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88840530"/>
        <w:docPartObj>
          <w:docPartGallery w:val="Cover Pages"/>
          <w:docPartUnique/>
        </w:docPartObj>
      </w:sdtPr>
      <w:sdtEndPr>
        <w:rPr>
          <w:rFonts w:eastAsia="Times New Roman"/>
          <w:b/>
          <w:bCs/>
          <w:color w:val="FFFFFF" w:themeColor="background1"/>
          <w:sz w:val="96"/>
          <w:szCs w:val="96"/>
          <w:lang w:eastAsia="en-US"/>
        </w:rPr>
      </w:sdtEndPr>
      <w:sdtContent>
        <w:p w14:paraId="216E8E4F" w14:textId="194E8009" w:rsidR="00084922" w:rsidRDefault="00764695" w:rsidP="00567B02">
          <w:pPr>
            <w:spacing w:before="0" w:after="0" w:line="240" w:lineRule="auto"/>
            <w:rPr>
              <w:rFonts w:eastAsia="Times New Roman"/>
              <w:b/>
              <w:color w:val="FFFFFF" w:themeColor="background1"/>
              <w:sz w:val="96"/>
              <w:szCs w:val="96"/>
              <w:lang w:eastAsia="en-US"/>
            </w:rPr>
          </w:pPr>
          <w:r>
            <w:rPr>
              <w:noProof/>
            </w:rPr>
            <mc:AlternateContent>
              <mc:Choice Requires="wps">
                <w:drawing>
                  <wp:anchor distT="0" distB="0" distL="114300" distR="114300" simplePos="0" relativeHeight="251658240" behindDoc="0" locked="0" layoutInCell="1" allowOverlap="1" wp14:anchorId="216E93A4" wp14:editId="44B4383E">
                    <wp:simplePos x="0" y="0"/>
                    <wp:positionH relativeFrom="margin">
                      <wp:posOffset>-487680</wp:posOffset>
                    </wp:positionH>
                    <wp:positionV relativeFrom="page">
                      <wp:posOffset>1216660</wp:posOffset>
                    </wp:positionV>
                    <wp:extent cx="7114252" cy="3876163"/>
                    <wp:effectExtent l="0" t="0" r="0" b="0"/>
                    <wp:wrapSquare wrapText="bothSides"/>
                    <wp:docPr id="154" name="Text Box 154" descr="P1TB7bA#y1"/>
                    <wp:cNvGraphicFramePr/>
                    <a:graphic xmlns:a="http://schemas.openxmlformats.org/drawingml/2006/main">
                      <a:graphicData uri="http://schemas.microsoft.com/office/word/2010/wordprocessingShape">
                        <wps:wsp>
                          <wps:cNvSpPr txBox="1"/>
                          <wps:spPr>
                            <a:xfrm>
                              <a:off x="0" y="0"/>
                              <a:ext cx="7114252" cy="3876163"/>
                            </a:xfrm>
                            <a:prstGeom prst="rect">
                              <a:avLst/>
                            </a:prstGeom>
                            <a:noFill/>
                            <a:ln w="6350" cap="flat" cmpd="sng" algn="ctr">
                              <a:solidFill>
                                <a:prstClr val="black">
                                  <a:alpha val="0"/>
                                </a:prstClr>
                              </a:solid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14:paraId="216E9516" w14:textId="25DED3FB" w:rsidR="00084922" w:rsidRPr="00D7591D" w:rsidRDefault="00994698" w:rsidP="00084922">
                                <w:pPr>
                                  <w:ind w:hanging="1701"/>
                                  <w:jc w:val="left"/>
                                  <w:rPr>
                                    <w:rFonts w:eastAsia="Times New Roman"/>
                                    <w:b/>
                                    <w:color w:val="FFFFFF" w:themeColor="background1"/>
                                    <w:sz w:val="96"/>
                                    <w:szCs w:val="96"/>
                                    <w:lang w:eastAsia="en-US"/>
                                  </w:rPr>
                                </w:pPr>
                                <w:r>
                                  <w:rPr>
                                    <w:rFonts w:eastAsia="Times New Roman"/>
                                    <w:b/>
                                    <w:noProof/>
                                    <w:color w:val="FFFFFF" w:themeColor="background1"/>
                                    <w:sz w:val="96"/>
                                    <w:szCs w:val="96"/>
                                    <w:lang w:eastAsia="en-US"/>
                                  </w:rPr>
                                  <w:t>MINUTES</w:t>
                                </w:r>
                              </w:p>
                              <w:p w14:paraId="216E9517" w14:textId="77777777" w:rsidR="00084922" w:rsidRDefault="00084922" w:rsidP="00084922">
                                <w:pPr>
                                  <w:ind w:left="-1701"/>
                                  <w:jc w:val="left"/>
                                  <w:rPr>
                                    <w:rFonts w:ascii="Acumin Pro" w:eastAsia="Times New Roman" w:hAnsi="Acumin Pro" w:cstheme="minorHAnsi"/>
                                    <w:b/>
                                    <w:color w:val="FFFFFF" w:themeColor="background1"/>
                                    <w:sz w:val="44"/>
                                    <w:szCs w:val="44"/>
                                    <w:lang w:eastAsia="en-US"/>
                                  </w:rPr>
                                </w:pPr>
                              </w:p>
                              <w:p w14:paraId="216E9518" w14:textId="7FD80C83" w:rsidR="00084922" w:rsidRPr="00D7591D" w:rsidRDefault="00B5721D" w:rsidP="00084922">
                                <w:pPr>
                                  <w:ind w:left="-1701"/>
                                  <w:jc w:val="left"/>
                                  <w:rPr>
                                    <w:rFonts w:ascii="Acumin Pro" w:eastAsia="Times New Roman" w:hAnsi="Acumin Pro" w:cstheme="minorHAnsi"/>
                                    <w:b/>
                                    <w:color w:val="FFFFFF" w:themeColor="background1"/>
                                    <w:sz w:val="44"/>
                                    <w:szCs w:val="44"/>
                                    <w:lang w:eastAsia="en-US"/>
                                  </w:rPr>
                                </w:pPr>
                                <w:r w:rsidRPr="00D7591D">
                                  <w:rPr>
                                    <w:rFonts w:ascii="Acumin Pro" w:eastAsia="Times New Roman" w:hAnsi="Acumin Pro" w:cstheme="minorHAnsi"/>
                                    <w:b/>
                                    <w:noProof/>
                                    <w:color w:val="FFFFFF" w:themeColor="background1"/>
                                    <w:sz w:val="44"/>
                                    <w:szCs w:val="44"/>
                                    <w:lang w:eastAsia="en-US"/>
                                  </w:rPr>
                                  <w:t xml:space="preserve">Council Meeting </w:t>
                                </w:r>
                              </w:p>
                              <w:p w14:paraId="216E9519" w14:textId="74E1E65A" w:rsidR="00084922" w:rsidRPr="00D7591D" w:rsidRDefault="00B5721D" w:rsidP="00084922">
                                <w:pPr>
                                  <w:ind w:left="-1701"/>
                                  <w:jc w:val="left"/>
                                  <w:rPr>
                                    <w:rFonts w:ascii="Acumin Pro" w:eastAsia="Times New Roman" w:hAnsi="Acumin Pro" w:cstheme="minorHAnsi"/>
                                    <w:b/>
                                    <w:color w:val="FFFFFF" w:themeColor="background1"/>
                                    <w:sz w:val="32"/>
                                    <w:szCs w:val="32"/>
                                    <w:lang w:eastAsia="en-US"/>
                                  </w:rPr>
                                </w:pPr>
                                <w:r w:rsidRPr="00D7591D">
                                  <w:rPr>
                                    <w:rFonts w:ascii="Acumin Pro" w:eastAsia="Times New Roman" w:hAnsi="Acumin Pro" w:cstheme="minorHAnsi"/>
                                    <w:b/>
                                    <w:noProof/>
                                    <w:color w:val="FFFFFF" w:themeColor="background1"/>
                                    <w:sz w:val="32"/>
                                    <w:szCs w:val="32"/>
                                    <w:lang w:eastAsia="en-US"/>
                                  </w:rPr>
                                  <w:t xml:space="preserve">Tuesday, </w:t>
                                </w:r>
                                <w:r w:rsidR="001242E9">
                                  <w:rPr>
                                    <w:rFonts w:ascii="Acumin Pro" w:eastAsia="Times New Roman" w:hAnsi="Acumin Pro" w:cstheme="minorHAnsi"/>
                                    <w:b/>
                                    <w:noProof/>
                                    <w:color w:val="FFFFFF" w:themeColor="background1"/>
                                    <w:sz w:val="32"/>
                                    <w:szCs w:val="32"/>
                                    <w:lang w:eastAsia="en-US"/>
                                  </w:rPr>
                                  <w:t>26</w:t>
                                </w:r>
                                <w:r w:rsidR="005C7B16">
                                  <w:rPr>
                                    <w:rFonts w:ascii="Acumin Pro" w:eastAsia="Times New Roman" w:hAnsi="Acumin Pro" w:cstheme="minorHAnsi"/>
                                    <w:b/>
                                    <w:noProof/>
                                    <w:color w:val="FFFFFF" w:themeColor="background1"/>
                                    <w:sz w:val="32"/>
                                    <w:szCs w:val="32"/>
                                    <w:lang w:eastAsia="en-US"/>
                                  </w:rPr>
                                  <w:t xml:space="preserve"> March </w:t>
                                </w:r>
                                <w:r w:rsidRPr="00D7591D">
                                  <w:rPr>
                                    <w:rFonts w:ascii="Acumin Pro" w:eastAsia="Times New Roman" w:hAnsi="Acumin Pro" w:cstheme="minorHAnsi"/>
                                    <w:b/>
                                    <w:noProof/>
                                    <w:color w:val="FFFFFF" w:themeColor="background1"/>
                                    <w:sz w:val="32"/>
                                    <w:szCs w:val="32"/>
                                    <w:lang w:eastAsia="en-US"/>
                                  </w:rPr>
                                  <w:t>202</w:t>
                                </w:r>
                                <w:r w:rsidR="00567B02">
                                  <w:rPr>
                                    <w:rFonts w:ascii="Acumin Pro" w:eastAsia="Times New Roman" w:hAnsi="Acumin Pro" w:cstheme="minorHAnsi"/>
                                    <w:b/>
                                    <w:noProof/>
                                    <w:color w:val="FFFFFF" w:themeColor="background1"/>
                                    <w:sz w:val="32"/>
                                    <w:szCs w:val="32"/>
                                    <w:lang w:eastAsia="en-US"/>
                                  </w:rPr>
                                  <w:t>4</w:t>
                                </w:r>
                              </w:p>
                              <w:p w14:paraId="216E951A" w14:textId="77777777" w:rsidR="00084922" w:rsidRDefault="00084922" w:rsidP="00084922">
                                <w:pPr>
                                  <w:jc w:val="left"/>
                                  <w:rPr>
                                    <w:smallCaps/>
                                    <w:color w:val="404040" w:themeColor="text1" w:themeTint="BF"/>
                                    <w:sz w:val="36"/>
                                    <w:szCs w:val="36"/>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wps:bodyPr>
                        </wps:wsp>
                      </a:graphicData>
                    </a:graphic>
                    <wp14:sizeRelH relativeFrom="page">
                      <wp14:pctWidth>94100</wp14:pctWidth>
                    </wp14:sizeRelH>
                    <wp14:sizeRelV relativeFrom="page">
                      <wp14:pctHeight>36300</wp14:pctHeight>
                    </wp14:sizeRelV>
                  </wp:anchor>
                </w:drawing>
              </mc:Choice>
              <mc:Fallback>
                <w:pict>
                  <v:shapetype w14:anchorId="216E93A4" id="_x0000_t202" coordsize="21600,21600" o:spt="202" path="m,l,21600r21600,l21600,xe">
                    <v:stroke joinstyle="miter"/>
                    <v:path gradientshapeok="t" o:connecttype="rect"/>
                  </v:shapetype>
                  <v:shape id="Text Box 154" o:spid="_x0000_s1026" type="#_x0000_t202" alt="P1TB7bA#y1" style="position:absolute;left:0;text-align:left;margin-left:-38.4pt;margin-top:95.8pt;width:560.2pt;height:305.2pt;z-index:251658240;visibility:visible;mso-wrap-style:square;mso-width-percent:941;mso-height-percent:363;mso-wrap-distance-left:9pt;mso-wrap-distance-top:0;mso-wrap-distance-right:9pt;mso-wrap-distance-bottom:0;mso-position-horizontal:absolute;mso-position-horizontal-relative:margin;mso-position-vertical:absolute;mso-position-vertical-relative:page;mso-width-percent:941;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" filled="f" strokeweight=".5pt">
                    <v:stroke opacity="0" joinstyle="round"/>
                    <v:textbox inset="126pt,0,54pt,0">
                      <w:txbxContent>
                        <w:p w14:paraId="216E9516" w14:textId="25DED3FB" w:rsidR="00084922" w:rsidRPr="00D7591D" w:rsidRDefault="00994698" w:rsidP="00084922">
                          <w:pPr>
                            <w:ind w:hanging="1701"/>
                            <w:jc w:val="left"/>
                            <w:rPr>
                              <w:rFonts w:eastAsia="Times New Roman"/>
                              <w:b/>
                              <w:color w:val="FFFFFF" w:themeColor="background1"/>
                              <w:sz w:val="96"/>
                              <w:szCs w:val="96"/>
                              <w:lang w:eastAsia="en-US"/>
                            </w:rPr>
                          </w:pPr>
                          <w:r>
                            <w:rPr>
                              <w:rFonts w:eastAsia="Times New Roman"/>
                              <w:b/>
                              <w:noProof/>
                              <w:color w:val="FFFFFF" w:themeColor="background1"/>
                              <w:sz w:val="96"/>
                              <w:szCs w:val="96"/>
                              <w:lang w:eastAsia="en-US"/>
                            </w:rPr>
                            <w:t>MINUTES</w:t>
                          </w:r>
                        </w:p>
                        <w:p w14:paraId="216E9517" w14:textId="77777777" w:rsidR="00084922" w:rsidRDefault="00084922" w:rsidP="00084922">
                          <w:pPr>
                            <w:ind w:left="-1701"/>
                            <w:jc w:val="left"/>
                            <w:rPr>
                              <w:rFonts w:ascii="Acumin Pro" w:eastAsia="Times New Roman" w:hAnsi="Acumin Pro" w:cstheme="minorHAnsi"/>
                              <w:b/>
                              <w:color w:val="FFFFFF" w:themeColor="background1"/>
                              <w:sz w:val="44"/>
                              <w:szCs w:val="44"/>
                              <w:lang w:eastAsia="en-US"/>
                            </w:rPr>
                          </w:pPr>
                        </w:p>
                        <w:p w14:paraId="216E9518" w14:textId="7FD80C83" w:rsidR="00084922" w:rsidRPr="00D7591D" w:rsidRDefault="00B5721D" w:rsidP="00084922">
                          <w:pPr>
                            <w:ind w:left="-1701"/>
                            <w:jc w:val="left"/>
                            <w:rPr>
                              <w:rFonts w:ascii="Acumin Pro" w:eastAsia="Times New Roman" w:hAnsi="Acumin Pro" w:cstheme="minorHAnsi"/>
                              <w:b/>
                              <w:color w:val="FFFFFF" w:themeColor="background1"/>
                              <w:sz w:val="44"/>
                              <w:szCs w:val="44"/>
                              <w:lang w:eastAsia="en-US"/>
                            </w:rPr>
                          </w:pPr>
                          <w:r w:rsidRPr="00D7591D">
                            <w:rPr>
                              <w:rFonts w:ascii="Acumin Pro" w:eastAsia="Times New Roman" w:hAnsi="Acumin Pro" w:cstheme="minorHAnsi"/>
                              <w:b/>
                              <w:noProof/>
                              <w:color w:val="FFFFFF" w:themeColor="background1"/>
                              <w:sz w:val="44"/>
                              <w:szCs w:val="44"/>
                              <w:lang w:eastAsia="en-US"/>
                            </w:rPr>
                            <w:t xml:space="preserve">Council Meeting </w:t>
                          </w:r>
                        </w:p>
                        <w:p w14:paraId="216E9519" w14:textId="74E1E65A" w:rsidR="00084922" w:rsidRPr="00D7591D" w:rsidRDefault="00B5721D" w:rsidP="00084922">
                          <w:pPr>
                            <w:ind w:left="-1701"/>
                            <w:jc w:val="left"/>
                            <w:rPr>
                              <w:rFonts w:ascii="Acumin Pro" w:eastAsia="Times New Roman" w:hAnsi="Acumin Pro" w:cstheme="minorHAnsi"/>
                              <w:b/>
                              <w:color w:val="FFFFFF" w:themeColor="background1"/>
                              <w:sz w:val="32"/>
                              <w:szCs w:val="32"/>
                              <w:lang w:eastAsia="en-US"/>
                            </w:rPr>
                          </w:pPr>
                          <w:r w:rsidRPr="00D7591D">
                            <w:rPr>
                              <w:rFonts w:ascii="Acumin Pro" w:eastAsia="Times New Roman" w:hAnsi="Acumin Pro" w:cstheme="minorHAnsi"/>
                              <w:b/>
                              <w:noProof/>
                              <w:color w:val="FFFFFF" w:themeColor="background1"/>
                              <w:sz w:val="32"/>
                              <w:szCs w:val="32"/>
                              <w:lang w:eastAsia="en-US"/>
                            </w:rPr>
                            <w:t xml:space="preserve">Tuesday, </w:t>
                          </w:r>
                          <w:r w:rsidR="001242E9">
                            <w:rPr>
                              <w:rFonts w:ascii="Acumin Pro" w:eastAsia="Times New Roman" w:hAnsi="Acumin Pro" w:cstheme="minorHAnsi"/>
                              <w:b/>
                              <w:noProof/>
                              <w:color w:val="FFFFFF" w:themeColor="background1"/>
                              <w:sz w:val="32"/>
                              <w:szCs w:val="32"/>
                              <w:lang w:eastAsia="en-US"/>
                            </w:rPr>
                            <w:t>26</w:t>
                          </w:r>
                          <w:r w:rsidR="005C7B16">
                            <w:rPr>
                              <w:rFonts w:ascii="Acumin Pro" w:eastAsia="Times New Roman" w:hAnsi="Acumin Pro" w:cstheme="minorHAnsi"/>
                              <w:b/>
                              <w:noProof/>
                              <w:color w:val="FFFFFF" w:themeColor="background1"/>
                              <w:sz w:val="32"/>
                              <w:szCs w:val="32"/>
                              <w:lang w:eastAsia="en-US"/>
                            </w:rPr>
                            <w:t xml:space="preserve"> March </w:t>
                          </w:r>
                          <w:r w:rsidRPr="00D7591D">
                            <w:rPr>
                              <w:rFonts w:ascii="Acumin Pro" w:eastAsia="Times New Roman" w:hAnsi="Acumin Pro" w:cstheme="minorHAnsi"/>
                              <w:b/>
                              <w:noProof/>
                              <w:color w:val="FFFFFF" w:themeColor="background1"/>
                              <w:sz w:val="32"/>
                              <w:szCs w:val="32"/>
                              <w:lang w:eastAsia="en-US"/>
                            </w:rPr>
                            <w:t>202</w:t>
                          </w:r>
                          <w:r w:rsidR="00567B02">
                            <w:rPr>
                              <w:rFonts w:ascii="Acumin Pro" w:eastAsia="Times New Roman" w:hAnsi="Acumin Pro" w:cstheme="minorHAnsi"/>
                              <w:b/>
                              <w:noProof/>
                              <w:color w:val="FFFFFF" w:themeColor="background1"/>
                              <w:sz w:val="32"/>
                              <w:szCs w:val="32"/>
                              <w:lang w:eastAsia="en-US"/>
                            </w:rPr>
                            <w:t>4</w:t>
                          </w:r>
                        </w:p>
                        <w:p w14:paraId="216E951A" w14:textId="77777777" w:rsidR="00084922" w:rsidRDefault="00084922" w:rsidP="00084922">
                          <w:pPr>
                            <w:jc w:val="left"/>
                            <w:rPr>
                              <w:smallCaps/>
                              <w:color w:val="404040" w:themeColor="text1" w:themeTint="BF"/>
                              <w:sz w:val="36"/>
                              <w:szCs w:val="36"/>
                            </w:rPr>
                          </w:pPr>
                        </w:p>
                      </w:txbxContent>
                    </v:textbox>
                    <w10:wrap type="square" anchorx="margin" anchory="page"/>
                  </v:shape>
                </w:pict>
              </mc:Fallback>
            </mc:AlternateContent>
          </w:r>
          <w:r w:rsidR="00567B02">
            <w:rPr>
              <w:noProof/>
            </w:rPr>
            <mc:AlternateContent>
              <mc:Choice Requires="wps">
                <w:drawing>
                  <wp:anchor distT="0" distB="0" distL="114300" distR="114300" simplePos="0" relativeHeight="251658241" behindDoc="1" locked="0" layoutInCell="1" allowOverlap="1" wp14:anchorId="216E93A8" wp14:editId="5357A0BD">
                    <wp:simplePos x="0" y="0"/>
                    <wp:positionH relativeFrom="page">
                      <wp:posOffset>-57150</wp:posOffset>
                    </wp:positionH>
                    <wp:positionV relativeFrom="paragraph">
                      <wp:posOffset>-1079500</wp:posOffset>
                    </wp:positionV>
                    <wp:extent cx="7610475" cy="4772025"/>
                    <wp:effectExtent l="0" t="0" r="9525" b="9525"/>
                    <wp:wrapNone/>
                    <wp:docPr id="5" name="Rectangle 5" descr="P1#y1"/>
                    <wp:cNvGraphicFramePr/>
                    <a:graphic xmlns:a="http://schemas.openxmlformats.org/drawingml/2006/main">
                      <a:graphicData uri="http://schemas.microsoft.com/office/word/2010/wordprocessingShape">
                        <wps:wsp>
                          <wps:cNvSpPr/>
                          <wps:spPr>
                            <a:xfrm>
                              <a:off x="0" y="0"/>
                              <a:ext cx="7610475" cy="4772025"/>
                            </a:xfrm>
                            <a:prstGeom prst="rect">
                              <a:avLst/>
                            </a:prstGeom>
                            <a:solidFill>
                              <a:srgbClr val="0020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53D87C0" id="Rectangle 5" o:spid="_x0000_s1026" alt="P1#y1" style="position:absolute;margin-left:-4.5pt;margin-top:-85pt;width:599.25pt;height:375.7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" fillcolor="#00205b" stroked="f" strokeweight="1pt">
                    <w10:wrap anchorx="page"/>
                  </v:rect>
                </w:pict>
              </mc:Fallback>
            </mc:AlternateContent>
          </w:r>
          <w:r w:rsidR="00B5721D">
            <w:rPr>
              <w:noProof/>
            </w:rPr>
            <w:drawing>
              <wp:anchor distT="0" distB="0" distL="114300" distR="114300" simplePos="0" relativeHeight="251658242" behindDoc="1" locked="0" layoutInCell="1" allowOverlap="1" wp14:anchorId="216E93A2" wp14:editId="1C96C6D7">
                <wp:simplePos x="0" y="0"/>
                <wp:positionH relativeFrom="margin">
                  <wp:posOffset>-35255</wp:posOffset>
                </wp:positionH>
                <wp:positionV relativeFrom="paragraph">
                  <wp:posOffset>-533400</wp:posOffset>
                </wp:positionV>
                <wp:extent cx="3284220" cy="1286510"/>
                <wp:effectExtent l="0" t="0" r="0" b="0"/>
                <wp:wrapNone/>
                <wp:docPr id="7" name="Picture 7"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1#y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84220" cy="1286510"/>
                        </a:xfrm>
                        <a:prstGeom prst="rect">
                          <a:avLst/>
                        </a:prstGeom>
                      </pic:spPr>
                    </pic:pic>
                  </a:graphicData>
                </a:graphic>
                <wp14:sizeRelH relativeFrom="page">
                  <wp14:pctWidth>0</wp14:pctWidth>
                </wp14:sizeRelH>
                <wp14:sizeRelV relativeFrom="page">
                  <wp14:pctHeight>0</wp14:pctHeight>
                </wp14:sizeRelV>
              </wp:anchor>
            </w:drawing>
          </w:r>
        </w:p>
      </w:sdtContent>
    </w:sdt>
    <w:p w14:paraId="30E44497" w14:textId="77777777" w:rsidR="00567B02" w:rsidRDefault="00567B02" w:rsidP="00567B02">
      <w:pPr>
        <w:spacing w:before="0" w:after="0" w:line="240" w:lineRule="auto"/>
        <w:rPr>
          <w:b/>
          <w:bCs/>
          <w:color w:val="002060"/>
          <w:sz w:val="28"/>
          <w:szCs w:val="24"/>
        </w:rPr>
      </w:pPr>
    </w:p>
    <w:p w14:paraId="1879E69D" w14:textId="77777777" w:rsidR="00567B02" w:rsidRDefault="00567B02" w:rsidP="00567B02">
      <w:pPr>
        <w:spacing w:before="0" w:after="0" w:line="240" w:lineRule="auto"/>
        <w:rPr>
          <w:b/>
          <w:color w:val="163475"/>
          <w:sz w:val="28"/>
          <w:szCs w:val="28"/>
        </w:rPr>
      </w:pPr>
    </w:p>
    <w:p w14:paraId="287D3A5C" w14:textId="77777777" w:rsidR="00567B02" w:rsidRDefault="00567B02" w:rsidP="00567B02">
      <w:pPr>
        <w:spacing w:before="0" w:after="0" w:line="240" w:lineRule="auto"/>
        <w:rPr>
          <w:b/>
          <w:color w:val="163475"/>
          <w:sz w:val="28"/>
          <w:szCs w:val="28"/>
        </w:rPr>
      </w:pPr>
    </w:p>
    <w:p w14:paraId="409EC79D" w14:textId="77777777" w:rsidR="00567B02" w:rsidRDefault="00567B02" w:rsidP="00567B02">
      <w:pPr>
        <w:spacing w:before="0" w:after="0" w:line="240" w:lineRule="auto"/>
        <w:rPr>
          <w:b/>
          <w:color w:val="163475"/>
          <w:sz w:val="28"/>
          <w:szCs w:val="28"/>
        </w:rPr>
      </w:pPr>
    </w:p>
    <w:p w14:paraId="2A584C89" w14:textId="77777777" w:rsidR="003F4EC6" w:rsidRDefault="003F4EC6" w:rsidP="003F4EC6">
      <w:pPr>
        <w:spacing w:before="0" w:after="0" w:line="240" w:lineRule="auto"/>
        <w:jc w:val="left"/>
        <w:rPr>
          <w:b/>
          <w:color w:val="163475"/>
          <w:sz w:val="28"/>
          <w:szCs w:val="28"/>
        </w:rPr>
      </w:pPr>
    </w:p>
    <w:p w14:paraId="0CA46C29" w14:textId="77777777" w:rsidR="003F4EC6" w:rsidRDefault="003F4EC6" w:rsidP="003F4EC6">
      <w:pPr>
        <w:spacing w:before="0" w:after="0" w:line="240" w:lineRule="auto"/>
        <w:jc w:val="left"/>
        <w:rPr>
          <w:b/>
          <w:color w:val="163475"/>
          <w:sz w:val="28"/>
          <w:szCs w:val="28"/>
        </w:rPr>
      </w:pPr>
    </w:p>
    <w:p w14:paraId="2193554A" w14:textId="77777777" w:rsidR="003F4EC6" w:rsidRDefault="003F4EC6" w:rsidP="003F4EC6">
      <w:pPr>
        <w:spacing w:before="0" w:after="0" w:line="240" w:lineRule="auto"/>
        <w:jc w:val="left"/>
        <w:rPr>
          <w:b/>
          <w:color w:val="163475"/>
          <w:sz w:val="28"/>
          <w:szCs w:val="28"/>
        </w:rPr>
      </w:pPr>
    </w:p>
    <w:p w14:paraId="0B6B5498" w14:textId="77777777" w:rsidR="003F4EC6" w:rsidRDefault="003F4EC6" w:rsidP="003F4EC6">
      <w:pPr>
        <w:spacing w:before="0" w:after="0" w:line="240" w:lineRule="auto"/>
        <w:jc w:val="left"/>
        <w:rPr>
          <w:b/>
          <w:color w:val="163475"/>
          <w:sz w:val="28"/>
          <w:szCs w:val="28"/>
        </w:rPr>
      </w:pPr>
    </w:p>
    <w:p w14:paraId="1A7E4F34" w14:textId="77777777" w:rsidR="003F4EC6" w:rsidRDefault="003F4EC6" w:rsidP="003F4EC6">
      <w:pPr>
        <w:spacing w:before="0" w:after="0" w:line="240" w:lineRule="auto"/>
        <w:jc w:val="left"/>
        <w:rPr>
          <w:b/>
          <w:color w:val="163475"/>
          <w:sz w:val="28"/>
          <w:szCs w:val="28"/>
        </w:rPr>
      </w:pPr>
    </w:p>
    <w:p w14:paraId="7AD0F40B" w14:textId="77777777" w:rsidR="003F4EC6" w:rsidRDefault="003F4EC6" w:rsidP="003F4EC6">
      <w:pPr>
        <w:spacing w:before="0" w:after="0" w:line="240" w:lineRule="auto"/>
        <w:jc w:val="left"/>
        <w:rPr>
          <w:b/>
          <w:color w:val="163475"/>
          <w:sz w:val="28"/>
          <w:szCs w:val="28"/>
        </w:rPr>
      </w:pPr>
    </w:p>
    <w:p w14:paraId="39864407" w14:textId="7AB131D0" w:rsidR="003F4EC6" w:rsidRDefault="003F4EC6" w:rsidP="003F4EC6">
      <w:pPr>
        <w:spacing w:before="0" w:after="0" w:line="240" w:lineRule="auto"/>
        <w:jc w:val="left"/>
        <w:rPr>
          <w:b/>
          <w:color w:val="163475"/>
          <w:sz w:val="28"/>
          <w:szCs w:val="28"/>
        </w:rPr>
      </w:pPr>
      <w:r w:rsidRPr="00332008">
        <w:rPr>
          <w:b/>
          <w:color w:val="163475"/>
          <w:sz w:val="28"/>
          <w:szCs w:val="28"/>
        </w:rPr>
        <w:t>These Minutes are subject to confirmation</w:t>
      </w:r>
      <w:r>
        <w:rPr>
          <w:b/>
          <w:color w:val="163475"/>
          <w:sz w:val="28"/>
          <w:szCs w:val="28"/>
        </w:rPr>
        <w:t>.</w:t>
      </w:r>
    </w:p>
    <w:p w14:paraId="6EEC81BA" w14:textId="77777777" w:rsidR="003F4EC6" w:rsidRPr="00332008" w:rsidRDefault="003F4EC6" w:rsidP="003F4EC6">
      <w:pPr>
        <w:spacing w:before="0" w:after="0" w:line="240" w:lineRule="auto"/>
        <w:jc w:val="left"/>
        <w:rPr>
          <w:b/>
          <w:color w:val="163475"/>
          <w:sz w:val="28"/>
          <w:szCs w:val="28"/>
        </w:rPr>
      </w:pPr>
    </w:p>
    <w:p w14:paraId="07A80F75" w14:textId="0239BDD3" w:rsidR="009925D2" w:rsidRDefault="003F4EC6" w:rsidP="003F4EC6">
      <w:pPr>
        <w:spacing w:before="0" w:after="0" w:line="240" w:lineRule="auto"/>
        <w:rPr>
          <w:bCs/>
          <w:color w:val="163475"/>
          <w:sz w:val="28"/>
          <w:szCs w:val="28"/>
        </w:rPr>
      </w:pPr>
      <w:r w:rsidRPr="00332008">
        <w:rPr>
          <w:bCs/>
          <w:color w:val="163475"/>
          <w:szCs w:val="24"/>
        </w:rPr>
        <w:t>Prior to acting on any resolution of the Council contained in these minutes, a check should be made of the Ordinary Meeting of Council following this meeting to ensure that there has not been a correction made to any resolution.</w:t>
      </w:r>
    </w:p>
    <w:p w14:paraId="1ED8336D" w14:textId="77777777" w:rsidR="003F4EC6" w:rsidRDefault="003F4EC6">
      <w:pPr>
        <w:spacing w:before="0" w:after="120"/>
        <w:jc w:val="left"/>
        <w:rPr>
          <w:b/>
          <w:bCs/>
          <w:color w:val="002060"/>
          <w:sz w:val="28"/>
          <w:szCs w:val="24"/>
        </w:rPr>
      </w:pPr>
      <w:r>
        <w:rPr>
          <w:b/>
          <w:bCs/>
          <w:color w:val="002060"/>
          <w:sz w:val="28"/>
          <w:szCs w:val="24"/>
        </w:rPr>
        <w:br w:type="page"/>
      </w:r>
    </w:p>
    <w:p w14:paraId="159E92BD" w14:textId="1815FEAF" w:rsidR="00D7591D" w:rsidRPr="00084922" w:rsidRDefault="00B5721D" w:rsidP="00CC34FD">
      <w:pPr>
        <w:spacing w:before="0" w:after="120"/>
        <w:jc w:val="left"/>
        <w:rPr>
          <w:rFonts w:eastAsia="Times New Roman"/>
          <w:b/>
          <w:color w:val="FFFFFF" w:themeColor="background1"/>
          <w:sz w:val="96"/>
          <w:szCs w:val="96"/>
          <w:lang w:eastAsia="en-US"/>
        </w:rPr>
      </w:pPr>
      <w:r w:rsidRPr="003950D7">
        <w:rPr>
          <w:b/>
          <w:bCs/>
          <w:color w:val="002060"/>
          <w:sz w:val="28"/>
          <w:szCs w:val="24"/>
        </w:rPr>
        <w:lastRenderedPageBreak/>
        <w:t>Information</w:t>
      </w:r>
    </w:p>
    <w:p w14:paraId="7F701288" w14:textId="77777777" w:rsidR="001F3162" w:rsidRPr="000060D6" w:rsidRDefault="00CC34FD" w:rsidP="001F3162">
      <w:pPr>
        <w:spacing w:after="0" w:line="240" w:lineRule="auto"/>
        <w:rPr>
          <w:bCs/>
          <w:szCs w:val="24"/>
        </w:rPr>
      </w:pPr>
      <w:r>
        <w:rPr>
          <w:bCs/>
          <w:szCs w:val="24"/>
        </w:rPr>
        <w:t xml:space="preserve">Council Meetings are run in accordance with the City of Nedlands </w:t>
      </w:r>
      <w:r>
        <w:rPr>
          <w:bCs/>
          <w:i/>
          <w:iCs/>
          <w:szCs w:val="24"/>
        </w:rPr>
        <w:t>Standing Orders Local Law 2016</w:t>
      </w:r>
      <w:r>
        <w:rPr>
          <w:bCs/>
          <w:szCs w:val="24"/>
        </w:rPr>
        <w:t xml:space="preserve">. If you have any questions in relation to the agenda, procedural matters, addressing the Council or attending these meetings please contact the Executive Officer on 9273 3500 or </w:t>
      </w:r>
      <w:hyperlink r:id="rId13" w:history="1">
        <w:r w:rsidR="00B5721D" w:rsidRPr="008928C5">
          <w:rPr>
            <w:rStyle w:val="Hyperlink"/>
            <w:bCs/>
            <w:szCs w:val="24"/>
          </w:rPr>
          <w:t>council@nedlands.wa.gov.au</w:t>
        </w:r>
      </w:hyperlink>
      <w:r w:rsidR="00B5721D">
        <w:rPr>
          <w:bCs/>
          <w:szCs w:val="24"/>
        </w:rPr>
        <w:t xml:space="preserve"> </w:t>
      </w:r>
      <w:r w:rsidR="00B5721D" w:rsidRPr="00D7591D">
        <w:rPr>
          <w:bCs/>
          <w:szCs w:val="24"/>
        </w:rPr>
        <w:t xml:space="preserve"> </w:t>
      </w:r>
    </w:p>
    <w:p w14:paraId="0983DC40" w14:textId="77777777" w:rsidR="00D7591D" w:rsidRPr="003950D7" w:rsidRDefault="00B5721D" w:rsidP="003950D7">
      <w:pPr>
        <w:rPr>
          <w:b/>
          <w:bCs/>
          <w:color w:val="002060"/>
          <w:sz w:val="28"/>
          <w:szCs w:val="24"/>
        </w:rPr>
      </w:pPr>
      <w:r w:rsidRPr="003950D7">
        <w:rPr>
          <w:b/>
          <w:bCs/>
          <w:color w:val="002060"/>
          <w:sz w:val="28"/>
          <w:szCs w:val="24"/>
        </w:rPr>
        <w:br/>
        <w:t>Public Question Time</w:t>
      </w:r>
    </w:p>
    <w:p w14:paraId="22A54C02" w14:textId="77777777" w:rsidR="00CC34FD" w:rsidRDefault="00CC34FD" w:rsidP="00CC34FD">
      <w:r>
        <w:t xml:space="preserve">Public question time at a Council Meeting is available for members of the public to ask a question about items on the agenda. Questions asked by members of the public are not to be accompanied by any statement reflecting adversely upon any Council Member or Employee. </w:t>
      </w:r>
    </w:p>
    <w:p w14:paraId="3A61AA84" w14:textId="77777777" w:rsidR="00CC34FD" w:rsidRDefault="00CC34FD" w:rsidP="00CC34FD">
      <w:r>
        <w:t xml:space="preserve">Questions should be submitted as early as possible via the online form available on the City’s website: Public question time | City of Nedlands </w:t>
      </w:r>
    </w:p>
    <w:p w14:paraId="4FD74FDC" w14:textId="77777777" w:rsidR="00CC34FD" w:rsidRDefault="00CC34FD" w:rsidP="00CC34FD">
      <w:r>
        <w:t>Questions may be taken on notice to allow adequate time to prepare a response and all answers will be published in the minutes of the meeting.</w:t>
      </w:r>
    </w:p>
    <w:p w14:paraId="121F96D2" w14:textId="77777777" w:rsidR="00CC34FD" w:rsidRDefault="00CC34FD" w:rsidP="00CC34FD">
      <w:pPr>
        <w:rPr>
          <w:b/>
          <w:color w:val="323E4F" w:themeColor="text2" w:themeShade="BF"/>
          <w:sz w:val="28"/>
        </w:rPr>
      </w:pPr>
      <w:r>
        <w:rPr>
          <w:b/>
          <w:bCs/>
          <w:color w:val="002060"/>
          <w:sz w:val="28"/>
          <w:szCs w:val="24"/>
        </w:rPr>
        <w:br/>
        <w:t>Addresses by Members of the Public</w:t>
      </w:r>
    </w:p>
    <w:p w14:paraId="60E9BF58" w14:textId="77777777" w:rsidR="00CC34FD" w:rsidRDefault="00CC34FD" w:rsidP="00CC34FD">
      <w:pPr>
        <w:tabs>
          <w:tab w:val="left" w:pos="9356"/>
        </w:tabs>
        <w:rPr>
          <w:rStyle w:val="Hyperlink"/>
          <w:color w:val="034990" w:themeColor="hyperlink" w:themeShade="BF"/>
        </w:rPr>
      </w:pPr>
      <w:r>
        <w:rPr>
          <w:bCs/>
        </w:rPr>
        <w:t xml:space="preserve">Members of the public wishing to address Council in relation to an item on the agenda must complete the online registration form available on the City’s website: </w:t>
      </w:r>
      <w:hyperlink r:id="rId14" w:history="1">
        <w:r>
          <w:rPr>
            <w:rStyle w:val="Hyperlink"/>
            <w:color w:val="034990" w:themeColor="hyperlink" w:themeShade="BF"/>
          </w:rPr>
          <w:t>Public Address Registration Form | City of Nedlands</w:t>
        </w:r>
      </w:hyperlink>
    </w:p>
    <w:p w14:paraId="025E70A2" w14:textId="7025AAA6" w:rsidR="00CC34FD" w:rsidRDefault="00CC34FD" w:rsidP="00CC34FD">
      <w:pPr>
        <w:tabs>
          <w:tab w:val="left" w:pos="9356"/>
        </w:tabs>
        <w:rPr>
          <w:bCs/>
        </w:rPr>
      </w:pPr>
      <w:r>
        <w:rPr>
          <w:bCs/>
        </w:rPr>
        <w:t xml:space="preserve">The Presiding Member will determine the order of speakers to address the Council and the number of speakers is to be limited to 2 in support and 2 against any particular item on </w:t>
      </w:r>
      <w:r w:rsidR="00E2036B">
        <w:rPr>
          <w:bCs/>
        </w:rPr>
        <w:t>the</w:t>
      </w:r>
      <w:r>
        <w:rPr>
          <w:bCs/>
        </w:rPr>
        <w:t xml:space="preserve"> </w:t>
      </w:r>
      <w:proofErr w:type="gramStart"/>
      <w:r>
        <w:rPr>
          <w:bCs/>
        </w:rPr>
        <w:t>Agenda</w:t>
      </w:r>
      <w:proofErr w:type="gramEnd"/>
      <w:r>
        <w:rPr>
          <w:bCs/>
        </w:rPr>
        <w:t>. The Public address session will be restricted to 15 minutes unless the Council, by resolution decides otherwise.</w:t>
      </w:r>
    </w:p>
    <w:p w14:paraId="7C13AC46" w14:textId="77777777" w:rsidR="00D7591D" w:rsidRPr="003950D7" w:rsidRDefault="00B5721D" w:rsidP="003950D7">
      <w:pPr>
        <w:rPr>
          <w:b/>
          <w:bCs/>
          <w:color w:val="002060"/>
          <w:sz w:val="28"/>
          <w:szCs w:val="24"/>
        </w:rPr>
      </w:pPr>
      <w:r w:rsidRPr="003950D7">
        <w:rPr>
          <w:b/>
          <w:bCs/>
          <w:color w:val="002060"/>
          <w:sz w:val="28"/>
          <w:szCs w:val="24"/>
        </w:rPr>
        <w:br/>
        <w:t>Disclaimer</w:t>
      </w:r>
    </w:p>
    <w:p w14:paraId="19C4E6D4" w14:textId="77777777" w:rsidR="00D7591D" w:rsidRPr="00D7591D" w:rsidRDefault="00CC34FD" w:rsidP="008F4CC7">
      <w:pPr>
        <w:spacing w:line="240" w:lineRule="auto"/>
        <w:rPr>
          <w:bCs/>
          <w:szCs w:val="24"/>
        </w:rPr>
      </w:pPr>
      <w:r>
        <w:rPr>
          <w:bCs/>
          <w:szCs w:val="24"/>
        </w:rPr>
        <w:t>Members of the public who attend Council Meetings</w:t>
      </w:r>
      <w:r w:rsidR="00B5721D" w:rsidRPr="00D7591D">
        <w:rPr>
          <w:bCs/>
          <w:szCs w:val="24"/>
        </w:rPr>
        <w:t xml:space="preserve"> should not act immediately on anything they hear at the meetings, without first seeking clarification of Council’s position. For example, by reference to the confirmed Minutes of Council meeting. Members of the public are also advised to wait for written advice from the Council prior to </w:t>
      </w:r>
      <w:proofErr w:type="gramStart"/>
      <w:r w:rsidR="00B5721D" w:rsidRPr="00D7591D">
        <w:rPr>
          <w:bCs/>
          <w:szCs w:val="24"/>
        </w:rPr>
        <w:t>taking action</w:t>
      </w:r>
      <w:proofErr w:type="gramEnd"/>
      <w:r w:rsidR="00B5721D" w:rsidRPr="00D7591D">
        <w:rPr>
          <w:bCs/>
          <w:szCs w:val="24"/>
        </w:rPr>
        <w:t xml:space="preserve"> on any matter that they may have before Council.</w:t>
      </w:r>
    </w:p>
    <w:p w14:paraId="31D82510" w14:textId="77777777" w:rsidR="00D7591D" w:rsidRDefault="00B5721D" w:rsidP="00D7591D">
      <w:pPr>
        <w:rPr>
          <w:bCs/>
          <w:szCs w:val="24"/>
        </w:rPr>
      </w:pPr>
      <w:r w:rsidRPr="00D7591D">
        <w:rPr>
          <w:bCs/>
          <w:szCs w:val="24"/>
        </w:rPr>
        <w:t>Any plans or documents in agendas and minutes may be subject to copyright. The express permission of the copyright owner must be obtained before copying any copyright material.</w:t>
      </w:r>
    </w:p>
    <w:p w14:paraId="216E8E59" w14:textId="77777777" w:rsidR="00D56967" w:rsidRPr="00145656" w:rsidRDefault="00D56967" w:rsidP="00145656">
      <w:pPr>
        <w:rPr>
          <w:bCs/>
          <w:szCs w:val="24"/>
        </w:rPr>
      </w:pPr>
    </w:p>
    <w:p w14:paraId="216E8E60" w14:textId="045D69E3" w:rsidR="00F22B69" w:rsidRPr="00895D72" w:rsidRDefault="006B7CB5" w:rsidP="00543E9A">
      <w:pPr>
        <w:spacing w:before="0" w:after="0" w:line="240" w:lineRule="auto"/>
        <w:jc w:val="center"/>
        <w:rPr>
          <w:b/>
          <w:color w:val="002060"/>
          <w:sz w:val="36"/>
          <w:szCs w:val="36"/>
        </w:rPr>
      </w:pPr>
      <w:r w:rsidRPr="00895D72">
        <w:rPr>
          <w:b/>
          <w:color w:val="002060"/>
          <w:sz w:val="36"/>
          <w:szCs w:val="36"/>
        </w:rPr>
        <w:lastRenderedPageBreak/>
        <w:t>Table of Contents</w:t>
      </w:r>
    </w:p>
    <w:p w14:paraId="216E8E61" w14:textId="77777777" w:rsidR="00B37375" w:rsidRPr="00B37375" w:rsidRDefault="00B37375" w:rsidP="00B37375">
      <w:pPr>
        <w:rPr>
          <w:vanish/>
          <w:specVanish/>
        </w:rPr>
      </w:pPr>
    </w:p>
    <w:p w14:paraId="50E9CC53" w14:textId="77777777" w:rsidR="001207B2" w:rsidRPr="001207B2" w:rsidRDefault="003E0E94" w:rsidP="001207B2">
      <w:pPr>
        <w:spacing w:before="0" w:after="0" w:line="240" w:lineRule="auto"/>
        <w:rPr>
          <w:sz w:val="2"/>
          <w:szCs w:val="2"/>
        </w:rPr>
      </w:pPr>
      <w:r>
        <w:t xml:space="preserve"> </w:t>
      </w:r>
    </w:p>
    <w:sdt>
      <w:sdtPr>
        <w:rPr>
          <w:szCs w:val="24"/>
        </w:rPr>
        <w:id w:val="-922411620"/>
        <w:docPartObj>
          <w:docPartGallery w:val="Table of Contents"/>
          <w:docPartUnique/>
        </w:docPartObj>
      </w:sdtPr>
      <w:sdtEndPr>
        <w:rPr>
          <w:b/>
          <w:bCs/>
        </w:rPr>
      </w:sdtEndPr>
      <w:sdtContent>
        <w:p w14:paraId="3157C74F" w14:textId="16FBB209" w:rsidR="00CE207D" w:rsidRPr="00AA0F6E" w:rsidRDefault="00CE207D" w:rsidP="001207B2">
          <w:pPr>
            <w:spacing w:before="0" w:after="0" w:line="240" w:lineRule="auto"/>
            <w:rPr>
              <w:szCs w:val="24"/>
            </w:rPr>
          </w:pPr>
        </w:p>
        <w:p w14:paraId="13FDEF23" w14:textId="0CF7CDF8" w:rsidR="00AC4642" w:rsidRDefault="00CE207D" w:rsidP="00AC4642">
          <w:pPr>
            <w:pStyle w:val="TOC2"/>
            <w:rPr>
              <w:rFonts w:asciiTheme="minorHAnsi" w:hAnsiTheme="minorHAnsi" w:cstheme="minorBidi"/>
              <w:noProof/>
              <w:kern w:val="2"/>
              <w:sz w:val="22"/>
              <w14:ligatures w14:val="standardContextual"/>
            </w:rPr>
          </w:pPr>
          <w:r w:rsidRPr="00AA0F6E">
            <w:fldChar w:fldCharType="begin"/>
          </w:r>
          <w:r w:rsidRPr="00AA0F6E">
            <w:instrText xml:space="preserve"> TOC \o "1-3" \h \z \u </w:instrText>
          </w:r>
          <w:r w:rsidRPr="00AA0F6E">
            <w:fldChar w:fldCharType="separate"/>
          </w:r>
          <w:hyperlink w:anchor="_Toc163213623" w:history="1">
            <w:r w:rsidR="00AC4642" w:rsidRPr="00F16273">
              <w:rPr>
                <w:rStyle w:val="Hyperlink"/>
                <w:noProof/>
              </w:rPr>
              <w:t>1.</w:t>
            </w:r>
            <w:r w:rsidR="00AC4642">
              <w:rPr>
                <w:rFonts w:asciiTheme="minorHAnsi" w:hAnsiTheme="minorHAnsi" w:cstheme="minorBidi"/>
                <w:noProof/>
                <w:kern w:val="2"/>
                <w:sz w:val="22"/>
                <w14:ligatures w14:val="standardContextual"/>
              </w:rPr>
              <w:tab/>
            </w:r>
            <w:r w:rsidR="00AC4642" w:rsidRPr="00F16273">
              <w:rPr>
                <w:rStyle w:val="Hyperlink"/>
                <w:noProof/>
              </w:rPr>
              <w:t>Declaration of Opening</w:t>
            </w:r>
            <w:r w:rsidR="00AC4642">
              <w:rPr>
                <w:noProof/>
                <w:webHidden/>
              </w:rPr>
              <w:tab/>
            </w:r>
            <w:r w:rsidR="00AC4642">
              <w:rPr>
                <w:noProof/>
                <w:webHidden/>
              </w:rPr>
              <w:fldChar w:fldCharType="begin"/>
            </w:r>
            <w:r w:rsidR="00AC4642">
              <w:rPr>
                <w:noProof/>
                <w:webHidden/>
              </w:rPr>
              <w:instrText xml:space="preserve"> PAGEREF _Toc163213623 \h </w:instrText>
            </w:r>
            <w:r w:rsidR="00AC4642">
              <w:rPr>
                <w:noProof/>
                <w:webHidden/>
              </w:rPr>
            </w:r>
            <w:r w:rsidR="00AC4642">
              <w:rPr>
                <w:noProof/>
                <w:webHidden/>
              </w:rPr>
              <w:fldChar w:fldCharType="separate"/>
            </w:r>
            <w:r w:rsidR="008F75F2">
              <w:rPr>
                <w:noProof/>
                <w:webHidden/>
              </w:rPr>
              <w:t>7</w:t>
            </w:r>
            <w:r w:rsidR="00AC4642">
              <w:rPr>
                <w:noProof/>
                <w:webHidden/>
              </w:rPr>
              <w:fldChar w:fldCharType="end"/>
            </w:r>
          </w:hyperlink>
        </w:p>
        <w:p w14:paraId="0FCBDBBF" w14:textId="751CA60C" w:rsidR="00AC4642" w:rsidRDefault="00306150" w:rsidP="00AC4642">
          <w:pPr>
            <w:pStyle w:val="TOC2"/>
            <w:rPr>
              <w:rFonts w:asciiTheme="minorHAnsi" w:hAnsiTheme="minorHAnsi" w:cstheme="minorBidi"/>
              <w:noProof/>
              <w:kern w:val="2"/>
              <w:sz w:val="22"/>
              <w14:ligatures w14:val="standardContextual"/>
            </w:rPr>
          </w:pPr>
          <w:hyperlink w:anchor="_Toc163213624" w:history="1">
            <w:r w:rsidR="00AC4642" w:rsidRPr="00F16273">
              <w:rPr>
                <w:rStyle w:val="Hyperlink"/>
                <w:noProof/>
              </w:rPr>
              <w:t>2.</w:t>
            </w:r>
            <w:r w:rsidR="00AC4642">
              <w:rPr>
                <w:rFonts w:asciiTheme="minorHAnsi" w:hAnsiTheme="minorHAnsi" w:cstheme="minorBidi"/>
                <w:noProof/>
                <w:kern w:val="2"/>
                <w:sz w:val="22"/>
                <w14:ligatures w14:val="standardContextual"/>
              </w:rPr>
              <w:tab/>
            </w:r>
            <w:r w:rsidR="00AC4642" w:rsidRPr="00F16273">
              <w:rPr>
                <w:rStyle w:val="Hyperlink"/>
                <w:noProof/>
              </w:rPr>
              <w:t>Present and Apologies and Leave of Absence (Previously Approved)</w:t>
            </w:r>
            <w:r w:rsidR="00AC4642">
              <w:rPr>
                <w:noProof/>
                <w:webHidden/>
              </w:rPr>
              <w:tab/>
            </w:r>
            <w:r w:rsidR="00AC4642">
              <w:rPr>
                <w:noProof/>
                <w:webHidden/>
              </w:rPr>
              <w:fldChar w:fldCharType="begin"/>
            </w:r>
            <w:r w:rsidR="00AC4642">
              <w:rPr>
                <w:noProof/>
                <w:webHidden/>
              </w:rPr>
              <w:instrText xml:space="preserve"> PAGEREF _Toc163213624 \h </w:instrText>
            </w:r>
            <w:r w:rsidR="00AC4642">
              <w:rPr>
                <w:noProof/>
                <w:webHidden/>
              </w:rPr>
            </w:r>
            <w:r w:rsidR="00AC4642">
              <w:rPr>
                <w:noProof/>
                <w:webHidden/>
              </w:rPr>
              <w:fldChar w:fldCharType="separate"/>
            </w:r>
            <w:r w:rsidR="008F75F2">
              <w:rPr>
                <w:noProof/>
                <w:webHidden/>
              </w:rPr>
              <w:t>7</w:t>
            </w:r>
            <w:r w:rsidR="00AC4642">
              <w:rPr>
                <w:noProof/>
                <w:webHidden/>
              </w:rPr>
              <w:fldChar w:fldCharType="end"/>
            </w:r>
          </w:hyperlink>
        </w:p>
        <w:p w14:paraId="1AB9F38C" w14:textId="14304B00" w:rsidR="00AC4642" w:rsidRDefault="00306150" w:rsidP="00AC4642">
          <w:pPr>
            <w:pStyle w:val="TOC2"/>
            <w:rPr>
              <w:rFonts w:asciiTheme="minorHAnsi" w:hAnsiTheme="minorHAnsi" w:cstheme="minorBidi"/>
              <w:noProof/>
              <w:kern w:val="2"/>
              <w:sz w:val="22"/>
              <w14:ligatures w14:val="standardContextual"/>
            </w:rPr>
          </w:pPr>
          <w:hyperlink w:anchor="_Toc163213625" w:history="1">
            <w:r w:rsidR="00AC4642" w:rsidRPr="00F16273">
              <w:rPr>
                <w:rStyle w:val="Hyperlink"/>
                <w:noProof/>
              </w:rPr>
              <w:t>3.</w:t>
            </w:r>
            <w:r w:rsidR="00AC4642">
              <w:rPr>
                <w:rFonts w:asciiTheme="minorHAnsi" w:hAnsiTheme="minorHAnsi" w:cstheme="minorBidi"/>
                <w:noProof/>
                <w:kern w:val="2"/>
                <w:sz w:val="22"/>
                <w14:ligatures w14:val="standardContextual"/>
              </w:rPr>
              <w:tab/>
            </w:r>
            <w:r w:rsidR="00AC4642" w:rsidRPr="00F16273">
              <w:rPr>
                <w:rStyle w:val="Hyperlink"/>
                <w:noProof/>
              </w:rPr>
              <w:t>Public Question Time</w:t>
            </w:r>
            <w:r w:rsidR="00AC4642">
              <w:rPr>
                <w:noProof/>
                <w:webHidden/>
              </w:rPr>
              <w:tab/>
            </w:r>
            <w:r w:rsidR="00AC4642">
              <w:rPr>
                <w:noProof/>
                <w:webHidden/>
              </w:rPr>
              <w:fldChar w:fldCharType="begin"/>
            </w:r>
            <w:r w:rsidR="00AC4642">
              <w:rPr>
                <w:noProof/>
                <w:webHidden/>
              </w:rPr>
              <w:instrText xml:space="preserve"> PAGEREF _Toc163213625 \h </w:instrText>
            </w:r>
            <w:r w:rsidR="00AC4642">
              <w:rPr>
                <w:noProof/>
                <w:webHidden/>
              </w:rPr>
            </w:r>
            <w:r w:rsidR="00AC4642">
              <w:rPr>
                <w:noProof/>
                <w:webHidden/>
              </w:rPr>
              <w:fldChar w:fldCharType="separate"/>
            </w:r>
            <w:r w:rsidR="008F75F2">
              <w:rPr>
                <w:noProof/>
                <w:webHidden/>
              </w:rPr>
              <w:t>8</w:t>
            </w:r>
            <w:r w:rsidR="00AC4642">
              <w:rPr>
                <w:noProof/>
                <w:webHidden/>
              </w:rPr>
              <w:fldChar w:fldCharType="end"/>
            </w:r>
          </w:hyperlink>
        </w:p>
        <w:p w14:paraId="6AC10E6F" w14:textId="4653329B" w:rsidR="00AC4642" w:rsidRDefault="00306150" w:rsidP="00AC4642">
          <w:pPr>
            <w:pStyle w:val="TOC2"/>
            <w:rPr>
              <w:rFonts w:asciiTheme="minorHAnsi" w:hAnsiTheme="minorHAnsi" w:cstheme="minorBidi"/>
              <w:noProof/>
              <w:kern w:val="2"/>
              <w:sz w:val="22"/>
              <w14:ligatures w14:val="standardContextual"/>
            </w:rPr>
          </w:pPr>
          <w:hyperlink w:anchor="_Toc163213626" w:history="1">
            <w:r w:rsidR="00AC4642" w:rsidRPr="00F16273">
              <w:rPr>
                <w:rStyle w:val="Hyperlink"/>
                <w:noProof/>
              </w:rPr>
              <w:t>3.1</w:t>
            </w:r>
            <w:r w:rsidR="00AC4642">
              <w:rPr>
                <w:rFonts w:asciiTheme="minorHAnsi" w:hAnsiTheme="minorHAnsi" w:cstheme="minorBidi"/>
                <w:noProof/>
                <w:kern w:val="2"/>
                <w:sz w:val="22"/>
                <w14:ligatures w14:val="standardContextual"/>
              </w:rPr>
              <w:tab/>
            </w:r>
            <w:r w:rsidR="00AC4642" w:rsidRPr="00F16273">
              <w:rPr>
                <w:rStyle w:val="Hyperlink"/>
                <w:noProof/>
              </w:rPr>
              <w:t>Ms Jenny Hart</w:t>
            </w:r>
            <w:r w:rsidR="00AC4642">
              <w:rPr>
                <w:noProof/>
                <w:webHidden/>
              </w:rPr>
              <w:tab/>
            </w:r>
            <w:r w:rsidR="00AC4642">
              <w:rPr>
                <w:noProof/>
                <w:webHidden/>
              </w:rPr>
              <w:fldChar w:fldCharType="begin"/>
            </w:r>
            <w:r w:rsidR="00AC4642">
              <w:rPr>
                <w:noProof/>
                <w:webHidden/>
              </w:rPr>
              <w:instrText xml:space="preserve"> PAGEREF _Toc163213626 \h </w:instrText>
            </w:r>
            <w:r w:rsidR="00AC4642">
              <w:rPr>
                <w:noProof/>
                <w:webHidden/>
              </w:rPr>
            </w:r>
            <w:r w:rsidR="00AC4642">
              <w:rPr>
                <w:noProof/>
                <w:webHidden/>
              </w:rPr>
              <w:fldChar w:fldCharType="separate"/>
            </w:r>
            <w:r w:rsidR="008F75F2">
              <w:rPr>
                <w:noProof/>
                <w:webHidden/>
              </w:rPr>
              <w:t>8</w:t>
            </w:r>
            <w:r w:rsidR="00AC4642">
              <w:rPr>
                <w:noProof/>
                <w:webHidden/>
              </w:rPr>
              <w:fldChar w:fldCharType="end"/>
            </w:r>
          </w:hyperlink>
        </w:p>
        <w:p w14:paraId="0B53AA98" w14:textId="441CE112" w:rsidR="00AC4642" w:rsidRDefault="00306150" w:rsidP="00AC4642">
          <w:pPr>
            <w:pStyle w:val="TOC2"/>
            <w:rPr>
              <w:rFonts w:asciiTheme="minorHAnsi" w:hAnsiTheme="minorHAnsi" w:cstheme="minorBidi"/>
              <w:noProof/>
              <w:kern w:val="2"/>
              <w:sz w:val="22"/>
              <w14:ligatures w14:val="standardContextual"/>
            </w:rPr>
          </w:pPr>
          <w:hyperlink w:anchor="_Toc163213627" w:history="1">
            <w:r w:rsidR="00AC4642" w:rsidRPr="00F16273">
              <w:rPr>
                <w:rStyle w:val="Hyperlink"/>
                <w:noProof/>
              </w:rPr>
              <w:t>4.</w:t>
            </w:r>
            <w:r w:rsidR="00AC4642">
              <w:rPr>
                <w:rFonts w:asciiTheme="minorHAnsi" w:hAnsiTheme="minorHAnsi" w:cstheme="minorBidi"/>
                <w:noProof/>
                <w:kern w:val="2"/>
                <w:sz w:val="22"/>
                <w14:ligatures w14:val="standardContextual"/>
              </w:rPr>
              <w:tab/>
            </w:r>
            <w:r w:rsidR="00AC4642" w:rsidRPr="00F16273">
              <w:rPr>
                <w:rStyle w:val="Hyperlink"/>
                <w:noProof/>
              </w:rPr>
              <w:t>Addresses by Members of the Public</w:t>
            </w:r>
            <w:r w:rsidR="00AC4642">
              <w:rPr>
                <w:noProof/>
                <w:webHidden/>
              </w:rPr>
              <w:tab/>
            </w:r>
            <w:r w:rsidR="00AC4642">
              <w:rPr>
                <w:noProof/>
                <w:webHidden/>
              </w:rPr>
              <w:fldChar w:fldCharType="begin"/>
            </w:r>
            <w:r w:rsidR="00AC4642">
              <w:rPr>
                <w:noProof/>
                <w:webHidden/>
              </w:rPr>
              <w:instrText xml:space="preserve"> PAGEREF _Toc163213627 \h </w:instrText>
            </w:r>
            <w:r w:rsidR="00AC4642">
              <w:rPr>
                <w:noProof/>
                <w:webHidden/>
              </w:rPr>
            </w:r>
            <w:r w:rsidR="00AC4642">
              <w:rPr>
                <w:noProof/>
                <w:webHidden/>
              </w:rPr>
              <w:fldChar w:fldCharType="separate"/>
            </w:r>
            <w:r w:rsidR="008F75F2">
              <w:rPr>
                <w:noProof/>
                <w:webHidden/>
              </w:rPr>
              <w:t>8</w:t>
            </w:r>
            <w:r w:rsidR="00AC4642">
              <w:rPr>
                <w:noProof/>
                <w:webHidden/>
              </w:rPr>
              <w:fldChar w:fldCharType="end"/>
            </w:r>
          </w:hyperlink>
        </w:p>
        <w:p w14:paraId="23C43CC5" w14:textId="6A5B8AFC" w:rsidR="00AC4642" w:rsidRDefault="00306150" w:rsidP="00AC4642">
          <w:pPr>
            <w:pStyle w:val="TOC2"/>
            <w:rPr>
              <w:rFonts w:asciiTheme="minorHAnsi" w:hAnsiTheme="minorHAnsi" w:cstheme="minorBidi"/>
              <w:noProof/>
              <w:kern w:val="2"/>
              <w:sz w:val="22"/>
              <w14:ligatures w14:val="standardContextual"/>
            </w:rPr>
          </w:pPr>
          <w:hyperlink w:anchor="_Toc163213628" w:history="1">
            <w:r w:rsidR="00AC4642" w:rsidRPr="00F16273">
              <w:rPr>
                <w:rStyle w:val="Hyperlink"/>
                <w:noProof/>
              </w:rPr>
              <w:t>5.</w:t>
            </w:r>
            <w:r w:rsidR="00AC4642">
              <w:rPr>
                <w:rFonts w:asciiTheme="minorHAnsi" w:hAnsiTheme="minorHAnsi" w:cstheme="minorBidi"/>
                <w:noProof/>
                <w:kern w:val="2"/>
                <w:sz w:val="22"/>
                <w14:ligatures w14:val="standardContextual"/>
              </w:rPr>
              <w:tab/>
            </w:r>
            <w:r w:rsidR="00AC4642" w:rsidRPr="00F16273">
              <w:rPr>
                <w:rStyle w:val="Hyperlink"/>
                <w:noProof/>
              </w:rPr>
              <w:t>Requests for Leave of Absence</w:t>
            </w:r>
            <w:r w:rsidR="00AC4642">
              <w:rPr>
                <w:noProof/>
                <w:webHidden/>
              </w:rPr>
              <w:tab/>
            </w:r>
            <w:r w:rsidR="00AC4642">
              <w:rPr>
                <w:noProof/>
                <w:webHidden/>
              </w:rPr>
              <w:fldChar w:fldCharType="begin"/>
            </w:r>
            <w:r w:rsidR="00AC4642">
              <w:rPr>
                <w:noProof/>
                <w:webHidden/>
              </w:rPr>
              <w:instrText xml:space="preserve"> PAGEREF _Toc163213628 \h </w:instrText>
            </w:r>
            <w:r w:rsidR="00AC4642">
              <w:rPr>
                <w:noProof/>
                <w:webHidden/>
              </w:rPr>
            </w:r>
            <w:r w:rsidR="00AC4642">
              <w:rPr>
                <w:noProof/>
                <w:webHidden/>
              </w:rPr>
              <w:fldChar w:fldCharType="separate"/>
            </w:r>
            <w:r w:rsidR="008F75F2">
              <w:rPr>
                <w:noProof/>
                <w:webHidden/>
              </w:rPr>
              <w:t>9</w:t>
            </w:r>
            <w:r w:rsidR="00AC4642">
              <w:rPr>
                <w:noProof/>
                <w:webHidden/>
              </w:rPr>
              <w:fldChar w:fldCharType="end"/>
            </w:r>
          </w:hyperlink>
        </w:p>
        <w:p w14:paraId="3A5C2A35" w14:textId="0F2EAC61" w:rsidR="00AC4642" w:rsidRDefault="00306150" w:rsidP="00AC4642">
          <w:pPr>
            <w:pStyle w:val="TOC2"/>
            <w:rPr>
              <w:rFonts w:asciiTheme="minorHAnsi" w:hAnsiTheme="minorHAnsi" w:cstheme="minorBidi"/>
              <w:noProof/>
              <w:kern w:val="2"/>
              <w:sz w:val="22"/>
              <w14:ligatures w14:val="standardContextual"/>
            </w:rPr>
          </w:pPr>
          <w:hyperlink w:anchor="_Toc163213629" w:history="1">
            <w:r w:rsidR="00AC4642" w:rsidRPr="00F16273">
              <w:rPr>
                <w:rStyle w:val="Hyperlink"/>
                <w:noProof/>
              </w:rPr>
              <w:t>6.</w:t>
            </w:r>
            <w:r w:rsidR="00AC4642">
              <w:rPr>
                <w:rFonts w:asciiTheme="minorHAnsi" w:hAnsiTheme="minorHAnsi" w:cstheme="minorBidi"/>
                <w:noProof/>
                <w:kern w:val="2"/>
                <w:sz w:val="22"/>
                <w14:ligatures w14:val="standardContextual"/>
              </w:rPr>
              <w:tab/>
            </w:r>
            <w:r w:rsidR="00AC4642" w:rsidRPr="00F16273">
              <w:rPr>
                <w:rStyle w:val="Hyperlink"/>
                <w:noProof/>
              </w:rPr>
              <w:t>Petitions</w:t>
            </w:r>
            <w:r w:rsidR="00AC4642">
              <w:rPr>
                <w:noProof/>
                <w:webHidden/>
              </w:rPr>
              <w:tab/>
            </w:r>
            <w:r w:rsidR="00AC4642">
              <w:rPr>
                <w:noProof/>
                <w:webHidden/>
              </w:rPr>
              <w:fldChar w:fldCharType="begin"/>
            </w:r>
            <w:r w:rsidR="00AC4642">
              <w:rPr>
                <w:noProof/>
                <w:webHidden/>
              </w:rPr>
              <w:instrText xml:space="preserve"> PAGEREF _Toc163213629 \h </w:instrText>
            </w:r>
            <w:r w:rsidR="00AC4642">
              <w:rPr>
                <w:noProof/>
                <w:webHidden/>
              </w:rPr>
            </w:r>
            <w:r w:rsidR="00AC4642">
              <w:rPr>
                <w:noProof/>
                <w:webHidden/>
              </w:rPr>
              <w:fldChar w:fldCharType="separate"/>
            </w:r>
            <w:r w:rsidR="008F75F2">
              <w:rPr>
                <w:noProof/>
                <w:webHidden/>
              </w:rPr>
              <w:t>9</w:t>
            </w:r>
            <w:r w:rsidR="00AC4642">
              <w:rPr>
                <w:noProof/>
                <w:webHidden/>
              </w:rPr>
              <w:fldChar w:fldCharType="end"/>
            </w:r>
          </w:hyperlink>
        </w:p>
        <w:p w14:paraId="7CCC0885" w14:textId="32BB9FFB" w:rsidR="00AC4642" w:rsidRDefault="00306150" w:rsidP="00AC4642">
          <w:pPr>
            <w:pStyle w:val="TOC2"/>
            <w:rPr>
              <w:rFonts w:asciiTheme="minorHAnsi" w:hAnsiTheme="minorHAnsi" w:cstheme="minorBidi"/>
              <w:noProof/>
              <w:kern w:val="2"/>
              <w:sz w:val="22"/>
              <w14:ligatures w14:val="standardContextual"/>
            </w:rPr>
          </w:pPr>
          <w:hyperlink w:anchor="_Toc163213630" w:history="1">
            <w:r w:rsidR="00AC4642" w:rsidRPr="00F16273">
              <w:rPr>
                <w:rStyle w:val="Hyperlink"/>
                <w:noProof/>
              </w:rPr>
              <w:t>7.</w:t>
            </w:r>
            <w:r w:rsidR="00AC4642">
              <w:rPr>
                <w:rFonts w:asciiTheme="minorHAnsi" w:hAnsiTheme="minorHAnsi" w:cstheme="minorBidi"/>
                <w:noProof/>
                <w:kern w:val="2"/>
                <w:sz w:val="22"/>
                <w14:ligatures w14:val="standardContextual"/>
              </w:rPr>
              <w:tab/>
            </w:r>
            <w:r w:rsidR="00AC4642" w:rsidRPr="00F16273">
              <w:rPr>
                <w:rStyle w:val="Hyperlink"/>
                <w:noProof/>
              </w:rPr>
              <w:t>Disclosures of Financial Interest</w:t>
            </w:r>
            <w:r w:rsidR="00AC4642">
              <w:rPr>
                <w:noProof/>
                <w:webHidden/>
              </w:rPr>
              <w:tab/>
            </w:r>
            <w:r w:rsidR="00AC4642">
              <w:rPr>
                <w:noProof/>
                <w:webHidden/>
              </w:rPr>
              <w:fldChar w:fldCharType="begin"/>
            </w:r>
            <w:r w:rsidR="00AC4642">
              <w:rPr>
                <w:noProof/>
                <w:webHidden/>
              </w:rPr>
              <w:instrText xml:space="preserve"> PAGEREF _Toc163213630 \h </w:instrText>
            </w:r>
            <w:r w:rsidR="00AC4642">
              <w:rPr>
                <w:noProof/>
                <w:webHidden/>
              </w:rPr>
            </w:r>
            <w:r w:rsidR="00AC4642">
              <w:rPr>
                <w:noProof/>
                <w:webHidden/>
              </w:rPr>
              <w:fldChar w:fldCharType="separate"/>
            </w:r>
            <w:r w:rsidR="008F75F2">
              <w:rPr>
                <w:noProof/>
                <w:webHidden/>
              </w:rPr>
              <w:t>9</w:t>
            </w:r>
            <w:r w:rsidR="00AC4642">
              <w:rPr>
                <w:noProof/>
                <w:webHidden/>
              </w:rPr>
              <w:fldChar w:fldCharType="end"/>
            </w:r>
          </w:hyperlink>
        </w:p>
        <w:p w14:paraId="3A6FCB48" w14:textId="759FFFC3" w:rsidR="00AC4642" w:rsidRDefault="00306150" w:rsidP="00AC4642">
          <w:pPr>
            <w:pStyle w:val="TOC2"/>
            <w:rPr>
              <w:rFonts w:asciiTheme="minorHAnsi" w:hAnsiTheme="minorHAnsi" w:cstheme="minorBidi"/>
              <w:noProof/>
              <w:kern w:val="2"/>
              <w:sz w:val="22"/>
              <w14:ligatures w14:val="standardContextual"/>
            </w:rPr>
          </w:pPr>
          <w:hyperlink w:anchor="_Toc163213631" w:history="1">
            <w:r w:rsidR="00AC4642" w:rsidRPr="00F16273">
              <w:rPr>
                <w:rStyle w:val="Hyperlink"/>
                <w:noProof/>
              </w:rPr>
              <w:t>8.</w:t>
            </w:r>
            <w:r w:rsidR="00AC4642">
              <w:rPr>
                <w:rFonts w:asciiTheme="minorHAnsi" w:hAnsiTheme="minorHAnsi" w:cstheme="minorBidi"/>
                <w:noProof/>
                <w:kern w:val="2"/>
                <w:sz w:val="22"/>
                <w14:ligatures w14:val="standardContextual"/>
              </w:rPr>
              <w:tab/>
            </w:r>
            <w:r w:rsidR="00AC4642" w:rsidRPr="00F16273">
              <w:rPr>
                <w:rStyle w:val="Hyperlink"/>
                <w:noProof/>
              </w:rPr>
              <w:t>Disclosures of Interests Affecting Impartiality</w:t>
            </w:r>
            <w:r w:rsidR="00AC4642">
              <w:rPr>
                <w:noProof/>
                <w:webHidden/>
              </w:rPr>
              <w:tab/>
            </w:r>
            <w:r w:rsidR="00AC4642">
              <w:rPr>
                <w:noProof/>
                <w:webHidden/>
              </w:rPr>
              <w:fldChar w:fldCharType="begin"/>
            </w:r>
            <w:r w:rsidR="00AC4642">
              <w:rPr>
                <w:noProof/>
                <w:webHidden/>
              </w:rPr>
              <w:instrText xml:space="preserve"> PAGEREF _Toc163213631 \h </w:instrText>
            </w:r>
            <w:r w:rsidR="00AC4642">
              <w:rPr>
                <w:noProof/>
                <w:webHidden/>
              </w:rPr>
            </w:r>
            <w:r w:rsidR="00AC4642">
              <w:rPr>
                <w:noProof/>
                <w:webHidden/>
              </w:rPr>
              <w:fldChar w:fldCharType="separate"/>
            </w:r>
            <w:r w:rsidR="008F75F2">
              <w:rPr>
                <w:noProof/>
                <w:webHidden/>
              </w:rPr>
              <w:t>9</w:t>
            </w:r>
            <w:r w:rsidR="00AC4642">
              <w:rPr>
                <w:noProof/>
                <w:webHidden/>
              </w:rPr>
              <w:fldChar w:fldCharType="end"/>
            </w:r>
          </w:hyperlink>
        </w:p>
        <w:p w14:paraId="6DD65176" w14:textId="767E7D9B" w:rsidR="00AC4642" w:rsidRDefault="00306150" w:rsidP="00AC4642">
          <w:pPr>
            <w:pStyle w:val="TOC2"/>
            <w:rPr>
              <w:rFonts w:asciiTheme="minorHAnsi" w:hAnsiTheme="minorHAnsi" w:cstheme="minorBidi"/>
              <w:noProof/>
              <w:kern w:val="2"/>
              <w:sz w:val="22"/>
              <w14:ligatures w14:val="standardContextual"/>
            </w:rPr>
          </w:pPr>
          <w:hyperlink w:anchor="_Toc163213632" w:history="1">
            <w:r w:rsidR="00AC4642" w:rsidRPr="00F16273">
              <w:rPr>
                <w:rStyle w:val="Hyperlink"/>
                <w:noProof/>
              </w:rPr>
              <w:t>9.</w:t>
            </w:r>
            <w:r w:rsidR="00AC4642">
              <w:rPr>
                <w:rFonts w:asciiTheme="minorHAnsi" w:hAnsiTheme="minorHAnsi" w:cstheme="minorBidi"/>
                <w:noProof/>
                <w:kern w:val="2"/>
                <w:sz w:val="22"/>
                <w14:ligatures w14:val="standardContextual"/>
              </w:rPr>
              <w:tab/>
            </w:r>
            <w:r w:rsidR="00AC4642" w:rsidRPr="00F16273">
              <w:rPr>
                <w:rStyle w:val="Hyperlink"/>
                <w:noProof/>
              </w:rPr>
              <w:t>Declarations by Members That They Have Not Given Due Consideration to Papers</w:t>
            </w:r>
            <w:r w:rsidR="00AC4642">
              <w:rPr>
                <w:noProof/>
                <w:webHidden/>
              </w:rPr>
              <w:tab/>
            </w:r>
            <w:r w:rsidR="00AC4642">
              <w:rPr>
                <w:noProof/>
                <w:webHidden/>
              </w:rPr>
              <w:fldChar w:fldCharType="begin"/>
            </w:r>
            <w:r w:rsidR="00AC4642">
              <w:rPr>
                <w:noProof/>
                <w:webHidden/>
              </w:rPr>
              <w:instrText xml:space="preserve"> PAGEREF _Toc163213632 \h </w:instrText>
            </w:r>
            <w:r w:rsidR="00AC4642">
              <w:rPr>
                <w:noProof/>
                <w:webHidden/>
              </w:rPr>
            </w:r>
            <w:r w:rsidR="00AC4642">
              <w:rPr>
                <w:noProof/>
                <w:webHidden/>
              </w:rPr>
              <w:fldChar w:fldCharType="separate"/>
            </w:r>
            <w:r w:rsidR="008F75F2">
              <w:rPr>
                <w:noProof/>
                <w:webHidden/>
              </w:rPr>
              <w:t>10</w:t>
            </w:r>
            <w:r w:rsidR="00AC4642">
              <w:rPr>
                <w:noProof/>
                <w:webHidden/>
              </w:rPr>
              <w:fldChar w:fldCharType="end"/>
            </w:r>
          </w:hyperlink>
        </w:p>
        <w:p w14:paraId="52000092" w14:textId="0481E14E" w:rsidR="00AC4642" w:rsidRDefault="00306150" w:rsidP="00AC4642">
          <w:pPr>
            <w:pStyle w:val="TOC2"/>
            <w:rPr>
              <w:rFonts w:asciiTheme="minorHAnsi" w:hAnsiTheme="minorHAnsi" w:cstheme="minorBidi"/>
              <w:noProof/>
              <w:kern w:val="2"/>
              <w:sz w:val="22"/>
              <w14:ligatures w14:val="standardContextual"/>
            </w:rPr>
          </w:pPr>
          <w:hyperlink w:anchor="_Toc163213633" w:history="1">
            <w:r w:rsidR="00AC4642" w:rsidRPr="00F16273">
              <w:rPr>
                <w:rStyle w:val="Hyperlink"/>
                <w:noProof/>
              </w:rPr>
              <w:t>10.</w:t>
            </w:r>
            <w:r w:rsidR="00AC4642">
              <w:rPr>
                <w:rFonts w:asciiTheme="minorHAnsi" w:hAnsiTheme="minorHAnsi" w:cstheme="minorBidi"/>
                <w:noProof/>
                <w:kern w:val="2"/>
                <w:sz w:val="22"/>
                <w14:ligatures w14:val="standardContextual"/>
              </w:rPr>
              <w:tab/>
            </w:r>
            <w:r w:rsidR="00AC4642" w:rsidRPr="00F16273">
              <w:rPr>
                <w:rStyle w:val="Hyperlink"/>
                <w:noProof/>
              </w:rPr>
              <w:t>Confirmation of Minutes</w:t>
            </w:r>
            <w:r w:rsidR="00AC4642">
              <w:rPr>
                <w:noProof/>
                <w:webHidden/>
              </w:rPr>
              <w:tab/>
            </w:r>
            <w:r w:rsidR="00AC4642">
              <w:rPr>
                <w:noProof/>
                <w:webHidden/>
              </w:rPr>
              <w:fldChar w:fldCharType="begin"/>
            </w:r>
            <w:r w:rsidR="00AC4642">
              <w:rPr>
                <w:noProof/>
                <w:webHidden/>
              </w:rPr>
              <w:instrText xml:space="preserve"> PAGEREF _Toc163213633 \h </w:instrText>
            </w:r>
            <w:r w:rsidR="00AC4642">
              <w:rPr>
                <w:noProof/>
                <w:webHidden/>
              </w:rPr>
            </w:r>
            <w:r w:rsidR="00AC4642">
              <w:rPr>
                <w:noProof/>
                <w:webHidden/>
              </w:rPr>
              <w:fldChar w:fldCharType="separate"/>
            </w:r>
            <w:r w:rsidR="008F75F2">
              <w:rPr>
                <w:noProof/>
                <w:webHidden/>
              </w:rPr>
              <w:t>11</w:t>
            </w:r>
            <w:r w:rsidR="00AC4642">
              <w:rPr>
                <w:noProof/>
                <w:webHidden/>
              </w:rPr>
              <w:fldChar w:fldCharType="end"/>
            </w:r>
          </w:hyperlink>
        </w:p>
        <w:p w14:paraId="6522BFAC" w14:textId="5FED04EB" w:rsidR="00AC4642" w:rsidRDefault="00306150" w:rsidP="00AC4642">
          <w:pPr>
            <w:pStyle w:val="TOC2"/>
            <w:rPr>
              <w:rFonts w:asciiTheme="minorHAnsi" w:hAnsiTheme="minorHAnsi" w:cstheme="minorBidi"/>
              <w:noProof/>
              <w:kern w:val="2"/>
              <w:sz w:val="22"/>
              <w14:ligatures w14:val="standardContextual"/>
            </w:rPr>
          </w:pPr>
          <w:hyperlink w:anchor="_Toc163213634" w:history="1">
            <w:r w:rsidR="00AC4642" w:rsidRPr="00F16273">
              <w:rPr>
                <w:rStyle w:val="Hyperlink"/>
                <w:noProof/>
              </w:rPr>
              <w:t>10.1</w:t>
            </w:r>
            <w:r w:rsidR="00AC4642">
              <w:rPr>
                <w:rFonts w:asciiTheme="minorHAnsi" w:hAnsiTheme="minorHAnsi" w:cstheme="minorBidi"/>
                <w:noProof/>
                <w:kern w:val="2"/>
                <w:sz w:val="22"/>
                <w14:ligatures w14:val="standardContextual"/>
              </w:rPr>
              <w:tab/>
            </w:r>
            <w:r w:rsidR="00AC4642" w:rsidRPr="00F16273">
              <w:rPr>
                <w:rStyle w:val="Hyperlink"/>
                <w:noProof/>
              </w:rPr>
              <w:t>Ordinary Council Meeting 27 February 2024</w:t>
            </w:r>
            <w:r w:rsidR="00AC4642">
              <w:rPr>
                <w:noProof/>
                <w:webHidden/>
              </w:rPr>
              <w:tab/>
            </w:r>
            <w:r w:rsidR="00AC4642">
              <w:rPr>
                <w:noProof/>
                <w:webHidden/>
              </w:rPr>
              <w:fldChar w:fldCharType="begin"/>
            </w:r>
            <w:r w:rsidR="00AC4642">
              <w:rPr>
                <w:noProof/>
                <w:webHidden/>
              </w:rPr>
              <w:instrText xml:space="preserve"> PAGEREF _Toc163213634 \h </w:instrText>
            </w:r>
            <w:r w:rsidR="00AC4642">
              <w:rPr>
                <w:noProof/>
                <w:webHidden/>
              </w:rPr>
            </w:r>
            <w:r w:rsidR="00AC4642">
              <w:rPr>
                <w:noProof/>
                <w:webHidden/>
              </w:rPr>
              <w:fldChar w:fldCharType="separate"/>
            </w:r>
            <w:r w:rsidR="008F75F2">
              <w:rPr>
                <w:noProof/>
                <w:webHidden/>
              </w:rPr>
              <w:t>11</w:t>
            </w:r>
            <w:r w:rsidR="00AC4642">
              <w:rPr>
                <w:noProof/>
                <w:webHidden/>
              </w:rPr>
              <w:fldChar w:fldCharType="end"/>
            </w:r>
          </w:hyperlink>
        </w:p>
        <w:p w14:paraId="01201323" w14:textId="6BAC45C8" w:rsidR="00AC4642" w:rsidRDefault="00306150" w:rsidP="00AC4642">
          <w:pPr>
            <w:pStyle w:val="TOC2"/>
            <w:rPr>
              <w:rFonts w:asciiTheme="minorHAnsi" w:hAnsiTheme="minorHAnsi" w:cstheme="minorBidi"/>
              <w:noProof/>
              <w:kern w:val="2"/>
              <w:sz w:val="22"/>
              <w14:ligatures w14:val="standardContextual"/>
            </w:rPr>
          </w:pPr>
          <w:hyperlink w:anchor="_Toc163213635" w:history="1">
            <w:r w:rsidR="00AC4642" w:rsidRPr="00F16273">
              <w:rPr>
                <w:rStyle w:val="Hyperlink"/>
                <w:bCs/>
                <w:noProof/>
              </w:rPr>
              <w:t>10.2</w:t>
            </w:r>
            <w:r w:rsidR="00AC4642">
              <w:rPr>
                <w:rFonts w:asciiTheme="minorHAnsi" w:hAnsiTheme="minorHAnsi" w:cstheme="minorBidi"/>
                <w:noProof/>
                <w:kern w:val="2"/>
                <w:sz w:val="22"/>
                <w14:ligatures w14:val="standardContextual"/>
              </w:rPr>
              <w:tab/>
            </w:r>
            <w:r w:rsidR="00AC4642" w:rsidRPr="00F16273">
              <w:rPr>
                <w:rStyle w:val="Hyperlink"/>
                <w:bCs/>
                <w:noProof/>
              </w:rPr>
              <w:t xml:space="preserve">Special Council Meeting </w:t>
            </w:r>
            <w:r w:rsidR="00AC4642" w:rsidRPr="00F16273">
              <w:rPr>
                <w:rStyle w:val="Hyperlink"/>
                <w:noProof/>
              </w:rPr>
              <w:t>30 January 2024</w:t>
            </w:r>
            <w:r w:rsidR="00AC4642">
              <w:rPr>
                <w:noProof/>
                <w:webHidden/>
              </w:rPr>
              <w:tab/>
            </w:r>
            <w:r w:rsidR="00AC4642">
              <w:rPr>
                <w:noProof/>
                <w:webHidden/>
              </w:rPr>
              <w:fldChar w:fldCharType="begin"/>
            </w:r>
            <w:r w:rsidR="00AC4642">
              <w:rPr>
                <w:noProof/>
                <w:webHidden/>
              </w:rPr>
              <w:instrText xml:space="preserve"> PAGEREF _Toc163213635 \h </w:instrText>
            </w:r>
            <w:r w:rsidR="00AC4642">
              <w:rPr>
                <w:noProof/>
                <w:webHidden/>
              </w:rPr>
            </w:r>
            <w:r w:rsidR="00AC4642">
              <w:rPr>
                <w:noProof/>
                <w:webHidden/>
              </w:rPr>
              <w:fldChar w:fldCharType="separate"/>
            </w:r>
            <w:r w:rsidR="008F75F2">
              <w:rPr>
                <w:noProof/>
                <w:webHidden/>
              </w:rPr>
              <w:t>11</w:t>
            </w:r>
            <w:r w:rsidR="00AC4642">
              <w:rPr>
                <w:noProof/>
                <w:webHidden/>
              </w:rPr>
              <w:fldChar w:fldCharType="end"/>
            </w:r>
          </w:hyperlink>
        </w:p>
        <w:p w14:paraId="468ADD89" w14:textId="0B35380E" w:rsidR="00AC4642" w:rsidRDefault="00306150" w:rsidP="00AC4642">
          <w:pPr>
            <w:pStyle w:val="TOC2"/>
            <w:rPr>
              <w:rFonts w:asciiTheme="minorHAnsi" w:hAnsiTheme="minorHAnsi" w:cstheme="minorBidi"/>
              <w:noProof/>
              <w:kern w:val="2"/>
              <w:sz w:val="22"/>
              <w14:ligatures w14:val="standardContextual"/>
            </w:rPr>
          </w:pPr>
          <w:hyperlink w:anchor="_Toc163213636" w:history="1">
            <w:r w:rsidR="00AC4642" w:rsidRPr="00F16273">
              <w:rPr>
                <w:rStyle w:val="Hyperlink"/>
                <w:noProof/>
              </w:rPr>
              <w:t>10.3</w:t>
            </w:r>
            <w:r w:rsidR="00AC4642">
              <w:rPr>
                <w:rFonts w:asciiTheme="minorHAnsi" w:hAnsiTheme="minorHAnsi" w:cstheme="minorBidi"/>
                <w:noProof/>
                <w:kern w:val="2"/>
                <w:sz w:val="22"/>
                <w14:ligatures w14:val="standardContextual"/>
              </w:rPr>
              <w:tab/>
            </w:r>
            <w:r w:rsidR="00AC4642" w:rsidRPr="00F16273">
              <w:rPr>
                <w:rStyle w:val="Hyperlink"/>
                <w:bCs/>
                <w:noProof/>
              </w:rPr>
              <w:t>Special</w:t>
            </w:r>
            <w:r w:rsidR="00AC4642" w:rsidRPr="00F16273">
              <w:rPr>
                <w:rStyle w:val="Hyperlink"/>
                <w:noProof/>
              </w:rPr>
              <w:t xml:space="preserve"> Council Meeting 11 March 2024</w:t>
            </w:r>
            <w:r w:rsidR="00AC4642">
              <w:rPr>
                <w:noProof/>
                <w:webHidden/>
              </w:rPr>
              <w:tab/>
            </w:r>
            <w:r w:rsidR="00AC4642">
              <w:rPr>
                <w:noProof/>
                <w:webHidden/>
              </w:rPr>
              <w:fldChar w:fldCharType="begin"/>
            </w:r>
            <w:r w:rsidR="00AC4642">
              <w:rPr>
                <w:noProof/>
                <w:webHidden/>
              </w:rPr>
              <w:instrText xml:space="preserve"> PAGEREF _Toc163213636 \h </w:instrText>
            </w:r>
            <w:r w:rsidR="00AC4642">
              <w:rPr>
                <w:noProof/>
                <w:webHidden/>
              </w:rPr>
            </w:r>
            <w:r w:rsidR="00AC4642">
              <w:rPr>
                <w:noProof/>
                <w:webHidden/>
              </w:rPr>
              <w:fldChar w:fldCharType="separate"/>
            </w:r>
            <w:r w:rsidR="008F75F2">
              <w:rPr>
                <w:noProof/>
                <w:webHidden/>
              </w:rPr>
              <w:t>11</w:t>
            </w:r>
            <w:r w:rsidR="00AC4642">
              <w:rPr>
                <w:noProof/>
                <w:webHidden/>
              </w:rPr>
              <w:fldChar w:fldCharType="end"/>
            </w:r>
          </w:hyperlink>
        </w:p>
        <w:p w14:paraId="5861B6F9" w14:textId="040D75E8" w:rsidR="00AC4642" w:rsidRDefault="00306150" w:rsidP="00AC4642">
          <w:pPr>
            <w:pStyle w:val="TOC2"/>
            <w:rPr>
              <w:rFonts w:asciiTheme="minorHAnsi" w:hAnsiTheme="minorHAnsi" w:cstheme="minorBidi"/>
              <w:noProof/>
              <w:kern w:val="2"/>
              <w:sz w:val="22"/>
              <w14:ligatures w14:val="standardContextual"/>
            </w:rPr>
          </w:pPr>
          <w:hyperlink w:anchor="_Toc163213637" w:history="1">
            <w:r w:rsidR="00AC4642" w:rsidRPr="00F16273">
              <w:rPr>
                <w:rStyle w:val="Hyperlink"/>
                <w:noProof/>
              </w:rPr>
              <w:t>10.3</w:t>
            </w:r>
            <w:r w:rsidR="00AC4642">
              <w:rPr>
                <w:rFonts w:asciiTheme="minorHAnsi" w:hAnsiTheme="minorHAnsi" w:cstheme="minorBidi"/>
                <w:noProof/>
                <w:kern w:val="2"/>
                <w:sz w:val="22"/>
                <w14:ligatures w14:val="standardContextual"/>
              </w:rPr>
              <w:tab/>
            </w:r>
            <w:r w:rsidR="00AC4642" w:rsidRPr="00F16273">
              <w:rPr>
                <w:rStyle w:val="Hyperlink"/>
                <w:bCs/>
                <w:noProof/>
              </w:rPr>
              <w:t>Special</w:t>
            </w:r>
            <w:r w:rsidR="00AC4642" w:rsidRPr="00F16273">
              <w:rPr>
                <w:rStyle w:val="Hyperlink"/>
                <w:noProof/>
              </w:rPr>
              <w:t xml:space="preserve"> Council Meeting 20 March 2024</w:t>
            </w:r>
            <w:r w:rsidR="00AC4642">
              <w:rPr>
                <w:noProof/>
                <w:webHidden/>
              </w:rPr>
              <w:tab/>
            </w:r>
            <w:r w:rsidR="00AC4642">
              <w:rPr>
                <w:noProof/>
                <w:webHidden/>
              </w:rPr>
              <w:fldChar w:fldCharType="begin"/>
            </w:r>
            <w:r w:rsidR="00AC4642">
              <w:rPr>
                <w:noProof/>
                <w:webHidden/>
              </w:rPr>
              <w:instrText xml:space="preserve"> PAGEREF _Toc163213637 \h </w:instrText>
            </w:r>
            <w:r w:rsidR="00AC4642">
              <w:rPr>
                <w:noProof/>
                <w:webHidden/>
              </w:rPr>
            </w:r>
            <w:r w:rsidR="00AC4642">
              <w:rPr>
                <w:noProof/>
                <w:webHidden/>
              </w:rPr>
              <w:fldChar w:fldCharType="separate"/>
            </w:r>
            <w:r w:rsidR="008F75F2">
              <w:rPr>
                <w:noProof/>
                <w:webHidden/>
              </w:rPr>
              <w:t>11</w:t>
            </w:r>
            <w:r w:rsidR="00AC4642">
              <w:rPr>
                <w:noProof/>
                <w:webHidden/>
              </w:rPr>
              <w:fldChar w:fldCharType="end"/>
            </w:r>
          </w:hyperlink>
        </w:p>
        <w:p w14:paraId="37B54A78" w14:textId="701DDAFB" w:rsidR="00AC4642" w:rsidRDefault="00306150" w:rsidP="00AC4642">
          <w:pPr>
            <w:pStyle w:val="TOC2"/>
            <w:rPr>
              <w:rFonts w:asciiTheme="minorHAnsi" w:hAnsiTheme="minorHAnsi" w:cstheme="minorBidi"/>
              <w:noProof/>
              <w:kern w:val="2"/>
              <w:sz w:val="22"/>
              <w14:ligatures w14:val="standardContextual"/>
            </w:rPr>
          </w:pPr>
          <w:hyperlink w:anchor="_Toc163213638" w:history="1">
            <w:r w:rsidR="00AC4642" w:rsidRPr="00F16273">
              <w:rPr>
                <w:rStyle w:val="Hyperlink"/>
                <w:noProof/>
              </w:rPr>
              <w:t>11.</w:t>
            </w:r>
            <w:r w:rsidR="00AC4642">
              <w:rPr>
                <w:rFonts w:asciiTheme="minorHAnsi" w:hAnsiTheme="minorHAnsi" w:cstheme="minorBidi"/>
                <w:noProof/>
                <w:kern w:val="2"/>
                <w:sz w:val="22"/>
                <w14:ligatures w14:val="standardContextual"/>
              </w:rPr>
              <w:tab/>
            </w:r>
            <w:r w:rsidR="00AC4642" w:rsidRPr="00F16273">
              <w:rPr>
                <w:rStyle w:val="Hyperlink"/>
                <w:noProof/>
              </w:rPr>
              <w:t>Announcements of the Presiding Member without discussion</w:t>
            </w:r>
            <w:r w:rsidR="00AC4642">
              <w:rPr>
                <w:noProof/>
                <w:webHidden/>
              </w:rPr>
              <w:tab/>
            </w:r>
            <w:r w:rsidR="00AC4642">
              <w:rPr>
                <w:noProof/>
                <w:webHidden/>
              </w:rPr>
              <w:fldChar w:fldCharType="begin"/>
            </w:r>
            <w:r w:rsidR="00AC4642">
              <w:rPr>
                <w:noProof/>
                <w:webHidden/>
              </w:rPr>
              <w:instrText xml:space="preserve"> PAGEREF _Toc163213638 \h </w:instrText>
            </w:r>
            <w:r w:rsidR="00AC4642">
              <w:rPr>
                <w:noProof/>
                <w:webHidden/>
              </w:rPr>
            </w:r>
            <w:r w:rsidR="00AC4642">
              <w:rPr>
                <w:noProof/>
                <w:webHidden/>
              </w:rPr>
              <w:fldChar w:fldCharType="separate"/>
            </w:r>
            <w:r w:rsidR="008F75F2">
              <w:rPr>
                <w:noProof/>
                <w:webHidden/>
              </w:rPr>
              <w:t>12</w:t>
            </w:r>
            <w:r w:rsidR="00AC4642">
              <w:rPr>
                <w:noProof/>
                <w:webHidden/>
              </w:rPr>
              <w:fldChar w:fldCharType="end"/>
            </w:r>
          </w:hyperlink>
        </w:p>
        <w:p w14:paraId="40F6B988" w14:textId="374E795D" w:rsidR="00AC4642" w:rsidRDefault="00306150" w:rsidP="00AC4642">
          <w:pPr>
            <w:pStyle w:val="TOC2"/>
            <w:rPr>
              <w:rFonts w:asciiTheme="minorHAnsi" w:hAnsiTheme="minorHAnsi" w:cstheme="minorBidi"/>
              <w:noProof/>
              <w:kern w:val="2"/>
              <w:sz w:val="22"/>
              <w14:ligatures w14:val="standardContextual"/>
            </w:rPr>
          </w:pPr>
          <w:hyperlink w:anchor="_Toc163213639" w:history="1">
            <w:r w:rsidR="00AC4642" w:rsidRPr="00F16273">
              <w:rPr>
                <w:rStyle w:val="Hyperlink"/>
                <w:noProof/>
              </w:rPr>
              <w:t>12.</w:t>
            </w:r>
            <w:r w:rsidR="00AC4642">
              <w:rPr>
                <w:rFonts w:asciiTheme="minorHAnsi" w:hAnsiTheme="minorHAnsi" w:cstheme="minorBidi"/>
                <w:noProof/>
                <w:kern w:val="2"/>
                <w:sz w:val="22"/>
                <w14:ligatures w14:val="standardContextual"/>
              </w:rPr>
              <w:tab/>
            </w:r>
            <w:r w:rsidR="00AC4642" w:rsidRPr="00F16273">
              <w:rPr>
                <w:rStyle w:val="Hyperlink"/>
                <w:noProof/>
              </w:rPr>
              <w:t>Members Announcements without discussion</w:t>
            </w:r>
            <w:r w:rsidR="00AC4642">
              <w:rPr>
                <w:noProof/>
                <w:webHidden/>
              </w:rPr>
              <w:tab/>
            </w:r>
            <w:r w:rsidR="00AC4642">
              <w:rPr>
                <w:noProof/>
                <w:webHidden/>
              </w:rPr>
              <w:fldChar w:fldCharType="begin"/>
            </w:r>
            <w:r w:rsidR="00AC4642">
              <w:rPr>
                <w:noProof/>
                <w:webHidden/>
              </w:rPr>
              <w:instrText xml:space="preserve"> PAGEREF _Toc163213639 \h </w:instrText>
            </w:r>
            <w:r w:rsidR="00AC4642">
              <w:rPr>
                <w:noProof/>
                <w:webHidden/>
              </w:rPr>
            </w:r>
            <w:r w:rsidR="00AC4642">
              <w:rPr>
                <w:noProof/>
                <w:webHidden/>
              </w:rPr>
              <w:fldChar w:fldCharType="separate"/>
            </w:r>
            <w:r w:rsidR="008F75F2">
              <w:rPr>
                <w:noProof/>
                <w:webHidden/>
              </w:rPr>
              <w:t>14</w:t>
            </w:r>
            <w:r w:rsidR="00AC4642">
              <w:rPr>
                <w:noProof/>
                <w:webHidden/>
              </w:rPr>
              <w:fldChar w:fldCharType="end"/>
            </w:r>
          </w:hyperlink>
        </w:p>
        <w:p w14:paraId="54386B60" w14:textId="11A1E68C" w:rsidR="00AC4642" w:rsidRDefault="00306150" w:rsidP="00AC4642">
          <w:pPr>
            <w:pStyle w:val="TOC2"/>
            <w:rPr>
              <w:rFonts w:asciiTheme="minorHAnsi" w:hAnsiTheme="minorHAnsi" w:cstheme="minorBidi"/>
              <w:noProof/>
              <w:kern w:val="2"/>
              <w:sz w:val="22"/>
              <w14:ligatures w14:val="standardContextual"/>
            </w:rPr>
          </w:pPr>
          <w:hyperlink w:anchor="_Toc163213640" w:history="1">
            <w:r w:rsidR="00AC4642" w:rsidRPr="00F16273">
              <w:rPr>
                <w:rStyle w:val="Hyperlink"/>
                <w:bCs/>
                <w:noProof/>
              </w:rPr>
              <w:t>12.1</w:t>
            </w:r>
            <w:r w:rsidR="00AC4642">
              <w:rPr>
                <w:rFonts w:asciiTheme="minorHAnsi" w:hAnsiTheme="minorHAnsi" w:cstheme="minorBidi"/>
                <w:noProof/>
                <w:kern w:val="2"/>
                <w:sz w:val="22"/>
                <w14:ligatures w14:val="standardContextual"/>
              </w:rPr>
              <w:tab/>
            </w:r>
            <w:r w:rsidR="00AC4642" w:rsidRPr="00F16273">
              <w:rPr>
                <w:rStyle w:val="Hyperlink"/>
                <w:bCs/>
                <w:noProof/>
              </w:rPr>
              <w:t>Councillor Youngman</w:t>
            </w:r>
            <w:r w:rsidR="00AC4642">
              <w:rPr>
                <w:noProof/>
                <w:webHidden/>
              </w:rPr>
              <w:tab/>
            </w:r>
            <w:r w:rsidR="00AC4642">
              <w:rPr>
                <w:noProof/>
                <w:webHidden/>
              </w:rPr>
              <w:fldChar w:fldCharType="begin"/>
            </w:r>
            <w:r w:rsidR="00AC4642">
              <w:rPr>
                <w:noProof/>
                <w:webHidden/>
              </w:rPr>
              <w:instrText xml:space="preserve"> PAGEREF _Toc163213640 \h </w:instrText>
            </w:r>
            <w:r w:rsidR="00AC4642">
              <w:rPr>
                <w:noProof/>
                <w:webHidden/>
              </w:rPr>
            </w:r>
            <w:r w:rsidR="00AC4642">
              <w:rPr>
                <w:noProof/>
                <w:webHidden/>
              </w:rPr>
              <w:fldChar w:fldCharType="separate"/>
            </w:r>
            <w:r w:rsidR="008F75F2">
              <w:rPr>
                <w:noProof/>
                <w:webHidden/>
              </w:rPr>
              <w:t>14</w:t>
            </w:r>
            <w:r w:rsidR="00AC4642">
              <w:rPr>
                <w:noProof/>
                <w:webHidden/>
              </w:rPr>
              <w:fldChar w:fldCharType="end"/>
            </w:r>
          </w:hyperlink>
        </w:p>
        <w:p w14:paraId="137C1AF8" w14:textId="72C7365D" w:rsidR="00AC4642" w:rsidRDefault="00306150" w:rsidP="00AC4642">
          <w:pPr>
            <w:pStyle w:val="TOC2"/>
            <w:rPr>
              <w:rFonts w:asciiTheme="minorHAnsi" w:hAnsiTheme="minorHAnsi" w:cstheme="minorBidi"/>
              <w:noProof/>
              <w:kern w:val="2"/>
              <w:sz w:val="22"/>
              <w14:ligatures w14:val="standardContextual"/>
            </w:rPr>
          </w:pPr>
          <w:hyperlink w:anchor="_Toc163213641" w:history="1">
            <w:r w:rsidR="00AC4642" w:rsidRPr="00F16273">
              <w:rPr>
                <w:rStyle w:val="Hyperlink"/>
                <w:bCs/>
                <w:noProof/>
              </w:rPr>
              <w:t>12.1</w:t>
            </w:r>
            <w:r w:rsidR="00AC4642">
              <w:rPr>
                <w:rFonts w:asciiTheme="minorHAnsi" w:hAnsiTheme="minorHAnsi" w:cstheme="minorBidi"/>
                <w:noProof/>
                <w:kern w:val="2"/>
                <w:sz w:val="22"/>
                <w14:ligatures w14:val="standardContextual"/>
              </w:rPr>
              <w:tab/>
            </w:r>
            <w:r w:rsidR="00AC4642" w:rsidRPr="00F16273">
              <w:rPr>
                <w:rStyle w:val="Hyperlink"/>
                <w:bCs/>
                <w:noProof/>
              </w:rPr>
              <w:t>Councillor Smyth</w:t>
            </w:r>
            <w:r w:rsidR="00AC4642">
              <w:rPr>
                <w:noProof/>
                <w:webHidden/>
              </w:rPr>
              <w:tab/>
            </w:r>
            <w:r w:rsidR="00AC4642">
              <w:rPr>
                <w:noProof/>
                <w:webHidden/>
              </w:rPr>
              <w:fldChar w:fldCharType="begin"/>
            </w:r>
            <w:r w:rsidR="00AC4642">
              <w:rPr>
                <w:noProof/>
                <w:webHidden/>
              </w:rPr>
              <w:instrText xml:space="preserve"> PAGEREF _Toc163213641 \h </w:instrText>
            </w:r>
            <w:r w:rsidR="00AC4642">
              <w:rPr>
                <w:noProof/>
                <w:webHidden/>
              </w:rPr>
            </w:r>
            <w:r w:rsidR="00AC4642">
              <w:rPr>
                <w:noProof/>
                <w:webHidden/>
              </w:rPr>
              <w:fldChar w:fldCharType="separate"/>
            </w:r>
            <w:r w:rsidR="008F75F2">
              <w:rPr>
                <w:noProof/>
                <w:webHidden/>
              </w:rPr>
              <w:t>14</w:t>
            </w:r>
            <w:r w:rsidR="00AC4642">
              <w:rPr>
                <w:noProof/>
                <w:webHidden/>
              </w:rPr>
              <w:fldChar w:fldCharType="end"/>
            </w:r>
          </w:hyperlink>
        </w:p>
        <w:p w14:paraId="1B234E73" w14:textId="6CB4AC23" w:rsidR="00AC4642" w:rsidRDefault="00306150" w:rsidP="00AC4642">
          <w:pPr>
            <w:pStyle w:val="TOC2"/>
            <w:rPr>
              <w:rFonts w:asciiTheme="minorHAnsi" w:hAnsiTheme="minorHAnsi" w:cstheme="minorBidi"/>
              <w:noProof/>
              <w:kern w:val="2"/>
              <w:sz w:val="22"/>
              <w14:ligatures w14:val="standardContextual"/>
            </w:rPr>
          </w:pPr>
          <w:hyperlink w:anchor="_Toc163213642" w:history="1">
            <w:r w:rsidR="00AC4642" w:rsidRPr="00F16273">
              <w:rPr>
                <w:rStyle w:val="Hyperlink"/>
                <w:bCs/>
                <w:noProof/>
              </w:rPr>
              <w:t>12.1</w:t>
            </w:r>
            <w:r w:rsidR="00AC4642">
              <w:rPr>
                <w:rFonts w:asciiTheme="minorHAnsi" w:hAnsiTheme="minorHAnsi" w:cstheme="minorBidi"/>
                <w:noProof/>
                <w:kern w:val="2"/>
                <w:sz w:val="22"/>
                <w14:ligatures w14:val="standardContextual"/>
              </w:rPr>
              <w:tab/>
            </w:r>
            <w:r w:rsidR="00AC4642" w:rsidRPr="00F16273">
              <w:rPr>
                <w:rStyle w:val="Hyperlink"/>
                <w:bCs/>
                <w:noProof/>
              </w:rPr>
              <w:t>Councillor Bennett</w:t>
            </w:r>
            <w:r w:rsidR="00AC4642">
              <w:rPr>
                <w:noProof/>
                <w:webHidden/>
              </w:rPr>
              <w:tab/>
            </w:r>
            <w:r w:rsidR="00AC4642">
              <w:rPr>
                <w:noProof/>
                <w:webHidden/>
              </w:rPr>
              <w:fldChar w:fldCharType="begin"/>
            </w:r>
            <w:r w:rsidR="00AC4642">
              <w:rPr>
                <w:noProof/>
                <w:webHidden/>
              </w:rPr>
              <w:instrText xml:space="preserve"> PAGEREF _Toc163213642 \h </w:instrText>
            </w:r>
            <w:r w:rsidR="00AC4642">
              <w:rPr>
                <w:noProof/>
                <w:webHidden/>
              </w:rPr>
            </w:r>
            <w:r w:rsidR="00AC4642">
              <w:rPr>
                <w:noProof/>
                <w:webHidden/>
              </w:rPr>
              <w:fldChar w:fldCharType="separate"/>
            </w:r>
            <w:r w:rsidR="008F75F2">
              <w:rPr>
                <w:noProof/>
                <w:webHidden/>
              </w:rPr>
              <w:t>15</w:t>
            </w:r>
            <w:r w:rsidR="00AC4642">
              <w:rPr>
                <w:noProof/>
                <w:webHidden/>
              </w:rPr>
              <w:fldChar w:fldCharType="end"/>
            </w:r>
          </w:hyperlink>
        </w:p>
        <w:p w14:paraId="348547A7" w14:textId="35ADC8C6" w:rsidR="00AC4642" w:rsidRDefault="00306150" w:rsidP="00AC4642">
          <w:pPr>
            <w:pStyle w:val="TOC2"/>
            <w:rPr>
              <w:rFonts w:asciiTheme="minorHAnsi" w:hAnsiTheme="minorHAnsi" w:cstheme="minorBidi"/>
              <w:noProof/>
              <w:kern w:val="2"/>
              <w:sz w:val="22"/>
              <w14:ligatures w14:val="standardContextual"/>
            </w:rPr>
          </w:pPr>
          <w:hyperlink w:anchor="_Toc163213643" w:history="1">
            <w:r w:rsidR="00AC4642" w:rsidRPr="00F16273">
              <w:rPr>
                <w:rStyle w:val="Hyperlink"/>
                <w:noProof/>
              </w:rPr>
              <w:t>13.</w:t>
            </w:r>
            <w:r w:rsidR="00AC4642">
              <w:rPr>
                <w:rFonts w:asciiTheme="minorHAnsi" w:hAnsiTheme="minorHAnsi" w:cstheme="minorBidi"/>
                <w:noProof/>
                <w:kern w:val="2"/>
                <w:sz w:val="22"/>
                <w14:ligatures w14:val="standardContextual"/>
              </w:rPr>
              <w:tab/>
            </w:r>
            <w:r w:rsidR="00AC4642" w:rsidRPr="00F16273">
              <w:rPr>
                <w:rStyle w:val="Hyperlink"/>
                <w:noProof/>
              </w:rPr>
              <w:t>Matters for Which the Meeting May Be Closed</w:t>
            </w:r>
            <w:r w:rsidR="00AC4642">
              <w:rPr>
                <w:noProof/>
                <w:webHidden/>
              </w:rPr>
              <w:tab/>
            </w:r>
            <w:r w:rsidR="00AC4642">
              <w:rPr>
                <w:noProof/>
                <w:webHidden/>
              </w:rPr>
              <w:fldChar w:fldCharType="begin"/>
            </w:r>
            <w:r w:rsidR="00AC4642">
              <w:rPr>
                <w:noProof/>
                <w:webHidden/>
              </w:rPr>
              <w:instrText xml:space="preserve"> PAGEREF _Toc163213643 \h </w:instrText>
            </w:r>
            <w:r w:rsidR="00AC4642">
              <w:rPr>
                <w:noProof/>
                <w:webHidden/>
              </w:rPr>
            </w:r>
            <w:r w:rsidR="00AC4642">
              <w:rPr>
                <w:noProof/>
                <w:webHidden/>
              </w:rPr>
              <w:fldChar w:fldCharType="separate"/>
            </w:r>
            <w:r w:rsidR="008F75F2">
              <w:rPr>
                <w:noProof/>
                <w:webHidden/>
              </w:rPr>
              <w:t>15</w:t>
            </w:r>
            <w:r w:rsidR="00AC4642">
              <w:rPr>
                <w:noProof/>
                <w:webHidden/>
              </w:rPr>
              <w:fldChar w:fldCharType="end"/>
            </w:r>
          </w:hyperlink>
        </w:p>
        <w:p w14:paraId="781A9C25" w14:textId="715568AE" w:rsidR="00AC4642" w:rsidRDefault="00306150" w:rsidP="00AC4642">
          <w:pPr>
            <w:pStyle w:val="TOC2"/>
            <w:rPr>
              <w:rFonts w:asciiTheme="minorHAnsi" w:hAnsiTheme="minorHAnsi" w:cstheme="minorBidi"/>
              <w:noProof/>
              <w:kern w:val="2"/>
              <w:sz w:val="22"/>
              <w14:ligatures w14:val="standardContextual"/>
            </w:rPr>
          </w:pPr>
          <w:hyperlink w:anchor="_Toc163213644" w:history="1">
            <w:r w:rsidR="00AC4642" w:rsidRPr="00F16273">
              <w:rPr>
                <w:rStyle w:val="Hyperlink"/>
                <w:noProof/>
              </w:rPr>
              <w:t>14.</w:t>
            </w:r>
            <w:r w:rsidR="00AC4642">
              <w:rPr>
                <w:rFonts w:asciiTheme="minorHAnsi" w:hAnsiTheme="minorHAnsi" w:cstheme="minorBidi"/>
                <w:noProof/>
                <w:kern w:val="2"/>
                <w:sz w:val="22"/>
                <w14:ligatures w14:val="standardContextual"/>
              </w:rPr>
              <w:tab/>
            </w:r>
            <w:r w:rsidR="00AC4642" w:rsidRPr="00F16273">
              <w:rPr>
                <w:rStyle w:val="Hyperlink"/>
                <w:noProof/>
              </w:rPr>
              <w:t>En Bloc Items</w:t>
            </w:r>
            <w:r w:rsidR="00AC4642">
              <w:rPr>
                <w:noProof/>
                <w:webHidden/>
              </w:rPr>
              <w:tab/>
            </w:r>
            <w:r w:rsidR="00AC4642">
              <w:rPr>
                <w:noProof/>
                <w:webHidden/>
              </w:rPr>
              <w:fldChar w:fldCharType="begin"/>
            </w:r>
            <w:r w:rsidR="00AC4642">
              <w:rPr>
                <w:noProof/>
                <w:webHidden/>
              </w:rPr>
              <w:instrText xml:space="preserve"> PAGEREF _Toc163213644 \h </w:instrText>
            </w:r>
            <w:r w:rsidR="00AC4642">
              <w:rPr>
                <w:noProof/>
                <w:webHidden/>
              </w:rPr>
            </w:r>
            <w:r w:rsidR="00AC4642">
              <w:rPr>
                <w:noProof/>
                <w:webHidden/>
              </w:rPr>
              <w:fldChar w:fldCharType="separate"/>
            </w:r>
            <w:r w:rsidR="008F75F2">
              <w:rPr>
                <w:noProof/>
                <w:webHidden/>
              </w:rPr>
              <w:t>15</w:t>
            </w:r>
            <w:r w:rsidR="00AC4642">
              <w:rPr>
                <w:noProof/>
                <w:webHidden/>
              </w:rPr>
              <w:fldChar w:fldCharType="end"/>
            </w:r>
          </w:hyperlink>
        </w:p>
        <w:p w14:paraId="2FE52669" w14:textId="62E3D220" w:rsidR="00AC4642" w:rsidRDefault="00306150" w:rsidP="00AC4642">
          <w:pPr>
            <w:pStyle w:val="TOC2"/>
            <w:rPr>
              <w:rFonts w:asciiTheme="minorHAnsi" w:hAnsiTheme="minorHAnsi" w:cstheme="minorBidi"/>
              <w:noProof/>
              <w:kern w:val="2"/>
              <w:sz w:val="22"/>
              <w14:ligatures w14:val="standardContextual"/>
            </w:rPr>
          </w:pPr>
          <w:hyperlink w:anchor="_Toc163213645" w:history="1">
            <w:r w:rsidR="00AC4642" w:rsidRPr="00F16273">
              <w:rPr>
                <w:rStyle w:val="Hyperlink"/>
                <w:noProof/>
              </w:rPr>
              <w:t>15.</w:t>
            </w:r>
            <w:r w:rsidR="00AC4642">
              <w:rPr>
                <w:rFonts w:asciiTheme="minorHAnsi" w:hAnsiTheme="minorHAnsi" w:cstheme="minorBidi"/>
                <w:noProof/>
                <w:kern w:val="2"/>
                <w:sz w:val="22"/>
                <w14:ligatures w14:val="standardContextual"/>
              </w:rPr>
              <w:tab/>
            </w:r>
            <w:r w:rsidR="00AC4642" w:rsidRPr="00F16273">
              <w:rPr>
                <w:rStyle w:val="Hyperlink"/>
                <w:noProof/>
              </w:rPr>
              <w:t>Minutes of Council Committees and Administrative Liaison Working Groups</w:t>
            </w:r>
            <w:r w:rsidR="00AC4642">
              <w:rPr>
                <w:noProof/>
                <w:webHidden/>
              </w:rPr>
              <w:tab/>
            </w:r>
            <w:r w:rsidR="00AC4642">
              <w:rPr>
                <w:noProof/>
                <w:webHidden/>
              </w:rPr>
              <w:fldChar w:fldCharType="begin"/>
            </w:r>
            <w:r w:rsidR="00AC4642">
              <w:rPr>
                <w:noProof/>
                <w:webHidden/>
              </w:rPr>
              <w:instrText xml:space="preserve"> PAGEREF _Toc163213645 \h </w:instrText>
            </w:r>
            <w:r w:rsidR="00AC4642">
              <w:rPr>
                <w:noProof/>
                <w:webHidden/>
              </w:rPr>
            </w:r>
            <w:r w:rsidR="00AC4642">
              <w:rPr>
                <w:noProof/>
                <w:webHidden/>
              </w:rPr>
              <w:fldChar w:fldCharType="separate"/>
            </w:r>
            <w:r w:rsidR="008F75F2">
              <w:rPr>
                <w:noProof/>
                <w:webHidden/>
              </w:rPr>
              <w:t>16</w:t>
            </w:r>
            <w:r w:rsidR="00AC4642">
              <w:rPr>
                <w:noProof/>
                <w:webHidden/>
              </w:rPr>
              <w:fldChar w:fldCharType="end"/>
            </w:r>
          </w:hyperlink>
        </w:p>
        <w:p w14:paraId="04FF6470" w14:textId="13D87AF1" w:rsidR="00AC4642" w:rsidRDefault="00306150" w:rsidP="00AC4642">
          <w:pPr>
            <w:pStyle w:val="TOC2"/>
            <w:rPr>
              <w:rFonts w:asciiTheme="minorHAnsi" w:hAnsiTheme="minorHAnsi" w:cstheme="minorBidi"/>
              <w:noProof/>
              <w:kern w:val="2"/>
              <w:sz w:val="22"/>
              <w14:ligatures w14:val="standardContextual"/>
            </w:rPr>
          </w:pPr>
          <w:hyperlink w:anchor="_Toc163213646" w:history="1">
            <w:r w:rsidR="00AC4642" w:rsidRPr="00F16273">
              <w:rPr>
                <w:rStyle w:val="Hyperlink"/>
                <w:noProof/>
              </w:rPr>
              <w:t>15.1.</w:t>
            </w:r>
            <w:r w:rsidR="00AC4642">
              <w:rPr>
                <w:rFonts w:asciiTheme="minorHAnsi" w:hAnsiTheme="minorHAnsi" w:cstheme="minorBidi"/>
                <w:noProof/>
                <w:kern w:val="2"/>
                <w:sz w:val="22"/>
                <w14:ligatures w14:val="standardContextual"/>
              </w:rPr>
              <w:tab/>
            </w:r>
            <w:r w:rsidR="00AC4642" w:rsidRPr="00F16273">
              <w:rPr>
                <w:rStyle w:val="Hyperlink"/>
                <w:noProof/>
              </w:rPr>
              <w:t>Minutes of the following Committee Meetings (in date order) be received:</w:t>
            </w:r>
            <w:r w:rsidR="00AC4642">
              <w:rPr>
                <w:noProof/>
                <w:webHidden/>
              </w:rPr>
              <w:tab/>
            </w:r>
            <w:r w:rsidR="00AC4642">
              <w:rPr>
                <w:noProof/>
                <w:webHidden/>
              </w:rPr>
              <w:fldChar w:fldCharType="begin"/>
            </w:r>
            <w:r w:rsidR="00AC4642">
              <w:rPr>
                <w:noProof/>
                <w:webHidden/>
              </w:rPr>
              <w:instrText xml:space="preserve"> PAGEREF _Toc163213646 \h </w:instrText>
            </w:r>
            <w:r w:rsidR="00AC4642">
              <w:rPr>
                <w:noProof/>
                <w:webHidden/>
              </w:rPr>
            </w:r>
            <w:r w:rsidR="00AC4642">
              <w:rPr>
                <w:noProof/>
                <w:webHidden/>
              </w:rPr>
              <w:fldChar w:fldCharType="separate"/>
            </w:r>
            <w:r w:rsidR="008F75F2">
              <w:rPr>
                <w:noProof/>
                <w:webHidden/>
              </w:rPr>
              <w:t>16</w:t>
            </w:r>
            <w:r w:rsidR="00AC4642">
              <w:rPr>
                <w:noProof/>
                <w:webHidden/>
              </w:rPr>
              <w:fldChar w:fldCharType="end"/>
            </w:r>
          </w:hyperlink>
        </w:p>
        <w:p w14:paraId="54BCCB71" w14:textId="26F95F4E" w:rsidR="00AC4642" w:rsidRDefault="00306150" w:rsidP="00AC4642">
          <w:pPr>
            <w:pStyle w:val="TOC2"/>
            <w:rPr>
              <w:rFonts w:asciiTheme="minorHAnsi" w:hAnsiTheme="minorHAnsi" w:cstheme="minorBidi"/>
              <w:noProof/>
              <w:kern w:val="2"/>
              <w:sz w:val="22"/>
              <w14:ligatures w14:val="standardContextual"/>
            </w:rPr>
          </w:pPr>
          <w:hyperlink w:anchor="_Toc163213647" w:history="1">
            <w:r w:rsidR="00AC4642" w:rsidRPr="00F16273">
              <w:rPr>
                <w:rStyle w:val="Hyperlink"/>
                <w:noProof/>
              </w:rPr>
              <w:t>16.</w:t>
            </w:r>
            <w:r w:rsidR="00AC4642">
              <w:rPr>
                <w:rFonts w:asciiTheme="minorHAnsi" w:hAnsiTheme="minorHAnsi" w:cstheme="minorBidi"/>
                <w:noProof/>
                <w:kern w:val="2"/>
                <w:sz w:val="22"/>
                <w14:ligatures w14:val="standardContextual"/>
              </w:rPr>
              <w:tab/>
            </w:r>
            <w:r w:rsidR="00AC4642" w:rsidRPr="00F16273">
              <w:rPr>
                <w:rStyle w:val="Hyperlink"/>
                <w:noProof/>
              </w:rPr>
              <w:t>Divisional Reports - Planning &amp; Development</w:t>
            </w:r>
            <w:r w:rsidR="00AC4642">
              <w:rPr>
                <w:noProof/>
                <w:webHidden/>
              </w:rPr>
              <w:tab/>
            </w:r>
            <w:r w:rsidR="00AC4642">
              <w:rPr>
                <w:noProof/>
                <w:webHidden/>
              </w:rPr>
              <w:fldChar w:fldCharType="begin"/>
            </w:r>
            <w:r w:rsidR="00AC4642">
              <w:rPr>
                <w:noProof/>
                <w:webHidden/>
              </w:rPr>
              <w:instrText xml:space="preserve"> PAGEREF _Toc163213647 \h </w:instrText>
            </w:r>
            <w:r w:rsidR="00AC4642">
              <w:rPr>
                <w:noProof/>
                <w:webHidden/>
              </w:rPr>
            </w:r>
            <w:r w:rsidR="00AC4642">
              <w:rPr>
                <w:noProof/>
                <w:webHidden/>
              </w:rPr>
              <w:fldChar w:fldCharType="separate"/>
            </w:r>
            <w:r w:rsidR="008F75F2">
              <w:rPr>
                <w:noProof/>
                <w:webHidden/>
              </w:rPr>
              <w:t>17</w:t>
            </w:r>
            <w:r w:rsidR="00AC4642">
              <w:rPr>
                <w:noProof/>
                <w:webHidden/>
              </w:rPr>
              <w:fldChar w:fldCharType="end"/>
            </w:r>
          </w:hyperlink>
        </w:p>
        <w:p w14:paraId="69D59513" w14:textId="29C4F2EC" w:rsidR="00AC4642" w:rsidRDefault="00306150" w:rsidP="00AC4642">
          <w:pPr>
            <w:pStyle w:val="TOC2"/>
            <w:rPr>
              <w:rFonts w:asciiTheme="minorHAnsi" w:hAnsiTheme="minorHAnsi" w:cstheme="minorBidi"/>
              <w:noProof/>
              <w:kern w:val="2"/>
              <w:sz w:val="22"/>
              <w14:ligatures w14:val="standardContextual"/>
            </w:rPr>
          </w:pPr>
          <w:hyperlink w:anchor="_Toc163213664" w:history="1">
            <w:r w:rsidR="00AC4642" w:rsidRPr="00F16273">
              <w:rPr>
                <w:rStyle w:val="Hyperlink"/>
                <w:noProof/>
              </w:rPr>
              <w:t>16.1</w:t>
            </w:r>
            <w:r w:rsidR="00AC4642">
              <w:rPr>
                <w:rFonts w:asciiTheme="minorHAnsi" w:hAnsiTheme="minorHAnsi" w:cstheme="minorBidi"/>
                <w:noProof/>
                <w:kern w:val="2"/>
                <w:sz w:val="22"/>
                <w14:ligatures w14:val="standardContextual"/>
              </w:rPr>
              <w:tab/>
            </w:r>
            <w:r w:rsidR="00AC4642" w:rsidRPr="00F16273">
              <w:rPr>
                <w:rStyle w:val="Hyperlink"/>
                <w:noProof/>
              </w:rPr>
              <w:t>PD09.03.24 Consideration of Metropolitan Region Scheme Amendment 1415 – Reclassification of Lots 503 and 504 Odern Crescent, Swanbourne</w:t>
            </w:r>
            <w:r w:rsidR="00AC4642">
              <w:rPr>
                <w:noProof/>
                <w:webHidden/>
              </w:rPr>
              <w:tab/>
            </w:r>
            <w:r w:rsidR="00AC4642">
              <w:rPr>
                <w:noProof/>
                <w:webHidden/>
              </w:rPr>
              <w:fldChar w:fldCharType="begin"/>
            </w:r>
            <w:r w:rsidR="00AC4642">
              <w:rPr>
                <w:noProof/>
                <w:webHidden/>
              </w:rPr>
              <w:instrText xml:space="preserve"> PAGEREF _Toc163213664 \h </w:instrText>
            </w:r>
            <w:r w:rsidR="00AC4642">
              <w:rPr>
                <w:noProof/>
                <w:webHidden/>
              </w:rPr>
            </w:r>
            <w:r w:rsidR="00AC4642">
              <w:rPr>
                <w:noProof/>
                <w:webHidden/>
              </w:rPr>
              <w:fldChar w:fldCharType="separate"/>
            </w:r>
            <w:r w:rsidR="008F75F2">
              <w:rPr>
                <w:noProof/>
                <w:webHidden/>
              </w:rPr>
              <w:t>17</w:t>
            </w:r>
            <w:r w:rsidR="00AC4642">
              <w:rPr>
                <w:noProof/>
                <w:webHidden/>
              </w:rPr>
              <w:fldChar w:fldCharType="end"/>
            </w:r>
          </w:hyperlink>
        </w:p>
        <w:p w14:paraId="41C4F0BD" w14:textId="62EC23C8" w:rsidR="00AC4642" w:rsidRDefault="00306150" w:rsidP="00AC4642">
          <w:pPr>
            <w:pStyle w:val="TOC2"/>
            <w:rPr>
              <w:rFonts w:asciiTheme="minorHAnsi" w:hAnsiTheme="minorHAnsi" w:cstheme="minorBidi"/>
              <w:noProof/>
              <w:kern w:val="2"/>
              <w:sz w:val="22"/>
              <w14:ligatures w14:val="standardContextual"/>
            </w:rPr>
          </w:pPr>
          <w:hyperlink w:anchor="_Toc163213665" w:history="1">
            <w:r w:rsidR="00AC4642" w:rsidRPr="00F16273">
              <w:rPr>
                <w:rStyle w:val="Hyperlink"/>
                <w:noProof/>
              </w:rPr>
              <w:t>16.2</w:t>
            </w:r>
            <w:r w:rsidR="00AC4642">
              <w:rPr>
                <w:rFonts w:asciiTheme="minorHAnsi" w:hAnsiTheme="minorHAnsi" w:cstheme="minorBidi"/>
                <w:noProof/>
                <w:kern w:val="2"/>
                <w:sz w:val="22"/>
                <w14:ligatures w14:val="standardContextual"/>
              </w:rPr>
              <w:tab/>
            </w:r>
            <w:r w:rsidR="00AC4642" w:rsidRPr="00F16273">
              <w:rPr>
                <w:rStyle w:val="Hyperlink"/>
                <w:noProof/>
              </w:rPr>
              <w:t>PD10.03.24 Consideration of Modification of Conditions (Screening) for Single House at 14 Jutland Parade, Dalkeith</w:t>
            </w:r>
            <w:r w:rsidR="00AC4642">
              <w:rPr>
                <w:noProof/>
                <w:webHidden/>
              </w:rPr>
              <w:tab/>
            </w:r>
            <w:r w:rsidR="00AC4642">
              <w:rPr>
                <w:noProof/>
                <w:webHidden/>
              </w:rPr>
              <w:fldChar w:fldCharType="begin"/>
            </w:r>
            <w:r w:rsidR="00AC4642">
              <w:rPr>
                <w:noProof/>
                <w:webHidden/>
              </w:rPr>
              <w:instrText xml:space="preserve"> PAGEREF _Toc163213665 \h </w:instrText>
            </w:r>
            <w:r w:rsidR="00AC4642">
              <w:rPr>
                <w:noProof/>
                <w:webHidden/>
              </w:rPr>
            </w:r>
            <w:r w:rsidR="00AC4642">
              <w:rPr>
                <w:noProof/>
                <w:webHidden/>
              </w:rPr>
              <w:fldChar w:fldCharType="separate"/>
            </w:r>
            <w:r w:rsidR="008F75F2">
              <w:rPr>
                <w:noProof/>
                <w:webHidden/>
              </w:rPr>
              <w:t>21</w:t>
            </w:r>
            <w:r w:rsidR="00AC4642">
              <w:rPr>
                <w:noProof/>
                <w:webHidden/>
              </w:rPr>
              <w:fldChar w:fldCharType="end"/>
            </w:r>
          </w:hyperlink>
        </w:p>
        <w:p w14:paraId="3B545FA6" w14:textId="754085FA" w:rsidR="00AC4642" w:rsidRDefault="00306150" w:rsidP="00AC4642">
          <w:pPr>
            <w:pStyle w:val="TOC2"/>
            <w:rPr>
              <w:rFonts w:asciiTheme="minorHAnsi" w:hAnsiTheme="minorHAnsi" w:cstheme="minorBidi"/>
              <w:noProof/>
              <w:kern w:val="2"/>
              <w:sz w:val="22"/>
              <w14:ligatures w14:val="standardContextual"/>
            </w:rPr>
          </w:pPr>
          <w:hyperlink w:anchor="_Toc163213666" w:history="1">
            <w:r w:rsidR="00AC4642" w:rsidRPr="00F16273">
              <w:rPr>
                <w:rStyle w:val="Hyperlink"/>
                <w:noProof/>
              </w:rPr>
              <w:t>16.3</w:t>
            </w:r>
            <w:r w:rsidR="00AC4642">
              <w:rPr>
                <w:rFonts w:asciiTheme="minorHAnsi" w:hAnsiTheme="minorHAnsi" w:cstheme="minorBidi"/>
                <w:noProof/>
                <w:kern w:val="2"/>
                <w:sz w:val="22"/>
                <w14:ligatures w14:val="standardContextual"/>
              </w:rPr>
              <w:tab/>
            </w:r>
            <w:r w:rsidR="00AC4642" w:rsidRPr="00F16273">
              <w:rPr>
                <w:rStyle w:val="Hyperlink"/>
                <w:noProof/>
              </w:rPr>
              <w:t>PD11.03.24 Consideration of Development Application for Single House at 29 Boronia Avenue, Nedlands</w:t>
            </w:r>
            <w:r w:rsidR="00AC4642">
              <w:rPr>
                <w:noProof/>
                <w:webHidden/>
              </w:rPr>
              <w:tab/>
            </w:r>
            <w:r w:rsidR="00AC4642">
              <w:rPr>
                <w:noProof/>
                <w:webHidden/>
              </w:rPr>
              <w:fldChar w:fldCharType="begin"/>
            </w:r>
            <w:r w:rsidR="00AC4642">
              <w:rPr>
                <w:noProof/>
                <w:webHidden/>
              </w:rPr>
              <w:instrText xml:space="preserve"> PAGEREF _Toc163213666 \h </w:instrText>
            </w:r>
            <w:r w:rsidR="00AC4642">
              <w:rPr>
                <w:noProof/>
                <w:webHidden/>
              </w:rPr>
            </w:r>
            <w:r w:rsidR="00AC4642">
              <w:rPr>
                <w:noProof/>
                <w:webHidden/>
              </w:rPr>
              <w:fldChar w:fldCharType="separate"/>
            </w:r>
            <w:r w:rsidR="008F75F2">
              <w:rPr>
                <w:noProof/>
                <w:webHidden/>
              </w:rPr>
              <w:t>29</w:t>
            </w:r>
            <w:r w:rsidR="00AC4642">
              <w:rPr>
                <w:noProof/>
                <w:webHidden/>
              </w:rPr>
              <w:fldChar w:fldCharType="end"/>
            </w:r>
          </w:hyperlink>
        </w:p>
        <w:p w14:paraId="2EE626BE" w14:textId="633D4A16" w:rsidR="00AC4642" w:rsidRDefault="00306150" w:rsidP="00AC4642">
          <w:pPr>
            <w:pStyle w:val="TOC2"/>
            <w:rPr>
              <w:rFonts w:asciiTheme="minorHAnsi" w:hAnsiTheme="minorHAnsi" w:cstheme="minorBidi"/>
              <w:noProof/>
              <w:kern w:val="2"/>
              <w:sz w:val="22"/>
              <w14:ligatures w14:val="standardContextual"/>
            </w:rPr>
          </w:pPr>
          <w:hyperlink w:anchor="_Toc163213667" w:history="1">
            <w:r w:rsidR="00AC4642" w:rsidRPr="00F16273">
              <w:rPr>
                <w:rStyle w:val="Hyperlink"/>
                <w:noProof/>
              </w:rPr>
              <w:t>16.4</w:t>
            </w:r>
            <w:r w:rsidR="00AC4642">
              <w:rPr>
                <w:rFonts w:asciiTheme="minorHAnsi" w:hAnsiTheme="minorHAnsi" w:cstheme="minorBidi"/>
                <w:noProof/>
                <w:kern w:val="2"/>
                <w:sz w:val="22"/>
                <w14:ligatures w14:val="standardContextual"/>
              </w:rPr>
              <w:tab/>
            </w:r>
            <w:r w:rsidR="00AC4642" w:rsidRPr="00F16273">
              <w:rPr>
                <w:rStyle w:val="Hyperlink"/>
                <w:noProof/>
              </w:rPr>
              <w:t>PD12.03.24 Consideration of Development Application for Single House at 52 Waratah Avenue, Dalkeith</w:t>
            </w:r>
            <w:r w:rsidR="00AC4642">
              <w:rPr>
                <w:noProof/>
                <w:webHidden/>
              </w:rPr>
              <w:tab/>
            </w:r>
            <w:r w:rsidR="00AC4642">
              <w:rPr>
                <w:noProof/>
                <w:webHidden/>
              </w:rPr>
              <w:fldChar w:fldCharType="begin"/>
            </w:r>
            <w:r w:rsidR="00AC4642">
              <w:rPr>
                <w:noProof/>
                <w:webHidden/>
              </w:rPr>
              <w:instrText xml:space="preserve"> PAGEREF _Toc163213667 \h </w:instrText>
            </w:r>
            <w:r w:rsidR="00AC4642">
              <w:rPr>
                <w:noProof/>
                <w:webHidden/>
              </w:rPr>
            </w:r>
            <w:r w:rsidR="00AC4642">
              <w:rPr>
                <w:noProof/>
                <w:webHidden/>
              </w:rPr>
              <w:fldChar w:fldCharType="separate"/>
            </w:r>
            <w:r w:rsidR="008F75F2">
              <w:rPr>
                <w:noProof/>
                <w:webHidden/>
              </w:rPr>
              <w:t>41</w:t>
            </w:r>
            <w:r w:rsidR="00AC4642">
              <w:rPr>
                <w:noProof/>
                <w:webHidden/>
              </w:rPr>
              <w:fldChar w:fldCharType="end"/>
            </w:r>
          </w:hyperlink>
        </w:p>
        <w:p w14:paraId="4E690CC8" w14:textId="37601B82" w:rsidR="00AC4642" w:rsidRDefault="00306150" w:rsidP="00AC4642">
          <w:pPr>
            <w:pStyle w:val="TOC2"/>
            <w:rPr>
              <w:rFonts w:asciiTheme="minorHAnsi" w:hAnsiTheme="minorHAnsi" w:cstheme="minorBidi"/>
              <w:noProof/>
              <w:kern w:val="2"/>
              <w:sz w:val="22"/>
              <w14:ligatures w14:val="standardContextual"/>
            </w:rPr>
          </w:pPr>
          <w:hyperlink w:anchor="_Toc163213668" w:history="1">
            <w:r w:rsidR="00AC4642" w:rsidRPr="00F16273">
              <w:rPr>
                <w:rStyle w:val="Hyperlink"/>
                <w:noProof/>
              </w:rPr>
              <w:t>16.5</w:t>
            </w:r>
            <w:r w:rsidR="00AC4642">
              <w:rPr>
                <w:rFonts w:asciiTheme="minorHAnsi" w:hAnsiTheme="minorHAnsi" w:cstheme="minorBidi"/>
                <w:noProof/>
                <w:kern w:val="2"/>
                <w:sz w:val="22"/>
                <w14:ligatures w14:val="standardContextual"/>
              </w:rPr>
              <w:tab/>
            </w:r>
            <w:r w:rsidR="00AC4642" w:rsidRPr="00F16273">
              <w:rPr>
                <w:rStyle w:val="Hyperlink"/>
                <w:noProof/>
              </w:rPr>
              <w:t>PD13.03.24 Consideration of Development Application for Single House Additions (Carport) at 73 Smyth Road, Nedlands</w:t>
            </w:r>
            <w:r w:rsidR="00AC4642">
              <w:rPr>
                <w:noProof/>
                <w:webHidden/>
              </w:rPr>
              <w:tab/>
            </w:r>
            <w:r w:rsidR="00AC4642">
              <w:rPr>
                <w:noProof/>
                <w:webHidden/>
              </w:rPr>
              <w:fldChar w:fldCharType="begin"/>
            </w:r>
            <w:r w:rsidR="00AC4642">
              <w:rPr>
                <w:noProof/>
                <w:webHidden/>
              </w:rPr>
              <w:instrText xml:space="preserve"> PAGEREF _Toc163213668 \h </w:instrText>
            </w:r>
            <w:r w:rsidR="00AC4642">
              <w:rPr>
                <w:noProof/>
                <w:webHidden/>
              </w:rPr>
            </w:r>
            <w:r w:rsidR="00AC4642">
              <w:rPr>
                <w:noProof/>
                <w:webHidden/>
              </w:rPr>
              <w:fldChar w:fldCharType="separate"/>
            </w:r>
            <w:r w:rsidR="008F75F2">
              <w:rPr>
                <w:noProof/>
                <w:webHidden/>
              </w:rPr>
              <w:t>51</w:t>
            </w:r>
            <w:r w:rsidR="00AC4642">
              <w:rPr>
                <w:noProof/>
                <w:webHidden/>
              </w:rPr>
              <w:fldChar w:fldCharType="end"/>
            </w:r>
          </w:hyperlink>
        </w:p>
        <w:p w14:paraId="2F1C329E" w14:textId="53552E6E" w:rsidR="00AC4642" w:rsidRDefault="00306150" w:rsidP="00AC4642">
          <w:pPr>
            <w:pStyle w:val="TOC2"/>
            <w:rPr>
              <w:rFonts w:asciiTheme="minorHAnsi" w:hAnsiTheme="minorHAnsi" w:cstheme="minorBidi"/>
              <w:noProof/>
              <w:kern w:val="2"/>
              <w:sz w:val="22"/>
              <w14:ligatures w14:val="standardContextual"/>
            </w:rPr>
          </w:pPr>
          <w:hyperlink w:anchor="_Toc163213669" w:history="1">
            <w:r w:rsidR="00AC4642" w:rsidRPr="00F16273">
              <w:rPr>
                <w:rStyle w:val="Hyperlink"/>
                <w:noProof/>
              </w:rPr>
              <w:t>16.6</w:t>
            </w:r>
            <w:r w:rsidR="00AC4642">
              <w:rPr>
                <w:rFonts w:asciiTheme="minorHAnsi" w:hAnsiTheme="minorHAnsi" w:cstheme="minorBidi"/>
                <w:noProof/>
                <w:kern w:val="2"/>
                <w:sz w:val="22"/>
                <w14:ligatures w14:val="standardContextual"/>
              </w:rPr>
              <w:tab/>
            </w:r>
            <w:r w:rsidR="00AC4642" w:rsidRPr="00F16273">
              <w:rPr>
                <w:rStyle w:val="Hyperlink"/>
                <w:noProof/>
              </w:rPr>
              <w:t>PD14.03.24  Consideration of Development Application for 5 Grouped Dwellings at 4 Philip Road, Dalkeith</w:t>
            </w:r>
            <w:r w:rsidR="00AC4642">
              <w:rPr>
                <w:noProof/>
                <w:webHidden/>
              </w:rPr>
              <w:tab/>
            </w:r>
            <w:r w:rsidR="00AC4642">
              <w:rPr>
                <w:noProof/>
                <w:webHidden/>
              </w:rPr>
              <w:fldChar w:fldCharType="begin"/>
            </w:r>
            <w:r w:rsidR="00AC4642">
              <w:rPr>
                <w:noProof/>
                <w:webHidden/>
              </w:rPr>
              <w:instrText xml:space="preserve"> PAGEREF _Toc163213669 \h </w:instrText>
            </w:r>
            <w:r w:rsidR="00AC4642">
              <w:rPr>
                <w:noProof/>
                <w:webHidden/>
              </w:rPr>
            </w:r>
            <w:r w:rsidR="00AC4642">
              <w:rPr>
                <w:noProof/>
                <w:webHidden/>
              </w:rPr>
              <w:fldChar w:fldCharType="separate"/>
            </w:r>
            <w:r w:rsidR="008F75F2">
              <w:rPr>
                <w:noProof/>
                <w:webHidden/>
              </w:rPr>
              <w:t>58</w:t>
            </w:r>
            <w:r w:rsidR="00AC4642">
              <w:rPr>
                <w:noProof/>
                <w:webHidden/>
              </w:rPr>
              <w:fldChar w:fldCharType="end"/>
            </w:r>
          </w:hyperlink>
        </w:p>
        <w:p w14:paraId="67CEA8B2" w14:textId="70BBDAFD" w:rsidR="00AC4642" w:rsidRDefault="00306150" w:rsidP="00AC4642">
          <w:pPr>
            <w:pStyle w:val="TOC2"/>
            <w:rPr>
              <w:rFonts w:asciiTheme="minorHAnsi" w:hAnsiTheme="minorHAnsi" w:cstheme="minorBidi"/>
              <w:noProof/>
              <w:kern w:val="2"/>
              <w:sz w:val="22"/>
              <w14:ligatures w14:val="standardContextual"/>
            </w:rPr>
          </w:pPr>
          <w:hyperlink w:anchor="_Toc163213670" w:history="1">
            <w:r w:rsidR="00AC4642" w:rsidRPr="00F16273">
              <w:rPr>
                <w:rStyle w:val="Hyperlink"/>
                <w:noProof/>
              </w:rPr>
              <w:t>16.7</w:t>
            </w:r>
            <w:r w:rsidR="00AC4642">
              <w:rPr>
                <w:rFonts w:asciiTheme="minorHAnsi" w:hAnsiTheme="minorHAnsi" w:cstheme="minorBidi"/>
                <w:noProof/>
                <w:kern w:val="2"/>
                <w:sz w:val="22"/>
                <w14:ligatures w14:val="standardContextual"/>
              </w:rPr>
              <w:tab/>
            </w:r>
            <w:r w:rsidR="00AC4642" w:rsidRPr="00F16273">
              <w:rPr>
                <w:rStyle w:val="Hyperlink"/>
                <w:noProof/>
              </w:rPr>
              <w:t>PD15.03.24 Consideration of Amendment No.13 to Local Planning Scheme No.3– Nedlands Stirling Highway Activity Corridor (NSHAC) and Adoption of NSHAC Strategy</w:t>
            </w:r>
            <w:r w:rsidR="00AC4642">
              <w:rPr>
                <w:noProof/>
                <w:webHidden/>
              </w:rPr>
              <w:tab/>
            </w:r>
            <w:r w:rsidR="00AC4642">
              <w:rPr>
                <w:noProof/>
                <w:webHidden/>
              </w:rPr>
              <w:fldChar w:fldCharType="begin"/>
            </w:r>
            <w:r w:rsidR="00AC4642">
              <w:rPr>
                <w:noProof/>
                <w:webHidden/>
              </w:rPr>
              <w:instrText xml:space="preserve"> PAGEREF _Toc163213670 \h </w:instrText>
            </w:r>
            <w:r w:rsidR="00AC4642">
              <w:rPr>
                <w:noProof/>
                <w:webHidden/>
              </w:rPr>
            </w:r>
            <w:r w:rsidR="00AC4642">
              <w:rPr>
                <w:noProof/>
                <w:webHidden/>
              </w:rPr>
              <w:fldChar w:fldCharType="separate"/>
            </w:r>
            <w:r w:rsidR="008F75F2">
              <w:rPr>
                <w:noProof/>
                <w:webHidden/>
              </w:rPr>
              <w:t>71</w:t>
            </w:r>
            <w:r w:rsidR="00AC4642">
              <w:rPr>
                <w:noProof/>
                <w:webHidden/>
              </w:rPr>
              <w:fldChar w:fldCharType="end"/>
            </w:r>
          </w:hyperlink>
        </w:p>
        <w:p w14:paraId="7E2A9192" w14:textId="63A862B2" w:rsidR="00AC4642" w:rsidRDefault="00306150" w:rsidP="00AC4642">
          <w:pPr>
            <w:pStyle w:val="TOC2"/>
            <w:rPr>
              <w:rFonts w:asciiTheme="minorHAnsi" w:hAnsiTheme="minorHAnsi" w:cstheme="minorBidi"/>
              <w:noProof/>
              <w:kern w:val="2"/>
              <w:sz w:val="22"/>
              <w14:ligatures w14:val="standardContextual"/>
            </w:rPr>
          </w:pPr>
          <w:hyperlink w:anchor="_Toc163213671" w:history="1">
            <w:r w:rsidR="00AC4642" w:rsidRPr="00F16273">
              <w:rPr>
                <w:rStyle w:val="Hyperlink"/>
                <w:noProof/>
              </w:rPr>
              <w:t>16.8</w:t>
            </w:r>
            <w:r w:rsidR="00AC4642">
              <w:rPr>
                <w:rFonts w:asciiTheme="minorHAnsi" w:hAnsiTheme="minorHAnsi" w:cstheme="minorBidi"/>
                <w:noProof/>
                <w:kern w:val="2"/>
                <w:sz w:val="22"/>
                <w14:ligatures w14:val="standardContextual"/>
              </w:rPr>
              <w:tab/>
            </w:r>
            <w:r w:rsidR="00AC4642" w:rsidRPr="00F16273">
              <w:rPr>
                <w:rStyle w:val="Hyperlink"/>
                <w:noProof/>
              </w:rPr>
              <w:t>PD16.03.24 Adoption of Local Planning Policy 1.2 – Removal of Occupancy Restrictions</w:t>
            </w:r>
            <w:r w:rsidR="00AC4642">
              <w:rPr>
                <w:noProof/>
                <w:webHidden/>
              </w:rPr>
              <w:tab/>
            </w:r>
            <w:r w:rsidR="00AC4642">
              <w:rPr>
                <w:noProof/>
                <w:webHidden/>
              </w:rPr>
              <w:fldChar w:fldCharType="begin"/>
            </w:r>
            <w:r w:rsidR="00AC4642">
              <w:rPr>
                <w:noProof/>
                <w:webHidden/>
              </w:rPr>
              <w:instrText xml:space="preserve"> PAGEREF _Toc163213671 \h </w:instrText>
            </w:r>
            <w:r w:rsidR="00AC4642">
              <w:rPr>
                <w:noProof/>
                <w:webHidden/>
              </w:rPr>
            </w:r>
            <w:r w:rsidR="00AC4642">
              <w:rPr>
                <w:noProof/>
                <w:webHidden/>
              </w:rPr>
              <w:fldChar w:fldCharType="separate"/>
            </w:r>
            <w:r w:rsidR="008F75F2">
              <w:rPr>
                <w:noProof/>
                <w:webHidden/>
              </w:rPr>
              <w:t>82</w:t>
            </w:r>
            <w:r w:rsidR="00AC4642">
              <w:rPr>
                <w:noProof/>
                <w:webHidden/>
              </w:rPr>
              <w:fldChar w:fldCharType="end"/>
            </w:r>
          </w:hyperlink>
        </w:p>
        <w:p w14:paraId="421F973C" w14:textId="06B7A677" w:rsidR="00AC4642" w:rsidRDefault="00306150" w:rsidP="00AC4642">
          <w:pPr>
            <w:pStyle w:val="TOC2"/>
            <w:rPr>
              <w:rFonts w:asciiTheme="minorHAnsi" w:hAnsiTheme="minorHAnsi" w:cstheme="minorBidi"/>
              <w:noProof/>
              <w:kern w:val="2"/>
              <w:sz w:val="22"/>
              <w14:ligatures w14:val="standardContextual"/>
            </w:rPr>
          </w:pPr>
          <w:hyperlink w:anchor="_Toc163213672" w:history="1">
            <w:r w:rsidR="00AC4642" w:rsidRPr="00F16273">
              <w:rPr>
                <w:rStyle w:val="Hyperlink"/>
                <w:noProof/>
              </w:rPr>
              <w:t>16.9</w:t>
            </w:r>
            <w:r w:rsidR="00AC4642">
              <w:rPr>
                <w:rFonts w:asciiTheme="minorHAnsi" w:hAnsiTheme="minorHAnsi" w:cstheme="minorBidi"/>
                <w:noProof/>
                <w:kern w:val="2"/>
                <w:sz w:val="22"/>
                <w14:ligatures w14:val="standardContextual"/>
              </w:rPr>
              <w:tab/>
            </w:r>
            <w:r w:rsidR="00AC4642" w:rsidRPr="00F16273">
              <w:rPr>
                <w:rStyle w:val="Hyperlink"/>
                <w:noProof/>
              </w:rPr>
              <w:t>PD17.03.24 Consent to Advertise draft Local Planning Policy – St Johns Wood Estate Fencing</w:t>
            </w:r>
            <w:r w:rsidR="00AC4642">
              <w:rPr>
                <w:noProof/>
                <w:webHidden/>
              </w:rPr>
              <w:tab/>
            </w:r>
            <w:r w:rsidR="00AC4642">
              <w:rPr>
                <w:noProof/>
                <w:webHidden/>
              </w:rPr>
              <w:fldChar w:fldCharType="begin"/>
            </w:r>
            <w:r w:rsidR="00AC4642">
              <w:rPr>
                <w:noProof/>
                <w:webHidden/>
              </w:rPr>
              <w:instrText xml:space="preserve"> PAGEREF _Toc163213672 \h </w:instrText>
            </w:r>
            <w:r w:rsidR="00AC4642">
              <w:rPr>
                <w:noProof/>
                <w:webHidden/>
              </w:rPr>
            </w:r>
            <w:r w:rsidR="00AC4642">
              <w:rPr>
                <w:noProof/>
                <w:webHidden/>
              </w:rPr>
              <w:fldChar w:fldCharType="separate"/>
            </w:r>
            <w:r w:rsidR="008F75F2">
              <w:rPr>
                <w:noProof/>
                <w:webHidden/>
              </w:rPr>
              <w:t>87</w:t>
            </w:r>
            <w:r w:rsidR="00AC4642">
              <w:rPr>
                <w:noProof/>
                <w:webHidden/>
              </w:rPr>
              <w:fldChar w:fldCharType="end"/>
            </w:r>
          </w:hyperlink>
        </w:p>
        <w:p w14:paraId="50F9A2C0" w14:textId="352E5868" w:rsidR="00AC4642" w:rsidRDefault="00306150" w:rsidP="00AC4642">
          <w:pPr>
            <w:pStyle w:val="TOC2"/>
            <w:rPr>
              <w:rFonts w:asciiTheme="minorHAnsi" w:hAnsiTheme="minorHAnsi" w:cstheme="minorBidi"/>
              <w:noProof/>
              <w:kern w:val="2"/>
              <w:sz w:val="22"/>
              <w14:ligatures w14:val="standardContextual"/>
            </w:rPr>
          </w:pPr>
          <w:hyperlink w:anchor="_Toc163213673" w:history="1">
            <w:r w:rsidR="00AC4642" w:rsidRPr="00F16273">
              <w:rPr>
                <w:rStyle w:val="Hyperlink"/>
                <w:noProof/>
              </w:rPr>
              <w:t>16.10</w:t>
            </w:r>
            <w:r w:rsidR="00AC4642">
              <w:rPr>
                <w:rFonts w:asciiTheme="minorHAnsi" w:hAnsiTheme="minorHAnsi" w:cstheme="minorBidi"/>
                <w:noProof/>
                <w:kern w:val="2"/>
                <w:sz w:val="22"/>
                <w14:ligatures w14:val="standardContextual"/>
              </w:rPr>
              <w:tab/>
            </w:r>
            <w:r w:rsidR="00AC4642" w:rsidRPr="00F16273">
              <w:rPr>
                <w:rStyle w:val="Hyperlink"/>
                <w:noProof/>
              </w:rPr>
              <w:t>PD18.03.24 Adopt Amended Local Planning Policy 5.2 – Old Swanbourne Hospital Precinct</w:t>
            </w:r>
            <w:r w:rsidR="00AC4642">
              <w:rPr>
                <w:noProof/>
                <w:webHidden/>
              </w:rPr>
              <w:tab/>
            </w:r>
            <w:r w:rsidR="00AC4642">
              <w:rPr>
                <w:noProof/>
                <w:webHidden/>
              </w:rPr>
              <w:fldChar w:fldCharType="begin"/>
            </w:r>
            <w:r w:rsidR="00AC4642">
              <w:rPr>
                <w:noProof/>
                <w:webHidden/>
              </w:rPr>
              <w:instrText xml:space="preserve"> PAGEREF _Toc163213673 \h </w:instrText>
            </w:r>
            <w:r w:rsidR="00AC4642">
              <w:rPr>
                <w:noProof/>
                <w:webHidden/>
              </w:rPr>
            </w:r>
            <w:r w:rsidR="00AC4642">
              <w:rPr>
                <w:noProof/>
                <w:webHidden/>
              </w:rPr>
              <w:fldChar w:fldCharType="separate"/>
            </w:r>
            <w:r w:rsidR="008F75F2">
              <w:rPr>
                <w:noProof/>
                <w:webHidden/>
              </w:rPr>
              <w:t>94</w:t>
            </w:r>
            <w:r w:rsidR="00AC4642">
              <w:rPr>
                <w:noProof/>
                <w:webHidden/>
              </w:rPr>
              <w:fldChar w:fldCharType="end"/>
            </w:r>
          </w:hyperlink>
        </w:p>
        <w:p w14:paraId="13E5844F" w14:textId="4C8A993A" w:rsidR="00AC4642" w:rsidRDefault="00306150" w:rsidP="00AC4642">
          <w:pPr>
            <w:pStyle w:val="TOC2"/>
            <w:rPr>
              <w:rFonts w:asciiTheme="minorHAnsi" w:hAnsiTheme="minorHAnsi" w:cstheme="minorBidi"/>
              <w:noProof/>
              <w:kern w:val="2"/>
              <w:sz w:val="22"/>
              <w14:ligatures w14:val="standardContextual"/>
            </w:rPr>
          </w:pPr>
          <w:hyperlink w:anchor="_Toc163213674" w:history="1">
            <w:r w:rsidR="00AC4642" w:rsidRPr="00F16273">
              <w:rPr>
                <w:rStyle w:val="Hyperlink"/>
                <w:noProof/>
              </w:rPr>
              <w:t>16.11</w:t>
            </w:r>
            <w:r w:rsidR="00AC4642">
              <w:rPr>
                <w:rFonts w:asciiTheme="minorHAnsi" w:hAnsiTheme="minorHAnsi" w:cstheme="minorBidi"/>
                <w:noProof/>
                <w:kern w:val="2"/>
                <w:sz w:val="22"/>
                <w14:ligatures w14:val="standardContextual"/>
              </w:rPr>
              <w:tab/>
            </w:r>
            <w:r w:rsidR="00AC4642" w:rsidRPr="00F16273">
              <w:rPr>
                <w:rStyle w:val="Hyperlink"/>
                <w:noProof/>
              </w:rPr>
              <w:t>PD19.03.24 Consent to Initiate Scheme Amendment 14 – Vehicle Access Restrictions</w:t>
            </w:r>
            <w:r w:rsidR="00AC4642">
              <w:rPr>
                <w:noProof/>
                <w:webHidden/>
              </w:rPr>
              <w:tab/>
            </w:r>
            <w:r w:rsidR="00AC4642">
              <w:rPr>
                <w:noProof/>
                <w:webHidden/>
              </w:rPr>
              <w:fldChar w:fldCharType="begin"/>
            </w:r>
            <w:r w:rsidR="00AC4642">
              <w:rPr>
                <w:noProof/>
                <w:webHidden/>
              </w:rPr>
              <w:instrText xml:space="preserve"> PAGEREF _Toc163213674 \h </w:instrText>
            </w:r>
            <w:r w:rsidR="00AC4642">
              <w:rPr>
                <w:noProof/>
                <w:webHidden/>
              </w:rPr>
            </w:r>
            <w:r w:rsidR="00AC4642">
              <w:rPr>
                <w:noProof/>
                <w:webHidden/>
              </w:rPr>
              <w:fldChar w:fldCharType="separate"/>
            </w:r>
            <w:r w:rsidR="008F75F2">
              <w:rPr>
                <w:noProof/>
                <w:webHidden/>
              </w:rPr>
              <w:t>99</w:t>
            </w:r>
            <w:r w:rsidR="00AC4642">
              <w:rPr>
                <w:noProof/>
                <w:webHidden/>
              </w:rPr>
              <w:fldChar w:fldCharType="end"/>
            </w:r>
          </w:hyperlink>
        </w:p>
        <w:p w14:paraId="67117508" w14:textId="38F52BEB" w:rsidR="00AC4642" w:rsidRDefault="00306150" w:rsidP="00AC4642">
          <w:pPr>
            <w:pStyle w:val="TOC2"/>
            <w:rPr>
              <w:rFonts w:asciiTheme="minorHAnsi" w:hAnsiTheme="minorHAnsi" w:cstheme="minorBidi"/>
              <w:noProof/>
              <w:kern w:val="2"/>
              <w:sz w:val="22"/>
              <w14:ligatures w14:val="standardContextual"/>
            </w:rPr>
          </w:pPr>
          <w:hyperlink w:anchor="_Toc163213675" w:history="1">
            <w:r w:rsidR="00AC4642" w:rsidRPr="00F16273">
              <w:rPr>
                <w:rStyle w:val="Hyperlink"/>
                <w:noProof/>
              </w:rPr>
              <w:t>16.12</w:t>
            </w:r>
            <w:r w:rsidR="00AC4642">
              <w:rPr>
                <w:rFonts w:asciiTheme="minorHAnsi" w:hAnsiTheme="minorHAnsi" w:cstheme="minorBidi"/>
                <w:noProof/>
                <w:kern w:val="2"/>
                <w:sz w:val="22"/>
                <w14:ligatures w14:val="standardContextual"/>
              </w:rPr>
              <w:tab/>
            </w:r>
            <w:r w:rsidR="00AC4642" w:rsidRPr="00F16273">
              <w:rPr>
                <w:rStyle w:val="Hyperlink"/>
                <w:noProof/>
              </w:rPr>
              <w:t>PD20.03.24 Consideration of Draft City of Nedlands Public Health Plan</w:t>
            </w:r>
            <w:r w:rsidR="00AC4642">
              <w:rPr>
                <w:noProof/>
                <w:webHidden/>
              </w:rPr>
              <w:tab/>
            </w:r>
            <w:r w:rsidR="00AC4642">
              <w:rPr>
                <w:noProof/>
                <w:webHidden/>
              </w:rPr>
              <w:fldChar w:fldCharType="begin"/>
            </w:r>
            <w:r w:rsidR="00AC4642">
              <w:rPr>
                <w:noProof/>
                <w:webHidden/>
              </w:rPr>
              <w:instrText xml:space="preserve"> PAGEREF _Toc163213675 \h </w:instrText>
            </w:r>
            <w:r w:rsidR="00AC4642">
              <w:rPr>
                <w:noProof/>
                <w:webHidden/>
              </w:rPr>
            </w:r>
            <w:r w:rsidR="00AC4642">
              <w:rPr>
                <w:noProof/>
                <w:webHidden/>
              </w:rPr>
              <w:fldChar w:fldCharType="separate"/>
            </w:r>
            <w:r w:rsidR="008F75F2">
              <w:rPr>
                <w:noProof/>
                <w:webHidden/>
              </w:rPr>
              <w:t>106</w:t>
            </w:r>
            <w:r w:rsidR="00AC4642">
              <w:rPr>
                <w:noProof/>
                <w:webHidden/>
              </w:rPr>
              <w:fldChar w:fldCharType="end"/>
            </w:r>
          </w:hyperlink>
        </w:p>
        <w:p w14:paraId="23C3A5CD" w14:textId="6B96E190" w:rsidR="00AC4642" w:rsidRDefault="00306150" w:rsidP="00AC4642">
          <w:pPr>
            <w:pStyle w:val="TOC2"/>
            <w:rPr>
              <w:rFonts w:asciiTheme="minorHAnsi" w:hAnsiTheme="minorHAnsi" w:cstheme="minorBidi"/>
              <w:noProof/>
              <w:kern w:val="2"/>
              <w:sz w:val="22"/>
              <w14:ligatures w14:val="standardContextual"/>
            </w:rPr>
          </w:pPr>
          <w:hyperlink w:anchor="_Toc163213676" w:history="1">
            <w:r w:rsidR="00AC4642" w:rsidRPr="00F16273">
              <w:rPr>
                <w:rStyle w:val="Hyperlink"/>
                <w:noProof/>
              </w:rPr>
              <w:t>16.13</w:t>
            </w:r>
            <w:r w:rsidR="00AC4642">
              <w:rPr>
                <w:rFonts w:asciiTheme="minorHAnsi" w:hAnsiTheme="minorHAnsi" w:cstheme="minorBidi"/>
                <w:noProof/>
                <w:kern w:val="2"/>
                <w:sz w:val="22"/>
                <w14:ligatures w14:val="standardContextual"/>
              </w:rPr>
              <w:tab/>
            </w:r>
            <w:r w:rsidR="00AC4642" w:rsidRPr="00F16273">
              <w:rPr>
                <w:rStyle w:val="Hyperlink"/>
                <w:noProof/>
              </w:rPr>
              <w:t>PD21.03.24 Consideration of Public Signs in Public Places Policy</w:t>
            </w:r>
            <w:r w:rsidR="00AC4642">
              <w:rPr>
                <w:noProof/>
                <w:webHidden/>
              </w:rPr>
              <w:tab/>
            </w:r>
            <w:r w:rsidR="00AC4642">
              <w:rPr>
                <w:noProof/>
                <w:webHidden/>
              </w:rPr>
              <w:fldChar w:fldCharType="begin"/>
            </w:r>
            <w:r w:rsidR="00AC4642">
              <w:rPr>
                <w:noProof/>
                <w:webHidden/>
              </w:rPr>
              <w:instrText xml:space="preserve"> PAGEREF _Toc163213676 \h </w:instrText>
            </w:r>
            <w:r w:rsidR="00AC4642">
              <w:rPr>
                <w:noProof/>
                <w:webHidden/>
              </w:rPr>
            </w:r>
            <w:r w:rsidR="00AC4642">
              <w:rPr>
                <w:noProof/>
                <w:webHidden/>
              </w:rPr>
              <w:fldChar w:fldCharType="separate"/>
            </w:r>
            <w:r w:rsidR="008F75F2">
              <w:rPr>
                <w:noProof/>
                <w:webHidden/>
              </w:rPr>
              <w:t>111</w:t>
            </w:r>
            <w:r w:rsidR="00AC4642">
              <w:rPr>
                <w:noProof/>
                <w:webHidden/>
              </w:rPr>
              <w:fldChar w:fldCharType="end"/>
            </w:r>
          </w:hyperlink>
        </w:p>
        <w:p w14:paraId="23BC608C" w14:textId="5472CFC0" w:rsidR="00AC4642" w:rsidRDefault="00306150" w:rsidP="00AC4642">
          <w:pPr>
            <w:pStyle w:val="TOC2"/>
            <w:rPr>
              <w:rFonts w:asciiTheme="minorHAnsi" w:hAnsiTheme="minorHAnsi" w:cstheme="minorBidi"/>
              <w:noProof/>
              <w:kern w:val="2"/>
              <w:sz w:val="22"/>
              <w14:ligatures w14:val="standardContextual"/>
            </w:rPr>
          </w:pPr>
          <w:hyperlink w:anchor="_Toc163213677" w:history="1">
            <w:r w:rsidR="00AC4642" w:rsidRPr="00F16273">
              <w:rPr>
                <w:rStyle w:val="Hyperlink"/>
                <w:noProof/>
              </w:rPr>
              <w:t>17.</w:t>
            </w:r>
            <w:r w:rsidR="00AC4642">
              <w:rPr>
                <w:rFonts w:asciiTheme="minorHAnsi" w:hAnsiTheme="minorHAnsi" w:cstheme="minorBidi"/>
                <w:noProof/>
                <w:kern w:val="2"/>
                <w:sz w:val="22"/>
                <w14:ligatures w14:val="standardContextual"/>
              </w:rPr>
              <w:tab/>
            </w:r>
            <w:r w:rsidR="00AC4642" w:rsidRPr="00F16273">
              <w:rPr>
                <w:rStyle w:val="Hyperlink"/>
                <w:noProof/>
              </w:rPr>
              <w:t>Divisional Reports - Technical Services</w:t>
            </w:r>
            <w:r w:rsidR="00AC4642">
              <w:rPr>
                <w:noProof/>
                <w:webHidden/>
              </w:rPr>
              <w:tab/>
            </w:r>
            <w:r w:rsidR="00AC4642">
              <w:rPr>
                <w:noProof/>
                <w:webHidden/>
              </w:rPr>
              <w:fldChar w:fldCharType="begin"/>
            </w:r>
            <w:r w:rsidR="00AC4642">
              <w:rPr>
                <w:noProof/>
                <w:webHidden/>
              </w:rPr>
              <w:instrText xml:space="preserve"> PAGEREF _Toc163213677 \h </w:instrText>
            </w:r>
            <w:r w:rsidR="00AC4642">
              <w:rPr>
                <w:noProof/>
                <w:webHidden/>
              </w:rPr>
            </w:r>
            <w:r w:rsidR="00AC4642">
              <w:rPr>
                <w:noProof/>
                <w:webHidden/>
              </w:rPr>
              <w:fldChar w:fldCharType="separate"/>
            </w:r>
            <w:r w:rsidR="008F75F2">
              <w:rPr>
                <w:noProof/>
                <w:webHidden/>
              </w:rPr>
              <w:t>116</w:t>
            </w:r>
            <w:r w:rsidR="00AC4642">
              <w:rPr>
                <w:noProof/>
                <w:webHidden/>
              </w:rPr>
              <w:fldChar w:fldCharType="end"/>
            </w:r>
          </w:hyperlink>
        </w:p>
        <w:p w14:paraId="0CD0A1BF" w14:textId="2CCA6EE0" w:rsidR="00AC4642" w:rsidRDefault="00306150" w:rsidP="00AC4642">
          <w:pPr>
            <w:pStyle w:val="TOC2"/>
            <w:rPr>
              <w:rFonts w:asciiTheme="minorHAnsi" w:hAnsiTheme="minorHAnsi" w:cstheme="minorBidi"/>
              <w:noProof/>
              <w:kern w:val="2"/>
              <w:sz w:val="22"/>
              <w14:ligatures w14:val="standardContextual"/>
            </w:rPr>
          </w:pPr>
          <w:hyperlink w:anchor="_Toc163213679" w:history="1">
            <w:r w:rsidR="00AC4642" w:rsidRPr="00F16273">
              <w:rPr>
                <w:rStyle w:val="Hyperlink"/>
                <w:noProof/>
              </w:rPr>
              <w:t>17.1</w:t>
            </w:r>
            <w:r w:rsidR="00AC4642">
              <w:rPr>
                <w:rFonts w:asciiTheme="minorHAnsi" w:hAnsiTheme="minorHAnsi" w:cstheme="minorBidi"/>
                <w:noProof/>
                <w:kern w:val="2"/>
                <w:sz w:val="22"/>
                <w14:ligatures w14:val="standardContextual"/>
              </w:rPr>
              <w:tab/>
            </w:r>
            <w:r w:rsidR="00AC4642" w:rsidRPr="00F16273">
              <w:rPr>
                <w:rStyle w:val="Hyperlink"/>
                <w:noProof/>
              </w:rPr>
              <w:t>TS06.03.24 Allen Park Trail Construction Options, Swanbourne</w:t>
            </w:r>
            <w:r w:rsidR="00AC4642">
              <w:rPr>
                <w:noProof/>
                <w:webHidden/>
              </w:rPr>
              <w:tab/>
            </w:r>
            <w:r w:rsidR="00AC4642">
              <w:rPr>
                <w:noProof/>
                <w:webHidden/>
              </w:rPr>
              <w:fldChar w:fldCharType="begin"/>
            </w:r>
            <w:r w:rsidR="00AC4642">
              <w:rPr>
                <w:noProof/>
                <w:webHidden/>
              </w:rPr>
              <w:instrText xml:space="preserve"> PAGEREF _Toc163213679 \h </w:instrText>
            </w:r>
            <w:r w:rsidR="00AC4642">
              <w:rPr>
                <w:noProof/>
                <w:webHidden/>
              </w:rPr>
            </w:r>
            <w:r w:rsidR="00AC4642">
              <w:rPr>
                <w:noProof/>
                <w:webHidden/>
              </w:rPr>
              <w:fldChar w:fldCharType="separate"/>
            </w:r>
            <w:r w:rsidR="008F75F2">
              <w:rPr>
                <w:noProof/>
                <w:webHidden/>
              </w:rPr>
              <w:t>116</w:t>
            </w:r>
            <w:r w:rsidR="00AC4642">
              <w:rPr>
                <w:noProof/>
                <w:webHidden/>
              </w:rPr>
              <w:fldChar w:fldCharType="end"/>
            </w:r>
          </w:hyperlink>
        </w:p>
        <w:p w14:paraId="3AD9C96B" w14:textId="0F5EE821" w:rsidR="00AC4642" w:rsidRDefault="00306150" w:rsidP="00AC4642">
          <w:pPr>
            <w:pStyle w:val="TOC2"/>
            <w:rPr>
              <w:rFonts w:asciiTheme="minorHAnsi" w:hAnsiTheme="minorHAnsi" w:cstheme="minorBidi"/>
              <w:noProof/>
              <w:kern w:val="2"/>
              <w:sz w:val="22"/>
              <w14:ligatures w14:val="standardContextual"/>
            </w:rPr>
          </w:pPr>
          <w:hyperlink w:anchor="_Toc163213680" w:history="1">
            <w:r w:rsidR="00AC4642" w:rsidRPr="00F16273">
              <w:rPr>
                <w:rStyle w:val="Hyperlink"/>
                <w:noProof/>
              </w:rPr>
              <w:t>17.2</w:t>
            </w:r>
            <w:r w:rsidR="00AC4642">
              <w:rPr>
                <w:rFonts w:asciiTheme="minorHAnsi" w:hAnsiTheme="minorHAnsi" w:cstheme="minorBidi"/>
                <w:noProof/>
                <w:kern w:val="2"/>
                <w:sz w:val="22"/>
                <w14:ligatures w14:val="standardContextual"/>
              </w:rPr>
              <w:tab/>
            </w:r>
            <w:r w:rsidR="00AC4642" w:rsidRPr="00F16273">
              <w:rPr>
                <w:rStyle w:val="Hyperlink"/>
                <w:noProof/>
              </w:rPr>
              <w:t>TS07.03.24 RFT 2023-24.07 Natural Area and Greenways Maintenance Services</w:t>
            </w:r>
            <w:r w:rsidR="00AC4642">
              <w:rPr>
                <w:noProof/>
                <w:webHidden/>
              </w:rPr>
              <w:tab/>
            </w:r>
            <w:r w:rsidR="00AC4642">
              <w:rPr>
                <w:noProof/>
                <w:webHidden/>
              </w:rPr>
              <w:fldChar w:fldCharType="begin"/>
            </w:r>
            <w:r w:rsidR="00AC4642">
              <w:rPr>
                <w:noProof/>
                <w:webHidden/>
              </w:rPr>
              <w:instrText xml:space="preserve"> PAGEREF _Toc163213680 \h </w:instrText>
            </w:r>
            <w:r w:rsidR="00AC4642">
              <w:rPr>
                <w:noProof/>
                <w:webHidden/>
              </w:rPr>
            </w:r>
            <w:r w:rsidR="00AC4642">
              <w:rPr>
                <w:noProof/>
                <w:webHidden/>
              </w:rPr>
              <w:fldChar w:fldCharType="separate"/>
            </w:r>
            <w:r w:rsidR="008F75F2">
              <w:rPr>
                <w:noProof/>
                <w:webHidden/>
              </w:rPr>
              <w:t>127</w:t>
            </w:r>
            <w:r w:rsidR="00AC4642">
              <w:rPr>
                <w:noProof/>
                <w:webHidden/>
              </w:rPr>
              <w:fldChar w:fldCharType="end"/>
            </w:r>
          </w:hyperlink>
        </w:p>
        <w:p w14:paraId="5010EE14" w14:textId="4B24F0A4" w:rsidR="00AC4642" w:rsidRDefault="00306150" w:rsidP="00AC4642">
          <w:pPr>
            <w:pStyle w:val="TOC2"/>
            <w:rPr>
              <w:rFonts w:asciiTheme="minorHAnsi" w:hAnsiTheme="minorHAnsi" w:cstheme="minorBidi"/>
              <w:noProof/>
              <w:kern w:val="2"/>
              <w:sz w:val="22"/>
              <w14:ligatures w14:val="standardContextual"/>
            </w:rPr>
          </w:pPr>
          <w:hyperlink w:anchor="_Toc163213681" w:history="1">
            <w:r w:rsidR="00AC4642" w:rsidRPr="00F16273">
              <w:rPr>
                <w:rStyle w:val="Hyperlink"/>
                <w:noProof/>
              </w:rPr>
              <w:t>17.3</w:t>
            </w:r>
            <w:r w:rsidR="00AC4642">
              <w:rPr>
                <w:rFonts w:asciiTheme="minorHAnsi" w:hAnsiTheme="minorHAnsi" w:cstheme="minorBidi"/>
                <w:noProof/>
                <w:kern w:val="2"/>
                <w:sz w:val="22"/>
                <w14:ligatures w14:val="standardContextual"/>
              </w:rPr>
              <w:tab/>
            </w:r>
            <w:r w:rsidR="00AC4642" w:rsidRPr="00F16273">
              <w:rPr>
                <w:rStyle w:val="Hyperlink"/>
                <w:noProof/>
              </w:rPr>
              <w:t>TS08.03.24 Adoption of Strategic Project Development Policy</w:t>
            </w:r>
            <w:r w:rsidR="00AC4642">
              <w:rPr>
                <w:noProof/>
                <w:webHidden/>
              </w:rPr>
              <w:tab/>
            </w:r>
            <w:r w:rsidR="00AC4642">
              <w:rPr>
                <w:noProof/>
                <w:webHidden/>
              </w:rPr>
              <w:fldChar w:fldCharType="begin"/>
            </w:r>
            <w:r w:rsidR="00AC4642">
              <w:rPr>
                <w:noProof/>
                <w:webHidden/>
              </w:rPr>
              <w:instrText xml:space="preserve"> PAGEREF _Toc163213681 \h </w:instrText>
            </w:r>
            <w:r w:rsidR="00AC4642">
              <w:rPr>
                <w:noProof/>
                <w:webHidden/>
              </w:rPr>
            </w:r>
            <w:r w:rsidR="00AC4642">
              <w:rPr>
                <w:noProof/>
                <w:webHidden/>
              </w:rPr>
              <w:fldChar w:fldCharType="separate"/>
            </w:r>
            <w:r w:rsidR="008F75F2">
              <w:rPr>
                <w:noProof/>
                <w:webHidden/>
              </w:rPr>
              <w:t>132</w:t>
            </w:r>
            <w:r w:rsidR="00AC4642">
              <w:rPr>
                <w:noProof/>
                <w:webHidden/>
              </w:rPr>
              <w:fldChar w:fldCharType="end"/>
            </w:r>
          </w:hyperlink>
        </w:p>
        <w:p w14:paraId="348A57CC" w14:textId="5CDFCED9" w:rsidR="00AC4642" w:rsidRDefault="00306150" w:rsidP="00AC4642">
          <w:pPr>
            <w:pStyle w:val="TOC2"/>
            <w:rPr>
              <w:rFonts w:asciiTheme="minorHAnsi" w:hAnsiTheme="minorHAnsi" w:cstheme="minorBidi"/>
              <w:noProof/>
              <w:kern w:val="2"/>
              <w:sz w:val="22"/>
              <w14:ligatures w14:val="standardContextual"/>
            </w:rPr>
          </w:pPr>
          <w:hyperlink w:anchor="_Toc163213682" w:history="1">
            <w:r w:rsidR="00AC4642" w:rsidRPr="00F16273">
              <w:rPr>
                <w:rStyle w:val="Hyperlink"/>
                <w:noProof/>
              </w:rPr>
              <w:t>18.</w:t>
            </w:r>
            <w:r w:rsidR="00AC4642">
              <w:rPr>
                <w:rFonts w:asciiTheme="minorHAnsi" w:hAnsiTheme="minorHAnsi" w:cstheme="minorBidi"/>
                <w:noProof/>
                <w:kern w:val="2"/>
                <w:sz w:val="22"/>
                <w14:ligatures w14:val="standardContextual"/>
              </w:rPr>
              <w:tab/>
            </w:r>
            <w:r w:rsidR="00AC4642" w:rsidRPr="00F16273">
              <w:rPr>
                <w:rStyle w:val="Hyperlink"/>
                <w:noProof/>
              </w:rPr>
              <w:t>Divisional Reports - Corporate Services</w:t>
            </w:r>
            <w:r w:rsidR="00AC4642">
              <w:rPr>
                <w:noProof/>
                <w:webHidden/>
              </w:rPr>
              <w:tab/>
            </w:r>
            <w:r w:rsidR="00AC4642">
              <w:rPr>
                <w:noProof/>
                <w:webHidden/>
              </w:rPr>
              <w:fldChar w:fldCharType="begin"/>
            </w:r>
            <w:r w:rsidR="00AC4642">
              <w:rPr>
                <w:noProof/>
                <w:webHidden/>
              </w:rPr>
              <w:instrText xml:space="preserve"> PAGEREF _Toc163213682 \h </w:instrText>
            </w:r>
            <w:r w:rsidR="00AC4642">
              <w:rPr>
                <w:noProof/>
                <w:webHidden/>
              </w:rPr>
            </w:r>
            <w:r w:rsidR="00AC4642">
              <w:rPr>
                <w:noProof/>
                <w:webHidden/>
              </w:rPr>
              <w:fldChar w:fldCharType="separate"/>
            </w:r>
            <w:r w:rsidR="008F75F2">
              <w:rPr>
                <w:noProof/>
                <w:webHidden/>
              </w:rPr>
              <w:t>141</w:t>
            </w:r>
            <w:r w:rsidR="00AC4642">
              <w:rPr>
                <w:noProof/>
                <w:webHidden/>
              </w:rPr>
              <w:fldChar w:fldCharType="end"/>
            </w:r>
          </w:hyperlink>
        </w:p>
        <w:p w14:paraId="3A57017B" w14:textId="13FF0723" w:rsidR="00AC4642" w:rsidRDefault="00306150" w:rsidP="00AC4642">
          <w:pPr>
            <w:pStyle w:val="TOC2"/>
            <w:rPr>
              <w:rFonts w:asciiTheme="minorHAnsi" w:hAnsiTheme="minorHAnsi" w:cstheme="minorBidi"/>
              <w:noProof/>
              <w:kern w:val="2"/>
              <w:sz w:val="22"/>
              <w14:ligatures w14:val="standardContextual"/>
            </w:rPr>
          </w:pPr>
          <w:hyperlink w:anchor="_Toc163213684" w:history="1">
            <w:r w:rsidR="00AC4642" w:rsidRPr="00F16273">
              <w:rPr>
                <w:rStyle w:val="Hyperlink"/>
                <w:noProof/>
              </w:rPr>
              <w:t>18.1</w:t>
            </w:r>
            <w:r w:rsidR="00AC4642">
              <w:rPr>
                <w:rFonts w:asciiTheme="minorHAnsi" w:hAnsiTheme="minorHAnsi" w:cstheme="minorBidi"/>
                <w:noProof/>
                <w:kern w:val="2"/>
                <w:sz w:val="22"/>
                <w14:ligatures w14:val="standardContextual"/>
              </w:rPr>
              <w:tab/>
            </w:r>
            <w:r w:rsidR="00AC4642" w:rsidRPr="00F16273">
              <w:rPr>
                <w:rStyle w:val="Hyperlink"/>
                <w:noProof/>
              </w:rPr>
              <w:t>CPS09.03.24 Monthly Financial Report – February 2024</w:t>
            </w:r>
            <w:r w:rsidR="00AC4642">
              <w:rPr>
                <w:noProof/>
                <w:webHidden/>
              </w:rPr>
              <w:tab/>
            </w:r>
            <w:r w:rsidR="00AC4642">
              <w:rPr>
                <w:noProof/>
                <w:webHidden/>
              </w:rPr>
              <w:fldChar w:fldCharType="begin"/>
            </w:r>
            <w:r w:rsidR="00AC4642">
              <w:rPr>
                <w:noProof/>
                <w:webHidden/>
              </w:rPr>
              <w:instrText xml:space="preserve"> PAGEREF _Toc163213684 \h </w:instrText>
            </w:r>
            <w:r w:rsidR="00AC4642">
              <w:rPr>
                <w:noProof/>
                <w:webHidden/>
              </w:rPr>
            </w:r>
            <w:r w:rsidR="00AC4642">
              <w:rPr>
                <w:noProof/>
                <w:webHidden/>
              </w:rPr>
              <w:fldChar w:fldCharType="separate"/>
            </w:r>
            <w:r w:rsidR="008F75F2">
              <w:rPr>
                <w:noProof/>
                <w:webHidden/>
              </w:rPr>
              <w:t>141</w:t>
            </w:r>
            <w:r w:rsidR="00AC4642">
              <w:rPr>
                <w:noProof/>
                <w:webHidden/>
              </w:rPr>
              <w:fldChar w:fldCharType="end"/>
            </w:r>
          </w:hyperlink>
        </w:p>
        <w:p w14:paraId="36E09364" w14:textId="4E9C1618" w:rsidR="00AC4642" w:rsidRDefault="00306150" w:rsidP="00AC4642">
          <w:pPr>
            <w:pStyle w:val="TOC2"/>
            <w:rPr>
              <w:rFonts w:asciiTheme="minorHAnsi" w:hAnsiTheme="minorHAnsi" w:cstheme="minorBidi"/>
              <w:noProof/>
              <w:kern w:val="2"/>
              <w:sz w:val="22"/>
              <w14:ligatures w14:val="standardContextual"/>
            </w:rPr>
          </w:pPr>
          <w:hyperlink w:anchor="_Toc163213685" w:history="1">
            <w:r w:rsidR="00AC4642" w:rsidRPr="00F16273">
              <w:rPr>
                <w:rStyle w:val="Hyperlink"/>
                <w:noProof/>
              </w:rPr>
              <w:t>18.2</w:t>
            </w:r>
            <w:r w:rsidR="00AC4642">
              <w:rPr>
                <w:rFonts w:asciiTheme="minorHAnsi" w:hAnsiTheme="minorHAnsi" w:cstheme="minorBidi"/>
                <w:noProof/>
                <w:kern w:val="2"/>
                <w:sz w:val="22"/>
                <w14:ligatures w14:val="standardContextual"/>
              </w:rPr>
              <w:tab/>
            </w:r>
            <w:r w:rsidR="00AC4642" w:rsidRPr="00F16273">
              <w:rPr>
                <w:rStyle w:val="Hyperlink"/>
                <w:noProof/>
              </w:rPr>
              <w:t>CPS10.03.24 Monthly Investment Report – February 2024</w:t>
            </w:r>
            <w:r w:rsidR="00AC4642">
              <w:rPr>
                <w:noProof/>
                <w:webHidden/>
              </w:rPr>
              <w:tab/>
            </w:r>
            <w:r w:rsidR="00AC4642">
              <w:rPr>
                <w:noProof/>
                <w:webHidden/>
              </w:rPr>
              <w:fldChar w:fldCharType="begin"/>
            </w:r>
            <w:r w:rsidR="00AC4642">
              <w:rPr>
                <w:noProof/>
                <w:webHidden/>
              </w:rPr>
              <w:instrText xml:space="preserve"> PAGEREF _Toc163213685 \h </w:instrText>
            </w:r>
            <w:r w:rsidR="00AC4642">
              <w:rPr>
                <w:noProof/>
                <w:webHidden/>
              </w:rPr>
            </w:r>
            <w:r w:rsidR="00AC4642">
              <w:rPr>
                <w:noProof/>
                <w:webHidden/>
              </w:rPr>
              <w:fldChar w:fldCharType="separate"/>
            </w:r>
            <w:r w:rsidR="008F75F2">
              <w:rPr>
                <w:noProof/>
                <w:webHidden/>
              </w:rPr>
              <w:t>147</w:t>
            </w:r>
            <w:r w:rsidR="00AC4642">
              <w:rPr>
                <w:noProof/>
                <w:webHidden/>
              </w:rPr>
              <w:fldChar w:fldCharType="end"/>
            </w:r>
          </w:hyperlink>
        </w:p>
        <w:p w14:paraId="608336A6" w14:textId="3FCD2FE1" w:rsidR="00AC4642" w:rsidRDefault="00306150" w:rsidP="00AC4642">
          <w:pPr>
            <w:pStyle w:val="TOC2"/>
            <w:rPr>
              <w:rFonts w:asciiTheme="minorHAnsi" w:hAnsiTheme="minorHAnsi" w:cstheme="minorBidi"/>
              <w:noProof/>
              <w:kern w:val="2"/>
              <w:sz w:val="22"/>
              <w14:ligatures w14:val="standardContextual"/>
            </w:rPr>
          </w:pPr>
          <w:hyperlink w:anchor="_Toc163213686" w:history="1">
            <w:r w:rsidR="00AC4642" w:rsidRPr="00F16273">
              <w:rPr>
                <w:rStyle w:val="Hyperlink"/>
                <w:noProof/>
              </w:rPr>
              <w:t>18.3</w:t>
            </w:r>
            <w:r w:rsidR="00AC4642">
              <w:rPr>
                <w:rFonts w:asciiTheme="minorHAnsi" w:hAnsiTheme="minorHAnsi" w:cstheme="minorBidi"/>
                <w:noProof/>
                <w:kern w:val="2"/>
                <w:sz w:val="22"/>
                <w14:ligatures w14:val="standardContextual"/>
              </w:rPr>
              <w:tab/>
            </w:r>
            <w:r w:rsidR="00AC4642" w:rsidRPr="00F16273">
              <w:rPr>
                <w:rStyle w:val="Hyperlink"/>
                <w:noProof/>
              </w:rPr>
              <w:t>CPS11.03.24 List of Accounts Paid – February 2024</w:t>
            </w:r>
            <w:r w:rsidR="00AC4642">
              <w:rPr>
                <w:noProof/>
                <w:webHidden/>
              </w:rPr>
              <w:tab/>
            </w:r>
            <w:r w:rsidR="00AC4642">
              <w:rPr>
                <w:noProof/>
                <w:webHidden/>
              </w:rPr>
              <w:fldChar w:fldCharType="begin"/>
            </w:r>
            <w:r w:rsidR="00AC4642">
              <w:rPr>
                <w:noProof/>
                <w:webHidden/>
              </w:rPr>
              <w:instrText xml:space="preserve"> PAGEREF _Toc163213686 \h </w:instrText>
            </w:r>
            <w:r w:rsidR="00AC4642">
              <w:rPr>
                <w:noProof/>
                <w:webHidden/>
              </w:rPr>
            </w:r>
            <w:r w:rsidR="00AC4642">
              <w:rPr>
                <w:noProof/>
                <w:webHidden/>
              </w:rPr>
              <w:fldChar w:fldCharType="separate"/>
            </w:r>
            <w:r w:rsidR="008F75F2">
              <w:rPr>
                <w:noProof/>
                <w:webHidden/>
              </w:rPr>
              <w:t>151</w:t>
            </w:r>
            <w:r w:rsidR="00AC4642">
              <w:rPr>
                <w:noProof/>
                <w:webHidden/>
              </w:rPr>
              <w:fldChar w:fldCharType="end"/>
            </w:r>
          </w:hyperlink>
        </w:p>
        <w:p w14:paraId="24D4578C" w14:textId="0A8B85FE" w:rsidR="00AC4642" w:rsidRDefault="00306150" w:rsidP="00AC4642">
          <w:pPr>
            <w:pStyle w:val="TOC2"/>
            <w:rPr>
              <w:rFonts w:asciiTheme="minorHAnsi" w:hAnsiTheme="minorHAnsi" w:cstheme="minorBidi"/>
              <w:noProof/>
              <w:kern w:val="2"/>
              <w:sz w:val="22"/>
              <w14:ligatures w14:val="standardContextual"/>
            </w:rPr>
          </w:pPr>
          <w:hyperlink w:anchor="_Toc163213687" w:history="1">
            <w:r w:rsidR="00AC4642" w:rsidRPr="00F16273">
              <w:rPr>
                <w:rStyle w:val="Hyperlink"/>
                <w:noProof/>
              </w:rPr>
              <w:t>18.4</w:t>
            </w:r>
            <w:r w:rsidR="00AC4642">
              <w:rPr>
                <w:rFonts w:asciiTheme="minorHAnsi" w:hAnsiTheme="minorHAnsi" w:cstheme="minorBidi"/>
                <w:noProof/>
                <w:kern w:val="2"/>
                <w:sz w:val="22"/>
                <w14:ligatures w14:val="standardContextual"/>
              </w:rPr>
              <w:tab/>
            </w:r>
            <w:r w:rsidR="00AC4642" w:rsidRPr="00F16273">
              <w:rPr>
                <w:rStyle w:val="Hyperlink"/>
                <w:noProof/>
              </w:rPr>
              <w:t>CPS12.03.24 Lease, Licence, Exclusive Licence and Hire of Community Facilities Policy</w:t>
            </w:r>
            <w:r w:rsidR="00AC4642">
              <w:rPr>
                <w:noProof/>
                <w:webHidden/>
              </w:rPr>
              <w:tab/>
            </w:r>
            <w:r w:rsidR="00AC4642">
              <w:rPr>
                <w:noProof/>
                <w:webHidden/>
              </w:rPr>
              <w:fldChar w:fldCharType="begin"/>
            </w:r>
            <w:r w:rsidR="00AC4642">
              <w:rPr>
                <w:noProof/>
                <w:webHidden/>
              </w:rPr>
              <w:instrText xml:space="preserve"> PAGEREF _Toc163213687 \h </w:instrText>
            </w:r>
            <w:r w:rsidR="00AC4642">
              <w:rPr>
                <w:noProof/>
                <w:webHidden/>
              </w:rPr>
            </w:r>
            <w:r w:rsidR="00AC4642">
              <w:rPr>
                <w:noProof/>
                <w:webHidden/>
              </w:rPr>
              <w:fldChar w:fldCharType="separate"/>
            </w:r>
            <w:r w:rsidR="008F75F2">
              <w:rPr>
                <w:noProof/>
                <w:webHidden/>
              </w:rPr>
              <w:t>154</w:t>
            </w:r>
            <w:r w:rsidR="00AC4642">
              <w:rPr>
                <w:noProof/>
                <w:webHidden/>
              </w:rPr>
              <w:fldChar w:fldCharType="end"/>
            </w:r>
          </w:hyperlink>
        </w:p>
        <w:p w14:paraId="012F5627" w14:textId="083AA795" w:rsidR="00AC4642" w:rsidRDefault="00306150" w:rsidP="00AC4642">
          <w:pPr>
            <w:pStyle w:val="TOC2"/>
            <w:rPr>
              <w:rFonts w:asciiTheme="minorHAnsi" w:hAnsiTheme="minorHAnsi" w:cstheme="minorBidi"/>
              <w:noProof/>
              <w:kern w:val="2"/>
              <w:sz w:val="22"/>
              <w14:ligatures w14:val="standardContextual"/>
            </w:rPr>
          </w:pPr>
          <w:hyperlink w:anchor="_Toc163213688" w:history="1">
            <w:r w:rsidR="00AC4642" w:rsidRPr="00F16273">
              <w:rPr>
                <w:rStyle w:val="Hyperlink"/>
                <w:noProof/>
              </w:rPr>
              <w:t>18.5</w:t>
            </w:r>
            <w:r w:rsidR="00AC4642">
              <w:rPr>
                <w:rFonts w:asciiTheme="minorHAnsi" w:hAnsiTheme="minorHAnsi" w:cstheme="minorBidi"/>
                <w:noProof/>
                <w:kern w:val="2"/>
                <w:sz w:val="22"/>
                <w14:ligatures w14:val="standardContextual"/>
              </w:rPr>
              <w:tab/>
            </w:r>
            <w:r w:rsidR="00AC4642" w:rsidRPr="00F16273">
              <w:rPr>
                <w:rStyle w:val="Hyperlink"/>
                <w:noProof/>
              </w:rPr>
              <w:t>CPS13.03.24 Town of Claremont Lease – Portion of John XXIII Depot</w:t>
            </w:r>
            <w:r w:rsidR="00AC4642">
              <w:rPr>
                <w:noProof/>
                <w:webHidden/>
              </w:rPr>
              <w:tab/>
            </w:r>
            <w:r w:rsidR="00AC4642">
              <w:rPr>
                <w:noProof/>
                <w:webHidden/>
              </w:rPr>
              <w:fldChar w:fldCharType="begin"/>
            </w:r>
            <w:r w:rsidR="00AC4642">
              <w:rPr>
                <w:noProof/>
                <w:webHidden/>
              </w:rPr>
              <w:instrText xml:space="preserve"> PAGEREF _Toc163213688 \h </w:instrText>
            </w:r>
            <w:r w:rsidR="00AC4642">
              <w:rPr>
                <w:noProof/>
                <w:webHidden/>
              </w:rPr>
            </w:r>
            <w:r w:rsidR="00AC4642">
              <w:rPr>
                <w:noProof/>
                <w:webHidden/>
              </w:rPr>
              <w:fldChar w:fldCharType="separate"/>
            </w:r>
            <w:r w:rsidR="008F75F2">
              <w:rPr>
                <w:noProof/>
                <w:webHidden/>
              </w:rPr>
              <w:t>159</w:t>
            </w:r>
            <w:r w:rsidR="00AC4642">
              <w:rPr>
                <w:noProof/>
                <w:webHidden/>
              </w:rPr>
              <w:fldChar w:fldCharType="end"/>
            </w:r>
          </w:hyperlink>
        </w:p>
        <w:p w14:paraId="1008C3CD" w14:textId="06BE304B" w:rsidR="00AC4642" w:rsidRDefault="00306150" w:rsidP="00AC4642">
          <w:pPr>
            <w:pStyle w:val="TOC2"/>
            <w:rPr>
              <w:rFonts w:asciiTheme="minorHAnsi" w:hAnsiTheme="minorHAnsi" w:cstheme="minorBidi"/>
              <w:noProof/>
              <w:kern w:val="2"/>
              <w:sz w:val="22"/>
              <w14:ligatures w14:val="standardContextual"/>
            </w:rPr>
          </w:pPr>
          <w:hyperlink w:anchor="_Toc163213689" w:history="1">
            <w:r w:rsidR="00AC4642" w:rsidRPr="00F16273">
              <w:rPr>
                <w:rStyle w:val="Hyperlink"/>
                <w:noProof/>
              </w:rPr>
              <w:t>18.6</w:t>
            </w:r>
            <w:r w:rsidR="00AC4642">
              <w:rPr>
                <w:rFonts w:asciiTheme="minorHAnsi" w:hAnsiTheme="minorHAnsi" w:cstheme="minorBidi"/>
                <w:noProof/>
                <w:kern w:val="2"/>
                <w:sz w:val="22"/>
                <w14:ligatures w14:val="standardContextual"/>
              </w:rPr>
              <w:tab/>
            </w:r>
            <w:r w:rsidR="00AC4642" w:rsidRPr="00F16273">
              <w:rPr>
                <w:rStyle w:val="Hyperlink"/>
                <w:noProof/>
              </w:rPr>
              <w:t>CPS14.03.24 Meeting Fees – Independent Community Members</w:t>
            </w:r>
            <w:r w:rsidR="00AC4642">
              <w:rPr>
                <w:noProof/>
                <w:webHidden/>
              </w:rPr>
              <w:tab/>
            </w:r>
            <w:r w:rsidR="00AC4642">
              <w:rPr>
                <w:noProof/>
                <w:webHidden/>
              </w:rPr>
              <w:fldChar w:fldCharType="begin"/>
            </w:r>
            <w:r w:rsidR="00AC4642">
              <w:rPr>
                <w:noProof/>
                <w:webHidden/>
              </w:rPr>
              <w:instrText xml:space="preserve"> PAGEREF _Toc163213689 \h </w:instrText>
            </w:r>
            <w:r w:rsidR="00AC4642">
              <w:rPr>
                <w:noProof/>
                <w:webHidden/>
              </w:rPr>
            </w:r>
            <w:r w:rsidR="00AC4642">
              <w:rPr>
                <w:noProof/>
                <w:webHidden/>
              </w:rPr>
              <w:fldChar w:fldCharType="separate"/>
            </w:r>
            <w:r w:rsidR="008F75F2">
              <w:rPr>
                <w:noProof/>
                <w:webHidden/>
              </w:rPr>
              <w:t>165</w:t>
            </w:r>
            <w:r w:rsidR="00AC4642">
              <w:rPr>
                <w:noProof/>
                <w:webHidden/>
              </w:rPr>
              <w:fldChar w:fldCharType="end"/>
            </w:r>
          </w:hyperlink>
        </w:p>
        <w:p w14:paraId="3B4C5AB4" w14:textId="06BF998E" w:rsidR="00AC4642" w:rsidRDefault="00306150" w:rsidP="00AC4642">
          <w:pPr>
            <w:pStyle w:val="TOC2"/>
            <w:rPr>
              <w:rFonts w:asciiTheme="minorHAnsi" w:hAnsiTheme="minorHAnsi" w:cstheme="minorBidi"/>
              <w:noProof/>
              <w:kern w:val="2"/>
              <w:sz w:val="22"/>
              <w14:ligatures w14:val="standardContextual"/>
            </w:rPr>
          </w:pPr>
          <w:hyperlink w:anchor="_Toc163213690" w:history="1">
            <w:r w:rsidR="00AC4642" w:rsidRPr="00F16273">
              <w:rPr>
                <w:rStyle w:val="Hyperlink"/>
                <w:noProof/>
              </w:rPr>
              <w:t>18.7</w:t>
            </w:r>
            <w:r w:rsidR="00AC4642">
              <w:rPr>
                <w:rFonts w:asciiTheme="minorHAnsi" w:hAnsiTheme="minorHAnsi" w:cstheme="minorBidi"/>
                <w:noProof/>
                <w:kern w:val="2"/>
                <w:sz w:val="22"/>
                <w14:ligatures w14:val="standardContextual"/>
              </w:rPr>
              <w:tab/>
            </w:r>
            <w:r w:rsidR="00AC4642" w:rsidRPr="00F16273">
              <w:rPr>
                <w:rStyle w:val="Hyperlink"/>
                <w:noProof/>
              </w:rPr>
              <w:t>CPS15.03.24 – 2023/24 Mid-Year Budget Review</w:t>
            </w:r>
            <w:r w:rsidR="00AC4642">
              <w:rPr>
                <w:noProof/>
                <w:webHidden/>
              </w:rPr>
              <w:tab/>
            </w:r>
            <w:r w:rsidR="00AC4642">
              <w:rPr>
                <w:noProof/>
                <w:webHidden/>
              </w:rPr>
              <w:fldChar w:fldCharType="begin"/>
            </w:r>
            <w:r w:rsidR="00AC4642">
              <w:rPr>
                <w:noProof/>
                <w:webHidden/>
              </w:rPr>
              <w:instrText xml:space="preserve"> PAGEREF _Toc163213690 \h </w:instrText>
            </w:r>
            <w:r w:rsidR="00AC4642">
              <w:rPr>
                <w:noProof/>
                <w:webHidden/>
              </w:rPr>
            </w:r>
            <w:r w:rsidR="00AC4642">
              <w:rPr>
                <w:noProof/>
                <w:webHidden/>
              </w:rPr>
              <w:fldChar w:fldCharType="separate"/>
            </w:r>
            <w:r w:rsidR="008F75F2">
              <w:rPr>
                <w:noProof/>
                <w:webHidden/>
              </w:rPr>
              <w:t>168</w:t>
            </w:r>
            <w:r w:rsidR="00AC4642">
              <w:rPr>
                <w:noProof/>
                <w:webHidden/>
              </w:rPr>
              <w:fldChar w:fldCharType="end"/>
            </w:r>
          </w:hyperlink>
        </w:p>
        <w:p w14:paraId="7B407873" w14:textId="66B7A262" w:rsidR="00AC4642" w:rsidRDefault="00306150" w:rsidP="00AC4642">
          <w:pPr>
            <w:pStyle w:val="TOC2"/>
            <w:rPr>
              <w:rFonts w:asciiTheme="minorHAnsi" w:hAnsiTheme="minorHAnsi" w:cstheme="minorBidi"/>
              <w:noProof/>
              <w:kern w:val="2"/>
              <w:sz w:val="22"/>
              <w14:ligatures w14:val="standardContextual"/>
            </w:rPr>
          </w:pPr>
          <w:hyperlink w:anchor="_Toc163213691" w:history="1">
            <w:r w:rsidR="00AC4642" w:rsidRPr="00F16273">
              <w:rPr>
                <w:rStyle w:val="Hyperlink"/>
                <w:noProof/>
              </w:rPr>
              <w:t>19.</w:t>
            </w:r>
            <w:r w:rsidR="00AC4642">
              <w:rPr>
                <w:rFonts w:asciiTheme="minorHAnsi" w:hAnsiTheme="minorHAnsi" w:cstheme="minorBidi"/>
                <w:noProof/>
                <w:kern w:val="2"/>
                <w:sz w:val="22"/>
                <w14:ligatures w14:val="standardContextual"/>
              </w:rPr>
              <w:tab/>
            </w:r>
            <w:r w:rsidR="00AC4642" w:rsidRPr="00F16273">
              <w:rPr>
                <w:rStyle w:val="Hyperlink"/>
                <w:noProof/>
              </w:rPr>
              <w:t>Divisional Reports – Reports from the Audit &amp; Risk Committee</w:t>
            </w:r>
            <w:r w:rsidR="00AC4642">
              <w:rPr>
                <w:noProof/>
                <w:webHidden/>
              </w:rPr>
              <w:tab/>
            </w:r>
            <w:r w:rsidR="00AC4642">
              <w:rPr>
                <w:noProof/>
                <w:webHidden/>
              </w:rPr>
              <w:fldChar w:fldCharType="begin"/>
            </w:r>
            <w:r w:rsidR="00AC4642">
              <w:rPr>
                <w:noProof/>
                <w:webHidden/>
              </w:rPr>
              <w:instrText xml:space="preserve"> PAGEREF _Toc163213691 \h </w:instrText>
            </w:r>
            <w:r w:rsidR="00AC4642">
              <w:rPr>
                <w:noProof/>
                <w:webHidden/>
              </w:rPr>
            </w:r>
            <w:r w:rsidR="00AC4642">
              <w:rPr>
                <w:noProof/>
                <w:webHidden/>
              </w:rPr>
              <w:fldChar w:fldCharType="separate"/>
            </w:r>
            <w:r w:rsidR="008F75F2">
              <w:rPr>
                <w:noProof/>
                <w:webHidden/>
              </w:rPr>
              <w:t>174</w:t>
            </w:r>
            <w:r w:rsidR="00AC4642">
              <w:rPr>
                <w:noProof/>
                <w:webHidden/>
              </w:rPr>
              <w:fldChar w:fldCharType="end"/>
            </w:r>
          </w:hyperlink>
        </w:p>
        <w:p w14:paraId="7359E031" w14:textId="232B217B" w:rsidR="00AC4642" w:rsidRDefault="00306150" w:rsidP="00AC4642">
          <w:pPr>
            <w:pStyle w:val="TOC2"/>
            <w:rPr>
              <w:rFonts w:asciiTheme="minorHAnsi" w:hAnsiTheme="minorHAnsi" w:cstheme="minorBidi"/>
              <w:noProof/>
              <w:kern w:val="2"/>
              <w:sz w:val="22"/>
              <w14:ligatures w14:val="standardContextual"/>
            </w:rPr>
          </w:pPr>
          <w:hyperlink w:anchor="_Toc163213693" w:history="1">
            <w:r w:rsidR="00AC4642" w:rsidRPr="00F16273">
              <w:rPr>
                <w:rStyle w:val="Hyperlink"/>
                <w:noProof/>
              </w:rPr>
              <w:t>19.1</w:t>
            </w:r>
            <w:r w:rsidR="00AC4642">
              <w:rPr>
                <w:rFonts w:asciiTheme="minorHAnsi" w:hAnsiTheme="minorHAnsi" w:cstheme="minorBidi"/>
                <w:noProof/>
                <w:kern w:val="2"/>
                <w:sz w:val="22"/>
                <w14:ligatures w14:val="standardContextual"/>
              </w:rPr>
              <w:tab/>
            </w:r>
            <w:r w:rsidR="00AC4642" w:rsidRPr="00F16273">
              <w:rPr>
                <w:rStyle w:val="Hyperlink"/>
                <w:noProof/>
              </w:rPr>
              <w:t>ARC04.02.24 Review of Public Interest Disclosure Policy</w:t>
            </w:r>
            <w:r w:rsidR="00AC4642">
              <w:rPr>
                <w:noProof/>
                <w:webHidden/>
              </w:rPr>
              <w:tab/>
            </w:r>
            <w:r w:rsidR="00AC4642">
              <w:rPr>
                <w:noProof/>
                <w:webHidden/>
              </w:rPr>
              <w:fldChar w:fldCharType="begin"/>
            </w:r>
            <w:r w:rsidR="00AC4642">
              <w:rPr>
                <w:noProof/>
                <w:webHidden/>
              </w:rPr>
              <w:instrText xml:space="preserve"> PAGEREF _Toc163213693 \h </w:instrText>
            </w:r>
            <w:r w:rsidR="00AC4642">
              <w:rPr>
                <w:noProof/>
                <w:webHidden/>
              </w:rPr>
            </w:r>
            <w:r w:rsidR="00AC4642">
              <w:rPr>
                <w:noProof/>
                <w:webHidden/>
              </w:rPr>
              <w:fldChar w:fldCharType="separate"/>
            </w:r>
            <w:r w:rsidR="008F75F2">
              <w:rPr>
                <w:noProof/>
                <w:webHidden/>
              </w:rPr>
              <w:t>174</w:t>
            </w:r>
            <w:r w:rsidR="00AC4642">
              <w:rPr>
                <w:noProof/>
                <w:webHidden/>
              </w:rPr>
              <w:fldChar w:fldCharType="end"/>
            </w:r>
          </w:hyperlink>
        </w:p>
        <w:p w14:paraId="59FAA0ED" w14:textId="2A9957AF" w:rsidR="00AC4642" w:rsidRDefault="00306150" w:rsidP="00AC4642">
          <w:pPr>
            <w:pStyle w:val="TOC2"/>
            <w:rPr>
              <w:rFonts w:asciiTheme="minorHAnsi" w:hAnsiTheme="minorHAnsi" w:cstheme="minorBidi"/>
              <w:noProof/>
              <w:kern w:val="2"/>
              <w:sz w:val="22"/>
              <w14:ligatures w14:val="standardContextual"/>
            </w:rPr>
          </w:pPr>
          <w:hyperlink w:anchor="_Toc163213694" w:history="1">
            <w:r w:rsidR="00AC4642" w:rsidRPr="00F16273">
              <w:rPr>
                <w:rStyle w:val="Hyperlink"/>
                <w:noProof/>
              </w:rPr>
              <w:t>19.2</w:t>
            </w:r>
            <w:r w:rsidR="00AC4642">
              <w:rPr>
                <w:rFonts w:asciiTheme="minorHAnsi" w:hAnsiTheme="minorHAnsi" w:cstheme="minorBidi"/>
                <w:noProof/>
                <w:kern w:val="2"/>
                <w:sz w:val="22"/>
                <w14:ligatures w14:val="standardContextual"/>
              </w:rPr>
              <w:tab/>
            </w:r>
            <w:r w:rsidR="00AC4642" w:rsidRPr="00F16273">
              <w:rPr>
                <w:rStyle w:val="Hyperlink"/>
                <w:noProof/>
              </w:rPr>
              <w:t>ARC05.02.24 Annual Compliance Audit Return 2023</w:t>
            </w:r>
            <w:r w:rsidR="00AC4642">
              <w:rPr>
                <w:noProof/>
                <w:webHidden/>
              </w:rPr>
              <w:tab/>
            </w:r>
            <w:r w:rsidR="00AC4642">
              <w:rPr>
                <w:noProof/>
                <w:webHidden/>
              </w:rPr>
              <w:fldChar w:fldCharType="begin"/>
            </w:r>
            <w:r w:rsidR="00AC4642">
              <w:rPr>
                <w:noProof/>
                <w:webHidden/>
              </w:rPr>
              <w:instrText xml:space="preserve"> PAGEREF _Toc163213694 \h </w:instrText>
            </w:r>
            <w:r w:rsidR="00AC4642">
              <w:rPr>
                <w:noProof/>
                <w:webHidden/>
              </w:rPr>
            </w:r>
            <w:r w:rsidR="00AC4642">
              <w:rPr>
                <w:noProof/>
                <w:webHidden/>
              </w:rPr>
              <w:fldChar w:fldCharType="separate"/>
            </w:r>
            <w:r w:rsidR="008F75F2">
              <w:rPr>
                <w:noProof/>
                <w:webHidden/>
              </w:rPr>
              <w:t>178</w:t>
            </w:r>
            <w:r w:rsidR="00AC4642">
              <w:rPr>
                <w:noProof/>
                <w:webHidden/>
              </w:rPr>
              <w:fldChar w:fldCharType="end"/>
            </w:r>
          </w:hyperlink>
        </w:p>
        <w:p w14:paraId="7EFC77F0" w14:textId="54DAF486" w:rsidR="00AC4642" w:rsidRDefault="00306150" w:rsidP="00AC4642">
          <w:pPr>
            <w:pStyle w:val="TOC2"/>
            <w:rPr>
              <w:rFonts w:asciiTheme="minorHAnsi" w:hAnsiTheme="minorHAnsi" w:cstheme="minorBidi"/>
              <w:noProof/>
              <w:kern w:val="2"/>
              <w:sz w:val="22"/>
              <w14:ligatures w14:val="standardContextual"/>
            </w:rPr>
          </w:pPr>
          <w:hyperlink w:anchor="_Toc163213695" w:history="1">
            <w:r w:rsidR="00AC4642" w:rsidRPr="00F16273">
              <w:rPr>
                <w:rStyle w:val="Hyperlink"/>
                <w:noProof/>
              </w:rPr>
              <w:t>20.</w:t>
            </w:r>
            <w:r w:rsidR="00AC4642">
              <w:rPr>
                <w:rFonts w:asciiTheme="minorHAnsi" w:hAnsiTheme="minorHAnsi" w:cstheme="minorBidi"/>
                <w:noProof/>
                <w:kern w:val="2"/>
                <w:sz w:val="22"/>
                <w14:ligatures w14:val="standardContextual"/>
              </w:rPr>
              <w:tab/>
            </w:r>
            <w:r w:rsidR="00AC4642" w:rsidRPr="00F16273">
              <w:rPr>
                <w:rStyle w:val="Hyperlink"/>
                <w:noProof/>
              </w:rPr>
              <w:t>Reports by the Chief Executive Officer</w:t>
            </w:r>
            <w:r w:rsidR="00AC4642">
              <w:rPr>
                <w:noProof/>
                <w:webHidden/>
              </w:rPr>
              <w:tab/>
            </w:r>
            <w:r w:rsidR="00AC4642">
              <w:rPr>
                <w:noProof/>
                <w:webHidden/>
              </w:rPr>
              <w:fldChar w:fldCharType="begin"/>
            </w:r>
            <w:r w:rsidR="00AC4642">
              <w:rPr>
                <w:noProof/>
                <w:webHidden/>
              </w:rPr>
              <w:instrText xml:space="preserve"> PAGEREF _Toc163213695 \h </w:instrText>
            </w:r>
            <w:r w:rsidR="00AC4642">
              <w:rPr>
                <w:noProof/>
                <w:webHidden/>
              </w:rPr>
            </w:r>
            <w:r w:rsidR="00AC4642">
              <w:rPr>
                <w:noProof/>
                <w:webHidden/>
              </w:rPr>
              <w:fldChar w:fldCharType="separate"/>
            </w:r>
            <w:r w:rsidR="008F75F2">
              <w:rPr>
                <w:noProof/>
                <w:webHidden/>
              </w:rPr>
              <w:t>185</w:t>
            </w:r>
            <w:r w:rsidR="00AC4642">
              <w:rPr>
                <w:noProof/>
                <w:webHidden/>
              </w:rPr>
              <w:fldChar w:fldCharType="end"/>
            </w:r>
          </w:hyperlink>
        </w:p>
        <w:p w14:paraId="36923C35" w14:textId="2ED16373" w:rsidR="00AC4642" w:rsidRDefault="00306150" w:rsidP="00AC4642">
          <w:pPr>
            <w:pStyle w:val="TOC2"/>
            <w:rPr>
              <w:rFonts w:asciiTheme="minorHAnsi" w:hAnsiTheme="minorHAnsi" w:cstheme="minorBidi"/>
              <w:noProof/>
              <w:kern w:val="2"/>
              <w:sz w:val="22"/>
              <w14:ligatures w14:val="standardContextual"/>
            </w:rPr>
          </w:pPr>
          <w:hyperlink w:anchor="_Toc163213697" w:history="1">
            <w:r w:rsidR="00AC4642" w:rsidRPr="00F16273">
              <w:rPr>
                <w:rStyle w:val="Hyperlink"/>
                <w:noProof/>
              </w:rPr>
              <w:t>20.1</w:t>
            </w:r>
            <w:r w:rsidR="00AC4642">
              <w:rPr>
                <w:rFonts w:asciiTheme="minorHAnsi" w:hAnsiTheme="minorHAnsi" w:cstheme="minorBidi"/>
                <w:noProof/>
                <w:kern w:val="2"/>
                <w:sz w:val="22"/>
                <w14:ligatures w14:val="standardContextual"/>
              </w:rPr>
              <w:tab/>
            </w:r>
            <w:r w:rsidR="00AC4642" w:rsidRPr="00F16273">
              <w:rPr>
                <w:rStyle w:val="Hyperlink"/>
                <w:noProof/>
              </w:rPr>
              <w:t>CEO06.03.24 Register of Outstanding Council Resolutions</w:t>
            </w:r>
            <w:r w:rsidR="00AC4642">
              <w:rPr>
                <w:noProof/>
                <w:webHidden/>
              </w:rPr>
              <w:tab/>
            </w:r>
            <w:r w:rsidR="00AC4642">
              <w:rPr>
                <w:noProof/>
                <w:webHidden/>
              </w:rPr>
              <w:fldChar w:fldCharType="begin"/>
            </w:r>
            <w:r w:rsidR="00AC4642">
              <w:rPr>
                <w:noProof/>
                <w:webHidden/>
              </w:rPr>
              <w:instrText xml:space="preserve"> PAGEREF _Toc163213697 \h </w:instrText>
            </w:r>
            <w:r w:rsidR="00AC4642">
              <w:rPr>
                <w:noProof/>
                <w:webHidden/>
              </w:rPr>
            </w:r>
            <w:r w:rsidR="00AC4642">
              <w:rPr>
                <w:noProof/>
                <w:webHidden/>
              </w:rPr>
              <w:fldChar w:fldCharType="separate"/>
            </w:r>
            <w:r w:rsidR="008F75F2">
              <w:rPr>
                <w:noProof/>
                <w:webHidden/>
              </w:rPr>
              <w:t>185</w:t>
            </w:r>
            <w:r w:rsidR="00AC4642">
              <w:rPr>
                <w:noProof/>
                <w:webHidden/>
              </w:rPr>
              <w:fldChar w:fldCharType="end"/>
            </w:r>
          </w:hyperlink>
        </w:p>
        <w:p w14:paraId="231C8736" w14:textId="218B5CA0" w:rsidR="00AC4642" w:rsidRDefault="00306150" w:rsidP="00AC4642">
          <w:pPr>
            <w:pStyle w:val="TOC2"/>
            <w:rPr>
              <w:rFonts w:asciiTheme="minorHAnsi" w:hAnsiTheme="minorHAnsi" w:cstheme="minorBidi"/>
              <w:noProof/>
              <w:kern w:val="2"/>
              <w:sz w:val="22"/>
              <w14:ligatures w14:val="standardContextual"/>
            </w:rPr>
          </w:pPr>
          <w:hyperlink w:anchor="_Toc163213698" w:history="1">
            <w:r w:rsidR="00AC4642" w:rsidRPr="00F16273">
              <w:rPr>
                <w:rStyle w:val="Hyperlink"/>
                <w:noProof/>
              </w:rPr>
              <w:t>20.2</w:t>
            </w:r>
            <w:r w:rsidR="00AC4642">
              <w:rPr>
                <w:rFonts w:asciiTheme="minorHAnsi" w:hAnsiTheme="minorHAnsi" w:cstheme="minorBidi"/>
                <w:noProof/>
                <w:kern w:val="2"/>
                <w:sz w:val="22"/>
                <w14:ligatures w14:val="standardContextual"/>
              </w:rPr>
              <w:tab/>
            </w:r>
            <w:r w:rsidR="00AC4642" w:rsidRPr="00F16273">
              <w:rPr>
                <w:rStyle w:val="Hyperlink"/>
                <w:noProof/>
              </w:rPr>
              <w:t>CEO07.03.24 Review of Governance Framework</w:t>
            </w:r>
            <w:r w:rsidR="00AC4642">
              <w:rPr>
                <w:noProof/>
                <w:webHidden/>
              </w:rPr>
              <w:tab/>
            </w:r>
            <w:r w:rsidR="00AC4642">
              <w:rPr>
                <w:noProof/>
                <w:webHidden/>
              </w:rPr>
              <w:fldChar w:fldCharType="begin"/>
            </w:r>
            <w:r w:rsidR="00AC4642">
              <w:rPr>
                <w:noProof/>
                <w:webHidden/>
              </w:rPr>
              <w:instrText xml:space="preserve"> PAGEREF _Toc163213698 \h </w:instrText>
            </w:r>
            <w:r w:rsidR="00AC4642">
              <w:rPr>
                <w:noProof/>
                <w:webHidden/>
              </w:rPr>
            </w:r>
            <w:r w:rsidR="00AC4642">
              <w:rPr>
                <w:noProof/>
                <w:webHidden/>
              </w:rPr>
              <w:fldChar w:fldCharType="separate"/>
            </w:r>
            <w:r w:rsidR="008F75F2">
              <w:rPr>
                <w:noProof/>
                <w:webHidden/>
              </w:rPr>
              <w:t>188</w:t>
            </w:r>
            <w:r w:rsidR="00AC4642">
              <w:rPr>
                <w:noProof/>
                <w:webHidden/>
              </w:rPr>
              <w:fldChar w:fldCharType="end"/>
            </w:r>
          </w:hyperlink>
        </w:p>
        <w:p w14:paraId="187BE0CF" w14:textId="48142841" w:rsidR="00AC4642" w:rsidRDefault="00306150" w:rsidP="00AC4642">
          <w:pPr>
            <w:pStyle w:val="TOC2"/>
            <w:rPr>
              <w:rFonts w:asciiTheme="minorHAnsi" w:hAnsiTheme="minorHAnsi" w:cstheme="minorBidi"/>
              <w:noProof/>
              <w:kern w:val="2"/>
              <w:sz w:val="22"/>
              <w14:ligatures w14:val="standardContextual"/>
            </w:rPr>
          </w:pPr>
          <w:hyperlink w:anchor="_Toc163213699" w:history="1">
            <w:r w:rsidR="00AC4642" w:rsidRPr="00F16273">
              <w:rPr>
                <w:rStyle w:val="Hyperlink"/>
                <w:noProof/>
              </w:rPr>
              <w:t>20.3</w:t>
            </w:r>
            <w:r w:rsidR="00AC4642">
              <w:rPr>
                <w:rFonts w:asciiTheme="minorHAnsi" w:hAnsiTheme="minorHAnsi" w:cstheme="minorBidi"/>
                <w:noProof/>
                <w:kern w:val="2"/>
                <w:sz w:val="22"/>
                <w14:ligatures w14:val="standardContextual"/>
              </w:rPr>
              <w:tab/>
            </w:r>
            <w:r w:rsidR="00AC4642" w:rsidRPr="00F16273">
              <w:rPr>
                <w:rStyle w:val="Hyperlink"/>
                <w:noProof/>
              </w:rPr>
              <w:t>CEO08.03.24 Adoption of Council Member Professional Development Training Policy and Elected Member Expenses and Equipment Policy</w:t>
            </w:r>
            <w:r w:rsidR="00AC4642">
              <w:rPr>
                <w:noProof/>
                <w:webHidden/>
              </w:rPr>
              <w:tab/>
            </w:r>
            <w:r w:rsidR="00AC4642">
              <w:rPr>
                <w:noProof/>
                <w:webHidden/>
              </w:rPr>
              <w:fldChar w:fldCharType="begin"/>
            </w:r>
            <w:r w:rsidR="00AC4642">
              <w:rPr>
                <w:noProof/>
                <w:webHidden/>
              </w:rPr>
              <w:instrText xml:space="preserve"> PAGEREF _Toc163213699 \h </w:instrText>
            </w:r>
            <w:r w:rsidR="00AC4642">
              <w:rPr>
                <w:noProof/>
                <w:webHidden/>
              </w:rPr>
            </w:r>
            <w:r w:rsidR="00AC4642">
              <w:rPr>
                <w:noProof/>
                <w:webHidden/>
              </w:rPr>
              <w:fldChar w:fldCharType="separate"/>
            </w:r>
            <w:r w:rsidR="008F75F2">
              <w:rPr>
                <w:noProof/>
                <w:webHidden/>
              </w:rPr>
              <w:t>192</w:t>
            </w:r>
            <w:r w:rsidR="00AC4642">
              <w:rPr>
                <w:noProof/>
                <w:webHidden/>
              </w:rPr>
              <w:fldChar w:fldCharType="end"/>
            </w:r>
          </w:hyperlink>
        </w:p>
        <w:p w14:paraId="636C35E5" w14:textId="1C918867" w:rsidR="00AC4642" w:rsidRDefault="00306150" w:rsidP="00AC4642">
          <w:pPr>
            <w:pStyle w:val="TOC2"/>
            <w:rPr>
              <w:rFonts w:asciiTheme="minorHAnsi" w:hAnsiTheme="minorHAnsi" w:cstheme="minorBidi"/>
              <w:noProof/>
              <w:kern w:val="2"/>
              <w:sz w:val="22"/>
              <w14:ligatures w14:val="standardContextual"/>
            </w:rPr>
          </w:pPr>
          <w:hyperlink w:anchor="_Toc163213700" w:history="1">
            <w:r w:rsidR="00AC4642" w:rsidRPr="00F16273">
              <w:rPr>
                <w:rStyle w:val="Hyperlink"/>
                <w:noProof/>
              </w:rPr>
              <w:t>21.</w:t>
            </w:r>
            <w:r w:rsidR="00AC4642">
              <w:rPr>
                <w:rFonts w:asciiTheme="minorHAnsi" w:hAnsiTheme="minorHAnsi" w:cstheme="minorBidi"/>
                <w:noProof/>
                <w:kern w:val="2"/>
                <w:sz w:val="22"/>
                <w14:ligatures w14:val="standardContextual"/>
              </w:rPr>
              <w:tab/>
            </w:r>
            <w:r w:rsidR="00AC4642" w:rsidRPr="00F16273">
              <w:rPr>
                <w:rStyle w:val="Hyperlink"/>
                <w:noProof/>
              </w:rPr>
              <w:t>Council Members Notice of Motions of Which Previous Notice Has Been Given</w:t>
            </w:r>
            <w:r w:rsidR="00AC4642">
              <w:rPr>
                <w:noProof/>
                <w:webHidden/>
              </w:rPr>
              <w:tab/>
            </w:r>
            <w:r w:rsidR="00AC4642">
              <w:rPr>
                <w:noProof/>
                <w:webHidden/>
              </w:rPr>
              <w:fldChar w:fldCharType="begin"/>
            </w:r>
            <w:r w:rsidR="00AC4642">
              <w:rPr>
                <w:noProof/>
                <w:webHidden/>
              </w:rPr>
              <w:instrText xml:space="preserve"> PAGEREF _Toc163213700 \h </w:instrText>
            </w:r>
            <w:r w:rsidR="00AC4642">
              <w:rPr>
                <w:noProof/>
                <w:webHidden/>
              </w:rPr>
            </w:r>
            <w:r w:rsidR="00AC4642">
              <w:rPr>
                <w:noProof/>
                <w:webHidden/>
              </w:rPr>
              <w:fldChar w:fldCharType="separate"/>
            </w:r>
            <w:r w:rsidR="008F75F2">
              <w:rPr>
                <w:noProof/>
                <w:webHidden/>
              </w:rPr>
              <w:t>199</w:t>
            </w:r>
            <w:r w:rsidR="00AC4642">
              <w:rPr>
                <w:noProof/>
                <w:webHidden/>
              </w:rPr>
              <w:fldChar w:fldCharType="end"/>
            </w:r>
          </w:hyperlink>
        </w:p>
        <w:p w14:paraId="495C8415" w14:textId="7C8EDD49" w:rsidR="00AC4642" w:rsidRDefault="00306150" w:rsidP="00AC4642">
          <w:pPr>
            <w:pStyle w:val="TOC2"/>
            <w:rPr>
              <w:rFonts w:asciiTheme="minorHAnsi" w:hAnsiTheme="minorHAnsi" w:cstheme="minorBidi"/>
              <w:noProof/>
              <w:kern w:val="2"/>
              <w:sz w:val="22"/>
              <w14:ligatures w14:val="standardContextual"/>
            </w:rPr>
          </w:pPr>
          <w:hyperlink w:anchor="_Toc163213701" w:history="1">
            <w:r w:rsidR="00AC4642" w:rsidRPr="00F16273">
              <w:rPr>
                <w:rStyle w:val="Hyperlink"/>
                <w:noProof/>
              </w:rPr>
              <w:t>21.1</w:t>
            </w:r>
            <w:r w:rsidR="00AC4642">
              <w:rPr>
                <w:rFonts w:asciiTheme="minorHAnsi" w:hAnsiTheme="minorHAnsi" w:cstheme="minorBidi"/>
                <w:noProof/>
                <w:kern w:val="2"/>
                <w:sz w:val="22"/>
                <w14:ligatures w14:val="standardContextual"/>
              </w:rPr>
              <w:tab/>
            </w:r>
            <w:r w:rsidR="00AC4642" w:rsidRPr="00F16273">
              <w:rPr>
                <w:rStyle w:val="Hyperlink"/>
                <w:noProof/>
              </w:rPr>
              <w:t>NOM06.03.24 Mayor Argyle – Playground Shade Cover</w:t>
            </w:r>
            <w:r w:rsidR="00AC4642">
              <w:rPr>
                <w:noProof/>
                <w:webHidden/>
              </w:rPr>
              <w:tab/>
            </w:r>
            <w:r w:rsidR="00AC4642">
              <w:rPr>
                <w:noProof/>
                <w:webHidden/>
              </w:rPr>
              <w:fldChar w:fldCharType="begin"/>
            </w:r>
            <w:r w:rsidR="00AC4642">
              <w:rPr>
                <w:noProof/>
                <w:webHidden/>
              </w:rPr>
              <w:instrText xml:space="preserve"> PAGEREF _Toc163213701 \h </w:instrText>
            </w:r>
            <w:r w:rsidR="00AC4642">
              <w:rPr>
                <w:noProof/>
                <w:webHidden/>
              </w:rPr>
            </w:r>
            <w:r w:rsidR="00AC4642">
              <w:rPr>
                <w:noProof/>
                <w:webHidden/>
              </w:rPr>
              <w:fldChar w:fldCharType="separate"/>
            </w:r>
            <w:r w:rsidR="008F75F2">
              <w:rPr>
                <w:noProof/>
                <w:webHidden/>
              </w:rPr>
              <w:t>199</w:t>
            </w:r>
            <w:r w:rsidR="00AC4642">
              <w:rPr>
                <w:noProof/>
                <w:webHidden/>
              </w:rPr>
              <w:fldChar w:fldCharType="end"/>
            </w:r>
          </w:hyperlink>
        </w:p>
        <w:p w14:paraId="7D43F710" w14:textId="297BB832" w:rsidR="00AC4642" w:rsidRDefault="00306150" w:rsidP="00AC4642">
          <w:pPr>
            <w:pStyle w:val="TOC2"/>
            <w:rPr>
              <w:rFonts w:asciiTheme="minorHAnsi" w:hAnsiTheme="minorHAnsi" w:cstheme="minorBidi"/>
              <w:noProof/>
              <w:kern w:val="2"/>
              <w:sz w:val="22"/>
              <w14:ligatures w14:val="standardContextual"/>
            </w:rPr>
          </w:pPr>
          <w:hyperlink w:anchor="_Toc163213702" w:history="1">
            <w:r w:rsidR="00AC4642" w:rsidRPr="00F16273">
              <w:rPr>
                <w:rStyle w:val="Hyperlink"/>
                <w:noProof/>
              </w:rPr>
              <w:t>22.</w:t>
            </w:r>
            <w:r w:rsidR="00AC4642">
              <w:rPr>
                <w:rFonts w:asciiTheme="minorHAnsi" w:hAnsiTheme="minorHAnsi" w:cstheme="minorBidi"/>
                <w:noProof/>
                <w:kern w:val="2"/>
                <w:sz w:val="22"/>
                <w14:ligatures w14:val="standardContextual"/>
              </w:rPr>
              <w:tab/>
            </w:r>
            <w:r w:rsidR="00AC4642" w:rsidRPr="00F16273">
              <w:rPr>
                <w:rStyle w:val="Hyperlink"/>
                <w:noProof/>
              </w:rPr>
              <w:t>Urgent Business Approved By the Presiding Member or By Decision</w:t>
            </w:r>
            <w:r w:rsidR="00AC4642">
              <w:rPr>
                <w:noProof/>
                <w:webHidden/>
              </w:rPr>
              <w:tab/>
            </w:r>
            <w:r w:rsidR="00AC4642">
              <w:rPr>
                <w:noProof/>
                <w:webHidden/>
              </w:rPr>
              <w:fldChar w:fldCharType="begin"/>
            </w:r>
            <w:r w:rsidR="00AC4642">
              <w:rPr>
                <w:noProof/>
                <w:webHidden/>
              </w:rPr>
              <w:instrText xml:space="preserve"> PAGEREF _Toc163213702 \h </w:instrText>
            </w:r>
            <w:r w:rsidR="00AC4642">
              <w:rPr>
                <w:noProof/>
                <w:webHidden/>
              </w:rPr>
            </w:r>
            <w:r w:rsidR="00AC4642">
              <w:rPr>
                <w:noProof/>
                <w:webHidden/>
              </w:rPr>
              <w:fldChar w:fldCharType="separate"/>
            </w:r>
            <w:r w:rsidR="008F75F2">
              <w:rPr>
                <w:noProof/>
                <w:webHidden/>
              </w:rPr>
              <w:t>203</w:t>
            </w:r>
            <w:r w:rsidR="00AC4642">
              <w:rPr>
                <w:noProof/>
                <w:webHidden/>
              </w:rPr>
              <w:fldChar w:fldCharType="end"/>
            </w:r>
          </w:hyperlink>
        </w:p>
        <w:p w14:paraId="336A0E0F" w14:textId="25E71A46" w:rsidR="00AC4642" w:rsidRDefault="00306150" w:rsidP="00AC4642">
          <w:pPr>
            <w:pStyle w:val="TOC2"/>
            <w:rPr>
              <w:rFonts w:asciiTheme="minorHAnsi" w:hAnsiTheme="minorHAnsi" w:cstheme="minorBidi"/>
              <w:noProof/>
              <w:kern w:val="2"/>
              <w:sz w:val="22"/>
              <w14:ligatures w14:val="standardContextual"/>
            </w:rPr>
          </w:pPr>
          <w:hyperlink w:anchor="_Toc163213705" w:history="1">
            <w:r w:rsidR="00AC4642" w:rsidRPr="00F16273">
              <w:rPr>
                <w:rStyle w:val="Hyperlink"/>
                <w:noProof/>
              </w:rPr>
              <w:t>22.1</w:t>
            </w:r>
            <w:r w:rsidR="00AC4642">
              <w:rPr>
                <w:rFonts w:asciiTheme="minorHAnsi" w:hAnsiTheme="minorHAnsi" w:cstheme="minorBidi"/>
                <w:noProof/>
                <w:kern w:val="2"/>
                <w:sz w:val="22"/>
                <w14:ligatures w14:val="standardContextual"/>
              </w:rPr>
              <w:tab/>
            </w:r>
            <w:r w:rsidR="00AC4642" w:rsidRPr="00F16273">
              <w:rPr>
                <w:rStyle w:val="Hyperlink"/>
                <w:noProof/>
              </w:rPr>
              <w:t>TS09.03.24 RFT 2023-24 – Rehabilitation of Lemnos Street</w:t>
            </w:r>
            <w:r w:rsidR="00AC4642">
              <w:rPr>
                <w:noProof/>
                <w:webHidden/>
              </w:rPr>
              <w:tab/>
            </w:r>
            <w:r w:rsidR="00AC4642">
              <w:rPr>
                <w:noProof/>
                <w:webHidden/>
              </w:rPr>
              <w:fldChar w:fldCharType="begin"/>
            </w:r>
            <w:r w:rsidR="00AC4642">
              <w:rPr>
                <w:noProof/>
                <w:webHidden/>
              </w:rPr>
              <w:instrText xml:space="preserve"> PAGEREF _Toc163213705 \h </w:instrText>
            </w:r>
            <w:r w:rsidR="00AC4642">
              <w:rPr>
                <w:noProof/>
                <w:webHidden/>
              </w:rPr>
            </w:r>
            <w:r w:rsidR="00AC4642">
              <w:rPr>
                <w:noProof/>
                <w:webHidden/>
              </w:rPr>
              <w:fldChar w:fldCharType="separate"/>
            </w:r>
            <w:r w:rsidR="008F75F2">
              <w:rPr>
                <w:noProof/>
                <w:webHidden/>
              </w:rPr>
              <w:t>203</w:t>
            </w:r>
            <w:r w:rsidR="00AC4642">
              <w:rPr>
                <w:noProof/>
                <w:webHidden/>
              </w:rPr>
              <w:fldChar w:fldCharType="end"/>
            </w:r>
          </w:hyperlink>
        </w:p>
        <w:p w14:paraId="06AA2900" w14:textId="2B27C708" w:rsidR="00AC4642" w:rsidRDefault="00306150" w:rsidP="00AC4642">
          <w:pPr>
            <w:pStyle w:val="TOC2"/>
            <w:rPr>
              <w:rFonts w:asciiTheme="minorHAnsi" w:hAnsiTheme="minorHAnsi" w:cstheme="minorBidi"/>
              <w:noProof/>
              <w:kern w:val="2"/>
              <w:sz w:val="22"/>
              <w14:ligatures w14:val="standardContextual"/>
            </w:rPr>
          </w:pPr>
          <w:hyperlink w:anchor="_Toc163213706" w:history="1">
            <w:r w:rsidR="00AC4642" w:rsidRPr="00F16273">
              <w:rPr>
                <w:rStyle w:val="Hyperlink"/>
                <w:noProof/>
              </w:rPr>
              <w:t>22.6</w:t>
            </w:r>
            <w:r w:rsidR="00AC4642">
              <w:rPr>
                <w:rFonts w:asciiTheme="minorHAnsi" w:hAnsiTheme="minorHAnsi" w:cstheme="minorBidi"/>
                <w:noProof/>
                <w:kern w:val="2"/>
                <w:sz w:val="22"/>
                <w14:ligatures w14:val="standardContextual"/>
              </w:rPr>
              <w:tab/>
            </w:r>
            <w:r w:rsidR="00AC4642" w:rsidRPr="00F16273">
              <w:rPr>
                <w:rStyle w:val="Hyperlink"/>
                <w:noProof/>
              </w:rPr>
              <w:t>NOM07.03.24 – Councillor Bennett – Notice of Motion to Revoke Council Resolution – Item 8.1 - 20 March 2024 and Response to Disclaimer of Opinion</w:t>
            </w:r>
            <w:r w:rsidR="00AC4642">
              <w:rPr>
                <w:noProof/>
                <w:webHidden/>
              </w:rPr>
              <w:tab/>
            </w:r>
            <w:r w:rsidR="00AC4642">
              <w:rPr>
                <w:noProof/>
                <w:webHidden/>
              </w:rPr>
              <w:fldChar w:fldCharType="begin"/>
            </w:r>
            <w:r w:rsidR="00AC4642">
              <w:rPr>
                <w:noProof/>
                <w:webHidden/>
              </w:rPr>
              <w:instrText xml:space="preserve"> PAGEREF _Toc163213706 \h </w:instrText>
            </w:r>
            <w:r w:rsidR="00AC4642">
              <w:rPr>
                <w:noProof/>
                <w:webHidden/>
              </w:rPr>
            </w:r>
            <w:r w:rsidR="00AC4642">
              <w:rPr>
                <w:noProof/>
                <w:webHidden/>
              </w:rPr>
              <w:fldChar w:fldCharType="separate"/>
            </w:r>
            <w:r w:rsidR="008F75F2">
              <w:rPr>
                <w:noProof/>
                <w:webHidden/>
              </w:rPr>
              <w:t>208</w:t>
            </w:r>
            <w:r w:rsidR="00AC4642">
              <w:rPr>
                <w:noProof/>
                <w:webHidden/>
              </w:rPr>
              <w:fldChar w:fldCharType="end"/>
            </w:r>
          </w:hyperlink>
        </w:p>
        <w:p w14:paraId="48F3866B" w14:textId="3BC2481F" w:rsidR="00AC4642" w:rsidRDefault="00306150" w:rsidP="00AC4642">
          <w:pPr>
            <w:pStyle w:val="TOC2"/>
            <w:rPr>
              <w:rFonts w:asciiTheme="minorHAnsi" w:hAnsiTheme="minorHAnsi" w:cstheme="minorBidi"/>
              <w:noProof/>
              <w:kern w:val="2"/>
              <w:sz w:val="22"/>
              <w14:ligatures w14:val="standardContextual"/>
            </w:rPr>
          </w:pPr>
          <w:hyperlink w:anchor="_Toc163213707" w:history="1">
            <w:r w:rsidR="00AC4642" w:rsidRPr="00F16273">
              <w:rPr>
                <w:rStyle w:val="Hyperlink"/>
                <w:noProof/>
              </w:rPr>
              <w:t>22.8</w:t>
            </w:r>
            <w:r w:rsidR="00AC4642">
              <w:rPr>
                <w:rFonts w:asciiTheme="minorHAnsi" w:hAnsiTheme="minorHAnsi" w:cstheme="minorBidi"/>
                <w:noProof/>
                <w:kern w:val="2"/>
                <w:sz w:val="22"/>
                <w14:ligatures w14:val="standardContextual"/>
              </w:rPr>
              <w:tab/>
            </w:r>
            <w:r w:rsidR="00AC4642" w:rsidRPr="00F16273">
              <w:rPr>
                <w:rStyle w:val="Hyperlink"/>
                <w:bCs/>
                <w:noProof/>
              </w:rPr>
              <w:t>NOM09.03.24 – Councillor Amiry – Use of Public Funds</w:t>
            </w:r>
            <w:r w:rsidR="00AC4642">
              <w:rPr>
                <w:noProof/>
                <w:webHidden/>
              </w:rPr>
              <w:tab/>
            </w:r>
            <w:r w:rsidR="00AC4642">
              <w:rPr>
                <w:noProof/>
                <w:webHidden/>
              </w:rPr>
              <w:fldChar w:fldCharType="begin"/>
            </w:r>
            <w:r w:rsidR="00AC4642">
              <w:rPr>
                <w:noProof/>
                <w:webHidden/>
              </w:rPr>
              <w:instrText xml:space="preserve"> PAGEREF _Toc163213707 \h </w:instrText>
            </w:r>
            <w:r w:rsidR="00AC4642">
              <w:rPr>
                <w:noProof/>
                <w:webHidden/>
              </w:rPr>
            </w:r>
            <w:r w:rsidR="00AC4642">
              <w:rPr>
                <w:noProof/>
                <w:webHidden/>
              </w:rPr>
              <w:fldChar w:fldCharType="separate"/>
            </w:r>
            <w:r w:rsidR="008F75F2">
              <w:rPr>
                <w:noProof/>
                <w:webHidden/>
              </w:rPr>
              <w:t>211</w:t>
            </w:r>
            <w:r w:rsidR="00AC4642">
              <w:rPr>
                <w:noProof/>
                <w:webHidden/>
              </w:rPr>
              <w:fldChar w:fldCharType="end"/>
            </w:r>
          </w:hyperlink>
        </w:p>
        <w:p w14:paraId="41789129" w14:textId="1DB02E55" w:rsidR="00AC4642" w:rsidRDefault="00306150" w:rsidP="00AC4642">
          <w:pPr>
            <w:pStyle w:val="TOC2"/>
            <w:rPr>
              <w:rFonts w:asciiTheme="minorHAnsi" w:hAnsiTheme="minorHAnsi" w:cstheme="minorBidi"/>
              <w:noProof/>
              <w:kern w:val="2"/>
              <w:sz w:val="22"/>
              <w14:ligatures w14:val="standardContextual"/>
            </w:rPr>
          </w:pPr>
          <w:hyperlink w:anchor="_Toc163213708" w:history="1">
            <w:r w:rsidR="00AC4642" w:rsidRPr="00F16273">
              <w:rPr>
                <w:rStyle w:val="Hyperlink"/>
                <w:noProof/>
              </w:rPr>
              <w:t>22.7</w:t>
            </w:r>
            <w:r w:rsidR="00AC4642">
              <w:rPr>
                <w:rFonts w:asciiTheme="minorHAnsi" w:hAnsiTheme="minorHAnsi" w:cstheme="minorBidi"/>
                <w:noProof/>
                <w:kern w:val="2"/>
                <w:sz w:val="22"/>
                <w14:ligatures w14:val="standardContextual"/>
              </w:rPr>
              <w:tab/>
            </w:r>
            <w:r w:rsidR="00AC4642" w:rsidRPr="00F16273">
              <w:rPr>
                <w:rStyle w:val="Hyperlink"/>
                <w:bCs/>
                <w:noProof/>
              </w:rPr>
              <w:t>NOM08.03.24 – Councillor Amiry – Independent Expert Policy</w:t>
            </w:r>
            <w:r w:rsidR="00AC4642">
              <w:rPr>
                <w:noProof/>
                <w:webHidden/>
              </w:rPr>
              <w:tab/>
            </w:r>
            <w:r w:rsidR="00AC4642">
              <w:rPr>
                <w:noProof/>
                <w:webHidden/>
              </w:rPr>
              <w:fldChar w:fldCharType="begin"/>
            </w:r>
            <w:r w:rsidR="00AC4642">
              <w:rPr>
                <w:noProof/>
                <w:webHidden/>
              </w:rPr>
              <w:instrText xml:space="preserve"> PAGEREF _Toc163213708 \h </w:instrText>
            </w:r>
            <w:r w:rsidR="00AC4642">
              <w:rPr>
                <w:noProof/>
                <w:webHidden/>
              </w:rPr>
            </w:r>
            <w:r w:rsidR="00AC4642">
              <w:rPr>
                <w:noProof/>
                <w:webHidden/>
              </w:rPr>
              <w:fldChar w:fldCharType="separate"/>
            </w:r>
            <w:r w:rsidR="008F75F2">
              <w:rPr>
                <w:noProof/>
                <w:webHidden/>
              </w:rPr>
              <w:t>213</w:t>
            </w:r>
            <w:r w:rsidR="00AC4642">
              <w:rPr>
                <w:noProof/>
                <w:webHidden/>
              </w:rPr>
              <w:fldChar w:fldCharType="end"/>
            </w:r>
          </w:hyperlink>
        </w:p>
        <w:p w14:paraId="4965A703" w14:textId="706FBE21" w:rsidR="00AC4642" w:rsidRDefault="00306150" w:rsidP="00AC4642">
          <w:pPr>
            <w:pStyle w:val="TOC2"/>
            <w:rPr>
              <w:rFonts w:asciiTheme="minorHAnsi" w:hAnsiTheme="minorHAnsi" w:cstheme="minorBidi"/>
              <w:noProof/>
              <w:kern w:val="2"/>
              <w:sz w:val="22"/>
              <w14:ligatures w14:val="standardContextual"/>
            </w:rPr>
          </w:pPr>
          <w:hyperlink w:anchor="_Toc163213709" w:history="1">
            <w:r w:rsidR="00AC4642" w:rsidRPr="00F16273">
              <w:rPr>
                <w:rStyle w:val="Hyperlink"/>
                <w:noProof/>
              </w:rPr>
              <w:t>22.2</w:t>
            </w:r>
            <w:r w:rsidR="00AC4642">
              <w:rPr>
                <w:rFonts w:asciiTheme="minorHAnsi" w:hAnsiTheme="minorHAnsi" w:cstheme="minorBidi"/>
                <w:noProof/>
                <w:kern w:val="2"/>
                <w:sz w:val="22"/>
                <w14:ligatures w14:val="standardContextual"/>
              </w:rPr>
              <w:tab/>
            </w:r>
            <w:r w:rsidR="00AC4642" w:rsidRPr="00F16273">
              <w:rPr>
                <w:rStyle w:val="Hyperlink"/>
                <w:noProof/>
              </w:rPr>
              <w:t>PD23.03.24 Consideration of Responsible Authority Report for Six Grouped Dwellings and Four Multiple Dwellings at 45 (Lot 300) Boronia Avenue, Nedlands</w:t>
            </w:r>
            <w:r w:rsidR="00AC4642">
              <w:rPr>
                <w:noProof/>
                <w:webHidden/>
              </w:rPr>
              <w:tab/>
            </w:r>
            <w:r w:rsidR="00AC4642">
              <w:rPr>
                <w:noProof/>
                <w:webHidden/>
              </w:rPr>
              <w:fldChar w:fldCharType="begin"/>
            </w:r>
            <w:r w:rsidR="00AC4642">
              <w:rPr>
                <w:noProof/>
                <w:webHidden/>
              </w:rPr>
              <w:instrText xml:space="preserve"> PAGEREF _Toc163213709 \h </w:instrText>
            </w:r>
            <w:r w:rsidR="00AC4642">
              <w:rPr>
                <w:noProof/>
                <w:webHidden/>
              </w:rPr>
            </w:r>
            <w:r w:rsidR="00AC4642">
              <w:rPr>
                <w:noProof/>
                <w:webHidden/>
              </w:rPr>
              <w:fldChar w:fldCharType="separate"/>
            </w:r>
            <w:r w:rsidR="008F75F2">
              <w:rPr>
                <w:noProof/>
                <w:webHidden/>
              </w:rPr>
              <w:t>215</w:t>
            </w:r>
            <w:r w:rsidR="00AC4642">
              <w:rPr>
                <w:noProof/>
                <w:webHidden/>
              </w:rPr>
              <w:fldChar w:fldCharType="end"/>
            </w:r>
          </w:hyperlink>
        </w:p>
        <w:p w14:paraId="5BC5051D" w14:textId="2128BCC3" w:rsidR="00AC4642" w:rsidRDefault="00306150" w:rsidP="00AC4642">
          <w:pPr>
            <w:pStyle w:val="TOC2"/>
            <w:rPr>
              <w:rFonts w:asciiTheme="minorHAnsi" w:hAnsiTheme="minorHAnsi" w:cstheme="minorBidi"/>
              <w:noProof/>
              <w:kern w:val="2"/>
              <w:sz w:val="22"/>
              <w14:ligatures w14:val="standardContextual"/>
            </w:rPr>
          </w:pPr>
          <w:hyperlink w:anchor="_Toc163213710" w:history="1">
            <w:r w:rsidR="00AC4642" w:rsidRPr="00F16273">
              <w:rPr>
                <w:rStyle w:val="Hyperlink"/>
                <w:noProof/>
              </w:rPr>
              <w:t>22.3</w:t>
            </w:r>
            <w:r w:rsidR="00AC4642">
              <w:rPr>
                <w:rFonts w:asciiTheme="minorHAnsi" w:hAnsiTheme="minorHAnsi" w:cstheme="minorBidi"/>
                <w:noProof/>
                <w:kern w:val="2"/>
                <w:sz w:val="22"/>
                <w14:ligatures w14:val="standardContextual"/>
              </w:rPr>
              <w:tab/>
            </w:r>
            <w:r w:rsidR="00AC4642" w:rsidRPr="00F16273">
              <w:rPr>
                <w:rStyle w:val="Hyperlink"/>
                <w:noProof/>
              </w:rPr>
              <w:t>PD24.03.24 Consideration of Responsible Authority Report for Amendment to Approved Shopping Centre Development at No. 80 (Lot 1) Stirling Highway, Nos. 2 (Lot 21), 4 (Lot 22) and 6 (Lot 23) Florence Road, and Nos. 7 (Lot 33) and 9 (Lot 32) Stanley Street, Nedlands</w:t>
            </w:r>
            <w:r w:rsidR="00AC4642">
              <w:rPr>
                <w:noProof/>
                <w:webHidden/>
              </w:rPr>
              <w:tab/>
            </w:r>
            <w:r w:rsidR="00AC4642">
              <w:rPr>
                <w:noProof/>
                <w:webHidden/>
              </w:rPr>
              <w:fldChar w:fldCharType="begin"/>
            </w:r>
            <w:r w:rsidR="00AC4642">
              <w:rPr>
                <w:noProof/>
                <w:webHidden/>
              </w:rPr>
              <w:instrText xml:space="preserve"> PAGEREF _Toc163213710 \h </w:instrText>
            </w:r>
            <w:r w:rsidR="00AC4642">
              <w:rPr>
                <w:noProof/>
                <w:webHidden/>
              </w:rPr>
            </w:r>
            <w:r w:rsidR="00AC4642">
              <w:rPr>
                <w:noProof/>
                <w:webHidden/>
              </w:rPr>
              <w:fldChar w:fldCharType="separate"/>
            </w:r>
            <w:r w:rsidR="008F75F2">
              <w:rPr>
                <w:noProof/>
                <w:webHidden/>
              </w:rPr>
              <w:t>222</w:t>
            </w:r>
            <w:r w:rsidR="00AC4642">
              <w:rPr>
                <w:noProof/>
                <w:webHidden/>
              </w:rPr>
              <w:fldChar w:fldCharType="end"/>
            </w:r>
          </w:hyperlink>
        </w:p>
        <w:p w14:paraId="3062205F" w14:textId="15E641C7" w:rsidR="00AC4642" w:rsidRDefault="00306150" w:rsidP="00AC4642">
          <w:pPr>
            <w:pStyle w:val="TOC2"/>
            <w:rPr>
              <w:rFonts w:asciiTheme="minorHAnsi" w:hAnsiTheme="minorHAnsi" w:cstheme="minorBidi"/>
              <w:noProof/>
              <w:kern w:val="2"/>
              <w:sz w:val="22"/>
              <w14:ligatures w14:val="standardContextual"/>
            </w:rPr>
          </w:pPr>
          <w:hyperlink w:anchor="_Toc163213711" w:history="1">
            <w:r w:rsidR="00AC4642" w:rsidRPr="00F16273">
              <w:rPr>
                <w:rStyle w:val="Hyperlink"/>
                <w:noProof/>
              </w:rPr>
              <w:t>22.4</w:t>
            </w:r>
            <w:r w:rsidR="00AC4642">
              <w:rPr>
                <w:rFonts w:asciiTheme="minorHAnsi" w:hAnsiTheme="minorHAnsi" w:cstheme="minorBidi"/>
                <w:noProof/>
                <w:kern w:val="2"/>
                <w:sz w:val="22"/>
                <w14:ligatures w14:val="standardContextual"/>
              </w:rPr>
              <w:tab/>
            </w:r>
            <w:r w:rsidR="00AC4642" w:rsidRPr="00F16273">
              <w:rPr>
                <w:rStyle w:val="Hyperlink"/>
                <w:noProof/>
              </w:rPr>
              <w:t>PD25.03.24 Consideration of Responsible Authority Report for 12 Grouped Dwellings at 15-19 Vincent Street, Nedlands</w:t>
            </w:r>
            <w:r w:rsidR="00AC4642">
              <w:rPr>
                <w:noProof/>
                <w:webHidden/>
              </w:rPr>
              <w:tab/>
            </w:r>
            <w:r w:rsidR="00AC4642">
              <w:rPr>
                <w:noProof/>
                <w:webHidden/>
              </w:rPr>
              <w:fldChar w:fldCharType="begin"/>
            </w:r>
            <w:r w:rsidR="00AC4642">
              <w:rPr>
                <w:noProof/>
                <w:webHidden/>
              </w:rPr>
              <w:instrText xml:space="preserve"> PAGEREF _Toc163213711 \h </w:instrText>
            </w:r>
            <w:r w:rsidR="00AC4642">
              <w:rPr>
                <w:noProof/>
                <w:webHidden/>
              </w:rPr>
            </w:r>
            <w:r w:rsidR="00AC4642">
              <w:rPr>
                <w:noProof/>
                <w:webHidden/>
              </w:rPr>
              <w:fldChar w:fldCharType="separate"/>
            </w:r>
            <w:r w:rsidR="008F75F2">
              <w:rPr>
                <w:noProof/>
                <w:webHidden/>
              </w:rPr>
              <w:t>230</w:t>
            </w:r>
            <w:r w:rsidR="00AC4642">
              <w:rPr>
                <w:noProof/>
                <w:webHidden/>
              </w:rPr>
              <w:fldChar w:fldCharType="end"/>
            </w:r>
          </w:hyperlink>
        </w:p>
        <w:p w14:paraId="3F80B980" w14:textId="7823911B" w:rsidR="00AC4642" w:rsidRDefault="00306150" w:rsidP="00AC4642">
          <w:pPr>
            <w:pStyle w:val="TOC2"/>
            <w:rPr>
              <w:rFonts w:asciiTheme="minorHAnsi" w:hAnsiTheme="minorHAnsi" w:cstheme="minorBidi"/>
              <w:noProof/>
              <w:kern w:val="2"/>
              <w:sz w:val="22"/>
              <w14:ligatures w14:val="standardContextual"/>
            </w:rPr>
          </w:pPr>
          <w:hyperlink w:anchor="_Toc163213712" w:history="1">
            <w:r w:rsidR="00AC4642" w:rsidRPr="00F16273">
              <w:rPr>
                <w:rStyle w:val="Hyperlink"/>
                <w:noProof/>
              </w:rPr>
              <w:t>22.5</w:t>
            </w:r>
            <w:r w:rsidR="00AC4642">
              <w:rPr>
                <w:rFonts w:asciiTheme="minorHAnsi" w:hAnsiTheme="minorHAnsi" w:cstheme="minorBidi"/>
                <w:noProof/>
                <w:kern w:val="2"/>
                <w:sz w:val="22"/>
                <w14:ligatures w14:val="standardContextual"/>
              </w:rPr>
              <w:tab/>
            </w:r>
            <w:r w:rsidR="00AC4642" w:rsidRPr="00F16273">
              <w:rPr>
                <w:rStyle w:val="Hyperlink"/>
                <w:noProof/>
              </w:rPr>
              <w:t>CSD01.03.24 Appointment of Community Members to the Public Art Committee</w:t>
            </w:r>
            <w:r w:rsidR="00AC4642">
              <w:rPr>
                <w:noProof/>
                <w:webHidden/>
              </w:rPr>
              <w:tab/>
            </w:r>
            <w:r w:rsidR="00AC4642">
              <w:rPr>
                <w:noProof/>
                <w:webHidden/>
              </w:rPr>
              <w:fldChar w:fldCharType="begin"/>
            </w:r>
            <w:r w:rsidR="00AC4642">
              <w:rPr>
                <w:noProof/>
                <w:webHidden/>
              </w:rPr>
              <w:instrText xml:space="preserve"> PAGEREF _Toc163213712 \h </w:instrText>
            </w:r>
            <w:r w:rsidR="00AC4642">
              <w:rPr>
                <w:noProof/>
                <w:webHidden/>
              </w:rPr>
            </w:r>
            <w:r w:rsidR="00AC4642">
              <w:rPr>
                <w:noProof/>
                <w:webHidden/>
              </w:rPr>
              <w:fldChar w:fldCharType="separate"/>
            </w:r>
            <w:r w:rsidR="008F75F2">
              <w:rPr>
                <w:noProof/>
                <w:webHidden/>
              </w:rPr>
              <w:t>239</w:t>
            </w:r>
            <w:r w:rsidR="00AC4642">
              <w:rPr>
                <w:noProof/>
                <w:webHidden/>
              </w:rPr>
              <w:fldChar w:fldCharType="end"/>
            </w:r>
          </w:hyperlink>
        </w:p>
        <w:p w14:paraId="485926EF" w14:textId="3C5121CD" w:rsidR="00AC4642" w:rsidRDefault="00306150" w:rsidP="00AC4642">
          <w:pPr>
            <w:pStyle w:val="TOC2"/>
            <w:rPr>
              <w:rFonts w:asciiTheme="minorHAnsi" w:hAnsiTheme="minorHAnsi" w:cstheme="minorBidi"/>
              <w:noProof/>
              <w:kern w:val="2"/>
              <w:sz w:val="22"/>
              <w14:ligatures w14:val="standardContextual"/>
            </w:rPr>
          </w:pPr>
          <w:hyperlink w:anchor="_Toc163213713" w:history="1">
            <w:r w:rsidR="00AC4642" w:rsidRPr="00F16273">
              <w:rPr>
                <w:rStyle w:val="Hyperlink"/>
                <w:noProof/>
              </w:rPr>
              <w:t>22.6</w:t>
            </w:r>
            <w:r w:rsidR="00AC4642">
              <w:rPr>
                <w:rFonts w:asciiTheme="minorHAnsi" w:hAnsiTheme="minorHAnsi" w:cstheme="minorBidi"/>
                <w:noProof/>
                <w:kern w:val="2"/>
                <w:sz w:val="22"/>
                <w14:ligatures w14:val="standardContextual"/>
              </w:rPr>
              <w:tab/>
            </w:r>
            <w:r w:rsidR="00AC4642" w:rsidRPr="00F16273">
              <w:rPr>
                <w:rStyle w:val="Hyperlink"/>
                <w:noProof/>
              </w:rPr>
              <w:t>NOM07.03.24 – Councillor Bennett – Notice of Motion to Revoke Council Resolution – Item 8.1 - 20 March 2024 and Response to Disclaimer of Opinion</w:t>
            </w:r>
            <w:r w:rsidR="00AC4642">
              <w:rPr>
                <w:noProof/>
                <w:webHidden/>
              </w:rPr>
              <w:tab/>
            </w:r>
            <w:r w:rsidR="00AC4642">
              <w:rPr>
                <w:noProof/>
                <w:webHidden/>
              </w:rPr>
              <w:fldChar w:fldCharType="begin"/>
            </w:r>
            <w:r w:rsidR="00AC4642">
              <w:rPr>
                <w:noProof/>
                <w:webHidden/>
              </w:rPr>
              <w:instrText xml:space="preserve"> PAGEREF _Toc163213713 \h </w:instrText>
            </w:r>
            <w:r w:rsidR="00AC4642">
              <w:rPr>
                <w:noProof/>
                <w:webHidden/>
              </w:rPr>
            </w:r>
            <w:r w:rsidR="00AC4642">
              <w:rPr>
                <w:noProof/>
                <w:webHidden/>
              </w:rPr>
              <w:fldChar w:fldCharType="separate"/>
            </w:r>
            <w:r w:rsidR="008F75F2">
              <w:rPr>
                <w:noProof/>
                <w:webHidden/>
              </w:rPr>
              <w:t>243</w:t>
            </w:r>
            <w:r w:rsidR="00AC4642">
              <w:rPr>
                <w:noProof/>
                <w:webHidden/>
              </w:rPr>
              <w:fldChar w:fldCharType="end"/>
            </w:r>
          </w:hyperlink>
        </w:p>
        <w:p w14:paraId="1F378AF3" w14:textId="511BE812" w:rsidR="00AC4642" w:rsidRDefault="00306150" w:rsidP="00AC4642">
          <w:pPr>
            <w:pStyle w:val="TOC2"/>
            <w:rPr>
              <w:rFonts w:asciiTheme="minorHAnsi" w:hAnsiTheme="minorHAnsi" w:cstheme="minorBidi"/>
              <w:noProof/>
              <w:kern w:val="2"/>
              <w:sz w:val="22"/>
              <w14:ligatures w14:val="standardContextual"/>
            </w:rPr>
          </w:pPr>
          <w:hyperlink w:anchor="_Toc163213714" w:history="1">
            <w:r w:rsidR="00AC4642" w:rsidRPr="00F16273">
              <w:rPr>
                <w:rStyle w:val="Hyperlink"/>
                <w:noProof/>
              </w:rPr>
              <w:t>22.7</w:t>
            </w:r>
            <w:r w:rsidR="00AC4642">
              <w:rPr>
                <w:rFonts w:asciiTheme="minorHAnsi" w:hAnsiTheme="minorHAnsi" w:cstheme="minorBidi"/>
                <w:noProof/>
                <w:kern w:val="2"/>
                <w:sz w:val="22"/>
                <w14:ligatures w14:val="standardContextual"/>
              </w:rPr>
              <w:tab/>
            </w:r>
            <w:r w:rsidR="00AC4642" w:rsidRPr="00F16273">
              <w:rPr>
                <w:rStyle w:val="Hyperlink"/>
                <w:bCs/>
                <w:noProof/>
              </w:rPr>
              <w:t>NOM08.03.24 – Councillor Amiry – Independent Expert Policy</w:t>
            </w:r>
            <w:r w:rsidR="00AC4642">
              <w:rPr>
                <w:noProof/>
                <w:webHidden/>
              </w:rPr>
              <w:tab/>
            </w:r>
            <w:r w:rsidR="00AC4642">
              <w:rPr>
                <w:noProof/>
                <w:webHidden/>
              </w:rPr>
              <w:fldChar w:fldCharType="begin"/>
            </w:r>
            <w:r w:rsidR="00AC4642">
              <w:rPr>
                <w:noProof/>
                <w:webHidden/>
              </w:rPr>
              <w:instrText xml:space="preserve"> PAGEREF _Toc163213714 \h </w:instrText>
            </w:r>
            <w:r w:rsidR="00AC4642">
              <w:rPr>
                <w:noProof/>
                <w:webHidden/>
              </w:rPr>
            </w:r>
            <w:r w:rsidR="00AC4642">
              <w:rPr>
                <w:noProof/>
                <w:webHidden/>
              </w:rPr>
              <w:fldChar w:fldCharType="separate"/>
            </w:r>
            <w:r w:rsidR="008F75F2">
              <w:rPr>
                <w:noProof/>
                <w:webHidden/>
              </w:rPr>
              <w:t>244</w:t>
            </w:r>
            <w:r w:rsidR="00AC4642">
              <w:rPr>
                <w:noProof/>
                <w:webHidden/>
              </w:rPr>
              <w:fldChar w:fldCharType="end"/>
            </w:r>
          </w:hyperlink>
        </w:p>
        <w:p w14:paraId="30DA43E0" w14:textId="212D2E3B" w:rsidR="00AC4642" w:rsidRDefault="00306150" w:rsidP="00AC4642">
          <w:pPr>
            <w:pStyle w:val="TOC2"/>
            <w:rPr>
              <w:rFonts w:asciiTheme="minorHAnsi" w:hAnsiTheme="minorHAnsi" w:cstheme="minorBidi"/>
              <w:noProof/>
              <w:kern w:val="2"/>
              <w:sz w:val="22"/>
              <w14:ligatures w14:val="standardContextual"/>
            </w:rPr>
          </w:pPr>
          <w:hyperlink w:anchor="_Toc163213715" w:history="1">
            <w:r w:rsidR="00AC4642" w:rsidRPr="00F16273">
              <w:rPr>
                <w:rStyle w:val="Hyperlink"/>
                <w:noProof/>
              </w:rPr>
              <w:t>22.8</w:t>
            </w:r>
            <w:r w:rsidR="00AC4642">
              <w:rPr>
                <w:rFonts w:asciiTheme="minorHAnsi" w:hAnsiTheme="minorHAnsi" w:cstheme="minorBidi"/>
                <w:noProof/>
                <w:kern w:val="2"/>
                <w:sz w:val="22"/>
                <w14:ligatures w14:val="standardContextual"/>
              </w:rPr>
              <w:tab/>
            </w:r>
            <w:r w:rsidR="00AC4642" w:rsidRPr="00F16273">
              <w:rPr>
                <w:rStyle w:val="Hyperlink"/>
                <w:bCs/>
                <w:noProof/>
              </w:rPr>
              <w:t>NOM09.03.24 – Councillor Amiry – Use of Public Funds</w:t>
            </w:r>
            <w:r w:rsidR="00AC4642">
              <w:rPr>
                <w:noProof/>
                <w:webHidden/>
              </w:rPr>
              <w:tab/>
            </w:r>
            <w:r w:rsidR="00AC4642">
              <w:rPr>
                <w:noProof/>
                <w:webHidden/>
              </w:rPr>
              <w:fldChar w:fldCharType="begin"/>
            </w:r>
            <w:r w:rsidR="00AC4642">
              <w:rPr>
                <w:noProof/>
                <w:webHidden/>
              </w:rPr>
              <w:instrText xml:space="preserve"> PAGEREF _Toc163213715 \h </w:instrText>
            </w:r>
            <w:r w:rsidR="00AC4642">
              <w:rPr>
                <w:noProof/>
                <w:webHidden/>
              </w:rPr>
            </w:r>
            <w:r w:rsidR="00AC4642">
              <w:rPr>
                <w:noProof/>
                <w:webHidden/>
              </w:rPr>
              <w:fldChar w:fldCharType="separate"/>
            </w:r>
            <w:r w:rsidR="008F75F2">
              <w:rPr>
                <w:noProof/>
                <w:webHidden/>
              </w:rPr>
              <w:t>245</w:t>
            </w:r>
            <w:r w:rsidR="00AC4642">
              <w:rPr>
                <w:noProof/>
                <w:webHidden/>
              </w:rPr>
              <w:fldChar w:fldCharType="end"/>
            </w:r>
          </w:hyperlink>
        </w:p>
        <w:p w14:paraId="406AB9AC" w14:textId="5EAE93A6" w:rsidR="00AC4642" w:rsidRDefault="00306150" w:rsidP="00AC4642">
          <w:pPr>
            <w:pStyle w:val="TOC2"/>
            <w:rPr>
              <w:rFonts w:asciiTheme="minorHAnsi" w:hAnsiTheme="minorHAnsi" w:cstheme="minorBidi"/>
              <w:noProof/>
              <w:kern w:val="2"/>
              <w:sz w:val="22"/>
              <w14:ligatures w14:val="standardContextual"/>
            </w:rPr>
          </w:pPr>
          <w:hyperlink w:anchor="_Toc163213716" w:history="1">
            <w:r w:rsidR="00AC4642" w:rsidRPr="00F16273">
              <w:rPr>
                <w:rStyle w:val="Hyperlink"/>
                <w:noProof/>
              </w:rPr>
              <w:t>23.</w:t>
            </w:r>
            <w:r w:rsidR="00AC4642">
              <w:rPr>
                <w:rFonts w:asciiTheme="minorHAnsi" w:hAnsiTheme="minorHAnsi" w:cstheme="minorBidi"/>
                <w:noProof/>
                <w:kern w:val="2"/>
                <w:sz w:val="22"/>
                <w14:ligatures w14:val="standardContextual"/>
              </w:rPr>
              <w:tab/>
            </w:r>
            <w:r w:rsidR="00AC4642" w:rsidRPr="00F16273">
              <w:rPr>
                <w:rStyle w:val="Hyperlink"/>
                <w:noProof/>
              </w:rPr>
              <w:t>Confidential Items</w:t>
            </w:r>
            <w:r w:rsidR="00AC4642">
              <w:rPr>
                <w:noProof/>
                <w:webHidden/>
              </w:rPr>
              <w:tab/>
            </w:r>
            <w:r w:rsidR="00AC4642">
              <w:rPr>
                <w:noProof/>
                <w:webHidden/>
              </w:rPr>
              <w:fldChar w:fldCharType="begin"/>
            </w:r>
            <w:r w:rsidR="00AC4642">
              <w:rPr>
                <w:noProof/>
                <w:webHidden/>
              </w:rPr>
              <w:instrText xml:space="preserve"> PAGEREF _Toc163213716 \h </w:instrText>
            </w:r>
            <w:r w:rsidR="00AC4642">
              <w:rPr>
                <w:noProof/>
                <w:webHidden/>
              </w:rPr>
            </w:r>
            <w:r w:rsidR="00AC4642">
              <w:rPr>
                <w:noProof/>
                <w:webHidden/>
              </w:rPr>
              <w:fldChar w:fldCharType="separate"/>
            </w:r>
            <w:r w:rsidR="008F75F2">
              <w:rPr>
                <w:noProof/>
                <w:webHidden/>
              </w:rPr>
              <w:t>246</w:t>
            </w:r>
            <w:r w:rsidR="00AC4642">
              <w:rPr>
                <w:noProof/>
                <w:webHidden/>
              </w:rPr>
              <w:fldChar w:fldCharType="end"/>
            </w:r>
          </w:hyperlink>
        </w:p>
        <w:p w14:paraId="5961D865" w14:textId="7C8785BC" w:rsidR="00AC4642" w:rsidRDefault="00306150" w:rsidP="00AC4642">
          <w:pPr>
            <w:pStyle w:val="TOC2"/>
            <w:rPr>
              <w:rFonts w:asciiTheme="minorHAnsi" w:hAnsiTheme="minorHAnsi" w:cstheme="minorBidi"/>
              <w:noProof/>
              <w:kern w:val="2"/>
              <w:sz w:val="22"/>
              <w14:ligatures w14:val="standardContextual"/>
            </w:rPr>
          </w:pPr>
          <w:hyperlink w:anchor="_Toc163213717" w:history="1">
            <w:r w:rsidR="00AC4642" w:rsidRPr="00F16273">
              <w:rPr>
                <w:rStyle w:val="Hyperlink"/>
                <w:noProof/>
              </w:rPr>
              <w:t>23.1</w:t>
            </w:r>
            <w:r w:rsidR="00AC4642">
              <w:rPr>
                <w:rFonts w:asciiTheme="minorHAnsi" w:hAnsiTheme="minorHAnsi" w:cstheme="minorBidi"/>
                <w:noProof/>
                <w:kern w:val="2"/>
                <w:sz w:val="22"/>
                <w14:ligatures w14:val="standardContextual"/>
              </w:rPr>
              <w:tab/>
            </w:r>
            <w:r w:rsidR="00AC4642" w:rsidRPr="00F16273">
              <w:rPr>
                <w:rStyle w:val="Hyperlink"/>
                <w:noProof/>
              </w:rPr>
              <w:t>PD22.03.24 CONFIDENTIAL Legal Opinion Received on Judicial Review for 129-133 Waratah Avenue, Dalkeith</w:t>
            </w:r>
            <w:r w:rsidR="00AC4642">
              <w:rPr>
                <w:noProof/>
                <w:webHidden/>
              </w:rPr>
              <w:tab/>
            </w:r>
            <w:r w:rsidR="00AC4642">
              <w:rPr>
                <w:noProof/>
                <w:webHidden/>
              </w:rPr>
              <w:fldChar w:fldCharType="begin"/>
            </w:r>
            <w:r w:rsidR="00AC4642">
              <w:rPr>
                <w:noProof/>
                <w:webHidden/>
              </w:rPr>
              <w:instrText xml:space="preserve"> PAGEREF _Toc163213717 \h </w:instrText>
            </w:r>
            <w:r w:rsidR="00AC4642">
              <w:rPr>
                <w:noProof/>
                <w:webHidden/>
              </w:rPr>
            </w:r>
            <w:r w:rsidR="00AC4642">
              <w:rPr>
                <w:noProof/>
                <w:webHidden/>
              </w:rPr>
              <w:fldChar w:fldCharType="separate"/>
            </w:r>
            <w:r w:rsidR="008F75F2">
              <w:rPr>
                <w:noProof/>
                <w:webHidden/>
              </w:rPr>
              <w:t>247</w:t>
            </w:r>
            <w:r w:rsidR="00AC4642">
              <w:rPr>
                <w:noProof/>
                <w:webHidden/>
              </w:rPr>
              <w:fldChar w:fldCharType="end"/>
            </w:r>
          </w:hyperlink>
        </w:p>
        <w:p w14:paraId="19B77D86" w14:textId="213BAB98" w:rsidR="00AC4642" w:rsidRDefault="00306150" w:rsidP="00AC4642">
          <w:pPr>
            <w:pStyle w:val="TOC2"/>
            <w:rPr>
              <w:rFonts w:asciiTheme="minorHAnsi" w:hAnsiTheme="minorHAnsi" w:cstheme="minorBidi"/>
              <w:noProof/>
              <w:kern w:val="2"/>
              <w:sz w:val="22"/>
              <w14:ligatures w14:val="standardContextual"/>
            </w:rPr>
          </w:pPr>
          <w:hyperlink w:anchor="_Toc163213718" w:history="1">
            <w:r w:rsidR="00AC4642" w:rsidRPr="00F16273">
              <w:rPr>
                <w:rStyle w:val="Hyperlink"/>
                <w:noProof/>
              </w:rPr>
              <w:t>24.</w:t>
            </w:r>
            <w:r w:rsidR="00AC4642">
              <w:rPr>
                <w:rFonts w:asciiTheme="minorHAnsi" w:hAnsiTheme="minorHAnsi" w:cstheme="minorBidi"/>
                <w:noProof/>
                <w:kern w:val="2"/>
                <w:sz w:val="22"/>
                <w14:ligatures w14:val="standardContextual"/>
              </w:rPr>
              <w:tab/>
            </w:r>
            <w:r w:rsidR="00AC4642" w:rsidRPr="00F16273">
              <w:rPr>
                <w:rStyle w:val="Hyperlink"/>
                <w:noProof/>
              </w:rPr>
              <w:t>Declaration of Closure</w:t>
            </w:r>
            <w:r w:rsidR="00AC4642">
              <w:rPr>
                <w:noProof/>
                <w:webHidden/>
              </w:rPr>
              <w:tab/>
            </w:r>
            <w:r w:rsidR="00AC4642">
              <w:rPr>
                <w:noProof/>
                <w:webHidden/>
              </w:rPr>
              <w:fldChar w:fldCharType="begin"/>
            </w:r>
            <w:r w:rsidR="00AC4642">
              <w:rPr>
                <w:noProof/>
                <w:webHidden/>
              </w:rPr>
              <w:instrText xml:space="preserve"> PAGEREF _Toc163213718 \h </w:instrText>
            </w:r>
            <w:r w:rsidR="00AC4642">
              <w:rPr>
                <w:noProof/>
                <w:webHidden/>
              </w:rPr>
            </w:r>
            <w:r w:rsidR="00AC4642">
              <w:rPr>
                <w:noProof/>
                <w:webHidden/>
              </w:rPr>
              <w:fldChar w:fldCharType="separate"/>
            </w:r>
            <w:r w:rsidR="008F75F2">
              <w:rPr>
                <w:noProof/>
                <w:webHidden/>
              </w:rPr>
              <w:t>252</w:t>
            </w:r>
            <w:r w:rsidR="00AC4642">
              <w:rPr>
                <w:noProof/>
                <w:webHidden/>
              </w:rPr>
              <w:fldChar w:fldCharType="end"/>
            </w:r>
          </w:hyperlink>
        </w:p>
        <w:p w14:paraId="0F85F1E0" w14:textId="2F57478F" w:rsidR="00CE207D" w:rsidRDefault="00CE207D">
          <w:r w:rsidRPr="00AA0F6E">
            <w:rPr>
              <w:b/>
              <w:bCs/>
              <w:noProof/>
              <w:szCs w:val="24"/>
            </w:rPr>
            <w:fldChar w:fldCharType="end"/>
          </w:r>
        </w:p>
      </w:sdtContent>
    </w:sdt>
    <w:p w14:paraId="216E8E8D" w14:textId="6D475078" w:rsidR="000066F0" w:rsidRDefault="000066F0"/>
    <w:p w14:paraId="08470977" w14:textId="77777777" w:rsidR="00CE207D" w:rsidRDefault="00CE207D">
      <w:pPr>
        <w:spacing w:before="0" w:after="120"/>
        <w:jc w:val="left"/>
        <w:rPr>
          <w:rFonts w:eastAsiaTheme="majorEastAsia" w:cstheme="majorBidi"/>
          <w:b/>
          <w:color w:val="163475"/>
          <w:sz w:val="28"/>
          <w:szCs w:val="32"/>
        </w:rPr>
      </w:pPr>
      <w:bookmarkStart w:id="0" w:name="_Toc256000042"/>
      <w:r>
        <w:br w:type="page"/>
      </w:r>
    </w:p>
    <w:p w14:paraId="216E8E8E" w14:textId="22C55B29" w:rsidR="000066F0" w:rsidRDefault="00B5721D" w:rsidP="00CE207D">
      <w:pPr>
        <w:pStyle w:val="Heading1"/>
        <w:numPr>
          <w:ilvl w:val="0"/>
          <w:numId w:val="7"/>
        </w:numPr>
        <w:tabs>
          <w:tab w:val="left" w:pos="7938"/>
        </w:tabs>
        <w:spacing w:before="0" w:after="0"/>
        <w:ind w:hanging="862"/>
      </w:pPr>
      <w:bookmarkStart w:id="1" w:name="_Toc163213623"/>
      <w:r>
        <w:lastRenderedPageBreak/>
        <w:t>Declaration of Opening</w:t>
      </w:r>
      <w:bookmarkEnd w:id="0"/>
      <w:bookmarkEnd w:id="1"/>
    </w:p>
    <w:p w14:paraId="31389C86" w14:textId="77777777" w:rsidR="004B69F6" w:rsidRDefault="004B69F6" w:rsidP="00CA4242">
      <w:pPr>
        <w:tabs>
          <w:tab w:val="left" w:pos="7938"/>
        </w:tabs>
        <w:spacing w:before="0" w:after="0" w:line="240" w:lineRule="auto"/>
      </w:pPr>
    </w:p>
    <w:p w14:paraId="0B030F66" w14:textId="314163AB" w:rsidR="008E4D43" w:rsidRPr="005F6055" w:rsidRDefault="008E4D43" w:rsidP="00CA4242">
      <w:pPr>
        <w:tabs>
          <w:tab w:val="left" w:pos="7938"/>
        </w:tabs>
        <w:spacing w:before="0" w:after="0" w:line="240" w:lineRule="auto"/>
      </w:pPr>
      <w:r w:rsidRPr="005F6055">
        <w:t>The Presiding Member</w:t>
      </w:r>
      <w:r>
        <w:t xml:space="preserve"> </w:t>
      </w:r>
      <w:r w:rsidRPr="005F6055">
        <w:t>declare</w:t>
      </w:r>
      <w:r w:rsidR="00694FA3">
        <w:t>d</w:t>
      </w:r>
      <w:r w:rsidRPr="005F6055">
        <w:t xml:space="preserve"> the meeting open at </w:t>
      </w:r>
      <w:r>
        <w:t>7</w:t>
      </w:r>
      <w:r w:rsidRPr="005F6055">
        <w:t xml:space="preserve">.00 pm and </w:t>
      </w:r>
      <w:r w:rsidRPr="005F6055">
        <w:rPr>
          <w:szCs w:val="24"/>
          <w:shd w:val="clear" w:color="auto" w:fill="FFFFFF"/>
        </w:rPr>
        <w:t>acknowledge</w:t>
      </w:r>
      <w:r w:rsidR="00694FA3">
        <w:rPr>
          <w:szCs w:val="24"/>
          <w:shd w:val="clear" w:color="auto" w:fill="FFFFFF"/>
        </w:rPr>
        <w:t>d</w:t>
      </w:r>
      <w:r w:rsidRPr="005F6055">
        <w:rPr>
          <w:szCs w:val="24"/>
          <w:shd w:val="clear" w:color="auto" w:fill="FFFFFF"/>
        </w:rPr>
        <w:t xml:space="preserve"> the </w:t>
      </w:r>
      <w:proofErr w:type="spellStart"/>
      <w:r w:rsidRPr="005F6055">
        <w:rPr>
          <w:szCs w:val="24"/>
        </w:rPr>
        <w:t>Whadjuk</w:t>
      </w:r>
      <w:proofErr w:type="spellEnd"/>
      <w:r w:rsidRPr="005F6055">
        <w:rPr>
          <w:szCs w:val="24"/>
        </w:rPr>
        <w:t xml:space="preserve"> </w:t>
      </w:r>
      <w:proofErr w:type="spellStart"/>
      <w:r w:rsidRPr="005F6055">
        <w:rPr>
          <w:szCs w:val="24"/>
        </w:rPr>
        <w:t>Nyoongar</w:t>
      </w:r>
      <w:proofErr w:type="spellEnd"/>
      <w:r w:rsidRPr="005F6055">
        <w:rPr>
          <w:szCs w:val="24"/>
        </w:rPr>
        <w:t xml:space="preserve"> people</w:t>
      </w:r>
      <w:r w:rsidRPr="005F6055">
        <w:rPr>
          <w:szCs w:val="24"/>
          <w:shd w:val="clear" w:color="auto" w:fill="FFFFFF"/>
        </w:rPr>
        <w:t>, Traditional Custodians of the land on which we meet, and pa</w:t>
      </w:r>
      <w:r>
        <w:rPr>
          <w:szCs w:val="24"/>
          <w:shd w:val="clear" w:color="auto" w:fill="FFFFFF"/>
        </w:rPr>
        <w:t>y</w:t>
      </w:r>
      <w:r w:rsidRPr="005F6055">
        <w:rPr>
          <w:szCs w:val="24"/>
          <w:shd w:val="clear" w:color="auto" w:fill="FFFFFF"/>
        </w:rPr>
        <w:t xml:space="preserve"> respect to Elders past, present and emerging</w:t>
      </w:r>
      <w:r>
        <w:t>. The Presiding Member</w:t>
      </w:r>
      <w:r w:rsidRPr="005F6055">
        <w:t xml:space="preserve"> </w:t>
      </w:r>
      <w:r>
        <w:t>dr</w:t>
      </w:r>
      <w:r w:rsidR="00694FA3">
        <w:t>e</w:t>
      </w:r>
      <w:r>
        <w:t>w</w:t>
      </w:r>
      <w:r w:rsidRPr="005F6055">
        <w:t xml:space="preserve"> attention to the disclaimer on page 2 and advise</w:t>
      </w:r>
      <w:r w:rsidR="00694FA3">
        <w:t>d</w:t>
      </w:r>
      <w:r w:rsidRPr="005F6055">
        <w:t xml:space="preserve"> the meeting </w:t>
      </w:r>
      <w:r w:rsidR="005E2391">
        <w:t xml:space="preserve">was being </w:t>
      </w:r>
      <w:r w:rsidRPr="005F6055">
        <w:t>livestreamed</w:t>
      </w:r>
      <w:r w:rsidR="009808C7">
        <w:t xml:space="preserve"> and recorded</w:t>
      </w:r>
      <w:r w:rsidRPr="005F6055">
        <w:t>.</w:t>
      </w:r>
    </w:p>
    <w:p w14:paraId="2BDCF592" w14:textId="77777777" w:rsidR="006B7CB5" w:rsidRDefault="006B7CB5" w:rsidP="00CA4242">
      <w:pPr>
        <w:tabs>
          <w:tab w:val="left" w:pos="7938"/>
        </w:tabs>
        <w:spacing w:before="0" w:after="0" w:line="240" w:lineRule="auto"/>
      </w:pPr>
    </w:p>
    <w:p w14:paraId="2E90CBE9" w14:textId="77777777" w:rsidR="004B69F6" w:rsidRDefault="004B69F6" w:rsidP="00CA4242">
      <w:pPr>
        <w:tabs>
          <w:tab w:val="left" w:pos="7938"/>
        </w:tabs>
        <w:spacing w:before="0" w:after="0" w:line="240" w:lineRule="auto"/>
      </w:pPr>
    </w:p>
    <w:p w14:paraId="216E8E90" w14:textId="58AF2618" w:rsidR="000066F0" w:rsidRDefault="00B5721D" w:rsidP="00CE207D">
      <w:pPr>
        <w:pStyle w:val="Heading1"/>
        <w:numPr>
          <w:ilvl w:val="0"/>
          <w:numId w:val="7"/>
        </w:numPr>
        <w:tabs>
          <w:tab w:val="left" w:pos="7938"/>
        </w:tabs>
        <w:spacing w:before="0" w:after="0"/>
        <w:ind w:hanging="862"/>
      </w:pPr>
      <w:bookmarkStart w:id="2" w:name="_Toc256000043"/>
      <w:bookmarkStart w:id="3" w:name="_Toc163213624"/>
      <w:r>
        <w:t>Present and Apologies and Leave of Absence (Previously Approved)</w:t>
      </w:r>
      <w:bookmarkEnd w:id="2"/>
      <w:bookmarkEnd w:id="3"/>
    </w:p>
    <w:p w14:paraId="7CC6E1B9" w14:textId="77777777" w:rsidR="004B69F6" w:rsidRDefault="004B69F6" w:rsidP="00CA4242">
      <w:pPr>
        <w:tabs>
          <w:tab w:val="left" w:pos="7938"/>
        </w:tabs>
        <w:spacing w:before="0" w:after="0" w:line="240" w:lineRule="auto"/>
        <w:rPr>
          <w:b/>
          <w:bCs/>
          <w:color w:val="2C3B7A"/>
        </w:rPr>
      </w:pPr>
    </w:p>
    <w:p w14:paraId="19CF24E6" w14:textId="77777777" w:rsidR="005E2391" w:rsidRPr="009B4599" w:rsidRDefault="005E2391" w:rsidP="005E2391">
      <w:pPr>
        <w:tabs>
          <w:tab w:val="left" w:pos="1418"/>
          <w:tab w:val="right" w:pos="9498"/>
        </w:tabs>
        <w:spacing w:before="0" w:after="0" w:line="240" w:lineRule="auto"/>
        <w:ind w:right="-330"/>
        <w:rPr>
          <w:szCs w:val="24"/>
        </w:rPr>
      </w:pPr>
      <w:r w:rsidRPr="009B4599">
        <w:rPr>
          <w:b/>
          <w:color w:val="1F3864"/>
          <w:szCs w:val="24"/>
        </w:rPr>
        <w:t>Councillors</w:t>
      </w:r>
      <w:r w:rsidRPr="009B4599">
        <w:rPr>
          <w:szCs w:val="24"/>
        </w:rPr>
        <w:tab/>
        <w:t>Mayor F E M Argyle (Presiding Member)</w:t>
      </w:r>
    </w:p>
    <w:p w14:paraId="3E75B46E" w14:textId="39606648" w:rsidR="005E2391" w:rsidRPr="009B4599" w:rsidRDefault="005E2391" w:rsidP="00377754">
      <w:pPr>
        <w:tabs>
          <w:tab w:val="left" w:pos="1418"/>
          <w:tab w:val="right" w:pos="9498"/>
        </w:tabs>
        <w:spacing w:before="0" w:after="0" w:line="240" w:lineRule="auto"/>
        <w:ind w:right="-330"/>
        <w:rPr>
          <w:szCs w:val="24"/>
        </w:rPr>
      </w:pPr>
      <w:r w:rsidRPr="009B4599">
        <w:rPr>
          <w:szCs w:val="24"/>
        </w:rPr>
        <w:tab/>
        <w:t>Councillor B Brackenridge</w:t>
      </w:r>
      <w:r>
        <w:rPr>
          <w:szCs w:val="24"/>
        </w:rPr>
        <w:tab/>
      </w:r>
      <w:proofErr w:type="spellStart"/>
      <w:r w:rsidRPr="009B4599">
        <w:rPr>
          <w:szCs w:val="24"/>
        </w:rPr>
        <w:t>Melvista</w:t>
      </w:r>
      <w:proofErr w:type="spellEnd"/>
      <w:r w:rsidRPr="009B4599">
        <w:rPr>
          <w:szCs w:val="24"/>
        </w:rPr>
        <w:t xml:space="preserve"> Ward</w:t>
      </w:r>
    </w:p>
    <w:p w14:paraId="4497B2C2" w14:textId="77777777" w:rsidR="005E2391" w:rsidRPr="009B4599" w:rsidRDefault="005E2391" w:rsidP="005E2391">
      <w:pPr>
        <w:tabs>
          <w:tab w:val="left" w:pos="1418"/>
          <w:tab w:val="right" w:pos="9498"/>
        </w:tabs>
        <w:spacing w:before="0" w:after="0" w:line="240" w:lineRule="auto"/>
        <w:ind w:right="-330"/>
        <w:rPr>
          <w:szCs w:val="24"/>
        </w:rPr>
      </w:pPr>
      <w:r w:rsidRPr="009B4599">
        <w:rPr>
          <w:szCs w:val="24"/>
        </w:rPr>
        <w:tab/>
        <w:t xml:space="preserve">Councillor R A Coghlan </w:t>
      </w:r>
      <w:r w:rsidRPr="009B4599">
        <w:rPr>
          <w:szCs w:val="24"/>
        </w:rPr>
        <w:tab/>
      </w:r>
      <w:proofErr w:type="spellStart"/>
      <w:r w:rsidRPr="009B4599">
        <w:rPr>
          <w:szCs w:val="24"/>
        </w:rPr>
        <w:t>Melvista</w:t>
      </w:r>
      <w:proofErr w:type="spellEnd"/>
      <w:r w:rsidRPr="009B4599">
        <w:rPr>
          <w:szCs w:val="24"/>
        </w:rPr>
        <w:t xml:space="preserve"> Ward</w:t>
      </w:r>
    </w:p>
    <w:p w14:paraId="0AB18B4E" w14:textId="77777777" w:rsidR="005E2391" w:rsidRPr="009B4599" w:rsidRDefault="005E2391" w:rsidP="005E2391">
      <w:pPr>
        <w:tabs>
          <w:tab w:val="left" w:pos="1418"/>
          <w:tab w:val="right" w:pos="9498"/>
        </w:tabs>
        <w:spacing w:before="0" w:after="0" w:line="240" w:lineRule="auto"/>
        <w:ind w:right="-330"/>
        <w:rPr>
          <w:szCs w:val="24"/>
        </w:rPr>
      </w:pPr>
      <w:r w:rsidRPr="009B4599">
        <w:rPr>
          <w:szCs w:val="24"/>
        </w:rPr>
        <w:tab/>
        <w:t>Councillor H Amiry</w:t>
      </w:r>
      <w:r w:rsidRPr="009B4599">
        <w:rPr>
          <w:szCs w:val="24"/>
        </w:rPr>
        <w:tab/>
        <w:t>Coastal Ward</w:t>
      </w:r>
    </w:p>
    <w:p w14:paraId="5839E61B" w14:textId="77777777" w:rsidR="005E2391" w:rsidRPr="009B4599" w:rsidRDefault="005E2391" w:rsidP="005E2391">
      <w:pPr>
        <w:tabs>
          <w:tab w:val="left" w:pos="1418"/>
          <w:tab w:val="right" w:pos="9498"/>
        </w:tabs>
        <w:spacing w:before="0" w:after="0" w:line="240" w:lineRule="auto"/>
        <w:ind w:right="-330"/>
        <w:rPr>
          <w:szCs w:val="24"/>
        </w:rPr>
      </w:pPr>
      <w:r w:rsidRPr="009B4599">
        <w:rPr>
          <w:szCs w:val="24"/>
        </w:rPr>
        <w:tab/>
        <w:t>Councillor K A Smyth</w:t>
      </w:r>
      <w:r w:rsidRPr="009B4599">
        <w:rPr>
          <w:szCs w:val="24"/>
        </w:rPr>
        <w:tab/>
        <w:t>Coastal Ward</w:t>
      </w:r>
    </w:p>
    <w:p w14:paraId="403D918B" w14:textId="77777777" w:rsidR="005E2391" w:rsidRPr="009B4599" w:rsidRDefault="005E2391" w:rsidP="005E2391">
      <w:pPr>
        <w:tabs>
          <w:tab w:val="left" w:pos="1418"/>
          <w:tab w:val="right" w:pos="9498"/>
        </w:tabs>
        <w:spacing w:before="0" w:after="0" w:line="240" w:lineRule="auto"/>
        <w:ind w:right="-330"/>
        <w:rPr>
          <w:szCs w:val="24"/>
        </w:rPr>
      </w:pPr>
      <w:r w:rsidRPr="009B4599">
        <w:rPr>
          <w:szCs w:val="24"/>
        </w:rPr>
        <w:tab/>
        <w:t>Councillor F J O Bennett</w:t>
      </w:r>
      <w:r w:rsidRPr="009B4599">
        <w:rPr>
          <w:szCs w:val="24"/>
        </w:rPr>
        <w:tab/>
        <w:t>Dalkeith Ward</w:t>
      </w:r>
    </w:p>
    <w:p w14:paraId="15056561" w14:textId="77777777" w:rsidR="005E2391" w:rsidRPr="009B4599" w:rsidRDefault="005E2391" w:rsidP="005E2391">
      <w:pPr>
        <w:tabs>
          <w:tab w:val="left" w:pos="1418"/>
          <w:tab w:val="right" w:pos="9498"/>
        </w:tabs>
        <w:spacing w:before="0" w:after="0" w:line="240" w:lineRule="auto"/>
        <w:ind w:right="-330"/>
        <w:rPr>
          <w:szCs w:val="24"/>
        </w:rPr>
      </w:pPr>
      <w:r w:rsidRPr="009B4599">
        <w:rPr>
          <w:szCs w:val="24"/>
        </w:rPr>
        <w:tab/>
        <w:t>Councillor N R Youngman</w:t>
      </w:r>
      <w:r w:rsidRPr="009B4599">
        <w:rPr>
          <w:szCs w:val="24"/>
        </w:rPr>
        <w:tab/>
        <w:t>Dalkeith Ward</w:t>
      </w:r>
    </w:p>
    <w:p w14:paraId="0B0EF297" w14:textId="77777777" w:rsidR="005E2391" w:rsidRPr="009B4599" w:rsidRDefault="005E2391" w:rsidP="005E2391">
      <w:pPr>
        <w:tabs>
          <w:tab w:val="left" w:pos="1418"/>
          <w:tab w:val="right" w:pos="9498"/>
        </w:tabs>
        <w:spacing w:before="0" w:after="0" w:line="240" w:lineRule="auto"/>
        <w:ind w:right="-330"/>
        <w:rPr>
          <w:szCs w:val="24"/>
        </w:rPr>
      </w:pPr>
      <w:r w:rsidRPr="009B4599">
        <w:rPr>
          <w:szCs w:val="24"/>
        </w:rPr>
        <w:tab/>
      </w:r>
    </w:p>
    <w:p w14:paraId="577D2EBF" w14:textId="77777777" w:rsidR="005E2391" w:rsidRPr="009B4599" w:rsidRDefault="005E2391" w:rsidP="005E2391">
      <w:pPr>
        <w:tabs>
          <w:tab w:val="left" w:pos="1418"/>
          <w:tab w:val="right" w:pos="9498"/>
        </w:tabs>
        <w:spacing w:before="0" w:after="0" w:line="240" w:lineRule="auto"/>
        <w:ind w:right="-330"/>
        <w:rPr>
          <w:szCs w:val="24"/>
        </w:rPr>
      </w:pPr>
      <w:r w:rsidRPr="009B4599">
        <w:rPr>
          <w:b/>
          <w:color w:val="1F3864"/>
          <w:szCs w:val="24"/>
        </w:rPr>
        <w:t>Staff</w:t>
      </w:r>
      <w:r w:rsidRPr="009B4599">
        <w:rPr>
          <w:szCs w:val="24"/>
        </w:rPr>
        <w:tab/>
        <w:t>Mr T G Free</w:t>
      </w:r>
      <w:r w:rsidRPr="009B4599">
        <w:rPr>
          <w:szCs w:val="24"/>
        </w:rPr>
        <w:tab/>
      </w:r>
      <w:r>
        <w:rPr>
          <w:szCs w:val="24"/>
        </w:rPr>
        <w:t xml:space="preserve">Acting </w:t>
      </w:r>
      <w:r w:rsidRPr="009B4599">
        <w:rPr>
          <w:szCs w:val="24"/>
        </w:rPr>
        <w:t>Chief Executive Officer</w:t>
      </w:r>
    </w:p>
    <w:p w14:paraId="78772F73" w14:textId="77777777" w:rsidR="005E2391" w:rsidRPr="009B4599" w:rsidRDefault="005E2391" w:rsidP="005E2391">
      <w:pPr>
        <w:tabs>
          <w:tab w:val="left" w:pos="1418"/>
          <w:tab w:val="right" w:pos="9498"/>
        </w:tabs>
        <w:spacing w:before="0" w:after="0" w:line="240" w:lineRule="auto"/>
        <w:ind w:right="-330"/>
        <w:rPr>
          <w:szCs w:val="24"/>
        </w:rPr>
      </w:pPr>
      <w:r w:rsidRPr="009B4599">
        <w:rPr>
          <w:szCs w:val="24"/>
        </w:rPr>
        <w:tab/>
        <w:t>Mr M R Cole</w:t>
      </w:r>
      <w:r w:rsidRPr="009B4599">
        <w:rPr>
          <w:szCs w:val="24"/>
        </w:rPr>
        <w:tab/>
        <w:t>Director Corporate Services</w:t>
      </w:r>
    </w:p>
    <w:p w14:paraId="0F64355C" w14:textId="77777777" w:rsidR="005E2391" w:rsidRPr="009B4599" w:rsidRDefault="005E2391" w:rsidP="005E2391">
      <w:pPr>
        <w:tabs>
          <w:tab w:val="left" w:pos="1418"/>
          <w:tab w:val="right" w:pos="9498"/>
        </w:tabs>
        <w:spacing w:before="0" w:after="0" w:line="240" w:lineRule="auto"/>
        <w:ind w:right="-330"/>
        <w:rPr>
          <w:szCs w:val="24"/>
        </w:rPr>
      </w:pPr>
      <w:r w:rsidRPr="009B4599">
        <w:rPr>
          <w:szCs w:val="24"/>
        </w:rPr>
        <w:tab/>
        <w:t xml:space="preserve">Mr </w:t>
      </w:r>
      <w:r>
        <w:rPr>
          <w:szCs w:val="24"/>
        </w:rPr>
        <w:t>M K MacPherson</w:t>
      </w:r>
      <w:r w:rsidRPr="009B4599">
        <w:rPr>
          <w:szCs w:val="24"/>
        </w:rPr>
        <w:tab/>
        <w:t>Director Technical Services</w:t>
      </w:r>
    </w:p>
    <w:p w14:paraId="125FB12A" w14:textId="77777777" w:rsidR="005E2391" w:rsidRDefault="005E2391" w:rsidP="005E2391">
      <w:pPr>
        <w:tabs>
          <w:tab w:val="left" w:pos="1418"/>
          <w:tab w:val="right" w:pos="9498"/>
        </w:tabs>
        <w:spacing w:before="0" w:after="0" w:line="240" w:lineRule="auto"/>
        <w:ind w:right="-330"/>
        <w:rPr>
          <w:szCs w:val="24"/>
        </w:rPr>
      </w:pPr>
      <w:r w:rsidRPr="009B4599">
        <w:rPr>
          <w:szCs w:val="24"/>
        </w:rPr>
        <w:tab/>
        <w:t xml:space="preserve">Mr </w:t>
      </w:r>
      <w:r>
        <w:rPr>
          <w:szCs w:val="24"/>
        </w:rPr>
        <w:t>R A Winslow</w:t>
      </w:r>
      <w:r w:rsidRPr="009B4599">
        <w:rPr>
          <w:szCs w:val="24"/>
        </w:rPr>
        <w:tab/>
      </w:r>
      <w:r>
        <w:rPr>
          <w:szCs w:val="24"/>
        </w:rPr>
        <w:t xml:space="preserve">Acting </w:t>
      </w:r>
      <w:r w:rsidRPr="009B4599">
        <w:rPr>
          <w:szCs w:val="24"/>
        </w:rPr>
        <w:t>Director Planning &amp; Development</w:t>
      </w:r>
    </w:p>
    <w:p w14:paraId="7C1C4835" w14:textId="77777777" w:rsidR="005E2391" w:rsidRDefault="005E2391" w:rsidP="005E2391">
      <w:pPr>
        <w:tabs>
          <w:tab w:val="left" w:pos="1418"/>
          <w:tab w:val="right" w:pos="9498"/>
        </w:tabs>
        <w:spacing w:before="0" w:after="0" w:line="240" w:lineRule="auto"/>
        <w:ind w:right="-330"/>
        <w:rPr>
          <w:szCs w:val="24"/>
        </w:rPr>
      </w:pPr>
      <w:r>
        <w:rPr>
          <w:szCs w:val="24"/>
        </w:rPr>
        <w:tab/>
      </w:r>
      <w:r w:rsidRPr="009B4599">
        <w:rPr>
          <w:szCs w:val="24"/>
        </w:rPr>
        <w:t>Mrs N M Ceric</w:t>
      </w:r>
      <w:r w:rsidRPr="009B4599">
        <w:rPr>
          <w:szCs w:val="24"/>
        </w:rPr>
        <w:tab/>
        <w:t>Executive Officer</w:t>
      </w:r>
    </w:p>
    <w:p w14:paraId="640B230C" w14:textId="77777777" w:rsidR="005E2391" w:rsidRDefault="005E2391" w:rsidP="005E2391">
      <w:pPr>
        <w:tabs>
          <w:tab w:val="left" w:pos="1418"/>
          <w:tab w:val="right" w:pos="9498"/>
        </w:tabs>
        <w:spacing w:before="0" w:after="0" w:line="240" w:lineRule="auto"/>
        <w:ind w:right="-330"/>
        <w:rPr>
          <w:szCs w:val="24"/>
        </w:rPr>
      </w:pPr>
      <w:r>
        <w:rPr>
          <w:szCs w:val="24"/>
        </w:rPr>
        <w:tab/>
        <w:t>Ms L J Kania</w:t>
      </w:r>
      <w:r>
        <w:rPr>
          <w:szCs w:val="24"/>
        </w:rPr>
        <w:tab/>
        <w:t>Coordinator Governance &amp; Risk</w:t>
      </w:r>
    </w:p>
    <w:p w14:paraId="36C02A03" w14:textId="3ECF2D56" w:rsidR="005E2391" w:rsidRPr="009B4599" w:rsidRDefault="005E2391" w:rsidP="005E2391">
      <w:pPr>
        <w:tabs>
          <w:tab w:val="left" w:pos="1418"/>
          <w:tab w:val="right" w:pos="9498"/>
        </w:tabs>
        <w:spacing w:before="0" w:after="0" w:line="240" w:lineRule="auto"/>
        <w:ind w:right="-330"/>
        <w:rPr>
          <w:szCs w:val="24"/>
        </w:rPr>
      </w:pPr>
      <w:r>
        <w:rPr>
          <w:szCs w:val="24"/>
        </w:rPr>
        <w:tab/>
        <w:t>Ms E Bock</w:t>
      </w:r>
      <w:r>
        <w:rPr>
          <w:szCs w:val="24"/>
        </w:rPr>
        <w:tab/>
        <w:t>PA to the Director Corporate Services</w:t>
      </w:r>
    </w:p>
    <w:p w14:paraId="1A4C5EB3" w14:textId="77777777" w:rsidR="005E2391" w:rsidRPr="009B4599" w:rsidRDefault="005E2391" w:rsidP="005E2391">
      <w:pPr>
        <w:tabs>
          <w:tab w:val="left" w:pos="1418"/>
          <w:tab w:val="right" w:pos="9498"/>
        </w:tabs>
        <w:spacing w:before="0" w:after="0" w:line="240" w:lineRule="auto"/>
        <w:ind w:right="-330"/>
        <w:rPr>
          <w:szCs w:val="24"/>
        </w:rPr>
      </w:pPr>
    </w:p>
    <w:p w14:paraId="7ED9BC9C" w14:textId="3D16274D" w:rsidR="005E2391" w:rsidRPr="009B4599" w:rsidRDefault="005E2391" w:rsidP="005E2391">
      <w:pPr>
        <w:tabs>
          <w:tab w:val="left" w:pos="1418"/>
          <w:tab w:val="right" w:pos="9498"/>
        </w:tabs>
        <w:spacing w:before="0" w:after="0" w:line="240" w:lineRule="auto"/>
        <w:ind w:right="-330"/>
        <w:rPr>
          <w:szCs w:val="24"/>
        </w:rPr>
      </w:pPr>
      <w:r w:rsidRPr="009B4599">
        <w:rPr>
          <w:b/>
          <w:color w:val="1F3864"/>
          <w:szCs w:val="24"/>
        </w:rPr>
        <w:t>Public</w:t>
      </w:r>
      <w:r w:rsidRPr="009B4599">
        <w:rPr>
          <w:szCs w:val="24"/>
        </w:rPr>
        <w:tab/>
        <w:t xml:space="preserve">There were </w:t>
      </w:r>
      <w:r w:rsidR="006265A4">
        <w:rPr>
          <w:szCs w:val="24"/>
        </w:rPr>
        <w:t>1</w:t>
      </w:r>
      <w:r w:rsidR="00F43F36">
        <w:rPr>
          <w:szCs w:val="24"/>
        </w:rPr>
        <w:t>7</w:t>
      </w:r>
      <w:r w:rsidRPr="009B4599">
        <w:rPr>
          <w:szCs w:val="24"/>
        </w:rPr>
        <w:t xml:space="preserve"> members of the public present and </w:t>
      </w:r>
      <w:r w:rsidR="00750C1B">
        <w:rPr>
          <w:szCs w:val="24"/>
        </w:rPr>
        <w:t>7</w:t>
      </w:r>
      <w:r w:rsidRPr="009B4599">
        <w:rPr>
          <w:szCs w:val="24"/>
        </w:rPr>
        <w:t xml:space="preserve"> online.</w:t>
      </w:r>
    </w:p>
    <w:p w14:paraId="0225A6BC" w14:textId="77777777" w:rsidR="005E2391" w:rsidRPr="009B4599" w:rsidRDefault="005E2391" w:rsidP="005E2391">
      <w:pPr>
        <w:tabs>
          <w:tab w:val="left" w:pos="1418"/>
          <w:tab w:val="left" w:pos="1985"/>
          <w:tab w:val="right" w:pos="8335"/>
          <w:tab w:val="right" w:pos="9498"/>
        </w:tabs>
        <w:spacing w:before="0" w:after="0" w:line="240" w:lineRule="auto"/>
        <w:ind w:right="-330"/>
        <w:rPr>
          <w:szCs w:val="24"/>
        </w:rPr>
      </w:pPr>
    </w:p>
    <w:p w14:paraId="797A29B9" w14:textId="26BD3B98" w:rsidR="005E2391" w:rsidRPr="009B4599" w:rsidRDefault="005E2391" w:rsidP="005E2391">
      <w:pPr>
        <w:tabs>
          <w:tab w:val="left" w:pos="1418"/>
          <w:tab w:val="right" w:pos="9498"/>
        </w:tabs>
        <w:spacing w:before="0" w:after="0" w:line="240" w:lineRule="auto"/>
        <w:ind w:right="-330"/>
        <w:rPr>
          <w:szCs w:val="24"/>
        </w:rPr>
      </w:pPr>
      <w:r w:rsidRPr="009B4599">
        <w:rPr>
          <w:b/>
          <w:color w:val="1F3864"/>
          <w:szCs w:val="24"/>
        </w:rPr>
        <w:t>Press</w:t>
      </w:r>
      <w:r w:rsidRPr="009B4599">
        <w:rPr>
          <w:szCs w:val="24"/>
        </w:rPr>
        <w:tab/>
      </w:r>
      <w:r w:rsidR="006265A4">
        <w:rPr>
          <w:szCs w:val="24"/>
        </w:rPr>
        <w:t>The Post Newspaper Representative.</w:t>
      </w:r>
    </w:p>
    <w:p w14:paraId="5E9F9D96" w14:textId="77777777" w:rsidR="005E2391" w:rsidRPr="009B4599" w:rsidRDefault="005E2391" w:rsidP="005E2391">
      <w:pPr>
        <w:tabs>
          <w:tab w:val="left" w:pos="1985"/>
          <w:tab w:val="right" w:pos="9498"/>
        </w:tabs>
        <w:spacing w:after="0" w:line="240" w:lineRule="auto"/>
        <w:ind w:left="1985" w:right="-330" w:hanging="1985"/>
        <w:rPr>
          <w:szCs w:val="24"/>
        </w:rPr>
      </w:pPr>
    </w:p>
    <w:p w14:paraId="216E8E91" w14:textId="2C424910" w:rsidR="000066F0" w:rsidRDefault="00B5721D" w:rsidP="00007A01">
      <w:pPr>
        <w:tabs>
          <w:tab w:val="left" w:pos="3119"/>
          <w:tab w:val="left" w:pos="7655"/>
          <w:tab w:val="right" w:pos="9498"/>
        </w:tabs>
        <w:spacing w:before="0" w:after="0" w:line="240" w:lineRule="auto"/>
      </w:pPr>
      <w:r>
        <w:rPr>
          <w:b/>
          <w:bCs/>
          <w:color w:val="2C3B7A"/>
        </w:rPr>
        <w:t xml:space="preserve">Leave of Absence </w:t>
      </w:r>
      <w:r w:rsidR="009D7455">
        <w:rPr>
          <w:b/>
          <w:bCs/>
          <w:color w:val="2C3B7A"/>
        </w:rPr>
        <w:tab/>
      </w:r>
      <w:r w:rsidR="007516B9" w:rsidRPr="009B4599">
        <w:rPr>
          <w:szCs w:val="24"/>
        </w:rPr>
        <w:t>Councillor B G Hodsdon</w:t>
      </w:r>
      <w:r w:rsidR="009D7455">
        <w:rPr>
          <w:szCs w:val="24"/>
        </w:rPr>
        <w:t xml:space="preserve"> </w:t>
      </w:r>
      <w:r w:rsidR="009D7455">
        <w:rPr>
          <w:szCs w:val="24"/>
        </w:rPr>
        <w:tab/>
      </w:r>
      <w:r w:rsidR="00007A01">
        <w:rPr>
          <w:szCs w:val="24"/>
        </w:rPr>
        <w:t xml:space="preserve"> </w:t>
      </w:r>
      <w:r w:rsidR="007516B9" w:rsidRPr="009B4599">
        <w:rPr>
          <w:szCs w:val="24"/>
        </w:rPr>
        <w:t>Hollywood Ward</w:t>
      </w:r>
    </w:p>
    <w:p w14:paraId="216E8E92" w14:textId="77777777" w:rsidR="000066F0" w:rsidRDefault="00B5721D" w:rsidP="005E2391">
      <w:pPr>
        <w:tabs>
          <w:tab w:val="left" w:pos="7938"/>
          <w:tab w:val="right" w:pos="9498"/>
        </w:tabs>
        <w:spacing w:before="0" w:after="0" w:line="240" w:lineRule="auto"/>
        <w:rPr>
          <w:b/>
          <w:bCs/>
          <w:color w:val="2C3B7A"/>
        </w:rPr>
      </w:pPr>
      <w:r>
        <w:rPr>
          <w:b/>
          <w:bCs/>
          <w:color w:val="2C3B7A"/>
        </w:rPr>
        <w:t>(Previously Approved)</w:t>
      </w:r>
    </w:p>
    <w:p w14:paraId="3175F6E3" w14:textId="77777777" w:rsidR="004B69F6" w:rsidRDefault="004B69F6" w:rsidP="005E2391">
      <w:pPr>
        <w:tabs>
          <w:tab w:val="left" w:pos="7938"/>
          <w:tab w:val="right" w:pos="9498"/>
        </w:tabs>
        <w:spacing w:before="0" w:after="0" w:line="240" w:lineRule="auto"/>
        <w:rPr>
          <w:b/>
          <w:bCs/>
          <w:color w:val="2C3B7A"/>
        </w:rPr>
      </w:pPr>
    </w:p>
    <w:p w14:paraId="60199115" w14:textId="51FEA8E2" w:rsidR="000D232D" w:rsidRDefault="00B5721D" w:rsidP="00007A01">
      <w:pPr>
        <w:tabs>
          <w:tab w:val="left" w:pos="3119"/>
          <w:tab w:val="right" w:pos="9498"/>
        </w:tabs>
        <w:spacing w:before="0" w:after="0" w:line="240" w:lineRule="auto"/>
      </w:pPr>
      <w:r>
        <w:rPr>
          <w:b/>
          <w:bCs/>
          <w:color w:val="2C3B7A"/>
        </w:rPr>
        <w:t>Apologies</w:t>
      </w:r>
      <w:r>
        <w:t xml:space="preserve"> </w:t>
      </w:r>
      <w:r w:rsidR="000D232D">
        <w:tab/>
      </w:r>
      <w:r w:rsidR="00007A01" w:rsidRPr="00007A01">
        <w:rPr>
          <w:szCs w:val="24"/>
        </w:rPr>
        <w:t>Councillor L J McManus</w:t>
      </w:r>
      <w:r w:rsidR="00007A01" w:rsidRPr="00007A01">
        <w:rPr>
          <w:szCs w:val="24"/>
        </w:rPr>
        <w:tab/>
        <w:t>Hollywood</w:t>
      </w:r>
      <w:r w:rsidR="00007A01" w:rsidRPr="00007A01">
        <w:t xml:space="preserve"> Ward</w:t>
      </w:r>
    </w:p>
    <w:p w14:paraId="3476FC93" w14:textId="77777777" w:rsidR="002E40EC" w:rsidRDefault="002E40EC" w:rsidP="005E2391">
      <w:pPr>
        <w:tabs>
          <w:tab w:val="left" w:pos="7938"/>
          <w:tab w:val="right" w:pos="9498"/>
        </w:tabs>
        <w:spacing w:before="0" w:after="0" w:line="240" w:lineRule="auto"/>
      </w:pPr>
    </w:p>
    <w:p w14:paraId="6569585A" w14:textId="77777777" w:rsidR="004B69F6" w:rsidRDefault="004B69F6" w:rsidP="005E2391">
      <w:pPr>
        <w:tabs>
          <w:tab w:val="left" w:pos="7938"/>
          <w:tab w:val="right" w:pos="9498"/>
        </w:tabs>
        <w:spacing w:before="0" w:after="0" w:line="240" w:lineRule="auto"/>
      </w:pPr>
    </w:p>
    <w:p w14:paraId="350200C9" w14:textId="77777777" w:rsidR="00DA49D4" w:rsidRDefault="00DA49D4">
      <w:pPr>
        <w:spacing w:before="0" w:after="120"/>
        <w:jc w:val="left"/>
        <w:rPr>
          <w:rFonts w:eastAsiaTheme="majorEastAsia" w:cstheme="majorBidi"/>
          <w:b/>
          <w:color w:val="163475"/>
          <w:sz w:val="28"/>
          <w:szCs w:val="32"/>
        </w:rPr>
      </w:pPr>
      <w:bookmarkStart w:id="4" w:name="_Toc256000044"/>
      <w:r>
        <w:br w:type="page"/>
      </w:r>
    </w:p>
    <w:p w14:paraId="216E8E94" w14:textId="143E4C4E" w:rsidR="000066F0" w:rsidRDefault="00B5721D" w:rsidP="005E2391">
      <w:pPr>
        <w:pStyle w:val="Heading1"/>
        <w:numPr>
          <w:ilvl w:val="0"/>
          <w:numId w:val="7"/>
        </w:numPr>
        <w:tabs>
          <w:tab w:val="left" w:pos="7938"/>
          <w:tab w:val="right" w:pos="9498"/>
        </w:tabs>
        <w:spacing w:before="0" w:after="0"/>
        <w:ind w:hanging="862"/>
      </w:pPr>
      <w:bookmarkStart w:id="5" w:name="_Toc163213625"/>
      <w:r>
        <w:lastRenderedPageBreak/>
        <w:t>Public Question Time</w:t>
      </w:r>
      <w:bookmarkEnd w:id="4"/>
      <w:bookmarkEnd w:id="5"/>
    </w:p>
    <w:p w14:paraId="347528C7" w14:textId="77777777" w:rsidR="004B69F6" w:rsidRDefault="004B69F6" w:rsidP="005E2391">
      <w:pPr>
        <w:tabs>
          <w:tab w:val="left" w:pos="7938"/>
          <w:tab w:val="right" w:pos="9498"/>
        </w:tabs>
        <w:spacing w:before="0" w:after="0" w:line="240" w:lineRule="auto"/>
        <w:rPr>
          <w:color w:val="23323A"/>
          <w:szCs w:val="24"/>
        </w:rPr>
      </w:pPr>
    </w:p>
    <w:p w14:paraId="2BF2F4D6" w14:textId="2D99B305" w:rsidR="004A15C2" w:rsidRDefault="004A15C2" w:rsidP="004A15C2">
      <w:pPr>
        <w:spacing w:before="0" w:after="0" w:line="240" w:lineRule="auto"/>
        <w:rPr>
          <w:color w:val="23323A"/>
          <w:szCs w:val="24"/>
        </w:rPr>
      </w:pPr>
      <w:r w:rsidRPr="009572D7">
        <w:rPr>
          <w:color w:val="23323A"/>
          <w:szCs w:val="24"/>
        </w:rPr>
        <w:t xml:space="preserve">Questions received from members of the public </w:t>
      </w:r>
      <w:r w:rsidR="005E2391">
        <w:rPr>
          <w:color w:val="23323A"/>
          <w:szCs w:val="24"/>
        </w:rPr>
        <w:t>were</w:t>
      </w:r>
      <w:r w:rsidRPr="009572D7">
        <w:rPr>
          <w:color w:val="23323A"/>
          <w:szCs w:val="24"/>
        </w:rPr>
        <w:t xml:space="preserve"> read at this point.</w:t>
      </w:r>
    </w:p>
    <w:p w14:paraId="22A78039" w14:textId="77777777" w:rsidR="004A15C2" w:rsidRPr="009572D7" w:rsidRDefault="004A15C2" w:rsidP="004A15C2">
      <w:pPr>
        <w:spacing w:before="0" w:after="0" w:line="240" w:lineRule="auto"/>
        <w:rPr>
          <w:color w:val="23323A"/>
          <w:szCs w:val="24"/>
        </w:rPr>
      </w:pPr>
    </w:p>
    <w:p w14:paraId="0EEED351" w14:textId="77777777" w:rsidR="004A15C2" w:rsidRDefault="004A15C2" w:rsidP="004A15C2">
      <w:pPr>
        <w:spacing w:before="0" w:after="0" w:line="240" w:lineRule="auto"/>
        <w:rPr>
          <w:color w:val="23323A"/>
          <w:szCs w:val="24"/>
        </w:rPr>
      </w:pPr>
      <w:r w:rsidRPr="009572D7">
        <w:rPr>
          <w:color w:val="23323A"/>
          <w:szCs w:val="24"/>
        </w:rPr>
        <w:t xml:space="preserve">The order in which the CEO receives questions shall determine the order of questions, unless the </w:t>
      </w:r>
      <w:proofErr w:type="gramStart"/>
      <w:r w:rsidRPr="009572D7">
        <w:rPr>
          <w:color w:val="23323A"/>
          <w:szCs w:val="24"/>
        </w:rPr>
        <w:t>Mayor</w:t>
      </w:r>
      <w:proofErr w:type="gramEnd"/>
      <w:r w:rsidRPr="009572D7">
        <w:rPr>
          <w:color w:val="23323A"/>
          <w:szCs w:val="24"/>
        </w:rPr>
        <w:t xml:space="preserve"> determines otherwise. Questions must relate to a matter affecting the City of Nedlands.</w:t>
      </w:r>
    </w:p>
    <w:p w14:paraId="0A4D3EE2" w14:textId="77777777" w:rsidR="00B517F0" w:rsidRDefault="00B517F0" w:rsidP="00B517F0">
      <w:pPr>
        <w:tabs>
          <w:tab w:val="left" w:pos="7938"/>
        </w:tabs>
        <w:spacing w:before="0" w:after="0" w:line="240" w:lineRule="auto"/>
        <w:rPr>
          <w:bCs/>
        </w:rPr>
      </w:pPr>
    </w:p>
    <w:p w14:paraId="50D49DFE" w14:textId="26C53EB7" w:rsidR="008A61CC" w:rsidRDefault="008A61CC" w:rsidP="008A61CC">
      <w:pPr>
        <w:pStyle w:val="Heading2"/>
        <w:spacing w:before="0" w:after="0"/>
        <w:ind w:hanging="851"/>
        <w:rPr>
          <w:color w:val="002060"/>
          <w:szCs w:val="28"/>
        </w:rPr>
      </w:pPr>
      <w:bookmarkStart w:id="6" w:name="_Toc163213626"/>
      <w:r>
        <w:rPr>
          <w:color w:val="002060"/>
          <w:szCs w:val="28"/>
        </w:rPr>
        <w:t>3.1</w:t>
      </w:r>
      <w:r>
        <w:rPr>
          <w:color w:val="002060"/>
          <w:szCs w:val="28"/>
        </w:rPr>
        <w:tab/>
        <w:t>Ms Jenny Hart</w:t>
      </w:r>
      <w:bookmarkEnd w:id="6"/>
    </w:p>
    <w:p w14:paraId="42A2EFE7" w14:textId="77777777" w:rsidR="008A61CC" w:rsidRDefault="008A61CC" w:rsidP="008A61CC">
      <w:pPr>
        <w:spacing w:before="0" w:after="0" w:line="240" w:lineRule="auto"/>
      </w:pPr>
    </w:p>
    <w:p w14:paraId="119F125B" w14:textId="77777777" w:rsidR="008A61CC" w:rsidRPr="001C5690" w:rsidRDefault="008A61CC" w:rsidP="008A61CC">
      <w:pPr>
        <w:pStyle w:val="ListParagraph"/>
        <w:spacing w:before="0" w:after="0" w:line="240" w:lineRule="auto"/>
        <w:ind w:left="0"/>
        <w:rPr>
          <w:rFonts w:eastAsia="Times New Roman"/>
          <w:color w:val="002060"/>
          <w:szCs w:val="24"/>
        </w:rPr>
      </w:pPr>
      <w:r w:rsidRPr="001C5690">
        <w:rPr>
          <w:color w:val="002060"/>
          <w:szCs w:val="24"/>
        </w:rPr>
        <w:t>Question 1</w:t>
      </w:r>
    </w:p>
    <w:p w14:paraId="0C032ABA" w14:textId="77777777" w:rsidR="00663299" w:rsidRDefault="00663299" w:rsidP="00663299">
      <w:pPr>
        <w:spacing w:before="0" w:after="0" w:line="240" w:lineRule="auto"/>
      </w:pPr>
      <w:r>
        <w:t>Are Council aware of the proposed Tavern development on Stubbs Terrace, Shenton Park?</w:t>
      </w:r>
    </w:p>
    <w:p w14:paraId="129DAB2B" w14:textId="77777777" w:rsidR="00663299" w:rsidRDefault="00663299" w:rsidP="00663299">
      <w:pPr>
        <w:spacing w:before="0" w:after="0" w:line="240" w:lineRule="auto"/>
      </w:pPr>
    </w:p>
    <w:p w14:paraId="142C1F7B" w14:textId="5A21B442" w:rsidR="00663299" w:rsidRDefault="00663299" w:rsidP="00663299">
      <w:pPr>
        <w:pStyle w:val="ListParagraph"/>
        <w:spacing w:before="0" w:after="0" w:line="240" w:lineRule="auto"/>
        <w:ind w:left="0"/>
        <w:rPr>
          <w:color w:val="002060"/>
          <w:szCs w:val="24"/>
        </w:rPr>
      </w:pPr>
      <w:r w:rsidRPr="001C5690">
        <w:rPr>
          <w:color w:val="002060"/>
          <w:szCs w:val="24"/>
        </w:rPr>
        <w:t xml:space="preserve">Answer </w:t>
      </w:r>
      <w:r>
        <w:rPr>
          <w:color w:val="002060"/>
          <w:szCs w:val="24"/>
        </w:rPr>
        <w:t>1</w:t>
      </w:r>
    </w:p>
    <w:p w14:paraId="0B30D66F" w14:textId="77777777" w:rsidR="00B907EC" w:rsidRDefault="00B907EC" w:rsidP="00B907EC">
      <w:pPr>
        <w:spacing w:before="0" w:after="0" w:line="240" w:lineRule="auto"/>
      </w:pPr>
      <w:r>
        <w:t xml:space="preserve">The proposed Stubbs Terrace tavern is located on land reserved by the Metropolitan Region Scheme as ‘Railways’. Consequently, the City of Nedlands is not the planning authority in this case. The development application will be determined by the Western Australian Planning Commission (WAPC). The City’s role has been to provide technical assessment and to conduct public consultation. All submissions received, as well as the City’s technical recommendations have been forwarded to the WAPC for determination. The City’s recommendation to the WAPC is to defer consideration of the application pending Health Department approval of on-site effluent disposal, as this is a critical matter that is not currently appropriately addressed. </w:t>
      </w:r>
    </w:p>
    <w:p w14:paraId="740657C3" w14:textId="77777777" w:rsidR="00DA49D4" w:rsidRDefault="00DA49D4" w:rsidP="00B907EC">
      <w:pPr>
        <w:spacing w:before="0" w:after="0" w:line="240" w:lineRule="auto"/>
      </w:pPr>
    </w:p>
    <w:p w14:paraId="4E9980AE" w14:textId="77777777" w:rsidR="00DA49D4" w:rsidRDefault="00DA49D4" w:rsidP="00B907EC">
      <w:pPr>
        <w:spacing w:before="0" w:after="0" w:line="240" w:lineRule="auto"/>
      </w:pPr>
    </w:p>
    <w:p w14:paraId="7C0834FB" w14:textId="459F6DE7" w:rsidR="00D17135" w:rsidRDefault="00D17135" w:rsidP="00D17135">
      <w:pPr>
        <w:pStyle w:val="Heading1"/>
        <w:numPr>
          <w:ilvl w:val="0"/>
          <w:numId w:val="7"/>
        </w:numPr>
        <w:tabs>
          <w:tab w:val="left" w:pos="7938"/>
        </w:tabs>
        <w:spacing w:before="0" w:after="0"/>
        <w:ind w:hanging="862"/>
      </w:pPr>
      <w:bookmarkStart w:id="7" w:name="_Toc163213627"/>
      <w:r>
        <w:t>Addresses by Members of the Public</w:t>
      </w:r>
      <w:bookmarkEnd w:id="7"/>
    </w:p>
    <w:p w14:paraId="61E586C7" w14:textId="77777777" w:rsidR="00D17135" w:rsidRDefault="00D17135" w:rsidP="00D17135">
      <w:pPr>
        <w:spacing w:before="0" w:after="0" w:line="240" w:lineRule="auto"/>
        <w:rPr>
          <w:szCs w:val="24"/>
        </w:rPr>
      </w:pPr>
    </w:p>
    <w:p w14:paraId="3D707B67" w14:textId="42C476B4" w:rsidR="00D17135" w:rsidRDefault="00D17135" w:rsidP="00D17135">
      <w:pPr>
        <w:spacing w:before="0" w:after="0" w:line="240" w:lineRule="auto"/>
        <w:rPr>
          <w:szCs w:val="24"/>
        </w:rPr>
      </w:pPr>
      <w:r w:rsidRPr="00A159AA">
        <w:rPr>
          <w:szCs w:val="24"/>
        </w:rPr>
        <w:t>Addresses by members of the public who ha</w:t>
      </w:r>
      <w:r w:rsidR="005E2391">
        <w:rPr>
          <w:szCs w:val="24"/>
        </w:rPr>
        <w:t>d</w:t>
      </w:r>
      <w:r w:rsidRPr="00A159AA">
        <w:rPr>
          <w:szCs w:val="24"/>
        </w:rPr>
        <w:t xml:space="preserve"> completed Public Address Registration Forms to be made at this point.</w:t>
      </w:r>
    </w:p>
    <w:p w14:paraId="4326A2A6" w14:textId="77777777" w:rsidR="00CF736B" w:rsidRDefault="00CF736B" w:rsidP="00D17135">
      <w:pPr>
        <w:spacing w:before="0" w:after="0" w:line="240" w:lineRule="auto"/>
        <w:rPr>
          <w:szCs w:val="24"/>
        </w:rPr>
      </w:pPr>
    </w:p>
    <w:p w14:paraId="2EC23C12" w14:textId="7207AA00" w:rsidR="00CF736B" w:rsidRDefault="00CF736B" w:rsidP="00D17135">
      <w:pPr>
        <w:spacing w:before="0" w:after="0" w:line="240" w:lineRule="auto"/>
        <w:rPr>
          <w:szCs w:val="24"/>
        </w:rPr>
      </w:pPr>
      <w:r>
        <w:rPr>
          <w:szCs w:val="24"/>
        </w:rPr>
        <w:t xml:space="preserve">Ms Kim MacNaughton, </w:t>
      </w:r>
      <w:r w:rsidR="003554FF">
        <w:rPr>
          <w:szCs w:val="24"/>
        </w:rPr>
        <w:t xml:space="preserve">spoke in </w:t>
      </w:r>
      <w:r w:rsidR="00424E90">
        <w:rPr>
          <w:szCs w:val="24"/>
        </w:rPr>
        <w:t xml:space="preserve">opposition to item 16.3 - </w:t>
      </w:r>
      <w:r w:rsidR="00424E90" w:rsidRPr="00424E90">
        <w:rPr>
          <w:szCs w:val="24"/>
        </w:rPr>
        <w:t>PD11.03.24 Consideration of Development Application for Single House at 29 Boronia Avenue, Nedlands</w:t>
      </w:r>
      <w:r w:rsidR="00424E90">
        <w:rPr>
          <w:szCs w:val="24"/>
        </w:rPr>
        <w:t>.</w:t>
      </w:r>
    </w:p>
    <w:p w14:paraId="1AA985ED" w14:textId="77777777" w:rsidR="00CC48B7" w:rsidRDefault="00CC48B7" w:rsidP="00D17135">
      <w:pPr>
        <w:spacing w:before="0" w:after="0" w:line="240" w:lineRule="auto"/>
        <w:rPr>
          <w:szCs w:val="24"/>
        </w:rPr>
      </w:pPr>
    </w:p>
    <w:p w14:paraId="20B40B1A" w14:textId="77777777" w:rsidR="00CA509F" w:rsidRDefault="00CA509F" w:rsidP="00CA509F">
      <w:pPr>
        <w:spacing w:before="0" w:after="0" w:line="240" w:lineRule="auto"/>
        <w:rPr>
          <w:szCs w:val="24"/>
        </w:rPr>
      </w:pPr>
      <w:r>
        <w:rPr>
          <w:szCs w:val="24"/>
        </w:rPr>
        <w:t xml:space="preserve">Ms Jennie Officer, spoke in opposition to item </w:t>
      </w:r>
      <w:r w:rsidRPr="00CC48B7">
        <w:rPr>
          <w:szCs w:val="24"/>
        </w:rPr>
        <w:t>16.3</w:t>
      </w:r>
      <w:r>
        <w:rPr>
          <w:szCs w:val="24"/>
        </w:rPr>
        <w:t xml:space="preserve"> - </w:t>
      </w:r>
      <w:r w:rsidRPr="00CC48B7">
        <w:rPr>
          <w:szCs w:val="24"/>
        </w:rPr>
        <w:t>PD11.03.24 Consideration of Development Application for Single House at 29 Boronia Avenue, Nedlands</w:t>
      </w:r>
      <w:r>
        <w:rPr>
          <w:szCs w:val="24"/>
        </w:rPr>
        <w:t>.</w:t>
      </w:r>
    </w:p>
    <w:p w14:paraId="7762C6D1" w14:textId="77777777" w:rsidR="00CC48B7" w:rsidRDefault="00CC48B7" w:rsidP="00D17135">
      <w:pPr>
        <w:spacing w:before="0" w:after="0" w:line="240" w:lineRule="auto"/>
        <w:rPr>
          <w:szCs w:val="24"/>
        </w:rPr>
      </w:pPr>
    </w:p>
    <w:p w14:paraId="6C91B032" w14:textId="4ACDAD3A" w:rsidR="00AB276D" w:rsidRDefault="00DA49D4" w:rsidP="00D17135">
      <w:pPr>
        <w:spacing w:before="0" w:after="0" w:line="240" w:lineRule="auto"/>
        <w:rPr>
          <w:szCs w:val="24"/>
        </w:rPr>
      </w:pPr>
      <w:r>
        <w:rPr>
          <w:noProof/>
          <w:szCs w:val="24"/>
        </w:rPr>
        <mc:AlternateContent>
          <mc:Choice Requires="wps">
            <w:drawing>
              <wp:anchor distT="0" distB="0" distL="114300" distR="114300" simplePos="0" relativeHeight="251658284" behindDoc="1" locked="0" layoutInCell="1" allowOverlap="1" wp14:anchorId="4F7B797D" wp14:editId="650EAAE3">
                <wp:simplePos x="0" y="0"/>
                <wp:positionH relativeFrom="column">
                  <wp:posOffset>-69950</wp:posOffset>
                </wp:positionH>
                <wp:positionV relativeFrom="paragraph">
                  <wp:posOffset>137828</wp:posOffset>
                </wp:positionV>
                <wp:extent cx="6189044" cy="1405289"/>
                <wp:effectExtent l="0" t="0" r="21590" b="23495"/>
                <wp:wrapNone/>
                <wp:docPr id="1707252034" name="Rectangle 1707252034"/>
                <wp:cNvGraphicFramePr/>
                <a:graphic xmlns:a="http://schemas.openxmlformats.org/drawingml/2006/main">
                  <a:graphicData uri="http://schemas.microsoft.com/office/word/2010/wordprocessingShape">
                    <wps:wsp>
                      <wps:cNvSpPr/>
                      <wps:spPr>
                        <a:xfrm>
                          <a:off x="0" y="0"/>
                          <a:ext cx="6189044" cy="1405289"/>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F12278" id="Rectangle 1707252034" o:spid="_x0000_s1026" style="position:absolute;margin-left:-5.5pt;margin-top:10.85pt;width:487.35pt;height:110.65pt;z-index:-2516581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" filled="f" strokecolor="#002060" strokeweight="1.5pt"/>
            </w:pict>
          </mc:Fallback>
        </mc:AlternateContent>
      </w:r>
    </w:p>
    <w:p w14:paraId="6B0651C6" w14:textId="77777777" w:rsidR="00AB276D" w:rsidRPr="00147AEA" w:rsidRDefault="00AB276D" w:rsidP="00AB276D">
      <w:pPr>
        <w:numPr>
          <w:ilvl w:val="12"/>
          <w:numId w:val="0"/>
        </w:numPr>
        <w:tabs>
          <w:tab w:val="left" w:pos="720"/>
          <w:tab w:val="left" w:pos="1440"/>
          <w:tab w:val="left" w:pos="2410"/>
          <w:tab w:val="left" w:pos="2977"/>
          <w:tab w:val="right" w:pos="8335"/>
          <w:tab w:val="right" w:pos="8505"/>
        </w:tabs>
        <w:spacing w:before="0" w:after="0" w:line="240" w:lineRule="auto"/>
        <w:ind w:right="84"/>
        <w:rPr>
          <w:szCs w:val="24"/>
          <w:u w:val="single"/>
        </w:rPr>
      </w:pPr>
      <w:r w:rsidRPr="00147AEA">
        <w:rPr>
          <w:szCs w:val="24"/>
          <w:u w:val="single"/>
        </w:rPr>
        <w:t>Suspension of Standing Orders</w:t>
      </w:r>
    </w:p>
    <w:p w14:paraId="6C7C15AF" w14:textId="390BE7CB" w:rsidR="00AB276D" w:rsidRPr="00147AEA" w:rsidRDefault="00AB276D" w:rsidP="00AB276D">
      <w:pPr>
        <w:tabs>
          <w:tab w:val="left" w:pos="1985"/>
        </w:tabs>
        <w:spacing w:before="0" w:after="0" w:line="240" w:lineRule="auto"/>
        <w:ind w:right="84"/>
        <w:rPr>
          <w:szCs w:val="24"/>
        </w:rPr>
      </w:pPr>
      <w:r w:rsidRPr="00147AEA">
        <w:rPr>
          <w:szCs w:val="24"/>
        </w:rPr>
        <w:t xml:space="preserve">Moved - Councillor </w:t>
      </w:r>
      <w:r w:rsidR="0038253F">
        <w:rPr>
          <w:szCs w:val="24"/>
        </w:rPr>
        <w:t>Coghlan</w:t>
      </w:r>
    </w:p>
    <w:p w14:paraId="6F58C50B" w14:textId="72291CC5" w:rsidR="00AB276D" w:rsidRPr="00147AEA" w:rsidRDefault="00AB276D" w:rsidP="00AB276D">
      <w:pPr>
        <w:tabs>
          <w:tab w:val="left" w:pos="1985"/>
        </w:tabs>
        <w:spacing w:before="0" w:after="0" w:line="240" w:lineRule="auto"/>
        <w:ind w:right="84"/>
        <w:rPr>
          <w:szCs w:val="24"/>
        </w:rPr>
      </w:pPr>
      <w:r w:rsidRPr="00147AEA">
        <w:rPr>
          <w:szCs w:val="24"/>
        </w:rPr>
        <w:t xml:space="preserve">Seconded - Councillor </w:t>
      </w:r>
      <w:r w:rsidR="00F90980">
        <w:rPr>
          <w:szCs w:val="24"/>
        </w:rPr>
        <w:t>Youngman</w:t>
      </w:r>
    </w:p>
    <w:p w14:paraId="3B8C3B8B" w14:textId="77777777" w:rsidR="00AB276D" w:rsidRPr="00147AEA" w:rsidRDefault="00AB276D" w:rsidP="00AB276D">
      <w:pPr>
        <w:numPr>
          <w:ilvl w:val="12"/>
          <w:numId w:val="0"/>
        </w:numPr>
        <w:tabs>
          <w:tab w:val="left" w:pos="720"/>
          <w:tab w:val="left" w:pos="1440"/>
          <w:tab w:val="left" w:pos="2410"/>
          <w:tab w:val="left" w:pos="2977"/>
          <w:tab w:val="right" w:pos="8335"/>
          <w:tab w:val="right" w:pos="8505"/>
        </w:tabs>
        <w:spacing w:before="0" w:after="0" w:line="240" w:lineRule="auto"/>
        <w:ind w:right="84"/>
        <w:rPr>
          <w:b/>
          <w:szCs w:val="24"/>
        </w:rPr>
      </w:pPr>
    </w:p>
    <w:p w14:paraId="0DD529C7" w14:textId="206C0F1C" w:rsidR="00AB276D" w:rsidRPr="001B2293" w:rsidRDefault="00AB276D" w:rsidP="00AB276D">
      <w:pPr>
        <w:tabs>
          <w:tab w:val="left" w:pos="1985"/>
        </w:tabs>
        <w:spacing w:before="0" w:after="0" w:line="240" w:lineRule="auto"/>
        <w:ind w:right="84"/>
        <w:rPr>
          <w:b/>
          <w:bCs/>
          <w:color w:val="1F3864"/>
          <w:szCs w:val="24"/>
        </w:rPr>
      </w:pPr>
      <w:r w:rsidRPr="000F3E93">
        <w:rPr>
          <w:b/>
          <w:color w:val="1F3864"/>
          <w:szCs w:val="24"/>
        </w:rPr>
        <w:t xml:space="preserve">That Standing Order No. </w:t>
      </w:r>
      <w:r w:rsidR="001B2293">
        <w:rPr>
          <w:b/>
          <w:color w:val="1F3864"/>
          <w:szCs w:val="24"/>
        </w:rPr>
        <w:t>3.4(4)</w:t>
      </w:r>
      <w:r w:rsidRPr="000F3E93">
        <w:rPr>
          <w:b/>
          <w:color w:val="1F3864"/>
          <w:szCs w:val="24"/>
        </w:rPr>
        <w:t xml:space="preserve"> be suspended for the purpose of </w:t>
      </w:r>
      <w:r w:rsidR="001B2293" w:rsidRPr="001B2293">
        <w:rPr>
          <w:b/>
          <w:bCs/>
          <w:color w:val="1F3864"/>
          <w:szCs w:val="24"/>
        </w:rPr>
        <w:t xml:space="preserve">allowing </w:t>
      </w:r>
      <w:r w:rsidR="0091116B">
        <w:rPr>
          <w:b/>
          <w:bCs/>
          <w:color w:val="1F3864"/>
          <w:szCs w:val="24"/>
        </w:rPr>
        <w:t xml:space="preserve">an </w:t>
      </w:r>
      <w:r w:rsidR="001B2293" w:rsidRPr="001B2293">
        <w:rPr>
          <w:b/>
          <w:bCs/>
          <w:color w:val="1F3864"/>
          <w:szCs w:val="24"/>
        </w:rPr>
        <w:t>additional speaker against item 16.3</w:t>
      </w:r>
      <w:r w:rsidRPr="001B2293">
        <w:rPr>
          <w:b/>
          <w:bCs/>
          <w:color w:val="1F3864"/>
          <w:szCs w:val="24"/>
        </w:rPr>
        <w:t>.</w:t>
      </w:r>
    </w:p>
    <w:p w14:paraId="1830285F" w14:textId="29F1B9FF" w:rsidR="00F90980" w:rsidRPr="00147AEA" w:rsidRDefault="00F90980" w:rsidP="00F90980">
      <w:pPr>
        <w:spacing w:after="0" w:line="240" w:lineRule="auto"/>
        <w:ind w:right="84"/>
        <w:jc w:val="right"/>
        <w:rPr>
          <w:b/>
          <w:szCs w:val="24"/>
        </w:rPr>
      </w:pPr>
      <w:r w:rsidRPr="00147AEA">
        <w:rPr>
          <w:b/>
          <w:szCs w:val="24"/>
        </w:rPr>
        <w:t xml:space="preserve">CARRIED UNANIMOUSLY </w:t>
      </w:r>
      <w:r>
        <w:rPr>
          <w:b/>
          <w:szCs w:val="24"/>
        </w:rPr>
        <w:t>7</w:t>
      </w:r>
      <w:r w:rsidRPr="00147AEA">
        <w:rPr>
          <w:b/>
          <w:szCs w:val="24"/>
        </w:rPr>
        <w:t>/-</w:t>
      </w:r>
    </w:p>
    <w:p w14:paraId="739FFFF0" w14:textId="4E8D2779" w:rsidR="00AB276D" w:rsidRPr="00147AEA" w:rsidRDefault="00AB276D" w:rsidP="00AB276D">
      <w:pPr>
        <w:spacing w:before="0" w:after="0" w:line="240" w:lineRule="auto"/>
        <w:ind w:right="84"/>
        <w:jc w:val="right"/>
        <w:rPr>
          <w:b/>
          <w:szCs w:val="24"/>
        </w:rPr>
      </w:pPr>
    </w:p>
    <w:p w14:paraId="10C5455C" w14:textId="77777777" w:rsidR="005D53C6" w:rsidRDefault="005D53C6" w:rsidP="00D17135">
      <w:pPr>
        <w:spacing w:before="0" w:after="0" w:line="240" w:lineRule="auto"/>
        <w:rPr>
          <w:szCs w:val="24"/>
        </w:rPr>
      </w:pPr>
    </w:p>
    <w:p w14:paraId="5540FA61" w14:textId="2F0C31C7" w:rsidR="00291BE8" w:rsidRDefault="00291BE8" w:rsidP="00D17135">
      <w:pPr>
        <w:spacing w:before="0" w:after="0" w:line="240" w:lineRule="auto"/>
        <w:rPr>
          <w:szCs w:val="24"/>
        </w:rPr>
      </w:pPr>
      <w:r>
        <w:rPr>
          <w:szCs w:val="24"/>
        </w:rPr>
        <w:t>Mrs Tracy McLaren, spoke in</w:t>
      </w:r>
      <w:r w:rsidR="00F36CA2">
        <w:rPr>
          <w:szCs w:val="24"/>
        </w:rPr>
        <w:t xml:space="preserve"> opposition to item 17.1 - </w:t>
      </w:r>
      <w:r w:rsidR="00F36CA2" w:rsidRPr="00F36CA2">
        <w:rPr>
          <w:szCs w:val="24"/>
        </w:rPr>
        <w:t>TS06.03.24 Allen Park Trail Construction Options, Swanbourne</w:t>
      </w:r>
      <w:r w:rsidR="00F36CA2">
        <w:rPr>
          <w:szCs w:val="24"/>
        </w:rPr>
        <w:t>.</w:t>
      </w:r>
    </w:p>
    <w:p w14:paraId="0DCB91FE" w14:textId="0AF0CA18" w:rsidR="007278E9" w:rsidRDefault="007278E9" w:rsidP="00D17135">
      <w:pPr>
        <w:spacing w:before="0" w:after="0" w:line="240" w:lineRule="auto"/>
        <w:rPr>
          <w:szCs w:val="24"/>
        </w:rPr>
      </w:pPr>
      <w:r>
        <w:rPr>
          <w:szCs w:val="24"/>
        </w:rPr>
        <w:lastRenderedPageBreak/>
        <w:t xml:space="preserve">Mr </w:t>
      </w:r>
      <w:r w:rsidRPr="007278E9">
        <w:rPr>
          <w:szCs w:val="24"/>
        </w:rPr>
        <w:t>David Maiorana (Rowe Group)</w:t>
      </w:r>
      <w:r>
        <w:rPr>
          <w:szCs w:val="24"/>
        </w:rPr>
        <w:t xml:space="preserve">, spoke in support of item </w:t>
      </w:r>
      <w:r w:rsidRPr="007278E9">
        <w:rPr>
          <w:szCs w:val="24"/>
        </w:rPr>
        <w:t>22.3</w:t>
      </w:r>
      <w:r>
        <w:rPr>
          <w:szCs w:val="24"/>
        </w:rPr>
        <w:t xml:space="preserve"> - </w:t>
      </w:r>
      <w:r w:rsidRPr="007278E9">
        <w:rPr>
          <w:szCs w:val="24"/>
        </w:rPr>
        <w:t>PD24.03.24 Consideration of Responsible Authority Report for Amendment to Approved Shopping Centre Development at No. 80 (Lot 1) Stirling Highway, Nos. 2 (Lot 21), 4 (Lot 22) and 6 (Lot 23) Florence Road, and Nos. 7 (Lot 33) and 9 (Lot 32) Stanley Street, Nedlands</w:t>
      </w:r>
      <w:r>
        <w:rPr>
          <w:szCs w:val="24"/>
        </w:rPr>
        <w:t>.</w:t>
      </w:r>
    </w:p>
    <w:p w14:paraId="28A471C6" w14:textId="77777777" w:rsidR="00370C78" w:rsidRDefault="00370C78" w:rsidP="00D17135">
      <w:pPr>
        <w:spacing w:before="0" w:after="0" w:line="240" w:lineRule="auto"/>
        <w:rPr>
          <w:szCs w:val="24"/>
        </w:rPr>
      </w:pPr>
    </w:p>
    <w:p w14:paraId="6323D13C" w14:textId="77777777" w:rsidR="00C97719" w:rsidRDefault="00C97719" w:rsidP="00D17135">
      <w:pPr>
        <w:spacing w:before="0" w:after="0" w:line="240" w:lineRule="auto"/>
        <w:rPr>
          <w:szCs w:val="24"/>
        </w:rPr>
      </w:pPr>
    </w:p>
    <w:p w14:paraId="216E8E98" w14:textId="6906BCA1" w:rsidR="000066F0" w:rsidRDefault="00B5721D" w:rsidP="00CE207D">
      <w:pPr>
        <w:pStyle w:val="Heading1"/>
        <w:numPr>
          <w:ilvl w:val="0"/>
          <w:numId w:val="7"/>
        </w:numPr>
        <w:tabs>
          <w:tab w:val="left" w:pos="7938"/>
        </w:tabs>
        <w:spacing w:before="0" w:after="0"/>
        <w:ind w:hanging="862"/>
      </w:pPr>
      <w:bookmarkStart w:id="8" w:name="_Toc256000046"/>
      <w:bookmarkStart w:id="9" w:name="_Toc163213628"/>
      <w:r>
        <w:t>Requests for Leave of Absence</w:t>
      </w:r>
      <w:bookmarkEnd w:id="8"/>
      <w:bookmarkEnd w:id="9"/>
    </w:p>
    <w:p w14:paraId="247416B3" w14:textId="77777777" w:rsidR="004B69F6" w:rsidRDefault="004B69F6" w:rsidP="00CA4242">
      <w:pPr>
        <w:tabs>
          <w:tab w:val="left" w:pos="7938"/>
        </w:tabs>
        <w:spacing w:before="0" w:after="0" w:line="240" w:lineRule="auto"/>
        <w:rPr>
          <w:szCs w:val="24"/>
        </w:rPr>
      </w:pPr>
    </w:p>
    <w:p w14:paraId="799E641C" w14:textId="46B89427" w:rsidR="00C274FC" w:rsidRDefault="00C274FC" w:rsidP="00C274FC">
      <w:pPr>
        <w:spacing w:before="0" w:after="0" w:line="240" w:lineRule="auto"/>
        <w:rPr>
          <w:szCs w:val="24"/>
        </w:rPr>
      </w:pPr>
      <w:r w:rsidRPr="0080047F">
        <w:rPr>
          <w:szCs w:val="24"/>
        </w:rPr>
        <w:t xml:space="preserve">Any requests from Council Members for leave of absence </w:t>
      </w:r>
      <w:r w:rsidR="00C469AF">
        <w:rPr>
          <w:szCs w:val="24"/>
        </w:rPr>
        <w:t>were</w:t>
      </w:r>
      <w:r w:rsidRPr="0080047F">
        <w:rPr>
          <w:szCs w:val="24"/>
        </w:rPr>
        <w:t xml:space="preserve"> dealt with at this point.</w:t>
      </w:r>
    </w:p>
    <w:p w14:paraId="68109ADD" w14:textId="5898A313" w:rsidR="002E40EC" w:rsidRDefault="00DA49D4" w:rsidP="00CA4242">
      <w:pPr>
        <w:tabs>
          <w:tab w:val="left" w:pos="7938"/>
        </w:tabs>
        <w:spacing w:before="0" w:after="0" w:line="240" w:lineRule="auto"/>
      </w:pPr>
      <w:r>
        <w:rPr>
          <w:noProof/>
          <w:szCs w:val="24"/>
        </w:rPr>
        <mc:AlternateContent>
          <mc:Choice Requires="wps">
            <w:drawing>
              <wp:anchor distT="0" distB="0" distL="114300" distR="114300" simplePos="0" relativeHeight="251658285" behindDoc="1" locked="0" layoutInCell="1" allowOverlap="1" wp14:anchorId="4D1A1252" wp14:editId="7A38D573">
                <wp:simplePos x="0" y="0"/>
                <wp:positionH relativeFrom="margin">
                  <wp:posOffset>-50700</wp:posOffset>
                </wp:positionH>
                <wp:positionV relativeFrom="paragraph">
                  <wp:posOffset>105377</wp:posOffset>
                </wp:positionV>
                <wp:extent cx="6236837" cy="1203157"/>
                <wp:effectExtent l="0" t="0" r="12065" b="16510"/>
                <wp:wrapNone/>
                <wp:docPr id="1232303817" name="Rectangle 1232303817"/>
                <wp:cNvGraphicFramePr/>
                <a:graphic xmlns:a="http://schemas.openxmlformats.org/drawingml/2006/main">
                  <a:graphicData uri="http://schemas.microsoft.com/office/word/2010/wordprocessingShape">
                    <wps:wsp>
                      <wps:cNvSpPr/>
                      <wps:spPr>
                        <a:xfrm>
                          <a:off x="0" y="0"/>
                          <a:ext cx="6236837" cy="120315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1C84C" id="Rectangle 1232303817" o:spid="_x0000_s1026" style="position:absolute;margin-left:-4pt;margin-top:8.3pt;width:491.1pt;height:94.75pt;z-index:-251658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" filled="f" strokecolor="#002060" strokeweight="1.5pt">
                <w10:wrap anchorx="margin"/>
              </v:rect>
            </w:pict>
          </mc:Fallback>
        </mc:AlternateContent>
      </w:r>
    </w:p>
    <w:p w14:paraId="23540672" w14:textId="1E8B145B" w:rsidR="00C469AF" w:rsidRPr="00147AEA" w:rsidRDefault="00C469AF" w:rsidP="00C469AF">
      <w:pPr>
        <w:spacing w:before="0" w:after="0" w:line="240" w:lineRule="auto"/>
        <w:ind w:right="84"/>
        <w:rPr>
          <w:szCs w:val="24"/>
        </w:rPr>
      </w:pPr>
      <w:r w:rsidRPr="00147AEA">
        <w:rPr>
          <w:szCs w:val="24"/>
        </w:rPr>
        <w:t xml:space="preserve">Moved – Councillor </w:t>
      </w:r>
      <w:r w:rsidR="00751803">
        <w:rPr>
          <w:szCs w:val="24"/>
        </w:rPr>
        <w:t>Youngman</w:t>
      </w:r>
    </w:p>
    <w:p w14:paraId="6988142F" w14:textId="6A36D375" w:rsidR="00C469AF" w:rsidRPr="00147AEA" w:rsidRDefault="00C469AF" w:rsidP="00C469AF">
      <w:pPr>
        <w:spacing w:before="0" w:after="0" w:line="240" w:lineRule="auto"/>
        <w:ind w:right="84"/>
        <w:rPr>
          <w:szCs w:val="24"/>
        </w:rPr>
      </w:pPr>
      <w:r w:rsidRPr="00147AEA">
        <w:rPr>
          <w:szCs w:val="24"/>
        </w:rPr>
        <w:t xml:space="preserve">Seconded – Councillor </w:t>
      </w:r>
      <w:r w:rsidR="00F91B39">
        <w:rPr>
          <w:szCs w:val="24"/>
        </w:rPr>
        <w:t>Bennett</w:t>
      </w:r>
    </w:p>
    <w:p w14:paraId="247B47F0" w14:textId="77777777" w:rsidR="00C469AF" w:rsidRPr="00147AEA" w:rsidRDefault="00C469AF" w:rsidP="00C469AF">
      <w:pPr>
        <w:spacing w:before="0" w:after="0" w:line="240" w:lineRule="auto"/>
        <w:ind w:right="84"/>
        <w:rPr>
          <w:szCs w:val="24"/>
        </w:rPr>
      </w:pPr>
    </w:p>
    <w:p w14:paraId="28837524" w14:textId="663A1750" w:rsidR="00C469AF" w:rsidRDefault="00C469AF" w:rsidP="00C469AF">
      <w:pPr>
        <w:spacing w:before="0" w:after="0" w:line="240" w:lineRule="auto"/>
        <w:ind w:right="84"/>
        <w:rPr>
          <w:b/>
          <w:color w:val="1F3864"/>
          <w:szCs w:val="24"/>
        </w:rPr>
      </w:pPr>
      <w:r w:rsidRPr="00EF0C36">
        <w:rPr>
          <w:b/>
          <w:color w:val="1F3864"/>
          <w:szCs w:val="24"/>
        </w:rPr>
        <w:t xml:space="preserve">Councillor </w:t>
      </w:r>
      <w:r w:rsidR="00007A01">
        <w:rPr>
          <w:b/>
          <w:color w:val="1F3864"/>
          <w:szCs w:val="24"/>
        </w:rPr>
        <w:t>McManus</w:t>
      </w:r>
      <w:r w:rsidRPr="00EF0C36">
        <w:rPr>
          <w:b/>
          <w:color w:val="1F3864"/>
          <w:szCs w:val="24"/>
        </w:rPr>
        <w:t xml:space="preserve"> be granted leave of absence </w:t>
      </w:r>
      <w:r w:rsidR="002D68F1">
        <w:rPr>
          <w:b/>
          <w:color w:val="1F3864"/>
          <w:szCs w:val="24"/>
        </w:rPr>
        <w:t>from 1 April to 20 May 2024</w:t>
      </w:r>
      <w:r w:rsidRPr="00EF0C36">
        <w:rPr>
          <w:b/>
          <w:color w:val="1F3864"/>
          <w:szCs w:val="24"/>
        </w:rPr>
        <w:t>.</w:t>
      </w:r>
    </w:p>
    <w:p w14:paraId="2382EC82" w14:textId="77777777" w:rsidR="00DA49D4" w:rsidRPr="00EF0C36" w:rsidRDefault="00DA49D4" w:rsidP="00C469AF">
      <w:pPr>
        <w:spacing w:before="0" w:after="0" w:line="240" w:lineRule="auto"/>
        <w:ind w:right="84"/>
        <w:rPr>
          <w:b/>
          <w:color w:val="1F3864"/>
          <w:szCs w:val="24"/>
        </w:rPr>
      </w:pPr>
    </w:p>
    <w:p w14:paraId="38CEBAF4" w14:textId="5CF3EB08" w:rsidR="00F91B39" w:rsidRPr="00147AEA" w:rsidRDefault="00F91B39" w:rsidP="00DA49D4">
      <w:pPr>
        <w:spacing w:before="0" w:after="0" w:line="240" w:lineRule="auto"/>
        <w:ind w:right="84"/>
        <w:jc w:val="right"/>
        <w:rPr>
          <w:b/>
          <w:szCs w:val="24"/>
        </w:rPr>
      </w:pPr>
      <w:r w:rsidRPr="00147AEA">
        <w:rPr>
          <w:b/>
          <w:szCs w:val="24"/>
        </w:rPr>
        <w:t xml:space="preserve">CARRIED UNANIMOUSLY </w:t>
      </w:r>
      <w:r>
        <w:rPr>
          <w:b/>
          <w:szCs w:val="24"/>
        </w:rPr>
        <w:t>7</w:t>
      </w:r>
      <w:r w:rsidRPr="00147AEA">
        <w:rPr>
          <w:b/>
          <w:szCs w:val="24"/>
        </w:rPr>
        <w:t>/-</w:t>
      </w:r>
    </w:p>
    <w:p w14:paraId="4AD38C1E" w14:textId="31E1A6F4" w:rsidR="00C469AF" w:rsidRPr="00147AEA" w:rsidRDefault="00C469AF" w:rsidP="00C469AF">
      <w:pPr>
        <w:spacing w:before="0" w:after="0" w:line="240" w:lineRule="auto"/>
        <w:ind w:right="84"/>
        <w:jc w:val="right"/>
        <w:rPr>
          <w:b/>
          <w:szCs w:val="24"/>
        </w:rPr>
      </w:pPr>
    </w:p>
    <w:p w14:paraId="18B3E1A2" w14:textId="77777777" w:rsidR="004B69F6" w:rsidRDefault="004B69F6" w:rsidP="00CA4242">
      <w:pPr>
        <w:tabs>
          <w:tab w:val="left" w:pos="7938"/>
        </w:tabs>
        <w:spacing w:before="0" w:after="0" w:line="240" w:lineRule="auto"/>
      </w:pPr>
    </w:p>
    <w:p w14:paraId="216E8E9A" w14:textId="62CDAB8C" w:rsidR="000066F0" w:rsidRDefault="00B5721D" w:rsidP="00CE207D">
      <w:pPr>
        <w:pStyle w:val="Heading1"/>
        <w:numPr>
          <w:ilvl w:val="0"/>
          <w:numId w:val="7"/>
        </w:numPr>
        <w:tabs>
          <w:tab w:val="left" w:pos="7938"/>
        </w:tabs>
        <w:spacing w:before="0" w:after="0"/>
        <w:ind w:hanging="862"/>
      </w:pPr>
      <w:bookmarkStart w:id="10" w:name="_Toc256000047"/>
      <w:bookmarkStart w:id="11" w:name="_Toc163213629"/>
      <w:r>
        <w:t>Petitions</w:t>
      </w:r>
      <w:bookmarkEnd w:id="10"/>
      <w:bookmarkEnd w:id="11"/>
    </w:p>
    <w:p w14:paraId="73615B43" w14:textId="77777777" w:rsidR="004B69F6" w:rsidRDefault="004B69F6" w:rsidP="00CA4242">
      <w:pPr>
        <w:tabs>
          <w:tab w:val="left" w:pos="7938"/>
        </w:tabs>
        <w:spacing w:before="0" w:after="0" w:line="240" w:lineRule="auto"/>
        <w:rPr>
          <w:color w:val="23323A"/>
          <w:szCs w:val="24"/>
        </w:rPr>
      </w:pPr>
    </w:p>
    <w:p w14:paraId="6324B0EB" w14:textId="77777777" w:rsidR="00D471C3" w:rsidRDefault="00D471C3" w:rsidP="00D471C3">
      <w:pPr>
        <w:spacing w:before="0" w:after="0" w:line="240" w:lineRule="auto"/>
        <w:rPr>
          <w:color w:val="23323A"/>
          <w:szCs w:val="24"/>
        </w:rPr>
      </w:pPr>
      <w:r>
        <w:rPr>
          <w:color w:val="23323A"/>
          <w:szCs w:val="24"/>
        </w:rPr>
        <w:t>Petitions</w:t>
      </w:r>
      <w:r w:rsidRPr="006460A3">
        <w:rPr>
          <w:color w:val="23323A"/>
          <w:szCs w:val="24"/>
        </w:rPr>
        <w:t xml:space="preserve"> to be tabled at this point.</w:t>
      </w:r>
    </w:p>
    <w:p w14:paraId="25CB8558" w14:textId="77777777" w:rsidR="002E40EC" w:rsidRDefault="002E40EC" w:rsidP="004B69F6">
      <w:pPr>
        <w:spacing w:before="0" w:after="0" w:line="240" w:lineRule="auto"/>
      </w:pPr>
    </w:p>
    <w:p w14:paraId="6DCFC0AB" w14:textId="13E2ECB7" w:rsidR="00D471C3" w:rsidRDefault="00C469AF" w:rsidP="004B69F6">
      <w:pPr>
        <w:spacing w:before="0" w:after="0" w:line="240" w:lineRule="auto"/>
      </w:pPr>
      <w:r>
        <w:t>Nil.</w:t>
      </w:r>
    </w:p>
    <w:p w14:paraId="70FE82B9" w14:textId="77777777" w:rsidR="00D471C3" w:rsidRDefault="00D471C3" w:rsidP="004B69F6">
      <w:pPr>
        <w:spacing w:before="0" w:after="0" w:line="240" w:lineRule="auto"/>
      </w:pPr>
    </w:p>
    <w:p w14:paraId="601F971E" w14:textId="26934FDA" w:rsidR="002E40EC" w:rsidRDefault="002E40EC" w:rsidP="004B69F6">
      <w:pPr>
        <w:spacing w:before="0" w:after="0" w:line="240" w:lineRule="auto"/>
        <w:jc w:val="left"/>
        <w:rPr>
          <w:rFonts w:eastAsiaTheme="majorEastAsia" w:cstheme="majorBidi"/>
          <w:b/>
          <w:color w:val="163475"/>
          <w:sz w:val="28"/>
          <w:szCs w:val="32"/>
        </w:rPr>
      </w:pPr>
      <w:bookmarkStart w:id="12" w:name="_Toc256000048"/>
    </w:p>
    <w:p w14:paraId="216E8E9C" w14:textId="272BD8A4" w:rsidR="000066F0" w:rsidRDefault="00B5721D" w:rsidP="00CE207D">
      <w:pPr>
        <w:pStyle w:val="Heading1"/>
        <w:numPr>
          <w:ilvl w:val="0"/>
          <w:numId w:val="7"/>
        </w:numPr>
        <w:spacing w:before="0" w:after="0"/>
        <w:ind w:hanging="862"/>
      </w:pPr>
      <w:bookmarkStart w:id="13" w:name="_Toc163213630"/>
      <w:r>
        <w:t>Disclosures of Financial Interest</w:t>
      </w:r>
      <w:bookmarkEnd w:id="12"/>
      <w:bookmarkEnd w:id="13"/>
    </w:p>
    <w:p w14:paraId="7AA95903" w14:textId="77777777" w:rsidR="004B69F6" w:rsidRDefault="004B69F6" w:rsidP="004B69F6">
      <w:pPr>
        <w:spacing w:before="0" w:after="0" w:line="240" w:lineRule="auto"/>
      </w:pPr>
    </w:p>
    <w:p w14:paraId="216E8E9D" w14:textId="01877BB8" w:rsidR="000066F0" w:rsidRDefault="00B5721D" w:rsidP="004B69F6">
      <w:pPr>
        <w:spacing w:before="0" w:after="0" w:line="240" w:lineRule="auto"/>
      </w:pPr>
      <w:r>
        <w:t>The Presiding Member remind</w:t>
      </w:r>
      <w:r w:rsidR="00C469AF">
        <w:t>ed</w:t>
      </w:r>
      <w:r>
        <w:t xml:space="preserve"> Council Members and Staff of the requirements of Section 5.65 of the Local Government Act to disclose any interest during the meeting when the matter is discussed.</w:t>
      </w:r>
    </w:p>
    <w:p w14:paraId="38B3113B" w14:textId="77777777" w:rsidR="004B69F6" w:rsidRDefault="004B69F6" w:rsidP="004B69F6">
      <w:pPr>
        <w:spacing w:before="0" w:after="0" w:line="240" w:lineRule="auto"/>
      </w:pPr>
    </w:p>
    <w:p w14:paraId="2A02A41B" w14:textId="77777777" w:rsidR="00C469AF" w:rsidRDefault="00C469AF" w:rsidP="00C469AF">
      <w:pPr>
        <w:numPr>
          <w:ilvl w:val="12"/>
          <w:numId w:val="0"/>
        </w:numPr>
        <w:tabs>
          <w:tab w:val="left" w:pos="1440"/>
          <w:tab w:val="left" w:pos="2410"/>
          <w:tab w:val="left" w:pos="2977"/>
          <w:tab w:val="right" w:pos="8335"/>
          <w:tab w:val="right" w:pos="8505"/>
        </w:tabs>
        <w:spacing w:after="0" w:line="240" w:lineRule="auto"/>
        <w:rPr>
          <w:rFonts w:eastAsia="Times New Roman"/>
          <w:szCs w:val="24"/>
        </w:rPr>
      </w:pPr>
      <w:r w:rsidRPr="00147AEA">
        <w:rPr>
          <w:rFonts w:eastAsia="Times New Roman"/>
          <w:szCs w:val="24"/>
        </w:rPr>
        <w:t>There were no disclosures of financial interest.</w:t>
      </w:r>
    </w:p>
    <w:p w14:paraId="008147BE" w14:textId="77777777" w:rsidR="00DA49D4" w:rsidRDefault="00DA49D4" w:rsidP="00DA49D4">
      <w:pPr>
        <w:numPr>
          <w:ilvl w:val="12"/>
          <w:numId w:val="0"/>
        </w:numPr>
        <w:tabs>
          <w:tab w:val="left" w:pos="1440"/>
          <w:tab w:val="left" w:pos="2410"/>
          <w:tab w:val="left" w:pos="2977"/>
          <w:tab w:val="right" w:pos="8335"/>
          <w:tab w:val="right" w:pos="8505"/>
        </w:tabs>
        <w:spacing w:before="0" w:after="0" w:line="240" w:lineRule="auto"/>
        <w:rPr>
          <w:rFonts w:eastAsia="Times New Roman"/>
          <w:szCs w:val="24"/>
        </w:rPr>
      </w:pPr>
    </w:p>
    <w:p w14:paraId="249E45B3" w14:textId="77777777" w:rsidR="00DA49D4" w:rsidRDefault="00DA49D4" w:rsidP="00DA49D4">
      <w:pPr>
        <w:numPr>
          <w:ilvl w:val="12"/>
          <w:numId w:val="0"/>
        </w:numPr>
        <w:tabs>
          <w:tab w:val="left" w:pos="1440"/>
          <w:tab w:val="left" w:pos="2410"/>
          <w:tab w:val="left" w:pos="2977"/>
          <w:tab w:val="right" w:pos="8335"/>
          <w:tab w:val="right" w:pos="8505"/>
        </w:tabs>
        <w:spacing w:before="0" w:after="0" w:line="240" w:lineRule="auto"/>
        <w:rPr>
          <w:rFonts w:eastAsia="Times New Roman"/>
          <w:szCs w:val="24"/>
        </w:rPr>
      </w:pPr>
    </w:p>
    <w:p w14:paraId="216E8EA0" w14:textId="795386C3" w:rsidR="000066F0" w:rsidRDefault="00B5721D" w:rsidP="00CE207D">
      <w:pPr>
        <w:pStyle w:val="Heading1"/>
        <w:numPr>
          <w:ilvl w:val="0"/>
          <w:numId w:val="7"/>
        </w:numPr>
        <w:spacing w:before="0" w:after="0"/>
        <w:ind w:hanging="862"/>
      </w:pPr>
      <w:bookmarkStart w:id="14" w:name="_Toc256000049"/>
      <w:bookmarkStart w:id="15" w:name="_Toc163213631"/>
      <w:r>
        <w:t>Disclosures of Interests Affecting Impartiality</w:t>
      </w:r>
      <w:bookmarkEnd w:id="14"/>
      <w:bookmarkEnd w:id="15"/>
    </w:p>
    <w:p w14:paraId="2BB1A25B" w14:textId="77777777" w:rsidR="004B69F6" w:rsidRDefault="004B69F6" w:rsidP="004B69F6">
      <w:pPr>
        <w:spacing w:before="0" w:after="0" w:line="240" w:lineRule="auto"/>
        <w:rPr>
          <w:color w:val="23323A"/>
          <w:szCs w:val="24"/>
        </w:rPr>
      </w:pPr>
    </w:p>
    <w:p w14:paraId="216E8EA1" w14:textId="1B202544" w:rsidR="000066F0" w:rsidRDefault="00B5721D" w:rsidP="004B69F6">
      <w:pPr>
        <w:spacing w:before="0" w:after="0" w:line="240" w:lineRule="auto"/>
      </w:pPr>
      <w:r>
        <w:rPr>
          <w:color w:val="23323A"/>
          <w:szCs w:val="24"/>
        </w:rPr>
        <w:t>The Presiding Member remind</w:t>
      </w:r>
      <w:r w:rsidR="00C469AF">
        <w:rPr>
          <w:color w:val="23323A"/>
          <w:szCs w:val="24"/>
        </w:rPr>
        <w:t>ed</w:t>
      </w:r>
      <w:r>
        <w:rPr>
          <w:color w:val="23323A"/>
          <w:szCs w:val="24"/>
        </w:rPr>
        <w:t xml:space="preserve"> Council Members and Staff of the requirements of Council’s Code of Conduct in accordance with Section 5.103 of the Local Government Act.</w:t>
      </w:r>
    </w:p>
    <w:p w14:paraId="216E8EA2" w14:textId="77777777" w:rsidR="000066F0" w:rsidRDefault="00B5721D" w:rsidP="004B69F6">
      <w:pPr>
        <w:spacing w:before="0" w:after="0" w:line="240" w:lineRule="auto"/>
        <w:rPr>
          <w:color w:val="23323A"/>
          <w:szCs w:val="24"/>
        </w:rPr>
      </w:pPr>
      <w:r>
        <w:rPr>
          <w:color w:val="23323A"/>
          <w:szCs w:val="24"/>
        </w:rPr>
        <w:t>Council Members and staff are required, in addition to declaring any financial interests to declare any interest that may affect their impartiality in considering a matter. This declaration does not restrict any right to participate in or be present during the decision-making procedure.</w:t>
      </w:r>
    </w:p>
    <w:p w14:paraId="333FE79E" w14:textId="77777777" w:rsidR="004B69F6" w:rsidRDefault="004B69F6" w:rsidP="004B69F6">
      <w:pPr>
        <w:spacing w:before="0" w:after="0" w:line="240" w:lineRule="auto"/>
      </w:pPr>
    </w:p>
    <w:p w14:paraId="0B4D09A3" w14:textId="77777777" w:rsidR="00C76FD4" w:rsidRDefault="00C76FD4" w:rsidP="004B69F6">
      <w:pPr>
        <w:spacing w:before="0" w:after="0" w:line="240" w:lineRule="auto"/>
      </w:pPr>
    </w:p>
    <w:p w14:paraId="707C695C" w14:textId="77777777" w:rsidR="00C76FD4" w:rsidRDefault="00C76FD4" w:rsidP="004B69F6">
      <w:pPr>
        <w:spacing w:before="0" w:after="0" w:line="240" w:lineRule="auto"/>
      </w:pPr>
    </w:p>
    <w:p w14:paraId="6BF28F99" w14:textId="77777777" w:rsidR="00C76FD4" w:rsidRDefault="00C76FD4" w:rsidP="004B69F6">
      <w:pPr>
        <w:spacing w:before="0" w:after="0" w:line="240" w:lineRule="auto"/>
      </w:pPr>
    </w:p>
    <w:p w14:paraId="7A6C40C7" w14:textId="4DC5CDE6" w:rsidR="004F6629" w:rsidRDefault="00C469AF" w:rsidP="00C76FD4">
      <w:pPr>
        <w:pStyle w:val="ListParagraph"/>
        <w:numPr>
          <w:ilvl w:val="1"/>
          <w:numId w:val="7"/>
        </w:numPr>
        <w:spacing w:before="0" w:after="0" w:line="240" w:lineRule="auto"/>
        <w:ind w:left="0" w:hanging="851"/>
        <w:rPr>
          <w:rFonts w:eastAsia="Times New Roman"/>
          <w:color w:val="002060"/>
          <w:sz w:val="28"/>
          <w:szCs w:val="28"/>
        </w:rPr>
      </w:pPr>
      <w:r w:rsidRPr="004F6629">
        <w:rPr>
          <w:rFonts w:eastAsia="Times New Roman"/>
          <w:color w:val="002060"/>
          <w:sz w:val="28"/>
          <w:szCs w:val="28"/>
        </w:rPr>
        <w:lastRenderedPageBreak/>
        <w:t xml:space="preserve">Councillor </w:t>
      </w:r>
      <w:r w:rsidR="003E45F8" w:rsidRPr="004F6629">
        <w:rPr>
          <w:rFonts w:eastAsia="Times New Roman"/>
          <w:color w:val="002060"/>
          <w:sz w:val="28"/>
          <w:szCs w:val="28"/>
        </w:rPr>
        <w:t>Youngman</w:t>
      </w:r>
      <w:r w:rsidRPr="004F6629">
        <w:rPr>
          <w:rFonts w:eastAsia="Times New Roman"/>
          <w:color w:val="002060"/>
          <w:sz w:val="28"/>
          <w:szCs w:val="28"/>
        </w:rPr>
        <w:t xml:space="preserve"> – </w:t>
      </w:r>
      <w:r w:rsidR="00C76FD4">
        <w:rPr>
          <w:rFonts w:eastAsia="Times New Roman"/>
          <w:color w:val="002060"/>
          <w:sz w:val="28"/>
          <w:szCs w:val="28"/>
        </w:rPr>
        <w:t xml:space="preserve">Item 22.7 </w:t>
      </w:r>
      <w:r w:rsidRPr="004F6629">
        <w:rPr>
          <w:rFonts w:eastAsia="Times New Roman"/>
          <w:color w:val="002060"/>
          <w:sz w:val="28"/>
          <w:szCs w:val="28"/>
        </w:rPr>
        <w:t xml:space="preserve">- </w:t>
      </w:r>
      <w:r w:rsidR="004F6629" w:rsidRPr="004F6629">
        <w:rPr>
          <w:rFonts w:eastAsia="Times New Roman"/>
          <w:color w:val="002060"/>
          <w:sz w:val="28"/>
          <w:szCs w:val="28"/>
        </w:rPr>
        <w:t>NOM08.03.24 – Councillor Amiry – Independent Expert Policy</w:t>
      </w:r>
    </w:p>
    <w:p w14:paraId="5E2320E7" w14:textId="77777777" w:rsidR="00C76FD4" w:rsidRPr="004F6629" w:rsidRDefault="00C76FD4" w:rsidP="00C76FD4">
      <w:pPr>
        <w:pStyle w:val="ListParagraph"/>
        <w:spacing w:before="0" w:after="0" w:line="240" w:lineRule="auto"/>
        <w:ind w:left="0"/>
        <w:rPr>
          <w:rFonts w:eastAsia="Times New Roman"/>
          <w:color w:val="002060"/>
          <w:sz w:val="28"/>
          <w:szCs w:val="28"/>
        </w:rPr>
      </w:pPr>
    </w:p>
    <w:p w14:paraId="1E6A6616" w14:textId="5CCDBD2F" w:rsidR="00C469AF" w:rsidRPr="00147AEA" w:rsidRDefault="00C469AF" w:rsidP="00C469AF">
      <w:pPr>
        <w:numPr>
          <w:ilvl w:val="12"/>
          <w:numId w:val="0"/>
        </w:numPr>
        <w:tabs>
          <w:tab w:val="left" w:pos="720"/>
          <w:tab w:val="left" w:pos="1440"/>
          <w:tab w:val="left" w:pos="2410"/>
          <w:tab w:val="left" w:pos="2977"/>
          <w:tab w:val="right" w:pos="8335"/>
          <w:tab w:val="right" w:pos="8505"/>
        </w:tabs>
        <w:spacing w:before="0" w:after="0" w:line="240" w:lineRule="auto"/>
        <w:rPr>
          <w:szCs w:val="24"/>
        </w:rPr>
      </w:pPr>
      <w:r w:rsidRPr="00147AEA">
        <w:rPr>
          <w:szCs w:val="24"/>
        </w:rPr>
        <w:t xml:space="preserve">Councillor </w:t>
      </w:r>
      <w:r w:rsidR="003E45F8">
        <w:rPr>
          <w:szCs w:val="24"/>
        </w:rPr>
        <w:t>Youngman</w:t>
      </w:r>
      <w:r w:rsidRPr="00147AEA">
        <w:rPr>
          <w:szCs w:val="24"/>
        </w:rPr>
        <w:t xml:space="preserve"> disclosed an impartiality interest in Item </w:t>
      </w:r>
      <w:r w:rsidR="00C76FD4">
        <w:rPr>
          <w:szCs w:val="24"/>
        </w:rPr>
        <w:t xml:space="preserve">22.7 </w:t>
      </w:r>
      <w:r w:rsidRPr="00147AEA">
        <w:rPr>
          <w:szCs w:val="24"/>
        </w:rPr>
        <w:t xml:space="preserve">- </w:t>
      </w:r>
      <w:r w:rsidR="00C76FD4" w:rsidRPr="00C76FD4">
        <w:rPr>
          <w:szCs w:val="24"/>
        </w:rPr>
        <w:t>NOM08.03.24 – Councillor Amiry – Independent Expert Policy</w:t>
      </w:r>
      <w:r w:rsidRPr="00147AEA">
        <w:rPr>
          <w:szCs w:val="24"/>
        </w:rPr>
        <w:t xml:space="preserve">.  Councillor </w:t>
      </w:r>
      <w:r w:rsidR="00C76FD4">
        <w:rPr>
          <w:szCs w:val="24"/>
        </w:rPr>
        <w:t>Youngman</w:t>
      </w:r>
      <w:r w:rsidRPr="00147AEA">
        <w:rPr>
          <w:szCs w:val="24"/>
        </w:rPr>
        <w:t xml:space="preserve"> disclosed that </w:t>
      </w:r>
      <w:r w:rsidR="003E45F8">
        <w:rPr>
          <w:szCs w:val="24"/>
        </w:rPr>
        <w:t>he is a paid member of the Local Government Elected Members Association</w:t>
      </w:r>
      <w:r w:rsidRPr="00147AEA">
        <w:rPr>
          <w:szCs w:val="24"/>
        </w:rPr>
        <w:t xml:space="preserve">, and </w:t>
      </w:r>
      <w:proofErr w:type="gramStart"/>
      <w:r w:rsidRPr="00147AEA">
        <w:rPr>
          <w:szCs w:val="24"/>
        </w:rPr>
        <w:t>as a consequence</w:t>
      </w:r>
      <w:proofErr w:type="gramEnd"/>
      <w:r w:rsidRPr="00147AEA">
        <w:rPr>
          <w:szCs w:val="24"/>
        </w:rPr>
        <w:t xml:space="preserve">, there may be a perception that his impartiality on the matter may be affected. Councillor </w:t>
      </w:r>
      <w:r w:rsidR="00C76FD4">
        <w:rPr>
          <w:szCs w:val="24"/>
        </w:rPr>
        <w:t>Youngman</w:t>
      </w:r>
      <w:r w:rsidRPr="00147AEA">
        <w:rPr>
          <w:szCs w:val="24"/>
        </w:rPr>
        <w:t xml:space="preserve"> declared that he would consider this matter on its merits and vote accordingly.</w:t>
      </w:r>
    </w:p>
    <w:p w14:paraId="72DB0D17" w14:textId="77777777" w:rsidR="00C469AF" w:rsidRDefault="00C469AF" w:rsidP="00C469AF">
      <w:pPr>
        <w:spacing w:before="0" w:after="0" w:line="240" w:lineRule="auto"/>
        <w:rPr>
          <w:color w:val="23323A"/>
          <w:szCs w:val="24"/>
        </w:rPr>
      </w:pPr>
    </w:p>
    <w:p w14:paraId="36988A4F" w14:textId="77777777" w:rsidR="00164DDF" w:rsidRDefault="00164DDF" w:rsidP="00C469AF">
      <w:pPr>
        <w:spacing w:before="0" w:after="0" w:line="240" w:lineRule="auto"/>
        <w:rPr>
          <w:color w:val="23323A"/>
          <w:szCs w:val="24"/>
        </w:rPr>
      </w:pPr>
    </w:p>
    <w:p w14:paraId="315A5BB3" w14:textId="1DD07573" w:rsidR="00C76FD4" w:rsidRDefault="00C76FD4" w:rsidP="00C76FD4">
      <w:pPr>
        <w:pStyle w:val="ListParagraph"/>
        <w:numPr>
          <w:ilvl w:val="1"/>
          <w:numId w:val="7"/>
        </w:numPr>
        <w:spacing w:before="0" w:after="0" w:line="240" w:lineRule="auto"/>
        <w:ind w:left="0" w:hanging="851"/>
        <w:rPr>
          <w:rFonts w:eastAsia="Times New Roman"/>
          <w:color w:val="002060"/>
          <w:sz w:val="28"/>
          <w:szCs w:val="28"/>
        </w:rPr>
      </w:pPr>
      <w:r w:rsidRPr="004F6629">
        <w:rPr>
          <w:rFonts w:eastAsia="Times New Roman"/>
          <w:color w:val="002060"/>
          <w:sz w:val="28"/>
          <w:szCs w:val="28"/>
        </w:rPr>
        <w:t xml:space="preserve">Councillor </w:t>
      </w:r>
      <w:r>
        <w:rPr>
          <w:rFonts w:eastAsia="Times New Roman"/>
          <w:color w:val="002060"/>
          <w:sz w:val="28"/>
          <w:szCs w:val="28"/>
        </w:rPr>
        <w:t>Amiry</w:t>
      </w:r>
      <w:r w:rsidRPr="004F6629">
        <w:rPr>
          <w:rFonts w:eastAsia="Times New Roman"/>
          <w:color w:val="002060"/>
          <w:sz w:val="28"/>
          <w:szCs w:val="28"/>
        </w:rPr>
        <w:t xml:space="preserve"> – </w:t>
      </w:r>
      <w:r>
        <w:rPr>
          <w:rFonts w:eastAsia="Times New Roman"/>
          <w:color w:val="002060"/>
          <w:sz w:val="28"/>
          <w:szCs w:val="28"/>
        </w:rPr>
        <w:t xml:space="preserve">Item 22.7 </w:t>
      </w:r>
      <w:r w:rsidRPr="004F6629">
        <w:rPr>
          <w:rFonts w:eastAsia="Times New Roman"/>
          <w:color w:val="002060"/>
          <w:sz w:val="28"/>
          <w:szCs w:val="28"/>
        </w:rPr>
        <w:t>- NOM08.03.24 – Councillor Amiry – Independent Expert Policy</w:t>
      </w:r>
    </w:p>
    <w:p w14:paraId="727CC262" w14:textId="77777777" w:rsidR="00C76FD4" w:rsidRPr="004F6629" w:rsidRDefault="00C76FD4" w:rsidP="00C76FD4">
      <w:pPr>
        <w:pStyle w:val="ListParagraph"/>
        <w:spacing w:before="0" w:after="0" w:line="240" w:lineRule="auto"/>
        <w:ind w:left="0"/>
        <w:rPr>
          <w:rFonts w:eastAsia="Times New Roman"/>
          <w:color w:val="002060"/>
          <w:sz w:val="28"/>
          <w:szCs w:val="28"/>
        </w:rPr>
      </w:pPr>
    </w:p>
    <w:p w14:paraId="373A1A12" w14:textId="492B2CCE" w:rsidR="00C76FD4" w:rsidRPr="00147AEA" w:rsidRDefault="00C76FD4" w:rsidP="00C76FD4">
      <w:pPr>
        <w:numPr>
          <w:ilvl w:val="12"/>
          <w:numId w:val="0"/>
        </w:numPr>
        <w:tabs>
          <w:tab w:val="left" w:pos="720"/>
          <w:tab w:val="left" w:pos="1440"/>
          <w:tab w:val="left" w:pos="2410"/>
          <w:tab w:val="left" w:pos="2977"/>
          <w:tab w:val="right" w:pos="8335"/>
          <w:tab w:val="right" w:pos="8505"/>
        </w:tabs>
        <w:spacing w:before="0" w:after="0" w:line="240" w:lineRule="auto"/>
        <w:rPr>
          <w:szCs w:val="24"/>
        </w:rPr>
      </w:pPr>
      <w:r w:rsidRPr="00147AEA">
        <w:rPr>
          <w:szCs w:val="24"/>
        </w:rPr>
        <w:t xml:space="preserve">Councillor </w:t>
      </w:r>
      <w:r>
        <w:rPr>
          <w:szCs w:val="24"/>
        </w:rPr>
        <w:t>Amiry</w:t>
      </w:r>
      <w:r w:rsidRPr="00147AEA">
        <w:rPr>
          <w:szCs w:val="24"/>
        </w:rPr>
        <w:t xml:space="preserve"> disclosed an impartiality interest in Item </w:t>
      </w:r>
      <w:r>
        <w:rPr>
          <w:szCs w:val="24"/>
        </w:rPr>
        <w:t xml:space="preserve">22.7 </w:t>
      </w:r>
      <w:r w:rsidRPr="00147AEA">
        <w:rPr>
          <w:szCs w:val="24"/>
        </w:rPr>
        <w:t xml:space="preserve">- </w:t>
      </w:r>
      <w:r w:rsidRPr="00C76FD4">
        <w:rPr>
          <w:szCs w:val="24"/>
        </w:rPr>
        <w:t>NOM08.03.24</w:t>
      </w:r>
      <w:r>
        <w:rPr>
          <w:szCs w:val="24"/>
        </w:rPr>
        <w:t xml:space="preserve"> </w:t>
      </w:r>
      <w:r w:rsidRPr="00C76FD4">
        <w:rPr>
          <w:szCs w:val="24"/>
        </w:rPr>
        <w:t>–</w:t>
      </w:r>
      <w:r>
        <w:rPr>
          <w:szCs w:val="24"/>
        </w:rPr>
        <w:t xml:space="preserve"> </w:t>
      </w:r>
      <w:r w:rsidRPr="00C76FD4">
        <w:rPr>
          <w:szCs w:val="24"/>
        </w:rPr>
        <w:t>Councillor Amiry – Independent Expert Policy</w:t>
      </w:r>
      <w:r w:rsidRPr="00147AEA">
        <w:rPr>
          <w:szCs w:val="24"/>
        </w:rPr>
        <w:t xml:space="preserve">.  Councillor </w:t>
      </w:r>
      <w:r>
        <w:rPr>
          <w:szCs w:val="24"/>
        </w:rPr>
        <w:t>Amiry</w:t>
      </w:r>
      <w:r w:rsidRPr="00147AEA">
        <w:rPr>
          <w:szCs w:val="24"/>
        </w:rPr>
        <w:t xml:space="preserve"> disclosed that </w:t>
      </w:r>
      <w:r>
        <w:rPr>
          <w:szCs w:val="24"/>
        </w:rPr>
        <w:t>she is a paid member of the Local Government Elected Members Association</w:t>
      </w:r>
      <w:r w:rsidRPr="00147AEA">
        <w:rPr>
          <w:szCs w:val="24"/>
        </w:rPr>
        <w:t xml:space="preserve">, and </w:t>
      </w:r>
      <w:proofErr w:type="gramStart"/>
      <w:r w:rsidRPr="00147AEA">
        <w:rPr>
          <w:szCs w:val="24"/>
        </w:rPr>
        <w:t>as a consequence</w:t>
      </w:r>
      <w:proofErr w:type="gramEnd"/>
      <w:r w:rsidRPr="00147AEA">
        <w:rPr>
          <w:szCs w:val="24"/>
        </w:rPr>
        <w:t>, there may be a perception that h</w:t>
      </w:r>
      <w:r>
        <w:rPr>
          <w:szCs w:val="24"/>
        </w:rPr>
        <w:t>er</w:t>
      </w:r>
      <w:r w:rsidRPr="00147AEA">
        <w:rPr>
          <w:szCs w:val="24"/>
        </w:rPr>
        <w:t xml:space="preserve"> impartiality on the matter may be affected. Councillor </w:t>
      </w:r>
      <w:r>
        <w:rPr>
          <w:szCs w:val="24"/>
        </w:rPr>
        <w:t>Amiry</w:t>
      </w:r>
      <w:r w:rsidRPr="00147AEA">
        <w:rPr>
          <w:szCs w:val="24"/>
        </w:rPr>
        <w:t xml:space="preserve"> declared that </w:t>
      </w:r>
      <w:r>
        <w:rPr>
          <w:szCs w:val="24"/>
        </w:rPr>
        <w:t>s</w:t>
      </w:r>
      <w:r w:rsidRPr="00147AEA">
        <w:rPr>
          <w:szCs w:val="24"/>
        </w:rPr>
        <w:t>he would consider this matter on its merits and vote accordingly.</w:t>
      </w:r>
    </w:p>
    <w:p w14:paraId="0C87BC81" w14:textId="77777777" w:rsidR="002E40EC" w:rsidRDefault="002E40EC" w:rsidP="004B69F6">
      <w:pPr>
        <w:spacing w:before="0" w:after="0" w:line="240" w:lineRule="auto"/>
      </w:pPr>
    </w:p>
    <w:p w14:paraId="0E9780C9" w14:textId="77777777" w:rsidR="00C76FD4" w:rsidRDefault="00C76FD4" w:rsidP="004B69F6">
      <w:pPr>
        <w:spacing w:before="0" w:after="0" w:line="240" w:lineRule="auto"/>
      </w:pPr>
    </w:p>
    <w:p w14:paraId="21D5139C" w14:textId="1F01330C" w:rsidR="00C76FD4" w:rsidRDefault="00C76FD4" w:rsidP="00C76FD4">
      <w:pPr>
        <w:pStyle w:val="ListParagraph"/>
        <w:numPr>
          <w:ilvl w:val="1"/>
          <w:numId w:val="7"/>
        </w:numPr>
        <w:spacing w:before="0" w:after="0" w:line="240" w:lineRule="auto"/>
        <w:ind w:left="0" w:hanging="851"/>
        <w:rPr>
          <w:rFonts w:eastAsia="Times New Roman"/>
          <w:color w:val="002060"/>
          <w:sz w:val="28"/>
          <w:szCs w:val="28"/>
        </w:rPr>
      </w:pPr>
      <w:r w:rsidRPr="004F6629">
        <w:rPr>
          <w:rFonts w:eastAsia="Times New Roman"/>
          <w:color w:val="002060"/>
          <w:sz w:val="28"/>
          <w:szCs w:val="28"/>
        </w:rPr>
        <w:t xml:space="preserve">Councillor </w:t>
      </w:r>
      <w:r>
        <w:rPr>
          <w:rFonts w:eastAsia="Times New Roman"/>
          <w:color w:val="002060"/>
          <w:sz w:val="28"/>
          <w:szCs w:val="28"/>
        </w:rPr>
        <w:t>Coghlan</w:t>
      </w:r>
      <w:r w:rsidRPr="004F6629">
        <w:rPr>
          <w:rFonts w:eastAsia="Times New Roman"/>
          <w:color w:val="002060"/>
          <w:sz w:val="28"/>
          <w:szCs w:val="28"/>
        </w:rPr>
        <w:t xml:space="preserve"> – </w:t>
      </w:r>
      <w:r>
        <w:rPr>
          <w:rFonts w:eastAsia="Times New Roman"/>
          <w:color w:val="002060"/>
          <w:sz w:val="28"/>
          <w:szCs w:val="28"/>
        </w:rPr>
        <w:t xml:space="preserve">Item 22.7 </w:t>
      </w:r>
      <w:r w:rsidRPr="004F6629">
        <w:rPr>
          <w:rFonts w:eastAsia="Times New Roman"/>
          <w:color w:val="002060"/>
          <w:sz w:val="28"/>
          <w:szCs w:val="28"/>
        </w:rPr>
        <w:t>- NOM08.03.24 – Councillor Amiry – Independent Expert Policy</w:t>
      </w:r>
    </w:p>
    <w:p w14:paraId="065E0A5D" w14:textId="77777777" w:rsidR="00C76FD4" w:rsidRPr="004F6629" w:rsidRDefault="00C76FD4" w:rsidP="00C76FD4">
      <w:pPr>
        <w:pStyle w:val="ListParagraph"/>
        <w:spacing w:before="0" w:after="0" w:line="240" w:lineRule="auto"/>
        <w:ind w:left="0"/>
        <w:rPr>
          <w:rFonts w:eastAsia="Times New Roman"/>
          <w:color w:val="002060"/>
          <w:sz w:val="28"/>
          <w:szCs w:val="28"/>
        </w:rPr>
      </w:pPr>
    </w:p>
    <w:p w14:paraId="7407F3F2" w14:textId="7149E5F0" w:rsidR="00C76FD4" w:rsidRPr="00147AEA" w:rsidRDefault="002068E2" w:rsidP="00C76FD4">
      <w:pPr>
        <w:numPr>
          <w:ilvl w:val="12"/>
          <w:numId w:val="0"/>
        </w:numPr>
        <w:tabs>
          <w:tab w:val="left" w:pos="720"/>
          <w:tab w:val="left" w:pos="1440"/>
          <w:tab w:val="left" w:pos="2410"/>
          <w:tab w:val="left" w:pos="2977"/>
          <w:tab w:val="right" w:pos="8335"/>
          <w:tab w:val="right" w:pos="8505"/>
        </w:tabs>
        <w:spacing w:before="0" w:after="0" w:line="240" w:lineRule="auto"/>
        <w:rPr>
          <w:szCs w:val="24"/>
        </w:rPr>
      </w:pPr>
      <w:r w:rsidRPr="00147AEA">
        <w:rPr>
          <w:szCs w:val="24"/>
        </w:rPr>
        <w:t xml:space="preserve">Councillor </w:t>
      </w:r>
      <w:r>
        <w:rPr>
          <w:szCs w:val="24"/>
        </w:rPr>
        <w:t>Coghlan</w:t>
      </w:r>
      <w:r w:rsidRPr="00147AEA">
        <w:rPr>
          <w:szCs w:val="24"/>
        </w:rPr>
        <w:t xml:space="preserve"> disclosed an impartiality interest in Item </w:t>
      </w:r>
      <w:r>
        <w:rPr>
          <w:szCs w:val="24"/>
        </w:rPr>
        <w:t xml:space="preserve">22.7 </w:t>
      </w:r>
      <w:r w:rsidRPr="00147AEA">
        <w:rPr>
          <w:szCs w:val="24"/>
        </w:rPr>
        <w:t xml:space="preserve">- </w:t>
      </w:r>
      <w:r w:rsidRPr="00C76FD4">
        <w:rPr>
          <w:szCs w:val="24"/>
        </w:rPr>
        <w:t>NOM08.03.24 – Councillor Amiry – Independent Expert Policy</w:t>
      </w:r>
      <w:r w:rsidRPr="00147AEA">
        <w:rPr>
          <w:szCs w:val="24"/>
        </w:rPr>
        <w:t xml:space="preserve">.  </w:t>
      </w:r>
      <w:r w:rsidR="00C76FD4" w:rsidRPr="00147AEA">
        <w:rPr>
          <w:szCs w:val="24"/>
        </w:rPr>
        <w:t xml:space="preserve">Councillor </w:t>
      </w:r>
      <w:r>
        <w:rPr>
          <w:szCs w:val="24"/>
        </w:rPr>
        <w:t>Coghlan</w:t>
      </w:r>
      <w:r w:rsidR="00C76FD4" w:rsidRPr="00147AEA">
        <w:rPr>
          <w:szCs w:val="24"/>
        </w:rPr>
        <w:t xml:space="preserve"> disclosed that </w:t>
      </w:r>
      <w:r w:rsidR="00C76FD4">
        <w:rPr>
          <w:szCs w:val="24"/>
        </w:rPr>
        <w:t>she is a paid member of the Local Government Elected Members Association</w:t>
      </w:r>
      <w:r w:rsidR="00C76FD4" w:rsidRPr="00147AEA">
        <w:rPr>
          <w:szCs w:val="24"/>
        </w:rPr>
        <w:t xml:space="preserve">, and </w:t>
      </w:r>
      <w:proofErr w:type="gramStart"/>
      <w:r w:rsidR="00C76FD4" w:rsidRPr="00147AEA">
        <w:rPr>
          <w:szCs w:val="24"/>
        </w:rPr>
        <w:t>as a consequence</w:t>
      </w:r>
      <w:proofErr w:type="gramEnd"/>
      <w:r w:rsidR="00C76FD4" w:rsidRPr="00147AEA">
        <w:rPr>
          <w:szCs w:val="24"/>
        </w:rPr>
        <w:t>, there may be a perception that h</w:t>
      </w:r>
      <w:r w:rsidR="00C76FD4">
        <w:rPr>
          <w:szCs w:val="24"/>
        </w:rPr>
        <w:t>er</w:t>
      </w:r>
      <w:r w:rsidR="00C76FD4" w:rsidRPr="00147AEA">
        <w:rPr>
          <w:szCs w:val="24"/>
        </w:rPr>
        <w:t xml:space="preserve"> impartiality on the matter may be affected. Councillor </w:t>
      </w:r>
      <w:r w:rsidR="00385073">
        <w:rPr>
          <w:szCs w:val="24"/>
        </w:rPr>
        <w:t>Coghlan</w:t>
      </w:r>
      <w:r w:rsidR="00385073" w:rsidRPr="00147AEA">
        <w:rPr>
          <w:szCs w:val="24"/>
        </w:rPr>
        <w:t xml:space="preserve"> </w:t>
      </w:r>
      <w:r w:rsidR="00C76FD4" w:rsidRPr="00147AEA">
        <w:rPr>
          <w:szCs w:val="24"/>
        </w:rPr>
        <w:t xml:space="preserve">declared that </w:t>
      </w:r>
      <w:r w:rsidR="00C76FD4">
        <w:rPr>
          <w:szCs w:val="24"/>
        </w:rPr>
        <w:t>s</w:t>
      </w:r>
      <w:r w:rsidR="00C76FD4" w:rsidRPr="00147AEA">
        <w:rPr>
          <w:szCs w:val="24"/>
        </w:rPr>
        <w:t>he would consider this matter on its merits and vote accordingly.</w:t>
      </w:r>
    </w:p>
    <w:p w14:paraId="03DF1FD6" w14:textId="77777777" w:rsidR="00C76FD4" w:rsidRDefault="00C76FD4" w:rsidP="004B69F6">
      <w:pPr>
        <w:spacing w:before="0" w:after="0" w:line="240" w:lineRule="auto"/>
      </w:pPr>
    </w:p>
    <w:p w14:paraId="3327E597" w14:textId="77777777" w:rsidR="009B501D" w:rsidRDefault="009B501D" w:rsidP="004B69F6">
      <w:pPr>
        <w:spacing w:before="0" w:after="0" w:line="240" w:lineRule="auto"/>
      </w:pPr>
    </w:p>
    <w:p w14:paraId="216E8EA7" w14:textId="20B5C56B" w:rsidR="000066F0" w:rsidRDefault="00B5721D" w:rsidP="00CE207D">
      <w:pPr>
        <w:pStyle w:val="Heading1"/>
        <w:numPr>
          <w:ilvl w:val="0"/>
          <w:numId w:val="7"/>
        </w:numPr>
        <w:spacing w:before="0" w:after="0"/>
        <w:ind w:hanging="862"/>
      </w:pPr>
      <w:bookmarkStart w:id="16" w:name="_Toc256000050"/>
      <w:bookmarkStart w:id="17" w:name="_Toc163213632"/>
      <w:r>
        <w:t xml:space="preserve">Declarations by Members That They Have Not </w:t>
      </w:r>
      <w:proofErr w:type="gramStart"/>
      <w:r>
        <w:t>Given Due Consideration to</w:t>
      </w:r>
      <w:proofErr w:type="gramEnd"/>
      <w:r>
        <w:t xml:space="preserve"> Papers</w:t>
      </w:r>
      <w:bookmarkEnd w:id="16"/>
      <w:bookmarkEnd w:id="17"/>
    </w:p>
    <w:p w14:paraId="308E2B3F" w14:textId="7500D85A" w:rsidR="009B501D" w:rsidRDefault="009B501D" w:rsidP="004B69F6">
      <w:pPr>
        <w:spacing w:before="0" w:after="0" w:line="240" w:lineRule="auto"/>
        <w:rPr>
          <w:color w:val="23323A"/>
        </w:rPr>
      </w:pPr>
    </w:p>
    <w:p w14:paraId="34F7FD80" w14:textId="7C344A1B" w:rsidR="004B69F6" w:rsidRDefault="00E15052" w:rsidP="004B69F6">
      <w:pPr>
        <w:spacing w:before="0" w:after="0" w:line="240" w:lineRule="auto"/>
        <w:rPr>
          <w:color w:val="23323A"/>
        </w:rPr>
      </w:pPr>
      <w:r w:rsidRPr="7F3FC32F">
        <w:rPr>
          <w:color w:val="23323A"/>
        </w:rPr>
        <w:t>Members who ha</w:t>
      </w:r>
      <w:r w:rsidR="00C469AF">
        <w:rPr>
          <w:color w:val="23323A"/>
        </w:rPr>
        <w:t>d</w:t>
      </w:r>
      <w:r w:rsidRPr="7F3FC32F">
        <w:rPr>
          <w:color w:val="23323A"/>
        </w:rPr>
        <w:t xml:space="preserve"> not read the business papers to make declarations at this point.</w:t>
      </w:r>
    </w:p>
    <w:p w14:paraId="32D34EA7" w14:textId="77777777" w:rsidR="00C469AF" w:rsidRDefault="00C469AF" w:rsidP="004B69F6">
      <w:pPr>
        <w:spacing w:before="0" w:after="0" w:line="240" w:lineRule="auto"/>
        <w:rPr>
          <w:color w:val="23323A"/>
        </w:rPr>
      </w:pPr>
    </w:p>
    <w:p w14:paraId="497DB1CC" w14:textId="493C8F82" w:rsidR="00E15052" w:rsidRDefault="003E45F8" w:rsidP="004B69F6">
      <w:pPr>
        <w:spacing w:before="0" w:after="0" w:line="240" w:lineRule="auto"/>
        <w:rPr>
          <w:color w:val="23323A"/>
        </w:rPr>
      </w:pPr>
      <w:r>
        <w:rPr>
          <w:color w:val="23323A"/>
        </w:rPr>
        <w:t xml:space="preserve">Councillor Youngman advised </w:t>
      </w:r>
      <w:r w:rsidR="00605E9D">
        <w:rPr>
          <w:color w:val="23323A"/>
        </w:rPr>
        <w:t xml:space="preserve">that </w:t>
      </w:r>
      <w:r w:rsidR="005F4816">
        <w:rPr>
          <w:color w:val="23323A"/>
        </w:rPr>
        <w:t xml:space="preserve">he had not had enough time to read the </w:t>
      </w:r>
      <w:r w:rsidR="00AC7D7B">
        <w:rPr>
          <w:color w:val="23323A"/>
        </w:rPr>
        <w:t>legal advice brief for the urgent item of business</w:t>
      </w:r>
      <w:r w:rsidR="002068E2">
        <w:rPr>
          <w:color w:val="23323A"/>
        </w:rPr>
        <w:t xml:space="preserve"> item 22.7</w:t>
      </w:r>
      <w:r w:rsidR="00605E9D">
        <w:rPr>
          <w:color w:val="23323A"/>
        </w:rPr>
        <w:t>.</w:t>
      </w:r>
    </w:p>
    <w:p w14:paraId="25E7C898" w14:textId="77777777" w:rsidR="00605E9D" w:rsidRDefault="00605E9D" w:rsidP="004B69F6">
      <w:pPr>
        <w:spacing w:before="0" w:after="0" w:line="240" w:lineRule="auto"/>
        <w:rPr>
          <w:color w:val="23323A"/>
        </w:rPr>
      </w:pPr>
    </w:p>
    <w:p w14:paraId="55D90C2E" w14:textId="78F4ECF8" w:rsidR="00605E9D" w:rsidRDefault="00605E9D" w:rsidP="004B69F6">
      <w:pPr>
        <w:spacing w:before="0" w:after="0" w:line="240" w:lineRule="auto"/>
        <w:rPr>
          <w:color w:val="23323A"/>
        </w:rPr>
      </w:pPr>
      <w:r>
        <w:rPr>
          <w:color w:val="23323A"/>
        </w:rPr>
        <w:t xml:space="preserve">Councillor Smyth </w:t>
      </w:r>
      <w:r w:rsidR="00442D06">
        <w:rPr>
          <w:color w:val="23323A"/>
        </w:rPr>
        <w:t>advised of her frustration with the L</w:t>
      </w:r>
      <w:r w:rsidR="006861B1">
        <w:rPr>
          <w:color w:val="23323A"/>
        </w:rPr>
        <w:t xml:space="preserve">ist of Outstanding Council </w:t>
      </w:r>
      <w:r w:rsidR="00442D06">
        <w:rPr>
          <w:color w:val="23323A"/>
        </w:rPr>
        <w:t>R</w:t>
      </w:r>
      <w:r w:rsidR="006861B1">
        <w:rPr>
          <w:color w:val="23323A"/>
        </w:rPr>
        <w:t xml:space="preserve">esolutions </w:t>
      </w:r>
      <w:r w:rsidR="005F4816">
        <w:rPr>
          <w:color w:val="23323A"/>
        </w:rPr>
        <w:t>in that it is difficult to read and asked administration to look at a better way of presenting this list.</w:t>
      </w:r>
    </w:p>
    <w:p w14:paraId="24045AF5" w14:textId="77777777" w:rsidR="004B69F6" w:rsidRDefault="004B69F6" w:rsidP="004B69F6">
      <w:pPr>
        <w:spacing w:before="0" w:after="0" w:line="240" w:lineRule="auto"/>
      </w:pPr>
    </w:p>
    <w:p w14:paraId="2562CA75" w14:textId="77777777" w:rsidR="0010668D" w:rsidRDefault="0010668D" w:rsidP="004B69F6">
      <w:pPr>
        <w:spacing w:before="0" w:after="0" w:line="240" w:lineRule="auto"/>
      </w:pPr>
    </w:p>
    <w:p w14:paraId="7620441F" w14:textId="77777777" w:rsidR="0010668D" w:rsidRDefault="0010668D" w:rsidP="004B69F6">
      <w:pPr>
        <w:spacing w:before="0" w:after="0" w:line="240" w:lineRule="auto"/>
      </w:pPr>
    </w:p>
    <w:p w14:paraId="16D47ED8" w14:textId="77777777" w:rsidR="0010668D" w:rsidRDefault="0010668D" w:rsidP="004B69F6">
      <w:pPr>
        <w:spacing w:before="0" w:after="0" w:line="240" w:lineRule="auto"/>
      </w:pPr>
    </w:p>
    <w:p w14:paraId="216E8EA9" w14:textId="04746801" w:rsidR="000066F0" w:rsidRDefault="00B5721D" w:rsidP="00CE207D">
      <w:pPr>
        <w:pStyle w:val="Heading1"/>
        <w:numPr>
          <w:ilvl w:val="0"/>
          <w:numId w:val="7"/>
        </w:numPr>
        <w:spacing w:before="0" w:after="0"/>
        <w:ind w:hanging="862"/>
      </w:pPr>
      <w:bookmarkStart w:id="18" w:name="_Toc256000051"/>
      <w:bookmarkStart w:id="19" w:name="_Toc163213633"/>
      <w:r>
        <w:lastRenderedPageBreak/>
        <w:t>Confirmation of Minutes</w:t>
      </w:r>
      <w:bookmarkEnd w:id="18"/>
      <w:bookmarkEnd w:id="19"/>
    </w:p>
    <w:p w14:paraId="4A739EDA" w14:textId="77777777" w:rsidR="004B69F6" w:rsidRDefault="004B69F6" w:rsidP="004B69F6">
      <w:pPr>
        <w:spacing w:before="0" w:after="0" w:line="240" w:lineRule="auto"/>
        <w:rPr>
          <w:szCs w:val="24"/>
        </w:rPr>
      </w:pPr>
    </w:p>
    <w:p w14:paraId="0561905A" w14:textId="6A791363" w:rsidR="0010668D" w:rsidRPr="00BD19B4" w:rsidRDefault="0010668D" w:rsidP="00FD0B7C">
      <w:pPr>
        <w:pStyle w:val="Heading2"/>
        <w:spacing w:before="0" w:after="0"/>
        <w:ind w:hanging="851"/>
        <w:rPr>
          <w:b w:val="0"/>
          <w:bCs/>
          <w:color w:val="002060"/>
          <w:szCs w:val="28"/>
        </w:rPr>
      </w:pPr>
      <w:bookmarkStart w:id="20" w:name="_Toc163213634"/>
      <w:r w:rsidRPr="00BD19B4">
        <w:rPr>
          <w:color w:val="002060"/>
          <w:szCs w:val="28"/>
        </w:rPr>
        <w:t>10.1</w:t>
      </w:r>
      <w:r w:rsidRPr="00BD19B4">
        <w:rPr>
          <w:color w:val="002060"/>
          <w:szCs w:val="28"/>
        </w:rPr>
        <w:tab/>
        <w:t xml:space="preserve">Ordinary Council Meeting </w:t>
      </w:r>
      <w:r w:rsidRPr="00C27AF2">
        <w:rPr>
          <w:color w:val="002060"/>
          <w:szCs w:val="28"/>
        </w:rPr>
        <w:t>27 February 2024</w:t>
      </w:r>
      <w:bookmarkEnd w:id="20"/>
    </w:p>
    <w:p w14:paraId="0AEB7FCD" w14:textId="698A530C" w:rsidR="0010668D" w:rsidRDefault="002068E2" w:rsidP="0010668D">
      <w:pPr>
        <w:spacing w:before="0" w:after="0" w:line="240" w:lineRule="auto"/>
        <w:rPr>
          <w:szCs w:val="24"/>
        </w:rPr>
      </w:pPr>
      <w:r>
        <w:rPr>
          <w:noProof/>
          <w:szCs w:val="24"/>
        </w:rPr>
        <mc:AlternateContent>
          <mc:Choice Requires="wps">
            <w:drawing>
              <wp:anchor distT="0" distB="0" distL="114300" distR="114300" simplePos="0" relativeHeight="251658286" behindDoc="1" locked="0" layoutInCell="1" allowOverlap="1" wp14:anchorId="22616A42" wp14:editId="667B8226">
                <wp:simplePos x="0" y="0"/>
                <wp:positionH relativeFrom="margin">
                  <wp:posOffset>-79576</wp:posOffset>
                </wp:positionH>
                <wp:positionV relativeFrom="paragraph">
                  <wp:posOffset>107448</wp:posOffset>
                </wp:positionV>
                <wp:extent cx="6313338" cy="1347537"/>
                <wp:effectExtent l="0" t="0" r="11430" b="24130"/>
                <wp:wrapNone/>
                <wp:docPr id="2112751199" name="Rectangle 2112751199"/>
                <wp:cNvGraphicFramePr/>
                <a:graphic xmlns:a="http://schemas.openxmlformats.org/drawingml/2006/main">
                  <a:graphicData uri="http://schemas.microsoft.com/office/word/2010/wordprocessingShape">
                    <wps:wsp>
                      <wps:cNvSpPr/>
                      <wps:spPr>
                        <a:xfrm>
                          <a:off x="0" y="0"/>
                          <a:ext cx="6313338" cy="134753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9622B" id="Rectangle 2112751199" o:spid="_x0000_s1026" style="position:absolute;margin-left:-6.25pt;margin-top:8.45pt;width:497.1pt;height:106.1pt;z-index:-2516581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" filled="f" strokecolor="#002060" strokeweight="1.5pt">
                <w10:wrap anchorx="margin"/>
              </v:rect>
            </w:pict>
          </mc:Fallback>
        </mc:AlternateContent>
      </w:r>
    </w:p>
    <w:p w14:paraId="323DC695" w14:textId="420C3642" w:rsidR="00C469AF" w:rsidRPr="00147AEA" w:rsidRDefault="00C469AF" w:rsidP="00C469AF">
      <w:pPr>
        <w:spacing w:before="0" w:after="0" w:line="240" w:lineRule="auto"/>
        <w:ind w:right="-61"/>
        <w:rPr>
          <w:szCs w:val="24"/>
        </w:rPr>
      </w:pPr>
      <w:r w:rsidRPr="00147AEA">
        <w:rPr>
          <w:szCs w:val="24"/>
        </w:rPr>
        <w:t xml:space="preserve">Moved – Councillor </w:t>
      </w:r>
      <w:r w:rsidR="00F37157">
        <w:rPr>
          <w:szCs w:val="24"/>
        </w:rPr>
        <w:t>Smyth</w:t>
      </w:r>
    </w:p>
    <w:p w14:paraId="06F801BF" w14:textId="0A00E585" w:rsidR="00C469AF" w:rsidRPr="00147AEA" w:rsidRDefault="00C469AF" w:rsidP="00C469AF">
      <w:pPr>
        <w:spacing w:before="0" w:after="0" w:line="240" w:lineRule="auto"/>
        <w:ind w:right="-61"/>
        <w:rPr>
          <w:szCs w:val="24"/>
        </w:rPr>
      </w:pPr>
      <w:r w:rsidRPr="00147AEA">
        <w:rPr>
          <w:szCs w:val="24"/>
        </w:rPr>
        <w:t xml:space="preserve">Seconded – Councillor </w:t>
      </w:r>
      <w:r w:rsidR="00F37157">
        <w:rPr>
          <w:szCs w:val="24"/>
        </w:rPr>
        <w:t>Amiry</w:t>
      </w:r>
    </w:p>
    <w:p w14:paraId="7367C387" w14:textId="77777777" w:rsidR="00C469AF" w:rsidRPr="00147AEA" w:rsidRDefault="00C469AF" w:rsidP="00C469AF">
      <w:pPr>
        <w:spacing w:before="0" w:after="0" w:line="240" w:lineRule="auto"/>
        <w:ind w:right="-61"/>
        <w:rPr>
          <w:szCs w:val="24"/>
        </w:rPr>
      </w:pPr>
    </w:p>
    <w:p w14:paraId="07928A4E" w14:textId="6A643046" w:rsidR="0010668D" w:rsidRDefault="0010668D" w:rsidP="00C469AF">
      <w:pPr>
        <w:spacing w:before="0" w:after="0" w:line="240" w:lineRule="auto"/>
        <w:ind w:right="-61"/>
        <w:rPr>
          <w:b/>
          <w:bCs/>
          <w:color w:val="002060"/>
          <w:szCs w:val="24"/>
        </w:rPr>
      </w:pPr>
      <w:r w:rsidRPr="00C469AF">
        <w:rPr>
          <w:b/>
          <w:bCs/>
          <w:color w:val="002060"/>
          <w:szCs w:val="24"/>
        </w:rPr>
        <w:t>The Minutes of the Ordinary Council Meeting held 27 February 2024 be confirmed.</w:t>
      </w:r>
    </w:p>
    <w:p w14:paraId="6CA9831D" w14:textId="77777777" w:rsidR="00C469AF" w:rsidRPr="00C469AF" w:rsidRDefault="00C469AF" w:rsidP="00C469AF">
      <w:pPr>
        <w:spacing w:before="0" w:after="0" w:line="240" w:lineRule="auto"/>
        <w:ind w:right="-61"/>
        <w:rPr>
          <w:b/>
          <w:bCs/>
          <w:color w:val="002060"/>
          <w:szCs w:val="24"/>
        </w:rPr>
      </w:pPr>
    </w:p>
    <w:p w14:paraId="79B83C3B" w14:textId="01E48B7E" w:rsidR="00C469AF" w:rsidRPr="00147AEA" w:rsidRDefault="00F86729" w:rsidP="00C469AF">
      <w:pPr>
        <w:spacing w:before="0" w:after="0" w:line="240" w:lineRule="auto"/>
        <w:ind w:right="-61"/>
        <w:jc w:val="right"/>
        <w:rPr>
          <w:b/>
          <w:szCs w:val="24"/>
        </w:rPr>
      </w:pPr>
      <w:r>
        <w:rPr>
          <w:b/>
          <w:szCs w:val="24"/>
        </w:rPr>
        <w:t>CARRIED 4/3</w:t>
      </w:r>
    </w:p>
    <w:p w14:paraId="2BEB8F55" w14:textId="7C17A62C" w:rsidR="00C469AF" w:rsidRPr="00147AEA" w:rsidRDefault="00C469AF" w:rsidP="00C469AF">
      <w:pPr>
        <w:spacing w:before="0" w:after="0" w:line="240" w:lineRule="auto"/>
        <w:ind w:right="-61"/>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sidR="00F86729">
        <w:rPr>
          <w:b/>
          <w:szCs w:val="24"/>
        </w:rPr>
        <w:t>Amiry Bennett &amp; Youngman</w:t>
      </w:r>
      <w:r w:rsidRPr="00147AEA">
        <w:rPr>
          <w:b/>
          <w:szCs w:val="24"/>
        </w:rPr>
        <w:t>)</w:t>
      </w:r>
    </w:p>
    <w:p w14:paraId="723C8DEC" w14:textId="77777777" w:rsidR="002E40EC" w:rsidRDefault="002E40EC" w:rsidP="004B69F6">
      <w:pPr>
        <w:spacing w:before="0" w:after="0" w:line="240" w:lineRule="auto"/>
      </w:pPr>
    </w:p>
    <w:p w14:paraId="2D8324B3" w14:textId="77777777" w:rsidR="00C469AF" w:rsidRDefault="00C469AF" w:rsidP="004B69F6">
      <w:pPr>
        <w:spacing w:before="0" w:after="0" w:line="240" w:lineRule="auto"/>
      </w:pPr>
    </w:p>
    <w:p w14:paraId="66F944BD" w14:textId="517B4DA9" w:rsidR="00B11397" w:rsidRPr="00BD19B4" w:rsidRDefault="0045612A" w:rsidP="00B11397">
      <w:pPr>
        <w:pStyle w:val="Heading2"/>
        <w:spacing w:before="0" w:after="0"/>
        <w:ind w:hanging="851"/>
        <w:rPr>
          <w:b w:val="0"/>
          <w:bCs/>
          <w:color w:val="002060"/>
          <w:szCs w:val="28"/>
        </w:rPr>
      </w:pPr>
      <w:bookmarkStart w:id="21" w:name="_Toc163213635"/>
      <w:r>
        <w:rPr>
          <w:bCs/>
          <w:color w:val="002060"/>
          <w:szCs w:val="28"/>
        </w:rPr>
        <w:t>10.2</w:t>
      </w:r>
      <w:r w:rsidR="00B11397">
        <w:rPr>
          <w:bCs/>
          <w:color w:val="002060"/>
          <w:szCs w:val="28"/>
        </w:rPr>
        <w:tab/>
      </w:r>
      <w:r w:rsidR="00C27AF2">
        <w:rPr>
          <w:bCs/>
          <w:color w:val="002060"/>
          <w:szCs w:val="28"/>
        </w:rPr>
        <w:t>Special</w:t>
      </w:r>
      <w:r w:rsidR="00B11397" w:rsidRPr="00BD19B4">
        <w:rPr>
          <w:bCs/>
          <w:color w:val="002060"/>
          <w:szCs w:val="28"/>
        </w:rPr>
        <w:t xml:space="preserve"> Council Meeting </w:t>
      </w:r>
      <w:r w:rsidR="0064725C">
        <w:rPr>
          <w:color w:val="002060"/>
          <w:szCs w:val="28"/>
        </w:rPr>
        <w:t>30 January</w:t>
      </w:r>
      <w:r w:rsidR="00B11397" w:rsidRPr="00C27AF2">
        <w:rPr>
          <w:color w:val="002060"/>
          <w:szCs w:val="28"/>
        </w:rPr>
        <w:t xml:space="preserve"> 2024</w:t>
      </w:r>
      <w:bookmarkEnd w:id="21"/>
    </w:p>
    <w:p w14:paraId="03CEF93B" w14:textId="2C5B8D19" w:rsidR="00B11397" w:rsidRDefault="003D26EF" w:rsidP="00B11397">
      <w:pPr>
        <w:spacing w:before="0" w:after="0" w:line="240" w:lineRule="auto"/>
        <w:rPr>
          <w:szCs w:val="24"/>
        </w:rPr>
      </w:pPr>
      <w:r>
        <w:rPr>
          <w:noProof/>
          <w:szCs w:val="24"/>
        </w:rPr>
        <mc:AlternateContent>
          <mc:Choice Requires="wps">
            <w:drawing>
              <wp:anchor distT="0" distB="0" distL="114300" distR="114300" simplePos="0" relativeHeight="251658287" behindDoc="1" locked="0" layoutInCell="1" allowOverlap="1" wp14:anchorId="163F9AF9" wp14:editId="4F40C69B">
                <wp:simplePos x="0" y="0"/>
                <wp:positionH relativeFrom="margin">
                  <wp:align>center</wp:align>
                </wp:positionH>
                <wp:positionV relativeFrom="paragraph">
                  <wp:posOffset>136124</wp:posOffset>
                </wp:positionV>
                <wp:extent cx="6313338" cy="1347537"/>
                <wp:effectExtent l="0" t="0" r="11430" b="24130"/>
                <wp:wrapNone/>
                <wp:docPr id="717793006" name="Rectangle 717793006"/>
                <wp:cNvGraphicFramePr/>
                <a:graphic xmlns:a="http://schemas.openxmlformats.org/drawingml/2006/main">
                  <a:graphicData uri="http://schemas.microsoft.com/office/word/2010/wordprocessingShape">
                    <wps:wsp>
                      <wps:cNvSpPr/>
                      <wps:spPr>
                        <a:xfrm>
                          <a:off x="0" y="0"/>
                          <a:ext cx="6313338" cy="134753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0EE71" id="Rectangle 717793006" o:spid="_x0000_s1026" style="position:absolute;margin-left:0;margin-top:10.7pt;width:497.1pt;height:106.1pt;z-index:-25165819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" filled="f" strokecolor="#002060" strokeweight="1.5pt">
                <w10:wrap anchorx="margin"/>
              </v:rect>
            </w:pict>
          </mc:Fallback>
        </mc:AlternateContent>
      </w:r>
    </w:p>
    <w:p w14:paraId="4B7BAAE5" w14:textId="2F3200F5" w:rsidR="00C469AF" w:rsidRPr="00147AEA" w:rsidRDefault="00C469AF" w:rsidP="00C469AF">
      <w:pPr>
        <w:spacing w:before="0" w:after="0" w:line="240" w:lineRule="auto"/>
        <w:ind w:right="-61"/>
        <w:rPr>
          <w:szCs w:val="24"/>
        </w:rPr>
      </w:pPr>
      <w:r w:rsidRPr="00147AEA">
        <w:rPr>
          <w:szCs w:val="24"/>
        </w:rPr>
        <w:t xml:space="preserve">Moved – Councillor </w:t>
      </w:r>
      <w:r w:rsidR="00D2438A">
        <w:rPr>
          <w:szCs w:val="24"/>
        </w:rPr>
        <w:t>Smyth</w:t>
      </w:r>
    </w:p>
    <w:p w14:paraId="6257ED07" w14:textId="3C482A04" w:rsidR="00C469AF" w:rsidRPr="00147AEA" w:rsidRDefault="00C469AF" w:rsidP="00C469AF">
      <w:pPr>
        <w:spacing w:before="0" w:after="0" w:line="240" w:lineRule="auto"/>
        <w:ind w:right="-61"/>
        <w:rPr>
          <w:szCs w:val="24"/>
        </w:rPr>
      </w:pPr>
      <w:r w:rsidRPr="00147AEA">
        <w:rPr>
          <w:szCs w:val="24"/>
        </w:rPr>
        <w:t xml:space="preserve">Seconded – Councillor </w:t>
      </w:r>
      <w:r w:rsidR="00D2438A">
        <w:rPr>
          <w:szCs w:val="24"/>
        </w:rPr>
        <w:t>Brackenridge</w:t>
      </w:r>
    </w:p>
    <w:p w14:paraId="2DEFB152" w14:textId="77777777" w:rsidR="00C469AF" w:rsidRPr="00BD19B4" w:rsidRDefault="00C469AF" w:rsidP="00B11397">
      <w:pPr>
        <w:spacing w:before="0" w:after="0" w:line="240" w:lineRule="auto"/>
        <w:rPr>
          <w:szCs w:val="24"/>
        </w:rPr>
      </w:pPr>
    </w:p>
    <w:p w14:paraId="363BF57F" w14:textId="63E9F8B1" w:rsidR="00B11397" w:rsidRPr="00C469AF" w:rsidRDefault="00B11397" w:rsidP="00B11397">
      <w:pPr>
        <w:spacing w:before="0" w:after="0" w:line="240" w:lineRule="auto"/>
        <w:ind w:left="-284" w:firstLine="284"/>
        <w:rPr>
          <w:b/>
          <w:bCs/>
          <w:color w:val="002060"/>
          <w:szCs w:val="24"/>
        </w:rPr>
      </w:pPr>
      <w:r w:rsidRPr="00C469AF">
        <w:rPr>
          <w:b/>
          <w:bCs/>
          <w:color w:val="002060"/>
          <w:szCs w:val="24"/>
        </w:rPr>
        <w:t xml:space="preserve">The Minutes of the </w:t>
      </w:r>
      <w:r w:rsidR="0064725C" w:rsidRPr="00C469AF">
        <w:rPr>
          <w:b/>
          <w:bCs/>
          <w:color w:val="002060"/>
          <w:szCs w:val="24"/>
        </w:rPr>
        <w:t>Special</w:t>
      </w:r>
      <w:r w:rsidRPr="00C469AF">
        <w:rPr>
          <w:b/>
          <w:bCs/>
          <w:color w:val="002060"/>
          <w:szCs w:val="24"/>
        </w:rPr>
        <w:t xml:space="preserve"> Council Meeting held </w:t>
      </w:r>
      <w:r w:rsidR="0064725C" w:rsidRPr="00C469AF">
        <w:rPr>
          <w:b/>
          <w:bCs/>
          <w:color w:val="002060"/>
          <w:szCs w:val="24"/>
        </w:rPr>
        <w:t>30 January</w:t>
      </w:r>
      <w:r w:rsidRPr="00C469AF">
        <w:rPr>
          <w:b/>
          <w:bCs/>
          <w:color w:val="002060"/>
          <w:szCs w:val="24"/>
        </w:rPr>
        <w:t xml:space="preserve"> 2024 be confirmed.</w:t>
      </w:r>
    </w:p>
    <w:p w14:paraId="5CB292B5" w14:textId="77777777" w:rsidR="00D2438A" w:rsidRPr="00C469AF" w:rsidRDefault="00D2438A" w:rsidP="00B11397">
      <w:pPr>
        <w:spacing w:before="0" w:after="0" w:line="240" w:lineRule="auto"/>
        <w:ind w:left="-284" w:firstLine="284"/>
        <w:rPr>
          <w:b/>
          <w:bCs/>
          <w:color w:val="002060"/>
          <w:szCs w:val="24"/>
        </w:rPr>
      </w:pPr>
    </w:p>
    <w:p w14:paraId="4DD81D0A" w14:textId="689C4B6C" w:rsidR="00C469AF" w:rsidRPr="00147AEA" w:rsidRDefault="00D2438A" w:rsidP="00C469AF">
      <w:pPr>
        <w:spacing w:before="0" w:after="0" w:line="240" w:lineRule="auto"/>
        <w:ind w:right="-61"/>
        <w:jc w:val="right"/>
        <w:rPr>
          <w:b/>
          <w:szCs w:val="24"/>
        </w:rPr>
      </w:pPr>
      <w:r>
        <w:rPr>
          <w:b/>
          <w:szCs w:val="24"/>
        </w:rPr>
        <w:t>CARRIED 6/1</w:t>
      </w:r>
    </w:p>
    <w:p w14:paraId="76DEE757" w14:textId="4F066419" w:rsidR="00C469AF" w:rsidRPr="00147AEA" w:rsidRDefault="00C469AF" w:rsidP="00C469AF">
      <w:pPr>
        <w:spacing w:before="0" w:after="0" w:line="240" w:lineRule="auto"/>
        <w:ind w:right="-61"/>
        <w:jc w:val="right"/>
        <w:rPr>
          <w:b/>
          <w:szCs w:val="24"/>
        </w:rPr>
      </w:pPr>
      <w:r w:rsidRPr="00147AEA">
        <w:rPr>
          <w:b/>
          <w:szCs w:val="24"/>
        </w:rPr>
        <w:t xml:space="preserve">(Against: Cr. </w:t>
      </w:r>
      <w:r w:rsidR="00D2438A">
        <w:rPr>
          <w:b/>
          <w:szCs w:val="24"/>
        </w:rPr>
        <w:t>Amiry</w:t>
      </w:r>
      <w:r w:rsidRPr="00147AEA">
        <w:rPr>
          <w:b/>
          <w:szCs w:val="24"/>
        </w:rPr>
        <w:t>)</w:t>
      </w:r>
    </w:p>
    <w:p w14:paraId="06C08EC3" w14:textId="77777777" w:rsidR="009808C7" w:rsidRDefault="009808C7" w:rsidP="004B69F6">
      <w:pPr>
        <w:spacing w:before="0" w:after="0" w:line="240" w:lineRule="auto"/>
      </w:pPr>
    </w:p>
    <w:p w14:paraId="44E4A872" w14:textId="77777777" w:rsidR="00FD0B7C" w:rsidRDefault="00FD0B7C" w:rsidP="004B69F6">
      <w:pPr>
        <w:spacing w:before="0" w:after="0" w:line="240" w:lineRule="auto"/>
      </w:pPr>
    </w:p>
    <w:p w14:paraId="03650089" w14:textId="6901BB1D" w:rsidR="00B11397" w:rsidRPr="00BD19B4" w:rsidRDefault="00FD0B7C" w:rsidP="00FD0B7C">
      <w:pPr>
        <w:pStyle w:val="Heading2"/>
        <w:spacing w:before="0" w:after="0"/>
        <w:ind w:hanging="851"/>
        <w:rPr>
          <w:b w:val="0"/>
          <w:bCs/>
          <w:color w:val="002060"/>
          <w:szCs w:val="28"/>
        </w:rPr>
      </w:pPr>
      <w:bookmarkStart w:id="22" w:name="_Toc163213636"/>
      <w:r w:rsidRPr="00FD0B7C">
        <w:rPr>
          <w:color w:val="002060"/>
          <w:szCs w:val="28"/>
        </w:rPr>
        <w:t>10.3</w:t>
      </w:r>
      <w:r w:rsidR="00B11397">
        <w:rPr>
          <w:b w:val="0"/>
          <w:color w:val="002060"/>
          <w:szCs w:val="28"/>
        </w:rPr>
        <w:tab/>
      </w:r>
      <w:r w:rsidR="00A967DF">
        <w:rPr>
          <w:bCs/>
          <w:color w:val="002060"/>
          <w:szCs w:val="28"/>
        </w:rPr>
        <w:t>Special</w:t>
      </w:r>
      <w:r w:rsidR="00B11397" w:rsidRPr="00BD19B4">
        <w:rPr>
          <w:color w:val="002060"/>
          <w:szCs w:val="28"/>
        </w:rPr>
        <w:t xml:space="preserve"> Council Meeting </w:t>
      </w:r>
      <w:r w:rsidR="00A967DF">
        <w:rPr>
          <w:color w:val="002060"/>
          <w:szCs w:val="28"/>
        </w:rPr>
        <w:t>1</w:t>
      </w:r>
      <w:r w:rsidR="00E568A4">
        <w:rPr>
          <w:color w:val="002060"/>
          <w:szCs w:val="28"/>
        </w:rPr>
        <w:t>1</w:t>
      </w:r>
      <w:r w:rsidR="00A967DF">
        <w:rPr>
          <w:color w:val="002060"/>
          <w:szCs w:val="28"/>
        </w:rPr>
        <w:t xml:space="preserve"> March</w:t>
      </w:r>
      <w:r w:rsidR="00B11397" w:rsidRPr="00C27AF2">
        <w:rPr>
          <w:color w:val="002060"/>
          <w:szCs w:val="28"/>
        </w:rPr>
        <w:t xml:space="preserve"> 2024</w:t>
      </w:r>
      <w:bookmarkEnd w:id="22"/>
    </w:p>
    <w:p w14:paraId="54D22E5B" w14:textId="4371EF5C" w:rsidR="00B11397" w:rsidRDefault="003D26EF" w:rsidP="00B11397">
      <w:pPr>
        <w:spacing w:before="0" w:after="0" w:line="240" w:lineRule="auto"/>
        <w:rPr>
          <w:szCs w:val="24"/>
        </w:rPr>
      </w:pPr>
      <w:r>
        <w:rPr>
          <w:noProof/>
          <w:szCs w:val="24"/>
        </w:rPr>
        <mc:AlternateContent>
          <mc:Choice Requires="wps">
            <w:drawing>
              <wp:anchor distT="0" distB="0" distL="114300" distR="114300" simplePos="0" relativeHeight="251658288" behindDoc="1" locked="0" layoutInCell="1" allowOverlap="1" wp14:anchorId="1A4025AF" wp14:editId="04F87DC2">
                <wp:simplePos x="0" y="0"/>
                <wp:positionH relativeFrom="margin">
                  <wp:align>center</wp:align>
                </wp:positionH>
                <wp:positionV relativeFrom="paragraph">
                  <wp:posOffset>136759</wp:posOffset>
                </wp:positionV>
                <wp:extent cx="6313338" cy="1347537"/>
                <wp:effectExtent l="0" t="0" r="11430" b="24130"/>
                <wp:wrapNone/>
                <wp:docPr id="506585250" name="Rectangle 506585250"/>
                <wp:cNvGraphicFramePr/>
                <a:graphic xmlns:a="http://schemas.openxmlformats.org/drawingml/2006/main">
                  <a:graphicData uri="http://schemas.microsoft.com/office/word/2010/wordprocessingShape">
                    <wps:wsp>
                      <wps:cNvSpPr/>
                      <wps:spPr>
                        <a:xfrm>
                          <a:off x="0" y="0"/>
                          <a:ext cx="6313338" cy="134753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1065D" id="Rectangle 506585250" o:spid="_x0000_s1026" style="position:absolute;margin-left:0;margin-top:10.75pt;width:497.1pt;height:106.1pt;z-index:-251658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" filled="f" strokecolor="#002060" strokeweight="1.5pt">
                <w10:wrap anchorx="margin"/>
              </v:rect>
            </w:pict>
          </mc:Fallback>
        </mc:AlternateContent>
      </w:r>
    </w:p>
    <w:p w14:paraId="1D721B1F" w14:textId="2A741C64" w:rsidR="00C469AF" w:rsidRPr="00147AEA" w:rsidRDefault="00C469AF" w:rsidP="00C469AF">
      <w:pPr>
        <w:spacing w:before="0" w:after="0" w:line="240" w:lineRule="auto"/>
        <w:ind w:right="-61"/>
        <w:rPr>
          <w:szCs w:val="24"/>
        </w:rPr>
      </w:pPr>
      <w:r w:rsidRPr="00147AEA">
        <w:rPr>
          <w:szCs w:val="24"/>
        </w:rPr>
        <w:t xml:space="preserve">Moved – Councillor </w:t>
      </w:r>
      <w:r w:rsidR="00327F43">
        <w:rPr>
          <w:szCs w:val="24"/>
        </w:rPr>
        <w:t>Smyth</w:t>
      </w:r>
    </w:p>
    <w:p w14:paraId="3D872D82" w14:textId="0A1863CE" w:rsidR="00C469AF" w:rsidRPr="00147AEA" w:rsidRDefault="00C469AF" w:rsidP="00C469AF">
      <w:pPr>
        <w:spacing w:before="0" w:after="0" w:line="240" w:lineRule="auto"/>
        <w:ind w:right="-61"/>
        <w:rPr>
          <w:szCs w:val="24"/>
        </w:rPr>
      </w:pPr>
      <w:r w:rsidRPr="00147AEA">
        <w:rPr>
          <w:szCs w:val="24"/>
        </w:rPr>
        <w:t xml:space="preserve">Seconded – Councillor </w:t>
      </w:r>
      <w:r w:rsidR="00327F43">
        <w:rPr>
          <w:szCs w:val="24"/>
        </w:rPr>
        <w:t>Amiry</w:t>
      </w:r>
    </w:p>
    <w:p w14:paraId="571D9674" w14:textId="77777777" w:rsidR="00C469AF" w:rsidRPr="00BD19B4" w:rsidRDefault="00C469AF" w:rsidP="00B11397">
      <w:pPr>
        <w:spacing w:before="0" w:after="0" w:line="240" w:lineRule="auto"/>
        <w:rPr>
          <w:szCs w:val="24"/>
        </w:rPr>
      </w:pPr>
    </w:p>
    <w:p w14:paraId="1E4947CE" w14:textId="3403198A" w:rsidR="00B11397" w:rsidRPr="00C469AF" w:rsidRDefault="00B11397" w:rsidP="00B11397">
      <w:pPr>
        <w:spacing w:before="0" w:after="0" w:line="240" w:lineRule="auto"/>
        <w:ind w:left="-284" w:firstLine="284"/>
        <w:rPr>
          <w:b/>
          <w:bCs/>
          <w:color w:val="002060"/>
          <w:szCs w:val="24"/>
        </w:rPr>
      </w:pPr>
      <w:r w:rsidRPr="00C469AF">
        <w:rPr>
          <w:b/>
          <w:bCs/>
          <w:color w:val="002060"/>
          <w:szCs w:val="24"/>
        </w:rPr>
        <w:t xml:space="preserve">The Minutes of the </w:t>
      </w:r>
      <w:r w:rsidR="001955A0">
        <w:rPr>
          <w:b/>
          <w:bCs/>
          <w:color w:val="002060"/>
          <w:szCs w:val="24"/>
        </w:rPr>
        <w:t>Special</w:t>
      </w:r>
      <w:r w:rsidRPr="00C469AF">
        <w:rPr>
          <w:b/>
          <w:bCs/>
          <w:color w:val="002060"/>
          <w:szCs w:val="24"/>
        </w:rPr>
        <w:t xml:space="preserve"> Council Meeting held </w:t>
      </w:r>
      <w:r w:rsidR="00A967DF" w:rsidRPr="00C469AF">
        <w:rPr>
          <w:b/>
          <w:bCs/>
          <w:color w:val="002060"/>
          <w:szCs w:val="24"/>
        </w:rPr>
        <w:t>1</w:t>
      </w:r>
      <w:r w:rsidR="00E568A4" w:rsidRPr="00C469AF">
        <w:rPr>
          <w:b/>
          <w:bCs/>
          <w:color w:val="002060"/>
          <w:szCs w:val="24"/>
        </w:rPr>
        <w:t>1</w:t>
      </w:r>
      <w:r w:rsidR="00A967DF" w:rsidRPr="00C469AF">
        <w:rPr>
          <w:b/>
          <w:bCs/>
          <w:color w:val="002060"/>
          <w:szCs w:val="24"/>
        </w:rPr>
        <w:t xml:space="preserve"> March</w:t>
      </w:r>
      <w:r w:rsidRPr="00C469AF">
        <w:rPr>
          <w:b/>
          <w:bCs/>
          <w:color w:val="002060"/>
          <w:szCs w:val="24"/>
        </w:rPr>
        <w:t xml:space="preserve"> 2024 be confirmed.</w:t>
      </w:r>
    </w:p>
    <w:p w14:paraId="3F033AA5" w14:textId="77777777" w:rsidR="00327F43" w:rsidRPr="00C469AF" w:rsidRDefault="00327F43" w:rsidP="00B11397">
      <w:pPr>
        <w:spacing w:before="0" w:after="0" w:line="240" w:lineRule="auto"/>
        <w:ind w:left="-284" w:firstLine="284"/>
        <w:rPr>
          <w:b/>
          <w:bCs/>
          <w:color w:val="002060"/>
          <w:szCs w:val="24"/>
        </w:rPr>
      </w:pPr>
    </w:p>
    <w:p w14:paraId="4543AD21" w14:textId="7E9C6C6C" w:rsidR="00C469AF" w:rsidRPr="00147AEA" w:rsidRDefault="00327F43" w:rsidP="00C469AF">
      <w:pPr>
        <w:spacing w:before="0" w:after="0" w:line="240" w:lineRule="auto"/>
        <w:ind w:right="-61"/>
        <w:jc w:val="right"/>
        <w:rPr>
          <w:b/>
          <w:szCs w:val="24"/>
        </w:rPr>
      </w:pPr>
      <w:r>
        <w:rPr>
          <w:b/>
          <w:szCs w:val="24"/>
        </w:rPr>
        <w:t xml:space="preserve">Lost </w:t>
      </w:r>
      <w:r w:rsidR="00BE4137">
        <w:rPr>
          <w:b/>
          <w:szCs w:val="24"/>
        </w:rPr>
        <w:t>2/5</w:t>
      </w:r>
    </w:p>
    <w:p w14:paraId="5055B3BD" w14:textId="1302E627" w:rsidR="00C469AF" w:rsidRPr="00147AEA" w:rsidRDefault="00C469AF" w:rsidP="00C469AF">
      <w:pPr>
        <w:spacing w:before="0" w:after="0" w:line="240" w:lineRule="auto"/>
        <w:ind w:right="-61"/>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sidR="00327F43">
        <w:rPr>
          <w:b/>
          <w:szCs w:val="24"/>
        </w:rPr>
        <w:t>Brackenridge Coghlan Amiry Bennett &amp; Youngman</w:t>
      </w:r>
      <w:r w:rsidRPr="00147AEA">
        <w:rPr>
          <w:b/>
          <w:szCs w:val="24"/>
        </w:rPr>
        <w:t>)</w:t>
      </w:r>
    </w:p>
    <w:p w14:paraId="6CAEA7B7" w14:textId="77777777" w:rsidR="00B11397" w:rsidRDefault="00B11397" w:rsidP="004B69F6">
      <w:pPr>
        <w:spacing w:before="0" w:after="0" w:line="240" w:lineRule="auto"/>
      </w:pPr>
    </w:p>
    <w:p w14:paraId="579D9BB9" w14:textId="77777777" w:rsidR="00E568A4" w:rsidRDefault="00E568A4" w:rsidP="004B69F6">
      <w:pPr>
        <w:spacing w:before="0" w:after="0" w:line="240" w:lineRule="auto"/>
      </w:pPr>
    </w:p>
    <w:p w14:paraId="4C7BBA5D" w14:textId="02805E0E" w:rsidR="00E568A4" w:rsidRPr="00BD19B4" w:rsidRDefault="00E568A4" w:rsidP="00E568A4">
      <w:pPr>
        <w:pStyle w:val="Heading2"/>
        <w:spacing w:before="0" w:after="0"/>
        <w:ind w:hanging="851"/>
        <w:rPr>
          <w:b w:val="0"/>
          <w:bCs/>
          <w:color w:val="002060"/>
          <w:szCs w:val="28"/>
        </w:rPr>
      </w:pPr>
      <w:bookmarkStart w:id="23" w:name="_Toc163213637"/>
      <w:r w:rsidRPr="00FD0B7C">
        <w:rPr>
          <w:color w:val="002060"/>
          <w:szCs w:val="28"/>
        </w:rPr>
        <w:t>10.3</w:t>
      </w:r>
      <w:r>
        <w:rPr>
          <w:b w:val="0"/>
          <w:color w:val="002060"/>
          <w:szCs w:val="28"/>
        </w:rPr>
        <w:tab/>
      </w:r>
      <w:r>
        <w:rPr>
          <w:bCs/>
          <w:color w:val="002060"/>
          <w:szCs w:val="28"/>
        </w:rPr>
        <w:t>Special</w:t>
      </w:r>
      <w:r w:rsidRPr="00BD19B4">
        <w:rPr>
          <w:color w:val="002060"/>
          <w:szCs w:val="28"/>
        </w:rPr>
        <w:t xml:space="preserve"> Council Meeting </w:t>
      </w:r>
      <w:r>
        <w:rPr>
          <w:color w:val="002060"/>
          <w:szCs w:val="28"/>
        </w:rPr>
        <w:t>20 March</w:t>
      </w:r>
      <w:r w:rsidRPr="00C27AF2">
        <w:rPr>
          <w:color w:val="002060"/>
          <w:szCs w:val="28"/>
        </w:rPr>
        <w:t xml:space="preserve"> 2024</w:t>
      </w:r>
      <w:bookmarkEnd w:id="23"/>
    </w:p>
    <w:p w14:paraId="41A96717" w14:textId="1016A539" w:rsidR="00E568A4" w:rsidRDefault="003D26EF" w:rsidP="00E568A4">
      <w:pPr>
        <w:spacing w:before="0" w:after="0" w:line="240" w:lineRule="auto"/>
        <w:rPr>
          <w:szCs w:val="24"/>
        </w:rPr>
      </w:pPr>
      <w:r>
        <w:rPr>
          <w:noProof/>
          <w:szCs w:val="24"/>
        </w:rPr>
        <mc:AlternateContent>
          <mc:Choice Requires="wps">
            <w:drawing>
              <wp:anchor distT="0" distB="0" distL="114300" distR="114300" simplePos="0" relativeHeight="251658289" behindDoc="1" locked="0" layoutInCell="1" allowOverlap="1" wp14:anchorId="4AB73B8C" wp14:editId="4FCD333A">
                <wp:simplePos x="0" y="0"/>
                <wp:positionH relativeFrom="margin">
                  <wp:align>center</wp:align>
                </wp:positionH>
                <wp:positionV relativeFrom="paragraph">
                  <wp:posOffset>146384</wp:posOffset>
                </wp:positionV>
                <wp:extent cx="6313338" cy="1347537"/>
                <wp:effectExtent l="0" t="0" r="11430" b="24130"/>
                <wp:wrapNone/>
                <wp:docPr id="329315174" name="Rectangle 329315174"/>
                <wp:cNvGraphicFramePr/>
                <a:graphic xmlns:a="http://schemas.openxmlformats.org/drawingml/2006/main">
                  <a:graphicData uri="http://schemas.microsoft.com/office/word/2010/wordprocessingShape">
                    <wps:wsp>
                      <wps:cNvSpPr/>
                      <wps:spPr>
                        <a:xfrm>
                          <a:off x="0" y="0"/>
                          <a:ext cx="6313338" cy="134753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2002E" id="Rectangle 329315174" o:spid="_x0000_s1026" style="position:absolute;margin-left:0;margin-top:11.55pt;width:497.1pt;height:106.1pt;z-index:-25165819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" filled="f" strokecolor="#002060" strokeweight="1.5pt">
                <w10:wrap anchorx="margin"/>
              </v:rect>
            </w:pict>
          </mc:Fallback>
        </mc:AlternateContent>
      </w:r>
    </w:p>
    <w:p w14:paraId="22992B06" w14:textId="0DE7C8FF" w:rsidR="00C469AF" w:rsidRPr="00147AEA" w:rsidRDefault="00C469AF" w:rsidP="00C469AF">
      <w:pPr>
        <w:spacing w:before="0" w:after="0" w:line="240" w:lineRule="auto"/>
        <w:ind w:right="-61"/>
        <w:rPr>
          <w:szCs w:val="24"/>
        </w:rPr>
      </w:pPr>
      <w:r w:rsidRPr="00147AEA">
        <w:rPr>
          <w:szCs w:val="24"/>
        </w:rPr>
        <w:t xml:space="preserve">Moved – Councillor </w:t>
      </w:r>
      <w:r w:rsidR="00BE4137">
        <w:rPr>
          <w:szCs w:val="24"/>
        </w:rPr>
        <w:t>Coghlan</w:t>
      </w:r>
    </w:p>
    <w:p w14:paraId="69143BCD" w14:textId="046F7600" w:rsidR="00C469AF" w:rsidRPr="00147AEA" w:rsidRDefault="00C469AF" w:rsidP="00C469AF">
      <w:pPr>
        <w:spacing w:before="0" w:after="0" w:line="240" w:lineRule="auto"/>
        <w:ind w:right="-61"/>
        <w:rPr>
          <w:szCs w:val="24"/>
        </w:rPr>
      </w:pPr>
      <w:r w:rsidRPr="00147AEA">
        <w:rPr>
          <w:szCs w:val="24"/>
        </w:rPr>
        <w:t xml:space="preserve">Seconded – Councillor </w:t>
      </w:r>
      <w:r w:rsidR="00BE4137">
        <w:rPr>
          <w:szCs w:val="24"/>
        </w:rPr>
        <w:t>Smyth</w:t>
      </w:r>
    </w:p>
    <w:p w14:paraId="2216B77A" w14:textId="77777777" w:rsidR="00C469AF" w:rsidRPr="00BD19B4" w:rsidRDefault="00C469AF" w:rsidP="00E568A4">
      <w:pPr>
        <w:spacing w:before="0" w:after="0" w:line="240" w:lineRule="auto"/>
        <w:rPr>
          <w:szCs w:val="24"/>
        </w:rPr>
      </w:pPr>
    </w:p>
    <w:p w14:paraId="1AE4A703" w14:textId="7886776E" w:rsidR="00E568A4" w:rsidRPr="00C469AF" w:rsidRDefault="00E568A4" w:rsidP="00E568A4">
      <w:pPr>
        <w:spacing w:before="0" w:after="0" w:line="240" w:lineRule="auto"/>
        <w:ind w:left="-284" w:firstLine="284"/>
        <w:rPr>
          <w:b/>
          <w:bCs/>
          <w:color w:val="002060"/>
          <w:szCs w:val="24"/>
        </w:rPr>
      </w:pPr>
      <w:r w:rsidRPr="00C469AF">
        <w:rPr>
          <w:b/>
          <w:bCs/>
          <w:color w:val="002060"/>
          <w:szCs w:val="24"/>
        </w:rPr>
        <w:t xml:space="preserve">The Minutes of the </w:t>
      </w:r>
      <w:r w:rsidR="001955A0">
        <w:rPr>
          <w:b/>
          <w:bCs/>
          <w:color w:val="002060"/>
          <w:szCs w:val="24"/>
        </w:rPr>
        <w:t>Special</w:t>
      </w:r>
      <w:r w:rsidRPr="00C469AF">
        <w:rPr>
          <w:b/>
          <w:bCs/>
          <w:color w:val="002060"/>
          <w:szCs w:val="24"/>
        </w:rPr>
        <w:t xml:space="preserve"> Council Meeting held </w:t>
      </w:r>
      <w:r w:rsidR="006A38AC" w:rsidRPr="00C469AF">
        <w:rPr>
          <w:b/>
          <w:bCs/>
          <w:color w:val="002060"/>
          <w:szCs w:val="24"/>
        </w:rPr>
        <w:t>20</w:t>
      </w:r>
      <w:r w:rsidRPr="00C469AF">
        <w:rPr>
          <w:b/>
          <w:bCs/>
          <w:color w:val="002060"/>
          <w:szCs w:val="24"/>
        </w:rPr>
        <w:t xml:space="preserve"> March 2024 be confirmed.</w:t>
      </w:r>
    </w:p>
    <w:p w14:paraId="4BA322D2" w14:textId="77777777" w:rsidR="00E568A4" w:rsidRDefault="00E568A4" w:rsidP="004B69F6">
      <w:pPr>
        <w:spacing w:before="0" w:after="0" w:line="240" w:lineRule="auto"/>
      </w:pPr>
    </w:p>
    <w:p w14:paraId="13C735CE" w14:textId="0A2D32E7" w:rsidR="00C469AF" w:rsidRPr="00147AEA" w:rsidRDefault="00BE4137" w:rsidP="00C469AF">
      <w:pPr>
        <w:spacing w:before="0" w:after="0" w:line="240" w:lineRule="auto"/>
        <w:ind w:right="-61"/>
        <w:jc w:val="right"/>
        <w:rPr>
          <w:b/>
          <w:szCs w:val="24"/>
        </w:rPr>
      </w:pPr>
      <w:r>
        <w:rPr>
          <w:b/>
          <w:szCs w:val="24"/>
        </w:rPr>
        <w:t>CARRIED 5/2</w:t>
      </w:r>
    </w:p>
    <w:p w14:paraId="5C67DF13" w14:textId="5571B5CB" w:rsidR="00C469AF" w:rsidRPr="00147AEA" w:rsidRDefault="00C469AF" w:rsidP="00C469AF">
      <w:pPr>
        <w:spacing w:before="0" w:after="0" w:line="240" w:lineRule="auto"/>
        <w:ind w:right="-61"/>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sidR="00BE4137">
        <w:rPr>
          <w:b/>
          <w:szCs w:val="24"/>
        </w:rPr>
        <w:t>Bennett &amp; Youngman</w:t>
      </w:r>
      <w:r w:rsidRPr="00147AEA">
        <w:rPr>
          <w:b/>
          <w:szCs w:val="24"/>
        </w:rPr>
        <w:t>)</w:t>
      </w:r>
    </w:p>
    <w:p w14:paraId="0E47E6FC" w14:textId="77777777" w:rsidR="00B11397" w:rsidRDefault="00B11397" w:rsidP="004B69F6">
      <w:pPr>
        <w:spacing w:before="0" w:after="0" w:line="240" w:lineRule="auto"/>
      </w:pPr>
    </w:p>
    <w:p w14:paraId="083F5C2C" w14:textId="77777777" w:rsidR="00C469AF" w:rsidRDefault="00C469AF" w:rsidP="004B69F6">
      <w:pPr>
        <w:spacing w:before="0" w:after="0" w:line="240" w:lineRule="auto"/>
      </w:pPr>
    </w:p>
    <w:p w14:paraId="65224FD0" w14:textId="77777777" w:rsidR="00C469AF" w:rsidRDefault="00C469AF" w:rsidP="004B69F6">
      <w:pPr>
        <w:spacing w:before="0" w:after="0" w:line="240" w:lineRule="auto"/>
      </w:pPr>
    </w:p>
    <w:p w14:paraId="0383FDA7" w14:textId="77777777" w:rsidR="00C469AF" w:rsidRDefault="00C469AF">
      <w:pPr>
        <w:spacing w:before="0" w:after="120"/>
        <w:jc w:val="left"/>
        <w:rPr>
          <w:rFonts w:eastAsiaTheme="majorEastAsia" w:cstheme="majorBidi"/>
          <w:b/>
          <w:color w:val="163475"/>
          <w:sz w:val="28"/>
          <w:szCs w:val="32"/>
        </w:rPr>
      </w:pPr>
      <w:bookmarkStart w:id="24" w:name="_Toc256000052"/>
      <w:r>
        <w:br w:type="page"/>
      </w:r>
    </w:p>
    <w:p w14:paraId="216E8EAB" w14:textId="24B65FC0" w:rsidR="000066F0" w:rsidRDefault="00B5721D" w:rsidP="00CE207D">
      <w:pPr>
        <w:pStyle w:val="Heading1"/>
        <w:numPr>
          <w:ilvl w:val="0"/>
          <w:numId w:val="7"/>
        </w:numPr>
        <w:spacing w:before="0" w:after="0"/>
        <w:ind w:hanging="862"/>
      </w:pPr>
      <w:bookmarkStart w:id="25" w:name="_Toc163213638"/>
      <w:r>
        <w:lastRenderedPageBreak/>
        <w:t>Announcements of the Presiding Member without discussion</w:t>
      </w:r>
      <w:bookmarkEnd w:id="24"/>
      <w:bookmarkEnd w:id="25"/>
    </w:p>
    <w:p w14:paraId="6DD9B46A" w14:textId="77777777" w:rsidR="004B69F6" w:rsidRDefault="004B69F6" w:rsidP="00A82E06">
      <w:pPr>
        <w:spacing w:before="0" w:after="0" w:line="240" w:lineRule="auto"/>
        <w:rPr>
          <w:color w:val="23323A"/>
          <w:szCs w:val="24"/>
        </w:rPr>
      </w:pPr>
    </w:p>
    <w:p w14:paraId="1511C16E" w14:textId="36ABF637" w:rsidR="00304BEF" w:rsidRDefault="00C469AF" w:rsidP="00A82E06">
      <w:pPr>
        <w:spacing w:before="0" w:after="0" w:line="240" w:lineRule="auto"/>
        <w:ind w:left="-284" w:firstLine="284"/>
        <w:rPr>
          <w:color w:val="23323A"/>
          <w:szCs w:val="24"/>
        </w:rPr>
      </w:pPr>
      <w:r>
        <w:rPr>
          <w:color w:val="23323A"/>
          <w:szCs w:val="24"/>
        </w:rPr>
        <w:t>The</w:t>
      </w:r>
      <w:r w:rsidR="00304BEF" w:rsidRPr="006B6F95">
        <w:rPr>
          <w:color w:val="23323A"/>
          <w:szCs w:val="24"/>
        </w:rPr>
        <w:t xml:space="preserve"> Presiding Member </w:t>
      </w:r>
      <w:r>
        <w:rPr>
          <w:color w:val="23323A"/>
          <w:szCs w:val="24"/>
        </w:rPr>
        <w:t>gave the following speech</w:t>
      </w:r>
      <w:r w:rsidR="0064185E">
        <w:rPr>
          <w:color w:val="23323A"/>
          <w:szCs w:val="24"/>
        </w:rPr>
        <w:t>:</w:t>
      </w:r>
    </w:p>
    <w:p w14:paraId="7FF5BE8B" w14:textId="77777777" w:rsidR="0064185E" w:rsidRDefault="0064185E" w:rsidP="00A82E06">
      <w:pPr>
        <w:spacing w:before="0" w:after="0" w:line="240" w:lineRule="auto"/>
        <w:ind w:left="-284" w:firstLine="284"/>
        <w:rPr>
          <w:color w:val="23323A"/>
          <w:szCs w:val="24"/>
        </w:rPr>
      </w:pPr>
    </w:p>
    <w:p w14:paraId="7ACEAEA5" w14:textId="667D7442" w:rsidR="00C36D7A" w:rsidRPr="008717B8" w:rsidRDefault="00A82E06" w:rsidP="00A82E06">
      <w:pPr>
        <w:spacing w:before="0" w:after="0"/>
        <w:rPr>
          <w:color w:val="000000"/>
          <w:szCs w:val="24"/>
          <w:lang w:val="en-SG" w:eastAsia="zh-CN"/>
        </w:rPr>
      </w:pPr>
      <w:r>
        <w:rPr>
          <w:color w:val="000000"/>
          <w:szCs w:val="24"/>
          <w:lang w:val="en-SG" w:eastAsia="zh-CN"/>
        </w:rPr>
        <w:t>“</w:t>
      </w:r>
      <w:r w:rsidR="00C36D7A" w:rsidRPr="008717B8">
        <w:rPr>
          <w:color w:val="000000"/>
          <w:szCs w:val="24"/>
          <w:lang w:val="en-SG" w:eastAsia="zh-CN"/>
        </w:rPr>
        <w:t xml:space="preserve">Well Good </w:t>
      </w:r>
      <w:r w:rsidR="008717B8" w:rsidRPr="008717B8">
        <w:rPr>
          <w:color w:val="000000"/>
          <w:szCs w:val="24"/>
          <w:lang w:val="en-SG" w:eastAsia="zh-CN"/>
        </w:rPr>
        <w:t>evening,</w:t>
      </w:r>
      <w:r w:rsidR="00C36D7A" w:rsidRPr="008717B8">
        <w:rPr>
          <w:color w:val="000000"/>
          <w:szCs w:val="24"/>
          <w:lang w:val="en-SG" w:eastAsia="zh-CN"/>
        </w:rPr>
        <w:t xml:space="preserve"> </w:t>
      </w:r>
      <w:proofErr w:type="gramStart"/>
      <w:r w:rsidR="00C36D7A" w:rsidRPr="008717B8">
        <w:rPr>
          <w:color w:val="000000"/>
          <w:szCs w:val="24"/>
          <w:lang w:val="en-SG" w:eastAsia="zh-CN"/>
        </w:rPr>
        <w:t>ladies</w:t>
      </w:r>
      <w:proofErr w:type="gramEnd"/>
      <w:r w:rsidR="00C36D7A" w:rsidRPr="008717B8">
        <w:rPr>
          <w:color w:val="000000"/>
          <w:szCs w:val="24"/>
          <w:lang w:val="en-SG" w:eastAsia="zh-CN"/>
        </w:rPr>
        <w:t xml:space="preserve"> and gentlemen, </w:t>
      </w:r>
    </w:p>
    <w:p w14:paraId="660EDF5C" w14:textId="77777777" w:rsidR="00C36D7A" w:rsidRPr="008717B8" w:rsidRDefault="00C36D7A" w:rsidP="00A82E06">
      <w:pPr>
        <w:spacing w:before="0" w:after="0"/>
        <w:rPr>
          <w:color w:val="000000"/>
          <w:szCs w:val="24"/>
          <w:lang w:val="en-SG" w:eastAsia="zh-CN"/>
        </w:rPr>
      </w:pPr>
    </w:p>
    <w:p w14:paraId="639BAA28" w14:textId="2F55BAC0" w:rsidR="00C36D7A" w:rsidRPr="008717B8" w:rsidRDefault="00C36D7A" w:rsidP="00A82E06">
      <w:pPr>
        <w:spacing w:before="0" w:after="0"/>
        <w:rPr>
          <w:color w:val="000000"/>
          <w:szCs w:val="24"/>
          <w:lang w:val="en-SG" w:eastAsia="zh-CN"/>
        </w:rPr>
      </w:pPr>
      <w:r w:rsidRPr="008717B8">
        <w:rPr>
          <w:color w:val="000000"/>
          <w:szCs w:val="24"/>
          <w:lang w:val="en-SG" w:eastAsia="zh-CN"/>
        </w:rPr>
        <w:t>W</w:t>
      </w:r>
      <w:r w:rsidR="008717B8">
        <w:rPr>
          <w:color w:val="000000"/>
          <w:szCs w:val="24"/>
          <w:lang w:val="en-SG" w:eastAsia="zh-CN"/>
        </w:rPr>
        <w:t>e</w:t>
      </w:r>
      <w:r w:rsidRPr="008717B8">
        <w:rPr>
          <w:color w:val="000000"/>
          <w:szCs w:val="24"/>
          <w:lang w:val="en-SG" w:eastAsia="zh-CN"/>
        </w:rPr>
        <w:t xml:space="preserve"> have been in the news a lot over our Audit issues, which remains our number one priority to fix. However there has been a steady amount of good news, and I would like to share this with you.  </w:t>
      </w:r>
    </w:p>
    <w:p w14:paraId="65DBA349" w14:textId="77777777" w:rsidR="00C36D7A" w:rsidRPr="008717B8" w:rsidRDefault="00C36D7A" w:rsidP="00A82E06">
      <w:pPr>
        <w:spacing w:before="0" w:after="0"/>
        <w:rPr>
          <w:color w:val="000000"/>
          <w:szCs w:val="24"/>
          <w:lang w:val="en-SG" w:eastAsia="zh-CN"/>
        </w:rPr>
      </w:pPr>
    </w:p>
    <w:p w14:paraId="361410CB"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As of 25 March 2024, headcount is 171 employees, which is equivalent of almost 150 full time equivalent (FTE) positions. </w:t>
      </w:r>
    </w:p>
    <w:p w14:paraId="3AD51D74" w14:textId="77777777" w:rsidR="00C36D7A" w:rsidRPr="008717B8" w:rsidRDefault="00C36D7A" w:rsidP="00A82E06">
      <w:pPr>
        <w:spacing w:before="0" w:after="0"/>
        <w:rPr>
          <w:color w:val="000000"/>
          <w:szCs w:val="24"/>
          <w:lang w:val="en-SG" w:eastAsia="zh-CN"/>
        </w:rPr>
      </w:pPr>
    </w:p>
    <w:p w14:paraId="1CD7BF96" w14:textId="61F4A94A"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Our cash reserves are at </w:t>
      </w:r>
      <w:proofErr w:type="gramStart"/>
      <w:r w:rsidRPr="008717B8">
        <w:rPr>
          <w:color w:val="000000"/>
          <w:szCs w:val="24"/>
          <w:lang w:val="en-SG" w:eastAsia="zh-CN"/>
        </w:rPr>
        <w:t>$7,886,000</w:t>
      </w:r>
      <w:proofErr w:type="gramEnd"/>
    </w:p>
    <w:p w14:paraId="1BDDAC2B" w14:textId="77777777" w:rsidR="00C36D7A" w:rsidRPr="008717B8" w:rsidRDefault="00C36D7A" w:rsidP="00A82E06">
      <w:pPr>
        <w:spacing w:before="0" w:after="0"/>
        <w:rPr>
          <w:color w:val="000000"/>
          <w:szCs w:val="24"/>
          <w:lang w:val="en-SG" w:eastAsia="zh-CN"/>
        </w:rPr>
      </w:pPr>
    </w:p>
    <w:p w14:paraId="2222BCD3"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In terms of </w:t>
      </w:r>
      <w:proofErr w:type="gramStart"/>
      <w:r w:rsidRPr="008717B8">
        <w:rPr>
          <w:color w:val="000000"/>
          <w:szCs w:val="24"/>
          <w:lang w:val="en-SG" w:eastAsia="zh-CN"/>
        </w:rPr>
        <w:t>FOGO;</w:t>
      </w:r>
      <w:proofErr w:type="gramEnd"/>
    </w:p>
    <w:p w14:paraId="29B29DE8" w14:textId="77777777" w:rsidR="00C36D7A" w:rsidRPr="008717B8" w:rsidRDefault="00C36D7A" w:rsidP="00A82E06">
      <w:pPr>
        <w:spacing w:before="0" w:after="0"/>
        <w:rPr>
          <w:color w:val="000000"/>
          <w:szCs w:val="24"/>
          <w:lang w:val="en-SG" w:eastAsia="zh-CN"/>
        </w:rPr>
      </w:pPr>
    </w:p>
    <w:p w14:paraId="44608A0C"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Key FOGO February 2024 recovery summary is as </w:t>
      </w:r>
      <w:proofErr w:type="gramStart"/>
      <w:r w:rsidRPr="008717B8">
        <w:rPr>
          <w:color w:val="000000"/>
          <w:szCs w:val="24"/>
          <w:lang w:val="en-SG" w:eastAsia="zh-CN"/>
        </w:rPr>
        <w:t>follows;</w:t>
      </w:r>
      <w:proofErr w:type="gramEnd"/>
    </w:p>
    <w:p w14:paraId="469CD41D"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098229A4" w14:textId="77777777" w:rsidR="00C36D7A" w:rsidRPr="00A82E06" w:rsidRDefault="00C36D7A" w:rsidP="00A82E06">
      <w:pPr>
        <w:pStyle w:val="ListParagraph"/>
        <w:numPr>
          <w:ilvl w:val="0"/>
          <w:numId w:val="189"/>
        </w:numPr>
        <w:spacing w:before="0" w:after="0" w:line="240" w:lineRule="auto"/>
        <w:ind w:left="567" w:hanging="567"/>
        <w:rPr>
          <w:b w:val="0"/>
          <w:bCs/>
          <w:color w:val="000000"/>
          <w:szCs w:val="24"/>
          <w:lang w:val="en-SG" w:eastAsia="zh-CN"/>
        </w:rPr>
      </w:pPr>
      <w:r w:rsidRPr="00A82E06">
        <w:rPr>
          <w:b w:val="0"/>
          <w:bCs/>
          <w:color w:val="000000"/>
          <w:szCs w:val="24"/>
          <w:lang w:val="en-SG" w:eastAsia="zh-CN"/>
        </w:rPr>
        <w:t>Landfilled tonnage decreased from 263.59 in January to 222.60 tonnes in February 2024.  </w:t>
      </w:r>
    </w:p>
    <w:p w14:paraId="61842888" w14:textId="77777777" w:rsidR="00C36D7A" w:rsidRPr="00A82E06" w:rsidRDefault="00C36D7A" w:rsidP="00A82E06">
      <w:pPr>
        <w:pStyle w:val="ListParagraph"/>
        <w:numPr>
          <w:ilvl w:val="0"/>
          <w:numId w:val="189"/>
        </w:numPr>
        <w:spacing w:before="0" w:after="0" w:line="240" w:lineRule="auto"/>
        <w:ind w:left="567" w:hanging="567"/>
        <w:rPr>
          <w:b w:val="0"/>
          <w:bCs/>
          <w:color w:val="000000"/>
          <w:szCs w:val="24"/>
          <w:lang w:val="en-SG" w:eastAsia="zh-CN"/>
        </w:rPr>
      </w:pPr>
      <w:r w:rsidRPr="00A82E06">
        <w:rPr>
          <w:b w:val="0"/>
          <w:bCs/>
          <w:color w:val="000000"/>
          <w:szCs w:val="24"/>
          <w:lang w:val="en-SG" w:eastAsia="zh-CN"/>
        </w:rPr>
        <w:t>Recovered: 493 tonnes of materials </w:t>
      </w:r>
    </w:p>
    <w:p w14:paraId="2613CCD7" w14:textId="77777777" w:rsidR="00C36D7A" w:rsidRPr="00A82E06" w:rsidRDefault="00C36D7A" w:rsidP="00A82E06">
      <w:pPr>
        <w:pStyle w:val="ListParagraph"/>
        <w:numPr>
          <w:ilvl w:val="0"/>
          <w:numId w:val="189"/>
        </w:numPr>
        <w:spacing w:before="0" w:after="0" w:line="240" w:lineRule="auto"/>
        <w:ind w:left="567" w:hanging="567"/>
        <w:rPr>
          <w:b w:val="0"/>
          <w:bCs/>
          <w:color w:val="000000"/>
          <w:szCs w:val="24"/>
          <w:lang w:val="en-SG" w:eastAsia="zh-CN"/>
        </w:rPr>
      </w:pPr>
      <w:r w:rsidRPr="00A82E06">
        <w:rPr>
          <w:b w:val="0"/>
          <w:bCs/>
          <w:color w:val="000000"/>
          <w:szCs w:val="24"/>
          <w:lang w:val="en-SG" w:eastAsia="zh-CN"/>
        </w:rPr>
        <w:t>Overall recovery rate: 68% (compared to 47% pre-FOGO)</w:t>
      </w:r>
    </w:p>
    <w:p w14:paraId="60A60901"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5CB44E58" w14:textId="77777777" w:rsidR="00C36D7A" w:rsidRPr="008717B8" w:rsidRDefault="00C36D7A" w:rsidP="00A82E06">
      <w:pPr>
        <w:spacing w:before="0" w:after="0"/>
        <w:rPr>
          <w:b/>
          <w:bCs/>
          <w:color w:val="000000"/>
          <w:szCs w:val="24"/>
          <w:lang w:val="en-SG" w:eastAsia="zh-CN"/>
        </w:rPr>
      </w:pPr>
      <w:r w:rsidRPr="008717B8">
        <w:rPr>
          <w:b/>
          <w:bCs/>
          <w:color w:val="000000"/>
          <w:szCs w:val="24"/>
          <w:lang w:val="en-SG" w:eastAsia="zh-CN"/>
        </w:rPr>
        <w:t>Waste Education </w:t>
      </w:r>
    </w:p>
    <w:p w14:paraId="0C2E5DCA"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69D0BD5C" w14:textId="77777777" w:rsidR="00C36D7A" w:rsidRDefault="00C36D7A" w:rsidP="00A82E06">
      <w:pPr>
        <w:spacing w:before="0" w:after="0"/>
        <w:rPr>
          <w:color w:val="000000"/>
          <w:szCs w:val="24"/>
          <w:lang w:val="en-SG" w:eastAsia="zh-CN"/>
        </w:rPr>
      </w:pPr>
      <w:r w:rsidRPr="008717B8">
        <w:rPr>
          <w:color w:val="000000"/>
          <w:szCs w:val="24"/>
          <w:lang w:val="en-SG" w:eastAsia="zh-CN"/>
        </w:rPr>
        <w:t>Mount Claremont Primary School participated in the City's "Rubbish to Resource" waste education program, engaging over 40 students from years 2 to 6 in a full-day workshop. </w:t>
      </w:r>
    </w:p>
    <w:p w14:paraId="4157A461" w14:textId="77777777" w:rsidR="00A82E06" w:rsidRPr="008717B8" w:rsidRDefault="00A82E06" w:rsidP="00A82E06">
      <w:pPr>
        <w:spacing w:before="0" w:after="0"/>
        <w:rPr>
          <w:color w:val="000000"/>
          <w:szCs w:val="24"/>
          <w:lang w:val="en-SG" w:eastAsia="zh-CN"/>
        </w:rPr>
      </w:pPr>
    </w:p>
    <w:p w14:paraId="07FD6E5B"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Students learned about responsible consumption ("Smart Shopping"), waste reduction strategies ("School Waste Audit"), the importance of composting ("Closing the Loop on Organics"), and the hidden world of decomposers ("The World Beneath Our Feet").</w:t>
      </w:r>
    </w:p>
    <w:p w14:paraId="207F5D2C"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512618BB" w14:textId="77777777" w:rsidR="00C36D7A" w:rsidRPr="008717B8" w:rsidRDefault="00C36D7A" w:rsidP="00A82E06">
      <w:pPr>
        <w:spacing w:before="0" w:after="0"/>
        <w:rPr>
          <w:b/>
          <w:bCs/>
          <w:color w:val="000000"/>
          <w:szCs w:val="24"/>
          <w:lang w:val="en-SG" w:eastAsia="zh-CN"/>
        </w:rPr>
      </w:pPr>
      <w:r w:rsidRPr="008717B8">
        <w:rPr>
          <w:b/>
          <w:bCs/>
          <w:color w:val="000000"/>
          <w:szCs w:val="24"/>
          <w:lang w:val="en-SG" w:eastAsia="zh-CN"/>
        </w:rPr>
        <w:t>School Clean Up Day </w:t>
      </w:r>
    </w:p>
    <w:p w14:paraId="3D8F9D2B"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498D4F4A"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Dalkeith Primary School students made a big impact on the environment on Friday, 8th March, participating in Schools Clean Up Day.</w:t>
      </w:r>
    </w:p>
    <w:p w14:paraId="4D27AD76"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06367112"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A team of 29 year 6 students, along with two teachers and a parent, coordinated by the </w:t>
      </w:r>
      <w:proofErr w:type="gramStart"/>
      <w:r w:rsidRPr="008717B8">
        <w:rPr>
          <w:color w:val="000000"/>
          <w:szCs w:val="24"/>
          <w:lang w:val="en-SG" w:eastAsia="zh-CN"/>
        </w:rPr>
        <w:t>City</w:t>
      </w:r>
      <w:proofErr w:type="gramEnd"/>
      <w:r w:rsidRPr="008717B8">
        <w:rPr>
          <w:color w:val="000000"/>
          <w:szCs w:val="24"/>
          <w:lang w:val="en-SG" w:eastAsia="zh-CN"/>
        </w:rPr>
        <w:t>, spent the morning cleaning up rubbish in the parkland and bushland areas at Point Resolution.</w:t>
      </w:r>
    </w:p>
    <w:p w14:paraId="719C73E9"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1A17B093"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lastRenderedPageBreak/>
        <w:t>They collected a significant haul: 9 bags of general rubbish and 4 bags of recycling, preventing an estimated 17kg of waste from polluting our waterways and harming marine life.</w:t>
      </w:r>
    </w:p>
    <w:p w14:paraId="19DDC5DB"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6BFC1CDA"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This initiative goes beyond simply inspiring students to learn about the impact of rubbish on their local environment. It aims to foster a sense of environmental responsibility and leadership skills in our future generation.</w:t>
      </w:r>
    </w:p>
    <w:p w14:paraId="41EBBD2C"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0BC52312"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And the students at Dalkeith Primary School have shown great dedication and enthusiasm.</w:t>
      </w:r>
    </w:p>
    <w:p w14:paraId="24DF141A" w14:textId="77777777" w:rsidR="00C36D7A" w:rsidRPr="008717B8" w:rsidRDefault="00C36D7A" w:rsidP="00A82E06">
      <w:pPr>
        <w:spacing w:before="0" w:after="0"/>
        <w:rPr>
          <w:color w:val="000000"/>
          <w:szCs w:val="24"/>
          <w:lang w:val="en-SG" w:eastAsia="zh-CN"/>
        </w:rPr>
      </w:pPr>
    </w:p>
    <w:p w14:paraId="1D12E384" w14:textId="15B69D63"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The annual French film festival launched, this year is its 35th year, and is screening at the Windsor Cinema. The festival is a magnificent array of cinema which continues to go from strength to strength. If you haven’t already, I suggest you sneak off to see some French cinema. The festival closes on </w:t>
      </w:r>
      <w:r w:rsidR="00A82E06">
        <w:rPr>
          <w:color w:val="000000"/>
          <w:szCs w:val="24"/>
          <w:lang w:val="en-SG" w:eastAsia="zh-CN"/>
        </w:rPr>
        <w:t xml:space="preserve">2 </w:t>
      </w:r>
      <w:r w:rsidRPr="008717B8">
        <w:rPr>
          <w:color w:val="000000"/>
          <w:szCs w:val="24"/>
          <w:lang w:val="en-SG" w:eastAsia="zh-CN"/>
        </w:rPr>
        <w:t xml:space="preserve">April 2024. </w:t>
      </w:r>
    </w:p>
    <w:p w14:paraId="78AF1006" w14:textId="77777777" w:rsidR="00C36D7A" w:rsidRPr="008717B8" w:rsidRDefault="00C36D7A" w:rsidP="00A82E06">
      <w:pPr>
        <w:spacing w:before="0" w:after="0"/>
        <w:rPr>
          <w:color w:val="000000"/>
          <w:szCs w:val="24"/>
          <w:lang w:val="en-SG" w:eastAsia="zh-CN"/>
        </w:rPr>
      </w:pPr>
    </w:p>
    <w:p w14:paraId="6F06A48C"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On International Women’s Day, two prominent local women were inducted into the West Australian Hall of Fame. </w:t>
      </w:r>
    </w:p>
    <w:p w14:paraId="6CE37E20" w14:textId="77777777" w:rsidR="00C36D7A" w:rsidRPr="008717B8" w:rsidRDefault="00C36D7A" w:rsidP="00A82E06">
      <w:pPr>
        <w:spacing w:before="0" w:after="0"/>
        <w:rPr>
          <w:color w:val="000000"/>
          <w:szCs w:val="24"/>
          <w:lang w:val="en-SG" w:eastAsia="zh-CN"/>
        </w:rPr>
      </w:pPr>
    </w:p>
    <w:p w14:paraId="6E6A87C9"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I would like to congratulate. Sue Morey, OAM, on her entry, Sue is one of the Freeman of the City of Nedlands. Sue is the longest serving nurse at Sir Charles Gairdner Hospital. Ms Morey was the first nurse practitioner in respiratory medicine in Australia. Sue has given decades of her life helping others with chronic respiratory disease to stay well and out of hospital. Sue is the current patron of the Institute of Respiratory Medicine in WA. </w:t>
      </w:r>
    </w:p>
    <w:p w14:paraId="07E81519" w14:textId="77777777" w:rsidR="00C36D7A" w:rsidRPr="008717B8" w:rsidRDefault="00C36D7A" w:rsidP="00A82E06">
      <w:pPr>
        <w:spacing w:before="0" w:after="0"/>
        <w:rPr>
          <w:color w:val="000000"/>
          <w:szCs w:val="24"/>
          <w:lang w:val="en-SG" w:eastAsia="zh-CN"/>
        </w:rPr>
      </w:pPr>
    </w:p>
    <w:p w14:paraId="6D7E02EC" w14:textId="288A6322" w:rsidR="00C36D7A" w:rsidRPr="008717B8" w:rsidRDefault="00C36D7A" w:rsidP="00A82E06">
      <w:pPr>
        <w:spacing w:before="0" w:after="0"/>
        <w:rPr>
          <w:color w:val="000000"/>
          <w:szCs w:val="24"/>
          <w:lang w:val="en-SG" w:eastAsia="zh-CN"/>
        </w:rPr>
      </w:pPr>
      <w:r w:rsidRPr="008717B8">
        <w:rPr>
          <w:color w:val="000000"/>
          <w:szCs w:val="24"/>
          <w:lang w:val="en-SG" w:eastAsia="zh-CN"/>
        </w:rPr>
        <w:t>Nedlands</w:t>
      </w:r>
      <w:r w:rsidR="00447B07">
        <w:rPr>
          <w:color w:val="000000"/>
          <w:szCs w:val="24"/>
          <w:lang w:val="en-SG" w:eastAsia="zh-CN"/>
        </w:rPr>
        <w:t>’</w:t>
      </w:r>
      <w:r w:rsidRPr="008717B8">
        <w:rPr>
          <w:color w:val="000000"/>
          <w:szCs w:val="24"/>
          <w:lang w:val="en-SG" w:eastAsia="zh-CN"/>
        </w:rPr>
        <w:t xml:space="preserve"> resident Libby Lyons was also inducted into the West Australian Hall of Fame. </w:t>
      </w:r>
    </w:p>
    <w:p w14:paraId="16430356" w14:textId="77777777" w:rsidR="00C36D7A" w:rsidRPr="008717B8" w:rsidRDefault="00C36D7A" w:rsidP="00A82E06">
      <w:pPr>
        <w:spacing w:before="0" w:after="0"/>
        <w:rPr>
          <w:color w:val="000000"/>
          <w:szCs w:val="24"/>
          <w:lang w:val="en-SG" w:eastAsia="zh-CN"/>
        </w:rPr>
      </w:pPr>
    </w:p>
    <w:p w14:paraId="23E3A76D" w14:textId="73BC4F3F"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Libby Lyons is an experienced </w:t>
      </w:r>
      <w:r w:rsidR="00E33984" w:rsidRPr="008717B8">
        <w:rPr>
          <w:color w:val="000000"/>
          <w:szCs w:val="24"/>
          <w:lang w:val="en-SG" w:eastAsia="zh-CN"/>
        </w:rPr>
        <w:t>executive and</w:t>
      </w:r>
      <w:r w:rsidRPr="008717B8">
        <w:rPr>
          <w:color w:val="000000"/>
          <w:szCs w:val="24"/>
          <w:lang w:val="en-SG" w:eastAsia="zh-CN"/>
        </w:rPr>
        <w:t xml:space="preserve"> has had decades in leadership in corporate affairs and </w:t>
      </w:r>
      <w:proofErr w:type="gramStart"/>
      <w:r w:rsidR="00447B07" w:rsidRPr="008717B8">
        <w:rPr>
          <w:color w:val="000000"/>
          <w:szCs w:val="24"/>
          <w:lang w:val="en-SG" w:eastAsia="zh-CN"/>
        </w:rPr>
        <w:t>issu</w:t>
      </w:r>
      <w:r w:rsidR="00447B07">
        <w:rPr>
          <w:color w:val="000000"/>
          <w:szCs w:val="24"/>
          <w:lang w:val="en-SG" w:eastAsia="zh-CN"/>
        </w:rPr>
        <w:t xml:space="preserve">e </w:t>
      </w:r>
      <w:r w:rsidR="00447B07" w:rsidRPr="008717B8">
        <w:rPr>
          <w:color w:val="000000"/>
          <w:szCs w:val="24"/>
          <w:lang w:val="en-SG" w:eastAsia="zh-CN"/>
        </w:rPr>
        <w:t>based</w:t>
      </w:r>
      <w:proofErr w:type="gramEnd"/>
      <w:r w:rsidRPr="008717B8">
        <w:rPr>
          <w:color w:val="000000"/>
          <w:szCs w:val="24"/>
          <w:lang w:val="en-SG" w:eastAsia="zh-CN"/>
        </w:rPr>
        <w:t xml:space="preserve"> advocacy. Libby is an advocate for all and a passionate supporter for workplace gender equality. </w:t>
      </w:r>
    </w:p>
    <w:p w14:paraId="6F9AC860" w14:textId="77777777" w:rsidR="00C36D7A" w:rsidRPr="008717B8" w:rsidRDefault="00C36D7A" w:rsidP="00A82E06">
      <w:pPr>
        <w:spacing w:before="0" w:after="0"/>
        <w:rPr>
          <w:color w:val="000000"/>
          <w:szCs w:val="24"/>
          <w:lang w:val="en-SG" w:eastAsia="zh-CN"/>
        </w:rPr>
      </w:pPr>
    </w:p>
    <w:p w14:paraId="20060B87"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My heartfelt congratulations to both Sue Morey and Libby Lyons. </w:t>
      </w:r>
    </w:p>
    <w:p w14:paraId="22F50F3D" w14:textId="77777777" w:rsidR="00C36D7A" w:rsidRPr="008717B8" w:rsidRDefault="00C36D7A" w:rsidP="00A82E06">
      <w:pPr>
        <w:spacing w:before="0" w:after="0"/>
        <w:rPr>
          <w:color w:val="000000"/>
          <w:szCs w:val="24"/>
          <w:lang w:val="en-SG" w:eastAsia="zh-CN"/>
        </w:rPr>
      </w:pPr>
    </w:p>
    <w:p w14:paraId="2E565ECB"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In Sport, the wonderful Nedlands Yacht Club, hosted the WA State Championships for the Moth and </w:t>
      </w:r>
      <w:proofErr w:type="spellStart"/>
      <w:r w:rsidRPr="008717B8">
        <w:rPr>
          <w:color w:val="000000"/>
          <w:szCs w:val="24"/>
          <w:lang w:val="en-SG" w:eastAsia="zh-CN"/>
        </w:rPr>
        <w:t>Waspz</w:t>
      </w:r>
      <w:proofErr w:type="spellEnd"/>
      <w:r w:rsidRPr="008717B8">
        <w:rPr>
          <w:color w:val="000000"/>
          <w:szCs w:val="24"/>
          <w:lang w:val="en-SG" w:eastAsia="zh-CN"/>
        </w:rPr>
        <w:t xml:space="preserve"> vessels. Held on the 22-24 March. There were nine races, and while the event was organised by Nedlands, boats came from other river clubs and Mandurah. John McKechnie, AO KC was the race officer, and I would like to thank everyone who participated and volunteered in such a successful weekend. </w:t>
      </w:r>
    </w:p>
    <w:p w14:paraId="427F5E19" w14:textId="77777777" w:rsidR="00C36D7A" w:rsidRPr="008717B8" w:rsidRDefault="00C36D7A" w:rsidP="00A82E06">
      <w:pPr>
        <w:spacing w:before="0" w:after="0"/>
        <w:rPr>
          <w:color w:val="000000"/>
          <w:szCs w:val="24"/>
          <w:lang w:val="en-SG" w:eastAsia="zh-CN"/>
        </w:rPr>
      </w:pPr>
    </w:p>
    <w:p w14:paraId="47B54F54" w14:textId="2204C2D0" w:rsidR="00C36D7A" w:rsidRDefault="00C36D7A" w:rsidP="00A82E06">
      <w:pPr>
        <w:spacing w:before="0" w:after="0"/>
        <w:rPr>
          <w:color w:val="000000"/>
          <w:szCs w:val="24"/>
          <w:lang w:val="en-SG" w:eastAsia="zh-CN"/>
        </w:rPr>
      </w:pPr>
      <w:r w:rsidRPr="008717B8">
        <w:rPr>
          <w:color w:val="000000"/>
          <w:szCs w:val="24"/>
          <w:lang w:val="en-SG" w:eastAsia="zh-CN"/>
        </w:rPr>
        <w:t xml:space="preserve">Finally, the Acting CEO, </w:t>
      </w:r>
      <w:r w:rsidR="00E33984" w:rsidRPr="008717B8">
        <w:rPr>
          <w:color w:val="000000"/>
          <w:szCs w:val="24"/>
          <w:lang w:val="en-SG" w:eastAsia="zh-CN"/>
        </w:rPr>
        <w:t>the Director of Corporate Services and I</w:t>
      </w:r>
      <w:r w:rsidRPr="008717B8">
        <w:rPr>
          <w:color w:val="000000"/>
          <w:szCs w:val="24"/>
          <w:lang w:val="en-SG" w:eastAsia="zh-CN"/>
        </w:rPr>
        <w:t xml:space="preserve"> met with executives from Western Power, to see if Western Power could provide a greater financial contribution to their own infrastructure. This is in relation to the proposed underground power project. </w:t>
      </w:r>
    </w:p>
    <w:p w14:paraId="78F6CDC9" w14:textId="77777777" w:rsidR="00E33984" w:rsidRPr="008717B8" w:rsidRDefault="00E33984" w:rsidP="00A82E06">
      <w:pPr>
        <w:spacing w:before="0" w:after="0"/>
        <w:rPr>
          <w:color w:val="000000"/>
          <w:szCs w:val="24"/>
          <w:lang w:val="en-SG" w:eastAsia="zh-CN"/>
        </w:rPr>
      </w:pPr>
    </w:p>
    <w:p w14:paraId="11B12109"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lastRenderedPageBreak/>
        <w:t xml:space="preserve">At this point in time, this is not possible, and Western Power will not contribute extra funds. </w:t>
      </w:r>
    </w:p>
    <w:p w14:paraId="534D0FBD" w14:textId="77777777" w:rsidR="00C36D7A" w:rsidRPr="008717B8" w:rsidRDefault="00C36D7A" w:rsidP="00A82E06">
      <w:pPr>
        <w:spacing w:before="0" w:after="0"/>
        <w:rPr>
          <w:color w:val="000000"/>
          <w:szCs w:val="24"/>
          <w:lang w:val="en-SG" w:eastAsia="zh-CN"/>
        </w:rPr>
      </w:pPr>
    </w:p>
    <w:p w14:paraId="4E61ABB6"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xml:space="preserve">Nevertheless, Western Power have pledged they are committed to maintaining power through power poles. </w:t>
      </w:r>
    </w:p>
    <w:p w14:paraId="14054E18" w14:textId="77777777" w:rsidR="00C36D7A" w:rsidRPr="008717B8" w:rsidRDefault="00C36D7A" w:rsidP="00A82E06">
      <w:pPr>
        <w:spacing w:before="0" w:after="0"/>
        <w:rPr>
          <w:color w:val="000000"/>
          <w:szCs w:val="24"/>
          <w:lang w:val="en-SG" w:eastAsia="zh-CN"/>
        </w:rPr>
      </w:pPr>
    </w:p>
    <w:p w14:paraId="2A91B48E"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Following the meeting, I have again reached out to the CEO at Western Power to discuss the matter further, I will also be calling a meeting with Hon. Reece Whitby MLA, the Minister for Energy, Environment and Climate Action, to further this possibility.</w:t>
      </w:r>
    </w:p>
    <w:p w14:paraId="32C86A27" w14:textId="77777777" w:rsidR="00C36D7A" w:rsidRPr="008717B8" w:rsidRDefault="00C36D7A" w:rsidP="00A82E06">
      <w:pPr>
        <w:spacing w:before="0" w:after="0"/>
        <w:rPr>
          <w:color w:val="000000"/>
          <w:szCs w:val="24"/>
          <w:lang w:val="en-SG" w:eastAsia="zh-CN"/>
        </w:rPr>
      </w:pPr>
      <w:r w:rsidRPr="008717B8">
        <w:rPr>
          <w:color w:val="000000"/>
          <w:szCs w:val="24"/>
          <w:lang w:val="en-SG" w:eastAsia="zh-CN"/>
        </w:rPr>
        <w:t> </w:t>
      </w:r>
    </w:p>
    <w:p w14:paraId="4D9D2758" w14:textId="569518C5" w:rsidR="00C36D7A" w:rsidRPr="008717B8" w:rsidRDefault="00C36D7A" w:rsidP="00A82E06">
      <w:pPr>
        <w:spacing w:before="0" w:after="0"/>
        <w:rPr>
          <w:color w:val="000000"/>
          <w:szCs w:val="24"/>
          <w:lang w:val="en-SG" w:eastAsia="zh-CN"/>
        </w:rPr>
      </w:pPr>
      <w:r w:rsidRPr="008717B8">
        <w:rPr>
          <w:color w:val="000000"/>
          <w:szCs w:val="24"/>
          <w:lang w:val="en-SG" w:eastAsia="zh-CN"/>
        </w:rPr>
        <w:t>Thank you so much, and I would now like to hand over to other members of Council.</w:t>
      </w:r>
      <w:r w:rsidR="000D33A9">
        <w:rPr>
          <w:color w:val="000000"/>
          <w:szCs w:val="24"/>
          <w:lang w:val="en-SG" w:eastAsia="zh-CN"/>
        </w:rPr>
        <w:t>”</w:t>
      </w:r>
      <w:r w:rsidRPr="008717B8">
        <w:rPr>
          <w:color w:val="000000"/>
          <w:szCs w:val="24"/>
          <w:lang w:val="en-SG" w:eastAsia="zh-CN"/>
        </w:rPr>
        <w:t xml:space="preserve"> </w:t>
      </w:r>
    </w:p>
    <w:p w14:paraId="6E48BEC2" w14:textId="55E2A372" w:rsidR="00C469AF" w:rsidRDefault="00C469AF">
      <w:pPr>
        <w:spacing w:before="0" w:after="120"/>
        <w:jc w:val="left"/>
        <w:rPr>
          <w:rFonts w:eastAsiaTheme="majorEastAsia" w:cstheme="majorBidi"/>
          <w:b/>
          <w:color w:val="163475"/>
          <w:sz w:val="28"/>
          <w:szCs w:val="32"/>
        </w:rPr>
      </w:pPr>
      <w:bookmarkStart w:id="26" w:name="_Toc256000053"/>
    </w:p>
    <w:p w14:paraId="216E8EAD" w14:textId="377067BE" w:rsidR="000066F0" w:rsidRDefault="00B5721D" w:rsidP="00CE207D">
      <w:pPr>
        <w:pStyle w:val="Heading1"/>
        <w:numPr>
          <w:ilvl w:val="0"/>
          <w:numId w:val="7"/>
        </w:numPr>
        <w:spacing w:before="0" w:after="0"/>
        <w:ind w:hanging="862"/>
      </w:pPr>
      <w:bookmarkStart w:id="27" w:name="_Toc163213639"/>
      <w:r>
        <w:t>Members Announcements without discussion</w:t>
      </w:r>
      <w:bookmarkEnd w:id="26"/>
      <w:bookmarkEnd w:id="27"/>
    </w:p>
    <w:p w14:paraId="2DDCAB8E" w14:textId="77777777" w:rsidR="004B69F6" w:rsidRDefault="004B69F6" w:rsidP="004B69F6">
      <w:pPr>
        <w:spacing w:before="0" w:after="0" w:line="240" w:lineRule="auto"/>
        <w:rPr>
          <w:color w:val="23323A"/>
          <w:szCs w:val="24"/>
        </w:rPr>
      </w:pPr>
    </w:p>
    <w:p w14:paraId="01F6DE76" w14:textId="302D1395" w:rsidR="00CE7B35" w:rsidRDefault="00CE7B35" w:rsidP="00CE7B35">
      <w:pPr>
        <w:spacing w:before="0" w:after="0"/>
        <w:rPr>
          <w:szCs w:val="24"/>
        </w:rPr>
      </w:pPr>
      <w:r w:rsidRPr="00E02987">
        <w:rPr>
          <w:szCs w:val="24"/>
        </w:rPr>
        <w:t xml:space="preserve">Written announcements by Council Members </w:t>
      </w:r>
      <w:r w:rsidR="0064185E">
        <w:rPr>
          <w:szCs w:val="24"/>
        </w:rPr>
        <w:t xml:space="preserve">were </w:t>
      </w:r>
      <w:r w:rsidRPr="00E02987">
        <w:rPr>
          <w:szCs w:val="24"/>
        </w:rPr>
        <w:t xml:space="preserve">tabled at this point. </w:t>
      </w:r>
    </w:p>
    <w:p w14:paraId="6FE3274D" w14:textId="77777777" w:rsidR="00417C05" w:rsidRDefault="00417C05" w:rsidP="00CE7B35">
      <w:pPr>
        <w:spacing w:before="0" w:after="0"/>
        <w:rPr>
          <w:szCs w:val="24"/>
        </w:rPr>
      </w:pPr>
    </w:p>
    <w:p w14:paraId="28393D2B" w14:textId="0398AB8E" w:rsidR="00417C05" w:rsidRPr="0064185E" w:rsidRDefault="00417C05" w:rsidP="00417C05">
      <w:pPr>
        <w:pStyle w:val="Heading2"/>
        <w:spacing w:before="0" w:after="0"/>
        <w:ind w:hanging="851"/>
        <w:rPr>
          <w:bCs/>
          <w:szCs w:val="24"/>
        </w:rPr>
      </w:pPr>
      <w:bookmarkStart w:id="28" w:name="_Toc163213640"/>
      <w:r w:rsidRPr="0064185E">
        <w:rPr>
          <w:bCs/>
        </w:rPr>
        <w:t>12.1</w:t>
      </w:r>
      <w:r w:rsidRPr="0064185E">
        <w:rPr>
          <w:bCs/>
        </w:rPr>
        <w:tab/>
        <w:t>Councillor</w:t>
      </w:r>
      <w:r w:rsidRPr="0064185E">
        <w:rPr>
          <w:bCs/>
          <w:szCs w:val="24"/>
        </w:rPr>
        <w:t xml:space="preserve"> </w:t>
      </w:r>
      <w:r>
        <w:rPr>
          <w:rFonts w:cs="Arial"/>
          <w:bCs/>
          <w:szCs w:val="24"/>
        </w:rPr>
        <w:t>Youngman</w:t>
      </w:r>
      <w:bookmarkEnd w:id="28"/>
    </w:p>
    <w:p w14:paraId="36EC5ECF" w14:textId="77777777" w:rsidR="00417C05" w:rsidRDefault="00417C05" w:rsidP="00417C05">
      <w:pPr>
        <w:spacing w:before="0" w:after="0" w:line="240" w:lineRule="auto"/>
        <w:rPr>
          <w:color w:val="23323A"/>
          <w:szCs w:val="24"/>
        </w:rPr>
      </w:pPr>
    </w:p>
    <w:p w14:paraId="41334EF2" w14:textId="77777777" w:rsidR="000D33A9" w:rsidRDefault="000D33A9" w:rsidP="000D33A9">
      <w:pPr>
        <w:spacing w:before="0" w:after="0" w:line="240" w:lineRule="auto"/>
        <w:rPr>
          <w:color w:val="23323A"/>
          <w:szCs w:val="24"/>
        </w:rPr>
      </w:pPr>
      <w:r>
        <w:rPr>
          <w:color w:val="23323A"/>
          <w:szCs w:val="24"/>
        </w:rPr>
        <w:t>Councillor Youngman gave the following speech:</w:t>
      </w:r>
    </w:p>
    <w:p w14:paraId="0708A900" w14:textId="77777777" w:rsidR="000D33A9" w:rsidRDefault="000D33A9" w:rsidP="000D33A9">
      <w:pPr>
        <w:spacing w:before="0" w:after="0" w:line="240" w:lineRule="auto"/>
        <w:rPr>
          <w:color w:val="23323A"/>
          <w:szCs w:val="24"/>
        </w:rPr>
      </w:pPr>
    </w:p>
    <w:p w14:paraId="0AA6C1E1" w14:textId="14E1E6F3" w:rsidR="000D33A9" w:rsidRDefault="000D33A9" w:rsidP="000D33A9">
      <w:pPr>
        <w:spacing w:before="0" w:after="0" w:line="240" w:lineRule="auto"/>
        <w:rPr>
          <w:color w:val="23323A"/>
          <w:szCs w:val="24"/>
        </w:rPr>
      </w:pPr>
      <w:r>
        <w:rPr>
          <w:color w:val="23323A"/>
          <w:szCs w:val="24"/>
        </w:rPr>
        <w:t>“</w:t>
      </w:r>
      <w:r w:rsidRPr="000D33A9">
        <w:rPr>
          <w:color w:val="23323A"/>
          <w:szCs w:val="24"/>
        </w:rPr>
        <w:t xml:space="preserve">I would like to take the time to thank our Executive Officer, Nicole Ceric for the 13 years of service she has given to the City of Nedlands.  Nicole is brilliant, </w:t>
      </w:r>
      <w:proofErr w:type="gramStart"/>
      <w:r w:rsidRPr="000D33A9">
        <w:rPr>
          <w:color w:val="23323A"/>
          <w:szCs w:val="24"/>
        </w:rPr>
        <w:t>capable</w:t>
      </w:r>
      <w:proofErr w:type="gramEnd"/>
      <w:r w:rsidRPr="000D33A9">
        <w:rPr>
          <w:color w:val="23323A"/>
          <w:szCs w:val="24"/>
        </w:rPr>
        <w:t xml:space="preserve"> and almost unflappable.  I find the reasons for her leaving shocking but not surprising.</w:t>
      </w:r>
    </w:p>
    <w:p w14:paraId="3778CE3D" w14:textId="77777777" w:rsidR="000D33A9" w:rsidRPr="000D33A9" w:rsidRDefault="000D33A9" w:rsidP="000D33A9">
      <w:pPr>
        <w:spacing w:before="0" w:after="0" w:line="240" w:lineRule="auto"/>
        <w:rPr>
          <w:color w:val="23323A"/>
          <w:szCs w:val="24"/>
        </w:rPr>
      </w:pPr>
    </w:p>
    <w:p w14:paraId="3A687B7A" w14:textId="77777777" w:rsidR="000D33A9" w:rsidRDefault="000D33A9" w:rsidP="000D33A9">
      <w:pPr>
        <w:spacing w:before="0" w:after="0" w:line="240" w:lineRule="auto"/>
        <w:rPr>
          <w:color w:val="23323A"/>
          <w:szCs w:val="24"/>
        </w:rPr>
      </w:pPr>
      <w:r w:rsidRPr="000D33A9">
        <w:rPr>
          <w:color w:val="23323A"/>
          <w:szCs w:val="24"/>
        </w:rPr>
        <w:t>Nicole has a wonderful future in Local Government and was referred to by Steve Tweedie as “The Guru” such is her knowledge of Local Government Policy.  I believe Nicole has what it takes to one day be a great LG CEO and I hope she achieves this.</w:t>
      </w:r>
    </w:p>
    <w:p w14:paraId="270F65C4" w14:textId="77777777" w:rsidR="000D33A9" w:rsidRPr="000D33A9" w:rsidRDefault="000D33A9" w:rsidP="000D33A9">
      <w:pPr>
        <w:spacing w:before="0" w:after="0" w:line="240" w:lineRule="auto"/>
        <w:rPr>
          <w:color w:val="23323A"/>
          <w:szCs w:val="24"/>
        </w:rPr>
      </w:pPr>
    </w:p>
    <w:p w14:paraId="24FDE9EB" w14:textId="26C99E47" w:rsidR="00417C05" w:rsidRDefault="000D33A9" w:rsidP="000D33A9">
      <w:pPr>
        <w:spacing w:before="0" w:after="0" w:line="240" w:lineRule="auto"/>
        <w:rPr>
          <w:color w:val="23323A"/>
          <w:szCs w:val="24"/>
        </w:rPr>
      </w:pPr>
      <w:r w:rsidRPr="000D33A9">
        <w:rPr>
          <w:color w:val="23323A"/>
          <w:szCs w:val="24"/>
        </w:rPr>
        <w:t>From me Nicole, thank you for you service, you will be missed.</w:t>
      </w:r>
      <w:r>
        <w:rPr>
          <w:color w:val="23323A"/>
          <w:szCs w:val="24"/>
        </w:rPr>
        <w:t>”</w:t>
      </w:r>
    </w:p>
    <w:p w14:paraId="50730CF4" w14:textId="77777777" w:rsidR="0064185E" w:rsidRDefault="0064185E" w:rsidP="00CE7B35">
      <w:pPr>
        <w:spacing w:before="0" w:after="0"/>
        <w:rPr>
          <w:szCs w:val="24"/>
        </w:rPr>
      </w:pPr>
    </w:p>
    <w:p w14:paraId="32A037B3" w14:textId="77777777" w:rsidR="002E759D" w:rsidRDefault="002E759D" w:rsidP="00CE7B35">
      <w:pPr>
        <w:spacing w:before="0" w:after="0"/>
        <w:rPr>
          <w:szCs w:val="24"/>
        </w:rPr>
      </w:pPr>
    </w:p>
    <w:p w14:paraId="42BA8786" w14:textId="65D02285" w:rsidR="0064185E" w:rsidRPr="0064185E" w:rsidRDefault="0064185E" w:rsidP="0064185E">
      <w:pPr>
        <w:pStyle w:val="Heading2"/>
        <w:spacing w:before="0" w:after="0"/>
        <w:ind w:hanging="851"/>
        <w:rPr>
          <w:bCs/>
          <w:szCs w:val="24"/>
        </w:rPr>
      </w:pPr>
      <w:bookmarkStart w:id="29" w:name="_Toc163213641"/>
      <w:r w:rsidRPr="0064185E">
        <w:rPr>
          <w:bCs/>
        </w:rPr>
        <w:t>12.1</w:t>
      </w:r>
      <w:r w:rsidRPr="0064185E">
        <w:rPr>
          <w:bCs/>
        </w:rPr>
        <w:tab/>
        <w:t>Councillor</w:t>
      </w:r>
      <w:r w:rsidRPr="0064185E">
        <w:rPr>
          <w:bCs/>
          <w:szCs w:val="24"/>
        </w:rPr>
        <w:t xml:space="preserve"> </w:t>
      </w:r>
      <w:r w:rsidR="00F34C14">
        <w:rPr>
          <w:rFonts w:cs="Arial"/>
          <w:bCs/>
          <w:szCs w:val="24"/>
        </w:rPr>
        <w:t>Smyth</w:t>
      </w:r>
      <w:bookmarkEnd w:id="29"/>
    </w:p>
    <w:p w14:paraId="0F406410" w14:textId="77777777" w:rsidR="009808C7" w:rsidRDefault="009808C7" w:rsidP="004B69F6">
      <w:pPr>
        <w:spacing w:before="0" w:after="0" w:line="240" w:lineRule="auto"/>
        <w:rPr>
          <w:color w:val="23323A"/>
          <w:szCs w:val="24"/>
        </w:rPr>
      </w:pPr>
    </w:p>
    <w:p w14:paraId="6199F3A1" w14:textId="48F6DF25" w:rsidR="00F34C14" w:rsidRPr="00F34C14" w:rsidRDefault="00F34C14" w:rsidP="00F34C14">
      <w:pPr>
        <w:spacing w:before="0" w:after="0" w:line="240" w:lineRule="auto"/>
        <w:rPr>
          <w:color w:val="23323A"/>
          <w:szCs w:val="24"/>
        </w:rPr>
      </w:pPr>
      <w:r>
        <w:rPr>
          <w:color w:val="23323A"/>
          <w:szCs w:val="24"/>
        </w:rPr>
        <w:t>Councillor Smyth provided the following l</w:t>
      </w:r>
      <w:r w:rsidRPr="00F34C14">
        <w:rPr>
          <w:color w:val="23323A"/>
          <w:szCs w:val="24"/>
        </w:rPr>
        <w:t xml:space="preserve">ist of events and meetings </w:t>
      </w:r>
      <w:r>
        <w:rPr>
          <w:color w:val="23323A"/>
          <w:szCs w:val="24"/>
        </w:rPr>
        <w:t xml:space="preserve">she had </w:t>
      </w:r>
      <w:r w:rsidRPr="00F34C14">
        <w:rPr>
          <w:color w:val="23323A"/>
          <w:szCs w:val="24"/>
        </w:rPr>
        <w:t>attended during February 2024 to March 2024</w:t>
      </w:r>
      <w:r>
        <w:rPr>
          <w:color w:val="23323A"/>
          <w:szCs w:val="24"/>
        </w:rPr>
        <w:t>:</w:t>
      </w:r>
    </w:p>
    <w:p w14:paraId="6A246105" w14:textId="77777777" w:rsidR="00F34C14" w:rsidRPr="00F34C14" w:rsidRDefault="00F34C14" w:rsidP="00F34C14">
      <w:pPr>
        <w:spacing w:before="0" w:after="0" w:line="240" w:lineRule="auto"/>
        <w:rPr>
          <w:color w:val="23323A"/>
          <w:szCs w:val="24"/>
        </w:rPr>
      </w:pPr>
    </w:p>
    <w:p w14:paraId="10AAEE7C" w14:textId="77777777" w:rsidR="00F34C14" w:rsidRDefault="00F34C14" w:rsidP="00F34C14">
      <w:pPr>
        <w:spacing w:before="0" w:after="0" w:line="240" w:lineRule="auto"/>
        <w:rPr>
          <w:color w:val="23323A"/>
          <w:szCs w:val="24"/>
        </w:rPr>
      </w:pPr>
      <w:r w:rsidRPr="00F34C14">
        <w:rPr>
          <w:color w:val="23323A"/>
          <w:szCs w:val="24"/>
        </w:rPr>
        <w:t>Tresillian Inspire Exhibition – 8 March 2024 at 6:00pm Tresillian Art Centre 21-23 Tyrell St, Nedlands, WA.</w:t>
      </w:r>
    </w:p>
    <w:p w14:paraId="1A25395B" w14:textId="77777777" w:rsidR="00F34C14" w:rsidRPr="00F34C14" w:rsidRDefault="00F34C14" w:rsidP="00F34C14">
      <w:pPr>
        <w:spacing w:before="0" w:after="0" w:line="240" w:lineRule="auto"/>
        <w:rPr>
          <w:color w:val="23323A"/>
          <w:szCs w:val="24"/>
        </w:rPr>
      </w:pPr>
    </w:p>
    <w:p w14:paraId="7740A802" w14:textId="2DCEB257" w:rsidR="00F34C14" w:rsidRPr="00F34C14" w:rsidRDefault="00F34C14" w:rsidP="00F34C14">
      <w:pPr>
        <w:spacing w:before="0" w:after="0" w:line="240" w:lineRule="auto"/>
        <w:rPr>
          <w:color w:val="23323A"/>
          <w:szCs w:val="24"/>
        </w:rPr>
      </w:pPr>
      <w:r w:rsidRPr="00F34C14">
        <w:rPr>
          <w:color w:val="23323A"/>
          <w:szCs w:val="24"/>
        </w:rPr>
        <w:t>Inspire – Celebrating International Women’s Day</w:t>
      </w:r>
      <w:r>
        <w:rPr>
          <w:color w:val="23323A"/>
          <w:szCs w:val="24"/>
        </w:rPr>
        <w:t xml:space="preserve"> </w:t>
      </w:r>
      <w:r w:rsidRPr="00F34C14">
        <w:rPr>
          <w:color w:val="23323A"/>
          <w:szCs w:val="24"/>
        </w:rPr>
        <w:t>- Exhibition of 30 women artists of Tresillian</w:t>
      </w:r>
      <w:r>
        <w:rPr>
          <w:color w:val="23323A"/>
          <w:szCs w:val="24"/>
        </w:rPr>
        <w:t xml:space="preserve">. </w:t>
      </w:r>
      <w:r w:rsidRPr="00F34C14">
        <w:rPr>
          <w:color w:val="23323A"/>
          <w:szCs w:val="24"/>
        </w:rPr>
        <w:t>Deputy Mayor Kerry Smyth presented opening speech.</w:t>
      </w:r>
    </w:p>
    <w:p w14:paraId="067A4D5D" w14:textId="77777777" w:rsidR="00F34C14" w:rsidRPr="00F34C14" w:rsidRDefault="00F34C14" w:rsidP="00F34C14">
      <w:pPr>
        <w:spacing w:before="0" w:after="0" w:line="240" w:lineRule="auto"/>
        <w:rPr>
          <w:color w:val="23323A"/>
          <w:szCs w:val="24"/>
        </w:rPr>
      </w:pPr>
    </w:p>
    <w:p w14:paraId="3E64EA87" w14:textId="6B2E9D0B" w:rsidR="00F34C14" w:rsidRPr="00F34C14" w:rsidRDefault="00F34C14" w:rsidP="00F34C14">
      <w:pPr>
        <w:spacing w:before="0" w:after="0" w:line="240" w:lineRule="auto"/>
        <w:rPr>
          <w:color w:val="23323A"/>
          <w:szCs w:val="24"/>
        </w:rPr>
      </w:pPr>
      <w:r w:rsidRPr="00F34C14">
        <w:rPr>
          <w:color w:val="23323A"/>
          <w:szCs w:val="24"/>
        </w:rPr>
        <w:t>Digital Twin Symposium – WA Geospatial Council Australia -14 March 2024 at 8.30am - 5.00pm, Novotel Langley Perth</w:t>
      </w:r>
      <w:r>
        <w:rPr>
          <w:color w:val="23323A"/>
          <w:szCs w:val="24"/>
        </w:rPr>
        <w:t xml:space="preserve">. </w:t>
      </w:r>
      <w:r w:rsidRPr="00F34C14">
        <w:rPr>
          <w:color w:val="23323A"/>
          <w:szCs w:val="24"/>
        </w:rPr>
        <w:t xml:space="preserve">Attended as Delegate Program and notes available. </w:t>
      </w:r>
      <w:hyperlink r:id="rId15" w:history="1">
        <w:r w:rsidRPr="00267FF2">
          <w:rPr>
            <w:rStyle w:val="Hyperlink"/>
            <w:szCs w:val="24"/>
          </w:rPr>
          <w:t>LINK</w:t>
        </w:r>
      </w:hyperlink>
    </w:p>
    <w:p w14:paraId="4086038D" w14:textId="77777777" w:rsidR="00F34C14" w:rsidRPr="00F34C14" w:rsidRDefault="00F34C14" w:rsidP="00F34C14">
      <w:pPr>
        <w:spacing w:before="0" w:after="0" w:line="240" w:lineRule="auto"/>
        <w:rPr>
          <w:color w:val="23323A"/>
          <w:szCs w:val="24"/>
        </w:rPr>
      </w:pPr>
    </w:p>
    <w:p w14:paraId="70430F23" w14:textId="764BB21E" w:rsidR="00F34C14" w:rsidRPr="00F34C14" w:rsidRDefault="00F34C14" w:rsidP="00F34C14">
      <w:pPr>
        <w:spacing w:before="0" w:after="0" w:line="240" w:lineRule="auto"/>
        <w:rPr>
          <w:color w:val="23323A"/>
          <w:szCs w:val="24"/>
        </w:rPr>
      </w:pPr>
      <w:r w:rsidRPr="00F34C14">
        <w:rPr>
          <w:color w:val="23323A"/>
          <w:szCs w:val="24"/>
        </w:rPr>
        <w:t>HMAS Perth 64th Memorial Regatta – 18 February 2024 at 12pm</w:t>
      </w:r>
      <w:r w:rsidR="00267FF2">
        <w:rPr>
          <w:color w:val="23323A"/>
          <w:szCs w:val="24"/>
        </w:rPr>
        <w:t>.</w:t>
      </w:r>
    </w:p>
    <w:p w14:paraId="2FE080A1" w14:textId="15E2CB97" w:rsidR="0064185E" w:rsidRDefault="00F34C14" w:rsidP="00F34C14">
      <w:pPr>
        <w:spacing w:before="0" w:after="0" w:line="240" w:lineRule="auto"/>
        <w:rPr>
          <w:color w:val="23323A"/>
          <w:szCs w:val="24"/>
        </w:rPr>
      </w:pPr>
      <w:r w:rsidRPr="00F34C14">
        <w:rPr>
          <w:color w:val="23323A"/>
          <w:szCs w:val="24"/>
        </w:rPr>
        <w:lastRenderedPageBreak/>
        <w:t>Hosted by Nedlands Yacht Club -Commemorating the 82nd Anniversary of the loss of the HMAS Perth I and the USS Houston in the Battle of the Sunda Strait on March 1, 1942.</w:t>
      </w:r>
      <w:r w:rsidR="00267FF2">
        <w:rPr>
          <w:color w:val="23323A"/>
          <w:szCs w:val="24"/>
        </w:rPr>
        <w:t xml:space="preserve"> </w:t>
      </w:r>
      <w:r w:rsidRPr="00F34C14">
        <w:rPr>
          <w:color w:val="23323A"/>
          <w:szCs w:val="24"/>
        </w:rPr>
        <w:t>Attended as Deputy Mayor</w:t>
      </w:r>
      <w:r w:rsidR="00267FF2">
        <w:rPr>
          <w:color w:val="23323A"/>
          <w:szCs w:val="24"/>
        </w:rPr>
        <w:t>.</w:t>
      </w:r>
    </w:p>
    <w:p w14:paraId="21663901" w14:textId="77777777" w:rsidR="0064185E" w:rsidRDefault="0064185E" w:rsidP="004B69F6">
      <w:pPr>
        <w:spacing w:before="0" w:after="0" w:line="240" w:lineRule="auto"/>
        <w:rPr>
          <w:color w:val="23323A"/>
          <w:szCs w:val="24"/>
        </w:rPr>
      </w:pPr>
    </w:p>
    <w:p w14:paraId="0DCB3DA8" w14:textId="77777777" w:rsidR="0064185E" w:rsidRDefault="0064185E" w:rsidP="004B69F6">
      <w:pPr>
        <w:spacing w:before="0" w:after="0" w:line="240" w:lineRule="auto"/>
        <w:rPr>
          <w:color w:val="23323A"/>
          <w:szCs w:val="24"/>
        </w:rPr>
      </w:pPr>
    </w:p>
    <w:p w14:paraId="54C5B2AC" w14:textId="4338E5B5" w:rsidR="0064185E" w:rsidRPr="0064185E" w:rsidRDefault="0064185E" w:rsidP="0064185E">
      <w:pPr>
        <w:pStyle w:val="Heading2"/>
        <w:spacing w:before="0" w:after="0"/>
        <w:ind w:hanging="851"/>
        <w:rPr>
          <w:bCs/>
          <w:szCs w:val="24"/>
        </w:rPr>
      </w:pPr>
      <w:bookmarkStart w:id="30" w:name="_Toc163213642"/>
      <w:r w:rsidRPr="0064185E">
        <w:rPr>
          <w:bCs/>
        </w:rPr>
        <w:t>12.1</w:t>
      </w:r>
      <w:r w:rsidRPr="0064185E">
        <w:rPr>
          <w:bCs/>
        </w:rPr>
        <w:tab/>
        <w:t>Councillor</w:t>
      </w:r>
      <w:r w:rsidRPr="0064185E">
        <w:rPr>
          <w:bCs/>
          <w:szCs w:val="24"/>
        </w:rPr>
        <w:t xml:space="preserve"> </w:t>
      </w:r>
      <w:r w:rsidR="000C4362">
        <w:rPr>
          <w:rFonts w:cs="Arial"/>
          <w:bCs/>
          <w:szCs w:val="24"/>
        </w:rPr>
        <w:t>Bennett</w:t>
      </w:r>
      <w:bookmarkEnd w:id="30"/>
    </w:p>
    <w:p w14:paraId="3F644F7E" w14:textId="77777777" w:rsidR="0064185E" w:rsidRDefault="0064185E" w:rsidP="0064185E">
      <w:pPr>
        <w:spacing w:before="0" w:after="0" w:line="240" w:lineRule="auto"/>
        <w:rPr>
          <w:color w:val="23323A"/>
          <w:szCs w:val="24"/>
        </w:rPr>
      </w:pPr>
    </w:p>
    <w:p w14:paraId="064A7AE8" w14:textId="4357EC21" w:rsidR="0064185E" w:rsidRDefault="00F41FC0" w:rsidP="0064185E">
      <w:pPr>
        <w:spacing w:before="0" w:after="0" w:line="240" w:lineRule="auto"/>
        <w:rPr>
          <w:color w:val="23323A"/>
          <w:szCs w:val="24"/>
        </w:rPr>
      </w:pPr>
      <w:r>
        <w:rPr>
          <w:color w:val="23323A"/>
          <w:szCs w:val="24"/>
        </w:rPr>
        <w:t xml:space="preserve">Councillor </w:t>
      </w:r>
      <w:r w:rsidR="00A96188">
        <w:rPr>
          <w:color w:val="23323A"/>
          <w:szCs w:val="24"/>
        </w:rPr>
        <w:t>Bennett gave the following speech:</w:t>
      </w:r>
    </w:p>
    <w:p w14:paraId="73D58CFE" w14:textId="77777777" w:rsidR="00A96188" w:rsidRDefault="00A96188" w:rsidP="0064185E">
      <w:pPr>
        <w:spacing w:before="0" w:after="0" w:line="240" w:lineRule="auto"/>
        <w:rPr>
          <w:color w:val="23323A"/>
          <w:szCs w:val="24"/>
        </w:rPr>
      </w:pPr>
    </w:p>
    <w:p w14:paraId="7D45F1A8" w14:textId="0662C9BF" w:rsidR="0064185E" w:rsidRDefault="001D556C" w:rsidP="004B69F6">
      <w:pPr>
        <w:spacing w:before="0" w:after="0" w:line="240" w:lineRule="auto"/>
        <w:rPr>
          <w:color w:val="23323A"/>
          <w:szCs w:val="24"/>
        </w:rPr>
      </w:pPr>
      <w:r>
        <w:rPr>
          <w:color w:val="23323A"/>
          <w:szCs w:val="24"/>
        </w:rPr>
        <w:t>“</w:t>
      </w:r>
      <w:r w:rsidR="00A96188">
        <w:rPr>
          <w:color w:val="23323A"/>
          <w:szCs w:val="24"/>
        </w:rPr>
        <w:t xml:space="preserve">I wish to </w:t>
      </w:r>
      <w:r w:rsidR="00E472D8">
        <w:rPr>
          <w:color w:val="23323A"/>
          <w:szCs w:val="24"/>
        </w:rPr>
        <w:t>send the Council’s best wishes</w:t>
      </w:r>
      <w:r w:rsidR="00973337">
        <w:rPr>
          <w:color w:val="23323A"/>
          <w:szCs w:val="24"/>
        </w:rPr>
        <w:t xml:space="preserve"> King Charles </w:t>
      </w:r>
      <w:r w:rsidR="00AD6E41">
        <w:rPr>
          <w:color w:val="23323A"/>
          <w:szCs w:val="24"/>
        </w:rPr>
        <w:t xml:space="preserve">III </w:t>
      </w:r>
      <w:r w:rsidR="00973337">
        <w:rPr>
          <w:color w:val="23323A"/>
          <w:szCs w:val="24"/>
        </w:rPr>
        <w:t xml:space="preserve">and </w:t>
      </w:r>
      <w:r w:rsidR="00AD6E41">
        <w:rPr>
          <w:color w:val="23323A"/>
          <w:szCs w:val="24"/>
        </w:rPr>
        <w:t xml:space="preserve">Kathryn Princess of Wales for a </w:t>
      </w:r>
      <w:r>
        <w:rPr>
          <w:color w:val="23323A"/>
          <w:szCs w:val="24"/>
        </w:rPr>
        <w:t>fast recovery following their treatments for cancer.”</w:t>
      </w:r>
    </w:p>
    <w:p w14:paraId="0274248B" w14:textId="79DB58B8" w:rsidR="001D556C" w:rsidRDefault="001D556C" w:rsidP="004B69F6">
      <w:pPr>
        <w:spacing w:before="0" w:after="0" w:line="240" w:lineRule="auto"/>
        <w:rPr>
          <w:color w:val="23323A"/>
          <w:szCs w:val="24"/>
        </w:rPr>
      </w:pPr>
    </w:p>
    <w:p w14:paraId="438EDFF4" w14:textId="77777777" w:rsidR="001D556C" w:rsidRDefault="001D556C" w:rsidP="004B69F6">
      <w:pPr>
        <w:spacing w:before="0" w:after="0" w:line="240" w:lineRule="auto"/>
        <w:rPr>
          <w:color w:val="23323A"/>
          <w:szCs w:val="24"/>
        </w:rPr>
      </w:pPr>
    </w:p>
    <w:p w14:paraId="216E8EAF" w14:textId="73E9D330" w:rsidR="000066F0" w:rsidRDefault="00B5721D" w:rsidP="001D556C">
      <w:pPr>
        <w:pStyle w:val="Heading1"/>
        <w:numPr>
          <w:ilvl w:val="0"/>
          <w:numId w:val="7"/>
        </w:numPr>
        <w:spacing w:before="0" w:after="0"/>
        <w:ind w:hanging="862"/>
      </w:pPr>
      <w:bookmarkStart w:id="31" w:name="_Toc256000054"/>
      <w:bookmarkStart w:id="32" w:name="_Toc163213643"/>
      <w:r>
        <w:t>Matters for Which the Meeting May Be Closed</w:t>
      </w:r>
      <w:bookmarkEnd w:id="31"/>
      <w:bookmarkEnd w:id="32"/>
    </w:p>
    <w:p w14:paraId="0604C8A4" w14:textId="77777777" w:rsidR="004B69F6" w:rsidRDefault="004B69F6" w:rsidP="004B69F6">
      <w:pPr>
        <w:spacing w:before="0" w:after="0" w:line="240" w:lineRule="auto"/>
        <w:rPr>
          <w:szCs w:val="24"/>
        </w:rPr>
      </w:pPr>
    </w:p>
    <w:p w14:paraId="216E8EB0" w14:textId="72B95E5D" w:rsidR="000066F0" w:rsidRDefault="00B5721D" w:rsidP="004B69F6">
      <w:pPr>
        <w:spacing w:before="0" w:after="0" w:line="240" w:lineRule="auto"/>
        <w:rPr>
          <w:szCs w:val="24"/>
        </w:rPr>
      </w:pPr>
      <w:r>
        <w:rPr>
          <w:szCs w:val="24"/>
        </w:rPr>
        <w:t xml:space="preserve">For the convenience of the public, the following Confidential items </w:t>
      </w:r>
      <w:r w:rsidR="00595ABD">
        <w:rPr>
          <w:szCs w:val="24"/>
        </w:rPr>
        <w:t>were</w:t>
      </w:r>
      <w:r>
        <w:rPr>
          <w:szCs w:val="24"/>
        </w:rPr>
        <w:t xml:space="preserve"> identified to be discussed behind closed doors, as the last items of business at this meeting.</w:t>
      </w:r>
    </w:p>
    <w:p w14:paraId="7F3E47F7" w14:textId="77777777" w:rsidR="007F7085" w:rsidRDefault="007F7085" w:rsidP="004B69F6">
      <w:pPr>
        <w:spacing w:before="0" w:after="0" w:line="240" w:lineRule="auto"/>
        <w:rPr>
          <w:szCs w:val="24"/>
        </w:rPr>
      </w:pPr>
    </w:p>
    <w:p w14:paraId="4144596C" w14:textId="43010001" w:rsidR="007F7085" w:rsidRPr="00447B07" w:rsidRDefault="007F7085" w:rsidP="004B69F6">
      <w:pPr>
        <w:spacing w:before="0" w:after="0" w:line="240" w:lineRule="auto"/>
        <w:rPr>
          <w:szCs w:val="24"/>
        </w:rPr>
      </w:pPr>
      <w:r w:rsidRPr="00447B07">
        <w:rPr>
          <w:szCs w:val="24"/>
        </w:rPr>
        <w:t>Item 23.1 PD22.03.24 CONFIDENTIAL Legal Opinion Received on Judicial Review for 129-133 Waratah Avenue, Dalkeith</w:t>
      </w:r>
    </w:p>
    <w:p w14:paraId="0BCA65BA" w14:textId="77777777" w:rsidR="0022329D" w:rsidRDefault="0022329D" w:rsidP="004B69F6">
      <w:pPr>
        <w:spacing w:before="0" w:after="0" w:line="240" w:lineRule="auto"/>
      </w:pPr>
    </w:p>
    <w:p w14:paraId="3EC8E3ED" w14:textId="77777777" w:rsidR="0022329D" w:rsidRDefault="0022329D" w:rsidP="004B69F6">
      <w:pPr>
        <w:spacing w:before="0" w:after="0" w:line="240" w:lineRule="auto"/>
      </w:pPr>
    </w:p>
    <w:p w14:paraId="216E8EB1" w14:textId="687574B0" w:rsidR="000066F0" w:rsidRDefault="00B5721D" w:rsidP="00CE207D">
      <w:pPr>
        <w:pStyle w:val="Heading1"/>
        <w:numPr>
          <w:ilvl w:val="0"/>
          <w:numId w:val="7"/>
        </w:numPr>
        <w:spacing w:before="0" w:after="0"/>
        <w:ind w:hanging="862"/>
      </w:pPr>
      <w:bookmarkStart w:id="33" w:name="_Toc256000055"/>
      <w:bookmarkStart w:id="34" w:name="_Toc163213644"/>
      <w:r>
        <w:t>En Bloc Items</w:t>
      </w:r>
      <w:bookmarkEnd w:id="33"/>
      <w:bookmarkEnd w:id="34"/>
    </w:p>
    <w:p w14:paraId="170443AB" w14:textId="58EBAB79" w:rsidR="004B69F6" w:rsidRDefault="00A61113" w:rsidP="00A61113">
      <w:pPr>
        <w:spacing w:before="0" w:after="0" w:line="240" w:lineRule="auto"/>
        <w:rPr>
          <w:color w:val="23323A"/>
          <w:szCs w:val="24"/>
        </w:rPr>
      </w:pPr>
      <w:r>
        <w:rPr>
          <w:noProof/>
          <w:szCs w:val="24"/>
        </w:rPr>
        <mc:AlternateContent>
          <mc:Choice Requires="wps">
            <w:drawing>
              <wp:anchor distT="0" distB="0" distL="114300" distR="114300" simplePos="0" relativeHeight="251658290" behindDoc="1" locked="0" layoutInCell="1" allowOverlap="1" wp14:anchorId="2B04C9F0" wp14:editId="2D52BF5A">
                <wp:simplePos x="0" y="0"/>
                <wp:positionH relativeFrom="margin">
                  <wp:align>center</wp:align>
                </wp:positionH>
                <wp:positionV relativeFrom="paragraph">
                  <wp:posOffset>156009</wp:posOffset>
                </wp:positionV>
                <wp:extent cx="6313338" cy="1713296"/>
                <wp:effectExtent l="0" t="0" r="11430" b="20320"/>
                <wp:wrapNone/>
                <wp:docPr id="1942663703" name="Rectangle 1942663703"/>
                <wp:cNvGraphicFramePr/>
                <a:graphic xmlns:a="http://schemas.openxmlformats.org/drawingml/2006/main">
                  <a:graphicData uri="http://schemas.microsoft.com/office/word/2010/wordprocessingShape">
                    <wps:wsp>
                      <wps:cNvSpPr/>
                      <wps:spPr>
                        <a:xfrm>
                          <a:off x="0" y="0"/>
                          <a:ext cx="6313338" cy="1713296"/>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CB2B2" id="Rectangle 1942663703" o:spid="_x0000_s1026" style="position:absolute;margin-left:0;margin-top:12.3pt;width:497.1pt;height:134.9pt;z-index:-25165819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" filled="f" strokecolor="#002060" strokeweight="1.5pt">
                <w10:wrap anchorx="margin"/>
              </v:rect>
            </w:pict>
          </mc:Fallback>
        </mc:AlternateContent>
      </w:r>
    </w:p>
    <w:p w14:paraId="2EAF317C" w14:textId="7AC0FE60" w:rsidR="00595ABD" w:rsidRPr="00147AEA" w:rsidRDefault="00595ABD" w:rsidP="00A61113">
      <w:pPr>
        <w:spacing w:before="0" w:after="0" w:line="240" w:lineRule="auto"/>
        <w:rPr>
          <w:szCs w:val="24"/>
        </w:rPr>
      </w:pPr>
      <w:r w:rsidRPr="00147AEA">
        <w:rPr>
          <w:szCs w:val="24"/>
        </w:rPr>
        <w:t xml:space="preserve">Moved – Councillor </w:t>
      </w:r>
      <w:r w:rsidR="00465EB3">
        <w:rPr>
          <w:szCs w:val="24"/>
        </w:rPr>
        <w:t>Amiry</w:t>
      </w:r>
    </w:p>
    <w:p w14:paraId="120A39F1" w14:textId="42634C60" w:rsidR="00595ABD" w:rsidRPr="00147AEA" w:rsidRDefault="00595ABD" w:rsidP="00A61113">
      <w:pPr>
        <w:spacing w:before="0" w:after="0" w:line="240" w:lineRule="auto"/>
        <w:rPr>
          <w:szCs w:val="24"/>
        </w:rPr>
      </w:pPr>
      <w:r w:rsidRPr="00147AEA">
        <w:rPr>
          <w:szCs w:val="24"/>
        </w:rPr>
        <w:t xml:space="preserve">Seconded – Councillor </w:t>
      </w:r>
      <w:r w:rsidR="00465EB3">
        <w:rPr>
          <w:szCs w:val="24"/>
        </w:rPr>
        <w:t>Youngman</w:t>
      </w:r>
    </w:p>
    <w:p w14:paraId="2D5D8880" w14:textId="77777777" w:rsidR="00595ABD" w:rsidRPr="00147AEA" w:rsidRDefault="00595ABD" w:rsidP="00A61113">
      <w:pPr>
        <w:spacing w:before="0" w:after="0" w:line="240" w:lineRule="auto"/>
        <w:rPr>
          <w:szCs w:val="24"/>
        </w:rPr>
      </w:pPr>
    </w:p>
    <w:p w14:paraId="2EF55871" w14:textId="78DF182A" w:rsidR="00B01AC7" w:rsidRDefault="00B01AC7" w:rsidP="00A61113">
      <w:pPr>
        <w:spacing w:before="0" w:after="0" w:line="240" w:lineRule="auto"/>
        <w:rPr>
          <w:b/>
          <w:bCs/>
          <w:color w:val="002060"/>
          <w:szCs w:val="24"/>
        </w:rPr>
      </w:pPr>
      <w:r w:rsidRPr="00595ABD">
        <w:rPr>
          <w:b/>
          <w:bCs/>
          <w:color w:val="002060"/>
          <w:szCs w:val="24"/>
        </w:rPr>
        <w:t xml:space="preserve">That the officer recommendations for Items 16.2, </w:t>
      </w:r>
      <w:r w:rsidR="00540E7F">
        <w:rPr>
          <w:b/>
          <w:bCs/>
          <w:color w:val="002060"/>
          <w:szCs w:val="24"/>
        </w:rPr>
        <w:t xml:space="preserve">16.4, </w:t>
      </w:r>
      <w:r w:rsidRPr="00595ABD">
        <w:rPr>
          <w:b/>
          <w:bCs/>
          <w:color w:val="002060"/>
          <w:szCs w:val="24"/>
        </w:rPr>
        <w:t>16.5, 16.</w:t>
      </w:r>
      <w:r w:rsidR="00376183" w:rsidRPr="00595ABD">
        <w:rPr>
          <w:b/>
          <w:bCs/>
          <w:color w:val="002060"/>
          <w:szCs w:val="24"/>
        </w:rPr>
        <w:t xml:space="preserve">7, 16.8, 16.11, 16.12, 16.13, </w:t>
      </w:r>
      <w:r w:rsidRPr="00595ABD">
        <w:rPr>
          <w:b/>
          <w:bCs/>
          <w:color w:val="002060"/>
          <w:szCs w:val="24"/>
        </w:rPr>
        <w:t>17.2, 17.3, 18.4, 19.1</w:t>
      </w:r>
      <w:r w:rsidR="00451FBB">
        <w:rPr>
          <w:b/>
          <w:bCs/>
          <w:color w:val="002060"/>
          <w:szCs w:val="24"/>
        </w:rPr>
        <w:t xml:space="preserve">, </w:t>
      </w:r>
      <w:r w:rsidR="00E46861" w:rsidRPr="00595ABD">
        <w:rPr>
          <w:b/>
          <w:bCs/>
          <w:color w:val="002060"/>
          <w:szCs w:val="24"/>
        </w:rPr>
        <w:t>19.2</w:t>
      </w:r>
      <w:r w:rsidR="00451FBB">
        <w:rPr>
          <w:b/>
          <w:bCs/>
          <w:color w:val="002060"/>
          <w:szCs w:val="24"/>
        </w:rPr>
        <w:t xml:space="preserve">, 22.1, 22.3, and </w:t>
      </w:r>
      <w:r w:rsidR="00C45CA3">
        <w:rPr>
          <w:b/>
          <w:bCs/>
          <w:color w:val="002060"/>
          <w:szCs w:val="24"/>
        </w:rPr>
        <w:t xml:space="preserve">22.5 </w:t>
      </w:r>
      <w:r w:rsidR="00347BF1" w:rsidRPr="00595ABD">
        <w:rPr>
          <w:b/>
          <w:bCs/>
          <w:color w:val="002060"/>
          <w:szCs w:val="24"/>
        </w:rPr>
        <w:t>to</w:t>
      </w:r>
      <w:r w:rsidRPr="00595ABD">
        <w:rPr>
          <w:b/>
          <w:bCs/>
          <w:color w:val="002060"/>
          <w:szCs w:val="24"/>
        </w:rPr>
        <w:t xml:space="preserve"> be adopted </w:t>
      </w:r>
      <w:proofErr w:type="spellStart"/>
      <w:r w:rsidRPr="00595ABD">
        <w:rPr>
          <w:b/>
          <w:bCs/>
          <w:color w:val="002060"/>
          <w:szCs w:val="24"/>
        </w:rPr>
        <w:t>en</w:t>
      </w:r>
      <w:proofErr w:type="spellEnd"/>
      <w:r w:rsidRPr="00595ABD">
        <w:rPr>
          <w:b/>
          <w:bCs/>
          <w:color w:val="002060"/>
          <w:szCs w:val="24"/>
        </w:rPr>
        <w:t xml:space="preserve"> bloc and </w:t>
      </w:r>
      <w:r w:rsidR="00DB09FB">
        <w:rPr>
          <w:b/>
          <w:bCs/>
          <w:color w:val="002060"/>
          <w:szCs w:val="24"/>
        </w:rPr>
        <w:t>item</w:t>
      </w:r>
      <w:r w:rsidR="00A02944">
        <w:rPr>
          <w:b/>
          <w:bCs/>
          <w:color w:val="002060"/>
          <w:szCs w:val="24"/>
        </w:rPr>
        <w:t>s</w:t>
      </w:r>
      <w:r w:rsidR="00DB09FB">
        <w:rPr>
          <w:b/>
          <w:bCs/>
          <w:color w:val="002060"/>
          <w:szCs w:val="24"/>
        </w:rPr>
        <w:t xml:space="preserve"> </w:t>
      </w:r>
      <w:r w:rsidR="00DB09FB" w:rsidRPr="00595ABD">
        <w:rPr>
          <w:b/>
          <w:bCs/>
          <w:color w:val="002060"/>
          <w:szCs w:val="24"/>
        </w:rPr>
        <w:t>16.</w:t>
      </w:r>
      <w:r w:rsidR="00867F28">
        <w:rPr>
          <w:b/>
          <w:bCs/>
          <w:color w:val="002060"/>
          <w:szCs w:val="24"/>
        </w:rPr>
        <w:t>1,</w:t>
      </w:r>
      <w:r w:rsidR="007446B6">
        <w:rPr>
          <w:b/>
          <w:bCs/>
          <w:color w:val="002060"/>
          <w:szCs w:val="24"/>
        </w:rPr>
        <w:t xml:space="preserve"> </w:t>
      </w:r>
      <w:r w:rsidR="00687E42">
        <w:rPr>
          <w:b/>
          <w:bCs/>
          <w:color w:val="002060"/>
          <w:szCs w:val="24"/>
        </w:rPr>
        <w:t>16.3</w:t>
      </w:r>
      <w:r w:rsidR="0074582B">
        <w:rPr>
          <w:b/>
          <w:bCs/>
          <w:color w:val="002060"/>
          <w:szCs w:val="24"/>
        </w:rPr>
        <w:t>,</w:t>
      </w:r>
      <w:r w:rsidR="00540E7F">
        <w:rPr>
          <w:b/>
          <w:bCs/>
          <w:color w:val="002060"/>
          <w:szCs w:val="24"/>
        </w:rPr>
        <w:t xml:space="preserve"> </w:t>
      </w:r>
      <w:r w:rsidR="007446B6">
        <w:rPr>
          <w:b/>
          <w:bCs/>
          <w:color w:val="002060"/>
          <w:szCs w:val="24"/>
        </w:rPr>
        <w:t xml:space="preserve">16.6, </w:t>
      </w:r>
      <w:r w:rsidR="00DB09FB" w:rsidRPr="00595ABD">
        <w:rPr>
          <w:b/>
          <w:bCs/>
          <w:color w:val="002060"/>
          <w:szCs w:val="24"/>
        </w:rPr>
        <w:t>16.9</w:t>
      </w:r>
      <w:r w:rsidR="007446B6">
        <w:rPr>
          <w:b/>
          <w:bCs/>
          <w:color w:val="002060"/>
          <w:szCs w:val="24"/>
        </w:rPr>
        <w:t xml:space="preserve">, 16.10, 17.1, </w:t>
      </w:r>
      <w:r w:rsidR="005566A4" w:rsidRPr="00595ABD">
        <w:rPr>
          <w:b/>
          <w:bCs/>
          <w:color w:val="002060"/>
          <w:szCs w:val="24"/>
        </w:rPr>
        <w:t>18.1</w:t>
      </w:r>
      <w:r w:rsidR="00A01517">
        <w:rPr>
          <w:b/>
          <w:bCs/>
          <w:color w:val="002060"/>
          <w:szCs w:val="24"/>
        </w:rPr>
        <w:t xml:space="preserve">, </w:t>
      </w:r>
      <w:r w:rsidR="001E2D70" w:rsidRPr="00595ABD">
        <w:rPr>
          <w:b/>
          <w:bCs/>
          <w:color w:val="002060"/>
          <w:szCs w:val="24"/>
        </w:rPr>
        <w:t>18.2</w:t>
      </w:r>
      <w:r w:rsidR="001E2D70">
        <w:rPr>
          <w:b/>
          <w:bCs/>
          <w:color w:val="002060"/>
          <w:szCs w:val="24"/>
        </w:rPr>
        <w:t xml:space="preserve">, </w:t>
      </w:r>
      <w:r w:rsidR="001E2D70" w:rsidRPr="00595ABD">
        <w:rPr>
          <w:b/>
          <w:bCs/>
          <w:color w:val="002060"/>
          <w:szCs w:val="24"/>
        </w:rPr>
        <w:t xml:space="preserve">18.3, </w:t>
      </w:r>
      <w:r w:rsidR="007446B6">
        <w:rPr>
          <w:b/>
          <w:bCs/>
          <w:color w:val="002060"/>
          <w:szCs w:val="24"/>
        </w:rPr>
        <w:t xml:space="preserve">18.5, </w:t>
      </w:r>
      <w:r w:rsidR="00C53D16">
        <w:rPr>
          <w:b/>
          <w:bCs/>
          <w:color w:val="002060"/>
          <w:szCs w:val="24"/>
        </w:rPr>
        <w:t xml:space="preserve">18.6, </w:t>
      </w:r>
      <w:r w:rsidR="00757E7C" w:rsidRPr="00595ABD">
        <w:rPr>
          <w:b/>
          <w:bCs/>
          <w:color w:val="002060"/>
          <w:szCs w:val="24"/>
        </w:rPr>
        <w:t xml:space="preserve">18.7, </w:t>
      </w:r>
      <w:r w:rsidR="00C53D16">
        <w:rPr>
          <w:b/>
          <w:bCs/>
          <w:color w:val="002060"/>
          <w:szCs w:val="24"/>
        </w:rPr>
        <w:t xml:space="preserve">20.2, </w:t>
      </w:r>
      <w:r w:rsidR="00757E7C" w:rsidRPr="00595ABD">
        <w:rPr>
          <w:b/>
          <w:bCs/>
          <w:color w:val="002060"/>
          <w:szCs w:val="24"/>
        </w:rPr>
        <w:t>20.1</w:t>
      </w:r>
      <w:r w:rsidR="00757E7C">
        <w:rPr>
          <w:b/>
          <w:bCs/>
          <w:color w:val="002060"/>
          <w:szCs w:val="24"/>
        </w:rPr>
        <w:t>,</w:t>
      </w:r>
      <w:r w:rsidR="00757E7C" w:rsidRPr="00595ABD">
        <w:rPr>
          <w:b/>
          <w:bCs/>
          <w:color w:val="002060"/>
          <w:szCs w:val="24"/>
        </w:rPr>
        <w:t xml:space="preserve"> 20.3</w:t>
      </w:r>
      <w:r w:rsidR="00757E7C">
        <w:rPr>
          <w:b/>
          <w:bCs/>
          <w:color w:val="002060"/>
          <w:szCs w:val="24"/>
        </w:rPr>
        <w:t>,</w:t>
      </w:r>
      <w:r w:rsidR="00757E7C" w:rsidRPr="00595ABD">
        <w:rPr>
          <w:b/>
          <w:bCs/>
          <w:color w:val="002060"/>
          <w:szCs w:val="24"/>
        </w:rPr>
        <w:t xml:space="preserve"> </w:t>
      </w:r>
      <w:r w:rsidR="00DE5F13">
        <w:rPr>
          <w:b/>
          <w:bCs/>
          <w:color w:val="002060"/>
          <w:szCs w:val="24"/>
        </w:rPr>
        <w:t xml:space="preserve">22.2, 22.4, </w:t>
      </w:r>
      <w:r w:rsidR="00EB6F87">
        <w:rPr>
          <w:b/>
          <w:bCs/>
          <w:color w:val="002060"/>
          <w:szCs w:val="24"/>
        </w:rPr>
        <w:t>23.1</w:t>
      </w:r>
      <w:r w:rsidR="00DB09FB">
        <w:rPr>
          <w:b/>
          <w:bCs/>
          <w:color w:val="002060"/>
          <w:szCs w:val="24"/>
        </w:rPr>
        <w:t xml:space="preserve"> </w:t>
      </w:r>
      <w:r w:rsidR="00A02944">
        <w:rPr>
          <w:b/>
          <w:bCs/>
          <w:color w:val="002060"/>
          <w:szCs w:val="24"/>
        </w:rPr>
        <w:t xml:space="preserve">and </w:t>
      </w:r>
      <w:r w:rsidRPr="00595ABD">
        <w:rPr>
          <w:b/>
          <w:bCs/>
          <w:color w:val="002060"/>
          <w:szCs w:val="24"/>
        </w:rPr>
        <w:t>all remaining items will be dealt with separately.</w:t>
      </w:r>
    </w:p>
    <w:p w14:paraId="1FE918F6" w14:textId="77777777" w:rsidR="008F5FCF" w:rsidRPr="00595ABD" w:rsidRDefault="008F5FCF" w:rsidP="00A61113">
      <w:pPr>
        <w:spacing w:before="0" w:after="0" w:line="240" w:lineRule="auto"/>
        <w:rPr>
          <w:b/>
          <w:bCs/>
          <w:color w:val="002060"/>
          <w:szCs w:val="24"/>
        </w:rPr>
      </w:pPr>
    </w:p>
    <w:p w14:paraId="3715623C" w14:textId="1668DB2E" w:rsidR="00B166C8" w:rsidRPr="00147AEA" w:rsidRDefault="00B166C8" w:rsidP="00A61113">
      <w:pPr>
        <w:spacing w:after="0" w:line="240" w:lineRule="auto"/>
        <w:jc w:val="right"/>
        <w:rPr>
          <w:b/>
          <w:szCs w:val="24"/>
        </w:rPr>
      </w:pPr>
      <w:r w:rsidRPr="00147AEA">
        <w:rPr>
          <w:b/>
          <w:szCs w:val="24"/>
        </w:rPr>
        <w:t xml:space="preserve">CARRIED UNANIMOUSLY </w:t>
      </w:r>
      <w:r>
        <w:rPr>
          <w:b/>
          <w:szCs w:val="24"/>
        </w:rPr>
        <w:t>7</w:t>
      </w:r>
      <w:r w:rsidRPr="00147AEA">
        <w:rPr>
          <w:b/>
          <w:szCs w:val="24"/>
        </w:rPr>
        <w:t>/-</w:t>
      </w:r>
    </w:p>
    <w:p w14:paraId="73DE23C5" w14:textId="610C7C9C" w:rsidR="00595ABD" w:rsidRPr="00147AEA" w:rsidRDefault="00595ABD" w:rsidP="00A61113">
      <w:pPr>
        <w:spacing w:before="0" w:after="0" w:line="240" w:lineRule="auto"/>
        <w:jc w:val="right"/>
        <w:rPr>
          <w:b/>
          <w:szCs w:val="24"/>
        </w:rPr>
      </w:pPr>
    </w:p>
    <w:p w14:paraId="6172F03D" w14:textId="77777777" w:rsidR="004B69F6" w:rsidRDefault="004B69F6" w:rsidP="00A61113">
      <w:pPr>
        <w:spacing w:before="0" w:after="0" w:line="240" w:lineRule="auto"/>
        <w:rPr>
          <w:color w:val="23323A"/>
          <w:szCs w:val="24"/>
        </w:rPr>
      </w:pPr>
    </w:p>
    <w:p w14:paraId="20D24068" w14:textId="77777777" w:rsidR="00595ABD" w:rsidRDefault="00595ABD" w:rsidP="004B69F6">
      <w:pPr>
        <w:spacing w:before="0" w:after="0" w:line="240" w:lineRule="auto"/>
        <w:rPr>
          <w:color w:val="23323A"/>
          <w:szCs w:val="24"/>
        </w:rPr>
      </w:pPr>
    </w:p>
    <w:p w14:paraId="5179E17A" w14:textId="77777777" w:rsidR="002E40EC" w:rsidRDefault="002E40EC" w:rsidP="004B69F6">
      <w:pPr>
        <w:spacing w:before="0" w:after="0" w:line="240" w:lineRule="auto"/>
      </w:pPr>
    </w:p>
    <w:p w14:paraId="6824849F" w14:textId="77777777" w:rsidR="00595ABD" w:rsidRDefault="00595ABD">
      <w:pPr>
        <w:spacing w:before="0" w:after="120"/>
        <w:jc w:val="left"/>
        <w:rPr>
          <w:rFonts w:eastAsiaTheme="majorEastAsia" w:cstheme="majorBidi"/>
          <w:b/>
          <w:color w:val="163475"/>
          <w:sz w:val="28"/>
          <w:szCs w:val="32"/>
        </w:rPr>
      </w:pPr>
      <w:bookmarkStart w:id="35" w:name="_Toc256000056"/>
      <w:r>
        <w:br w:type="page"/>
      </w:r>
    </w:p>
    <w:p w14:paraId="216E8EB3" w14:textId="7A63F7C0" w:rsidR="000066F0" w:rsidRDefault="00B5721D" w:rsidP="00CE207D">
      <w:pPr>
        <w:pStyle w:val="Heading1"/>
        <w:numPr>
          <w:ilvl w:val="0"/>
          <w:numId w:val="7"/>
        </w:numPr>
        <w:spacing w:before="0" w:after="0"/>
        <w:ind w:hanging="862"/>
      </w:pPr>
      <w:bookmarkStart w:id="36" w:name="_Toc163213645"/>
      <w:r>
        <w:lastRenderedPageBreak/>
        <w:t>Minutes of Council Committees and Administrative Liaison Working Groups</w:t>
      </w:r>
      <w:bookmarkEnd w:id="35"/>
      <w:bookmarkEnd w:id="36"/>
    </w:p>
    <w:p w14:paraId="04794E32" w14:textId="77777777" w:rsidR="004B69F6" w:rsidRPr="004B69F6" w:rsidRDefault="004B69F6" w:rsidP="004B69F6">
      <w:pPr>
        <w:spacing w:before="0" w:after="0" w:line="240" w:lineRule="auto"/>
      </w:pPr>
    </w:p>
    <w:p w14:paraId="216E8EB4" w14:textId="3E59BA4D" w:rsidR="000066F0" w:rsidRDefault="00B5721D" w:rsidP="007D20BF">
      <w:pPr>
        <w:pStyle w:val="Heading2"/>
        <w:spacing w:before="0" w:after="0"/>
        <w:ind w:hanging="851"/>
      </w:pPr>
      <w:bookmarkStart w:id="37" w:name="_Toc256000057"/>
      <w:bookmarkStart w:id="38" w:name="_Toc163213646"/>
      <w:r>
        <w:t>15.1.</w:t>
      </w:r>
      <w:r w:rsidR="007D20BF">
        <w:tab/>
      </w:r>
      <w:r>
        <w:t>Minutes of the following Committee Meetings (in date order) be received:</w:t>
      </w:r>
      <w:bookmarkEnd w:id="37"/>
      <w:bookmarkEnd w:id="38"/>
    </w:p>
    <w:p w14:paraId="156CC129" w14:textId="77777777" w:rsidR="004B69F6" w:rsidRPr="004B69F6" w:rsidRDefault="004B69F6" w:rsidP="004B69F6">
      <w:pPr>
        <w:spacing w:before="0" w:after="0" w:line="240" w:lineRule="auto"/>
      </w:pPr>
    </w:p>
    <w:p w14:paraId="216E8EB5" w14:textId="77777777" w:rsidR="000066F0" w:rsidRDefault="00B5721D" w:rsidP="004B69F6">
      <w:pPr>
        <w:spacing w:before="0" w:after="0" w:line="240" w:lineRule="auto"/>
        <w:rPr>
          <w:color w:val="23323A"/>
          <w:szCs w:val="24"/>
        </w:rPr>
      </w:pPr>
      <w:r>
        <w:rPr>
          <w:color w:val="23323A"/>
          <w:szCs w:val="24"/>
        </w:rPr>
        <w:t>This is an information item only to receive the minutes of the various meetings held by the Council appointed Committees (N.B. This should not be confused with Council resolving to accept the recommendations of a particular Committee. Committee recommendations that require Council’s approval should be presented to Council for resolution via the relevant departmental reports).</w:t>
      </w:r>
    </w:p>
    <w:p w14:paraId="15E38BF3" w14:textId="10EBD539" w:rsidR="004B69F6" w:rsidRDefault="00A61113" w:rsidP="004B69F6">
      <w:pPr>
        <w:spacing w:before="0" w:after="0" w:line="240" w:lineRule="auto"/>
      </w:pPr>
      <w:r>
        <w:rPr>
          <w:noProof/>
          <w:szCs w:val="24"/>
        </w:rPr>
        <mc:AlternateContent>
          <mc:Choice Requires="wps">
            <w:drawing>
              <wp:anchor distT="0" distB="0" distL="114300" distR="114300" simplePos="0" relativeHeight="251658291" behindDoc="1" locked="0" layoutInCell="1" allowOverlap="1" wp14:anchorId="057827BD" wp14:editId="02264E40">
                <wp:simplePos x="0" y="0"/>
                <wp:positionH relativeFrom="margin">
                  <wp:align>center</wp:align>
                </wp:positionH>
                <wp:positionV relativeFrom="paragraph">
                  <wp:posOffset>145750</wp:posOffset>
                </wp:positionV>
                <wp:extent cx="6313338" cy="1645920"/>
                <wp:effectExtent l="0" t="0" r="11430" b="11430"/>
                <wp:wrapNone/>
                <wp:docPr id="1393407239" name="Rectangle 1393407239"/>
                <wp:cNvGraphicFramePr/>
                <a:graphic xmlns:a="http://schemas.openxmlformats.org/drawingml/2006/main">
                  <a:graphicData uri="http://schemas.microsoft.com/office/word/2010/wordprocessingShape">
                    <wps:wsp>
                      <wps:cNvSpPr/>
                      <wps:spPr>
                        <a:xfrm>
                          <a:off x="0" y="0"/>
                          <a:ext cx="6313338" cy="164592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BC808" id="Rectangle 1393407239" o:spid="_x0000_s1026" style="position:absolute;margin-left:0;margin-top:11.5pt;width:497.1pt;height:129.6pt;z-index:-25165818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" filled="f" strokecolor="#002060" strokeweight="1.5pt">
                <w10:wrap anchorx="margin"/>
              </v:rect>
            </w:pict>
          </mc:Fallback>
        </mc:AlternateContent>
      </w:r>
    </w:p>
    <w:p w14:paraId="681D4DC9" w14:textId="4E0AD720" w:rsidR="00595ABD" w:rsidRPr="00147AEA" w:rsidRDefault="00595ABD" w:rsidP="00711B4F">
      <w:pPr>
        <w:spacing w:before="0" w:after="0" w:line="240" w:lineRule="auto"/>
        <w:ind w:right="-57"/>
        <w:rPr>
          <w:szCs w:val="24"/>
        </w:rPr>
      </w:pPr>
      <w:r w:rsidRPr="00147AEA">
        <w:rPr>
          <w:szCs w:val="24"/>
        </w:rPr>
        <w:t xml:space="preserve">Moved – Councillor </w:t>
      </w:r>
      <w:r w:rsidR="004242AE">
        <w:rPr>
          <w:szCs w:val="24"/>
        </w:rPr>
        <w:t>Brackenridge</w:t>
      </w:r>
    </w:p>
    <w:p w14:paraId="473DF8D4" w14:textId="7941F94F" w:rsidR="00595ABD" w:rsidRPr="00147AEA" w:rsidRDefault="00595ABD" w:rsidP="00711B4F">
      <w:pPr>
        <w:spacing w:before="0" w:after="0" w:line="240" w:lineRule="auto"/>
        <w:ind w:right="-57"/>
        <w:rPr>
          <w:szCs w:val="24"/>
        </w:rPr>
      </w:pPr>
      <w:r w:rsidRPr="00147AEA">
        <w:rPr>
          <w:szCs w:val="24"/>
        </w:rPr>
        <w:t xml:space="preserve">Seconded – </w:t>
      </w:r>
      <w:r w:rsidR="004242AE">
        <w:rPr>
          <w:szCs w:val="24"/>
        </w:rPr>
        <w:t>Mayor Argyle</w:t>
      </w:r>
    </w:p>
    <w:p w14:paraId="11A0FD2C" w14:textId="77777777" w:rsidR="00595ABD" w:rsidRDefault="00595ABD" w:rsidP="00711B4F">
      <w:pPr>
        <w:spacing w:before="0" w:after="0" w:line="240" w:lineRule="auto"/>
        <w:ind w:right="-57"/>
      </w:pPr>
    </w:p>
    <w:p w14:paraId="4E9307E1" w14:textId="77777777" w:rsidR="001A0624" w:rsidRDefault="001A0624" w:rsidP="00711B4F">
      <w:pPr>
        <w:spacing w:before="0" w:after="0" w:line="240" w:lineRule="auto"/>
        <w:ind w:right="-57"/>
      </w:pPr>
      <w:r>
        <w:rPr>
          <w:b/>
          <w:bCs/>
          <w:color w:val="2C3B7A"/>
        </w:rPr>
        <w:t>The Minutes of the following Committee Meetings (in date order) be received:</w:t>
      </w:r>
    </w:p>
    <w:p w14:paraId="79A21DC6" w14:textId="77777777" w:rsidR="001A0624" w:rsidRDefault="001A0624" w:rsidP="00711B4F">
      <w:pPr>
        <w:spacing w:before="0" w:after="0" w:line="240" w:lineRule="auto"/>
        <w:ind w:right="-57"/>
        <w:rPr>
          <w:b/>
          <w:bCs/>
          <w:color w:val="2C3B7A"/>
          <w:shd w:val="clear" w:color="auto" w:fill="FFFFFF"/>
        </w:rPr>
      </w:pPr>
    </w:p>
    <w:p w14:paraId="5B5D295E" w14:textId="1212F6B0" w:rsidR="001A0624" w:rsidRPr="00023545" w:rsidRDefault="001A0624" w:rsidP="00711B4F">
      <w:pPr>
        <w:spacing w:before="0" w:after="0" w:line="240" w:lineRule="auto"/>
        <w:ind w:right="-57"/>
        <w:rPr>
          <w:b/>
          <w:bCs/>
          <w:color w:val="002060"/>
        </w:rPr>
      </w:pPr>
      <w:r w:rsidRPr="00023545">
        <w:rPr>
          <w:b/>
          <w:bCs/>
          <w:color w:val="002060"/>
        </w:rPr>
        <w:t xml:space="preserve">Lake Claremont Advisory Committee Meeting </w:t>
      </w:r>
      <w:r w:rsidRPr="00023545">
        <w:rPr>
          <w:b/>
          <w:bCs/>
          <w:color w:val="002060"/>
        </w:rPr>
        <w:tab/>
      </w:r>
      <w:r w:rsidRPr="00023545">
        <w:rPr>
          <w:b/>
          <w:bCs/>
          <w:color w:val="002060"/>
        </w:rPr>
        <w:tab/>
      </w:r>
      <w:r w:rsidRPr="00023545">
        <w:rPr>
          <w:b/>
          <w:bCs/>
          <w:color w:val="002060"/>
        </w:rPr>
        <w:tab/>
      </w:r>
      <w:r>
        <w:rPr>
          <w:b/>
          <w:bCs/>
          <w:color w:val="002060"/>
        </w:rPr>
        <w:t xml:space="preserve">    </w:t>
      </w:r>
      <w:r w:rsidR="00347BF1">
        <w:rPr>
          <w:b/>
          <w:bCs/>
          <w:color w:val="002060"/>
        </w:rPr>
        <w:t xml:space="preserve"> </w:t>
      </w:r>
      <w:r w:rsidR="008F170F">
        <w:rPr>
          <w:b/>
          <w:bCs/>
          <w:color w:val="002060"/>
        </w:rPr>
        <w:t>15 February</w:t>
      </w:r>
      <w:r w:rsidR="008F170F" w:rsidRPr="00CF0132">
        <w:rPr>
          <w:b/>
          <w:bCs/>
          <w:color w:val="002060"/>
        </w:rPr>
        <w:t xml:space="preserve"> 202</w:t>
      </w:r>
      <w:r w:rsidR="008F170F">
        <w:rPr>
          <w:b/>
          <w:bCs/>
          <w:color w:val="002060"/>
        </w:rPr>
        <w:t>4</w:t>
      </w:r>
    </w:p>
    <w:p w14:paraId="2008DF7B" w14:textId="3D8A1083" w:rsidR="001A0624" w:rsidRDefault="001A0624" w:rsidP="00711B4F">
      <w:pPr>
        <w:spacing w:before="0" w:after="0" w:line="240" w:lineRule="auto"/>
        <w:ind w:right="-57"/>
        <w:rPr>
          <w:color w:val="2C3B7A"/>
          <w:shd w:val="clear" w:color="auto" w:fill="FFFFFF"/>
        </w:rPr>
      </w:pPr>
      <w:r>
        <w:rPr>
          <w:color w:val="2C3B7A"/>
          <w:shd w:val="clear" w:color="auto" w:fill="FFFFFF"/>
        </w:rPr>
        <w:t xml:space="preserve">Unconfirmed, circulated to Councillors on </w:t>
      </w:r>
      <w:r w:rsidR="007027C6">
        <w:rPr>
          <w:color w:val="2C3B7A"/>
          <w:shd w:val="clear" w:color="auto" w:fill="FFFFFF"/>
        </w:rPr>
        <w:t>23 February 2024</w:t>
      </w:r>
    </w:p>
    <w:p w14:paraId="0DEA7B87" w14:textId="77777777" w:rsidR="00D36AD5" w:rsidRDefault="00D36AD5" w:rsidP="00711B4F">
      <w:pPr>
        <w:spacing w:before="0" w:after="0" w:line="240" w:lineRule="auto"/>
        <w:ind w:right="-57"/>
        <w:jc w:val="right"/>
        <w:rPr>
          <w:b/>
          <w:szCs w:val="24"/>
        </w:rPr>
      </w:pPr>
    </w:p>
    <w:p w14:paraId="521F5F5D" w14:textId="176B6410" w:rsidR="00D36AD5" w:rsidRPr="00147AEA" w:rsidRDefault="00D36AD5" w:rsidP="00711B4F">
      <w:pPr>
        <w:spacing w:before="0" w:after="0" w:line="240" w:lineRule="auto"/>
        <w:ind w:right="-57"/>
        <w:jc w:val="right"/>
        <w:rPr>
          <w:b/>
          <w:szCs w:val="24"/>
        </w:rPr>
      </w:pPr>
      <w:r w:rsidRPr="00147AEA">
        <w:rPr>
          <w:b/>
          <w:szCs w:val="24"/>
        </w:rPr>
        <w:t xml:space="preserve">CARRIED UNANIMOUSLY </w:t>
      </w:r>
      <w:r>
        <w:rPr>
          <w:b/>
          <w:szCs w:val="24"/>
        </w:rPr>
        <w:t>7</w:t>
      </w:r>
      <w:r w:rsidRPr="00147AEA">
        <w:rPr>
          <w:b/>
          <w:szCs w:val="24"/>
        </w:rPr>
        <w:t>/-</w:t>
      </w:r>
    </w:p>
    <w:p w14:paraId="0CE3AEE4" w14:textId="6C0D37B7" w:rsidR="004242AE" w:rsidRPr="00147AEA" w:rsidRDefault="004242AE" w:rsidP="00711B4F">
      <w:pPr>
        <w:spacing w:before="0" w:after="0" w:line="240" w:lineRule="auto"/>
        <w:ind w:right="-57"/>
        <w:jc w:val="right"/>
        <w:rPr>
          <w:b/>
          <w:szCs w:val="24"/>
        </w:rPr>
      </w:pPr>
    </w:p>
    <w:p w14:paraId="76F99544" w14:textId="1EB83CCA" w:rsidR="004242AE" w:rsidRDefault="004242AE" w:rsidP="00711B4F">
      <w:pPr>
        <w:spacing w:before="0" w:after="0" w:line="240" w:lineRule="auto"/>
        <w:ind w:right="-57"/>
        <w:rPr>
          <w:color w:val="2C3B7A"/>
          <w:shd w:val="clear" w:color="auto" w:fill="FFFFFF"/>
        </w:rPr>
      </w:pPr>
    </w:p>
    <w:p w14:paraId="192A0ED2" w14:textId="248679F9" w:rsidR="004242AE" w:rsidRPr="00147AEA" w:rsidRDefault="004242AE" w:rsidP="00711B4F">
      <w:pPr>
        <w:spacing w:before="0" w:after="0" w:line="240" w:lineRule="auto"/>
        <w:ind w:right="-57"/>
        <w:rPr>
          <w:szCs w:val="24"/>
        </w:rPr>
      </w:pPr>
      <w:r w:rsidRPr="00147AEA">
        <w:rPr>
          <w:szCs w:val="24"/>
        </w:rPr>
        <w:t xml:space="preserve">Moved – Councillor </w:t>
      </w:r>
      <w:r>
        <w:rPr>
          <w:szCs w:val="24"/>
        </w:rPr>
        <w:t>Bennett</w:t>
      </w:r>
    </w:p>
    <w:p w14:paraId="7D874F06" w14:textId="08122F84" w:rsidR="004242AE" w:rsidRPr="00147AEA" w:rsidRDefault="004242AE" w:rsidP="00711B4F">
      <w:pPr>
        <w:spacing w:before="0" w:after="0" w:line="240" w:lineRule="auto"/>
        <w:ind w:right="-57"/>
        <w:rPr>
          <w:szCs w:val="24"/>
        </w:rPr>
      </w:pPr>
      <w:r w:rsidRPr="00147AEA">
        <w:rPr>
          <w:szCs w:val="24"/>
        </w:rPr>
        <w:t xml:space="preserve">Seconded – Councillor </w:t>
      </w:r>
      <w:r>
        <w:rPr>
          <w:szCs w:val="24"/>
        </w:rPr>
        <w:t>Smyth</w:t>
      </w:r>
    </w:p>
    <w:p w14:paraId="39C49946" w14:textId="571F1E19" w:rsidR="004242AE" w:rsidRDefault="004242AE" w:rsidP="00711B4F">
      <w:pPr>
        <w:spacing w:before="0" w:after="0" w:line="240" w:lineRule="auto"/>
        <w:ind w:right="-57"/>
        <w:rPr>
          <w:color w:val="2C3B7A"/>
          <w:shd w:val="clear" w:color="auto" w:fill="FFFFFF"/>
        </w:rPr>
      </w:pPr>
    </w:p>
    <w:p w14:paraId="2A477936" w14:textId="2186CAB9" w:rsidR="001A0624" w:rsidRPr="00A61113" w:rsidRDefault="001A0624" w:rsidP="00711B4F">
      <w:pPr>
        <w:spacing w:before="0" w:after="0" w:line="240" w:lineRule="auto"/>
        <w:ind w:right="-57"/>
        <w:rPr>
          <w:color w:val="002060"/>
        </w:rPr>
      </w:pPr>
      <w:r w:rsidRPr="00A61113">
        <w:rPr>
          <w:color w:val="002060"/>
        </w:rPr>
        <w:t xml:space="preserve">Audit &amp; Risk Committee Meeting </w:t>
      </w:r>
      <w:r w:rsidRPr="00A61113">
        <w:tab/>
      </w:r>
      <w:r w:rsidRPr="00A61113">
        <w:tab/>
      </w:r>
      <w:r w:rsidRPr="00A61113">
        <w:tab/>
      </w:r>
      <w:r w:rsidRPr="00A61113">
        <w:tab/>
      </w:r>
      <w:r w:rsidRPr="00A61113">
        <w:rPr>
          <w:color w:val="002060"/>
        </w:rPr>
        <w:t xml:space="preserve">   </w:t>
      </w:r>
      <w:r w:rsidRPr="00A61113">
        <w:rPr>
          <w:color w:val="002060"/>
        </w:rPr>
        <w:tab/>
        <w:t xml:space="preserve">    </w:t>
      </w:r>
      <w:r w:rsidR="00347BF1" w:rsidRPr="00A61113">
        <w:rPr>
          <w:color w:val="002060"/>
        </w:rPr>
        <w:t xml:space="preserve">  </w:t>
      </w:r>
      <w:r w:rsidR="00A21CD8" w:rsidRPr="00A61113">
        <w:rPr>
          <w:color w:val="002060"/>
        </w:rPr>
        <w:t>19</w:t>
      </w:r>
      <w:r w:rsidRPr="00A61113">
        <w:rPr>
          <w:color w:val="002060"/>
        </w:rPr>
        <w:t xml:space="preserve"> </w:t>
      </w:r>
      <w:r w:rsidR="00A21CD8" w:rsidRPr="00A61113">
        <w:rPr>
          <w:color w:val="002060"/>
        </w:rPr>
        <w:t>February</w:t>
      </w:r>
      <w:r w:rsidRPr="00A61113">
        <w:rPr>
          <w:color w:val="002060"/>
        </w:rPr>
        <w:t xml:space="preserve"> 202</w:t>
      </w:r>
      <w:r w:rsidR="00A21CD8" w:rsidRPr="00A61113">
        <w:rPr>
          <w:color w:val="002060"/>
        </w:rPr>
        <w:t>4</w:t>
      </w:r>
      <w:r w:rsidRPr="00A61113">
        <w:rPr>
          <w:color w:val="002060"/>
        </w:rPr>
        <w:t xml:space="preserve"> </w:t>
      </w:r>
    </w:p>
    <w:p w14:paraId="1301E8EF" w14:textId="209FF3E5" w:rsidR="001A0624" w:rsidRPr="00A61113" w:rsidRDefault="001A0624" w:rsidP="00711B4F">
      <w:pPr>
        <w:spacing w:before="0" w:after="0" w:line="240" w:lineRule="auto"/>
        <w:ind w:right="-57"/>
        <w:rPr>
          <w:color w:val="2C3B7A"/>
          <w:shd w:val="clear" w:color="auto" w:fill="FFFFFF"/>
        </w:rPr>
      </w:pPr>
      <w:r w:rsidRPr="00A61113">
        <w:rPr>
          <w:color w:val="2C3B7A"/>
          <w:shd w:val="clear" w:color="auto" w:fill="FFFFFF"/>
        </w:rPr>
        <w:t xml:space="preserve">Unconfirmed, circulated to Councillors on </w:t>
      </w:r>
      <w:r w:rsidR="00A21CD8" w:rsidRPr="00A61113">
        <w:rPr>
          <w:color w:val="2C3B7A"/>
          <w:shd w:val="clear" w:color="auto" w:fill="FFFFFF"/>
        </w:rPr>
        <w:t>23 February 2024</w:t>
      </w:r>
    </w:p>
    <w:p w14:paraId="7104335C" w14:textId="390C8C23" w:rsidR="004242AE" w:rsidRPr="00A61113" w:rsidRDefault="004242AE" w:rsidP="00711B4F">
      <w:pPr>
        <w:spacing w:before="0" w:after="0" w:line="240" w:lineRule="auto"/>
        <w:ind w:right="-57"/>
        <w:jc w:val="right"/>
        <w:rPr>
          <w:szCs w:val="24"/>
        </w:rPr>
      </w:pPr>
      <w:r w:rsidRPr="00A61113">
        <w:rPr>
          <w:szCs w:val="24"/>
        </w:rPr>
        <w:t>Lost 3/4</w:t>
      </w:r>
    </w:p>
    <w:p w14:paraId="49334981" w14:textId="6642F957" w:rsidR="004242AE" w:rsidRPr="00A61113" w:rsidRDefault="004242AE" w:rsidP="00711B4F">
      <w:pPr>
        <w:spacing w:before="0" w:after="0" w:line="240" w:lineRule="auto"/>
        <w:ind w:right="-57"/>
        <w:jc w:val="right"/>
        <w:rPr>
          <w:szCs w:val="24"/>
        </w:rPr>
      </w:pPr>
      <w:r w:rsidRPr="00A61113">
        <w:rPr>
          <w:szCs w:val="24"/>
        </w:rPr>
        <w:t>(Against:</w:t>
      </w:r>
      <w:r w:rsidR="00EE0D0E" w:rsidRPr="00A61113">
        <w:rPr>
          <w:szCs w:val="24"/>
        </w:rPr>
        <w:t xml:space="preserve"> </w:t>
      </w:r>
      <w:r w:rsidRPr="00A61113">
        <w:rPr>
          <w:szCs w:val="24"/>
        </w:rPr>
        <w:t xml:space="preserve">Mayor Argyle </w:t>
      </w:r>
      <w:proofErr w:type="spellStart"/>
      <w:r w:rsidRPr="00A61113">
        <w:rPr>
          <w:szCs w:val="24"/>
        </w:rPr>
        <w:t>Crs</w:t>
      </w:r>
      <w:proofErr w:type="spellEnd"/>
      <w:r w:rsidRPr="00A61113">
        <w:rPr>
          <w:szCs w:val="24"/>
        </w:rPr>
        <w:t>. Brackenridge Coghlan Amiry)</w:t>
      </w:r>
    </w:p>
    <w:p w14:paraId="4B51C3E8" w14:textId="44F950DE" w:rsidR="001A0624" w:rsidRDefault="001A0624" w:rsidP="00711B4F">
      <w:pPr>
        <w:spacing w:before="0" w:after="0" w:line="240" w:lineRule="auto"/>
        <w:ind w:right="-57"/>
        <w:rPr>
          <w:color w:val="2C3B7A"/>
          <w:shd w:val="clear" w:color="auto" w:fill="FFFFFF"/>
        </w:rPr>
      </w:pPr>
    </w:p>
    <w:p w14:paraId="151941A3" w14:textId="1D00DC77" w:rsidR="00515C88" w:rsidRDefault="00A61113" w:rsidP="00711B4F">
      <w:pPr>
        <w:spacing w:before="0" w:after="0" w:line="240" w:lineRule="auto"/>
        <w:ind w:right="-57"/>
        <w:rPr>
          <w:color w:val="2C3B7A"/>
          <w:shd w:val="clear" w:color="auto" w:fill="FFFFFF"/>
        </w:rPr>
      </w:pPr>
      <w:r>
        <w:rPr>
          <w:noProof/>
          <w:szCs w:val="24"/>
        </w:rPr>
        <mc:AlternateContent>
          <mc:Choice Requires="wps">
            <w:drawing>
              <wp:anchor distT="0" distB="0" distL="114300" distR="114300" simplePos="0" relativeHeight="251658292" behindDoc="1" locked="0" layoutInCell="1" allowOverlap="1" wp14:anchorId="6999603E" wp14:editId="2BCB0FCD">
                <wp:simplePos x="0" y="0"/>
                <wp:positionH relativeFrom="margin">
                  <wp:align>center</wp:align>
                </wp:positionH>
                <wp:positionV relativeFrom="paragraph">
                  <wp:posOffset>137527</wp:posOffset>
                </wp:positionV>
                <wp:extent cx="6313338" cy="1501541"/>
                <wp:effectExtent l="0" t="0" r="11430" b="22860"/>
                <wp:wrapNone/>
                <wp:docPr id="765513992" name="Rectangle 765513992"/>
                <wp:cNvGraphicFramePr/>
                <a:graphic xmlns:a="http://schemas.openxmlformats.org/drawingml/2006/main">
                  <a:graphicData uri="http://schemas.microsoft.com/office/word/2010/wordprocessingShape">
                    <wps:wsp>
                      <wps:cNvSpPr/>
                      <wps:spPr>
                        <a:xfrm>
                          <a:off x="0" y="0"/>
                          <a:ext cx="6313338" cy="1501541"/>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1BD04" id="Rectangle 765513992" o:spid="_x0000_s1026" style="position:absolute;margin-left:0;margin-top:10.85pt;width:497.1pt;height:118.25pt;z-index:-2516581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" filled="f" strokecolor="#002060" strokeweight="1.5pt">
                <w10:wrap anchorx="margin"/>
              </v:rect>
            </w:pict>
          </mc:Fallback>
        </mc:AlternateContent>
      </w:r>
    </w:p>
    <w:p w14:paraId="5893F71D" w14:textId="1F962762" w:rsidR="004242AE" w:rsidRPr="00147AEA" w:rsidRDefault="004242AE" w:rsidP="00711B4F">
      <w:pPr>
        <w:spacing w:before="0" w:after="0" w:line="240" w:lineRule="auto"/>
        <w:ind w:right="-57"/>
        <w:rPr>
          <w:szCs w:val="24"/>
        </w:rPr>
      </w:pPr>
      <w:r w:rsidRPr="00147AEA">
        <w:rPr>
          <w:szCs w:val="24"/>
        </w:rPr>
        <w:t xml:space="preserve">Moved – Councillor </w:t>
      </w:r>
      <w:r>
        <w:rPr>
          <w:szCs w:val="24"/>
        </w:rPr>
        <w:t>Smyth</w:t>
      </w:r>
    </w:p>
    <w:p w14:paraId="3F7BF983" w14:textId="776C5D53" w:rsidR="004242AE" w:rsidRPr="00147AEA" w:rsidRDefault="004242AE" w:rsidP="00711B4F">
      <w:pPr>
        <w:spacing w:before="0" w:after="0" w:line="240" w:lineRule="auto"/>
        <w:ind w:right="-57"/>
        <w:rPr>
          <w:szCs w:val="24"/>
        </w:rPr>
      </w:pPr>
      <w:r w:rsidRPr="00147AEA">
        <w:rPr>
          <w:szCs w:val="24"/>
        </w:rPr>
        <w:t xml:space="preserve">Seconded – </w:t>
      </w:r>
      <w:r>
        <w:rPr>
          <w:szCs w:val="24"/>
        </w:rPr>
        <w:t>Mayor Argyle</w:t>
      </w:r>
    </w:p>
    <w:p w14:paraId="21192D2B" w14:textId="77777777" w:rsidR="004242AE" w:rsidRDefault="004242AE" w:rsidP="00711B4F">
      <w:pPr>
        <w:spacing w:before="0" w:after="0" w:line="240" w:lineRule="auto"/>
        <w:ind w:right="-57"/>
        <w:rPr>
          <w:color w:val="2C3B7A"/>
          <w:shd w:val="clear" w:color="auto" w:fill="FFFFFF"/>
        </w:rPr>
      </w:pPr>
    </w:p>
    <w:p w14:paraId="6FA8696E" w14:textId="77777777" w:rsidR="004242AE" w:rsidRDefault="004242AE" w:rsidP="00711B4F">
      <w:pPr>
        <w:spacing w:before="0" w:after="0" w:line="240" w:lineRule="auto"/>
        <w:ind w:right="-57"/>
        <w:rPr>
          <w:color w:val="2C3B7A"/>
          <w:shd w:val="clear" w:color="auto" w:fill="FFFFFF"/>
        </w:rPr>
      </w:pPr>
    </w:p>
    <w:p w14:paraId="50FB5B9F" w14:textId="77777777" w:rsidR="00094F8F" w:rsidRPr="00CF0132" w:rsidRDefault="00094F8F" w:rsidP="00711B4F">
      <w:pPr>
        <w:spacing w:before="0" w:after="0" w:line="240" w:lineRule="auto"/>
        <w:ind w:right="-57"/>
        <w:rPr>
          <w:b/>
          <w:bCs/>
          <w:color w:val="002060"/>
        </w:rPr>
      </w:pPr>
      <w:r w:rsidRPr="00CF0132">
        <w:rPr>
          <w:b/>
          <w:bCs/>
          <w:color w:val="002060"/>
        </w:rPr>
        <w:t xml:space="preserve">WALGA Central Metropolitan Zone Meeting </w:t>
      </w:r>
      <w:r>
        <w:tab/>
      </w:r>
      <w:r>
        <w:tab/>
      </w:r>
      <w:r>
        <w:tab/>
      </w:r>
      <w:r>
        <w:tab/>
      </w:r>
      <w:r>
        <w:rPr>
          <w:b/>
          <w:bCs/>
          <w:color w:val="002060"/>
        </w:rPr>
        <w:t xml:space="preserve">      22 February</w:t>
      </w:r>
      <w:r w:rsidRPr="00CF0132">
        <w:rPr>
          <w:b/>
          <w:bCs/>
          <w:color w:val="002060"/>
        </w:rPr>
        <w:t xml:space="preserve"> 202</w:t>
      </w:r>
      <w:r>
        <w:rPr>
          <w:b/>
          <w:bCs/>
          <w:color w:val="002060"/>
        </w:rPr>
        <w:t>4</w:t>
      </w:r>
    </w:p>
    <w:p w14:paraId="55F6D16E" w14:textId="77777777" w:rsidR="00094F8F" w:rsidRDefault="00094F8F" w:rsidP="00711B4F">
      <w:pPr>
        <w:spacing w:before="0" w:after="0" w:line="240" w:lineRule="auto"/>
        <w:ind w:right="-57"/>
        <w:rPr>
          <w:color w:val="2C3B7A"/>
          <w:shd w:val="clear" w:color="auto" w:fill="FFFFFF"/>
        </w:rPr>
      </w:pPr>
      <w:r w:rsidRPr="00CF0132">
        <w:rPr>
          <w:color w:val="2C3B7A"/>
          <w:shd w:val="clear" w:color="auto" w:fill="FFFFFF"/>
        </w:rPr>
        <w:t xml:space="preserve">Unconfirmed, circulated to Councillors on </w:t>
      </w:r>
      <w:r>
        <w:rPr>
          <w:color w:val="2C3B7A"/>
          <w:shd w:val="clear" w:color="auto" w:fill="FFFFFF"/>
        </w:rPr>
        <w:t>5 March 2024</w:t>
      </w:r>
    </w:p>
    <w:p w14:paraId="120814CC" w14:textId="106998E6" w:rsidR="004242AE" w:rsidRPr="00147AEA" w:rsidRDefault="004242AE" w:rsidP="00711B4F">
      <w:pPr>
        <w:spacing w:before="0" w:after="0" w:line="240" w:lineRule="auto"/>
        <w:ind w:right="-57"/>
        <w:jc w:val="right"/>
        <w:rPr>
          <w:b/>
          <w:szCs w:val="24"/>
        </w:rPr>
      </w:pPr>
      <w:r>
        <w:rPr>
          <w:b/>
          <w:szCs w:val="24"/>
        </w:rPr>
        <w:t>CARRI</w:t>
      </w:r>
      <w:r w:rsidR="00A313E9">
        <w:rPr>
          <w:b/>
          <w:szCs w:val="24"/>
        </w:rPr>
        <w:t>ED 5/2</w:t>
      </w:r>
    </w:p>
    <w:p w14:paraId="5B12884F" w14:textId="314C1D68" w:rsidR="004242AE" w:rsidRPr="00147AEA" w:rsidRDefault="004242AE" w:rsidP="00711B4F">
      <w:pPr>
        <w:spacing w:before="0" w:after="0" w:line="240" w:lineRule="auto"/>
        <w:ind w:right="-57"/>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Pr>
          <w:b/>
          <w:szCs w:val="24"/>
        </w:rPr>
        <w:t>Bennett &amp; Youngman</w:t>
      </w:r>
      <w:r w:rsidRPr="00147AEA">
        <w:rPr>
          <w:b/>
          <w:szCs w:val="24"/>
        </w:rPr>
        <w:t>)</w:t>
      </w:r>
    </w:p>
    <w:p w14:paraId="2ACCE97E" w14:textId="77777777" w:rsidR="00094F8F" w:rsidRDefault="00094F8F" w:rsidP="00711B4F">
      <w:pPr>
        <w:spacing w:before="0" w:after="0" w:line="240" w:lineRule="auto"/>
        <w:ind w:right="-57"/>
        <w:rPr>
          <w:color w:val="2C3B7A"/>
          <w:shd w:val="clear" w:color="auto" w:fill="FFFFFF"/>
        </w:rPr>
      </w:pPr>
    </w:p>
    <w:p w14:paraId="2EC20626" w14:textId="30C89C14" w:rsidR="00515C88" w:rsidRDefault="00A61113" w:rsidP="00711B4F">
      <w:pPr>
        <w:spacing w:before="0" w:after="0" w:line="240" w:lineRule="auto"/>
        <w:ind w:right="-57"/>
        <w:rPr>
          <w:color w:val="2C3B7A"/>
          <w:shd w:val="clear" w:color="auto" w:fill="FFFFFF"/>
        </w:rPr>
      </w:pPr>
      <w:r>
        <w:rPr>
          <w:noProof/>
          <w:szCs w:val="24"/>
        </w:rPr>
        <mc:AlternateContent>
          <mc:Choice Requires="wps">
            <w:drawing>
              <wp:anchor distT="0" distB="0" distL="114300" distR="114300" simplePos="0" relativeHeight="251658293" behindDoc="1" locked="0" layoutInCell="1" allowOverlap="1" wp14:anchorId="6D3D7533" wp14:editId="445A9C5A">
                <wp:simplePos x="0" y="0"/>
                <wp:positionH relativeFrom="margin">
                  <wp:posOffset>-134753</wp:posOffset>
                </wp:positionH>
                <wp:positionV relativeFrom="paragraph">
                  <wp:posOffset>145749</wp:posOffset>
                </wp:positionV>
                <wp:extent cx="6313338" cy="1347537"/>
                <wp:effectExtent l="0" t="0" r="11430" b="24130"/>
                <wp:wrapNone/>
                <wp:docPr id="2043580175" name="Rectangle 2043580175"/>
                <wp:cNvGraphicFramePr/>
                <a:graphic xmlns:a="http://schemas.openxmlformats.org/drawingml/2006/main">
                  <a:graphicData uri="http://schemas.microsoft.com/office/word/2010/wordprocessingShape">
                    <wps:wsp>
                      <wps:cNvSpPr/>
                      <wps:spPr>
                        <a:xfrm>
                          <a:off x="0" y="0"/>
                          <a:ext cx="6313338" cy="134753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16F23" id="Rectangle 2043580175" o:spid="_x0000_s1026" style="position:absolute;margin-left:-10.6pt;margin-top:11.5pt;width:497.1pt;height:106.1pt;z-index:-2516581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" filled="f" strokecolor="#002060" strokeweight="1.5pt">
                <w10:wrap anchorx="margin"/>
              </v:rect>
            </w:pict>
          </mc:Fallback>
        </mc:AlternateContent>
      </w:r>
    </w:p>
    <w:p w14:paraId="79F69882" w14:textId="7582AA35" w:rsidR="00A313E9" w:rsidRPr="00147AEA" w:rsidRDefault="00A313E9" w:rsidP="00711B4F">
      <w:pPr>
        <w:spacing w:before="0" w:after="0" w:line="240" w:lineRule="auto"/>
        <w:ind w:right="-57"/>
        <w:rPr>
          <w:szCs w:val="24"/>
        </w:rPr>
      </w:pPr>
      <w:r w:rsidRPr="00147AEA">
        <w:rPr>
          <w:szCs w:val="24"/>
        </w:rPr>
        <w:t xml:space="preserve">Moved – Councillor </w:t>
      </w:r>
      <w:r>
        <w:rPr>
          <w:szCs w:val="24"/>
        </w:rPr>
        <w:t>Smyth</w:t>
      </w:r>
    </w:p>
    <w:p w14:paraId="0445BB60" w14:textId="17D25D12" w:rsidR="00A313E9" w:rsidRPr="00147AEA" w:rsidRDefault="00A313E9" w:rsidP="00711B4F">
      <w:pPr>
        <w:spacing w:before="0" w:after="0" w:line="240" w:lineRule="auto"/>
        <w:ind w:right="-57"/>
        <w:rPr>
          <w:szCs w:val="24"/>
        </w:rPr>
      </w:pPr>
      <w:r w:rsidRPr="00147AEA">
        <w:rPr>
          <w:szCs w:val="24"/>
        </w:rPr>
        <w:t xml:space="preserve">Seconded – </w:t>
      </w:r>
      <w:r>
        <w:rPr>
          <w:szCs w:val="24"/>
        </w:rPr>
        <w:t>Councillor Brackenridge</w:t>
      </w:r>
    </w:p>
    <w:p w14:paraId="5DD4A5CA" w14:textId="77777777" w:rsidR="00A313E9" w:rsidRDefault="00A313E9" w:rsidP="00711B4F">
      <w:pPr>
        <w:spacing w:before="0" w:after="0" w:line="240" w:lineRule="auto"/>
        <w:ind w:right="-57"/>
        <w:rPr>
          <w:color w:val="2C3B7A"/>
          <w:shd w:val="clear" w:color="auto" w:fill="FFFFFF"/>
        </w:rPr>
      </w:pPr>
    </w:p>
    <w:p w14:paraId="7841BB7E" w14:textId="6CE7E23B" w:rsidR="001E6B59" w:rsidRPr="00CF0132" w:rsidRDefault="001E6B59" w:rsidP="00711B4F">
      <w:pPr>
        <w:spacing w:before="0" w:after="0" w:line="240" w:lineRule="auto"/>
        <w:ind w:right="-57"/>
        <w:rPr>
          <w:b/>
          <w:bCs/>
          <w:color w:val="002060"/>
        </w:rPr>
      </w:pPr>
      <w:r>
        <w:rPr>
          <w:b/>
          <w:bCs/>
          <w:color w:val="002060"/>
        </w:rPr>
        <w:t>Integrated Transport Strategy Committee</w:t>
      </w:r>
      <w:r w:rsidRPr="00CF0132">
        <w:rPr>
          <w:b/>
          <w:bCs/>
          <w:color w:val="002060"/>
        </w:rPr>
        <w:t xml:space="preserve"> Meeting </w:t>
      </w:r>
      <w:r>
        <w:tab/>
      </w:r>
      <w:r>
        <w:tab/>
      </w:r>
      <w:r>
        <w:tab/>
      </w:r>
      <w:r>
        <w:rPr>
          <w:b/>
          <w:bCs/>
          <w:color w:val="002060"/>
        </w:rPr>
        <w:t xml:space="preserve">    </w:t>
      </w:r>
      <w:r w:rsidR="00347BF1">
        <w:rPr>
          <w:b/>
          <w:bCs/>
          <w:color w:val="002060"/>
        </w:rPr>
        <w:t xml:space="preserve"> </w:t>
      </w:r>
      <w:r>
        <w:rPr>
          <w:b/>
          <w:bCs/>
          <w:color w:val="002060"/>
        </w:rPr>
        <w:t xml:space="preserve"> </w:t>
      </w:r>
      <w:r w:rsidR="004F7FB4">
        <w:rPr>
          <w:b/>
          <w:bCs/>
          <w:color w:val="002060"/>
        </w:rPr>
        <w:t>26</w:t>
      </w:r>
      <w:r>
        <w:rPr>
          <w:b/>
          <w:bCs/>
          <w:color w:val="002060"/>
        </w:rPr>
        <w:t xml:space="preserve"> February</w:t>
      </w:r>
      <w:r w:rsidRPr="00CF0132">
        <w:rPr>
          <w:b/>
          <w:bCs/>
          <w:color w:val="002060"/>
        </w:rPr>
        <w:t xml:space="preserve"> 202</w:t>
      </w:r>
      <w:r>
        <w:rPr>
          <w:b/>
          <w:bCs/>
          <w:color w:val="002060"/>
        </w:rPr>
        <w:t>4</w:t>
      </w:r>
      <w:r w:rsidRPr="00CF0132">
        <w:rPr>
          <w:b/>
          <w:bCs/>
          <w:color w:val="002060"/>
        </w:rPr>
        <w:t xml:space="preserve"> </w:t>
      </w:r>
    </w:p>
    <w:p w14:paraId="0CC2B914" w14:textId="4D3C0498" w:rsidR="001E6B59" w:rsidRDefault="001E6B59" w:rsidP="00711B4F">
      <w:pPr>
        <w:spacing w:before="0" w:after="0" w:line="240" w:lineRule="auto"/>
        <w:ind w:right="-57"/>
        <w:rPr>
          <w:color w:val="2C3B7A"/>
          <w:shd w:val="clear" w:color="auto" w:fill="FFFFFF"/>
        </w:rPr>
      </w:pPr>
      <w:r w:rsidRPr="00CF0132">
        <w:rPr>
          <w:color w:val="2C3B7A"/>
          <w:shd w:val="clear" w:color="auto" w:fill="FFFFFF"/>
        </w:rPr>
        <w:t xml:space="preserve">Unconfirmed, circulated to Councillors on </w:t>
      </w:r>
      <w:r>
        <w:rPr>
          <w:color w:val="2C3B7A"/>
          <w:shd w:val="clear" w:color="auto" w:fill="FFFFFF"/>
        </w:rPr>
        <w:t>2</w:t>
      </w:r>
      <w:r w:rsidR="004F7FB4">
        <w:rPr>
          <w:color w:val="2C3B7A"/>
          <w:shd w:val="clear" w:color="auto" w:fill="FFFFFF"/>
        </w:rPr>
        <w:t>9</w:t>
      </w:r>
      <w:r>
        <w:rPr>
          <w:color w:val="2C3B7A"/>
          <w:shd w:val="clear" w:color="auto" w:fill="FFFFFF"/>
        </w:rPr>
        <w:t xml:space="preserve"> February 2024</w:t>
      </w:r>
    </w:p>
    <w:p w14:paraId="4BF97BD4" w14:textId="77777777" w:rsidR="001E6B59" w:rsidRDefault="001E6B59" w:rsidP="00711B4F">
      <w:pPr>
        <w:spacing w:before="0" w:after="0" w:line="240" w:lineRule="auto"/>
        <w:ind w:right="-57"/>
        <w:rPr>
          <w:color w:val="2C3B7A"/>
          <w:shd w:val="clear" w:color="auto" w:fill="FFFFFF"/>
        </w:rPr>
      </w:pPr>
    </w:p>
    <w:p w14:paraId="347A903B" w14:textId="1BCA5726" w:rsidR="00A313E9" w:rsidRPr="00147AEA" w:rsidRDefault="00A313E9" w:rsidP="00711B4F">
      <w:pPr>
        <w:spacing w:before="0" w:after="0" w:line="240" w:lineRule="auto"/>
        <w:ind w:right="-57"/>
        <w:jc w:val="right"/>
        <w:rPr>
          <w:b/>
          <w:szCs w:val="24"/>
        </w:rPr>
      </w:pPr>
      <w:r w:rsidRPr="00147AEA">
        <w:rPr>
          <w:b/>
          <w:szCs w:val="24"/>
        </w:rPr>
        <w:t xml:space="preserve">CARRIED UNANIMOUSLY </w:t>
      </w:r>
      <w:r>
        <w:rPr>
          <w:b/>
          <w:szCs w:val="24"/>
        </w:rPr>
        <w:t>7</w:t>
      </w:r>
      <w:r w:rsidRPr="00147AEA">
        <w:rPr>
          <w:b/>
          <w:szCs w:val="24"/>
        </w:rPr>
        <w:t>/-</w:t>
      </w:r>
    </w:p>
    <w:p w14:paraId="216E8EB7" w14:textId="3A0398BD" w:rsidR="000066F0" w:rsidRDefault="00B5721D" w:rsidP="00CE207D">
      <w:pPr>
        <w:pStyle w:val="Heading1"/>
        <w:numPr>
          <w:ilvl w:val="0"/>
          <w:numId w:val="7"/>
        </w:numPr>
        <w:spacing w:before="0" w:after="0"/>
        <w:ind w:hanging="862"/>
      </w:pPr>
      <w:bookmarkStart w:id="39" w:name="_Toc163213647"/>
      <w:bookmarkStart w:id="40" w:name="_Toc256000058"/>
      <w:r>
        <w:lastRenderedPageBreak/>
        <w:t>Divisional Reports - Planning &amp; Development</w:t>
      </w:r>
      <w:bookmarkEnd w:id="39"/>
      <w:r>
        <w:t xml:space="preserve"> </w:t>
      </w:r>
      <w:bookmarkEnd w:id="40"/>
    </w:p>
    <w:p w14:paraId="7305D8A8" w14:textId="77777777" w:rsidR="00CF03E5" w:rsidRPr="00CF03E5" w:rsidRDefault="00CF03E5" w:rsidP="00CF03E5">
      <w:pPr>
        <w:spacing w:before="0" w:after="0"/>
      </w:pPr>
    </w:p>
    <w:p w14:paraId="703A966B"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41" w:name="_Toc160575337"/>
      <w:bookmarkStart w:id="42" w:name="_Toc160650258"/>
      <w:bookmarkStart w:id="43" w:name="_Toc161417577"/>
      <w:bookmarkStart w:id="44" w:name="_Toc161758944"/>
      <w:bookmarkStart w:id="45" w:name="_Toc161759029"/>
      <w:bookmarkStart w:id="46" w:name="_Toc163213648"/>
      <w:bookmarkEnd w:id="41"/>
      <w:bookmarkEnd w:id="42"/>
      <w:bookmarkEnd w:id="43"/>
      <w:bookmarkEnd w:id="44"/>
      <w:bookmarkEnd w:id="45"/>
      <w:bookmarkEnd w:id="46"/>
    </w:p>
    <w:p w14:paraId="0ADB2AA8"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47" w:name="_Toc160575338"/>
      <w:bookmarkStart w:id="48" w:name="_Toc160650259"/>
      <w:bookmarkStart w:id="49" w:name="_Toc161417578"/>
      <w:bookmarkStart w:id="50" w:name="_Toc161758945"/>
      <w:bookmarkStart w:id="51" w:name="_Toc161759030"/>
      <w:bookmarkStart w:id="52" w:name="_Toc163213649"/>
      <w:bookmarkEnd w:id="47"/>
      <w:bookmarkEnd w:id="48"/>
      <w:bookmarkEnd w:id="49"/>
      <w:bookmarkEnd w:id="50"/>
      <w:bookmarkEnd w:id="51"/>
      <w:bookmarkEnd w:id="52"/>
    </w:p>
    <w:p w14:paraId="4415A5EC"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53" w:name="_Toc160575339"/>
      <w:bookmarkStart w:id="54" w:name="_Toc160650260"/>
      <w:bookmarkStart w:id="55" w:name="_Toc161417579"/>
      <w:bookmarkStart w:id="56" w:name="_Toc161758946"/>
      <w:bookmarkStart w:id="57" w:name="_Toc161759031"/>
      <w:bookmarkStart w:id="58" w:name="_Toc163213650"/>
      <w:bookmarkEnd w:id="53"/>
      <w:bookmarkEnd w:id="54"/>
      <w:bookmarkEnd w:id="55"/>
      <w:bookmarkEnd w:id="56"/>
      <w:bookmarkEnd w:id="57"/>
      <w:bookmarkEnd w:id="58"/>
    </w:p>
    <w:p w14:paraId="2C4D5BD9"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59" w:name="_Toc160575340"/>
      <w:bookmarkStart w:id="60" w:name="_Toc160650261"/>
      <w:bookmarkStart w:id="61" w:name="_Toc161417580"/>
      <w:bookmarkStart w:id="62" w:name="_Toc161758947"/>
      <w:bookmarkStart w:id="63" w:name="_Toc161759032"/>
      <w:bookmarkStart w:id="64" w:name="_Toc163213651"/>
      <w:bookmarkEnd w:id="59"/>
      <w:bookmarkEnd w:id="60"/>
      <w:bookmarkEnd w:id="61"/>
      <w:bookmarkEnd w:id="62"/>
      <w:bookmarkEnd w:id="63"/>
      <w:bookmarkEnd w:id="64"/>
    </w:p>
    <w:p w14:paraId="7C0C047F"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65" w:name="_Toc160575341"/>
      <w:bookmarkStart w:id="66" w:name="_Toc160650262"/>
      <w:bookmarkStart w:id="67" w:name="_Toc161417581"/>
      <w:bookmarkStart w:id="68" w:name="_Toc161758948"/>
      <w:bookmarkStart w:id="69" w:name="_Toc161759033"/>
      <w:bookmarkStart w:id="70" w:name="_Toc163213652"/>
      <w:bookmarkEnd w:id="65"/>
      <w:bookmarkEnd w:id="66"/>
      <w:bookmarkEnd w:id="67"/>
      <w:bookmarkEnd w:id="68"/>
      <w:bookmarkEnd w:id="69"/>
      <w:bookmarkEnd w:id="70"/>
    </w:p>
    <w:p w14:paraId="75365F75"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71" w:name="_Toc160575342"/>
      <w:bookmarkStart w:id="72" w:name="_Toc160650263"/>
      <w:bookmarkStart w:id="73" w:name="_Toc161417582"/>
      <w:bookmarkStart w:id="74" w:name="_Toc161758949"/>
      <w:bookmarkStart w:id="75" w:name="_Toc161759034"/>
      <w:bookmarkStart w:id="76" w:name="_Toc163213653"/>
      <w:bookmarkEnd w:id="71"/>
      <w:bookmarkEnd w:id="72"/>
      <w:bookmarkEnd w:id="73"/>
      <w:bookmarkEnd w:id="74"/>
      <w:bookmarkEnd w:id="75"/>
      <w:bookmarkEnd w:id="76"/>
    </w:p>
    <w:p w14:paraId="0AB5EB55"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77" w:name="_Toc160575343"/>
      <w:bookmarkStart w:id="78" w:name="_Toc160650264"/>
      <w:bookmarkStart w:id="79" w:name="_Toc161417583"/>
      <w:bookmarkStart w:id="80" w:name="_Toc161758950"/>
      <w:bookmarkStart w:id="81" w:name="_Toc161759035"/>
      <w:bookmarkStart w:id="82" w:name="_Toc163213654"/>
      <w:bookmarkEnd w:id="77"/>
      <w:bookmarkEnd w:id="78"/>
      <w:bookmarkEnd w:id="79"/>
      <w:bookmarkEnd w:id="80"/>
      <w:bookmarkEnd w:id="81"/>
      <w:bookmarkEnd w:id="82"/>
    </w:p>
    <w:p w14:paraId="4591D023"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83" w:name="_Toc160575344"/>
      <w:bookmarkStart w:id="84" w:name="_Toc160650265"/>
      <w:bookmarkStart w:id="85" w:name="_Toc161417584"/>
      <w:bookmarkStart w:id="86" w:name="_Toc161758951"/>
      <w:bookmarkStart w:id="87" w:name="_Toc161759036"/>
      <w:bookmarkStart w:id="88" w:name="_Toc163213655"/>
      <w:bookmarkEnd w:id="83"/>
      <w:bookmarkEnd w:id="84"/>
      <w:bookmarkEnd w:id="85"/>
      <w:bookmarkEnd w:id="86"/>
      <w:bookmarkEnd w:id="87"/>
      <w:bookmarkEnd w:id="88"/>
    </w:p>
    <w:p w14:paraId="162610D6"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89" w:name="_Toc160575345"/>
      <w:bookmarkStart w:id="90" w:name="_Toc160650266"/>
      <w:bookmarkStart w:id="91" w:name="_Toc161417585"/>
      <w:bookmarkStart w:id="92" w:name="_Toc161758952"/>
      <w:bookmarkStart w:id="93" w:name="_Toc161759037"/>
      <w:bookmarkStart w:id="94" w:name="_Toc163213656"/>
      <w:bookmarkEnd w:id="89"/>
      <w:bookmarkEnd w:id="90"/>
      <w:bookmarkEnd w:id="91"/>
      <w:bookmarkEnd w:id="92"/>
      <w:bookmarkEnd w:id="93"/>
      <w:bookmarkEnd w:id="94"/>
    </w:p>
    <w:p w14:paraId="11120B70"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95" w:name="_Toc160575346"/>
      <w:bookmarkStart w:id="96" w:name="_Toc160650267"/>
      <w:bookmarkStart w:id="97" w:name="_Toc161417586"/>
      <w:bookmarkStart w:id="98" w:name="_Toc161758953"/>
      <w:bookmarkStart w:id="99" w:name="_Toc161759038"/>
      <w:bookmarkStart w:id="100" w:name="_Toc163213657"/>
      <w:bookmarkEnd w:id="95"/>
      <w:bookmarkEnd w:id="96"/>
      <w:bookmarkEnd w:id="97"/>
      <w:bookmarkEnd w:id="98"/>
      <w:bookmarkEnd w:id="99"/>
      <w:bookmarkEnd w:id="100"/>
    </w:p>
    <w:p w14:paraId="42417A07"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101" w:name="_Toc160575347"/>
      <w:bookmarkStart w:id="102" w:name="_Toc160650268"/>
      <w:bookmarkStart w:id="103" w:name="_Toc161417587"/>
      <w:bookmarkStart w:id="104" w:name="_Toc161758954"/>
      <w:bookmarkStart w:id="105" w:name="_Toc161759039"/>
      <w:bookmarkStart w:id="106" w:name="_Toc163213658"/>
      <w:bookmarkEnd w:id="101"/>
      <w:bookmarkEnd w:id="102"/>
      <w:bookmarkEnd w:id="103"/>
      <w:bookmarkEnd w:id="104"/>
      <w:bookmarkEnd w:id="105"/>
      <w:bookmarkEnd w:id="106"/>
    </w:p>
    <w:p w14:paraId="600C2D30"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107" w:name="_Toc160575348"/>
      <w:bookmarkStart w:id="108" w:name="_Toc160650269"/>
      <w:bookmarkStart w:id="109" w:name="_Toc161417588"/>
      <w:bookmarkStart w:id="110" w:name="_Toc161758955"/>
      <w:bookmarkStart w:id="111" w:name="_Toc161759040"/>
      <w:bookmarkStart w:id="112" w:name="_Toc163213659"/>
      <w:bookmarkEnd w:id="107"/>
      <w:bookmarkEnd w:id="108"/>
      <w:bookmarkEnd w:id="109"/>
      <w:bookmarkEnd w:id="110"/>
      <w:bookmarkEnd w:id="111"/>
      <w:bookmarkEnd w:id="112"/>
    </w:p>
    <w:p w14:paraId="67D7A649"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113" w:name="_Toc160575349"/>
      <w:bookmarkStart w:id="114" w:name="_Toc160650270"/>
      <w:bookmarkStart w:id="115" w:name="_Toc161417589"/>
      <w:bookmarkStart w:id="116" w:name="_Toc161758956"/>
      <w:bookmarkStart w:id="117" w:name="_Toc161759041"/>
      <w:bookmarkStart w:id="118" w:name="_Toc163213660"/>
      <w:bookmarkEnd w:id="113"/>
      <w:bookmarkEnd w:id="114"/>
      <w:bookmarkEnd w:id="115"/>
      <w:bookmarkEnd w:id="116"/>
      <w:bookmarkEnd w:id="117"/>
      <w:bookmarkEnd w:id="118"/>
    </w:p>
    <w:p w14:paraId="1706E024"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119" w:name="_Toc160575350"/>
      <w:bookmarkStart w:id="120" w:name="_Toc160650271"/>
      <w:bookmarkStart w:id="121" w:name="_Toc161417590"/>
      <w:bookmarkStart w:id="122" w:name="_Toc161758957"/>
      <w:bookmarkStart w:id="123" w:name="_Toc161759042"/>
      <w:bookmarkStart w:id="124" w:name="_Toc163213661"/>
      <w:bookmarkEnd w:id="119"/>
      <w:bookmarkEnd w:id="120"/>
      <w:bookmarkEnd w:id="121"/>
      <w:bookmarkEnd w:id="122"/>
      <w:bookmarkEnd w:id="123"/>
      <w:bookmarkEnd w:id="124"/>
    </w:p>
    <w:p w14:paraId="6BDC0549"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125" w:name="_Toc160575351"/>
      <w:bookmarkStart w:id="126" w:name="_Toc160650272"/>
      <w:bookmarkStart w:id="127" w:name="_Toc161417591"/>
      <w:bookmarkStart w:id="128" w:name="_Toc161758958"/>
      <w:bookmarkStart w:id="129" w:name="_Toc161759043"/>
      <w:bookmarkStart w:id="130" w:name="_Toc163213662"/>
      <w:bookmarkEnd w:id="125"/>
      <w:bookmarkEnd w:id="126"/>
      <w:bookmarkEnd w:id="127"/>
      <w:bookmarkEnd w:id="128"/>
      <w:bookmarkEnd w:id="129"/>
      <w:bookmarkEnd w:id="130"/>
    </w:p>
    <w:p w14:paraId="57DDCB21" w14:textId="77777777" w:rsidR="00705BDF" w:rsidRPr="00705BDF" w:rsidRDefault="00705BDF"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131" w:name="_Toc160575352"/>
      <w:bookmarkStart w:id="132" w:name="_Toc160650273"/>
      <w:bookmarkStart w:id="133" w:name="_Toc161417592"/>
      <w:bookmarkStart w:id="134" w:name="_Toc161758959"/>
      <w:bookmarkStart w:id="135" w:name="_Toc161759044"/>
      <w:bookmarkStart w:id="136" w:name="_Toc163213663"/>
      <w:bookmarkEnd w:id="131"/>
      <w:bookmarkEnd w:id="132"/>
      <w:bookmarkEnd w:id="133"/>
      <w:bookmarkEnd w:id="134"/>
      <w:bookmarkEnd w:id="135"/>
      <w:bookmarkEnd w:id="136"/>
    </w:p>
    <w:p w14:paraId="216E8EB8" w14:textId="7C4245AD" w:rsidR="000066F0" w:rsidRDefault="00496882" w:rsidP="00CE207D">
      <w:pPr>
        <w:pStyle w:val="Heading2"/>
        <w:numPr>
          <w:ilvl w:val="1"/>
          <w:numId w:val="8"/>
        </w:numPr>
        <w:spacing w:before="0" w:after="0"/>
        <w:ind w:left="0" w:hanging="851"/>
        <w:rPr>
          <w:rFonts w:cs="Arial"/>
          <w:szCs w:val="24"/>
        </w:rPr>
      </w:pPr>
      <w:bookmarkStart w:id="137" w:name="_Toc163213664"/>
      <w:r>
        <w:rPr>
          <w:rFonts w:cs="Arial"/>
          <w:szCs w:val="24"/>
        </w:rPr>
        <w:t xml:space="preserve">PD09.03.24 </w:t>
      </w:r>
      <w:r w:rsidR="009D0618" w:rsidRPr="009D0618">
        <w:rPr>
          <w:rFonts w:cs="Arial"/>
          <w:szCs w:val="24"/>
        </w:rPr>
        <w:t xml:space="preserve">Consideration of Metropolitan Region Scheme Amendment 1415 – Reclassification of Lots 503 and 504 </w:t>
      </w:r>
      <w:proofErr w:type="spellStart"/>
      <w:r w:rsidR="009D0618" w:rsidRPr="009D0618">
        <w:rPr>
          <w:rFonts w:cs="Arial"/>
          <w:szCs w:val="24"/>
        </w:rPr>
        <w:t>Odern</w:t>
      </w:r>
      <w:proofErr w:type="spellEnd"/>
      <w:r w:rsidR="009D0618" w:rsidRPr="009D0618">
        <w:rPr>
          <w:rFonts w:cs="Arial"/>
          <w:szCs w:val="24"/>
        </w:rPr>
        <w:t xml:space="preserve"> Crescent, Swanbourne</w:t>
      </w:r>
      <w:bookmarkEnd w:id="137"/>
    </w:p>
    <w:p w14:paraId="2CA41B1A" w14:textId="77777777" w:rsidR="004B69F6" w:rsidRDefault="004B69F6" w:rsidP="004B69F6">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DF2DA6" w:rsidRPr="00DF2DA6" w14:paraId="7DB9C7A5" w14:textId="77777777" w:rsidTr="00DB415C">
        <w:tc>
          <w:tcPr>
            <w:tcW w:w="2410" w:type="dxa"/>
          </w:tcPr>
          <w:p w14:paraId="5FB13A28" w14:textId="77777777" w:rsidR="00DF2DA6" w:rsidRPr="00DF2DA6" w:rsidRDefault="00DF2DA6" w:rsidP="00DF2DA6">
            <w:pPr>
              <w:spacing w:before="0" w:after="0"/>
              <w:ind w:right="110"/>
              <w:rPr>
                <w:rFonts w:eastAsia="Calibri"/>
                <w:b/>
                <w:color w:val="002060"/>
                <w:szCs w:val="24"/>
                <w:lang w:eastAsia="en-US"/>
              </w:rPr>
            </w:pPr>
            <w:r w:rsidRPr="00DF2DA6">
              <w:rPr>
                <w:rFonts w:eastAsia="Calibri"/>
                <w:b/>
                <w:color w:val="002060"/>
                <w:szCs w:val="24"/>
                <w:lang w:eastAsia="en-US"/>
              </w:rPr>
              <w:t>Meeting &amp; Date</w:t>
            </w:r>
          </w:p>
        </w:tc>
        <w:tc>
          <w:tcPr>
            <w:tcW w:w="7229" w:type="dxa"/>
          </w:tcPr>
          <w:p w14:paraId="2D10EF51" w14:textId="77777777" w:rsidR="00DF2DA6" w:rsidRPr="00DF2DA6" w:rsidRDefault="00DF2DA6" w:rsidP="00DF2DA6">
            <w:pPr>
              <w:spacing w:before="0" w:after="0"/>
              <w:ind w:right="39"/>
              <w:rPr>
                <w:rFonts w:eastAsia="Calibri"/>
                <w:szCs w:val="24"/>
                <w:lang w:eastAsia="en-US"/>
              </w:rPr>
            </w:pPr>
            <w:r w:rsidRPr="00DF2DA6">
              <w:rPr>
                <w:rFonts w:eastAsia="Calibri"/>
                <w:szCs w:val="24"/>
                <w:lang w:eastAsia="en-US"/>
              </w:rPr>
              <w:t>Council Meeting – 26 March 2024</w:t>
            </w:r>
          </w:p>
        </w:tc>
      </w:tr>
      <w:tr w:rsidR="00DF2DA6" w:rsidRPr="00DF2DA6" w14:paraId="524A457B" w14:textId="77777777" w:rsidTr="00DB415C">
        <w:tc>
          <w:tcPr>
            <w:tcW w:w="2410" w:type="dxa"/>
          </w:tcPr>
          <w:p w14:paraId="5B2D013F" w14:textId="77777777" w:rsidR="00DF2DA6" w:rsidRPr="00DF2DA6" w:rsidRDefault="00DF2DA6" w:rsidP="00DF2DA6">
            <w:pPr>
              <w:spacing w:before="0" w:after="0"/>
              <w:ind w:right="110"/>
              <w:rPr>
                <w:rFonts w:eastAsia="Calibri"/>
                <w:b/>
                <w:color w:val="002060"/>
                <w:szCs w:val="24"/>
                <w:lang w:eastAsia="en-US"/>
              </w:rPr>
            </w:pPr>
            <w:r w:rsidRPr="00DF2DA6">
              <w:rPr>
                <w:rFonts w:eastAsia="Calibri"/>
                <w:b/>
                <w:color w:val="002060"/>
                <w:szCs w:val="24"/>
                <w:lang w:eastAsia="en-US"/>
              </w:rPr>
              <w:t>Applicant</w:t>
            </w:r>
          </w:p>
        </w:tc>
        <w:tc>
          <w:tcPr>
            <w:tcW w:w="7229" w:type="dxa"/>
          </w:tcPr>
          <w:p w14:paraId="6895B4E9" w14:textId="77777777" w:rsidR="00DF2DA6" w:rsidRPr="00DF2DA6" w:rsidRDefault="00DF2DA6" w:rsidP="00DF2DA6">
            <w:pPr>
              <w:spacing w:before="0" w:after="0"/>
              <w:ind w:right="39"/>
              <w:rPr>
                <w:rFonts w:eastAsia="Calibri"/>
                <w:szCs w:val="24"/>
                <w:lang w:eastAsia="en-US"/>
              </w:rPr>
            </w:pPr>
            <w:r w:rsidRPr="00DF2DA6">
              <w:rPr>
                <w:rFonts w:eastAsia="Calibri"/>
                <w:szCs w:val="24"/>
                <w:lang w:eastAsia="en-US"/>
              </w:rPr>
              <w:t>Western Australian Planning Commission</w:t>
            </w:r>
          </w:p>
        </w:tc>
      </w:tr>
      <w:tr w:rsidR="00DF2DA6" w:rsidRPr="00DF2DA6" w14:paraId="17CED3BC" w14:textId="77777777" w:rsidTr="00DB415C">
        <w:tc>
          <w:tcPr>
            <w:tcW w:w="2410" w:type="dxa"/>
          </w:tcPr>
          <w:p w14:paraId="06585CAC" w14:textId="77777777" w:rsidR="00DF2DA6" w:rsidRPr="00DF2DA6" w:rsidRDefault="00DF2DA6" w:rsidP="00DF2DA6">
            <w:pPr>
              <w:spacing w:before="0" w:after="0"/>
              <w:ind w:right="110"/>
              <w:jc w:val="left"/>
              <w:rPr>
                <w:rFonts w:eastAsia="Calibri"/>
                <w:b/>
                <w:bCs/>
                <w:color w:val="002060"/>
                <w:szCs w:val="24"/>
                <w:lang w:eastAsia="en-US"/>
              </w:rPr>
            </w:pPr>
            <w:r w:rsidRPr="00DF2DA6">
              <w:rPr>
                <w:rFonts w:eastAsia="Calibri"/>
                <w:b/>
                <w:bCs/>
                <w:color w:val="002060"/>
                <w:szCs w:val="24"/>
                <w:lang w:eastAsia="en-US"/>
              </w:rPr>
              <w:t xml:space="preserve">Employee Disclosure under section 5.70 Local Government Act 1995 </w:t>
            </w:r>
          </w:p>
        </w:tc>
        <w:tc>
          <w:tcPr>
            <w:tcW w:w="7229" w:type="dxa"/>
          </w:tcPr>
          <w:p w14:paraId="06E7F5EC" w14:textId="77777777" w:rsidR="00DF2DA6" w:rsidRPr="00DF2DA6" w:rsidRDefault="00DF2DA6" w:rsidP="00DF2DA6">
            <w:pPr>
              <w:tabs>
                <w:tab w:val="right" w:pos="595"/>
              </w:tabs>
              <w:spacing w:before="0" w:after="0"/>
              <w:ind w:right="40"/>
              <w:jc w:val="left"/>
              <w:rPr>
                <w:rFonts w:eastAsia="Times New Roman"/>
                <w:szCs w:val="24"/>
              </w:rPr>
            </w:pPr>
            <w:r w:rsidRPr="00DF2DA6">
              <w:rPr>
                <w:rFonts w:eastAsia="Times New Roman"/>
                <w:szCs w:val="24"/>
              </w:rPr>
              <w:t>The author, reviewers and authoriser of this report declare they have no financial or impartiality interest with this matter.</w:t>
            </w:r>
          </w:p>
          <w:p w14:paraId="0BD2247F" w14:textId="77777777" w:rsidR="00DF2DA6" w:rsidRPr="00DF2DA6" w:rsidRDefault="00DF2DA6" w:rsidP="00DF2DA6">
            <w:pPr>
              <w:spacing w:before="0" w:after="0"/>
              <w:ind w:right="39"/>
              <w:jc w:val="left"/>
              <w:rPr>
                <w:rFonts w:eastAsia="Times New Roman"/>
                <w:szCs w:val="24"/>
              </w:rPr>
            </w:pPr>
            <w:r w:rsidRPr="00DF2DA6">
              <w:rPr>
                <w:rFonts w:eastAsia="Times New Roman"/>
                <w:szCs w:val="24"/>
              </w:rPr>
              <w:t>There is no financial or personal relationship between City staff involved in the preparation of this report and the proponents or their consultants.</w:t>
            </w:r>
          </w:p>
        </w:tc>
      </w:tr>
      <w:tr w:rsidR="00DF2DA6" w:rsidRPr="00DF2DA6" w14:paraId="0F362CD2" w14:textId="77777777" w:rsidTr="00DB415C">
        <w:tc>
          <w:tcPr>
            <w:tcW w:w="2410" w:type="dxa"/>
          </w:tcPr>
          <w:p w14:paraId="749DA497" w14:textId="77777777" w:rsidR="00DF2DA6" w:rsidRPr="00DF2DA6" w:rsidRDefault="00DF2DA6" w:rsidP="00DF2DA6">
            <w:pPr>
              <w:spacing w:before="0" w:after="0"/>
              <w:ind w:right="110"/>
              <w:rPr>
                <w:rFonts w:eastAsia="Calibri"/>
                <w:b/>
                <w:color w:val="002060"/>
                <w:szCs w:val="24"/>
                <w:lang w:eastAsia="en-US"/>
              </w:rPr>
            </w:pPr>
            <w:r w:rsidRPr="00DF2DA6">
              <w:rPr>
                <w:rFonts w:eastAsia="Calibri"/>
                <w:b/>
                <w:color w:val="002060"/>
                <w:szCs w:val="24"/>
                <w:lang w:eastAsia="en-US"/>
              </w:rPr>
              <w:t>Report Author</w:t>
            </w:r>
          </w:p>
        </w:tc>
        <w:tc>
          <w:tcPr>
            <w:tcW w:w="7229" w:type="dxa"/>
          </w:tcPr>
          <w:p w14:paraId="5EC03821" w14:textId="77777777" w:rsidR="00DF2DA6" w:rsidRPr="00DF2DA6" w:rsidRDefault="00DF2DA6" w:rsidP="00DF2DA6">
            <w:pPr>
              <w:spacing w:before="0" w:after="0"/>
              <w:ind w:right="39"/>
              <w:rPr>
                <w:rFonts w:eastAsia="Calibri"/>
                <w:szCs w:val="24"/>
                <w:lang w:eastAsia="en-US"/>
              </w:rPr>
            </w:pPr>
            <w:r w:rsidRPr="00DF2DA6">
              <w:rPr>
                <w:rFonts w:eastAsia="Calibri"/>
                <w:szCs w:val="24"/>
                <w:lang w:eastAsia="en-US"/>
              </w:rPr>
              <w:t>Nathan Blumenthal – A/Manager Urban Planning</w:t>
            </w:r>
          </w:p>
        </w:tc>
      </w:tr>
      <w:tr w:rsidR="00DF2DA6" w:rsidRPr="00DF2DA6" w14:paraId="71BB2712" w14:textId="77777777" w:rsidTr="00DB415C">
        <w:tc>
          <w:tcPr>
            <w:tcW w:w="2410" w:type="dxa"/>
          </w:tcPr>
          <w:p w14:paraId="2C623E2B" w14:textId="77777777" w:rsidR="00DF2DA6" w:rsidRPr="00DF2DA6" w:rsidRDefault="00DF2DA6" w:rsidP="00DF2DA6">
            <w:pPr>
              <w:spacing w:before="0" w:after="0"/>
              <w:ind w:right="110"/>
              <w:rPr>
                <w:rFonts w:eastAsia="Calibri"/>
                <w:b/>
                <w:color w:val="002060"/>
                <w:szCs w:val="24"/>
                <w:lang w:eastAsia="en-US"/>
              </w:rPr>
            </w:pPr>
            <w:r w:rsidRPr="00DF2DA6">
              <w:rPr>
                <w:rFonts w:eastAsia="Calibri"/>
                <w:b/>
                <w:color w:val="002060"/>
                <w:szCs w:val="24"/>
                <w:lang w:eastAsia="en-US"/>
              </w:rPr>
              <w:t>Director</w:t>
            </w:r>
          </w:p>
        </w:tc>
        <w:tc>
          <w:tcPr>
            <w:tcW w:w="7229" w:type="dxa"/>
          </w:tcPr>
          <w:p w14:paraId="4FF7D535" w14:textId="77777777" w:rsidR="00DF2DA6" w:rsidRPr="00DF2DA6" w:rsidRDefault="00DF2DA6" w:rsidP="00DF2DA6">
            <w:pPr>
              <w:spacing w:before="0" w:after="0"/>
              <w:ind w:right="39"/>
              <w:rPr>
                <w:rFonts w:eastAsia="Calibri"/>
                <w:szCs w:val="24"/>
                <w:lang w:eastAsia="en-US"/>
              </w:rPr>
            </w:pPr>
            <w:r w:rsidRPr="00DF2DA6">
              <w:rPr>
                <w:rFonts w:eastAsia="Calibri"/>
                <w:szCs w:val="24"/>
                <w:lang w:eastAsia="en-US"/>
              </w:rPr>
              <w:t>Roy Winslow – A/Director Planning and Development</w:t>
            </w:r>
          </w:p>
        </w:tc>
      </w:tr>
      <w:tr w:rsidR="00DF2DA6" w:rsidRPr="00DF2DA6" w14:paraId="6419BA5A" w14:textId="77777777" w:rsidTr="00DB415C">
        <w:tc>
          <w:tcPr>
            <w:tcW w:w="2410" w:type="dxa"/>
          </w:tcPr>
          <w:p w14:paraId="33D6CF0E" w14:textId="77777777" w:rsidR="00DF2DA6" w:rsidRPr="00DF2DA6" w:rsidRDefault="00DF2DA6" w:rsidP="00DF2DA6">
            <w:pPr>
              <w:spacing w:before="0" w:after="0"/>
              <w:ind w:right="110"/>
              <w:rPr>
                <w:rFonts w:eastAsia="Calibri"/>
                <w:b/>
                <w:color w:val="002060"/>
                <w:szCs w:val="24"/>
                <w:lang w:eastAsia="en-US"/>
              </w:rPr>
            </w:pPr>
            <w:r w:rsidRPr="00DF2DA6">
              <w:rPr>
                <w:rFonts w:eastAsia="Calibri"/>
                <w:b/>
                <w:color w:val="002060"/>
                <w:szCs w:val="24"/>
                <w:lang w:eastAsia="en-US"/>
              </w:rPr>
              <w:t>Attachments</w:t>
            </w:r>
          </w:p>
        </w:tc>
        <w:tc>
          <w:tcPr>
            <w:tcW w:w="7229" w:type="dxa"/>
          </w:tcPr>
          <w:p w14:paraId="52D22D1E" w14:textId="77777777" w:rsidR="00DF2DA6" w:rsidRPr="00DF2DA6" w:rsidRDefault="00DF2DA6" w:rsidP="00CE207D">
            <w:pPr>
              <w:numPr>
                <w:ilvl w:val="0"/>
                <w:numId w:val="10"/>
              </w:numPr>
              <w:spacing w:before="0" w:after="0"/>
              <w:ind w:left="378" w:right="39"/>
              <w:jc w:val="left"/>
              <w:rPr>
                <w:rFonts w:eastAsia="Calibri"/>
                <w:szCs w:val="24"/>
                <w:lang w:val="en-US" w:eastAsia="en-US"/>
              </w:rPr>
            </w:pPr>
            <w:r w:rsidRPr="00DF2DA6">
              <w:rPr>
                <w:rFonts w:eastAsia="Calibri"/>
                <w:szCs w:val="24"/>
                <w:lang w:val="en-US" w:eastAsia="en-US"/>
              </w:rPr>
              <w:t>WAPC MRS Amendment Report</w:t>
            </w:r>
          </w:p>
        </w:tc>
      </w:tr>
    </w:tbl>
    <w:p w14:paraId="3CDE34B2" w14:textId="77777777" w:rsidR="00DF2DA6" w:rsidRPr="00DF2DA6" w:rsidRDefault="00DF2DA6" w:rsidP="00DF2DA6">
      <w:pPr>
        <w:spacing w:before="0" w:after="0" w:line="240" w:lineRule="auto"/>
        <w:ind w:right="-46"/>
        <w:rPr>
          <w:rFonts w:eastAsia="Calibri"/>
          <w:b/>
          <w:szCs w:val="24"/>
          <w:lang w:val="en-US" w:eastAsia="en-US"/>
        </w:rPr>
      </w:pPr>
    </w:p>
    <w:p w14:paraId="59BBDCE8" w14:textId="109C20BD" w:rsidR="00CB41BC" w:rsidRPr="00147AEA" w:rsidRDefault="00CB41BC" w:rsidP="00EF5B46">
      <w:pPr>
        <w:spacing w:before="0" w:after="0" w:line="240" w:lineRule="auto"/>
        <w:ind w:right="-57"/>
        <w:rPr>
          <w:b/>
          <w:szCs w:val="24"/>
        </w:rPr>
      </w:pPr>
      <w:r w:rsidRPr="00267BCC">
        <w:rPr>
          <w:b/>
          <w:szCs w:val="24"/>
        </w:rPr>
        <w:t xml:space="preserve">Regulation 11(da) </w:t>
      </w:r>
      <w:r w:rsidR="00582B21" w:rsidRPr="00267BCC">
        <w:rPr>
          <w:b/>
          <w:szCs w:val="24"/>
        </w:rPr>
        <w:t>–</w:t>
      </w:r>
      <w:r w:rsidRPr="00267BCC">
        <w:rPr>
          <w:b/>
          <w:szCs w:val="24"/>
        </w:rPr>
        <w:t xml:space="preserve"> </w:t>
      </w:r>
      <w:r w:rsidR="00582B21">
        <w:rPr>
          <w:b/>
          <w:szCs w:val="24"/>
        </w:rPr>
        <w:t xml:space="preserve">Council agreed to </w:t>
      </w:r>
      <w:r w:rsidR="00C167C6">
        <w:rPr>
          <w:b/>
          <w:szCs w:val="24"/>
        </w:rPr>
        <w:t>not support the proposed MRS amendment as a referral body</w:t>
      </w:r>
      <w:r w:rsidR="00267BCC">
        <w:rPr>
          <w:b/>
          <w:szCs w:val="24"/>
        </w:rPr>
        <w:t>.</w:t>
      </w:r>
    </w:p>
    <w:p w14:paraId="1716A433" w14:textId="77777777" w:rsidR="00CB41BC" w:rsidRPr="00147AEA" w:rsidRDefault="00CB41BC" w:rsidP="00CB41BC">
      <w:pPr>
        <w:spacing w:before="0" w:after="0" w:line="240" w:lineRule="auto"/>
        <w:ind w:right="-241"/>
        <w:rPr>
          <w:szCs w:val="24"/>
        </w:rPr>
      </w:pPr>
    </w:p>
    <w:p w14:paraId="5AA5EBED" w14:textId="7D2B7C04" w:rsidR="00CB41BC" w:rsidRPr="00147AEA" w:rsidRDefault="00CB41BC" w:rsidP="00CB41BC">
      <w:pPr>
        <w:spacing w:before="0" w:after="0" w:line="240" w:lineRule="auto"/>
        <w:ind w:right="-241"/>
        <w:rPr>
          <w:szCs w:val="24"/>
        </w:rPr>
      </w:pPr>
      <w:r w:rsidRPr="00147AEA">
        <w:rPr>
          <w:szCs w:val="24"/>
        </w:rPr>
        <w:t xml:space="preserve">Moved – Councillor </w:t>
      </w:r>
      <w:r w:rsidR="004C7F62">
        <w:rPr>
          <w:szCs w:val="24"/>
        </w:rPr>
        <w:t>Smyth</w:t>
      </w:r>
    </w:p>
    <w:p w14:paraId="2A58D42B" w14:textId="1EA70C72" w:rsidR="00CB41BC" w:rsidRPr="00147AEA" w:rsidRDefault="00CB41BC" w:rsidP="00CB41BC">
      <w:pPr>
        <w:spacing w:before="0" w:after="0" w:line="240" w:lineRule="auto"/>
        <w:ind w:right="-241"/>
        <w:rPr>
          <w:szCs w:val="24"/>
        </w:rPr>
      </w:pPr>
      <w:r w:rsidRPr="00147AEA">
        <w:rPr>
          <w:szCs w:val="24"/>
        </w:rPr>
        <w:t xml:space="preserve">Seconded – Councillor </w:t>
      </w:r>
      <w:r w:rsidR="00321E1B">
        <w:rPr>
          <w:szCs w:val="24"/>
        </w:rPr>
        <w:t>Amiry</w:t>
      </w:r>
    </w:p>
    <w:p w14:paraId="2CD02CC5" w14:textId="4D709ADF" w:rsidR="00CB41BC" w:rsidRDefault="00241215" w:rsidP="00CB41BC">
      <w:pPr>
        <w:spacing w:before="0" w:after="0" w:line="240" w:lineRule="auto"/>
        <w:ind w:right="-241"/>
        <w:rPr>
          <w:szCs w:val="24"/>
        </w:rPr>
      </w:pPr>
      <w:r>
        <w:rPr>
          <w:noProof/>
          <w:szCs w:val="24"/>
        </w:rPr>
        <mc:AlternateContent>
          <mc:Choice Requires="wps">
            <w:drawing>
              <wp:anchor distT="0" distB="0" distL="114300" distR="114300" simplePos="0" relativeHeight="251658294" behindDoc="1" locked="0" layoutInCell="1" allowOverlap="1" wp14:anchorId="45CA5D9B" wp14:editId="27D46ACB">
                <wp:simplePos x="0" y="0"/>
                <wp:positionH relativeFrom="margin">
                  <wp:align>center</wp:align>
                </wp:positionH>
                <wp:positionV relativeFrom="paragraph">
                  <wp:posOffset>116874</wp:posOffset>
                </wp:positionV>
                <wp:extent cx="6313338" cy="3195588"/>
                <wp:effectExtent l="0" t="0" r="11430" b="24130"/>
                <wp:wrapNone/>
                <wp:docPr id="315569866" name="Rectangle 315569866"/>
                <wp:cNvGraphicFramePr/>
                <a:graphic xmlns:a="http://schemas.openxmlformats.org/drawingml/2006/main">
                  <a:graphicData uri="http://schemas.microsoft.com/office/word/2010/wordprocessingShape">
                    <wps:wsp>
                      <wps:cNvSpPr/>
                      <wps:spPr>
                        <a:xfrm>
                          <a:off x="0" y="0"/>
                          <a:ext cx="6313338" cy="3195588"/>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7C776" id="Rectangle 315569866" o:spid="_x0000_s1026" style="position:absolute;margin-left:0;margin-top:9.2pt;width:497.1pt;height:251.6pt;z-index:-25165818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" filled="f" strokecolor="#002060" strokeweight="1.5pt">
                <w10:wrap anchorx="margin"/>
              </v:rect>
            </w:pict>
          </mc:Fallback>
        </mc:AlternateContent>
      </w:r>
    </w:p>
    <w:p w14:paraId="4C2F48F4" w14:textId="1E30B3DB" w:rsidR="0073566C" w:rsidRPr="00241215" w:rsidRDefault="0073566C" w:rsidP="00CB41BC">
      <w:pPr>
        <w:spacing w:before="0" w:after="0" w:line="240" w:lineRule="auto"/>
        <w:ind w:right="-241"/>
        <w:rPr>
          <w:b/>
          <w:bCs/>
          <w:szCs w:val="24"/>
        </w:rPr>
      </w:pPr>
      <w:r w:rsidRPr="00241215">
        <w:rPr>
          <w:b/>
          <w:bCs/>
          <w:color w:val="002060"/>
          <w:sz w:val="28"/>
          <w:szCs w:val="28"/>
        </w:rPr>
        <w:t xml:space="preserve">Council </w:t>
      </w:r>
      <w:r w:rsidR="00241215" w:rsidRPr="00241215">
        <w:rPr>
          <w:b/>
          <w:bCs/>
          <w:color w:val="002060"/>
          <w:sz w:val="28"/>
          <w:szCs w:val="28"/>
        </w:rPr>
        <w:t>Resolution</w:t>
      </w:r>
    </w:p>
    <w:p w14:paraId="60498178" w14:textId="77777777" w:rsidR="00241215" w:rsidRPr="00147AEA" w:rsidRDefault="00241215" w:rsidP="00CB41BC">
      <w:pPr>
        <w:spacing w:before="0" w:after="0" w:line="240" w:lineRule="auto"/>
        <w:ind w:right="-241"/>
        <w:rPr>
          <w:szCs w:val="24"/>
        </w:rPr>
      </w:pPr>
    </w:p>
    <w:p w14:paraId="26DF18B6" w14:textId="77777777" w:rsidR="004C7F62" w:rsidRDefault="004C7F62" w:rsidP="00784AF9">
      <w:pPr>
        <w:spacing w:before="0" w:after="0" w:line="259" w:lineRule="auto"/>
        <w:rPr>
          <w:b/>
          <w:bCs/>
          <w:color w:val="002060"/>
          <w:szCs w:val="24"/>
        </w:rPr>
      </w:pPr>
      <w:r w:rsidRPr="00784AF9">
        <w:rPr>
          <w:b/>
          <w:bCs/>
          <w:color w:val="002060"/>
          <w:szCs w:val="24"/>
        </w:rPr>
        <w:t>That Council advise the WAPC of the recommendation to:</w:t>
      </w:r>
    </w:p>
    <w:p w14:paraId="1BF3D715" w14:textId="77777777" w:rsidR="00784AF9" w:rsidRPr="00784AF9" w:rsidRDefault="00784AF9" w:rsidP="00784AF9">
      <w:pPr>
        <w:spacing w:before="0" w:after="0" w:line="259" w:lineRule="auto"/>
        <w:rPr>
          <w:b/>
          <w:bCs/>
          <w:color w:val="002060"/>
          <w:szCs w:val="24"/>
        </w:rPr>
      </w:pPr>
    </w:p>
    <w:p w14:paraId="57C3C7C5" w14:textId="77777777" w:rsidR="004C7F62" w:rsidRDefault="004C7F62" w:rsidP="004E3474">
      <w:pPr>
        <w:pStyle w:val="ListParagraph"/>
        <w:numPr>
          <w:ilvl w:val="0"/>
          <w:numId w:val="182"/>
        </w:numPr>
        <w:spacing w:before="0" w:after="0" w:line="240" w:lineRule="auto"/>
        <w:ind w:left="567" w:hanging="567"/>
        <w:rPr>
          <w:rFonts w:eastAsia="Times New Roman"/>
          <w:b w:val="0"/>
          <w:bCs/>
          <w:color w:val="002060"/>
        </w:rPr>
      </w:pPr>
      <w:r w:rsidRPr="00BC2677">
        <w:rPr>
          <w:rFonts w:eastAsia="Times New Roman"/>
          <w:bCs/>
          <w:color w:val="002060"/>
        </w:rPr>
        <w:t xml:space="preserve">not support the reclassification of Lot 503 </w:t>
      </w:r>
      <w:proofErr w:type="spellStart"/>
      <w:r w:rsidRPr="00BC2677">
        <w:rPr>
          <w:rFonts w:eastAsia="Times New Roman"/>
          <w:bCs/>
          <w:color w:val="002060"/>
        </w:rPr>
        <w:t>Odern</w:t>
      </w:r>
      <w:proofErr w:type="spellEnd"/>
      <w:r w:rsidRPr="00BC2677">
        <w:rPr>
          <w:rFonts w:eastAsia="Times New Roman"/>
          <w:bCs/>
          <w:color w:val="002060"/>
        </w:rPr>
        <w:t xml:space="preserve"> Crescent from ‘Parks and Recreation’ reserve to ‘Public Purposes – Special Uses’ reserve as Council seeks to retain the long-term status of “Parks and Recreation” as opposed to the short-term purpose stated in the management order that it is “To be utilised for the designated purpose of ‘Children’s Hospice’ only”.</w:t>
      </w:r>
    </w:p>
    <w:p w14:paraId="0CD3BF9D" w14:textId="77777777" w:rsidR="004C7F62" w:rsidRPr="00D05175" w:rsidRDefault="004C7F62" w:rsidP="004C7F62">
      <w:pPr>
        <w:pStyle w:val="ListParagraph"/>
        <w:ind w:left="567"/>
        <w:rPr>
          <w:rFonts w:eastAsia="Times New Roman"/>
          <w:b w:val="0"/>
          <w:bCs/>
          <w:color w:val="002060"/>
        </w:rPr>
      </w:pPr>
    </w:p>
    <w:p w14:paraId="326AA4DB" w14:textId="77777777" w:rsidR="004C7F62" w:rsidRPr="00C32957" w:rsidRDefault="004C7F62" w:rsidP="004E3474">
      <w:pPr>
        <w:pStyle w:val="ListParagraph"/>
        <w:numPr>
          <w:ilvl w:val="0"/>
          <w:numId w:val="182"/>
        </w:numPr>
        <w:spacing w:before="0" w:after="0" w:line="240" w:lineRule="auto"/>
        <w:ind w:left="567" w:hanging="567"/>
        <w:rPr>
          <w:rFonts w:eastAsia="Times New Roman"/>
          <w:b w:val="0"/>
          <w:bCs/>
          <w:color w:val="002060"/>
        </w:rPr>
      </w:pPr>
      <w:r w:rsidRPr="00807FA8">
        <w:rPr>
          <w:rFonts w:eastAsia="Times New Roman"/>
          <w:bCs/>
          <w:color w:val="002060"/>
        </w:rPr>
        <w:t xml:space="preserve">not support the reclassification of Lot 504 </w:t>
      </w:r>
      <w:proofErr w:type="spellStart"/>
      <w:r w:rsidRPr="00807FA8">
        <w:rPr>
          <w:rFonts w:eastAsia="Times New Roman"/>
          <w:bCs/>
          <w:color w:val="002060"/>
        </w:rPr>
        <w:t>Odern</w:t>
      </w:r>
      <w:proofErr w:type="spellEnd"/>
      <w:r w:rsidRPr="00807FA8">
        <w:rPr>
          <w:rFonts w:eastAsia="Times New Roman"/>
          <w:bCs/>
          <w:color w:val="002060"/>
        </w:rPr>
        <w:t xml:space="preserve"> Crescent from ‘Parks and Recreation’ reserve to ‘Public Purposes – Special Uses’ reserve as it is unnecessary and has no effect on vehicle access to Lot 503.</w:t>
      </w:r>
      <w:r>
        <w:rPr>
          <w:rFonts w:eastAsia="Times New Roman"/>
          <w:bCs/>
          <w:color w:val="002060"/>
        </w:rPr>
        <w:t>n</w:t>
      </w:r>
      <w:r w:rsidRPr="00D05175">
        <w:rPr>
          <w:rFonts w:eastAsia="Times New Roman"/>
          <w:bCs/>
          <w:color w:val="002060"/>
        </w:rPr>
        <w:t>otes that the advertising period for the amended Local Planning</w:t>
      </w:r>
      <w:r w:rsidRPr="00807FA8">
        <w:rPr>
          <w:rFonts w:eastAsia="Times New Roman"/>
          <w:bCs/>
          <w:color w:val="002060"/>
        </w:rPr>
        <w:t xml:space="preserve"> </w:t>
      </w:r>
      <w:r w:rsidRPr="00D05175">
        <w:rPr>
          <w:rFonts w:eastAsia="Times New Roman"/>
          <w:bCs/>
          <w:color w:val="002060"/>
        </w:rPr>
        <w:t>Policy 5.2 – Old Swanbourne Hospital will be for a minimum of 21 days</w:t>
      </w:r>
      <w:r w:rsidRPr="00807FA8">
        <w:rPr>
          <w:rFonts w:eastAsia="Times New Roman"/>
          <w:bCs/>
          <w:color w:val="002060"/>
        </w:rPr>
        <w:t xml:space="preserve"> </w:t>
      </w:r>
      <w:r w:rsidRPr="00D05175">
        <w:rPr>
          <w:rFonts w:eastAsia="Times New Roman"/>
          <w:bCs/>
          <w:color w:val="002060"/>
        </w:rPr>
        <w:t>and will include informing owners and occupiers of all affected and</w:t>
      </w:r>
      <w:r w:rsidRPr="00807FA8">
        <w:rPr>
          <w:rFonts w:eastAsia="Times New Roman"/>
          <w:bCs/>
          <w:color w:val="002060"/>
        </w:rPr>
        <w:t xml:space="preserve"> </w:t>
      </w:r>
      <w:r w:rsidRPr="00D05175">
        <w:rPr>
          <w:rFonts w:eastAsia="Times New Roman"/>
          <w:bCs/>
          <w:color w:val="002060"/>
        </w:rPr>
        <w:t>adjoining properties by posted letter, including inviting comment on the</w:t>
      </w:r>
      <w:r w:rsidRPr="00807FA8">
        <w:rPr>
          <w:rFonts w:eastAsia="Times New Roman"/>
          <w:bCs/>
          <w:color w:val="002060"/>
        </w:rPr>
        <w:t xml:space="preserve"> </w:t>
      </w:r>
      <w:r w:rsidRPr="00D05175">
        <w:rPr>
          <w:rFonts w:eastAsia="Times New Roman"/>
          <w:bCs/>
          <w:color w:val="002060"/>
        </w:rPr>
        <w:t xml:space="preserve">draft Policy.  </w:t>
      </w:r>
    </w:p>
    <w:p w14:paraId="20C0277D" w14:textId="77777777" w:rsidR="00241215" w:rsidRDefault="00241215" w:rsidP="00CB41BC">
      <w:pPr>
        <w:spacing w:before="0" w:after="0" w:line="240" w:lineRule="auto"/>
        <w:ind w:right="-241"/>
        <w:jc w:val="right"/>
        <w:rPr>
          <w:b/>
          <w:szCs w:val="24"/>
        </w:rPr>
      </w:pPr>
    </w:p>
    <w:p w14:paraId="038FEB07" w14:textId="471F8F10" w:rsidR="00CB41BC" w:rsidRPr="00147AEA" w:rsidRDefault="00890469" w:rsidP="00CB41BC">
      <w:pPr>
        <w:spacing w:before="0" w:after="0" w:line="240" w:lineRule="auto"/>
        <w:ind w:right="-241"/>
        <w:jc w:val="right"/>
        <w:rPr>
          <w:b/>
          <w:szCs w:val="24"/>
        </w:rPr>
      </w:pPr>
      <w:r>
        <w:rPr>
          <w:b/>
          <w:szCs w:val="24"/>
        </w:rPr>
        <w:t>CARRIED 6/1</w:t>
      </w:r>
    </w:p>
    <w:p w14:paraId="43382444" w14:textId="130C1DD2" w:rsidR="00CB41BC" w:rsidRPr="00147AEA" w:rsidRDefault="00CB41BC" w:rsidP="00CB41BC">
      <w:pPr>
        <w:spacing w:before="0" w:after="0" w:line="240" w:lineRule="auto"/>
        <w:ind w:right="-241"/>
        <w:jc w:val="right"/>
        <w:rPr>
          <w:b/>
          <w:szCs w:val="24"/>
        </w:rPr>
      </w:pPr>
      <w:r w:rsidRPr="00147AEA">
        <w:rPr>
          <w:b/>
          <w:szCs w:val="24"/>
        </w:rPr>
        <w:t xml:space="preserve">(Against: </w:t>
      </w:r>
      <w:r w:rsidR="00321E1B">
        <w:rPr>
          <w:b/>
          <w:szCs w:val="24"/>
        </w:rPr>
        <w:t>Mayor Argyle</w:t>
      </w:r>
      <w:r w:rsidRPr="00147AEA">
        <w:rPr>
          <w:b/>
          <w:szCs w:val="24"/>
        </w:rPr>
        <w:t>)</w:t>
      </w:r>
    </w:p>
    <w:p w14:paraId="1042458B" w14:textId="6AC9C5F3" w:rsidR="00DF2DA6" w:rsidRPr="00DF2DA6" w:rsidRDefault="00DF2DA6" w:rsidP="00DF2DA6">
      <w:pPr>
        <w:spacing w:before="0" w:after="0" w:line="240" w:lineRule="auto"/>
        <w:ind w:right="-46"/>
        <w:rPr>
          <w:rFonts w:eastAsia="Calibri"/>
          <w:b/>
          <w:szCs w:val="24"/>
          <w:lang w:val="en-US" w:eastAsia="en-US"/>
        </w:rPr>
      </w:pPr>
    </w:p>
    <w:p w14:paraId="5972A2F0" w14:textId="77777777" w:rsidR="00DF2DA6" w:rsidRDefault="00DF2DA6" w:rsidP="00DF2DA6">
      <w:pPr>
        <w:spacing w:before="0" w:after="0" w:line="240" w:lineRule="auto"/>
        <w:ind w:right="-46"/>
        <w:rPr>
          <w:rFonts w:eastAsia="Calibri"/>
          <w:b/>
          <w:szCs w:val="24"/>
          <w:lang w:val="en-US" w:eastAsia="en-US"/>
        </w:rPr>
      </w:pPr>
    </w:p>
    <w:p w14:paraId="50BEFB49" w14:textId="77777777" w:rsidR="00241215" w:rsidRDefault="00241215" w:rsidP="00DF2DA6">
      <w:pPr>
        <w:spacing w:before="0" w:after="0" w:line="240" w:lineRule="auto"/>
        <w:ind w:right="-46"/>
        <w:rPr>
          <w:rFonts w:eastAsia="Calibri"/>
          <w:b/>
          <w:szCs w:val="24"/>
          <w:lang w:val="en-US" w:eastAsia="en-US"/>
        </w:rPr>
      </w:pPr>
    </w:p>
    <w:p w14:paraId="2661800F" w14:textId="77777777" w:rsidR="00241215" w:rsidRDefault="00241215" w:rsidP="00DF2DA6">
      <w:pPr>
        <w:spacing w:before="0" w:after="0" w:line="240" w:lineRule="auto"/>
        <w:ind w:right="-46"/>
        <w:rPr>
          <w:rFonts w:eastAsia="Calibri"/>
          <w:b/>
          <w:szCs w:val="24"/>
          <w:lang w:val="en-US" w:eastAsia="en-US"/>
        </w:rPr>
      </w:pPr>
    </w:p>
    <w:p w14:paraId="496ED38A" w14:textId="77777777" w:rsidR="00241215" w:rsidRDefault="00241215" w:rsidP="00DF2DA6">
      <w:pPr>
        <w:spacing w:before="0" w:after="0" w:line="240" w:lineRule="auto"/>
        <w:ind w:right="-46"/>
        <w:rPr>
          <w:rFonts w:eastAsia="Calibri"/>
          <w:b/>
          <w:szCs w:val="24"/>
          <w:lang w:val="en-US" w:eastAsia="en-US"/>
        </w:rPr>
      </w:pPr>
    </w:p>
    <w:p w14:paraId="1DE1A8EE" w14:textId="77777777" w:rsidR="00DF2DA6" w:rsidRPr="00241215" w:rsidRDefault="00DF2DA6" w:rsidP="00DB415C">
      <w:pPr>
        <w:spacing w:before="0" w:after="0" w:line="240" w:lineRule="auto"/>
        <w:ind w:right="-46"/>
        <w:rPr>
          <w:rFonts w:eastAsia="Calibri"/>
          <w:bCs/>
          <w:color w:val="002060"/>
          <w:sz w:val="28"/>
          <w:szCs w:val="32"/>
          <w:lang w:val="en-US" w:eastAsia="en-US"/>
        </w:rPr>
      </w:pPr>
      <w:r w:rsidRPr="00241215">
        <w:rPr>
          <w:rFonts w:eastAsia="Calibri"/>
          <w:bCs/>
          <w:color w:val="002060"/>
          <w:sz w:val="28"/>
          <w:szCs w:val="32"/>
          <w:lang w:val="en-US" w:eastAsia="en-US"/>
        </w:rPr>
        <w:lastRenderedPageBreak/>
        <w:t>Recommendation</w:t>
      </w:r>
    </w:p>
    <w:p w14:paraId="751A80D5" w14:textId="77777777" w:rsidR="00DF2DA6" w:rsidRPr="00241215" w:rsidRDefault="00DF2DA6" w:rsidP="00DB415C">
      <w:pPr>
        <w:spacing w:before="0" w:after="0" w:line="240" w:lineRule="auto"/>
        <w:ind w:right="-46"/>
        <w:rPr>
          <w:rFonts w:eastAsia="Calibri"/>
          <w:bCs/>
          <w:color w:val="002060"/>
          <w:szCs w:val="24"/>
          <w:lang w:val="en-US" w:eastAsia="en-US"/>
        </w:rPr>
      </w:pPr>
    </w:p>
    <w:p w14:paraId="14CD6B6F" w14:textId="77777777" w:rsidR="00DF2DA6" w:rsidRPr="00241215" w:rsidRDefault="00DF2DA6" w:rsidP="00DB415C">
      <w:pPr>
        <w:spacing w:before="0" w:after="0" w:line="240" w:lineRule="auto"/>
        <w:ind w:right="-46"/>
        <w:rPr>
          <w:rFonts w:eastAsia="Calibri"/>
          <w:bCs/>
          <w:color w:val="002060"/>
          <w:szCs w:val="24"/>
          <w:lang w:val="en-GB" w:eastAsia="en-US"/>
        </w:rPr>
      </w:pPr>
      <w:r w:rsidRPr="00241215">
        <w:rPr>
          <w:rFonts w:eastAsia="Calibri"/>
          <w:bCs/>
          <w:color w:val="002060"/>
          <w:szCs w:val="24"/>
          <w:lang w:val="en-GB" w:eastAsia="en-US"/>
        </w:rPr>
        <w:t>That Council advise the WAPC of the recommendation to:</w:t>
      </w:r>
    </w:p>
    <w:p w14:paraId="279F4523" w14:textId="77777777" w:rsidR="00DF2DA6" w:rsidRPr="00241215" w:rsidRDefault="00DF2DA6" w:rsidP="00DB415C">
      <w:pPr>
        <w:spacing w:before="0" w:after="0" w:line="240" w:lineRule="auto"/>
        <w:ind w:right="-46"/>
        <w:rPr>
          <w:rFonts w:eastAsia="Calibri"/>
          <w:bCs/>
          <w:color w:val="002060"/>
          <w:szCs w:val="24"/>
          <w:lang w:val="en-GB" w:eastAsia="en-US"/>
        </w:rPr>
      </w:pPr>
    </w:p>
    <w:p w14:paraId="242C11F4" w14:textId="353B51F1" w:rsidR="00DF2DA6" w:rsidRPr="00241215" w:rsidRDefault="00A96153" w:rsidP="00CE207D">
      <w:pPr>
        <w:numPr>
          <w:ilvl w:val="0"/>
          <w:numId w:val="9"/>
        </w:numPr>
        <w:tabs>
          <w:tab w:val="left" w:pos="567"/>
        </w:tabs>
        <w:spacing w:before="0" w:after="0" w:line="240" w:lineRule="auto"/>
        <w:ind w:left="567" w:right="-46" w:hanging="567"/>
        <w:contextualSpacing/>
        <w:rPr>
          <w:rFonts w:eastAsia="Calibri"/>
          <w:bCs/>
          <w:color w:val="002060"/>
          <w:szCs w:val="24"/>
          <w:lang w:val="en-GB" w:eastAsia="en-US"/>
        </w:rPr>
      </w:pPr>
      <w:r w:rsidRPr="00241215">
        <w:rPr>
          <w:rFonts w:eastAsia="Calibri"/>
          <w:bCs/>
          <w:color w:val="002060"/>
          <w:szCs w:val="24"/>
          <w:lang w:val="en-GB" w:eastAsia="en-US"/>
        </w:rPr>
        <w:t>s</w:t>
      </w:r>
      <w:r w:rsidR="00DF2DA6" w:rsidRPr="00241215">
        <w:rPr>
          <w:rFonts w:eastAsia="Calibri"/>
          <w:bCs/>
          <w:color w:val="002060"/>
          <w:szCs w:val="24"/>
          <w:lang w:val="en-GB" w:eastAsia="en-US"/>
        </w:rPr>
        <w:t xml:space="preserve">upport the reclassification of Lot 503 </w:t>
      </w:r>
      <w:proofErr w:type="spellStart"/>
      <w:r w:rsidR="00DF2DA6" w:rsidRPr="00241215">
        <w:rPr>
          <w:rFonts w:eastAsia="Calibri"/>
          <w:bCs/>
          <w:color w:val="002060"/>
          <w:szCs w:val="24"/>
          <w:lang w:val="en-GB" w:eastAsia="en-US"/>
        </w:rPr>
        <w:t>Odern</w:t>
      </w:r>
      <w:proofErr w:type="spellEnd"/>
      <w:r w:rsidR="00DF2DA6" w:rsidRPr="00241215">
        <w:rPr>
          <w:rFonts w:eastAsia="Calibri"/>
          <w:bCs/>
          <w:color w:val="002060"/>
          <w:szCs w:val="24"/>
          <w:lang w:val="en-GB" w:eastAsia="en-US"/>
        </w:rPr>
        <w:t xml:space="preserve"> Crescent from ‘Parks and Recreation’ reserve to ‘Public Purposes – Special Uses’ reserve.</w:t>
      </w:r>
    </w:p>
    <w:p w14:paraId="49B986FF" w14:textId="77777777" w:rsidR="00DF2DA6" w:rsidRPr="00241215" w:rsidRDefault="00DF2DA6" w:rsidP="00DB415C">
      <w:pPr>
        <w:tabs>
          <w:tab w:val="left" w:pos="567"/>
        </w:tabs>
        <w:spacing w:before="0" w:after="0" w:line="240" w:lineRule="auto"/>
        <w:ind w:left="567" w:right="-46"/>
        <w:contextualSpacing/>
        <w:rPr>
          <w:rFonts w:eastAsia="Calibri"/>
          <w:bCs/>
          <w:color w:val="002060"/>
          <w:szCs w:val="24"/>
          <w:lang w:val="en-GB" w:eastAsia="en-US"/>
        </w:rPr>
      </w:pPr>
    </w:p>
    <w:p w14:paraId="6D7CB7CE" w14:textId="58790E9F" w:rsidR="00DF2DA6" w:rsidRPr="00241215" w:rsidRDefault="00A96153" w:rsidP="00CE207D">
      <w:pPr>
        <w:numPr>
          <w:ilvl w:val="0"/>
          <w:numId w:val="9"/>
        </w:numPr>
        <w:tabs>
          <w:tab w:val="left" w:pos="567"/>
        </w:tabs>
        <w:spacing w:before="0" w:after="0" w:line="240" w:lineRule="auto"/>
        <w:ind w:left="567" w:right="-46" w:hanging="567"/>
        <w:contextualSpacing/>
        <w:rPr>
          <w:rFonts w:eastAsia="Calibri"/>
          <w:bCs/>
          <w:color w:val="002060"/>
          <w:szCs w:val="24"/>
          <w:lang w:val="en-GB" w:eastAsia="en-US"/>
        </w:rPr>
      </w:pPr>
      <w:r w:rsidRPr="00241215">
        <w:rPr>
          <w:rFonts w:eastAsia="Calibri"/>
          <w:bCs/>
          <w:color w:val="002060"/>
          <w:szCs w:val="24"/>
          <w:lang w:val="en-GB" w:eastAsia="en-US"/>
        </w:rPr>
        <w:t>n</w:t>
      </w:r>
      <w:r w:rsidR="00DF2DA6" w:rsidRPr="00241215">
        <w:rPr>
          <w:rFonts w:eastAsia="Calibri"/>
          <w:bCs/>
          <w:color w:val="002060"/>
          <w:szCs w:val="24"/>
          <w:lang w:val="en-GB" w:eastAsia="en-US"/>
        </w:rPr>
        <w:t xml:space="preserve">ot support the reclassification of Lot 504 </w:t>
      </w:r>
      <w:proofErr w:type="spellStart"/>
      <w:r w:rsidR="00DF2DA6" w:rsidRPr="00241215">
        <w:rPr>
          <w:rFonts w:eastAsia="Calibri"/>
          <w:bCs/>
          <w:color w:val="002060"/>
          <w:szCs w:val="24"/>
          <w:lang w:val="en-GB" w:eastAsia="en-US"/>
        </w:rPr>
        <w:t>Odern</w:t>
      </w:r>
      <w:proofErr w:type="spellEnd"/>
      <w:r w:rsidR="00DF2DA6" w:rsidRPr="00241215">
        <w:rPr>
          <w:rFonts w:eastAsia="Calibri"/>
          <w:bCs/>
          <w:color w:val="002060"/>
          <w:szCs w:val="24"/>
          <w:lang w:val="en-GB" w:eastAsia="en-US"/>
        </w:rPr>
        <w:t xml:space="preserve"> Crescent from ‘Parks and Recreation’ reserve to ‘Public Purposes – Special Uses’ reserve as it is unnecessary and has no effect on vehicle access to Lot 503.</w:t>
      </w:r>
    </w:p>
    <w:p w14:paraId="64A44B80" w14:textId="77777777" w:rsidR="00DF2DA6" w:rsidRDefault="00DF2DA6" w:rsidP="00DF2DA6">
      <w:pPr>
        <w:spacing w:before="0" w:after="0" w:line="240" w:lineRule="auto"/>
        <w:ind w:right="-46"/>
        <w:rPr>
          <w:rFonts w:eastAsia="Calibri"/>
          <w:bCs/>
          <w:szCs w:val="24"/>
          <w:lang w:val="en-US" w:eastAsia="en-US"/>
        </w:rPr>
      </w:pPr>
    </w:p>
    <w:p w14:paraId="35086F43" w14:textId="77777777" w:rsidR="00CB41BC" w:rsidRPr="00DF2DA6" w:rsidRDefault="00CB41BC" w:rsidP="00DF2DA6">
      <w:pPr>
        <w:spacing w:before="0" w:after="0" w:line="240" w:lineRule="auto"/>
        <w:ind w:right="-46"/>
        <w:rPr>
          <w:rFonts w:eastAsia="Calibri"/>
          <w:bCs/>
          <w:szCs w:val="24"/>
          <w:lang w:val="en-US" w:eastAsia="en-US"/>
        </w:rPr>
      </w:pPr>
    </w:p>
    <w:p w14:paraId="664DBC10" w14:textId="77777777" w:rsidR="00CB41BC" w:rsidRPr="00DF2DA6" w:rsidRDefault="00CB41BC" w:rsidP="00CB41BC">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Purpose</w:t>
      </w:r>
    </w:p>
    <w:p w14:paraId="4F3493AC" w14:textId="77777777" w:rsidR="00CB41BC" w:rsidRPr="00DF2DA6" w:rsidRDefault="00CB41BC" w:rsidP="00CB41BC">
      <w:pPr>
        <w:spacing w:before="0" w:after="0" w:line="240" w:lineRule="auto"/>
        <w:ind w:right="-46"/>
        <w:rPr>
          <w:rFonts w:eastAsia="Calibri"/>
          <w:b/>
          <w:szCs w:val="24"/>
          <w:lang w:val="en-US" w:eastAsia="en-US"/>
        </w:rPr>
      </w:pPr>
    </w:p>
    <w:p w14:paraId="2F120082" w14:textId="77777777" w:rsidR="00CB41BC" w:rsidRPr="00DF2DA6" w:rsidRDefault="00CB41BC" w:rsidP="00CB41BC">
      <w:pPr>
        <w:spacing w:before="0" w:after="0" w:line="240" w:lineRule="auto"/>
        <w:ind w:right="-46"/>
        <w:rPr>
          <w:rFonts w:eastAsia="Calibri"/>
          <w:b/>
          <w:szCs w:val="24"/>
          <w:lang w:val="en-US" w:eastAsia="en-US"/>
        </w:rPr>
      </w:pPr>
      <w:r w:rsidRPr="00DF2DA6">
        <w:rPr>
          <w:rFonts w:eastAsia="Calibri"/>
          <w:szCs w:val="24"/>
          <w:lang w:val="en-US" w:eastAsia="en-US"/>
        </w:rPr>
        <w:t xml:space="preserve">This report is being presented to Council to consider a recommendation to the Western Australian Planning Commission (WAPC) to amend the Metropolitan Region Scheme (MRS) to change the reserve classification of Lots 503 and 504 </w:t>
      </w:r>
      <w:proofErr w:type="spellStart"/>
      <w:r w:rsidRPr="00DF2DA6">
        <w:rPr>
          <w:rFonts w:eastAsia="Calibri"/>
          <w:szCs w:val="24"/>
          <w:lang w:val="en-US" w:eastAsia="en-US"/>
        </w:rPr>
        <w:t>Odern</w:t>
      </w:r>
      <w:proofErr w:type="spellEnd"/>
      <w:r w:rsidRPr="00DF2DA6">
        <w:rPr>
          <w:rFonts w:eastAsia="Calibri"/>
          <w:szCs w:val="24"/>
          <w:lang w:val="en-US" w:eastAsia="en-US"/>
        </w:rPr>
        <w:t xml:space="preserve"> Crescent, Swanbourne (the approved Children’s Hospice and access leg) from ‘Parks and Recreation’ reserve to ‘Public Purposes – Special Uses’ reserve.</w:t>
      </w:r>
    </w:p>
    <w:p w14:paraId="0DF15C79" w14:textId="77777777" w:rsidR="00DF2DA6" w:rsidRDefault="00DF2DA6" w:rsidP="00DF2DA6">
      <w:pPr>
        <w:spacing w:before="0" w:after="0" w:line="240" w:lineRule="auto"/>
        <w:ind w:right="-46"/>
        <w:rPr>
          <w:rFonts w:eastAsia="Calibri"/>
          <w:b/>
          <w:szCs w:val="24"/>
          <w:lang w:val="en-US" w:eastAsia="en-US"/>
        </w:rPr>
      </w:pPr>
    </w:p>
    <w:p w14:paraId="0A8E4B31" w14:textId="77777777" w:rsidR="00CB41BC" w:rsidRPr="00DF2DA6" w:rsidRDefault="00CB41BC" w:rsidP="00DF2DA6">
      <w:pPr>
        <w:spacing w:before="0" w:after="0" w:line="240" w:lineRule="auto"/>
        <w:ind w:right="-46"/>
        <w:rPr>
          <w:rFonts w:eastAsia="Calibri"/>
          <w:b/>
          <w:szCs w:val="24"/>
          <w:lang w:val="en-US" w:eastAsia="en-US"/>
        </w:rPr>
      </w:pPr>
    </w:p>
    <w:p w14:paraId="7F7541CE"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Voting Requirement</w:t>
      </w:r>
    </w:p>
    <w:p w14:paraId="506A7059" w14:textId="77777777" w:rsidR="00DF2DA6" w:rsidRPr="00DF2DA6" w:rsidRDefault="00DF2DA6" w:rsidP="00DF2DA6">
      <w:pPr>
        <w:spacing w:before="0" w:after="0" w:line="240" w:lineRule="auto"/>
        <w:ind w:right="-46"/>
        <w:rPr>
          <w:rFonts w:eastAsia="Calibri"/>
          <w:color w:val="000000"/>
          <w:szCs w:val="24"/>
          <w:lang w:val="en-GB" w:eastAsia="en-US"/>
        </w:rPr>
      </w:pPr>
    </w:p>
    <w:p w14:paraId="1E64F18F" w14:textId="77777777" w:rsidR="00DF2DA6" w:rsidRPr="00DF2DA6" w:rsidRDefault="00DF2DA6" w:rsidP="00DF2DA6">
      <w:pPr>
        <w:spacing w:before="0" w:after="0" w:line="240" w:lineRule="auto"/>
        <w:ind w:right="-46"/>
        <w:rPr>
          <w:rFonts w:eastAsia="Calibri"/>
          <w:color w:val="000000"/>
          <w:szCs w:val="24"/>
          <w:lang w:val="en-GB" w:eastAsia="en-US"/>
        </w:rPr>
      </w:pPr>
      <w:r w:rsidRPr="00DF2DA6">
        <w:rPr>
          <w:rFonts w:eastAsia="Calibri"/>
          <w:color w:val="000000"/>
          <w:szCs w:val="24"/>
          <w:lang w:val="en-GB" w:eastAsia="en-US"/>
        </w:rPr>
        <w:t xml:space="preserve">Simple Majority. </w:t>
      </w:r>
    </w:p>
    <w:p w14:paraId="2193ABA8" w14:textId="77777777" w:rsidR="00DF2DA6" w:rsidRPr="00DF2DA6" w:rsidRDefault="00DF2DA6" w:rsidP="00DF2DA6">
      <w:pPr>
        <w:spacing w:before="0" w:after="0" w:line="240" w:lineRule="auto"/>
        <w:ind w:right="-46"/>
        <w:rPr>
          <w:rFonts w:eastAsia="Calibri"/>
          <w:color w:val="000000"/>
          <w:szCs w:val="24"/>
          <w:lang w:val="en-GB" w:eastAsia="en-US"/>
        </w:rPr>
      </w:pPr>
    </w:p>
    <w:p w14:paraId="392D020E" w14:textId="77777777" w:rsidR="00DF2DA6" w:rsidRPr="00DF2DA6" w:rsidRDefault="00DF2DA6" w:rsidP="00DF2DA6">
      <w:pPr>
        <w:spacing w:before="0" w:after="0" w:line="240" w:lineRule="auto"/>
        <w:ind w:right="-46"/>
        <w:rPr>
          <w:rFonts w:eastAsia="Calibri"/>
          <w:bCs/>
          <w:szCs w:val="24"/>
          <w:lang w:val="en-US" w:eastAsia="en-US"/>
        </w:rPr>
      </w:pPr>
    </w:p>
    <w:p w14:paraId="0EB4AB81"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 xml:space="preserve">Background </w:t>
      </w:r>
    </w:p>
    <w:p w14:paraId="4424343A" w14:textId="77777777" w:rsidR="00DF2DA6" w:rsidRPr="00DF2DA6" w:rsidRDefault="00DF2DA6" w:rsidP="00DF2DA6">
      <w:pPr>
        <w:spacing w:before="0" w:after="0" w:line="240" w:lineRule="auto"/>
        <w:ind w:right="-46"/>
        <w:rPr>
          <w:rFonts w:eastAsia="Calibri"/>
          <w:b/>
          <w:szCs w:val="24"/>
          <w:lang w:val="en-US" w:eastAsia="en-US"/>
        </w:rPr>
      </w:pPr>
    </w:p>
    <w:p w14:paraId="3BF47009" w14:textId="77777777" w:rsid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 xml:space="preserve">Lot 503 was formerly occupied by the Swanbourne Bowling Club and is now vacant land. It formed part of Allen Park, which is a Class A reserve vested in the </w:t>
      </w:r>
      <w:proofErr w:type="gramStart"/>
      <w:r w:rsidRPr="00DF2DA6">
        <w:rPr>
          <w:rFonts w:eastAsia="Calibri"/>
          <w:bCs/>
          <w:szCs w:val="24"/>
          <w:lang w:val="en-US" w:eastAsia="en-US"/>
        </w:rPr>
        <w:t>City</w:t>
      </w:r>
      <w:proofErr w:type="gramEnd"/>
      <w:r w:rsidRPr="00DF2DA6">
        <w:rPr>
          <w:rFonts w:eastAsia="Calibri"/>
          <w:bCs/>
          <w:szCs w:val="24"/>
          <w:lang w:val="en-US" w:eastAsia="en-US"/>
        </w:rPr>
        <w:t xml:space="preserve">. The City manages Allen Park in accordance with a Management Plan adopted in 2014, via a management order. </w:t>
      </w:r>
    </w:p>
    <w:p w14:paraId="6BC4C956" w14:textId="77777777" w:rsidR="004950D1" w:rsidRPr="00DF2DA6" w:rsidRDefault="004950D1" w:rsidP="00DF2DA6">
      <w:pPr>
        <w:spacing w:before="0" w:after="0" w:line="240" w:lineRule="auto"/>
        <w:ind w:right="-46"/>
        <w:rPr>
          <w:rFonts w:eastAsia="Calibri"/>
          <w:bCs/>
          <w:szCs w:val="24"/>
          <w:lang w:val="en-US" w:eastAsia="en-US"/>
        </w:rPr>
      </w:pPr>
    </w:p>
    <w:p w14:paraId="2B7AD061"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Lot 504 provides access to Lot 503, as well as the Rugby and Bridge club on Lot 501. All lots are currently reserved for ‘Parks and Recreation’ by the MRS.</w:t>
      </w:r>
    </w:p>
    <w:p w14:paraId="2198DB2D" w14:textId="77777777" w:rsidR="00DF2DA6" w:rsidRPr="00DF2DA6" w:rsidRDefault="00DF2DA6" w:rsidP="00DF2DA6">
      <w:pPr>
        <w:spacing w:before="0" w:after="0" w:line="240" w:lineRule="auto"/>
        <w:ind w:right="-46"/>
        <w:rPr>
          <w:rFonts w:eastAsia="Calibri"/>
          <w:bCs/>
          <w:szCs w:val="24"/>
          <w:lang w:val="en-US" w:eastAsia="en-US"/>
        </w:rPr>
      </w:pPr>
    </w:p>
    <w:p w14:paraId="001D2132"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 xml:space="preserve">In 2021, the Hospice site was excised from Allen Park as a standalone lot, being Lot 503 on Deposited Plan 410572. This is a Crown land title subject to a management order vested in the Child and Adolescent Health Service (CAHS). The conditions of this management order include that it is “To be </w:t>
      </w:r>
      <w:proofErr w:type="spellStart"/>
      <w:r w:rsidRPr="00DF2DA6">
        <w:rPr>
          <w:rFonts w:eastAsia="Calibri"/>
          <w:bCs/>
          <w:szCs w:val="24"/>
          <w:lang w:val="en-US" w:eastAsia="en-US"/>
        </w:rPr>
        <w:t>utilised</w:t>
      </w:r>
      <w:proofErr w:type="spellEnd"/>
      <w:r w:rsidRPr="00DF2DA6">
        <w:rPr>
          <w:rFonts w:eastAsia="Calibri"/>
          <w:bCs/>
          <w:szCs w:val="24"/>
          <w:lang w:val="en-US" w:eastAsia="en-US"/>
        </w:rPr>
        <w:t xml:space="preserve"> for the designated purpose of ‘Children’s Hospice’ only”.</w:t>
      </w:r>
    </w:p>
    <w:p w14:paraId="788F3874" w14:textId="77777777" w:rsidR="00DF2DA6" w:rsidRPr="00DF2DA6" w:rsidRDefault="00DF2DA6" w:rsidP="00DF2DA6">
      <w:pPr>
        <w:spacing w:before="0" w:after="0" w:line="240" w:lineRule="auto"/>
        <w:ind w:right="-46"/>
        <w:rPr>
          <w:rFonts w:eastAsia="Calibri"/>
          <w:bCs/>
          <w:szCs w:val="24"/>
          <w:lang w:val="en-US" w:eastAsia="en-US"/>
        </w:rPr>
      </w:pPr>
    </w:p>
    <w:p w14:paraId="2975AA50"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In December 2021, a development application for a Children’s Hospice was submitted to the State Development Assessment Unit (SDAU). The application was approved by the SDAU on 27 July 2023 and the process of clearing conditions and preparing a building permit is underway.</w:t>
      </w:r>
    </w:p>
    <w:p w14:paraId="22137DC8" w14:textId="77777777" w:rsidR="00DF2DA6" w:rsidRDefault="00DF2DA6" w:rsidP="00DF2DA6">
      <w:pPr>
        <w:spacing w:before="0" w:after="0" w:line="240" w:lineRule="auto"/>
        <w:ind w:right="-46"/>
        <w:rPr>
          <w:rFonts w:eastAsia="Calibri"/>
          <w:bCs/>
          <w:szCs w:val="24"/>
          <w:lang w:val="en-US" w:eastAsia="en-US"/>
        </w:rPr>
      </w:pPr>
    </w:p>
    <w:p w14:paraId="5667C779" w14:textId="77777777" w:rsidR="00E81325" w:rsidRPr="00DF2DA6" w:rsidRDefault="00E81325" w:rsidP="00DF2DA6">
      <w:pPr>
        <w:spacing w:before="0" w:after="0" w:line="240" w:lineRule="auto"/>
        <w:ind w:right="-46"/>
        <w:rPr>
          <w:rFonts w:eastAsia="Calibri"/>
          <w:bCs/>
          <w:szCs w:val="24"/>
          <w:lang w:val="en-US" w:eastAsia="en-US"/>
        </w:rPr>
      </w:pPr>
    </w:p>
    <w:p w14:paraId="60CD1667"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lastRenderedPageBreak/>
        <w:t xml:space="preserve">Although not a pre-requisite for approval of the development application, the SDAU has requested that an MRS amendment be submitted to ensure that a process for reclassifying the site is underway. The purpose is to align the reserve classification with the approved land use of Lot 503 and reserve the lot as ‘Public Purposes – Special Uses’. </w:t>
      </w:r>
    </w:p>
    <w:p w14:paraId="36E168D3" w14:textId="77777777" w:rsidR="00DF2DA6" w:rsidRPr="00DF2DA6" w:rsidRDefault="00DF2DA6" w:rsidP="00DF2DA6">
      <w:pPr>
        <w:spacing w:before="0" w:after="0" w:line="240" w:lineRule="auto"/>
        <w:ind w:right="-46"/>
        <w:rPr>
          <w:rFonts w:eastAsia="Calibri"/>
          <w:bCs/>
          <w:szCs w:val="24"/>
          <w:lang w:val="en-US" w:eastAsia="en-US"/>
        </w:rPr>
      </w:pPr>
    </w:p>
    <w:p w14:paraId="007F46B7"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 xml:space="preserve">Lot 503 obtains frontage to </w:t>
      </w:r>
      <w:proofErr w:type="spellStart"/>
      <w:r w:rsidRPr="00DF2DA6">
        <w:rPr>
          <w:rFonts w:eastAsia="Calibri"/>
          <w:bCs/>
          <w:szCs w:val="24"/>
          <w:lang w:val="en-US" w:eastAsia="en-US"/>
        </w:rPr>
        <w:t>Odern</w:t>
      </w:r>
      <w:proofErr w:type="spellEnd"/>
      <w:r w:rsidRPr="00DF2DA6">
        <w:rPr>
          <w:rFonts w:eastAsia="Calibri"/>
          <w:bCs/>
          <w:szCs w:val="24"/>
          <w:lang w:val="en-US" w:eastAsia="en-US"/>
        </w:rPr>
        <w:t xml:space="preserve"> Crescent via a separate Crown land title, Lot 504, which is a Crown land title subject to a management order vested in the City of Nedlands. This is for the purpose of “public access” and is proposed to accommodate the main entrance to the Hospice. The WAPC proposes that Lot 504 also be reserved to ‘Public Purposes – Special Uses’ reserve (Attachment 1).</w:t>
      </w:r>
    </w:p>
    <w:p w14:paraId="2DC888B6" w14:textId="77777777" w:rsidR="00DF2DA6" w:rsidRPr="00DF2DA6" w:rsidRDefault="00DF2DA6" w:rsidP="00DF2DA6">
      <w:pPr>
        <w:spacing w:before="0" w:after="0" w:line="240" w:lineRule="auto"/>
        <w:ind w:right="-46"/>
        <w:rPr>
          <w:rFonts w:eastAsia="Calibri"/>
          <w:bCs/>
          <w:szCs w:val="24"/>
          <w:lang w:val="en-US" w:eastAsia="en-US"/>
        </w:rPr>
      </w:pPr>
    </w:p>
    <w:p w14:paraId="01318ABC" w14:textId="77777777" w:rsidR="00DF2DA6" w:rsidRPr="00DF2DA6" w:rsidRDefault="00DF2DA6" w:rsidP="00DF2DA6">
      <w:pPr>
        <w:spacing w:before="0" w:after="0" w:line="240" w:lineRule="auto"/>
        <w:ind w:right="-46"/>
        <w:rPr>
          <w:rFonts w:eastAsia="Calibri"/>
          <w:b/>
          <w:szCs w:val="24"/>
          <w:lang w:val="en-US" w:eastAsia="en-US"/>
        </w:rPr>
      </w:pPr>
    </w:p>
    <w:p w14:paraId="64A3FA64"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Discussion</w:t>
      </w:r>
    </w:p>
    <w:p w14:paraId="01C9B758" w14:textId="77777777" w:rsidR="00DF2DA6" w:rsidRPr="00DF2DA6" w:rsidRDefault="00DF2DA6" w:rsidP="00DF2DA6">
      <w:pPr>
        <w:spacing w:before="0" w:after="0" w:line="240" w:lineRule="auto"/>
        <w:ind w:right="-46"/>
        <w:rPr>
          <w:rFonts w:eastAsia="Calibri"/>
          <w:szCs w:val="24"/>
          <w:lang w:val="en-US" w:eastAsia="en-US"/>
        </w:rPr>
      </w:pPr>
    </w:p>
    <w:p w14:paraId="328B6C9B"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 xml:space="preserve">The Hospice has already received development approval, and the land title has been vested for the purpose of a Children’s Hospice only. Failure to amend the MRS will have no impact on the approval or function of the hospital and is more a technical matter to ensure the scheme is consistent with the proposal. The City’s role in the process is to provide advice to the WAPC in making its determination. </w:t>
      </w:r>
    </w:p>
    <w:p w14:paraId="29D254A6" w14:textId="77777777" w:rsidR="00DF2DA6" w:rsidRPr="00DF2DA6" w:rsidRDefault="00DF2DA6" w:rsidP="00DF2DA6">
      <w:pPr>
        <w:spacing w:before="0" w:after="0" w:line="240" w:lineRule="auto"/>
        <w:ind w:right="-46"/>
        <w:rPr>
          <w:rFonts w:eastAsia="Calibri"/>
          <w:bCs/>
          <w:szCs w:val="24"/>
          <w:lang w:val="en-US" w:eastAsia="en-US"/>
        </w:rPr>
      </w:pPr>
    </w:p>
    <w:p w14:paraId="050622B9"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 xml:space="preserve">A MRS Public Purpose reserve is defined as “Land for public facilities such as hospitals, high schools, universities, car parks, and prisons, utilities for electricity and water, commonwealth government and other special uses.” The proposed classification is appropriate for the approved development on Lot 503. </w:t>
      </w:r>
    </w:p>
    <w:p w14:paraId="576ED272" w14:textId="77777777" w:rsidR="00DF2DA6" w:rsidRPr="00DF2DA6" w:rsidRDefault="00DF2DA6" w:rsidP="00DF2DA6">
      <w:pPr>
        <w:spacing w:before="0" w:after="0" w:line="240" w:lineRule="auto"/>
        <w:ind w:right="-46"/>
        <w:rPr>
          <w:rFonts w:eastAsia="Calibri"/>
          <w:bCs/>
          <w:szCs w:val="24"/>
          <w:lang w:val="en-US" w:eastAsia="en-US"/>
        </w:rPr>
      </w:pPr>
    </w:p>
    <w:p w14:paraId="518C44F1"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Changing the reserve classification of Lot 504 to Public Purpose – Special Uses is unnecessary. The management order ensures that public access is provided to Lot 503 and all existing and future facilities adjoining the access leg. Retaining classification as ‘Parks and Recreation’ reserve will not restrict or otherwise impact access to existing or future facilities around the access leg.</w:t>
      </w:r>
    </w:p>
    <w:p w14:paraId="0D3DB01D" w14:textId="77777777" w:rsidR="00DF2DA6" w:rsidRPr="00DF2DA6" w:rsidRDefault="00DF2DA6" w:rsidP="00DF2DA6">
      <w:pPr>
        <w:spacing w:before="0" w:after="0" w:line="240" w:lineRule="auto"/>
        <w:ind w:right="-46"/>
        <w:rPr>
          <w:rFonts w:eastAsia="Calibri"/>
          <w:bCs/>
          <w:szCs w:val="24"/>
          <w:lang w:val="en-US" w:eastAsia="en-US"/>
        </w:rPr>
      </w:pPr>
    </w:p>
    <w:p w14:paraId="129A04DB"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Given the conditions of the management order specifying the use of Lot 503 and the approved development, MRS reclassification of the lot as proposed is appropriate and consistent with orderly and proper planning. Reclassification of Lot 503 is unnecessary.</w:t>
      </w:r>
    </w:p>
    <w:p w14:paraId="39B90180" w14:textId="77777777" w:rsidR="00DF2DA6" w:rsidRDefault="00DF2DA6" w:rsidP="00DF2DA6">
      <w:pPr>
        <w:spacing w:before="0" w:after="0" w:line="240" w:lineRule="auto"/>
        <w:ind w:right="-46"/>
        <w:rPr>
          <w:rFonts w:eastAsia="Calibri"/>
          <w:szCs w:val="24"/>
          <w:lang w:val="en-US" w:eastAsia="en-US"/>
        </w:rPr>
      </w:pPr>
    </w:p>
    <w:p w14:paraId="3A138BBD" w14:textId="77777777" w:rsidR="00DB415C" w:rsidRPr="00DF2DA6" w:rsidRDefault="00DB415C" w:rsidP="00DF2DA6">
      <w:pPr>
        <w:spacing w:before="0" w:after="0" w:line="240" w:lineRule="auto"/>
        <w:ind w:right="-46"/>
        <w:rPr>
          <w:rFonts w:eastAsia="Calibri"/>
          <w:szCs w:val="24"/>
          <w:lang w:val="en-US" w:eastAsia="en-US"/>
        </w:rPr>
      </w:pPr>
    </w:p>
    <w:p w14:paraId="097B7155"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Consultation</w:t>
      </w:r>
    </w:p>
    <w:p w14:paraId="5FB77795" w14:textId="77777777" w:rsidR="00DF2DA6" w:rsidRPr="00DF2DA6" w:rsidRDefault="00DF2DA6" w:rsidP="00DF2DA6">
      <w:pPr>
        <w:spacing w:before="0" w:after="0" w:line="240" w:lineRule="auto"/>
        <w:ind w:right="-46"/>
        <w:rPr>
          <w:rFonts w:eastAsia="Calibri"/>
          <w:b/>
          <w:szCs w:val="24"/>
          <w:lang w:val="en-US" w:eastAsia="en-US"/>
        </w:rPr>
      </w:pPr>
    </w:p>
    <w:p w14:paraId="1C7387B1" w14:textId="77777777" w:rsidR="00DF2DA6" w:rsidRPr="00DF2DA6" w:rsidRDefault="00DF2DA6" w:rsidP="00DF2DA6">
      <w:pPr>
        <w:spacing w:before="0" w:after="0" w:line="240" w:lineRule="auto"/>
        <w:ind w:right="-46"/>
        <w:rPr>
          <w:rFonts w:eastAsia="Calibri"/>
          <w:szCs w:val="24"/>
          <w:lang w:val="en-US" w:eastAsia="en-US"/>
        </w:rPr>
      </w:pPr>
      <w:r w:rsidRPr="00DF2DA6">
        <w:rPr>
          <w:rFonts w:eastAsia="Calibri"/>
          <w:szCs w:val="24"/>
          <w:lang w:val="en-US" w:eastAsia="en-US"/>
        </w:rPr>
        <w:t xml:space="preserve">Consultation has been undertaken by the WAPC. The submission period closes on 13 March 2024.  </w:t>
      </w:r>
    </w:p>
    <w:p w14:paraId="17294EBF" w14:textId="77777777" w:rsidR="00DF2DA6" w:rsidRPr="00DF2DA6" w:rsidRDefault="00DF2DA6" w:rsidP="00DF2DA6">
      <w:pPr>
        <w:spacing w:before="0" w:after="0" w:line="240" w:lineRule="auto"/>
        <w:ind w:right="-46"/>
        <w:rPr>
          <w:rFonts w:eastAsia="Calibri"/>
          <w:szCs w:val="24"/>
          <w:lang w:val="en-US" w:eastAsia="en-US"/>
        </w:rPr>
      </w:pPr>
    </w:p>
    <w:p w14:paraId="26BEA6C4" w14:textId="77777777" w:rsidR="00DF2DA6" w:rsidRPr="00DF2DA6" w:rsidRDefault="00DF2DA6" w:rsidP="00DF2DA6">
      <w:pPr>
        <w:spacing w:before="0" w:after="0" w:line="240" w:lineRule="auto"/>
        <w:ind w:right="-46"/>
        <w:rPr>
          <w:rFonts w:eastAsia="Calibri"/>
          <w:szCs w:val="24"/>
          <w:lang w:val="en-US" w:eastAsia="en-US"/>
        </w:rPr>
      </w:pPr>
    </w:p>
    <w:p w14:paraId="7B107B93"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Strategic Implications</w:t>
      </w:r>
    </w:p>
    <w:p w14:paraId="4261B674" w14:textId="77777777" w:rsidR="00DF2DA6" w:rsidRPr="00DF2DA6" w:rsidRDefault="00DF2DA6" w:rsidP="00DF2DA6">
      <w:pPr>
        <w:spacing w:before="0" w:after="0" w:line="240" w:lineRule="auto"/>
        <w:ind w:right="-46"/>
        <w:rPr>
          <w:rFonts w:eastAsia="Calibri"/>
          <w:b/>
          <w:color w:val="244061"/>
          <w:sz w:val="28"/>
          <w:szCs w:val="32"/>
          <w:lang w:val="en-US" w:eastAsia="en-US"/>
        </w:rPr>
      </w:pPr>
    </w:p>
    <w:p w14:paraId="39A16A51" w14:textId="77777777" w:rsidR="00DF2DA6" w:rsidRPr="00DF2DA6" w:rsidRDefault="00DF2DA6" w:rsidP="00DF2DA6">
      <w:pPr>
        <w:spacing w:before="0" w:after="0" w:line="240" w:lineRule="auto"/>
        <w:ind w:right="-46"/>
        <w:rPr>
          <w:rFonts w:eastAsia="Calibri"/>
          <w:szCs w:val="24"/>
          <w:lang w:val="en-US" w:eastAsia="en-US"/>
        </w:rPr>
      </w:pPr>
      <w:r w:rsidRPr="00DF2DA6">
        <w:rPr>
          <w:rFonts w:eastAsia="Calibri"/>
          <w:szCs w:val="24"/>
          <w:lang w:val="en-US" w:eastAsia="en-US"/>
        </w:rPr>
        <w:t>This item is strategically aligned to the City of Nedlands Council Plan 2023-33 vision and desired outcomes as follows:</w:t>
      </w:r>
    </w:p>
    <w:p w14:paraId="007867AB" w14:textId="77777777" w:rsidR="00DF2DA6" w:rsidRPr="00DF2DA6" w:rsidRDefault="00DF2DA6" w:rsidP="00DF2DA6">
      <w:pPr>
        <w:spacing w:before="0" w:after="0" w:line="240" w:lineRule="auto"/>
        <w:ind w:right="-46"/>
        <w:rPr>
          <w:rFonts w:eastAsia="Calibri"/>
          <w:szCs w:val="24"/>
          <w:lang w:val="en-US" w:eastAsia="en-US"/>
        </w:rPr>
      </w:pPr>
    </w:p>
    <w:p w14:paraId="76410EC8" w14:textId="064A9855" w:rsidR="004950D1" w:rsidRPr="004950D1" w:rsidRDefault="004950D1" w:rsidP="004950D1">
      <w:pPr>
        <w:spacing w:before="0" w:after="0" w:line="240" w:lineRule="auto"/>
        <w:ind w:right="-46"/>
        <w:rPr>
          <w:rFonts w:eastAsia="Calibri"/>
          <w:szCs w:val="24"/>
          <w:lang w:val="en-US" w:eastAsia="en-US"/>
        </w:rPr>
      </w:pPr>
      <w:r w:rsidRPr="004F3365">
        <w:rPr>
          <w:rFonts w:eastAsia="Calibri"/>
          <w:b/>
          <w:bCs/>
          <w:color w:val="002060"/>
          <w:szCs w:val="24"/>
          <w:lang w:val="en-US" w:eastAsia="en-US"/>
        </w:rPr>
        <w:t>Vision</w:t>
      </w:r>
      <w:r w:rsidRPr="004950D1">
        <w:rPr>
          <w:rFonts w:eastAsia="Calibri"/>
          <w:szCs w:val="24"/>
          <w:lang w:val="en-US" w:eastAsia="en-US"/>
        </w:rPr>
        <w:tab/>
        <w:t>Sustainable and responsible for a bright future</w:t>
      </w:r>
    </w:p>
    <w:p w14:paraId="2C434843" w14:textId="76C2B23E" w:rsidR="004950D1" w:rsidRPr="004950D1" w:rsidRDefault="004950D1" w:rsidP="004950D1">
      <w:pPr>
        <w:spacing w:before="0" w:after="0" w:line="240" w:lineRule="auto"/>
        <w:ind w:right="-46"/>
        <w:rPr>
          <w:rFonts w:eastAsia="Calibri"/>
          <w:szCs w:val="24"/>
          <w:lang w:val="en-US" w:eastAsia="en-US"/>
        </w:rPr>
      </w:pPr>
      <w:r w:rsidRPr="004F3365">
        <w:rPr>
          <w:rFonts w:eastAsia="Calibri"/>
          <w:b/>
          <w:bCs/>
          <w:color w:val="002060"/>
          <w:szCs w:val="24"/>
          <w:lang w:val="en-US" w:eastAsia="en-US"/>
        </w:rPr>
        <w:lastRenderedPageBreak/>
        <w:t>Pillar</w:t>
      </w:r>
      <w:r w:rsidRPr="004F3365">
        <w:rPr>
          <w:rFonts w:eastAsia="Calibri"/>
          <w:b/>
          <w:bCs/>
          <w:color w:val="002060"/>
          <w:szCs w:val="24"/>
          <w:lang w:val="en-US" w:eastAsia="en-US"/>
        </w:rPr>
        <w:tab/>
      </w:r>
      <w:r>
        <w:rPr>
          <w:rFonts w:eastAsia="Calibri"/>
          <w:szCs w:val="24"/>
          <w:lang w:val="en-US" w:eastAsia="en-US"/>
        </w:rPr>
        <w:tab/>
      </w:r>
      <w:r w:rsidRPr="004950D1">
        <w:rPr>
          <w:rFonts w:eastAsia="Calibri"/>
          <w:szCs w:val="24"/>
          <w:lang w:val="en-US" w:eastAsia="en-US"/>
        </w:rPr>
        <w:t>People</w:t>
      </w:r>
    </w:p>
    <w:p w14:paraId="2C37ECEF" w14:textId="77777777" w:rsidR="004950D1" w:rsidRPr="004950D1" w:rsidRDefault="004950D1" w:rsidP="004950D1">
      <w:pPr>
        <w:spacing w:before="0" w:after="0" w:line="240" w:lineRule="auto"/>
        <w:ind w:right="-46"/>
        <w:rPr>
          <w:rFonts w:eastAsia="Calibri"/>
          <w:szCs w:val="24"/>
          <w:lang w:val="en-US" w:eastAsia="en-US"/>
        </w:rPr>
      </w:pPr>
      <w:r w:rsidRPr="004F3365">
        <w:rPr>
          <w:rFonts w:eastAsia="Calibri"/>
          <w:b/>
          <w:bCs/>
          <w:color w:val="002060"/>
          <w:szCs w:val="24"/>
          <w:lang w:val="en-US" w:eastAsia="en-US"/>
        </w:rPr>
        <w:t>Outcome</w:t>
      </w:r>
      <w:r w:rsidRPr="004950D1">
        <w:rPr>
          <w:rFonts w:eastAsia="Calibri"/>
          <w:szCs w:val="24"/>
          <w:lang w:val="en-US" w:eastAsia="en-US"/>
        </w:rPr>
        <w:tab/>
        <w:t>3. A caring and supportive community for all ages and abilities.</w:t>
      </w:r>
    </w:p>
    <w:p w14:paraId="532F4B28" w14:textId="77777777" w:rsidR="004950D1" w:rsidRPr="004950D1" w:rsidRDefault="004950D1" w:rsidP="004950D1">
      <w:pPr>
        <w:spacing w:before="0" w:after="0" w:line="240" w:lineRule="auto"/>
        <w:ind w:right="-46"/>
        <w:rPr>
          <w:rFonts w:eastAsia="Calibri"/>
          <w:szCs w:val="24"/>
          <w:lang w:val="en-US" w:eastAsia="en-US"/>
        </w:rPr>
      </w:pPr>
    </w:p>
    <w:p w14:paraId="4F64C3F2" w14:textId="1D870B4C" w:rsidR="004950D1" w:rsidRPr="004950D1" w:rsidRDefault="004950D1" w:rsidP="004950D1">
      <w:pPr>
        <w:spacing w:before="0" w:after="0" w:line="240" w:lineRule="auto"/>
        <w:ind w:right="-46"/>
        <w:rPr>
          <w:rFonts w:eastAsia="Calibri"/>
          <w:szCs w:val="24"/>
          <w:lang w:val="en-US" w:eastAsia="en-US"/>
        </w:rPr>
      </w:pPr>
      <w:r w:rsidRPr="004F3365">
        <w:rPr>
          <w:rFonts w:eastAsia="Calibri"/>
          <w:b/>
          <w:bCs/>
          <w:color w:val="002060"/>
          <w:szCs w:val="24"/>
          <w:lang w:val="en-US" w:eastAsia="en-US"/>
        </w:rPr>
        <w:t>Pillar</w:t>
      </w:r>
      <w:r w:rsidRPr="004F3365">
        <w:rPr>
          <w:rFonts w:eastAsia="Calibri"/>
          <w:b/>
          <w:bCs/>
          <w:color w:val="002060"/>
          <w:szCs w:val="24"/>
          <w:lang w:val="en-US" w:eastAsia="en-US"/>
        </w:rPr>
        <w:tab/>
      </w:r>
      <w:r>
        <w:rPr>
          <w:rFonts w:eastAsia="Calibri"/>
          <w:b/>
          <w:bCs/>
          <w:szCs w:val="24"/>
          <w:lang w:val="en-US" w:eastAsia="en-US"/>
        </w:rPr>
        <w:tab/>
      </w:r>
      <w:r w:rsidRPr="004950D1">
        <w:rPr>
          <w:rFonts w:eastAsia="Calibri"/>
          <w:szCs w:val="24"/>
          <w:lang w:val="en-US" w:eastAsia="en-US"/>
        </w:rPr>
        <w:t>Place</w:t>
      </w:r>
    </w:p>
    <w:p w14:paraId="67BDF161" w14:textId="77777777" w:rsidR="004950D1" w:rsidRPr="004950D1" w:rsidRDefault="004950D1" w:rsidP="004950D1">
      <w:pPr>
        <w:spacing w:before="0" w:after="0" w:line="240" w:lineRule="auto"/>
        <w:ind w:right="-46"/>
        <w:rPr>
          <w:rFonts w:eastAsia="Calibri"/>
          <w:szCs w:val="24"/>
          <w:lang w:val="en-US" w:eastAsia="en-US"/>
        </w:rPr>
      </w:pPr>
      <w:r w:rsidRPr="004F3365">
        <w:rPr>
          <w:rFonts w:eastAsia="Calibri"/>
          <w:b/>
          <w:bCs/>
          <w:color w:val="002060"/>
          <w:szCs w:val="24"/>
          <w:lang w:val="en-US" w:eastAsia="en-US"/>
        </w:rPr>
        <w:t>Outcome</w:t>
      </w:r>
      <w:r w:rsidRPr="004950D1">
        <w:rPr>
          <w:rFonts w:eastAsia="Calibri"/>
          <w:szCs w:val="24"/>
          <w:lang w:val="en-US" w:eastAsia="en-US"/>
        </w:rPr>
        <w:tab/>
        <w:t>6. Sustainable population growth with responsible urban planning.</w:t>
      </w:r>
    </w:p>
    <w:p w14:paraId="3897FC51" w14:textId="77777777" w:rsidR="00DF2DA6" w:rsidRPr="00DF2DA6" w:rsidRDefault="00DF2DA6" w:rsidP="00DF2DA6">
      <w:pPr>
        <w:spacing w:before="0" w:after="0" w:line="240" w:lineRule="auto"/>
        <w:ind w:right="-46"/>
        <w:rPr>
          <w:rFonts w:eastAsia="Calibri"/>
          <w:szCs w:val="24"/>
          <w:highlight w:val="red"/>
          <w:lang w:val="en-US" w:eastAsia="en-US"/>
        </w:rPr>
      </w:pPr>
    </w:p>
    <w:p w14:paraId="39B77DCD" w14:textId="77777777" w:rsidR="00DF2DA6" w:rsidRPr="00DF2DA6" w:rsidRDefault="00DF2DA6" w:rsidP="00DF2DA6">
      <w:pPr>
        <w:spacing w:before="0" w:after="0" w:line="240" w:lineRule="auto"/>
        <w:ind w:right="-46"/>
        <w:rPr>
          <w:rFonts w:eastAsia="Calibri"/>
          <w:bCs/>
          <w:szCs w:val="24"/>
          <w:lang w:val="en-US" w:eastAsia="en-US"/>
        </w:rPr>
      </w:pPr>
    </w:p>
    <w:p w14:paraId="4F61FB29"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Budget/Financial Implications</w:t>
      </w:r>
    </w:p>
    <w:p w14:paraId="7CED3DFD" w14:textId="77777777" w:rsidR="00DF2DA6" w:rsidRPr="00DF2DA6" w:rsidRDefault="00DF2DA6" w:rsidP="00DF2DA6">
      <w:pPr>
        <w:spacing w:before="0" w:after="0" w:line="240" w:lineRule="auto"/>
        <w:ind w:right="-46"/>
        <w:rPr>
          <w:rFonts w:eastAsia="Calibri"/>
          <w:b/>
          <w:szCs w:val="24"/>
          <w:highlight w:val="yellow"/>
          <w:lang w:val="en-US" w:eastAsia="en-US"/>
        </w:rPr>
      </w:pPr>
    </w:p>
    <w:p w14:paraId="34701AE8" w14:textId="54C7F312" w:rsidR="00DF2DA6" w:rsidRPr="00DF2DA6" w:rsidRDefault="00DF2DA6" w:rsidP="00DF2DA6">
      <w:pPr>
        <w:spacing w:before="0" w:after="0" w:line="240" w:lineRule="auto"/>
        <w:ind w:right="-46"/>
        <w:rPr>
          <w:rFonts w:eastAsia="Calibri"/>
          <w:szCs w:val="24"/>
          <w:lang w:val="en-US" w:eastAsia="en-US"/>
        </w:rPr>
      </w:pPr>
      <w:r w:rsidRPr="00DF2DA6">
        <w:rPr>
          <w:rFonts w:eastAsia="Calibri"/>
          <w:szCs w:val="24"/>
          <w:lang w:val="en-US" w:eastAsia="en-US"/>
        </w:rPr>
        <w:t>Nil</w:t>
      </w:r>
      <w:r w:rsidR="00DB415C">
        <w:rPr>
          <w:rFonts w:eastAsia="Calibri"/>
          <w:szCs w:val="24"/>
          <w:lang w:val="en-US" w:eastAsia="en-US"/>
        </w:rPr>
        <w:t>.</w:t>
      </w:r>
    </w:p>
    <w:p w14:paraId="4BC503D5" w14:textId="77777777" w:rsidR="00DF2DA6" w:rsidRPr="00DF2DA6" w:rsidRDefault="00DF2DA6" w:rsidP="00DF2DA6">
      <w:pPr>
        <w:spacing w:before="0" w:after="0" w:line="240" w:lineRule="auto"/>
        <w:ind w:right="-46"/>
        <w:rPr>
          <w:rFonts w:eastAsia="Calibri"/>
          <w:szCs w:val="24"/>
          <w:lang w:val="en-US" w:eastAsia="en-US"/>
        </w:rPr>
      </w:pPr>
    </w:p>
    <w:p w14:paraId="6030DC24" w14:textId="77777777" w:rsidR="00DF2DA6" w:rsidRPr="00DF2DA6" w:rsidRDefault="00DF2DA6" w:rsidP="00DF2DA6">
      <w:pPr>
        <w:spacing w:before="0" w:after="0" w:line="240" w:lineRule="auto"/>
        <w:ind w:right="-46"/>
        <w:rPr>
          <w:rFonts w:eastAsia="Calibri"/>
          <w:szCs w:val="24"/>
          <w:lang w:val="en-US" w:eastAsia="en-US"/>
        </w:rPr>
      </w:pPr>
    </w:p>
    <w:p w14:paraId="4D7A4225"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Legislative and Policy Implications</w:t>
      </w:r>
    </w:p>
    <w:p w14:paraId="664862F3" w14:textId="77777777" w:rsidR="00DF2DA6" w:rsidRPr="00DF2DA6" w:rsidRDefault="00DF2DA6" w:rsidP="00DF2DA6">
      <w:pPr>
        <w:spacing w:before="0" w:after="0" w:line="240" w:lineRule="auto"/>
        <w:ind w:right="-46"/>
        <w:rPr>
          <w:rFonts w:eastAsia="Calibri"/>
          <w:b/>
          <w:szCs w:val="24"/>
          <w:lang w:val="en-US" w:eastAsia="en-US"/>
        </w:rPr>
      </w:pPr>
    </w:p>
    <w:p w14:paraId="0208F87F"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 xml:space="preserve">The Western Australian Planning Commission may amend the Metropolitan Region Scheme under the </w:t>
      </w:r>
      <w:hyperlink r:id="rId16" w:history="1">
        <w:r w:rsidRPr="00DF2DA6">
          <w:rPr>
            <w:rFonts w:eastAsia="Calibri"/>
            <w:bCs/>
            <w:color w:val="0000FF"/>
            <w:szCs w:val="24"/>
            <w:u w:val="single"/>
            <w:lang w:val="en-US" w:eastAsia="en-US"/>
          </w:rPr>
          <w:t>Planning and Development Act 2005</w:t>
        </w:r>
      </w:hyperlink>
      <w:r w:rsidRPr="00DF2DA6">
        <w:rPr>
          <w:rFonts w:eastAsia="Calibri"/>
          <w:bCs/>
          <w:szCs w:val="24"/>
          <w:lang w:val="en-US" w:eastAsia="en-US"/>
        </w:rPr>
        <w:t>.</w:t>
      </w:r>
    </w:p>
    <w:p w14:paraId="2D31C90D" w14:textId="77777777" w:rsidR="00DF2DA6" w:rsidRPr="00DF2DA6" w:rsidRDefault="00DF2DA6" w:rsidP="00DF2DA6">
      <w:pPr>
        <w:spacing w:before="0" w:after="0" w:line="240" w:lineRule="auto"/>
        <w:ind w:right="-46"/>
        <w:rPr>
          <w:rFonts w:eastAsia="Calibri"/>
          <w:b/>
          <w:color w:val="17365D"/>
          <w:sz w:val="28"/>
          <w:szCs w:val="32"/>
          <w:lang w:val="en-US" w:eastAsia="en-US"/>
        </w:rPr>
      </w:pPr>
    </w:p>
    <w:p w14:paraId="69FAB1F1" w14:textId="77777777" w:rsidR="00DF2DA6" w:rsidRPr="00DF2DA6" w:rsidRDefault="00DF2DA6" w:rsidP="00DF2DA6">
      <w:pPr>
        <w:spacing w:before="0" w:after="0" w:line="240" w:lineRule="auto"/>
        <w:ind w:right="-46"/>
        <w:rPr>
          <w:rFonts w:eastAsia="Calibri"/>
          <w:b/>
          <w:color w:val="17365D"/>
          <w:sz w:val="28"/>
          <w:szCs w:val="32"/>
          <w:lang w:val="en-US" w:eastAsia="en-US"/>
        </w:rPr>
      </w:pPr>
    </w:p>
    <w:p w14:paraId="51896090"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Decision Implications</w:t>
      </w:r>
    </w:p>
    <w:p w14:paraId="1E4A5160" w14:textId="77777777" w:rsidR="00DF2DA6" w:rsidRPr="00DF2DA6" w:rsidRDefault="00DF2DA6" w:rsidP="00DF2DA6">
      <w:pPr>
        <w:spacing w:before="0" w:after="0" w:line="240" w:lineRule="auto"/>
        <w:ind w:right="-46"/>
        <w:rPr>
          <w:rFonts w:eastAsia="Calibri"/>
          <w:b/>
          <w:szCs w:val="24"/>
          <w:lang w:val="en-US" w:eastAsia="en-US"/>
        </w:rPr>
      </w:pPr>
    </w:p>
    <w:p w14:paraId="24209A48" w14:textId="77777777" w:rsidR="00DF2DA6" w:rsidRPr="00DF2DA6" w:rsidRDefault="00DF2DA6" w:rsidP="00DF2DA6">
      <w:pPr>
        <w:spacing w:before="0" w:after="0" w:line="240" w:lineRule="auto"/>
        <w:ind w:right="-46"/>
        <w:rPr>
          <w:rFonts w:eastAsia="Calibri"/>
          <w:bCs/>
          <w:szCs w:val="24"/>
          <w:lang w:val="en-US" w:eastAsia="en-US"/>
        </w:rPr>
      </w:pPr>
      <w:r w:rsidRPr="00DF2DA6">
        <w:rPr>
          <w:rFonts w:eastAsia="Calibri"/>
          <w:bCs/>
          <w:szCs w:val="24"/>
          <w:lang w:val="en-US" w:eastAsia="en-US"/>
        </w:rPr>
        <w:t xml:space="preserve">Council’s recommendation will be sent to the WAPC, which will consider all public comments and agency comments prior to making a recommendation to the Minister for Planning, who will make the final determination on the MRS amendment. </w:t>
      </w:r>
    </w:p>
    <w:p w14:paraId="11CB7DCC" w14:textId="77777777" w:rsidR="00DF2DA6" w:rsidRDefault="00DF2DA6" w:rsidP="00DF2DA6">
      <w:pPr>
        <w:spacing w:before="0" w:after="0" w:line="240" w:lineRule="auto"/>
        <w:ind w:right="-46"/>
        <w:rPr>
          <w:rFonts w:eastAsia="Calibri"/>
          <w:szCs w:val="24"/>
          <w:lang w:eastAsia="en-US"/>
        </w:rPr>
      </w:pPr>
    </w:p>
    <w:p w14:paraId="46A5B315" w14:textId="77777777" w:rsidR="00DF2DA6" w:rsidRPr="00DF2DA6" w:rsidRDefault="00DF2DA6" w:rsidP="00DF2DA6">
      <w:pPr>
        <w:spacing w:before="0" w:after="0" w:line="240" w:lineRule="auto"/>
        <w:ind w:right="-46"/>
        <w:rPr>
          <w:rFonts w:eastAsia="Calibri"/>
          <w:szCs w:val="24"/>
          <w:lang w:eastAsia="en-US"/>
        </w:rPr>
      </w:pPr>
    </w:p>
    <w:p w14:paraId="5DD3FA67"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Conclusion</w:t>
      </w:r>
    </w:p>
    <w:p w14:paraId="283A3017" w14:textId="77777777" w:rsidR="00DF2DA6" w:rsidRPr="00DF2DA6" w:rsidRDefault="00DF2DA6" w:rsidP="00DF2DA6">
      <w:pPr>
        <w:spacing w:before="0" w:after="0" w:line="240" w:lineRule="auto"/>
        <w:ind w:right="-46"/>
        <w:rPr>
          <w:rFonts w:eastAsia="Calibri"/>
          <w:bCs/>
          <w:szCs w:val="24"/>
          <w:lang w:val="en-US" w:eastAsia="en-US"/>
        </w:rPr>
      </w:pPr>
    </w:p>
    <w:p w14:paraId="5B53A0B2" w14:textId="77777777" w:rsidR="00DF2DA6" w:rsidRPr="00DF2DA6" w:rsidRDefault="00DF2DA6" w:rsidP="00DF2DA6">
      <w:pPr>
        <w:spacing w:before="0" w:after="0" w:line="240" w:lineRule="auto"/>
        <w:ind w:right="-46"/>
        <w:rPr>
          <w:rFonts w:eastAsia="Calibri"/>
          <w:bCs/>
          <w:szCs w:val="24"/>
          <w:lang w:eastAsia="en-US"/>
        </w:rPr>
      </w:pPr>
      <w:r w:rsidRPr="00DF2DA6">
        <w:rPr>
          <w:rFonts w:eastAsia="Calibri"/>
          <w:bCs/>
          <w:szCs w:val="24"/>
          <w:lang w:eastAsia="en-US"/>
        </w:rPr>
        <w:t xml:space="preserve">It is recommended that Council support the MRS amendment reclassifying Lot 503 </w:t>
      </w:r>
      <w:proofErr w:type="gramStart"/>
      <w:r w:rsidRPr="00DF2DA6">
        <w:rPr>
          <w:rFonts w:eastAsia="Calibri"/>
          <w:bCs/>
          <w:szCs w:val="24"/>
          <w:lang w:eastAsia="en-US"/>
        </w:rPr>
        <w:t xml:space="preserve">and  </w:t>
      </w:r>
      <w:proofErr w:type="spellStart"/>
      <w:r w:rsidRPr="00DF2DA6">
        <w:rPr>
          <w:rFonts w:eastAsia="Calibri"/>
          <w:bCs/>
          <w:szCs w:val="24"/>
          <w:lang w:eastAsia="en-US"/>
        </w:rPr>
        <w:t>Odern</w:t>
      </w:r>
      <w:proofErr w:type="spellEnd"/>
      <w:proofErr w:type="gramEnd"/>
      <w:r w:rsidRPr="00DF2DA6">
        <w:rPr>
          <w:rFonts w:eastAsia="Calibri"/>
          <w:bCs/>
          <w:szCs w:val="24"/>
          <w:lang w:eastAsia="en-US"/>
        </w:rPr>
        <w:t xml:space="preserve"> Crescent from ‘Parks and Recreation’ reserve to ‘Public Purpose – Special Uses’ reserve, but not support reclassification of Lot 504.</w:t>
      </w:r>
    </w:p>
    <w:p w14:paraId="3248AB4D" w14:textId="77777777" w:rsidR="00DF2DA6" w:rsidRPr="00DF2DA6" w:rsidRDefault="00DF2DA6" w:rsidP="00DF2DA6">
      <w:pPr>
        <w:spacing w:before="0" w:after="0" w:line="240" w:lineRule="auto"/>
        <w:ind w:right="-46"/>
        <w:rPr>
          <w:rFonts w:eastAsia="Calibri"/>
          <w:bCs/>
          <w:szCs w:val="24"/>
          <w:lang w:eastAsia="en-US"/>
        </w:rPr>
      </w:pPr>
    </w:p>
    <w:p w14:paraId="5E6104EA" w14:textId="77777777" w:rsidR="00DB415C" w:rsidRPr="00DF2DA6" w:rsidRDefault="00DB415C" w:rsidP="00DF2DA6">
      <w:pPr>
        <w:spacing w:before="0" w:after="0" w:line="240" w:lineRule="auto"/>
        <w:ind w:right="-46"/>
        <w:rPr>
          <w:rFonts w:eastAsia="Calibri"/>
          <w:bCs/>
          <w:szCs w:val="24"/>
          <w:lang w:eastAsia="en-US"/>
        </w:rPr>
      </w:pPr>
    </w:p>
    <w:p w14:paraId="44A5FE29" w14:textId="77777777" w:rsidR="00DF2DA6" w:rsidRPr="00DF2DA6" w:rsidRDefault="00DF2DA6" w:rsidP="00DF2DA6">
      <w:pPr>
        <w:spacing w:before="0" w:after="0" w:line="240" w:lineRule="auto"/>
        <w:ind w:right="-46"/>
        <w:rPr>
          <w:rFonts w:eastAsia="Calibri"/>
          <w:b/>
          <w:color w:val="002060"/>
          <w:sz w:val="28"/>
          <w:szCs w:val="32"/>
          <w:lang w:val="en-US" w:eastAsia="en-US"/>
        </w:rPr>
      </w:pPr>
      <w:r w:rsidRPr="00DF2DA6">
        <w:rPr>
          <w:rFonts w:eastAsia="Calibri"/>
          <w:b/>
          <w:color w:val="002060"/>
          <w:sz w:val="28"/>
          <w:szCs w:val="32"/>
          <w:lang w:val="en-US" w:eastAsia="en-US"/>
        </w:rPr>
        <w:t>Further Information</w:t>
      </w:r>
    </w:p>
    <w:p w14:paraId="2F145119" w14:textId="77777777" w:rsidR="00DF2DA6" w:rsidRPr="00DF2DA6" w:rsidRDefault="00DF2DA6" w:rsidP="00DF2DA6">
      <w:pPr>
        <w:spacing w:before="0" w:after="0" w:line="240" w:lineRule="auto"/>
        <w:ind w:right="-46"/>
        <w:rPr>
          <w:rFonts w:eastAsia="Calibri"/>
          <w:b/>
          <w:szCs w:val="24"/>
          <w:lang w:val="en-US" w:eastAsia="en-US"/>
        </w:rPr>
      </w:pPr>
    </w:p>
    <w:p w14:paraId="3977FCA1" w14:textId="10AA7FA9" w:rsidR="00DF2DA6" w:rsidRPr="00DF2DA6" w:rsidRDefault="00DF2DA6" w:rsidP="00DF2DA6">
      <w:pPr>
        <w:spacing w:before="0" w:after="0" w:line="240" w:lineRule="auto"/>
        <w:ind w:right="-46"/>
        <w:rPr>
          <w:rFonts w:eastAsia="Calibri"/>
          <w:bCs/>
          <w:szCs w:val="24"/>
          <w:lang w:eastAsia="en-US"/>
        </w:rPr>
      </w:pPr>
      <w:r w:rsidRPr="00DF2DA6">
        <w:rPr>
          <w:rFonts w:eastAsia="Calibri"/>
          <w:bCs/>
          <w:szCs w:val="24"/>
          <w:lang w:val="en-US" w:eastAsia="en-US"/>
        </w:rPr>
        <w:t>Nil</w:t>
      </w:r>
      <w:r w:rsidR="00DB415C">
        <w:rPr>
          <w:rFonts w:eastAsia="Calibri"/>
          <w:bCs/>
          <w:szCs w:val="24"/>
          <w:lang w:val="en-US" w:eastAsia="en-US"/>
        </w:rPr>
        <w:t>.</w:t>
      </w:r>
      <w:r w:rsidRPr="00DF2DA6">
        <w:rPr>
          <w:rFonts w:ascii="Calibri" w:eastAsia="Calibri" w:hAnsi="Calibri"/>
          <w:sz w:val="22"/>
          <w:lang w:val="en-GB" w:eastAsia="en-US"/>
        </w:rPr>
        <w:br w:type="page"/>
      </w:r>
    </w:p>
    <w:p w14:paraId="216E8F3F" w14:textId="33AD8915" w:rsidR="000066F0" w:rsidRDefault="00DF2DA6" w:rsidP="00CE207D">
      <w:pPr>
        <w:pStyle w:val="Heading2"/>
        <w:numPr>
          <w:ilvl w:val="1"/>
          <w:numId w:val="8"/>
        </w:numPr>
        <w:spacing w:before="0" w:after="0"/>
        <w:ind w:left="0" w:hanging="851"/>
        <w:rPr>
          <w:rFonts w:cs="Arial"/>
          <w:noProof/>
          <w:szCs w:val="24"/>
        </w:rPr>
      </w:pPr>
      <w:bookmarkStart w:id="138" w:name="_Toc163213665"/>
      <w:r>
        <w:rPr>
          <w:rFonts w:cs="Arial"/>
          <w:noProof/>
          <w:szCs w:val="24"/>
        </w:rPr>
        <w:lastRenderedPageBreak/>
        <w:t xml:space="preserve">PD10.03.24 </w:t>
      </w:r>
      <w:r w:rsidR="00006F67" w:rsidRPr="00006F67">
        <w:rPr>
          <w:rFonts w:cs="Arial"/>
          <w:noProof/>
          <w:szCs w:val="24"/>
        </w:rPr>
        <w:t>Consideration of Modification of Conditions (Screening) for Single House at 14 Jutland Parade, Dalkeith</w:t>
      </w:r>
      <w:bookmarkEnd w:id="138"/>
    </w:p>
    <w:p w14:paraId="2EB3D736" w14:textId="77777777" w:rsidR="00CF03E5" w:rsidRDefault="00CF03E5" w:rsidP="00CF03E5">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916F67" w:rsidRPr="00916F67" w14:paraId="4D1F26C8" w14:textId="77777777" w:rsidTr="00DB415C">
        <w:tc>
          <w:tcPr>
            <w:tcW w:w="2410" w:type="dxa"/>
          </w:tcPr>
          <w:p w14:paraId="06171A64" w14:textId="77777777" w:rsidR="00916F67" w:rsidRPr="001F37EE" w:rsidRDefault="00916F67" w:rsidP="00916F67">
            <w:pPr>
              <w:spacing w:before="0" w:after="0"/>
              <w:ind w:right="110"/>
              <w:rPr>
                <w:rFonts w:eastAsia="Calibri"/>
                <w:b/>
                <w:color w:val="002060"/>
                <w:szCs w:val="24"/>
                <w:lang w:eastAsia="en-US"/>
              </w:rPr>
            </w:pPr>
            <w:r w:rsidRPr="001F37EE">
              <w:rPr>
                <w:rFonts w:eastAsia="Calibri"/>
                <w:b/>
                <w:color w:val="002060"/>
                <w:szCs w:val="24"/>
                <w:lang w:eastAsia="en-US"/>
              </w:rPr>
              <w:t>Meeting &amp; Date</w:t>
            </w:r>
          </w:p>
        </w:tc>
        <w:tc>
          <w:tcPr>
            <w:tcW w:w="7229" w:type="dxa"/>
          </w:tcPr>
          <w:p w14:paraId="3F5C25B3" w14:textId="77777777" w:rsidR="00916F67" w:rsidRPr="00916F67" w:rsidRDefault="00916F67" w:rsidP="00916F67">
            <w:pPr>
              <w:spacing w:before="0" w:after="0"/>
              <w:ind w:right="39"/>
              <w:rPr>
                <w:rFonts w:eastAsia="Calibri"/>
                <w:szCs w:val="24"/>
                <w:lang w:eastAsia="en-US"/>
              </w:rPr>
            </w:pPr>
            <w:r w:rsidRPr="00916F67">
              <w:rPr>
                <w:rFonts w:eastAsia="Calibri"/>
                <w:szCs w:val="24"/>
                <w:lang w:eastAsia="en-US"/>
              </w:rPr>
              <w:t>Council Meeting – 26 March 2024</w:t>
            </w:r>
          </w:p>
        </w:tc>
      </w:tr>
      <w:tr w:rsidR="00916F67" w:rsidRPr="00916F67" w14:paraId="35918911" w14:textId="77777777" w:rsidTr="00DB415C">
        <w:tc>
          <w:tcPr>
            <w:tcW w:w="2410" w:type="dxa"/>
          </w:tcPr>
          <w:p w14:paraId="3F1FAFEE" w14:textId="77777777" w:rsidR="00916F67" w:rsidRPr="001F37EE" w:rsidRDefault="00916F67" w:rsidP="00916F67">
            <w:pPr>
              <w:spacing w:before="0" w:after="0"/>
              <w:ind w:right="110"/>
              <w:rPr>
                <w:rFonts w:eastAsia="Calibri"/>
                <w:b/>
                <w:color w:val="002060"/>
                <w:szCs w:val="24"/>
                <w:lang w:eastAsia="en-US"/>
              </w:rPr>
            </w:pPr>
            <w:r w:rsidRPr="001F37EE">
              <w:rPr>
                <w:rFonts w:eastAsia="Calibri"/>
                <w:b/>
                <w:color w:val="002060"/>
                <w:szCs w:val="24"/>
                <w:lang w:eastAsia="en-US"/>
              </w:rPr>
              <w:t>Applicant</w:t>
            </w:r>
          </w:p>
        </w:tc>
        <w:tc>
          <w:tcPr>
            <w:tcW w:w="7229" w:type="dxa"/>
          </w:tcPr>
          <w:p w14:paraId="3DAD1F2B" w14:textId="77777777" w:rsidR="00916F67" w:rsidRPr="00916F67" w:rsidRDefault="00916F67" w:rsidP="00916F67">
            <w:pPr>
              <w:spacing w:before="0" w:after="0"/>
              <w:ind w:right="39"/>
              <w:rPr>
                <w:rFonts w:eastAsia="Calibri"/>
                <w:szCs w:val="24"/>
                <w:lang w:eastAsia="en-US"/>
              </w:rPr>
            </w:pPr>
            <w:r w:rsidRPr="00916F67">
              <w:rPr>
                <w:rFonts w:eastAsia="Calibri"/>
                <w:szCs w:val="24"/>
                <w:lang w:eastAsia="en-US"/>
              </w:rPr>
              <w:t xml:space="preserve">Element Advisory Pty Ltd </w:t>
            </w:r>
          </w:p>
        </w:tc>
      </w:tr>
      <w:tr w:rsidR="00916F67" w:rsidRPr="00916F67" w14:paraId="1F1CA54F" w14:textId="77777777" w:rsidTr="00DB415C">
        <w:tc>
          <w:tcPr>
            <w:tcW w:w="2410" w:type="dxa"/>
          </w:tcPr>
          <w:p w14:paraId="2B441FDA" w14:textId="77777777" w:rsidR="00916F67" w:rsidRPr="001F37EE" w:rsidRDefault="00916F67" w:rsidP="00916F67">
            <w:pPr>
              <w:spacing w:before="0" w:after="0"/>
              <w:ind w:right="110"/>
              <w:jc w:val="left"/>
              <w:rPr>
                <w:rFonts w:eastAsia="Calibri"/>
                <w:b/>
                <w:bCs/>
                <w:color w:val="002060"/>
                <w:szCs w:val="24"/>
                <w:lang w:eastAsia="en-US"/>
              </w:rPr>
            </w:pPr>
            <w:r w:rsidRPr="001F37EE">
              <w:rPr>
                <w:rFonts w:eastAsia="Calibri"/>
                <w:b/>
                <w:bCs/>
                <w:color w:val="002060"/>
                <w:szCs w:val="24"/>
                <w:lang w:eastAsia="en-US"/>
              </w:rPr>
              <w:t xml:space="preserve">Employee Disclosure under section 5.70 Local Government Act 1995 </w:t>
            </w:r>
          </w:p>
        </w:tc>
        <w:tc>
          <w:tcPr>
            <w:tcW w:w="7229" w:type="dxa"/>
          </w:tcPr>
          <w:p w14:paraId="6F86BD64" w14:textId="77777777" w:rsidR="00916F67" w:rsidRPr="00916F67" w:rsidRDefault="00916F67" w:rsidP="00916F67">
            <w:pPr>
              <w:spacing w:before="0" w:after="0"/>
              <w:ind w:right="40"/>
              <w:jc w:val="left"/>
              <w:rPr>
                <w:rFonts w:eastAsia="Times New Roman"/>
                <w:szCs w:val="24"/>
              </w:rPr>
            </w:pPr>
            <w:r w:rsidRPr="00916F67">
              <w:rPr>
                <w:rFonts w:eastAsia="Times New Roman"/>
                <w:szCs w:val="24"/>
              </w:rPr>
              <w:t xml:space="preserve">Employee disclosure required where there is an interest in any matter of which the employee is providing advice or a report. </w:t>
            </w:r>
          </w:p>
        </w:tc>
      </w:tr>
      <w:tr w:rsidR="00916F67" w:rsidRPr="00916F67" w14:paraId="1841C6A7" w14:textId="77777777" w:rsidTr="00DB415C">
        <w:tc>
          <w:tcPr>
            <w:tcW w:w="2410" w:type="dxa"/>
          </w:tcPr>
          <w:p w14:paraId="28FE8478" w14:textId="77777777" w:rsidR="00916F67" w:rsidRPr="001F37EE" w:rsidRDefault="00916F67" w:rsidP="00916F67">
            <w:pPr>
              <w:spacing w:before="0" w:after="0"/>
              <w:ind w:right="110"/>
              <w:rPr>
                <w:rFonts w:eastAsia="Calibri"/>
                <w:b/>
                <w:color w:val="002060"/>
                <w:szCs w:val="24"/>
                <w:lang w:eastAsia="en-US"/>
              </w:rPr>
            </w:pPr>
            <w:r w:rsidRPr="001F37EE">
              <w:rPr>
                <w:rFonts w:eastAsia="Calibri"/>
                <w:b/>
                <w:color w:val="002060"/>
                <w:szCs w:val="24"/>
                <w:lang w:eastAsia="en-US"/>
              </w:rPr>
              <w:t>Report Author</w:t>
            </w:r>
          </w:p>
        </w:tc>
        <w:tc>
          <w:tcPr>
            <w:tcW w:w="7229" w:type="dxa"/>
          </w:tcPr>
          <w:p w14:paraId="472CAEFC" w14:textId="77777777" w:rsidR="00916F67" w:rsidRPr="00916F67" w:rsidRDefault="00916F67" w:rsidP="00916F67">
            <w:pPr>
              <w:spacing w:before="0" w:after="0"/>
              <w:ind w:right="39"/>
              <w:rPr>
                <w:rFonts w:eastAsia="Calibri"/>
                <w:szCs w:val="24"/>
                <w:lang w:eastAsia="en-US"/>
              </w:rPr>
            </w:pPr>
            <w:r w:rsidRPr="00916F67">
              <w:rPr>
                <w:rFonts w:eastAsia="Calibri"/>
                <w:szCs w:val="24"/>
                <w:lang w:eastAsia="en-US"/>
              </w:rPr>
              <w:t>Nathan Blumenthal – A/Manager Urban Planning</w:t>
            </w:r>
          </w:p>
        </w:tc>
      </w:tr>
      <w:tr w:rsidR="00916F67" w:rsidRPr="00916F67" w14:paraId="6A877210" w14:textId="77777777" w:rsidTr="00DB415C">
        <w:tc>
          <w:tcPr>
            <w:tcW w:w="2410" w:type="dxa"/>
          </w:tcPr>
          <w:p w14:paraId="2E6EA4A0" w14:textId="77777777" w:rsidR="00916F67" w:rsidRPr="001F37EE" w:rsidRDefault="00916F67" w:rsidP="00916F67">
            <w:pPr>
              <w:spacing w:before="0" w:after="0"/>
              <w:ind w:right="110"/>
              <w:rPr>
                <w:rFonts w:eastAsia="Calibri"/>
                <w:b/>
                <w:color w:val="002060"/>
                <w:szCs w:val="24"/>
                <w:lang w:eastAsia="en-US"/>
              </w:rPr>
            </w:pPr>
            <w:r w:rsidRPr="001F37EE">
              <w:rPr>
                <w:rFonts w:eastAsia="Calibri"/>
                <w:b/>
                <w:color w:val="002060"/>
                <w:szCs w:val="24"/>
                <w:lang w:eastAsia="en-US"/>
              </w:rPr>
              <w:t>Director</w:t>
            </w:r>
          </w:p>
        </w:tc>
        <w:tc>
          <w:tcPr>
            <w:tcW w:w="7229" w:type="dxa"/>
          </w:tcPr>
          <w:p w14:paraId="65AE4B31" w14:textId="77777777" w:rsidR="00916F67" w:rsidRPr="00916F67" w:rsidRDefault="00916F67" w:rsidP="00916F67">
            <w:pPr>
              <w:spacing w:before="0" w:after="0"/>
              <w:ind w:right="39"/>
              <w:rPr>
                <w:rFonts w:eastAsia="Calibri"/>
                <w:szCs w:val="24"/>
                <w:lang w:eastAsia="en-US"/>
              </w:rPr>
            </w:pPr>
            <w:r w:rsidRPr="00916F67">
              <w:rPr>
                <w:rFonts w:eastAsia="Calibri"/>
                <w:szCs w:val="24"/>
                <w:lang w:eastAsia="en-US"/>
              </w:rPr>
              <w:t>Roy Winslow – A/Director Planning and Development</w:t>
            </w:r>
          </w:p>
        </w:tc>
      </w:tr>
      <w:tr w:rsidR="00916F67" w:rsidRPr="00916F67" w14:paraId="765096A8" w14:textId="77777777" w:rsidTr="00DB415C">
        <w:tc>
          <w:tcPr>
            <w:tcW w:w="2410" w:type="dxa"/>
          </w:tcPr>
          <w:p w14:paraId="692FB2CA" w14:textId="77777777" w:rsidR="00916F67" w:rsidRPr="001F37EE" w:rsidRDefault="00916F67" w:rsidP="00916F67">
            <w:pPr>
              <w:spacing w:before="0" w:after="0"/>
              <w:ind w:right="110"/>
              <w:rPr>
                <w:rFonts w:eastAsia="Calibri"/>
                <w:b/>
                <w:color w:val="002060"/>
                <w:szCs w:val="24"/>
                <w:lang w:eastAsia="en-US"/>
              </w:rPr>
            </w:pPr>
            <w:r w:rsidRPr="001F37EE">
              <w:rPr>
                <w:rFonts w:eastAsia="Calibri"/>
                <w:b/>
                <w:color w:val="002060"/>
                <w:szCs w:val="24"/>
                <w:lang w:eastAsia="en-US"/>
              </w:rPr>
              <w:t>Attachments</w:t>
            </w:r>
          </w:p>
        </w:tc>
        <w:tc>
          <w:tcPr>
            <w:tcW w:w="7229" w:type="dxa"/>
          </w:tcPr>
          <w:p w14:paraId="65EAED8F" w14:textId="77777777" w:rsidR="00916F67" w:rsidRPr="00916F67" w:rsidRDefault="00916F67" w:rsidP="00CE207D">
            <w:pPr>
              <w:numPr>
                <w:ilvl w:val="0"/>
                <w:numId w:val="11"/>
              </w:numPr>
              <w:spacing w:before="0" w:after="0"/>
              <w:contextualSpacing/>
              <w:jc w:val="left"/>
              <w:rPr>
                <w:rFonts w:eastAsia="Calibri"/>
                <w:szCs w:val="24"/>
                <w:lang w:eastAsia="en-US"/>
              </w:rPr>
            </w:pPr>
            <w:r w:rsidRPr="00916F67">
              <w:rPr>
                <w:rFonts w:eastAsia="Calibri"/>
                <w:szCs w:val="24"/>
                <w:lang w:eastAsia="en-US"/>
              </w:rPr>
              <w:t xml:space="preserve">Zoning Map </w:t>
            </w:r>
          </w:p>
          <w:p w14:paraId="00A882A9" w14:textId="77777777" w:rsidR="00916F67" w:rsidRPr="00916F67" w:rsidRDefault="00916F67" w:rsidP="00CE207D">
            <w:pPr>
              <w:numPr>
                <w:ilvl w:val="0"/>
                <w:numId w:val="11"/>
              </w:numPr>
              <w:spacing w:before="0" w:after="0"/>
              <w:contextualSpacing/>
              <w:jc w:val="left"/>
              <w:rPr>
                <w:rFonts w:eastAsia="Calibri"/>
                <w:szCs w:val="24"/>
                <w:lang w:eastAsia="en-US"/>
              </w:rPr>
            </w:pPr>
            <w:r w:rsidRPr="00916F67">
              <w:rPr>
                <w:rFonts w:eastAsia="Calibri"/>
                <w:szCs w:val="24"/>
                <w:lang w:eastAsia="en-US"/>
              </w:rPr>
              <w:t>Development Plans</w:t>
            </w:r>
          </w:p>
          <w:p w14:paraId="5BA93C99" w14:textId="77777777" w:rsidR="00916F67" w:rsidRPr="00916F67" w:rsidRDefault="00916F67" w:rsidP="00CE207D">
            <w:pPr>
              <w:numPr>
                <w:ilvl w:val="0"/>
                <w:numId w:val="11"/>
              </w:numPr>
              <w:spacing w:before="0" w:after="0"/>
              <w:contextualSpacing/>
              <w:jc w:val="left"/>
              <w:rPr>
                <w:rFonts w:eastAsia="Calibri"/>
                <w:szCs w:val="24"/>
                <w:lang w:eastAsia="en-US"/>
              </w:rPr>
            </w:pPr>
            <w:r w:rsidRPr="00916F67">
              <w:rPr>
                <w:rFonts w:eastAsia="Calibri"/>
                <w:szCs w:val="24"/>
                <w:lang w:eastAsia="en-US"/>
              </w:rPr>
              <w:t>Original Determination Letter and Plans</w:t>
            </w:r>
          </w:p>
          <w:p w14:paraId="0686A40F" w14:textId="77777777" w:rsidR="00916F67" w:rsidRPr="00916F67" w:rsidRDefault="00916F67" w:rsidP="00CE207D">
            <w:pPr>
              <w:numPr>
                <w:ilvl w:val="0"/>
                <w:numId w:val="11"/>
              </w:numPr>
              <w:spacing w:before="0" w:after="0"/>
              <w:contextualSpacing/>
              <w:jc w:val="left"/>
              <w:rPr>
                <w:rFonts w:eastAsia="Calibri"/>
                <w:szCs w:val="24"/>
                <w:lang w:eastAsia="en-US"/>
              </w:rPr>
            </w:pPr>
            <w:r w:rsidRPr="00916F67">
              <w:rPr>
                <w:rFonts w:eastAsia="Calibri"/>
                <w:color w:val="000000"/>
                <w:szCs w:val="24"/>
                <w:lang w:eastAsia="en-US"/>
              </w:rPr>
              <w:t>CONFIDENTIAL ATTACHMENT - Submission</w:t>
            </w:r>
          </w:p>
        </w:tc>
      </w:tr>
    </w:tbl>
    <w:p w14:paraId="0CB0A89D" w14:textId="77777777" w:rsidR="00916F67" w:rsidRDefault="00916F67" w:rsidP="00916F67">
      <w:pPr>
        <w:spacing w:before="0" w:after="0" w:line="240" w:lineRule="auto"/>
        <w:ind w:right="-330"/>
        <w:rPr>
          <w:rFonts w:eastAsia="Calibri"/>
          <w:b/>
          <w:szCs w:val="24"/>
          <w:lang w:eastAsia="en-US"/>
        </w:rPr>
      </w:pPr>
    </w:p>
    <w:p w14:paraId="1CBD3823" w14:textId="090F5411" w:rsidR="00CB41BC" w:rsidRPr="00147AEA" w:rsidRDefault="00CB41BC" w:rsidP="00CB41BC">
      <w:pPr>
        <w:spacing w:before="0" w:after="0" w:line="240" w:lineRule="auto"/>
        <w:ind w:right="-241"/>
        <w:rPr>
          <w:b/>
          <w:szCs w:val="24"/>
        </w:rPr>
      </w:pPr>
      <w:r w:rsidRPr="00147AEA">
        <w:rPr>
          <w:b/>
          <w:szCs w:val="24"/>
        </w:rPr>
        <w:t xml:space="preserve">Regulation 11(da) </w:t>
      </w:r>
      <w:r w:rsidR="00C2694E">
        <w:rPr>
          <w:b/>
          <w:szCs w:val="24"/>
        </w:rPr>
        <w:t>–</w:t>
      </w:r>
      <w:r w:rsidRPr="00147AEA">
        <w:rPr>
          <w:b/>
          <w:szCs w:val="24"/>
        </w:rPr>
        <w:t xml:space="preserve"> </w:t>
      </w:r>
      <w:r w:rsidR="00C2694E">
        <w:rPr>
          <w:b/>
          <w:szCs w:val="24"/>
        </w:rPr>
        <w:t>Not Applicable – Recommendation Adopted</w:t>
      </w:r>
    </w:p>
    <w:p w14:paraId="221F5CED" w14:textId="77777777" w:rsidR="00CB41BC" w:rsidRPr="00147AEA" w:rsidRDefault="00CB41BC" w:rsidP="00CB41BC">
      <w:pPr>
        <w:spacing w:before="0" w:after="0" w:line="240" w:lineRule="auto"/>
        <w:ind w:right="-241"/>
        <w:rPr>
          <w:szCs w:val="24"/>
        </w:rPr>
      </w:pPr>
    </w:p>
    <w:p w14:paraId="283CAB25" w14:textId="76CB317B" w:rsidR="00CB41BC" w:rsidRPr="00147AEA" w:rsidRDefault="00CB41BC" w:rsidP="00CB41BC">
      <w:pPr>
        <w:spacing w:before="0" w:after="0" w:line="240" w:lineRule="auto"/>
        <w:ind w:right="-241"/>
        <w:rPr>
          <w:szCs w:val="24"/>
        </w:rPr>
      </w:pPr>
      <w:r w:rsidRPr="00147AEA">
        <w:rPr>
          <w:szCs w:val="24"/>
        </w:rPr>
        <w:t xml:space="preserve">Moved – Councillor </w:t>
      </w:r>
      <w:r w:rsidR="00C2694E">
        <w:rPr>
          <w:szCs w:val="24"/>
        </w:rPr>
        <w:t>Amiry</w:t>
      </w:r>
    </w:p>
    <w:p w14:paraId="3A7E6303" w14:textId="6199FE55" w:rsidR="00CB41BC" w:rsidRPr="00147AEA" w:rsidRDefault="00CB41BC" w:rsidP="00CB41BC">
      <w:pPr>
        <w:spacing w:before="0" w:after="0" w:line="240" w:lineRule="auto"/>
        <w:ind w:right="-241"/>
        <w:rPr>
          <w:szCs w:val="24"/>
        </w:rPr>
      </w:pPr>
      <w:r w:rsidRPr="00147AEA">
        <w:rPr>
          <w:szCs w:val="24"/>
        </w:rPr>
        <w:t xml:space="preserve">Seconded – Councillor </w:t>
      </w:r>
      <w:r w:rsidR="00C2694E">
        <w:rPr>
          <w:szCs w:val="24"/>
        </w:rPr>
        <w:t>Youngman</w:t>
      </w:r>
    </w:p>
    <w:p w14:paraId="1DA94940" w14:textId="77777777" w:rsidR="00CB41BC" w:rsidRPr="00147AEA" w:rsidRDefault="00CB41BC" w:rsidP="00CB41BC">
      <w:pPr>
        <w:spacing w:before="0" w:after="0" w:line="240" w:lineRule="auto"/>
        <w:ind w:right="-241"/>
        <w:rPr>
          <w:szCs w:val="24"/>
        </w:rPr>
      </w:pPr>
    </w:p>
    <w:p w14:paraId="026BE9F4" w14:textId="77777777" w:rsidR="00CB41BC" w:rsidRPr="00422EC0" w:rsidRDefault="00CB41BC" w:rsidP="00CB41BC">
      <w:pPr>
        <w:spacing w:before="0" w:after="0" w:line="240" w:lineRule="auto"/>
        <w:ind w:right="-241"/>
        <w:rPr>
          <w:b/>
          <w:color w:val="1F3864"/>
          <w:szCs w:val="24"/>
        </w:rPr>
      </w:pPr>
      <w:r w:rsidRPr="00422EC0">
        <w:rPr>
          <w:b/>
          <w:color w:val="1F3864"/>
          <w:szCs w:val="24"/>
        </w:rPr>
        <w:t>That the Recommendation be adopted.</w:t>
      </w:r>
    </w:p>
    <w:p w14:paraId="00FAF6FB" w14:textId="77777777" w:rsidR="00CB41BC" w:rsidRPr="00422EC0" w:rsidRDefault="00CB41BC" w:rsidP="00CB41BC">
      <w:pPr>
        <w:spacing w:before="0" w:after="0" w:line="240" w:lineRule="auto"/>
        <w:ind w:right="-241"/>
        <w:rPr>
          <w:color w:val="1F3864"/>
          <w:szCs w:val="24"/>
        </w:rPr>
      </w:pPr>
      <w:r w:rsidRPr="00422EC0">
        <w:rPr>
          <w:color w:val="1F3864"/>
          <w:szCs w:val="24"/>
        </w:rPr>
        <w:t>(Printed below for ease of reference)</w:t>
      </w:r>
    </w:p>
    <w:p w14:paraId="60EBD803" w14:textId="4BDD75AE" w:rsidR="00C2694E" w:rsidRPr="00147AEA" w:rsidRDefault="00C2694E" w:rsidP="00C2694E">
      <w:pPr>
        <w:spacing w:before="0" w:after="0" w:line="240" w:lineRule="auto"/>
        <w:ind w:right="-57"/>
        <w:jc w:val="right"/>
        <w:rPr>
          <w:b/>
          <w:szCs w:val="24"/>
        </w:rPr>
      </w:pPr>
      <w:r w:rsidRPr="00147AEA">
        <w:rPr>
          <w:b/>
          <w:szCs w:val="24"/>
        </w:rPr>
        <w:t xml:space="preserve">CARRIED UNANIMOUSLY </w:t>
      </w:r>
      <w:r>
        <w:rPr>
          <w:b/>
          <w:szCs w:val="24"/>
        </w:rPr>
        <w:t>EN BLOC 7</w:t>
      </w:r>
      <w:r w:rsidRPr="00147AEA">
        <w:rPr>
          <w:b/>
          <w:szCs w:val="24"/>
        </w:rPr>
        <w:t>/-</w:t>
      </w:r>
    </w:p>
    <w:p w14:paraId="0D355834" w14:textId="7E60C17D" w:rsidR="00CB41BC" w:rsidRPr="00147AEA" w:rsidRDefault="00CB41BC" w:rsidP="00CB41BC">
      <w:pPr>
        <w:spacing w:before="0" w:after="0" w:line="240" w:lineRule="auto"/>
        <w:ind w:right="-241"/>
        <w:jc w:val="right"/>
        <w:rPr>
          <w:b/>
          <w:szCs w:val="24"/>
        </w:rPr>
      </w:pPr>
    </w:p>
    <w:p w14:paraId="32999C43" w14:textId="77777777" w:rsidR="00CB41BC" w:rsidRPr="00916F67" w:rsidRDefault="00CB41BC" w:rsidP="00916F67">
      <w:pPr>
        <w:spacing w:before="0" w:after="0" w:line="240" w:lineRule="auto"/>
        <w:ind w:right="-330"/>
        <w:rPr>
          <w:rFonts w:eastAsia="Calibri"/>
          <w:b/>
          <w:szCs w:val="24"/>
          <w:lang w:eastAsia="en-US"/>
        </w:rPr>
      </w:pPr>
    </w:p>
    <w:p w14:paraId="01963020" w14:textId="5327EDB1" w:rsidR="00916F67" w:rsidRPr="00916F67" w:rsidRDefault="00FC2B8E" w:rsidP="004950D1">
      <w:pPr>
        <w:spacing w:before="0" w:after="0" w:line="240" w:lineRule="auto"/>
        <w:ind w:left="-284" w:right="-57"/>
        <w:rPr>
          <w:rFonts w:eastAsia="Calibri"/>
          <w:b/>
          <w:szCs w:val="24"/>
          <w:lang w:eastAsia="en-US"/>
        </w:rPr>
      </w:pPr>
      <w:r>
        <w:rPr>
          <w:rFonts w:eastAsia="Calibri"/>
          <w:b/>
          <w:noProof/>
          <w:szCs w:val="24"/>
          <w:lang w:eastAsia="en-US"/>
        </w:rPr>
        <mc:AlternateContent>
          <mc:Choice Requires="wps">
            <w:drawing>
              <wp:anchor distT="0" distB="0" distL="114300" distR="114300" simplePos="0" relativeHeight="251658243" behindDoc="1" locked="0" layoutInCell="1" allowOverlap="1" wp14:anchorId="13956E88" wp14:editId="4BE4EC84">
                <wp:simplePos x="0" y="0"/>
                <wp:positionH relativeFrom="column">
                  <wp:posOffset>-53010</wp:posOffset>
                </wp:positionH>
                <wp:positionV relativeFrom="paragraph">
                  <wp:posOffset>148336</wp:posOffset>
                </wp:positionV>
                <wp:extent cx="6269127" cy="3460090"/>
                <wp:effectExtent l="0" t="0" r="17780" b="26670"/>
                <wp:wrapNone/>
                <wp:docPr id="102694810" name="Rectangle 102694810"/>
                <wp:cNvGraphicFramePr/>
                <a:graphic xmlns:a="http://schemas.openxmlformats.org/drawingml/2006/main">
                  <a:graphicData uri="http://schemas.microsoft.com/office/word/2010/wordprocessingShape">
                    <wps:wsp>
                      <wps:cNvSpPr/>
                      <wps:spPr>
                        <a:xfrm>
                          <a:off x="0" y="0"/>
                          <a:ext cx="6269127" cy="346009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EE4100" id="Rectangle 102694810" o:spid="_x0000_s1026" style="position:absolute;margin-left:-4.15pt;margin-top:11.7pt;width:493.65pt;height:272.45pt;z-index:-25165823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" filled="f" strokecolor="#002060" strokeweight="1.5pt"/>
            </w:pict>
          </mc:Fallback>
        </mc:AlternateContent>
      </w:r>
    </w:p>
    <w:p w14:paraId="79C0FC96" w14:textId="122CAB4B" w:rsidR="00916F67" w:rsidRPr="001F37EE" w:rsidRDefault="00FC2B8E" w:rsidP="004950D1">
      <w:pPr>
        <w:spacing w:before="0" w:after="0" w:line="240" w:lineRule="auto"/>
        <w:ind w:right="-57"/>
        <w:rPr>
          <w:rFonts w:eastAsia="Calibri"/>
          <w:b/>
          <w:color w:val="002060"/>
          <w:sz w:val="28"/>
          <w:szCs w:val="32"/>
          <w:lang w:eastAsia="en-US"/>
        </w:rPr>
      </w:pPr>
      <w:r>
        <w:rPr>
          <w:rFonts w:eastAsia="Calibri"/>
          <w:b/>
          <w:color w:val="002060"/>
          <w:sz w:val="28"/>
          <w:szCs w:val="32"/>
          <w:lang w:eastAsia="en-US"/>
        </w:rPr>
        <w:t xml:space="preserve">Council Resolution / </w:t>
      </w:r>
      <w:r w:rsidR="00916F67" w:rsidRPr="001F37EE">
        <w:rPr>
          <w:rFonts w:eastAsia="Calibri"/>
          <w:b/>
          <w:color w:val="002060"/>
          <w:sz w:val="28"/>
          <w:szCs w:val="32"/>
          <w:lang w:eastAsia="en-US"/>
        </w:rPr>
        <w:t>Recommendation</w:t>
      </w:r>
    </w:p>
    <w:p w14:paraId="7BA6F2D6" w14:textId="77777777" w:rsidR="00916F67" w:rsidRPr="001F37EE" w:rsidRDefault="00916F67" w:rsidP="004950D1">
      <w:pPr>
        <w:spacing w:before="0" w:after="0" w:line="240" w:lineRule="auto"/>
        <w:ind w:right="-57"/>
        <w:rPr>
          <w:rFonts w:eastAsia="Calibri"/>
          <w:b/>
          <w:color w:val="002060"/>
          <w:szCs w:val="24"/>
          <w:lang w:eastAsia="en-US"/>
        </w:rPr>
      </w:pPr>
    </w:p>
    <w:p w14:paraId="4EBEFA25" w14:textId="77777777" w:rsidR="00916F67" w:rsidRPr="001F37EE" w:rsidRDefault="00916F67" w:rsidP="004950D1">
      <w:pPr>
        <w:spacing w:before="0" w:after="0" w:line="240" w:lineRule="auto"/>
        <w:ind w:right="-57"/>
        <w:rPr>
          <w:rFonts w:eastAsia="Calibri"/>
          <w:b/>
          <w:color w:val="002060"/>
          <w:szCs w:val="24"/>
          <w:lang w:eastAsia="en-US"/>
        </w:rPr>
      </w:pPr>
      <w:r w:rsidRPr="001F37EE">
        <w:rPr>
          <w:rFonts w:eastAsia="Calibri"/>
          <w:b/>
          <w:color w:val="002060"/>
          <w:szCs w:val="24"/>
          <w:lang w:eastAsia="en-US"/>
        </w:rPr>
        <w:t xml:space="preserve">That Council in accordance with Clause 77(4)(b) of the Deemed Provisions of the Planning and Development (Local Planning Schemes) Regulations 2015, approves the amendment to the single house at 14 Jutland Parade, Dalkeith </w:t>
      </w:r>
      <w:r w:rsidRPr="001F37EE">
        <w:rPr>
          <w:rFonts w:eastAsia="Calibri"/>
          <w:b/>
          <w:color w:val="002060"/>
          <w:szCs w:val="24"/>
          <w:lang w:val="en-US" w:eastAsia="en-US"/>
        </w:rPr>
        <w:t xml:space="preserve">dated 11 October 2023, subject to the same conditions as the original approval granted on 18 January 2019, except </w:t>
      </w:r>
      <w:proofErr w:type="gramStart"/>
      <w:r w:rsidRPr="001F37EE">
        <w:rPr>
          <w:rFonts w:eastAsia="Calibri"/>
          <w:b/>
          <w:color w:val="002060"/>
          <w:szCs w:val="24"/>
          <w:lang w:val="en-US" w:eastAsia="en-US"/>
        </w:rPr>
        <w:t>where</w:t>
      </w:r>
      <w:proofErr w:type="gramEnd"/>
      <w:r w:rsidRPr="001F37EE">
        <w:rPr>
          <w:rFonts w:eastAsia="Calibri"/>
          <w:b/>
          <w:color w:val="002060"/>
          <w:szCs w:val="24"/>
          <w:lang w:val="en-US" w:eastAsia="en-US"/>
        </w:rPr>
        <w:t xml:space="preserve"> modified below:</w:t>
      </w:r>
    </w:p>
    <w:p w14:paraId="0F8F47C5" w14:textId="77777777" w:rsidR="00916F67" w:rsidRPr="001F37EE" w:rsidRDefault="00916F67" w:rsidP="004950D1">
      <w:pPr>
        <w:spacing w:before="0" w:after="0" w:line="240" w:lineRule="auto"/>
        <w:ind w:right="-57"/>
        <w:rPr>
          <w:rFonts w:eastAsia="Calibri"/>
          <w:b/>
          <w:color w:val="002060"/>
          <w:szCs w:val="24"/>
          <w:lang w:eastAsia="en-US"/>
        </w:rPr>
      </w:pPr>
    </w:p>
    <w:p w14:paraId="06C0FA61" w14:textId="77777777" w:rsidR="00916F67" w:rsidRPr="001F37EE" w:rsidRDefault="00916F67" w:rsidP="004950D1">
      <w:pPr>
        <w:spacing w:before="0" w:after="0" w:line="240" w:lineRule="auto"/>
        <w:ind w:right="-57"/>
        <w:rPr>
          <w:rFonts w:eastAsia="Calibri"/>
          <w:b/>
          <w:color w:val="002060"/>
          <w:szCs w:val="24"/>
          <w:lang w:eastAsia="en-US"/>
        </w:rPr>
      </w:pPr>
      <w:r w:rsidRPr="001F37EE">
        <w:rPr>
          <w:rFonts w:eastAsia="Calibri"/>
          <w:b/>
          <w:color w:val="002060"/>
          <w:szCs w:val="24"/>
          <w:lang w:eastAsia="en-US"/>
        </w:rPr>
        <w:t>Condition 3 be amended to read as follows:</w:t>
      </w:r>
    </w:p>
    <w:p w14:paraId="34521C5A" w14:textId="77777777" w:rsidR="00916F67" w:rsidRPr="001F37EE" w:rsidRDefault="00916F67" w:rsidP="004950D1">
      <w:pPr>
        <w:spacing w:before="0" w:after="0" w:line="240" w:lineRule="auto"/>
        <w:ind w:left="-284" w:right="-57"/>
        <w:rPr>
          <w:rFonts w:eastAsia="Calibri"/>
          <w:b/>
          <w:color w:val="002060"/>
          <w:szCs w:val="24"/>
          <w:lang w:val="en-US" w:eastAsia="en-US"/>
        </w:rPr>
      </w:pPr>
    </w:p>
    <w:p w14:paraId="4D167C9D" w14:textId="762F0339" w:rsidR="00916F67" w:rsidRPr="001F37EE" w:rsidRDefault="00916F67" w:rsidP="004950D1">
      <w:pPr>
        <w:spacing w:before="0" w:after="0" w:line="240" w:lineRule="auto"/>
        <w:ind w:left="567" w:right="-57" w:hanging="567"/>
        <w:rPr>
          <w:rFonts w:eastAsia="Calibri"/>
          <w:b/>
          <w:color w:val="002060"/>
          <w:szCs w:val="24"/>
          <w:lang w:val="en-US" w:eastAsia="en-US"/>
        </w:rPr>
      </w:pPr>
      <w:r w:rsidRPr="001F37EE">
        <w:rPr>
          <w:rFonts w:eastAsia="Calibri"/>
          <w:b/>
          <w:color w:val="002060"/>
          <w:szCs w:val="24"/>
          <w:lang w:val="en-US" w:eastAsia="en-US"/>
        </w:rPr>
        <w:t xml:space="preserve">3. </w:t>
      </w:r>
      <w:r w:rsidR="0072574A" w:rsidRPr="001F37EE">
        <w:rPr>
          <w:rFonts w:eastAsia="Calibri"/>
          <w:b/>
          <w:color w:val="002060"/>
          <w:szCs w:val="24"/>
          <w:lang w:val="en-US" w:eastAsia="en-US"/>
        </w:rPr>
        <w:tab/>
      </w:r>
      <w:r w:rsidRPr="001F37EE">
        <w:rPr>
          <w:rFonts w:eastAsia="Calibri"/>
          <w:b/>
          <w:color w:val="002060"/>
          <w:szCs w:val="24"/>
          <w:lang w:val="en-US" w:eastAsia="en-US"/>
        </w:rPr>
        <w:t xml:space="preserve">Amended plans are received with the building permit showing visual privacy screening or fixed obscure glazing as per the requirements of clause 5.1.4 of the Residential Design Codes to prevent overlooking to the eastern </w:t>
      </w:r>
      <w:proofErr w:type="spellStart"/>
      <w:r w:rsidRPr="001F37EE">
        <w:rPr>
          <w:rFonts w:eastAsia="Calibri"/>
          <w:b/>
          <w:color w:val="002060"/>
          <w:szCs w:val="24"/>
          <w:lang w:val="en-US" w:eastAsia="en-US"/>
        </w:rPr>
        <w:t>neighbouring</w:t>
      </w:r>
      <w:proofErr w:type="spellEnd"/>
      <w:r w:rsidRPr="001F37EE">
        <w:rPr>
          <w:rFonts w:eastAsia="Calibri"/>
          <w:b/>
          <w:color w:val="002060"/>
          <w:szCs w:val="24"/>
          <w:lang w:val="en-US" w:eastAsia="en-US"/>
        </w:rPr>
        <w:t xml:space="preserve"> property in the following locations:</w:t>
      </w:r>
    </w:p>
    <w:p w14:paraId="72B77DA8" w14:textId="77777777" w:rsidR="00916F67" w:rsidRPr="001F37EE" w:rsidRDefault="00916F67" w:rsidP="004950D1">
      <w:pPr>
        <w:spacing w:before="0" w:after="0" w:line="240" w:lineRule="auto"/>
        <w:ind w:left="-284" w:right="-57"/>
        <w:rPr>
          <w:rFonts w:eastAsia="Calibri"/>
          <w:b/>
          <w:color w:val="002060"/>
          <w:szCs w:val="24"/>
          <w:lang w:val="en-US" w:eastAsia="en-US"/>
        </w:rPr>
      </w:pPr>
    </w:p>
    <w:p w14:paraId="045C8215" w14:textId="07971961" w:rsidR="00916F67" w:rsidRPr="001F37EE" w:rsidRDefault="00916F67" w:rsidP="004950D1">
      <w:pPr>
        <w:spacing w:before="0" w:after="0" w:line="240" w:lineRule="auto"/>
        <w:ind w:left="1134" w:right="-57" w:hanging="567"/>
        <w:rPr>
          <w:rFonts w:eastAsia="Calibri"/>
          <w:b/>
          <w:color w:val="002060"/>
          <w:szCs w:val="24"/>
          <w:lang w:val="en-US" w:eastAsia="en-US"/>
        </w:rPr>
      </w:pPr>
      <w:r w:rsidRPr="001F37EE">
        <w:rPr>
          <w:rFonts w:eastAsia="Calibri"/>
          <w:b/>
          <w:color w:val="002060"/>
          <w:szCs w:val="24"/>
          <w:lang w:val="en-US" w:eastAsia="en-US"/>
        </w:rPr>
        <w:t xml:space="preserve">a. </w:t>
      </w:r>
      <w:r w:rsidR="00DB415C" w:rsidRPr="001F37EE">
        <w:rPr>
          <w:rFonts w:eastAsia="Calibri"/>
          <w:b/>
          <w:color w:val="002060"/>
          <w:szCs w:val="24"/>
          <w:lang w:val="en-US" w:eastAsia="en-US"/>
        </w:rPr>
        <w:tab/>
      </w:r>
      <w:r w:rsidRPr="001F37EE">
        <w:rPr>
          <w:rFonts w:eastAsia="Calibri"/>
          <w:b/>
          <w:color w:val="002060"/>
          <w:szCs w:val="24"/>
          <w:lang w:val="en-US" w:eastAsia="en-US"/>
        </w:rPr>
        <w:t xml:space="preserve">Front Verandah </w:t>
      </w:r>
      <w:proofErr w:type="gramStart"/>
      <w:r w:rsidRPr="001F37EE">
        <w:rPr>
          <w:rFonts w:eastAsia="Calibri"/>
          <w:b/>
          <w:color w:val="002060"/>
          <w:szCs w:val="24"/>
          <w:lang w:val="en-US" w:eastAsia="en-US"/>
        </w:rPr>
        <w:t>1;</w:t>
      </w:r>
      <w:proofErr w:type="gramEnd"/>
    </w:p>
    <w:p w14:paraId="6BF71068" w14:textId="4AB54EF1" w:rsidR="00916F67" w:rsidRPr="001F37EE" w:rsidRDefault="00916F67" w:rsidP="004950D1">
      <w:pPr>
        <w:spacing w:before="0" w:after="0" w:line="240" w:lineRule="auto"/>
        <w:ind w:left="1134" w:right="-57" w:hanging="567"/>
        <w:rPr>
          <w:rFonts w:eastAsia="Calibri"/>
          <w:b/>
          <w:color w:val="002060"/>
          <w:szCs w:val="24"/>
          <w:lang w:val="en-US" w:eastAsia="en-US"/>
        </w:rPr>
      </w:pPr>
      <w:r w:rsidRPr="001F37EE">
        <w:rPr>
          <w:rFonts w:eastAsia="Calibri"/>
          <w:b/>
          <w:color w:val="002060"/>
          <w:szCs w:val="24"/>
          <w:lang w:val="en-US" w:eastAsia="en-US"/>
        </w:rPr>
        <w:t xml:space="preserve">b. </w:t>
      </w:r>
      <w:r w:rsidR="00DB415C" w:rsidRPr="001F37EE">
        <w:rPr>
          <w:rFonts w:eastAsia="Calibri"/>
          <w:b/>
          <w:color w:val="002060"/>
          <w:szCs w:val="24"/>
          <w:lang w:val="en-US" w:eastAsia="en-US"/>
        </w:rPr>
        <w:tab/>
      </w:r>
      <w:r w:rsidRPr="001F37EE">
        <w:rPr>
          <w:rFonts w:eastAsia="Calibri"/>
          <w:b/>
          <w:color w:val="002060"/>
          <w:szCs w:val="24"/>
          <w:lang w:val="en-US" w:eastAsia="en-US"/>
        </w:rPr>
        <w:t xml:space="preserve">Verandah 2 to the south of the guest </w:t>
      </w:r>
      <w:proofErr w:type="gramStart"/>
      <w:r w:rsidRPr="001F37EE">
        <w:rPr>
          <w:rFonts w:eastAsia="Calibri"/>
          <w:b/>
          <w:color w:val="002060"/>
          <w:szCs w:val="24"/>
          <w:lang w:val="en-US" w:eastAsia="en-US"/>
        </w:rPr>
        <w:t>room;</w:t>
      </w:r>
      <w:proofErr w:type="gramEnd"/>
    </w:p>
    <w:p w14:paraId="003D4924" w14:textId="28A24FF0" w:rsidR="00916F67" w:rsidRPr="001F37EE" w:rsidRDefault="00916F67" w:rsidP="004950D1">
      <w:pPr>
        <w:spacing w:before="0" w:after="0" w:line="240" w:lineRule="auto"/>
        <w:ind w:left="1134" w:right="-57" w:hanging="567"/>
        <w:rPr>
          <w:rFonts w:eastAsia="Calibri"/>
          <w:b/>
          <w:color w:val="002060"/>
          <w:szCs w:val="24"/>
          <w:lang w:val="en-US" w:eastAsia="en-US"/>
        </w:rPr>
      </w:pPr>
      <w:r w:rsidRPr="001F37EE">
        <w:rPr>
          <w:rFonts w:eastAsia="Calibri"/>
          <w:b/>
          <w:color w:val="002060"/>
          <w:szCs w:val="24"/>
          <w:lang w:val="en-US" w:eastAsia="en-US"/>
        </w:rPr>
        <w:t xml:space="preserve">c. </w:t>
      </w:r>
      <w:r w:rsidR="00DB415C" w:rsidRPr="001F37EE">
        <w:rPr>
          <w:rFonts w:eastAsia="Calibri"/>
          <w:b/>
          <w:color w:val="002060"/>
          <w:szCs w:val="24"/>
          <w:lang w:val="en-US" w:eastAsia="en-US"/>
        </w:rPr>
        <w:tab/>
      </w:r>
      <w:r w:rsidRPr="001F37EE">
        <w:rPr>
          <w:rFonts w:eastAsia="Calibri"/>
          <w:b/>
          <w:color w:val="002060"/>
          <w:szCs w:val="24"/>
          <w:lang w:val="en-US" w:eastAsia="en-US"/>
        </w:rPr>
        <w:t xml:space="preserve">Adjacent to the </w:t>
      </w:r>
      <w:proofErr w:type="gramStart"/>
      <w:r w:rsidRPr="001F37EE">
        <w:rPr>
          <w:rFonts w:eastAsia="Calibri"/>
          <w:b/>
          <w:color w:val="002060"/>
          <w:szCs w:val="24"/>
          <w:lang w:val="en-US" w:eastAsia="en-US"/>
        </w:rPr>
        <w:t>pool;</w:t>
      </w:r>
      <w:proofErr w:type="gramEnd"/>
    </w:p>
    <w:p w14:paraId="4A2B9829" w14:textId="75E1829A" w:rsidR="00916F67" w:rsidRPr="001F37EE" w:rsidRDefault="00916F67" w:rsidP="004950D1">
      <w:pPr>
        <w:spacing w:before="0" w:after="0" w:line="240" w:lineRule="auto"/>
        <w:ind w:left="1134" w:right="-57" w:hanging="567"/>
        <w:rPr>
          <w:rFonts w:eastAsia="Calibri"/>
          <w:b/>
          <w:color w:val="002060"/>
          <w:szCs w:val="24"/>
          <w:lang w:val="en-US" w:eastAsia="en-US"/>
        </w:rPr>
      </w:pPr>
      <w:r w:rsidRPr="001F37EE">
        <w:rPr>
          <w:rFonts w:eastAsia="Calibri"/>
          <w:b/>
          <w:color w:val="002060"/>
          <w:szCs w:val="24"/>
          <w:lang w:val="en-US" w:eastAsia="en-US"/>
        </w:rPr>
        <w:t xml:space="preserve">d. </w:t>
      </w:r>
      <w:r w:rsidR="00DB415C" w:rsidRPr="001F37EE">
        <w:rPr>
          <w:rFonts w:eastAsia="Calibri"/>
          <w:b/>
          <w:color w:val="002060"/>
          <w:szCs w:val="24"/>
          <w:lang w:val="en-US" w:eastAsia="en-US"/>
        </w:rPr>
        <w:tab/>
      </w:r>
      <w:r w:rsidRPr="001F37EE">
        <w:rPr>
          <w:rFonts w:eastAsia="Calibri"/>
          <w:b/>
          <w:color w:val="002060"/>
          <w:szCs w:val="24"/>
          <w:lang w:val="en-US" w:eastAsia="en-US"/>
        </w:rPr>
        <w:t>Pool gazebo (eastern elevation).</w:t>
      </w:r>
    </w:p>
    <w:p w14:paraId="05792B93" w14:textId="77777777" w:rsidR="00916F67" w:rsidRPr="001F37EE" w:rsidRDefault="00916F67" w:rsidP="004950D1">
      <w:pPr>
        <w:spacing w:before="0" w:after="0" w:line="240" w:lineRule="auto"/>
        <w:ind w:right="-57" w:hanging="284"/>
        <w:rPr>
          <w:rFonts w:eastAsia="Calibri"/>
          <w:b/>
          <w:color w:val="002060"/>
          <w:szCs w:val="24"/>
          <w:lang w:val="en-US" w:eastAsia="en-US"/>
        </w:rPr>
      </w:pPr>
    </w:p>
    <w:p w14:paraId="14895DA1" w14:textId="3DD67685" w:rsidR="00916F67" w:rsidRPr="001F37EE" w:rsidRDefault="00033EE7" w:rsidP="004950D1">
      <w:pPr>
        <w:spacing w:before="0" w:after="0" w:line="240" w:lineRule="auto"/>
        <w:ind w:right="-57"/>
        <w:rPr>
          <w:rFonts w:eastAsia="Calibri"/>
          <w:b/>
          <w:color w:val="002060"/>
          <w:szCs w:val="24"/>
          <w:lang w:val="en-US" w:eastAsia="en-US"/>
        </w:rPr>
      </w:pPr>
      <w:r>
        <w:rPr>
          <w:rFonts w:eastAsia="Calibri"/>
          <w:b/>
          <w:noProof/>
          <w:color w:val="002060"/>
          <w:szCs w:val="24"/>
          <w:lang w:val="en-US" w:eastAsia="en-US"/>
        </w:rPr>
        <w:lastRenderedPageBreak/>
        <mc:AlternateContent>
          <mc:Choice Requires="wps">
            <w:drawing>
              <wp:anchor distT="0" distB="0" distL="114300" distR="114300" simplePos="0" relativeHeight="251658244" behindDoc="1" locked="0" layoutInCell="1" allowOverlap="1" wp14:anchorId="5982F821" wp14:editId="0441BD32">
                <wp:simplePos x="0" y="0"/>
                <wp:positionH relativeFrom="column">
                  <wp:posOffset>-53010</wp:posOffset>
                </wp:positionH>
                <wp:positionV relativeFrom="paragraph">
                  <wp:posOffset>-57582</wp:posOffset>
                </wp:positionV>
                <wp:extent cx="6225235" cy="1865376"/>
                <wp:effectExtent l="0" t="0" r="23495" b="20955"/>
                <wp:wrapNone/>
                <wp:docPr id="349524612" name="Rectangle 349524612"/>
                <wp:cNvGraphicFramePr/>
                <a:graphic xmlns:a="http://schemas.openxmlformats.org/drawingml/2006/main">
                  <a:graphicData uri="http://schemas.microsoft.com/office/word/2010/wordprocessingShape">
                    <wps:wsp>
                      <wps:cNvSpPr/>
                      <wps:spPr>
                        <a:xfrm>
                          <a:off x="0" y="0"/>
                          <a:ext cx="6225235" cy="1865376"/>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DCE224" id="Rectangle 349524612" o:spid="_x0000_s1026" style="position:absolute;margin-left:-4.15pt;margin-top:-4.55pt;width:490.2pt;height:146.9pt;z-index:-2516582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" filled="f" strokecolor="#002060" strokeweight="1.5pt"/>
            </w:pict>
          </mc:Fallback>
        </mc:AlternateContent>
      </w:r>
      <w:r w:rsidR="00916F67" w:rsidRPr="001F37EE">
        <w:rPr>
          <w:rFonts w:eastAsia="Calibri"/>
          <w:b/>
          <w:color w:val="002060"/>
          <w:szCs w:val="24"/>
          <w:lang w:val="en-US" w:eastAsia="en-US"/>
        </w:rPr>
        <w:t>New Condition</w:t>
      </w:r>
    </w:p>
    <w:p w14:paraId="74D997F1" w14:textId="77777777" w:rsidR="00916F67" w:rsidRPr="001F37EE" w:rsidRDefault="00916F67" w:rsidP="004950D1">
      <w:pPr>
        <w:spacing w:before="0" w:after="0" w:line="240" w:lineRule="auto"/>
        <w:ind w:right="-57"/>
        <w:rPr>
          <w:rFonts w:eastAsia="Calibri"/>
          <w:b/>
          <w:color w:val="002060"/>
          <w:szCs w:val="24"/>
          <w:lang w:val="en-US" w:eastAsia="en-US"/>
        </w:rPr>
      </w:pPr>
    </w:p>
    <w:p w14:paraId="5AA6EA11" w14:textId="59CA4C5E" w:rsidR="00916F67" w:rsidRPr="001F37EE" w:rsidRDefault="00916F67" w:rsidP="004950D1">
      <w:pPr>
        <w:spacing w:before="0" w:after="0" w:line="240" w:lineRule="auto"/>
        <w:ind w:left="567" w:right="-57" w:hanging="567"/>
        <w:rPr>
          <w:rFonts w:eastAsia="Calibri"/>
          <w:b/>
          <w:color w:val="002060"/>
          <w:szCs w:val="24"/>
          <w:lang w:val="en-US" w:eastAsia="en-US"/>
        </w:rPr>
      </w:pPr>
      <w:r w:rsidRPr="001F37EE">
        <w:rPr>
          <w:rFonts w:eastAsia="Calibri"/>
          <w:b/>
          <w:color w:val="002060"/>
          <w:szCs w:val="24"/>
          <w:lang w:val="en-US" w:eastAsia="en-US"/>
        </w:rPr>
        <w:t xml:space="preserve">13. </w:t>
      </w:r>
      <w:r w:rsidR="00DB415C" w:rsidRPr="001F37EE">
        <w:rPr>
          <w:rFonts w:eastAsia="Calibri"/>
          <w:b/>
          <w:color w:val="002060"/>
          <w:szCs w:val="24"/>
          <w:lang w:val="en-US" w:eastAsia="en-US"/>
        </w:rPr>
        <w:tab/>
      </w:r>
      <w:r w:rsidRPr="001F37EE">
        <w:rPr>
          <w:rFonts w:eastAsia="Calibri"/>
          <w:b/>
          <w:color w:val="002060"/>
          <w:szCs w:val="24"/>
          <w:lang w:val="en-US" w:eastAsia="en-US"/>
        </w:rPr>
        <w:t xml:space="preserve">Within 60 days of the date of this decision, screening as shown in red on the plans dated 11 October 2023 and outlined in Condition 3 (DA23-89909) of the determination letter dated 26 March 2024, shall be erected to the satisfaction of the City of Nedlands. </w:t>
      </w:r>
    </w:p>
    <w:p w14:paraId="506E6F35" w14:textId="77777777" w:rsidR="00916F67" w:rsidRPr="001F37EE" w:rsidRDefault="00916F67" w:rsidP="004950D1">
      <w:pPr>
        <w:spacing w:before="0" w:after="0" w:line="240" w:lineRule="auto"/>
        <w:ind w:right="-57"/>
        <w:rPr>
          <w:rFonts w:eastAsia="Calibri"/>
          <w:b/>
          <w:color w:val="002060"/>
          <w:szCs w:val="24"/>
          <w:lang w:val="en-US" w:eastAsia="en-US"/>
        </w:rPr>
      </w:pPr>
    </w:p>
    <w:p w14:paraId="37AD26B6" w14:textId="77777777" w:rsidR="00916F67" w:rsidRPr="001F37EE" w:rsidRDefault="00916F67" w:rsidP="004950D1">
      <w:pPr>
        <w:spacing w:before="0" w:after="0" w:line="240" w:lineRule="auto"/>
        <w:ind w:right="-57"/>
        <w:rPr>
          <w:rFonts w:eastAsia="Calibri"/>
          <w:b/>
          <w:color w:val="002060"/>
          <w:szCs w:val="24"/>
          <w:lang w:val="en-US" w:eastAsia="en-US"/>
        </w:rPr>
      </w:pPr>
      <w:r w:rsidRPr="001F37EE">
        <w:rPr>
          <w:rFonts w:eastAsia="Calibri"/>
          <w:b/>
          <w:color w:val="002060"/>
          <w:szCs w:val="24"/>
          <w:lang w:val="en-US" w:eastAsia="en-US"/>
        </w:rPr>
        <w:t xml:space="preserve">All other conditions and requirements detailed on the previous amendment (DA23-89590) and the original approval (DA18-32648) dated 18 January 2019 shall remain unless altered by this application. </w:t>
      </w:r>
    </w:p>
    <w:p w14:paraId="08B2E186" w14:textId="77777777" w:rsidR="00916F67" w:rsidRDefault="00916F67" w:rsidP="00916F67">
      <w:pPr>
        <w:spacing w:before="0" w:after="0" w:line="240" w:lineRule="auto"/>
        <w:ind w:left="-284" w:right="-330"/>
        <w:rPr>
          <w:rFonts w:eastAsia="Calibri"/>
          <w:b/>
          <w:color w:val="002060"/>
          <w:szCs w:val="24"/>
          <w:lang w:val="en-US" w:eastAsia="en-US"/>
        </w:rPr>
      </w:pPr>
    </w:p>
    <w:p w14:paraId="637EDCCB" w14:textId="77777777" w:rsidR="00CB41BC" w:rsidRDefault="00CB41BC" w:rsidP="00916F67">
      <w:pPr>
        <w:spacing w:before="0" w:after="0" w:line="240" w:lineRule="auto"/>
        <w:ind w:left="-284" w:right="-330"/>
        <w:rPr>
          <w:rFonts w:eastAsia="Calibri"/>
          <w:b/>
          <w:color w:val="002060"/>
          <w:szCs w:val="24"/>
          <w:lang w:val="en-US" w:eastAsia="en-US"/>
        </w:rPr>
      </w:pPr>
    </w:p>
    <w:p w14:paraId="32E69415" w14:textId="77777777" w:rsidR="00CB41BC" w:rsidRPr="001F37EE" w:rsidRDefault="00CB41BC" w:rsidP="00CB41BC">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Purpose</w:t>
      </w:r>
    </w:p>
    <w:p w14:paraId="52CBC112" w14:textId="77777777" w:rsidR="00CB41BC" w:rsidRPr="00916F67" w:rsidRDefault="00CB41BC" w:rsidP="00CB41BC">
      <w:pPr>
        <w:spacing w:before="0" w:after="0" w:line="240" w:lineRule="auto"/>
        <w:ind w:right="-57"/>
        <w:rPr>
          <w:rFonts w:eastAsia="Calibri"/>
          <w:b/>
          <w:szCs w:val="24"/>
          <w:lang w:eastAsia="en-US"/>
        </w:rPr>
      </w:pPr>
    </w:p>
    <w:p w14:paraId="6DBAA867" w14:textId="77777777" w:rsidR="00CB41BC" w:rsidRPr="00916F67" w:rsidRDefault="00CB41BC" w:rsidP="00CB41BC">
      <w:pPr>
        <w:spacing w:before="0" w:after="0" w:line="240" w:lineRule="auto"/>
        <w:ind w:right="-57"/>
        <w:rPr>
          <w:rFonts w:eastAsia="Calibri"/>
          <w:bCs/>
          <w:szCs w:val="24"/>
          <w:lang w:eastAsia="en-US"/>
        </w:rPr>
      </w:pPr>
      <w:r w:rsidRPr="00916F67">
        <w:rPr>
          <w:rFonts w:eastAsia="Calibri"/>
          <w:szCs w:val="24"/>
          <w:lang w:eastAsia="en-US"/>
        </w:rPr>
        <w:t xml:space="preserve">The purpose of this report is for Council to consider an amendment to a previous development approval for a single house at 14 Jutland Parade, Dalkeith. This application seeks the amendment of Condition 3, parts (d) and (e) of the original development approval which requires the pool gazebo and Bedroom 2 to have privacy screening. The proposal is being presented to Council for consideration due to an objection being received. Council is specifically requested to exercise its judgement in considering the merits of the application against the design principles for: </w:t>
      </w:r>
    </w:p>
    <w:p w14:paraId="2CDB6198" w14:textId="77777777" w:rsidR="00CB41BC" w:rsidRPr="00916F67" w:rsidRDefault="00CB41BC" w:rsidP="00CB41BC">
      <w:pPr>
        <w:spacing w:before="0" w:after="0" w:line="240" w:lineRule="auto"/>
        <w:ind w:right="-57"/>
        <w:rPr>
          <w:rFonts w:eastAsia="Calibri"/>
          <w:bCs/>
          <w:szCs w:val="24"/>
          <w:lang w:eastAsia="en-US"/>
        </w:rPr>
      </w:pPr>
    </w:p>
    <w:p w14:paraId="773BC687" w14:textId="77777777" w:rsidR="00CB41BC" w:rsidRPr="00916F67" w:rsidRDefault="00CB41BC" w:rsidP="00CB41BC">
      <w:pPr>
        <w:numPr>
          <w:ilvl w:val="0"/>
          <w:numId w:val="13"/>
        </w:numPr>
        <w:spacing w:before="0" w:after="0" w:line="240" w:lineRule="auto"/>
        <w:ind w:left="567" w:right="-57" w:hanging="567"/>
        <w:contextualSpacing/>
        <w:jc w:val="left"/>
        <w:rPr>
          <w:rFonts w:eastAsia="Calibri"/>
          <w:szCs w:val="24"/>
          <w:lang w:eastAsia="en-US"/>
        </w:rPr>
      </w:pPr>
      <w:r w:rsidRPr="00916F67">
        <w:rPr>
          <w:rFonts w:eastAsia="Calibri"/>
          <w:szCs w:val="24"/>
          <w:lang w:eastAsia="en-US"/>
        </w:rPr>
        <w:t>Visual privacy to the east (see section of report – Visual Privacy)</w:t>
      </w:r>
    </w:p>
    <w:p w14:paraId="27423B38" w14:textId="77777777" w:rsidR="00CB41BC" w:rsidRPr="001F37EE" w:rsidRDefault="00CB41BC" w:rsidP="00916F67">
      <w:pPr>
        <w:spacing w:before="0" w:after="0" w:line="240" w:lineRule="auto"/>
        <w:ind w:left="-284" w:right="-330"/>
        <w:rPr>
          <w:rFonts w:eastAsia="Calibri"/>
          <w:b/>
          <w:color w:val="002060"/>
          <w:szCs w:val="24"/>
          <w:lang w:val="en-US" w:eastAsia="en-US"/>
        </w:rPr>
      </w:pPr>
    </w:p>
    <w:p w14:paraId="51827725" w14:textId="77777777" w:rsidR="00916F67" w:rsidRPr="001F37EE" w:rsidRDefault="00916F67" w:rsidP="00916F67">
      <w:pPr>
        <w:spacing w:before="0" w:after="0" w:line="240" w:lineRule="auto"/>
        <w:ind w:left="-284" w:right="-330"/>
        <w:rPr>
          <w:rFonts w:eastAsia="Calibri"/>
          <w:b/>
          <w:color w:val="002060"/>
          <w:szCs w:val="24"/>
          <w:lang w:val="en-US" w:eastAsia="en-US"/>
        </w:rPr>
      </w:pPr>
    </w:p>
    <w:p w14:paraId="15219964" w14:textId="77777777" w:rsidR="00916F67" w:rsidRPr="001F37EE" w:rsidRDefault="00916F67" w:rsidP="00DB415C">
      <w:pPr>
        <w:spacing w:before="0" w:after="0" w:line="240" w:lineRule="auto"/>
        <w:ind w:right="-330"/>
        <w:rPr>
          <w:rFonts w:eastAsia="Calibri"/>
          <w:b/>
          <w:color w:val="002060"/>
          <w:sz w:val="28"/>
          <w:szCs w:val="32"/>
          <w:lang w:eastAsia="en-US"/>
        </w:rPr>
      </w:pPr>
      <w:r w:rsidRPr="001F37EE">
        <w:rPr>
          <w:rFonts w:eastAsia="Calibri"/>
          <w:b/>
          <w:color w:val="002060"/>
          <w:sz w:val="28"/>
          <w:szCs w:val="32"/>
          <w:lang w:eastAsia="en-US"/>
        </w:rPr>
        <w:t>Voting Requirement</w:t>
      </w:r>
    </w:p>
    <w:p w14:paraId="450647BA" w14:textId="77777777" w:rsidR="00916F67" w:rsidRPr="00916F67" w:rsidRDefault="00916F67" w:rsidP="00DB415C">
      <w:pPr>
        <w:spacing w:before="0" w:after="0" w:line="240" w:lineRule="auto"/>
        <w:ind w:right="-330"/>
        <w:rPr>
          <w:rFonts w:eastAsia="Calibri"/>
          <w:color w:val="000000"/>
          <w:szCs w:val="24"/>
          <w:lang w:eastAsia="en-US"/>
        </w:rPr>
      </w:pPr>
    </w:p>
    <w:p w14:paraId="1CFA7F77" w14:textId="77777777" w:rsidR="00916F67" w:rsidRPr="00916F67" w:rsidRDefault="00916F67" w:rsidP="00DB415C">
      <w:pPr>
        <w:spacing w:before="0" w:after="0" w:line="240" w:lineRule="auto"/>
        <w:ind w:right="-330"/>
        <w:rPr>
          <w:rFonts w:eastAsia="Calibri"/>
          <w:color w:val="000000"/>
          <w:szCs w:val="24"/>
          <w:lang w:eastAsia="en-US"/>
        </w:rPr>
      </w:pPr>
      <w:r w:rsidRPr="00916F67">
        <w:rPr>
          <w:rFonts w:eastAsia="Calibri"/>
          <w:color w:val="000000"/>
          <w:szCs w:val="24"/>
          <w:lang w:eastAsia="en-US"/>
        </w:rPr>
        <w:t xml:space="preserve">Simple Majority. </w:t>
      </w:r>
    </w:p>
    <w:p w14:paraId="50F8CA5A" w14:textId="77777777" w:rsidR="00916F67" w:rsidRPr="00916F67" w:rsidRDefault="00916F67" w:rsidP="00DB415C">
      <w:pPr>
        <w:spacing w:before="0" w:after="0" w:line="240" w:lineRule="auto"/>
        <w:ind w:right="-330"/>
        <w:rPr>
          <w:rFonts w:eastAsia="Calibri"/>
          <w:bCs/>
          <w:szCs w:val="24"/>
          <w:lang w:eastAsia="en-US"/>
        </w:rPr>
      </w:pPr>
    </w:p>
    <w:p w14:paraId="7377BB87" w14:textId="7EF7E07D" w:rsidR="00916F67" w:rsidRP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 xml:space="preserve">This report is of a </w:t>
      </w:r>
      <w:r w:rsidR="00B6169B" w:rsidRPr="00916F67">
        <w:rPr>
          <w:rFonts w:eastAsia="Calibri"/>
          <w:bCs/>
          <w:szCs w:val="24"/>
          <w:lang w:eastAsia="en-US"/>
        </w:rPr>
        <w:t>quasi-judicial</w:t>
      </w:r>
      <w:r w:rsidRPr="00916F67">
        <w:rPr>
          <w:rFonts w:eastAsia="Calibri"/>
          <w:bCs/>
          <w:szCs w:val="24"/>
          <w:lang w:eastAsia="en-US"/>
        </w:rPr>
        <w:t xml:space="preserve">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53622C44" w14:textId="77777777" w:rsidR="00916F67" w:rsidRPr="00916F67" w:rsidRDefault="00916F67" w:rsidP="004950D1">
      <w:pPr>
        <w:spacing w:before="0" w:after="0" w:line="240" w:lineRule="auto"/>
        <w:ind w:right="84"/>
        <w:rPr>
          <w:rFonts w:eastAsia="Calibri"/>
          <w:bCs/>
          <w:szCs w:val="24"/>
          <w:lang w:eastAsia="en-US"/>
        </w:rPr>
      </w:pPr>
    </w:p>
    <w:p w14:paraId="78492137" w14:textId="77777777" w:rsidR="00916F67" w:rsidRP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288C2621" w14:textId="77777777" w:rsidR="00916F67" w:rsidRPr="00916F67" w:rsidRDefault="00916F67" w:rsidP="004950D1">
      <w:pPr>
        <w:spacing w:before="240" w:after="0" w:line="240" w:lineRule="auto"/>
        <w:ind w:right="84"/>
        <w:rPr>
          <w:rFonts w:eastAsia="Calibri"/>
          <w:b/>
          <w:sz w:val="28"/>
          <w:szCs w:val="32"/>
          <w:lang w:eastAsia="en-US"/>
        </w:rPr>
      </w:pPr>
      <w:r w:rsidRPr="00916F67">
        <w:rPr>
          <w:rFonts w:eastAsia="Calibri"/>
          <w:color w:val="000000"/>
          <w:szCs w:val="24"/>
          <w:lang w:eastAsia="en-US"/>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239F903D" w14:textId="77777777" w:rsidR="00916F67" w:rsidRPr="00916F67" w:rsidRDefault="00916F67" w:rsidP="004950D1">
      <w:pPr>
        <w:spacing w:before="0" w:after="0" w:line="240" w:lineRule="auto"/>
        <w:ind w:right="84"/>
        <w:rPr>
          <w:rFonts w:eastAsia="Calibri"/>
          <w:b/>
          <w:color w:val="244061"/>
          <w:sz w:val="28"/>
          <w:szCs w:val="32"/>
          <w:lang w:eastAsia="en-US"/>
        </w:rPr>
      </w:pPr>
    </w:p>
    <w:p w14:paraId="3B6D3C3E" w14:textId="77777777" w:rsidR="00916F67" w:rsidRDefault="00916F67" w:rsidP="004950D1">
      <w:pPr>
        <w:spacing w:before="0" w:after="0" w:line="240" w:lineRule="auto"/>
        <w:ind w:right="84"/>
        <w:rPr>
          <w:rFonts w:eastAsia="Calibri"/>
          <w:b/>
          <w:color w:val="244061"/>
          <w:sz w:val="28"/>
          <w:szCs w:val="32"/>
          <w:lang w:eastAsia="en-US"/>
        </w:rPr>
      </w:pPr>
    </w:p>
    <w:p w14:paraId="58B34E8A" w14:textId="77777777" w:rsidR="00F56ACE" w:rsidRDefault="00F56ACE" w:rsidP="004950D1">
      <w:pPr>
        <w:spacing w:before="0" w:after="0" w:line="240" w:lineRule="auto"/>
        <w:ind w:right="84"/>
        <w:rPr>
          <w:rFonts w:eastAsia="Calibri"/>
          <w:b/>
          <w:color w:val="244061"/>
          <w:sz w:val="28"/>
          <w:szCs w:val="32"/>
          <w:lang w:eastAsia="en-US"/>
        </w:rPr>
      </w:pPr>
    </w:p>
    <w:p w14:paraId="272A523E" w14:textId="77777777" w:rsidR="00F56ACE" w:rsidRDefault="00F56ACE" w:rsidP="004950D1">
      <w:pPr>
        <w:spacing w:before="0" w:after="0" w:line="240" w:lineRule="auto"/>
        <w:ind w:right="84"/>
        <w:rPr>
          <w:rFonts w:eastAsia="Calibri"/>
          <w:b/>
          <w:color w:val="244061"/>
          <w:sz w:val="28"/>
          <w:szCs w:val="32"/>
          <w:lang w:eastAsia="en-US"/>
        </w:rPr>
      </w:pPr>
    </w:p>
    <w:p w14:paraId="67ACBE2E" w14:textId="77777777" w:rsidR="00F56ACE" w:rsidRPr="00916F67" w:rsidRDefault="00F56ACE" w:rsidP="004950D1">
      <w:pPr>
        <w:spacing w:before="0" w:after="0" w:line="240" w:lineRule="auto"/>
        <w:ind w:right="84"/>
        <w:rPr>
          <w:rFonts w:eastAsia="Calibri"/>
          <w:b/>
          <w:color w:val="244061"/>
          <w:sz w:val="28"/>
          <w:szCs w:val="32"/>
          <w:lang w:eastAsia="en-US"/>
        </w:rPr>
      </w:pPr>
    </w:p>
    <w:p w14:paraId="68ACE652" w14:textId="77777777" w:rsidR="00916F67" w:rsidRPr="001F37EE" w:rsidRDefault="00916F67" w:rsidP="004950D1">
      <w:pPr>
        <w:spacing w:before="0" w:after="0" w:line="240" w:lineRule="auto"/>
        <w:ind w:right="84"/>
        <w:rPr>
          <w:rFonts w:eastAsia="Calibri"/>
          <w:b/>
          <w:color w:val="002060"/>
          <w:sz w:val="28"/>
          <w:szCs w:val="32"/>
          <w:lang w:eastAsia="en-US"/>
        </w:rPr>
      </w:pPr>
      <w:r w:rsidRPr="001F37EE">
        <w:rPr>
          <w:rFonts w:eastAsia="Calibri"/>
          <w:b/>
          <w:color w:val="002060"/>
          <w:sz w:val="28"/>
          <w:szCs w:val="32"/>
          <w:lang w:eastAsia="en-US"/>
        </w:rPr>
        <w:lastRenderedPageBreak/>
        <w:t xml:space="preserve">Background </w:t>
      </w:r>
    </w:p>
    <w:p w14:paraId="4C0CC2C9" w14:textId="77777777" w:rsidR="00916F67" w:rsidRPr="00916F67" w:rsidRDefault="00916F67" w:rsidP="004950D1">
      <w:pPr>
        <w:spacing w:before="0" w:after="0" w:line="240" w:lineRule="auto"/>
        <w:ind w:right="84"/>
        <w:rPr>
          <w:rFonts w:eastAsia="Calibri"/>
          <w:b/>
          <w:szCs w:val="24"/>
          <w:lang w:eastAsia="en-US"/>
        </w:rPr>
      </w:pPr>
    </w:p>
    <w:p w14:paraId="2099818C" w14:textId="77777777" w:rsidR="00916F67" w:rsidRDefault="00916F67" w:rsidP="004950D1">
      <w:pPr>
        <w:spacing w:before="0" w:after="0" w:line="240" w:lineRule="auto"/>
        <w:ind w:right="84"/>
        <w:rPr>
          <w:rFonts w:eastAsia="Calibri"/>
          <w:b/>
          <w:bCs/>
          <w:color w:val="000000"/>
          <w:lang w:eastAsia="en-US"/>
        </w:rPr>
      </w:pPr>
      <w:r w:rsidRPr="00916F67">
        <w:rPr>
          <w:rFonts w:eastAsia="Calibri"/>
          <w:b/>
          <w:bCs/>
          <w:color w:val="000000"/>
          <w:lang w:eastAsia="en-US"/>
        </w:rPr>
        <w:t>Land Details</w:t>
      </w:r>
    </w:p>
    <w:p w14:paraId="351938CE" w14:textId="77777777" w:rsidR="00DB415C" w:rsidRPr="00916F67" w:rsidRDefault="00DB415C" w:rsidP="004950D1">
      <w:pPr>
        <w:spacing w:before="0" w:after="0" w:line="240" w:lineRule="auto"/>
        <w:ind w:right="84"/>
        <w:rPr>
          <w:rFonts w:eastAsia="Calibri"/>
          <w:b/>
          <w:bCs/>
          <w:color w:val="000000"/>
          <w:lang w:eastAsia="en-US"/>
        </w:rPr>
      </w:pPr>
    </w:p>
    <w:tbl>
      <w:tblPr>
        <w:tblStyle w:val="TableGrid"/>
        <w:tblW w:w="9498" w:type="dxa"/>
        <w:tblInd w:w="-5" w:type="dxa"/>
        <w:tblLook w:val="04A0" w:firstRow="1" w:lastRow="0" w:firstColumn="1" w:lastColumn="0" w:noHBand="0" w:noVBand="1"/>
      </w:tblPr>
      <w:tblGrid>
        <w:gridCol w:w="5812"/>
        <w:gridCol w:w="3686"/>
      </w:tblGrid>
      <w:tr w:rsidR="0049490F" w:rsidRPr="00916F67" w14:paraId="5CA9C1A3" w14:textId="77777777" w:rsidTr="004950D1">
        <w:tc>
          <w:tcPr>
            <w:tcW w:w="5812" w:type="dxa"/>
            <w:vAlign w:val="center"/>
          </w:tcPr>
          <w:p w14:paraId="3C0B9A3F" w14:textId="77777777" w:rsidR="00916F67" w:rsidRPr="00916F67" w:rsidRDefault="00916F67" w:rsidP="004950D1">
            <w:pPr>
              <w:spacing w:before="0" w:after="0"/>
              <w:ind w:right="84"/>
              <w:rPr>
                <w:rFonts w:eastAsia="Calibri"/>
                <w:b/>
                <w:color w:val="000000"/>
                <w:szCs w:val="24"/>
                <w:lang w:eastAsia="en-US"/>
              </w:rPr>
            </w:pPr>
            <w:r w:rsidRPr="00916F67">
              <w:rPr>
                <w:rFonts w:eastAsia="Calibri"/>
                <w:b/>
                <w:color w:val="000000"/>
                <w:szCs w:val="24"/>
                <w:lang w:eastAsia="en-US"/>
              </w:rPr>
              <w:t>Metropolitan Region Scheme Zone</w:t>
            </w:r>
          </w:p>
        </w:tc>
        <w:tc>
          <w:tcPr>
            <w:tcW w:w="3686" w:type="dxa"/>
            <w:vAlign w:val="center"/>
          </w:tcPr>
          <w:p w14:paraId="24293A2E" w14:textId="77777777" w:rsidR="00916F67" w:rsidRPr="00916F67" w:rsidRDefault="00916F67" w:rsidP="004950D1">
            <w:pPr>
              <w:spacing w:before="0" w:after="0"/>
              <w:ind w:right="84"/>
              <w:rPr>
                <w:rFonts w:eastAsia="Calibri"/>
                <w:color w:val="000000"/>
                <w:szCs w:val="24"/>
                <w:lang w:eastAsia="en-US"/>
              </w:rPr>
            </w:pPr>
            <w:r w:rsidRPr="00916F67">
              <w:rPr>
                <w:rFonts w:eastAsia="Calibri"/>
                <w:color w:val="000000"/>
                <w:szCs w:val="24"/>
                <w:lang w:eastAsia="en-US"/>
              </w:rPr>
              <w:t>Urban</w:t>
            </w:r>
          </w:p>
        </w:tc>
      </w:tr>
      <w:tr w:rsidR="0049490F" w:rsidRPr="00916F67" w14:paraId="40511E27" w14:textId="77777777" w:rsidTr="004950D1">
        <w:tc>
          <w:tcPr>
            <w:tcW w:w="5812" w:type="dxa"/>
            <w:vAlign w:val="center"/>
          </w:tcPr>
          <w:p w14:paraId="77767CA1" w14:textId="77777777" w:rsidR="00916F67" w:rsidRPr="00916F67" w:rsidRDefault="00916F67" w:rsidP="004950D1">
            <w:pPr>
              <w:spacing w:before="0" w:after="0"/>
              <w:ind w:right="84"/>
              <w:rPr>
                <w:rFonts w:eastAsia="Calibri"/>
                <w:b/>
                <w:color w:val="000000"/>
                <w:szCs w:val="24"/>
                <w:lang w:eastAsia="en-US"/>
              </w:rPr>
            </w:pPr>
            <w:r w:rsidRPr="00916F67">
              <w:rPr>
                <w:rFonts w:eastAsia="Calibri"/>
                <w:b/>
                <w:color w:val="000000"/>
                <w:szCs w:val="24"/>
                <w:lang w:eastAsia="en-US"/>
              </w:rPr>
              <w:t>Local Planning Scheme Zone</w:t>
            </w:r>
          </w:p>
        </w:tc>
        <w:tc>
          <w:tcPr>
            <w:tcW w:w="3686" w:type="dxa"/>
            <w:vAlign w:val="center"/>
          </w:tcPr>
          <w:p w14:paraId="17981457" w14:textId="77777777" w:rsidR="00916F67" w:rsidRPr="00916F67" w:rsidRDefault="00916F67" w:rsidP="004950D1">
            <w:pPr>
              <w:spacing w:before="0" w:after="0"/>
              <w:ind w:right="84"/>
              <w:rPr>
                <w:rFonts w:eastAsia="Calibri"/>
                <w:color w:val="000000"/>
                <w:szCs w:val="24"/>
                <w:lang w:eastAsia="en-US"/>
              </w:rPr>
            </w:pPr>
            <w:r w:rsidRPr="00916F67">
              <w:rPr>
                <w:rFonts w:eastAsia="Calibri"/>
                <w:color w:val="000000"/>
                <w:szCs w:val="24"/>
                <w:lang w:eastAsia="en-US"/>
              </w:rPr>
              <w:t>Residential</w:t>
            </w:r>
          </w:p>
        </w:tc>
      </w:tr>
      <w:tr w:rsidR="0049490F" w:rsidRPr="00916F67" w14:paraId="409337B0" w14:textId="77777777" w:rsidTr="004950D1">
        <w:tc>
          <w:tcPr>
            <w:tcW w:w="5812" w:type="dxa"/>
            <w:vAlign w:val="center"/>
          </w:tcPr>
          <w:p w14:paraId="02FEA220" w14:textId="77777777" w:rsidR="00916F67" w:rsidRPr="00916F67" w:rsidRDefault="00916F67" w:rsidP="004950D1">
            <w:pPr>
              <w:spacing w:before="0" w:after="0"/>
              <w:ind w:right="84"/>
              <w:rPr>
                <w:rFonts w:eastAsia="Calibri"/>
                <w:b/>
                <w:color w:val="000000"/>
                <w:szCs w:val="24"/>
                <w:lang w:eastAsia="en-US"/>
              </w:rPr>
            </w:pPr>
            <w:r w:rsidRPr="00916F67">
              <w:rPr>
                <w:rFonts w:eastAsia="Calibri"/>
                <w:b/>
                <w:color w:val="000000"/>
                <w:szCs w:val="24"/>
                <w:lang w:eastAsia="en-US"/>
              </w:rPr>
              <w:t>R-Code</w:t>
            </w:r>
          </w:p>
        </w:tc>
        <w:tc>
          <w:tcPr>
            <w:tcW w:w="3686" w:type="dxa"/>
            <w:vAlign w:val="center"/>
          </w:tcPr>
          <w:p w14:paraId="7D9E64F0" w14:textId="77777777" w:rsidR="00916F67" w:rsidRPr="00916F67" w:rsidRDefault="00916F67" w:rsidP="004950D1">
            <w:pPr>
              <w:spacing w:before="0" w:after="0"/>
              <w:ind w:right="84"/>
              <w:rPr>
                <w:rFonts w:eastAsia="Calibri"/>
                <w:color w:val="000000"/>
                <w:szCs w:val="24"/>
                <w:lang w:eastAsia="en-US"/>
              </w:rPr>
            </w:pPr>
            <w:r w:rsidRPr="00916F67">
              <w:rPr>
                <w:rFonts w:eastAsia="Calibri"/>
                <w:color w:val="000000"/>
                <w:szCs w:val="24"/>
                <w:lang w:eastAsia="en-US"/>
              </w:rPr>
              <w:t>R12.5</w:t>
            </w:r>
          </w:p>
        </w:tc>
      </w:tr>
      <w:tr w:rsidR="0049490F" w:rsidRPr="00916F67" w14:paraId="48B0D5B3" w14:textId="77777777" w:rsidTr="004950D1">
        <w:tc>
          <w:tcPr>
            <w:tcW w:w="5812" w:type="dxa"/>
            <w:vAlign w:val="center"/>
          </w:tcPr>
          <w:p w14:paraId="6ACC2617" w14:textId="77777777" w:rsidR="00916F67" w:rsidRPr="00916F67" w:rsidRDefault="00916F67" w:rsidP="004950D1">
            <w:pPr>
              <w:spacing w:before="0" w:after="0"/>
              <w:ind w:right="84"/>
              <w:rPr>
                <w:rFonts w:eastAsia="Calibri"/>
                <w:b/>
                <w:color w:val="000000"/>
                <w:szCs w:val="24"/>
                <w:lang w:eastAsia="en-US"/>
              </w:rPr>
            </w:pPr>
            <w:r w:rsidRPr="00916F67">
              <w:rPr>
                <w:rFonts w:eastAsia="Calibri"/>
                <w:b/>
                <w:color w:val="000000"/>
                <w:szCs w:val="24"/>
                <w:lang w:eastAsia="en-US"/>
              </w:rPr>
              <w:t>Land area</w:t>
            </w:r>
          </w:p>
        </w:tc>
        <w:tc>
          <w:tcPr>
            <w:tcW w:w="3686" w:type="dxa"/>
            <w:vAlign w:val="center"/>
          </w:tcPr>
          <w:p w14:paraId="34DE2150" w14:textId="77777777" w:rsidR="00916F67" w:rsidRPr="00916F67" w:rsidRDefault="00916F67" w:rsidP="004950D1">
            <w:pPr>
              <w:spacing w:before="0" w:after="0"/>
              <w:ind w:right="84"/>
              <w:rPr>
                <w:rFonts w:eastAsia="Calibri"/>
                <w:color w:val="000000"/>
                <w:szCs w:val="24"/>
                <w:lang w:eastAsia="en-US"/>
              </w:rPr>
            </w:pPr>
            <w:r w:rsidRPr="00916F67">
              <w:rPr>
                <w:rFonts w:eastAsia="Calibri"/>
                <w:color w:val="000000"/>
                <w:szCs w:val="24"/>
                <w:lang w:eastAsia="en-US"/>
              </w:rPr>
              <w:t>2,276m</w:t>
            </w:r>
            <w:r w:rsidRPr="00916F67">
              <w:rPr>
                <w:rFonts w:eastAsia="Calibri"/>
                <w:color w:val="000000"/>
                <w:szCs w:val="24"/>
                <w:vertAlign w:val="superscript"/>
                <w:lang w:eastAsia="en-US"/>
              </w:rPr>
              <w:t>2</w:t>
            </w:r>
            <w:r w:rsidRPr="00916F67">
              <w:rPr>
                <w:rFonts w:eastAsia="Calibri"/>
                <w:color w:val="000000"/>
                <w:szCs w:val="24"/>
                <w:lang w:eastAsia="en-US"/>
              </w:rPr>
              <w:t xml:space="preserve"> </w:t>
            </w:r>
          </w:p>
        </w:tc>
      </w:tr>
      <w:tr w:rsidR="0049490F" w:rsidRPr="00916F67" w14:paraId="31BA5BFB" w14:textId="77777777" w:rsidTr="004950D1">
        <w:tc>
          <w:tcPr>
            <w:tcW w:w="5812" w:type="dxa"/>
            <w:vAlign w:val="center"/>
          </w:tcPr>
          <w:p w14:paraId="4303137C" w14:textId="77777777" w:rsidR="00916F67" w:rsidRPr="00916F67" w:rsidRDefault="00916F67" w:rsidP="004950D1">
            <w:pPr>
              <w:spacing w:before="0" w:after="0"/>
              <w:ind w:right="84"/>
              <w:rPr>
                <w:rFonts w:eastAsia="Calibri"/>
                <w:b/>
                <w:color w:val="000000"/>
                <w:szCs w:val="24"/>
                <w:lang w:eastAsia="en-US"/>
              </w:rPr>
            </w:pPr>
            <w:r w:rsidRPr="00916F67">
              <w:rPr>
                <w:rFonts w:eastAsia="Calibri"/>
                <w:b/>
                <w:color w:val="000000"/>
                <w:szCs w:val="24"/>
                <w:lang w:eastAsia="en-US"/>
              </w:rPr>
              <w:t>Land Use</w:t>
            </w:r>
          </w:p>
        </w:tc>
        <w:tc>
          <w:tcPr>
            <w:tcW w:w="3686" w:type="dxa"/>
            <w:vAlign w:val="center"/>
          </w:tcPr>
          <w:p w14:paraId="680F659E" w14:textId="77777777" w:rsidR="00916F67" w:rsidRPr="00916F67" w:rsidRDefault="00916F67" w:rsidP="004950D1">
            <w:pPr>
              <w:spacing w:before="0" w:after="0"/>
              <w:ind w:right="84"/>
              <w:rPr>
                <w:rFonts w:eastAsia="Calibri"/>
                <w:color w:val="000000"/>
                <w:szCs w:val="24"/>
                <w:lang w:eastAsia="en-US"/>
              </w:rPr>
            </w:pPr>
            <w:r w:rsidRPr="00916F67">
              <w:rPr>
                <w:rFonts w:eastAsia="Calibri"/>
                <w:color w:val="000000"/>
                <w:szCs w:val="24"/>
                <w:lang w:eastAsia="en-US"/>
              </w:rPr>
              <w:t>Single House</w:t>
            </w:r>
          </w:p>
        </w:tc>
      </w:tr>
      <w:tr w:rsidR="00FC6F6C" w:rsidRPr="00916F67" w14:paraId="26386D83" w14:textId="77777777" w:rsidTr="004950D1">
        <w:tc>
          <w:tcPr>
            <w:tcW w:w="5812" w:type="dxa"/>
            <w:vAlign w:val="center"/>
          </w:tcPr>
          <w:p w14:paraId="55677024" w14:textId="77777777" w:rsidR="00916F67" w:rsidRPr="00916F67" w:rsidRDefault="00916F67" w:rsidP="004950D1">
            <w:pPr>
              <w:spacing w:before="0" w:after="0"/>
              <w:ind w:right="84"/>
              <w:rPr>
                <w:rFonts w:eastAsia="Calibri"/>
                <w:b/>
                <w:color w:val="000000"/>
                <w:szCs w:val="24"/>
                <w:lang w:eastAsia="en-US"/>
              </w:rPr>
            </w:pPr>
            <w:r w:rsidRPr="00916F67">
              <w:rPr>
                <w:rFonts w:eastAsia="Calibri"/>
                <w:b/>
                <w:color w:val="000000"/>
                <w:szCs w:val="24"/>
                <w:lang w:eastAsia="en-US"/>
              </w:rPr>
              <w:t>Use Class</w:t>
            </w:r>
          </w:p>
        </w:tc>
        <w:tc>
          <w:tcPr>
            <w:tcW w:w="3686" w:type="dxa"/>
            <w:shd w:val="clear" w:color="auto" w:fill="auto"/>
            <w:vAlign w:val="center"/>
          </w:tcPr>
          <w:p w14:paraId="7C460B9C" w14:textId="77777777" w:rsidR="00916F67" w:rsidRPr="00916F67" w:rsidRDefault="00916F67" w:rsidP="004950D1">
            <w:pPr>
              <w:spacing w:before="0" w:after="0"/>
              <w:ind w:right="84"/>
              <w:rPr>
                <w:rFonts w:eastAsia="Calibri"/>
                <w:color w:val="000000"/>
                <w:szCs w:val="24"/>
                <w:highlight w:val="yellow"/>
                <w:lang w:eastAsia="en-US"/>
              </w:rPr>
            </w:pPr>
            <w:r w:rsidRPr="00916F67">
              <w:rPr>
                <w:rFonts w:eastAsia="Calibri"/>
                <w:color w:val="000000"/>
                <w:szCs w:val="24"/>
                <w:lang w:eastAsia="en-US"/>
              </w:rPr>
              <w:t>‘P’ – Permitted Use</w:t>
            </w:r>
          </w:p>
        </w:tc>
      </w:tr>
    </w:tbl>
    <w:p w14:paraId="5DCE0E95" w14:textId="77777777" w:rsidR="00916F67" w:rsidRDefault="00916F67" w:rsidP="004950D1">
      <w:pPr>
        <w:spacing w:before="0" w:after="0" w:line="240" w:lineRule="auto"/>
        <w:ind w:left="-142" w:right="84"/>
        <w:rPr>
          <w:rFonts w:eastAsia="Calibri"/>
          <w:b/>
          <w:sz w:val="28"/>
          <w:szCs w:val="32"/>
          <w:lang w:eastAsia="en-US"/>
        </w:rPr>
      </w:pPr>
    </w:p>
    <w:p w14:paraId="45125BB8" w14:textId="77777777" w:rsid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The site is located at 14 Jutland Parade, Dalkeith. The site is bound by Jutland Parade to the north and the Swan River to the south.  The site is occupied by a single house. The lot is regular in shape, with a 20.1m frontage and a total area of 2,276m</w:t>
      </w:r>
      <w:r w:rsidRPr="00916F67">
        <w:rPr>
          <w:rFonts w:eastAsia="Calibri"/>
          <w:bCs/>
          <w:szCs w:val="24"/>
          <w:vertAlign w:val="superscript"/>
          <w:lang w:eastAsia="en-US"/>
        </w:rPr>
        <w:t>2</w:t>
      </w:r>
      <w:r w:rsidRPr="00916F67">
        <w:rPr>
          <w:rFonts w:eastAsia="Calibri"/>
          <w:bCs/>
          <w:szCs w:val="24"/>
          <w:lang w:eastAsia="en-US"/>
        </w:rPr>
        <w:t xml:space="preserve">. The site slopes down towards the Swan River, with a 12.5m slope from north to south. </w:t>
      </w:r>
    </w:p>
    <w:p w14:paraId="30039EFF" w14:textId="77777777" w:rsidR="004950D1" w:rsidRPr="00916F67" w:rsidRDefault="004950D1" w:rsidP="004950D1">
      <w:pPr>
        <w:spacing w:before="0" w:after="0" w:line="240" w:lineRule="auto"/>
        <w:ind w:right="84"/>
        <w:rPr>
          <w:rFonts w:eastAsia="Calibri"/>
          <w:bCs/>
          <w:szCs w:val="24"/>
          <w:lang w:eastAsia="en-US"/>
        </w:rPr>
      </w:pPr>
    </w:p>
    <w:p w14:paraId="6C5589C4" w14:textId="77777777" w:rsidR="00916F67" w:rsidRPr="00916F67" w:rsidRDefault="00916F67" w:rsidP="004950D1">
      <w:pPr>
        <w:spacing w:before="0" w:after="0" w:line="240" w:lineRule="auto"/>
        <w:ind w:right="84"/>
        <w:jc w:val="center"/>
        <w:rPr>
          <w:rFonts w:eastAsia="Calibri"/>
          <w:bCs/>
          <w:szCs w:val="24"/>
          <w:lang w:eastAsia="en-US"/>
        </w:rPr>
      </w:pPr>
      <w:r w:rsidRPr="00916F67">
        <w:rPr>
          <w:rFonts w:ascii="Calibri" w:eastAsia="Calibri" w:hAnsi="Calibri"/>
          <w:noProof/>
          <w:sz w:val="22"/>
          <w:lang w:val="en-GB" w:eastAsia="en-US"/>
        </w:rPr>
        <w:drawing>
          <wp:inline distT="0" distB="0" distL="0" distR="0" wp14:anchorId="38BF3EDF" wp14:editId="1BDBD38C">
            <wp:extent cx="5276850" cy="4541034"/>
            <wp:effectExtent l="0" t="0" r="0" b="0"/>
            <wp:docPr id="1832369478" name="Picture 1832369478" descr="A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69478" name="Picture 1832369478" descr="A aerial view of a neighborhood&#10;&#10;Description automatically generated"/>
                    <pic:cNvPicPr/>
                  </pic:nvPicPr>
                  <pic:blipFill>
                    <a:blip r:embed="rId17"/>
                    <a:stretch>
                      <a:fillRect/>
                    </a:stretch>
                  </pic:blipFill>
                  <pic:spPr>
                    <a:xfrm>
                      <a:off x="0" y="0"/>
                      <a:ext cx="5279646" cy="4543440"/>
                    </a:xfrm>
                    <a:prstGeom prst="rect">
                      <a:avLst/>
                    </a:prstGeom>
                  </pic:spPr>
                </pic:pic>
              </a:graphicData>
            </a:graphic>
          </wp:inline>
        </w:drawing>
      </w:r>
    </w:p>
    <w:p w14:paraId="289321EF" w14:textId="77777777" w:rsidR="00916F67" w:rsidRPr="00916F67" w:rsidRDefault="00916F67" w:rsidP="004950D1">
      <w:pPr>
        <w:spacing w:before="0" w:after="0" w:line="240" w:lineRule="auto"/>
        <w:ind w:left="-284" w:right="84"/>
        <w:jc w:val="center"/>
        <w:rPr>
          <w:rFonts w:eastAsia="Calibri"/>
          <w:bCs/>
          <w:szCs w:val="24"/>
          <w:lang w:eastAsia="en-US"/>
        </w:rPr>
      </w:pPr>
      <w:r w:rsidRPr="00916F67">
        <w:rPr>
          <w:rFonts w:eastAsia="Calibri"/>
          <w:b/>
          <w:szCs w:val="24"/>
          <w:lang w:eastAsia="en-US"/>
        </w:rPr>
        <w:t>Figure 1</w:t>
      </w:r>
      <w:r w:rsidRPr="00916F67">
        <w:rPr>
          <w:rFonts w:eastAsia="Calibri"/>
          <w:bCs/>
          <w:szCs w:val="24"/>
          <w:lang w:eastAsia="en-US"/>
        </w:rPr>
        <w:t>: Aerial image of the subject site.</w:t>
      </w:r>
    </w:p>
    <w:p w14:paraId="09D4860D" w14:textId="77777777" w:rsidR="004950D1" w:rsidRDefault="004950D1" w:rsidP="004950D1">
      <w:pPr>
        <w:spacing w:before="0" w:after="0" w:line="240" w:lineRule="auto"/>
        <w:ind w:right="84"/>
        <w:rPr>
          <w:rFonts w:eastAsia="Calibri"/>
          <w:b/>
          <w:bCs/>
          <w:szCs w:val="24"/>
          <w:lang w:eastAsia="en-US"/>
        </w:rPr>
      </w:pPr>
    </w:p>
    <w:p w14:paraId="4DC703E1" w14:textId="79749DBE" w:rsidR="00916F67" w:rsidRPr="00916F67" w:rsidRDefault="00916F67" w:rsidP="004950D1">
      <w:pPr>
        <w:spacing w:before="0" w:after="200" w:line="240" w:lineRule="auto"/>
        <w:ind w:right="84"/>
        <w:rPr>
          <w:rFonts w:eastAsia="Calibri"/>
          <w:b/>
          <w:bCs/>
          <w:szCs w:val="24"/>
          <w:lang w:eastAsia="en-US"/>
        </w:rPr>
      </w:pPr>
      <w:r w:rsidRPr="00916F67">
        <w:rPr>
          <w:rFonts w:eastAsia="Calibri"/>
          <w:b/>
          <w:bCs/>
          <w:szCs w:val="24"/>
          <w:lang w:eastAsia="en-US"/>
        </w:rPr>
        <w:t>History</w:t>
      </w:r>
    </w:p>
    <w:p w14:paraId="66ECAEB8" w14:textId="77777777" w:rsidR="00916F67" w:rsidRPr="00916F67" w:rsidRDefault="00916F67" w:rsidP="004950D1">
      <w:pPr>
        <w:spacing w:before="0" w:after="0" w:line="240" w:lineRule="auto"/>
        <w:ind w:right="84"/>
        <w:rPr>
          <w:rFonts w:eastAsia="Calibri"/>
          <w:bCs/>
          <w:szCs w:val="24"/>
          <w:lang w:val="en-GB" w:eastAsia="en-US"/>
        </w:rPr>
      </w:pPr>
      <w:r w:rsidRPr="00916F67">
        <w:rPr>
          <w:rFonts w:eastAsia="Calibri"/>
          <w:bCs/>
          <w:szCs w:val="24"/>
          <w:lang w:val="en-GB" w:eastAsia="en-US"/>
        </w:rPr>
        <w:t xml:space="preserve">A development application for a single house located at 14 Jutland Parade, Dalkeith was approved on 18 January 2019 (DA18-32648). This approval has since been acted upon, and the house constructed, </w:t>
      </w:r>
      <w:proofErr w:type="gramStart"/>
      <w:r w:rsidRPr="00916F67">
        <w:rPr>
          <w:rFonts w:eastAsia="Calibri"/>
          <w:bCs/>
          <w:szCs w:val="24"/>
          <w:lang w:val="en-GB" w:eastAsia="en-US"/>
        </w:rPr>
        <w:t>completed</w:t>
      </w:r>
      <w:proofErr w:type="gramEnd"/>
      <w:r w:rsidRPr="00916F67">
        <w:rPr>
          <w:rFonts w:eastAsia="Calibri"/>
          <w:bCs/>
          <w:szCs w:val="24"/>
          <w:lang w:val="en-GB" w:eastAsia="en-US"/>
        </w:rPr>
        <w:t xml:space="preserve"> and occupied. </w:t>
      </w:r>
    </w:p>
    <w:p w14:paraId="5B14181C" w14:textId="77777777" w:rsidR="00916F67" w:rsidRPr="00916F67" w:rsidRDefault="00916F67" w:rsidP="004950D1">
      <w:pPr>
        <w:spacing w:before="0" w:after="0" w:line="240" w:lineRule="auto"/>
        <w:ind w:right="84"/>
        <w:rPr>
          <w:rFonts w:eastAsia="Calibri"/>
          <w:bCs/>
          <w:szCs w:val="24"/>
          <w:lang w:val="en-GB" w:eastAsia="en-US"/>
        </w:rPr>
      </w:pPr>
      <w:r w:rsidRPr="00916F67">
        <w:rPr>
          <w:rFonts w:eastAsia="Calibri"/>
          <w:bCs/>
          <w:szCs w:val="24"/>
          <w:lang w:val="en-GB" w:eastAsia="en-US"/>
        </w:rPr>
        <w:lastRenderedPageBreak/>
        <w:t xml:space="preserve">The original application sought a design </w:t>
      </w:r>
      <w:proofErr w:type="gramStart"/>
      <w:r w:rsidRPr="00916F67">
        <w:rPr>
          <w:rFonts w:eastAsia="Calibri"/>
          <w:bCs/>
          <w:szCs w:val="24"/>
          <w:lang w:val="en-GB" w:eastAsia="en-US"/>
        </w:rPr>
        <w:t>principle</w:t>
      </w:r>
      <w:proofErr w:type="gramEnd"/>
      <w:r w:rsidRPr="00916F67">
        <w:rPr>
          <w:rFonts w:eastAsia="Calibri"/>
          <w:bCs/>
          <w:szCs w:val="24"/>
          <w:lang w:val="en-GB" w:eastAsia="en-US"/>
        </w:rPr>
        <w:t xml:space="preserve"> pathway for visual privacy to the eastern property at 12B and 12C Jutland Parade, Dalkeith. During the advertising period, the adjoining eastern landowners made a submission, objecting to the lack of visual privacy and requesting that screening was provided towards the eastern boundary. The applicant was agreeable, and a condition (Condition 3) of the approval was placed for the following screens to alleviate visual privacy concerns:</w:t>
      </w:r>
    </w:p>
    <w:p w14:paraId="2CEDD71E" w14:textId="77777777" w:rsidR="00916F67" w:rsidRPr="00916F67" w:rsidRDefault="00916F67" w:rsidP="004950D1">
      <w:pPr>
        <w:spacing w:before="0" w:after="0" w:line="240" w:lineRule="auto"/>
        <w:ind w:left="-284" w:right="84"/>
        <w:rPr>
          <w:rFonts w:eastAsia="Calibri"/>
          <w:bCs/>
          <w:szCs w:val="24"/>
          <w:lang w:val="en-GB" w:eastAsia="en-US"/>
        </w:rPr>
      </w:pPr>
    </w:p>
    <w:p w14:paraId="3B6277C9" w14:textId="77777777" w:rsidR="00916F67" w:rsidRPr="00916F67" w:rsidRDefault="00916F67" w:rsidP="004950D1">
      <w:pPr>
        <w:numPr>
          <w:ilvl w:val="0"/>
          <w:numId w:val="15"/>
        </w:numPr>
        <w:spacing w:before="0" w:after="0" w:line="240" w:lineRule="auto"/>
        <w:ind w:left="567" w:right="84" w:hanging="567"/>
        <w:contextualSpacing/>
        <w:rPr>
          <w:rFonts w:eastAsia="Calibri"/>
          <w:bCs/>
          <w:szCs w:val="24"/>
          <w:lang w:val="en-GB" w:eastAsia="en-US"/>
        </w:rPr>
      </w:pPr>
      <w:r w:rsidRPr="00916F67">
        <w:rPr>
          <w:rFonts w:eastAsia="Calibri"/>
          <w:bCs/>
          <w:szCs w:val="24"/>
          <w:lang w:val="en-GB" w:eastAsia="en-US"/>
        </w:rPr>
        <w:t xml:space="preserve">Front </w:t>
      </w:r>
      <w:proofErr w:type="spellStart"/>
      <w:r w:rsidRPr="00916F67">
        <w:rPr>
          <w:rFonts w:eastAsia="Calibri"/>
          <w:bCs/>
          <w:szCs w:val="24"/>
          <w:lang w:val="en-GB" w:eastAsia="en-US"/>
        </w:rPr>
        <w:t>verandah</w:t>
      </w:r>
      <w:proofErr w:type="spellEnd"/>
      <w:r w:rsidRPr="00916F67">
        <w:rPr>
          <w:rFonts w:eastAsia="Calibri"/>
          <w:bCs/>
          <w:szCs w:val="24"/>
          <w:lang w:val="en-GB" w:eastAsia="en-US"/>
        </w:rPr>
        <w:t xml:space="preserve"> 1 (eastern)</w:t>
      </w:r>
    </w:p>
    <w:p w14:paraId="4B9A2459" w14:textId="77777777" w:rsidR="00916F67" w:rsidRPr="00916F67" w:rsidRDefault="00916F67" w:rsidP="004950D1">
      <w:pPr>
        <w:numPr>
          <w:ilvl w:val="0"/>
          <w:numId w:val="15"/>
        </w:numPr>
        <w:spacing w:before="0" w:after="0" w:line="240" w:lineRule="auto"/>
        <w:ind w:left="567" w:right="84" w:hanging="567"/>
        <w:contextualSpacing/>
        <w:rPr>
          <w:rFonts w:eastAsia="Calibri"/>
          <w:bCs/>
          <w:szCs w:val="24"/>
          <w:lang w:val="en-GB" w:eastAsia="en-US"/>
        </w:rPr>
      </w:pPr>
      <w:proofErr w:type="spellStart"/>
      <w:r w:rsidRPr="00916F67">
        <w:rPr>
          <w:rFonts w:eastAsia="Calibri"/>
          <w:bCs/>
          <w:szCs w:val="24"/>
          <w:lang w:val="en-GB" w:eastAsia="en-US"/>
        </w:rPr>
        <w:t>Verandah</w:t>
      </w:r>
      <w:proofErr w:type="spellEnd"/>
      <w:r w:rsidRPr="00916F67">
        <w:rPr>
          <w:rFonts w:eastAsia="Calibri"/>
          <w:bCs/>
          <w:szCs w:val="24"/>
          <w:lang w:val="en-GB" w:eastAsia="en-US"/>
        </w:rPr>
        <w:t xml:space="preserve"> 2 to the south of the guest room (eastern)</w:t>
      </w:r>
    </w:p>
    <w:p w14:paraId="73714B5D" w14:textId="77777777" w:rsidR="00916F67" w:rsidRPr="00916F67" w:rsidRDefault="00916F67" w:rsidP="004950D1">
      <w:pPr>
        <w:numPr>
          <w:ilvl w:val="0"/>
          <w:numId w:val="15"/>
        </w:numPr>
        <w:spacing w:before="0" w:after="0" w:line="240" w:lineRule="auto"/>
        <w:ind w:left="567" w:right="84" w:hanging="567"/>
        <w:contextualSpacing/>
        <w:rPr>
          <w:rFonts w:eastAsia="Calibri"/>
          <w:bCs/>
          <w:szCs w:val="24"/>
          <w:lang w:val="en-GB" w:eastAsia="en-US"/>
        </w:rPr>
      </w:pPr>
      <w:r w:rsidRPr="00916F67">
        <w:rPr>
          <w:rFonts w:eastAsia="Calibri"/>
          <w:bCs/>
          <w:szCs w:val="24"/>
          <w:lang w:val="en-GB" w:eastAsia="en-US"/>
        </w:rPr>
        <w:t>Adjacent to the pool (eastern)</w:t>
      </w:r>
    </w:p>
    <w:p w14:paraId="5C65113D" w14:textId="77777777" w:rsidR="00916F67" w:rsidRPr="00916F67" w:rsidRDefault="00916F67" w:rsidP="004950D1">
      <w:pPr>
        <w:numPr>
          <w:ilvl w:val="0"/>
          <w:numId w:val="15"/>
        </w:numPr>
        <w:spacing w:before="0" w:after="0" w:line="240" w:lineRule="auto"/>
        <w:ind w:left="567" w:right="84" w:hanging="567"/>
        <w:contextualSpacing/>
        <w:rPr>
          <w:rFonts w:eastAsia="Calibri"/>
          <w:bCs/>
          <w:szCs w:val="24"/>
          <w:lang w:val="en-GB" w:eastAsia="en-US"/>
        </w:rPr>
      </w:pPr>
      <w:r w:rsidRPr="00916F67">
        <w:rPr>
          <w:rFonts w:eastAsia="Calibri"/>
          <w:bCs/>
          <w:szCs w:val="24"/>
          <w:lang w:val="en-GB" w:eastAsia="en-US"/>
        </w:rPr>
        <w:t>Pool gazebo (east and partial south)</w:t>
      </w:r>
    </w:p>
    <w:p w14:paraId="2C534513" w14:textId="77777777" w:rsidR="00916F67" w:rsidRPr="00916F67" w:rsidRDefault="00916F67" w:rsidP="004950D1">
      <w:pPr>
        <w:numPr>
          <w:ilvl w:val="0"/>
          <w:numId w:val="15"/>
        </w:numPr>
        <w:spacing w:before="0" w:after="0" w:line="240" w:lineRule="auto"/>
        <w:ind w:left="567" w:right="84" w:hanging="567"/>
        <w:contextualSpacing/>
        <w:rPr>
          <w:rFonts w:eastAsia="Calibri"/>
          <w:bCs/>
          <w:szCs w:val="24"/>
          <w:lang w:val="en-GB" w:eastAsia="en-US"/>
        </w:rPr>
      </w:pPr>
      <w:r w:rsidRPr="00916F67">
        <w:rPr>
          <w:rFonts w:eastAsia="Calibri"/>
          <w:bCs/>
          <w:szCs w:val="24"/>
          <w:lang w:val="en-GB" w:eastAsia="en-US"/>
        </w:rPr>
        <w:t>Bed 2 (south)</w:t>
      </w:r>
    </w:p>
    <w:p w14:paraId="118DC3AB" w14:textId="77777777" w:rsidR="00916F67" w:rsidRPr="00916F67" w:rsidRDefault="00916F67" w:rsidP="004950D1">
      <w:pPr>
        <w:spacing w:before="0" w:after="0" w:line="240" w:lineRule="auto"/>
        <w:ind w:right="84"/>
        <w:contextualSpacing/>
        <w:rPr>
          <w:rFonts w:eastAsia="Calibri"/>
          <w:bCs/>
          <w:szCs w:val="24"/>
          <w:lang w:val="en-GB" w:eastAsia="en-US"/>
        </w:rPr>
      </w:pPr>
    </w:p>
    <w:p w14:paraId="069841D4" w14:textId="77777777" w:rsidR="00916F67" w:rsidRPr="00916F67" w:rsidRDefault="00916F67" w:rsidP="004950D1">
      <w:pPr>
        <w:spacing w:before="0" w:after="0" w:line="240" w:lineRule="auto"/>
        <w:ind w:right="84"/>
        <w:rPr>
          <w:rFonts w:eastAsia="Calibri"/>
          <w:bCs/>
          <w:szCs w:val="24"/>
          <w:lang w:val="en-GB" w:eastAsia="en-US"/>
        </w:rPr>
      </w:pPr>
      <w:r w:rsidRPr="00916F67">
        <w:rPr>
          <w:rFonts w:eastAsia="Calibri"/>
          <w:bCs/>
          <w:szCs w:val="24"/>
          <w:lang w:val="en-GB" w:eastAsia="en-US"/>
        </w:rPr>
        <w:t xml:space="preserve">On 9 May 2023 the </w:t>
      </w:r>
      <w:proofErr w:type="gramStart"/>
      <w:r w:rsidRPr="00916F67">
        <w:rPr>
          <w:rFonts w:eastAsia="Calibri"/>
          <w:bCs/>
          <w:szCs w:val="24"/>
          <w:lang w:val="en-GB" w:eastAsia="en-US"/>
        </w:rPr>
        <w:t>City</w:t>
      </w:r>
      <w:proofErr w:type="gramEnd"/>
      <w:r w:rsidRPr="00916F67">
        <w:rPr>
          <w:rFonts w:eastAsia="Calibri"/>
          <w:bCs/>
          <w:szCs w:val="24"/>
          <w:lang w:val="en-GB" w:eastAsia="en-US"/>
        </w:rPr>
        <w:t xml:space="preserve"> received a compliance enquiry about the screening towards the eastern elevation of the subject site. City officers conducted a site visit on 23 August 2023 to determine if screening had been erected as per the conditions of approval. It was observed that screening to the pool gazebo and Bedroom 2 (parts d and e of condition 3) had not been erected in accordance with the condition of approval. The landowner was given the option to erect the screening in accordance with the condition of approval or lodge a development application to request amendment of the condition. </w:t>
      </w:r>
    </w:p>
    <w:p w14:paraId="1A22192A" w14:textId="77777777" w:rsidR="00916F67" w:rsidRPr="00916F67" w:rsidRDefault="00916F67" w:rsidP="004950D1">
      <w:pPr>
        <w:spacing w:before="0" w:after="0" w:line="240" w:lineRule="auto"/>
        <w:ind w:right="84"/>
        <w:rPr>
          <w:rFonts w:eastAsia="Calibri"/>
          <w:bCs/>
          <w:szCs w:val="24"/>
          <w:lang w:val="en-GB" w:eastAsia="en-US"/>
        </w:rPr>
      </w:pPr>
    </w:p>
    <w:p w14:paraId="292C2E1C" w14:textId="77777777" w:rsidR="00916F67" w:rsidRPr="00916F67" w:rsidRDefault="00916F67" w:rsidP="004950D1">
      <w:pPr>
        <w:spacing w:before="0" w:after="0" w:line="240" w:lineRule="auto"/>
        <w:ind w:right="84"/>
        <w:rPr>
          <w:rFonts w:eastAsia="Calibri"/>
          <w:bCs/>
          <w:szCs w:val="24"/>
          <w:lang w:val="en-GB" w:eastAsia="en-US"/>
        </w:rPr>
      </w:pPr>
      <w:r w:rsidRPr="00916F67">
        <w:rPr>
          <w:rFonts w:eastAsia="Calibri"/>
          <w:bCs/>
          <w:szCs w:val="24"/>
          <w:lang w:val="en-GB" w:eastAsia="en-US"/>
        </w:rPr>
        <w:t xml:space="preserve">The screening as required by parts a through c of Condition 3 have been erected in accordance with the R-Codes Volume 1. </w:t>
      </w:r>
    </w:p>
    <w:p w14:paraId="1EF1B773" w14:textId="77777777" w:rsidR="00916F67" w:rsidRPr="00916F67" w:rsidRDefault="00916F67" w:rsidP="004950D1">
      <w:pPr>
        <w:spacing w:before="0" w:after="0" w:line="240" w:lineRule="auto"/>
        <w:ind w:right="84"/>
        <w:contextualSpacing/>
        <w:rPr>
          <w:rFonts w:eastAsia="Calibri"/>
          <w:bCs/>
          <w:szCs w:val="24"/>
          <w:lang w:val="en-GB" w:eastAsia="en-US"/>
        </w:rPr>
      </w:pPr>
    </w:p>
    <w:p w14:paraId="3A1770FF" w14:textId="77777777" w:rsidR="00916F67" w:rsidRPr="00916F67" w:rsidRDefault="00916F67" w:rsidP="004950D1">
      <w:pPr>
        <w:spacing w:before="0" w:after="200" w:line="240" w:lineRule="auto"/>
        <w:ind w:right="84"/>
        <w:rPr>
          <w:rFonts w:eastAsia="Calibri"/>
          <w:b/>
          <w:bCs/>
          <w:szCs w:val="24"/>
          <w:lang w:eastAsia="en-US"/>
        </w:rPr>
      </w:pPr>
      <w:r w:rsidRPr="00916F67">
        <w:rPr>
          <w:rFonts w:eastAsia="Calibri"/>
          <w:b/>
          <w:bCs/>
          <w:szCs w:val="24"/>
          <w:lang w:eastAsia="en-US"/>
        </w:rPr>
        <w:t>Application Details</w:t>
      </w:r>
    </w:p>
    <w:p w14:paraId="3056C5A6" w14:textId="77777777" w:rsidR="00916F67" w:rsidRPr="00916F67" w:rsidRDefault="00916F67" w:rsidP="004950D1">
      <w:pPr>
        <w:spacing w:before="0" w:after="0" w:line="240" w:lineRule="auto"/>
        <w:ind w:right="84"/>
        <w:rPr>
          <w:rFonts w:eastAsia="Calibri"/>
          <w:bCs/>
          <w:szCs w:val="24"/>
          <w:lang w:val="en-GB" w:eastAsia="en-US"/>
        </w:rPr>
      </w:pPr>
      <w:r w:rsidRPr="00916F67">
        <w:rPr>
          <w:rFonts w:eastAsia="Calibri"/>
          <w:bCs/>
          <w:szCs w:val="24"/>
          <w:lang w:val="en-GB" w:eastAsia="en-US"/>
        </w:rPr>
        <w:t xml:space="preserve">This application originally sought an amendment to delete parts (d) and (e) of Condition 3, which relate to privacy screening on the following (as shown in red on </w:t>
      </w:r>
      <w:r w:rsidRPr="00916F67">
        <w:rPr>
          <w:rFonts w:eastAsia="Calibri"/>
          <w:b/>
          <w:szCs w:val="24"/>
          <w:lang w:val="en-GB" w:eastAsia="en-US"/>
        </w:rPr>
        <w:t>Attachment 3</w:t>
      </w:r>
      <w:r w:rsidRPr="00916F67">
        <w:rPr>
          <w:rFonts w:eastAsia="Calibri"/>
          <w:bCs/>
          <w:szCs w:val="24"/>
          <w:lang w:val="en-GB" w:eastAsia="en-US"/>
        </w:rPr>
        <w:t>):</w:t>
      </w:r>
    </w:p>
    <w:p w14:paraId="0BE93112" w14:textId="77777777" w:rsidR="00916F67" w:rsidRPr="00916F67" w:rsidRDefault="00916F67" w:rsidP="004950D1">
      <w:pPr>
        <w:spacing w:before="0" w:after="0" w:line="240" w:lineRule="auto"/>
        <w:ind w:left="-284" w:right="84"/>
        <w:rPr>
          <w:rFonts w:eastAsia="Calibri"/>
          <w:bCs/>
          <w:szCs w:val="24"/>
          <w:lang w:val="en-GB" w:eastAsia="en-US"/>
        </w:rPr>
      </w:pPr>
    </w:p>
    <w:p w14:paraId="0C0C491F" w14:textId="77777777" w:rsidR="00916F67" w:rsidRPr="00916F67" w:rsidRDefault="00916F67" w:rsidP="004950D1">
      <w:pPr>
        <w:numPr>
          <w:ilvl w:val="0"/>
          <w:numId w:val="14"/>
        </w:numPr>
        <w:spacing w:before="0" w:after="0" w:line="240" w:lineRule="auto"/>
        <w:ind w:left="567" w:right="84" w:hanging="567"/>
        <w:contextualSpacing/>
        <w:rPr>
          <w:rFonts w:eastAsia="Calibri"/>
          <w:bCs/>
          <w:szCs w:val="24"/>
          <w:lang w:val="en-GB" w:eastAsia="en-US"/>
        </w:rPr>
      </w:pPr>
      <w:r w:rsidRPr="00916F67">
        <w:rPr>
          <w:rFonts w:eastAsia="Calibri"/>
          <w:bCs/>
          <w:szCs w:val="24"/>
          <w:lang w:val="en-GB" w:eastAsia="en-US"/>
        </w:rPr>
        <w:t>Pool gazebo (eastern and partial south)</w:t>
      </w:r>
    </w:p>
    <w:p w14:paraId="4E5DEBF9" w14:textId="77777777" w:rsidR="00916F67" w:rsidRPr="00916F67" w:rsidRDefault="00916F67" w:rsidP="004950D1">
      <w:pPr>
        <w:numPr>
          <w:ilvl w:val="0"/>
          <w:numId w:val="14"/>
        </w:numPr>
        <w:spacing w:before="0" w:after="0" w:line="240" w:lineRule="auto"/>
        <w:ind w:left="567" w:right="84" w:hanging="567"/>
        <w:contextualSpacing/>
        <w:rPr>
          <w:rFonts w:eastAsia="Calibri"/>
          <w:bCs/>
          <w:szCs w:val="24"/>
          <w:lang w:val="en-GB" w:eastAsia="en-US"/>
        </w:rPr>
      </w:pPr>
      <w:r w:rsidRPr="00916F67">
        <w:rPr>
          <w:rFonts w:eastAsia="Calibri"/>
          <w:bCs/>
          <w:szCs w:val="24"/>
          <w:lang w:val="en-GB" w:eastAsia="en-US"/>
        </w:rPr>
        <w:t>Bedroom 2 southern side.</w:t>
      </w:r>
    </w:p>
    <w:p w14:paraId="043294C4" w14:textId="77777777" w:rsidR="00916F67" w:rsidRPr="00916F67" w:rsidRDefault="00916F67" w:rsidP="004950D1">
      <w:pPr>
        <w:spacing w:before="0" w:after="0" w:line="240" w:lineRule="auto"/>
        <w:ind w:right="84"/>
        <w:rPr>
          <w:rFonts w:eastAsia="Calibri"/>
          <w:bCs/>
          <w:szCs w:val="24"/>
          <w:lang w:eastAsia="en-US"/>
        </w:rPr>
      </w:pPr>
    </w:p>
    <w:p w14:paraId="2381C67F" w14:textId="77777777" w:rsidR="00916F67" w:rsidRP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Following the initial consultation period, the City officers raised concerns with the impact on the adjoining property’s visual privacy from the eastern elevation of the pool gazebo. The major openings and raised outdoor living areas on the eastern elevation directly face the adjoining property. Therefore, they would not achieve the design principles and would negatively impact the adjoining landowner. The southern elevation of the pool gazebo and Bedroom 2 openings are considered to achieve the design principles without screening as discussed in the report below.</w:t>
      </w:r>
    </w:p>
    <w:p w14:paraId="44A8BED1" w14:textId="77777777" w:rsidR="00916F67" w:rsidRPr="00916F67" w:rsidRDefault="00916F67" w:rsidP="004950D1">
      <w:pPr>
        <w:spacing w:before="0" w:after="0" w:line="240" w:lineRule="auto"/>
        <w:ind w:right="84"/>
        <w:rPr>
          <w:rFonts w:eastAsia="Calibri"/>
          <w:bCs/>
          <w:szCs w:val="24"/>
          <w:lang w:eastAsia="en-US"/>
        </w:rPr>
      </w:pPr>
    </w:p>
    <w:p w14:paraId="18AD391C" w14:textId="77777777" w:rsidR="00916F67" w:rsidRP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Should the application be approved by Council, Condition 3 has been amended to retain the original condition for screening to the eastern elevation of the pool gazebo but delete the requirement for screening to the southern elevations of the pool gazebo and Bedroom 2 (</w:t>
      </w:r>
      <w:r w:rsidRPr="00916F67">
        <w:rPr>
          <w:rFonts w:eastAsia="Calibri"/>
          <w:b/>
          <w:szCs w:val="24"/>
          <w:lang w:eastAsia="en-US"/>
        </w:rPr>
        <w:t>Attachment 2</w:t>
      </w:r>
      <w:r w:rsidRPr="00916F67">
        <w:rPr>
          <w:rFonts w:eastAsia="Calibri"/>
          <w:bCs/>
          <w:szCs w:val="24"/>
          <w:lang w:eastAsia="en-US"/>
        </w:rPr>
        <w:t xml:space="preserve">). This will require the existing adjustable louvres of the gazebo to be fixed up to a height of 1.6m above finished floor level and be restricted to be 75% obscure in accordance with the R-Codes Volume 1. </w:t>
      </w:r>
    </w:p>
    <w:p w14:paraId="4874B133" w14:textId="77777777" w:rsidR="00916F67" w:rsidRDefault="00916F67" w:rsidP="004950D1">
      <w:pPr>
        <w:spacing w:before="0" w:after="0" w:line="240" w:lineRule="auto"/>
        <w:ind w:right="84"/>
        <w:rPr>
          <w:rFonts w:eastAsia="Calibri"/>
          <w:bCs/>
          <w:szCs w:val="24"/>
          <w:lang w:eastAsia="en-US"/>
        </w:rPr>
      </w:pPr>
    </w:p>
    <w:p w14:paraId="3BD0675D" w14:textId="77777777" w:rsidR="00F56ACE" w:rsidRDefault="00F56ACE" w:rsidP="004950D1">
      <w:pPr>
        <w:spacing w:before="0" w:after="0" w:line="240" w:lineRule="auto"/>
        <w:ind w:right="84"/>
        <w:rPr>
          <w:rFonts w:eastAsia="Calibri"/>
          <w:bCs/>
          <w:szCs w:val="24"/>
          <w:lang w:eastAsia="en-US"/>
        </w:rPr>
      </w:pPr>
    </w:p>
    <w:p w14:paraId="1B55D94C" w14:textId="77777777" w:rsidR="00F56ACE" w:rsidRPr="00916F67" w:rsidRDefault="00F56ACE" w:rsidP="004950D1">
      <w:pPr>
        <w:spacing w:before="0" w:after="0" w:line="240" w:lineRule="auto"/>
        <w:ind w:right="84"/>
        <w:rPr>
          <w:rFonts w:eastAsia="Calibri"/>
          <w:bCs/>
          <w:szCs w:val="24"/>
          <w:lang w:eastAsia="en-US"/>
        </w:rPr>
      </w:pPr>
    </w:p>
    <w:p w14:paraId="3FBEDD0D" w14:textId="77777777" w:rsidR="00916F67" w:rsidRP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lastRenderedPageBreak/>
        <w:t>The proposed condition reads:</w:t>
      </w:r>
    </w:p>
    <w:p w14:paraId="1833084D" w14:textId="77777777" w:rsidR="00916F67" w:rsidRPr="00916F67" w:rsidRDefault="00916F67" w:rsidP="004950D1">
      <w:pPr>
        <w:spacing w:before="0" w:after="0" w:line="240" w:lineRule="auto"/>
        <w:ind w:right="84"/>
        <w:rPr>
          <w:rFonts w:eastAsia="Calibri"/>
          <w:bCs/>
          <w:szCs w:val="24"/>
          <w:lang w:eastAsia="en-US"/>
        </w:rPr>
      </w:pPr>
    </w:p>
    <w:p w14:paraId="78D23DDF" w14:textId="77777777" w:rsidR="00916F67" w:rsidRPr="00916F67" w:rsidRDefault="00916F67" w:rsidP="004950D1">
      <w:pPr>
        <w:numPr>
          <w:ilvl w:val="0"/>
          <w:numId w:val="16"/>
        </w:numPr>
        <w:spacing w:before="0" w:after="0" w:line="240" w:lineRule="auto"/>
        <w:ind w:left="567" w:right="84" w:hanging="567"/>
        <w:contextualSpacing/>
        <w:rPr>
          <w:rFonts w:eastAsia="Calibri"/>
          <w:bCs/>
          <w:szCs w:val="24"/>
          <w:lang w:val="en-US" w:eastAsia="en-US"/>
        </w:rPr>
      </w:pPr>
      <w:r w:rsidRPr="00916F67">
        <w:rPr>
          <w:rFonts w:eastAsia="Calibri"/>
          <w:bCs/>
          <w:szCs w:val="24"/>
          <w:lang w:val="en-US" w:eastAsia="en-US"/>
        </w:rPr>
        <w:t xml:space="preserve">Amended plans are received with the building permit showing visual privacy screening or fixed obscure glazing as per the requirements of clause 5.1.4 of the Residential Design Codes to prevent overlooking to the eastern </w:t>
      </w:r>
      <w:proofErr w:type="spellStart"/>
      <w:r w:rsidRPr="00916F67">
        <w:rPr>
          <w:rFonts w:eastAsia="Calibri"/>
          <w:bCs/>
          <w:szCs w:val="24"/>
          <w:lang w:val="en-US" w:eastAsia="en-US"/>
        </w:rPr>
        <w:t>neighbouring</w:t>
      </w:r>
      <w:proofErr w:type="spellEnd"/>
      <w:r w:rsidRPr="00916F67">
        <w:rPr>
          <w:rFonts w:eastAsia="Calibri"/>
          <w:bCs/>
          <w:szCs w:val="24"/>
          <w:lang w:val="en-US" w:eastAsia="en-US"/>
        </w:rPr>
        <w:t xml:space="preserve"> property in the following locations:</w:t>
      </w:r>
    </w:p>
    <w:p w14:paraId="349C944A" w14:textId="77777777" w:rsidR="00916F67" w:rsidRPr="00916F67" w:rsidRDefault="00916F67" w:rsidP="004950D1">
      <w:pPr>
        <w:spacing w:before="0" w:after="0" w:line="240" w:lineRule="auto"/>
        <w:ind w:left="-284" w:right="84"/>
        <w:rPr>
          <w:rFonts w:eastAsia="Calibri"/>
          <w:bCs/>
          <w:szCs w:val="24"/>
          <w:lang w:val="en-US" w:eastAsia="en-US"/>
        </w:rPr>
      </w:pPr>
    </w:p>
    <w:p w14:paraId="75F1B385" w14:textId="18101732" w:rsidR="00916F67" w:rsidRPr="00916F67" w:rsidRDefault="00916F67" w:rsidP="004950D1">
      <w:pPr>
        <w:spacing w:before="0" w:after="0" w:line="240" w:lineRule="auto"/>
        <w:ind w:left="1134" w:right="84" w:hanging="567"/>
        <w:rPr>
          <w:rFonts w:eastAsia="Calibri"/>
          <w:bCs/>
          <w:szCs w:val="24"/>
          <w:lang w:val="en-US" w:eastAsia="en-US"/>
        </w:rPr>
      </w:pPr>
      <w:r w:rsidRPr="00916F67">
        <w:rPr>
          <w:rFonts w:eastAsia="Calibri"/>
          <w:bCs/>
          <w:szCs w:val="24"/>
          <w:lang w:val="en-US" w:eastAsia="en-US"/>
        </w:rPr>
        <w:t>a.</w:t>
      </w:r>
      <w:r w:rsidR="00DB415C">
        <w:rPr>
          <w:rFonts w:eastAsia="Calibri"/>
          <w:bCs/>
          <w:szCs w:val="24"/>
          <w:lang w:val="en-US" w:eastAsia="en-US"/>
        </w:rPr>
        <w:tab/>
      </w:r>
      <w:r w:rsidRPr="00916F67">
        <w:rPr>
          <w:rFonts w:eastAsia="Calibri"/>
          <w:bCs/>
          <w:szCs w:val="24"/>
          <w:lang w:val="en-US" w:eastAsia="en-US"/>
        </w:rPr>
        <w:t xml:space="preserve"> Front Verandah </w:t>
      </w:r>
      <w:proofErr w:type="gramStart"/>
      <w:r w:rsidRPr="00916F67">
        <w:rPr>
          <w:rFonts w:eastAsia="Calibri"/>
          <w:bCs/>
          <w:szCs w:val="24"/>
          <w:lang w:val="en-US" w:eastAsia="en-US"/>
        </w:rPr>
        <w:t>1;</w:t>
      </w:r>
      <w:proofErr w:type="gramEnd"/>
    </w:p>
    <w:p w14:paraId="5480F0F2" w14:textId="3C56A97D" w:rsidR="00916F67" w:rsidRPr="00916F67" w:rsidRDefault="00916F67" w:rsidP="004950D1">
      <w:pPr>
        <w:spacing w:before="0" w:after="0" w:line="240" w:lineRule="auto"/>
        <w:ind w:left="1134" w:right="84" w:hanging="567"/>
        <w:rPr>
          <w:rFonts w:eastAsia="Calibri"/>
          <w:bCs/>
          <w:szCs w:val="24"/>
          <w:lang w:val="en-US" w:eastAsia="en-US"/>
        </w:rPr>
      </w:pPr>
      <w:r w:rsidRPr="00916F67">
        <w:rPr>
          <w:rFonts w:eastAsia="Calibri"/>
          <w:bCs/>
          <w:szCs w:val="24"/>
          <w:lang w:val="en-US" w:eastAsia="en-US"/>
        </w:rPr>
        <w:t>b.</w:t>
      </w:r>
      <w:r w:rsidR="00DB415C">
        <w:rPr>
          <w:rFonts w:eastAsia="Calibri"/>
          <w:bCs/>
          <w:szCs w:val="24"/>
          <w:lang w:val="en-US" w:eastAsia="en-US"/>
        </w:rPr>
        <w:tab/>
      </w:r>
      <w:r w:rsidRPr="00916F67">
        <w:rPr>
          <w:rFonts w:eastAsia="Calibri"/>
          <w:bCs/>
          <w:szCs w:val="24"/>
          <w:lang w:val="en-US" w:eastAsia="en-US"/>
        </w:rPr>
        <w:t xml:space="preserve"> Verandah 2 to the south of the guest </w:t>
      </w:r>
      <w:proofErr w:type="gramStart"/>
      <w:r w:rsidRPr="00916F67">
        <w:rPr>
          <w:rFonts w:eastAsia="Calibri"/>
          <w:bCs/>
          <w:szCs w:val="24"/>
          <w:lang w:val="en-US" w:eastAsia="en-US"/>
        </w:rPr>
        <w:t>room;</w:t>
      </w:r>
      <w:proofErr w:type="gramEnd"/>
    </w:p>
    <w:p w14:paraId="71A86906" w14:textId="63B0EF75" w:rsidR="00916F67" w:rsidRPr="00916F67" w:rsidRDefault="00916F67" w:rsidP="004950D1">
      <w:pPr>
        <w:spacing w:before="0" w:after="0" w:line="240" w:lineRule="auto"/>
        <w:ind w:left="1134" w:right="84" w:hanging="567"/>
        <w:rPr>
          <w:rFonts w:eastAsia="Calibri"/>
          <w:bCs/>
          <w:szCs w:val="24"/>
          <w:lang w:val="en-US" w:eastAsia="en-US"/>
        </w:rPr>
      </w:pPr>
      <w:r w:rsidRPr="00916F67">
        <w:rPr>
          <w:rFonts w:eastAsia="Calibri"/>
          <w:bCs/>
          <w:szCs w:val="24"/>
          <w:lang w:val="en-US" w:eastAsia="en-US"/>
        </w:rPr>
        <w:t>c.</w:t>
      </w:r>
      <w:r w:rsidR="00DB415C">
        <w:rPr>
          <w:rFonts w:eastAsia="Calibri"/>
          <w:bCs/>
          <w:szCs w:val="24"/>
          <w:lang w:val="en-US" w:eastAsia="en-US"/>
        </w:rPr>
        <w:tab/>
      </w:r>
      <w:r w:rsidRPr="00916F67">
        <w:rPr>
          <w:rFonts w:eastAsia="Calibri"/>
          <w:bCs/>
          <w:szCs w:val="24"/>
          <w:lang w:val="en-US" w:eastAsia="en-US"/>
        </w:rPr>
        <w:t xml:space="preserve"> Adjacent to the </w:t>
      </w:r>
      <w:proofErr w:type="gramStart"/>
      <w:r w:rsidRPr="00916F67">
        <w:rPr>
          <w:rFonts w:eastAsia="Calibri"/>
          <w:bCs/>
          <w:szCs w:val="24"/>
          <w:lang w:val="en-US" w:eastAsia="en-US"/>
        </w:rPr>
        <w:t>pool;</w:t>
      </w:r>
      <w:proofErr w:type="gramEnd"/>
    </w:p>
    <w:p w14:paraId="64D207B5" w14:textId="15DF4D8C" w:rsidR="00916F67" w:rsidRPr="00916F67" w:rsidRDefault="00916F67" w:rsidP="004950D1">
      <w:pPr>
        <w:spacing w:before="0" w:after="0" w:line="240" w:lineRule="auto"/>
        <w:ind w:left="1134" w:right="84" w:hanging="567"/>
        <w:rPr>
          <w:rFonts w:eastAsia="Calibri"/>
          <w:bCs/>
          <w:szCs w:val="24"/>
          <w:lang w:val="en-US" w:eastAsia="en-US"/>
        </w:rPr>
      </w:pPr>
      <w:r w:rsidRPr="00916F67">
        <w:rPr>
          <w:rFonts w:eastAsia="Calibri"/>
          <w:bCs/>
          <w:szCs w:val="24"/>
          <w:lang w:val="en-US" w:eastAsia="en-US"/>
        </w:rPr>
        <w:t>d.</w:t>
      </w:r>
      <w:r w:rsidR="00DB415C">
        <w:rPr>
          <w:rFonts w:eastAsia="Calibri"/>
          <w:bCs/>
          <w:szCs w:val="24"/>
          <w:lang w:val="en-US" w:eastAsia="en-US"/>
        </w:rPr>
        <w:tab/>
      </w:r>
      <w:r w:rsidRPr="00916F67">
        <w:rPr>
          <w:rFonts w:eastAsia="Calibri"/>
          <w:bCs/>
          <w:szCs w:val="24"/>
          <w:lang w:val="en-US" w:eastAsia="en-US"/>
        </w:rPr>
        <w:t xml:space="preserve"> Pool gazebo (eastern elevation).</w:t>
      </w:r>
    </w:p>
    <w:p w14:paraId="687EA6C2" w14:textId="77777777" w:rsidR="00916F67" w:rsidRPr="00916F67" w:rsidRDefault="00916F67" w:rsidP="004950D1">
      <w:pPr>
        <w:spacing w:before="0" w:after="0" w:line="240" w:lineRule="auto"/>
        <w:ind w:left="-284" w:right="84"/>
        <w:rPr>
          <w:rFonts w:eastAsia="Calibri"/>
          <w:bCs/>
          <w:szCs w:val="24"/>
          <w:lang w:eastAsia="en-US"/>
        </w:rPr>
      </w:pPr>
    </w:p>
    <w:p w14:paraId="5DD051EB" w14:textId="77777777" w:rsidR="00916F67" w:rsidRP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 xml:space="preserve">An additional condition of approval has been placed giving the landowners 60 days from the date of approval to erect the screening. </w:t>
      </w:r>
    </w:p>
    <w:p w14:paraId="1BE37E5D" w14:textId="77777777" w:rsidR="00916F67" w:rsidRPr="00916F67" w:rsidRDefault="00916F67" w:rsidP="004950D1">
      <w:pPr>
        <w:spacing w:before="0" w:after="0" w:line="240" w:lineRule="auto"/>
        <w:ind w:right="84"/>
        <w:rPr>
          <w:rFonts w:eastAsia="Calibri"/>
          <w:bCs/>
          <w:szCs w:val="24"/>
          <w:lang w:eastAsia="en-US"/>
        </w:rPr>
      </w:pPr>
    </w:p>
    <w:p w14:paraId="01736F09" w14:textId="77777777" w:rsidR="00916F67" w:rsidRPr="00916F67" w:rsidRDefault="00916F67" w:rsidP="004950D1">
      <w:pPr>
        <w:spacing w:before="0" w:after="0" w:line="240" w:lineRule="auto"/>
        <w:ind w:right="84"/>
        <w:rPr>
          <w:rFonts w:eastAsia="Calibri"/>
          <w:bCs/>
          <w:szCs w:val="24"/>
          <w:lang w:eastAsia="en-US"/>
        </w:rPr>
      </w:pPr>
    </w:p>
    <w:p w14:paraId="4477570E" w14:textId="77777777" w:rsidR="00916F67" w:rsidRPr="001F37EE" w:rsidRDefault="00916F67" w:rsidP="004950D1">
      <w:pPr>
        <w:spacing w:before="0" w:after="0" w:line="240" w:lineRule="auto"/>
        <w:ind w:right="84"/>
        <w:rPr>
          <w:rFonts w:eastAsia="Calibri"/>
          <w:b/>
          <w:color w:val="002060"/>
          <w:sz w:val="28"/>
          <w:szCs w:val="32"/>
          <w:lang w:eastAsia="en-US"/>
        </w:rPr>
      </w:pPr>
      <w:r w:rsidRPr="001F37EE">
        <w:rPr>
          <w:rFonts w:eastAsia="Calibri"/>
          <w:b/>
          <w:color w:val="002060"/>
          <w:sz w:val="28"/>
          <w:szCs w:val="32"/>
          <w:lang w:eastAsia="en-US"/>
        </w:rPr>
        <w:t>Discussion</w:t>
      </w:r>
    </w:p>
    <w:p w14:paraId="31538310" w14:textId="77777777" w:rsidR="00916F67" w:rsidRPr="00916F67" w:rsidRDefault="00916F67" w:rsidP="004950D1">
      <w:pPr>
        <w:spacing w:before="240" w:after="0" w:line="240" w:lineRule="auto"/>
        <w:ind w:right="84"/>
        <w:rPr>
          <w:rFonts w:eastAsia="Calibri"/>
          <w:b/>
          <w:bCs/>
          <w:szCs w:val="32"/>
          <w:lang w:eastAsia="en-US"/>
        </w:rPr>
      </w:pPr>
      <w:r w:rsidRPr="00916F67">
        <w:rPr>
          <w:rFonts w:eastAsia="Calibri"/>
          <w:b/>
          <w:bCs/>
          <w:szCs w:val="32"/>
          <w:lang w:eastAsia="en-US"/>
        </w:rPr>
        <w:t>Local Planning Scheme No. 3</w:t>
      </w:r>
    </w:p>
    <w:p w14:paraId="6BD7CCFC" w14:textId="77777777" w:rsidR="00916F67" w:rsidRPr="00916F67" w:rsidRDefault="00916F67" w:rsidP="004950D1">
      <w:pPr>
        <w:spacing w:before="240" w:after="0" w:line="240" w:lineRule="auto"/>
        <w:ind w:right="84"/>
        <w:rPr>
          <w:rFonts w:eastAsia="Calibri"/>
          <w:szCs w:val="32"/>
          <w:lang w:eastAsia="en-US"/>
        </w:rPr>
      </w:pPr>
      <w:r w:rsidRPr="00916F67">
        <w:rPr>
          <w:rFonts w:eastAsia="Calibri"/>
          <w:szCs w:val="32"/>
          <w:lang w:eastAsia="en-US"/>
        </w:rPr>
        <w:t xml:space="preserve">Schedule 2, Clause 67(2) (Consideration of application by Local Government) – identifies those matters that are required to be given due regard to the extent relevant to the application.  Where relevant, these matters are discussed in the following sections. Overall, the development is considered to meet these objectives, particularly </w:t>
      </w:r>
      <w:proofErr w:type="gramStart"/>
      <w:r w:rsidRPr="00916F67">
        <w:rPr>
          <w:rFonts w:eastAsia="Calibri"/>
          <w:szCs w:val="32"/>
          <w:lang w:eastAsia="en-US"/>
        </w:rPr>
        <w:t>in regard to</w:t>
      </w:r>
      <w:proofErr w:type="gramEnd"/>
      <w:r w:rsidRPr="00916F67">
        <w:rPr>
          <w:rFonts w:eastAsia="Calibri"/>
          <w:szCs w:val="32"/>
          <w:lang w:eastAsia="en-US"/>
        </w:rPr>
        <w:t xml:space="preserve"> height, scale, bulk and appearance, and the potential impact it will have on the local amenity.</w:t>
      </w:r>
    </w:p>
    <w:p w14:paraId="50DFC706" w14:textId="77777777" w:rsidR="00916F67" w:rsidRPr="00916F67" w:rsidRDefault="00916F67" w:rsidP="004950D1">
      <w:pPr>
        <w:spacing w:before="0" w:after="0" w:line="240" w:lineRule="auto"/>
        <w:ind w:right="84"/>
        <w:rPr>
          <w:rFonts w:eastAsia="Calibri"/>
          <w:szCs w:val="32"/>
          <w:lang w:eastAsia="en-US"/>
        </w:rPr>
      </w:pPr>
    </w:p>
    <w:p w14:paraId="33E3052D" w14:textId="77777777" w:rsidR="00916F67" w:rsidRPr="00916F67" w:rsidRDefault="00916F67" w:rsidP="004950D1">
      <w:pPr>
        <w:spacing w:before="0" w:after="200" w:line="240" w:lineRule="auto"/>
        <w:ind w:right="84"/>
        <w:rPr>
          <w:rFonts w:eastAsia="Calibri"/>
          <w:b/>
          <w:color w:val="000000"/>
          <w:szCs w:val="24"/>
          <w:lang w:eastAsia="en-US"/>
        </w:rPr>
      </w:pPr>
      <w:r w:rsidRPr="00916F67">
        <w:rPr>
          <w:rFonts w:eastAsia="Calibri"/>
          <w:b/>
          <w:color w:val="000000"/>
          <w:szCs w:val="24"/>
          <w:lang w:eastAsia="en-US"/>
        </w:rPr>
        <w:t>State Planning Policy 7.3 - Residential Design Codes – Volume 1</w:t>
      </w:r>
    </w:p>
    <w:p w14:paraId="274A5A94" w14:textId="77777777" w:rsidR="00916F67" w:rsidRPr="00916F67" w:rsidRDefault="00916F67" w:rsidP="004950D1">
      <w:pPr>
        <w:spacing w:before="0" w:after="200" w:line="240" w:lineRule="auto"/>
        <w:ind w:right="84"/>
        <w:rPr>
          <w:rFonts w:eastAsia="Calibri"/>
          <w:bCs/>
          <w:szCs w:val="24"/>
          <w:lang w:eastAsia="en-US"/>
        </w:rPr>
      </w:pPr>
      <w:r w:rsidRPr="00916F67">
        <w:rPr>
          <w:rFonts w:eastAsia="Calibri"/>
          <w:bCs/>
          <w:szCs w:val="24"/>
          <w:lang w:eastAsia="en-US"/>
        </w:rPr>
        <w:t xml:space="preserve">The R-Codes apply to all single and grouped dwelling developments. An approval under the R-Codes can be obtained in one of two ways. This is by either meeting the deemed-to-comply provisions or via a design </w:t>
      </w:r>
      <w:proofErr w:type="gramStart"/>
      <w:r w:rsidRPr="00916F67">
        <w:rPr>
          <w:rFonts w:eastAsia="Calibri"/>
          <w:bCs/>
          <w:szCs w:val="24"/>
          <w:lang w:eastAsia="en-US"/>
        </w:rPr>
        <w:t>principle</w:t>
      </w:r>
      <w:proofErr w:type="gramEnd"/>
      <w:r w:rsidRPr="00916F67">
        <w:rPr>
          <w:rFonts w:eastAsia="Calibri"/>
          <w:bCs/>
          <w:szCs w:val="24"/>
          <w:lang w:eastAsia="en-US"/>
        </w:rPr>
        <w:t xml:space="preserve"> assessment pathway. </w:t>
      </w:r>
    </w:p>
    <w:p w14:paraId="6A81A153" w14:textId="77777777" w:rsidR="00916F67" w:rsidRPr="00916F67" w:rsidRDefault="00916F67" w:rsidP="004950D1">
      <w:pPr>
        <w:spacing w:before="0" w:after="200" w:line="240" w:lineRule="auto"/>
        <w:ind w:right="84"/>
        <w:rPr>
          <w:rFonts w:eastAsia="Calibri"/>
          <w:bCs/>
          <w:szCs w:val="24"/>
          <w:lang w:eastAsia="en-US"/>
        </w:rPr>
      </w:pPr>
      <w:r w:rsidRPr="00916F67">
        <w:rPr>
          <w:rFonts w:eastAsia="Calibri"/>
          <w:bCs/>
          <w:szCs w:val="24"/>
          <w:lang w:eastAsia="en-US"/>
        </w:rPr>
        <w:t xml:space="preserve">The proposed development is seeking a design </w:t>
      </w:r>
      <w:proofErr w:type="gramStart"/>
      <w:r w:rsidRPr="00916F67">
        <w:rPr>
          <w:rFonts w:eastAsia="Calibri"/>
          <w:bCs/>
          <w:szCs w:val="24"/>
          <w:lang w:eastAsia="en-US"/>
        </w:rPr>
        <w:t>principle</w:t>
      </w:r>
      <w:proofErr w:type="gramEnd"/>
      <w:r w:rsidRPr="00916F67">
        <w:rPr>
          <w:rFonts w:eastAsia="Calibri"/>
          <w:bCs/>
          <w:szCs w:val="24"/>
          <w:lang w:eastAsia="en-US"/>
        </w:rPr>
        <w:t xml:space="preserve"> assessment pathway for parts of this proposal relating to visual privacy.</w:t>
      </w:r>
    </w:p>
    <w:p w14:paraId="0A16EAE3" w14:textId="77777777" w:rsidR="00916F67" w:rsidRPr="00916F67" w:rsidRDefault="00916F67" w:rsidP="004950D1">
      <w:pPr>
        <w:spacing w:before="0" w:after="200" w:line="240" w:lineRule="auto"/>
        <w:ind w:right="84"/>
        <w:rPr>
          <w:rFonts w:eastAsia="Calibri"/>
          <w:color w:val="000000"/>
          <w:szCs w:val="24"/>
          <w:lang w:val="en-GB" w:eastAsia="en-US"/>
        </w:rPr>
      </w:pPr>
      <w:r w:rsidRPr="00916F67">
        <w:rPr>
          <w:rFonts w:eastAsia="Calibri"/>
          <w:color w:val="000000"/>
          <w:szCs w:val="24"/>
          <w:lang w:val="en-GB" w:eastAsia="en-US"/>
        </w:rPr>
        <w:t>If a proposal does not satisfy the deemed to-comply provisions of the State Planning Policy 7.3: Residential Design Codes (R-Codes), Council is required to exercise a judgement of merit to determine the proposal against the design principles of the R-Codes. The R-Codes require the assessment to consider the relevant design principle only and to not apply the corresponding deemed-to-comply provisions. It is recommended that the application be approved by Council as it is considered to satisfy the design principles of the R-Codes. Further, it is considered unlikely that the development will have a significant adverse impact on the local amenity and character of the locality.</w:t>
      </w:r>
    </w:p>
    <w:p w14:paraId="2C3DB200" w14:textId="77777777" w:rsidR="00916F67" w:rsidRPr="00916F67" w:rsidRDefault="00916F67" w:rsidP="004950D1">
      <w:pPr>
        <w:spacing w:before="0" w:after="200" w:line="240" w:lineRule="auto"/>
        <w:ind w:right="84"/>
        <w:rPr>
          <w:rFonts w:eastAsia="Calibri"/>
          <w:b/>
          <w:bCs/>
          <w:color w:val="000000"/>
          <w:szCs w:val="24"/>
        </w:rPr>
      </w:pPr>
      <w:r w:rsidRPr="00916F67">
        <w:rPr>
          <w:rFonts w:eastAsia="Calibri"/>
          <w:b/>
          <w:bCs/>
          <w:color w:val="000000"/>
          <w:szCs w:val="24"/>
        </w:rPr>
        <w:t>Visual Privacy (Clause 5.4.1)</w:t>
      </w:r>
    </w:p>
    <w:p w14:paraId="55E271EE" w14:textId="77777777" w:rsidR="00916F67" w:rsidRPr="00916F67" w:rsidRDefault="00916F67" w:rsidP="004950D1">
      <w:pPr>
        <w:spacing w:before="0" w:after="200" w:line="240" w:lineRule="auto"/>
        <w:ind w:right="84"/>
        <w:rPr>
          <w:rFonts w:eastAsia="Calibri"/>
          <w:color w:val="000000"/>
          <w:szCs w:val="24"/>
        </w:rPr>
      </w:pPr>
      <w:r w:rsidRPr="00916F67">
        <w:rPr>
          <w:rFonts w:eastAsia="Calibri"/>
          <w:color w:val="000000"/>
          <w:szCs w:val="24"/>
        </w:rPr>
        <w:t xml:space="preserve">The following major openings are seeking a design </w:t>
      </w:r>
      <w:proofErr w:type="gramStart"/>
      <w:r w:rsidRPr="00916F67">
        <w:rPr>
          <w:rFonts w:eastAsia="Calibri"/>
          <w:color w:val="000000"/>
          <w:szCs w:val="24"/>
        </w:rPr>
        <w:t>principle</w:t>
      </w:r>
      <w:proofErr w:type="gramEnd"/>
      <w:r w:rsidRPr="00916F67">
        <w:rPr>
          <w:rFonts w:eastAsia="Calibri"/>
          <w:color w:val="000000"/>
          <w:szCs w:val="24"/>
        </w:rPr>
        <w:t xml:space="preserve"> assessment:</w:t>
      </w:r>
    </w:p>
    <w:p w14:paraId="6B399FAF" w14:textId="77777777" w:rsidR="00916F67" w:rsidRPr="00916F67" w:rsidRDefault="00916F67" w:rsidP="004950D1">
      <w:pPr>
        <w:numPr>
          <w:ilvl w:val="0"/>
          <w:numId w:val="13"/>
        </w:numPr>
        <w:spacing w:before="0" w:after="200" w:line="240" w:lineRule="auto"/>
        <w:ind w:left="567" w:right="84" w:hanging="567"/>
        <w:contextualSpacing/>
        <w:rPr>
          <w:rFonts w:eastAsia="Calibri"/>
          <w:color w:val="000000"/>
          <w:szCs w:val="24"/>
        </w:rPr>
      </w:pPr>
      <w:r w:rsidRPr="00916F67">
        <w:rPr>
          <w:rFonts w:eastAsia="Calibri"/>
          <w:color w:val="000000"/>
          <w:szCs w:val="24"/>
        </w:rPr>
        <w:t>Bedroom 2 along the southern elevation is 2.9m from eastern boundary.</w:t>
      </w:r>
    </w:p>
    <w:p w14:paraId="1CAFEFD1" w14:textId="77777777" w:rsidR="00916F67" w:rsidRDefault="00916F67" w:rsidP="004950D1">
      <w:pPr>
        <w:numPr>
          <w:ilvl w:val="0"/>
          <w:numId w:val="13"/>
        </w:numPr>
        <w:spacing w:before="0" w:after="200" w:line="240" w:lineRule="auto"/>
        <w:ind w:left="567" w:right="84" w:hanging="567"/>
        <w:contextualSpacing/>
        <w:rPr>
          <w:rFonts w:eastAsia="Calibri"/>
          <w:color w:val="000000"/>
          <w:szCs w:val="24"/>
        </w:rPr>
      </w:pPr>
      <w:r w:rsidRPr="00916F67">
        <w:rPr>
          <w:rFonts w:eastAsia="Calibri"/>
          <w:color w:val="000000"/>
          <w:szCs w:val="24"/>
        </w:rPr>
        <w:t>Pool gazebo along the southern elevation is 2.3m from eastern boundary.</w:t>
      </w:r>
    </w:p>
    <w:p w14:paraId="248FE67D" w14:textId="77777777" w:rsidR="00916F67" w:rsidRDefault="00916F67" w:rsidP="004950D1">
      <w:pPr>
        <w:spacing w:before="0" w:after="0" w:line="240" w:lineRule="auto"/>
        <w:ind w:right="84"/>
        <w:rPr>
          <w:rFonts w:eastAsia="Calibri"/>
          <w:szCs w:val="24"/>
          <w:lang w:val="en-GB" w:eastAsia="en-US"/>
        </w:rPr>
      </w:pPr>
      <w:r w:rsidRPr="00916F67">
        <w:rPr>
          <w:rFonts w:eastAsia="Calibri"/>
          <w:szCs w:val="24"/>
          <w:lang w:eastAsia="en-US"/>
        </w:rPr>
        <w:lastRenderedPageBreak/>
        <w:t xml:space="preserve">The design principles for </w:t>
      </w:r>
      <w:r w:rsidRPr="00916F67">
        <w:rPr>
          <w:rFonts w:eastAsia="Calibri"/>
          <w:szCs w:val="24"/>
          <w:lang w:val="en-GB" w:eastAsia="en-US"/>
        </w:rPr>
        <w:t>visual privacy consider the minimal overlooking of active habitable spaces and outdoor living areas of adjacent dwellings and maximum visual privacy to side and rear boundaries. The proposed major openings on the southern elevation are considered to meet the design principles for the following reasons:</w:t>
      </w:r>
    </w:p>
    <w:p w14:paraId="1D193D49" w14:textId="77777777" w:rsidR="004950D1" w:rsidRPr="00916F67" w:rsidRDefault="004950D1" w:rsidP="004950D1">
      <w:pPr>
        <w:spacing w:before="0" w:after="0" w:line="240" w:lineRule="auto"/>
        <w:ind w:right="84"/>
        <w:rPr>
          <w:rFonts w:eastAsia="Calibri"/>
          <w:szCs w:val="24"/>
          <w:lang w:val="en-GB" w:eastAsia="en-US"/>
        </w:rPr>
      </w:pPr>
    </w:p>
    <w:p w14:paraId="3F8A20C7" w14:textId="77777777" w:rsidR="00916F67" w:rsidRPr="00916F67" w:rsidRDefault="00916F67" w:rsidP="004950D1">
      <w:pPr>
        <w:numPr>
          <w:ilvl w:val="0"/>
          <w:numId w:val="13"/>
        </w:numPr>
        <w:spacing w:before="0" w:after="200" w:line="240" w:lineRule="auto"/>
        <w:ind w:left="567" w:right="84" w:hanging="567"/>
        <w:contextualSpacing/>
        <w:rPr>
          <w:rFonts w:eastAsia="Calibri"/>
          <w:szCs w:val="24"/>
          <w:lang w:val="en-GB" w:eastAsia="en-US"/>
        </w:rPr>
      </w:pPr>
      <w:r w:rsidRPr="00916F67">
        <w:rPr>
          <w:rFonts w:eastAsia="Calibri"/>
          <w:szCs w:val="24"/>
          <w:lang w:val="en-GB" w:eastAsia="en-US"/>
        </w:rPr>
        <w:t>Overlooking is minimised as Bedroom 2 and the pool gazebo face south and are intended to provide an outlook over the river. As a result, any overlooking of the adjoining property is oblique rather than direct.</w:t>
      </w:r>
    </w:p>
    <w:p w14:paraId="31184431" w14:textId="77777777" w:rsidR="00916F67" w:rsidRPr="00916F67" w:rsidRDefault="00916F67" w:rsidP="004950D1">
      <w:pPr>
        <w:numPr>
          <w:ilvl w:val="0"/>
          <w:numId w:val="13"/>
        </w:numPr>
        <w:spacing w:before="0" w:after="200" w:line="240" w:lineRule="auto"/>
        <w:ind w:left="567" w:right="84" w:hanging="567"/>
        <w:contextualSpacing/>
        <w:rPr>
          <w:rFonts w:eastAsia="Calibri"/>
          <w:szCs w:val="24"/>
          <w:lang w:val="en-GB" w:eastAsia="en-US"/>
        </w:rPr>
      </w:pPr>
      <w:r w:rsidRPr="00916F67">
        <w:rPr>
          <w:rFonts w:eastAsia="Calibri"/>
          <w:szCs w:val="24"/>
          <w:lang w:val="en-GB" w:eastAsia="en-US"/>
        </w:rPr>
        <w:t xml:space="preserve">The overlooking from Bedroom 2 avoids all adjoining habitable areas. The cone of vision from </w:t>
      </w:r>
      <w:r w:rsidRPr="00916F67">
        <w:rPr>
          <w:rFonts w:eastAsia="Calibri"/>
          <w:color w:val="000000"/>
          <w:szCs w:val="24"/>
        </w:rPr>
        <w:t>Bedroom</w:t>
      </w:r>
      <w:r w:rsidRPr="00916F67">
        <w:rPr>
          <w:rFonts w:eastAsia="Calibri"/>
          <w:szCs w:val="24"/>
          <w:lang w:val="en-GB" w:eastAsia="en-US"/>
        </w:rPr>
        <w:t xml:space="preserve"> 2 falls entirely over the driveway in front of the eastern property and avoids all major opening and outdoor living areas. </w:t>
      </w:r>
    </w:p>
    <w:p w14:paraId="0AFCD3BC" w14:textId="77777777" w:rsidR="00916F67" w:rsidRPr="00916F67" w:rsidRDefault="00916F67" w:rsidP="004950D1">
      <w:pPr>
        <w:numPr>
          <w:ilvl w:val="0"/>
          <w:numId w:val="13"/>
        </w:numPr>
        <w:spacing w:before="0" w:after="200" w:line="240" w:lineRule="auto"/>
        <w:ind w:left="567" w:right="84" w:hanging="567"/>
        <w:contextualSpacing/>
        <w:rPr>
          <w:rFonts w:eastAsia="Calibri"/>
          <w:szCs w:val="24"/>
          <w:lang w:val="en-GB" w:eastAsia="en-US"/>
        </w:rPr>
      </w:pPr>
      <w:r w:rsidRPr="00916F67">
        <w:rPr>
          <w:rFonts w:eastAsia="Calibri"/>
          <w:szCs w:val="24"/>
          <w:lang w:val="en-GB" w:eastAsia="en-US"/>
        </w:rPr>
        <w:t>The overlooking from the southern elevation of the pool gazebo avoids all adjoining habitable areas. The cone of vision from the pool gazebo falls over the adjoining blank façade wall on the ground and upper floors and side access to the rear of the adjoining eastern property. The overlooking avoids all adjoining outdoor living areas and major openings (see Figure 1 below).</w:t>
      </w:r>
    </w:p>
    <w:p w14:paraId="20539529" w14:textId="77777777" w:rsidR="00916F67" w:rsidRPr="00916F67" w:rsidRDefault="00916F67" w:rsidP="004950D1">
      <w:pPr>
        <w:numPr>
          <w:ilvl w:val="0"/>
          <w:numId w:val="13"/>
        </w:numPr>
        <w:spacing w:before="0" w:after="200" w:line="240" w:lineRule="auto"/>
        <w:ind w:left="567" w:right="84" w:hanging="567"/>
        <w:contextualSpacing/>
        <w:rPr>
          <w:rFonts w:eastAsia="Calibri"/>
          <w:szCs w:val="24"/>
          <w:lang w:val="en-GB" w:eastAsia="en-US"/>
        </w:rPr>
      </w:pPr>
      <w:r w:rsidRPr="00916F67">
        <w:rPr>
          <w:rFonts w:eastAsia="Calibri"/>
          <w:szCs w:val="24"/>
          <w:lang w:val="en-GB" w:eastAsia="en-US"/>
        </w:rPr>
        <w:t xml:space="preserve">The </w:t>
      </w:r>
      <w:r w:rsidRPr="00916F67">
        <w:rPr>
          <w:rFonts w:eastAsia="Calibri"/>
          <w:color w:val="000000"/>
          <w:szCs w:val="24"/>
        </w:rPr>
        <w:t>adjoining</w:t>
      </w:r>
      <w:r w:rsidRPr="00916F67">
        <w:rPr>
          <w:rFonts w:eastAsia="Calibri"/>
          <w:szCs w:val="24"/>
          <w:lang w:val="en-GB" w:eastAsia="en-US"/>
        </w:rPr>
        <w:t xml:space="preserve"> eastern property has a raised unscreened balcony 3.5m from the subject site. It is not uncommon for houses on Jutland Parade to seek visual privacy allowances to their side boundaries, with properties seeking to maximise Swan River views. </w:t>
      </w:r>
    </w:p>
    <w:p w14:paraId="418E12C5" w14:textId="77777777" w:rsidR="00916F67" w:rsidRPr="00916F67" w:rsidRDefault="00916F67" w:rsidP="004950D1">
      <w:pPr>
        <w:autoSpaceDE w:val="0"/>
        <w:autoSpaceDN w:val="0"/>
        <w:adjustRightInd w:val="0"/>
        <w:spacing w:before="0" w:after="0" w:line="240" w:lineRule="auto"/>
        <w:ind w:left="142" w:right="84"/>
        <w:rPr>
          <w:rFonts w:eastAsia="Calibri"/>
          <w:szCs w:val="24"/>
          <w:lang w:val="en-GB" w:eastAsia="en-US"/>
        </w:rPr>
      </w:pPr>
    </w:p>
    <w:p w14:paraId="0272F759" w14:textId="77777777" w:rsidR="00916F67" w:rsidRPr="00916F67" w:rsidRDefault="00916F67" w:rsidP="004950D1">
      <w:pPr>
        <w:autoSpaceDE w:val="0"/>
        <w:autoSpaceDN w:val="0"/>
        <w:adjustRightInd w:val="0"/>
        <w:spacing w:before="0" w:after="0" w:line="240" w:lineRule="auto"/>
        <w:ind w:right="84"/>
        <w:rPr>
          <w:rFonts w:eastAsia="Calibri"/>
          <w:szCs w:val="24"/>
          <w:lang w:val="en-GB" w:eastAsia="en-US"/>
        </w:rPr>
      </w:pPr>
      <w:r w:rsidRPr="00916F67">
        <w:rPr>
          <w:rFonts w:eastAsia="Calibri"/>
          <w:noProof/>
          <w:szCs w:val="24"/>
          <w:lang w:val="en-GB" w:eastAsia="en-US"/>
        </w:rPr>
        <w:drawing>
          <wp:inline distT="0" distB="0" distL="0" distR="0" wp14:anchorId="5B4F4FDD" wp14:editId="586320E3">
            <wp:extent cx="2643505" cy="3124200"/>
            <wp:effectExtent l="0" t="0" r="4445" b="0"/>
            <wp:docPr id="719859626" name="Picture 719859626" descr="A white door with a plant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59626" name="Picture 2" descr="A white door with a plant in front of i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67768" cy="3152875"/>
                    </a:xfrm>
                    <a:prstGeom prst="rect">
                      <a:avLst/>
                    </a:prstGeom>
                  </pic:spPr>
                </pic:pic>
              </a:graphicData>
            </a:graphic>
          </wp:inline>
        </w:drawing>
      </w:r>
      <w:r w:rsidRPr="00916F67">
        <w:rPr>
          <w:rFonts w:eastAsia="Calibri"/>
          <w:szCs w:val="24"/>
          <w:lang w:val="en-GB" w:eastAsia="en-US"/>
        </w:rPr>
        <w:t xml:space="preserve">        </w:t>
      </w:r>
      <w:r w:rsidRPr="00916F67">
        <w:rPr>
          <w:rFonts w:eastAsia="Calibri"/>
          <w:noProof/>
          <w:szCs w:val="24"/>
          <w:lang w:val="en-GB" w:eastAsia="en-US"/>
        </w:rPr>
        <w:drawing>
          <wp:inline distT="0" distB="0" distL="0" distR="0" wp14:anchorId="0034D962" wp14:editId="214F899B">
            <wp:extent cx="2887345" cy="3119029"/>
            <wp:effectExtent l="0" t="0" r="8255" b="5715"/>
            <wp:docPr id="205161299" name="Picture 205161299" descr="A view of a beach from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1299" name="Picture 3" descr="A view of a beach from a window&#10;&#10;Description automatically generated"/>
                    <pic:cNvPicPr/>
                  </pic:nvPicPr>
                  <pic:blipFill rotWithShape="1">
                    <a:blip r:embed="rId19" cstate="print">
                      <a:extLst>
                        <a:ext uri="{28A0092B-C50C-407E-A947-70E740481C1C}">
                          <a14:useLocalDpi xmlns:a14="http://schemas.microsoft.com/office/drawing/2010/main" val="0"/>
                        </a:ext>
                      </a:extLst>
                    </a:blip>
                    <a:srcRect t="21211"/>
                    <a:stretch/>
                  </pic:blipFill>
                  <pic:spPr bwMode="auto">
                    <a:xfrm>
                      <a:off x="0" y="0"/>
                      <a:ext cx="2908402" cy="3141776"/>
                    </a:xfrm>
                    <a:prstGeom prst="rect">
                      <a:avLst/>
                    </a:prstGeom>
                    <a:ln>
                      <a:noFill/>
                    </a:ln>
                    <a:extLst>
                      <a:ext uri="{53640926-AAD7-44D8-BBD7-CCE9431645EC}">
                        <a14:shadowObscured xmlns:a14="http://schemas.microsoft.com/office/drawing/2010/main"/>
                      </a:ext>
                    </a:extLst>
                  </pic:spPr>
                </pic:pic>
              </a:graphicData>
            </a:graphic>
          </wp:inline>
        </w:drawing>
      </w:r>
    </w:p>
    <w:p w14:paraId="0F87B467" w14:textId="77777777" w:rsidR="00916F67" w:rsidRPr="00916F67" w:rsidRDefault="00916F67" w:rsidP="004950D1">
      <w:pPr>
        <w:autoSpaceDE w:val="0"/>
        <w:autoSpaceDN w:val="0"/>
        <w:adjustRightInd w:val="0"/>
        <w:spacing w:before="0" w:after="0" w:line="240" w:lineRule="auto"/>
        <w:ind w:right="84"/>
        <w:jc w:val="center"/>
        <w:rPr>
          <w:rFonts w:eastAsia="Calibri"/>
          <w:szCs w:val="24"/>
          <w:lang w:val="en-GB" w:eastAsia="en-US"/>
        </w:rPr>
      </w:pPr>
      <w:r w:rsidRPr="00916F67">
        <w:rPr>
          <w:rFonts w:eastAsia="Calibri"/>
          <w:b/>
          <w:bCs/>
          <w:szCs w:val="24"/>
          <w:lang w:val="en-GB" w:eastAsia="en-US"/>
        </w:rPr>
        <w:t>Figure 1</w:t>
      </w:r>
      <w:r w:rsidRPr="00916F67">
        <w:rPr>
          <w:rFonts w:eastAsia="Calibri"/>
          <w:szCs w:val="24"/>
          <w:lang w:val="en-GB" w:eastAsia="en-US"/>
        </w:rPr>
        <w:t>: Cone of vision view from southern elevation of the pool gazebo.</w:t>
      </w:r>
    </w:p>
    <w:p w14:paraId="64208732" w14:textId="77777777" w:rsidR="00916F67" w:rsidRPr="00916F67" w:rsidRDefault="00916F67" w:rsidP="004950D1">
      <w:pPr>
        <w:autoSpaceDE w:val="0"/>
        <w:autoSpaceDN w:val="0"/>
        <w:adjustRightInd w:val="0"/>
        <w:spacing w:before="0" w:after="0" w:line="240" w:lineRule="auto"/>
        <w:ind w:left="-270" w:right="84"/>
        <w:rPr>
          <w:rFonts w:eastAsia="Calibri"/>
          <w:szCs w:val="24"/>
          <w:lang w:val="en-GB" w:eastAsia="en-US"/>
        </w:rPr>
      </w:pPr>
    </w:p>
    <w:p w14:paraId="4EEF6759" w14:textId="77777777" w:rsidR="00916F67" w:rsidRPr="00916F67" w:rsidRDefault="00916F67" w:rsidP="004950D1">
      <w:pPr>
        <w:autoSpaceDE w:val="0"/>
        <w:autoSpaceDN w:val="0"/>
        <w:adjustRightInd w:val="0"/>
        <w:spacing w:before="0" w:after="0" w:line="240" w:lineRule="auto"/>
        <w:ind w:left="-270" w:right="84"/>
        <w:rPr>
          <w:rFonts w:eastAsia="Calibri"/>
          <w:szCs w:val="24"/>
          <w:lang w:val="en-GB" w:eastAsia="en-US"/>
        </w:rPr>
      </w:pPr>
    </w:p>
    <w:p w14:paraId="515CA789" w14:textId="77777777" w:rsidR="00916F67" w:rsidRPr="001F37EE" w:rsidRDefault="00916F67" w:rsidP="004950D1">
      <w:pPr>
        <w:spacing w:before="0" w:after="0" w:line="240" w:lineRule="auto"/>
        <w:ind w:right="84"/>
        <w:rPr>
          <w:rFonts w:eastAsia="Calibri"/>
          <w:b/>
          <w:color w:val="002060"/>
          <w:sz w:val="28"/>
          <w:szCs w:val="32"/>
          <w:lang w:eastAsia="en-US"/>
        </w:rPr>
      </w:pPr>
      <w:r w:rsidRPr="001F37EE">
        <w:rPr>
          <w:rFonts w:eastAsia="Calibri"/>
          <w:b/>
          <w:color w:val="002060"/>
          <w:sz w:val="28"/>
          <w:szCs w:val="32"/>
          <w:lang w:eastAsia="en-US"/>
        </w:rPr>
        <w:t>Consultation</w:t>
      </w:r>
    </w:p>
    <w:p w14:paraId="652B419A" w14:textId="77777777" w:rsidR="004950D1" w:rsidRPr="00916F67" w:rsidRDefault="004950D1" w:rsidP="004950D1">
      <w:pPr>
        <w:spacing w:before="0" w:after="0" w:line="240" w:lineRule="auto"/>
        <w:ind w:right="84"/>
        <w:rPr>
          <w:rFonts w:eastAsia="Calibri"/>
          <w:b/>
          <w:color w:val="17365D"/>
          <w:sz w:val="28"/>
          <w:szCs w:val="32"/>
          <w:lang w:eastAsia="en-US"/>
        </w:rPr>
      </w:pPr>
    </w:p>
    <w:p w14:paraId="6A940351" w14:textId="77777777" w:rsidR="00916F67" w:rsidRDefault="00916F67" w:rsidP="004950D1">
      <w:pPr>
        <w:spacing w:before="0" w:after="0" w:line="240" w:lineRule="auto"/>
        <w:ind w:right="84"/>
        <w:rPr>
          <w:rFonts w:eastAsia="Calibri"/>
          <w:bCs/>
          <w:szCs w:val="24"/>
          <w:lang w:eastAsia="en-US"/>
        </w:rPr>
      </w:pPr>
      <w:r w:rsidRPr="00916F67">
        <w:rPr>
          <w:rFonts w:eastAsia="Calibri"/>
          <w:szCs w:val="32"/>
          <w:lang w:eastAsia="en-US"/>
        </w:rPr>
        <w:t>The application is seeking assessment under the design principles of the R-Codes for</w:t>
      </w:r>
      <w:r w:rsidRPr="00916F67">
        <w:rPr>
          <w:rFonts w:eastAsia="Calibri"/>
          <w:bCs/>
          <w:szCs w:val="24"/>
          <w:lang w:eastAsia="en-US"/>
        </w:rPr>
        <w:t xml:space="preserve"> visual privacy.</w:t>
      </w:r>
    </w:p>
    <w:p w14:paraId="2A3388DD" w14:textId="77777777" w:rsidR="004950D1" w:rsidRPr="00916F67" w:rsidRDefault="004950D1" w:rsidP="004950D1">
      <w:pPr>
        <w:spacing w:before="0" w:after="0" w:line="240" w:lineRule="auto"/>
        <w:ind w:right="84"/>
        <w:rPr>
          <w:rFonts w:eastAsia="Calibri"/>
          <w:szCs w:val="32"/>
          <w:lang w:eastAsia="en-US"/>
        </w:rPr>
      </w:pPr>
    </w:p>
    <w:p w14:paraId="4B501E61" w14:textId="77777777" w:rsidR="00916F67" w:rsidRDefault="00916F67" w:rsidP="004950D1">
      <w:pPr>
        <w:spacing w:before="0" w:after="0" w:line="240" w:lineRule="auto"/>
        <w:ind w:right="84"/>
        <w:rPr>
          <w:rFonts w:eastAsia="Calibri"/>
          <w:szCs w:val="32"/>
          <w:lang w:eastAsia="en-US"/>
        </w:rPr>
      </w:pPr>
      <w:r w:rsidRPr="00916F67">
        <w:rPr>
          <w:rFonts w:eastAsia="Calibri"/>
          <w:szCs w:val="32"/>
          <w:lang w:eastAsia="en-US"/>
        </w:rPr>
        <w:lastRenderedPageBreak/>
        <w:t xml:space="preserve">The development application was advertised in accordance with the City’s Local Planning Policy - Consultation of Planning Proposals to one adjoining property.  The application was advertised for a period of 14 days from 30 October 2023 to 13 November 2023. At the close of the advertising period, one objection was received. </w:t>
      </w:r>
    </w:p>
    <w:p w14:paraId="726FC8EF" w14:textId="77777777" w:rsidR="004950D1" w:rsidRPr="00916F67" w:rsidRDefault="004950D1" w:rsidP="004950D1">
      <w:pPr>
        <w:spacing w:before="0" w:after="0" w:line="240" w:lineRule="auto"/>
        <w:ind w:right="84"/>
        <w:rPr>
          <w:rFonts w:eastAsia="Calibri"/>
          <w:szCs w:val="32"/>
          <w:lang w:eastAsia="en-US"/>
        </w:rPr>
      </w:pPr>
    </w:p>
    <w:p w14:paraId="5BAA54EA" w14:textId="77777777" w:rsidR="00916F67" w:rsidRDefault="00916F67" w:rsidP="004950D1">
      <w:pPr>
        <w:spacing w:before="0" w:after="0" w:line="240" w:lineRule="auto"/>
        <w:ind w:right="84"/>
        <w:rPr>
          <w:rFonts w:eastAsia="Calibri"/>
          <w:szCs w:val="32"/>
          <w:lang w:eastAsia="en-US"/>
        </w:rPr>
      </w:pPr>
      <w:r w:rsidRPr="00916F67">
        <w:rPr>
          <w:rFonts w:eastAsia="Calibri"/>
          <w:szCs w:val="32"/>
          <w:lang w:eastAsia="en-US"/>
        </w:rPr>
        <w:t>The following is a summary of the concerns/comments raised and the Administration’s response and action taken in relation to each issue:</w:t>
      </w:r>
    </w:p>
    <w:p w14:paraId="5141EA0D" w14:textId="77777777" w:rsidR="004950D1" w:rsidRPr="00916F67" w:rsidRDefault="004950D1" w:rsidP="004950D1">
      <w:pPr>
        <w:spacing w:before="0" w:after="0" w:line="240" w:lineRule="auto"/>
        <w:ind w:right="84"/>
        <w:rPr>
          <w:rFonts w:eastAsia="Calibri"/>
          <w:szCs w:val="32"/>
          <w:lang w:eastAsia="en-US"/>
        </w:rPr>
      </w:pPr>
    </w:p>
    <w:p w14:paraId="30888181" w14:textId="77777777" w:rsidR="00916F67" w:rsidRPr="00916F67" w:rsidRDefault="00916F67" w:rsidP="004950D1">
      <w:pPr>
        <w:numPr>
          <w:ilvl w:val="0"/>
          <w:numId w:val="12"/>
        </w:numPr>
        <w:spacing w:before="0" w:after="0" w:line="240" w:lineRule="auto"/>
        <w:ind w:left="567" w:right="84" w:hanging="567"/>
        <w:contextualSpacing/>
        <w:rPr>
          <w:rFonts w:eastAsia="Calibri"/>
          <w:szCs w:val="32"/>
          <w:lang w:eastAsia="en-US"/>
        </w:rPr>
      </w:pPr>
      <w:r w:rsidRPr="00916F67">
        <w:rPr>
          <w:rFonts w:eastAsia="Calibri"/>
          <w:szCs w:val="32"/>
          <w:lang w:eastAsia="en-US"/>
        </w:rPr>
        <w:t>The removal of privacy screens will compromise the amenity and privacy of the occupants and will negatively impact the adjoining property.</w:t>
      </w:r>
    </w:p>
    <w:p w14:paraId="7FDD0C4C" w14:textId="77777777" w:rsidR="00916F67" w:rsidRPr="00916F67" w:rsidRDefault="00916F67" w:rsidP="004950D1">
      <w:pPr>
        <w:spacing w:before="0" w:after="0" w:line="240" w:lineRule="auto"/>
        <w:ind w:left="436" w:right="84"/>
        <w:contextualSpacing/>
        <w:rPr>
          <w:rFonts w:eastAsia="Calibri"/>
          <w:szCs w:val="32"/>
          <w:lang w:eastAsia="en-US"/>
        </w:rPr>
      </w:pPr>
    </w:p>
    <w:p w14:paraId="5E2DC907" w14:textId="77777777" w:rsidR="00916F67" w:rsidRPr="00916F67" w:rsidRDefault="00916F67" w:rsidP="004950D1">
      <w:pPr>
        <w:spacing w:before="240" w:after="0" w:line="240" w:lineRule="auto"/>
        <w:ind w:left="567" w:right="84"/>
        <w:contextualSpacing/>
        <w:rPr>
          <w:rFonts w:eastAsia="Calibri"/>
          <w:szCs w:val="32"/>
          <w:lang w:eastAsia="en-US"/>
        </w:rPr>
      </w:pPr>
      <w:r w:rsidRPr="00916F67">
        <w:rPr>
          <w:rFonts w:eastAsia="Calibri"/>
          <w:szCs w:val="32"/>
          <w:lang w:eastAsia="en-US"/>
        </w:rPr>
        <w:t>The removal of privacy screens to Bedroom 2 and the southern elevation of the pool gazebo is considered to not unduly impact the amenity of the adjoining eastern landowner and achieves the design principles as discussed above in the report. Should the application be approved by Council, the eastern elevation of the pool gazebo is recommended to be screened in accordance with the R-Codes Volume 1 to alleviate visual privacy intrusion, as per the original approval.</w:t>
      </w:r>
    </w:p>
    <w:p w14:paraId="1D85F07B" w14:textId="77777777" w:rsidR="00916F67" w:rsidRPr="00916F67" w:rsidRDefault="00916F67" w:rsidP="004950D1">
      <w:pPr>
        <w:spacing w:before="240" w:after="0" w:line="240" w:lineRule="auto"/>
        <w:ind w:left="436" w:right="84"/>
        <w:contextualSpacing/>
        <w:rPr>
          <w:rFonts w:eastAsia="Calibri"/>
          <w:szCs w:val="32"/>
          <w:lang w:eastAsia="en-US"/>
        </w:rPr>
      </w:pPr>
    </w:p>
    <w:p w14:paraId="3667577B" w14:textId="77777777" w:rsidR="00916F67" w:rsidRPr="00916F67" w:rsidRDefault="00916F67" w:rsidP="004950D1">
      <w:pPr>
        <w:spacing w:before="240" w:after="0" w:line="240" w:lineRule="auto"/>
        <w:ind w:left="436" w:right="84"/>
        <w:contextualSpacing/>
        <w:rPr>
          <w:rFonts w:eastAsia="Calibri"/>
          <w:szCs w:val="32"/>
          <w:lang w:eastAsia="en-US"/>
        </w:rPr>
      </w:pPr>
    </w:p>
    <w:p w14:paraId="3593D763" w14:textId="77777777" w:rsidR="00916F67" w:rsidRPr="001F37EE" w:rsidRDefault="00916F67" w:rsidP="004950D1">
      <w:pPr>
        <w:spacing w:before="0" w:after="0" w:line="240" w:lineRule="auto"/>
        <w:ind w:right="84"/>
        <w:rPr>
          <w:rFonts w:eastAsia="Calibri"/>
          <w:b/>
          <w:color w:val="002060"/>
          <w:sz w:val="28"/>
          <w:szCs w:val="32"/>
          <w:lang w:eastAsia="en-US"/>
        </w:rPr>
      </w:pPr>
      <w:r w:rsidRPr="001F37EE">
        <w:rPr>
          <w:rFonts w:eastAsia="Calibri"/>
          <w:b/>
          <w:color w:val="002060"/>
          <w:sz w:val="28"/>
          <w:szCs w:val="32"/>
          <w:lang w:eastAsia="en-US"/>
        </w:rPr>
        <w:t>Strategic Implications</w:t>
      </w:r>
    </w:p>
    <w:p w14:paraId="03BAB24E" w14:textId="77777777" w:rsidR="00916F67" w:rsidRPr="00916F67" w:rsidRDefault="00916F67" w:rsidP="004950D1">
      <w:pPr>
        <w:spacing w:before="0" w:after="0" w:line="240" w:lineRule="auto"/>
        <w:ind w:right="84"/>
        <w:rPr>
          <w:rFonts w:eastAsia="Calibri"/>
          <w:szCs w:val="24"/>
          <w:highlight w:val="red"/>
          <w:lang w:eastAsia="en-US"/>
        </w:rPr>
      </w:pPr>
    </w:p>
    <w:p w14:paraId="2C571CCD" w14:textId="77777777" w:rsidR="00916F67" w:rsidRPr="00916F67" w:rsidRDefault="00916F67" w:rsidP="004950D1">
      <w:pPr>
        <w:spacing w:before="0" w:after="0" w:line="240" w:lineRule="auto"/>
        <w:ind w:right="84"/>
        <w:rPr>
          <w:rFonts w:eastAsia="Calibri"/>
          <w:szCs w:val="24"/>
          <w:lang w:eastAsia="en-US"/>
        </w:rPr>
      </w:pPr>
      <w:r w:rsidRPr="00916F67">
        <w:rPr>
          <w:rFonts w:eastAsia="Calibri"/>
          <w:szCs w:val="24"/>
          <w:lang w:eastAsia="en-US"/>
        </w:rPr>
        <w:t xml:space="preserve">This item is strategically aligned to the City of Nedlands Council Plan 2023-33 vision and desired outcomes as follows: </w:t>
      </w:r>
    </w:p>
    <w:p w14:paraId="24F89C5F" w14:textId="77777777" w:rsidR="00916F67" w:rsidRPr="00916F67" w:rsidRDefault="00916F67" w:rsidP="004950D1">
      <w:pPr>
        <w:spacing w:before="0" w:after="0" w:line="240" w:lineRule="auto"/>
        <w:ind w:right="84"/>
        <w:rPr>
          <w:rFonts w:eastAsia="Calibri"/>
          <w:szCs w:val="24"/>
          <w:lang w:eastAsia="en-US"/>
        </w:rPr>
      </w:pPr>
    </w:p>
    <w:p w14:paraId="7093AF51" w14:textId="4A79E372" w:rsidR="00916F67" w:rsidRPr="00916F67" w:rsidRDefault="00916F67" w:rsidP="004950D1">
      <w:pPr>
        <w:spacing w:before="0" w:after="0" w:line="240" w:lineRule="auto"/>
        <w:ind w:right="84"/>
        <w:rPr>
          <w:rFonts w:eastAsia="Calibri"/>
          <w:b/>
          <w:bCs/>
          <w:szCs w:val="24"/>
          <w:lang w:eastAsia="en-US"/>
        </w:rPr>
      </w:pPr>
      <w:r w:rsidRPr="00916F67">
        <w:rPr>
          <w:rFonts w:eastAsia="Calibri"/>
          <w:b/>
          <w:color w:val="17365D"/>
          <w:szCs w:val="24"/>
          <w:lang w:eastAsia="en-US"/>
        </w:rPr>
        <w:t>Vision</w:t>
      </w:r>
      <w:r w:rsidRPr="00916F67">
        <w:rPr>
          <w:rFonts w:eastAsia="Calibri"/>
          <w:szCs w:val="24"/>
          <w:lang w:eastAsia="en-US"/>
        </w:rPr>
        <w:t xml:space="preserve"> </w:t>
      </w:r>
      <w:r w:rsidRPr="00916F67">
        <w:rPr>
          <w:rFonts w:eastAsia="Calibri"/>
          <w:szCs w:val="24"/>
          <w:lang w:eastAsia="en-US"/>
        </w:rPr>
        <w:tab/>
      </w:r>
      <w:r w:rsidRPr="004F3365">
        <w:rPr>
          <w:rFonts w:eastAsia="Calibri"/>
          <w:szCs w:val="24"/>
          <w:lang w:eastAsia="en-US"/>
        </w:rPr>
        <w:t>Sustainable and responsible for a bright future</w:t>
      </w:r>
    </w:p>
    <w:p w14:paraId="6CB9A937" w14:textId="77777777" w:rsidR="00916F67" w:rsidRPr="00916F67" w:rsidRDefault="00916F67" w:rsidP="004950D1">
      <w:pPr>
        <w:spacing w:before="0" w:after="0" w:line="240" w:lineRule="auto"/>
        <w:ind w:right="84"/>
        <w:rPr>
          <w:rFonts w:eastAsia="Calibri"/>
          <w:szCs w:val="24"/>
          <w:lang w:eastAsia="en-US"/>
        </w:rPr>
      </w:pPr>
    </w:p>
    <w:p w14:paraId="299D8750" w14:textId="77777777" w:rsidR="00916F67" w:rsidRPr="00916F67" w:rsidRDefault="00916F67" w:rsidP="004950D1">
      <w:pPr>
        <w:spacing w:before="0" w:after="0" w:line="240" w:lineRule="auto"/>
        <w:ind w:right="84"/>
        <w:rPr>
          <w:rFonts w:eastAsia="Calibri"/>
          <w:bCs/>
          <w:szCs w:val="24"/>
          <w:lang w:eastAsia="en-US"/>
        </w:rPr>
      </w:pPr>
      <w:r w:rsidRPr="00916F67">
        <w:rPr>
          <w:rFonts w:eastAsia="Calibri"/>
          <w:b/>
          <w:color w:val="17365D"/>
          <w:szCs w:val="24"/>
          <w:lang w:eastAsia="en-US"/>
        </w:rPr>
        <w:t>Pillar</w:t>
      </w:r>
      <w:r w:rsidRPr="00916F67">
        <w:rPr>
          <w:rFonts w:eastAsia="Calibri"/>
          <w:bCs/>
          <w:szCs w:val="24"/>
          <w:lang w:eastAsia="en-US"/>
        </w:rPr>
        <w:tab/>
      </w:r>
      <w:r w:rsidRPr="00916F67">
        <w:rPr>
          <w:rFonts w:eastAsia="Calibri"/>
          <w:bCs/>
          <w:szCs w:val="24"/>
          <w:lang w:eastAsia="en-US"/>
        </w:rPr>
        <w:tab/>
      </w:r>
      <w:r w:rsidRPr="004F3365">
        <w:rPr>
          <w:rFonts w:eastAsia="Calibri"/>
          <w:bCs/>
          <w:szCs w:val="24"/>
          <w:lang w:eastAsia="en-US"/>
        </w:rPr>
        <w:t>Place</w:t>
      </w:r>
    </w:p>
    <w:p w14:paraId="1B5CC3EF" w14:textId="77777777" w:rsidR="00916F67" w:rsidRPr="00916F67" w:rsidRDefault="00916F67" w:rsidP="004950D1">
      <w:pPr>
        <w:spacing w:before="0" w:after="0" w:line="240" w:lineRule="auto"/>
        <w:ind w:right="84"/>
        <w:rPr>
          <w:rFonts w:eastAsia="Calibri"/>
          <w:b/>
          <w:bCs/>
          <w:color w:val="17365D"/>
          <w:szCs w:val="24"/>
          <w:lang w:eastAsia="en-US"/>
        </w:rPr>
      </w:pPr>
      <w:r w:rsidRPr="00916F67">
        <w:rPr>
          <w:rFonts w:eastAsia="Acumin Pro"/>
          <w:b/>
          <w:bCs/>
          <w:color w:val="17365D"/>
          <w:szCs w:val="24"/>
          <w:lang w:eastAsia="en-US"/>
        </w:rPr>
        <w:t>Outcom</w:t>
      </w:r>
      <w:r w:rsidRPr="00916F67">
        <w:rPr>
          <w:rFonts w:eastAsia="Calibri"/>
          <w:b/>
          <w:bCs/>
          <w:color w:val="17365D"/>
          <w:szCs w:val="24"/>
          <w:lang w:eastAsia="en-US"/>
        </w:rPr>
        <w:t>e</w:t>
      </w:r>
      <w:r w:rsidRPr="00916F67">
        <w:rPr>
          <w:rFonts w:eastAsia="Calibri"/>
          <w:b/>
          <w:bCs/>
          <w:color w:val="17365D"/>
          <w:szCs w:val="24"/>
          <w:lang w:eastAsia="en-US"/>
        </w:rPr>
        <w:tab/>
      </w:r>
      <w:r w:rsidRPr="00916F67">
        <w:rPr>
          <w:rFonts w:eastAsia="Calibri"/>
          <w:szCs w:val="24"/>
          <w:lang w:eastAsia="en-US"/>
        </w:rPr>
        <w:t>6. Sustainable population growth with responsible urban planning.</w:t>
      </w:r>
    </w:p>
    <w:p w14:paraId="50D56052" w14:textId="77777777" w:rsidR="00916F67" w:rsidRPr="00916F67" w:rsidRDefault="00916F67" w:rsidP="004950D1">
      <w:pPr>
        <w:spacing w:before="0" w:after="0" w:line="240" w:lineRule="auto"/>
        <w:ind w:right="84"/>
        <w:rPr>
          <w:rFonts w:eastAsia="Calibri"/>
          <w:b/>
          <w:szCs w:val="24"/>
          <w:lang w:eastAsia="en-US"/>
        </w:rPr>
      </w:pPr>
    </w:p>
    <w:p w14:paraId="24DD01FB" w14:textId="77777777" w:rsidR="00916F67" w:rsidRPr="00916F67" w:rsidRDefault="00916F67" w:rsidP="004950D1">
      <w:pPr>
        <w:spacing w:before="0" w:after="0" w:line="240" w:lineRule="auto"/>
        <w:ind w:right="84"/>
        <w:rPr>
          <w:rFonts w:eastAsia="Calibri"/>
          <w:bCs/>
          <w:szCs w:val="24"/>
          <w:lang w:eastAsia="en-US"/>
        </w:rPr>
      </w:pPr>
    </w:p>
    <w:p w14:paraId="4DA1CC01" w14:textId="77777777" w:rsidR="00916F67" w:rsidRPr="001F37EE" w:rsidRDefault="00916F67" w:rsidP="004950D1">
      <w:pPr>
        <w:spacing w:before="0" w:after="0" w:line="240" w:lineRule="auto"/>
        <w:ind w:right="84"/>
        <w:rPr>
          <w:rFonts w:eastAsia="Calibri"/>
          <w:b/>
          <w:color w:val="002060"/>
          <w:sz w:val="28"/>
          <w:szCs w:val="32"/>
          <w:lang w:eastAsia="en-US"/>
        </w:rPr>
      </w:pPr>
      <w:r w:rsidRPr="001F37EE">
        <w:rPr>
          <w:rFonts w:eastAsia="Calibri"/>
          <w:b/>
          <w:color w:val="002060"/>
          <w:sz w:val="28"/>
          <w:szCs w:val="32"/>
          <w:lang w:eastAsia="en-US"/>
        </w:rPr>
        <w:t>Budget/Financial Implications</w:t>
      </w:r>
    </w:p>
    <w:p w14:paraId="531C29B0" w14:textId="77777777" w:rsidR="00916F67" w:rsidRPr="00916F67" w:rsidRDefault="00916F67" w:rsidP="004950D1">
      <w:pPr>
        <w:spacing w:before="0" w:after="0" w:line="240" w:lineRule="auto"/>
        <w:ind w:right="84"/>
        <w:rPr>
          <w:rFonts w:eastAsia="Calibri"/>
          <w:b/>
          <w:szCs w:val="24"/>
          <w:lang w:eastAsia="en-US"/>
        </w:rPr>
      </w:pPr>
    </w:p>
    <w:p w14:paraId="7A783148" w14:textId="77777777" w:rsidR="00916F67" w:rsidRPr="00916F67" w:rsidRDefault="00916F67" w:rsidP="004950D1">
      <w:pPr>
        <w:spacing w:before="0" w:after="0" w:line="240" w:lineRule="auto"/>
        <w:ind w:right="84"/>
        <w:rPr>
          <w:rFonts w:eastAsia="Calibri"/>
          <w:szCs w:val="24"/>
          <w:lang w:eastAsia="en-US"/>
        </w:rPr>
      </w:pPr>
      <w:r w:rsidRPr="00916F67">
        <w:rPr>
          <w:rFonts w:eastAsia="Calibri"/>
          <w:szCs w:val="24"/>
          <w:lang w:eastAsia="en-US"/>
        </w:rPr>
        <w:t>Nil.</w:t>
      </w:r>
    </w:p>
    <w:p w14:paraId="70078A05" w14:textId="77777777" w:rsidR="00916F67" w:rsidRPr="00916F67" w:rsidRDefault="00916F67" w:rsidP="004950D1">
      <w:pPr>
        <w:spacing w:before="0" w:after="0" w:line="240" w:lineRule="auto"/>
        <w:ind w:right="84"/>
        <w:rPr>
          <w:rFonts w:eastAsia="Calibri"/>
          <w:szCs w:val="24"/>
          <w:lang w:eastAsia="en-US"/>
        </w:rPr>
      </w:pPr>
    </w:p>
    <w:p w14:paraId="6C46CD30" w14:textId="77777777" w:rsidR="00916F67" w:rsidRPr="00916F67" w:rsidRDefault="00916F67" w:rsidP="004950D1">
      <w:pPr>
        <w:spacing w:before="0" w:after="0" w:line="240" w:lineRule="auto"/>
        <w:ind w:right="84"/>
        <w:rPr>
          <w:rFonts w:eastAsia="Calibri"/>
          <w:szCs w:val="24"/>
          <w:highlight w:val="yellow"/>
          <w:lang w:eastAsia="en-US"/>
        </w:rPr>
      </w:pPr>
    </w:p>
    <w:p w14:paraId="733A8F83" w14:textId="77777777" w:rsidR="00916F67" w:rsidRPr="001F37EE" w:rsidRDefault="00916F67" w:rsidP="004950D1">
      <w:pPr>
        <w:spacing w:before="0" w:after="0" w:line="240" w:lineRule="auto"/>
        <w:ind w:right="84"/>
        <w:rPr>
          <w:rFonts w:eastAsia="Calibri"/>
          <w:b/>
          <w:color w:val="002060"/>
          <w:sz w:val="28"/>
          <w:szCs w:val="32"/>
          <w:lang w:eastAsia="en-US"/>
        </w:rPr>
      </w:pPr>
      <w:r w:rsidRPr="001F37EE">
        <w:rPr>
          <w:rFonts w:eastAsia="Calibri"/>
          <w:b/>
          <w:color w:val="002060"/>
          <w:sz w:val="28"/>
          <w:szCs w:val="32"/>
          <w:lang w:eastAsia="en-US"/>
        </w:rPr>
        <w:t>Legislative and Policy Implications</w:t>
      </w:r>
    </w:p>
    <w:p w14:paraId="28A09625" w14:textId="77777777" w:rsidR="00916F67" w:rsidRPr="00916F67" w:rsidRDefault="00916F67" w:rsidP="004950D1">
      <w:pPr>
        <w:spacing w:before="0" w:after="0" w:line="240" w:lineRule="auto"/>
        <w:ind w:right="84"/>
        <w:rPr>
          <w:rFonts w:eastAsia="Calibri"/>
          <w:b/>
          <w:szCs w:val="24"/>
          <w:lang w:eastAsia="en-US"/>
        </w:rPr>
      </w:pPr>
    </w:p>
    <w:p w14:paraId="33ACBF2B" w14:textId="77777777" w:rsidR="00916F67" w:rsidRP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 xml:space="preserve">Council is requested to make a decision in accordance with clause 68(2) of the </w:t>
      </w:r>
      <w:hyperlink r:id="rId20" w:history="1">
        <w:r w:rsidRPr="00916F67">
          <w:rPr>
            <w:rFonts w:eastAsia="Calibri"/>
            <w:bCs/>
            <w:color w:val="0000FF"/>
            <w:szCs w:val="24"/>
            <w:u w:val="single"/>
            <w:lang w:eastAsia="en-US"/>
          </w:rPr>
          <w:t>Deemed Provisions</w:t>
        </w:r>
      </w:hyperlink>
      <w:r w:rsidRPr="00916F67">
        <w:rPr>
          <w:rFonts w:eastAsia="Calibri"/>
          <w:bCs/>
          <w:szCs w:val="24"/>
          <w:lang w:eastAsia="en-US"/>
        </w:rPr>
        <w:t>. Council may determine to approve the development without conditions (cl.68(2)(a)), approve with development with conditions (cl.68(2)(b)), or refuse the development (cl.68(2)(c)).</w:t>
      </w:r>
    </w:p>
    <w:p w14:paraId="052E912B" w14:textId="77777777" w:rsidR="00916F67" w:rsidRPr="00916F67" w:rsidRDefault="00916F67" w:rsidP="004950D1">
      <w:pPr>
        <w:spacing w:before="0" w:after="0" w:line="240" w:lineRule="auto"/>
        <w:ind w:right="84"/>
        <w:rPr>
          <w:rFonts w:eastAsia="Calibri"/>
          <w:b/>
          <w:color w:val="17365D"/>
          <w:sz w:val="28"/>
          <w:szCs w:val="32"/>
          <w:lang w:eastAsia="en-US"/>
        </w:rPr>
      </w:pPr>
    </w:p>
    <w:p w14:paraId="6683C91A" w14:textId="77777777" w:rsidR="00916F67" w:rsidRPr="00916F67" w:rsidRDefault="00916F67" w:rsidP="004950D1">
      <w:pPr>
        <w:spacing w:before="0" w:after="0" w:line="240" w:lineRule="auto"/>
        <w:ind w:right="84"/>
        <w:rPr>
          <w:rFonts w:eastAsia="Calibri"/>
          <w:b/>
          <w:color w:val="17365D"/>
          <w:sz w:val="28"/>
          <w:szCs w:val="32"/>
          <w:lang w:eastAsia="en-US"/>
        </w:rPr>
      </w:pPr>
    </w:p>
    <w:p w14:paraId="68C6EA45" w14:textId="77777777" w:rsidR="00916F67" w:rsidRPr="001F37EE" w:rsidRDefault="00916F67" w:rsidP="004950D1">
      <w:pPr>
        <w:spacing w:before="0" w:after="0" w:line="240" w:lineRule="auto"/>
        <w:ind w:right="84"/>
        <w:rPr>
          <w:rFonts w:eastAsia="Calibri"/>
          <w:b/>
          <w:color w:val="002060"/>
          <w:sz w:val="28"/>
          <w:szCs w:val="32"/>
          <w:lang w:eastAsia="en-US"/>
        </w:rPr>
      </w:pPr>
      <w:r w:rsidRPr="001F37EE">
        <w:rPr>
          <w:rFonts w:eastAsia="Calibri"/>
          <w:b/>
          <w:color w:val="002060"/>
          <w:sz w:val="28"/>
          <w:szCs w:val="32"/>
          <w:lang w:eastAsia="en-US"/>
        </w:rPr>
        <w:t>Decision Implications</w:t>
      </w:r>
    </w:p>
    <w:p w14:paraId="321654A0" w14:textId="77777777" w:rsidR="00916F67" w:rsidRPr="00916F67" w:rsidRDefault="00916F67" w:rsidP="004950D1">
      <w:pPr>
        <w:spacing w:before="0" w:after="0" w:line="240" w:lineRule="auto"/>
        <w:ind w:right="84"/>
        <w:rPr>
          <w:rFonts w:eastAsia="Calibri"/>
          <w:b/>
          <w:szCs w:val="24"/>
          <w:lang w:eastAsia="en-US"/>
        </w:rPr>
      </w:pPr>
    </w:p>
    <w:p w14:paraId="1DB945C2" w14:textId="77777777" w:rsidR="00916F67" w:rsidRP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If Council resolves to approve the proposal, the screening shall be erected in accordance with the approved plans.</w:t>
      </w:r>
    </w:p>
    <w:p w14:paraId="67B5EFD4" w14:textId="77777777" w:rsidR="00916F67" w:rsidRPr="00916F67" w:rsidRDefault="00916F67" w:rsidP="004950D1">
      <w:pPr>
        <w:spacing w:before="0" w:after="0" w:line="240" w:lineRule="auto"/>
        <w:ind w:right="84"/>
        <w:rPr>
          <w:rFonts w:eastAsia="Calibri"/>
          <w:bCs/>
          <w:szCs w:val="24"/>
          <w:lang w:eastAsia="en-US"/>
        </w:rPr>
      </w:pPr>
    </w:p>
    <w:p w14:paraId="49BE7560" w14:textId="77777777" w:rsidR="00916F67" w:rsidRPr="00916F67" w:rsidRDefault="00916F67" w:rsidP="004950D1">
      <w:pPr>
        <w:spacing w:before="0" w:after="0" w:line="240" w:lineRule="auto"/>
        <w:ind w:right="84"/>
        <w:rPr>
          <w:rFonts w:eastAsia="Calibri"/>
          <w:szCs w:val="24"/>
          <w:lang w:eastAsia="en-US"/>
        </w:rPr>
      </w:pPr>
      <w:r w:rsidRPr="00916F67">
        <w:rPr>
          <w:rFonts w:eastAsia="Calibri"/>
          <w:bCs/>
          <w:szCs w:val="24"/>
          <w:lang w:eastAsia="en-US"/>
        </w:rPr>
        <w:lastRenderedPageBreak/>
        <w:t>In the event of a refusal, the applicant will have a right of review to the State Administrative Tribunal. The Tribunal will have regard to the R-Codes as a State Planning Policy. Similarly, should an applicant be aggrieved by one or more conditions of approval, this can be reviewed by the Tribunal.</w:t>
      </w:r>
    </w:p>
    <w:p w14:paraId="2AA9CA27" w14:textId="77777777" w:rsidR="00916F67" w:rsidRPr="00916F67" w:rsidRDefault="00916F67" w:rsidP="004950D1">
      <w:pPr>
        <w:spacing w:before="0" w:after="0" w:line="240" w:lineRule="auto"/>
        <w:ind w:right="84"/>
        <w:rPr>
          <w:rFonts w:eastAsia="Calibri"/>
          <w:szCs w:val="24"/>
          <w:lang w:eastAsia="en-US"/>
        </w:rPr>
      </w:pPr>
    </w:p>
    <w:p w14:paraId="4EBD11AF" w14:textId="77777777" w:rsidR="00916F67" w:rsidRPr="00916F67" w:rsidRDefault="00916F67" w:rsidP="004950D1">
      <w:pPr>
        <w:spacing w:before="0" w:after="0" w:line="240" w:lineRule="auto"/>
        <w:ind w:right="84"/>
        <w:rPr>
          <w:rFonts w:eastAsia="Calibri"/>
          <w:szCs w:val="24"/>
          <w:lang w:eastAsia="en-US"/>
        </w:rPr>
      </w:pPr>
    </w:p>
    <w:p w14:paraId="465C4668" w14:textId="77777777" w:rsidR="00916F67" w:rsidRPr="00916F67" w:rsidRDefault="00916F67" w:rsidP="004950D1">
      <w:pPr>
        <w:spacing w:before="0" w:after="0" w:line="240" w:lineRule="auto"/>
        <w:ind w:right="84"/>
        <w:rPr>
          <w:rFonts w:eastAsia="Calibri"/>
          <w:b/>
          <w:color w:val="244061"/>
          <w:sz w:val="28"/>
          <w:szCs w:val="32"/>
          <w:lang w:eastAsia="en-US"/>
        </w:rPr>
      </w:pPr>
      <w:r w:rsidRPr="001F37EE">
        <w:rPr>
          <w:rFonts w:eastAsia="Calibri"/>
          <w:b/>
          <w:color w:val="002060"/>
          <w:sz w:val="28"/>
          <w:szCs w:val="32"/>
          <w:lang w:eastAsia="en-US"/>
        </w:rPr>
        <w:t>Conclusion</w:t>
      </w:r>
    </w:p>
    <w:p w14:paraId="5D05E9D5" w14:textId="77777777" w:rsidR="00916F67" w:rsidRPr="00916F67" w:rsidRDefault="00916F67" w:rsidP="004950D1">
      <w:pPr>
        <w:spacing w:before="0" w:after="0" w:line="240" w:lineRule="auto"/>
        <w:ind w:right="84"/>
        <w:rPr>
          <w:rFonts w:eastAsia="Calibri"/>
          <w:bCs/>
          <w:szCs w:val="24"/>
          <w:lang w:eastAsia="en-US"/>
        </w:rPr>
      </w:pPr>
    </w:p>
    <w:p w14:paraId="46E8795A" w14:textId="77777777" w:rsidR="00916F67" w:rsidRP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 xml:space="preserve">The application for an amendment to approved conditions for a single house has been presented for Council consideration due to an objection being received. It is recommended to retain the screening on the eastern elevation, as initially required. Visual privacy on the southern elevation is considered to meet the key amenity related elements of R-Codes Volume 1 and, as such, is unlikely to have a significant adverse impact on the adjoining lots or local amenity of the area. The proposal has been assessed and satisfies the design principles of the R-Codes in relation to being consistent with the immediate locality and streetscape character. </w:t>
      </w:r>
    </w:p>
    <w:p w14:paraId="5F845DE4" w14:textId="77777777" w:rsidR="00916F67" w:rsidRPr="00916F67" w:rsidRDefault="00916F67" w:rsidP="004950D1">
      <w:pPr>
        <w:spacing w:before="0" w:after="0" w:line="240" w:lineRule="auto"/>
        <w:ind w:right="84"/>
        <w:rPr>
          <w:rFonts w:eastAsia="Calibri"/>
          <w:bCs/>
          <w:szCs w:val="24"/>
          <w:lang w:eastAsia="en-US"/>
        </w:rPr>
      </w:pPr>
    </w:p>
    <w:p w14:paraId="7412D8C1" w14:textId="77777777" w:rsidR="00916F67" w:rsidRPr="00916F67" w:rsidRDefault="00916F67" w:rsidP="004950D1">
      <w:pPr>
        <w:spacing w:before="0" w:after="0" w:line="240" w:lineRule="auto"/>
        <w:ind w:right="84"/>
        <w:rPr>
          <w:rFonts w:eastAsia="Calibri"/>
          <w:bCs/>
          <w:sz w:val="22"/>
          <w:lang w:eastAsia="en-US"/>
        </w:rPr>
      </w:pPr>
      <w:r w:rsidRPr="00916F67">
        <w:rPr>
          <w:rFonts w:eastAsia="Calibri"/>
          <w:bCs/>
          <w:szCs w:val="24"/>
          <w:lang w:eastAsia="en-US"/>
        </w:rPr>
        <w:t>Accordingly, it is recommended that the application be conditionally approved by Council.</w:t>
      </w:r>
    </w:p>
    <w:p w14:paraId="121257A8" w14:textId="77777777" w:rsidR="00916F67" w:rsidRDefault="00916F67" w:rsidP="004950D1">
      <w:pPr>
        <w:spacing w:before="0" w:after="0" w:line="240" w:lineRule="auto"/>
        <w:ind w:right="84"/>
        <w:rPr>
          <w:rFonts w:eastAsia="Calibri"/>
          <w:bCs/>
          <w:szCs w:val="24"/>
          <w:lang w:eastAsia="en-US"/>
        </w:rPr>
      </w:pPr>
    </w:p>
    <w:p w14:paraId="38254F85" w14:textId="77777777" w:rsidR="004F3365" w:rsidRPr="00916F67" w:rsidRDefault="004F3365" w:rsidP="004950D1">
      <w:pPr>
        <w:spacing w:before="0" w:after="0" w:line="240" w:lineRule="auto"/>
        <w:ind w:right="84"/>
        <w:rPr>
          <w:rFonts w:eastAsia="Calibri"/>
          <w:bCs/>
          <w:szCs w:val="24"/>
          <w:lang w:eastAsia="en-US"/>
        </w:rPr>
      </w:pPr>
    </w:p>
    <w:p w14:paraId="64B97F1A" w14:textId="77777777" w:rsidR="00916F67" w:rsidRPr="001F37EE" w:rsidRDefault="00916F67" w:rsidP="004950D1">
      <w:pPr>
        <w:spacing w:before="0" w:after="0" w:line="240" w:lineRule="auto"/>
        <w:ind w:right="84"/>
        <w:rPr>
          <w:rFonts w:eastAsia="Calibri"/>
          <w:b/>
          <w:color w:val="002060"/>
          <w:sz w:val="28"/>
          <w:szCs w:val="32"/>
          <w:lang w:eastAsia="en-US"/>
        </w:rPr>
      </w:pPr>
      <w:r w:rsidRPr="001F37EE">
        <w:rPr>
          <w:rFonts w:eastAsia="Calibri"/>
          <w:b/>
          <w:color w:val="002060"/>
          <w:sz w:val="28"/>
          <w:szCs w:val="32"/>
          <w:lang w:eastAsia="en-US"/>
        </w:rPr>
        <w:t>Further Information</w:t>
      </w:r>
    </w:p>
    <w:p w14:paraId="3B4DF5B1" w14:textId="77777777" w:rsidR="00916F67" w:rsidRPr="00916F67" w:rsidRDefault="00916F67" w:rsidP="004950D1">
      <w:pPr>
        <w:spacing w:before="0" w:after="0" w:line="240" w:lineRule="auto"/>
        <w:ind w:right="84"/>
        <w:rPr>
          <w:rFonts w:eastAsia="Calibri"/>
          <w:b/>
          <w:szCs w:val="24"/>
          <w:lang w:eastAsia="en-US"/>
        </w:rPr>
      </w:pPr>
    </w:p>
    <w:p w14:paraId="38D75AB2" w14:textId="42E90F40" w:rsidR="00916F67" w:rsidRDefault="00916F67" w:rsidP="004950D1">
      <w:pPr>
        <w:spacing w:before="0" w:after="0" w:line="240" w:lineRule="auto"/>
        <w:ind w:right="84"/>
        <w:rPr>
          <w:rFonts w:eastAsia="Calibri"/>
          <w:bCs/>
          <w:szCs w:val="24"/>
          <w:lang w:eastAsia="en-US"/>
        </w:rPr>
      </w:pPr>
      <w:r w:rsidRPr="00916F67">
        <w:rPr>
          <w:rFonts w:eastAsia="Calibri"/>
          <w:bCs/>
          <w:szCs w:val="24"/>
          <w:lang w:eastAsia="en-US"/>
        </w:rPr>
        <w:t>Nil</w:t>
      </w:r>
      <w:r w:rsidR="00DB415C">
        <w:rPr>
          <w:rFonts w:eastAsia="Calibri"/>
          <w:bCs/>
          <w:szCs w:val="24"/>
          <w:lang w:eastAsia="en-US"/>
        </w:rPr>
        <w:t>.</w:t>
      </w:r>
    </w:p>
    <w:p w14:paraId="0F5DEB6E" w14:textId="77777777" w:rsidR="00DB415C" w:rsidRPr="00916F67" w:rsidRDefault="00DB415C" w:rsidP="004950D1">
      <w:pPr>
        <w:spacing w:before="0" w:after="0" w:line="240" w:lineRule="auto"/>
        <w:ind w:right="84"/>
        <w:rPr>
          <w:rFonts w:eastAsia="Calibri"/>
          <w:bCs/>
          <w:szCs w:val="24"/>
          <w:lang w:eastAsia="en-US"/>
        </w:rPr>
      </w:pPr>
    </w:p>
    <w:p w14:paraId="26D16D4D" w14:textId="77777777" w:rsidR="00916F67" w:rsidRDefault="00916F67" w:rsidP="004950D1">
      <w:pPr>
        <w:spacing w:before="0" w:after="0" w:line="240" w:lineRule="auto"/>
        <w:ind w:right="84"/>
      </w:pPr>
    </w:p>
    <w:p w14:paraId="0683C0A4" w14:textId="77777777" w:rsidR="00DB415C" w:rsidRDefault="00DB415C" w:rsidP="004950D1">
      <w:pPr>
        <w:spacing w:before="0" w:after="120"/>
        <w:ind w:right="84"/>
        <w:rPr>
          <w:rFonts w:eastAsiaTheme="majorEastAsia"/>
          <w:b/>
          <w:noProof/>
          <w:color w:val="163475"/>
          <w:sz w:val="28"/>
          <w:szCs w:val="24"/>
        </w:rPr>
      </w:pPr>
      <w:r>
        <w:rPr>
          <w:noProof/>
          <w:szCs w:val="24"/>
        </w:rPr>
        <w:br w:type="page"/>
      </w:r>
    </w:p>
    <w:p w14:paraId="4DC1422D" w14:textId="211D9256" w:rsidR="00CF03E5" w:rsidRDefault="00916F67" w:rsidP="00CE207D">
      <w:pPr>
        <w:pStyle w:val="Heading2"/>
        <w:numPr>
          <w:ilvl w:val="1"/>
          <w:numId w:val="8"/>
        </w:numPr>
        <w:spacing w:before="0" w:after="0"/>
        <w:ind w:left="0" w:hanging="851"/>
        <w:rPr>
          <w:rFonts w:cs="Arial"/>
          <w:noProof/>
          <w:szCs w:val="24"/>
        </w:rPr>
      </w:pPr>
      <w:bookmarkStart w:id="139" w:name="_Toc163213666"/>
      <w:r>
        <w:rPr>
          <w:rFonts w:cs="Arial"/>
          <w:noProof/>
          <w:szCs w:val="24"/>
        </w:rPr>
        <w:lastRenderedPageBreak/>
        <w:t xml:space="preserve">PD11.03.24 </w:t>
      </w:r>
      <w:r w:rsidR="00BD4C30" w:rsidRPr="00BD4C30">
        <w:rPr>
          <w:rFonts w:cs="Arial"/>
          <w:noProof/>
          <w:szCs w:val="24"/>
        </w:rPr>
        <w:t>Consideration of Development Application for Single House at 29 Boronia Avenue, Nedlands</w:t>
      </w:r>
      <w:bookmarkEnd w:id="139"/>
    </w:p>
    <w:p w14:paraId="679F93FA" w14:textId="77777777" w:rsidR="00CF03E5" w:rsidRDefault="00CF03E5" w:rsidP="00705BDF">
      <w:pPr>
        <w:spacing w:before="0" w:after="0" w:line="240" w:lineRule="auto"/>
        <w:rPr>
          <w:noProof/>
          <w:szCs w:val="24"/>
        </w:rPr>
      </w:pPr>
    </w:p>
    <w:tbl>
      <w:tblPr>
        <w:tblStyle w:val="TableGrid"/>
        <w:tblW w:w="9639" w:type="dxa"/>
        <w:tblInd w:w="-5" w:type="dxa"/>
        <w:tblLook w:val="04A0" w:firstRow="1" w:lastRow="0" w:firstColumn="1" w:lastColumn="0" w:noHBand="0" w:noVBand="1"/>
      </w:tblPr>
      <w:tblGrid>
        <w:gridCol w:w="2410"/>
        <w:gridCol w:w="7229"/>
      </w:tblGrid>
      <w:tr w:rsidR="00D842C2" w:rsidRPr="00D842C2" w14:paraId="1BAC9782" w14:textId="77777777" w:rsidTr="004F3365">
        <w:tc>
          <w:tcPr>
            <w:tcW w:w="2410" w:type="dxa"/>
          </w:tcPr>
          <w:p w14:paraId="4542DB8C" w14:textId="77777777" w:rsidR="00D842C2" w:rsidRPr="001F37EE" w:rsidRDefault="00D842C2" w:rsidP="00D842C2">
            <w:pPr>
              <w:spacing w:before="0" w:after="0"/>
              <w:ind w:right="110"/>
              <w:rPr>
                <w:rFonts w:eastAsia="Calibri"/>
                <w:b/>
                <w:color w:val="002060"/>
                <w:szCs w:val="24"/>
                <w:lang w:eastAsia="en-US"/>
              </w:rPr>
            </w:pPr>
            <w:r w:rsidRPr="001F37EE">
              <w:rPr>
                <w:rFonts w:eastAsia="Calibri"/>
                <w:b/>
                <w:color w:val="002060"/>
                <w:szCs w:val="24"/>
                <w:lang w:eastAsia="en-US"/>
              </w:rPr>
              <w:t>Meeting &amp; Date</w:t>
            </w:r>
          </w:p>
        </w:tc>
        <w:tc>
          <w:tcPr>
            <w:tcW w:w="7229" w:type="dxa"/>
          </w:tcPr>
          <w:p w14:paraId="30ED5397" w14:textId="77777777" w:rsidR="00D842C2" w:rsidRPr="00D842C2" w:rsidRDefault="00D842C2" w:rsidP="00D842C2">
            <w:pPr>
              <w:spacing w:before="0" w:after="0"/>
              <w:ind w:right="39"/>
              <w:rPr>
                <w:rFonts w:eastAsia="Calibri"/>
                <w:szCs w:val="24"/>
                <w:lang w:eastAsia="en-US"/>
              </w:rPr>
            </w:pPr>
            <w:r w:rsidRPr="00D842C2">
              <w:rPr>
                <w:rFonts w:eastAsia="Calibri"/>
                <w:szCs w:val="24"/>
                <w:lang w:eastAsia="en-US"/>
              </w:rPr>
              <w:t xml:space="preserve">Council Meeting – 26 March 2024 </w:t>
            </w:r>
          </w:p>
        </w:tc>
      </w:tr>
      <w:tr w:rsidR="00D842C2" w:rsidRPr="00D842C2" w14:paraId="1C0AD881" w14:textId="77777777" w:rsidTr="004F3365">
        <w:tc>
          <w:tcPr>
            <w:tcW w:w="2410" w:type="dxa"/>
          </w:tcPr>
          <w:p w14:paraId="473D0CED" w14:textId="77777777" w:rsidR="00D842C2" w:rsidRPr="001F37EE" w:rsidRDefault="00D842C2" w:rsidP="00D842C2">
            <w:pPr>
              <w:spacing w:before="0" w:after="0"/>
              <w:ind w:right="110"/>
              <w:rPr>
                <w:rFonts w:eastAsia="Calibri"/>
                <w:b/>
                <w:color w:val="002060"/>
                <w:szCs w:val="24"/>
                <w:lang w:eastAsia="en-US"/>
              </w:rPr>
            </w:pPr>
            <w:r w:rsidRPr="001F37EE">
              <w:rPr>
                <w:rFonts w:eastAsia="Calibri"/>
                <w:b/>
                <w:color w:val="002060"/>
                <w:szCs w:val="24"/>
                <w:lang w:eastAsia="en-US"/>
              </w:rPr>
              <w:t>Applicant</w:t>
            </w:r>
          </w:p>
        </w:tc>
        <w:tc>
          <w:tcPr>
            <w:tcW w:w="7229" w:type="dxa"/>
          </w:tcPr>
          <w:p w14:paraId="0C25AA81" w14:textId="77777777" w:rsidR="00D842C2" w:rsidRPr="00D842C2" w:rsidRDefault="00D842C2" w:rsidP="00D842C2">
            <w:pPr>
              <w:spacing w:before="0" w:after="0"/>
              <w:ind w:right="39"/>
              <w:rPr>
                <w:rFonts w:eastAsia="Calibri"/>
                <w:szCs w:val="24"/>
                <w:lang w:eastAsia="en-US"/>
              </w:rPr>
            </w:pPr>
            <w:r w:rsidRPr="00D842C2">
              <w:rPr>
                <w:rFonts w:eastAsia="Calibri"/>
                <w:szCs w:val="24"/>
                <w:lang w:eastAsia="en-US"/>
              </w:rPr>
              <w:t>Officer Woods Architects</w:t>
            </w:r>
          </w:p>
        </w:tc>
      </w:tr>
      <w:tr w:rsidR="00D842C2" w:rsidRPr="00D842C2" w14:paraId="19835DA0" w14:textId="77777777" w:rsidTr="004F3365">
        <w:tc>
          <w:tcPr>
            <w:tcW w:w="2410" w:type="dxa"/>
          </w:tcPr>
          <w:p w14:paraId="672084D5" w14:textId="77777777" w:rsidR="00D842C2" w:rsidRPr="001F37EE" w:rsidRDefault="00D842C2" w:rsidP="00D842C2">
            <w:pPr>
              <w:spacing w:before="0" w:after="0"/>
              <w:ind w:right="110"/>
              <w:jc w:val="left"/>
              <w:rPr>
                <w:rFonts w:eastAsia="Calibri"/>
                <w:b/>
                <w:bCs/>
                <w:color w:val="002060"/>
                <w:szCs w:val="24"/>
                <w:lang w:eastAsia="en-US"/>
              </w:rPr>
            </w:pPr>
            <w:r w:rsidRPr="001F37EE">
              <w:rPr>
                <w:rFonts w:eastAsia="Calibri"/>
                <w:b/>
                <w:bCs/>
                <w:color w:val="002060"/>
                <w:szCs w:val="24"/>
                <w:lang w:eastAsia="en-US"/>
              </w:rPr>
              <w:t xml:space="preserve">Employee Disclosure under section 5.70 Local Government Act 1995 </w:t>
            </w:r>
          </w:p>
        </w:tc>
        <w:tc>
          <w:tcPr>
            <w:tcW w:w="7229" w:type="dxa"/>
          </w:tcPr>
          <w:p w14:paraId="6594D384" w14:textId="77777777" w:rsidR="00D842C2" w:rsidRPr="00D842C2" w:rsidRDefault="00D842C2" w:rsidP="00D842C2">
            <w:pPr>
              <w:spacing w:before="0" w:after="0"/>
              <w:ind w:right="39"/>
              <w:rPr>
                <w:rFonts w:eastAsia="Times New Roman"/>
                <w:szCs w:val="24"/>
              </w:rPr>
            </w:pPr>
            <w:r w:rsidRPr="00D842C2">
              <w:rPr>
                <w:rFonts w:eastAsia="Calibri"/>
                <w:szCs w:val="24"/>
                <w:lang w:eastAsia="en-US"/>
              </w:rPr>
              <w:t>The author, reviewers and authoriser of this report declare they have no financial or impartiality interest with this matter. There is no financial or personal relationship between City staff involved in the preparation of this report and the proponents or their consultants.</w:t>
            </w:r>
          </w:p>
        </w:tc>
      </w:tr>
      <w:tr w:rsidR="00D842C2" w:rsidRPr="00D842C2" w14:paraId="7ECC57EE" w14:textId="77777777" w:rsidTr="004F3365">
        <w:tc>
          <w:tcPr>
            <w:tcW w:w="2410" w:type="dxa"/>
          </w:tcPr>
          <w:p w14:paraId="5FAB8177" w14:textId="77777777" w:rsidR="00D842C2" w:rsidRPr="001F37EE" w:rsidRDefault="00D842C2" w:rsidP="00D842C2">
            <w:pPr>
              <w:spacing w:before="0" w:after="0"/>
              <w:ind w:right="110"/>
              <w:rPr>
                <w:rFonts w:eastAsia="Calibri"/>
                <w:b/>
                <w:color w:val="002060"/>
                <w:szCs w:val="24"/>
                <w:lang w:eastAsia="en-US"/>
              </w:rPr>
            </w:pPr>
            <w:r w:rsidRPr="001F37EE">
              <w:rPr>
                <w:rFonts w:eastAsia="Calibri"/>
                <w:b/>
                <w:color w:val="002060"/>
                <w:szCs w:val="24"/>
                <w:lang w:eastAsia="en-US"/>
              </w:rPr>
              <w:t>Report Author</w:t>
            </w:r>
          </w:p>
        </w:tc>
        <w:tc>
          <w:tcPr>
            <w:tcW w:w="7229" w:type="dxa"/>
          </w:tcPr>
          <w:p w14:paraId="519290DD" w14:textId="77777777" w:rsidR="00D842C2" w:rsidRPr="00D842C2" w:rsidRDefault="00D842C2" w:rsidP="00D842C2">
            <w:pPr>
              <w:spacing w:before="0" w:after="0"/>
              <w:ind w:right="39"/>
              <w:rPr>
                <w:rFonts w:eastAsia="Calibri"/>
                <w:szCs w:val="24"/>
                <w:lang w:eastAsia="en-US"/>
              </w:rPr>
            </w:pPr>
            <w:r w:rsidRPr="00D842C2">
              <w:rPr>
                <w:rFonts w:eastAsia="Calibri"/>
                <w:szCs w:val="24"/>
                <w:lang w:eastAsia="en-US"/>
              </w:rPr>
              <w:t>Nathan Blumenthal – A/Manager Urban Planning</w:t>
            </w:r>
          </w:p>
        </w:tc>
      </w:tr>
      <w:tr w:rsidR="00D842C2" w:rsidRPr="00D842C2" w14:paraId="12CC9EE2" w14:textId="77777777" w:rsidTr="004F3365">
        <w:tc>
          <w:tcPr>
            <w:tcW w:w="2410" w:type="dxa"/>
          </w:tcPr>
          <w:p w14:paraId="00564A03" w14:textId="77777777" w:rsidR="00D842C2" w:rsidRPr="001F37EE" w:rsidRDefault="00D842C2" w:rsidP="00D842C2">
            <w:pPr>
              <w:spacing w:before="0" w:after="0"/>
              <w:ind w:right="110"/>
              <w:rPr>
                <w:rFonts w:eastAsia="Calibri"/>
                <w:b/>
                <w:color w:val="002060"/>
                <w:szCs w:val="24"/>
                <w:lang w:eastAsia="en-US"/>
              </w:rPr>
            </w:pPr>
            <w:r w:rsidRPr="001F37EE">
              <w:rPr>
                <w:rFonts w:eastAsia="Calibri"/>
                <w:b/>
                <w:color w:val="002060"/>
                <w:szCs w:val="24"/>
                <w:lang w:eastAsia="en-US"/>
              </w:rPr>
              <w:t>Director</w:t>
            </w:r>
          </w:p>
        </w:tc>
        <w:tc>
          <w:tcPr>
            <w:tcW w:w="7229" w:type="dxa"/>
          </w:tcPr>
          <w:p w14:paraId="09621502" w14:textId="77777777" w:rsidR="00D842C2" w:rsidRPr="00D842C2" w:rsidRDefault="00D842C2" w:rsidP="00D842C2">
            <w:pPr>
              <w:spacing w:before="0" w:after="0"/>
              <w:ind w:right="39"/>
              <w:rPr>
                <w:rFonts w:eastAsia="Calibri"/>
                <w:szCs w:val="24"/>
                <w:lang w:eastAsia="en-US"/>
              </w:rPr>
            </w:pPr>
            <w:r w:rsidRPr="00D842C2">
              <w:rPr>
                <w:rFonts w:eastAsia="Calibri"/>
                <w:szCs w:val="24"/>
                <w:lang w:eastAsia="en-US"/>
              </w:rPr>
              <w:t>Roy Winslow – A/Director Planning and Development</w:t>
            </w:r>
          </w:p>
        </w:tc>
      </w:tr>
      <w:tr w:rsidR="00D842C2" w:rsidRPr="00D842C2" w14:paraId="53696A3B" w14:textId="77777777" w:rsidTr="004F3365">
        <w:tc>
          <w:tcPr>
            <w:tcW w:w="2410" w:type="dxa"/>
          </w:tcPr>
          <w:p w14:paraId="4EF80BF3" w14:textId="77777777" w:rsidR="00D842C2" w:rsidRPr="001F37EE" w:rsidRDefault="00D842C2" w:rsidP="00D842C2">
            <w:pPr>
              <w:spacing w:before="0" w:after="0"/>
              <w:ind w:right="110"/>
              <w:rPr>
                <w:rFonts w:eastAsia="Calibri"/>
                <w:b/>
                <w:color w:val="002060"/>
                <w:szCs w:val="24"/>
                <w:lang w:eastAsia="en-US"/>
              </w:rPr>
            </w:pPr>
            <w:r w:rsidRPr="001F37EE">
              <w:rPr>
                <w:rFonts w:eastAsia="Calibri"/>
                <w:b/>
                <w:color w:val="002060"/>
                <w:szCs w:val="24"/>
                <w:lang w:eastAsia="en-US"/>
              </w:rPr>
              <w:t>Attachments</w:t>
            </w:r>
          </w:p>
        </w:tc>
        <w:tc>
          <w:tcPr>
            <w:tcW w:w="7229" w:type="dxa"/>
          </w:tcPr>
          <w:p w14:paraId="1CEF3B4A" w14:textId="77777777" w:rsidR="00D842C2" w:rsidRPr="00D842C2" w:rsidRDefault="00D842C2" w:rsidP="00CE207D">
            <w:pPr>
              <w:numPr>
                <w:ilvl w:val="0"/>
                <w:numId w:val="26"/>
              </w:numPr>
              <w:spacing w:before="0" w:after="0"/>
              <w:ind w:left="378" w:right="39"/>
              <w:jc w:val="left"/>
              <w:rPr>
                <w:rFonts w:eastAsia="Calibri"/>
                <w:szCs w:val="24"/>
                <w:lang w:val="en-US" w:eastAsia="en-US"/>
              </w:rPr>
            </w:pPr>
            <w:r w:rsidRPr="00D842C2">
              <w:rPr>
                <w:rFonts w:eastAsia="Calibri"/>
                <w:szCs w:val="24"/>
                <w:lang w:val="en-US" w:eastAsia="en-US"/>
              </w:rPr>
              <w:t>Zoning Map</w:t>
            </w:r>
          </w:p>
          <w:p w14:paraId="20C24520" w14:textId="77777777" w:rsidR="00D842C2" w:rsidRPr="00D842C2" w:rsidRDefault="00D842C2" w:rsidP="00CE207D">
            <w:pPr>
              <w:numPr>
                <w:ilvl w:val="0"/>
                <w:numId w:val="26"/>
              </w:numPr>
              <w:spacing w:before="0" w:after="0"/>
              <w:ind w:left="426" w:right="39" w:hanging="426"/>
              <w:jc w:val="left"/>
              <w:rPr>
                <w:rFonts w:eastAsia="Calibri"/>
                <w:szCs w:val="24"/>
                <w:lang w:val="en-US" w:eastAsia="en-US"/>
              </w:rPr>
            </w:pPr>
            <w:r w:rsidRPr="00D842C2">
              <w:rPr>
                <w:rFonts w:eastAsia="Calibri"/>
                <w:szCs w:val="24"/>
                <w:lang w:val="en-US" w:eastAsia="en-US"/>
              </w:rPr>
              <w:t>Development Plans</w:t>
            </w:r>
          </w:p>
          <w:p w14:paraId="57E29BCA" w14:textId="77777777" w:rsidR="00D842C2" w:rsidRPr="00D842C2" w:rsidRDefault="00D842C2" w:rsidP="00CE207D">
            <w:pPr>
              <w:numPr>
                <w:ilvl w:val="0"/>
                <w:numId w:val="26"/>
              </w:numPr>
              <w:spacing w:before="0" w:after="0"/>
              <w:ind w:left="426" w:right="39" w:hanging="426"/>
              <w:jc w:val="left"/>
              <w:rPr>
                <w:rFonts w:eastAsia="Calibri"/>
                <w:szCs w:val="24"/>
                <w:lang w:val="en-US" w:eastAsia="en-US"/>
              </w:rPr>
            </w:pPr>
            <w:r w:rsidRPr="00D842C2">
              <w:rPr>
                <w:rFonts w:eastAsia="Calibri"/>
                <w:szCs w:val="24"/>
                <w:lang w:val="en-US" w:eastAsia="en-US"/>
              </w:rPr>
              <w:t>Architectural Perspectives</w:t>
            </w:r>
          </w:p>
          <w:p w14:paraId="2B7F72F2" w14:textId="77777777" w:rsidR="00D842C2" w:rsidRPr="00D842C2" w:rsidRDefault="00D842C2" w:rsidP="00CE207D">
            <w:pPr>
              <w:numPr>
                <w:ilvl w:val="0"/>
                <w:numId w:val="26"/>
              </w:numPr>
              <w:spacing w:before="0" w:after="0"/>
              <w:ind w:left="426" w:right="39" w:hanging="426"/>
              <w:jc w:val="left"/>
              <w:rPr>
                <w:rFonts w:eastAsia="Calibri"/>
                <w:szCs w:val="24"/>
                <w:lang w:val="en-US" w:eastAsia="en-US"/>
              </w:rPr>
            </w:pPr>
            <w:r w:rsidRPr="00D842C2">
              <w:rPr>
                <w:rFonts w:eastAsia="Calibri"/>
                <w:szCs w:val="24"/>
                <w:lang w:val="en-US" w:eastAsia="en-US"/>
              </w:rPr>
              <w:t>CONFIDENTIAL – Submissions</w:t>
            </w:r>
          </w:p>
        </w:tc>
      </w:tr>
    </w:tbl>
    <w:p w14:paraId="0E1D3BBE" w14:textId="77777777" w:rsidR="00D842C2" w:rsidRDefault="00D842C2" w:rsidP="00EF5B46">
      <w:pPr>
        <w:spacing w:before="0" w:after="0" w:line="240" w:lineRule="auto"/>
        <w:ind w:right="-57"/>
        <w:rPr>
          <w:rFonts w:eastAsia="Calibri"/>
          <w:b/>
          <w:szCs w:val="24"/>
          <w:lang w:val="en-US" w:eastAsia="en-US"/>
        </w:rPr>
      </w:pPr>
    </w:p>
    <w:p w14:paraId="6996A586" w14:textId="569E6DB8" w:rsidR="00CB41BC" w:rsidRPr="00147AEA" w:rsidRDefault="00CB41BC" w:rsidP="00EF5B46">
      <w:pPr>
        <w:spacing w:before="0" w:after="0" w:line="240" w:lineRule="auto"/>
        <w:ind w:right="-57"/>
        <w:rPr>
          <w:b/>
          <w:szCs w:val="24"/>
        </w:rPr>
      </w:pPr>
      <w:r w:rsidRPr="00EC75BE">
        <w:rPr>
          <w:b/>
          <w:szCs w:val="24"/>
        </w:rPr>
        <w:t xml:space="preserve">Regulation 11(da) </w:t>
      </w:r>
      <w:r w:rsidR="00267BCC" w:rsidRPr="00EC75BE">
        <w:rPr>
          <w:b/>
          <w:szCs w:val="24"/>
        </w:rPr>
        <w:t>–</w:t>
      </w:r>
      <w:r w:rsidRPr="00EC75BE">
        <w:rPr>
          <w:b/>
          <w:szCs w:val="24"/>
        </w:rPr>
        <w:t xml:space="preserve"> </w:t>
      </w:r>
      <w:r w:rsidR="00267BCC">
        <w:rPr>
          <w:b/>
          <w:szCs w:val="24"/>
        </w:rPr>
        <w:t xml:space="preserve">Council </w:t>
      </w:r>
      <w:r w:rsidR="00A251F3">
        <w:rPr>
          <w:b/>
          <w:szCs w:val="24"/>
        </w:rPr>
        <w:t xml:space="preserve">agreed to grant development approval on the grounds that as a single storey home </w:t>
      </w:r>
      <w:r w:rsidR="00593272">
        <w:rPr>
          <w:b/>
          <w:szCs w:val="24"/>
        </w:rPr>
        <w:t>that is well designed, the discretion being sought was appropriate, based on the merits of the application.</w:t>
      </w:r>
    </w:p>
    <w:p w14:paraId="5358E5A9" w14:textId="77777777" w:rsidR="00CB41BC" w:rsidRPr="00147AEA" w:rsidRDefault="00CB41BC" w:rsidP="00CB41BC">
      <w:pPr>
        <w:spacing w:before="0" w:after="0" w:line="240" w:lineRule="auto"/>
        <w:ind w:right="-241"/>
        <w:rPr>
          <w:szCs w:val="24"/>
        </w:rPr>
      </w:pPr>
    </w:p>
    <w:p w14:paraId="146F7863" w14:textId="09B0C8FD" w:rsidR="00CB41BC" w:rsidRPr="00147AEA" w:rsidRDefault="00CB41BC" w:rsidP="00CB41BC">
      <w:pPr>
        <w:spacing w:before="0" w:after="0" w:line="240" w:lineRule="auto"/>
        <w:ind w:right="-241"/>
        <w:rPr>
          <w:szCs w:val="24"/>
        </w:rPr>
      </w:pPr>
      <w:r w:rsidRPr="00147AEA">
        <w:rPr>
          <w:szCs w:val="24"/>
        </w:rPr>
        <w:t xml:space="preserve">Moved – Councillor </w:t>
      </w:r>
      <w:r w:rsidR="007D6E70">
        <w:rPr>
          <w:szCs w:val="24"/>
        </w:rPr>
        <w:t xml:space="preserve">Brackenridge </w:t>
      </w:r>
    </w:p>
    <w:p w14:paraId="136A2856" w14:textId="274F48B0" w:rsidR="00CB41BC" w:rsidRPr="00147AEA" w:rsidRDefault="00CB41BC" w:rsidP="00CB41BC">
      <w:pPr>
        <w:spacing w:before="0" w:after="0" w:line="240" w:lineRule="auto"/>
        <w:ind w:right="-241"/>
        <w:rPr>
          <w:szCs w:val="24"/>
        </w:rPr>
      </w:pPr>
      <w:r w:rsidRPr="00147AEA">
        <w:rPr>
          <w:szCs w:val="24"/>
        </w:rPr>
        <w:t xml:space="preserve">Seconded – Councillor </w:t>
      </w:r>
      <w:r w:rsidR="007D6E70">
        <w:rPr>
          <w:szCs w:val="24"/>
        </w:rPr>
        <w:t>Coghlan</w:t>
      </w:r>
    </w:p>
    <w:p w14:paraId="6A9A31D3" w14:textId="03BDC468" w:rsidR="00CB41BC" w:rsidRDefault="0014388B" w:rsidP="00CB41BC">
      <w:pPr>
        <w:spacing w:before="0" w:after="0" w:line="240" w:lineRule="auto"/>
        <w:ind w:right="-241"/>
        <w:rPr>
          <w:szCs w:val="24"/>
        </w:rPr>
      </w:pPr>
      <w:r>
        <w:rPr>
          <w:noProof/>
          <w:szCs w:val="24"/>
        </w:rPr>
        <mc:AlternateContent>
          <mc:Choice Requires="wps">
            <w:drawing>
              <wp:anchor distT="0" distB="0" distL="114300" distR="114300" simplePos="0" relativeHeight="251658295" behindDoc="1" locked="0" layoutInCell="1" allowOverlap="1" wp14:anchorId="7AE551C0" wp14:editId="694BE4A8">
                <wp:simplePos x="0" y="0"/>
                <wp:positionH relativeFrom="margin">
                  <wp:align>center</wp:align>
                </wp:positionH>
                <wp:positionV relativeFrom="paragraph">
                  <wp:posOffset>165634</wp:posOffset>
                </wp:positionV>
                <wp:extent cx="6313338" cy="3888607"/>
                <wp:effectExtent l="0" t="0" r="11430" b="17145"/>
                <wp:wrapNone/>
                <wp:docPr id="2005767629" name="Rectangle 2005767629"/>
                <wp:cNvGraphicFramePr/>
                <a:graphic xmlns:a="http://schemas.openxmlformats.org/drawingml/2006/main">
                  <a:graphicData uri="http://schemas.microsoft.com/office/word/2010/wordprocessingShape">
                    <wps:wsp>
                      <wps:cNvSpPr/>
                      <wps:spPr>
                        <a:xfrm>
                          <a:off x="0" y="0"/>
                          <a:ext cx="6313338" cy="388860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6F81E" id="Rectangle 2005767629" o:spid="_x0000_s1026" style="position:absolute;margin-left:0;margin-top:13.05pt;width:497.1pt;height:306.2pt;z-index:-25165818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" filled="f" strokecolor="#002060" strokeweight="1.5pt">
                <w10:wrap anchorx="margin"/>
              </v:rect>
            </w:pict>
          </mc:Fallback>
        </mc:AlternateContent>
      </w:r>
    </w:p>
    <w:p w14:paraId="6F956732" w14:textId="258BEADC" w:rsidR="0014388B" w:rsidRPr="0014388B" w:rsidRDefault="0014388B" w:rsidP="00CB41BC">
      <w:pPr>
        <w:spacing w:before="0" w:after="0" w:line="240" w:lineRule="auto"/>
        <w:ind w:right="-241"/>
        <w:rPr>
          <w:b/>
          <w:bCs/>
          <w:color w:val="002060"/>
          <w:sz w:val="28"/>
          <w:szCs w:val="28"/>
        </w:rPr>
      </w:pPr>
      <w:r w:rsidRPr="0014388B">
        <w:rPr>
          <w:b/>
          <w:bCs/>
          <w:color w:val="002060"/>
          <w:sz w:val="28"/>
          <w:szCs w:val="28"/>
        </w:rPr>
        <w:t>Council Resolution</w:t>
      </w:r>
    </w:p>
    <w:p w14:paraId="5D04A20C" w14:textId="77777777" w:rsidR="0014388B" w:rsidRPr="00147AEA" w:rsidRDefault="0014388B" w:rsidP="00CB41BC">
      <w:pPr>
        <w:spacing w:before="0" w:after="0" w:line="240" w:lineRule="auto"/>
        <w:ind w:right="-241"/>
        <w:rPr>
          <w:szCs w:val="24"/>
        </w:rPr>
      </w:pPr>
    </w:p>
    <w:p w14:paraId="2BC6E0CB" w14:textId="339E2B80" w:rsidR="007D6E70" w:rsidRPr="0014388B" w:rsidRDefault="007D6E70" w:rsidP="007D6E70">
      <w:pPr>
        <w:ind w:right="-46"/>
        <w:rPr>
          <w:b/>
          <w:bCs/>
          <w:color w:val="002060"/>
        </w:rPr>
      </w:pPr>
      <w:r w:rsidRPr="0014388B">
        <w:rPr>
          <w:b/>
          <w:bCs/>
          <w:color w:val="002060"/>
        </w:rPr>
        <w:t>That Council in accordance with Clause 68(2)(b) of the Deemed Provisions of the Planning and Development (Local Planning Schemes) Regulations 2015, approves the development application in accordance with the plans date stamped 9 February 2024 for a single house at 29 Boronia Avenue, Nedlands (DA23-91182), subject to the following conditions:</w:t>
      </w:r>
    </w:p>
    <w:p w14:paraId="33B435CF" w14:textId="77777777" w:rsidR="007D6E70" w:rsidRPr="0014388B" w:rsidRDefault="007D6E70" w:rsidP="007D6E70">
      <w:pPr>
        <w:pStyle w:val="ListParagraph"/>
        <w:numPr>
          <w:ilvl w:val="0"/>
          <w:numId w:val="89"/>
        </w:numPr>
        <w:spacing w:before="0" w:after="0" w:line="240" w:lineRule="auto"/>
        <w:ind w:left="567" w:right="-46" w:hanging="567"/>
        <w:rPr>
          <w:b w:val="0"/>
          <w:bCs/>
          <w:color w:val="002060"/>
        </w:rPr>
      </w:pPr>
      <w:r w:rsidRPr="0014388B">
        <w:rPr>
          <w:bCs/>
          <w:color w:val="002060"/>
        </w:rPr>
        <w:t xml:space="preserve">This approval relates only to the development as indicated on the approved plans dated 9 February 2024. It does not relate to any other development on this lot and must substantially commence within 2 years from the date of the decision letter. </w:t>
      </w:r>
    </w:p>
    <w:p w14:paraId="2381218A" w14:textId="77777777" w:rsidR="007D6E70" w:rsidRPr="0014388B" w:rsidRDefault="007D6E70" w:rsidP="007D6E70">
      <w:pPr>
        <w:pStyle w:val="ListParagraph"/>
        <w:ind w:left="567" w:right="-46"/>
        <w:rPr>
          <w:b w:val="0"/>
          <w:color w:val="002060"/>
        </w:rPr>
      </w:pPr>
    </w:p>
    <w:p w14:paraId="2BF06EB8" w14:textId="77777777" w:rsidR="007D6E70" w:rsidRPr="0014388B" w:rsidRDefault="007D6E70" w:rsidP="007D6E70">
      <w:pPr>
        <w:pStyle w:val="ListParagraph"/>
        <w:numPr>
          <w:ilvl w:val="0"/>
          <w:numId w:val="89"/>
        </w:numPr>
        <w:spacing w:before="0" w:after="200"/>
        <w:ind w:left="567" w:hanging="578"/>
        <w:rPr>
          <w:b w:val="0"/>
          <w:bCs/>
          <w:color w:val="002060"/>
        </w:rPr>
      </w:pPr>
      <w:r w:rsidRPr="0014388B">
        <w:rPr>
          <w:bCs/>
          <w:color w:val="002060"/>
        </w:rPr>
        <w:t xml:space="preserve">All works, footings and protrusions shall be wholly located within the lot boundaries of the subject site to the satisfaction of the City. </w:t>
      </w:r>
    </w:p>
    <w:p w14:paraId="41D45C8A" w14:textId="77777777" w:rsidR="007D6E70" w:rsidRPr="0014388B" w:rsidRDefault="007D6E70" w:rsidP="007D6E70">
      <w:pPr>
        <w:pStyle w:val="ListParagraph"/>
        <w:ind w:left="567" w:hanging="578"/>
        <w:rPr>
          <w:b w:val="0"/>
          <w:color w:val="002060"/>
        </w:rPr>
      </w:pPr>
    </w:p>
    <w:p w14:paraId="0AEEEFDB" w14:textId="77777777" w:rsidR="007D6E70" w:rsidRPr="0014388B" w:rsidRDefault="007D6E70" w:rsidP="007D6E70">
      <w:pPr>
        <w:pStyle w:val="ListParagraph"/>
        <w:numPr>
          <w:ilvl w:val="0"/>
          <w:numId w:val="89"/>
        </w:numPr>
        <w:spacing w:before="0" w:after="0" w:line="240" w:lineRule="auto"/>
        <w:ind w:left="567" w:right="-46" w:hanging="578"/>
        <w:rPr>
          <w:b w:val="0"/>
          <w:bCs/>
          <w:color w:val="002060"/>
        </w:rPr>
      </w:pPr>
      <w:r w:rsidRPr="0014388B">
        <w:rPr>
          <w:bCs/>
          <w:color w:val="002060"/>
        </w:rPr>
        <w:t xml:space="preserve">Prior to the issue of a building permit, a Construction Management Plan shall be submitted and approved to the satisfaction of the City. The approved Construction Management Plan shall be </w:t>
      </w:r>
      <w:proofErr w:type="gramStart"/>
      <w:r w:rsidRPr="0014388B">
        <w:rPr>
          <w:bCs/>
          <w:color w:val="002060"/>
        </w:rPr>
        <w:t>observed at all times</w:t>
      </w:r>
      <w:proofErr w:type="gramEnd"/>
      <w:r w:rsidRPr="0014388B">
        <w:rPr>
          <w:bCs/>
          <w:color w:val="002060"/>
        </w:rPr>
        <w:t xml:space="preserve"> throughout the construction and demolition processes to the satisfaction of the City. </w:t>
      </w:r>
    </w:p>
    <w:p w14:paraId="0B74503F" w14:textId="77777777" w:rsidR="007D6E70" w:rsidRPr="0014388B" w:rsidRDefault="007D6E70" w:rsidP="007D6E70">
      <w:pPr>
        <w:pStyle w:val="ListParagraph"/>
        <w:ind w:left="567" w:hanging="578"/>
        <w:rPr>
          <w:b w:val="0"/>
          <w:color w:val="002060"/>
        </w:rPr>
      </w:pPr>
    </w:p>
    <w:p w14:paraId="08373065" w14:textId="6E97B8C0" w:rsidR="007D6E70" w:rsidRPr="0014388B" w:rsidRDefault="00BA6C31" w:rsidP="007D6E70">
      <w:pPr>
        <w:pStyle w:val="ListParagraph"/>
        <w:numPr>
          <w:ilvl w:val="0"/>
          <w:numId w:val="89"/>
        </w:numPr>
        <w:spacing w:before="0" w:after="200"/>
        <w:ind w:left="567" w:hanging="578"/>
        <w:rPr>
          <w:b w:val="0"/>
          <w:color w:val="002060"/>
        </w:rPr>
      </w:pPr>
      <w:r>
        <w:rPr>
          <w:noProof/>
          <w:szCs w:val="24"/>
        </w:rPr>
        <w:lastRenderedPageBreak/>
        <mc:AlternateContent>
          <mc:Choice Requires="wps">
            <w:drawing>
              <wp:anchor distT="0" distB="0" distL="114300" distR="114300" simplePos="0" relativeHeight="251658296" behindDoc="1" locked="0" layoutInCell="1" allowOverlap="1" wp14:anchorId="6E479F19" wp14:editId="658BB6B6">
                <wp:simplePos x="0" y="0"/>
                <wp:positionH relativeFrom="margin">
                  <wp:posOffset>-156578</wp:posOffset>
                </wp:positionH>
                <wp:positionV relativeFrom="paragraph">
                  <wp:posOffset>-78371</wp:posOffset>
                </wp:positionV>
                <wp:extent cx="6371590" cy="7738210"/>
                <wp:effectExtent l="0" t="0" r="10160" b="15240"/>
                <wp:wrapNone/>
                <wp:docPr id="1928711744" name="Rectangle 1928711744"/>
                <wp:cNvGraphicFramePr/>
                <a:graphic xmlns:a="http://schemas.openxmlformats.org/drawingml/2006/main">
                  <a:graphicData uri="http://schemas.microsoft.com/office/word/2010/wordprocessingShape">
                    <wps:wsp>
                      <wps:cNvSpPr/>
                      <wps:spPr>
                        <a:xfrm>
                          <a:off x="0" y="0"/>
                          <a:ext cx="6371590" cy="773821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FC0A6" id="Rectangle 1928711744" o:spid="_x0000_s1026" style="position:absolute;margin-left:-12.35pt;margin-top:-6.15pt;width:501.7pt;height:609.3pt;z-index:-251658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" filled="f" strokecolor="#002060" strokeweight="1.5pt">
                <w10:wrap anchorx="margin"/>
              </v:rect>
            </w:pict>
          </mc:Fallback>
        </mc:AlternateContent>
      </w:r>
      <w:r w:rsidR="007D6E70" w:rsidRPr="0014388B">
        <w:rPr>
          <w:color w:val="002060"/>
        </w:rPr>
        <w:t xml:space="preserve">Prior to occupation, walls on or adjacent to lot boundaries are to be finished externally to the same standard as the rest of the development in: </w:t>
      </w:r>
    </w:p>
    <w:p w14:paraId="48484C50" w14:textId="4D418ACF" w:rsidR="007D6E70" w:rsidRPr="0014388B" w:rsidRDefault="007D6E70" w:rsidP="00290668">
      <w:pPr>
        <w:pStyle w:val="ListParagraph"/>
        <w:spacing w:before="0" w:after="0"/>
        <w:ind w:left="567" w:hanging="578"/>
        <w:rPr>
          <w:b w:val="0"/>
          <w:color w:val="002060"/>
        </w:rPr>
      </w:pPr>
    </w:p>
    <w:p w14:paraId="18A466B1" w14:textId="78DDC33B" w:rsidR="007D6E70" w:rsidRPr="0014388B" w:rsidRDefault="007D6E70" w:rsidP="007D6E70">
      <w:pPr>
        <w:pStyle w:val="ListParagraph"/>
        <w:ind w:left="567"/>
        <w:rPr>
          <w:b w:val="0"/>
          <w:color w:val="002060"/>
        </w:rPr>
      </w:pPr>
      <w:r w:rsidRPr="0014388B">
        <w:rPr>
          <w:color w:val="002060"/>
        </w:rPr>
        <w:t xml:space="preserve">a. Face </w:t>
      </w:r>
      <w:proofErr w:type="gramStart"/>
      <w:r w:rsidRPr="0014388B">
        <w:rPr>
          <w:color w:val="002060"/>
        </w:rPr>
        <w:t>brick;</w:t>
      </w:r>
      <w:proofErr w:type="gramEnd"/>
      <w:r w:rsidRPr="0014388B">
        <w:rPr>
          <w:color w:val="002060"/>
        </w:rPr>
        <w:t xml:space="preserve"> </w:t>
      </w:r>
    </w:p>
    <w:p w14:paraId="76044EAB" w14:textId="77777777" w:rsidR="007D6E70" w:rsidRPr="0014388B" w:rsidRDefault="007D6E70" w:rsidP="007D6E70">
      <w:pPr>
        <w:pStyle w:val="ListParagraph"/>
        <w:ind w:left="567"/>
        <w:rPr>
          <w:b w:val="0"/>
          <w:color w:val="002060"/>
        </w:rPr>
      </w:pPr>
      <w:r w:rsidRPr="0014388B">
        <w:rPr>
          <w:color w:val="002060"/>
        </w:rPr>
        <w:t xml:space="preserve">b. Painted </w:t>
      </w:r>
      <w:proofErr w:type="gramStart"/>
      <w:r w:rsidRPr="0014388B">
        <w:rPr>
          <w:color w:val="002060"/>
        </w:rPr>
        <w:t>render;</w:t>
      </w:r>
      <w:proofErr w:type="gramEnd"/>
      <w:r w:rsidRPr="0014388B">
        <w:rPr>
          <w:color w:val="002060"/>
        </w:rPr>
        <w:t xml:space="preserve"> </w:t>
      </w:r>
    </w:p>
    <w:p w14:paraId="1E4AE312" w14:textId="78420B60" w:rsidR="007D6E70" w:rsidRPr="0014388B" w:rsidRDefault="007D6E70" w:rsidP="007D6E70">
      <w:pPr>
        <w:pStyle w:val="ListParagraph"/>
        <w:ind w:left="567"/>
        <w:rPr>
          <w:b w:val="0"/>
          <w:color w:val="002060"/>
        </w:rPr>
      </w:pPr>
      <w:r w:rsidRPr="0014388B">
        <w:rPr>
          <w:color w:val="002060"/>
        </w:rPr>
        <w:t xml:space="preserve">c. Painted brickwork; or </w:t>
      </w:r>
    </w:p>
    <w:p w14:paraId="39F5E136" w14:textId="6F19995E" w:rsidR="007D6E70" w:rsidRPr="0014388B" w:rsidRDefault="007D6E70" w:rsidP="007D6E70">
      <w:pPr>
        <w:pStyle w:val="ListParagraph"/>
        <w:ind w:left="567"/>
        <w:rPr>
          <w:b w:val="0"/>
          <w:color w:val="002060"/>
        </w:rPr>
      </w:pPr>
      <w:r w:rsidRPr="0014388B">
        <w:rPr>
          <w:color w:val="002060"/>
        </w:rPr>
        <w:t xml:space="preserve">d. Other clean finish as specified on the approved plans. </w:t>
      </w:r>
    </w:p>
    <w:p w14:paraId="28CDACE2" w14:textId="77777777" w:rsidR="007D6E70" w:rsidRPr="0014388B" w:rsidRDefault="007D6E70" w:rsidP="007D6E70">
      <w:pPr>
        <w:pStyle w:val="ListParagraph"/>
        <w:ind w:left="567"/>
        <w:rPr>
          <w:b w:val="0"/>
          <w:color w:val="002060"/>
        </w:rPr>
      </w:pPr>
    </w:p>
    <w:p w14:paraId="756E32E3" w14:textId="77777777" w:rsidR="007D6E70" w:rsidRPr="0014388B" w:rsidRDefault="007D6E70" w:rsidP="007D6E70">
      <w:pPr>
        <w:pStyle w:val="ListParagraph"/>
        <w:ind w:left="567"/>
        <w:rPr>
          <w:b w:val="0"/>
          <w:color w:val="002060"/>
        </w:rPr>
      </w:pPr>
      <w:r w:rsidRPr="0014388B">
        <w:rPr>
          <w:color w:val="002060"/>
        </w:rPr>
        <w:t>And are to be thereafter maintained to the satisfaction of the City of Nedlands.</w:t>
      </w:r>
    </w:p>
    <w:p w14:paraId="1FA33809" w14:textId="77777777" w:rsidR="007D6E70" w:rsidRPr="0014388B" w:rsidRDefault="007D6E70" w:rsidP="007D6E70">
      <w:pPr>
        <w:pStyle w:val="ListParagraph"/>
        <w:ind w:left="567"/>
        <w:rPr>
          <w:b w:val="0"/>
          <w:color w:val="002060"/>
        </w:rPr>
      </w:pPr>
    </w:p>
    <w:p w14:paraId="53A977A0" w14:textId="77777777" w:rsidR="007D6E70" w:rsidRPr="0014388B" w:rsidRDefault="007D6E70" w:rsidP="007D6E70">
      <w:pPr>
        <w:pStyle w:val="ListParagraph"/>
        <w:numPr>
          <w:ilvl w:val="0"/>
          <w:numId w:val="89"/>
        </w:numPr>
        <w:spacing w:before="0" w:after="0" w:line="240" w:lineRule="auto"/>
        <w:ind w:left="720"/>
        <w:rPr>
          <w:b w:val="0"/>
          <w:color w:val="002060"/>
        </w:rPr>
      </w:pPr>
      <w:r w:rsidRPr="0014388B">
        <w:rPr>
          <w:color w:val="002060"/>
        </w:rPr>
        <w:t>Prior to the issue of a building permit, specifications to be provided demonstrating all water fittings such as taps, toilets and showers (excluding kitchen sinks and laundries) are within 1 star of the maximum Water Efficiency Labelling Standard (WELS) to the satisfaction of the City. The approved fittings are to be installed prior to occupation.</w:t>
      </w:r>
    </w:p>
    <w:p w14:paraId="275F2478" w14:textId="77777777" w:rsidR="007D6E70" w:rsidRPr="0014388B" w:rsidRDefault="007D6E70" w:rsidP="007D6E70">
      <w:pPr>
        <w:pStyle w:val="ListParagraph"/>
        <w:rPr>
          <w:b w:val="0"/>
          <w:color w:val="002060"/>
        </w:rPr>
      </w:pPr>
    </w:p>
    <w:p w14:paraId="0806E64A" w14:textId="77777777" w:rsidR="007D6E70" w:rsidRPr="0014388B" w:rsidRDefault="007D6E70" w:rsidP="007D6E70">
      <w:pPr>
        <w:pStyle w:val="ListParagraph"/>
        <w:numPr>
          <w:ilvl w:val="0"/>
          <w:numId w:val="89"/>
        </w:numPr>
        <w:spacing w:before="0" w:after="0" w:line="240" w:lineRule="auto"/>
        <w:ind w:left="567" w:right="-46" w:hanging="567"/>
        <w:rPr>
          <w:b w:val="0"/>
          <w:bCs/>
          <w:color w:val="002060"/>
        </w:rPr>
      </w:pPr>
      <w:r w:rsidRPr="0014388B">
        <w:rPr>
          <w:bCs/>
          <w:color w:val="002060"/>
        </w:rPr>
        <w:t xml:space="preserve">Prior to occupation, a minimum 3kw (per dwelling) photovoltaic solar panel system is to be installed to the satisfaction of the </w:t>
      </w:r>
      <w:proofErr w:type="gramStart"/>
      <w:r w:rsidRPr="0014388B">
        <w:rPr>
          <w:bCs/>
          <w:color w:val="002060"/>
        </w:rPr>
        <w:t>City</w:t>
      </w:r>
      <w:proofErr w:type="gramEnd"/>
      <w:r w:rsidRPr="0014388B">
        <w:rPr>
          <w:bCs/>
          <w:color w:val="002060"/>
        </w:rPr>
        <w:t>.</w:t>
      </w:r>
    </w:p>
    <w:p w14:paraId="0BBD5E6E" w14:textId="77777777" w:rsidR="007D6E70" w:rsidRPr="0014388B" w:rsidRDefault="007D6E70" w:rsidP="007D6E70">
      <w:pPr>
        <w:pStyle w:val="ListParagraph"/>
        <w:ind w:left="567" w:right="-46"/>
        <w:rPr>
          <w:b w:val="0"/>
          <w:bCs/>
          <w:color w:val="002060"/>
        </w:rPr>
      </w:pPr>
    </w:p>
    <w:p w14:paraId="56E05A83" w14:textId="77777777" w:rsidR="007D6E70" w:rsidRPr="0014388B" w:rsidRDefault="007D6E70" w:rsidP="007D6E70">
      <w:pPr>
        <w:pStyle w:val="ListParagraph"/>
        <w:numPr>
          <w:ilvl w:val="0"/>
          <w:numId w:val="89"/>
        </w:numPr>
        <w:spacing w:before="0" w:after="0" w:line="240" w:lineRule="auto"/>
        <w:ind w:left="567" w:right="-46" w:hanging="567"/>
        <w:rPr>
          <w:rFonts w:eastAsia="Arial"/>
          <w:b w:val="0"/>
          <w:bCs/>
          <w:color w:val="002060"/>
        </w:rPr>
      </w:pPr>
      <w:r w:rsidRPr="0014388B">
        <w:rPr>
          <w:rFonts w:eastAsia="Arial"/>
          <w:bCs/>
          <w:color w:val="002060"/>
        </w:rPr>
        <w:t xml:space="preserve">Prior to issue of a building permit, specifications shall be provided demonstrating that the roof colour and material has a maximum solar absorptance rating of 0.4 for metal flat roofs not visible from the street or adjacent properties, 0.5 for all other metal roofs, and 0.58 for roof tiles. The specified roof colour is to be installed to the satisfaction of the </w:t>
      </w:r>
      <w:proofErr w:type="gramStart"/>
      <w:r w:rsidRPr="0014388B">
        <w:rPr>
          <w:rFonts w:eastAsia="Arial"/>
          <w:bCs/>
          <w:color w:val="002060"/>
        </w:rPr>
        <w:t>City</w:t>
      </w:r>
      <w:proofErr w:type="gramEnd"/>
      <w:r w:rsidRPr="0014388B">
        <w:rPr>
          <w:rFonts w:eastAsia="Arial"/>
          <w:bCs/>
          <w:color w:val="002060"/>
        </w:rPr>
        <w:t>.</w:t>
      </w:r>
    </w:p>
    <w:p w14:paraId="77FD313F" w14:textId="77777777" w:rsidR="007D6E70" w:rsidRPr="0014388B" w:rsidRDefault="007D6E70" w:rsidP="007D6E70">
      <w:pPr>
        <w:pStyle w:val="ListParagraph"/>
        <w:ind w:left="567" w:right="-46"/>
        <w:rPr>
          <w:b w:val="0"/>
          <w:bCs/>
          <w:color w:val="002060"/>
        </w:rPr>
      </w:pPr>
    </w:p>
    <w:p w14:paraId="47574009" w14:textId="77777777" w:rsidR="007D6E70" w:rsidRPr="0014388B" w:rsidRDefault="007D6E70" w:rsidP="007D6E70">
      <w:pPr>
        <w:pStyle w:val="ListParagraph"/>
        <w:numPr>
          <w:ilvl w:val="0"/>
          <w:numId w:val="89"/>
        </w:numPr>
        <w:spacing w:before="0" w:after="0" w:line="240" w:lineRule="auto"/>
        <w:ind w:left="567" w:right="-46" w:hanging="567"/>
        <w:rPr>
          <w:b w:val="0"/>
          <w:bCs/>
          <w:color w:val="002060"/>
        </w:rPr>
      </w:pPr>
      <w:r w:rsidRPr="0014388B">
        <w:rPr>
          <w:bCs/>
          <w:color w:val="002060"/>
        </w:rPr>
        <w:t xml:space="preserve">The street tree(s) within the verge in front of the lot are to be protected and maintained through the duration of the demolition and construction process to the satisfaction of the City of Nedlands. Should the tree(s) die or be damaged, they are to be replaced with a specified species at the owner’s expense and to the satisfaction of the City of Nedlands. </w:t>
      </w:r>
    </w:p>
    <w:p w14:paraId="794086BD" w14:textId="77777777" w:rsidR="007D6E70" w:rsidRPr="0014388B" w:rsidRDefault="007D6E70" w:rsidP="007D6E70">
      <w:pPr>
        <w:pStyle w:val="ListParagraph"/>
        <w:ind w:left="567" w:right="-46"/>
        <w:rPr>
          <w:b w:val="0"/>
          <w:bCs/>
          <w:color w:val="002060"/>
        </w:rPr>
      </w:pPr>
    </w:p>
    <w:p w14:paraId="3B7DE8F6" w14:textId="77777777" w:rsidR="007D6E70" w:rsidRPr="0014388B" w:rsidRDefault="007D6E70" w:rsidP="007D6E70">
      <w:pPr>
        <w:pStyle w:val="ListParagraph"/>
        <w:numPr>
          <w:ilvl w:val="0"/>
          <w:numId w:val="89"/>
        </w:numPr>
        <w:spacing w:before="0" w:after="0" w:line="240" w:lineRule="auto"/>
        <w:ind w:left="567" w:right="-46" w:hanging="567"/>
        <w:rPr>
          <w:rFonts w:eastAsia="Arial"/>
          <w:b w:val="0"/>
          <w:bCs/>
          <w:color w:val="002060"/>
        </w:rPr>
      </w:pPr>
      <w:r w:rsidRPr="0014388B">
        <w:rPr>
          <w:rFonts w:eastAsia="Arial"/>
          <w:bCs/>
          <w:color w:val="002060"/>
        </w:rPr>
        <w:t>Prior to occupation, one tree shall be planted within the lot and shall have a minimum planting area of 2m x 2m, to the satisfaction of the City of Nedlands. The tree is to be maintained for the life of the development.</w:t>
      </w:r>
    </w:p>
    <w:p w14:paraId="685EF936" w14:textId="77777777" w:rsidR="007D6E70" w:rsidRPr="0014388B" w:rsidRDefault="007D6E70" w:rsidP="007D6E70">
      <w:pPr>
        <w:pStyle w:val="ListParagraph"/>
        <w:rPr>
          <w:b w:val="0"/>
          <w:bCs/>
          <w:color w:val="002060"/>
        </w:rPr>
      </w:pPr>
    </w:p>
    <w:p w14:paraId="1E8B7046" w14:textId="77777777" w:rsidR="007D6E70" w:rsidRPr="0014388B" w:rsidRDefault="007D6E70" w:rsidP="007D6E70">
      <w:pPr>
        <w:pStyle w:val="ListParagraph"/>
        <w:numPr>
          <w:ilvl w:val="0"/>
          <w:numId w:val="89"/>
        </w:numPr>
        <w:spacing w:before="0" w:after="0" w:line="240" w:lineRule="auto"/>
        <w:ind w:left="567" w:right="-46" w:hanging="567"/>
        <w:rPr>
          <w:b w:val="0"/>
          <w:bCs/>
          <w:color w:val="002060"/>
        </w:rPr>
      </w:pPr>
      <w:r w:rsidRPr="0014388B">
        <w:rPr>
          <w:bCs/>
          <w:color w:val="002060"/>
        </w:rPr>
        <w:t>All stormwater discharge from the development shall be contained and disposed of on-site unless otherwise approved by the City of Nedlands.</w:t>
      </w:r>
    </w:p>
    <w:p w14:paraId="665EF73B" w14:textId="77777777" w:rsidR="007D6E70" w:rsidRPr="0014388B" w:rsidRDefault="007D6E70" w:rsidP="007D6E70">
      <w:pPr>
        <w:pStyle w:val="ListParagraph"/>
        <w:ind w:left="567" w:right="-46"/>
        <w:rPr>
          <w:b w:val="0"/>
          <w:bCs/>
          <w:color w:val="002060"/>
        </w:rPr>
      </w:pPr>
    </w:p>
    <w:p w14:paraId="643F8F69" w14:textId="77777777" w:rsidR="007D6E70" w:rsidRPr="0014388B" w:rsidRDefault="007D6E70" w:rsidP="007D6E70">
      <w:pPr>
        <w:pStyle w:val="ListParagraph"/>
        <w:numPr>
          <w:ilvl w:val="0"/>
          <w:numId w:val="89"/>
        </w:numPr>
        <w:spacing w:before="0" w:after="0" w:line="240" w:lineRule="auto"/>
        <w:ind w:left="567" w:right="-46" w:hanging="567"/>
        <w:rPr>
          <w:b w:val="0"/>
          <w:bCs/>
          <w:color w:val="002060"/>
        </w:rPr>
      </w:pPr>
      <w:r w:rsidRPr="0014388B">
        <w:rPr>
          <w:bCs/>
          <w:color w:val="002060"/>
        </w:rPr>
        <w:t xml:space="preserve">Prior to occupation, the new vehicle crossovers shall be constructed to the City’s specification and thereafter maintained to the satisfaction of the City of Nedlands. </w:t>
      </w:r>
    </w:p>
    <w:p w14:paraId="68870DDF" w14:textId="77777777" w:rsidR="0014388B" w:rsidRDefault="0014388B" w:rsidP="00CB41BC">
      <w:pPr>
        <w:spacing w:before="0" w:after="0" w:line="240" w:lineRule="auto"/>
        <w:ind w:right="-241"/>
        <w:jc w:val="right"/>
        <w:rPr>
          <w:b/>
          <w:szCs w:val="24"/>
        </w:rPr>
      </w:pPr>
    </w:p>
    <w:p w14:paraId="0DDB78E7" w14:textId="73499286" w:rsidR="00CB41BC" w:rsidRPr="00147AEA" w:rsidRDefault="00290668" w:rsidP="00CB41BC">
      <w:pPr>
        <w:spacing w:before="0" w:after="0" w:line="240" w:lineRule="auto"/>
        <w:ind w:right="-241"/>
        <w:jc w:val="right"/>
        <w:rPr>
          <w:b/>
          <w:szCs w:val="24"/>
        </w:rPr>
      </w:pPr>
      <w:r>
        <w:rPr>
          <w:b/>
          <w:szCs w:val="24"/>
        </w:rPr>
        <w:t>CARRIED 6/1</w:t>
      </w:r>
    </w:p>
    <w:p w14:paraId="37B9F203" w14:textId="601BDFA5" w:rsidR="00CB41BC" w:rsidRPr="00147AEA" w:rsidRDefault="00CB41BC" w:rsidP="00CB41BC">
      <w:pPr>
        <w:spacing w:before="0" w:after="0" w:line="240" w:lineRule="auto"/>
        <w:ind w:right="-241"/>
        <w:jc w:val="right"/>
        <w:rPr>
          <w:b/>
          <w:szCs w:val="24"/>
        </w:rPr>
      </w:pPr>
      <w:r w:rsidRPr="00147AEA">
        <w:rPr>
          <w:b/>
          <w:szCs w:val="24"/>
        </w:rPr>
        <w:t xml:space="preserve">(Against: Cr. </w:t>
      </w:r>
      <w:r w:rsidR="00290668">
        <w:rPr>
          <w:b/>
          <w:szCs w:val="24"/>
        </w:rPr>
        <w:t>Bennett</w:t>
      </w:r>
      <w:r w:rsidRPr="00147AEA">
        <w:rPr>
          <w:b/>
          <w:szCs w:val="24"/>
        </w:rPr>
        <w:t>)</w:t>
      </w:r>
    </w:p>
    <w:p w14:paraId="79A5D2D8" w14:textId="77777777" w:rsidR="00CB41BC" w:rsidRDefault="00CB41BC" w:rsidP="00D842C2">
      <w:pPr>
        <w:spacing w:before="0" w:after="0" w:line="240" w:lineRule="auto"/>
        <w:ind w:right="-330"/>
        <w:rPr>
          <w:rFonts w:eastAsia="Calibri"/>
          <w:b/>
          <w:szCs w:val="24"/>
          <w:lang w:val="en-US" w:eastAsia="en-US"/>
        </w:rPr>
      </w:pPr>
    </w:p>
    <w:p w14:paraId="142B7901" w14:textId="77777777" w:rsidR="0014388B" w:rsidRDefault="0014388B" w:rsidP="00D842C2">
      <w:pPr>
        <w:spacing w:before="0" w:after="0" w:line="240" w:lineRule="auto"/>
        <w:ind w:right="-330"/>
        <w:rPr>
          <w:rFonts w:eastAsia="Calibri"/>
          <w:b/>
          <w:szCs w:val="24"/>
          <w:lang w:val="en-US" w:eastAsia="en-US"/>
        </w:rPr>
      </w:pPr>
    </w:p>
    <w:p w14:paraId="0B7F348A" w14:textId="77777777" w:rsidR="00D842C2" w:rsidRPr="0014388B" w:rsidRDefault="00D842C2" w:rsidP="004F3365">
      <w:pPr>
        <w:spacing w:before="0" w:after="0" w:line="240" w:lineRule="auto"/>
        <w:ind w:right="-46"/>
        <w:rPr>
          <w:rFonts w:eastAsia="Calibri"/>
          <w:bCs/>
          <w:color w:val="002060"/>
          <w:sz w:val="28"/>
          <w:szCs w:val="32"/>
          <w:lang w:val="en-US" w:eastAsia="en-US"/>
        </w:rPr>
      </w:pPr>
      <w:r w:rsidRPr="0014388B">
        <w:rPr>
          <w:rFonts w:eastAsia="Calibri"/>
          <w:bCs/>
          <w:color w:val="002060"/>
          <w:sz w:val="28"/>
          <w:szCs w:val="32"/>
          <w:lang w:val="en-US" w:eastAsia="en-US"/>
        </w:rPr>
        <w:lastRenderedPageBreak/>
        <w:t>Recommendation</w:t>
      </w:r>
    </w:p>
    <w:p w14:paraId="2A0F533F" w14:textId="77777777" w:rsidR="00D842C2" w:rsidRPr="0014388B" w:rsidRDefault="00D842C2" w:rsidP="004F3365">
      <w:pPr>
        <w:spacing w:before="0" w:after="0" w:line="240" w:lineRule="auto"/>
        <w:ind w:right="-46"/>
        <w:rPr>
          <w:rFonts w:eastAsia="Calibri"/>
          <w:bCs/>
          <w:color w:val="002060"/>
          <w:szCs w:val="24"/>
          <w:lang w:val="en-US" w:eastAsia="en-US"/>
        </w:rPr>
      </w:pPr>
    </w:p>
    <w:p w14:paraId="28F96BCF" w14:textId="102BE5B2" w:rsidR="00D842C2" w:rsidRPr="0014388B" w:rsidRDefault="00D842C2" w:rsidP="004F3365">
      <w:pPr>
        <w:spacing w:before="0" w:after="0" w:line="240" w:lineRule="auto"/>
        <w:ind w:right="-46"/>
        <w:rPr>
          <w:rFonts w:eastAsia="Calibri"/>
          <w:bCs/>
          <w:color w:val="002060"/>
          <w:szCs w:val="24"/>
          <w:lang w:val="en-GB" w:eastAsia="en-US"/>
        </w:rPr>
      </w:pPr>
      <w:r w:rsidRPr="0014388B">
        <w:rPr>
          <w:rFonts w:eastAsia="Calibri"/>
          <w:bCs/>
          <w:color w:val="002060"/>
          <w:szCs w:val="24"/>
          <w:lang w:val="en-GB" w:eastAsia="en-US"/>
        </w:rPr>
        <w:t xml:space="preserve">That Council </w:t>
      </w:r>
      <w:r w:rsidR="00887CFF" w:rsidRPr="0014388B">
        <w:rPr>
          <w:rFonts w:eastAsia="Calibri"/>
          <w:bCs/>
          <w:color w:val="002060"/>
          <w:szCs w:val="24"/>
          <w:lang w:val="en-GB" w:eastAsia="en-US"/>
        </w:rPr>
        <w:t>in</w:t>
      </w:r>
      <w:r w:rsidRPr="0014388B">
        <w:rPr>
          <w:rFonts w:eastAsia="Calibri"/>
          <w:bCs/>
          <w:color w:val="002060"/>
          <w:szCs w:val="24"/>
          <w:shd w:val="clear" w:color="auto" w:fill="FFFFFF"/>
          <w:lang w:val="en-US" w:eastAsia="en-US"/>
        </w:rPr>
        <w:t xml:space="preserve"> accordance with Clause 68(2)(c) of the Deemed Provisions of the Planning and Development (Local Planning Schemes) Regulations 2015, refuses the development application for a single house </w:t>
      </w:r>
      <w:r w:rsidRPr="0014388B">
        <w:rPr>
          <w:rFonts w:eastAsia="Calibri"/>
          <w:bCs/>
          <w:color w:val="002060"/>
          <w:szCs w:val="24"/>
          <w:lang w:val="en-US" w:eastAsia="en-US"/>
        </w:rPr>
        <w:t>at 29 Boronia Avenue,</w:t>
      </w:r>
      <w:r w:rsidRPr="0014388B">
        <w:rPr>
          <w:rFonts w:eastAsia="Calibri"/>
          <w:bCs/>
          <w:color w:val="002060"/>
          <w:szCs w:val="24"/>
          <w:shd w:val="clear" w:color="auto" w:fill="FFFFFF"/>
          <w:lang w:val="en-US" w:eastAsia="en-US"/>
        </w:rPr>
        <w:t xml:space="preserve"> </w:t>
      </w:r>
      <w:r w:rsidRPr="0014388B">
        <w:rPr>
          <w:rFonts w:eastAsia="Calibri"/>
          <w:bCs/>
          <w:color w:val="002060"/>
          <w:szCs w:val="24"/>
          <w:lang w:val="en-US" w:eastAsia="en-US"/>
        </w:rPr>
        <w:t>Nedlands</w:t>
      </w:r>
      <w:r w:rsidRPr="0014388B">
        <w:rPr>
          <w:rFonts w:eastAsia="Calibri"/>
          <w:bCs/>
          <w:color w:val="002060"/>
          <w:szCs w:val="24"/>
          <w:shd w:val="clear" w:color="auto" w:fill="FFFFFF"/>
          <w:lang w:val="en-US" w:eastAsia="en-US"/>
        </w:rPr>
        <w:t xml:space="preserve"> in accordance with the plans date stamped 9 February 2024</w:t>
      </w:r>
      <w:r w:rsidRPr="0014388B">
        <w:rPr>
          <w:rFonts w:eastAsia="Calibri"/>
          <w:bCs/>
          <w:color w:val="002060"/>
          <w:szCs w:val="24"/>
          <w:lang w:val="en-US" w:eastAsia="en-US"/>
        </w:rPr>
        <w:t>,</w:t>
      </w:r>
      <w:r w:rsidRPr="0014388B">
        <w:rPr>
          <w:rFonts w:eastAsia="Calibri"/>
          <w:bCs/>
          <w:color w:val="002060"/>
          <w:szCs w:val="24"/>
          <w:shd w:val="clear" w:color="auto" w:fill="FFFFFF"/>
          <w:lang w:val="en-US" w:eastAsia="en-US"/>
        </w:rPr>
        <w:t xml:space="preserve"> for the following reasons</w:t>
      </w:r>
      <w:r w:rsidRPr="0014388B">
        <w:rPr>
          <w:rFonts w:eastAsia="Calibri"/>
          <w:bCs/>
          <w:color w:val="002060"/>
          <w:szCs w:val="24"/>
          <w:lang w:val="en-GB" w:eastAsia="en-US"/>
        </w:rPr>
        <w:t>:</w:t>
      </w:r>
    </w:p>
    <w:p w14:paraId="03A9A877" w14:textId="77777777" w:rsidR="00D842C2" w:rsidRPr="0014388B" w:rsidRDefault="00D842C2" w:rsidP="004F3365">
      <w:pPr>
        <w:spacing w:before="0" w:after="0" w:line="240" w:lineRule="auto"/>
        <w:ind w:right="-46"/>
        <w:rPr>
          <w:rFonts w:eastAsia="Calibri"/>
          <w:bCs/>
          <w:color w:val="002060"/>
          <w:szCs w:val="24"/>
          <w:lang w:val="en-GB" w:eastAsia="en-US"/>
        </w:rPr>
      </w:pPr>
    </w:p>
    <w:p w14:paraId="1EB07C8E" w14:textId="77777777" w:rsidR="00D842C2" w:rsidRPr="0014388B" w:rsidRDefault="00D842C2" w:rsidP="004F3365">
      <w:pPr>
        <w:numPr>
          <w:ilvl w:val="0"/>
          <w:numId w:val="20"/>
        </w:numPr>
        <w:spacing w:before="0" w:after="0" w:line="240" w:lineRule="auto"/>
        <w:ind w:left="426" w:right="-46" w:hanging="426"/>
        <w:contextualSpacing/>
        <w:rPr>
          <w:rFonts w:ascii="Calibri" w:eastAsia="Calibri" w:hAnsi="Calibri"/>
          <w:bCs/>
          <w:color w:val="002060"/>
          <w:sz w:val="22"/>
          <w:shd w:val="clear" w:color="auto" w:fill="FFFFFF"/>
          <w:lang w:val="en-US" w:eastAsia="en-US"/>
        </w:rPr>
      </w:pPr>
      <w:r w:rsidRPr="0014388B">
        <w:rPr>
          <w:rFonts w:eastAsia="Calibri"/>
          <w:bCs/>
          <w:color w:val="002060"/>
          <w:szCs w:val="24"/>
          <w:shd w:val="clear" w:color="auto" w:fill="FFFFFF"/>
          <w:lang w:val="en-US" w:eastAsia="en-US"/>
        </w:rPr>
        <w:t>The development does not satisfy the design principles of Clause 5.1.2 (Street setback) and Clause 5.2.1 (Setback of garages and carports) of the Residential Design Codes as the primary street setback is inconsistent with and does not contribute to the established streetscape.</w:t>
      </w:r>
    </w:p>
    <w:p w14:paraId="07385404" w14:textId="77777777" w:rsidR="004F3365" w:rsidRPr="0014388B" w:rsidRDefault="004F3365" w:rsidP="004F3365">
      <w:pPr>
        <w:spacing w:before="0" w:after="0" w:line="240" w:lineRule="auto"/>
        <w:ind w:left="426" w:right="-46"/>
        <w:contextualSpacing/>
        <w:rPr>
          <w:rFonts w:ascii="Calibri" w:eastAsia="Calibri" w:hAnsi="Calibri"/>
          <w:bCs/>
          <w:color w:val="002060"/>
          <w:sz w:val="22"/>
          <w:shd w:val="clear" w:color="auto" w:fill="FFFFFF"/>
          <w:lang w:val="en-US" w:eastAsia="en-US"/>
        </w:rPr>
      </w:pPr>
    </w:p>
    <w:p w14:paraId="73A70436" w14:textId="77777777" w:rsidR="00D842C2" w:rsidRPr="0014388B" w:rsidRDefault="00D842C2" w:rsidP="004F3365">
      <w:pPr>
        <w:numPr>
          <w:ilvl w:val="0"/>
          <w:numId w:val="20"/>
        </w:numPr>
        <w:spacing w:before="0" w:after="0" w:line="240" w:lineRule="auto"/>
        <w:ind w:left="426" w:right="-46" w:hanging="426"/>
        <w:contextualSpacing/>
        <w:rPr>
          <w:rFonts w:ascii="Calibri" w:eastAsia="Calibri" w:hAnsi="Calibri"/>
          <w:bCs/>
          <w:color w:val="002060"/>
          <w:sz w:val="22"/>
          <w:shd w:val="clear" w:color="auto" w:fill="FFFFFF"/>
          <w:lang w:val="en-US" w:eastAsia="en-US"/>
        </w:rPr>
      </w:pPr>
      <w:r w:rsidRPr="0014388B">
        <w:rPr>
          <w:rFonts w:eastAsia="Calibri"/>
          <w:bCs/>
          <w:color w:val="002060"/>
          <w:szCs w:val="24"/>
          <w:shd w:val="clear" w:color="auto" w:fill="FFFFFF"/>
          <w:lang w:val="en-US" w:eastAsia="en-US"/>
        </w:rPr>
        <w:t xml:space="preserve">The development does not satisfy the design principles of Clause 5.1.3 (Lot boundary setback) of the Residential Design Codes as the northern and southern boundary walls do not contribute to the prevailing and future development context. </w:t>
      </w:r>
    </w:p>
    <w:p w14:paraId="538E4306" w14:textId="77777777" w:rsidR="004F3365" w:rsidRPr="0014388B" w:rsidRDefault="004F3365" w:rsidP="004F3365">
      <w:pPr>
        <w:spacing w:before="0" w:after="0" w:line="240" w:lineRule="auto"/>
        <w:ind w:left="426" w:right="-46"/>
        <w:contextualSpacing/>
        <w:rPr>
          <w:rFonts w:ascii="Calibri" w:eastAsia="Calibri" w:hAnsi="Calibri"/>
          <w:bCs/>
          <w:color w:val="002060"/>
          <w:sz w:val="22"/>
          <w:shd w:val="clear" w:color="auto" w:fill="FFFFFF"/>
          <w:lang w:val="en-US" w:eastAsia="en-US"/>
        </w:rPr>
      </w:pPr>
    </w:p>
    <w:p w14:paraId="69598766" w14:textId="77777777" w:rsidR="00D842C2" w:rsidRPr="0014388B" w:rsidRDefault="00D842C2" w:rsidP="004F3365">
      <w:pPr>
        <w:numPr>
          <w:ilvl w:val="0"/>
          <w:numId w:val="20"/>
        </w:numPr>
        <w:spacing w:before="0" w:after="0" w:line="240" w:lineRule="auto"/>
        <w:ind w:left="426" w:right="-46" w:hanging="426"/>
        <w:contextualSpacing/>
        <w:rPr>
          <w:rFonts w:ascii="Calibri" w:eastAsia="Calibri" w:hAnsi="Calibri"/>
          <w:bCs/>
          <w:color w:val="002060"/>
          <w:sz w:val="22"/>
          <w:shd w:val="clear" w:color="auto" w:fill="FFFFFF"/>
          <w:lang w:val="en-US" w:eastAsia="en-US"/>
        </w:rPr>
      </w:pPr>
      <w:r w:rsidRPr="0014388B">
        <w:rPr>
          <w:rFonts w:eastAsia="Calibri"/>
          <w:bCs/>
          <w:color w:val="002060"/>
          <w:szCs w:val="24"/>
          <w:shd w:val="clear" w:color="auto" w:fill="FFFFFF"/>
          <w:lang w:val="en-US" w:eastAsia="en-US"/>
        </w:rPr>
        <w:t xml:space="preserve">The development does not satisfy the design principles of Clause 5.2.3 (Street surveillance) of the Residential Design Codes as the building does interact with or provide for sufficient surveillance of the primary street.  </w:t>
      </w:r>
    </w:p>
    <w:p w14:paraId="2AAC3098" w14:textId="77777777" w:rsidR="00D842C2" w:rsidRPr="0014388B" w:rsidRDefault="00D842C2" w:rsidP="004F3365">
      <w:pPr>
        <w:numPr>
          <w:ilvl w:val="0"/>
          <w:numId w:val="20"/>
        </w:numPr>
        <w:spacing w:before="0" w:after="0" w:line="240" w:lineRule="auto"/>
        <w:ind w:left="426" w:right="-46" w:hanging="426"/>
        <w:contextualSpacing/>
        <w:rPr>
          <w:rFonts w:ascii="Calibri" w:eastAsia="Calibri" w:hAnsi="Calibri"/>
          <w:bCs/>
          <w:color w:val="002060"/>
          <w:sz w:val="22"/>
          <w:shd w:val="clear" w:color="auto" w:fill="FFFFFF"/>
          <w:lang w:val="en-US" w:eastAsia="en-US"/>
        </w:rPr>
      </w:pPr>
      <w:r w:rsidRPr="0014388B">
        <w:rPr>
          <w:rFonts w:eastAsia="Calibri"/>
          <w:bCs/>
          <w:color w:val="002060"/>
          <w:szCs w:val="24"/>
          <w:shd w:val="clear" w:color="auto" w:fill="FFFFFF"/>
          <w:lang w:val="en-US" w:eastAsia="en-US"/>
        </w:rPr>
        <w:t xml:space="preserve">The development does not satisfy the design principles of Clause 5.3.2 (Landscaping) of the Residential Design Codes as no landscaping is provided within the primary street setback area. This is inconsistent with and does not contribute to the established streetscape. </w:t>
      </w:r>
    </w:p>
    <w:p w14:paraId="1455451F" w14:textId="77777777" w:rsidR="004F3365" w:rsidRPr="0014388B" w:rsidRDefault="004F3365" w:rsidP="004F3365">
      <w:pPr>
        <w:spacing w:before="0" w:after="0" w:line="240" w:lineRule="auto"/>
        <w:ind w:left="426" w:right="-46"/>
        <w:contextualSpacing/>
        <w:jc w:val="left"/>
        <w:rPr>
          <w:rFonts w:ascii="Calibri" w:eastAsia="Calibri" w:hAnsi="Calibri"/>
          <w:bCs/>
          <w:color w:val="002060"/>
          <w:sz w:val="22"/>
          <w:shd w:val="clear" w:color="auto" w:fill="FFFFFF"/>
          <w:lang w:val="en-US" w:eastAsia="en-US"/>
        </w:rPr>
      </w:pPr>
    </w:p>
    <w:p w14:paraId="2AD0F736" w14:textId="77777777" w:rsidR="00D842C2" w:rsidRPr="0014388B" w:rsidRDefault="00D842C2" w:rsidP="004F3365">
      <w:pPr>
        <w:numPr>
          <w:ilvl w:val="0"/>
          <w:numId w:val="20"/>
        </w:numPr>
        <w:spacing w:before="0" w:after="0" w:line="240" w:lineRule="auto"/>
        <w:ind w:left="426" w:right="-46" w:hanging="426"/>
        <w:contextualSpacing/>
        <w:rPr>
          <w:rFonts w:eastAsia="Calibri"/>
          <w:bCs/>
          <w:color w:val="002060"/>
          <w:szCs w:val="24"/>
          <w:shd w:val="clear" w:color="auto" w:fill="FFFFFF"/>
          <w:lang w:val="en-US" w:eastAsia="en-US"/>
        </w:rPr>
      </w:pPr>
      <w:r w:rsidRPr="0014388B">
        <w:rPr>
          <w:rFonts w:eastAsia="Calibri"/>
          <w:bCs/>
          <w:color w:val="002060"/>
          <w:szCs w:val="24"/>
          <w:shd w:val="clear" w:color="auto" w:fill="FFFFFF"/>
          <w:lang w:val="en-US" w:eastAsia="en-US"/>
        </w:rPr>
        <w:t xml:space="preserve">As per regulation 67(2)(g) of the Planning and Development (Local Planning Schemes) Regulations 2015, the nil primary street setback and lack of landscaping adjacent to the street is inconsistent with the objectives and the Desired Future Character Statement of Local Planning Policy 5.12 Nedlands Stirling Highway Activity Corridor – Residential. </w:t>
      </w:r>
    </w:p>
    <w:p w14:paraId="2DA88ABD" w14:textId="77777777" w:rsidR="00D842C2" w:rsidRDefault="00D842C2" w:rsidP="004F3365">
      <w:pPr>
        <w:spacing w:before="0" w:after="0" w:line="240" w:lineRule="auto"/>
        <w:ind w:left="567" w:right="-46"/>
        <w:contextualSpacing/>
        <w:rPr>
          <w:rFonts w:eastAsia="Calibri"/>
          <w:b/>
          <w:color w:val="002060"/>
          <w:szCs w:val="24"/>
          <w:lang w:val="en-GB" w:eastAsia="en-US"/>
        </w:rPr>
      </w:pPr>
    </w:p>
    <w:p w14:paraId="3408986E" w14:textId="77777777" w:rsidR="00CB41BC" w:rsidRPr="001F37EE" w:rsidRDefault="00CB41BC" w:rsidP="004F3365">
      <w:pPr>
        <w:spacing w:before="0" w:after="0" w:line="240" w:lineRule="auto"/>
        <w:ind w:left="567" w:right="-46"/>
        <w:contextualSpacing/>
        <w:rPr>
          <w:rFonts w:eastAsia="Calibri"/>
          <w:b/>
          <w:color w:val="002060"/>
          <w:szCs w:val="24"/>
          <w:lang w:val="en-GB" w:eastAsia="en-US"/>
        </w:rPr>
      </w:pPr>
    </w:p>
    <w:p w14:paraId="6FF41A80" w14:textId="77777777" w:rsidR="00CB41BC" w:rsidRPr="001F37EE" w:rsidRDefault="00CB41BC" w:rsidP="00CB41BC">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Purpose</w:t>
      </w:r>
    </w:p>
    <w:p w14:paraId="02A99C10" w14:textId="77777777" w:rsidR="00CB41BC" w:rsidRPr="00D842C2" w:rsidRDefault="00CB41BC" w:rsidP="00CB41BC">
      <w:pPr>
        <w:spacing w:before="0" w:after="0" w:line="240" w:lineRule="auto"/>
        <w:ind w:right="-46"/>
        <w:rPr>
          <w:rFonts w:eastAsia="Calibri"/>
          <w:b/>
          <w:szCs w:val="24"/>
          <w:lang w:val="en-US" w:eastAsia="en-US"/>
        </w:rPr>
      </w:pPr>
    </w:p>
    <w:p w14:paraId="3FD4B328" w14:textId="77777777" w:rsidR="00CB41BC" w:rsidRPr="00D842C2" w:rsidRDefault="00CB41BC" w:rsidP="00CB41BC">
      <w:pPr>
        <w:spacing w:before="0" w:after="0" w:line="240" w:lineRule="auto"/>
        <w:ind w:right="-46"/>
        <w:rPr>
          <w:rFonts w:eastAsia="Calibri"/>
          <w:bCs/>
          <w:szCs w:val="24"/>
          <w:lang w:val="en-US" w:eastAsia="en-US"/>
        </w:rPr>
      </w:pPr>
      <w:r w:rsidRPr="00D842C2">
        <w:rPr>
          <w:rFonts w:eastAsia="Calibri"/>
          <w:bCs/>
          <w:szCs w:val="24"/>
          <w:lang w:val="en-US" w:eastAsia="en-US"/>
        </w:rPr>
        <w:t xml:space="preserve">The purpose of this report is for Council to consider a development application for a single house at 29 Boronia Avenue, Nedlands. The proposal is being presented to Council for consideration due to the proposal receiving objections within the consultation period and refusal is recommended. Council is specifically requested to exercise its judgement in considering the merits of the application against the design principles for the following aspects of the proposal: </w:t>
      </w:r>
    </w:p>
    <w:p w14:paraId="5DE9D8DA" w14:textId="77777777" w:rsidR="00CB41BC" w:rsidRPr="00D842C2" w:rsidRDefault="00CB41BC" w:rsidP="00CB41BC">
      <w:pPr>
        <w:spacing w:before="0" w:after="0" w:line="240" w:lineRule="auto"/>
        <w:ind w:right="-46"/>
        <w:rPr>
          <w:rFonts w:eastAsia="Calibri"/>
          <w:bCs/>
          <w:szCs w:val="24"/>
          <w:lang w:val="en-US" w:eastAsia="en-US"/>
        </w:rPr>
      </w:pPr>
    </w:p>
    <w:p w14:paraId="6F31136F" w14:textId="77777777" w:rsidR="00CB41BC" w:rsidRPr="00D842C2" w:rsidRDefault="00CB41BC" w:rsidP="00CB41BC">
      <w:pPr>
        <w:numPr>
          <w:ilvl w:val="0"/>
          <w:numId w:val="18"/>
        </w:numPr>
        <w:spacing w:before="0" w:after="0" w:line="240" w:lineRule="auto"/>
        <w:ind w:left="426" w:right="-46"/>
        <w:contextualSpacing/>
        <w:rPr>
          <w:rFonts w:eastAsia="Calibri"/>
          <w:bCs/>
          <w:szCs w:val="24"/>
          <w:lang w:val="en-US" w:eastAsia="en-US"/>
        </w:rPr>
      </w:pPr>
      <w:r w:rsidRPr="00D842C2">
        <w:rPr>
          <w:rFonts w:eastAsia="Calibri"/>
          <w:bCs/>
          <w:szCs w:val="24"/>
          <w:lang w:val="en-US" w:eastAsia="en-US"/>
        </w:rPr>
        <w:t>Street setback (see report section Street Setback)</w:t>
      </w:r>
    </w:p>
    <w:p w14:paraId="48C38D46" w14:textId="77777777" w:rsidR="00CB41BC" w:rsidRPr="00D842C2" w:rsidRDefault="00CB41BC" w:rsidP="00CB41BC">
      <w:pPr>
        <w:numPr>
          <w:ilvl w:val="0"/>
          <w:numId w:val="18"/>
        </w:numPr>
        <w:spacing w:before="0" w:after="0" w:line="240" w:lineRule="auto"/>
        <w:ind w:left="426" w:right="-46"/>
        <w:contextualSpacing/>
        <w:rPr>
          <w:rFonts w:eastAsia="Calibri"/>
          <w:bCs/>
          <w:szCs w:val="24"/>
          <w:lang w:val="en-US" w:eastAsia="en-US"/>
        </w:rPr>
      </w:pPr>
      <w:r w:rsidRPr="00D842C2">
        <w:rPr>
          <w:rFonts w:eastAsia="Calibri"/>
          <w:bCs/>
          <w:szCs w:val="24"/>
          <w:lang w:val="en-US" w:eastAsia="en-US"/>
        </w:rPr>
        <w:t xml:space="preserve">Northern, Southern and Western lot boundary setbacks (see report section Lot Boundary Setbacks) </w:t>
      </w:r>
    </w:p>
    <w:p w14:paraId="110F8B54" w14:textId="77777777" w:rsidR="00CB41BC" w:rsidRPr="00D842C2" w:rsidRDefault="00CB41BC" w:rsidP="00CB41BC">
      <w:pPr>
        <w:numPr>
          <w:ilvl w:val="0"/>
          <w:numId w:val="18"/>
        </w:numPr>
        <w:spacing w:before="0" w:after="0" w:line="240" w:lineRule="auto"/>
        <w:ind w:left="426" w:right="-46"/>
        <w:contextualSpacing/>
        <w:rPr>
          <w:rFonts w:eastAsia="Calibri"/>
          <w:bCs/>
          <w:szCs w:val="24"/>
          <w:lang w:val="en-US" w:eastAsia="en-US"/>
        </w:rPr>
      </w:pPr>
      <w:r w:rsidRPr="00D842C2">
        <w:rPr>
          <w:rFonts w:eastAsia="Calibri"/>
          <w:bCs/>
          <w:szCs w:val="24"/>
          <w:lang w:val="en-US" w:eastAsia="en-US"/>
        </w:rPr>
        <w:t>Setback of the garage (see report section Setback of Garages and Carports)</w:t>
      </w:r>
    </w:p>
    <w:p w14:paraId="1C60C147" w14:textId="77777777" w:rsidR="00CB41BC" w:rsidRPr="00D842C2" w:rsidRDefault="00CB41BC" w:rsidP="00CB41BC">
      <w:pPr>
        <w:numPr>
          <w:ilvl w:val="0"/>
          <w:numId w:val="18"/>
        </w:numPr>
        <w:spacing w:before="0" w:after="0" w:line="240" w:lineRule="auto"/>
        <w:ind w:left="426" w:right="-46"/>
        <w:contextualSpacing/>
        <w:rPr>
          <w:rFonts w:eastAsia="Calibri"/>
          <w:bCs/>
          <w:szCs w:val="24"/>
          <w:lang w:val="en-US" w:eastAsia="en-US"/>
        </w:rPr>
      </w:pPr>
      <w:r w:rsidRPr="00D842C2">
        <w:rPr>
          <w:rFonts w:eastAsia="Calibri"/>
          <w:bCs/>
          <w:szCs w:val="24"/>
          <w:lang w:val="en-US" w:eastAsia="en-US"/>
        </w:rPr>
        <w:t xml:space="preserve">Landscaping (see report section Landscaping) </w:t>
      </w:r>
    </w:p>
    <w:p w14:paraId="35DF5060" w14:textId="77777777" w:rsidR="00D842C2" w:rsidRDefault="00D842C2" w:rsidP="004F3365">
      <w:pPr>
        <w:spacing w:before="0" w:after="0" w:line="240" w:lineRule="auto"/>
        <w:ind w:left="567" w:right="-46"/>
        <w:contextualSpacing/>
        <w:rPr>
          <w:rFonts w:eastAsia="Calibri"/>
          <w:b/>
          <w:color w:val="002060"/>
          <w:szCs w:val="24"/>
          <w:lang w:val="en-GB" w:eastAsia="en-US"/>
        </w:rPr>
      </w:pPr>
    </w:p>
    <w:p w14:paraId="664F9259" w14:textId="77777777" w:rsidR="00CB41BC" w:rsidRDefault="00CB41BC" w:rsidP="004F3365">
      <w:pPr>
        <w:spacing w:before="0" w:after="0" w:line="240" w:lineRule="auto"/>
        <w:ind w:left="567" w:right="-46"/>
        <w:contextualSpacing/>
        <w:rPr>
          <w:rFonts w:eastAsia="Calibri"/>
          <w:b/>
          <w:color w:val="002060"/>
          <w:szCs w:val="24"/>
          <w:lang w:val="en-GB" w:eastAsia="en-US"/>
        </w:rPr>
      </w:pPr>
    </w:p>
    <w:p w14:paraId="5E823CF0" w14:textId="77777777" w:rsidR="0014388B" w:rsidRDefault="0014388B" w:rsidP="004F3365">
      <w:pPr>
        <w:spacing w:before="0" w:after="0" w:line="240" w:lineRule="auto"/>
        <w:ind w:left="567" w:right="-46"/>
        <w:contextualSpacing/>
        <w:rPr>
          <w:rFonts w:eastAsia="Calibri"/>
          <w:b/>
          <w:color w:val="002060"/>
          <w:szCs w:val="24"/>
          <w:lang w:val="en-GB" w:eastAsia="en-US"/>
        </w:rPr>
      </w:pPr>
    </w:p>
    <w:p w14:paraId="5E3F4EF5" w14:textId="77777777" w:rsidR="0014388B" w:rsidRPr="001F37EE" w:rsidRDefault="0014388B" w:rsidP="004F3365">
      <w:pPr>
        <w:spacing w:before="0" w:after="0" w:line="240" w:lineRule="auto"/>
        <w:ind w:left="567" w:right="-46"/>
        <w:contextualSpacing/>
        <w:rPr>
          <w:rFonts w:eastAsia="Calibri"/>
          <w:b/>
          <w:color w:val="002060"/>
          <w:szCs w:val="24"/>
          <w:lang w:val="en-GB" w:eastAsia="en-US"/>
        </w:rPr>
      </w:pPr>
    </w:p>
    <w:p w14:paraId="531B32F0" w14:textId="77777777" w:rsidR="00D842C2" w:rsidRPr="001F37EE" w:rsidRDefault="00D842C2" w:rsidP="004F3365">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lastRenderedPageBreak/>
        <w:t>Voting Requirement</w:t>
      </w:r>
    </w:p>
    <w:p w14:paraId="557E06A4" w14:textId="77777777" w:rsidR="00D842C2" w:rsidRPr="00D842C2" w:rsidRDefault="00D842C2" w:rsidP="004F3365">
      <w:pPr>
        <w:spacing w:before="0" w:after="0" w:line="240" w:lineRule="auto"/>
        <w:ind w:right="-46"/>
        <w:rPr>
          <w:rFonts w:eastAsia="Calibri"/>
          <w:color w:val="000000"/>
          <w:szCs w:val="24"/>
          <w:lang w:val="en-GB" w:eastAsia="en-US"/>
        </w:rPr>
      </w:pPr>
    </w:p>
    <w:p w14:paraId="5ED1992B" w14:textId="77777777" w:rsidR="00D842C2" w:rsidRPr="00D842C2" w:rsidRDefault="00D842C2" w:rsidP="004F3365">
      <w:pPr>
        <w:spacing w:before="0" w:after="0" w:line="240" w:lineRule="auto"/>
        <w:ind w:right="-46"/>
        <w:rPr>
          <w:rFonts w:eastAsia="Calibri"/>
          <w:color w:val="000000"/>
          <w:szCs w:val="24"/>
          <w:lang w:val="en-GB" w:eastAsia="en-US"/>
        </w:rPr>
      </w:pPr>
      <w:r w:rsidRPr="00D842C2">
        <w:rPr>
          <w:rFonts w:eastAsia="Calibri"/>
          <w:color w:val="000000"/>
          <w:szCs w:val="24"/>
          <w:lang w:val="en-GB" w:eastAsia="en-US"/>
        </w:rPr>
        <w:t>Simple Majority.</w:t>
      </w:r>
    </w:p>
    <w:p w14:paraId="29EDED6D" w14:textId="77777777" w:rsidR="00D842C2" w:rsidRPr="00D842C2" w:rsidRDefault="00D842C2" w:rsidP="004F3365">
      <w:pPr>
        <w:spacing w:before="0" w:after="0" w:line="240" w:lineRule="auto"/>
        <w:ind w:right="-46"/>
        <w:rPr>
          <w:rFonts w:eastAsia="Calibri"/>
          <w:color w:val="000000"/>
          <w:szCs w:val="24"/>
          <w:lang w:val="en-GB" w:eastAsia="en-US"/>
        </w:rPr>
      </w:pPr>
      <w:r w:rsidRPr="00D842C2">
        <w:rPr>
          <w:rFonts w:eastAsia="Calibri"/>
          <w:color w:val="000000"/>
          <w:szCs w:val="24"/>
          <w:lang w:val="en-GB" w:eastAsia="en-US"/>
        </w:rPr>
        <w:t xml:space="preserve"> </w:t>
      </w:r>
    </w:p>
    <w:p w14:paraId="27BA2A2B" w14:textId="77777777" w:rsidR="00D842C2" w:rsidRPr="00D842C2" w:rsidRDefault="00D842C2" w:rsidP="004F3365">
      <w:pPr>
        <w:spacing w:before="0" w:after="0" w:line="240" w:lineRule="auto"/>
        <w:ind w:right="-46"/>
        <w:rPr>
          <w:rFonts w:eastAsia="Calibri"/>
          <w:color w:val="000000"/>
          <w:szCs w:val="24"/>
          <w:lang w:val="en-GB" w:eastAsia="en-US"/>
        </w:rPr>
      </w:pPr>
      <w:r w:rsidRPr="00D842C2">
        <w:rPr>
          <w:rFonts w:eastAsia="Calibri"/>
          <w:color w:val="000000"/>
          <w:szCs w:val="24"/>
          <w:lang w:val="en-GB" w:eastAsia="en-US"/>
        </w:rPr>
        <w:t xml:space="preserve">This report is of a quasi-judicial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 </w:t>
      </w:r>
    </w:p>
    <w:p w14:paraId="2BF0769C" w14:textId="77777777" w:rsidR="00D842C2" w:rsidRPr="00D842C2" w:rsidRDefault="00D842C2" w:rsidP="004F3365">
      <w:pPr>
        <w:spacing w:before="0" w:after="0" w:line="240" w:lineRule="auto"/>
        <w:ind w:right="-46"/>
        <w:rPr>
          <w:rFonts w:eastAsia="Calibri"/>
          <w:color w:val="000000"/>
          <w:szCs w:val="24"/>
          <w:lang w:val="en-GB" w:eastAsia="en-US"/>
        </w:rPr>
      </w:pPr>
    </w:p>
    <w:p w14:paraId="430300FC" w14:textId="77777777" w:rsidR="00D842C2" w:rsidRPr="00D842C2" w:rsidRDefault="00D842C2" w:rsidP="004F3365">
      <w:pPr>
        <w:spacing w:before="0" w:after="0" w:line="240" w:lineRule="auto"/>
        <w:ind w:right="-46"/>
        <w:rPr>
          <w:rFonts w:eastAsia="Calibri"/>
          <w:color w:val="000000"/>
          <w:szCs w:val="24"/>
          <w:lang w:val="en-GB" w:eastAsia="en-US"/>
        </w:rPr>
      </w:pPr>
      <w:r w:rsidRPr="00D842C2">
        <w:rPr>
          <w:rFonts w:eastAsia="Calibri"/>
          <w:color w:val="000000"/>
          <w:szCs w:val="24"/>
          <w:lang w:val="en-GB" w:eastAsia="en-US"/>
        </w:rPr>
        <w:t xml:space="preserve">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 </w:t>
      </w:r>
    </w:p>
    <w:p w14:paraId="654993DE" w14:textId="77777777" w:rsidR="00D842C2" w:rsidRPr="00D842C2" w:rsidRDefault="00D842C2" w:rsidP="004F3365">
      <w:pPr>
        <w:spacing w:before="0" w:after="0" w:line="240" w:lineRule="auto"/>
        <w:ind w:right="-46"/>
        <w:rPr>
          <w:rFonts w:eastAsia="Calibri"/>
          <w:color w:val="000000"/>
          <w:szCs w:val="24"/>
          <w:lang w:val="en-GB" w:eastAsia="en-US"/>
        </w:rPr>
      </w:pPr>
    </w:p>
    <w:p w14:paraId="52BAA10F" w14:textId="77777777" w:rsidR="00D842C2" w:rsidRPr="00D842C2" w:rsidRDefault="00D842C2" w:rsidP="004F3365">
      <w:pPr>
        <w:spacing w:before="0" w:after="0" w:line="240" w:lineRule="auto"/>
        <w:ind w:right="-46"/>
        <w:rPr>
          <w:rFonts w:eastAsia="Calibri"/>
          <w:color w:val="000000"/>
          <w:szCs w:val="24"/>
          <w:lang w:val="en-GB" w:eastAsia="en-US"/>
        </w:rPr>
      </w:pPr>
      <w:r w:rsidRPr="00D842C2">
        <w:rPr>
          <w:rFonts w:eastAsia="Calibri"/>
          <w:color w:val="000000"/>
          <w:szCs w:val="24"/>
          <w:lang w:val="en-GB" w:eastAsia="en-US"/>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5CC1AE7D" w14:textId="77777777" w:rsidR="00D842C2" w:rsidRPr="00D842C2" w:rsidRDefault="00D842C2" w:rsidP="004F3365">
      <w:pPr>
        <w:spacing w:before="0" w:after="0" w:line="240" w:lineRule="auto"/>
        <w:ind w:right="-46"/>
        <w:rPr>
          <w:rFonts w:eastAsia="Calibri"/>
          <w:color w:val="000000"/>
          <w:szCs w:val="24"/>
          <w:lang w:val="en-GB" w:eastAsia="en-US"/>
        </w:rPr>
      </w:pPr>
    </w:p>
    <w:p w14:paraId="0D4FDCC9" w14:textId="77777777" w:rsidR="00D842C2" w:rsidRPr="00D842C2" w:rsidRDefault="00D842C2" w:rsidP="00D842C2">
      <w:pPr>
        <w:spacing w:before="0" w:after="0" w:line="240" w:lineRule="auto"/>
        <w:ind w:right="-46"/>
        <w:rPr>
          <w:rFonts w:eastAsia="Calibri"/>
          <w:color w:val="000000"/>
          <w:szCs w:val="24"/>
          <w:lang w:val="en-GB" w:eastAsia="en-US"/>
        </w:rPr>
      </w:pPr>
    </w:p>
    <w:p w14:paraId="4BD5C9A9" w14:textId="77777777" w:rsidR="00D842C2" w:rsidRPr="001F37EE" w:rsidRDefault="00D842C2" w:rsidP="00D842C2">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 xml:space="preserve">Background </w:t>
      </w:r>
    </w:p>
    <w:p w14:paraId="63A62C8A" w14:textId="77777777" w:rsidR="00D842C2" w:rsidRPr="00D842C2" w:rsidRDefault="00D842C2" w:rsidP="00D842C2">
      <w:pPr>
        <w:spacing w:before="0" w:after="0" w:line="240" w:lineRule="auto"/>
        <w:ind w:right="-46"/>
        <w:rPr>
          <w:rFonts w:eastAsia="Calibri"/>
          <w:b/>
          <w:szCs w:val="24"/>
          <w:lang w:val="en-US" w:eastAsia="en-US"/>
        </w:rPr>
      </w:pPr>
    </w:p>
    <w:p w14:paraId="7907834B" w14:textId="77777777" w:rsidR="00D842C2" w:rsidRPr="00D842C2" w:rsidRDefault="00D842C2" w:rsidP="00D842C2">
      <w:pPr>
        <w:spacing w:before="0" w:after="0" w:line="240" w:lineRule="auto"/>
        <w:ind w:right="-46"/>
        <w:rPr>
          <w:rFonts w:eastAsia="Calibri"/>
          <w:b/>
          <w:bCs/>
          <w:color w:val="000000"/>
          <w:szCs w:val="24"/>
          <w:lang w:val="en-GB" w:eastAsia="en-US"/>
        </w:rPr>
      </w:pPr>
      <w:r w:rsidRPr="00D842C2">
        <w:rPr>
          <w:rFonts w:eastAsia="Calibri"/>
          <w:b/>
          <w:bCs/>
          <w:color w:val="000000"/>
          <w:szCs w:val="24"/>
          <w:lang w:val="en-GB" w:eastAsia="en-US"/>
        </w:rPr>
        <w:t xml:space="preserve">Land Details </w:t>
      </w:r>
    </w:p>
    <w:p w14:paraId="3044DA4B" w14:textId="77777777" w:rsidR="00D842C2" w:rsidRPr="00D842C2" w:rsidRDefault="00D842C2" w:rsidP="00D842C2">
      <w:pPr>
        <w:spacing w:before="0" w:after="0" w:line="240" w:lineRule="auto"/>
        <w:ind w:right="-46"/>
        <w:rPr>
          <w:rFonts w:eastAsia="Calibri"/>
          <w:b/>
          <w:bCs/>
          <w:color w:val="000000"/>
          <w:szCs w:val="24"/>
          <w:lang w:val="en-GB" w:eastAsia="en-US"/>
        </w:rPr>
      </w:pPr>
    </w:p>
    <w:tbl>
      <w:tblPr>
        <w:tblStyle w:val="TableGrid"/>
        <w:tblW w:w="9634" w:type="dxa"/>
        <w:tblLook w:val="04A0" w:firstRow="1" w:lastRow="0" w:firstColumn="1" w:lastColumn="0" w:noHBand="0" w:noVBand="1"/>
      </w:tblPr>
      <w:tblGrid>
        <w:gridCol w:w="4508"/>
        <w:gridCol w:w="5126"/>
      </w:tblGrid>
      <w:tr w:rsidR="00D842C2" w:rsidRPr="00D842C2" w14:paraId="7BCF138D" w14:textId="77777777" w:rsidTr="004F3365">
        <w:tc>
          <w:tcPr>
            <w:tcW w:w="4508" w:type="dxa"/>
          </w:tcPr>
          <w:p w14:paraId="5C77476F" w14:textId="77777777" w:rsidR="00D842C2" w:rsidRPr="00D842C2" w:rsidRDefault="00D842C2" w:rsidP="00D842C2">
            <w:pPr>
              <w:spacing w:before="0" w:after="0"/>
              <w:ind w:right="-46"/>
              <w:rPr>
                <w:rFonts w:eastAsia="Calibri"/>
                <w:b/>
                <w:bCs/>
                <w:color w:val="000000"/>
                <w:szCs w:val="24"/>
                <w:lang w:eastAsia="en-US"/>
              </w:rPr>
            </w:pPr>
            <w:r w:rsidRPr="00D842C2">
              <w:rPr>
                <w:rFonts w:eastAsia="Calibri"/>
                <w:b/>
                <w:bCs/>
                <w:color w:val="000000"/>
                <w:szCs w:val="24"/>
                <w:lang w:eastAsia="en-US"/>
              </w:rPr>
              <w:t>Metropolitan Region Scheme</w:t>
            </w:r>
          </w:p>
        </w:tc>
        <w:tc>
          <w:tcPr>
            <w:tcW w:w="5126" w:type="dxa"/>
          </w:tcPr>
          <w:p w14:paraId="66FC6582" w14:textId="77777777" w:rsidR="00D842C2" w:rsidRPr="00D842C2" w:rsidRDefault="00D842C2" w:rsidP="00D842C2">
            <w:pPr>
              <w:spacing w:before="0" w:after="0"/>
              <w:ind w:right="-46"/>
              <w:rPr>
                <w:rFonts w:eastAsia="Calibri"/>
                <w:color w:val="000000"/>
                <w:szCs w:val="24"/>
                <w:lang w:eastAsia="en-US"/>
              </w:rPr>
            </w:pPr>
            <w:r w:rsidRPr="00D842C2">
              <w:rPr>
                <w:rFonts w:eastAsia="Calibri"/>
                <w:color w:val="000000"/>
                <w:szCs w:val="24"/>
                <w:lang w:eastAsia="en-US"/>
              </w:rPr>
              <w:t>Urban</w:t>
            </w:r>
          </w:p>
        </w:tc>
      </w:tr>
      <w:tr w:rsidR="00D842C2" w:rsidRPr="00D842C2" w14:paraId="1BA6C62D" w14:textId="77777777" w:rsidTr="004F3365">
        <w:tc>
          <w:tcPr>
            <w:tcW w:w="4508" w:type="dxa"/>
          </w:tcPr>
          <w:p w14:paraId="522DF491" w14:textId="77777777" w:rsidR="00D842C2" w:rsidRPr="00D842C2" w:rsidRDefault="00D842C2" w:rsidP="00D842C2">
            <w:pPr>
              <w:spacing w:before="0" w:after="0"/>
              <w:ind w:right="-46"/>
              <w:rPr>
                <w:rFonts w:eastAsia="Calibri"/>
                <w:b/>
                <w:bCs/>
                <w:color w:val="000000"/>
                <w:szCs w:val="24"/>
                <w:lang w:eastAsia="en-US"/>
              </w:rPr>
            </w:pPr>
            <w:r w:rsidRPr="00D842C2">
              <w:rPr>
                <w:rFonts w:eastAsia="Calibri"/>
                <w:b/>
                <w:bCs/>
                <w:color w:val="000000"/>
                <w:szCs w:val="24"/>
                <w:lang w:eastAsia="en-US"/>
              </w:rPr>
              <w:t>Local Planning Scheme Zone</w:t>
            </w:r>
          </w:p>
        </w:tc>
        <w:tc>
          <w:tcPr>
            <w:tcW w:w="5126" w:type="dxa"/>
          </w:tcPr>
          <w:p w14:paraId="480C51B1" w14:textId="77777777" w:rsidR="00D842C2" w:rsidRPr="00D842C2" w:rsidRDefault="00D842C2" w:rsidP="00D842C2">
            <w:pPr>
              <w:spacing w:before="0" w:after="0"/>
              <w:ind w:right="-46"/>
              <w:rPr>
                <w:rFonts w:eastAsia="Calibri"/>
                <w:color w:val="000000"/>
                <w:szCs w:val="24"/>
                <w:lang w:eastAsia="en-US"/>
              </w:rPr>
            </w:pPr>
            <w:r w:rsidRPr="00D842C2">
              <w:rPr>
                <w:rFonts w:eastAsia="Calibri"/>
                <w:color w:val="000000"/>
                <w:szCs w:val="24"/>
                <w:lang w:eastAsia="en-US"/>
              </w:rPr>
              <w:t>Residential</w:t>
            </w:r>
          </w:p>
        </w:tc>
      </w:tr>
      <w:tr w:rsidR="00D842C2" w:rsidRPr="00D842C2" w14:paraId="42A63A72" w14:textId="77777777" w:rsidTr="004F3365">
        <w:tc>
          <w:tcPr>
            <w:tcW w:w="4508" w:type="dxa"/>
          </w:tcPr>
          <w:p w14:paraId="680D5BC6" w14:textId="77777777" w:rsidR="00D842C2" w:rsidRPr="00D842C2" w:rsidRDefault="00D842C2" w:rsidP="00D842C2">
            <w:pPr>
              <w:spacing w:before="0" w:after="0"/>
              <w:ind w:right="-46"/>
              <w:rPr>
                <w:rFonts w:eastAsia="Calibri"/>
                <w:b/>
                <w:bCs/>
                <w:color w:val="000000"/>
                <w:szCs w:val="24"/>
                <w:lang w:eastAsia="en-US"/>
              </w:rPr>
            </w:pPr>
            <w:r w:rsidRPr="00D842C2">
              <w:rPr>
                <w:rFonts w:eastAsia="Calibri"/>
                <w:b/>
                <w:bCs/>
                <w:color w:val="000000"/>
                <w:szCs w:val="24"/>
                <w:lang w:eastAsia="en-US"/>
              </w:rPr>
              <w:t>R-Code</w:t>
            </w:r>
          </w:p>
        </w:tc>
        <w:tc>
          <w:tcPr>
            <w:tcW w:w="5126" w:type="dxa"/>
          </w:tcPr>
          <w:p w14:paraId="6386BA4E" w14:textId="77777777" w:rsidR="00D842C2" w:rsidRPr="00D842C2" w:rsidRDefault="00D842C2" w:rsidP="00D842C2">
            <w:pPr>
              <w:spacing w:before="0" w:after="0"/>
              <w:ind w:right="-46"/>
              <w:rPr>
                <w:rFonts w:eastAsia="Calibri"/>
                <w:color w:val="000000"/>
                <w:szCs w:val="24"/>
                <w:lang w:eastAsia="en-US"/>
              </w:rPr>
            </w:pPr>
            <w:r w:rsidRPr="00D842C2">
              <w:rPr>
                <w:rFonts w:eastAsia="Calibri"/>
                <w:color w:val="000000"/>
                <w:szCs w:val="24"/>
                <w:lang w:eastAsia="en-US"/>
              </w:rPr>
              <w:t>R60</w:t>
            </w:r>
          </w:p>
        </w:tc>
      </w:tr>
      <w:tr w:rsidR="00D842C2" w:rsidRPr="00D842C2" w14:paraId="72F48278" w14:textId="77777777" w:rsidTr="004F3365">
        <w:tc>
          <w:tcPr>
            <w:tcW w:w="4508" w:type="dxa"/>
          </w:tcPr>
          <w:p w14:paraId="7E1D07C5" w14:textId="77777777" w:rsidR="00D842C2" w:rsidRPr="00D842C2" w:rsidRDefault="00D842C2" w:rsidP="00D842C2">
            <w:pPr>
              <w:spacing w:before="0" w:after="0"/>
              <w:ind w:right="-46"/>
              <w:rPr>
                <w:rFonts w:eastAsia="Calibri"/>
                <w:b/>
                <w:bCs/>
                <w:color w:val="000000"/>
                <w:szCs w:val="24"/>
                <w:lang w:eastAsia="en-US"/>
              </w:rPr>
            </w:pPr>
            <w:r w:rsidRPr="00D842C2">
              <w:rPr>
                <w:rFonts w:eastAsia="Calibri"/>
                <w:b/>
                <w:bCs/>
                <w:color w:val="000000"/>
                <w:szCs w:val="24"/>
                <w:lang w:eastAsia="en-US"/>
              </w:rPr>
              <w:t>Land area</w:t>
            </w:r>
          </w:p>
        </w:tc>
        <w:tc>
          <w:tcPr>
            <w:tcW w:w="5126" w:type="dxa"/>
          </w:tcPr>
          <w:p w14:paraId="3AC00109" w14:textId="77777777" w:rsidR="00D842C2" w:rsidRPr="00D842C2" w:rsidRDefault="00D842C2" w:rsidP="00D842C2">
            <w:pPr>
              <w:spacing w:before="0" w:after="0"/>
              <w:ind w:right="-46"/>
              <w:rPr>
                <w:rFonts w:eastAsia="Calibri"/>
                <w:color w:val="000000"/>
                <w:szCs w:val="24"/>
                <w:lang w:eastAsia="en-US"/>
              </w:rPr>
            </w:pPr>
            <w:r w:rsidRPr="00D842C2">
              <w:rPr>
                <w:rFonts w:eastAsia="Calibri"/>
                <w:color w:val="000000"/>
                <w:szCs w:val="24"/>
                <w:lang w:eastAsia="en-US"/>
              </w:rPr>
              <w:t>240m</w:t>
            </w:r>
            <w:r w:rsidRPr="00D842C2">
              <w:rPr>
                <w:rFonts w:eastAsia="Calibri"/>
                <w:color w:val="000000"/>
                <w:szCs w:val="24"/>
                <w:vertAlign w:val="superscript"/>
                <w:lang w:eastAsia="en-US"/>
              </w:rPr>
              <w:t>2</w:t>
            </w:r>
          </w:p>
        </w:tc>
      </w:tr>
      <w:tr w:rsidR="00D842C2" w:rsidRPr="00D842C2" w14:paraId="645CE73E" w14:textId="77777777" w:rsidTr="004F3365">
        <w:tc>
          <w:tcPr>
            <w:tcW w:w="4508" w:type="dxa"/>
          </w:tcPr>
          <w:p w14:paraId="293E2B62" w14:textId="77777777" w:rsidR="00D842C2" w:rsidRPr="00D842C2" w:rsidRDefault="00D842C2" w:rsidP="00D842C2">
            <w:pPr>
              <w:spacing w:before="0" w:after="0"/>
              <w:ind w:right="-46"/>
              <w:rPr>
                <w:rFonts w:eastAsia="Calibri"/>
                <w:b/>
                <w:bCs/>
                <w:color w:val="000000"/>
                <w:szCs w:val="24"/>
                <w:lang w:eastAsia="en-US"/>
              </w:rPr>
            </w:pPr>
            <w:r w:rsidRPr="00D842C2">
              <w:rPr>
                <w:rFonts w:eastAsia="Calibri"/>
                <w:b/>
                <w:bCs/>
                <w:color w:val="000000"/>
                <w:szCs w:val="24"/>
                <w:lang w:eastAsia="en-US"/>
              </w:rPr>
              <w:t>Land use</w:t>
            </w:r>
          </w:p>
        </w:tc>
        <w:tc>
          <w:tcPr>
            <w:tcW w:w="5126" w:type="dxa"/>
          </w:tcPr>
          <w:p w14:paraId="511316C2" w14:textId="77777777" w:rsidR="00D842C2" w:rsidRPr="00D842C2" w:rsidRDefault="00D842C2" w:rsidP="00D842C2">
            <w:pPr>
              <w:spacing w:before="0" w:after="0"/>
              <w:ind w:right="-46"/>
              <w:rPr>
                <w:rFonts w:eastAsia="Calibri"/>
                <w:color w:val="000000"/>
                <w:szCs w:val="24"/>
                <w:lang w:eastAsia="en-US"/>
              </w:rPr>
            </w:pPr>
            <w:r w:rsidRPr="00D842C2">
              <w:rPr>
                <w:rFonts w:eastAsia="Calibri"/>
                <w:color w:val="000000"/>
                <w:szCs w:val="24"/>
                <w:lang w:eastAsia="en-US"/>
              </w:rPr>
              <w:t>Residential – Single House</w:t>
            </w:r>
          </w:p>
        </w:tc>
      </w:tr>
      <w:tr w:rsidR="00D842C2" w:rsidRPr="00D842C2" w14:paraId="48973EDE" w14:textId="77777777" w:rsidTr="004F3365">
        <w:tc>
          <w:tcPr>
            <w:tcW w:w="4508" w:type="dxa"/>
          </w:tcPr>
          <w:p w14:paraId="5B201C66" w14:textId="77777777" w:rsidR="00D842C2" w:rsidRPr="00D842C2" w:rsidRDefault="00D842C2" w:rsidP="00D842C2">
            <w:pPr>
              <w:spacing w:before="0" w:after="0"/>
              <w:ind w:right="-46"/>
              <w:rPr>
                <w:rFonts w:eastAsia="Calibri"/>
                <w:b/>
                <w:bCs/>
                <w:color w:val="000000"/>
                <w:szCs w:val="24"/>
                <w:lang w:eastAsia="en-US"/>
              </w:rPr>
            </w:pPr>
            <w:r w:rsidRPr="00D842C2">
              <w:rPr>
                <w:rFonts w:eastAsia="Calibri"/>
                <w:b/>
                <w:bCs/>
                <w:color w:val="000000"/>
                <w:szCs w:val="24"/>
                <w:lang w:eastAsia="en-US"/>
              </w:rPr>
              <w:t>Use class</w:t>
            </w:r>
          </w:p>
        </w:tc>
        <w:tc>
          <w:tcPr>
            <w:tcW w:w="5126" w:type="dxa"/>
          </w:tcPr>
          <w:p w14:paraId="79EE5DF3" w14:textId="77777777" w:rsidR="00D842C2" w:rsidRPr="00D842C2" w:rsidRDefault="00D842C2" w:rsidP="00D842C2">
            <w:pPr>
              <w:spacing w:before="0" w:after="0"/>
              <w:ind w:right="-46"/>
              <w:rPr>
                <w:rFonts w:eastAsia="Calibri"/>
                <w:color w:val="000000"/>
                <w:szCs w:val="24"/>
                <w:lang w:eastAsia="en-US"/>
              </w:rPr>
            </w:pPr>
            <w:r w:rsidRPr="00D842C2">
              <w:rPr>
                <w:rFonts w:eastAsia="Calibri"/>
                <w:color w:val="000000"/>
                <w:szCs w:val="24"/>
                <w:lang w:eastAsia="en-US"/>
              </w:rPr>
              <w:t>‘P’ – Permitted Use</w:t>
            </w:r>
          </w:p>
        </w:tc>
      </w:tr>
    </w:tbl>
    <w:p w14:paraId="6D53B3C5" w14:textId="77777777" w:rsidR="00D842C2" w:rsidRPr="00D842C2" w:rsidRDefault="00D842C2" w:rsidP="00D842C2">
      <w:pPr>
        <w:spacing w:before="0" w:after="0" w:line="240" w:lineRule="auto"/>
        <w:ind w:right="-46"/>
        <w:rPr>
          <w:rFonts w:eastAsia="Calibri"/>
          <w:b/>
          <w:bCs/>
          <w:color w:val="000000"/>
          <w:szCs w:val="24"/>
          <w:lang w:val="en-GB" w:eastAsia="en-US"/>
        </w:rPr>
      </w:pPr>
    </w:p>
    <w:p w14:paraId="3F2486B3" w14:textId="77777777" w:rsidR="00D842C2" w:rsidRPr="00D842C2" w:rsidRDefault="00D842C2" w:rsidP="00D842C2">
      <w:pPr>
        <w:spacing w:before="0" w:after="0" w:line="240" w:lineRule="auto"/>
        <w:ind w:right="-46"/>
        <w:rPr>
          <w:rFonts w:eastAsia="Calibri"/>
          <w:bCs/>
          <w:szCs w:val="24"/>
          <w:lang w:val="en-US" w:eastAsia="en-US"/>
        </w:rPr>
      </w:pPr>
      <w:r w:rsidRPr="00D842C2">
        <w:rPr>
          <w:rFonts w:eastAsia="Calibri"/>
          <w:bCs/>
          <w:szCs w:val="24"/>
          <w:lang w:val="en-US" w:eastAsia="en-US"/>
        </w:rPr>
        <w:t>The site is located at 29 Boronia Avenue, Nedlands. The lot is rectangular in shape with an area of 240m</w:t>
      </w:r>
      <w:r w:rsidRPr="00D842C2">
        <w:rPr>
          <w:rFonts w:eastAsia="Calibri"/>
          <w:bCs/>
          <w:szCs w:val="24"/>
          <w:vertAlign w:val="superscript"/>
          <w:lang w:val="en-US" w:eastAsia="en-US"/>
        </w:rPr>
        <w:t>2</w:t>
      </w:r>
      <w:r w:rsidRPr="00D842C2">
        <w:rPr>
          <w:rFonts w:eastAsia="Calibri"/>
          <w:bCs/>
          <w:szCs w:val="24"/>
          <w:lang w:val="en-US" w:eastAsia="en-US"/>
        </w:rPr>
        <w:t xml:space="preserve"> and a 12.1m street frontage to Boronia Avenue. The site lies 300m north of Stirling Highway and 40m south of the intersection of Boronia Avenue and Carrington Street. The land is relatively flat, sloping down 0.2m from the west (front) to the east (rear). The site is currently vacant. </w:t>
      </w:r>
    </w:p>
    <w:p w14:paraId="77505DDC" w14:textId="77777777" w:rsidR="00D842C2" w:rsidRPr="00D842C2" w:rsidRDefault="00D842C2" w:rsidP="00D842C2">
      <w:pPr>
        <w:spacing w:before="0" w:after="0" w:line="240" w:lineRule="auto"/>
        <w:ind w:right="-46"/>
        <w:rPr>
          <w:rFonts w:eastAsia="Calibri"/>
          <w:bCs/>
          <w:szCs w:val="24"/>
          <w:lang w:val="en-US" w:eastAsia="en-US"/>
        </w:rPr>
      </w:pPr>
    </w:p>
    <w:p w14:paraId="612DC325" w14:textId="77777777" w:rsidR="00D842C2" w:rsidRPr="00D842C2" w:rsidRDefault="00D842C2" w:rsidP="00D842C2">
      <w:pPr>
        <w:spacing w:before="0" w:after="0" w:line="240" w:lineRule="auto"/>
        <w:ind w:right="-46"/>
        <w:rPr>
          <w:rFonts w:eastAsia="Calibri"/>
          <w:bCs/>
          <w:szCs w:val="24"/>
          <w:lang w:val="en-US" w:eastAsia="en-US"/>
        </w:rPr>
      </w:pPr>
      <w:r w:rsidRPr="00D842C2">
        <w:rPr>
          <w:rFonts w:eastAsia="Calibri"/>
          <w:bCs/>
          <w:szCs w:val="24"/>
          <w:lang w:val="en-US" w:eastAsia="en-US"/>
        </w:rPr>
        <w:t xml:space="preserve">The site was created through a subdivision process in December 2021. The lot is located within the Nedlands Stirling Highway Activity Corridor Residential Precinct and is subject to the Local Planning Policy 5.12 Nedlands Stirling Highway Activity Corridor – Residential (LPP 5.12).  </w:t>
      </w:r>
    </w:p>
    <w:p w14:paraId="42A8B9CA" w14:textId="77777777" w:rsidR="00D842C2" w:rsidRPr="00D842C2" w:rsidRDefault="00D842C2" w:rsidP="00D842C2">
      <w:pPr>
        <w:spacing w:before="0" w:after="0" w:line="240" w:lineRule="auto"/>
        <w:ind w:right="-46"/>
        <w:rPr>
          <w:rFonts w:ascii="Calibri" w:eastAsia="Calibri" w:hAnsi="Calibri"/>
          <w:sz w:val="22"/>
          <w:lang w:val="en-GB" w:eastAsia="en-US"/>
        </w:rPr>
      </w:pPr>
    </w:p>
    <w:p w14:paraId="5DEC4A7B" w14:textId="77777777" w:rsidR="00D842C2" w:rsidRPr="00D842C2" w:rsidRDefault="00D842C2" w:rsidP="00D842C2">
      <w:pPr>
        <w:spacing w:before="0" w:after="0" w:line="240" w:lineRule="auto"/>
        <w:ind w:right="-46"/>
        <w:jc w:val="center"/>
        <w:rPr>
          <w:rFonts w:eastAsia="Calibri"/>
          <w:b/>
          <w:szCs w:val="24"/>
          <w:lang w:val="en-US" w:eastAsia="en-US"/>
        </w:rPr>
      </w:pPr>
      <w:r w:rsidRPr="00D842C2">
        <w:rPr>
          <w:rFonts w:eastAsia="Calibri"/>
          <w:b/>
          <w:noProof/>
          <w:szCs w:val="24"/>
          <w:lang w:val="en-US" w:eastAsia="en-US"/>
        </w:rPr>
        <w:lastRenderedPageBreak/>
        <w:drawing>
          <wp:inline distT="0" distB="0" distL="0" distR="0" wp14:anchorId="636A2231" wp14:editId="79AEAB08">
            <wp:extent cx="5658824" cy="4004310"/>
            <wp:effectExtent l="19050" t="19050" r="18415" b="15240"/>
            <wp:docPr id="1910926193" name="Picture 1910926193" descr="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26193" name="Picture 2" descr="Aerial view of a neighborhood&#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75112" cy="4015836"/>
                    </a:xfrm>
                    <a:prstGeom prst="rect">
                      <a:avLst/>
                    </a:prstGeom>
                    <a:ln>
                      <a:solidFill>
                        <a:sysClr val="windowText" lastClr="000000"/>
                      </a:solidFill>
                    </a:ln>
                  </pic:spPr>
                </pic:pic>
              </a:graphicData>
            </a:graphic>
          </wp:inline>
        </w:drawing>
      </w:r>
    </w:p>
    <w:p w14:paraId="4CF23131" w14:textId="77777777" w:rsidR="00D842C2" w:rsidRPr="00D842C2" w:rsidRDefault="00D842C2" w:rsidP="00D842C2">
      <w:pPr>
        <w:spacing w:before="0" w:after="0" w:line="240" w:lineRule="auto"/>
        <w:ind w:right="-46"/>
        <w:jc w:val="center"/>
        <w:rPr>
          <w:rFonts w:eastAsia="Calibri"/>
          <w:bCs/>
          <w:szCs w:val="24"/>
          <w:lang w:val="en-US" w:eastAsia="en-US"/>
        </w:rPr>
      </w:pPr>
      <w:r w:rsidRPr="00D842C2">
        <w:rPr>
          <w:rFonts w:eastAsia="Calibri"/>
          <w:b/>
          <w:szCs w:val="24"/>
          <w:lang w:val="en-US" w:eastAsia="en-US"/>
        </w:rPr>
        <w:t>Figure 1</w:t>
      </w:r>
      <w:r w:rsidRPr="00D842C2">
        <w:rPr>
          <w:rFonts w:eastAsia="Calibri"/>
          <w:bCs/>
          <w:szCs w:val="24"/>
          <w:lang w:val="en-US" w:eastAsia="en-US"/>
        </w:rPr>
        <w:t>: Aerial image of 29 Boronia Avenue, Nedlands.</w:t>
      </w:r>
    </w:p>
    <w:p w14:paraId="0255FCD8" w14:textId="77777777" w:rsidR="00D842C2" w:rsidRDefault="00D842C2" w:rsidP="00D842C2">
      <w:pPr>
        <w:spacing w:before="0" w:after="0" w:line="240" w:lineRule="auto"/>
        <w:ind w:right="-46"/>
        <w:rPr>
          <w:rFonts w:eastAsia="Calibri"/>
          <w:bCs/>
          <w:szCs w:val="24"/>
          <w:lang w:val="en-US" w:eastAsia="en-US"/>
        </w:rPr>
      </w:pPr>
    </w:p>
    <w:p w14:paraId="51C83554" w14:textId="77777777" w:rsidR="004F3365" w:rsidRPr="00D842C2" w:rsidRDefault="004F3365" w:rsidP="00D842C2">
      <w:pPr>
        <w:spacing w:before="0" w:after="0" w:line="240" w:lineRule="auto"/>
        <w:ind w:right="-46"/>
        <w:rPr>
          <w:rFonts w:eastAsia="Calibri"/>
          <w:bCs/>
          <w:szCs w:val="24"/>
          <w:lang w:val="en-US" w:eastAsia="en-US"/>
        </w:rPr>
      </w:pPr>
    </w:p>
    <w:p w14:paraId="37D1AE5B" w14:textId="77777777" w:rsidR="00D842C2" w:rsidRPr="00D842C2" w:rsidRDefault="00D842C2" w:rsidP="00D842C2">
      <w:pPr>
        <w:spacing w:before="0" w:after="0" w:line="240" w:lineRule="auto"/>
        <w:ind w:right="-46"/>
        <w:rPr>
          <w:rFonts w:eastAsia="Calibri"/>
          <w:b/>
          <w:szCs w:val="24"/>
          <w:lang w:val="en-US" w:eastAsia="en-US"/>
        </w:rPr>
      </w:pPr>
      <w:r w:rsidRPr="00D842C2">
        <w:rPr>
          <w:rFonts w:eastAsia="Calibri"/>
          <w:b/>
          <w:szCs w:val="24"/>
          <w:lang w:val="en-US" w:eastAsia="en-US"/>
        </w:rPr>
        <w:t xml:space="preserve">Application Details </w:t>
      </w:r>
    </w:p>
    <w:p w14:paraId="021AA245" w14:textId="77777777" w:rsidR="00D842C2" w:rsidRPr="00D842C2" w:rsidRDefault="00D842C2" w:rsidP="00D842C2">
      <w:pPr>
        <w:spacing w:before="0" w:after="0" w:line="240" w:lineRule="auto"/>
        <w:ind w:right="-46"/>
        <w:rPr>
          <w:rFonts w:eastAsia="Calibri"/>
          <w:bCs/>
          <w:szCs w:val="24"/>
          <w:lang w:val="en-US" w:eastAsia="en-US"/>
        </w:rPr>
      </w:pPr>
    </w:p>
    <w:p w14:paraId="52CFE6F0" w14:textId="77777777" w:rsidR="00D842C2" w:rsidRPr="00D842C2" w:rsidRDefault="00D842C2" w:rsidP="00D842C2">
      <w:pPr>
        <w:spacing w:before="0" w:after="0" w:line="240" w:lineRule="auto"/>
        <w:ind w:right="-46"/>
        <w:rPr>
          <w:rFonts w:eastAsia="Calibri"/>
          <w:bCs/>
          <w:szCs w:val="24"/>
          <w:lang w:val="en-US" w:eastAsia="en-US"/>
        </w:rPr>
      </w:pPr>
      <w:r w:rsidRPr="00D842C2">
        <w:rPr>
          <w:rFonts w:eastAsia="Calibri"/>
          <w:bCs/>
          <w:szCs w:val="24"/>
          <w:lang w:val="en-US" w:eastAsia="en-US"/>
        </w:rPr>
        <w:t xml:space="preserve">The application seeks development approval for a single </w:t>
      </w:r>
      <w:proofErr w:type="spellStart"/>
      <w:r w:rsidRPr="00D842C2">
        <w:rPr>
          <w:rFonts w:eastAsia="Calibri"/>
          <w:bCs/>
          <w:szCs w:val="24"/>
          <w:lang w:val="en-US" w:eastAsia="en-US"/>
        </w:rPr>
        <w:t>storey</w:t>
      </w:r>
      <w:proofErr w:type="spellEnd"/>
      <w:r w:rsidRPr="00D842C2">
        <w:rPr>
          <w:rFonts w:eastAsia="Calibri"/>
          <w:bCs/>
          <w:szCs w:val="24"/>
          <w:lang w:val="en-US" w:eastAsia="en-US"/>
        </w:rPr>
        <w:t xml:space="preserve"> single house at 29 Boronia Avenue, Nedlands. The application was originally lodged on 29 November 2023. Following the initial consultation period, the applicant submitted amended plans on 9 February 2024 (Attachment 2). The amendments were made to address concerns raised by the </w:t>
      </w:r>
      <w:proofErr w:type="gramStart"/>
      <w:r w:rsidRPr="00D842C2">
        <w:rPr>
          <w:rFonts w:eastAsia="Calibri"/>
          <w:bCs/>
          <w:szCs w:val="24"/>
          <w:lang w:val="en-US" w:eastAsia="en-US"/>
        </w:rPr>
        <w:t>City</w:t>
      </w:r>
      <w:proofErr w:type="gramEnd"/>
      <w:r w:rsidRPr="00D842C2">
        <w:rPr>
          <w:rFonts w:eastAsia="Calibri"/>
          <w:bCs/>
          <w:szCs w:val="24"/>
          <w:lang w:val="en-US" w:eastAsia="en-US"/>
        </w:rPr>
        <w:t xml:space="preserve"> and public submissions. </w:t>
      </w:r>
    </w:p>
    <w:p w14:paraId="0CDB7609" w14:textId="77777777" w:rsidR="00D842C2" w:rsidRDefault="00D842C2" w:rsidP="00D842C2">
      <w:pPr>
        <w:spacing w:before="0" w:after="0" w:line="240" w:lineRule="auto"/>
        <w:ind w:right="-46"/>
        <w:rPr>
          <w:rFonts w:eastAsia="Calibri"/>
          <w:bCs/>
          <w:szCs w:val="24"/>
          <w:lang w:val="en-US" w:eastAsia="en-US"/>
        </w:rPr>
      </w:pPr>
    </w:p>
    <w:p w14:paraId="4FF52495" w14:textId="77777777" w:rsidR="004F3365" w:rsidRPr="00D842C2" w:rsidRDefault="004F3365" w:rsidP="00D842C2">
      <w:pPr>
        <w:spacing w:before="0" w:after="0" w:line="240" w:lineRule="auto"/>
        <w:ind w:right="-46"/>
        <w:rPr>
          <w:rFonts w:eastAsia="Calibri"/>
          <w:bCs/>
          <w:szCs w:val="24"/>
          <w:lang w:val="en-US" w:eastAsia="en-US"/>
        </w:rPr>
      </w:pPr>
    </w:p>
    <w:p w14:paraId="5A4BF083" w14:textId="77777777" w:rsidR="00D842C2" w:rsidRPr="00D842C2" w:rsidRDefault="00D842C2" w:rsidP="00D842C2">
      <w:pPr>
        <w:spacing w:before="0" w:after="0" w:line="240" w:lineRule="auto"/>
        <w:ind w:right="-46"/>
        <w:rPr>
          <w:rFonts w:eastAsia="Calibri"/>
          <w:bCs/>
          <w:szCs w:val="24"/>
          <w:lang w:val="en-GB" w:eastAsia="en-US"/>
        </w:rPr>
      </w:pPr>
      <w:r w:rsidRPr="00D842C2">
        <w:rPr>
          <w:rFonts w:eastAsia="Calibri"/>
          <w:bCs/>
          <w:szCs w:val="24"/>
          <w:lang w:val="en-US" w:eastAsia="en-US"/>
        </w:rPr>
        <w:t xml:space="preserve">The changes proposed by the amended plans dated 9 February 2024 </w:t>
      </w:r>
      <w:r w:rsidRPr="00D842C2">
        <w:rPr>
          <w:rFonts w:eastAsia="Calibri"/>
          <w:bCs/>
          <w:szCs w:val="24"/>
          <w:lang w:val="en-GB" w:eastAsia="en-US"/>
        </w:rPr>
        <w:t>are summarised as follows:</w:t>
      </w:r>
    </w:p>
    <w:p w14:paraId="2E56C91A" w14:textId="77777777" w:rsidR="00D842C2" w:rsidRPr="00D842C2" w:rsidRDefault="00D842C2" w:rsidP="00D842C2">
      <w:pPr>
        <w:spacing w:before="0" w:after="0" w:line="240" w:lineRule="auto"/>
        <w:ind w:right="-46"/>
        <w:rPr>
          <w:rFonts w:eastAsia="Calibri"/>
          <w:b/>
          <w:szCs w:val="24"/>
          <w:lang w:val="en-US" w:eastAsia="en-US"/>
        </w:rPr>
      </w:pPr>
    </w:p>
    <w:p w14:paraId="526DB96B" w14:textId="77777777" w:rsidR="00D842C2" w:rsidRPr="004F3365" w:rsidRDefault="00D842C2" w:rsidP="00CE207D">
      <w:pPr>
        <w:numPr>
          <w:ilvl w:val="0"/>
          <w:numId w:val="19"/>
        </w:numPr>
        <w:spacing w:before="0" w:after="0" w:line="240" w:lineRule="auto"/>
        <w:ind w:left="426" w:right="-46" w:hanging="426"/>
        <w:contextualSpacing/>
        <w:jc w:val="left"/>
        <w:rPr>
          <w:rFonts w:eastAsia="Calibri"/>
          <w:b/>
          <w:szCs w:val="24"/>
          <w:lang w:val="en-US" w:eastAsia="en-US"/>
        </w:rPr>
      </w:pPr>
      <w:r w:rsidRPr="00D842C2">
        <w:rPr>
          <w:rFonts w:eastAsia="Calibri"/>
          <w:bCs/>
          <w:szCs w:val="24"/>
          <w:lang w:val="en-US" w:eastAsia="en-US"/>
        </w:rPr>
        <w:t xml:space="preserve">Deemed-to-comply open space was achieved by removing the roof over the verandah and part of the courtyard.   </w:t>
      </w:r>
    </w:p>
    <w:p w14:paraId="4D7B1D00" w14:textId="77777777" w:rsidR="004F3365" w:rsidRDefault="004F3365" w:rsidP="004F3365">
      <w:pPr>
        <w:spacing w:before="0" w:after="0" w:line="240" w:lineRule="auto"/>
        <w:ind w:right="-46"/>
        <w:contextualSpacing/>
        <w:jc w:val="left"/>
        <w:rPr>
          <w:rFonts w:eastAsia="Calibri"/>
          <w:bCs/>
          <w:szCs w:val="24"/>
          <w:lang w:val="en-US" w:eastAsia="en-US"/>
        </w:rPr>
      </w:pPr>
    </w:p>
    <w:p w14:paraId="36E3C3F7" w14:textId="77777777" w:rsidR="004F3365" w:rsidRPr="00D842C2" w:rsidRDefault="004F3365" w:rsidP="004F3365">
      <w:pPr>
        <w:spacing w:before="0" w:after="0" w:line="240" w:lineRule="auto"/>
        <w:ind w:right="-46"/>
        <w:contextualSpacing/>
        <w:jc w:val="left"/>
        <w:rPr>
          <w:rFonts w:eastAsia="Calibri"/>
          <w:b/>
          <w:szCs w:val="24"/>
          <w:lang w:val="en-US" w:eastAsia="en-US"/>
        </w:rPr>
      </w:pPr>
    </w:p>
    <w:p w14:paraId="566F28F1" w14:textId="77777777" w:rsidR="00D842C2" w:rsidRPr="001F37EE" w:rsidRDefault="00D842C2" w:rsidP="00D842C2">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Discussion</w:t>
      </w:r>
    </w:p>
    <w:p w14:paraId="0182950C" w14:textId="77777777" w:rsidR="00D842C2" w:rsidRPr="00D842C2" w:rsidRDefault="00D842C2" w:rsidP="00D842C2">
      <w:pPr>
        <w:spacing w:before="0" w:after="0" w:line="240" w:lineRule="auto"/>
        <w:ind w:right="-46"/>
        <w:rPr>
          <w:rFonts w:eastAsia="Calibri"/>
          <w:szCs w:val="24"/>
          <w:lang w:val="en-US" w:eastAsia="en-US"/>
        </w:rPr>
      </w:pPr>
    </w:p>
    <w:p w14:paraId="099CABA1" w14:textId="77777777" w:rsidR="00D842C2" w:rsidRPr="00D842C2" w:rsidRDefault="00D842C2" w:rsidP="00D842C2">
      <w:pPr>
        <w:spacing w:before="0" w:after="0" w:line="240" w:lineRule="auto"/>
        <w:ind w:right="-46"/>
        <w:rPr>
          <w:rFonts w:eastAsia="Calibri"/>
          <w:b/>
          <w:bCs/>
          <w:szCs w:val="24"/>
          <w:lang w:val="en-US" w:eastAsia="en-US"/>
        </w:rPr>
      </w:pPr>
      <w:r w:rsidRPr="00D842C2">
        <w:rPr>
          <w:rFonts w:eastAsia="Calibri"/>
          <w:b/>
          <w:bCs/>
          <w:szCs w:val="24"/>
          <w:lang w:val="en-US" w:eastAsia="en-US"/>
        </w:rPr>
        <w:t>Assessment of Statutory Provisions</w:t>
      </w:r>
    </w:p>
    <w:p w14:paraId="5A70F0CA" w14:textId="77777777" w:rsidR="00D842C2" w:rsidRPr="00D842C2" w:rsidRDefault="00D842C2" w:rsidP="00D842C2">
      <w:pPr>
        <w:spacing w:before="0" w:after="0" w:line="240" w:lineRule="auto"/>
        <w:ind w:right="-46"/>
        <w:rPr>
          <w:rFonts w:eastAsia="Calibri"/>
          <w:szCs w:val="24"/>
          <w:lang w:val="en-US" w:eastAsia="en-US"/>
        </w:rPr>
      </w:pPr>
    </w:p>
    <w:p w14:paraId="39D26EA8" w14:textId="77777777" w:rsidR="00D842C2" w:rsidRPr="00D842C2" w:rsidRDefault="00D842C2" w:rsidP="00D842C2">
      <w:pPr>
        <w:spacing w:before="0" w:after="0" w:line="240" w:lineRule="auto"/>
        <w:ind w:right="-46"/>
        <w:rPr>
          <w:rFonts w:eastAsia="Calibri"/>
          <w:szCs w:val="24"/>
          <w:lang w:val="en-US" w:eastAsia="en-US"/>
        </w:rPr>
      </w:pPr>
      <w:r w:rsidRPr="00D842C2">
        <w:rPr>
          <w:rFonts w:eastAsia="Calibri"/>
          <w:szCs w:val="24"/>
          <w:lang w:val="en-US" w:eastAsia="en-US"/>
        </w:rPr>
        <w:t xml:space="preserve">If a proposal does not satisfy the deemed to-comply provisions of the State Planning Policy 7.3: Residential Design Codes (R-Codes), Council is required to exercise a judgement of </w:t>
      </w:r>
      <w:r w:rsidRPr="00D842C2">
        <w:rPr>
          <w:rFonts w:eastAsia="Calibri"/>
          <w:szCs w:val="24"/>
          <w:lang w:val="en-US" w:eastAsia="en-US"/>
        </w:rPr>
        <w:lastRenderedPageBreak/>
        <w:t xml:space="preserve">merit to determine the proposal against the design principles of the R-Codes. The R-Codes require the assessment to consider the relevant design principle only and to not apply the corresponding deemed-to-comply provisions. It is recommended that the application be refused by Council as it does not satisfy the design principles of the R-Codes and will have an adverse impact on the local amenity and character of the locality. </w:t>
      </w:r>
    </w:p>
    <w:p w14:paraId="58EBE92A" w14:textId="77777777" w:rsidR="00D842C2" w:rsidRPr="00D842C2" w:rsidRDefault="00D842C2" w:rsidP="00D842C2">
      <w:pPr>
        <w:spacing w:before="0" w:after="0" w:line="240" w:lineRule="auto"/>
        <w:ind w:right="-46"/>
        <w:rPr>
          <w:rFonts w:eastAsia="Calibri"/>
          <w:szCs w:val="24"/>
          <w:lang w:val="en-US" w:eastAsia="en-US"/>
        </w:rPr>
      </w:pPr>
    </w:p>
    <w:p w14:paraId="6D5CCAB2" w14:textId="77777777" w:rsidR="00D842C2" w:rsidRPr="00D842C2" w:rsidRDefault="00D842C2" w:rsidP="00D842C2">
      <w:pPr>
        <w:spacing w:before="0" w:after="0" w:line="240" w:lineRule="auto"/>
        <w:ind w:right="-46"/>
        <w:rPr>
          <w:rFonts w:eastAsia="Calibri"/>
          <w:b/>
          <w:bCs/>
          <w:szCs w:val="24"/>
          <w:lang w:val="en-US" w:eastAsia="en-US"/>
        </w:rPr>
      </w:pPr>
      <w:r w:rsidRPr="00D842C2">
        <w:rPr>
          <w:rFonts w:eastAsia="Calibri"/>
          <w:b/>
          <w:bCs/>
          <w:szCs w:val="24"/>
          <w:lang w:val="en-US" w:eastAsia="en-US"/>
        </w:rPr>
        <w:t xml:space="preserve">Local Planning Scheme No. 3 </w:t>
      </w:r>
    </w:p>
    <w:p w14:paraId="1BD8F1B9" w14:textId="77777777" w:rsidR="00D842C2" w:rsidRPr="00D842C2" w:rsidRDefault="00D842C2" w:rsidP="00D842C2">
      <w:pPr>
        <w:spacing w:before="0" w:after="0" w:line="240" w:lineRule="auto"/>
        <w:ind w:right="-46"/>
        <w:rPr>
          <w:rFonts w:eastAsia="Calibri"/>
          <w:szCs w:val="24"/>
          <w:lang w:val="en-US" w:eastAsia="en-US"/>
        </w:rPr>
      </w:pPr>
    </w:p>
    <w:p w14:paraId="6CBDFEC7" w14:textId="77777777" w:rsidR="00D842C2" w:rsidRPr="00D842C2" w:rsidRDefault="00D842C2" w:rsidP="00D842C2">
      <w:pPr>
        <w:spacing w:before="0" w:after="0" w:line="240" w:lineRule="auto"/>
        <w:ind w:right="-46"/>
        <w:rPr>
          <w:rFonts w:eastAsia="Calibri"/>
          <w:szCs w:val="24"/>
          <w:lang w:val="en-US" w:eastAsia="en-US"/>
        </w:rPr>
      </w:pPr>
      <w:r w:rsidRPr="00D842C2">
        <w:rPr>
          <w:rFonts w:eastAsia="Calibri"/>
          <w:szCs w:val="24"/>
          <w:lang w:val="en-US" w:eastAsia="en-US"/>
        </w:rPr>
        <w:t xml:space="preserve">Schedule 2, Clause 67(2) (Consideration of application by Local Government) – identifies those matters that are required to be given due regard to the extent relevant to the application. Where relevant, these matters are discussed in the following sections. Overall, the development does not meet these objectives, particularly </w:t>
      </w:r>
      <w:proofErr w:type="gramStart"/>
      <w:r w:rsidRPr="00D842C2">
        <w:rPr>
          <w:rFonts w:eastAsia="Calibri"/>
          <w:szCs w:val="24"/>
          <w:lang w:val="en-US" w:eastAsia="en-US"/>
        </w:rPr>
        <w:t>in regard to</w:t>
      </w:r>
      <w:proofErr w:type="gramEnd"/>
      <w:r w:rsidRPr="00D842C2">
        <w:rPr>
          <w:rFonts w:eastAsia="Calibri"/>
          <w:szCs w:val="24"/>
          <w:lang w:val="en-US" w:eastAsia="en-US"/>
        </w:rPr>
        <w:t xml:space="preserve"> compatibility with its setting and the potential impact it will have on the local amenity.</w:t>
      </w:r>
    </w:p>
    <w:p w14:paraId="4FE3F774" w14:textId="77777777" w:rsidR="00D842C2" w:rsidRPr="00D842C2" w:rsidRDefault="00D842C2" w:rsidP="00D842C2">
      <w:pPr>
        <w:spacing w:before="0" w:after="0" w:line="240" w:lineRule="auto"/>
        <w:ind w:right="-46"/>
        <w:rPr>
          <w:rFonts w:eastAsia="Calibri"/>
          <w:szCs w:val="24"/>
          <w:lang w:val="en-US" w:eastAsia="en-US"/>
        </w:rPr>
      </w:pPr>
    </w:p>
    <w:p w14:paraId="7798EAFD" w14:textId="77777777" w:rsidR="00D842C2" w:rsidRPr="00D842C2" w:rsidRDefault="00D842C2" w:rsidP="00D842C2">
      <w:pPr>
        <w:spacing w:before="0" w:after="0" w:line="240" w:lineRule="auto"/>
        <w:ind w:right="-46"/>
        <w:rPr>
          <w:rFonts w:eastAsia="Calibri"/>
          <w:b/>
          <w:bCs/>
          <w:szCs w:val="24"/>
          <w:lang w:val="en-US" w:eastAsia="en-US"/>
        </w:rPr>
      </w:pPr>
      <w:r w:rsidRPr="00D842C2">
        <w:rPr>
          <w:rFonts w:eastAsia="Calibri"/>
          <w:b/>
          <w:bCs/>
          <w:szCs w:val="24"/>
          <w:lang w:val="en-US" w:eastAsia="en-US"/>
        </w:rPr>
        <w:t xml:space="preserve">State Planning Policy 7.3 - Residential Design Codes – Volume 1 </w:t>
      </w:r>
    </w:p>
    <w:p w14:paraId="407BE18C" w14:textId="77777777" w:rsidR="00D842C2" w:rsidRPr="00D842C2" w:rsidRDefault="00D842C2" w:rsidP="00D842C2">
      <w:pPr>
        <w:spacing w:before="0" w:after="0" w:line="240" w:lineRule="auto"/>
        <w:ind w:right="-46"/>
        <w:rPr>
          <w:rFonts w:ascii="Calibri" w:eastAsia="Calibri" w:hAnsi="Calibri"/>
          <w:sz w:val="22"/>
          <w:lang w:val="en-GB" w:eastAsia="en-US"/>
        </w:rPr>
      </w:pPr>
    </w:p>
    <w:p w14:paraId="6B889897" w14:textId="77777777" w:rsidR="00D842C2" w:rsidRPr="00D842C2" w:rsidRDefault="00D842C2" w:rsidP="00D842C2">
      <w:pPr>
        <w:spacing w:before="0" w:after="0" w:line="240" w:lineRule="auto"/>
        <w:ind w:right="-46"/>
        <w:rPr>
          <w:rFonts w:eastAsia="Calibri"/>
          <w:szCs w:val="24"/>
          <w:lang w:val="en-US" w:eastAsia="en-US"/>
        </w:rPr>
      </w:pPr>
      <w:r w:rsidRPr="00D842C2">
        <w:rPr>
          <w:rFonts w:eastAsia="Calibri"/>
          <w:szCs w:val="24"/>
          <w:lang w:val="en-US" w:eastAsia="en-US"/>
        </w:rPr>
        <w:t xml:space="preserve">The R-Codes apply to all single and grouped dwelling developments. An approval under the R-Codes can be obtained in one of two ways. This is by either meeting the deemed-to-comply provisions or via a design </w:t>
      </w:r>
      <w:proofErr w:type="gramStart"/>
      <w:r w:rsidRPr="00D842C2">
        <w:rPr>
          <w:rFonts w:eastAsia="Calibri"/>
          <w:szCs w:val="24"/>
          <w:lang w:val="en-US" w:eastAsia="en-US"/>
        </w:rPr>
        <w:t>principle</w:t>
      </w:r>
      <w:proofErr w:type="gramEnd"/>
      <w:r w:rsidRPr="00D842C2">
        <w:rPr>
          <w:rFonts w:eastAsia="Calibri"/>
          <w:szCs w:val="24"/>
          <w:lang w:val="en-US" w:eastAsia="en-US"/>
        </w:rPr>
        <w:t xml:space="preserve"> assessment pathway. </w:t>
      </w:r>
    </w:p>
    <w:p w14:paraId="7252C5CC" w14:textId="77777777" w:rsidR="00D842C2" w:rsidRPr="00D842C2" w:rsidRDefault="00D842C2" w:rsidP="00D842C2">
      <w:pPr>
        <w:spacing w:before="0" w:after="0" w:line="240" w:lineRule="auto"/>
        <w:ind w:right="-46"/>
        <w:rPr>
          <w:rFonts w:eastAsia="Calibri"/>
          <w:szCs w:val="24"/>
          <w:lang w:val="en-US" w:eastAsia="en-US"/>
        </w:rPr>
      </w:pPr>
    </w:p>
    <w:p w14:paraId="6C7B2781" w14:textId="77777777" w:rsidR="00D842C2" w:rsidRPr="00D842C2" w:rsidRDefault="00D842C2" w:rsidP="004F3365">
      <w:pPr>
        <w:spacing w:before="0" w:after="0" w:line="240" w:lineRule="auto"/>
        <w:ind w:right="-46"/>
        <w:rPr>
          <w:rFonts w:eastAsia="Calibri"/>
          <w:szCs w:val="24"/>
          <w:lang w:val="en-US" w:eastAsia="en-US"/>
        </w:rPr>
      </w:pPr>
      <w:r w:rsidRPr="00D842C2">
        <w:rPr>
          <w:rFonts w:eastAsia="Calibri"/>
          <w:szCs w:val="24"/>
          <w:lang w:val="en-US" w:eastAsia="en-US"/>
        </w:rPr>
        <w:t xml:space="preserve">The proposed development is seeking a design </w:t>
      </w:r>
      <w:proofErr w:type="gramStart"/>
      <w:r w:rsidRPr="00D842C2">
        <w:rPr>
          <w:rFonts w:eastAsia="Calibri"/>
          <w:szCs w:val="24"/>
          <w:lang w:val="en-US" w:eastAsia="en-US"/>
        </w:rPr>
        <w:t>principle</w:t>
      </w:r>
      <w:proofErr w:type="gramEnd"/>
      <w:r w:rsidRPr="00D842C2">
        <w:rPr>
          <w:rFonts w:eastAsia="Calibri"/>
          <w:szCs w:val="24"/>
          <w:lang w:val="en-US" w:eastAsia="en-US"/>
        </w:rPr>
        <w:t xml:space="preserve"> assessment pathway for parts of this proposal relating to street setback, lot boundary setbacks, setback of garages and carports, street surveillance, and landscaping. As required by the R-Codes, Council, in assessing the proposal against the design principles, should not apply the corresponding deemed-to-comply provisions.</w:t>
      </w:r>
    </w:p>
    <w:p w14:paraId="4BA77E91" w14:textId="77777777" w:rsidR="00D842C2" w:rsidRPr="00D842C2" w:rsidRDefault="00D842C2" w:rsidP="004F3365">
      <w:pPr>
        <w:spacing w:before="0" w:after="0" w:line="240" w:lineRule="auto"/>
        <w:ind w:right="-46"/>
        <w:rPr>
          <w:rFonts w:eastAsia="Calibri"/>
          <w:szCs w:val="24"/>
          <w:lang w:val="en-US" w:eastAsia="en-US"/>
        </w:rPr>
      </w:pPr>
    </w:p>
    <w:p w14:paraId="73AF6082" w14:textId="77777777" w:rsidR="00D842C2" w:rsidRPr="00D842C2" w:rsidRDefault="00D842C2" w:rsidP="004F3365">
      <w:pPr>
        <w:autoSpaceDE w:val="0"/>
        <w:autoSpaceDN w:val="0"/>
        <w:adjustRightInd w:val="0"/>
        <w:spacing w:before="0" w:after="0" w:line="240" w:lineRule="auto"/>
        <w:ind w:right="-46"/>
        <w:rPr>
          <w:rFonts w:eastAsia="Calibri"/>
          <w:b/>
          <w:bCs/>
          <w:szCs w:val="24"/>
          <w:lang w:val="en-US" w:eastAsia="en-US"/>
        </w:rPr>
      </w:pPr>
      <w:r w:rsidRPr="00D842C2">
        <w:rPr>
          <w:rFonts w:eastAsia="Calibri"/>
          <w:b/>
          <w:bCs/>
          <w:szCs w:val="24"/>
          <w:lang w:val="en-US" w:eastAsia="en-US"/>
        </w:rPr>
        <w:t>Street Setback (Clause 5.1.2)</w:t>
      </w:r>
    </w:p>
    <w:p w14:paraId="2A164148" w14:textId="77777777" w:rsidR="00D842C2" w:rsidRPr="00D842C2" w:rsidRDefault="00D842C2" w:rsidP="004F3365">
      <w:pPr>
        <w:autoSpaceDE w:val="0"/>
        <w:autoSpaceDN w:val="0"/>
        <w:adjustRightInd w:val="0"/>
        <w:spacing w:before="0" w:after="0" w:line="240" w:lineRule="auto"/>
        <w:ind w:right="-46"/>
        <w:rPr>
          <w:rFonts w:eastAsia="Calibri"/>
          <w:bCs/>
          <w:szCs w:val="24"/>
          <w:lang w:val="en-GB" w:eastAsia="en-US"/>
        </w:rPr>
      </w:pPr>
    </w:p>
    <w:p w14:paraId="32D329EB" w14:textId="77777777" w:rsidR="00D842C2" w:rsidRPr="00D842C2" w:rsidRDefault="00D842C2" w:rsidP="004F3365">
      <w:pPr>
        <w:autoSpaceDE w:val="0"/>
        <w:autoSpaceDN w:val="0"/>
        <w:adjustRightInd w:val="0"/>
        <w:spacing w:before="0" w:after="0" w:line="240" w:lineRule="auto"/>
        <w:ind w:right="-46"/>
        <w:rPr>
          <w:rFonts w:eastAsia="Calibri"/>
          <w:bCs/>
          <w:szCs w:val="24"/>
          <w:lang w:val="en-GB" w:eastAsia="en-US"/>
        </w:rPr>
      </w:pPr>
      <w:r w:rsidRPr="00D842C2">
        <w:rPr>
          <w:rFonts w:eastAsia="Calibri"/>
          <w:bCs/>
          <w:szCs w:val="24"/>
          <w:lang w:val="en-GB" w:eastAsia="en-US"/>
        </w:rPr>
        <w:t>The dwelling proposes a nil setback to the primary street. The design principles require the development to be consistent with the established streetscape, provide sufficient space for landscaping and parking, and not be visually imposing from the street. The application does not satisfy the design principles as:</w:t>
      </w:r>
    </w:p>
    <w:p w14:paraId="69FBF024" w14:textId="77777777" w:rsidR="00D842C2" w:rsidRDefault="00D842C2" w:rsidP="004F3365">
      <w:pPr>
        <w:autoSpaceDE w:val="0"/>
        <w:autoSpaceDN w:val="0"/>
        <w:adjustRightInd w:val="0"/>
        <w:spacing w:before="0" w:after="0" w:line="240" w:lineRule="auto"/>
        <w:ind w:right="-46"/>
        <w:rPr>
          <w:rFonts w:eastAsia="Calibri"/>
          <w:bCs/>
          <w:szCs w:val="24"/>
          <w:lang w:val="en-GB" w:eastAsia="en-US"/>
        </w:rPr>
      </w:pPr>
    </w:p>
    <w:p w14:paraId="1D5533AF" w14:textId="77777777" w:rsidR="004F3365" w:rsidRPr="00D842C2" w:rsidRDefault="004F3365" w:rsidP="004F3365">
      <w:pPr>
        <w:autoSpaceDE w:val="0"/>
        <w:autoSpaceDN w:val="0"/>
        <w:adjustRightInd w:val="0"/>
        <w:spacing w:before="0" w:after="0" w:line="240" w:lineRule="auto"/>
        <w:ind w:right="-46"/>
        <w:rPr>
          <w:rFonts w:eastAsia="Calibri"/>
          <w:bCs/>
          <w:szCs w:val="24"/>
          <w:lang w:val="en-GB" w:eastAsia="en-US"/>
        </w:rPr>
      </w:pPr>
    </w:p>
    <w:p w14:paraId="013871C5" w14:textId="77777777" w:rsidR="00D842C2" w:rsidRPr="00D842C2" w:rsidRDefault="00D842C2" w:rsidP="004F3365">
      <w:pPr>
        <w:numPr>
          <w:ilvl w:val="0"/>
          <w:numId w:val="21"/>
        </w:numPr>
        <w:autoSpaceDE w:val="0"/>
        <w:autoSpaceDN w:val="0"/>
        <w:adjustRightInd w:val="0"/>
        <w:spacing w:before="0" w:after="200" w:line="240" w:lineRule="auto"/>
        <w:ind w:right="-46" w:hanging="436"/>
        <w:contextualSpacing/>
        <w:rPr>
          <w:rFonts w:eastAsia="Calibri"/>
          <w:bCs/>
          <w:szCs w:val="24"/>
          <w:lang w:val="en-GB" w:eastAsia="en-US"/>
        </w:rPr>
      </w:pPr>
      <w:r w:rsidRPr="00D842C2">
        <w:rPr>
          <w:rFonts w:eastAsia="Calibri"/>
          <w:bCs/>
          <w:szCs w:val="24"/>
          <w:lang w:val="en-GB" w:eastAsia="en-US"/>
        </w:rPr>
        <w:t>The street setback proposed is inconsistent with the existing streetscape. None of the dwellings on the west side of Boronia are set back less than 9m from the street. The only encroachment into the setback area are two carports at 39 and 31 Boronia Avenue, setback respectively at 4.5m and 3m.</w:t>
      </w:r>
    </w:p>
    <w:p w14:paraId="6D713A20" w14:textId="77777777" w:rsidR="00D842C2" w:rsidRPr="00D842C2" w:rsidRDefault="00D842C2" w:rsidP="00D842C2">
      <w:pPr>
        <w:autoSpaceDE w:val="0"/>
        <w:autoSpaceDN w:val="0"/>
        <w:adjustRightInd w:val="0"/>
        <w:spacing w:before="0" w:after="200" w:line="240" w:lineRule="auto"/>
        <w:ind w:right="-46"/>
        <w:rPr>
          <w:rFonts w:eastAsia="Calibri"/>
          <w:bCs/>
          <w:szCs w:val="24"/>
          <w:lang w:val="en-GB" w:eastAsia="en-US"/>
        </w:rPr>
      </w:pPr>
    </w:p>
    <w:p w14:paraId="2BCFDA3C" w14:textId="77777777" w:rsidR="00D842C2" w:rsidRPr="00D842C2" w:rsidRDefault="00D842C2" w:rsidP="00D842C2">
      <w:pPr>
        <w:spacing w:before="0" w:after="0" w:line="240" w:lineRule="auto"/>
        <w:ind w:right="-46"/>
        <w:jc w:val="center"/>
        <w:rPr>
          <w:rFonts w:eastAsia="Calibri"/>
          <w:b/>
          <w:bCs/>
          <w:szCs w:val="24"/>
          <w:lang w:val="en-US" w:eastAsia="en-US"/>
        </w:rPr>
      </w:pPr>
      <w:r w:rsidRPr="00D842C2">
        <w:rPr>
          <w:rFonts w:ascii="Calibri" w:eastAsia="Calibri" w:hAnsi="Calibri"/>
          <w:noProof/>
          <w:sz w:val="22"/>
          <w:lang w:val="en-GB" w:eastAsia="en-US"/>
        </w:rPr>
        <w:lastRenderedPageBreak/>
        <w:drawing>
          <wp:inline distT="0" distB="0" distL="0" distR="0" wp14:anchorId="3CE44E10" wp14:editId="1D9394E8">
            <wp:extent cx="3163410" cy="5491204"/>
            <wp:effectExtent l="19050" t="19050" r="18415" b="14605"/>
            <wp:docPr id="1978191191" name="Picture 1978191191" descr="A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91191" name="Picture 1" descr="A aerial view of a neighborhood&#10;&#10;Description automatically generated"/>
                    <pic:cNvPicPr/>
                  </pic:nvPicPr>
                  <pic:blipFill>
                    <a:blip r:embed="rId22"/>
                    <a:stretch>
                      <a:fillRect/>
                    </a:stretch>
                  </pic:blipFill>
                  <pic:spPr>
                    <a:xfrm>
                      <a:off x="0" y="0"/>
                      <a:ext cx="3172008" cy="5506129"/>
                    </a:xfrm>
                    <a:prstGeom prst="rect">
                      <a:avLst/>
                    </a:prstGeom>
                    <a:ln>
                      <a:solidFill>
                        <a:sysClr val="windowText" lastClr="000000"/>
                      </a:solidFill>
                    </a:ln>
                  </pic:spPr>
                </pic:pic>
              </a:graphicData>
            </a:graphic>
          </wp:inline>
        </w:drawing>
      </w:r>
    </w:p>
    <w:p w14:paraId="5FF3F182" w14:textId="77777777" w:rsidR="00D842C2" w:rsidRPr="00D842C2" w:rsidRDefault="00D842C2" w:rsidP="00D842C2">
      <w:pPr>
        <w:spacing w:before="0" w:after="0" w:line="240" w:lineRule="auto"/>
        <w:ind w:right="-46"/>
        <w:jc w:val="center"/>
        <w:rPr>
          <w:rFonts w:eastAsia="Calibri"/>
          <w:szCs w:val="24"/>
          <w:lang w:val="en-US" w:eastAsia="en-US"/>
        </w:rPr>
      </w:pPr>
      <w:r w:rsidRPr="00D842C2">
        <w:rPr>
          <w:rFonts w:eastAsia="Calibri"/>
          <w:b/>
          <w:bCs/>
          <w:szCs w:val="24"/>
          <w:lang w:val="en-US" w:eastAsia="en-US"/>
        </w:rPr>
        <w:t>Figure 2</w:t>
      </w:r>
      <w:r w:rsidRPr="00D842C2">
        <w:rPr>
          <w:rFonts w:eastAsia="Calibri"/>
          <w:szCs w:val="24"/>
          <w:lang w:val="en-US" w:eastAsia="en-US"/>
        </w:rPr>
        <w:t>: Aerial view of Boronia Avenue</w:t>
      </w:r>
    </w:p>
    <w:p w14:paraId="2C84ED88" w14:textId="77777777" w:rsidR="00D842C2" w:rsidRPr="00D842C2" w:rsidRDefault="00D842C2" w:rsidP="00D842C2">
      <w:pPr>
        <w:spacing w:before="0" w:after="0" w:line="240" w:lineRule="auto"/>
        <w:ind w:right="-46"/>
        <w:rPr>
          <w:rFonts w:eastAsia="Calibri"/>
          <w:b/>
          <w:bCs/>
          <w:szCs w:val="24"/>
          <w:lang w:val="en-US" w:eastAsia="en-US"/>
        </w:rPr>
      </w:pPr>
    </w:p>
    <w:p w14:paraId="02994411" w14:textId="77777777" w:rsidR="00D842C2" w:rsidRPr="00D842C2" w:rsidRDefault="00D842C2" w:rsidP="004F3365">
      <w:pPr>
        <w:numPr>
          <w:ilvl w:val="0"/>
          <w:numId w:val="21"/>
        </w:numPr>
        <w:autoSpaceDE w:val="0"/>
        <w:autoSpaceDN w:val="0"/>
        <w:adjustRightInd w:val="0"/>
        <w:spacing w:before="0" w:after="200" w:line="240" w:lineRule="auto"/>
        <w:ind w:right="-46" w:hanging="436"/>
        <w:contextualSpacing/>
        <w:rPr>
          <w:rFonts w:eastAsia="Calibri"/>
          <w:bCs/>
          <w:szCs w:val="24"/>
          <w:lang w:val="en-GB" w:eastAsia="en-US"/>
        </w:rPr>
      </w:pPr>
      <w:r w:rsidRPr="00D842C2">
        <w:rPr>
          <w:rFonts w:eastAsia="Calibri"/>
          <w:bCs/>
          <w:szCs w:val="24"/>
          <w:lang w:val="en-GB" w:eastAsia="en-US"/>
        </w:rPr>
        <w:t>The development does not positively contribute to the prevailing development context as it proposes walls built up to both side boundaries with a nil setback to the street. None of the lots on the west side of Boronia Avenue feature multiple boundary walls within the street setback area.</w:t>
      </w:r>
    </w:p>
    <w:p w14:paraId="4CD4E27E" w14:textId="77777777" w:rsidR="00D842C2" w:rsidRPr="00D842C2" w:rsidRDefault="00D842C2" w:rsidP="004F3365">
      <w:pPr>
        <w:numPr>
          <w:ilvl w:val="0"/>
          <w:numId w:val="21"/>
        </w:numPr>
        <w:autoSpaceDE w:val="0"/>
        <w:autoSpaceDN w:val="0"/>
        <w:adjustRightInd w:val="0"/>
        <w:spacing w:before="0" w:after="200" w:line="240" w:lineRule="auto"/>
        <w:ind w:right="-46" w:hanging="436"/>
        <w:contextualSpacing/>
        <w:rPr>
          <w:rFonts w:eastAsia="Calibri"/>
          <w:bCs/>
          <w:szCs w:val="24"/>
          <w:lang w:val="en-GB" w:eastAsia="en-US"/>
        </w:rPr>
      </w:pPr>
      <w:proofErr w:type="gramStart"/>
      <w:r w:rsidRPr="00D842C2">
        <w:rPr>
          <w:rFonts w:eastAsia="Calibri"/>
          <w:bCs/>
          <w:szCs w:val="24"/>
          <w:lang w:val="en-GB" w:eastAsia="en-US"/>
        </w:rPr>
        <w:t>As a consequence of</w:t>
      </w:r>
      <w:proofErr w:type="gramEnd"/>
      <w:r w:rsidRPr="00D842C2">
        <w:rPr>
          <w:rFonts w:eastAsia="Calibri"/>
          <w:bCs/>
          <w:szCs w:val="24"/>
          <w:lang w:val="en-GB" w:eastAsia="en-US"/>
        </w:rPr>
        <w:t xml:space="preserve"> the proposed street setback, the development does not provide any landscaping in the front setback area. An increased street setback will provide more space for landscaping. Refer to the discussion on landscaping below. </w:t>
      </w:r>
    </w:p>
    <w:p w14:paraId="1E01DCF6" w14:textId="77777777" w:rsidR="00D842C2" w:rsidRPr="00D842C2" w:rsidRDefault="00D842C2" w:rsidP="004F3365">
      <w:pPr>
        <w:numPr>
          <w:ilvl w:val="0"/>
          <w:numId w:val="21"/>
        </w:numPr>
        <w:autoSpaceDE w:val="0"/>
        <w:autoSpaceDN w:val="0"/>
        <w:adjustRightInd w:val="0"/>
        <w:spacing w:before="0" w:after="0" w:line="240" w:lineRule="auto"/>
        <w:ind w:left="437" w:right="-46" w:hanging="437"/>
        <w:contextualSpacing/>
        <w:rPr>
          <w:rFonts w:eastAsia="Calibri"/>
          <w:bCs/>
          <w:szCs w:val="24"/>
          <w:lang w:val="en-GB" w:eastAsia="en-US"/>
        </w:rPr>
      </w:pPr>
      <w:r w:rsidRPr="00D842C2">
        <w:rPr>
          <w:rFonts w:eastAsia="Calibri"/>
          <w:bCs/>
          <w:szCs w:val="24"/>
          <w:lang w:val="en-GB" w:eastAsia="en-US"/>
        </w:rPr>
        <w:t xml:space="preserve">Whilst an appropriately reduced street setback may be considered due to the size and context of the site, being a subdivided corner lot, the street setback proposed does not effectively respond to the established development pattern along Boronia Avenue. The development will introduce solid building elements at an inappropriate distance from the street. </w:t>
      </w:r>
    </w:p>
    <w:p w14:paraId="4927BFF9" w14:textId="719847EC" w:rsidR="00D842C2" w:rsidRDefault="00D842C2" w:rsidP="00D842C2">
      <w:pPr>
        <w:autoSpaceDE w:val="0"/>
        <w:autoSpaceDN w:val="0"/>
        <w:adjustRightInd w:val="0"/>
        <w:spacing w:before="0" w:after="0" w:line="240" w:lineRule="auto"/>
        <w:ind w:left="437" w:right="-46"/>
        <w:contextualSpacing/>
        <w:rPr>
          <w:rFonts w:eastAsia="Calibri"/>
          <w:bCs/>
          <w:szCs w:val="24"/>
          <w:lang w:val="en-GB" w:eastAsia="en-US"/>
        </w:rPr>
      </w:pPr>
    </w:p>
    <w:p w14:paraId="47570CF1" w14:textId="77777777" w:rsidR="0014388B" w:rsidRPr="00D842C2" w:rsidRDefault="0014388B" w:rsidP="00D842C2">
      <w:pPr>
        <w:autoSpaceDE w:val="0"/>
        <w:autoSpaceDN w:val="0"/>
        <w:adjustRightInd w:val="0"/>
        <w:spacing w:before="0" w:after="0" w:line="240" w:lineRule="auto"/>
        <w:ind w:left="437" w:right="-46"/>
        <w:contextualSpacing/>
        <w:rPr>
          <w:rFonts w:eastAsia="Calibri"/>
          <w:bCs/>
          <w:szCs w:val="24"/>
          <w:lang w:val="en-GB" w:eastAsia="en-US"/>
        </w:rPr>
      </w:pPr>
    </w:p>
    <w:p w14:paraId="14FC7F5D" w14:textId="77777777" w:rsidR="00D842C2" w:rsidRPr="00D842C2" w:rsidRDefault="00D842C2" w:rsidP="00D842C2">
      <w:pPr>
        <w:autoSpaceDE w:val="0"/>
        <w:autoSpaceDN w:val="0"/>
        <w:adjustRightInd w:val="0"/>
        <w:spacing w:before="0" w:after="0" w:line="240" w:lineRule="auto"/>
        <w:ind w:right="-46"/>
        <w:rPr>
          <w:rFonts w:eastAsia="Calibri"/>
          <w:b/>
          <w:bCs/>
          <w:szCs w:val="24"/>
          <w:lang w:val="en-GB" w:eastAsia="en-US"/>
        </w:rPr>
      </w:pPr>
      <w:r w:rsidRPr="00D842C2">
        <w:rPr>
          <w:rFonts w:eastAsia="Calibri"/>
          <w:b/>
          <w:bCs/>
          <w:szCs w:val="24"/>
          <w:lang w:val="en-GB" w:eastAsia="en-US"/>
        </w:rPr>
        <w:lastRenderedPageBreak/>
        <w:t>Nedlands Stirling Highway Activity Corridor – Residential Precinct Local Planning Policy</w:t>
      </w:r>
    </w:p>
    <w:p w14:paraId="35AEC656" w14:textId="77777777" w:rsidR="00D842C2" w:rsidRPr="00D842C2" w:rsidRDefault="00D842C2" w:rsidP="004F3365">
      <w:pPr>
        <w:autoSpaceDE w:val="0"/>
        <w:autoSpaceDN w:val="0"/>
        <w:adjustRightInd w:val="0"/>
        <w:spacing w:before="0" w:after="0" w:line="240" w:lineRule="auto"/>
        <w:ind w:right="-46"/>
        <w:rPr>
          <w:rFonts w:eastAsia="Calibri"/>
          <w:b/>
          <w:bCs/>
          <w:szCs w:val="24"/>
          <w:lang w:val="en-GB" w:eastAsia="en-US"/>
        </w:rPr>
      </w:pPr>
    </w:p>
    <w:p w14:paraId="0CFBA9E3" w14:textId="77777777" w:rsidR="00D842C2" w:rsidRPr="00D842C2" w:rsidRDefault="00D842C2" w:rsidP="004F3365">
      <w:pPr>
        <w:autoSpaceDE w:val="0"/>
        <w:autoSpaceDN w:val="0"/>
        <w:adjustRightInd w:val="0"/>
        <w:spacing w:before="0" w:after="0" w:line="240" w:lineRule="auto"/>
        <w:ind w:right="-46"/>
        <w:rPr>
          <w:rFonts w:eastAsia="Calibri"/>
          <w:szCs w:val="24"/>
          <w:lang w:val="en-GB" w:eastAsia="en-US"/>
        </w:rPr>
      </w:pPr>
      <w:r w:rsidRPr="00D842C2">
        <w:rPr>
          <w:rFonts w:eastAsia="Calibri"/>
          <w:szCs w:val="24"/>
          <w:lang w:val="en-GB" w:eastAsia="en-US"/>
        </w:rPr>
        <w:t xml:space="preserve">All residential development within the NSHAC-R precinct must be consistent with the LPP’s Desired Future Character Statement. The character statement emphasises the importance of facilitating an appropriate built form transition from the </w:t>
      </w:r>
      <w:proofErr w:type="gramStart"/>
      <w:r w:rsidRPr="00D842C2">
        <w:rPr>
          <w:rFonts w:eastAsia="Calibri"/>
          <w:szCs w:val="24"/>
          <w:lang w:val="en-GB" w:eastAsia="en-US"/>
        </w:rPr>
        <w:t>high density</w:t>
      </w:r>
      <w:proofErr w:type="gramEnd"/>
      <w:r w:rsidRPr="00D842C2">
        <w:rPr>
          <w:rFonts w:eastAsia="Calibri"/>
          <w:szCs w:val="24"/>
          <w:lang w:val="en-GB" w:eastAsia="en-US"/>
        </w:rPr>
        <w:t xml:space="preserve"> development along Stirling Highway to the low density development north of the highway as well as the retention of the leafy green character of the locality. The development does not satisfy the Desired Future Character Statement for the following reasons: </w:t>
      </w:r>
    </w:p>
    <w:p w14:paraId="2DB1185F" w14:textId="77777777" w:rsidR="00D842C2" w:rsidRPr="00D842C2" w:rsidRDefault="00D842C2" w:rsidP="004F3365">
      <w:pPr>
        <w:autoSpaceDE w:val="0"/>
        <w:autoSpaceDN w:val="0"/>
        <w:adjustRightInd w:val="0"/>
        <w:spacing w:before="0" w:after="0" w:line="240" w:lineRule="auto"/>
        <w:ind w:right="-46"/>
        <w:rPr>
          <w:rFonts w:eastAsia="Calibri"/>
          <w:szCs w:val="24"/>
          <w:lang w:val="en-GB" w:eastAsia="en-US"/>
        </w:rPr>
      </w:pPr>
    </w:p>
    <w:p w14:paraId="7E00C31C" w14:textId="77777777" w:rsidR="00D842C2" w:rsidRPr="00D842C2" w:rsidRDefault="00D842C2" w:rsidP="004F3365">
      <w:pPr>
        <w:numPr>
          <w:ilvl w:val="0"/>
          <w:numId w:val="22"/>
        </w:numPr>
        <w:autoSpaceDE w:val="0"/>
        <w:autoSpaceDN w:val="0"/>
        <w:adjustRightInd w:val="0"/>
        <w:spacing w:before="0" w:after="200" w:line="240" w:lineRule="auto"/>
        <w:ind w:left="426" w:right="-46" w:hanging="426"/>
        <w:contextualSpacing/>
        <w:rPr>
          <w:rFonts w:eastAsia="Calibri"/>
          <w:szCs w:val="24"/>
          <w:lang w:val="en-GB" w:eastAsia="en-US"/>
        </w:rPr>
      </w:pPr>
      <w:r w:rsidRPr="00D842C2">
        <w:rPr>
          <w:rFonts w:eastAsia="Calibri"/>
          <w:szCs w:val="24"/>
          <w:lang w:val="en-GB" w:eastAsia="en-US"/>
        </w:rPr>
        <w:t xml:space="preserve">The </w:t>
      </w:r>
      <w:proofErr w:type="gramStart"/>
      <w:r w:rsidRPr="00D842C2">
        <w:rPr>
          <w:rFonts w:eastAsia="Calibri"/>
          <w:szCs w:val="24"/>
          <w:lang w:val="en-GB" w:eastAsia="en-US"/>
        </w:rPr>
        <w:t>high rise, mixed use</w:t>
      </w:r>
      <w:proofErr w:type="gramEnd"/>
      <w:r w:rsidRPr="00D842C2">
        <w:rPr>
          <w:rFonts w:eastAsia="Calibri"/>
          <w:szCs w:val="24"/>
          <w:lang w:val="en-GB" w:eastAsia="en-US"/>
        </w:rPr>
        <w:t xml:space="preserve"> development along Stirling Highway often features minimal street setbacks (0-2m) while the low density neighbourhoods north of Carrington Street are typified by large street setbacks (7-9m). It is envisioned that medium rise development within the subject </w:t>
      </w:r>
      <w:proofErr w:type="gramStart"/>
      <w:r w:rsidRPr="00D842C2">
        <w:rPr>
          <w:rFonts w:eastAsia="Calibri"/>
          <w:szCs w:val="24"/>
          <w:lang w:val="en-GB" w:eastAsia="en-US"/>
        </w:rPr>
        <w:t>Boronia Avenue street</w:t>
      </w:r>
      <w:proofErr w:type="gramEnd"/>
      <w:r w:rsidRPr="00D842C2">
        <w:rPr>
          <w:rFonts w:eastAsia="Calibri"/>
          <w:szCs w:val="24"/>
          <w:lang w:val="en-GB" w:eastAsia="en-US"/>
        </w:rPr>
        <w:t xml:space="preserve"> block will serve as a transition between these two areas and be set back approximately 4m from the street. The proposed nil setback to the primary street does not provide an effective transition between the two densities as the setback does not achieve this ‘midway’ point and instead inappropriately replicates the built form proximity of a high-density environment. </w:t>
      </w:r>
    </w:p>
    <w:p w14:paraId="7E49F7C3" w14:textId="77777777" w:rsidR="00D842C2" w:rsidRPr="00D842C2" w:rsidRDefault="00D842C2" w:rsidP="004F3365">
      <w:pPr>
        <w:numPr>
          <w:ilvl w:val="0"/>
          <w:numId w:val="22"/>
        </w:numPr>
        <w:autoSpaceDE w:val="0"/>
        <w:autoSpaceDN w:val="0"/>
        <w:adjustRightInd w:val="0"/>
        <w:spacing w:before="0" w:after="0" w:line="240" w:lineRule="auto"/>
        <w:ind w:left="425" w:right="-46" w:hanging="425"/>
        <w:contextualSpacing/>
        <w:rPr>
          <w:rFonts w:eastAsia="Calibri"/>
          <w:szCs w:val="24"/>
          <w:lang w:val="en-GB" w:eastAsia="en-US"/>
        </w:rPr>
      </w:pPr>
      <w:r w:rsidRPr="00D842C2">
        <w:rPr>
          <w:rFonts w:eastAsia="Calibri"/>
          <w:szCs w:val="24"/>
          <w:lang w:val="en-GB" w:eastAsia="en-US"/>
        </w:rPr>
        <w:t>The development does not contribute to a pedestrian friendly, leafy street away from the traffic and activity of the highway. The proposed nil setback and subsequent lack of private landscaping fails to contribute to a comfortable and attractive pedestrian environment. The absence of mature trees and greenery is contradictory to the ‘green ribs’ vision for the precinct and diminishes the overall quality of the built environment.</w:t>
      </w:r>
    </w:p>
    <w:p w14:paraId="76B2F7EF" w14:textId="77777777" w:rsidR="00D842C2" w:rsidRPr="00D842C2" w:rsidRDefault="00D842C2" w:rsidP="004F3365">
      <w:pPr>
        <w:autoSpaceDE w:val="0"/>
        <w:autoSpaceDN w:val="0"/>
        <w:adjustRightInd w:val="0"/>
        <w:spacing w:before="0" w:after="0" w:line="240" w:lineRule="auto"/>
        <w:ind w:left="425" w:right="-46"/>
        <w:contextualSpacing/>
        <w:rPr>
          <w:rFonts w:eastAsia="Calibri"/>
          <w:szCs w:val="24"/>
          <w:lang w:val="en-GB" w:eastAsia="en-US"/>
        </w:rPr>
      </w:pPr>
    </w:p>
    <w:p w14:paraId="4ADE9505" w14:textId="77777777" w:rsidR="00D842C2" w:rsidRPr="00D842C2" w:rsidRDefault="00D842C2" w:rsidP="004F3365">
      <w:pPr>
        <w:spacing w:before="0" w:after="0" w:line="240" w:lineRule="auto"/>
        <w:ind w:right="-46"/>
        <w:rPr>
          <w:rFonts w:eastAsia="Calibri"/>
          <w:b/>
          <w:bCs/>
          <w:szCs w:val="24"/>
          <w:lang w:val="en-US" w:eastAsia="en-US"/>
        </w:rPr>
      </w:pPr>
      <w:r w:rsidRPr="00D842C2">
        <w:rPr>
          <w:rFonts w:eastAsia="Calibri"/>
          <w:b/>
          <w:bCs/>
          <w:szCs w:val="24"/>
          <w:lang w:val="en-US" w:eastAsia="en-US"/>
        </w:rPr>
        <w:t xml:space="preserve">Lot Boundary Setback (Clause 5.1.3) </w:t>
      </w:r>
    </w:p>
    <w:p w14:paraId="5807AAC5" w14:textId="77777777" w:rsidR="00D842C2" w:rsidRPr="00D842C2" w:rsidRDefault="00D842C2" w:rsidP="004F3365">
      <w:pPr>
        <w:spacing w:before="0" w:after="0" w:line="240" w:lineRule="auto"/>
        <w:ind w:right="-46"/>
        <w:rPr>
          <w:rFonts w:eastAsia="Calibri"/>
          <w:szCs w:val="24"/>
          <w:lang w:val="en-US" w:eastAsia="en-US"/>
        </w:rPr>
      </w:pPr>
    </w:p>
    <w:p w14:paraId="392F2C1F" w14:textId="77777777" w:rsidR="00D842C2" w:rsidRPr="00D842C2" w:rsidRDefault="00D842C2" w:rsidP="004F3365">
      <w:pPr>
        <w:spacing w:before="0" w:after="0" w:line="240" w:lineRule="auto"/>
        <w:ind w:right="-46"/>
        <w:rPr>
          <w:rFonts w:eastAsia="Calibri"/>
          <w:szCs w:val="24"/>
          <w:lang w:val="en-US" w:eastAsia="en-US"/>
        </w:rPr>
      </w:pPr>
      <w:r w:rsidRPr="00D842C2">
        <w:rPr>
          <w:rFonts w:eastAsia="Calibri"/>
          <w:szCs w:val="24"/>
          <w:lang w:val="en-US" w:eastAsia="en-US"/>
        </w:rPr>
        <w:t xml:space="preserve">The development requires a design principles assessment for the northern, southern (side) and western (rear) lot boundary setbacks. The design principles for lot boundary setbacks consider the impact of building bulk on adjoining properties, providing adequate sun and ventilation, </w:t>
      </w:r>
      <w:r w:rsidRPr="00D842C2">
        <w:rPr>
          <w:rFonts w:eastAsia="Calibri"/>
          <w:szCs w:val="24"/>
          <w:lang w:val="en-GB" w:eastAsia="en-US"/>
        </w:rPr>
        <w:t>minimising overlooking and using space effectively.</w:t>
      </w:r>
    </w:p>
    <w:p w14:paraId="61BC71F5" w14:textId="77777777" w:rsidR="00D842C2" w:rsidRPr="00D842C2" w:rsidRDefault="00D842C2" w:rsidP="004F3365">
      <w:pPr>
        <w:spacing w:before="0" w:after="0" w:line="240" w:lineRule="auto"/>
        <w:ind w:right="-46"/>
        <w:rPr>
          <w:rFonts w:eastAsia="Calibri"/>
          <w:szCs w:val="24"/>
          <w:lang w:val="en-US" w:eastAsia="en-US"/>
        </w:rPr>
      </w:pPr>
    </w:p>
    <w:p w14:paraId="156CB5E6" w14:textId="77777777" w:rsidR="00D842C2" w:rsidRPr="00D842C2" w:rsidRDefault="00D842C2" w:rsidP="004F3365">
      <w:pPr>
        <w:spacing w:before="0" w:after="0" w:line="240" w:lineRule="auto"/>
        <w:ind w:right="-46"/>
        <w:rPr>
          <w:rFonts w:eastAsia="Calibri"/>
          <w:szCs w:val="24"/>
          <w:lang w:val="en-US" w:eastAsia="en-US"/>
        </w:rPr>
      </w:pPr>
      <w:r w:rsidRPr="00D842C2">
        <w:rPr>
          <w:rFonts w:eastAsia="Calibri"/>
          <w:szCs w:val="24"/>
          <w:lang w:val="en-US" w:eastAsia="en-US"/>
        </w:rPr>
        <w:t xml:space="preserve">The northern and southern boundary walls do not achieve the design principles as: </w:t>
      </w:r>
    </w:p>
    <w:p w14:paraId="068AEFA1" w14:textId="77777777" w:rsidR="00D842C2" w:rsidRPr="00D842C2" w:rsidRDefault="00D842C2" w:rsidP="004F3365">
      <w:pPr>
        <w:spacing w:before="0" w:after="0" w:line="240" w:lineRule="auto"/>
        <w:ind w:right="-46"/>
        <w:rPr>
          <w:rFonts w:eastAsia="Calibri"/>
          <w:szCs w:val="24"/>
          <w:lang w:val="en-US" w:eastAsia="en-US"/>
        </w:rPr>
      </w:pPr>
    </w:p>
    <w:p w14:paraId="1B17BA5F" w14:textId="77777777" w:rsidR="00D842C2" w:rsidRPr="00D842C2" w:rsidRDefault="00D842C2" w:rsidP="004F3365">
      <w:pPr>
        <w:numPr>
          <w:ilvl w:val="0"/>
          <w:numId w:val="19"/>
        </w:numPr>
        <w:spacing w:before="0" w:after="0" w:line="240" w:lineRule="auto"/>
        <w:ind w:left="426" w:right="-46" w:hanging="426"/>
        <w:contextualSpacing/>
        <w:rPr>
          <w:rFonts w:eastAsia="Calibri"/>
          <w:szCs w:val="24"/>
          <w:lang w:val="en-GB" w:eastAsia="en-US"/>
        </w:rPr>
      </w:pPr>
      <w:r w:rsidRPr="00D842C2">
        <w:rPr>
          <w:rFonts w:eastAsia="Calibri"/>
          <w:szCs w:val="24"/>
          <w:lang w:val="en-GB" w:eastAsia="en-US"/>
        </w:rPr>
        <w:t>The boundary walls are 3.5m in height and built up to the street boundary. Walls at this distance from the street will not achieve the visual relief that is intended to be provided by an increased setback from the street.</w:t>
      </w:r>
    </w:p>
    <w:p w14:paraId="7855A1E7" w14:textId="77777777" w:rsidR="00D842C2" w:rsidRPr="00D842C2" w:rsidRDefault="00D842C2" w:rsidP="004F3365">
      <w:pPr>
        <w:numPr>
          <w:ilvl w:val="0"/>
          <w:numId w:val="19"/>
        </w:numPr>
        <w:spacing w:before="0" w:after="0" w:line="240" w:lineRule="auto"/>
        <w:ind w:left="426" w:right="-46" w:hanging="426"/>
        <w:contextualSpacing/>
        <w:rPr>
          <w:rFonts w:eastAsia="Calibri"/>
          <w:szCs w:val="24"/>
          <w:lang w:val="en-GB" w:eastAsia="en-US"/>
        </w:rPr>
      </w:pPr>
      <w:r w:rsidRPr="00D842C2">
        <w:rPr>
          <w:rFonts w:eastAsia="Calibri"/>
          <w:szCs w:val="24"/>
          <w:lang w:val="en-GB" w:eastAsia="en-US"/>
        </w:rPr>
        <w:t xml:space="preserve">The boundary walls result in nil setbacks to both side boundaries and the street. This design choice results in the perception of an overall ‘overdevelopment’ of the site as viewed from the street and </w:t>
      </w:r>
      <w:r w:rsidRPr="00D842C2">
        <w:rPr>
          <w:rFonts w:eastAsia="Calibri"/>
          <w:bCs/>
          <w:szCs w:val="24"/>
          <w:lang w:val="en-GB" w:eastAsia="en-US"/>
        </w:rPr>
        <w:t>does not positively contribute to the prevailing development context.</w:t>
      </w:r>
    </w:p>
    <w:p w14:paraId="0831217E" w14:textId="77777777" w:rsidR="00D842C2" w:rsidRPr="00D842C2" w:rsidRDefault="00D842C2" w:rsidP="004F3365">
      <w:pPr>
        <w:spacing w:before="0" w:after="0" w:line="240" w:lineRule="auto"/>
        <w:ind w:right="-46"/>
        <w:rPr>
          <w:rFonts w:eastAsia="Calibri"/>
          <w:szCs w:val="24"/>
          <w:lang w:val="en-US" w:eastAsia="en-US"/>
        </w:rPr>
      </w:pPr>
    </w:p>
    <w:p w14:paraId="5FDE9AF0" w14:textId="77777777" w:rsidR="00D842C2" w:rsidRPr="00D842C2" w:rsidRDefault="00D842C2" w:rsidP="004F3365">
      <w:pPr>
        <w:autoSpaceDE w:val="0"/>
        <w:autoSpaceDN w:val="0"/>
        <w:adjustRightInd w:val="0"/>
        <w:spacing w:before="0" w:after="0" w:line="240" w:lineRule="auto"/>
        <w:ind w:right="-46"/>
        <w:rPr>
          <w:rFonts w:eastAsia="Calibri"/>
          <w:b/>
          <w:bCs/>
          <w:szCs w:val="24"/>
          <w:lang w:val="en-US" w:eastAsia="en-US"/>
        </w:rPr>
      </w:pPr>
      <w:r w:rsidRPr="00D842C2">
        <w:rPr>
          <w:rFonts w:eastAsia="Calibri"/>
          <w:b/>
          <w:bCs/>
          <w:szCs w:val="24"/>
          <w:lang w:val="en-US" w:eastAsia="en-US"/>
        </w:rPr>
        <w:t>Setback of Garages (Clause 5.2.1)</w:t>
      </w:r>
    </w:p>
    <w:p w14:paraId="79EAE3EB" w14:textId="77777777" w:rsidR="00D842C2" w:rsidRPr="00D842C2" w:rsidRDefault="00D842C2" w:rsidP="004F3365">
      <w:pPr>
        <w:autoSpaceDE w:val="0"/>
        <w:autoSpaceDN w:val="0"/>
        <w:adjustRightInd w:val="0"/>
        <w:spacing w:before="0" w:after="0" w:line="240" w:lineRule="auto"/>
        <w:ind w:right="-46"/>
        <w:rPr>
          <w:rFonts w:ascii="Calibri" w:eastAsia="Calibri" w:hAnsi="Calibri"/>
          <w:sz w:val="22"/>
          <w:lang w:val="en-GB" w:eastAsia="en-US"/>
        </w:rPr>
      </w:pPr>
    </w:p>
    <w:p w14:paraId="43369C71" w14:textId="77777777" w:rsidR="00D842C2" w:rsidRDefault="00D842C2" w:rsidP="004F3365">
      <w:pPr>
        <w:autoSpaceDE w:val="0"/>
        <w:autoSpaceDN w:val="0"/>
        <w:adjustRightInd w:val="0"/>
        <w:spacing w:before="0" w:after="0" w:line="240" w:lineRule="auto"/>
        <w:ind w:right="-46"/>
        <w:rPr>
          <w:rFonts w:eastAsia="Calibri"/>
          <w:szCs w:val="24"/>
          <w:lang w:val="en-US" w:eastAsia="en-US"/>
        </w:rPr>
      </w:pPr>
      <w:r w:rsidRPr="00D842C2">
        <w:rPr>
          <w:rFonts w:eastAsia="Calibri"/>
          <w:szCs w:val="24"/>
          <w:lang w:val="en-US" w:eastAsia="en-US"/>
        </w:rPr>
        <w:t xml:space="preserve">The development proposes a garage with a nil setback from the street boundary. The design principles for the setback of garages require the structure positively contribute to the streetscape, maintain sightlines for vehicle safety and not impede on pedestrian paths. The proposal does not satisfy the design principles as: </w:t>
      </w:r>
    </w:p>
    <w:p w14:paraId="7275BC9B" w14:textId="77777777" w:rsidR="004F3365" w:rsidRPr="00D842C2" w:rsidRDefault="004F3365" w:rsidP="004F3365">
      <w:pPr>
        <w:autoSpaceDE w:val="0"/>
        <w:autoSpaceDN w:val="0"/>
        <w:adjustRightInd w:val="0"/>
        <w:spacing w:before="0" w:after="0" w:line="240" w:lineRule="auto"/>
        <w:ind w:right="-46"/>
        <w:rPr>
          <w:rFonts w:eastAsia="Calibri"/>
          <w:szCs w:val="24"/>
          <w:lang w:val="en-US" w:eastAsia="en-US"/>
        </w:rPr>
      </w:pPr>
    </w:p>
    <w:p w14:paraId="211C6E73" w14:textId="77777777" w:rsidR="00D842C2" w:rsidRPr="00D842C2" w:rsidRDefault="00D842C2" w:rsidP="004F3365">
      <w:pPr>
        <w:numPr>
          <w:ilvl w:val="0"/>
          <w:numId w:val="23"/>
        </w:numPr>
        <w:autoSpaceDE w:val="0"/>
        <w:autoSpaceDN w:val="0"/>
        <w:adjustRightInd w:val="0"/>
        <w:spacing w:before="0" w:after="0" w:line="240" w:lineRule="auto"/>
        <w:ind w:left="426" w:right="-46" w:hanging="426"/>
        <w:contextualSpacing/>
        <w:rPr>
          <w:rFonts w:eastAsia="Calibri"/>
          <w:szCs w:val="24"/>
          <w:lang w:val="en-US" w:eastAsia="en-US"/>
        </w:rPr>
      </w:pPr>
      <w:r w:rsidRPr="00D842C2">
        <w:rPr>
          <w:rFonts w:eastAsia="Calibri"/>
          <w:szCs w:val="24"/>
          <w:lang w:val="en-US" w:eastAsia="en-US"/>
        </w:rPr>
        <w:lastRenderedPageBreak/>
        <w:t xml:space="preserve">The R-Codes define a car parking space enclosed on any side (except the side that abuts the dwelling) as a garage. Despite not having a door, the proposed car parking space is enclosed on three sides and is therefore a garage. The garage results in a wall 3.5m in height built up to the southern boundary with a similar nil setback to the street. The wall and subsequent enclosed car parking space are undesirable, dominant features of the streetscape. </w:t>
      </w:r>
    </w:p>
    <w:p w14:paraId="5AC5EB9F" w14:textId="77777777" w:rsidR="00D842C2" w:rsidRPr="00D842C2" w:rsidRDefault="00D842C2" w:rsidP="004F3365">
      <w:pPr>
        <w:numPr>
          <w:ilvl w:val="0"/>
          <w:numId w:val="23"/>
        </w:numPr>
        <w:autoSpaceDE w:val="0"/>
        <w:autoSpaceDN w:val="0"/>
        <w:adjustRightInd w:val="0"/>
        <w:spacing w:before="0" w:after="0" w:line="240" w:lineRule="auto"/>
        <w:ind w:left="426" w:right="-46" w:hanging="426"/>
        <w:contextualSpacing/>
        <w:rPr>
          <w:rFonts w:eastAsia="Calibri"/>
          <w:szCs w:val="24"/>
          <w:lang w:val="en-US" w:eastAsia="en-US"/>
        </w:rPr>
      </w:pPr>
      <w:r w:rsidRPr="00D842C2">
        <w:rPr>
          <w:rFonts w:eastAsia="Calibri"/>
          <w:szCs w:val="24"/>
          <w:lang w:val="en-US" w:eastAsia="en-US"/>
        </w:rPr>
        <w:t xml:space="preserve">The car parking space has a length of 5.4m. This may result in some parked vehicles encroaching on to the verge. </w:t>
      </w:r>
    </w:p>
    <w:p w14:paraId="75ED154A" w14:textId="77777777" w:rsidR="00D842C2" w:rsidRPr="00D842C2" w:rsidRDefault="00D842C2" w:rsidP="008A4B8D">
      <w:pPr>
        <w:spacing w:before="0" w:after="0" w:line="240" w:lineRule="auto"/>
        <w:ind w:right="-46"/>
        <w:textAlignment w:val="baseline"/>
        <w:rPr>
          <w:rFonts w:eastAsia="Times New Roman"/>
          <w:b/>
          <w:bCs/>
          <w:color w:val="000000"/>
          <w:szCs w:val="24"/>
        </w:rPr>
      </w:pPr>
    </w:p>
    <w:p w14:paraId="2356B29E" w14:textId="77777777" w:rsidR="00D842C2" w:rsidRPr="00D842C2" w:rsidRDefault="00D842C2" w:rsidP="004F3365">
      <w:pPr>
        <w:autoSpaceDE w:val="0"/>
        <w:autoSpaceDN w:val="0"/>
        <w:adjustRightInd w:val="0"/>
        <w:spacing w:before="0" w:after="0" w:line="240" w:lineRule="auto"/>
        <w:ind w:right="-46"/>
        <w:rPr>
          <w:rFonts w:eastAsia="Calibri"/>
          <w:b/>
          <w:bCs/>
          <w:szCs w:val="24"/>
          <w:lang w:val="en-US" w:eastAsia="en-US"/>
        </w:rPr>
      </w:pPr>
      <w:r w:rsidRPr="00D842C2">
        <w:rPr>
          <w:rFonts w:eastAsia="Calibri"/>
          <w:b/>
          <w:bCs/>
          <w:szCs w:val="24"/>
          <w:lang w:val="en-US" w:eastAsia="en-US"/>
        </w:rPr>
        <w:t>Street Surveillance (Clause 5.2.3)</w:t>
      </w:r>
    </w:p>
    <w:p w14:paraId="500F1F41" w14:textId="77777777" w:rsidR="00D842C2" w:rsidRPr="00D842C2" w:rsidRDefault="00D842C2" w:rsidP="004F3365">
      <w:pPr>
        <w:autoSpaceDE w:val="0"/>
        <w:autoSpaceDN w:val="0"/>
        <w:adjustRightInd w:val="0"/>
        <w:spacing w:before="0" w:after="0" w:line="240" w:lineRule="auto"/>
        <w:ind w:right="-46"/>
        <w:rPr>
          <w:rFonts w:ascii="Calibri" w:eastAsia="Calibri" w:hAnsi="Calibri"/>
          <w:sz w:val="22"/>
          <w:lang w:val="en-GB" w:eastAsia="en-US"/>
        </w:rPr>
      </w:pPr>
    </w:p>
    <w:p w14:paraId="6F2EE1DE" w14:textId="77777777" w:rsidR="00D842C2" w:rsidRPr="00D842C2" w:rsidRDefault="00D842C2" w:rsidP="008A4B8D">
      <w:pPr>
        <w:spacing w:before="0" w:after="0" w:line="240" w:lineRule="auto"/>
        <w:ind w:right="-46"/>
        <w:textAlignment w:val="baseline"/>
        <w:rPr>
          <w:rFonts w:eastAsia="Times New Roman"/>
          <w:szCs w:val="24"/>
          <w:lang w:val="en-US"/>
        </w:rPr>
      </w:pPr>
      <w:r w:rsidRPr="00D842C2">
        <w:rPr>
          <w:rFonts w:eastAsia="Times New Roman"/>
          <w:szCs w:val="24"/>
          <w:lang w:val="en-US"/>
        </w:rPr>
        <w:t xml:space="preserve">The design principles for street surveillance require the dwelling offer passive or active observation of the street and reduce the opportunity for concealment. The proposal does not satisfy the design principles as: </w:t>
      </w:r>
    </w:p>
    <w:p w14:paraId="749BF902" w14:textId="77777777" w:rsidR="00D842C2" w:rsidRPr="00D842C2" w:rsidRDefault="00D842C2" w:rsidP="008A4B8D">
      <w:pPr>
        <w:spacing w:before="0" w:after="0" w:line="240" w:lineRule="auto"/>
        <w:ind w:right="-46"/>
        <w:textAlignment w:val="baseline"/>
        <w:rPr>
          <w:rFonts w:eastAsia="Times New Roman"/>
          <w:szCs w:val="24"/>
          <w:lang w:val="en-US"/>
        </w:rPr>
      </w:pPr>
    </w:p>
    <w:p w14:paraId="1EACA934" w14:textId="77777777" w:rsidR="00D842C2" w:rsidRPr="00D842C2" w:rsidRDefault="00D842C2" w:rsidP="004F3365">
      <w:pPr>
        <w:numPr>
          <w:ilvl w:val="0"/>
          <w:numId w:val="24"/>
        </w:numPr>
        <w:spacing w:before="0" w:after="0" w:line="240" w:lineRule="auto"/>
        <w:ind w:left="426" w:right="-46" w:hanging="426"/>
        <w:textAlignment w:val="baseline"/>
        <w:rPr>
          <w:rFonts w:eastAsia="Times New Roman"/>
          <w:b/>
          <w:bCs/>
          <w:color w:val="000000"/>
          <w:szCs w:val="24"/>
        </w:rPr>
      </w:pPr>
      <w:r w:rsidRPr="00D842C2">
        <w:rPr>
          <w:rFonts w:eastAsia="Times New Roman"/>
          <w:color w:val="000000"/>
          <w:szCs w:val="24"/>
        </w:rPr>
        <w:t>The sole major opening from the dwelling does not provide an adequate amount of real or perceived surveillance to the street due to it being recessed into the Bedroom 2 wall having a width of 0.5m. This recession severely narrows the viewing plane to the street.</w:t>
      </w:r>
    </w:p>
    <w:p w14:paraId="60E403E2" w14:textId="77777777" w:rsidR="00D842C2" w:rsidRPr="00D842C2" w:rsidRDefault="00D842C2" w:rsidP="004F3365">
      <w:pPr>
        <w:numPr>
          <w:ilvl w:val="0"/>
          <w:numId w:val="24"/>
        </w:numPr>
        <w:spacing w:before="0" w:after="0" w:line="240" w:lineRule="auto"/>
        <w:ind w:left="426" w:right="-46" w:hanging="426"/>
        <w:textAlignment w:val="baseline"/>
        <w:rPr>
          <w:rFonts w:eastAsia="Times New Roman"/>
          <w:b/>
          <w:bCs/>
          <w:color w:val="000000"/>
          <w:szCs w:val="24"/>
        </w:rPr>
      </w:pPr>
      <w:r w:rsidRPr="00D842C2">
        <w:rPr>
          <w:rFonts w:eastAsia="Times New Roman"/>
          <w:color w:val="000000"/>
          <w:szCs w:val="24"/>
        </w:rPr>
        <w:t xml:space="preserve">The design of the development creates an enclosed area in front of the pedestrian gate which offers the opportunity for concealment. </w:t>
      </w:r>
    </w:p>
    <w:p w14:paraId="2675E6B2" w14:textId="77777777" w:rsidR="00D842C2" w:rsidRPr="00D842C2" w:rsidRDefault="00D842C2" w:rsidP="008A4B8D">
      <w:pPr>
        <w:spacing w:before="0" w:after="0" w:line="240" w:lineRule="auto"/>
        <w:ind w:right="-46"/>
        <w:textAlignment w:val="baseline"/>
        <w:rPr>
          <w:rFonts w:eastAsia="Times New Roman"/>
          <w:b/>
          <w:bCs/>
          <w:color w:val="000000"/>
          <w:szCs w:val="24"/>
        </w:rPr>
      </w:pPr>
    </w:p>
    <w:p w14:paraId="141FFC3B" w14:textId="77777777" w:rsidR="00D842C2" w:rsidRPr="00D842C2" w:rsidRDefault="00D842C2" w:rsidP="008A4B8D">
      <w:pPr>
        <w:spacing w:before="0" w:after="0" w:line="240" w:lineRule="auto"/>
        <w:ind w:right="-46"/>
        <w:textAlignment w:val="baseline"/>
        <w:rPr>
          <w:rFonts w:ascii="Segoe UI" w:eastAsia="Times New Roman" w:hAnsi="Segoe UI" w:cs="Segoe UI"/>
          <w:b/>
          <w:bCs/>
          <w:sz w:val="18"/>
          <w:szCs w:val="18"/>
        </w:rPr>
      </w:pPr>
      <w:r w:rsidRPr="00D842C2">
        <w:rPr>
          <w:rFonts w:eastAsia="Times New Roman"/>
          <w:b/>
          <w:bCs/>
          <w:color w:val="000000"/>
          <w:szCs w:val="24"/>
        </w:rPr>
        <w:t>Landscaping</w:t>
      </w:r>
      <w:r w:rsidRPr="00D842C2">
        <w:rPr>
          <w:rFonts w:eastAsia="Times New Roman"/>
          <w:color w:val="000000"/>
          <w:szCs w:val="24"/>
        </w:rPr>
        <w:t> </w:t>
      </w:r>
      <w:r w:rsidRPr="00D842C2">
        <w:rPr>
          <w:rFonts w:eastAsia="Times New Roman"/>
          <w:b/>
          <w:bCs/>
          <w:color w:val="000000"/>
          <w:szCs w:val="24"/>
        </w:rPr>
        <w:t>(Clause 5.3.2)</w:t>
      </w:r>
    </w:p>
    <w:p w14:paraId="2A1C1470" w14:textId="77777777" w:rsidR="00D842C2" w:rsidRPr="00D842C2" w:rsidRDefault="00D842C2" w:rsidP="008A4B8D">
      <w:pPr>
        <w:spacing w:before="0" w:after="0" w:line="240" w:lineRule="auto"/>
        <w:ind w:right="-46"/>
        <w:textAlignment w:val="baseline"/>
        <w:rPr>
          <w:rFonts w:ascii="Segoe UI" w:eastAsia="Times New Roman" w:hAnsi="Segoe UI" w:cs="Segoe UI"/>
          <w:sz w:val="18"/>
          <w:szCs w:val="18"/>
        </w:rPr>
      </w:pPr>
      <w:r w:rsidRPr="00D842C2">
        <w:rPr>
          <w:rFonts w:eastAsia="Times New Roman"/>
          <w:szCs w:val="24"/>
        </w:rPr>
        <w:t> </w:t>
      </w:r>
    </w:p>
    <w:p w14:paraId="1248DE96" w14:textId="77777777" w:rsidR="00D842C2" w:rsidRPr="00D842C2" w:rsidRDefault="00D842C2" w:rsidP="008A4B8D">
      <w:pPr>
        <w:spacing w:before="0" w:after="0" w:line="240" w:lineRule="auto"/>
        <w:ind w:right="-46"/>
        <w:textAlignment w:val="baseline"/>
        <w:rPr>
          <w:rFonts w:eastAsia="Times New Roman"/>
          <w:color w:val="000000"/>
          <w:szCs w:val="24"/>
        </w:rPr>
      </w:pPr>
      <w:r w:rsidRPr="00D842C2">
        <w:rPr>
          <w:rFonts w:eastAsia="Times New Roman"/>
          <w:color w:val="000000"/>
          <w:szCs w:val="24"/>
        </w:rPr>
        <w:t xml:space="preserve">The application proposes 0% landscaping within the front setback area. The design principles provide for retention or planting of vegetation and a positive contribution to the streetscape. </w:t>
      </w:r>
    </w:p>
    <w:p w14:paraId="108FE86D" w14:textId="77777777" w:rsidR="00D842C2" w:rsidRPr="00D842C2" w:rsidRDefault="00D842C2" w:rsidP="008A4B8D">
      <w:pPr>
        <w:spacing w:before="0" w:after="0" w:line="240" w:lineRule="auto"/>
        <w:ind w:right="-46"/>
        <w:textAlignment w:val="baseline"/>
        <w:rPr>
          <w:rFonts w:eastAsia="Times New Roman"/>
          <w:color w:val="000000"/>
          <w:szCs w:val="24"/>
        </w:rPr>
      </w:pPr>
    </w:p>
    <w:p w14:paraId="7BD45F75" w14:textId="77777777" w:rsidR="00D842C2" w:rsidRPr="00D842C2" w:rsidRDefault="00D842C2" w:rsidP="008A4B8D">
      <w:pPr>
        <w:spacing w:before="0" w:after="0" w:line="240" w:lineRule="auto"/>
        <w:ind w:right="-46"/>
        <w:textAlignment w:val="baseline"/>
        <w:rPr>
          <w:rFonts w:eastAsia="Times New Roman"/>
          <w:color w:val="000000"/>
          <w:szCs w:val="24"/>
        </w:rPr>
      </w:pPr>
      <w:r w:rsidRPr="00D842C2">
        <w:rPr>
          <w:rFonts w:eastAsia="Times New Roman"/>
          <w:color w:val="000000"/>
          <w:szCs w:val="24"/>
        </w:rPr>
        <w:t xml:space="preserve">The proposal does not meet the design principles as the landscaping provided is insufficient and inconsistent with the existing or desired future streetscape. The landscape character of Boronia Avenue is defined mostly by front gardens that comprise </w:t>
      </w:r>
      <w:proofErr w:type="gramStart"/>
      <w:r w:rsidRPr="00D842C2">
        <w:rPr>
          <w:rFonts w:eastAsia="Times New Roman"/>
          <w:color w:val="000000"/>
          <w:szCs w:val="24"/>
        </w:rPr>
        <w:t>the majority of</w:t>
      </w:r>
      <w:proofErr w:type="gramEnd"/>
      <w:r w:rsidRPr="00D842C2">
        <w:rPr>
          <w:rFonts w:eastAsia="Times New Roman"/>
          <w:color w:val="000000"/>
          <w:szCs w:val="24"/>
        </w:rPr>
        <w:t xml:space="preserve"> the street setback area. The reliance on public verge landscaping is not appropriate – it is envisioned that infill development within the NSHAC-R precinct will provide private landscaping that complements and interacts with the existing landscaping on the verge.  </w:t>
      </w:r>
    </w:p>
    <w:p w14:paraId="1D5EFEBF" w14:textId="77777777" w:rsidR="00D842C2" w:rsidRPr="00D842C2" w:rsidRDefault="00D842C2" w:rsidP="004F3365">
      <w:pPr>
        <w:autoSpaceDE w:val="0"/>
        <w:autoSpaceDN w:val="0"/>
        <w:adjustRightInd w:val="0"/>
        <w:spacing w:before="0" w:after="0" w:line="240" w:lineRule="auto"/>
        <w:ind w:right="-46"/>
        <w:rPr>
          <w:rFonts w:eastAsia="Calibri"/>
          <w:b/>
          <w:bCs/>
          <w:szCs w:val="24"/>
          <w:lang w:val="en-US" w:eastAsia="en-US"/>
        </w:rPr>
      </w:pPr>
    </w:p>
    <w:p w14:paraId="605FA6F3" w14:textId="77777777" w:rsidR="00D842C2" w:rsidRPr="00D842C2" w:rsidRDefault="00D842C2" w:rsidP="004F3365">
      <w:pPr>
        <w:autoSpaceDE w:val="0"/>
        <w:autoSpaceDN w:val="0"/>
        <w:adjustRightInd w:val="0"/>
        <w:spacing w:before="0" w:after="0" w:line="240" w:lineRule="auto"/>
        <w:ind w:right="-46"/>
        <w:rPr>
          <w:rFonts w:eastAsia="Calibri"/>
          <w:b/>
          <w:bCs/>
          <w:szCs w:val="24"/>
          <w:lang w:val="en-US" w:eastAsia="en-US"/>
        </w:rPr>
      </w:pPr>
    </w:p>
    <w:p w14:paraId="50948FA5" w14:textId="77777777" w:rsidR="00D842C2" w:rsidRPr="001F37EE" w:rsidRDefault="00D842C2" w:rsidP="004F3365">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Consultation</w:t>
      </w:r>
    </w:p>
    <w:p w14:paraId="6E577ED6" w14:textId="77777777" w:rsidR="00D842C2" w:rsidRPr="00D842C2" w:rsidRDefault="00D842C2" w:rsidP="004F3365">
      <w:pPr>
        <w:spacing w:before="0" w:after="0" w:line="240" w:lineRule="auto"/>
        <w:ind w:right="-46"/>
        <w:rPr>
          <w:rFonts w:eastAsia="Calibri"/>
          <w:b/>
          <w:szCs w:val="24"/>
          <w:lang w:val="en-US" w:eastAsia="en-US"/>
        </w:rPr>
      </w:pPr>
    </w:p>
    <w:p w14:paraId="2DA9C60A" w14:textId="77777777" w:rsidR="00D842C2" w:rsidRPr="00D842C2" w:rsidRDefault="00D842C2" w:rsidP="004F3365">
      <w:pPr>
        <w:spacing w:before="0" w:after="0" w:line="240" w:lineRule="auto"/>
        <w:ind w:right="-46"/>
        <w:rPr>
          <w:rFonts w:eastAsia="Calibri"/>
          <w:szCs w:val="24"/>
          <w:lang w:val="en-US" w:eastAsia="en-US"/>
        </w:rPr>
      </w:pPr>
      <w:r w:rsidRPr="00D842C2">
        <w:rPr>
          <w:rFonts w:eastAsia="Calibri"/>
          <w:szCs w:val="24"/>
          <w:lang w:val="en-US" w:eastAsia="en-US"/>
        </w:rPr>
        <w:t xml:space="preserve">The application is seeking assessment under the design principles of the R-Codes for Street setback, lot boundary setbacks, and landscaping. </w:t>
      </w:r>
    </w:p>
    <w:p w14:paraId="651F2F7E" w14:textId="77777777" w:rsidR="00D842C2" w:rsidRPr="00D842C2" w:rsidRDefault="00D842C2" w:rsidP="004F3365">
      <w:pPr>
        <w:spacing w:before="0" w:after="0" w:line="240" w:lineRule="auto"/>
        <w:ind w:right="-46"/>
        <w:rPr>
          <w:rFonts w:eastAsia="Calibri"/>
          <w:szCs w:val="24"/>
          <w:lang w:val="en-US" w:eastAsia="en-US"/>
        </w:rPr>
      </w:pPr>
    </w:p>
    <w:p w14:paraId="786DE803" w14:textId="77777777" w:rsidR="00D842C2" w:rsidRPr="00D842C2" w:rsidRDefault="00D842C2" w:rsidP="004F3365">
      <w:pPr>
        <w:spacing w:before="0" w:after="0" w:line="240" w:lineRule="auto"/>
        <w:ind w:right="-46"/>
        <w:rPr>
          <w:rFonts w:eastAsia="Calibri"/>
          <w:szCs w:val="24"/>
          <w:lang w:val="en-US" w:eastAsia="en-US"/>
        </w:rPr>
      </w:pPr>
      <w:r w:rsidRPr="00D842C2">
        <w:rPr>
          <w:rFonts w:eastAsia="Calibri"/>
          <w:szCs w:val="24"/>
          <w:lang w:val="en-US" w:eastAsia="en-US"/>
        </w:rPr>
        <w:t xml:space="preserve">The development application was advertised in accordance with the City’s Local Planning Policy - Consultation of Planning Proposals to 28 adjoining landowners and occupiers from 15 January 2024 to 29 January 2024. At the close of the advertising period, one objection was received. </w:t>
      </w:r>
    </w:p>
    <w:p w14:paraId="2B6AA2DE" w14:textId="77777777" w:rsidR="00D842C2" w:rsidRDefault="00D842C2" w:rsidP="004F3365">
      <w:pPr>
        <w:spacing w:before="0" w:after="0" w:line="240" w:lineRule="auto"/>
        <w:ind w:right="-46"/>
        <w:rPr>
          <w:rFonts w:eastAsia="Calibri"/>
          <w:szCs w:val="24"/>
          <w:lang w:val="en-US" w:eastAsia="en-US"/>
        </w:rPr>
      </w:pPr>
    </w:p>
    <w:p w14:paraId="3F859131" w14:textId="77777777" w:rsidR="0014388B" w:rsidRDefault="0014388B" w:rsidP="004F3365">
      <w:pPr>
        <w:spacing w:before="0" w:after="0" w:line="240" w:lineRule="auto"/>
        <w:ind w:right="-46"/>
        <w:rPr>
          <w:rFonts w:eastAsia="Calibri"/>
          <w:szCs w:val="24"/>
          <w:lang w:val="en-US" w:eastAsia="en-US"/>
        </w:rPr>
      </w:pPr>
    </w:p>
    <w:p w14:paraId="1DE631A5" w14:textId="77777777" w:rsidR="0014388B" w:rsidRPr="00D842C2" w:rsidRDefault="0014388B" w:rsidP="004F3365">
      <w:pPr>
        <w:spacing w:before="0" w:after="0" w:line="240" w:lineRule="auto"/>
        <w:ind w:right="-46"/>
        <w:rPr>
          <w:rFonts w:eastAsia="Calibri"/>
          <w:szCs w:val="24"/>
          <w:lang w:val="en-US" w:eastAsia="en-US"/>
        </w:rPr>
      </w:pPr>
    </w:p>
    <w:p w14:paraId="34F6E827" w14:textId="77777777" w:rsidR="00D842C2" w:rsidRPr="00D842C2" w:rsidRDefault="00D842C2" w:rsidP="004F3365">
      <w:pPr>
        <w:spacing w:before="0" w:after="0" w:line="240" w:lineRule="auto"/>
        <w:ind w:right="-46"/>
        <w:rPr>
          <w:rFonts w:eastAsia="Calibri"/>
          <w:szCs w:val="24"/>
          <w:lang w:val="en-US" w:eastAsia="en-US"/>
        </w:rPr>
      </w:pPr>
      <w:r w:rsidRPr="00D842C2">
        <w:rPr>
          <w:rFonts w:eastAsia="Calibri"/>
          <w:szCs w:val="24"/>
          <w:lang w:val="en-US" w:eastAsia="en-US"/>
        </w:rPr>
        <w:lastRenderedPageBreak/>
        <w:t xml:space="preserve">Following the initial consultation period, the applicant submitted amended plans in an attempt to address concerns raised by the </w:t>
      </w:r>
      <w:proofErr w:type="gramStart"/>
      <w:r w:rsidRPr="00D842C2">
        <w:rPr>
          <w:rFonts w:eastAsia="Calibri"/>
          <w:szCs w:val="24"/>
          <w:lang w:val="en-US" w:eastAsia="en-US"/>
        </w:rPr>
        <w:t>City</w:t>
      </w:r>
      <w:proofErr w:type="gramEnd"/>
      <w:r w:rsidRPr="00D842C2">
        <w:rPr>
          <w:rFonts w:eastAsia="Calibri"/>
          <w:szCs w:val="24"/>
          <w:lang w:val="en-US" w:eastAsia="en-US"/>
        </w:rPr>
        <w:t xml:space="preserve"> and public submissions. The following is a summary of the concerns and comments raised and the officer response and action taken in relation to each issue.</w:t>
      </w:r>
    </w:p>
    <w:p w14:paraId="7F350146" w14:textId="77777777" w:rsidR="00D842C2" w:rsidRPr="00D842C2" w:rsidRDefault="00D842C2" w:rsidP="004F3365">
      <w:pPr>
        <w:spacing w:before="0" w:after="0" w:line="240" w:lineRule="auto"/>
        <w:ind w:right="-46"/>
        <w:rPr>
          <w:rFonts w:eastAsia="Calibri"/>
          <w:szCs w:val="24"/>
          <w:lang w:val="en-US" w:eastAsia="en-US"/>
        </w:rPr>
      </w:pPr>
    </w:p>
    <w:p w14:paraId="2F7EC3DB" w14:textId="77777777" w:rsidR="00D842C2" w:rsidRPr="00D842C2" w:rsidRDefault="00D842C2" w:rsidP="008A4B8D">
      <w:pPr>
        <w:numPr>
          <w:ilvl w:val="0"/>
          <w:numId w:val="25"/>
        </w:numPr>
        <w:spacing w:before="0" w:after="0" w:line="240" w:lineRule="auto"/>
        <w:ind w:left="567" w:right="-46" w:hanging="567"/>
        <w:contextualSpacing/>
        <w:rPr>
          <w:rFonts w:eastAsia="Calibri"/>
          <w:szCs w:val="24"/>
          <w:lang w:val="en-US" w:eastAsia="en-US"/>
        </w:rPr>
      </w:pPr>
      <w:r w:rsidRPr="00D842C2">
        <w:rPr>
          <w:rFonts w:eastAsia="Calibri"/>
          <w:szCs w:val="24"/>
          <w:lang w:val="en-GB" w:eastAsia="en-US"/>
        </w:rPr>
        <w:t>The proposal is an overdevelopment of the site and does not interact sufficiently with the street.</w:t>
      </w:r>
    </w:p>
    <w:p w14:paraId="2D2C71EA" w14:textId="77777777" w:rsidR="00D842C2" w:rsidRPr="00D842C2" w:rsidRDefault="00D842C2" w:rsidP="004F3365">
      <w:pPr>
        <w:spacing w:before="0" w:after="0" w:line="240" w:lineRule="auto"/>
        <w:ind w:left="426" w:right="-46"/>
        <w:contextualSpacing/>
        <w:rPr>
          <w:rFonts w:eastAsia="Calibri"/>
          <w:szCs w:val="24"/>
          <w:lang w:val="en-US" w:eastAsia="en-US"/>
        </w:rPr>
      </w:pPr>
    </w:p>
    <w:p w14:paraId="1D1AF12E" w14:textId="77777777" w:rsidR="00D842C2" w:rsidRPr="00D842C2" w:rsidRDefault="00D842C2" w:rsidP="008A4B8D">
      <w:pPr>
        <w:spacing w:before="240" w:after="0" w:line="240" w:lineRule="auto"/>
        <w:ind w:left="567" w:right="-46"/>
        <w:contextualSpacing/>
        <w:rPr>
          <w:rFonts w:eastAsia="Calibri"/>
          <w:szCs w:val="24"/>
          <w:lang w:val="en-US" w:eastAsia="en-US"/>
        </w:rPr>
      </w:pPr>
      <w:r w:rsidRPr="00D842C2">
        <w:rPr>
          <w:rFonts w:eastAsia="Calibri"/>
          <w:szCs w:val="24"/>
          <w:lang w:val="en-US" w:eastAsia="en-US"/>
        </w:rPr>
        <w:t xml:space="preserve">While the proposal achieves deemed-to-comply open space, the primary street setback in its current configuration has been assessed as inconsistent with the design principles of the R-Codes and the objectives of LPP 5.12 and is not supported. </w:t>
      </w:r>
    </w:p>
    <w:p w14:paraId="2DA33D04" w14:textId="77777777" w:rsidR="00D842C2" w:rsidRPr="00D842C2" w:rsidRDefault="00D842C2" w:rsidP="004F3365">
      <w:pPr>
        <w:spacing w:before="0" w:after="0" w:line="240" w:lineRule="auto"/>
        <w:ind w:right="-46"/>
        <w:rPr>
          <w:rFonts w:eastAsia="Calibri"/>
          <w:szCs w:val="24"/>
          <w:lang w:val="en-US" w:eastAsia="en-US"/>
        </w:rPr>
      </w:pPr>
    </w:p>
    <w:p w14:paraId="6A688AFB" w14:textId="77777777" w:rsidR="00D842C2" w:rsidRPr="00D842C2" w:rsidRDefault="00D842C2" w:rsidP="008A4B8D">
      <w:pPr>
        <w:numPr>
          <w:ilvl w:val="0"/>
          <w:numId w:val="25"/>
        </w:numPr>
        <w:spacing w:before="0" w:after="0" w:line="240" w:lineRule="auto"/>
        <w:ind w:left="567" w:right="-46" w:hanging="567"/>
        <w:contextualSpacing/>
        <w:rPr>
          <w:rFonts w:eastAsia="Calibri"/>
          <w:szCs w:val="24"/>
          <w:lang w:val="en-US" w:eastAsia="en-US"/>
        </w:rPr>
      </w:pPr>
      <w:r w:rsidRPr="00D842C2">
        <w:rPr>
          <w:rFonts w:eastAsia="Calibri"/>
          <w:szCs w:val="24"/>
          <w:lang w:val="en-GB" w:eastAsia="en-US"/>
        </w:rPr>
        <w:t>The nil setback to the street and other boundaries is negative and will impose undue bulk on adjoining lots and the streetscape.</w:t>
      </w:r>
    </w:p>
    <w:p w14:paraId="47A8B8CB" w14:textId="77777777" w:rsidR="00D842C2" w:rsidRPr="00D842C2" w:rsidRDefault="00D842C2" w:rsidP="004F3365">
      <w:pPr>
        <w:spacing w:before="0" w:after="0" w:line="240" w:lineRule="auto"/>
        <w:ind w:left="426" w:right="-46"/>
        <w:contextualSpacing/>
        <w:rPr>
          <w:rFonts w:eastAsia="Calibri"/>
          <w:szCs w:val="24"/>
          <w:lang w:val="en-GB" w:eastAsia="en-US"/>
        </w:rPr>
      </w:pPr>
    </w:p>
    <w:p w14:paraId="2EC61605" w14:textId="77777777" w:rsidR="00D842C2" w:rsidRPr="00D842C2" w:rsidRDefault="00D842C2" w:rsidP="008A4B8D">
      <w:pPr>
        <w:spacing w:before="240" w:after="0" w:line="240" w:lineRule="auto"/>
        <w:ind w:left="567" w:right="-46"/>
        <w:contextualSpacing/>
        <w:rPr>
          <w:rFonts w:eastAsia="Calibri"/>
          <w:szCs w:val="24"/>
          <w:lang w:val="en-US" w:eastAsia="en-US"/>
        </w:rPr>
      </w:pPr>
      <w:r w:rsidRPr="00D842C2">
        <w:rPr>
          <w:rFonts w:eastAsia="Calibri"/>
          <w:szCs w:val="24"/>
          <w:lang w:val="en-US" w:eastAsia="en-US"/>
        </w:rPr>
        <w:t xml:space="preserve">The northern and southern boundary walls in their current configuration have been assessed as inconsistent with the design principles of </w:t>
      </w:r>
      <w:r w:rsidRPr="00D842C2">
        <w:rPr>
          <w:rFonts w:eastAsia="Calibri"/>
          <w:szCs w:val="24"/>
          <w:lang w:val="en-GB" w:eastAsia="en-US"/>
        </w:rPr>
        <w:t>the R-Codes and are not supported. The remaining walls are proposed at a setback and height which minimise the</w:t>
      </w:r>
      <w:r w:rsidRPr="00D842C2">
        <w:rPr>
          <w:rFonts w:eastAsia="Calibri"/>
          <w:szCs w:val="24"/>
          <w:lang w:val="en-US" w:eastAsia="en-US"/>
        </w:rPr>
        <w:t xml:space="preserve"> impact of bulk, overlooking and overshadowing on the adjoining lots. See Lot boundary setbacks above. </w:t>
      </w:r>
    </w:p>
    <w:p w14:paraId="0047823B" w14:textId="77777777" w:rsidR="00D842C2" w:rsidRPr="00D842C2" w:rsidRDefault="00D842C2" w:rsidP="004F3365">
      <w:pPr>
        <w:spacing w:before="0" w:after="0" w:line="240" w:lineRule="auto"/>
        <w:ind w:left="426" w:right="-46"/>
        <w:contextualSpacing/>
        <w:rPr>
          <w:rFonts w:eastAsia="Calibri"/>
          <w:szCs w:val="24"/>
          <w:lang w:val="en-US" w:eastAsia="en-US"/>
        </w:rPr>
      </w:pPr>
    </w:p>
    <w:p w14:paraId="525BBEB1" w14:textId="77777777" w:rsidR="00D842C2" w:rsidRPr="00D842C2" w:rsidRDefault="00D842C2" w:rsidP="008A4B8D">
      <w:pPr>
        <w:numPr>
          <w:ilvl w:val="0"/>
          <w:numId w:val="25"/>
        </w:numPr>
        <w:spacing w:before="0" w:after="0" w:line="240" w:lineRule="auto"/>
        <w:ind w:left="567" w:right="-46" w:hanging="567"/>
        <w:contextualSpacing/>
        <w:rPr>
          <w:rFonts w:eastAsia="Calibri"/>
          <w:szCs w:val="24"/>
          <w:lang w:val="en-US" w:eastAsia="en-US"/>
        </w:rPr>
      </w:pPr>
      <w:r w:rsidRPr="00D842C2">
        <w:rPr>
          <w:rFonts w:eastAsia="Calibri"/>
          <w:szCs w:val="24"/>
          <w:lang w:val="en-GB" w:eastAsia="en-US"/>
        </w:rPr>
        <w:t>The development as proposed will set an undesirable precedent in the locality.</w:t>
      </w:r>
    </w:p>
    <w:p w14:paraId="24AF5B0E" w14:textId="77777777" w:rsidR="00D842C2" w:rsidRPr="00D842C2" w:rsidRDefault="00D842C2" w:rsidP="004F3365">
      <w:pPr>
        <w:spacing w:before="0" w:after="0" w:line="240" w:lineRule="auto"/>
        <w:ind w:left="426" w:right="-46"/>
        <w:contextualSpacing/>
        <w:rPr>
          <w:rFonts w:eastAsia="Calibri"/>
          <w:szCs w:val="24"/>
          <w:lang w:val="en-GB" w:eastAsia="en-US"/>
        </w:rPr>
      </w:pPr>
    </w:p>
    <w:p w14:paraId="7644E646" w14:textId="77777777" w:rsidR="00D842C2" w:rsidRPr="00D842C2" w:rsidRDefault="00D842C2" w:rsidP="008A4B8D">
      <w:pPr>
        <w:spacing w:before="240" w:after="0" w:line="240" w:lineRule="auto"/>
        <w:ind w:left="567" w:right="-46"/>
        <w:contextualSpacing/>
        <w:rPr>
          <w:rFonts w:eastAsia="Calibri"/>
          <w:szCs w:val="24"/>
          <w:lang w:val="en-US" w:eastAsia="en-US"/>
        </w:rPr>
      </w:pPr>
      <w:r w:rsidRPr="00D842C2">
        <w:rPr>
          <w:rFonts w:eastAsia="Calibri"/>
          <w:szCs w:val="24"/>
          <w:lang w:val="en-GB" w:eastAsia="en-US"/>
        </w:rPr>
        <w:t xml:space="preserve">The development does not sufficiently respond to the prevailing development context and does not </w:t>
      </w:r>
      <w:r w:rsidRPr="008A4B8D">
        <w:rPr>
          <w:rFonts w:eastAsia="Calibri"/>
          <w:szCs w:val="24"/>
          <w:lang w:val="en-US" w:eastAsia="en-US"/>
        </w:rPr>
        <w:t>result</w:t>
      </w:r>
      <w:r w:rsidRPr="00D842C2">
        <w:rPr>
          <w:rFonts w:eastAsia="Calibri"/>
          <w:szCs w:val="24"/>
          <w:lang w:val="en-GB" w:eastAsia="en-US"/>
        </w:rPr>
        <w:t xml:space="preserve"> in a dwelling design that serves as an effective transition between </w:t>
      </w:r>
      <w:proofErr w:type="gramStart"/>
      <w:r w:rsidRPr="00D842C2">
        <w:rPr>
          <w:rFonts w:eastAsia="Calibri"/>
          <w:szCs w:val="24"/>
          <w:lang w:val="en-GB" w:eastAsia="en-US"/>
        </w:rPr>
        <w:t>high and low density</w:t>
      </w:r>
      <w:proofErr w:type="gramEnd"/>
      <w:r w:rsidRPr="00D842C2">
        <w:rPr>
          <w:rFonts w:eastAsia="Calibri"/>
          <w:szCs w:val="24"/>
          <w:lang w:val="en-GB" w:eastAsia="en-US"/>
        </w:rPr>
        <w:t xml:space="preserve"> areas of the City, as envisioned by LPP 5.12. </w:t>
      </w:r>
    </w:p>
    <w:p w14:paraId="4C43027E" w14:textId="77777777" w:rsidR="00D842C2" w:rsidRPr="00D842C2" w:rsidRDefault="00D842C2" w:rsidP="004F3365">
      <w:pPr>
        <w:spacing w:before="0" w:after="0" w:line="240" w:lineRule="auto"/>
        <w:ind w:left="720" w:right="-46"/>
        <w:rPr>
          <w:rFonts w:eastAsia="Calibri"/>
          <w:szCs w:val="24"/>
          <w:lang w:val="en-US" w:eastAsia="en-US"/>
        </w:rPr>
      </w:pPr>
    </w:p>
    <w:p w14:paraId="41C36760" w14:textId="77777777" w:rsidR="00D842C2" w:rsidRPr="00D842C2" w:rsidRDefault="00D842C2" w:rsidP="008A4B8D">
      <w:pPr>
        <w:numPr>
          <w:ilvl w:val="0"/>
          <w:numId w:val="25"/>
        </w:numPr>
        <w:spacing w:before="0" w:after="0" w:line="240" w:lineRule="auto"/>
        <w:ind w:left="567" w:right="-46" w:hanging="567"/>
        <w:contextualSpacing/>
        <w:rPr>
          <w:rFonts w:eastAsia="Calibri"/>
          <w:szCs w:val="24"/>
          <w:lang w:val="en-US" w:eastAsia="en-US"/>
        </w:rPr>
      </w:pPr>
      <w:r w:rsidRPr="00D842C2">
        <w:rPr>
          <w:rFonts w:eastAsia="Calibri"/>
          <w:szCs w:val="24"/>
          <w:lang w:val="en-GB" w:eastAsia="en-US"/>
        </w:rPr>
        <w:t>The carparking space dimensions do not achieve the Australian Standards.</w:t>
      </w:r>
    </w:p>
    <w:p w14:paraId="0061B248" w14:textId="77777777" w:rsidR="00D842C2" w:rsidRPr="00D842C2" w:rsidRDefault="00D842C2" w:rsidP="004F3365">
      <w:pPr>
        <w:spacing w:before="0" w:after="0" w:line="240" w:lineRule="auto"/>
        <w:ind w:left="426" w:right="-46"/>
        <w:contextualSpacing/>
        <w:rPr>
          <w:rFonts w:eastAsia="Calibri"/>
          <w:szCs w:val="24"/>
          <w:lang w:val="en-US" w:eastAsia="en-US"/>
        </w:rPr>
      </w:pPr>
    </w:p>
    <w:p w14:paraId="3F0136EB" w14:textId="77777777" w:rsidR="00D842C2" w:rsidRPr="00D842C2" w:rsidRDefault="00D842C2" w:rsidP="008A4B8D">
      <w:pPr>
        <w:spacing w:before="240" w:after="0" w:line="240" w:lineRule="auto"/>
        <w:ind w:left="567" w:right="-46"/>
        <w:contextualSpacing/>
        <w:rPr>
          <w:rFonts w:eastAsia="Calibri"/>
          <w:szCs w:val="24"/>
          <w:lang w:val="en-GB" w:eastAsia="en-US"/>
        </w:rPr>
      </w:pPr>
      <w:r w:rsidRPr="00D842C2">
        <w:rPr>
          <w:rFonts w:eastAsia="Calibri"/>
          <w:szCs w:val="24"/>
          <w:lang w:val="en-US" w:eastAsia="en-US"/>
        </w:rPr>
        <w:t>The car parking space is 5.4m in length and 3.6m in width. AS2890.1 requires single car parking spaces be 5.4m in length and 2.4m in width</w:t>
      </w:r>
      <w:r w:rsidRPr="00D842C2">
        <w:rPr>
          <w:rFonts w:eastAsia="Calibri"/>
          <w:szCs w:val="24"/>
          <w:lang w:val="en-GB" w:eastAsia="en-US"/>
        </w:rPr>
        <w:t xml:space="preserve">. However, as the garage has a nil setback to the street, the proposed car parking space may not provide sufficient clearance for all parked vehicles to be contained wholly within the lot boundaries when parked.  </w:t>
      </w:r>
    </w:p>
    <w:p w14:paraId="2CA4A925" w14:textId="77777777" w:rsidR="00D842C2" w:rsidRPr="00D842C2" w:rsidRDefault="00D842C2" w:rsidP="004F3365">
      <w:pPr>
        <w:spacing w:before="0" w:after="0" w:line="240" w:lineRule="auto"/>
        <w:ind w:right="-46"/>
        <w:rPr>
          <w:rFonts w:eastAsia="Calibri"/>
          <w:szCs w:val="24"/>
          <w:lang w:val="en-GB" w:eastAsia="en-US"/>
        </w:rPr>
      </w:pPr>
    </w:p>
    <w:p w14:paraId="43F9B527" w14:textId="77777777" w:rsidR="00D842C2" w:rsidRPr="00D842C2" w:rsidRDefault="00D842C2" w:rsidP="008A4B8D">
      <w:pPr>
        <w:numPr>
          <w:ilvl w:val="0"/>
          <w:numId w:val="25"/>
        </w:numPr>
        <w:spacing w:before="0" w:after="0" w:line="240" w:lineRule="auto"/>
        <w:ind w:left="567" w:right="-46" w:hanging="567"/>
        <w:contextualSpacing/>
        <w:rPr>
          <w:rFonts w:eastAsia="Calibri"/>
          <w:szCs w:val="24"/>
          <w:lang w:val="en-GB" w:eastAsia="en-US"/>
        </w:rPr>
      </w:pPr>
      <w:r w:rsidRPr="00D842C2">
        <w:rPr>
          <w:rFonts w:eastAsia="Calibri"/>
          <w:szCs w:val="24"/>
          <w:lang w:val="en-GB" w:eastAsia="en-US"/>
        </w:rPr>
        <w:t>The setback of the garage is inappropriate.</w:t>
      </w:r>
    </w:p>
    <w:p w14:paraId="5DA7624C" w14:textId="77777777" w:rsidR="00D842C2" w:rsidRPr="00D842C2" w:rsidRDefault="00D842C2" w:rsidP="004F3365">
      <w:pPr>
        <w:spacing w:before="0" w:after="0" w:line="240" w:lineRule="auto"/>
        <w:ind w:left="426" w:right="-46"/>
        <w:contextualSpacing/>
        <w:rPr>
          <w:rFonts w:eastAsia="Calibri"/>
          <w:szCs w:val="24"/>
          <w:lang w:val="en-GB" w:eastAsia="en-US"/>
        </w:rPr>
      </w:pPr>
    </w:p>
    <w:p w14:paraId="7972E23C" w14:textId="77777777" w:rsidR="00D842C2" w:rsidRPr="00D842C2" w:rsidRDefault="00D842C2" w:rsidP="008A4B8D">
      <w:pPr>
        <w:spacing w:before="240" w:after="0" w:line="240" w:lineRule="auto"/>
        <w:ind w:left="567" w:right="-46"/>
        <w:contextualSpacing/>
        <w:rPr>
          <w:rFonts w:eastAsia="Calibri"/>
          <w:szCs w:val="24"/>
          <w:highlight w:val="yellow"/>
          <w:lang w:val="en-GB" w:eastAsia="en-US"/>
        </w:rPr>
      </w:pPr>
      <w:r w:rsidRPr="00D842C2">
        <w:rPr>
          <w:rFonts w:eastAsia="Calibri"/>
          <w:szCs w:val="24"/>
          <w:lang w:val="en-US" w:eastAsia="en-US"/>
        </w:rPr>
        <w:t xml:space="preserve">The setback of the garage has been assessed as inconsistent with the design principles of </w:t>
      </w:r>
      <w:r w:rsidRPr="00D842C2">
        <w:rPr>
          <w:rFonts w:eastAsia="Calibri"/>
          <w:szCs w:val="24"/>
          <w:lang w:val="en-GB" w:eastAsia="en-US"/>
        </w:rPr>
        <w:t>the R-</w:t>
      </w:r>
      <w:r w:rsidRPr="008A4B8D">
        <w:rPr>
          <w:rFonts w:eastAsia="Calibri"/>
          <w:szCs w:val="24"/>
          <w:lang w:val="en-US" w:eastAsia="en-US"/>
        </w:rPr>
        <w:t>Codes</w:t>
      </w:r>
      <w:r w:rsidRPr="00D842C2">
        <w:rPr>
          <w:rFonts w:eastAsia="Calibri"/>
          <w:szCs w:val="24"/>
          <w:lang w:val="en-GB" w:eastAsia="en-US"/>
        </w:rPr>
        <w:t xml:space="preserve"> and is not supported as the setback is not consistent with the established streetscape. </w:t>
      </w:r>
    </w:p>
    <w:p w14:paraId="475E15D3" w14:textId="77777777" w:rsidR="00D842C2" w:rsidRPr="00D842C2" w:rsidRDefault="00D842C2" w:rsidP="004F3365">
      <w:pPr>
        <w:spacing w:before="0" w:after="0" w:line="240" w:lineRule="auto"/>
        <w:ind w:left="426" w:right="-46"/>
        <w:contextualSpacing/>
        <w:rPr>
          <w:rFonts w:eastAsia="Calibri"/>
          <w:szCs w:val="24"/>
          <w:lang w:val="en-GB" w:eastAsia="en-US"/>
        </w:rPr>
      </w:pPr>
      <w:r w:rsidRPr="00D842C2">
        <w:rPr>
          <w:rFonts w:eastAsia="Calibri"/>
          <w:szCs w:val="24"/>
          <w:highlight w:val="yellow"/>
          <w:lang w:val="en-GB" w:eastAsia="en-US"/>
        </w:rPr>
        <w:t xml:space="preserve"> </w:t>
      </w:r>
    </w:p>
    <w:p w14:paraId="7F782D92" w14:textId="77777777" w:rsidR="00D842C2" w:rsidRPr="00D842C2" w:rsidRDefault="00D842C2" w:rsidP="008A4B8D">
      <w:pPr>
        <w:numPr>
          <w:ilvl w:val="0"/>
          <w:numId w:val="25"/>
        </w:numPr>
        <w:spacing w:before="0" w:after="0" w:line="240" w:lineRule="auto"/>
        <w:ind w:left="567" w:right="-46" w:hanging="567"/>
        <w:contextualSpacing/>
        <w:rPr>
          <w:rFonts w:eastAsia="Calibri"/>
          <w:szCs w:val="24"/>
          <w:lang w:val="en-GB" w:eastAsia="en-US"/>
        </w:rPr>
      </w:pPr>
      <w:r w:rsidRPr="00D842C2">
        <w:rPr>
          <w:rFonts w:eastAsia="Calibri"/>
          <w:szCs w:val="24"/>
          <w:lang w:val="en-GB" w:eastAsia="en-US"/>
        </w:rPr>
        <w:t xml:space="preserve">Open space is insufficient. Areas that are bounded on 3 sides should not be counted as open space. </w:t>
      </w:r>
    </w:p>
    <w:p w14:paraId="407925C9" w14:textId="77777777" w:rsidR="00D842C2" w:rsidRPr="00D842C2" w:rsidRDefault="00D842C2" w:rsidP="004F3365">
      <w:pPr>
        <w:spacing w:before="0" w:after="200"/>
        <w:ind w:left="720" w:right="-46"/>
        <w:contextualSpacing/>
        <w:rPr>
          <w:rFonts w:eastAsia="Calibri"/>
          <w:szCs w:val="24"/>
          <w:lang w:val="en-GB" w:eastAsia="en-US"/>
        </w:rPr>
      </w:pPr>
    </w:p>
    <w:p w14:paraId="02AB71A8" w14:textId="77777777" w:rsidR="00D842C2" w:rsidRPr="00D842C2" w:rsidRDefault="00D842C2" w:rsidP="008A4B8D">
      <w:pPr>
        <w:spacing w:before="240" w:after="0" w:line="240" w:lineRule="auto"/>
        <w:ind w:left="567" w:right="-46"/>
        <w:contextualSpacing/>
        <w:rPr>
          <w:rFonts w:eastAsia="Calibri"/>
          <w:szCs w:val="24"/>
          <w:lang w:val="en-GB" w:eastAsia="en-US"/>
        </w:rPr>
      </w:pPr>
      <w:r w:rsidRPr="00D842C2">
        <w:rPr>
          <w:rFonts w:eastAsia="Calibri"/>
          <w:szCs w:val="24"/>
          <w:lang w:val="en-GB" w:eastAsia="en-US"/>
        </w:rPr>
        <w:t xml:space="preserve">After the receipt of amended plans, open space has been calculated as 40%, achieving the </w:t>
      </w:r>
      <w:r w:rsidRPr="008A4B8D">
        <w:rPr>
          <w:rFonts w:eastAsia="Calibri"/>
          <w:szCs w:val="24"/>
          <w:lang w:val="en-US" w:eastAsia="en-US"/>
        </w:rPr>
        <w:t>deemed</w:t>
      </w:r>
      <w:r w:rsidRPr="00D842C2">
        <w:rPr>
          <w:rFonts w:eastAsia="Calibri"/>
          <w:szCs w:val="24"/>
          <w:lang w:val="en-GB" w:eastAsia="en-US"/>
        </w:rPr>
        <w:t xml:space="preserve">-to-comply provision. Areas that are unroofed are not counted towards open space, as specified in the R-Codes Vol. 1. </w:t>
      </w:r>
    </w:p>
    <w:p w14:paraId="0633E126" w14:textId="77777777" w:rsidR="00D842C2" w:rsidRPr="00D842C2" w:rsidRDefault="00D842C2" w:rsidP="004F3365">
      <w:pPr>
        <w:spacing w:before="0" w:after="0" w:line="240" w:lineRule="auto"/>
        <w:ind w:left="425" w:right="-46"/>
        <w:rPr>
          <w:rFonts w:eastAsia="Calibri"/>
          <w:szCs w:val="24"/>
          <w:lang w:val="en-GB" w:eastAsia="en-US"/>
        </w:rPr>
      </w:pPr>
    </w:p>
    <w:p w14:paraId="0F511B3E" w14:textId="77777777" w:rsidR="00D842C2" w:rsidRPr="00D842C2" w:rsidRDefault="00D842C2" w:rsidP="008A4B8D">
      <w:pPr>
        <w:numPr>
          <w:ilvl w:val="0"/>
          <w:numId w:val="25"/>
        </w:numPr>
        <w:spacing w:before="0" w:after="0" w:line="240" w:lineRule="auto"/>
        <w:ind w:left="567" w:right="-46" w:hanging="567"/>
        <w:contextualSpacing/>
        <w:rPr>
          <w:rFonts w:eastAsia="Calibri"/>
          <w:szCs w:val="24"/>
          <w:lang w:val="en-GB" w:eastAsia="en-US"/>
        </w:rPr>
      </w:pPr>
      <w:r w:rsidRPr="00D842C2">
        <w:rPr>
          <w:rFonts w:eastAsia="Calibri"/>
          <w:szCs w:val="24"/>
          <w:lang w:val="en-GB" w:eastAsia="en-US"/>
        </w:rPr>
        <w:lastRenderedPageBreak/>
        <w:t xml:space="preserve">The dwelling does not achieve the deemed-to-comply provisions of Clause 5.2.3 Street surveillance as the major opening does not have a view of the dwelling entrance. </w:t>
      </w:r>
    </w:p>
    <w:p w14:paraId="358ED8FB" w14:textId="77777777" w:rsidR="00D842C2" w:rsidRPr="00D842C2" w:rsidRDefault="00D842C2" w:rsidP="004F3365">
      <w:pPr>
        <w:spacing w:before="0" w:after="0" w:line="240" w:lineRule="auto"/>
        <w:ind w:left="426" w:right="-46"/>
        <w:contextualSpacing/>
        <w:rPr>
          <w:rFonts w:eastAsia="Calibri"/>
          <w:szCs w:val="24"/>
          <w:lang w:val="en-GB" w:eastAsia="en-US"/>
        </w:rPr>
      </w:pPr>
    </w:p>
    <w:p w14:paraId="4426DA01" w14:textId="77777777" w:rsidR="00D842C2" w:rsidRPr="00D842C2" w:rsidRDefault="00D842C2" w:rsidP="008A4B8D">
      <w:pPr>
        <w:spacing w:before="240" w:after="0" w:line="240" w:lineRule="auto"/>
        <w:ind w:left="567" w:right="-46"/>
        <w:contextualSpacing/>
        <w:rPr>
          <w:rFonts w:eastAsia="Calibri"/>
          <w:szCs w:val="24"/>
          <w:lang w:val="en-GB" w:eastAsia="en-US"/>
        </w:rPr>
      </w:pPr>
      <w:r w:rsidRPr="00D842C2">
        <w:rPr>
          <w:rFonts w:eastAsia="Calibri"/>
          <w:szCs w:val="24"/>
          <w:lang w:val="en-US" w:eastAsia="en-US"/>
        </w:rPr>
        <w:t>The surveillance of the primary street in its current configuration has been assessed as inconsistent with the design principles of the R-Codes and is not supported</w:t>
      </w:r>
      <w:r w:rsidRPr="00D842C2">
        <w:rPr>
          <w:rFonts w:eastAsia="Calibri"/>
          <w:szCs w:val="24"/>
          <w:lang w:val="en-GB" w:eastAsia="en-US"/>
        </w:rPr>
        <w:t>.</w:t>
      </w:r>
    </w:p>
    <w:p w14:paraId="21863F2B" w14:textId="77777777" w:rsidR="00D842C2" w:rsidRPr="00D842C2" w:rsidRDefault="00D842C2" w:rsidP="004F3365">
      <w:pPr>
        <w:spacing w:before="0" w:after="0" w:line="240" w:lineRule="auto"/>
        <w:ind w:right="-46"/>
        <w:rPr>
          <w:rFonts w:eastAsia="Calibri"/>
          <w:szCs w:val="24"/>
          <w:lang w:val="en-GB" w:eastAsia="en-US"/>
        </w:rPr>
      </w:pPr>
    </w:p>
    <w:p w14:paraId="36321031" w14:textId="77777777" w:rsidR="00D842C2" w:rsidRPr="00D842C2" w:rsidRDefault="00D842C2" w:rsidP="008A4B8D">
      <w:pPr>
        <w:numPr>
          <w:ilvl w:val="0"/>
          <w:numId w:val="25"/>
        </w:numPr>
        <w:spacing w:before="0" w:after="0" w:line="240" w:lineRule="auto"/>
        <w:ind w:left="567" w:right="-46" w:hanging="567"/>
        <w:contextualSpacing/>
        <w:rPr>
          <w:rFonts w:eastAsia="Calibri"/>
          <w:szCs w:val="24"/>
          <w:lang w:val="en-GB" w:eastAsia="en-US"/>
        </w:rPr>
      </w:pPr>
      <w:r w:rsidRPr="00D842C2">
        <w:rPr>
          <w:rFonts w:eastAsia="Calibri"/>
          <w:szCs w:val="24"/>
          <w:lang w:val="en-GB" w:eastAsia="en-US"/>
        </w:rPr>
        <w:t xml:space="preserve">The landscaping is the front setback area is insufficient. </w:t>
      </w:r>
    </w:p>
    <w:p w14:paraId="39A3EACA" w14:textId="77777777" w:rsidR="00D842C2" w:rsidRPr="00D842C2" w:rsidRDefault="00D842C2" w:rsidP="004F3365">
      <w:pPr>
        <w:spacing w:before="0" w:after="0" w:line="240" w:lineRule="auto"/>
        <w:ind w:left="426" w:right="-46"/>
        <w:contextualSpacing/>
        <w:rPr>
          <w:rFonts w:eastAsia="Calibri"/>
          <w:szCs w:val="24"/>
          <w:lang w:val="en-GB" w:eastAsia="en-US"/>
        </w:rPr>
      </w:pPr>
    </w:p>
    <w:p w14:paraId="607309B1" w14:textId="77777777" w:rsidR="00D842C2" w:rsidRPr="00D842C2" w:rsidRDefault="00D842C2" w:rsidP="008A4B8D">
      <w:pPr>
        <w:spacing w:before="240" w:after="0" w:line="240" w:lineRule="auto"/>
        <w:ind w:left="567" w:right="-46"/>
        <w:contextualSpacing/>
        <w:rPr>
          <w:rFonts w:eastAsia="Calibri"/>
          <w:szCs w:val="24"/>
          <w:lang w:val="en-GB" w:eastAsia="en-US"/>
        </w:rPr>
      </w:pPr>
      <w:r w:rsidRPr="00D842C2">
        <w:rPr>
          <w:rFonts w:eastAsia="Calibri"/>
          <w:szCs w:val="24"/>
          <w:lang w:val="en-US" w:eastAsia="en-US"/>
        </w:rPr>
        <w:t xml:space="preserve">The lack of landscaping within the primary street setback area been assessed as inconsistent with the design principles of </w:t>
      </w:r>
      <w:r w:rsidRPr="00D842C2">
        <w:rPr>
          <w:rFonts w:eastAsia="Calibri"/>
          <w:szCs w:val="24"/>
          <w:lang w:val="en-GB" w:eastAsia="en-US"/>
        </w:rPr>
        <w:t xml:space="preserve">the R-Codes and is not supported. </w:t>
      </w:r>
    </w:p>
    <w:p w14:paraId="3847C1FD" w14:textId="77777777" w:rsidR="00D842C2" w:rsidRPr="00D842C2" w:rsidRDefault="00D842C2" w:rsidP="004F3365">
      <w:pPr>
        <w:spacing w:before="0" w:after="0" w:line="240" w:lineRule="auto"/>
        <w:ind w:right="-46"/>
        <w:rPr>
          <w:rFonts w:eastAsia="Calibri"/>
          <w:szCs w:val="24"/>
          <w:highlight w:val="yellow"/>
          <w:lang w:val="en-GB" w:eastAsia="en-US"/>
        </w:rPr>
      </w:pPr>
      <w:r w:rsidRPr="00D842C2">
        <w:rPr>
          <w:rFonts w:eastAsia="Calibri"/>
          <w:szCs w:val="24"/>
          <w:lang w:val="en-GB" w:eastAsia="en-US"/>
        </w:rPr>
        <w:t xml:space="preserve"> </w:t>
      </w:r>
    </w:p>
    <w:p w14:paraId="33E9D5F6" w14:textId="77777777" w:rsidR="00D842C2" w:rsidRPr="00D842C2" w:rsidRDefault="00D842C2" w:rsidP="008A4B8D">
      <w:pPr>
        <w:numPr>
          <w:ilvl w:val="0"/>
          <w:numId w:val="25"/>
        </w:numPr>
        <w:spacing w:before="0" w:after="0" w:line="240" w:lineRule="auto"/>
        <w:ind w:left="567" w:right="-46" w:hanging="567"/>
        <w:contextualSpacing/>
        <w:rPr>
          <w:rFonts w:eastAsia="Calibri"/>
          <w:szCs w:val="24"/>
          <w:lang w:val="en-GB" w:eastAsia="en-US"/>
        </w:rPr>
      </w:pPr>
      <w:r w:rsidRPr="00D842C2">
        <w:rPr>
          <w:rFonts w:eastAsia="Calibri"/>
          <w:szCs w:val="24"/>
          <w:lang w:val="en-GB" w:eastAsia="en-US"/>
        </w:rPr>
        <w:t xml:space="preserve">The storage area does not meet the minimum storage dimensions stipulated in clause 5.4.4. </w:t>
      </w:r>
    </w:p>
    <w:p w14:paraId="2CC20A0C" w14:textId="77777777" w:rsidR="00D842C2" w:rsidRPr="00D842C2" w:rsidRDefault="00D842C2" w:rsidP="004F3365">
      <w:pPr>
        <w:spacing w:before="0" w:after="0" w:line="240" w:lineRule="auto"/>
        <w:ind w:left="426" w:right="-46"/>
        <w:contextualSpacing/>
        <w:rPr>
          <w:rFonts w:eastAsia="Calibri"/>
          <w:szCs w:val="24"/>
          <w:lang w:val="en-GB" w:eastAsia="en-US"/>
        </w:rPr>
      </w:pPr>
    </w:p>
    <w:p w14:paraId="2B08335F" w14:textId="77777777" w:rsidR="00D842C2" w:rsidRPr="00D842C2" w:rsidRDefault="00D842C2" w:rsidP="008A4B8D">
      <w:pPr>
        <w:spacing w:before="240" w:after="0" w:line="240" w:lineRule="auto"/>
        <w:ind w:left="567" w:right="-46"/>
        <w:contextualSpacing/>
        <w:rPr>
          <w:rFonts w:eastAsia="Calibri"/>
          <w:szCs w:val="24"/>
          <w:lang w:val="en-GB" w:eastAsia="en-US"/>
        </w:rPr>
      </w:pPr>
      <w:r w:rsidRPr="00D842C2">
        <w:rPr>
          <w:rFonts w:eastAsia="Calibri"/>
          <w:szCs w:val="24"/>
          <w:lang w:val="en-GB" w:eastAsia="en-US"/>
        </w:rPr>
        <w:t xml:space="preserve">The application proposes a single house. </w:t>
      </w:r>
      <w:r w:rsidRPr="00D842C2">
        <w:rPr>
          <w:rFonts w:eastAsia="Calibri"/>
          <w:szCs w:val="24"/>
          <w:lang w:val="en-US" w:eastAsia="en-US"/>
        </w:rPr>
        <w:t>The deemed-to-comply provisions relating to storage area dimensions only apply to grouped dwellings.</w:t>
      </w:r>
    </w:p>
    <w:p w14:paraId="74A78226" w14:textId="77777777" w:rsidR="00D842C2" w:rsidRPr="00D842C2" w:rsidRDefault="00D842C2" w:rsidP="004F3365">
      <w:pPr>
        <w:spacing w:before="0" w:after="0" w:line="240" w:lineRule="auto"/>
        <w:ind w:right="-46"/>
        <w:rPr>
          <w:rFonts w:eastAsia="Calibri"/>
          <w:szCs w:val="24"/>
          <w:lang w:val="en-US" w:eastAsia="en-US"/>
        </w:rPr>
      </w:pPr>
    </w:p>
    <w:p w14:paraId="5938E650" w14:textId="77777777" w:rsidR="00D842C2" w:rsidRPr="00D842C2" w:rsidRDefault="00D842C2" w:rsidP="004F3365">
      <w:pPr>
        <w:spacing w:before="0" w:after="0" w:line="240" w:lineRule="auto"/>
        <w:ind w:right="-46"/>
        <w:rPr>
          <w:rFonts w:eastAsia="Calibri"/>
          <w:szCs w:val="24"/>
          <w:lang w:val="en-US" w:eastAsia="en-US"/>
        </w:rPr>
      </w:pPr>
    </w:p>
    <w:p w14:paraId="76E8644D" w14:textId="77777777" w:rsidR="00D842C2" w:rsidRPr="001F37EE" w:rsidRDefault="00D842C2" w:rsidP="004F3365">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Strategic Implications</w:t>
      </w:r>
    </w:p>
    <w:p w14:paraId="4C5CC4A0" w14:textId="77777777" w:rsidR="00D842C2" w:rsidRPr="00D842C2" w:rsidRDefault="00D842C2" w:rsidP="004F3365">
      <w:pPr>
        <w:spacing w:before="0" w:after="0" w:line="240" w:lineRule="auto"/>
        <w:ind w:right="-46"/>
        <w:rPr>
          <w:rFonts w:eastAsia="Calibri"/>
          <w:b/>
          <w:color w:val="244061"/>
          <w:sz w:val="28"/>
          <w:szCs w:val="32"/>
          <w:lang w:val="en-US" w:eastAsia="en-US"/>
        </w:rPr>
      </w:pPr>
    </w:p>
    <w:p w14:paraId="1DF00246" w14:textId="77777777" w:rsidR="00D842C2" w:rsidRPr="00D842C2" w:rsidRDefault="00D842C2" w:rsidP="004F3365">
      <w:pPr>
        <w:spacing w:before="0" w:after="0" w:line="240" w:lineRule="auto"/>
        <w:ind w:right="-46"/>
        <w:rPr>
          <w:rFonts w:eastAsia="Calibri"/>
          <w:szCs w:val="24"/>
          <w:lang w:val="en-US" w:eastAsia="en-US"/>
        </w:rPr>
      </w:pPr>
      <w:r w:rsidRPr="00D842C2">
        <w:rPr>
          <w:rFonts w:eastAsia="Calibri"/>
          <w:szCs w:val="24"/>
          <w:lang w:val="en-US" w:eastAsia="en-US"/>
        </w:rPr>
        <w:t>This item is strategically aligned to the City of Nedlands Council Plan 2023-33 vision and desired outcomes as follows:</w:t>
      </w:r>
    </w:p>
    <w:p w14:paraId="1B93EA3C" w14:textId="77777777" w:rsidR="00D842C2" w:rsidRPr="00D842C2" w:rsidRDefault="00D842C2" w:rsidP="004F3365">
      <w:pPr>
        <w:spacing w:before="0" w:after="0" w:line="240" w:lineRule="auto"/>
        <w:ind w:right="-46"/>
        <w:rPr>
          <w:rFonts w:eastAsia="Calibri"/>
          <w:szCs w:val="24"/>
          <w:lang w:val="en-US" w:eastAsia="en-US"/>
        </w:rPr>
      </w:pPr>
    </w:p>
    <w:p w14:paraId="6FFF00B5" w14:textId="139913A7" w:rsidR="008A4B8D" w:rsidRPr="008A4B8D" w:rsidRDefault="008A4B8D" w:rsidP="008A4B8D">
      <w:pPr>
        <w:spacing w:before="0" w:after="0" w:line="240" w:lineRule="auto"/>
        <w:ind w:right="-46"/>
        <w:rPr>
          <w:rFonts w:eastAsia="Calibri"/>
          <w:szCs w:val="24"/>
          <w:lang w:val="en-US" w:eastAsia="en-US"/>
        </w:rPr>
      </w:pPr>
      <w:r w:rsidRPr="008A4B8D">
        <w:rPr>
          <w:rFonts w:eastAsia="Calibri"/>
          <w:b/>
          <w:bCs/>
          <w:color w:val="002060"/>
          <w:szCs w:val="24"/>
          <w:lang w:val="en-US" w:eastAsia="en-US"/>
        </w:rPr>
        <w:t>Vision</w:t>
      </w:r>
      <w:r w:rsidRPr="008A4B8D">
        <w:rPr>
          <w:rFonts w:eastAsia="Calibri"/>
          <w:szCs w:val="24"/>
          <w:lang w:val="en-US" w:eastAsia="en-US"/>
        </w:rPr>
        <w:tab/>
        <w:t>Sustainable and responsible for a bright future</w:t>
      </w:r>
    </w:p>
    <w:p w14:paraId="24CB0FD9" w14:textId="77777777" w:rsidR="008A4B8D" w:rsidRPr="008A4B8D" w:rsidRDefault="008A4B8D" w:rsidP="008A4B8D">
      <w:pPr>
        <w:spacing w:before="0" w:after="0" w:line="240" w:lineRule="auto"/>
        <w:ind w:right="-46"/>
        <w:rPr>
          <w:rFonts w:eastAsia="Calibri"/>
          <w:szCs w:val="24"/>
          <w:lang w:val="en-US" w:eastAsia="en-US"/>
        </w:rPr>
      </w:pPr>
    </w:p>
    <w:p w14:paraId="1D2BC77C" w14:textId="349A0405" w:rsidR="008A4B8D" w:rsidRPr="008A4B8D" w:rsidRDefault="008A4B8D" w:rsidP="008A4B8D">
      <w:pPr>
        <w:spacing w:before="0" w:after="0" w:line="240" w:lineRule="auto"/>
        <w:ind w:right="-46"/>
        <w:rPr>
          <w:rFonts w:eastAsia="Calibri"/>
          <w:szCs w:val="24"/>
          <w:lang w:val="en-US" w:eastAsia="en-US"/>
        </w:rPr>
      </w:pPr>
      <w:r w:rsidRPr="008A4B8D">
        <w:rPr>
          <w:rFonts w:eastAsia="Calibri"/>
          <w:b/>
          <w:bCs/>
          <w:color w:val="002060"/>
          <w:szCs w:val="24"/>
          <w:lang w:val="en-US" w:eastAsia="en-US"/>
        </w:rPr>
        <w:t>Pillar</w:t>
      </w:r>
      <w:r w:rsidRPr="008A4B8D">
        <w:rPr>
          <w:rFonts w:eastAsia="Calibri"/>
          <w:szCs w:val="24"/>
          <w:lang w:val="en-US" w:eastAsia="en-US"/>
        </w:rPr>
        <w:tab/>
      </w:r>
      <w:r>
        <w:rPr>
          <w:rFonts w:eastAsia="Calibri"/>
          <w:szCs w:val="24"/>
          <w:lang w:val="en-US" w:eastAsia="en-US"/>
        </w:rPr>
        <w:tab/>
      </w:r>
      <w:r w:rsidRPr="008A4B8D">
        <w:rPr>
          <w:rFonts w:eastAsia="Calibri"/>
          <w:szCs w:val="24"/>
          <w:lang w:val="en-US" w:eastAsia="en-US"/>
        </w:rPr>
        <w:t>Place</w:t>
      </w:r>
    </w:p>
    <w:p w14:paraId="339096BF" w14:textId="77777777" w:rsidR="008A4B8D" w:rsidRPr="008A4B8D" w:rsidRDefault="008A4B8D" w:rsidP="008A4B8D">
      <w:pPr>
        <w:spacing w:before="0" w:after="0" w:line="240" w:lineRule="auto"/>
        <w:ind w:right="-46"/>
        <w:rPr>
          <w:rFonts w:eastAsia="Calibri"/>
          <w:szCs w:val="24"/>
          <w:lang w:val="en-US" w:eastAsia="en-US"/>
        </w:rPr>
      </w:pPr>
      <w:r w:rsidRPr="008A4B8D">
        <w:rPr>
          <w:rFonts w:eastAsia="Calibri"/>
          <w:b/>
          <w:bCs/>
          <w:color w:val="002060"/>
          <w:szCs w:val="24"/>
          <w:lang w:val="en-US" w:eastAsia="en-US"/>
        </w:rPr>
        <w:t>Outcome</w:t>
      </w:r>
      <w:r w:rsidRPr="008A4B8D">
        <w:rPr>
          <w:rFonts w:eastAsia="Calibri"/>
          <w:szCs w:val="24"/>
          <w:lang w:val="en-US" w:eastAsia="en-US"/>
        </w:rPr>
        <w:tab/>
        <w:t>6. Sustainable population growth with responsible urban planning.</w:t>
      </w:r>
    </w:p>
    <w:p w14:paraId="0188A5F0" w14:textId="77777777" w:rsidR="00D842C2" w:rsidRPr="00D842C2" w:rsidRDefault="00D842C2" w:rsidP="004F3365">
      <w:pPr>
        <w:spacing w:before="0" w:after="0" w:line="240" w:lineRule="auto"/>
        <w:ind w:right="-46"/>
        <w:rPr>
          <w:rFonts w:eastAsia="Calibri"/>
          <w:szCs w:val="24"/>
          <w:highlight w:val="red"/>
          <w:lang w:val="en-US" w:eastAsia="en-US"/>
        </w:rPr>
      </w:pPr>
    </w:p>
    <w:p w14:paraId="7252955E" w14:textId="77777777" w:rsidR="00D842C2" w:rsidRPr="00D842C2" w:rsidRDefault="00D842C2" w:rsidP="004F3365">
      <w:pPr>
        <w:spacing w:before="0" w:after="0" w:line="240" w:lineRule="auto"/>
        <w:ind w:right="-46"/>
        <w:rPr>
          <w:rFonts w:eastAsia="Calibri"/>
          <w:bCs/>
          <w:szCs w:val="24"/>
          <w:lang w:val="en-US" w:eastAsia="en-US"/>
        </w:rPr>
      </w:pPr>
    </w:p>
    <w:p w14:paraId="6539254B" w14:textId="77777777" w:rsidR="00D842C2" w:rsidRPr="001F37EE" w:rsidRDefault="00D842C2" w:rsidP="004F3365">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Budget/Financial Implications</w:t>
      </w:r>
    </w:p>
    <w:p w14:paraId="5C589412" w14:textId="77777777" w:rsidR="00D842C2" w:rsidRPr="00D842C2" w:rsidRDefault="00D842C2" w:rsidP="004F3365">
      <w:pPr>
        <w:spacing w:before="0" w:after="0" w:line="240" w:lineRule="auto"/>
        <w:ind w:right="-46"/>
        <w:rPr>
          <w:rFonts w:eastAsia="Calibri"/>
          <w:b/>
          <w:szCs w:val="24"/>
          <w:highlight w:val="yellow"/>
          <w:lang w:val="en-US" w:eastAsia="en-US"/>
        </w:rPr>
      </w:pPr>
    </w:p>
    <w:p w14:paraId="4D3570F9" w14:textId="7293AD5B" w:rsidR="00D842C2" w:rsidRPr="00D842C2" w:rsidRDefault="00D842C2" w:rsidP="004F3365">
      <w:pPr>
        <w:spacing w:before="0" w:after="0" w:line="240" w:lineRule="auto"/>
        <w:ind w:right="-46"/>
        <w:rPr>
          <w:rFonts w:eastAsia="Calibri"/>
          <w:szCs w:val="24"/>
          <w:lang w:val="en-US" w:eastAsia="en-US"/>
        </w:rPr>
      </w:pPr>
      <w:r w:rsidRPr="00D842C2">
        <w:rPr>
          <w:rFonts w:eastAsia="Acumin Pro"/>
          <w:szCs w:val="24"/>
          <w:lang w:val="en-US" w:eastAsia="en-US"/>
        </w:rPr>
        <w:t>Nil</w:t>
      </w:r>
      <w:r w:rsidR="008A4B8D">
        <w:rPr>
          <w:rFonts w:eastAsia="Acumin Pro"/>
          <w:szCs w:val="24"/>
          <w:lang w:val="en-US" w:eastAsia="en-US"/>
        </w:rPr>
        <w:t>.</w:t>
      </w:r>
    </w:p>
    <w:p w14:paraId="163BD2A8" w14:textId="77777777" w:rsidR="00D842C2" w:rsidRPr="00D842C2" w:rsidRDefault="00D842C2" w:rsidP="004F3365">
      <w:pPr>
        <w:spacing w:before="0" w:after="0" w:line="240" w:lineRule="auto"/>
        <w:ind w:right="-46"/>
        <w:rPr>
          <w:rFonts w:eastAsia="Calibri"/>
          <w:szCs w:val="24"/>
          <w:highlight w:val="yellow"/>
          <w:lang w:val="en-US" w:eastAsia="en-US"/>
        </w:rPr>
      </w:pPr>
    </w:p>
    <w:p w14:paraId="100D347A" w14:textId="77777777" w:rsidR="00D842C2" w:rsidRPr="00D842C2" w:rsidRDefault="00D842C2" w:rsidP="004F3365">
      <w:pPr>
        <w:spacing w:before="0" w:after="0" w:line="240" w:lineRule="auto"/>
        <w:ind w:right="-46"/>
        <w:rPr>
          <w:rFonts w:eastAsia="Calibri"/>
          <w:szCs w:val="24"/>
          <w:highlight w:val="yellow"/>
          <w:lang w:val="en-US" w:eastAsia="en-US"/>
        </w:rPr>
      </w:pPr>
    </w:p>
    <w:p w14:paraId="65A2DDB2" w14:textId="77777777" w:rsidR="00D842C2" w:rsidRPr="001F37EE" w:rsidRDefault="00D842C2" w:rsidP="004F3365">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Legislative and Policy Implications</w:t>
      </w:r>
    </w:p>
    <w:p w14:paraId="341FEA67" w14:textId="77777777" w:rsidR="00D842C2" w:rsidRPr="00D842C2" w:rsidRDefault="00D842C2" w:rsidP="004F3365">
      <w:pPr>
        <w:spacing w:before="0" w:after="0" w:line="240" w:lineRule="auto"/>
        <w:ind w:right="-46"/>
        <w:rPr>
          <w:rFonts w:eastAsia="Calibri"/>
          <w:b/>
          <w:szCs w:val="24"/>
          <w:lang w:val="en-US" w:eastAsia="en-US"/>
        </w:rPr>
      </w:pPr>
    </w:p>
    <w:p w14:paraId="47704B1B" w14:textId="77777777" w:rsidR="00D842C2" w:rsidRPr="00D842C2" w:rsidRDefault="00D842C2" w:rsidP="004F3365">
      <w:pPr>
        <w:spacing w:before="0" w:after="0" w:line="240" w:lineRule="auto"/>
        <w:ind w:right="-46"/>
        <w:rPr>
          <w:rFonts w:eastAsia="Calibri"/>
          <w:bCs/>
          <w:szCs w:val="24"/>
          <w:lang w:val="en-GB" w:eastAsia="en-US"/>
        </w:rPr>
      </w:pPr>
      <w:r w:rsidRPr="00D842C2">
        <w:rPr>
          <w:rFonts w:eastAsia="Calibri"/>
          <w:bCs/>
          <w:szCs w:val="24"/>
          <w:lang w:val="en-GB" w:eastAsia="en-US"/>
        </w:rPr>
        <w:t xml:space="preserve">Council is requested to make a decision in accordance with clause 68(2) of the </w:t>
      </w:r>
      <w:hyperlink r:id="rId23" w:history="1">
        <w:r w:rsidRPr="00D842C2">
          <w:rPr>
            <w:rFonts w:eastAsia="Calibri"/>
            <w:bCs/>
            <w:color w:val="0000FF"/>
            <w:szCs w:val="24"/>
            <w:u w:val="single"/>
            <w:lang w:val="en-GB" w:eastAsia="en-US"/>
          </w:rPr>
          <w:t>Deemed Provisions</w:t>
        </w:r>
      </w:hyperlink>
      <w:r w:rsidRPr="00D842C2">
        <w:rPr>
          <w:rFonts w:eastAsia="Calibri"/>
          <w:bCs/>
          <w:szCs w:val="24"/>
          <w:lang w:val="en-GB" w:eastAsia="en-US"/>
        </w:rPr>
        <w:t>. Council may determine to approve the development without conditions (cl.68(2)(a)), approve with development with conditions (cl.68(2)(b)), or refuse the development (cl.68(2)(c)).</w:t>
      </w:r>
    </w:p>
    <w:p w14:paraId="39FE34E8" w14:textId="77777777" w:rsidR="00D842C2" w:rsidRPr="00D842C2" w:rsidRDefault="00D842C2" w:rsidP="004F3365">
      <w:pPr>
        <w:spacing w:before="0" w:after="0" w:line="240" w:lineRule="auto"/>
        <w:ind w:right="-46"/>
        <w:rPr>
          <w:rFonts w:eastAsia="Calibri"/>
          <w:b/>
          <w:color w:val="17365D"/>
          <w:sz w:val="28"/>
          <w:szCs w:val="32"/>
          <w:lang w:val="en-US" w:eastAsia="en-US"/>
        </w:rPr>
      </w:pPr>
    </w:p>
    <w:p w14:paraId="684089E9" w14:textId="77777777" w:rsidR="00D842C2" w:rsidRPr="00D842C2" w:rsidRDefault="00D842C2" w:rsidP="004F3365">
      <w:pPr>
        <w:spacing w:before="0" w:after="0" w:line="240" w:lineRule="auto"/>
        <w:ind w:right="-46"/>
        <w:rPr>
          <w:rFonts w:eastAsia="Calibri"/>
          <w:b/>
          <w:color w:val="17365D"/>
          <w:sz w:val="28"/>
          <w:szCs w:val="32"/>
          <w:lang w:val="en-US" w:eastAsia="en-US"/>
        </w:rPr>
      </w:pPr>
    </w:p>
    <w:p w14:paraId="0EF7A37D" w14:textId="77777777" w:rsidR="00D842C2" w:rsidRPr="001F37EE" w:rsidRDefault="00D842C2" w:rsidP="004F3365">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Decision Implications</w:t>
      </w:r>
    </w:p>
    <w:p w14:paraId="4D479ED8" w14:textId="77777777" w:rsidR="00D842C2" w:rsidRPr="00D842C2" w:rsidRDefault="00D842C2" w:rsidP="004F3365">
      <w:pPr>
        <w:spacing w:before="0" w:after="0" w:line="240" w:lineRule="auto"/>
        <w:ind w:right="-46"/>
        <w:rPr>
          <w:rFonts w:eastAsia="Calibri"/>
          <w:b/>
          <w:szCs w:val="24"/>
          <w:lang w:val="en-US" w:eastAsia="en-US"/>
        </w:rPr>
      </w:pPr>
    </w:p>
    <w:p w14:paraId="4FA5934B" w14:textId="77777777" w:rsidR="00D842C2" w:rsidRPr="00D842C2" w:rsidRDefault="00D842C2" w:rsidP="004F3365">
      <w:pPr>
        <w:spacing w:before="0" w:after="0" w:line="240" w:lineRule="auto"/>
        <w:ind w:right="-46"/>
        <w:rPr>
          <w:rFonts w:eastAsia="Calibri"/>
          <w:bCs/>
          <w:szCs w:val="24"/>
          <w:lang w:val="en-US" w:eastAsia="en-US"/>
        </w:rPr>
      </w:pPr>
      <w:r w:rsidRPr="00D842C2">
        <w:rPr>
          <w:rFonts w:eastAsia="Calibri"/>
          <w:bCs/>
          <w:szCs w:val="24"/>
          <w:lang w:val="en-US" w:eastAsia="en-US"/>
        </w:rPr>
        <w:t xml:space="preserve">If Council resolves to refuse the application, the applicant will have a right of review to the State Administrative Tribunal. The Tribunal will have regard to the R-Codes as a State Planning Code.  </w:t>
      </w:r>
    </w:p>
    <w:p w14:paraId="1E108162" w14:textId="77777777" w:rsidR="00D842C2" w:rsidRPr="00D842C2" w:rsidRDefault="00D842C2" w:rsidP="004F3365">
      <w:pPr>
        <w:spacing w:before="0" w:after="0" w:line="240" w:lineRule="auto"/>
        <w:ind w:right="-46"/>
        <w:rPr>
          <w:rFonts w:eastAsia="Calibri"/>
          <w:bCs/>
          <w:szCs w:val="24"/>
          <w:lang w:val="en-US" w:eastAsia="en-US"/>
        </w:rPr>
      </w:pPr>
    </w:p>
    <w:p w14:paraId="7A405DF8" w14:textId="77777777" w:rsidR="00D842C2" w:rsidRPr="00D842C2" w:rsidRDefault="00D842C2" w:rsidP="004F3365">
      <w:pPr>
        <w:spacing w:before="0" w:after="0" w:line="240" w:lineRule="auto"/>
        <w:ind w:right="-46"/>
        <w:rPr>
          <w:rFonts w:eastAsia="Calibri"/>
          <w:bCs/>
          <w:szCs w:val="24"/>
          <w:lang w:val="en-US" w:eastAsia="en-US"/>
        </w:rPr>
      </w:pPr>
      <w:r w:rsidRPr="00D842C2">
        <w:rPr>
          <w:rFonts w:eastAsia="Calibri"/>
          <w:bCs/>
          <w:szCs w:val="24"/>
          <w:lang w:val="en-US" w:eastAsia="en-US"/>
        </w:rPr>
        <w:lastRenderedPageBreak/>
        <w:t>If Council approves the proposal, development can proceed after receiving a Building Permit and necessary clearances. Similarly, should an applicant be aggrieved by one or more conditions of approval, this can be reviewed by the Tribunal.</w:t>
      </w:r>
    </w:p>
    <w:p w14:paraId="1261FD57" w14:textId="77777777" w:rsidR="00D842C2" w:rsidRPr="00D842C2" w:rsidRDefault="00D842C2" w:rsidP="004F3365">
      <w:pPr>
        <w:spacing w:before="0" w:after="0" w:line="240" w:lineRule="auto"/>
        <w:ind w:right="-46"/>
        <w:rPr>
          <w:rFonts w:eastAsia="Calibri"/>
          <w:szCs w:val="24"/>
          <w:lang w:val="en-GB" w:eastAsia="en-US"/>
        </w:rPr>
      </w:pPr>
    </w:p>
    <w:p w14:paraId="5440AB07" w14:textId="77777777" w:rsidR="00D842C2" w:rsidRPr="00D842C2" w:rsidRDefault="00D842C2" w:rsidP="004F3365">
      <w:pPr>
        <w:spacing w:before="0" w:after="0" w:line="240" w:lineRule="auto"/>
        <w:ind w:right="-46"/>
        <w:rPr>
          <w:rFonts w:eastAsia="Calibri"/>
          <w:szCs w:val="24"/>
          <w:lang w:val="en-GB" w:eastAsia="en-US"/>
        </w:rPr>
      </w:pPr>
    </w:p>
    <w:p w14:paraId="4FEDFCC4" w14:textId="77777777" w:rsidR="00D842C2" w:rsidRPr="001F37EE" w:rsidRDefault="00D842C2" w:rsidP="004F3365">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Conclusion</w:t>
      </w:r>
    </w:p>
    <w:p w14:paraId="7806C125" w14:textId="77777777" w:rsidR="00D842C2" w:rsidRPr="00D842C2" w:rsidRDefault="00D842C2" w:rsidP="004F3365">
      <w:pPr>
        <w:spacing w:before="0" w:after="0" w:line="240" w:lineRule="auto"/>
        <w:ind w:right="-46"/>
        <w:rPr>
          <w:rFonts w:eastAsia="Calibri"/>
          <w:bCs/>
          <w:szCs w:val="24"/>
          <w:lang w:val="en-US" w:eastAsia="en-US"/>
        </w:rPr>
      </w:pPr>
    </w:p>
    <w:p w14:paraId="362C8F65" w14:textId="77777777" w:rsidR="00D842C2" w:rsidRPr="00D842C2" w:rsidRDefault="00D842C2" w:rsidP="004F3365">
      <w:pPr>
        <w:spacing w:before="0" w:after="0" w:line="240" w:lineRule="auto"/>
        <w:ind w:right="-46"/>
        <w:rPr>
          <w:rFonts w:eastAsia="Calibri"/>
          <w:bCs/>
          <w:szCs w:val="24"/>
          <w:lang w:val="en-GB" w:eastAsia="en-US"/>
        </w:rPr>
      </w:pPr>
      <w:r w:rsidRPr="00D842C2">
        <w:rPr>
          <w:rFonts w:eastAsia="Calibri"/>
          <w:bCs/>
          <w:szCs w:val="24"/>
          <w:lang w:val="en-GB" w:eastAsia="en-US"/>
        </w:rPr>
        <w:t>The application for a single house has been presented for Council consideration due to objections being received and refusal being recommended. The proposal does not meet the design principles of the R-Codes related to primary street setback, setback of garages, street surveillance, lot boundary setback and landscaping. The development does not satisfy the objectives of LPP 5.12 and as such will have an adverse impact on the amenity of the locality. Accordingly, it is recommended that the application be refused by Council for the reasons contained in the recommendation.</w:t>
      </w:r>
    </w:p>
    <w:p w14:paraId="6685DF58" w14:textId="77777777" w:rsidR="00D842C2" w:rsidRPr="00D842C2" w:rsidRDefault="00D842C2" w:rsidP="004F3365">
      <w:pPr>
        <w:spacing w:before="0" w:after="0" w:line="240" w:lineRule="auto"/>
        <w:ind w:right="-46"/>
        <w:rPr>
          <w:rFonts w:eastAsia="Calibri"/>
          <w:bCs/>
          <w:szCs w:val="24"/>
          <w:lang w:val="en-US" w:eastAsia="en-US"/>
        </w:rPr>
      </w:pPr>
    </w:p>
    <w:p w14:paraId="38D62203" w14:textId="77777777" w:rsidR="00D842C2" w:rsidRPr="00D842C2" w:rsidRDefault="00D842C2" w:rsidP="004F3365">
      <w:pPr>
        <w:spacing w:before="0" w:after="0" w:line="240" w:lineRule="auto"/>
        <w:ind w:right="-46"/>
        <w:rPr>
          <w:rFonts w:eastAsia="Calibri"/>
          <w:bCs/>
          <w:szCs w:val="24"/>
          <w:lang w:val="en-US" w:eastAsia="en-US"/>
        </w:rPr>
      </w:pPr>
    </w:p>
    <w:p w14:paraId="09E3AE47" w14:textId="77777777" w:rsidR="00D842C2" w:rsidRPr="001F37EE" w:rsidRDefault="00D842C2" w:rsidP="004F3365">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Further Information</w:t>
      </w:r>
    </w:p>
    <w:p w14:paraId="7EA17D75" w14:textId="77777777" w:rsidR="00D842C2" w:rsidRPr="00D842C2" w:rsidRDefault="00D842C2" w:rsidP="004F3365">
      <w:pPr>
        <w:spacing w:before="0" w:after="0" w:line="240" w:lineRule="auto"/>
        <w:ind w:right="-46"/>
        <w:rPr>
          <w:rFonts w:eastAsia="Calibri"/>
          <w:b/>
          <w:szCs w:val="24"/>
          <w:lang w:val="en-US" w:eastAsia="en-US"/>
        </w:rPr>
      </w:pPr>
    </w:p>
    <w:p w14:paraId="1456DD07" w14:textId="77777777" w:rsidR="00D842C2" w:rsidRPr="00D842C2" w:rsidRDefault="00D842C2" w:rsidP="004F3365">
      <w:pPr>
        <w:spacing w:before="0" w:after="0" w:line="240" w:lineRule="auto"/>
        <w:ind w:right="-46"/>
        <w:rPr>
          <w:rFonts w:eastAsia="Calibri"/>
          <w:bCs/>
          <w:szCs w:val="24"/>
          <w:lang w:val="en-GB" w:eastAsia="en-US"/>
        </w:rPr>
      </w:pPr>
      <w:r w:rsidRPr="00D842C2">
        <w:rPr>
          <w:rFonts w:eastAsia="Calibri"/>
          <w:bCs/>
          <w:szCs w:val="24"/>
          <w:lang w:val="en-US" w:eastAsia="en-US"/>
        </w:rPr>
        <w:t>Nil.</w:t>
      </w:r>
    </w:p>
    <w:p w14:paraId="5A505B8E" w14:textId="77777777" w:rsidR="00BD4C30" w:rsidRDefault="00BD4C30" w:rsidP="004F3365">
      <w:pPr>
        <w:spacing w:before="0" w:after="0" w:line="240" w:lineRule="auto"/>
        <w:rPr>
          <w:noProof/>
          <w:szCs w:val="24"/>
        </w:rPr>
      </w:pPr>
    </w:p>
    <w:p w14:paraId="2C0DF079" w14:textId="77777777" w:rsidR="00BD4C30" w:rsidRDefault="00BD4C30" w:rsidP="004F3365">
      <w:pPr>
        <w:spacing w:before="0" w:after="0" w:line="240" w:lineRule="auto"/>
        <w:rPr>
          <w:noProof/>
          <w:szCs w:val="24"/>
        </w:rPr>
      </w:pPr>
    </w:p>
    <w:p w14:paraId="7E71528E" w14:textId="77777777" w:rsidR="00BD4C30" w:rsidRPr="00705BDF" w:rsidRDefault="00BD4C30" w:rsidP="004F3365">
      <w:pPr>
        <w:spacing w:before="0" w:after="0" w:line="240" w:lineRule="auto"/>
        <w:rPr>
          <w:noProof/>
          <w:szCs w:val="24"/>
        </w:rPr>
      </w:pPr>
    </w:p>
    <w:p w14:paraId="589B7EAB" w14:textId="77777777" w:rsidR="00D842C2" w:rsidRDefault="00D842C2" w:rsidP="004F3365">
      <w:pPr>
        <w:spacing w:before="0" w:after="120"/>
        <w:rPr>
          <w:rFonts w:eastAsiaTheme="majorEastAsia"/>
          <w:b/>
          <w:noProof/>
          <w:color w:val="163475"/>
          <w:sz w:val="28"/>
          <w:szCs w:val="24"/>
        </w:rPr>
      </w:pPr>
      <w:r>
        <w:rPr>
          <w:noProof/>
          <w:szCs w:val="24"/>
        </w:rPr>
        <w:br w:type="page"/>
      </w:r>
    </w:p>
    <w:p w14:paraId="54EAEE12" w14:textId="7622FDCD" w:rsidR="00CF03E5" w:rsidRDefault="00D842C2" w:rsidP="00CE207D">
      <w:pPr>
        <w:pStyle w:val="Heading2"/>
        <w:numPr>
          <w:ilvl w:val="1"/>
          <w:numId w:val="8"/>
        </w:numPr>
        <w:spacing w:before="0" w:after="0"/>
        <w:ind w:left="0" w:hanging="851"/>
        <w:rPr>
          <w:rFonts w:cs="Arial"/>
          <w:noProof/>
          <w:szCs w:val="24"/>
        </w:rPr>
      </w:pPr>
      <w:bookmarkStart w:id="140" w:name="_Toc163213667"/>
      <w:r>
        <w:rPr>
          <w:rFonts w:cs="Arial"/>
          <w:noProof/>
          <w:szCs w:val="24"/>
        </w:rPr>
        <w:lastRenderedPageBreak/>
        <w:t>PD12.03.24</w:t>
      </w:r>
      <w:r w:rsidR="00F44105">
        <w:rPr>
          <w:rFonts w:cs="Arial"/>
          <w:noProof/>
          <w:szCs w:val="24"/>
        </w:rPr>
        <w:t xml:space="preserve"> </w:t>
      </w:r>
      <w:r w:rsidR="00F44105" w:rsidRPr="00F44105">
        <w:rPr>
          <w:rFonts w:cs="Arial"/>
          <w:noProof/>
          <w:szCs w:val="24"/>
        </w:rPr>
        <w:t>Consideration of Development Application for Single House at 52 Waratah Avenue, Dalkeith</w:t>
      </w:r>
      <w:bookmarkEnd w:id="140"/>
    </w:p>
    <w:p w14:paraId="15EE5C91" w14:textId="77777777" w:rsidR="00D842C2" w:rsidRDefault="00D842C2" w:rsidP="00F44105">
      <w:pPr>
        <w:spacing w:before="0" w:after="0" w:line="240" w:lineRule="auto"/>
      </w:pPr>
    </w:p>
    <w:tbl>
      <w:tblPr>
        <w:tblStyle w:val="TableGrid"/>
        <w:tblW w:w="9639" w:type="dxa"/>
        <w:tblInd w:w="-5" w:type="dxa"/>
        <w:tblLook w:val="04A0" w:firstRow="1" w:lastRow="0" w:firstColumn="1" w:lastColumn="0" w:noHBand="0" w:noVBand="1"/>
      </w:tblPr>
      <w:tblGrid>
        <w:gridCol w:w="2349"/>
        <w:gridCol w:w="7290"/>
      </w:tblGrid>
      <w:tr w:rsidR="000128EB" w:rsidRPr="000128EB" w14:paraId="7D494F1A" w14:textId="77777777" w:rsidTr="008A4B8D">
        <w:tc>
          <w:tcPr>
            <w:tcW w:w="2349" w:type="dxa"/>
          </w:tcPr>
          <w:p w14:paraId="0B74E038" w14:textId="77777777" w:rsidR="000128EB" w:rsidRPr="001F37EE" w:rsidRDefault="000128EB" w:rsidP="000128EB">
            <w:pPr>
              <w:spacing w:before="0" w:after="0"/>
              <w:ind w:right="110"/>
              <w:rPr>
                <w:rFonts w:eastAsia="Calibri"/>
                <w:b/>
                <w:color w:val="002060"/>
                <w:szCs w:val="24"/>
                <w:lang w:eastAsia="en-US"/>
              </w:rPr>
            </w:pPr>
            <w:r w:rsidRPr="001F37EE">
              <w:rPr>
                <w:rFonts w:eastAsia="Calibri"/>
                <w:b/>
                <w:color w:val="002060"/>
                <w:szCs w:val="24"/>
                <w:lang w:eastAsia="en-US"/>
              </w:rPr>
              <w:t>Meeting &amp; Date</w:t>
            </w:r>
          </w:p>
        </w:tc>
        <w:tc>
          <w:tcPr>
            <w:tcW w:w="7290" w:type="dxa"/>
          </w:tcPr>
          <w:p w14:paraId="1DCA847C" w14:textId="77777777" w:rsidR="000128EB" w:rsidRPr="000128EB" w:rsidRDefault="000128EB" w:rsidP="000128EB">
            <w:pPr>
              <w:spacing w:before="0" w:after="0"/>
              <w:ind w:right="39"/>
              <w:rPr>
                <w:rFonts w:eastAsia="Calibri"/>
                <w:szCs w:val="24"/>
                <w:lang w:eastAsia="en-US"/>
              </w:rPr>
            </w:pPr>
            <w:r w:rsidRPr="000128EB">
              <w:rPr>
                <w:rFonts w:eastAsia="Calibri"/>
                <w:szCs w:val="24"/>
                <w:lang w:eastAsia="en-US"/>
              </w:rPr>
              <w:t>Council Meeting – 26 March 2024</w:t>
            </w:r>
          </w:p>
        </w:tc>
      </w:tr>
      <w:tr w:rsidR="000128EB" w:rsidRPr="000128EB" w14:paraId="5C498C3F" w14:textId="77777777" w:rsidTr="008A4B8D">
        <w:tc>
          <w:tcPr>
            <w:tcW w:w="2349" w:type="dxa"/>
          </w:tcPr>
          <w:p w14:paraId="006C9248" w14:textId="77777777" w:rsidR="000128EB" w:rsidRPr="001F37EE" w:rsidRDefault="000128EB" w:rsidP="000128EB">
            <w:pPr>
              <w:spacing w:before="0" w:after="0"/>
              <w:ind w:right="110"/>
              <w:rPr>
                <w:rFonts w:eastAsia="Calibri"/>
                <w:b/>
                <w:color w:val="002060"/>
                <w:szCs w:val="24"/>
                <w:lang w:eastAsia="en-US"/>
              </w:rPr>
            </w:pPr>
            <w:r w:rsidRPr="001F37EE">
              <w:rPr>
                <w:rFonts w:eastAsia="Calibri"/>
                <w:b/>
                <w:color w:val="002060"/>
                <w:szCs w:val="24"/>
                <w:lang w:eastAsia="en-US"/>
              </w:rPr>
              <w:t>Applicant</w:t>
            </w:r>
          </w:p>
        </w:tc>
        <w:tc>
          <w:tcPr>
            <w:tcW w:w="7290" w:type="dxa"/>
          </w:tcPr>
          <w:p w14:paraId="6034951E" w14:textId="77777777" w:rsidR="000128EB" w:rsidRPr="000128EB" w:rsidRDefault="000128EB" w:rsidP="000128EB">
            <w:pPr>
              <w:spacing w:before="0" w:after="0"/>
              <w:ind w:right="39"/>
              <w:rPr>
                <w:rFonts w:eastAsia="Calibri"/>
                <w:szCs w:val="24"/>
                <w:lang w:eastAsia="en-US"/>
              </w:rPr>
            </w:pPr>
            <w:r w:rsidRPr="000128EB">
              <w:rPr>
                <w:rFonts w:eastAsia="Calibri"/>
                <w:szCs w:val="24"/>
                <w:lang w:eastAsia="en-US"/>
              </w:rPr>
              <w:t xml:space="preserve">Stannard Homes </w:t>
            </w:r>
          </w:p>
        </w:tc>
      </w:tr>
      <w:tr w:rsidR="000128EB" w:rsidRPr="000128EB" w14:paraId="3437782A" w14:textId="77777777" w:rsidTr="008A4B8D">
        <w:tc>
          <w:tcPr>
            <w:tcW w:w="2349" w:type="dxa"/>
          </w:tcPr>
          <w:p w14:paraId="0C9624DB" w14:textId="77777777" w:rsidR="000128EB" w:rsidRPr="001F37EE" w:rsidRDefault="000128EB" w:rsidP="000128EB">
            <w:pPr>
              <w:spacing w:before="0" w:after="0"/>
              <w:ind w:right="110"/>
              <w:jc w:val="left"/>
              <w:rPr>
                <w:rFonts w:eastAsia="Calibri"/>
                <w:b/>
                <w:bCs/>
                <w:color w:val="002060"/>
                <w:szCs w:val="24"/>
                <w:lang w:eastAsia="en-US"/>
              </w:rPr>
            </w:pPr>
            <w:r w:rsidRPr="001F37EE">
              <w:rPr>
                <w:rFonts w:eastAsia="Calibri"/>
                <w:b/>
                <w:bCs/>
                <w:color w:val="002060"/>
                <w:szCs w:val="24"/>
                <w:lang w:eastAsia="en-US"/>
              </w:rPr>
              <w:t xml:space="preserve">Employee Disclosure under section 5.70 Local Government Act 1995 </w:t>
            </w:r>
          </w:p>
        </w:tc>
        <w:tc>
          <w:tcPr>
            <w:tcW w:w="7290" w:type="dxa"/>
          </w:tcPr>
          <w:p w14:paraId="7710A279" w14:textId="77777777" w:rsidR="000128EB" w:rsidRPr="000128EB" w:rsidRDefault="000128EB" w:rsidP="000128EB">
            <w:pPr>
              <w:spacing w:before="0" w:after="0"/>
              <w:ind w:right="39"/>
              <w:rPr>
                <w:rFonts w:eastAsia="Calibri"/>
                <w:szCs w:val="24"/>
                <w:lang w:eastAsia="en-US"/>
              </w:rPr>
            </w:pPr>
            <w:r w:rsidRPr="000128EB">
              <w:rPr>
                <w:rFonts w:eastAsia="Calibri"/>
                <w:szCs w:val="24"/>
                <w:lang w:eastAsia="en-US"/>
              </w:rPr>
              <w:t>The author, reviewers and authoriser of this report declare they have no financial or impartiality interest with this matter.</w:t>
            </w:r>
          </w:p>
          <w:p w14:paraId="5435EFA5" w14:textId="77777777" w:rsidR="000128EB" w:rsidRPr="000128EB" w:rsidRDefault="000128EB" w:rsidP="000128EB">
            <w:pPr>
              <w:spacing w:before="0" w:after="0"/>
              <w:ind w:right="39"/>
              <w:rPr>
                <w:rFonts w:eastAsia="Calibri"/>
                <w:sz w:val="22"/>
                <w:szCs w:val="24"/>
                <w:lang w:eastAsia="en-US"/>
              </w:rPr>
            </w:pPr>
            <w:r w:rsidRPr="000128EB">
              <w:rPr>
                <w:rFonts w:eastAsia="Calibri"/>
                <w:szCs w:val="24"/>
                <w:lang w:eastAsia="en-US"/>
              </w:rPr>
              <w:t>There is no financial or personal relationship between City staff involved in the preparation of this report and the proponents or their consultants.</w:t>
            </w:r>
          </w:p>
        </w:tc>
      </w:tr>
      <w:tr w:rsidR="000128EB" w:rsidRPr="000128EB" w14:paraId="378F2C8D" w14:textId="77777777" w:rsidTr="008A4B8D">
        <w:tc>
          <w:tcPr>
            <w:tcW w:w="2349" w:type="dxa"/>
          </w:tcPr>
          <w:p w14:paraId="4F09BA53" w14:textId="77777777" w:rsidR="000128EB" w:rsidRPr="001F37EE" w:rsidRDefault="000128EB" w:rsidP="000128EB">
            <w:pPr>
              <w:spacing w:before="0" w:after="0"/>
              <w:ind w:right="110"/>
              <w:rPr>
                <w:rFonts w:eastAsia="Calibri"/>
                <w:b/>
                <w:color w:val="002060"/>
                <w:szCs w:val="24"/>
                <w:lang w:eastAsia="en-US"/>
              </w:rPr>
            </w:pPr>
            <w:r w:rsidRPr="001F37EE">
              <w:rPr>
                <w:rFonts w:eastAsia="Calibri"/>
                <w:b/>
                <w:color w:val="002060"/>
                <w:szCs w:val="24"/>
                <w:lang w:eastAsia="en-US"/>
              </w:rPr>
              <w:t>Report Author</w:t>
            </w:r>
          </w:p>
        </w:tc>
        <w:tc>
          <w:tcPr>
            <w:tcW w:w="7290" w:type="dxa"/>
          </w:tcPr>
          <w:p w14:paraId="433DDE8A" w14:textId="77777777" w:rsidR="000128EB" w:rsidRPr="000128EB" w:rsidRDefault="000128EB" w:rsidP="000128EB">
            <w:pPr>
              <w:spacing w:before="0" w:after="0"/>
              <w:ind w:right="39"/>
              <w:rPr>
                <w:rFonts w:eastAsia="Calibri"/>
                <w:szCs w:val="24"/>
                <w:lang w:eastAsia="en-US"/>
              </w:rPr>
            </w:pPr>
            <w:r w:rsidRPr="000128EB">
              <w:rPr>
                <w:rFonts w:eastAsia="Calibri"/>
                <w:szCs w:val="24"/>
                <w:lang w:eastAsia="en-US"/>
              </w:rPr>
              <w:t>Nathan Blumenthal – A/Manager Urban Planning</w:t>
            </w:r>
          </w:p>
        </w:tc>
      </w:tr>
      <w:tr w:rsidR="000128EB" w:rsidRPr="000128EB" w14:paraId="1974B59D" w14:textId="77777777" w:rsidTr="008A4B8D">
        <w:tc>
          <w:tcPr>
            <w:tcW w:w="2349" w:type="dxa"/>
          </w:tcPr>
          <w:p w14:paraId="0AACDD97" w14:textId="77777777" w:rsidR="000128EB" w:rsidRPr="001F37EE" w:rsidRDefault="000128EB" w:rsidP="000128EB">
            <w:pPr>
              <w:spacing w:before="0" w:after="0"/>
              <w:ind w:right="110"/>
              <w:rPr>
                <w:rFonts w:eastAsia="Calibri"/>
                <w:b/>
                <w:color w:val="002060"/>
                <w:szCs w:val="24"/>
                <w:lang w:eastAsia="en-US"/>
              </w:rPr>
            </w:pPr>
            <w:r w:rsidRPr="001F37EE">
              <w:rPr>
                <w:rFonts w:eastAsia="Calibri"/>
                <w:b/>
                <w:color w:val="002060"/>
                <w:szCs w:val="24"/>
                <w:lang w:eastAsia="en-US"/>
              </w:rPr>
              <w:t>Director</w:t>
            </w:r>
          </w:p>
        </w:tc>
        <w:tc>
          <w:tcPr>
            <w:tcW w:w="7290" w:type="dxa"/>
          </w:tcPr>
          <w:p w14:paraId="24BD9E75" w14:textId="77777777" w:rsidR="000128EB" w:rsidRPr="000128EB" w:rsidRDefault="000128EB" w:rsidP="000128EB">
            <w:pPr>
              <w:spacing w:before="0" w:after="0"/>
              <w:ind w:right="39"/>
              <w:rPr>
                <w:rFonts w:eastAsia="Calibri"/>
                <w:szCs w:val="24"/>
                <w:lang w:eastAsia="en-US"/>
              </w:rPr>
            </w:pPr>
            <w:r w:rsidRPr="000128EB">
              <w:rPr>
                <w:rFonts w:eastAsia="Calibri"/>
                <w:szCs w:val="24"/>
                <w:lang w:eastAsia="en-US"/>
              </w:rPr>
              <w:t>Roy Winslow – A/Director Planning and Development</w:t>
            </w:r>
          </w:p>
        </w:tc>
      </w:tr>
      <w:tr w:rsidR="000128EB" w:rsidRPr="000128EB" w14:paraId="0E76723A" w14:textId="77777777" w:rsidTr="008A4B8D">
        <w:tc>
          <w:tcPr>
            <w:tcW w:w="2349" w:type="dxa"/>
          </w:tcPr>
          <w:p w14:paraId="2D6809F9" w14:textId="77777777" w:rsidR="000128EB" w:rsidRPr="001F37EE" w:rsidRDefault="000128EB" w:rsidP="000128EB">
            <w:pPr>
              <w:spacing w:before="0" w:after="0"/>
              <w:ind w:right="110"/>
              <w:rPr>
                <w:rFonts w:eastAsia="Calibri"/>
                <w:b/>
                <w:color w:val="002060"/>
                <w:szCs w:val="24"/>
                <w:lang w:eastAsia="en-US"/>
              </w:rPr>
            </w:pPr>
            <w:r w:rsidRPr="001F37EE">
              <w:rPr>
                <w:rFonts w:eastAsia="Calibri"/>
                <w:b/>
                <w:color w:val="002060"/>
                <w:szCs w:val="24"/>
                <w:lang w:eastAsia="en-US"/>
              </w:rPr>
              <w:t>Attachments</w:t>
            </w:r>
          </w:p>
        </w:tc>
        <w:tc>
          <w:tcPr>
            <w:tcW w:w="7290" w:type="dxa"/>
          </w:tcPr>
          <w:p w14:paraId="0B53694E" w14:textId="77777777" w:rsidR="000128EB" w:rsidRPr="000128EB" w:rsidRDefault="000128EB" w:rsidP="00CE207D">
            <w:pPr>
              <w:numPr>
                <w:ilvl w:val="0"/>
                <w:numId w:val="34"/>
              </w:numPr>
              <w:spacing w:before="0" w:after="0"/>
              <w:contextualSpacing/>
              <w:jc w:val="left"/>
              <w:rPr>
                <w:rFonts w:eastAsia="Calibri"/>
                <w:szCs w:val="24"/>
                <w:lang w:eastAsia="en-US"/>
              </w:rPr>
            </w:pPr>
            <w:r w:rsidRPr="000128EB">
              <w:rPr>
                <w:rFonts w:eastAsia="Calibri"/>
                <w:szCs w:val="24"/>
                <w:lang w:eastAsia="en-US"/>
              </w:rPr>
              <w:t>Zoning Map</w:t>
            </w:r>
            <w:r w:rsidRPr="000128EB">
              <w:rPr>
                <w:rFonts w:eastAsia="Calibri"/>
                <w:szCs w:val="32"/>
                <w:highlight w:val="yellow"/>
                <w:lang w:eastAsia="en-US"/>
              </w:rPr>
              <w:t xml:space="preserve"> </w:t>
            </w:r>
          </w:p>
          <w:p w14:paraId="19FB92A1" w14:textId="77777777" w:rsidR="000128EB" w:rsidRPr="000128EB" w:rsidRDefault="000128EB" w:rsidP="00CE207D">
            <w:pPr>
              <w:numPr>
                <w:ilvl w:val="0"/>
                <w:numId w:val="34"/>
              </w:numPr>
              <w:spacing w:before="0" w:after="0"/>
              <w:contextualSpacing/>
              <w:jc w:val="left"/>
              <w:rPr>
                <w:rFonts w:eastAsia="Calibri"/>
                <w:szCs w:val="24"/>
                <w:lang w:eastAsia="en-US"/>
              </w:rPr>
            </w:pPr>
            <w:r w:rsidRPr="000128EB">
              <w:rPr>
                <w:rFonts w:eastAsia="Calibri"/>
                <w:szCs w:val="24"/>
                <w:lang w:eastAsia="en-US"/>
              </w:rPr>
              <w:t>Development Plans</w:t>
            </w:r>
          </w:p>
          <w:p w14:paraId="6334F44A" w14:textId="77777777" w:rsidR="000128EB" w:rsidRPr="000128EB" w:rsidRDefault="000128EB" w:rsidP="00CE207D">
            <w:pPr>
              <w:numPr>
                <w:ilvl w:val="0"/>
                <w:numId w:val="34"/>
              </w:numPr>
              <w:spacing w:before="0" w:after="0"/>
              <w:ind w:right="39"/>
              <w:contextualSpacing/>
              <w:jc w:val="left"/>
              <w:rPr>
                <w:rFonts w:eastAsia="Calibri"/>
                <w:szCs w:val="24"/>
                <w:lang w:eastAsia="en-US"/>
              </w:rPr>
            </w:pPr>
            <w:r w:rsidRPr="000128EB">
              <w:rPr>
                <w:rFonts w:eastAsia="Calibri"/>
                <w:color w:val="000000"/>
                <w:szCs w:val="24"/>
                <w:lang w:eastAsia="en-US"/>
              </w:rPr>
              <w:t xml:space="preserve">CONFIDENTIAL ATTACHMENT – Submission </w:t>
            </w:r>
          </w:p>
          <w:p w14:paraId="018CB7DE" w14:textId="77777777" w:rsidR="000128EB" w:rsidRPr="000128EB" w:rsidRDefault="000128EB" w:rsidP="00CE207D">
            <w:pPr>
              <w:numPr>
                <w:ilvl w:val="0"/>
                <w:numId w:val="34"/>
              </w:numPr>
              <w:spacing w:before="0" w:after="0"/>
              <w:ind w:right="39"/>
              <w:contextualSpacing/>
              <w:jc w:val="left"/>
              <w:rPr>
                <w:rFonts w:eastAsia="Calibri"/>
                <w:szCs w:val="24"/>
                <w:lang w:eastAsia="en-US"/>
              </w:rPr>
            </w:pPr>
            <w:r w:rsidRPr="000128EB">
              <w:rPr>
                <w:rFonts w:eastAsia="Calibri"/>
                <w:color w:val="000000"/>
                <w:szCs w:val="24"/>
                <w:lang w:eastAsia="en-US"/>
              </w:rPr>
              <w:t>CONFIDENTIAL ATTACHMENT – Map of Submission</w:t>
            </w:r>
          </w:p>
        </w:tc>
      </w:tr>
    </w:tbl>
    <w:p w14:paraId="7108E5D9" w14:textId="77777777" w:rsidR="000128EB" w:rsidRDefault="000128EB" w:rsidP="007734D2">
      <w:pPr>
        <w:spacing w:before="0" w:after="0" w:line="240" w:lineRule="auto"/>
        <w:ind w:right="-57"/>
        <w:rPr>
          <w:rFonts w:eastAsia="Calibri"/>
          <w:b/>
          <w:szCs w:val="24"/>
          <w:lang w:eastAsia="en-US"/>
        </w:rPr>
      </w:pPr>
    </w:p>
    <w:p w14:paraId="0FA12A8D" w14:textId="77777777" w:rsidR="00BF5110" w:rsidRDefault="00BF5110" w:rsidP="000E0953">
      <w:pPr>
        <w:spacing w:before="0" w:after="0" w:line="240" w:lineRule="auto"/>
        <w:rPr>
          <w:b/>
          <w:bCs/>
          <w:szCs w:val="24"/>
        </w:rPr>
      </w:pPr>
      <w:r>
        <w:rPr>
          <w:b/>
          <w:bCs/>
          <w:szCs w:val="24"/>
        </w:rPr>
        <w:t>Regulation 11(da) – Not Applicable – Recommendation Adopted</w:t>
      </w:r>
    </w:p>
    <w:p w14:paraId="34EA19B2" w14:textId="77777777" w:rsidR="00BF5110" w:rsidRDefault="00BF5110" w:rsidP="000E0953">
      <w:pPr>
        <w:spacing w:before="0" w:after="0" w:line="240" w:lineRule="auto"/>
        <w:rPr>
          <w:szCs w:val="24"/>
        </w:rPr>
      </w:pPr>
    </w:p>
    <w:p w14:paraId="13E89D87" w14:textId="77777777" w:rsidR="00BF5110" w:rsidRDefault="00BF5110" w:rsidP="000E0953">
      <w:pPr>
        <w:spacing w:before="0" w:after="0" w:line="240" w:lineRule="auto"/>
        <w:rPr>
          <w:szCs w:val="24"/>
        </w:rPr>
      </w:pPr>
      <w:r>
        <w:rPr>
          <w:szCs w:val="24"/>
        </w:rPr>
        <w:t>Moved – Councillor Amiry</w:t>
      </w:r>
    </w:p>
    <w:p w14:paraId="5DF0120B" w14:textId="77777777" w:rsidR="00BF5110" w:rsidRDefault="00BF5110" w:rsidP="000E0953">
      <w:pPr>
        <w:spacing w:before="0" w:after="0" w:line="240" w:lineRule="auto"/>
        <w:rPr>
          <w:szCs w:val="24"/>
        </w:rPr>
      </w:pPr>
      <w:r>
        <w:rPr>
          <w:szCs w:val="24"/>
        </w:rPr>
        <w:t>Seconded – Councillor Youngman</w:t>
      </w:r>
    </w:p>
    <w:p w14:paraId="5DF10D35" w14:textId="77777777" w:rsidR="00CB41BC" w:rsidRPr="00147AEA" w:rsidRDefault="00CB41BC" w:rsidP="000E0953">
      <w:pPr>
        <w:spacing w:before="0" w:after="0" w:line="240" w:lineRule="auto"/>
        <w:rPr>
          <w:szCs w:val="24"/>
        </w:rPr>
      </w:pPr>
    </w:p>
    <w:p w14:paraId="03948299" w14:textId="77777777" w:rsidR="00CB41BC" w:rsidRPr="00422EC0" w:rsidRDefault="00CB41BC" w:rsidP="000E0953">
      <w:pPr>
        <w:spacing w:before="0" w:after="0" w:line="240" w:lineRule="auto"/>
        <w:rPr>
          <w:b/>
          <w:color w:val="1F3864"/>
          <w:szCs w:val="24"/>
        </w:rPr>
      </w:pPr>
      <w:r w:rsidRPr="00422EC0">
        <w:rPr>
          <w:b/>
          <w:color w:val="1F3864"/>
          <w:szCs w:val="24"/>
        </w:rPr>
        <w:t>That the Recommendation be adopted.</w:t>
      </w:r>
    </w:p>
    <w:p w14:paraId="7362E0F9" w14:textId="77777777" w:rsidR="00CB41BC" w:rsidRPr="00422EC0" w:rsidRDefault="00CB41BC" w:rsidP="000E0953">
      <w:pPr>
        <w:spacing w:before="0" w:after="0" w:line="240" w:lineRule="auto"/>
        <w:rPr>
          <w:color w:val="1F3864"/>
          <w:szCs w:val="24"/>
        </w:rPr>
      </w:pPr>
      <w:r w:rsidRPr="00422EC0">
        <w:rPr>
          <w:color w:val="1F3864"/>
          <w:szCs w:val="24"/>
        </w:rPr>
        <w:t>(Printed below for ease of reference)</w:t>
      </w:r>
    </w:p>
    <w:p w14:paraId="335DB5E8" w14:textId="70D248E2" w:rsidR="00BF5110" w:rsidRDefault="00BF5110" w:rsidP="000E0953">
      <w:pPr>
        <w:spacing w:before="0" w:after="0" w:line="240" w:lineRule="auto"/>
        <w:jc w:val="right"/>
        <w:rPr>
          <w:b/>
          <w:bCs/>
          <w:szCs w:val="24"/>
        </w:rPr>
      </w:pPr>
      <w:r>
        <w:rPr>
          <w:b/>
          <w:bCs/>
          <w:szCs w:val="24"/>
        </w:rPr>
        <w:t>CARRIED UNANIMOUSLY EN BLOC 7/-</w:t>
      </w:r>
    </w:p>
    <w:p w14:paraId="125CBF7F" w14:textId="65C536C0" w:rsidR="00A411BF" w:rsidRDefault="00A411BF" w:rsidP="000E0953">
      <w:pPr>
        <w:spacing w:before="0" w:after="0" w:line="240" w:lineRule="auto"/>
        <w:jc w:val="right"/>
        <w:rPr>
          <w:b/>
          <w:bCs/>
          <w:szCs w:val="24"/>
        </w:rPr>
      </w:pPr>
    </w:p>
    <w:p w14:paraId="36205236" w14:textId="4E430328" w:rsidR="000128EB" w:rsidRPr="000128EB" w:rsidRDefault="00A411BF" w:rsidP="007734D2">
      <w:pPr>
        <w:spacing w:before="0" w:after="0" w:line="240" w:lineRule="auto"/>
        <w:ind w:right="-57"/>
        <w:rPr>
          <w:rFonts w:eastAsia="Calibri"/>
          <w:b/>
          <w:szCs w:val="24"/>
          <w:lang w:eastAsia="en-US"/>
        </w:rPr>
      </w:pPr>
      <w:r>
        <w:rPr>
          <w:noProof/>
        </w:rPr>
        <mc:AlternateContent>
          <mc:Choice Requires="wps">
            <w:drawing>
              <wp:anchor distT="0" distB="0" distL="114300" distR="114300" simplePos="0" relativeHeight="251658246" behindDoc="0" locked="0" layoutInCell="1" allowOverlap="1" wp14:anchorId="3A343162" wp14:editId="0E5559EE">
                <wp:simplePos x="0" y="0"/>
                <wp:positionH relativeFrom="column">
                  <wp:posOffset>-98826</wp:posOffset>
                </wp:positionH>
                <wp:positionV relativeFrom="paragraph">
                  <wp:posOffset>150261</wp:posOffset>
                </wp:positionV>
                <wp:extent cx="6280150" cy="3638350"/>
                <wp:effectExtent l="0" t="0" r="25400" b="19685"/>
                <wp:wrapNone/>
                <wp:docPr id="47509261" name="Rectangle 47509261"/>
                <wp:cNvGraphicFramePr/>
                <a:graphic xmlns:a="http://schemas.openxmlformats.org/drawingml/2006/main">
                  <a:graphicData uri="http://schemas.microsoft.com/office/word/2010/wordprocessingShape">
                    <wps:wsp>
                      <wps:cNvSpPr/>
                      <wps:spPr>
                        <a:xfrm>
                          <a:off x="0" y="0"/>
                          <a:ext cx="6280150" cy="363835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6DF6B" id="Rectangle 47509261" o:spid="_x0000_s1026" style="position:absolute;margin-left:-7.8pt;margin-top:11.85pt;width:494.5pt;height:286.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" filled="f" strokecolor="#002060" strokeweight="1.5pt"/>
            </w:pict>
          </mc:Fallback>
        </mc:AlternateContent>
      </w:r>
    </w:p>
    <w:p w14:paraId="10FEAA73" w14:textId="1E077A84" w:rsidR="000128EB" w:rsidRPr="001F37EE" w:rsidRDefault="00802F7A" w:rsidP="007734D2">
      <w:pPr>
        <w:spacing w:before="0" w:after="0" w:line="240" w:lineRule="auto"/>
        <w:ind w:right="-57"/>
        <w:rPr>
          <w:rFonts w:eastAsia="Calibri"/>
          <w:b/>
          <w:color w:val="002060"/>
          <w:sz w:val="28"/>
          <w:szCs w:val="32"/>
          <w:lang w:eastAsia="en-US"/>
        </w:rPr>
      </w:pPr>
      <w:r>
        <w:rPr>
          <w:rFonts w:eastAsia="Calibri"/>
          <w:b/>
          <w:color w:val="002060"/>
          <w:sz w:val="28"/>
          <w:szCs w:val="32"/>
          <w:lang w:eastAsia="en-US"/>
        </w:rPr>
        <w:t xml:space="preserve">Council Resolution / </w:t>
      </w:r>
      <w:r w:rsidR="000128EB" w:rsidRPr="001F37EE">
        <w:rPr>
          <w:rFonts w:eastAsia="Calibri"/>
          <w:b/>
          <w:color w:val="002060"/>
          <w:sz w:val="28"/>
          <w:szCs w:val="32"/>
          <w:lang w:eastAsia="en-US"/>
        </w:rPr>
        <w:t>Recommendation</w:t>
      </w:r>
    </w:p>
    <w:p w14:paraId="14DDC689" w14:textId="77777777" w:rsidR="000128EB" w:rsidRPr="001F37EE" w:rsidRDefault="000128EB" w:rsidP="007734D2">
      <w:pPr>
        <w:spacing w:before="0" w:after="0" w:line="240" w:lineRule="auto"/>
        <w:ind w:right="-57"/>
        <w:rPr>
          <w:rFonts w:eastAsia="Calibri"/>
          <w:b/>
          <w:color w:val="002060"/>
          <w:szCs w:val="24"/>
          <w:lang w:eastAsia="en-US"/>
        </w:rPr>
      </w:pPr>
    </w:p>
    <w:p w14:paraId="1B16378F" w14:textId="77777777" w:rsidR="000128EB" w:rsidRPr="001F37EE" w:rsidRDefault="000128EB" w:rsidP="007734D2">
      <w:pPr>
        <w:spacing w:before="0" w:after="0" w:line="240" w:lineRule="auto"/>
        <w:ind w:right="-57"/>
        <w:rPr>
          <w:rFonts w:eastAsia="Calibri"/>
          <w:b/>
          <w:color w:val="002060"/>
          <w:szCs w:val="24"/>
          <w:lang w:eastAsia="en-US"/>
        </w:rPr>
      </w:pPr>
      <w:r w:rsidRPr="001F37EE">
        <w:rPr>
          <w:rFonts w:eastAsia="Calibri"/>
          <w:b/>
          <w:color w:val="002060"/>
          <w:szCs w:val="24"/>
          <w:lang w:eastAsia="en-US"/>
        </w:rPr>
        <w:t>That Council, in accordance with Clause 68(2)(b) of the Deemed Provisions of the Planning and Development (Local Planning Schemes) Regulations 2015, approves the development application in accordance with the plans date stamped 9 February 2024 for a single house at 52 Waratah Avenue, Dalkeith (DA23-89871), subject to the following conditions:</w:t>
      </w:r>
    </w:p>
    <w:p w14:paraId="3E5E2EDC" w14:textId="77777777" w:rsidR="000128EB" w:rsidRPr="001F37EE" w:rsidRDefault="000128EB" w:rsidP="008A4B8D">
      <w:pPr>
        <w:spacing w:before="0" w:after="0" w:line="240" w:lineRule="auto"/>
        <w:ind w:right="84"/>
        <w:rPr>
          <w:rFonts w:eastAsia="Calibri"/>
          <w:b/>
          <w:color w:val="002060"/>
          <w:szCs w:val="24"/>
          <w:lang w:eastAsia="en-US"/>
        </w:rPr>
      </w:pPr>
    </w:p>
    <w:p w14:paraId="3E387375" w14:textId="77777777" w:rsidR="000128EB" w:rsidRPr="001F37EE" w:rsidRDefault="000128EB" w:rsidP="008A4B8D">
      <w:pPr>
        <w:numPr>
          <w:ilvl w:val="0"/>
          <w:numId w:val="27"/>
        </w:numPr>
        <w:spacing w:before="0" w:after="0" w:line="240" w:lineRule="auto"/>
        <w:ind w:left="426" w:right="84" w:hanging="426"/>
        <w:contextualSpacing/>
        <w:rPr>
          <w:rFonts w:eastAsia="Calibri"/>
          <w:b/>
          <w:color w:val="002060"/>
          <w:szCs w:val="24"/>
          <w:lang w:val="en-GB" w:eastAsia="en-US"/>
        </w:rPr>
      </w:pPr>
      <w:r w:rsidRPr="001F37EE">
        <w:rPr>
          <w:rFonts w:eastAsia="Calibri"/>
          <w:b/>
          <w:color w:val="002060"/>
          <w:szCs w:val="24"/>
          <w:lang w:val="en-GB" w:eastAsia="en-US"/>
        </w:rPr>
        <w:t>This approval relates only to the development as indicated on the approved plans dated 9 February 2024. It does not relate to any other development on this lot and must substantially commence within 2 years from the date of the decision letter.</w:t>
      </w:r>
    </w:p>
    <w:p w14:paraId="16B21890" w14:textId="77777777" w:rsidR="000128EB" w:rsidRPr="001F37EE" w:rsidRDefault="000128EB" w:rsidP="008A4B8D">
      <w:pPr>
        <w:spacing w:before="0" w:after="0" w:line="240" w:lineRule="auto"/>
        <w:ind w:left="426" w:right="84"/>
        <w:contextualSpacing/>
        <w:rPr>
          <w:rFonts w:eastAsia="Calibri"/>
          <w:b/>
          <w:color w:val="002060"/>
          <w:szCs w:val="24"/>
          <w:lang w:val="en-GB" w:eastAsia="en-US"/>
        </w:rPr>
      </w:pPr>
      <w:r w:rsidRPr="001F37EE">
        <w:rPr>
          <w:rFonts w:eastAsia="Calibri"/>
          <w:b/>
          <w:color w:val="002060"/>
          <w:szCs w:val="24"/>
          <w:lang w:val="en-GB" w:eastAsia="en-US"/>
        </w:rPr>
        <w:t xml:space="preserve"> </w:t>
      </w:r>
    </w:p>
    <w:p w14:paraId="4965039C" w14:textId="77777777" w:rsidR="000128EB" w:rsidRPr="001F37EE" w:rsidRDefault="000128EB" w:rsidP="008A4B8D">
      <w:pPr>
        <w:numPr>
          <w:ilvl w:val="0"/>
          <w:numId w:val="27"/>
        </w:numPr>
        <w:spacing w:before="0" w:after="0" w:line="240" w:lineRule="auto"/>
        <w:ind w:left="426" w:right="84" w:hanging="426"/>
        <w:contextualSpacing/>
        <w:rPr>
          <w:rFonts w:eastAsia="Calibri"/>
          <w:b/>
          <w:color w:val="002060"/>
          <w:szCs w:val="24"/>
          <w:lang w:val="en-GB" w:eastAsia="en-US"/>
        </w:rPr>
      </w:pPr>
      <w:r w:rsidRPr="001F37EE">
        <w:rPr>
          <w:rFonts w:eastAsia="Calibri"/>
          <w:b/>
          <w:color w:val="002060"/>
          <w:szCs w:val="24"/>
          <w:lang w:val="en-GB" w:eastAsia="en-US"/>
        </w:rPr>
        <w:t>All works indicated on the approved plans shall be wholly located within the lot boundaries of the subject site.</w:t>
      </w:r>
    </w:p>
    <w:p w14:paraId="43485376" w14:textId="77777777" w:rsidR="000128EB" w:rsidRPr="001F37EE" w:rsidRDefault="000128EB" w:rsidP="008A4B8D">
      <w:pPr>
        <w:spacing w:before="0" w:after="0" w:line="240" w:lineRule="auto"/>
        <w:ind w:left="426" w:right="84"/>
        <w:contextualSpacing/>
        <w:rPr>
          <w:rFonts w:eastAsia="Calibri"/>
          <w:b/>
          <w:color w:val="002060"/>
          <w:szCs w:val="24"/>
          <w:lang w:val="en-GB" w:eastAsia="en-US"/>
        </w:rPr>
      </w:pPr>
    </w:p>
    <w:p w14:paraId="48B69CE6" w14:textId="77777777" w:rsidR="000128EB" w:rsidRPr="001F37EE" w:rsidRDefault="000128EB" w:rsidP="007734D2">
      <w:pPr>
        <w:numPr>
          <w:ilvl w:val="0"/>
          <w:numId w:val="27"/>
        </w:numPr>
        <w:spacing w:before="0" w:after="0" w:line="240" w:lineRule="auto"/>
        <w:ind w:left="426" w:right="-57" w:hanging="426"/>
        <w:contextualSpacing/>
        <w:rPr>
          <w:rFonts w:eastAsia="Calibri"/>
          <w:b/>
          <w:color w:val="002060"/>
          <w:szCs w:val="24"/>
          <w:lang w:val="en-GB" w:eastAsia="en-US"/>
        </w:rPr>
      </w:pPr>
      <w:r w:rsidRPr="001F37EE">
        <w:rPr>
          <w:rFonts w:eastAsia="Calibri"/>
          <w:b/>
          <w:color w:val="002060"/>
          <w:szCs w:val="24"/>
          <w:lang w:val="en-GB" w:eastAsia="en-US"/>
        </w:rPr>
        <w:t xml:space="preserve">Prior to the issue of a building permit, a Construction Management Plan shall be submitted and approved to the satisfaction of the City. The approved Construction Management Plan shall be </w:t>
      </w:r>
      <w:proofErr w:type="gramStart"/>
      <w:r w:rsidRPr="001F37EE">
        <w:rPr>
          <w:rFonts w:eastAsia="Calibri"/>
          <w:b/>
          <w:color w:val="002060"/>
          <w:szCs w:val="24"/>
          <w:lang w:val="en-GB" w:eastAsia="en-US"/>
        </w:rPr>
        <w:t>observed at all times</w:t>
      </w:r>
      <w:proofErr w:type="gramEnd"/>
      <w:r w:rsidRPr="001F37EE">
        <w:rPr>
          <w:rFonts w:eastAsia="Calibri"/>
          <w:b/>
          <w:color w:val="002060"/>
          <w:szCs w:val="24"/>
          <w:lang w:val="en-GB" w:eastAsia="en-US"/>
        </w:rPr>
        <w:t xml:space="preserve"> throughout the construction process to the satisfaction of the City.</w:t>
      </w:r>
    </w:p>
    <w:p w14:paraId="4EFE506E" w14:textId="2821338D" w:rsidR="000128EB" w:rsidRPr="001F37EE" w:rsidRDefault="00106B16" w:rsidP="007734D2">
      <w:pPr>
        <w:numPr>
          <w:ilvl w:val="0"/>
          <w:numId w:val="27"/>
        </w:numPr>
        <w:spacing w:before="0" w:after="0" w:line="240" w:lineRule="auto"/>
        <w:ind w:left="426" w:right="-57" w:hanging="426"/>
        <w:contextualSpacing/>
        <w:rPr>
          <w:rFonts w:eastAsia="Calibri"/>
          <w:b/>
          <w:color w:val="002060"/>
          <w:szCs w:val="24"/>
          <w:lang w:val="en-GB" w:eastAsia="en-US"/>
        </w:rPr>
      </w:pPr>
      <w:r>
        <w:rPr>
          <w:noProof/>
        </w:rPr>
        <w:lastRenderedPageBreak/>
        <mc:AlternateContent>
          <mc:Choice Requires="wps">
            <w:drawing>
              <wp:anchor distT="0" distB="0" distL="114300" distR="114300" simplePos="0" relativeHeight="251658245" behindDoc="0" locked="0" layoutInCell="1" allowOverlap="1" wp14:anchorId="51401B3D" wp14:editId="51DF242B">
                <wp:simplePos x="0" y="0"/>
                <wp:positionH relativeFrom="margin">
                  <wp:posOffset>-69950</wp:posOffset>
                </wp:positionH>
                <wp:positionV relativeFrom="paragraph">
                  <wp:posOffset>-87998</wp:posOffset>
                </wp:positionV>
                <wp:extent cx="6229350" cy="7808228"/>
                <wp:effectExtent l="0" t="0" r="19050" b="21590"/>
                <wp:wrapNone/>
                <wp:docPr id="783535564" name="Rectangle 783535564"/>
                <wp:cNvGraphicFramePr/>
                <a:graphic xmlns:a="http://schemas.openxmlformats.org/drawingml/2006/main">
                  <a:graphicData uri="http://schemas.microsoft.com/office/word/2010/wordprocessingShape">
                    <wps:wsp>
                      <wps:cNvSpPr/>
                      <wps:spPr>
                        <a:xfrm>
                          <a:off x="0" y="0"/>
                          <a:ext cx="6229350" cy="7808228"/>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4C768" id="Rectangle 783535564" o:spid="_x0000_s1026" style="position:absolute;margin-left:-5.5pt;margin-top:-6.95pt;width:490.5pt;height:614.8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" filled="f" strokecolor="#002060" strokeweight="1.5pt">
                <w10:wrap anchorx="margin"/>
              </v:rect>
            </w:pict>
          </mc:Fallback>
        </mc:AlternateContent>
      </w:r>
      <w:r w:rsidR="000128EB" w:rsidRPr="001F37EE">
        <w:rPr>
          <w:rFonts w:eastAsia="Calibri"/>
          <w:b/>
          <w:color w:val="002060"/>
          <w:szCs w:val="24"/>
          <w:lang w:val="en-GB" w:eastAsia="en-US"/>
        </w:rPr>
        <w:t>Prior to occupation, walls on or adjacent to lot boundaries are to be finished externally to the same standard as the rest of the development in:</w:t>
      </w:r>
    </w:p>
    <w:p w14:paraId="0D606F3F" w14:textId="77777777" w:rsidR="000128EB" w:rsidRPr="001F37EE" w:rsidRDefault="000128EB" w:rsidP="007734D2">
      <w:pPr>
        <w:spacing w:before="0" w:after="0" w:line="240" w:lineRule="auto"/>
        <w:ind w:left="851" w:right="-57"/>
        <w:rPr>
          <w:rFonts w:eastAsia="Calibri"/>
          <w:b/>
          <w:color w:val="002060"/>
          <w:szCs w:val="24"/>
          <w:lang w:val="en-GB" w:eastAsia="en-US"/>
        </w:rPr>
      </w:pPr>
    </w:p>
    <w:p w14:paraId="47986AD9" w14:textId="77777777" w:rsidR="000128EB" w:rsidRPr="001F37EE" w:rsidRDefault="000128EB" w:rsidP="007734D2">
      <w:pPr>
        <w:spacing w:before="0" w:after="0" w:line="240" w:lineRule="auto"/>
        <w:ind w:left="426" w:right="-57"/>
        <w:contextualSpacing/>
        <w:rPr>
          <w:rFonts w:eastAsia="Calibri"/>
          <w:b/>
          <w:color w:val="002060"/>
          <w:szCs w:val="24"/>
          <w:lang w:val="en-GB" w:eastAsia="en-US"/>
        </w:rPr>
      </w:pPr>
      <w:r w:rsidRPr="001F37EE">
        <w:rPr>
          <w:rFonts w:eastAsia="Calibri"/>
          <w:b/>
          <w:color w:val="002060"/>
          <w:szCs w:val="24"/>
          <w:lang w:val="en-GB" w:eastAsia="en-US"/>
        </w:rPr>
        <w:t xml:space="preserve">a. Face </w:t>
      </w:r>
      <w:proofErr w:type="gramStart"/>
      <w:r w:rsidRPr="001F37EE">
        <w:rPr>
          <w:rFonts w:eastAsia="Calibri"/>
          <w:b/>
          <w:color w:val="002060"/>
          <w:szCs w:val="24"/>
          <w:lang w:val="en-GB" w:eastAsia="en-US"/>
        </w:rPr>
        <w:t>brick;</w:t>
      </w:r>
      <w:proofErr w:type="gramEnd"/>
    </w:p>
    <w:p w14:paraId="3D47F20E" w14:textId="77777777" w:rsidR="000128EB" w:rsidRPr="001F37EE" w:rsidRDefault="000128EB" w:rsidP="007734D2">
      <w:pPr>
        <w:spacing w:before="0" w:after="0" w:line="240" w:lineRule="auto"/>
        <w:ind w:left="426" w:right="-57"/>
        <w:contextualSpacing/>
        <w:rPr>
          <w:rFonts w:eastAsia="Calibri"/>
          <w:b/>
          <w:color w:val="002060"/>
          <w:szCs w:val="24"/>
          <w:lang w:val="en-GB" w:eastAsia="en-US"/>
        </w:rPr>
      </w:pPr>
      <w:r w:rsidRPr="001F37EE">
        <w:rPr>
          <w:rFonts w:eastAsia="Calibri"/>
          <w:b/>
          <w:color w:val="002060"/>
          <w:szCs w:val="24"/>
          <w:lang w:val="en-GB" w:eastAsia="en-US"/>
        </w:rPr>
        <w:t xml:space="preserve">b. Painted </w:t>
      </w:r>
      <w:proofErr w:type="gramStart"/>
      <w:r w:rsidRPr="001F37EE">
        <w:rPr>
          <w:rFonts w:eastAsia="Calibri"/>
          <w:b/>
          <w:color w:val="002060"/>
          <w:szCs w:val="24"/>
          <w:lang w:val="en-GB" w:eastAsia="en-US"/>
        </w:rPr>
        <w:t>render;</w:t>
      </w:r>
      <w:proofErr w:type="gramEnd"/>
    </w:p>
    <w:p w14:paraId="0C1DDA28" w14:textId="77777777" w:rsidR="000128EB" w:rsidRPr="001F37EE" w:rsidRDefault="000128EB" w:rsidP="007734D2">
      <w:pPr>
        <w:spacing w:before="0" w:after="0" w:line="240" w:lineRule="auto"/>
        <w:ind w:left="426" w:right="-57"/>
        <w:contextualSpacing/>
        <w:rPr>
          <w:rFonts w:eastAsia="Calibri"/>
          <w:b/>
          <w:color w:val="002060"/>
          <w:szCs w:val="24"/>
          <w:lang w:val="en-GB" w:eastAsia="en-US"/>
        </w:rPr>
      </w:pPr>
      <w:r w:rsidRPr="001F37EE">
        <w:rPr>
          <w:rFonts w:eastAsia="Calibri"/>
          <w:b/>
          <w:color w:val="002060"/>
          <w:szCs w:val="24"/>
          <w:lang w:val="en-GB" w:eastAsia="en-US"/>
        </w:rPr>
        <w:t>c. Painted brickwork; or</w:t>
      </w:r>
    </w:p>
    <w:p w14:paraId="7046E68D" w14:textId="77777777" w:rsidR="000128EB" w:rsidRPr="001F37EE" w:rsidRDefault="000128EB" w:rsidP="007734D2">
      <w:pPr>
        <w:spacing w:before="0" w:after="0" w:line="240" w:lineRule="auto"/>
        <w:ind w:left="426" w:right="-57"/>
        <w:contextualSpacing/>
        <w:rPr>
          <w:rFonts w:eastAsia="Calibri"/>
          <w:b/>
          <w:color w:val="002060"/>
          <w:szCs w:val="24"/>
          <w:lang w:val="en-GB" w:eastAsia="en-US"/>
        </w:rPr>
      </w:pPr>
      <w:r w:rsidRPr="001F37EE">
        <w:rPr>
          <w:rFonts w:eastAsia="Calibri"/>
          <w:b/>
          <w:color w:val="002060"/>
          <w:szCs w:val="24"/>
          <w:lang w:val="en-GB" w:eastAsia="en-US"/>
        </w:rPr>
        <w:t>d. Other clean finish as specified on the approved plans.</w:t>
      </w:r>
    </w:p>
    <w:p w14:paraId="6B07AE00" w14:textId="77777777" w:rsidR="000128EB" w:rsidRPr="001F37EE" w:rsidRDefault="000128EB" w:rsidP="007734D2">
      <w:pPr>
        <w:spacing w:before="0" w:after="0" w:line="240" w:lineRule="auto"/>
        <w:ind w:left="426" w:right="-57"/>
        <w:contextualSpacing/>
        <w:rPr>
          <w:rFonts w:eastAsia="Calibri"/>
          <w:b/>
          <w:color w:val="002060"/>
          <w:szCs w:val="24"/>
          <w:lang w:val="en-GB" w:eastAsia="en-US"/>
        </w:rPr>
      </w:pPr>
    </w:p>
    <w:p w14:paraId="20AB1CBB" w14:textId="77777777" w:rsidR="000128EB" w:rsidRPr="001F37EE" w:rsidRDefault="000128EB" w:rsidP="007734D2">
      <w:pPr>
        <w:spacing w:before="0" w:after="0" w:line="240" w:lineRule="auto"/>
        <w:ind w:left="426" w:right="-57"/>
        <w:rPr>
          <w:rFonts w:eastAsia="Calibri"/>
          <w:b/>
          <w:color w:val="002060"/>
          <w:szCs w:val="24"/>
          <w:lang w:eastAsia="en-US"/>
        </w:rPr>
      </w:pPr>
      <w:r w:rsidRPr="001F37EE">
        <w:rPr>
          <w:rFonts w:eastAsia="Calibri"/>
          <w:b/>
          <w:color w:val="002060"/>
          <w:szCs w:val="24"/>
          <w:lang w:eastAsia="en-US"/>
        </w:rPr>
        <w:t>And are to be thereafter maintained to the satisfaction of the City of Nedlands.</w:t>
      </w:r>
    </w:p>
    <w:p w14:paraId="5F79E69B" w14:textId="77777777" w:rsidR="000128EB" w:rsidRPr="001F37EE" w:rsidRDefault="000128EB" w:rsidP="007734D2">
      <w:pPr>
        <w:spacing w:before="0" w:after="0" w:line="240" w:lineRule="auto"/>
        <w:ind w:left="851" w:right="-57"/>
        <w:rPr>
          <w:rFonts w:eastAsia="Calibri"/>
          <w:b/>
          <w:color w:val="002060"/>
          <w:szCs w:val="24"/>
          <w:lang w:eastAsia="en-US"/>
        </w:rPr>
      </w:pPr>
    </w:p>
    <w:p w14:paraId="6290BCBF" w14:textId="77777777" w:rsidR="000128EB" w:rsidRPr="001F37EE" w:rsidRDefault="000128EB" w:rsidP="007734D2">
      <w:pPr>
        <w:numPr>
          <w:ilvl w:val="0"/>
          <w:numId w:val="27"/>
        </w:numPr>
        <w:spacing w:before="0" w:after="0" w:line="240" w:lineRule="auto"/>
        <w:ind w:left="426" w:right="-57" w:hanging="426"/>
        <w:contextualSpacing/>
        <w:rPr>
          <w:rFonts w:eastAsia="Calibri"/>
          <w:b/>
          <w:color w:val="002060"/>
          <w:szCs w:val="24"/>
          <w:lang w:eastAsia="en-US"/>
        </w:rPr>
      </w:pPr>
      <w:r w:rsidRPr="001F37EE">
        <w:rPr>
          <w:rFonts w:eastAsia="Calibri"/>
          <w:b/>
          <w:color w:val="002060"/>
          <w:szCs w:val="24"/>
          <w:lang w:eastAsia="en-US"/>
        </w:rPr>
        <w:t xml:space="preserve">Prior to occupation, the balcony located on the northern elevation as </w:t>
      </w:r>
      <w:proofErr w:type="spellStart"/>
      <w:r w:rsidRPr="001F37EE">
        <w:rPr>
          <w:rFonts w:eastAsia="Calibri"/>
          <w:b/>
          <w:color w:val="002060"/>
          <w:szCs w:val="24"/>
          <w:lang w:eastAsia="en-US"/>
        </w:rPr>
        <w:t>annoted</w:t>
      </w:r>
      <w:proofErr w:type="spellEnd"/>
      <w:r w:rsidRPr="001F37EE">
        <w:rPr>
          <w:rFonts w:eastAsia="Calibri"/>
          <w:b/>
          <w:color w:val="002060"/>
          <w:szCs w:val="24"/>
          <w:lang w:eastAsia="en-US"/>
        </w:rPr>
        <w:t xml:space="preserve"> in red on the approved plans, shall be screened in accordance with the Residential Design Codes by </w:t>
      </w:r>
      <w:proofErr w:type="gramStart"/>
      <w:r w:rsidRPr="001F37EE">
        <w:rPr>
          <w:rFonts w:eastAsia="Calibri"/>
          <w:b/>
          <w:color w:val="002060"/>
          <w:szCs w:val="24"/>
          <w:lang w:eastAsia="en-US"/>
        </w:rPr>
        <w:t>either;</w:t>
      </w:r>
      <w:proofErr w:type="gramEnd"/>
    </w:p>
    <w:p w14:paraId="65A5CF90" w14:textId="77777777" w:rsidR="000128EB" w:rsidRPr="001F37EE" w:rsidRDefault="000128EB" w:rsidP="007734D2">
      <w:pPr>
        <w:spacing w:before="0" w:after="0" w:line="240" w:lineRule="auto"/>
        <w:ind w:left="851" w:right="-57"/>
        <w:rPr>
          <w:rFonts w:eastAsia="Calibri"/>
          <w:b/>
          <w:color w:val="002060"/>
          <w:szCs w:val="24"/>
          <w:lang w:eastAsia="en-US"/>
        </w:rPr>
      </w:pPr>
    </w:p>
    <w:p w14:paraId="2518C1E6" w14:textId="77777777" w:rsidR="000128EB" w:rsidRPr="001F37EE" w:rsidRDefault="000128EB" w:rsidP="007734D2">
      <w:pPr>
        <w:spacing w:before="0" w:after="0" w:line="240" w:lineRule="auto"/>
        <w:ind w:left="426" w:right="-57"/>
        <w:rPr>
          <w:rFonts w:eastAsia="Calibri"/>
          <w:b/>
          <w:color w:val="002060"/>
          <w:szCs w:val="24"/>
          <w:lang w:eastAsia="en-US"/>
        </w:rPr>
      </w:pPr>
      <w:r w:rsidRPr="001F37EE">
        <w:rPr>
          <w:rFonts w:eastAsia="Calibri"/>
          <w:b/>
          <w:color w:val="002060"/>
          <w:szCs w:val="24"/>
          <w:lang w:eastAsia="en-US"/>
        </w:rPr>
        <w:t xml:space="preserve">a. fixed and obscured glass to a height of 1.6 metres above finished floor </w:t>
      </w:r>
      <w:proofErr w:type="gramStart"/>
      <w:r w:rsidRPr="001F37EE">
        <w:rPr>
          <w:rFonts w:eastAsia="Calibri"/>
          <w:b/>
          <w:color w:val="002060"/>
          <w:szCs w:val="24"/>
          <w:lang w:eastAsia="en-US"/>
        </w:rPr>
        <w:t>level;</w:t>
      </w:r>
      <w:proofErr w:type="gramEnd"/>
    </w:p>
    <w:p w14:paraId="41D34E53" w14:textId="77777777" w:rsidR="000128EB" w:rsidRPr="001F37EE" w:rsidRDefault="000128EB" w:rsidP="007734D2">
      <w:pPr>
        <w:spacing w:before="0" w:after="0" w:line="240" w:lineRule="auto"/>
        <w:ind w:left="426" w:right="-57" w:firstLine="283"/>
        <w:rPr>
          <w:rFonts w:eastAsia="Calibri"/>
          <w:b/>
          <w:color w:val="002060"/>
          <w:szCs w:val="24"/>
          <w:lang w:eastAsia="en-US"/>
        </w:rPr>
      </w:pPr>
      <w:r w:rsidRPr="001F37EE">
        <w:rPr>
          <w:rFonts w:eastAsia="Calibri"/>
          <w:b/>
          <w:color w:val="002060"/>
          <w:szCs w:val="24"/>
          <w:lang w:eastAsia="en-US"/>
        </w:rPr>
        <w:t>or</w:t>
      </w:r>
    </w:p>
    <w:p w14:paraId="6270A1B7" w14:textId="77777777" w:rsidR="000128EB" w:rsidRPr="001F37EE" w:rsidRDefault="000128EB" w:rsidP="007734D2">
      <w:pPr>
        <w:spacing w:before="0" w:after="0" w:line="240" w:lineRule="auto"/>
        <w:ind w:left="709" w:right="-57" w:hanging="283"/>
        <w:rPr>
          <w:rFonts w:eastAsia="Calibri"/>
          <w:b/>
          <w:color w:val="002060"/>
          <w:szCs w:val="24"/>
          <w:lang w:eastAsia="en-US"/>
        </w:rPr>
      </w:pPr>
      <w:r w:rsidRPr="001F37EE">
        <w:rPr>
          <w:rFonts w:eastAsia="Calibri"/>
          <w:b/>
          <w:color w:val="002060"/>
          <w:szCs w:val="24"/>
          <w:lang w:eastAsia="en-US"/>
        </w:rPr>
        <w:t xml:space="preserve">b. fixed screening devices to a height of 1.6 metres above finished floor level that are at least 75% obscure and made of durable </w:t>
      </w:r>
      <w:proofErr w:type="gramStart"/>
      <w:r w:rsidRPr="001F37EE">
        <w:rPr>
          <w:rFonts w:eastAsia="Calibri"/>
          <w:b/>
          <w:color w:val="002060"/>
          <w:szCs w:val="24"/>
          <w:lang w:eastAsia="en-US"/>
        </w:rPr>
        <w:t>material;</w:t>
      </w:r>
      <w:proofErr w:type="gramEnd"/>
      <w:r w:rsidRPr="001F37EE">
        <w:rPr>
          <w:rFonts w:eastAsia="Calibri"/>
          <w:b/>
          <w:color w:val="002060"/>
          <w:szCs w:val="24"/>
          <w:lang w:eastAsia="en-US"/>
        </w:rPr>
        <w:t xml:space="preserve"> or </w:t>
      </w:r>
    </w:p>
    <w:p w14:paraId="15F8C1F9" w14:textId="77777777" w:rsidR="000128EB" w:rsidRPr="001F37EE" w:rsidRDefault="000128EB" w:rsidP="007734D2">
      <w:pPr>
        <w:spacing w:before="0" w:after="0" w:line="240" w:lineRule="auto"/>
        <w:ind w:left="426" w:right="-57"/>
        <w:rPr>
          <w:rFonts w:eastAsia="Calibri"/>
          <w:b/>
          <w:color w:val="002060"/>
          <w:szCs w:val="24"/>
          <w:lang w:eastAsia="en-US"/>
        </w:rPr>
      </w:pPr>
      <w:r w:rsidRPr="001F37EE">
        <w:rPr>
          <w:rFonts w:eastAsia="Calibri"/>
          <w:b/>
          <w:color w:val="002060"/>
          <w:szCs w:val="24"/>
          <w:lang w:eastAsia="en-US"/>
        </w:rPr>
        <w:t xml:space="preserve">c. A minimum sill height of 1.6m metres above the finished floor level; or </w:t>
      </w:r>
    </w:p>
    <w:p w14:paraId="033634CB" w14:textId="77777777" w:rsidR="000128EB" w:rsidRPr="001F37EE" w:rsidRDefault="000128EB" w:rsidP="007734D2">
      <w:pPr>
        <w:spacing w:before="0" w:after="0" w:line="240" w:lineRule="auto"/>
        <w:ind w:left="426" w:right="-57"/>
        <w:rPr>
          <w:rFonts w:eastAsia="Calibri"/>
          <w:b/>
          <w:color w:val="002060"/>
          <w:szCs w:val="24"/>
          <w:lang w:eastAsia="en-US"/>
        </w:rPr>
      </w:pPr>
      <w:r w:rsidRPr="001F37EE">
        <w:rPr>
          <w:rFonts w:eastAsia="Calibri"/>
          <w:b/>
          <w:color w:val="002060"/>
          <w:szCs w:val="24"/>
          <w:lang w:eastAsia="en-US"/>
        </w:rPr>
        <w:t>d. an alternative method of screening approved by the City of Nedlands.</w:t>
      </w:r>
    </w:p>
    <w:p w14:paraId="51940039" w14:textId="77777777" w:rsidR="000128EB" w:rsidRPr="001F37EE" w:rsidRDefault="000128EB" w:rsidP="007734D2">
      <w:pPr>
        <w:spacing w:before="0" w:after="0" w:line="240" w:lineRule="auto"/>
        <w:ind w:left="851" w:right="-57"/>
        <w:rPr>
          <w:rFonts w:eastAsia="Calibri"/>
          <w:b/>
          <w:color w:val="002060"/>
          <w:szCs w:val="24"/>
          <w:lang w:eastAsia="en-US"/>
        </w:rPr>
      </w:pPr>
    </w:p>
    <w:p w14:paraId="35D9788E" w14:textId="77777777" w:rsidR="000128EB" w:rsidRPr="001F37EE" w:rsidRDefault="000128EB" w:rsidP="007734D2">
      <w:pPr>
        <w:spacing w:before="0" w:after="0" w:line="240" w:lineRule="auto"/>
        <w:ind w:left="426" w:right="-57"/>
        <w:rPr>
          <w:rFonts w:eastAsia="Calibri"/>
          <w:b/>
          <w:color w:val="002060"/>
          <w:szCs w:val="24"/>
          <w:lang w:eastAsia="en-US"/>
        </w:rPr>
      </w:pPr>
      <w:r w:rsidRPr="001F37EE">
        <w:rPr>
          <w:rFonts w:eastAsia="Calibri"/>
          <w:b/>
          <w:color w:val="002060"/>
          <w:szCs w:val="24"/>
          <w:lang w:eastAsia="en-US"/>
        </w:rPr>
        <w:t xml:space="preserve">The required screening shall be thereafter maintained to the satisfaction of the City of Nedlands. </w:t>
      </w:r>
    </w:p>
    <w:p w14:paraId="72F2B500" w14:textId="77777777" w:rsidR="000128EB" w:rsidRPr="001F37EE" w:rsidRDefault="000128EB" w:rsidP="007734D2">
      <w:pPr>
        <w:spacing w:before="0" w:after="0" w:line="240" w:lineRule="auto"/>
        <w:ind w:left="426" w:right="-57"/>
        <w:rPr>
          <w:rFonts w:eastAsia="Calibri"/>
          <w:b/>
          <w:color w:val="002060"/>
          <w:szCs w:val="24"/>
          <w:lang w:eastAsia="en-US"/>
        </w:rPr>
      </w:pPr>
    </w:p>
    <w:p w14:paraId="6416C3E6" w14:textId="77777777" w:rsidR="000128EB" w:rsidRPr="001F37EE" w:rsidRDefault="000128EB" w:rsidP="007734D2">
      <w:pPr>
        <w:numPr>
          <w:ilvl w:val="0"/>
          <w:numId w:val="27"/>
        </w:numPr>
        <w:spacing w:before="0" w:after="0" w:line="240" w:lineRule="auto"/>
        <w:ind w:left="426" w:right="-57" w:hanging="426"/>
        <w:contextualSpacing/>
        <w:rPr>
          <w:rFonts w:eastAsia="Calibri"/>
          <w:b/>
          <w:color w:val="002060"/>
          <w:szCs w:val="24"/>
          <w:lang w:eastAsia="en-US"/>
        </w:rPr>
      </w:pPr>
      <w:r w:rsidRPr="001F37EE">
        <w:rPr>
          <w:rFonts w:eastAsia="Calibri"/>
          <w:b/>
          <w:color w:val="002060"/>
          <w:szCs w:val="24"/>
          <w:lang w:eastAsia="en-US"/>
        </w:rPr>
        <w:t>Prior to occupation, new or modified vehicle crossovers shall be constructed to the City’s specification and thereafter maintained to the satisfaction of the City of Nedlands.</w:t>
      </w:r>
    </w:p>
    <w:p w14:paraId="586634FB" w14:textId="77777777" w:rsidR="000128EB" w:rsidRPr="001F37EE" w:rsidRDefault="000128EB" w:rsidP="007734D2">
      <w:pPr>
        <w:spacing w:before="0" w:after="0" w:line="240" w:lineRule="auto"/>
        <w:ind w:left="426" w:right="-57"/>
        <w:contextualSpacing/>
        <w:rPr>
          <w:rFonts w:eastAsia="Calibri"/>
          <w:b/>
          <w:color w:val="002060"/>
          <w:szCs w:val="24"/>
          <w:lang w:eastAsia="en-US"/>
        </w:rPr>
      </w:pPr>
    </w:p>
    <w:p w14:paraId="640B66A2" w14:textId="77777777" w:rsidR="000128EB" w:rsidRPr="001F37EE" w:rsidRDefault="000128EB" w:rsidP="007734D2">
      <w:pPr>
        <w:numPr>
          <w:ilvl w:val="0"/>
          <w:numId w:val="27"/>
        </w:numPr>
        <w:spacing w:before="0" w:after="0" w:line="240" w:lineRule="auto"/>
        <w:ind w:left="426" w:right="-57" w:hanging="426"/>
        <w:contextualSpacing/>
        <w:rPr>
          <w:rFonts w:eastAsia="Calibri"/>
          <w:b/>
          <w:color w:val="002060"/>
          <w:szCs w:val="24"/>
          <w:lang w:eastAsia="en-US"/>
        </w:rPr>
      </w:pPr>
      <w:r w:rsidRPr="001F37EE">
        <w:rPr>
          <w:rFonts w:eastAsia="Calibri"/>
          <w:b/>
          <w:color w:val="002060"/>
          <w:szCs w:val="24"/>
          <w:lang w:eastAsia="en-US"/>
        </w:rPr>
        <w:t>Prior to occupation, one street tree shall be planted within the verge in front of the lot with a specified species at the owner’s expense and to the satisfaction of the City of Nedlands.</w:t>
      </w:r>
    </w:p>
    <w:p w14:paraId="246D52CF" w14:textId="77777777" w:rsidR="000128EB" w:rsidRPr="001F37EE" w:rsidRDefault="000128EB" w:rsidP="007734D2">
      <w:pPr>
        <w:spacing w:before="0" w:after="200"/>
        <w:ind w:left="426" w:right="-57"/>
        <w:contextualSpacing/>
        <w:rPr>
          <w:rFonts w:eastAsia="Calibri"/>
          <w:b/>
          <w:color w:val="002060"/>
          <w:szCs w:val="24"/>
          <w:lang w:eastAsia="en-US"/>
        </w:rPr>
      </w:pPr>
    </w:p>
    <w:p w14:paraId="110E8FA4" w14:textId="77777777" w:rsidR="000128EB" w:rsidRPr="001F37EE" w:rsidRDefault="000128EB" w:rsidP="007734D2">
      <w:pPr>
        <w:numPr>
          <w:ilvl w:val="0"/>
          <w:numId w:val="27"/>
        </w:numPr>
        <w:spacing w:before="0" w:after="0" w:line="240" w:lineRule="auto"/>
        <w:ind w:left="426" w:right="-57" w:hanging="426"/>
        <w:contextualSpacing/>
        <w:rPr>
          <w:rFonts w:eastAsia="Calibri"/>
          <w:b/>
          <w:color w:val="002060"/>
          <w:szCs w:val="24"/>
          <w:lang w:eastAsia="en-US"/>
        </w:rPr>
      </w:pPr>
      <w:r w:rsidRPr="001F37EE">
        <w:rPr>
          <w:rFonts w:eastAsia="Calibri"/>
          <w:b/>
          <w:color w:val="002060"/>
          <w:szCs w:val="24"/>
          <w:lang w:eastAsia="en-US"/>
        </w:rPr>
        <w:t>The street tree(s) within the verge in front of the lot are to be protected and maintained through the duration of the demolition and construction processes to the satisfaction of the City of Nedlands. Should the tree(s) die or be damaged, they are to be replaced with a specified species at the owner’s expense and to the satisfaction of the City of Nedlands.</w:t>
      </w:r>
    </w:p>
    <w:p w14:paraId="76A94225" w14:textId="77777777" w:rsidR="000128EB" w:rsidRPr="001F37EE" w:rsidRDefault="000128EB" w:rsidP="007734D2">
      <w:pPr>
        <w:spacing w:before="0" w:after="200"/>
        <w:ind w:left="426" w:right="-57"/>
        <w:contextualSpacing/>
        <w:rPr>
          <w:rFonts w:eastAsia="Calibri"/>
          <w:b/>
          <w:color w:val="002060"/>
          <w:szCs w:val="24"/>
          <w:lang w:eastAsia="en-US"/>
        </w:rPr>
      </w:pPr>
    </w:p>
    <w:p w14:paraId="565B6ECA" w14:textId="77777777" w:rsidR="000128EB" w:rsidRPr="001F37EE" w:rsidRDefault="000128EB" w:rsidP="007734D2">
      <w:pPr>
        <w:numPr>
          <w:ilvl w:val="0"/>
          <w:numId w:val="27"/>
        </w:numPr>
        <w:spacing w:before="0" w:after="0" w:line="240" w:lineRule="auto"/>
        <w:ind w:left="426" w:right="-57" w:hanging="426"/>
        <w:contextualSpacing/>
        <w:rPr>
          <w:rFonts w:eastAsia="Calibri"/>
          <w:b/>
          <w:color w:val="002060"/>
          <w:szCs w:val="24"/>
          <w:lang w:eastAsia="en-US"/>
        </w:rPr>
      </w:pPr>
      <w:r w:rsidRPr="001F37EE">
        <w:rPr>
          <w:rFonts w:eastAsia="Calibri"/>
          <w:b/>
          <w:color w:val="002060"/>
          <w:szCs w:val="24"/>
          <w:lang w:eastAsia="en-US"/>
        </w:rPr>
        <w:t>Prior to occupation, a minimum of one tree is to be planted within the front setback area as shown on the approved plans.</w:t>
      </w:r>
    </w:p>
    <w:p w14:paraId="0CB62436" w14:textId="77777777" w:rsidR="000128EB" w:rsidRPr="001F37EE" w:rsidRDefault="000128EB" w:rsidP="007734D2">
      <w:pPr>
        <w:spacing w:before="0" w:after="200"/>
        <w:ind w:left="426" w:right="-57"/>
        <w:contextualSpacing/>
        <w:rPr>
          <w:rFonts w:eastAsia="Calibri"/>
          <w:b/>
          <w:color w:val="002060"/>
          <w:szCs w:val="24"/>
          <w:lang w:eastAsia="en-US"/>
        </w:rPr>
      </w:pPr>
    </w:p>
    <w:p w14:paraId="4297E384" w14:textId="77777777" w:rsidR="000128EB" w:rsidRPr="001F37EE" w:rsidRDefault="000128EB" w:rsidP="007734D2">
      <w:pPr>
        <w:numPr>
          <w:ilvl w:val="0"/>
          <w:numId w:val="27"/>
        </w:numPr>
        <w:spacing w:before="0" w:after="0" w:line="240" w:lineRule="auto"/>
        <w:ind w:left="426" w:right="-57" w:hanging="426"/>
        <w:contextualSpacing/>
        <w:rPr>
          <w:rFonts w:eastAsia="Calibri"/>
          <w:b/>
          <w:color w:val="002060"/>
          <w:szCs w:val="24"/>
          <w:lang w:eastAsia="en-US"/>
        </w:rPr>
      </w:pPr>
      <w:r w:rsidRPr="001F37EE">
        <w:rPr>
          <w:rFonts w:eastAsia="Calibri"/>
          <w:b/>
          <w:color w:val="002060"/>
          <w:szCs w:val="24"/>
          <w:lang w:eastAsia="en-US"/>
        </w:rPr>
        <w:t>All stormwater discharge from the development shall be contained and disposed of on-site unless otherwise approved by the City of Nedlands.</w:t>
      </w:r>
    </w:p>
    <w:p w14:paraId="7C2D6D89" w14:textId="77777777" w:rsidR="00CB41BC" w:rsidRDefault="00CB41BC" w:rsidP="00CB41BC">
      <w:pPr>
        <w:spacing w:before="0" w:after="0" w:line="240" w:lineRule="auto"/>
        <w:ind w:right="-57"/>
        <w:rPr>
          <w:rFonts w:eastAsia="Calibri"/>
          <w:b/>
          <w:color w:val="002060"/>
          <w:sz w:val="28"/>
          <w:szCs w:val="32"/>
          <w:lang w:eastAsia="en-US"/>
        </w:rPr>
      </w:pPr>
    </w:p>
    <w:p w14:paraId="10506AEF" w14:textId="77777777" w:rsidR="00CB41BC" w:rsidRDefault="00CB41BC" w:rsidP="00CB41BC">
      <w:pPr>
        <w:spacing w:before="0" w:after="0" w:line="240" w:lineRule="auto"/>
        <w:ind w:right="-57"/>
        <w:rPr>
          <w:rFonts w:eastAsia="Calibri"/>
          <w:b/>
          <w:color w:val="002060"/>
          <w:sz w:val="28"/>
          <w:szCs w:val="32"/>
          <w:lang w:eastAsia="en-US"/>
        </w:rPr>
      </w:pPr>
    </w:p>
    <w:p w14:paraId="7430F892" w14:textId="77777777" w:rsidR="00CB41BC" w:rsidRDefault="00CB41BC" w:rsidP="00CB41BC">
      <w:pPr>
        <w:spacing w:before="0" w:after="0" w:line="240" w:lineRule="auto"/>
        <w:ind w:right="-57"/>
        <w:rPr>
          <w:rFonts w:eastAsia="Calibri"/>
          <w:b/>
          <w:color w:val="002060"/>
          <w:sz w:val="28"/>
          <w:szCs w:val="32"/>
          <w:lang w:eastAsia="en-US"/>
        </w:rPr>
      </w:pPr>
    </w:p>
    <w:p w14:paraId="4E372F10" w14:textId="77777777" w:rsidR="00CB41BC" w:rsidRDefault="00CB41BC" w:rsidP="00CB41BC">
      <w:pPr>
        <w:spacing w:before="0" w:after="0" w:line="240" w:lineRule="auto"/>
        <w:ind w:right="-57"/>
        <w:rPr>
          <w:rFonts w:eastAsia="Calibri"/>
          <w:b/>
          <w:color w:val="002060"/>
          <w:sz w:val="28"/>
          <w:szCs w:val="32"/>
          <w:lang w:eastAsia="en-US"/>
        </w:rPr>
      </w:pPr>
    </w:p>
    <w:p w14:paraId="00F37CA8" w14:textId="75D02C0F" w:rsidR="00CB41BC" w:rsidRPr="001F37EE" w:rsidRDefault="00CB41BC" w:rsidP="00CB41BC">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lastRenderedPageBreak/>
        <w:t>Purpose</w:t>
      </w:r>
    </w:p>
    <w:p w14:paraId="1801D92E" w14:textId="77777777" w:rsidR="00CB41BC" w:rsidRPr="000128EB" w:rsidRDefault="00CB41BC" w:rsidP="00CB41BC">
      <w:pPr>
        <w:spacing w:before="0" w:after="0" w:line="240" w:lineRule="auto"/>
        <w:ind w:right="-57"/>
        <w:rPr>
          <w:rFonts w:eastAsia="Calibri"/>
          <w:b/>
          <w:szCs w:val="24"/>
          <w:lang w:eastAsia="en-US"/>
        </w:rPr>
      </w:pPr>
    </w:p>
    <w:p w14:paraId="19F56A45" w14:textId="77777777" w:rsidR="00CB41BC" w:rsidRPr="000128EB" w:rsidRDefault="00CB41BC" w:rsidP="00CB41BC">
      <w:pPr>
        <w:spacing w:before="0" w:after="0" w:line="240" w:lineRule="auto"/>
        <w:ind w:right="-57"/>
        <w:rPr>
          <w:rFonts w:eastAsia="Calibri"/>
          <w:szCs w:val="24"/>
          <w:lang w:val="en-GB" w:eastAsia="en-US"/>
        </w:rPr>
      </w:pPr>
      <w:r w:rsidRPr="000128EB">
        <w:rPr>
          <w:rFonts w:eastAsia="Calibri"/>
          <w:szCs w:val="24"/>
          <w:lang w:eastAsia="en-US"/>
        </w:rPr>
        <w:t xml:space="preserve">The purpose of this report is for Council to consider a development application for a two-storey single house at 52 Waratah Avenue, Dalkeith. The proposal is being presented to Council for consideration due to the proposal receiving an objection within the consultation period. Council is specifically requested to exercise its judgement in considering the merits of the application against the design principles for: </w:t>
      </w:r>
    </w:p>
    <w:p w14:paraId="76FA8CA7" w14:textId="77777777" w:rsidR="00CB41BC" w:rsidRPr="000128EB" w:rsidRDefault="00CB41BC" w:rsidP="00CB41BC">
      <w:pPr>
        <w:spacing w:before="0" w:after="0" w:line="240" w:lineRule="auto"/>
        <w:ind w:right="-57"/>
        <w:rPr>
          <w:rFonts w:eastAsia="Calibri"/>
          <w:szCs w:val="24"/>
          <w:lang w:val="en-GB" w:eastAsia="en-US"/>
        </w:rPr>
      </w:pPr>
    </w:p>
    <w:p w14:paraId="04F2D1FA" w14:textId="77777777" w:rsidR="00CB41BC" w:rsidRPr="000128EB" w:rsidRDefault="00CB41BC" w:rsidP="00CB41BC">
      <w:pPr>
        <w:numPr>
          <w:ilvl w:val="0"/>
          <w:numId w:val="29"/>
        </w:numPr>
        <w:spacing w:before="0" w:after="0" w:line="240" w:lineRule="auto"/>
        <w:ind w:left="284" w:right="-57" w:hanging="284"/>
        <w:contextualSpacing/>
        <w:rPr>
          <w:rFonts w:eastAsia="Calibri"/>
          <w:b/>
          <w:szCs w:val="24"/>
          <w:lang w:val="en-GB" w:eastAsia="en-US"/>
        </w:rPr>
      </w:pPr>
      <w:r w:rsidRPr="000128EB">
        <w:rPr>
          <w:rFonts w:eastAsia="Calibri"/>
          <w:szCs w:val="24"/>
          <w:lang w:val="en-GB" w:eastAsia="en-US"/>
        </w:rPr>
        <w:t>Northern lot boundary setback (see section of report – Lot Boundary Setbacks)</w:t>
      </w:r>
    </w:p>
    <w:p w14:paraId="726E23E2" w14:textId="77777777" w:rsidR="00CB41BC" w:rsidRPr="000128EB" w:rsidRDefault="00CB41BC" w:rsidP="00CB41BC">
      <w:pPr>
        <w:numPr>
          <w:ilvl w:val="0"/>
          <w:numId w:val="29"/>
        </w:numPr>
        <w:spacing w:before="0" w:after="0" w:line="240" w:lineRule="auto"/>
        <w:ind w:left="284" w:right="-57" w:hanging="284"/>
        <w:contextualSpacing/>
        <w:rPr>
          <w:rFonts w:eastAsia="Calibri"/>
          <w:szCs w:val="24"/>
          <w:lang w:val="en-GB" w:eastAsia="en-US"/>
        </w:rPr>
      </w:pPr>
      <w:r w:rsidRPr="000128EB">
        <w:rPr>
          <w:rFonts w:eastAsia="Calibri"/>
          <w:szCs w:val="24"/>
          <w:lang w:val="en-GB" w:eastAsia="en-US"/>
        </w:rPr>
        <w:t>Open Space (see section of report – Open Space)</w:t>
      </w:r>
    </w:p>
    <w:p w14:paraId="06637A8F" w14:textId="77777777" w:rsidR="00CB41BC" w:rsidRPr="000128EB" w:rsidRDefault="00CB41BC" w:rsidP="00CB41BC">
      <w:pPr>
        <w:numPr>
          <w:ilvl w:val="0"/>
          <w:numId w:val="29"/>
        </w:numPr>
        <w:spacing w:before="0" w:after="0" w:line="240" w:lineRule="auto"/>
        <w:ind w:left="284" w:right="-57" w:hanging="284"/>
        <w:contextualSpacing/>
        <w:rPr>
          <w:rFonts w:eastAsia="Calibri"/>
          <w:szCs w:val="24"/>
          <w:lang w:val="en-GB" w:eastAsia="en-US"/>
        </w:rPr>
      </w:pPr>
      <w:r w:rsidRPr="000128EB">
        <w:rPr>
          <w:rFonts w:eastAsia="Calibri"/>
          <w:szCs w:val="24"/>
          <w:lang w:val="en-GB" w:eastAsia="en-US"/>
        </w:rPr>
        <w:t>Overshadowing (see section of report – Solar Access for Adjoining Sites)</w:t>
      </w:r>
    </w:p>
    <w:p w14:paraId="31617154" w14:textId="77777777" w:rsidR="00CB41BC" w:rsidRPr="000128EB" w:rsidRDefault="00CB41BC" w:rsidP="00CB41BC">
      <w:pPr>
        <w:numPr>
          <w:ilvl w:val="0"/>
          <w:numId w:val="29"/>
        </w:numPr>
        <w:spacing w:before="0" w:after="0" w:line="240" w:lineRule="auto"/>
        <w:ind w:left="284" w:right="-57" w:hanging="284"/>
        <w:contextualSpacing/>
        <w:rPr>
          <w:rFonts w:eastAsia="Calibri"/>
          <w:szCs w:val="24"/>
          <w:lang w:val="en-GB" w:eastAsia="en-US"/>
        </w:rPr>
      </w:pPr>
      <w:r w:rsidRPr="000128EB">
        <w:rPr>
          <w:rFonts w:eastAsia="Calibri"/>
          <w:szCs w:val="24"/>
          <w:lang w:val="en-GB" w:eastAsia="en-US"/>
        </w:rPr>
        <w:t>External Fixtures (see section of report – External Fixtures)</w:t>
      </w:r>
    </w:p>
    <w:p w14:paraId="6CA3103B" w14:textId="77777777" w:rsidR="00CB41BC" w:rsidRDefault="00CB41BC" w:rsidP="007734D2">
      <w:pPr>
        <w:spacing w:before="0" w:after="0" w:line="240" w:lineRule="auto"/>
        <w:ind w:right="-57"/>
        <w:rPr>
          <w:rFonts w:eastAsia="Calibri"/>
          <w:b/>
          <w:color w:val="002060"/>
          <w:sz w:val="28"/>
          <w:szCs w:val="32"/>
          <w:lang w:eastAsia="en-US"/>
        </w:rPr>
      </w:pPr>
    </w:p>
    <w:p w14:paraId="4E8B2D53" w14:textId="77777777" w:rsidR="00CB41BC" w:rsidRDefault="00CB41BC" w:rsidP="007734D2">
      <w:pPr>
        <w:spacing w:before="0" w:after="0" w:line="240" w:lineRule="auto"/>
        <w:ind w:right="-57"/>
        <w:rPr>
          <w:rFonts w:eastAsia="Calibri"/>
          <w:b/>
          <w:color w:val="002060"/>
          <w:sz w:val="28"/>
          <w:szCs w:val="32"/>
          <w:lang w:eastAsia="en-US"/>
        </w:rPr>
      </w:pPr>
    </w:p>
    <w:p w14:paraId="0CCDD309" w14:textId="46B2A5B0" w:rsidR="000128EB" w:rsidRPr="001F37EE" w:rsidRDefault="000128EB" w:rsidP="007734D2">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Voting Requirement</w:t>
      </w:r>
    </w:p>
    <w:p w14:paraId="4F25BC10" w14:textId="77777777" w:rsidR="000128EB" w:rsidRPr="001F37EE" w:rsidRDefault="000128EB" w:rsidP="007734D2">
      <w:pPr>
        <w:spacing w:before="0" w:after="0" w:line="240" w:lineRule="auto"/>
        <w:ind w:right="-57"/>
        <w:rPr>
          <w:rFonts w:eastAsia="Calibri"/>
          <w:color w:val="002060"/>
          <w:szCs w:val="24"/>
          <w:lang w:eastAsia="en-US"/>
        </w:rPr>
      </w:pPr>
    </w:p>
    <w:p w14:paraId="75AC89B3" w14:textId="77777777" w:rsidR="000128EB" w:rsidRPr="000128EB" w:rsidRDefault="000128EB" w:rsidP="007734D2">
      <w:pPr>
        <w:spacing w:before="0" w:after="0" w:line="240" w:lineRule="auto"/>
        <w:ind w:right="-57"/>
        <w:rPr>
          <w:rFonts w:eastAsia="Calibri"/>
          <w:color w:val="000000"/>
          <w:szCs w:val="24"/>
          <w:lang w:eastAsia="en-US"/>
        </w:rPr>
      </w:pPr>
      <w:r w:rsidRPr="000128EB">
        <w:rPr>
          <w:rFonts w:eastAsia="Calibri"/>
          <w:color w:val="000000"/>
          <w:szCs w:val="24"/>
          <w:lang w:eastAsia="en-US"/>
        </w:rPr>
        <w:t xml:space="preserve">Simple </w:t>
      </w:r>
      <w:r w:rsidRPr="000128EB">
        <w:rPr>
          <w:rFonts w:eastAsia="Calibri"/>
          <w:color w:val="000000"/>
          <w:szCs w:val="24"/>
          <w:lang w:val="en-GB" w:eastAsia="en-US"/>
        </w:rPr>
        <w:t>Majority</w:t>
      </w:r>
      <w:r w:rsidRPr="000128EB">
        <w:rPr>
          <w:rFonts w:eastAsia="Calibri"/>
          <w:color w:val="000000"/>
          <w:szCs w:val="24"/>
          <w:lang w:eastAsia="en-US"/>
        </w:rPr>
        <w:t xml:space="preserve"> </w:t>
      </w:r>
    </w:p>
    <w:p w14:paraId="772B9AB3" w14:textId="77777777" w:rsidR="000128EB" w:rsidRPr="000128EB" w:rsidRDefault="000128EB" w:rsidP="007734D2">
      <w:pPr>
        <w:spacing w:before="0" w:after="0" w:line="240" w:lineRule="auto"/>
        <w:ind w:right="-57"/>
        <w:rPr>
          <w:rFonts w:eastAsia="Calibri"/>
          <w:bCs/>
          <w:szCs w:val="24"/>
          <w:lang w:eastAsia="en-US"/>
        </w:rPr>
      </w:pPr>
    </w:p>
    <w:p w14:paraId="5EDABCD6" w14:textId="77777777" w:rsidR="000128EB" w:rsidRDefault="000128EB" w:rsidP="007734D2">
      <w:pPr>
        <w:spacing w:before="0" w:after="0" w:line="240" w:lineRule="auto"/>
        <w:ind w:right="-57"/>
        <w:rPr>
          <w:rFonts w:eastAsia="Calibri"/>
          <w:bCs/>
          <w:szCs w:val="24"/>
          <w:lang w:eastAsia="en-US"/>
        </w:rPr>
      </w:pPr>
      <w:r w:rsidRPr="000128EB">
        <w:rPr>
          <w:rFonts w:eastAsia="Calibri"/>
          <w:bCs/>
          <w:szCs w:val="24"/>
          <w:lang w:eastAsia="en-US"/>
        </w:rPr>
        <w:t xml:space="preserve">This report is of a </w:t>
      </w:r>
      <w:proofErr w:type="spellStart"/>
      <w:proofErr w:type="gramStart"/>
      <w:r w:rsidRPr="000128EB">
        <w:rPr>
          <w:rFonts w:eastAsia="Calibri"/>
          <w:bCs/>
          <w:szCs w:val="24"/>
          <w:lang w:eastAsia="en-US"/>
        </w:rPr>
        <w:t>quasi judicial</w:t>
      </w:r>
      <w:proofErr w:type="spellEnd"/>
      <w:proofErr w:type="gramEnd"/>
      <w:r w:rsidRPr="000128EB">
        <w:rPr>
          <w:rFonts w:eastAsia="Calibri"/>
          <w:bCs/>
          <w:szCs w:val="24"/>
          <w:lang w:eastAsia="en-US"/>
        </w:rPr>
        <w:t xml:space="preserve">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185CE718" w14:textId="77777777" w:rsidR="00AD1F23" w:rsidRPr="000128EB" w:rsidRDefault="00AD1F23" w:rsidP="007734D2">
      <w:pPr>
        <w:spacing w:before="0" w:after="0" w:line="240" w:lineRule="auto"/>
        <w:ind w:right="-57"/>
        <w:rPr>
          <w:rFonts w:eastAsia="Calibri"/>
          <w:bCs/>
          <w:szCs w:val="24"/>
          <w:lang w:eastAsia="en-US"/>
        </w:rPr>
      </w:pPr>
    </w:p>
    <w:p w14:paraId="088B48AB" w14:textId="77777777" w:rsidR="000128EB" w:rsidRPr="000128EB" w:rsidRDefault="000128EB" w:rsidP="007734D2">
      <w:pPr>
        <w:spacing w:before="0" w:after="0" w:line="240" w:lineRule="auto"/>
        <w:ind w:right="-57"/>
        <w:rPr>
          <w:rFonts w:eastAsia="Calibri"/>
          <w:bCs/>
          <w:szCs w:val="24"/>
          <w:lang w:eastAsia="en-US"/>
        </w:rPr>
      </w:pPr>
      <w:r w:rsidRPr="000128EB">
        <w:rPr>
          <w:rFonts w:eastAsia="Calibri"/>
          <w:bCs/>
          <w:szCs w:val="24"/>
          <w:lang w:eastAsia="en-US"/>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626F8350" w14:textId="77777777" w:rsidR="000128EB" w:rsidRPr="000128EB" w:rsidRDefault="000128EB" w:rsidP="007734D2">
      <w:pPr>
        <w:spacing w:before="240" w:after="0" w:line="240" w:lineRule="auto"/>
        <w:ind w:right="-57"/>
        <w:rPr>
          <w:rFonts w:eastAsia="Calibri"/>
          <w:b/>
          <w:sz w:val="28"/>
          <w:szCs w:val="32"/>
          <w:lang w:eastAsia="en-US"/>
        </w:rPr>
      </w:pPr>
      <w:r w:rsidRPr="000128EB">
        <w:rPr>
          <w:rFonts w:eastAsia="Calibri"/>
          <w:color w:val="000000"/>
          <w:szCs w:val="24"/>
          <w:lang w:eastAsia="en-US"/>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6B0D80EE" w14:textId="77777777" w:rsidR="000128EB" w:rsidRPr="000128EB" w:rsidRDefault="000128EB" w:rsidP="007734D2">
      <w:pPr>
        <w:spacing w:before="0" w:after="0" w:line="240" w:lineRule="auto"/>
        <w:ind w:right="-57"/>
        <w:rPr>
          <w:rFonts w:eastAsia="Calibri"/>
          <w:bCs/>
          <w:szCs w:val="24"/>
          <w:lang w:eastAsia="en-US"/>
        </w:rPr>
      </w:pPr>
    </w:p>
    <w:p w14:paraId="001827BF" w14:textId="77777777" w:rsidR="000128EB" w:rsidRPr="000128EB" w:rsidRDefault="000128EB" w:rsidP="000128EB">
      <w:pPr>
        <w:spacing w:before="0" w:after="0" w:line="240" w:lineRule="auto"/>
        <w:ind w:right="-330"/>
        <w:rPr>
          <w:rFonts w:eastAsia="Calibri"/>
          <w:bCs/>
          <w:szCs w:val="24"/>
          <w:lang w:eastAsia="en-US"/>
        </w:rPr>
      </w:pPr>
    </w:p>
    <w:p w14:paraId="39B97279" w14:textId="77777777" w:rsidR="000128EB" w:rsidRPr="001F37EE" w:rsidRDefault="000128EB" w:rsidP="000128EB">
      <w:pPr>
        <w:spacing w:before="0" w:after="0" w:line="240" w:lineRule="auto"/>
        <w:ind w:right="-330"/>
        <w:rPr>
          <w:rFonts w:eastAsia="Calibri"/>
          <w:b/>
          <w:color w:val="002060"/>
          <w:sz w:val="28"/>
          <w:szCs w:val="32"/>
          <w:lang w:eastAsia="en-US"/>
        </w:rPr>
      </w:pPr>
      <w:r w:rsidRPr="001F37EE">
        <w:rPr>
          <w:rFonts w:eastAsia="Calibri"/>
          <w:b/>
          <w:color w:val="002060"/>
          <w:sz w:val="28"/>
          <w:szCs w:val="32"/>
          <w:lang w:eastAsia="en-US"/>
        </w:rPr>
        <w:t xml:space="preserve">Background </w:t>
      </w:r>
    </w:p>
    <w:p w14:paraId="1A696C9E" w14:textId="77777777" w:rsidR="000128EB" w:rsidRPr="000128EB" w:rsidRDefault="000128EB" w:rsidP="000128EB">
      <w:pPr>
        <w:spacing w:before="0" w:after="0" w:line="240" w:lineRule="auto"/>
        <w:ind w:right="-330"/>
        <w:rPr>
          <w:rFonts w:eastAsia="Calibri"/>
          <w:b/>
          <w:szCs w:val="24"/>
          <w:lang w:eastAsia="en-US"/>
        </w:rPr>
      </w:pPr>
    </w:p>
    <w:p w14:paraId="5978B6A6" w14:textId="77777777" w:rsidR="000128EB" w:rsidRPr="000128EB" w:rsidRDefault="000128EB" w:rsidP="000128EB">
      <w:pPr>
        <w:spacing w:before="0" w:after="200" w:line="240" w:lineRule="auto"/>
        <w:rPr>
          <w:rFonts w:eastAsia="Calibri"/>
          <w:b/>
          <w:bCs/>
          <w:color w:val="000000"/>
          <w:lang w:eastAsia="en-US"/>
        </w:rPr>
      </w:pPr>
      <w:r w:rsidRPr="000128EB">
        <w:rPr>
          <w:rFonts w:eastAsia="Calibri"/>
          <w:b/>
          <w:bCs/>
          <w:color w:val="000000"/>
          <w:lang w:eastAsia="en-US"/>
        </w:rPr>
        <w:t>Land Details</w:t>
      </w:r>
    </w:p>
    <w:tbl>
      <w:tblPr>
        <w:tblStyle w:val="TableGrid"/>
        <w:tblW w:w="9639" w:type="dxa"/>
        <w:tblInd w:w="-5" w:type="dxa"/>
        <w:tblLook w:val="04A0" w:firstRow="1" w:lastRow="0" w:firstColumn="1" w:lastColumn="0" w:noHBand="0" w:noVBand="1"/>
      </w:tblPr>
      <w:tblGrid>
        <w:gridCol w:w="5812"/>
        <w:gridCol w:w="3827"/>
      </w:tblGrid>
      <w:tr w:rsidR="009C0A83" w:rsidRPr="000128EB" w14:paraId="0B4311BB" w14:textId="77777777" w:rsidTr="007734D2">
        <w:tc>
          <w:tcPr>
            <w:tcW w:w="5812" w:type="dxa"/>
            <w:vAlign w:val="center"/>
          </w:tcPr>
          <w:p w14:paraId="0703E290" w14:textId="77777777" w:rsidR="000128EB" w:rsidRPr="000128EB" w:rsidRDefault="000128EB" w:rsidP="000128EB">
            <w:pPr>
              <w:spacing w:before="0" w:after="0"/>
              <w:rPr>
                <w:rFonts w:eastAsia="Calibri"/>
                <w:b/>
                <w:color w:val="000000"/>
                <w:szCs w:val="24"/>
                <w:lang w:eastAsia="en-US"/>
              </w:rPr>
            </w:pPr>
            <w:r w:rsidRPr="000128EB">
              <w:rPr>
                <w:rFonts w:eastAsia="Calibri"/>
                <w:b/>
                <w:color w:val="000000"/>
                <w:szCs w:val="24"/>
                <w:lang w:eastAsia="en-US"/>
              </w:rPr>
              <w:t>Metropolitan Region Scheme Zone</w:t>
            </w:r>
          </w:p>
        </w:tc>
        <w:tc>
          <w:tcPr>
            <w:tcW w:w="3827" w:type="dxa"/>
            <w:vAlign w:val="center"/>
          </w:tcPr>
          <w:p w14:paraId="3B176323" w14:textId="77777777" w:rsidR="000128EB" w:rsidRPr="000128EB" w:rsidRDefault="000128EB" w:rsidP="000128EB">
            <w:pPr>
              <w:spacing w:before="0" w:after="0"/>
              <w:rPr>
                <w:rFonts w:eastAsia="Calibri"/>
                <w:color w:val="000000"/>
                <w:szCs w:val="24"/>
                <w:lang w:eastAsia="en-US"/>
              </w:rPr>
            </w:pPr>
            <w:r w:rsidRPr="000128EB">
              <w:rPr>
                <w:rFonts w:eastAsia="Calibri"/>
                <w:color w:val="000000"/>
                <w:szCs w:val="24"/>
                <w:lang w:eastAsia="en-US"/>
              </w:rPr>
              <w:t>Urban</w:t>
            </w:r>
          </w:p>
        </w:tc>
      </w:tr>
      <w:tr w:rsidR="009C0A83" w:rsidRPr="000128EB" w14:paraId="4C528F41" w14:textId="77777777" w:rsidTr="007734D2">
        <w:tc>
          <w:tcPr>
            <w:tcW w:w="5812" w:type="dxa"/>
            <w:vAlign w:val="center"/>
          </w:tcPr>
          <w:p w14:paraId="270BE882" w14:textId="77777777" w:rsidR="000128EB" w:rsidRPr="000128EB" w:rsidRDefault="000128EB" w:rsidP="000128EB">
            <w:pPr>
              <w:spacing w:before="0" w:after="0"/>
              <w:rPr>
                <w:rFonts w:eastAsia="Calibri"/>
                <w:b/>
                <w:color w:val="000000"/>
                <w:szCs w:val="24"/>
                <w:lang w:eastAsia="en-US"/>
              </w:rPr>
            </w:pPr>
            <w:r w:rsidRPr="000128EB">
              <w:rPr>
                <w:rFonts w:eastAsia="Calibri"/>
                <w:b/>
                <w:color w:val="000000"/>
                <w:szCs w:val="24"/>
                <w:lang w:eastAsia="en-US"/>
              </w:rPr>
              <w:t>Local Planning Scheme Zone</w:t>
            </w:r>
          </w:p>
        </w:tc>
        <w:tc>
          <w:tcPr>
            <w:tcW w:w="3827" w:type="dxa"/>
            <w:vAlign w:val="center"/>
          </w:tcPr>
          <w:p w14:paraId="0EE39833" w14:textId="77777777" w:rsidR="000128EB" w:rsidRPr="000128EB" w:rsidRDefault="000128EB" w:rsidP="000128EB">
            <w:pPr>
              <w:spacing w:before="0" w:after="0"/>
              <w:rPr>
                <w:rFonts w:eastAsia="Calibri"/>
                <w:color w:val="000000"/>
                <w:szCs w:val="24"/>
                <w:lang w:eastAsia="en-US"/>
              </w:rPr>
            </w:pPr>
            <w:r w:rsidRPr="000128EB">
              <w:rPr>
                <w:rFonts w:eastAsia="Calibri"/>
                <w:color w:val="000000"/>
                <w:szCs w:val="24"/>
                <w:lang w:eastAsia="en-US"/>
              </w:rPr>
              <w:t>Residential</w:t>
            </w:r>
          </w:p>
        </w:tc>
      </w:tr>
      <w:tr w:rsidR="009C0A83" w:rsidRPr="000128EB" w14:paraId="7022B197" w14:textId="77777777" w:rsidTr="007734D2">
        <w:tc>
          <w:tcPr>
            <w:tcW w:w="5812" w:type="dxa"/>
            <w:vAlign w:val="center"/>
          </w:tcPr>
          <w:p w14:paraId="164E8955" w14:textId="77777777" w:rsidR="000128EB" w:rsidRPr="000128EB" w:rsidRDefault="000128EB" w:rsidP="000128EB">
            <w:pPr>
              <w:spacing w:before="0" w:after="0"/>
              <w:rPr>
                <w:rFonts w:eastAsia="Calibri"/>
                <w:b/>
                <w:color w:val="000000"/>
                <w:szCs w:val="24"/>
                <w:lang w:eastAsia="en-US"/>
              </w:rPr>
            </w:pPr>
            <w:r w:rsidRPr="000128EB">
              <w:rPr>
                <w:rFonts w:eastAsia="Calibri"/>
                <w:b/>
                <w:color w:val="000000"/>
                <w:szCs w:val="24"/>
                <w:lang w:eastAsia="en-US"/>
              </w:rPr>
              <w:t>R-Code</w:t>
            </w:r>
          </w:p>
        </w:tc>
        <w:tc>
          <w:tcPr>
            <w:tcW w:w="3827" w:type="dxa"/>
            <w:vAlign w:val="center"/>
          </w:tcPr>
          <w:p w14:paraId="5DF737C0" w14:textId="77777777" w:rsidR="000128EB" w:rsidRPr="000128EB" w:rsidRDefault="000128EB" w:rsidP="000128EB">
            <w:pPr>
              <w:spacing w:before="0" w:after="0"/>
              <w:rPr>
                <w:rFonts w:eastAsia="Calibri"/>
                <w:color w:val="000000"/>
                <w:szCs w:val="24"/>
                <w:lang w:eastAsia="en-US"/>
              </w:rPr>
            </w:pPr>
            <w:r w:rsidRPr="000128EB">
              <w:rPr>
                <w:rFonts w:eastAsia="Calibri"/>
                <w:color w:val="000000"/>
                <w:szCs w:val="24"/>
                <w:lang w:eastAsia="en-US"/>
              </w:rPr>
              <w:t>R40</w:t>
            </w:r>
          </w:p>
        </w:tc>
      </w:tr>
      <w:tr w:rsidR="009C0A83" w:rsidRPr="000128EB" w14:paraId="029C46C0" w14:textId="77777777" w:rsidTr="007734D2">
        <w:tc>
          <w:tcPr>
            <w:tcW w:w="5812" w:type="dxa"/>
            <w:vAlign w:val="center"/>
          </w:tcPr>
          <w:p w14:paraId="7E03DCD2" w14:textId="77777777" w:rsidR="000128EB" w:rsidRPr="000128EB" w:rsidRDefault="000128EB" w:rsidP="000128EB">
            <w:pPr>
              <w:spacing w:before="0" w:after="0"/>
              <w:rPr>
                <w:rFonts w:eastAsia="Calibri"/>
                <w:b/>
                <w:color w:val="000000"/>
                <w:szCs w:val="24"/>
                <w:lang w:eastAsia="en-US"/>
              </w:rPr>
            </w:pPr>
            <w:r w:rsidRPr="000128EB">
              <w:rPr>
                <w:rFonts w:eastAsia="Calibri"/>
                <w:b/>
                <w:color w:val="000000"/>
                <w:szCs w:val="24"/>
                <w:lang w:eastAsia="en-US"/>
              </w:rPr>
              <w:t>Land area</w:t>
            </w:r>
          </w:p>
        </w:tc>
        <w:tc>
          <w:tcPr>
            <w:tcW w:w="3827" w:type="dxa"/>
            <w:vAlign w:val="center"/>
          </w:tcPr>
          <w:p w14:paraId="753B64F0" w14:textId="77777777" w:rsidR="000128EB" w:rsidRPr="000128EB" w:rsidRDefault="000128EB" w:rsidP="000128EB">
            <w:pPr>
              <w:spacing w:before="0" w:after="0"/>
              <w:rPr>
                <w:rFonts w:eastAsia="Calibri"/>
                <w:color w:val="000000"/>
                <w:szCs w:val="24"/>
                <w:lang w:eastAsia="en-US"/>
              </w:rPr>
            </w:pPr>
            <w:r w:rsidRPr="000128EB">
              <w:rPr>
                <w:rFonts w:eastAsia="Calibri"/>
                <w:color w:val="000000"/>
                <w:szCs w:val="24"/>
                <w:lang w:eastAsia="en-US"/>
              </w:rPr>
              <w:t>251m²</w:t>
            </w:r>
          </w:p>
        </w:tc>
      </w:tr>
      <w:tr w:rsidR="009C0A83" w:rsidRPr="000128EB" w14:paraId="7357E8DF" w14:textId="77777777" w:rsidTr="007734D2">
        <w:tc>
          <w:tcPr>
            <w:tcW w:w="5812" w:type="dxa"/>
            <w:vAlign w:val="center"/>
          </w:tcPr>
          <w:p w14:paraId="4052D518" w14:textId="77777777" w:rsidR="000128EB" w:rsidRPr="000128EB" w:rsidRDefault="000128EB" w:rsidP="000128EB">
            <w:pPr>
              <w:spacing w:before="0" w:after="0"/>
              <w:rPr>
                <w:rFonts w:eastAsia="Calibri"/>
                <w:b/>
                <w:color w:val="000000"/>
                <w:szCs w:val="24"/>
                <w:lang w:eastAsia="en-US"/>
              </w:rPr>
            </w:pPr>
            <w:r w:rsidRPr="000128EB">
              <w:rPr>
                <w:rFonts w:eastAsia="Calibri"/>
                <w:b/>
                <w:color w:val="000000"/>
                <w:szCs w:val="24"/>
                <w:lang w:eastAsia="en-US"/>
              </w:rPr>
              <w:t>Land Use</w:t>
            </w:r>
          </w:p>
        </w:tc>
        <w:tc>
          <w:tcPr>
            <w:tcW w:w="3827" w:type="dxa"/>
            <w:vAlign w:val="center"/>
          </w:tcPr>
          <w:p w14:paraId="44C5CD0B" w14:textId="77777777" w:rsidR="000128EB" w:rsidRPr="000128EB" w:rsidRDefault="000128EB" w:rsidP="000128EB">
            <w:pPr>
              <w:spacing w:before="0" w:after="0"/>
              <w:rPr>
                <w:rFonts w:eastAsia="Calibri"/>
                <w:color w:val="000000"/>
                <w:szCs w:val="24"/>
                <w:lang w:eastAsia="en-US"/>
              </w:rPr>
            </w:pPr>
            <w:r w:rsidRPr="000128EB">
              <w:rPr>
                <w:rFonts w:eastAsia="Calibri"/>
                <w:color w:val="000000"/>
                <w:szCs w:val="24"/>
                <w:lang w:eastAsia="en-US"/>
              </w:rPr>
              <w:t>Residential – Single House</w:t>
            </w:r>
          </w:p>
        </w:tc>
      </w:tr>
      <w:tr w:rsidR="0049490F" w:rsidRPr="000128EB" w14:paraId="33326C76" w14:textId="77777777" w:rsidTr="007734D2">
        <w:tc>
          <w:tcPr>
            <w:tcW w:w="5812" w:type="dxa"/>
            <w:vAlign w:val="center"/>
          </w:tcPr>
          <w:p w14:paraId="0E8DB6F7" w14:textId="77777777" w:rsidR="000128EB" w:rsidRPr="000128EB" w:rsidRDefault="000128EB" w:rsidP="000128EB">
            <w:pPr>
              <w:spacing w:before="0" w:after="0"/>
              <w:rPr>
                <w:rFonts w:eastAsia="Calibri"/>
                <w:b/>
                <w:color w:val="000000"/>
                <w:szCs w:val="24"/>
                <w:lang w:eastAsia="en-US"/>
              </w:rPr>
            </w:pPr>
            <w:r w:rsidRPr="000128EB">
              <w:rPr>
                <w:rFonts w:eastAsia="Calibri"/>
                <w:b/>
                <w:color w:val="000000"/>
                <w:szCs w:val="24"/>
                <w:lang w:eastAsia="en-US"/>
              </w:rPr>
              <w:t>Use Class</w:t>
            </w:r>
          </w:p>
        </w:tc>
        <w:tc>
          <w:tcPr>
            <w:tcW w:w="3827" w:type="dxa"/>
            <w:shd w:val="clear" w:color="auto" w:fill="auto"/>
            <w:vAlign w:val="center"/>
          </w:tcPr>
          <w:p w14:paraId="6DB0D042" w14:textId="77777777" w:rsidR="000128EB" w:rsidRPr="000128EB" w:rsidRDefault="000128EB" w:rsidP="000128EB">
            <w:pPr>
              <w:spacing w:before="0" w:after="0"/>
              <w:rPr>
                <w:rFonts w:eastAsia="Calibri"/>
                <w:color w:val="000000"/>
                <w:szCs w:val="24"/>
                <w:lang w:eastAsia="en-US"/>
              </w:rPr>
            </w:pPr>
            <w:r w:rsidRPr="000128EB">
              <w:rPr>
                <w:rFonts w:eastAsia="Calibri"/>
                <w:color w:val="000000"/>
                <w:szCs w:val="24"/>
                <w:lang w:eastAsia="en-US"/>
              </w:rPr>
              <w:t>‘P’ – Permitted Use</w:t>
            </w:r>
          </w:p>
        </w:tc>
      </w:tr>
    </w:tbl>
    <w:p w14:paraId="3077C7B4" w14:textId="77777777" w:rsidR="000128EB" w:rsidRPr="000128EB" w:rsidRDefault="000128EB" w:rsidP="000128EB">
      <w:pPr>
        <w:spacing w:before="0" w:after="0" w:line="240" w:lineRule="auto"/>
        <w:ind w:right="-330"/>
        <w:rPr>
          <w:rFonts w:eastAsia="Calibri"/>
          <w:b/>
          <w:sz w:val="28"/>
          <w:szCs w:val="32"/>
          <w:lang w:eastAsia="en-US"/>
        </w:rPr>
      </w:pPr>
    </w:p>
    <w:p w14:paraId="7E352040" w14:textId="77777777" w:rsidR="000128EB" w:rsidRPr="000128EB" w:rsidRDefault="000128EB" w:rsidP="000128EB">
      <w:pPr>
        <w:spacing w:before="0" w:after="200" w:line="240" w:lineRule="auto"/>
        <w:rPr>
          <w:rFonts w:eastAsia="Calibri"/>
          <w:szCs w:val="24"/>
          <w:lang w:eastAsia="en-US"/>
        </w:rPr>
      </w:pPr>
      <w:r w:rsidRPr="000128EB">
        <w:rPr>
          <w:rFonts w:eastAsia="Calibri"/>
          <w:szCs w:val="24"/>
          <w:lang w:eastAsia="en-US"/>
        </w:rPr>
        <w:t xml:space="preserve">The site is located at 52 Waratah Avenue, Dalkeith, on the corner of Waratah Avenue to the south and Curlew Road to the west. In 2019, subdivision approval was granted for two green titled lots. The subdivision retained the existing single house and swimming pool at </w:t>
      </w:r>
      <w:r w:rsidRPr="000128EB">
        <w:rPr>
          <w:rFonts w:eastAsia="Calibri"/>
          <w:szCs w:val="24"/>
          <w:lang w:eastAsia="en-US"/>
        </w:rPr>
        <w:lastRenderedPageBreak/>
        <w:t xml:space="preserve">52 Waratah Avenue and created a new 235m² lot. The new lot has received titles and is now known as 11 Curlew Road. </w:t>
      </w:r>
    </w:p>
    <w:p w14:paraId="57232B9D" w14:textId="77777777" w:rsidR="000128EB" w:rsidRPr="000128EB" w:rsidRDefault="000128EB" w:rsidP="000128EB">
      <w:pPr>
        <w:spacing w:before="0" w:after="200" w:line="240" w:lineRule="auto"/>
        <w:rPr>
          <w:rFonts w:eastAsia="Calibri"/>
          <w:szCs w:val="24"/>
          <w:lang w:eastAsia="en-US"/>
        </w:rPr>
      </w:pPr>
      <w:r w:rsidRPr="000128EB">
        <w:rPr>
          <w:rFonts w:eastAsia="Calibri"/>
          <w:szCs w:val="24"/>
          <w:lang w:eastAsia="en-US"/>
        </w:rPr>
        <w:t xml:space="preserve">In 2022, an additional subdivision approval was granted for two survey strata lots - retaining the existing </w:t>
      </w:r>
      <w:proofErr w:type="gramStart"/>
      <w:r w:rsidRPr="000128EB">
        <w:rPr>
          <w:rFonts w:eastAsia="Calibri"/>
          <w:szCs w:val="24"/>
          <w:lang w:eastAsia="en-US"/>
        </w:rPr>
        <w:t>house, and</w:t>
      </w:r>
      <w:proofErr w:type="gramEnd"/>
      <w:r w:rsidRPr="000128EB">
        <w:rPr>
          <w:rFonts w:eastAsia="Calibri"/>
          <w:szCs w:val="24"/>
          <w:lang w:eastAsia="en-US"/>
        </w:rPr>
        <w:t xml:space="preserve"> creating a new lot at 251m². The </w:t>
      </w:r>
      <w:proofErr w:type="gramStart"/>
      <w:r w:rsidRPr="000128EB">
        <w:rPr>
          <w:rFonts w:eastAsia="Calibri"/>
          <w:szCs w:val="24"/>
          <w:lang w:eastAsia="en-US"/>
        </w:rPr>
        <w:t>new small</w:t>
      </w:r>
      <w:proofErr w:type="gramEnd"/>
      <w:r w:rsidRPr="000128EB">
        <w:rPr>
          <w:rFonts w:eastAsia="Calibri"/>
          <w:szCs w:val="24"/>
          <w:lang w:eastAsia="en-US"/>
        </w:rPr>
        <w:t xml:space="preserve"> lot and proposed single house will be located where the existing swimming pool is and as shown in Figure 1. As titles have not been created, this is not shown on the maps. However, it has been shown on Attachment 1.</w:t>
      </w:r>
    </w:p>
    <w:p w14:paraId="7B4D0351" w14:textId="77777777" w:rsidR="000128EB" w:rsidRPr="000128EB" w:rsidRDefault="000128EB" w:rsidP="000128EB">
      <w:pPr>
        <w:spacing w:before="0" w:after="200" w:line="240" w:lineRule="auto"/>
        <w:rPr>
          <w:rFonts w:eastAsia="Calibri"/>
          <w:szCs w:val="24"/>
          <w:lang w:eastAsia="en-US"/>
        </w:rPr>
      </w:pPr>
    </w:p>
    <w:p w14:paraId="54854019" w14:textId="77777777" w:rsidR="000128EB" w:rsidRPr="000128EB" w:rsidRDefault="000128EB" w:rsidP="007734D2">
      <w:pPr>
        <w:spacing w:before="0" w:after="0" w:line="240" w:lineRule="auto"/>
        <w:jc w:val="center"/>
        <w:rPr>
          <w:rFonts w:eastAsia="Calibri"/>
          <w:szCs w:val="24"/>
          <w:lang w:eastAsia="en-US"/>
        </w:rPr>
      </w:pPr>
      <w:r w:rsidRPr="000128EB">
        <w:rPr>
          <w:rFonts w:ascii="Calibri" w:eastAsia="Calibri" w:hAnsi="Calibri"/>
          <w:noProof/>
          <w:sz w:val="20"/>
          <w:szCs w:val="20"/>
          <w:lang w:eastAsia="en-US"/>
        </w:rPr>
        <w:drawing>
          <wp:inline distT="0" distB="0" distL="0" distR="0" wp14:anchorId="364DFB7F" wp14:editId="68B5F6AC">
            <wp:extent cx="5731510" cy="3260725"/>
            <wp:effectExtent l="0" t="0" r="2540" b="0"/>
            <wp:docPr id="2137930307" name="Picture 2137930307" descr="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30307" name="Picture 1" descr="Aerial view of a neighborhood&#10;&#10;Description automatically generated"/>
                    <pic:cNvPicPr/>
                  </pic:nvPicPr>
                  <pic:blipFill>
                    <a:blip r:embed="rId24"/>
                    <a:stretch>
                      <a:fillRect/>
                    </a:stretch>
                  </pic:blipFill>
                  <pic:spPr>
                    <a:xfrm>
                      <a:off x="0" y="0"/>
                      <a:ext cx="5731510" cy="3260725"/>
                    </a:xfrm>
                    <a:prstGeom prst="rect">
                      <a:avLst/>
                    </a:prstGeom>
                  </pic:spPr>
                </pic:pic>
              </a:graphicData>
            </a:graphic>
          </wp:inline>
        </w:drawing>
      </w:r>
    </w:p>
    <w:p w14:paraId="16F8DAB9" w14:textId="77777777" w:rsidR="000128EB" w:rsidRPr="000128EB" w:rsidRDefault="000128EB" w:rsidP="007734D2">
      <w:pPr>
        <w:spacing w:before="0" w:after="0" w:line="240" w:lineRule="auto"/>
        <w:jc w:val="center"/>
        <w:rPr>
          <w:rFonts w:eastAsia="Calibri"/>
          <w:szCs w:val="24"/>
          <w:lang w:eastAsia="en-US"/>
        </w:rPr>
      </w:pPr>
      <w:r w:rsidRPr="000128EB">
        <w:rPr>
          <w:rFonts w:eastAsia="Calibri"/>
          <w:b/>
          <w:bCs/>
          <w:szCs w:val="24"/>
          <w:lang w:eastAsia="en-US"/>
        </w:rPr>
        <w:t>Figure 1</w:t>
      </w:r>
      <w:r w:rsidRPr="000128EB">
        <w:rPr>
          <w:rFonts w:eastAsia="Calibri"/>
          <w:szCs w:val="24"/>
          <w:lang w:eastAsia="en-US"/>
        </w:rPr>
        <w:t>: Aerial image of 52 Waratah Avenue, Dalkeith</w:t>
      </w:r>
    </w:p>
    <w:p w14:paraId="20B819D9" w14:textId="77777777" w:rsidR="007734D2" w:rsidRDefault="007734D2" w:rsidP="000128EB">
      <w:pPr>
        <w:spacing w:before="0" w:after="200" w:line="240" w:lineRule="auto"/>
        <w:rPr>
          <w:rFonts w:eastAsia="Calibri"/>
          <w:b/>
          <w:bCs/>
          <w:szCs w:val="24"/>
          <w:lang w:eastAsia="en-US"/>
        </w:rPr>
      </w:pPr>
    </w:p>
    <w:p w14:paraId="63EBA44D" w14:textId="02235673" w:rsidR="000128EB" w:rsidRPr="000128EB" w:rsidRDefault="000128EB" w:rsidP="007734D2">
      <w:pPr>
        <w:spacing w:before="0" w:after="200" w:line="240" w:lineRule="auto"/>
        <w:rPr>
          <w:rFonts w:eastAsia="Calibri"/>
          <w:b/>
          <w:bCs/>
          <w:szCs w:val="24"/>
          <w:lang w:eastAsia="en-US"/>
        </w:rPr>
      </w:pPr>
      <w:r w:rsidRPr="000128EB">
        <w:rPr>
          <w:rFonts w:eastAsia="Calibri"/>
          <w:b/>
          <w:bCs/>
          <w:szCs w:val="24"/>
          <w:lang w:eastAsia="en-US"/>
        </w:rPr>
        <w:t>Application Details</w:t>
      </w:r>
    </w:p>
    <w:p w14:paraId="620B078B" w14:textId="77777777" w:rsidR="000128EB" w:rsidRPr="000128EB" w:rsidRDefault="000128EB" w:rsidP="007734D2">
      <w:pPr>
        <w:spacing w:before="0" w:after="0" w:line="240" w:lineRule="auto"/>
        <w:rPr>
          <w:rFonts w:eastAsia="Calibri"/>
          <w:szCs w:val="24"/>
          <w:lang w:eastAsia="en-US"/>
        </w:rPr>
      </w:pPr>
      <w:r w:rsidRPr="000128EB">
        <w:rPr>
          <w:rFonts w:eastAsia="Calibri"/>
          <w:szCs w:val="24"/>
          <w:lang w:eastAsia="en-US"/>
        </w:rPr>
        <w:t>The application seeks development approval for the construction of a two-storey single house at 52 Waratah Avenue, Dalkeith. The site is a part of a proposed two-lot survey strata subdivision with the adjoining northern property facing Waratah Avenue.</w:t>
      </w:r>
    </w:p>
    <w:p w14:paraId="5C2D5D13" w14:textId="77777777" w:rsidR="000128EB" w:rsidRPr="000128EB" w:rsidRDefault="000128EB" w:rsidP="007734D2">
      <w:pPr>
        <w:spacing w:before="0" w:after="0" w:line="240" w:lineRule="auto"/>
        <w:rPr>
          <w:rFonts w:eastAsia="Calibri"/>
          <w:szCs w:val="24"/>
          <w:lang w:eastAsia="en-US"/>
        </w:rPr>
      </w:pPr>
    </w:p>
    <w:p w14:paraId="53588C3A" w14:textId="77777777" w:rsidR="000128EB" w:rsidRPr="000128EB" w:rsidRDefault="000128EB" w:rsidP="007734D2">
      <w:pPr>
        <w:spacing w:before="0" w:after="0" w:line="240" w:lineRule="auto"/>
        <w:rPr>
          <w:rFonts w:eastAsia="Calibri"/>
          <w:szCs w:val="24"/>
          <w:lang w:eastAsia="en-US"/>
        </w:rPr>
      </w:pPr>
      <w:r w:rsidRPr="000128EB">
        <w:rPr>
          <w:rFonts w:eastAsia="Calibri"/>
          <w:szCs w:val="24"/>
          <w:lang w:eastAsia="en-US"/>
        </w:rPr>
        <w:t xml:space="preserve">Following the initial consultation period, the applicant provided three versions of amended plans, the latest revision dated 9 February 2024 (Attachment 2) is to address concerns raised by the </w:t>
      </w:r>
      <w:proofErr w:type="gramStart"/>
      <w:r w:rsidRPr="000128EB">
        <w:rPr>
          <w:rFonts w:eastAsia="Calibri"/>
          <w:szCs w:val="24"/>
          <w:lang w:eastAsia="en-US"/>
        </w:rPr>
        <w:t>City</w:t>
      </w:r>
      <w:proofErr w:type="gramEnd"/>
      <w:r w:rsidRPr="000128EB">
        <w:rPr>
          <w:rFonts w:eastAsia="Calibri"/>
          <w:szCs w:val="24"/>
          <w:lang w:eastAsia="en-US"/>
        </w:rPr>
        <w:t xml:space="preserve"> and the public submissions.</w:t>
      </w:r>
    </w:p>
    <w:p w14:paraId="07085D3F" w14:textId="77777777" w:rsidR="000128EB" w:rsidRPr="000128EB" w:rsidRDefault="000128EB" w:rsidP="007734D2">
      <w:pPr>
        <w:spacing w:before="0" w:after="0" w:line="240" w:lineRule="auto"/>
        <w:rPr>
          <w:rFonts w:eastAsia="Calibri"/>
          <w:szCs w:val="24"/>
          <w:lang w:eastAsia="en-US"/>
        </w:rPr>
      </w:pPr>
    </w:p>
    <w:p w14:paraId="66EDFAFF" w14:textId="77777777" w:rsidR="000128EB" w:rsidRPr="000128EB" w:rsidRDefault="000128EB" w:rsidP="007734D2">
      <w:pPr>
        <w:spacing w:before="0" w:after="0" w:line="240" w:lineRule="auto"/>
        <w:rPr>
          <w:rFonts w:eastAsia="Calibri"/>
          <w:szCs w:val="24"/>
          <w:lang w:eastAsia="en-US"/>
        </w:rPr>
      </w:pPr>
      <w:r w:rsidRPr="000128EB">
        <w:rPr>
          <w:rFonts w:eastAsia="Calibri"/>
          <w:szCs w:val="24"/>
          <w:lang w:eastAsia="en-US"/>
        </w:rPr>
        <w:t>The changes proposed by the amended plans are as follows:</w:t>
      </w:r>
    </w:p>
    <w:p w14:paraId="52C302EB" w14:textId="77777777" w:rsidR="000128EB" w:rsidRPr="000128EB" w:rsidRDefault="000128EB" w:rsidP="007734D2">
      <w:pPr>
        <w:spacing w:before="0" w:after="0" w:line="240" w:lineRule="auto"/>
        <w:rPr>
          <w:rFonts w:eastAsia="Calibri"/>
          <w:szCs w:val="24"/>
          <w:lang w:eastAsia="en-US"/>
        </w:rPr>
      </w:pPr>
    </w:p>
    <w:p w14:paraId="1E53DBFF" w14:textId="77777777" w:rsidR="000128EB" w:rsidRPr="000128EB" w:rsidRDefault="000128EB" w:rsidP="007734D2">
      <w:pPr>
        <w:numPr>
          <w:ilvl w:val="0"/>
          <w:numId w:val="30"/>
        </w:numPr>
        <w:spacing w:before="0" w:after="0" w:line="240" w:lineRule="auto"/>
        <w:ind w:left="426" w:hanging="357"/>
        <w:contextualSpacing/>
        <w:rPr>
          <w:rFonts w:eastAsia="Calibri"/>
          <w:szCs w:val="24"/>
          <w:lang w:eastAsia="en-US"/>
        </w:rPr>
      </w:pPr>
      <w:r w:rsidRPr="000128EB">
        <w:rPr>
          <w:rFonts w:eastAsia="Calibri"/>
          <w:szCs w:val="24"/>
          <w:lang w:eastAsia="en-US"/>
        </w:rPr>
        <w:t>Redesigned the upper floor bedrooms and bathroom for the purpose of setting back the bathroom to align with Bedroom 2, thereby increasing the southern boundary setback of the bathroom by 0.4m.</w:t>
      </w:r>
    </w:p>
    <w:p w14:paraId="122B8B53" w14:textId="77777777" w:rsidR="000128EB" w:rsidRPr="000128EB" w:rsidRDefault="000128EB" w:rsidP="007734D2">
      <w:pPr>
        <w:numPr>
          <w:ilvl w:val="0"/>
          <w:numId w:val="30"/>
        </w:numPr>
        <w:spacing w:before="0" w:after="0" w:line="240" w:lineRule="auto"/>
        <w:ind w:left="426" w:hanging="357"/>
        <w:contextualSpacing/>
        <w:rPr>
          <w:rFonts w:eastAsia="Calibri"/>
          <w:szCs w:val="24"/>
          <w:lang w:eastAsia="en-US"/>
        </w:rPr>
      </w:pPr>
      <w:r w:rsidRPr="000128EB">
        <w:rPr>
          <w:rFonts w:eastAsia="Calibri"/>
          <w:szCs w:val="24"/>
          <w:lang w:eastAsia="en-US"/>
        </w:rPr>
        <w:t>Reducing the entire length nearest to the southern boundary of the upper floor wall by 1.3m.</w:t>
      </w:r>
    </w:p>
    <w:p w14:paraId="2B8C9FC8" w14:textId="77777777" w:rsidR="000128EB" w:rsidRPr="000128EB" w:rsidRDefault="000128EB" w:rsidP="007734D2">
      <w:pPr>
        <w:numPr>
          <w:ilvl w:val="0"/>
          <w:numId w:val="30"/>
        </w:numPr>
        <w:spacing w:before="0" w:after="0" w:line="240" w:lineRule="auto"/>
        <w:ind w:left="426" w:hanging="357"/>
        <w:contextualSpacing/>
        <w:rPr>
          <w:rFonts w:eastAsia="Calibri"/>
          <w:szCs w:val="24"/>
          <w:lang w:eastAsia="en-US"/>
        </w:rPr>
      </w:pPr>
      <w:r w:rsidRPr="000128EB">
        <w:rPr>
          <w:rFonts w:eastAsia="Calibri"/>
          <w:szCs w:val="24"/>
          <w:lang w:eastAsia="en-US"/>
        </w:rPr>
        <w:lastRenderedPageBreak/>
        <w:t>Increasing the rear setback from Bedroom 2 by 1.3m.</w:t>
      </w:r>
    </w:p>
    <w:p w14:paraId="4CDA9113" w14:textId="77777777" w:rsidR="000128EB" w:rsidRPr="000128EB" w:rsidRDefault="000128EB" w:rsidP="007734D2">
      <w:pPr>
        <w:numPr>
          <w:ilvl w:val="0"/>
          <w:numId w:val="30"/>
        </w:numPr>
        <w:autoSpaceDE w:val="0"/>
        <w:autoSpaceDN w:val="0"/>
        <w:adjustRightInd w:val="0"/>
        <w:spacing w:before="0" w:after="200" w:line="240" w:lineRule="auto"/>
        <w:ind w:left="426" w:hanging="357"/>
        <w:contextualSpacing/>
        <w:rPr>
          <w:rFonts w:eastAsia="Calibri"/>
          <w:szCs w:val="24"/>
          <w:lang w:eastAsia="en-US"/>
        </w:rPr>
      </w:pPr>
      <w:r w:rsidRPr="000128EB">
        <w:rPr>
          <w:rFonts w:eastAsia="Calibri"/>
          <w:szCs w:val="24"/>
          <w:lang w:eastAsia="en-US"/>
        </w:rPr>
        <w:t>The eaves on the south and west elevations have been removed to reduce overshadowing.</w:t>
      </w:r>
    </w:p>
    <w:p w14:paraId="77FC6270" w14:textId="77777777" w:rsidR="000128EB" w:rsidRPr="000128EB" w:rsidRDefault="000128EB" w:rsidP="007734D2">
      <w:pPr>
        <w:numPr>
          <w:ilvl w:val="0"/>
          <w:numId w:val="30"/>
        </w:numPr>
        <w:spacing w:before="0" w:after="0" w:line="240" w:lineRule="auto"/>
        <w:ind w:left="426" w:hanging="357"/>
        <w:contextualSpacing/>
        <w:rPr>
          <w:rFonts w:eastAsia="Calibri"/>
          <w:szCs w:val="24"/>
          <w:lang w:eastAsia="en-US"/>
        </w:rPr>
      </w:pPr>
      <w:r w:rsidRPr="000128EB">
        <w:rPr>
          <w:rFonts w:eastAsia="Calibri"/>
          <w:szCs w:val="24"/>
          <w:lang w:eastAsia="en-US"/>
        </w:rPr>
        <w:t>The sill height for the proposed highlight windows on the upper floor facing the southern property has increased from 1.6m to 1.8m.</w:t>
      </w:r>
    </w:p>
    <w:p w14:paraId="2859490B" w14:textId="77777777" w:rsidR="000128EB" w:rsidRPr="000128EB" w:rsidRDefault="000128EB" w:rsidP="007734D2">
      <w:pPr>
        <w:numPr>
          <w:ilvl w:val="0"/>
          <w:numId w:val="30"/>
        </w:numPr>
        <w:spacing w:before="0" w:after="0" w:line="240" w:lineRule="auto"/>
        <w:ind w:left="426" w:hanging="357"/>
        <w:contextualSpacing/>
        <w:rPr>
          <w:rFonts w:eastAsia="Calibri"/>
          <w:szCs w:val="24"/>
          <w:lang w:eastAsia="en-US"/>
        </w:rPr>
      </w:pPr>
      <w:r w:rsidRPr="000128EB">
        <w:rPr>
          <w:rFonts w:eastAsia="Calibri"/>
          <w:szCs w:val="24"/>
          <w:lang w:eastAsia="en-US"/>
        </w:rPr>
        <w:t>2m by 2m tree planting zone has been provided within the front setback area.</w:t>
      </w:r>
    </w:p>
    <w:p w14:paraId="0453E345" w14:textId="77777777" w:rsidR="000128EB" w:rsidRPr="000128EB" w:rsidRDefault="000128EB" w:rsidP="007734D2">
      <w:pPr>
        <w:numPr>
          <w:ilvl w:val="0"/>
          <w:numId w:val="30"/>
        </w:numPr>
        <w:spacing w:before="0" w:after="0" w:line="240" w:lineRule="auto"/>
        <w:ind w:left="426" w:hanging="357"/>
        <w:contextualSpacing/>
        <w:rPr>
          <w:rFonts w:eastAsia="Calibri"/>
          <w:szCs w:val="24"/>
          <w:lang w:eastAsia="en-US"/>
        </w:rPr>
      </w:pPr>
      <w:r w:rsidRPr="000128EB">
        <w:rPr>
          <w:rFonts w:eastAsia="Calibri"/>
          <w:szCs w:val="24"/>
          <w:lang w:eastAsia="en-US"/>
        </w:rPr>
        <w:t xml:space="preserve">Provision for the planting of a verge tree adjacent to the site on Curlew Road. </w:t>
      </w:r>
    </w:p>
    <w:p w14:paraId="11CF07E2" w14:textId="77777777" w:rsidR="000128EB" w:rsidRDefault="000128EB" w:rsidP="000128EB">
      <w:pPr>
        <w:spacing w:before="0" w:after="0" w:line="240" w:lineRule="auto"/>
        <w:ind w:right="-330"/>
        <w:rPr>
          <w:rFonts w:eastAsia="Calibri"/>
          <w:b/>
          <w:szCs w:val="24"/>
          <w:lang w:eastAsia="en-US"/>
        </w:rPr>
      </w:pPr>
    </w:p>
    <w:p w14:paraId="771B073A" w14:textId="77777777" w:rsidR="007734D2" w:rsidRPr="000128EB" w:rsidRDefault="007734D2" w:rsidP="000128EB">
      <w:pPr>
        <w:spacing w:before="0" w:after="0" w:line="240" w:lineRule="auto"/>
        <w:ind w:right="-330"/>
        <w:rPr>
          <w:rFonts w:eastAsia="Calibri"/>
          <w:b/>
          <w:szCs w:val="24"/>
          <w:lang w:eastAsia="en-US"/>
        </w:rPr>
      </w:pPr>
    </w:p>
    <w:p w14:paraId="4E6E28F1" w14:textId="77777777" w:rsidR="000128EB" w:rsidRPr="001F37EE" w:rsidRDefault="000128EB" w:rsidP="007734D2">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Discussion</w:t>
      </w:r>
    </w:p>
    <w:p w14:paraId="59C2AE39" w14:textId="77777777" w:rsidR="007734D2" w:rsidRPr="000128EB" w:rsidRDefault="007734D2" w:rsidP="007734D2">
      <w:pPr>
        <w:spacing w:before="0" w:after="0" w:line="240" w:lineRule="auto"/>
        <w:ind w:right="-57"/>
        <w:rPr>
          <w:rFonts w:eastAsia="Calibri"/>
          <w:b/>
          <w:color w:val="244061"/>
          <w:sz w:val="28"/>
          <w:szCs w:val="32"/>
          <w:lang w:eastAsia="en-US"/>
        </w:rPr>
      </w:pPr>
    </w:p>
    <w:p w14:paraId="7F308108" w14:textId="77777777" w:rsidR="000128EB" w:rsidRPr="000128EB" w:rsidRDefault="000128EB" w:rsidP="007734D2">
      <w:pPr>
        <w:spacing w:before="0" w:after="0" w:line="240" w:lineRule="auto"/>
        <w:ind w:right="-57"/>
        <w:rPr>
          <w:rFonts w:eastAsia="Calibri"/>
          <w:b/>
          <w:bCs/>
          <w:szCs w:val="32"/>
          <w:lang w:eastAsia="en-US"/>
        </w:rPr>
      </w:pPr>
      <w:r w:rsidRPr="000128EB">
        <w:rPr>
          <w:rFonts w:eastAsia="Calibri"/>
          <w:b/>
          <w:bCs/>
          <w:szCs w:val="32"/>
          <w:lang w:eastAsia="en-US"/>
        </w:rPr>
        <w:t>Local Planning Scheme No. 3</w:t>
      </w:r>
    </w:p>
    <w:p w14:paraId="02D31C1A" w14:textId="77777777" w:rsidR="000128EB" w:rsidRPr="000128EB" w:rsidRDefault="000128EB" w:rsidP="007734D2">
      <w:pPr>
        <w:spacing w:before="240" w:after="0" w:line="240" w:lineRule="auto"/>
        <w:ind w:right="-57"/>
        <w:rPr>
          <w:rFonts w:eastAsia="Calibri"/>
          <w:szCs w:val="32"/>
          <w:lang w:eastAsia="en-US"/>
        </w:rPr>
      </w:pPr>
      <w:r w:rsidRPr="000128EB">
        <w:rPr>
          <w:rFonts w:eastAsia="Calibri"/>
          <w:szCs w:val="32"/>
          <w:lang w:eastAsia="en-US"/>
        </w:rPr>
        <w:t xml:space="preserve">Schedule 2, Clause 67(2) (Consideration of application by Local Government) – identifies those matters that are required to be given due regard to the extent relevant to the application.  Where relevant, these matters are discussed in the following sections. Overall, the development is considered to meet these objectives, particularly </w:t>
      </w:r>
      <w:proofErr w:type="gramStart"/>
      <w:r w:rsidRPr="000128EB">
        <w:rPr>
          <w:rFonts w:eastAsia="Calibri"/>
          <w:szCs w:val="32"/>
          <w:lang w:eastAsia="en-US"/>
        </w:rPr>
        <w:t>in regard to</w:t>
      </w:r>
      <w:proofErr w:type="gramEnd"/>
      <w:r w:rsidRPr="000128EB">
        <w:rPr>
          <w:rFonts w:eastAsia="Calibri"/>
          <w:szCs w:val="32"/>
          <w:lang w:eastAsia="en-US"/>
        </w:rPr>
        <w:t xml:space="preserve"> height, scale, bulk and appearance, and the potential impact it will have on the local amenity.</w:t>
      </w:r>
    </w:p>
    <w:p w14:paraId="77E9BF39" w14:textId="77777777" w:rsidR="000128EB" w:rsidRPr="000128EB" w:rsidRDefault="000128EB" w:rsidP="007734D2">
      <w:pPr>
        <w:spacing w:before="0" w:after="0" w:line="240" w:lineRule="auto"/>
        <w:ind w:right="-57"/>
        <w:rPr>
          <w:rFonts w:eastAsia="Calibri"/>
          <w:b/>
          <w:color w:val="000000"/>
          <w:szCs w:val="24"/>
          <w:lang w:eastAsia="en-US"/>
        </w:rPr>
      </w:pPr>
    </w:p>
    <w:p w14:paraId="5D59ED3C" w14:textId="77777777" w:rsidR="000128EB" w:rsidRPr="000128EB" w:rsidRDefault="000128EB" w:rsidP="007734D2">
      <w:pPr>
        <w:spacing w:before="0" w:after="200" w:line="240" w:lineRule="auto"/>
        <w:ind w:right="-57"/>
        <w:rPr>
          <w:rFonts w:eastAsia="Calibri"/>
          <w:b/>
          <w:color w:val="000000"/>
          <w:szCs w:val="24"/>
          <w:lang w:eastAsia="en-US"/>
        </w:rPr>
      </w:pPr>
      <w:r w:rsidRPr="000128EB">
        <w:rPr>
          <w:rFonts w:eastAsia="Calibri"/>
          <w:b/>
          <w:color w:val="000000"/>
          <w:szCs w:val="24"/>
          <w:lang w:eastAsia="en-US"/>
        </w:rPr>
        <w:t>State Planning Policy 7.3 - Residential Design Codes – Volume 1</w:t>
      </w:r>
    </w:p>
    <w:p w14:paraId="5DEF0D8F" w14:textId="77777777" w:rsidR="000128EB" w:rsidRPr="000128EB" w:rsidRDefault="000128EB" w:rsidP="007734D2">
      <w:pPr>
        <w:spacing w:before="0" w:after="200" w:line="240" w:lineRule="auto"/>
        <w:ind w:right="-57"/>
        <w:rPr>
          <w:rFonts w:eastAsia="Calibri"/>
          <w:bCs/>
          <w:szCs w:val="24"/>
          <w:lang w:eastAsia="en-US"/>
        </w:rPr>
      </w:pPr>
      <w:r w:rsidRPr="000128EB">
        <w:rPr>
          <w:rFonts w:eastAsia="Calibri"/>
          <w:bCs/>
          <w:szCs w:val="24"/>
          <w:lang w:eastAsia="en-US"/>
        </w:rPr>
        <w:t xml:space="preserve">The R-Codes apply to all single and grouped dwelling developments. An approval under the R-Codes can be obtained in one of two ways. This is by either meeting the deemed-to-comply provisions or via a design </w:t>
      </w:r>
      <w:proofErr w:type="gramStart"/>
      <w:r w:rsidRPr="000128EB">
        <w:rPr>
          <w:rFonts w:eastAsia="Calibri"/>
          <w:bCs/>
          <w:szCs w:val="24"/>
          <w:lang w:eastAsia="en-US"/>
        </w:rPr>
        <w:t>principle</w:t>
      </w:r>
      <w:proofErr w:type="gramEnd"/>
      <w:r w:rsidRPr="000128EB">
        <w:rPr>
          <w:rFonts w:eastAsia="Calibri"/>
          <w:bCs/>
          <w:szCs w:val="24"/>
          <w:lang w:eastAsia="en-US"/>
        </w:rPr>
        <w:t xml:space="preserve"> assessment pathway. </w:t>
      </w:r>
    </w:p>
    <w:p w14:paraId="36E7FCF8" w14:textId="77777777" w:rsidR="000128EB" w:rsidRPr="000128EB" w:rsidRDefault="000128EB" w:rsidP="007734D2">
      <w:pPr>
        <w:spacing w:before="0" w:after="200" w:line="240" w:lineRule="auto"/>
        <w:ind w:right="-57"/>
        <w:rPr>
          <w:rFonts w:eastAsia="Calibri"/>
          <w:bCs/>
          <w:szCs w:val="24"/>
          <w:lang w:eastAsia="en-US"/>
        </w:rPr>
      </w:pPr>
      <w:r w:rsidRPr="000128EB">
        <w:rPr>
          <w:rFonts w:eastAsia="Calibri"/>
          <w:bCs/>
          <w:szCs w:val="24"/>
          <w:lang w:eastAsia="en-US"/>
        </w:rPr>
        <w:t xml:space="preserve">The proposed development is seeking a design </w:t>
      </w:r>
      <w:proofErr w:type="gramStart"/>
      <w:r w:rsidRPr="000128EB">
        <w:rPr>
          <w:rFonts w:eastAsia="Calibri"/>
          <w:bCs/>
          <w:szCs w:val="24"/>
          <w:lang w:eastAsia="en-US"/>
        </w:rPr>
        <w:t>principle</w:t>
      </w:r>
      <w:proofErr w:type="gramEnd"/>
      <w:r w:rsidRPr="000128EB">
        <w:rPr>
          <w:rFonts w:eastAsia="Calibri"/>
          <w:bCs/>
          <w:szCs w:val="24"/>
          <w:lang w:eastAsia="en-US"/>
        </w:rPr>
        <w:t xml:space="preserve"> assessment pathway for parts of this proposal relating to lot boundary setbacks, open space, solar access for adjoining sites and external fixtures. </w:t>
      </w:r>
    </w:p>
    <w:p w14:paraId="7CE07DA6" w14:textId="77777777" w:rsidR="000128EB" w:rsidRPr="000128EB" w:rsidRDefault="000128EB" w:rsidP="007734D2">
      <w:pPr>
        <w:spacing w:before="240" w:after="0" w:line="240" w:lineRule="auto"/>
        <w:ind w:right="-57"/>
        <w:rPr>
          <w:rFonts w:eastAsia="Calibri"/>
          <w:szCs w:val="32"/>
          <w:lang w:eastAsia="en-US"/>
        </w:rPr>
      </w:pPr>
      <w:r w:rsidRPr="000128EB">
        <w:rPr>
          <w:rFonts w:eastAsia="Calibri"/>
          <w:szCs w:val="32"/>
          <w:lang w:eastAsia="en-US"/>
        </w:rPr>
        <w:t>If a proposal does not satisfy the deemed to-comply provisions of the State Planning Policy 7.3: Residential Design Codes (R-Codes), Council is required to exercise a judgement of merit to determine the proposal against the design principles of the R-Codes. The R-Codes require the assessment to consider the relevant design principle only and to not apply the corresponding deemed-to-comply provisions. It is recommended that the application be approved by Council as it is considered to satisfy the design principles of the R-Codes. Further, it is considered unlikely that the development will have a significant adverse impact on the local amenity and character of the locality.</w:t>
      </w:r>
    </w:p>
    <w:p w14:paraId="4B41350D" w14:textId="77777777" w:rsidR="000128EB" w:rsidRPr="000128EB" w:rsidRDefault="000128EB" w:rsidP="007734D2">
      <w:pPr>
        <w:autoSpaceDE w:val="0"/>
        <w:autoSpaceDN w:val="0"/>
        <w:adjustRightInd w:val="0"/>
        <w:spacing w:before="0" w:after="200" w:line="240" w:lineRule="auto"/>
        <w:ind w:right="-57"/>
        <w:rPr>
          <w:rFonts w:eastAsia="Calibri"/>
          <w:b/>
          <w:bCs/>
          <w:color w:val="000000"/>
          <w:szCs w:val="24"/>
        </w:rPr>
      </w:pPr>
    </w:p>
    <w:p w14:paraId="1F9D155B" w14:textId="77777777" w:rsidR="000128EB" w:rsidRPr="000128EB" w:rsidRDefault="000128EB" w:rsidP="007734D2">
      <w:pPr>
        <w:autoSpaceDE w:val="0"/>
        <w:autoSpaceDN w:val="0"/>
        <w:adjustRightInd w:val="0"/>
        <w:spacing w:before="0" w:after="200" w:line="240" w:lineRule="auto"/>
        <w:ind w:right="-57"/>
        <w:rPr>
          <w:rFonts w:eastAsia="Calibri"/>
          <w:b/>
          <w:bCs/>
          <w:color w:val="000000"/>
          <w:szCs w:val="24"/>
        </w:rPr>
      </w:pPr>
      <w:r w:rsidRPr="000128EB">
        <w:rPr>
          <w:rFonts w:eastAsia="Calibri"/>
          <w:b/>
          <w:bCs/>
          <w:color w:val="000000"/>
          <w:szCs w:val="24"/>
        </w:rPr>
        <w:t xml:space="preserve">Clause 5.1.3 – Lot Boundary Setback </w:t>
      </w:r>
    </w:p>
    <w:p w14:paraId="68491188" w14:textId="77777777" w:rsidR="000128EB" w:rsidRPr="000128EB" w:rsidRDefault="000128EB" w:rsidP="007734D2">
      <w:pPr>
        <w:autoSpaceDE w:val="0"/>
        <w:autoSpaceDN w:val="0"/>
        <w:adjustRightInd w:val="0"/>
        <w:spacing w:before="0" w:after="200" w:line="240" w:lineRule="auto"/>
        <w:ind w:right="-57"/>
        <w:rPr>
          <w:rFonts w:eastAsia="Calibri"/>
          <w:color w:val="000000"/>
          <w:szCs w:val="24"/>
        </w:rPr>
      </w:pPr>
      <w:r w:rsidRPr="000128EB">
        <w:rPr>
          <w:rFonts w:eastAsia="Calibri"/>
          <w:color w:val="000000"/>
          <w:szCs w:val="24"/>
        </w:rPr>
        <w:t xml:space="preserve">The development proposes a minimum 1.2m upper floor setback to the northern lot boundary. The design principles for lot boundary setbacks consider the impact of building bulk on adjoining properties, providing adequate sun and ventilation and minimising overlooking. The proposed northern lot boundary setback is </w:t>
      </w:r>
      <w:r w:rsidRPr="000128EB">
        <w:rPr>
          <w:rFonts w:eastAsia="Calibri"/>
          <w:szCs w:val="24"/>
          <w:lang w:eastAsia="en-US"/>
        </w:rPr>
        <w:t>considered to meet the design principles for the following reasons:</w:t>
      </w:r>
    </w:p>
    <w:p w14:paraId="56328790" w14:textId="77777777" w:rsidR="000128EB" w:rsidRPr="000128EB" w:rsidRDefault="000128EB" w:rsidP="007734D2">
      <w:pPr>
        <w:numPr>
          <w:ilvl w:val="0"/>
          <w:numId w:val="28"/>
        </w:numPr>
        <w:autoSpaceDE w:val="0"/>
        <w:autoSpaceDN w:val="0"/>
        <w:adjustRightInd w:val="0"/>
        <w:spacing w:before="0" w:after="200" w:line="240" w:lineRule="auto"/>
        <w:ind w:left="284" w:right="-57" w:hanging="284"/>
        <w:contextualSpacing/>
        <w:rPr>
          <w:rFonts w:eastAsia="Calibri"/>
          <w:color w:val="000000"/>
          <w:szCs w:val="24"/>
        </w:rPr>
      </w:pPr>
      <w:r w:rsidRPr="000128EB">
        <w:rPr>
          <w:rFonts w:eastAsia="Calibri"/>
          <w:color w:val="000000"/>
          <w:szCs w:val="24"/>
        </w:rPr>
        <w:t>The upper floor incorporates multiple articulations along the length of the wall. The wall from the staircase to the walk-in-linen room is further set back to 1.6m which will reduce the impact of any perceived building bulk to the northern property.</w:t>
      </w:r>
    </w:p>
    <w:p w14:paraId="6B87947F" w14:textId="77777777" w:rsidR="000128EB" w:rsidRPr="000128EB" w:rsidRDefault="000128EB" w:rsidP="007734D2">
      <w:pPr>
        <w:numPr>
          <w:ilvl w:val="0"/>
          <w:numId w:val="28"/>
        </w:numPr>
        <w:autoSpaceDE w:val="0"/>
        <w:autoSpaceDN w:val="0"/>
        <w:adjustRightInd w:val="0"/>
        <w:spacing w:before="0" w:after="200" w:line="240" w:lineRule="auto"/>
        <w:ind w:left="284" w:right="-57" w:hanging="284"/>
        <w:contextualSpacing/>
        <w:rPr>
          <w:rFonts w:eastAsia="Calibri"/>
          <w:color w:val="000000"/>
          <w:szCs w:val="24"/>
        </w:rPr>
      </w:pPr>
      <w:r w:rsidRPr="000128EB">
        <w:rPr>
          <w:rFonts w:eastAsia="Calibri"/>
          <w:color w:val="000000"/>
          <w:szCs w:val="24"/>
        </w:rPr>
        <w:lastRenderedPageBreak/>
        <w:t>The portion of wall that is set back 1.6m will allow for increased direct sun and cross ventilation throughout the dwelling.</w:t>
      </w:r>
    </w:p>
    <w:p w14:paraId="4B58CFA3" w14:textId="77777777" w:rsidR="000128EB" w:rsidRPr="000128EB" w:rsidRDefault="000128EB" w:rsidP="007734D2">
      <w:pPr>
        <w:numPr>
          <w:ilvl w:val="0"/>
          <w:numId w:val="28"/>
        </w:numPr>
        <w:autoSpaceDE w:val="0"/>
        <w:autoSpaceDN w:val="0"/>
        <w:adjustRightInd w:val="0"/>
        <w:spacing w:before="0" w:after="200" w:line="240" w:lineRule="auto"/>
        <w:ind w:left="284" w:right="-57" w:hanging="284"/>
        <w:contextualSpacing/>
        <w:rPr>
          <w:rFonts w:eastAsia="Calibri"/>
          <w:color w:val="000000"/>
          <w:szCs w:val="24"/>
        </w:rPr>
      </w:pPr>
      <w:r w:rsidRPr="000128EB">
        <w:rPr>
          <w:rFonts w:eastAsia="Calibri"/>
          <w:color w:val="000000"/>
          <w:szCs w:val="24"/>
        </w:rPr>
        <w:t>Solar access is not impacted as the wall is facing the northern boundary.</w:t>
      </w:r>
    </w:p>
    <w:p w14:paraId="292271AA" w14:textId="77777777" w:rsidR="000128EB" w:rsidRPr="000128EB" w:rsidRDefault="000128EB" w:rsidP="007734D2">
      <w:pPr>
        <w:numPr>
          <w:ilvl w:val="0"/>
          <w:numId w:val="28"/>
        </w:numPr>
        <w:autoSpaceDE w:val="0"/>
        <w:autoSpaceDN w:val="0"/>
        <w:adjustRightInd w:val="0"/>
        <w:spacing w:before="0" w:after="200" w:line="240" w:lineRule="auto"/>
        <w:ind w:left="284" w:right="-57" w:hanging="284"/>
        <w:contextualSpacing/>
        <w:rPr>
          <w:rFonts w:eastAsia="Calibri"/>
          <w:color w:val="000000"/>
          <w:szCs w:val="24"/>
        </w:rPr>
      </w:pPr>
      <w:r w:rsidRPr="000128EB">
        <w:rPr>
          <w:rFonts w:eastAsia="Calibri"/>
          <w:color w:val="000000"/>
          <w:szCs w:val="24"/>
        </w:rPr>
        <w:t>All windows facing the northern boundary are either highlighted to a minimum 1.6m above finished floor level or obscured. The balcony will be screened as per condition 5.</w:t>
      </w:r>
    </w:p>
    <w:p w14:paraId="296F4B3E" w14:textId="77777777" w:rsidR="000128EB" w:rsidRPr="000128EB" w:rsidRDefault="000128EB" w:rsidP="007734D2">
      <w:pPr>
        <w:numPr>
          <w:ilvl w:val="0"/>
          <w:numId w:val="28"/>
        </w:numPr>
        <w:autoSpaceDE w:val="0"/>
        <w:autoSpaceDN w:val="0"/>
        <w:adjustRightInd w:val="0"/>
        <w:spacing w:before="0" w:after="200" w:line="240" w:lineRule="auto"/>
        <w:ind w:left="284" w:right="-57" w:hanging="284"/>
        <w:contextualSpacing/>
        <w:rPr>
          <w:rFonts w:eastAsia="Calibri"/>
          <w:color w:val="000000"/>
          <w:szCs w:val="24"/>
        </w:rPr>
      </w:pPr>
      <w:r w:rsidRPr="000128EB">
        <w:rPr>
          <w:rFonts w:eastAsia="Calibri"/>
          <w:color w:val="000000"/>
          <w:szCs w:val="24"/>
        </w:rPr>
        <w:t>The northern adjoining owner submitted no objections.</w:t>
      </w:r>
    </w:p>
    <w:p w14:paraId="635B7729" w14:textId="77777777" w:rsidR="000128EB" w:rsidRPr="000128EB" w:rsidRDefault="000128EB" w:rsidP="004965D5">
      <w:pPr>
        <w:autoSpaceDE w:val="0"/>
        <w:autoSpaceDN w:val="0"/>
        <w:adjustRightInd w:val="0"/>
        <w:spacing w:before="0" w:after="0" w:line="240" w:lineRule="auto"/>
        <w:ind w:right="-57"/>
        <w:rPr>
          <w:rFonts w:eastAsia="Calibri"/>
          <w:b/>
          <w:bCs/>
          <w:color w:val="000000"/>
          <w:szCs w:val="24"/>
        </w:rPr>
      </w:pPr>
    </w:p>
    <w:p w14:paraId="46F75CCD" w14:textId="77777777" w:rsidR="000128EB" w:rsidRPr="000128EB" w:rsidRDefault="000128EB" w:rsidP="007734D2">
      <w:pPr>
        <w:autoSpaceDE w:val="0"/>
        <w:autoSpaceDN w:val="0"/>
        <w:adjustRightInd w:val="0"/>
        <w:spacing w:before="0" w:after="200" w:line="240" w:lineRule="auto"/>
        <w:ind w:right="-57"/>
        <w:rPr>
          <w:rFonts w:eastAsia="Calibri"/>
          <w:b/>
          <w:bCs/>
          <w:color w:val="000000"/>
          <w:szCs w:val="24"/>
        </w:rPr>
      </w:pPr>
      <w:r w:rsidRPr="000128EB">
        <w:rPr>
          <w:rFonts w:eastAsia="Calibri"/>
          <w:b/>
          <w:bCs/>
          <w:color w:val="000000"/>
          <w:szCs w:val="24"/>
        </w:rPr>
        <w:t>Clause 5.1.4 – Open Space</w:t>
      </w:r>
    </w:p>
    <w:p w14:paraId="1AAFF672" w14:textId="77777777" w:rsidR="000128EB" w:rsidRDefault="000128EB" w:rsidP="007734D2">
      <w:pPr>
        <w:autoSpaceDE w:val="0"/>
        <w:autoSpaceDN w:val="0"/>
        <w:adjustRightInd w:val="0"/>
        <w:spacing w:before="0" w:after="0" w:line="240" w:lineRule="auto"/>
        <w:ind w:right="-57"/>
        <w:rPr>
          <w:rFonts w:eastAsia="Calibri"/>
          <w:szCs w:val="24"/>
          <w:lang w:eastAsia="en-US"/>
        </w:rPr>
      </w:pPr>
      <w:r w:rsidRPr="000128EB">
        <w:rPr>
          <w:rFonts w:eastAsia="Calibri"/>
          <w:szCs w:val="24"/>
          <w:lang w:eastAsia="en-US"/>
        </w:rPr>
        <w:t xml:space="preserve">The development proposes 40.5% open space. </w:t>
      </w:r>
      <w:r w:rsidRPr="000128EB">
        <w:rPr>
          <w:rFonts w:eastAsia="Calibri"/>
          <w:color w:val="000000"/>
          <w:szCs w:val="24"/>
        </w:rPr>
        <w:t xml:space="preserve">The design principles for open space consider the impact of building bulk, provision of adequate sun and ventilation and ability to use external spaces for outdoor pursuits and recreation. The proposed open space is </w:t>
      </w:r>
      <w:r w:rsidRPr="000128EB">
        <w:rPr>
          <w:rFonts w:eastAsia="Calibri"/>
          <w:szCs w:val="24"/>
          <w:lang w:eastAsia="en-US"/>
        </w:rPr>
        <w:t>considered to meet the design principles for the following reasons:</w:t>
      </w:r>
    </w:p>
    <w:p w14:paraId="7F4CB2BB" w14:textId="77777777" w:rsidR="007734D2" w:rsidRPr="000128EB" w:rsidRDefault="007734D2" w:rsidP="007734D2">
      <w:pPr>
        <w:autoSpaceDE w:val="0"/>
        <w:autoSpaceDN w:val="0"/>
        <w:adjustRightInd w:val="0"/>
        <w:spacing w:before="0" w:after="0" w:line="240" w:lineRule="auto"/>
        <w:ind w:right="-57"/>
        <w:rPr>
          <w:rFonts w:eastAsia="Calibri"/>
          <w:szCs w:val="24"/>
          <w:lang w:eastAsia="en-US"/>
        </w:rPr>
      </w:pPr>
    </w:p>
    <w:p w14:paraId="6B8E4250" w14:textId="77777777" w:rsidR="000128EB" w:rsidRPr="000128EB" w:rsidRDefault="000128EB" w:rsidP="007734D2">
      <w:pPr>
        <w:numPr>
          <w:ilvl w:val="0"/>
          <w:numId w:val="32"/>
        </w:numPr>
        <w:autoSpaceDE w:val="0"/>
        <w:autoSpaceDN w:val="0"/>
        <w:adjustRightInd w:val="0"/>
        <w:spacing w:before="0" w:after="0" w:line="240" w:lineRule="auto"/>
        <w:ind w:left="284" w:right="-57" w:hanging="284"/>
        <w:contextualSpacing/>
        <w:rPr>
          <w:rFonts w:eastAsia="Calibri"/>
          <w:szCs w:val="24"/>
          <w:lang w:eastAsia="en-US"/>
        </w:rPr>
      </w:pPr>
      <w:r w:rsidRPr="000128EB">
        <w:rPr>
          <w:rFonts w:eastAsia="Calibri"/>
          <w:szCs w:val="24"/>
          <w:lang w:eastAsia="en-US"/>
        </w:rPr>
        <w:t>Considering this site is zoned R40 and is located within the Waratah precinct, a two-storey dwelling on a smaller lot is consistent with the prevailing and future development context of the area.</w:t>
      </w:r>
    </w:p>
    <w:p w14:paraId="4B92DB2B" w14:textId="77777777" w:rsidR="000128EB" w:rsidRPr="000128EB" w:rsidRDefault="000128EB" w:rsidP="007734D2">
      <w:pPr>
        <w:numPr>
          <w:ilvl w:val="0"/>
          <w:numId w:val="31"/>
        </w:numPr>
        <w:autoSpaceDE w:val="0"/>
        <w:autoSpaceDN w:val="0"/>
        <w:adjustRightInd w:val="0"/>
        <w:spacing w:before="0" w:after="0" w:line="240" w:lineRule="auto"/>
        <w:ind w:left="284" w:right="-57" w:hanging="284"/>
        <w:contextualSpacing/>
        <w:rPr>
          <w:rFonts w:eastAsia="Calibri"/>
          <w:szCs w:val="24"/>
          <w:lang w:eastAsia="en-US"/>
        </w:rPr>
      </w:pPr>
      <w:r w:rsidRPr="000128EB">
        <w:rPr>
          <w:rFonts w:eastAsia="Calibri"/>
          <w:szCs w:val="24"/>
          <w:lang w:eastAsia="en-US"/>
        </w:rPr>
        <w:t xml:space="preserve">The site proposes 48m² of outdoor living space to the rear of the site, directly accessible from internal primary living spaces. This allows further access to northern sunlight for the dwelling. </w:t>
      </w:r>
    </w:p>
    <w:p w14:paraId="5BEECDDF" w14:textId="77777777" w:rsidR="000128EB" w:rsidRPr="000128EB" w:rsidRDefault="000128EB" w:rsidP="007734D2">
      <w:pPr>
        <w:numPr>
          <w:ilvl w:val="0"/>
          <w:numId w:val="31"/>
        </w:numPr>
        <w:autoSpaceDE w:val="0"/>
        <w:autoSpaceDN w:val="0"/>
        <w:adjustRightInd w:val="0"/>
        <w:spacing w:before="0" w:after="0" w:line="240" w:lineRule="auto"/>
        <w:ind w:left="284" w:right="-57" w:hanging="284"/>
        <w:contextualSpacing/>
        <w:rPr>
          <w:rFonts w:eastAsia="Calibri"/>
          <w:szCs w:val="24"/>
          <w:lang w:eastAsia="en-US"/>
        </w:rPr>
      </w:pPr>
      <w:r w:rsidRPr="000128EB">
        <w:rPr>
          <w:rFonts w:eastAsia="Calibri"/>
          <w:szCs w:val="24"/>
          <w:lang w:eastAsia="en-US"/>
        </w:rPr>
        <w:t xml:space="preserve">The development utilises the reduced street setback provision of the R-Codes Vol. 1 to provide sufficient dimensions for a rear outdoor </w:t>
      </w:r>
      <w:proofErr w:type="spellStart"/>
      <w:r w:rsidRPr="000128EB">
        <w:rPr>
          <w:rFonts w:eastAsia="Calibri"/>
          <w:szCs w:val="24"/>
          <w:lang w:eastAsia="en-US"/>
        </w:rPr>
        <w:t>lving</w:t>
      </w:r>
      <w:proofErr w:type="spellEnd"/>
      <w:r w:rsidRPr="000128EB">
        <w:rPr>
          <w:rFonts w:eastAsia="Calibri"/>
          <w:szCs w:val="24"/>
          <w:lang w:eastAsia="en-US"/>
        </w:rPr>
        <w:t xml:space="preserve"> area, providing further opportunities for outdoor pursuits.</w:t>
      </w:r>
    </w:p>
    <w:p w14:paraId="735CC843" w14:textId="77777777" w:rsidR="000128EB" w:rsidRPr="000128EB" w:rsidRDefault="000128EB" w:rsidP="007734D2">
      <w:pPr>
        <w:numPr>
          <w:ilvl w:val="0"/>
          <w:numId w:val="31"/>
        </w:numPr>
        <w:autoSpaceDE w:val="0"/>
        <w:autoSpaceDN w:val="0"/>
        <w:adjustRightInd w:val="0"/>
        <w:spacing w:before="0" w:after="0" w:line="240" w:lineRule="auto"/>
        <w:ind w:left="284" w:right="-57" w:hanging="284"/>
        <w:contextualSpacing/>
        <w:rPr>
          <w:rFonts w:eastAsia="Calibri"/>
          <w:szCs w:val="24"/>
          <w:lang w:eastAsia="en-US"/>
        </w:rPr>
      </w:pPr>
      <w:r w:rsidRPr="000128EB">
        <w:rPr>
          <w:rFonts w:eastAsia="Calibri"/>
          <w:szCs w:val="24"/>
          <w:lang w:eastAsia="en-US"/>
        </w:rPr>
        <w:t xml:space="preserve">The building is setback adequately from the street, allowing for more than 50% soft landscaping within the front setback area. </w:t>
      </w:r>
    </w:p>
    <w:p w14:paraId="497BB3E4" w14:textId="77777777" w:rsidR="000128EB" w:rsidRDefault="000128EB" w:rsidP="007734D2">
      <w:pPr>
        <w:numPr>
          <w:ilvl w:val="0"/>
          <w:numId w:val="31"/>
        </w:numPr>
        <w:autoSpaceDE w:val="0"/>
        <w:autoSpaceDN w:val="0"/>
        <w:adjustRightInd w:val="0"/>
        <w:spacing w:before="0" w:after="0" w:line="240" w:lineRule="auto"/>
        <w:ind w:left="284" w:right="-57" w:hanging="284"/>
        <w:contextualSpacing/>
        <w:rPr>
          <w:rFonts w:eastAsia="Calibri"/>
          <w:szCs w:val="24"/>
          <w:lang w:eastAsia="en-US"/>
        </w:rPr>
      </w:pPr>
      <w:r w:rsidRPr="000128EB">
        <w:rPr>
          <w:rFonts w:eastAsia="Calibri"/>
          <w:szCs w:val="24"/>
          <w:lang w:eastAsia="en-US"/>
        </w:rPr>
        <w:t>The addition of a verge tree combined with further landscaping within the front setback area will provide for an attractive setting between the public and private realm.</w:t>
      </w:r>
    </w:p>
    <w:p w14:paraId="7292C875" w14:textId="77777777" w:rsidR="007734D2" w:rsidRPr="000128EB" w:rsidRDefault="007734D2" w:rsidP="007734D2">
      <w:pPr>
        <w:autoSpaceDE w:val="0"/>
        <w:autoSpaceDN w:val="0"/>
        <w:adjustRightInd w:val="0"/>
        <w:spacing w:before="0" w:after="0" w:line="240" w:lineRule="auto"/>
        <w:ind w:left="284" w:right="-57"/>
        <w:contextualSpacing/>
        <w:rPr>
          <w:rFonts w:eastAsia="Calibri"/>
          <w:szCs w:val="24"/>
          <w:lang w:eastAsia="en-US"/>
        </w:rPr>
      </w:pPr>
    </w:p>
    <w:p w14:paraId="29B10DEB" w14:textId="77777777" w:rsidR="000128EB" w:rsidRDefault="000128EB" w:rsidP="007734D2">
      <w:pPr>
        <w:autoSpaceDE w:val="0"/>
        <w:autoSpaceDN w:val="0"/>
        <w:adjustRightInd w:val="0"/>
        <w:spacing w:before="0" w:after="0" w:line="240" w:lineRule="auto"/>
        <w:ind w:right="-57"/>
        <w:rPr>
          <w:rFonts w:eastAsia="Calibri"/>
          <w:b/>
          <w:bCs/>
          <w:color w:val="000000"/>
          <w:szCs w:val="24"/>
        </w:rPr>
      </w:pPr>
      <w:r w:rsidRPr="000128EB">
        <w:rPr>
          <w:rFonts w:eastAsia="Calibri"/>
          <w:b/>
          <w:bCs/>
          <w:color w:val="000000"/>
          <w:szCs w:val="24"/>
        </w:rPr>
        <w:t>Clause 5.4.2 – Solar access for adjoining sites</w:t>
      </w:r>
    </w:p>
    <w:p w14:paraId="08FFF9F3" w14:textId="77777777" w:rsidR="007734D2" w:rsidRPr="000128EB" w:rsidRDefault="007734D2" w:rsidP="007734D2">
      <w:pPr>
        <w:autoSpaceDE w:val="0"/>
        <w:autoSpaceDN w:val="0"/>
        <w:adjustRightInd w:val="0"/>
        <w:spacing w:before="0" w:after="0" w:line="240" w:lineRule="auto"/>
        <w:ind w:right="-57"/>
        <w:rPr>
          <w:rFonts w:eastAsia="Calibri"/>
          <w:b/>
          <w:bCs/>
          <w:color w:val="000000"/>
          <w:szCs w:val="24"/>
        </w:rPr>
      </w:pPr>
    </w:p>
    <w:p w14:paraId="086FACEB" w14:textId="77777777" w:rsidR="000128EB" w:rsidRDefault="000128EB" w:rsidP="007734D2">
      <w:pPr>
        <w:autoSpaceDE w:val="0"/>
        <w:autoSpaceDN w:val="0"/>
        <w:adjustRightInd w:val="0"/>
        <w:spacing w:before="0" w:after="0" w:line="240" w:lineRule="auto"/>
        <w:ind w:right="-57"/>
        <w:rPr>
          <w:rFonts w:eastAsia="Calibri"/>
          <w:szCs w:val="24"/>
          <w:lang w:eastAsia="en-US"/>
        </w:rPr>
      </w:pPr>
      <w:r w:rsidRPr="000128EB">
        <w:rPr>
          <w:rFonts w:eastAsia="Calibri"/>
          <w:szCs w:val="24"/>
          <w:lang w:eastAsia="en-US"/>
        </w:rPr>
        <w:t xml:space="preserve">The development proposes 43% of overshadowing onto the southern adjoining property (11 Curlew Road) at the winter </w:t>
      </w:r>
      <w:proofErr w:type="spellStart"/>
      <w:r w:rsidRPr="000128EB">
        <w:rPr>
          <w:rFonts w:eastAsia="Calibri"/>
          <w:szCs w:val="24"/>
          <w:lang w:eastAsia="en-US"/>
        </w:rPr>
        <w:t>solistice</w:t>
      </w:r>
      <w:proofErr w:type="spellEnd"/>
      <w:r w:rsidRPr="000128EB">
        <w:rPr>
          <w:rFonts w:eastAsia="Calibri"/>
          <w:szCs w:val="24"/>
          <w:lang w:eastAsia="en-US"/>
        </w:rPr>
        <w:t xml:space="preserve">. It should be noted that the original design comprised of 51.2% overshadowing. After public consultation and meetings with the </w:t>
      </w:r>
      <w:proofErr w:type="gramStart"/>
      <w:r w:rsidRPr="000128EB">
        <w:rPr>
          <w:rFonts w:eastAsia="Calibri"/>
          <w:szCs w:val="24"/>
          <w:lang w:eastAsia="en-US"/>
        </w:rPr>
        <w:t>City</w:t>
      </w:r>
      <w:proofErr w:type="gramEnd"/>
      <w:r w:rsidRPr="000128EB">
        <w:rPr>
          <w:rFonts w:eastAsia="Calibri"/>
          <w:szCs w:val="24"/>
          <w:lang w:eastAsia="en-US"/>
        </w:rPr>
        <w:t>, changes were made to reduce overshadowing by 7.8%. Given the narrow neighbouring lot and smaller lot size, it is acknowledged that achieving the deemed-to-comply provisions of overshadowing is difficult to achieve. The design principles for solar access for adjoining sites consider effective solar access for the proposed development and neighbouring properties. The application meets the design principles as:</w:t>
      </w:r>
    </w:p>
    <w:p w14:paraId="77919FA8" w14:textId="77777777" w:rsidR="007734D2" w:rsidRPr="000128EB" w:rsidRDefault="007734D2" w:rsidP="007734D2">
      <w:pPr>
        <w:autoSpaceDE w:val="0"/>
        <w:autoSpaceDN w:val="0"/>
        <w:adjustRightInd w:val="0"/>
        <w:spacing w:before="0" w:after="0" w:line="240" w:lineRule="auto"/>
        <w:ind w:right="-57"/>
        <w:rPr>
          <w:rFonts w:eastAsia="Calibri"/>
          <w:szCs w:val="24"/>
          <w:lang w:eastAsia="en-US"/>
        </w:rPr>
      </w:pPr>
    </w:p>
    <w:p w14:paraId="3F495DDB" w14:textId="77777777" w:rsidR="000128EB" w:rsidRPr="000128EB" w:rsidRDefault="000128EB" w:rsidP="007734D2">
      <w:pPr>
        <w:numPr>
          <w:ilvl w:val="0"/>
          <w:numId w:val="33"/>
        </w:numPr>
        <w:autoSpaceDE w:val="0"/>
        <w:autoSpaceDN w:val="0"/>
        <w:adjustRightInd w:val="0"/>
        <w:spacing w:before="0" w:after="200" w:line="240" w:lineRule="auto"/>
        <w:ind w:left="284" w:right="-57" w:hanging="284"/>
        <w:contextualSpacing/>
        <w:rPr>
          <w:rFonts w:eastAsia="Calibri"/>
          <w:szCs w:val="24"/>
          <w:lang w:eastAsia="en-US"/>
        </w:rPr>
      </w:pPr>
      <w:r w:rsidRPr="000128EB">
        <w:rPr>
          <w:rFonts w:eastAsia="Calibri"/>
          <w:szCs w:val="24"/>
          <w:lang w:eastAsia="en-US"/>
        </w:rPr>
        <w:t>Given the smaller lot size of the subject site, the proposed development has positioned the upper floor to its most northern extent to further alleviate overshadowing constraints to the southern neighbour.</w:t>
      </w:r>
    </w:p>
    <w:p w14:paraId="7CA27405" w14:textId="77777777" w:rsidR="000128EB" w:rsidRPr="000128EB" w:rsidRDefault="000128EB" w:rsidP="007734D2">
      <w:pPr>
        <w:numPr>
          <w:ilvl w:val="0"/>
          <w:numId w:val="33"/>
        </w:numPr>
        <w:autoSpaceDE w:val="0"/>
        <w:autoSpaceDN w:val="0"/>
        <w:adjustRightInd w:val="0"/>
        <w:spacing w:before="0" w:after="200" w:line="240" w:lineRule="auto"/>
        <w:ind w:left="284" w:right="-57" w:hanging="284"/>
        <w:contextualSpacing/>
        <w:rPr>
          <w:rFonts w:eastAsia="Calibri"/>
          <w:szCs w:val="24"/>
          <w:lang w:eastAsia="en-US"/>
        </w:rPr>
      </w:pPr>
      <w:r w:rsidRPr="000128EB">
        <w:rPr>
          <w:rFonts w:eastAsia="Calibri"/>
          <w:szCs w:val="24"/>
          <w:lang w:eastAsia="en-US"/>
        </w:rPr>
        <w:t xml:space="preserve">The bulk of the building is positioned away from the rear boundary, allowing northern light access for the adjoining lot into what is likely to be any future outdoor living area. </w:t>
      </w:r>
    </w:p>
    <w:p w14:paraId="7F49DF5F" w14:textId="77777777" w:rsidR="000128EB" w:rsidRPr="000128EB" w:rsidRDefault="000128EB" w:rsidP="007734D2">
      <w:pPr>
        <w:numPr>
          <w:ilvl w:val="0"/>
          <w:numId w:val="33"/>
        </w:numPr>
        <w:autoSpaceDE w:val="0"/>
        <w:autoSpaceDN w:val="0"/>
        <w:adjustRightInd w:val="0"/>
        <w:spacing w:before="0" w:after="200" w:line="240" w:lineRule="auto"/>
        <w:ind w:left="284" w:right="-57" w:hanging="284"/>
        <w:contextualSpacing/>
        <w:rPr>
          <w:rFonts w:eastAsia="Calibri"/>
          <w:szCs w:val="24"/>
          <w:lang w:eastAsia="en-US"/>
        </w:rPr>
      </w:pPr>
      <w:r w:rsidRPr="000128EB">
        <w:rPr>
          <w:rFonts w:eastAsia="Calibri"/>
          <w:szCs w:val="24"/>
          <w:lang w:eastAsia="en-US"/>
        </w:rPr>
        <w:t>Amended plans were provided increasing the rear setback from 4.1m to 5.4m from Bed 2 which will allow a minimum of 20m² of outdoor living space (as per the minimum deemed-to-comply criteria of an R40 coded lot) to be protected from any overshadowing from the proposed development.</w:t>
      </w:r>
    </w:p>
    <w:p w14:paraId="500B2D95" w14:textId="77777777" w:rsidR="000128EB" w:rsidRDefault="000128EB" w:rsidP="007734D2">
      <w:pPr>
        <w:numPr>
          <w:ilvl w:val="0"/>
          <w:numId w:val="33"/>
        </w:numPr>
        <w:autoSpaceDE w:val="0"/>
        <w:autoSpaceDN w:val="0"/>
        <w:adjustRightInd w:val="0"/>
        <w:spacing w:before="0" w:after="200" w:line="240" w:lineRule="auto"/>
        <w:ind w:left="284" w:right="-57" w:hanging="284"/>
        <w:contextualSpacing/>
        <w:rPr>
          <w:rFonts w:eastAsia="Calibri"/>
          <w:szCs w:val="24"/>
          <w:lang w:eastAsia="en-US"/>
        </w:rPr>
      </w:pPr>
      <w:r w:rsidRPr="000128EB">
        <w:rPr>
          <w:rFonts w:eastAsia="Calibri"/>
          <w:szCs w:val="24"/>
          <w:lang w:eastAsia="en-US"/>
        </w:rPr>
        <w:lastRenderedPageBreak/>
        <w:t>In relation to solar collectors, the applicant has provided a sectional overshadowing assessment. Though no plans have been submitted for the adjoining lot to the south, the sectional assumes a similar build as the subject development and demonstrates that the solar panels will not be impacted by any shadow cast from the development (refer to Figure 2)</w:t>
      </w:r>
    </w:p>
    <w:p w14:paraId="606BEF4D" w14:textId="77777777" w:rsidR="00EF5B46" w:rsidRPr="000128EB" w:rsidRDefault="00EF5B46" w:rsidP="00EF5B46">
      <w:pPr>
        <w:autoSpaceDE w:val="0"/>
        <w:autoSpaceDN w:val="0"/>
        <w:adjustRightInd w:val="0"/>
        <w:spacing w:before="0" w:after="200" w:line="240" w:lineRule="auto"/>
        <w:ind w:left="284" w:right="-57"/>
        <w:contextualSpacing/>
        <w:rPr>
          <w:rFonts w:eastAsia="Calibri"/>
          <w:szCs w:val="24"/>
          <w:lang w:eastAsia="en-US"/>
        </w:rPr>
      </w:pPr>
    </w:p>
    <w:p w14:paraId="57E08086" w14:textId="77777777" w:rsidR="000128EB" w:rsidRPr="000128EB" w:rsidRDefault="000128EB" w:rsidP="007734D2">
      <w:pPr>
        <w:autoSpaceDE w:val="0"/>
        <w:autoSpaceDN w:val="0"/>
        <w:adjustRightInd w:val="0"/>
        <w:spacing w:before="0" w:after="0" w:line="240" w:lineRule="auto"/>
        <w:ind w:right="-57"/>
        <w:jc w:val="center"/>
        <w:rPr>
          <w:rFonts w:eastAsia="Calibri"/>
          <w:szCs w:val="24"/>
          <w:lang w:eastAsia="en-US"/>
        </w:rPr>
      </w:pPr>
      <w:r w:rsidRPr="000128EB">
        <w:rPr>
          <w:rFonts w:eastAsia="Calibri"/>
          <w:noProof/>
          <w:szCs w:val="24"/>
          <w:lang w:eastAsia="en-US"/>
        </w:rPr>
        <w:drawing>
          <wp:inline distT="0" distB="0" distL="0" distR="0" wp14:anchorId="27C525E3" wp14:editId="514B438A">
            <wp:extent cx="5731510" cy="3042920"/>
            <wp:effectExtent l="0" t="0" r="2540" b="5080"/>
            <wp:docPr id="1240875732" name="Picture 1240875732" descr="A house with solar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75732" name="Picture 1" descr="A house with solar panels&#10;&#10;Description automatically generated"/>
                    <pic:cNvPicPr/>
                  </pic:nvPicPr>
                  <pic:blipFill>
                    <a:blip r:embed="rId25"/>
                    <a:stretch>
                      <a:fillRect/>
                    </a:stretch>
                  </pic:blipFill>
                  <pic:spPr>
                    <a:xfrm>
                      <a:off x="0" y="0"/>
                      <a:ext cx="5731510" cy="3042920"/>
                    </a:xfrm>
                    <a:prstGeom prst="rect">
                      <a:avLst/>
                    </a:prstGeom>
                  </pic:spPr>
                </pic:pic>
              </a:graphicData>
            </a:graphic>
          </wp:inline>
        </w:drawing>
      </w:r>
    </w:p>
    <w:p w14:paraId="52068D99" w14:textId="77777777" w:rsidR="007734D2" w:rsidRDefault="007734D2" w:rsidP="007734D2">
      <w:pPr>
        <w:autoSpaceDE w:val="0"/>
        <w:autoSpaceDN w:val="0"/>
        <w:adjustRightInd w:val="0"/>
        <w:spacing w:before="0" w:after="0" w:line="240" w:lineRule="auto"/>
        <w:ind w:right="-57"/>
        <w:jc w:val="center"/>
        <w:rPr>
          <w:rFonts w:eastAsia="Calibri"/>
          <w:b/>
          <w:bCs/>
          <w:szCs w:val="24"/>
          <w:lang w:eastAsia="en-US"/>
        </w:rPr>
      </w:pPr>
    </w:p>
    <w:p w14:paraId="5AAF74E3" w14:textId="3F2037B9" w:rsidR="000128EB" w:rsidRPr="000128EB" w:rsidRDefault="000128EB" w:rsidP="007734D2">
      <w:pPr>
        <w:autoSpaceDE w:val="0"/>
        <w:autoSpaceDN w:val="0"/>
        <w:adjustRightInd w:val="0"/>
        <w:spacing w:before="0" w:after="0" w:line="240" w:lineRule="auto"/>
        <w:ind w:right="-57"/>
        <w:jc w:val="center"/>
        <w:rPr>
          <w:rFonts w:eastAsia="Calibri"/>
          <w:szCs w:val="24"/>
          <w:lang w:eastAsia="en-US"/>
        </w:rPr>
      </w:pPr>
      <w:r w:rsidRPr="000128EB">
        <w:rPr>
          <w:rFonts w:eastAsia="Calibri"/>
          <w:b/>
          <w:bCs/>
          <w:szCs w:val="24"/>
          <w:lang w:eastAsia="en-US"/>
        </w:rPr>
        <w:t>Figure 2</w:t>
      </w:r>
      <w:r w:rsidRPr="000128EB">
        <w:rPr>
          <w:rFonts w:eastAsia="Calibri"/>
          <w:szCs w:val="24"/>
          <w:lang w:eastAsia="en-US"/>
        </w:rPr>
        <w:t xml:space="preserve">: Overshadow sectional diagram assuming a </w:t>
      </w:r>
      <w:proofErr w:type="gramStart"/>
      <w:r w:rsidRPr="000128EB">
        <w:rPr>
          <w:rFonts w:eastAsia="Calibri"/>
          <w:szCs w:val="24"/>
          <w:lang w:eastAsia="en-US"/>
        </w:rPr>
        <w:t>two storey</w:t>
      </w:r>
      <w:proofErr w:type="gramEnd"/>
      <w:r w:rsidRPr="000128EB">
        <w:rPr>
          <w:rFonts w:eastAsia="Calibri"/>
          <w:szCs w:val="24"/>
          <w:lang w:eastAsia="en-US"/>
        </w:rPr>
        <w:t xml:space="preserve"> house at 11 Curlew Rd</w:t>
      </w:r>
    </w:p>
    <w:p w14:paraId="18240B00" w14:textId="77777777" w:rsidR="000128EB" w:rsidRPr="000128EB" w:rsidRDefault="000128EB" w:rsidP="007734D2">
      <w:pPr>
        <w:spacing w:before="0" w:after="0" w:line="240" w:lineRule="auto"/>
        <w:ind w:right="-57"/>
        <w:rPr>
          <w:rFonts w:eastAsia="Calibri"/>
          <w:b/>
          <w:color w:val="17365D"/>
          <w:sz w:val="28"/>
          <w:szCs w:val="32"/>
          <w:lang w:eastAsia="en-US"/>
        </w:rPr>
      </w:pPr>
    </w:p>
    <w:p w14:paraId="39C6AD02" w14:textId="77777777" w:rsidR="000128EB" w:rsidRPr="000128EB" w:rsidRDefault="000128EB" w:rsidP="007734D2">
      <w:pPr>
        <w:spacing w:before="0" w:after="0" w:line="240" w:lineRule="auto"/>
        <w:ind w:right="-57"/>
        <w:rPr>
          <w:rFonts w:eastAsia="Calibri"/>
          <w:b/>
          <w:color w:val="17365D"/>
          <w:sz w:val="28"/>
          <w:szCs w:val="32"/>
          <w:lang w:eastAsia="en-US"/>
        </w:rPr>
      </w:pPr>
    </w:p>
    <w:p w14:paraId="15E7ED70" w14:textId="77777777" w:rsidR="000128EB" w:rsidRPr="001F37EE" w:rsidRDefault="000128EB" w:rsidP="007734D2">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Consultation</w:t>
      </w:r>
    </w:p>
    <w:p w14:paraId="50ED94D6" w14:textId="77777777" w:rsidR="001F37EE" w:rsidRPr="000128EB" w:rsidRDefault="001F37EE" w:rsidP="007734D2">
      <w:pPr>
        <w:spacing w:before="0" w:after="0" w:line="240" w:lineRule="auto"/>
        <w:ind w:right="-57"/>
        <w:rPr>
          <w:rFonts w:eastAsia="Calibri"/>
          <w:b/>
          <w:color w:val="17365D"/>
          <w:sz w:val="28"/>
          <w:szCs w:val="32"/>
          <w:lang w:eastAsia="en-US"/>
        </w:rPr>
      </w:pPr>
    </w:p>
    <w:p w14:paraId="7D8C8EA4" w14:textId="77777777" w:rsidR="000128EB" w:rsidRDefault="000128EB" w:rsidP="007734D2">
      <w:pPr>
        <w:spacing w:before="0" w:after="0" w:line="240" w:lineRule="auto"/>
        <w:ind w:right="-57"/>
        <w:rPr>
          <w:rFonts w:eastAsia="Calibri"/>
          <w:szCs w:val="32"/>
          <w:lang w:eastAsia="en-US"/>
        </w:rPr>
      </w:pPr>
      <w:r w:rsidRPr="000128EB">
        <w:rPr>
          <w:rFonts w:eastAsia="Calibri"/>
          <w:szCs w:val="32"/>
          <w:lang w:eastAsia="en-US"/>
        </w:rPr>
        <w:t xml:space="preserve">The application is seeking assessment under the design principles of the R-Codes for lot boundary setbacks, open space, solar </w:t>
      </w:r>
      <w:proofErr w:type="gramStart"/>
      <w:r w:rsidRPr="000128EB">
        <w:rPr>
          <w:rFonts w:eastAsia="Calibri"/>
          <w:szCs w:val="32"/>
          <w:lang w:eastAsia="en-US"/>
        </w:rPr>
        <w:t>access</w:t>
      </w:r>
      <w:proofErr w:type="gramEnd"/>
      <w:r w:rsidRPr="000128EB">
        <w:rPr>
          <w:rFonts w:eastAsia="Calibri"/>
          <w:szCs w:val="32"/>
          <w:lang w:eastAsia="en-US"/>
        </w:rPr>
        <w:t xml:space="preserve"> and external fixtures. </w:t>
      </w:r>
    </w:p>
    <w:p w14:paraId="5D853B00" w14:textId="77777777" w:rsidR="007734D2" w:rsidRPr="000128EB" w:rsidRDefault="007734D2" w:rsidP="007734D2">
      <w:pPr>
        <w:spacing w:before="0" w:after="0" w:line="240" w:lineRule="auto"/>
        <w:ind w:right="-57"/>
        <w:rPr>
          <w:rFonts w:eastAsia="Calibri"/>
          <w:szCs w:val="32"/>
          <w:lang w:eastAsia="en-US"/>
        </w:rPr>
      </w:pPr>
    </w:p>
    <w:p w14:paraId="1449292F" w14:textId="77777777" w:rsidR="000128EB" w:rsidRDefault="000128EB" w:rsidP="007734D2">
      <w:pPr>
        <w:spacing w:before="0" w:after="0" w:line="240" w:lineRule="auto"/>
        <w:ind w:right="-57"/>
        <w:rPr>
          <w:rFonts w:eastAsia="Calibri"/>
          <w:szCs w:val="32"/>
          <w:lang w:eastAsia="en-US"/>
        </w:rPr>
      </w:pPr>
      <w:r w:rsidRPr="000128EB">
        <w:rPr>
          <w:rFonts w:eastAsia="Calibri"/>
          <w:szCs w:val="32"/>
          <w:lang w:eastAsia="en-US"/>
        </w:rPr>
        <w:t>The development application was advertised in accordance with the City’s Local Planning Policy - Consultation of Planning Proposals to two adjoining properties.  The application was advertised for a period of 14 days from 10 November 2023 to 24 November 2023. At the close of the advertising period, one objection was received. Amended plans were provided to address the objection raised. The submitter raised further concerns in relation to overshadowing, open space and visual privacy.</w:t>
      </w:r>
    </w:p>
    <w:p w14:paraId="291530CD" w14:textId="77777777" w:rsidR="007734D2" w:rsidRPr="000128EB" w:rsidRDefault="007734D2" w:rsidP="007734D2">
      <w:pPr>
        <w:spacing w:before="0" w:after="0" w:line="240" w:lineRule="auto"/>
        <w:ind w:right="-57"/>
        <w:rPr>
          <w:rFonts w:eastAsia="Calibri"/>
          <w:szCs w:val="32"/>
          <w:lang w:eastAsia="en-US"/>
        </w:rPr>
      </w:pPr>
    </w:p>
    <w:p w14:paraId="55BDB070" w14:textId="77777777" w:rsidR="000128EB" w:rsidRDefault="000128EB" w:rsidP="007734D2">
      <w:pPr>
        <w:spacing w:before="0" w:after="0" w:line="240" w:lineRule="auto"/>
        <w:ind w:right="-57"/>
        <w:rPr>
          <w:rFonts w:eastAsia="Calibri"/>
          <w:szCs w:val="32"/>
          <w:lang w:eastAsia="en-US"/>
        </w:rPr>
      </w:pPr>
      <w:r w:rsidRPr="000128EB">
        <w:rPr>
          <w:rFonts w:eastAsia="Calibri"/>
          <w:szCs w:val="32"/>
          <w:lang w:eastAsia="en-US"/>
        </w:rPr>
        <w:t>The following is a summary of the concerns/comments raised and City Officers’ response and action taken in relation to each issue:</w:t>
      </w:r>
    </w:p>
    <w:p w14:paraId="25588382" w14:textId="77777777" w:rsidR="007734D2" w:rsidRPr="000128EB" w:rsidRDefault="007734D2" w:rsidP="007734D2">
      <w:pPr>
        <w:spacing w:before="0" w:after="0" w:line="240" w:lineRule="auto"/>
        <w:ind w:right="-57"/>
        <w:rPr>
          <w:rFonts w:eastAsia="Calibri"/>
          <w:szCs w:val="32"/>
          <w:lang w:eastAsia="en-US"/>
        </w:rPr>
      </w:pPr>
    </w:p>
    <w:p w14:paraId="692693A6" w14:textId="176A9963" w:rsidR="000128EB" w:rsidRDefault="000128EB" w:rsidP="007734D2">
      <w:pPr>
        <w:spacing w:before="0" w:after="0" w:line="240" w:lineRule="auto"/>
        <w:ind w:left="567" w:right="-57" w:hanging="567"/>
        <w:rPr>
          <w:rFonts w:eastAsia="Calibri"/>
          <w:szCs w:val="32"/>
          <w:lang w:eastAsia="en-US"/>
        </w:rPr>
      </w:pPr>
      <w:r w:rsidRPr="000128EB">
        <w:rPr>
          <w:rFonts w:eastAsia="Calibri"/>
          <w:szCs w:val="32"/>
          <w:lang w:eastAsia="en-US"/>
        </w:rPr>
        <w:t xml:space="preserve">1. </w:t>
      </w:r>
      <w:r w:rsidR="007734D2">
        <w:rPr>
          <w:rFonts w:eastAsia="Calibri"/>
          <w:szCs w:val="32"/>
          <w:lang w:eastAsia="en-US"/>
        </w:rPr>
        <w:tab/>
      </w:r>
      <w:r w:rsidRPr="000128EB">
        <w:rPr>
          <w:rFonts w:eastAsia="Calibri"/>
          <w:szCs w:val="32"/>
          <w:lang w:eastAsia="en-US"/>
        </w:rPr>
        <w:t>The extent of overshadowing will impact the amenity and usability.</w:t>
      </w:r>
    </w:p>
    <w:p w14:paraId="089D536D" w14:textId="77777777" w:rsidR="007734D2" w:rsidRPr="000128EB" w:rsidRDefault="007734D2" w:rsidP="007734D2">
      <w:pPr>
        <w:spacing w:before="0" w:after="0" w:line="240" w:lineRule="auto"/>
        <w:ind w:right="-57"/>
        <w:rPr>
          <w:rFonts w:eastAsia="Calibri"/>
          <w:szCs w:val="32"/>
          <w:lang w:eastAsia="en-US"/>
        </w:rPr>
      </w:pPr>
    </w:p>
    <w:p w14:paraId="07FB34C7" w14:textId="77777777" w:rsidR="000128EB" w:rsidRDefault="000128EB" w:rsidP="007734D2">
      <w:pPr>
        <w:spacing w:before="0" w:after="0" w:line="240" w:lineRule="auto"/>
        <w:ind w:left="567" w:right="-57"/>
        <w:rPr>
          <w:rFonts w:eastAsia="Calibri"/>
          <w:szCs w:val="32"/>
          <w:lang w:eastAsia="en-US"/>
        </w:rPr>
      </w:pPr>
      <w:r w:rsidRPr="000128EB">
        <w:rPr>
          <w:rFonts w:eastAsia="Calibri"/>
          <w:szCs w:val="32"/>
          <w:lang w:eastAsia="en-US"/>
        </w:rPr>
        <w:t xml:space="preserve">Given the small, narrow size of the subject lot and the adjacent lot to the south, achieving deemed-to-comply overshadowing is difficult. The proposed overshadowing and solar access </w:t>
      </w:r>
      <w:proofErr w:type="gramStart"/>
      <w:r w:rsidRPr="000128EB">
        <w:rPr>
          <w:rFonts w:eastAsia="Calibri"/>
          <w:szCs w:val="32"/>
          <w:lang w:eastAsia="en-US"/>
        </w:rPr>
        <w:t>is</w:t>
      </w:r>
      <w:proofErr w:type="gramEnd"/>
      <w:r w:rsidRPr="000128EB">
        <w:rPr>
          <w:rFonts w:eastAsia="Calibri"/>
          <w:szCs w:val="32"/>
          <w:lang w:eastAsia="en-US"/>
        </w:rPr>
        <w:t xml:space="preserve"> supported as it demonstrates that it can meet the</w:t>
      </w:r>
      <w:r w:rsidRPr="000128EB">
        <w:rPr>
          <w:rFonts w:ascii="Calibri" w:eastAsia="Calibri" w:hAnsi="Calibri"/>
          <w:sz w:val="16"/>
          <w:szCs w:val="16"/>
          <w:lang w:val="en-GB" w:eastAsia="en-US"/>
        </w:rPr>
        <w:t xml:space="preserve"> </w:t>
      </w:r>
      <w:r w:rsidRPr="000128EB">
        <w:rPr>
          <w:rFonts w:eastAsia="Calibri"/>
          <w:szCs w:val="32"/>
          <w:lang w:eastAsia="en-US"/>
        </w:rPr>
        <w:t>design principles of the R-Codes as discussed in the above overshadowing assessment.</w:t>
      </w:r>
    </w:p>
    <w:p w14:paraId="4B24783B" w14:textId="29F5CAFD" w:rsidR="000128EB" w:rsidRDefault="000128EB" w:rsidP="007734D2">
      <w:pPr>
        <w:spacing w:before="0" w:after="0" w:line="240" w:lineRule="auto"/>
        <w:ind w:left="567" w:right="-57" w:hanging="567"/>
        <w:rPr>
          <w:rFonts w:eastAsia="Calibri"/>
          <w:szCs w:val="32"/>
          <w:lang w:eastAsia="en-US"/>
        </w:rPr>
      </w:pPr>
      <w:r w:rsidRPr="000128EB">
        <w:rPr>
          <w:rFonts w:eastAsia="Calibri"/>
          <w:szCs w:val="32"/>
          <w:lang w:eastAsia="en-US"/>
        </w:rPr>
        <w:lastRenderedPageBreak/>
        <w:t xml:space="preserve">2. </w:t>
      </w:r>
      <w:r w:rsidR="007734D2">
        <w:rPr>
          <w:rFonts w:eastAsia="Calibri"/>
          <w:szCs w:val="32"/>
          <w:lang w:eastAsia="en-US"/>
        </w:rPr>
        <w:tab/>
      </w:r>
      <w:r w:rsidRPr="000128EB">
        <w:rPr>
          <w:rFonts w:eastAsia="Calibri"/>
          <w:szCs w:val="32"/>
          <w:lang w:eastAsia="en-US"/>
        </w:rPr>
        <w:t>The development will impact potential future dwellings access to natural light and ability to place solar collectors.</w:t>
      </w:r>
    </w:p>
    <w:p w14:paraId="5BB1A79F" w14:textId="77777777" w:rsidR="007734D2" w:rsidRPr="000128EB" w:rsidRDefault="007734D2" w:rsidP="007734D2">
      <w:pPr>
        <w:spacing w:before="0" w:after="0" w:line="240" w:lineRule="auto"/>
        <w:ind w:left="284" w:right="-57" w:hanging="284"/>
        <w:rPr>
          <w:rFonts w:eastAsia="Calibri"/>
          <w:szCs w:val="32"/>
          <w:lang w:eastAsia="en-US"/>
        </w:rPr>
      </w:pPr>
    </w:p>
    <w:p w14:paraId="51254347" w14:textId="77777777" w:rsidR="000128EB" w:rsidRDefault="000128EB" w:rsidP="007734D2">
      <w:pPr>
        <w:spacing w:before="0" w:after="0" w:line="240" w:lineRule="auto"/>
        <w:ind w:left="567" w:right="-57"/>
        <w:rPr>
          <w:rFonts w:eastAsia="Calibri"/>
          <w:szCs w:val="32"/>
          <w:lang w:eastAsia="en-US"/>
        </w:rPr>
      </w:pPr>
      <w:r w:rsidRPr="000128EB">
        <w:rPr>
          <w:rFonts w:eastAsia="Calibri"/>
          <w:szCs w:val="32"/>
          <w:lang w:eastAsia="en-US"/>
        </w:rPr>
        <w:t xml:space="preserve">This has been noted by the City Officers which has been addressed through amended plans. As discussed above, the changes show that the upper floor southern wall has been reduced to increase the rear setback from 4.1 metres to 5.4 metres protecting the future outdoor living space of the adjoining property from any overshadowing. </w:t>
      </w:r>
    </w:p>
    <w:p w14:paraId="647EFAC4" w14:textId="77777777" w:rsidR="007734D2" w:rsidRPr="000128EB" w:rsidRDefault="007734D2" w:rsidP="007734D2">
      <w:pPr>
        <w:spacing w:before="0" w:after="0" w:line="240" w:lineRule="auto"/>
        <w:ind w:left="567" w:right="-57"/>
        <w:rPr>
          <w:rFonts w:eastAsia="Calibri"/>
          <w:szCs w:val="32"/>
          <w:lang w:eastAsia="en-US"/>
        </w:rPr>
      </w:pPr>
    </w:p>
    <w:p w14:paraId="1D92DE73" w14:textId="7667135B" w:rsidR="000128EB" w:rsidRDefault="000128EB" w:rsidP="007734D2">
      <w:pPr>
        <w:spacing w:before="0" w:after="0" w:line="240" w:lineRule="auto"/>
        <w:ind w:left="567" w:right="-57" w:hanging="567"/>
        <w:rPr>
          <w:rFonts w:eastAsia="Calibri"/>
          <w:szCs w:val="32"/>
          <w:lang w:eastAsia="en-US"/>
        </w:rPr>
      </w:pPr>
      <w:r w:rsidRPr="000128EB">
        <w:rPr>
          <w:rFonts w:eastAsia="Calibri"/>
          <w:szCs w:val="32"/>
          <w:lang w:eastAsia="en-US"/>
        </w:rPr>
        <w:t xml:space="preserve">3. </w:t>
      </w:r>
      <w:r w:rsidR="007734D2">
        <w:rPr>
          <w:rFonts w:eastAsia="Calibri"/>
          <w:szCs w:val="32"/>
          <w:lang w:eastAsia="en-US"/>
        </w:rPr>
        <w:tab/>
      </w:r>
      <w:r w:rsidRPr="000128EB">
        <w:rPr>
          <w:rFonts w:eastAsia="Calibri"/>
          <w:szCs w:val="32"/>
          <w:lang w:eastAsia="en-US"/>
        </w:rPr>
        <w:t xml:space="preserve">The bulk and scale </w:t>
      </w:r>
      <w:proofErr w:type="gramStart"/>
      <w:r w:rsidRPr="000128EB">
        <w:rPr>
          <w:rFonts w:eastAsia="Calibri"/>
          <w:szCs w:val="32"/>
          <w:lang w:eastAsia="en-US"/>
        </w:rPr>
        <w:t>is</w:t>
      </w:r>
      <w:proofErr w:type="gramEnd"/>
      <w:r w:rsidRPr="000128EB">
        <w:rPr>
          <w:rFonts w:eastAsia="Calibri"/>
          <w:szCs w:val="32"/>
          <w:lang w:eastAsia="en-US"/>
        </w:rPr>
        <w:t xml:space="preserve"> inconsistent with the bulk and scale along Curlew Road.</w:t>
      </w:r>
    </w:p>
    <w:p w14:paraId="24A04173" w14:textId="77777777" w:rsidR="007734D2" w:rsidRPr="000128EB" w:rsidRDefault="007734D2" w:rsidP="007734D2">
      <w:pPr>
        <w:spacing w:before="0" w:after="0" w:line="240" w:lineRule="auto"/>
        <w:ind w:left="567" w:right="-57" w:hanging="567"/>
        <w:rPr>
          <w:rFonts w:eastAsia="Calibri"/>
          <w:szCs w:val="32"/>
          <w:lang w:eastAsia="en-US"/>
        </w:rPr>
      </w:pPr>
    </w:p>
    <w:p w14:paraId="266CAB95" w14:textId="77777777" w:rsidR="000128EB" w:rsidRDefault="000128EB" w:rsidP="007734D2">
      <w:pPr>
        <w:spacing w:before="0" w:after="0" w:line="240" w:lineRule="auto"/>
        <w:ind w:left="567" w:right="-57"/>
        <w:rPr>
          <w:rFonts w:eastAsia="Calibri"/>
          <w:szCs w:val="32"/>
          <w:lang w:eastAsia="en-US"/>
        </w:rPr>
      </w:pPr>
      <w:r w:rsidRPr="000128EB">
        <w:rPr>
          <w:rFonts w:eastAsia="Calibri"/>
          <w:szCs w:val="32"/>
          <w:lang w:eastAsia="en-US"/>
        </w:rPr>
        <w:t xml:space="preserve">The development meets the deemed-to-comply provisions for clause 5.1.2 Street setback of the R-Codes Vol. 1. Under the current planning framework, the streetscape to the west of the development will gradually transition to smaller lot sizes, likely with smaller sized houses. Furthermore, this is consistent with the bulk and scale of an R40 coded area. </w:t>
      </w:r>
    </w:p>
    <w:p w14:paraId="02AC5CA0" w14:textId="77777777" w:rsidR="007734D2" w:rsidRPr="000128EB" w:rsidRDefault="007734D2" w:rsidP="007734D2">
      <w:pPr>
        <w:spacing w:before="0" w:after="0" w:line="240" w:lineRule="auto"/>
        <w:ind w:left="567" w:right="-57"/>
        <w:rPr>
          <w:rFonts w:eastAsia="Calibri"/>
          <w:szCs w:val="32"/>
          <w:lang w:eastAsia="en-US"/>
        </w:rPr>
      </w:pPr>
    </w:p>
    <w:p w14:paraId="31FF49BF" w14:textId="77777777" w:rsidR="000128EB" w:rsidRPr="000128EB" w:rsidRDefault="000128EB" w:rsidP="007734D2">
      <w:pPr>
        <w:spacing w:before="0" w:after="0" w:line="240" w:lineRule="auto"/>
        <w:ind w:left="567" w:right="-57"/>
        <w:rPr>
          <w:rFonts w:eastAsia="Calibri"/>
          <w:szCs w:val="32"/>
          <w:lang w:eastAsia="en-US"/>
        </w:rPr>
      </w:pPr>
      <w:r w:rsidRPr="000128EB">
        <w:rPr>
          <w:rFonts w:eastAsia="Calibri"/>
          <w:szCs w:val="24"/>
          <w:lang w:eastAsia="en-US"/>
        </w:rPr>
        <w:t xml:space="preserve">It </w:t>
      </w:r>
      <w:r w:rsidRPr="007734D2">
        <w:rPr>
          <w:rFonts w:eastAsia="Calibri"/>
          <w:szCs w:val="32"/>
          <w:lang w:eastAsia="en-US"/>
        </w:rPr>
        <w:t>should</w:t>
      </w:r>
      <w:r w:rsidRPr="000128EB">
        <w:rPr>
          <w:rFonts w:eastAsia="Calibri"/>
          <w:szCs w:val="24"/>
          <w:lang w:eastAsia="en-US"/>
        </w:rPr>
        <w:t xml:space="preserve"> be noted there is currently a mature tree canopy between the two properties and within the boundaries of the adjoining site. This will assist with softening any perceived bulk that could be experienced by the adjoining neighbour. This is shown in Figure 3.</w:t>
      </w:r>
    </w:p>
    <w:p w14:paraId="29BCFD54" w14:textId="77777777" w:rsidR="000128EB" w:rsidRPr="000128EB" w:rsidRDefault="000128EB" w:rsidP="007734D2">
      <w:pPr>
        <w:spacing w:before="240" w:after="0" w:line="240" w:lineRule="auto"/>
        <w:ind w:right="-57"/>
        <w:jc w:val="center"/>
        <w:rPr>
          <w:rFonts w:eastAsia="Calibri"/>
          <w:szCs w:val="32"/>
          <w:lang w:eastAsia="en-US"/>
        </w:rPr>
      </w:pPr>
      <w:r w:rsidRPr="000128EB">
        <w:rPr>
          <w:rFonts w:ascii="Calibri" w:eastAsia="Calibri" w:hAnsi="Calibri"/>
          <w:noProof/>
          <w:sz w:val="22"/>
          <w:lang w:val="en-GB" w:eastAsia="en-US"/>
        </w:rPr>
        <w:drawing>
          <wp:inline distT="0" distB="0" distL="0" distR="0" wp14:anchorId="4F6AE950" wp14:editId="53857648">
            <wp:extent cx="4321810" cy="3240639"/>
            <wp:effectExtent l="0" t="0" r="2540" b="0"/>
            <wp:docPr id="501801653" name="Picture 501801653" descr="A fenced off area with a fence and gra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1653" name="Picture 1" descr="A fenced off area with a fence and grass and trees&#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32508" cy="3248661"/>
                    </a:xfrm>
                    <a:prstGeom prst="rect">
                      <a:avLst/>
                    </a:prstGeom>
                    <a:noFill/>
                    <a:ln>
                      <a:noFill/>
                    </a:ln>
                  </pic:spPr>
                </pic:pic>
              </a:graphicData>
            </a:graphic>
          </wp:inline>
        </w:drawing>
      </w:r>
    </w:p>
    <w:p w14:paraId="524F4A4B" w14:textId="77777777" w:rsidR="000128EB" w:rsidRDefault="000128EB" w:rsidP="007734D2">
      <w:pPr>
        <w:autoSpaceDE w:val="0"/>
        <w:autoSpaceDN w:val="0"/>
        <w:adjustRightInd w:val="0"/>
        <w:spacing w:before="0" w:after="200" w:line="240" w:lineRule="auto"/>
        <w:ind w:right="-57"/>
        <w:contextualSpacing/>
        <w:jc w:val="center"/>
        <w:rPr>
          <w:rFonts w:eastAsia="Calibri"/>
          <w:szCs w:val="24"/>
          <w:lang w:eastAsia="en-US"/>
        </w:rPr>
      </w:pPr>
      <w:r w:rsidRPr="000128EB">
        <w:rPr>
          <w:rFonts w:eastAsia="Calibri"/>
          <w:b/>
          <w:bCs/>
          <w:szCs w:val="24"/>
          <w:lang w:eastAsia="en-US"/>
        </w:rPr>
        <w:t>Figure 3</w:t>
      </w:r>
      <w:r w:rsidRPr="000128EB">
        <w:rPr>
          <w:rFonts w:eastAsia="Calibri"/>
          <w:szCs w:val="24"/>
          <w:lang w:eastAsia="en-US"/>
        </w:rPr>
        <w:t>: Existing tree canopy along the northern boundary of 11 Curlew Road.</w:t>
      </w:r>
    </w:p>
    <w:p w14:paraId="643193F7" w14:textId="77777777" w:rsidR="007734D2" w:rsidRDefault="007734D2" w:rsidP="007734D2">
      <w:pPr>
        <w:autoSpaceDE w:val="0"/>
        <w:autoSpaceDN w:val="0"/>
        <w:adjustRightInd w:val="0"/>
        <w:spacing w:before="0" w:after="200" w:line="240" w:lineRule="auto"/>
        <w:ind w:right="-57"/>
        <w:contextualSpacing/>
        <w:jc w:val="center"/>
        <w:rPr>
          <w:rFonts w:eastAsia="Calibri"/>
          <w:szCs w:val="24"/>
          <w:lang w:eastAsia="en-US"/>
        </w:rPr>
      </w:pPr>
    </w:p>
    <w:p w14:paraId="61D42ED5" w14:textId="77777777" w:rsidR="009167EF" w:rsidRPr="000128EB" w:rsidRDefault="009167EF" w:rsidP="007734D2">
      <w:pPr>
        <w:autoSpaceDE w:val="0"/>
        <w:autoSpaceDN w:val="0"/>
        <w:adjustRightInd w:val="0"/>
        <w:spacing w:before="0" w:after="200" w:line="240" w:lineRule="auto"/>
        <w:ind w:right="-57"/>
        <w:contextualSpacing/>
        <w:jc w:val="center"/>
        <w:rPr>
          <w:rFonts w:eastAsia="Calibri"/>
          <w:szCs w:val="24"/>
          <w:lang w:eastAsia="en-US"/>
        </w:rPr>
      </w:pPr>
    </w:p>
    <w:p w14:paraId="46E203BA" w14:textId="4F0AB778" w:rsidR="000128EB" w:rsidRDefault="000128EB" w:rsidP="00DF01DC">
      <w:pPr>
        <w:spacing w:before="0" w:after="0" w:line="240" w:lineRule="auto"/>
        <w:ind w:left="567" w:right="-57" w:hanging="567"/>
        <w:rPr>
          <w:rFonts w:eastAsia="Calibri"/>
          <w:szCs w:val="32"/>
          <w:lang w:eastAsia="en-US"/>
        </w:rPr>
      </w:pPr>
      <w:r w:rsidRPr="000128EB">
        <w:rPr>
          <w:rFonts w:eastAsia="Calibri"/>
          <w:szCs w:val="32"/>
          <w:lang w:eastAsia="en-US"/>
        </w:rPr>
        <w:t xml:space="preserve">4. </w:t>
      </w:r>
      <w:r w:rsidR="007734D2">
        <w:rPr>
          <w:rFonts w:eastAsia="Calibri"/>
          <w:szCs w:val="32"/>
          <w:lang w:eastAsia="en-US"/>
        </w:rPr>
        <w:tab/>
      </w:r>
      <w:r w:rsidRPr="000128EB">
        <w:rPr>
          <w:rFonts w:eastAsia="Calibri"/>
          <w:szCs w:val="32"/>
          <w:lang w:eastAsia="en-US"/>
        </w:rPr>
        <w:t>Landscaping is not adequate and does not reflect the existing leafy character of Dalkeith.</w:t>
      </w:r>
    </w:p>
    <w:p w14:paraId="604E7A02" w14:textId="77777777" w:rsidR="00DF01DC" w:rsidRPr="000128EB" w:rsidRDefault="00DF01DC" w:rsidP="00DF01DC">
      <w:pPr>
        <w:spacing w:before="0" w:after="0" w:line="240" w:lineRule="auto"/>
        <w:ind w:left="567" w:right="-57" w:hanging="567"/>
        <w:rPr>
          <w:rFonts w:eastAsia="Calibri"/>
          <w:szCs w:val="32"/>
          <w:lang w:eastAsia="en-US"/>
        </w:rPr>
      </w:pPr>
    </w:p>
    <w:p w14:paraId="67B5C04C" w14:textId="77777777" w:rsidR="000128EB" w:rsidRDefault="000128EB" w:rsidP="00DF01DC">
      <w:pPr>
        <w:spacing w:before="0" w:after="0" w:line="240" w:lineRule="auto"/>
        <w:ind w:left="567" w:right="-57"/>
        <w:rPr>
          <w:rFonts w:eastAsia="Calibri"/>
          <w:szCs w:val="32"/>
          <w:lang w:eastAsia="en-US"/>
        </w:rPr>
      </w:pPr>
      <w:r w:rsidRPr="000128EB">
        <w:rPr>
          <w:rFonts w:eastAsia="Calibri"/>
          <w:szCs w:val="32"/>
          <w:lang w:eastAsia="en-US"/>
        </w:rPr>
        <w:t xml:space="preserve">The applicant has provided more detail on the extent of landscaping for the site. The Landscaping assessment satisfies the deemed-to-comply provisions of the R-Codes.  </w:t>
      </w:r>
      <w:r w:rsidRPr="000128EB">
        <w:rPr>
          <w:rFonts w:eastAsia="Calibri"/>
          <w:szCs w:val="32"/>
          <w:lang w:eastAsia="en-US"/>
        </w:rPr>
        <w:lastRenderedPageBreak/>
        <w:t>A verge tree will be planted as per the City’s requirements which will further adhere to the existing local character of Dalkeith. A condition is recommended to this effect.</w:t>
      </w:r>
    </w:p>
    <w:p w14:paraId="5EB2745E" w14:textId="77777777" w:rsidR="007734D2" w:rsidRDefault="007734D2" w:rsidP="00DF01DC">
      <w:pPr>
        <w:spacing w:before="0" w:after="0" w:line="240" w:lineRule="auto"/>
        <w:ind w:left="284" w:right="-57"/>
        <w:rPr>
          <w:rFonts w:eastAsia="Calibri"/>
          <w:szCs w:val="32"/>
          <w:lang w:eastAsia="en-US"/>
        </w:rPr>
      </w:pPr>
    </w:p>
    <w:p w14:paraId="429F199F" w14:textId="692D608A" w:rsidR="000128EB" w:rsidRPr="000128EB" w:rsidRDefault="000128EB" w:rsidP="00DF01DC">
      <w:pPr>
        <w:spacing w:before="0" w:after="0" w:line="240" w:lineRule="auto"/>
        <w:ind w:left="567" w:right="-57" w:hanging="567"/>
        <w:rPr>
          <w:rFonts w:eastAsia="Calibri"/>
          <w:szCs w:val="32"/>
          <w:lang w:eastAsia="en-US"/>
        </w:rPr>
      </w:pPr>
      <w:r w:rsidRPr="000128EB">
        <w:rPr>
          <w:rFonts w:eastAsia="Calibri"/>
          <w:szCs w:val="32"/>
          <w:lang w:eastAsia="en-US"/>
        </w:rPr>
        <w:t xml:space="preserve">5. </w:t>
      </w:r>
      <w:r w:rsidR="007734D2">
        <w:rPr>
          <w:rFonts w:eastAsia="Calibri"/>
          <w:szCs w:val="32"/>
          <w:lang w:eastAsia="en-US"/>
        </w:rPr>
        <w:tab/>
      </w:r>
      <w:r w:rsidRPr="000128EB">
        <w:rPr>
          <w:rFonts w:eastAsia="Calibri"/>
          <w:szCs w:val="32"/>
          <w:lang w:eastAsia="en-US"/>
        </w:rPr>
        <w:t>Windows at that height will create visual privacy issues and request that the windows are also made obscure.</w:t>
      </w:r>
    </w:p>
    <w:p w14:paraId="6CA6C5D2" w14:textId="77777777" w:rsidR="000128EB" w:rsidRPr="000128EB" w:rsidRDefault="000128EB" w:rsidP="007734D2">
      <w:pPr>
        <w:spacing w:before="240" w:after="0" w:line="240" w:lineRule="auto"/>
        <w:ind w:left="567" w:right="-57"/>
        <w:rPr>
          <w:rFonts w:eastAsia="Calibri"/>
          <w:szCs w:val="32"/>
          <w:lang w:eastAsia="en-US"/>
        </w:rPr>
      </w:pPr>
      <w:r w:rsidRPr="000128EB">
        <w:rPr>
          <w:rFonts w:eastAsia="Calibri"/>
          <w:szCs w:val="32"/>
          <w:lang w:eastAsia="en-US"/>
        </w:rPr>
        <w:t xml:space="preserve">All windows along the southern wall are highlighted windows and the window for Bedroom 3 is set back 6.6 metres, thereby </w:t>
      </w:r>
      <w:proofErr w:type="spellStart"/>
      <w:r w:rsidRPr="000128EB">
        <w:rPr>
          <w:rFonts w:eastAsia="Calibri"/>
          <w:szCs w:val="32"/>
          <w:lang w:eastAsia="en-US"/>
        </w:rPr>
        <w:t>satisifying</w:t>
      </w:r>
      <w:proofErr w:type="spellEnd"/>
      <w:r w:rsidRPr="000128EB">
        <w:rPr>
          <w:rFonts w:eastAsia="Calibri"/>
          <w:szCs w:val="32"/>
          <w:lang w:eastAsia="en-US"/>
        </w:rPr>
        <w:t xml:space="preserve"> the deemed-to-comply provisions of the R-Codes.</w:t>
      </w:r>
    </w:p>
    <w:p w14:paraId="54FFFA0E" w14:textId="77777777" w:rsidR="000128EB" w:rsidRDefault="000128EB" w:rsidP="007734D2">
      <w:pPr>
        <w:spacing w:before="0" w:after="0" w:line="240" w:lineRule="auto"/>
        <w:ind w:right="-57"/>
        <w:rPr>
          <w:rFonts w:eastAsia="Calibri"/>
          <w:szCs w:val="24"/>
          <w:lang w:eastAsia="en-US"/>
        </w:rPr>
      </w:pPr>
    </w:p>
    <w:p w14:paraId="47129880" w14:textId="77777777" w:rsidR="00DF01DC" w:rsidRPr="000128EB" w:rsidRDefault="00DF01DC" w:rsidP="007734D2">
      <w:pPr>
        <w:spacing w:before="0" w:after="0" w:line="240" w:lineRule="auto"/>
        <w:ind w:right="-57"/>
        <w:rPr>
          <w:rFonts w:eastAsia="Calibri"/>
          <w:szCs w:val="24"/>
          <w:lang w:eastAsia="en-US"/>
        </w:rPr>
      </w:pPr>
    </w:p>
    <w:p w14:paraId="7B28D328" w14:textId="77777777" w:rsidR="000128EB" w:rsidRPr="001F37EE" w:rsidRDefault="000128EB" w:rsidP="007734D2">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Strategic Implications</w:t>
      </w:r>
    </w:p>
    <w:p w14:paraId="6839B132" w14:textId="77777777" w:rsidR="000128EB" w:rsidRPr="000128EB" w:rsidRDefault="000128EB" w:rsidP="007734D2">
      <w:pPr>
        <w:spacing w:before="0" w:after="0" w:line="240" w:lineRule="auto"/>
        <w:ind w:right="-57"/>
        <w:rPr>
          <w:rFonts w:eastAsia="Calibri"/>
          <w:szCs w:val="24"/>
          <w:highlight w:val="red"/>
          <w:lang w:eastAsia="en-US"/>
        </w:rPr>
      </w:pPr>
    </w:p>
    <w:p w14:paraId="084FBB30" w14:textId="77777777" w:rsidR="000128EB" w:rsidRPr="000128EB" w:rsidRDefault="000128EB" w:rsidP="007734D2">
      <w:pPr>
        <w:spacing w:before="0" w:after="0" w:line="240" w:lineRule="auto"/>
        <w:ind w:right="-57"/>
        <w:rPr>
          <w:rFonts w:eastAsia="Calibri"/>
          <w:szCs w:val="24"/>
          <w:lang w:eastAsia="en-US"/>
        </w:rPr>
      </w:pPr>
      <w:r w:rsidRPr="000128EB">
        <w:rPr>
          <w:rFonts w:eastAsia="Calibri"/>
          <w:szCs w:val="24"/>
          <w:lang w:eastAsia="en-US"/>
        </w:rPr>
        <w:t xml:space="preserve">This item is strategically aligned to the City of Nedlands Council Plan 2023-33 vision and desired outcomes as follows: </w:t>
      </w:r>
    </w:p>
    <w:p w14:paraId="75CCC2C0" w14:textId="77777777" w:rsidR="000128EB" w:rsidRPr="000128EB" w:rsidRDefault="000128EB" w:rsidP="007734D2">
      <w:pPr>
        <w:spacing w:before="0" w:after="0" w:line="240" w:lineRule="auto"/>
        <w:ind w:right="-57"/>
        <w:rPr>
          <w:rFonts w:eastAsia="Calibri"/>
          <w:szCs w:val="24"/>
          <w:lang w:eastAsia="en-US"/>
        </w:rPr>
      </w:pPr>
    </w:p>
    <w:p w14:paraId="12A72FAD" w14:textId="0BE22645" w:rsidR="00DF01DC" w:rsidRPr="00DF01DC" w:rsidRDefault="00DF01DC" w:rsidP="00DF01DC">
      <w:pPr>
        <w:spacing w:before="0" w:after="0" w:line="240" w:lineRule="auto"/>
        <w:ind w:right="-57"/>
        <w:rPr>
          <w:rFonts w:eastAsia="Calibri"/>
          <w:bCs/>
          <w:szCs w:val="24"/>
          <w:lang w:eastAsia="en-US"/>
        </w:rPr>
      </w:pPr>
      <w:r w:rsidRPr="00DF01DC">
        <w:rPr>
          <w:rFonts w:eastAsia="Calibri"/>
          <w:b/>
          <w:color w:val="002060"/>
          <w:szCs w:val="24"/>
          <w:lang w:eastAsia="en-US"/>
        </w:rPr>
        <w:t>Vision</w:t>
      </w:r>
      <w:r w:rsidRPr="00DF01DC">
        <w:rPr>
          <w:rFonts w:eastAsia="Calibri"/>
          <w:bCs/>
          <w:szCs w:val="24"/>
          <w:lang w:eastAsia="en-US"/>
        </w:rPr>
        <w:tab/>
        <w:t>Sustainable and responsible for a bright future</w:t>
      </w:r>
    </w:p>
    <w:p w14:paraId="32DCBC64" w14:textId="77777777" w:rsidR="00DF01DC" w:rsidRPr="00DF01DC" w:rsidRDefault="00DF01DC" w:rsidP="00DF01DC">
      <w:pPr>
        <w:spacing w:before="0" w:after="0" w:line="240" w:lineRule="auto"/>
        <w:ind w:right="-57"/>
        <w:rPr>
          <w:rFonts w:eastAsia="Calibri"/>
          <w:bCs/>
          <w:szCs w:val="24"/>
          <w:lang w:eastAsia="en-US"/>
        </w:rPr>
      </w:pPr>
    </w:p>
    <w:p w14:paraId="5934192D" w14:textId="3997B406" w:rsidR="00DF01DC" w:rsidRPr="00DF01DC" w:rsidRDefault="00DF01DC" w:rsidP="00DF01DC">
      <w:pPr>
        <w:spacing w:before="0" w:after="0" w:line="240" w:lineRule="auto"/>
        <w:ind w:right="-57"/>
        <w:rPr>
          <w:rFonts w:eastAsia="Calibri"/>
          <w:bCs/>
          <w:szCs w:val="24"/>
          <w:lang w:eastAsia="en-US"/>
        </w:rPr>
      </w:pPr>
      <w:r w:rsidRPr="00DF01DC">
        <w:rPr>
          <w:rFonts w:eastAsia="Calibri"/>
          <w:b/>
          <w:color w:val="002060"/>
          <w:szCs w:val="24"/>
          <w:lang w:eastAsia="en-US"/>
        </w:rPr>
        <w:t>Pillar</w:t>
      </w:r>
      <w:r w:rsidRPr="00DF01DC">
        <w:rPr>
          <w:rFonts w:eastAsia="Calibri"/>
          <w:b/>
          <w:color w:val="002060"/>
          <w:szCs w:val="24"/>
          <w:lang w:eastAsia="en-US"/>
        </w:rPr>
        <w:tab/>
      </w:r>
      <w:r>
        <w:rPr>
          <w:rFonts w:eastAsia="Calibri"/>
          <w:b/>
          <w:color w:val="002060"/>
          <w:szCs w:val="24"/>
          <w:lang w:eastAsia="en-US"/>
        </w:rPr>
        <w:tab/>
      </w:r>
      <w:r w:rsidRPr="00DF01DC">
        <w:rPr>
          <w:rFonts w:eastAsia="Calibri"/>
          <w:bCs/>
          <w:szCs w:val="24"/>
          <w:lang w:eastAsia="en-US"/>
        </w:rPr>
        <w:t>Place</w:t>
      </w:r>
    </w:p>
    <w:p w14:paraId="3EB6ACD0" w14:textId="77777777" w:rsidR="00DF01DC" w:rsidRPr="00DF01DC" w:rsidRDefault="00DF01DC" w:rsidP="00DF01DC">
      <w:pPr>
        <w:spacing w:before="0" w:after="0" w:line="240" w:lineRule="auto"/>
        <w:ind w:right="-57"/>
        <w:rPr>
          <w:rFonts w:eastAsia="Calibri"/>
          <w:bCs/>
          <w:szCs w:val="24"/>
          <w:lang w:eastAsia="en-US"/>
        </w:rPr>
      </w:pPr>
      <w:r w:rsidRPr="00DF01DC">
        <w:rPr>
          <w:rFonts w:eastAsia="Calibri"/>
          <w:b/>
          <w:color w:val="002060"/>
          <w:szCs w:val="24"/>
          <w:lang w:eastAsia="en-US"/>
        </w:rPr>
        <w:t>Outcome</w:t>
      </w:r>
      <w:r w:rsidRPr="00DF01DC">
        <w:rPr>
          <w:rFonts w:eastAsia="Calibri"/>
          <w:bCs/>
          <w:szCs w:val="24"/>
          <w:lang w:eastAsia="en-US"/>
        </w:rPr>
        <w:tab/>
        <w:t>6. Sustainable population growth with responsible urban planning.</w:t>
      </w:r>
    </w:p>
    <w:p w14:paraId="01107CC3" w14:textId="77777777" w:rsidR="00DF01DC" w:rsidRPr="00DF01DC" w:rsidRDefault="00DF01DC" w:rsidP="00DF01DC">
      <w:pPr>
        <w:spacing w:before="0" w:after="0" w:line="240" w:lineRule="auto"/>
        <w:ind w:right="-57"/>
        <w:rPr>
          <w:rFonts w:eastAsia="Calibri"/>
          <w:bCs/>
          <w:szCs w:val="24"/>
          <w:lang w:eastAsia="en-US"/>
        </w:rPr>
      </w:pPr>
      <w:r w:rsidRPr="00DF01DC">
        <w:rPr>
          <w:rFonts w:eastAsia="Calibri"/>
          <w:bCs/>
          <w:szCs w:val="24"/>
          <w:lang w:eastAsia="en-US"/>
        </w:rPr>
        <w:tab/>
      </w:r>
    </w:p>
    <w:p w14:paraId="0C027023" w14:textId="0CCC3DDC" w:rsidR="000128EB" w:rsidRPr="000128EB" w:rsidRDefault="00DF01DC" w:rsidP="007734D2">
      <w:pPr>
        <w:spacing w:before="0" w:after="0" w:line="240" w:lineRule="auto"/>
        <w:ind w:right="-57"/>
        <w:rPr>
          <w:rFonts w:eastAsia="Calibri"/>
          <w:bCs/>
          <w:szCs w:val="24"/>
          <w:lang w:eastAsia="en-US"/>
        </w:rPr>
      </w:pPr>
      <w:r w:rsidRPr="00DF01DC">
        <w:rPr>
          <w:rFonts w:eastAsia="Calibri"/>
          <w:bCs/>
          <w:szCs w:val="24"/>
          <w:lang w:eastAsia="en-US"/>
        </w:rPr>
        <w:tab/>
      </w:r>
    </w:p>
    <w:p w14:paraId="5494B73F" w14:textId="77777777" w:rsidR="000128EB" w:rsidRPr="001F37EE" w:rsidRDefault="000128EB" w:rsidP="007734D2">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Budget/Financial Implications</w:t>
      </w:r>
    </w:p>
    <w:p w14:paraId="6846BF21" w14:textId="77777777" w:rsidR="000128EB" w:rsidRPr="000128EB" w:rsidRDefault="000128EB" w:rsidP="007734D2">
      <w:pPr>
        <w:spacing w:before="0" w:after="0" w:line="240" w:lineRule="auto"/>
        <w:ind w:right="-57"/>
        <w:rPr>
          <w:rFonts w:eastAsia="Calibri"/>
          <w:b/>
          <w:szCs w:val="24"/>
          <w:lang w:eastAsia="en-US"/>
        </w:rPr>
      </w:pPr>
    </w:p>
    <w:p w14:paraId="7D1F4D9F" w14:textId="2F713C25" w:rsidR="000128EB" w:rsidRPr="000128EB" w:rsidRDefault="000128EB" w:rsidP="007734D2">
      <w:pPr>
        <w:spacing w:before="0" w:after="0" w:line="240" w:lineRule="auto"/>
        <w:ind w:right="-57"/>
        <w:rPr>
          <w:rFonts w:eastAsia="Calibri"/>
          <w:szCs w:val="24"/>
          <w:lang w:eastAsia="en-US"/>
        </w:rPr>
      </w:pPr>
      <w:r w:rsidRPr="000128EB">
        <w:rPr>
          <w:rFonts w:eastAsia="Calibri"/>
          <w:szCs w:val="24"/>
          <w:lang w:eastAsia="en-US"/>
        </w:rPr>
        <w:t>Nil</w:t>
      </w:r>
      <w:r w:rsidR="00DF01DC">
        <w:rPr>
          <w:rFonts w:eastAsia="Calibri"/>
          <w:szCs w:val="24"/>
          <w:lang w:eastAsia="en-US"/>
        </w:rPr>
        <w:t>.</w:t>
      </w:r>
    </w:p>
    <w:p w14:paraId="34F1B789" w14:textId="77777777" w:rsidR="000128EB" w:rsidRPr="000128EB" w:rsidRDefault="000128EB" w:rsidP="007734D2">
      <w:pPr>
        <w:spacing w:before="0" w:after="0" w:line="240" w:lineRule="auto"/>
        <w:ind w:right="-57"/>
        <w:rPr>
          <w:rFonts w:eastAsia="Calibri"/>
          <w:szCs w:val="24"/>
          <w:lang w:eastAsia="en-US"/>
        </w:rPr>
      </w:pPr>
    </w:p>
    <w:p w14:paraId="381AD677" w14:textId="77777777" w:rsidR="000128EB" w:rsidRPr="000128EB" w:rsidRDefault="000128EB" w:rsidP="007734D2">
      <w:pPr>
        <w:spacing w:before="0" w:after="0" w:line="240" w:lineRule="auto"/>
        <w:ind w:right="-57"/>
        <w:rPr>
          <w:rFonts w:eastAsia="Calibri"/>
          <w:szCs w:val="24"/>
          <w:lang w:eastAsia="en-US"/>
        </w:rPr>
      </w:pPr>
    </w:p>
    <w:p w14:paraId="78A268F2" w14:textId="77777777" w:rsidR="000128EB" w:rsidRPr="001F37EE" w:rsidRDefault="000128EB" w:rsidP="007734D2">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Legislative and Policy Implications</w:t>
      </w:r>
    </w:p>
    <w:p w14:paraId="09A10454" w14:textId="77777777" w:rsidR="000128EB" w:rsidRPr="000128EB" w:rsidRDefault="000128EB" w:rsidP="007734D2">
      <w:pPr>
        <w:spacing w:before="0" w:after="0" w:line="240" w:lineRule="auto"/>
        <w:ind w:right="-57"/>
        <w:rPr>
          <w:rFonts w:eastAsia="Calibri"/>
          <w:b/>
          <w:szCs w:val="24"/>
          <w:lang w:eastAsia="en-US"/>
        </w:rPr>
      </w:pPr>
    </w:p>
    <w:p w14:paraId="012FBA19" w14:textId="77777777" w:rsidR="000128EB" w:rsidRPr="000128EB" w:rsidRDefault="000128EB" w:rsidP="007734D2">
      <w:pPr>
        <w:spacing w:before="0" w:after="0" w:line="240" w:lineRule="auto"/>
        <w:ind w:right="-57"/>
        <w:rPr>
          <w:rFonts w:eastAsia="Calibri"/>
          <w:bCs/>
          <w:szCs w:val="24"/>
          <w:lang w:eastAsia="en-US"/>
        </w:rPr>
      </w:pPr>
      <w:r w:rsidRPr="000128EB">
        <w:rPr>
          <w:rFonts w:eastAsia="Calibri"/>
          <w:bCs/>
          <w:szCs w:val="24"/>
          <w:lang w:eastAsia="en-US"/>
        </w:rPr>
        <w:t xml:space="preserve">Council is requested to make a decision in accordance with clause 68(2) of the </w:t>
      </w:r>
      <w:hyperlink r:id="rId27" w:history="1">
        <w:r w:rsidRPr="000128EB">
          <w:rPr>
            <w:rFonts w:eastAsia="Calibri"/>
            <w:bCs/>
            <w:color w:val="0000FF"/>
            <w:szCs w:val="24"/>
            <w:u w:val="single"/>
            <w:lang w:eastAsia="en-US"/>
          </w:rPr>
          <w:t>Deemed Provisions</w:t>
        </w:r>
      </w:hyperlink>
      <w:r w:rsidRPr="000128EB">
        <w:rPr>
          <w:rFonts w:eastAsia="Calibri"/>
          <w:bCs/>
          <w:szCs w:val="24"/>
          <w:lang w:eastAsia="en-US"/>
        </w:rPr>
        <w:t>. Council may determine to approve the development without conditions (cl.68(2)(a)), approve with development with conditions (cl.68(2)(b)), or refuse the development (cl.68(2)(c)).</w:t>
      </w:r>
    </w:p>
    <w:p w14:paraId="1F0311AC" w14:textId="77777777" w:rsidR="000128EB" w:rsidRPr="000128EB" w:rsidRDefault="000128EB" w:rsidP="007734D2">
      <w:pPr>
        <w:spacing w:before="0" w:after="0" w:line="240" w:lineRule="auto"/>
        <w:ind w:right="-57"/>
        <w:rPr>
          <w:rFonts w:eastAsia="Calibri"/>
          <w:b/>
          <w:color w:val="17365D"/>
          <w:sz w:val="28"/>
          <w:szCs w:val="32"/>
          <w:lang w:eastAsia="en-US"/>
        </w:rPr>
      </w:pPr>
    </w:p>
    <w:p w14:paraId="53C9BCFD" w14:textId="77777777" w:rsidR="000128EB" w:rsidRPr="000128EB" w:rsidRDefault="000128EB" w:rsidP="007734D2">
      <w:pPr>
        <w:spacing w:before="0" w:after="0" w:line="240" w:lineRule="auto"/>
        <w:ind w:right="-57"/>
        <w:rPr>
          <w:rFonts w:eastAsia="Calibri"/>
          <w:b/>
          <w:color w:val="17365D"/>
          <w:sz w:val="28"/>
          <w:szCs w:val="32"/>
          <w:lang w:eastAsia="en-US"/>
        </w:rPr>
      </w:pPr>
    </w:p>
    <w:p w14:paraId="7D642284" w14:textId="77777777" w:rsidR="000128EB" w:rsidRPr="001F37EE" w:rsidRDefault="000128EB" w:rsidP="007734D2">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Decision Implications</w:t>
      </w:r>
    </w:p>
    <w:p w14:paraId="058D19FE" w14:textId="77777777" w:rsidR="000128EB" w:rsidRPr="000128EB" w:rsidRDefault="000128EB" w:rsidP="007734D2">
      <w:pPr>
        <w:spacing w:before="0" w:after="0" w:line="240" w:lineRule="auto"/>
        <w:ind w:right="-57"/>
        <w:rPr>
          <w:rFonts w:eastAsia="Calibri"/>
          <w:b/>
          <w:szCs w:val="24"/>
          <w:lang w:eastAsia="en-US"/>
        </w:rPr>
      </w:pPr>
    </w:p>
    <w:p w14:paraId="112AD874" w14:textId="77777777" w:rsidR="000128EB" w:rsidRPr="000128EB" w:rsidRDefault="000128EB" w:rsidP="007734D2">
      <w:pPr>
        <w:spacing w:before="0" w:after="0" w:line="240" w:lineRule="auto"/>
        <w:ind w:right="-57"/>
        <w:rPr>
          <w:rFonts w:eastAsia="Calibri"/>
          <w:bCs/>
          <w:szCs w:val="24"/>
          <w:lang w:eastAsia="en-US"/>
        </w:rPr>
      </w:pPr>
      <w:r w:rsidRPr="000128EB">
        <w:rPr>
          <w:rFonts w:eastAsia="Calibri"/>
          <w:bCs/>
          <w:szCs w:val="24"/>
          <w:lang w:eastAsia="en-US"/>
        </w:rPr>
        <w:t>If Council resolves to approve the proposal, development can proceed after receiving a Building Permit and necessary clearances.</w:t>
      </w:r>
    </w:p>
    <w:p w14:paraId="33BE8FF1" w14:textId="77777777" w:rsidR="000128EB" w:rsidRPr="000128EB" w:rsidRDefault="000128EB" w:rsidP="007734D2">
      <w:pPr>
        <w:spacing w:before="0" w:after="0" w:line="240" w:lineRule="auto"/>
        <w:ind w:right="-57"/>
        <w:rPr>
          <w:rFonts w:eastAsia="Calibri"/>
          <w:bCs/>
          <w:szCs w:val="24"/>
          <w:lang w:eastAsia="en-US"/>
        </w:rPr>
      </w:pPr>
    </w:p>
    <w:p w14:paraId="30A4D410" w14:textId="77777777" w:rsidR="000128EB" w:rsidRPr="000128EB" w:rsidRDefault="000128EB" w:rsidP="007734D2">
      <w:pPr>
        <w:spacing w:before="0" w:after="0" w:line="240" w:lineRule="auto"/>
        <w:ind w:right="-57"/>
        <w:rPr>
          <w:rFonts w:eastAsia="Calibri"/>
          <w:szCs w:val="24"/>
          <w:lang w:eastAsia="en-US"/>
        </w:rPr>
      </w:pPr>
      <w:r w:rsidRPr="000128EB">
        <w:rPr>
          <w:rFonts w:eastAsia="Calibri"/>
          <w:bCs/>
          <w:szCs w:val="24"/>
          <w:lang w:eastAsia="en-US"/>
        </w:rPr>
        <w:t>In the event of a refusal, the applicant will have a right of review to the State Administrative Tribunal. The Tribunal will have regard to the R-Codes as a State Planning Code. Similarly, should an applicant be aggrieved by one or more conditions of approval, this can be reviewed by the Tribunal.</w:t>
      </w:r>
    </w:p>
    <w:p w14:paraId="3E68368A" w14:textId="77777777" w:rsidR="000128EB" w:rsidRPr="000128EB" w:rsidRDefault="000128EB" w:rsidP="007734D2">
      <w:pPr>
        <w:spacing w:before="0" w:after="0" w:line="240" w:lineRule="auto"/>
        <w:ind w:right="-57"/>
        <w:rPr>
          <w:rFonts w:eastAsia="Calibri"/>
          <w:szCs w:val="24"/>
          <w:lang w:eastAsia="en-US"/>
        </w:rPr>
      </w:pPr>
    </w:p>
    <w:p w14:paraId="3F0125F9" w14:textId="77777777" w:rsidR="000128EB" w:rsidRDefault="000128EB" w:rsidP="007734D2">
      <w:pPr>
        <w:spacing w:before="0" w:after="0" w:line="240" w:lineRule="auto"/>
        <w:ind w:right="-57"/>
        <w:rPr>
          <w:rFonts w:eastAsia="Calibri"/>
          <w:szCs w:val="24"/>
          <w:lang w:eastAsia="en-US"/>
        </w:rPr>
      </w:pPr>
    </w:p>
    <w:p w14:paraId="71CA4363" w14:textId="77777777" w:rsidR="004965D5" w:rsidRDefault="004965D5" w:rsidP="007734D2">
      <w:pPr>
        <w:spacing w:before="0" w:after="0" w:line="240" w:lineRule="auto"/>
        <w:ind w:right="-57"/>
        <w:rPr>
          <w:rFonts w:eastAsia="Calibri"/>
          <w:szCs w:val="24"/>
          <w:lang w:eastAsia="en-US"/>
        </w:rPr>
      </w:pPr>
    </w:p>
    <w:p w14:paraId="39D2CF10" w14:textId="77777777" w:rsidR="004965D5" w:rsidRPr="000128EB" w:rsidRDefault="004965D5" w:rsidP="007734D2">
      <w:pPr>
        <w:spacing w:before="0" w:after="0" w:line="240" w:lineRule="auto"/>
        <w:ind w:right="-57"/>
        <w:rPr>
          <w:rFonts w:eastAsia="Calibri"/>
          <w:szCs w:val="24"/>
          <w:lang w:eastAsia="en-US"/>
        </w:rPr>
      </w:pPr>
    </w:p>
    <w:p w14:paraId="2A1A9321" w14:textId="77777777" w:rsidR="000128EB" w:rsidRPr="001F37EE" w:rsidRDefault="000128EB" w:rsidP="007734D2">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lastRenderedPageBreak/>
        <w:t>Conclusion</w:t>
      </w:r>
    </w:p>
    <w:p w14:paraId="588B3260" w14:textId="77777777" w:rsidR="000128EB" w:rsidRPr="000128EB" w:rsidRDefault="000128EB" w:rsidP="007734D2">
      <w:pPr>
        <w:spacing w:before="0" w:after="0" w:line="240" w:lineRule="auto"/>
        <w:ind w:right="-57"/>
        <w:rPr>
          <w:rFonts w:eastAsia="Calibri"/>
          <w:bCs/>
          <w:szCs w:val="24"/>
          <w:lang w:eastAsia="en-US"/>
        </w:rPr>
      </w:pPr>
    </w:p>
    <w:p w14:paraId="6F188176" w14:textId="77777777" w:rsidR="000128EB" w:rsidRDefault="000128EB" w:rsidP="007734D2">
      <w:pPr>
        <w:spacing w:before="0" w:after="0" w:line="240" w:lineRule="auto"/>
        <w:ind w:right="-57"/>
        <w:rPr>
          <w:rFonts w:eastAsia="Calibri"/>
          <w:bCs/>
          <w:szCs w:val="24"/>
          <w:lang w:eastAsia="en-US"/>
        </w:rPr>
      </w:pPr>
      <w:r w:rsidRPr="000128EB">
        <w:rPr>
          <w:rFonts w:eastAsia="Calibri"/>
          <w:bCs/>
          <w:szCs w:val="24"/>
          <w:lang w:eastAsia="en-US"/>
        </w:rPr>
        <w:t xml:space="preserve">The application for a single house at 52 Waratah Avenue, Dalkeith has been presented for Council consideration due to one objection being received. The proposal is considered to meet the key amenity related elements of R-Codes Volume 1 and, as such, is unlikely to have a significant adverse impact on the local amenity of the area. The proposal has been assessed and satisfies the design principles of the R-Codes in relation to being consistent with the immediate locality and streetscape character. </w:t>
      </w:r>
    </w:p>
    <w:p w14:paraId="2EFF2FB8" w14:textId="77777777" w:rsidR="004965D5" w:rsidRPr="000128EB" w:rsidRDefault="004965D5" w:rsidP="007734D2">
      <w:pPr>
        <w:spacing w:before="0" w:after="0" w:line="240" w:lineRule="auto"/>
        <w:ind w:right="-57"/>
        <w:rPr>
          <w:rFonts w:eastAsia="Calibri"/>
          <w:bCs/>
          <w:szCs w:val="24"/>
          <w:lang w:eastAsia="en-US"/>
        </w:rPr>
      </w:pPr>
    </w:p>
    <w:p w14:paraId="118CF89A" w14:textId="77777777" w:rsidR="000128EB" w:rsidRPr="000128EB" w:rsidRDefault="000128EB" w:rsidP="000128EB">
      <w:pPr>
        <w:spacing w:before="0" w:after="0" w:line="240" w:lineRule="auto"/>
        <w:ind w:right="-330"/>
        <w:rPr>
          <w:rFonts w:eastAsia="Calibri"/>
          <w:bCs/>
          <w:sz w:val="22"/>
          <w:lang w:eastAsia="en-US"/>
        </w:rPr>
      </w:pPr>
      <w:r w:rsidRPr="000128EB">
        <w:rPr>
          <w:rFonts w:eastAsia="Calibri"/>
          <w:bCs/>
          <w:szCs w:val="24"/>
          <w:lang w:eastAsia="en-US"/>
        </w:rPr>
        <w:t>Accordingly, it is recommended that the application be conditionally approved by Council.</w:t>
      </w:r>
    </w:p>
    <w:p w14:paraId="6829ED6E" w14:textId="77777777" w:rsidR="000128EB" w:rsidRPr="000128EB" w:rsidRDefault="000128EB" w:rsidP="000128EB">
      <w:pPr>
        <w:spacing w:before="0" w:after="0" w:line="240" w:lineRule="auto"/>
        <w:ind w:right="-330"/>
        <w:rPr>
          <w:rFonts w:eastAsia="Calibri"/>
          <w:bCs/>
          <w:szCs w:val="24"/>
          <w:lang w:eastAsia="en-US"/>
        </w:rPr>
      </w:pPr>
    </w:p>
    <w:p w14:paraId="2B868BB9" w14:textId="77777777" w:rsidR="000128EB" w:rsidRPr="000128EB" w:rsidRDefault="000128EB" w:rsidP="000128EB">
      <w:pPr>
        <w:spacing w:before="0" w:after="0" w:line="240" w:lineRule="auto"/>
        <w:ind w:right="-330"/>
        <w:rPr>
          <w:rFonts w:eastAsia="Calibri"/>
          <w:bCs/>
          <w:szCs w:val="24"/>
          <w:lang w:eastAsia="en-US"/>
        </w:rPr>
      </w:pPr>
    </w:p>
    <w:p w14:paraId="63AB0E39" w14:textId="77777777" w:rsidR="000128EB" w:rsidRPr="001F37EE" w:rsidRDefault="000128EB" w:rsidP="000128EB">
      <w:pPr>
        <w:spacing w:before="0" w:after="0" w:line="240" w:lineRule="auto"/>
        <w:ind w:right="-330"/>
        <w:rPr>
          <w:rFonts w:eastAsia="Calibri"/>
          <w:b/>
          <w:color w:val="002060"/>
          <w:sz w:val="28"/>
          <w:szCs w:val="32"/>
          <w:lang w:eastAsia="en-US"/>
        </w:rPr>
      </w:pPr>
      <w:r w:rsidRPr="001F37EE">
        <w:rPr>
          <w:rFonts w:eastAsia="Calibri"/>
          <w:b/>
          <w:color w:val="002060"/>
          <w:sz w:val="28"/>
          <w:szCs w:val="32"/>
          <w:lang w:eastAsia="en-US"/>
        </w:rPr>
        <w:t>Further Information</w:t>
      </w:r>
    </w:p>
    <w:p w14:paraId="344D8EA1" w14:textId="77777777" w:rsidR="000128EB" w:rsidRPr="000128EB" w:rsidRDefault="000128EB" w:rsidP="000128EB">
      <w:pPr>
        <w:spacing w:before="0" w:after="0" w:line="240" w:lineRule="auto"/>
        <w:ind w:right="-330"/>
        <w:rPr>
          <w:rFonts w:eastAsia="Calibri"/>
          <w:b/>
          <w:szCs w:val="24"/>
          <w:lang w:eastAsia="en-US"/>
        </w:rPr>
      </w:pPr>
    </w:p>
    <w:p w14:paraId="1E657BE0" w14:textId="2AAD2A58" w:rsidR="000128EB" w:rsidRPr="000128EB" w:rsidRDefault="000128EB" w:rsidP="000128EB">
      <w:pPr>
        <w:spacing w:before="0" w:after="0" w:line="240" w:lineRule="auto"/>
        <w:ind w:right="-330"/>
        <w:rPr>
          <w:rFonts w:eastAsia="Calibri"/>
          <w:bCs/>
          <w:szCs w:val="24"/>
          <w:lang w:eastAsia="en-US"/>
        </w:rPr>
      </w:pPr>
      <w:r w:rsidRPr="000128EB">
        <w:rPr>
          <w:rFonts w:eastAsia="Calibri"/>
          <w:bCs/>
          <w:szCs w:val="24"/>
          <w:lang w:eastAsia="en-US"/>
        </w:rPr>
        <w:t>Nil</w:t>
      </w:r>
      <w:r>
        <w:rPr>
          <w:rFonts w:eastAsia="Calibri"/>
          <w:bCs/>
          <w:szCs w:val="24"/>
          <w:lang w:eastAsia="en-US"/>
        </w:rPr>
        <w:t>.</w:t>
      </w:r>
    </w:p>
    <w:p w14:paraId="4F32EBD6" w14:textId="77777777" w:rsidR="00F44105" w:rsidRPr="00D842C2" w:rsidRDefault="00F44105" w:rsidP="00F44105">
      <w:pPr>
        <w:spacing w:before="0" w:after="0" w:line="240" w:lineRule="auto"/>
      </w:pPr>
    </w:p>
    <w:p w14:paraId="0F87C0F0" w14:textId="77777777" w:rsidR="00705BDF" w:rsidRDefault="00705BDF" w:rsidP="00705BDF">
      <w:pPr>
        <w:spacing w:before="0" w:after="0" w:line="240" w:lineRule="auto"/>
        <w:rPr>
          <w:noProof/>
          <w:szCs w:val="24"/>
        </w:rPr>
      </w:pPr>
    </w:p>
    <w:p w14:paraId="6C9E31F0" w14:textId="77777777" w:rsidR="00D842C2" w:rsidRDefault="00D842C2">
      <w:pPr>
        <w:spacing w:before="0" w:after="120"/>
        <w:jc w:val="left"/>
        <w:rPr>
          <w:rFonts w:eastAsiaTheme="majorEastAsia"/>
          <w:b/>
          <w:noProof/>
          <w:color w:val="163475"/>
          <w:sz w:val="28"/>
          <w:szCs w:val="24"/>
        </w:rPr>
      </w:pPr>
      <w:r>
        <w:rPr>
          <w:noProof/>
          <w:szCs w:val="24"/>
        </w:rPr>
        <w:br w:type="page"/>
      </w:r>
    </w:p>
    <w:p w14:paraId="27BE9FF9" w14:textId="7137CB36" w:rsidR="00046BB8" w:rsidRDefault="000128EB" w:rsidP="00CE207D">
      <w:pPr>
        <w:pStyle w:val="Heading2"/>
        <w:numPr>
          <w:ilvl w:val="1"/>
          <w:numId w:val="8"/>
        </w:numPr>
        <w:spacing w:before="0" w:after="0"/>
        <w:ind w:left="0" w:hanging="851"/>
        <w:rPr>
          <w:rFonts w:cs="Arial"/>
          <w:noProof/>
          <w:szCs w:val="24"/>
        </w:rPr>
      </w:pPr>
      <w:bookmarkStart w:id="141" w:name="_Toc163213668"/>
      <w:r>
        <w:rPr>
          <w:rFonts w:cs="Arial"/>
          <w:noProof/>
          <w:szCs w:val="24"/>
        </w:rPr>
        <w:lastRenderedPageBreak/>
        <w:t>PD13.03.24</w:t>
      </w:r>
      <w:r w:rsidR="00EB3068">
        <w:rPr>
          <w:rFonts w:cs="Arial"/>
          <w:noProof/>
          <w:szCs w:val="24"/>
        </w:rPr>
        <w:t xml:space="preserve"> </w:t>
      </w:r>
      <w:r w:rsidR="00EB3068" w:rsidRPr="00EB3068">
        <w:rPr>
          <w:rFonts w:cs="Arial"/>
          <w:noProof/>
          <w:szCs w:val="24"/>
        </w:rPr>
        <w:t>Consideration of Development Application for Single House Additions (Carport) at 73 Smyth Road, Nedlands</w:t>
      </w:r>
      <w:bookmarkEnd w:id="141"/>
      <w:r>
        <w:rPr>
          <w:rFonts w:cs="Arial"/>
          <w:noProof/>
          <w:szCs w:val="24"/>
        </w:rPr>
        <w:t xml:space="preserve"> </w:t>
      </w:r>
    </w:p>
    <w:p w14:paraId="0B94CD51" w14:textId="77777777" w:rsidR="00767850" w:rsidRPr="00767850" w:rsidRDefault="00767850" w:rsidP="00767850">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046BB8" w:rsidRPr="00046BB8" w14:paraId="4F095453" w14:textId="77777777" w:rsidTr="00215C9D">
        <w:tc>
          <w:tcPr>
            <w:tcW w:w="2410" w:type="dxa"/>
          </w:tcPr>
          <w:p w14:paraId="570BE8A6" w14:textId="77777777" w:rsidR="00046BB8" w:rsidRPr="001F37EE" w:rsidRDefault="00046BB8" w:rsidP="00215C9D">
            <w:pPr>
              <w:spacing w:before="0" w:after="0"/>
              <w:ind w:right="27"/>
              <w:rPr>
                <w:rFonts w:eastAsia="Calibri"/>
                <w:b/>
                <w:color w:val="002060"/>
                <w:szCs w:val="24"/>
                <w:lang w:eastAsia="en-US"/>
              </w:rPr>
            </w:pPr>
            <w:r w:rsidRPr="001F37EE">
              <w:rPr>
                <w:rFonts w:eastAsia="Calibri"/>
                <w:b/>
                <w:color w:val="002060"/>
                <w:szCs w:val="24"/>
                <w:lang w:eastAsia="en-US"/>
              </w:rPr>
              <w:t>Meeting &amp; Date</w:t>
            </w:r>
          </w:p>
        </w:tc>
        <w:tc>
          <w:tcPr>
            <w:tcW w:w="7229" w:type="dxa"/>
          </w:tcPr>
          <w:p w14:paraId="7EE9164C" w14:textId="77777777" w:rsidR="00046BB8" w:rsidRPr="00046BB8" w:rsidRDefault="00046BB8" w:rsidP="00046BB8">
            <w:pPr>
              <w:spacing w:before="0" w:after="0"/>
              <w:ind w:right="312"/>
              <w:rPr>
                <w:rFonts w:eastAsia="Calibri"/>
                <w:szCs w:val="24"/>
                <w:lang w:eastAsia="en-US"/>
              </w:rPr>
            </w:pPr>
            <w:r w:rsidRPr="00046BB8">
              <w:rPr>
                <w:rFonts w:eastAsia="Calibri"/>
                <w:szCs w:val="24"/>
                <w:lang w:eastAsia="en-US"/>
              </w:rPr>
              <w:t>Council Meeting – 26 March 2024</w:t>
            </w:r>
          </w:p>
        </w:tc>
      </w:tr>
      <w:tr w:rsidR="00046BB8" w:rsidRPr="00046BB8" w14:paraId="30D4AA0E" w14:textId="77777777" w:rsidTr="00215C9D">
        <w:tc>
          <w:tcPr>
            <w:tcW w:w="2410" w:type="dxa"/>
          </w:tcPr>
          <w:p w14:paraId="33F4D197" w14:textId="77777777" w:rsidR="00046BB8" w:rsidRPr="001F37EE" w:rsidRDefault="00046BB8" w:rsidP="00215C9D">
            <w:pPr>
              <w:spacing w:before="0" w:after="0"/>
              <w:ind w:right="27"/>
              <w:rPr>
                <w:rFonts w:eastAsia="Calibri"/>
                <w:b/>
                <w:color w:val="002060"/>
                <w:szCs w:val="24"/>
                <w:lang w:eastAsia="en-US"/>
              </w:rPr>
            </w:pPr>
            <w:r w:rsidRPr="001F37EE">
              <w:rPr>
                <w:rFonts w:eastAsia="Calibri"/>
                <w:b/>
                <w:color w:val="002060"/>
                <w:szCs w:val="24"/>
                <w:lang w:eastAsia="en-US"/>
              </w:rPr>
              <w:t>Applicant</w:t>
            </w:r>
          </w:p>
        </w:tc>
        <w:tc>
          <w:tcPr>
            <w:tcW w:w="7229" w:type="dxa"/>
          </w:tcPr>
          <w:p w14:paraId="521954BD" w14:textId="77777777" w:rsidR="00046BB8" w:rsidRPr="00046BB8" w:rsidRDefault="00046BB8" w:rsidP="00046BB8">
            <w:pPr>
              <w:spacing w:before="0" w:after="0"/>
              <w:ind w:right="312"/>
              <w:rPr>
                <w:rFonts w:eastAsia="Calibri"/>
                <w:szCs w:val="24"/>
                <w:lang w:eastAsia="en-US"/>
              </w:rPr>
            </w:pPr>
            <w:r w:rsidRPr="00046BB8">
              <w:rPr>
                <w:rFonts w:eastAsia="Calibri"/>
                <w:szCs w:val="24"/>
                <w:lang w:eastAsia="en-US"/>
              </w:rPr>
              <w:t>Engineering on Demand (WA) Pty Ltd</w:t>
            </w:r>
          </w:p>
        </w:tc>
      </w:tr>
      <w:tr w:rsidR="00046BB8" w:rsidRPr="00046BB8" w14:paraId="5215BCA9" w14:textId="77777777" w:rsidTr="00215C9D">
        <w:tc>
          <w:tcPr>
            <w:tcW w:w="2410" w:type="dxa"/>
          </w:tcPr>
          <w:p w14:paraId="698CBB4B" w14:textId="77777777" w:rsidR="00046BB8" w:rsidRPr="001F37EE" w:rsidRDefault="00046BB8" w:rsidP="00215C9D">
            <w:pPr>
              <w:spacing w:before="0" w:after="0"/>
              <w:ind w:right="27"/>
              <w:jc w:val="left"/>
              <w:rPr>
                <w:rFonts w:eastAsia="Calibri"/>
                <w:b/>
                <w:bCs/>
                <w:color w:val="002060"/>
                <w:szCs w:val="24"/>
                <w:lang w:eastAsia="en-US"/>
              </w:rPr>
            </w:pPr>
            <w:r w:rsidRPr="001F37EE">
              <w:rPr>
                <w:rFonts w:eastAsia="Calibri"/>
                <w:b/>
                <w:bCs/>
                <w:color w:val="002060"/>
                <w:szCs w:val="24"/>
                <w:lang w:eastAsia="en-US"/>
              </w:rPr>
              <w:t xml:space="preserve">Employee Disclosure under section 5.70 Local Government Act 1995 </w:t>
            </w:r>
          </w:p>
        </w:tc>
        <w:tc>
          <w:tcPr>
            <w:tcW w:w="7229" w:type="dxa"/>
          </w:tcPr>
          <w:p w14:paraId="56FA0EC7" w14:textId="77777777" w:rsidR="00046BB8" w:rsidRPr="00046BB8" w:rsidRDefault="00046BB8" w:rsidP="00046BB8">
            <w:pPr>
              <w:spacing w:before="0" w:after="0"/>
              <w:ind w:right="312"/>
              <w:rPr>
                <w:rFonts w:eastAsia="Calibri"/>
                <w:sz w:val="22"/>
                <w:szCs w:val="24"/>
                <w:lang w:eastAsia="en-US"/>
              </w:rPr>
            </w:pPr>
            <w:r w:rsidRPr="00046BB8">
              <w:rPr>
                <w:rFonts w:eastAsia="Calibri"/>
                <w:szCs w:val="24"/>
                <w:lang w:eastAsia="en-US"/>
              </w:rPr>
              <w:t>The author, reviewers and authoriser of this report declare they have no financial or impartiality interest with this matter.</w:t>
            </w:r>
          </w:p>
        </w:tc>
      </w:tr>
      <w:tr w:rsidR="00046BB8" w:rsidRPr="00046BB8" w14:paraId="1987B777" w14:textId="77777777" w:rsidTr="00215C9D">
        <w:tc>
          <w:tcPr>
            <w:tcW w:w="2410" w:type="dxa"/>
          </w:tcPr>
          <w:p w14:paraId="26F38D77" w14:textId="77777777" w:rsidR="00046BB8" w:rsidRPr="001F37EE" w:rsidRDefault="00046BB8" w:rsidP="00215C9D">
            <w:pPr>
              <w:spacing w:before="0" w:after="0"/>
              <w:ind w:right="27"/>
              <w:rPr>
                <w:rFonts w:eastAsia="Calibri"/>
                <w:b/>
                <w:color w:val="002060"/>
                <w:szCs w:val="24"/>
                <w:lang w:eastAsia="en-US"/>
              </w:rPr>
            </w:pPr>
            <w:r w:rsidRPr="001F37EE">
              <w:rPr>
                <w:rFonts w:eastAsia="Calibri"/>
                <w:b/>
                <w:color w:val="002060"/>
                <w:szCs w:val="24"/>
                <w:lang w:eastAsia="en-US"/>
              </w:rPr>
              <w:t>Report Author</w:t>
            </w:r>
          </w:p>
        </w:tc>
        <w:tc>
          <w:tcPr>
            <w:tcW w:w="7229" w:type="dxa"/>
          </w:tcPr>
          <w:p w14:paraId="6886E18C" w14:textId="77777777" w:rsidR="00046BB8" w:rsidRPr="00046BB8" w:rsidRDefault="00046BB8" w:rsidP="00046BB8">
            <w:pPr>
              <w:spacing w:before="0" w:after="0"/>
              <w:ind w:right="312"/>
              <w:rPr>
                <w:rFonts w:eastAsia="Calibri"/>
                <w:szCs w:val="24"/>
                <w:lang w:eastAsia="en-US"/>
              </w:rPr>
            </w:pPr>
            <w:r w:rsidRPr="00046BB8">
              <w:rPr>
                <w:rFonts w:eastAsia="Calibri"/>
                <w:szCs w:val="24"/>
                <w:lang w:eastAsia="en-US"/>
              </w:rPr>
              <w:t>Nathan Blumenthal – A/Manager Urban Planning</w:t>
            </w:r>
          </w:p>
        </w:tc>
      </w:tr>
      <w:tr w:rsidR="00046BB8" w:rsidRPr="00046BB8" w14:paraId="386DD24B" w14:textId="77777777" w:rsidTr="00215C9D">
        <w:tc>
          <w:tcPr>
            <w:tcW w:w="2410" w:type="dxa"/>
          </w:tcPr>
          <w:p w14:paraId="06961086" w14:textId="77777777" w:rsidR="00046BB8" w:rsidRPr="001F37EE" w:rsidRDefault="00046BB8" w:rsidP="00215C9D">
            <w:pPr>
              <w:spacing w:before="0" w:after="0"/>
              <w:ind w:right="27"/>
              <w:rPr>
                <w:rFonts w:eastAsia="Calibri"/>
                <w:b/>
                <w:color w:val="002060"/>
                <w:szCs w:val="24"/>
                <w:lang w:eastAsia="en-US"/>
              </w:rPr>
            </w:pPr>
            <w:r w:rsidRPr="001F37EE">
              <w:rPr>
                <w:rFonts w:eastAsia="Calibri"/>
                <w:b/>
                <w:color w:val="002060"/>
                <w:szCs w:val="24"/>
                <w:lang w:eastAsia="en-US"/>
              </w:rPr>
              <w:t xml:space="preserve">Director </w:t>
            </w:r>
          </w:p>
        </w:tc>
        <w:tc>
          <w:tcPr>
            <w:tcW w:w="7229" w:type="dxa"/>
          </w:tcPr>
          <w:p w14:paraId="46049250" w14:textId="77777777" w:rsidR="00046BB8" w:rsidRPr="00046BB8" w:rsidRDefault="00046BB8" w:rsidP="00046BB8">
            <w:pPr>
              <w:spacing w:before="0" w:after="0"/>
              <w:ind w:right="312"/>
              <w:rPr>
                <w:rFonts w:eastAsia="Calibri"/>
                <w:szCs w:val="24"/>
                <w:lang w:eastAsia="en-US"/>
              </w:rPr>
            </w:pPr>
            <w:r w:rsidRPr="00046BB8">
              <w:rPr>
                <w:rFonts w:eastAsia="Calibri"/>
                <w:szCs w:val="24"/>
                <w:lang w:eastAsia="en-US"/>
              </w:rPr>
              <w:t>Roy Winslow – A/Director Planning and Development</w:t>
            </w:r>
          </w:p>
        </w:tc>
      </w:tr>
      <w:tr w:rsidR="00046BB8" w:rsidRPr="00046BB8" w14:paraId="1361CF56" w14:textId="77777777" w:rsidTr="00215C9D">
        <w:tc>
          <w:tcPr>
            <w:tcW w:w="2410" w:type="dxa"/>
          </w:tcPr>
          <w:p w14:paraId="682948CE" w14:textId="77777777" w:rsidR="00046BB8" w:rsidRPr="001F37EE" w:rsidRDefault="00046BB8" w:rsidP="00215C9D">
            <w:pPr>
              <w:spacing w:before="0" w:after="0"/>
              <w:ind w:right="27"/>
              <w:rPr>
                <w:rFonts w:eastAsia="Calibri"/>
                <w:b/>
                <w:color w:val="002060"/>
                <w:szCs w:val="24"/>
                <w:lang w:eastAsia="en-US"/>
              </w:rPr>
            </w:pPr>
            <w:r w:rsidRPr="001F37EE">
              <w:rPr>
                <w:rFonts w:eastAsia="Calibri"/>
                <w:b/>
                <w:color w:val="002060"/>
                <w:szCs w:val="24"/>
                <w:lang w:eastAsia="en-US"/>
              </w:rPr>
              <w:t>Attachments</w:t>
            </w:r>
          </w:p>
        </w:tc>
        <w:tc>
          <w:tcPr>
            <w:tcW w:w="7229" w:type="dxa"/>
          </w:tcPr>
          <w:p w14:paraId="12DB0492" w14:textId="77777777" w:rsidR="00046BB8" w:rsidRPr="00046BB8" w:rsidRDefault="00046BB8" w:rsidP="00CE207D">
            <w:pPr>
              <w:numPr>
                <w:ilvl w:val="0"/>
                <w:numId w:val="38"/>
              </w:numPr>
              <w:spacing w:before="0" w:after="0"/>
              <w:ind w:right="312"/>
              <w:contextualSpacing/>
              <w:jc w:val="left"/>
              <w:rPr>
                <w:rFonts w:eastAsia="Calibri"/>
                <w:szCs w:val="24"/>
                <w:lang w:eastAsia="en-US"/>
              </w:rPr>
            </w:pPr>
            <w:r w:rsidRPr="00046BB8">
              <w:rPr>
                <w:rFonts w:eastAsia="Calibri"/>
                <w:szCs w:val="24"/>
                <w:lang w:eastAsia="en-US"/>
              </w:rPr>
              <w:t>Zoning Map</w:t>
            </w:r>
            <w:r w:rsidRPr="00046BB8">
              <w:rPr>
                <w:rFonts w:eastAsia="Calibri"/>
                <w:szCs w:val="32"/>
                <w:highlight w:val="yellow"/>
                <w:lang w:eastAsia="en-US"/>
              </w:rPr>
              <w:t xml:space="preserve"> </w:t>
            </w:r>
          </w:p>
          <w:p w14:paraId="774B0092" w14:textId="77777777" w:rsidR="00046BB8" w:rsidRPr="00046BB8" w:rsidRDefault="00046BB8" w:rsidP="00CE207D">
            <w:pPr>
              <w:numPr>
                <w:ilvl w:val="0"/>
                <w:numId w:val="38"/>
              </w:numPr>
              <w:spacing w:before="0" w:after="0"/>
              <w:ind w:right="312"/>
              <w:contextualSpacing/>
              <w:jc w:val="left"/>
              <w:rPr>
                <w:rFonts w:eastAsia="Calibri"/>
                <w:szCs w:val="24"/>
                <w:lang w:eastAsia="en-US"/>
              </w:rPr>
            </w:pPr>
            <w:r w:rsidRPr="00046BB8">
              <w:rPr>
                <w:rFonts w:eastAsia="Calibri"/>
                <w:szCs w:val="24"/>
                <w:lang w:eastAsia="en-US"/>
              </w:rPr>
              <w:t>Development Plans</w:t>
            </w:r>
          </w:p>
        </w:tc>
      </w:tr>
    </w:tbl>
    <w:p w14:paraId="2A5BD81B" w14:textId="77777777" w:rsidR="00046BB8" w:rsidRPr="00046BB8" w:rsidRDefault="00046BB8" w:rsidP="00046BB8">
      <w:pPr>
        <w:spacing w:before="0" w:after="0" w:line="240" w:lineRule="auto"/>
        <w:ind w:right="-330"/>
        <w:rPr>
          <w:rFonts w:eastAsia="Calibri"/>
          <w:b/>
          <w:szCs w:val="24"/>
          <w:lang w:eastAsia="en-US"/>
        </w:rPr>
      </w:pPr>
    </w:p>
    <w:p w14:paraId="28670FEB" w14:textId="77777777" w:rsidR="00A55E36" w:rsidRDefault="00A55E36" w:rsidP="00A55E36">
      <w:pPr>
        <w:spacing w:before="0" w:after="0" w:line="240" w:lineRule="auto"/>
        <w:rPr>
          <w:b/>
          <w:bCs/>
          <w:szCs w:val="24"/>
        </w:rPr>
      </w:pPr>
      <w:r>
        <w:rPr>
          <w:b/>
          <w:bCs/>
          <w:szCs w:val="24"/>
        </w:rPr>
        <w:t>Regulation 11(da) – Not Applicable – Recommendation Adopted</w:t>
      </w:r>
    </w:p>
    <w:p w14:paraId="14DA82CA" w14:textId="77777777" w:rsidR="00A55E36" w:rsidRDefault="00A55E36" w:rsidP="00A55E36">
      <w:pPr>
        <w:spacing w:before="0" w:after="0" w:line="240" w:lineRule="auto"/>
        <w:rPr>
          <w:szCs w:val="24"/>
        </w:rPr>
      </w:pPr>
    </w:p>
    <w:p w14:paraId="1DD83FC0" w14:textId="77777777" w:rsidR="00A55E36" w:rsidRDefault="00A55E36" w:rsidP="00A55E36">
      <w:pPr>
        <w:spacing w:before="0" w:after="0" w:line="240" w:lineRule="auto"/>
        <w:rPr>
          <w:szCs w:val="24"/>
        </w:rPr>
      </w:pPr>
      <w:r>
        <w:rPr>
          <w:szCs w:val="24"/>
        </w:rPr>
        <w:t>Moved – Councillor Amiry</w:t>
      </w:r>
    </w:p>
    <w:p w14:paraId="0C125D5A" w14:textId="77777777" w:rsidR="00A55E36" w:rsidRDefault="00A55E36" w:rsidP="00A55E36">
      <w:pPr>
        <w:spacing w:before="0" w:after="0" w:line="240" w:lineRule="auto"/>
        <w:rPr>
          <w:szCs w:val="24"/>
        </w:rPr>
      </w:pPr>
      <w:r>
        <w:rPr>
          <w:szCs w:val="24"/>
        </w:rPr>
        <w:t>Seconded – Councillor Youngman</w:t>
      </w:r>
    </w:p>
    <w:p w14:paraId="37940CCE" w14:textId="77777777" w:rsidR="00CB41BC" w:rsidRPr="00147AEA" w:rsidRDefault="00CB41BC" w:rsidP="00A55E36">
      <w:pPr>
        <w:spacing w:before="0" w:after="0" w:line="240" w:lineRule="auto"/>
        <w:rPr>
          <w:szCs w:val="24"/>
        </w:rPr>
      </w:pPr>
    </w:p>
    <w:p w14:paraId="45BBFCC6" w14:textId="77777777" w:rsidR="00CB41BC" w:rsidRPr="00422EC0" w:rsidRDefault="00CB41BC" w:rsidP="00A55E36">
      <w:pPr>
        <w:spacing w:before="0" w:after="0" w:line="240" w:lineRule="auto"/>
        <w:rPr>
          <w:b/>
          <w:color w:val="1F3864"/>
          <w:szCs w:val="24"/>
        </w:rPr>
      </w:pPr>
      <w:r w:rsidRPr="00422EC0">
        <w:rPr>
          <w:b/>
          <w:color w:val="1F3864"/>
          <w:szCs w:val="24"/>
        </w:rPr>
        <w:t>That the Recommendation be adopted.</w:t>
      </w:r>
    </w:p>
    <w:p w14:paraId="57DD0BC6" w14:textId="77777777" w:rsidR="00CB41BC" w:rsidRPr="00422EC0" w:rsidRDefault="00CB41BC" w:rsidP="00A55E36">
      <w:pPr>
        <w:spacing w:before="0" w:after="0" w:line="240" w:lineRule="auto"/>
        <w:rPr>
          <w:color w:val="1F3864"/>
          <w:szCs w:val="24"/>
        </w:rPr>
      </w:pPr>
      <w:r w:rsidRPr="00422EC0">
        <w:rPr>
          <w:color w:val="1F3864"/>
          <w:szCs w:val="24"/>
        </w:rPr>
        <w:t>(Printed below for ease of reference)</w:t>
      </w:r>
    </w:p>
    <w:p w14:paraId="56198E95" w14:textId="77777777" w:rsidR="00A55E36" w:rsidRDefault="00A55E36" w:rsidP="00A55E36">
      <w:pPr>
        <w:spacing w:before="0" w:after="0" w:line="240" w:lineRule="auto"/>
        <w:jc w:val="right"/>
        <w:rPr>
          <w:b/>
          <w:bCs/>
          <w:szCs w:val="24"/>
        </w:rPr>
      </w:pPr>
      <w:r>
        <w:rPr>
          <w:b/>
          <w:bCs/>
          <w:szCs w:val="24"/>
        </w:rPr>
        <w:t>CARRIED UNANIMOUSLY EN BLOC 7/-</w:t>
      </w:r>
    </w:p>
    <w:p w14:paraId="1C3B0263" w14:textId="58FE9C68" w:rsidR="00046BB8" w:rsidRPr="00046BB8" w:rsidRDefault="00046BB8" w:rsidP="00215C9D">
      <w:pPr>
        <w:spacing w:before="0" w:after="0" w:line="240" w:lineRule="auto"/>
        <w:ind w:right="-57"/>
        <w:rPr>
          <w:rFonts w:eastAsia="Calibri"/>
          <w:b/>
          <w:szCs w:val="24"/>
          <w:lang w:eastAsia="en-US"/>
        </w:rPr>
      </w:pPr>
    </w:p>
    <w:p w14:paraId="1ED75906" w14:textId="3AC32118" w:rsidR="00046BB8" w:rsidRPr="00046BB8" w:rsidRDefault="004965D5" w:rsidP="00215C9D">
      <w:pPr>
        <w:spacing w:before="0" w:after="0" w:line="240" w:lineRule="auto"/>
        <w:ind w:right="-57"/>
        <w:rPr>
          <w:rFonts w:eastAsia="Calibri"/>
          <w:b/>
          <w:szCs w:val="24"/>
          <w:lang w:eastAsia="en-US"/>
        </w:rPr>
      </w:pPr>
      <w:r>
        <w:rPr>
          <w:noProof/>
        </w:rPr>
        <mc:AlternateContent>
          <mc:Choice Requires="wps">
            <w:drawing>
              <wp:anchor distT="0" distB="0" distL="114300" distR="114300" simplePos="0" relativeHeight="251658247" behindDoc="0" locked="0" layoutInCell="1" allowOverlap="1" wp14:anchorId="2C80F40F" wp14:editId="30F91258">
                <wp:simplePos x="0" y="0"/>
                <wp:positionH relativeFrom="column">
                  <wp:posOffset>-89201</wp:posOffset>
                </wp:positionH>
                <wp:positionV relativeFrom="paragraph">
                  <wp:posOffset>79275</wp:posOffset>
                </wp:positionV>
                <wp:extent cx="6337300" cy="3828248"/>
                <wp:effectExtent l="0" t="0" r="25400" b="20320"/>
                <wp:wrapNone/>
                <wp:docPr id="153542936" name="Rectangle 153542936"/>
                <wp:cNvGraphicFramePr/>
                <a:graphic xmlns:a="http://schemas.openxmlformats.org/drawingml/2006/main">
                  <a:graphicData uri="http://schemas.microsoft.com/office/word/2010/wordprocessingShape">
                    <wps:wsp>
                      <wps:cNvSpPr/>
                      <wps:spPr>
                        <a:xfrm>
                          <a:off x="0" y="0"/>
                          <a:ext cx="6337300" cy="3828248"/>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C4926" id="Rectangle 153542936" o:spid="_x0000_s1026" style="position:absolute;margin-left:-7pt;margin-top:6.25pt;width:499pt;height:301.4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" filled="f" strokecolor="#002060" strokeweight="1.5pt"/>
            </w:pict>
          </mc:Fallback>
        </mc:AlternateContent>
      </w:r>
    </w:p>
    <w:p w14:paraId="467EF27A" w14:textId="4A1B36D6" w:rsidR="00046BB8" w:rsidRPr="001F37EE" w:rsidRDefault="00802F7A" w:rsidP="00215C9D">
      <w:pPr>
        <w:spacing w:before="0" w:after="0" w:line="240" w:lineRule="auto"/>
        <w:ind w:right="-57"/>
        <w:rPr>
          <w:rFonts w:eastAsia="Calibri"/>
          <w:b/>
          <w:color w:val="002060"/>
          <w:sz w:val="28"/>
          <w:szCs w:val="32"/>
          <w:lang w:eastAsia="en-US"/>
        </w:rPr>
      </w:pPr>
      <w:r>
        <w:rPr>
          <w:rFonts w:eastAsia="Calibri"/>
          <w:b/>
          <w:color w:val="002060"/>
          <w:sz w:val="28"/>
          <w:szCs w:val="32"/>
          <w:lang w:eastAsia="en-US"/>
        </w:rPr>
        <w:t xml:space="preserve">Council Resolution / </w:t>
      </w:r>
      <w:r w:rsidR="00046BB8" w:rsidRPr="001F37EE">
        <w:rPr>
          <w:rFonts w:eastAsia="Calibri"/>
          <w:b/>
          <w:color w:val="002060"/>
          <w:sz w:val="28"/>
          <w:szCs w:val="32"/>
          <w:lang w:eastAsia="en-US"/>
        </w:rPr>
        <w:t>Recommendation</w:t>
      </w:r>
    </w:p>
    <w:p w14:paraId="0F290E1C" w14:textId="77777777" w:rsidR="00046BB8" w:rsidRPr="001F37EE" w:rsidRDefault="00046BB8" w:rsidP="00215C9D">
      <w:pPr>
        <w:spacing w:before="0" w:after="0" w:line="240" w:lineRule="auto"/>
        <w:ind w:right="-57"/>
        <w:rPr>
          <w:rFonts w:eastAsia="Calibri"/>
          <w:b/>
          <w:color w:val="002060"/>
          <w:szCs w:val="24"/>
          <w:lang w:eastAsia="en-US"/>
        </w:rPr>
      </w:pPr>
    </w:p>
    <w:p w14:paraId="350F0F34" w14:textId="77777777" w:rsidR="00046BB8" w:rsidRPr="001F37EE" w:rsidRDefault="00046BB8" w:rsidP="00215C9D">
      <w:pPr>
        <w:spacing w:before="0" w:after="0" w:line="240" w:lineRule="auto"/>
        <w:ind w:right="-57"/>
        <w:rPr>
          <w:rFonts w:eastAsia="Calibri"/>
          <w:b/>
          <w:color w:val="002060"/>
          <w:szCs w:val="24"/>
          <w:lang w:eastAsia="en-US"/>
        </w:rPr>
      </w:pPr>
      <w:r w:rsidRPr="001F37EE">
        <w:rPr>
          <w:rFonts w:eastAsia="Calibri"/>
          <w:b/>
          <w:color w:val="002060"/>
          <w:szCs w:val="24"/>
          <w:lang w:eastAsia="en-US"/>
        </w:rPr>
        <w:t>That Council in accordance with Clause 68(2)(c) of the Deemed Provisions of the Planning and Development (Local Planning Schemes) Regulations 2015, refuses the development application in accordance with the plans date stamped 21 November 2023 for the addition of a carport to an existing single house at 73 Smyth Road, Nedlands for the following reasons:</w:t>
      </w:r>
    </w:p>
    <w:p w14:paraId="1DC71F3A" w14:textId="77777777" w:rsidR="00046BB8" w:rsidRPr="001F37EE" w:rsidRDefault="00046BB8" w:rsidP="002B0129">
      <w:pPr>
        <w:spacing w:before="0" w:after="0" w:line="240" w:lineRule="auto"/>
        <w:ind w:right="-57"/>
        <w:rPr>
          <w:rFonts w:eastAsia="Calibri"/>
          <w:b/>
          <w:color w:val="002060"/>
          <w:szCs w:val="24"/>
          <w:lang w:eastAsia="en-US"/>
        </w:rPr>
      </w:pPr>
    </w:p>
    <w:p w14:paraId="7B05A5AB" w14:textId="77777777" w:rsidR="00046BB8" w:rsidRPr="001F37EE" w:rsidRDefault="00046BB8" w:rsidP="002B0129">
      <w:pPr>
        <w:numPr>
          <w:ilvl w:val="0"/>
          <w:numId w:val="37"/>
        </w:numPr>
        <w:spacing w:before="0" w:after="0" w:line="240" w:lineRule="auto"/>
        <w:ind w:left="426" w:right="-57" w:hanging="426"/>
        <w:contextualSpacing/>
        <w:rPr>
          <w:rFonts w:eastAsia="Calibri"/>
          <w:b/>
          <w:color w:val="002060"/>
          <w:szCs w:val="24"/>
          <w:lang w:eastAsia="en-US"/>
        </w:rPr>
      </w:pPr>
      <w:r w:rsidRPr="001F37EE">
        <w:rPr>
          <w:rFonts w:eastAsia="Calibri"/>
          <w:b/>
          <w:color w:val="002060"/>
          <w:szCs w:val="24"/>
          <w:lang w:eastAsia="en-US"/>
        </w:rPr>
        <w:t xml:space="preserve">The development does not satisfy the objectives of the 'Residential' zone as the setback of the carport at 1.7m from Smyth Road is inconsistent with the desired </w:t>
      </w:r>
      <w:proofErr w:type="gramStart"/>
      <w:r w:rsidRPr="001F37EE">
        <w:rPr>
          <w:rFonts w:eastAsia="Calibri"/>
          <w:b/>
          <w:color w:val="002060"/>
          <w:szCs w:val="24"/>
          <w:lang w:eastAsia="en-US"/>
        </w:rPr>
        <w:t>streetscape;</w:t>
      </w:r>
      <w:proofErr w:type="gramEnd"/>
    </w:p>
    <w:p w14:paraId="22B19AC4" w14:textId="77777777" w:rsidR="00046BB8" w:rsidRPr="001F37EE" w:rsidRDefault="00046BB8" w:rsidP="002B0129">
      <w:pPr>
        <w:spacing w:before="0" w:after="0" w:line="240" w:lineRule="auto"/>
        <w:ind w:left="426" w:right="-57"/>
        <w:contextualSpacing/>
        <w:rPr>
          <w:rFonts w:eastAsia="Calibri"/>
          <w:b/>
          <w:color w:val="002060"/>
          <w:szCs w:val="24"/>
          <w:lang w:eastAsia="en-US"/>
        </w:rPr>
      </w:pPr>
      <w:r w:rsidRPr="001F37EE">
        <w:rPr>
          <w:rFonts w:eastAsia="Calibri"/>
          <w:b/>
          <w:color w:val="002060"/>
          <w:szCs w:val="24"/>
          <w:lang w:eastAsia="en-US"/>
        </w:rPr>
        <w:t xml:space="preserve"> </w:t>
      </w:r>
    </w:p>
    <w:p w14:paraId="128B1E9B" w14:textId="77777777" w:rsidR="00046BB8" w:rsidRPr="001F37EE" w:rsidRDefault="00046BB8" w:rsidP="002B0129">
      <w:pPr>
        <w:numPr>
          <w:ilvl w:val="0"/>
          <w:numId w:val="37"/>
        </w:numPr>
        <w:spacing w:before="0" w:after="0" w:line="240" w:lineRule="auto"/>
        <w:ind w:left="426" w:right="-57" w:hanging="426"/>
        <w:contextualSpacing/>
        <w:rPr>
          <w:rFonts w:eastAsia="Calibri"/>
          <w:b/>
          <w:color w:val="002060"/>
          <w:szCs w:val="24"/>
          <w:lang w:eastAsia="en-US"/>
        </w:rPr>
      </w:pPr>
      <w:r w:rsidRPr="001F37EE">
        <w:rPr>
          <w:rFonts w:eastAsia="Calibri"/>
          <w:b/>
          <w:color w:val="002060"/>
          <w:szCs w:val="24"/>
          <w:lang w:eastAsia="en-US"/>
        </w:rPr>
        <w:t>The development does not satisfy the design principle P1.1 of clause 5.2.1 (setback of garages and carports) of the Residential Design Codes Vol. 1 as the carport is not designed to contribute positively to the streetscape; and</w:t>
      </w:r>
    </w:p>
    <w:p w14:paraId="7E21EC22" w14:textId="77777777" w:rsidR="00046BB8" w:rsidRPr="001F37EE" w:rsidRDefault="00046BB8" w:rsidP="002B0129">
      <w:pPr>
        <w:spacing w:before="0" w:after="200"/>
        <w:ind w:left="426" w:right="-57"/>
        <w:contextualSpacing/>
        <w:rPr>
          <w:rFonts w:eastAsia="Calibri"/>
          <w:b/>
          <w:color w:val="002060"/>
          <w:szCs w:val="24"/>
          <w:lang w:eastAsia="en-US"/>
        </w:rPr>
      </w:pPr>
    </w:p>
    <w:p w14:paraId="766CCDA8" w14:textId="77777777" w:rsidR="00046BB8" w:rsidRPr="001F37EE" w:rsidRDefault="00046BB8" w:rsidP="002B0129">
      <w:pPr>
        <w:numPr>
          <w:ilvl w:val="0"/>
          <w:numId w:val="37"/>
        </w:numPr>
        <w:spacing w:before="0" w:after="0" w:line="240" w:lineRule="auto"/>
        <w:ind w:left="426" w:right="-57" w:hanging="426"/>
        <w:contextualSpacing/>
        <w:rPr>
          <w:rFonts w:eastAsia="Calibri"/>
          <w:b/>
          <w:color w:val="002060"/>
          <w:szCs w:val="24"/>
          <w:lang w:eastAsia="en-US"/>
        </w:rPr>
      </w:pPr>
      <w:r w:rsidRPr="001F37EE">
        <w:rPr>
          <w:rFonts w:eastAsia="Calibri"/>
          <w:b/>
          <w:color w:val="002060"/>
          <w:szCs w:val="24"/>
          <w:lang w:eastAsia="en-US"/>
        </w:rPr>
        <w:t>The development does not satisfy the objectives of Local Planning Policy 1.1 - Residential Development as the reduced setback is inconsistent with the established and desired streetscape and is not designed to reduce the dominance of the development as viewed from the street.</w:t>
      </w:r>
    </w:p>
    <w:p w14:paraId="471AA93B" w14:textId="77777777" w:rsidR="00046BB8" w:rsidRDefault="00046BB8" w:rsidP="002B0129">
      <w:pPr>
        <w:spacing w:before="0" w:after="0" w:line="240" w:lineRule="auto"/>
        <w:ind w:right="-57"/>
        <w:rPr>
          <w:rFonts w:eastAsia="Calibri"/>
          <w:b/>
          <w:color w:val="002060"/>
          <w:sz w:val="28"/>
          <w:szCs w:val="32"/>
          <w:lang w:eastAsia="en-US"/>
        </w:rPr>
      </w:pPr>
    </w:p>
    <w:p w14:paraId="6D1228F4" w14:textId="77777777" w:rsidR="00CB41BC" w:rsidRPr="001F37EE" w:rsidRDefault="00CB41BC" w:rsidP="002B0129">
      <w:pPr>
        <w:spacing w:before="0" w:after="0" w:line="240" w:lineRule="auto"/>
        <w:ind w:right="-57"/>
        <w:rPr>
          <w:rFonts w:eastAsia="Calibri"/>
          <w:b/>
          <w:color w:val="002060"/>
          <w:sz w:val="28"/>
          <w:szCs w:val="32"/>
          <w:lang w:eastAsia="en-US"/>
        </w:rPr>
      </w:pPr>
    </w:p>
    <w:p w14:paraId="0E79B3F9" w14:textId="77777777" w:rsidR="00CB41BC" w:rsidRPr="001F37EE" w:rsidRDefault="00CB41BC" w:rsidP="00CB41BC">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lastRenderedPageBreak/>
        <w:t>Purpose</w:t>
      </w:r>
    </w:p>
    <w:p w14:paraId="6DFA138C" w14:textId="77777777" w:rsidR="00CB41BC" w:rsidRPr="00046BB8" w:rsidRDefault="00CB41BC" w:rsidP="00CB41BC">
      <w:pPr>
        <w:spacing w:before="0" w:after="0" w:line="240" w:lineRule="auto"/>
        <w:ind w:right="-57"/>
        <w:rPr>
          <w:rFonts w:eastAsia="Calibri"/>
          <w:b/>
          <w:color w:val="244061"/>
          <w:sz w:val="28"/>
          <w:szCs w:val="32"/>
          <w:lang w:eastAsia="en-US"/>
        </w:rPr>
      </w:pPr>
    </w:p>
    <w:p w14:paraId="2DCCD5A0" w14:textId="77777777" w:rsidR="00CB41BC" w:rsidRPr="00046BB8" w:rsidRDefault="00CB41BC" w:rsidP="00CB41BC">
      <w:pPr>
        <w:spacing w:before="0" w:after="0" w:line="240" w:lineRule="auto"/>
        <w:ind w:right="-57"/>
        <w:rPr>
          <w:rFonts w:eastAsia="Calibri"/>
          <w:b/>
          <w:color w:val="244061"/>
          <w:sz w:val="28"/>
          <w:szCs w:val="32"/>
          <w:lang w:eastAsia="en-US"/>
        </w:rPr>
      </w:pPr>
      <w:r w:rsidRPr="00046BB8">
        <w:rPr>
          <w:rFonts w:eastAsia="Calibri"/>
          <w:szCs w:val="24"/>
          <w:lang w:eastAsia="en-US"/>
        </w:rPr>
        <w:t xml:space="preserve">The purpose of this report is for Council to consider a development application for an addition of a carport to a single house at 73 Smyth Road, Nedlands. </w:t>
      </w:r>
      <w:r w:rsidRPr="00046BB8">
        <w:rPr>
          <w:rFonts w:eastAsia="Calibri"/>
          <w:szCs w:val="24"/>
          <w:lang w:val="en-GB" w:eastAsia="en-US"/>
        </w:rPr>
        <w:t xml:space="preserve">The proposal is being presented to Council for consideration due to refusal being recommended on the grounds of the reduced setback to the primary street and negative impact on the streetscape. </w:t>
      </w:r>
    </w:p>
    <w:p w14:paraId="5D660E8E" w14:textId="77777777" w:rsidR="002B0129" w:rsidRPr="001F37EE" w:rsidRDefault="002B0129" w:rsidP="002B0129">
      <w:pPr>
        <w:spacing w:before="0" w:after="0" w:line="240" w:lineRule="auto"/>
        <w:ind w:right="-57"/>
        <w:rPr>
          <w:rFonts w:eastAsia="Calibri"/>
          <w:b/>
          <w:color w:val="002060"/>
          <w:sz w:val="28"/>
          <w:szCs w:val="32"/>
          <w:lang w:eastAsia="en-US"/>
        </w:rPr>
      </w:pPr>
    </w:p>
    <w:p w14:paraId="64DB185E" w14:textId="77777777" w:rsidR="00046BB8" w:rsidRPr="001F37EE" w:rsidRDefault="00046BB8" w:rsidP="00215C9D">
      <w:pPr>
        <w:spacing w:before="0" w:after="0" w:line="240" w:lineRule="auto"/>
        <w:ind w:right="-57"/>
        <w:rPr>
          <w:rFonts w:eastAsia="Calibri"/>
          <w:b/>
          <w:color w:val="002060"/>
          <w:sz w:val="28"/>
          <w:szCs w:val="32"/>
          <w:lang w:eastAsia="en-US"/>
        </w:rPr>
      </w:pPr>
    </w:p>
    <w:p w14:paraId="4442C97B" w14:textId="77777777" w:rsidR="00046BB8" w:rsidRPr="001F37EE" w:rsidRDefault="00046BB8" w:rsidP="00215C9D">
      <w:pPr>
        <w:spacing w:before="0" w:after="0" w:line="240" w:lineRule="auto"/>
        <w:ind w:right="-57"/>
        <w:rPr>
          <w:rFonts w:eastAsia="Calibri"/>
          <w:b/>
          <w:color w:val="002060"/>
          <w:szCs w:val="24"/>
          <w:lang w:eastAsia="en-US"/>
        </w:rPr>
      </w:pPr>
      <w:r w:rsidRPr="001F37EE">
        <w:rPr>
          <w:rFonts w:eastAsia="Calibri"/>
          <w:b/>
          <w:color w:val="002060"/>
          <w:sz w:val="28"/>
          <w:szCs w:val="32"/>
          <w:lang w:eastAsia="en-US"/>
        </w:rPr>
        <w:t>Voting Requirement</w:t>
      </w:r>
    </w:p>
    <w:p w14:paraId="51384CC6" w14:textId="77777777" w:rsidR="00046BB8" w:rsidRPr="00046BB8" w:rsidRDefault="00046BB8" w:rsidP="00215C9D">
      <w:pPr>
        <w:spacing w:before="0" w:after="0" w:line="240" w:lineRule="auto"/>
        <w:ind w:right="-57"/>
        <w:rPr>
          <w:rFonts w:eastAsia="Calibri"/>
          <w:color w:val="000000"/>
          <w:szCs w:val="24"/>
          <w:lang w:eastAsia="en-US"/>
        </w:rPr>
      </w:pPr>
    </w:p>
    <w:p w14:paraId="77E620A4" w14:textId="77777777" w:rsidR="00046BB8" w:rsidRPr="00046BB8" w:rsidRDefault="00046BB8" w:rsidP="00215C9D">
      <w:pPr>
        <w:spacing w:before="0" w:after="0" w:line="240" w:lineRule="auto"/>
        <w:ind w:right="-57"/>
        <w:rPr>
          <w:rFonts w:eastAsia="Calibri"/>
          <w:color w:val="000000"/>
          <w:szCs w:val="24"/>
          <w:lang w:eastAsia="en-US"/>
        </w:rPr>
      </w:pPr>
      <w:r w:rsidRPr="00046BB8">
        <w:rPr>
          <w:rFonts w:eastAsia="Calibri"/>
          <w:color w:val="000000"/>
          <w:szCs w:val="24"/>
          <w:lang w:eastAsia="en-US"/>
        </w:rPr>
        <w:t xml:space="preserve">Simple </w:t>
      </w:r>
      <w:r w:rsidRPr="00046BB8">
        <w:rPr>
          <w:rFonts w:eastAsia="Calibri"/>
          <w:color w:val="000000"/>
          <w:szCs w:val="24"/>
          <w:lang w:val="en-GB" w:eastAsia="en-US"/>
        </w:rPr>
        <w:t>Majority</w:t>
      </w:r>
      <w:r w:rsidRPr="00046BB8">
        <w:rPr>
          <w:rFonts w:eastAsia="Calibri"/>
          <w:color w:val="000000"/>
          <w:szCs w:val="24"/>
          <w:lang w:eastAsia="en-US"/>
        </w:rPr>
        <w:t xml:space="preserve"> </w:t>
      </w:r>
    </w:p>
    <w:p w14:paraId="527F362D" w14:textId="77777777" w:rsidR="00046BB8" w:rsidRPr="00046BB8" w:rsidRDefault="00046BB8" w:rsidP="00215C9D">
      <w:pPr>
        <w:spacing w:before="0" w:after="0" w:line="240" w:lineRule="auto"/>
        <w:ind w:right="-57"/>
        <w:rPr>
          <w:rFonts w:eastAsia="Calibri"/>
          <w:bCs/>
          <w:szCs w:val="24"/>
          <w:lang w:eastAsia="en-US"/>
        </w:rPr>
      </w:pPr>
    </w:p>
    <w:p w14:paraId="754E4D43" w14:textId="77777777" w:rsidR="00046BB8" w:rsidRDefault="00046BB8" w:rsidP="00215C9D">
      <w:pPr>
        <w:spacing w:before="0" w:after="0" w:line="240" w:lineRule="auto"/>
        <w:ind w:right="-57"/>
        <w:rPr>
          <w:rFonts w:eastAsia="Calibri"/>
          <w:bCs/>
          <w:szCs w:val="24"/>
          <w:lang w:eastAsia="en-US"/>
        </w:rPr>
      </w:pPr>
      <w:r w:rsidRPr="00046BB8">
        <w:rPr>
          <w:rFonts w:eastAsia="Calibri"/>
          <w:bCs/>
          <w:szCs w:val="24"/>
          <w:lang w:eastAsia="en-US"/>
        </w:rPr>
        <w:t xml:space="preserve">This report is of a </w:t>
      </w:r>
      <w:proofErr w:type="spellStart"/>
      <w:proofErr w:type="gramStart"/>
      <w:r w:rsidRPr="00046BB8">
        <w:rPr>
          <w:rFonts w:eastAsia="Calibri"/>
          <w:bCs/>
          <w:szCs w:val="24"/>
          <w:lang w:eastAsia="en-US"/>
        </w:rPr>
        <w:t>quasi judicial</w:t>
      </w:r>
      <w:proofErr w:type="spellEnd"/>
      <w:proofErr w:type="gramEnd"/>
      <w:r w:rsidRPr="00046BB8">
        <w:rPr>
          <w:rFonts w:eastAsia="Calibri"/>
          <w:bCs/>
          <w:szCs w:val="24"/>
          <w:lang w:eastAsia="en-US"/>
        </w:rPr>
        <w:t xml:space="preserve">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w:t>
      </w:r>
    </w:p>
    <w:p w14:paraId="65A9583A" w14:textId="77777777" w:rsidR="002B0129" w:rsidRPr="00046BB8" w:rsidRDefault="002B0129" w:rsidP="00215C9D">
      <w:pPr>
        <w:spacing w:before="0" w:after="0" w:line="240" w:lineRule="auto"/>
        <w:ind w:right="-57"/>
        <w:rPr>
          <w:rFonts w:eastAsia="Calibri"/>
          <w:bCs/>
          <w:szCs w:val="24"/>
          <w:lang w:eastAsia="en-US"/>
        </w:rPr>
      </w:pPr>
    </w:p>
    <w:p w14:paraId="57F6F947" w14:textId="77777777" w:rsidR="00046BB8" w:rsidRPr="00046BB8" w:rsidRDefault="00046BB8" w:rsidP="00215C9D">
      <w:pPr>
        <w:spacing w:before="0" w:after="0" w:line="240" w:lineRule="auto"/>
        <w:ind w:right="-57"/>
        <w:rPr>
          <w:rFonts w:eastAsia="Calibri"/>
          <w:bCs/>
          <w:szCs w:val="24"/>
          <w:lang w:eastAsia="en-US"/>
        </w:rPr>
      </w:pPr>
      <w:r w:rsidRPr="00046BB8">
        <w:rPr>
          <w:rFonts w:eastAsia="Calibri"/>
          <w:bCs/>
          <w:szCs w:val="24"/>
          <w:lang w:eastAsia="en-US"/>
        </w:rPr>
        <w:t>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w:t>
      </w:r>
    </w:p>
    <w:p w14:paraId="38C5EF09" w14:textId="77777777" w:rsidR="00046BB8" w:rsidRPr="00046BB8" w:rsidRDefault="00046BB8" w:rsidP="00215C9D">
      <w:pPr>
        <w:spacing w:before="240" w:after="0" w:line="240" w:lineRule="auto"/>
        <w:ind w:right="-57"/>
        <w:rPr>
          <w:rFonts w:eastAsia="Calibri"/>
          <w:b/>
          <w:sz w:val="28"/>
          <w:szCs w:val="32"/>
          <w:lang w:eastAsia="en-US"/>
        </w:rPr>
      </w:pPr>
      <w:r w:rsidRPr="00046BB8">
        <w:rPr>
          <w:rFonts w:eastAsia="Calibri"/>
          <w:color w:val="000000"/>
          <w:szCs w:val="24"/>
          <w:lang w:eastAsia="en-US"/>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1C7008BC" w14:textId="77777777" w:rsidR="00046BB8" w:rsidRPr="00046BB8" w:rsidRDefault="00046BB8" w:rsidP="00215C9D">
      <w:pPr>
        <w:spacing w:before="0" w:after="0" w:line="240" w:lineRule="auto"/>
        <w:ind w:right="-57"/>
        <w:rPr>
          <w:rFonts w:eastAsia="Calibri"/>
          <w:bCs/>
          <w:szCs w:val="24"/>
          <w:lang w:eastAsia="en-US"/>
        </w:rPr>
      </w:pPr>
    </w:p>
    <w:p w14:paraId="110BCD52" w14:textId="77777777" w:rsidR="00046BB8" w:rsidRPr="00046BB8" w:rsidRDefault="00046BB8" w:rsidP="00215C9D">
      <w:pPr>
        <w:spacing w:before="0" w:after="0" w:line="240" w:lineRule="auto"/>
        <w:ind w:right="-57"/>
        <w:rPr>
          <w:rFonts w:eastAsia="Calibri"/>
          <w:bCs/>
          <w:szCs w:val="24"/>
          <w:lang w:eastAsia="en-US"/>
        </w:rPr>
      </w:pPr>
    </w:p>
    <w:p w14:paraId="0CD07F09" w14:textId="77777777" w:rsidR="00046BB8" w:rsidRPr="001F37EE" w:rsidRDefault="00046BB8" w:rsidP="00215C9D">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 xml:space="preserve">Background </w:t>
      </w:r>
    </w:p>
    <w:p w14:paraId="35A6313F" w14:textId="77777777" w:rsidR="00046BB8" w:rsidRPr="00046BB8" w:rsidRDefault="00046BB8" w:rsidP="00046BB8">
      <w:pPr>
        <w:spacing w:before="0" w:after="0" w:line="240" w:lineRule="auto"/>
        <w:ind w:right="-330"/>
        <w:rPr>
          <w:rFonts w:eastAsia="Calibri"/>
          <w:b/>
          <w:szCs w:val="24"/>
          <w:lang w:eastAsia="en-US"/>
        </w:rPr>
      </w:pPr>
    </w:p>
    <w:p w14:paraId="43BC0179" w14:textId="77777777" w:rsidR="00046BB8" w:rsidRPr="00046BB8" w:rsidRDefault="00046BB8" w:rsidP="00046BB8">
      <w:pPr>
        <w:spacing w:before="0" w:after="200" w:line="240" w:lineRule="auto"/>
        <w:ind w:right="-330"/>
        <w:rPr>
          <w:rFonts w:eastAsia="Calibri"/>
          <w:b/>
          <w:bCs/>
          <w:color w:val="000000"/>
          <w:lang w:eastAsia="en-US"/>
        </w:rPr>
      </w:pPr>
      <w:r w:rsidRPr="00046BB8">
        <w:rPr>
          <w:rFonts w:eastAsia="Calibri"/>
          <w:b/>
          <w:bCs/>
          <w:color w:val="000000"/>
          <w:lang w:eastAsia="en-US"/>
        </w:rPr>
        <w:t>Land Details</w:t>
      </w:r>
    </w:p>
    <w:tbl>
      <w:tblPr>
        <w:tblStyle w:val="TableGrid"/>
        <w:tblW w:w="9639" w:type="dxa"/>
        <w:tblInd w:w="-5" w:type="dxa"/>
        <w:tblLook w:val="04A0" w:firstRow="1" w:lastRow="0" w:firstColumn="1" w:lastColumn="0" w:noHBand="0" w:noVBand="1"/>
      </w:tblPr>
      <w:tblGrid>
        <w:gridCol w:w="5812"/>
        <w:gridCol w:w="3827"/>
      </w:tblGrid>
      <w:tr w:rsidR="009C0A83" w:rsidRPr="00046BB8" w14:paraId="0E27F604" w14:textId="77777777" w:rsidTr="00215C9D">
        <w:tc>
          <w:tcPr>
            <w:tcW w:w="5812" w:type="dxa"/>
            <w:vAlign w:val="center"/>
          </w:tcPr>
          <w:p w14:paraId="1E9152A8" w14:textId="77777777" w:rsidR="00046BB8" w:rsidRPr="00046BB8" w:rsidRDefault="00046BB8" w:rsidP="00046BB8">
            <w:pPr>
              <w:spacing w:before="0" w:after="0"/>
              <w:ind w:right="-330"/>
              <w:rPr>
                <w:rFonts w:eastAsia="Calibri"/>
                <w:b/>
                <w:color w:val="000000"/>
                <w:szCs w:val="24"/>
                <w:lang w:eastAsia="en-US"/>
              </w:rPr>
            </w:pPr>
            <w:r w:rsidRPr="00046BB8">
              <w:rPr>
                <w:rFonts w:eastAsia="Calibri"/>
                <w:b/>
                <w:color w:val="000000"/>
                <w:szCs w:val="24"/>
                <w:lang w:eastAsia="en-US"/>
              </w:rPr>
              <w:t>Metropolitan Region Scheme Zone</w:t>
            </w:r>
          </w:p>
        </w:tc>
        <w:tc>
          <w:tcPr>
            <w:tcW w:w="3827" w:type="dxa"/>
            <w:vAlign w:val="center"/>
          </w:tcPr>
          <w:p w14:paraId="481CA663" w14:textId="77777777" w:rsidR="00046BB8" w:rsidRPr="00046BB8" w:rsidRDefault="00046BB8" w:rsidP="00215C9D">
            <w:pPr>
              <w:spacing w:before="0" w:after="0"/>
              <w:rPr>
                <w:rFonts w:eastAsia="Calibri"/>
                <w:color w:val="000000"/>
                <w:szCs w:val="24"/>
                <w:lang w:eastAsia="en-US"/>
              </w:rPr>
            </w:pPr>
            <w:r w:rsidRPr="00046BB8">
              <w:rPr>
                <w:rFonts w:eastAsia="Calibri"/>
                <w:color w:val="000000"/>
                <w:szCs w:val="24"/>
                <w:lang w:eastAsia="en-US"/>
              </w:rPr>
              <w:t>Urban</w:t>
            </w:r>
          </w:p>
        </w:tc>
      </w:tr>
      <w:tr w:rsidR="009C0A83" w:rsidRPr="00046BB8" w14:paraId="5D078B89" w14:textId="77777777" w:rsidTr="00215C9D">
        <w:tc>
          <w:tcPr>
            <w:tcW w:w="5812" w:type="dxa"/>
            <w:vAlign w:val="center"/>
          </w:tcPr>
          <w:p w14:paraId="2E15A6F6" w14:textId="77777777" w:rsidR="00046BB8" w:rsidRPr="00046BB8" w:rsidRDefault="00046BB8" w:rsidP="00046BB8">
            <w:pPr>
              <w:spacing w:before="0" w:after="0"/>
              <w:ind w:right="-330"/>
              <w:rPr>
                <w:rFonts w:eastAsia="Calibri"/>
                <w:b/>
                <w:color w:val="000000"/>
                <w:szCs w:val="24"/>
                <w:lang w:eastAsia="en-US"/>
              </w:rPr>
            </w:pPr>
            <w:r w:rsidRPr="00046BB8">
              <w:rPr>
                <w:rFonts w:eastAsia="Calibri"/>
                <w:b/>
                <w:color w:val="000000"/>
                <w:szCs w:val="24"/>
                <w:lang w:eastAsia="en-US"/>
              </w:rPr>
              <w:t>Local Planning Scheme Zone</w:t>
            </w:r>
          </w:p>
        </w:tc>
        <w:tc>
          <w:tcPr>
            <w:tcW w:w="3827" w:type="dxa"/>
            <w:vAlign w:val="center"/>
          </w:tcPr>
          <w:p w14:paraId="0FB2E4FE" w14:textId="77777777" w:rsidR="00046BB8" w:rsidRPr="00046BB8" w:rsidRDefault="00046BB8" w:rsidP="00215C9D">
            <w:pPr>
              <w:spacing w:before="0" w:after="0"/>
              <w:rPr>
                <w:rFonts w:eastAsia="Calibri"/>
                <w:color w:val="000000"/>
                <w:szCs w:val="24"/>
                <w:lang w:eastAsia="en-US"/>
              </w:rPr>
            </w:pPr>
            <w:r w:rsidRPr="00046BB8">
              <w:rPr>
                <w:rFonts w:eastAsia="Calibri"/>
                <w:color w:val="000000"/>
                <w:szCs w:val="24"/>
                <w:lang w:eastAsia="en-US"/>
              </w:rPr>
              <w:t>Residential</w:t>
            </w:r>
          </w:p>
        </w:tc>
      </w:tr>
      <w:tr w:rsidR="009C0A83" w:rsidRPr="00046BB8" w14:paraId="0F8A214D" w14:textId="77777777" w:rsidTr="00215C9D">
        <w:tc>
          <w:tcPr>
            <w:tcW w:w="5812" w:type="dxa"/>
            <w:vAlign w:val="center"/>
          </w:tcPr>
          <w:p w14:paraId="0580E781" w14:textId="77777777" w:rsidR="00046BB8" w:rsidRPr="00046BB8" w:rsidRDefault="00046BB8" w:rsidP="00046BB8">
            <w:pPr>
              <w:spacing w:before="0" w:after="0"/>
              <w:ind w:right="-330"/>
              <w:rPr>
                <w:rFonts w:eastAsia="Calibri"/>
                <w:b/>
                <w:color w:val="000000"/>
                <w:szCs w:val="24"/>
                <w:lang w:eastAsia="en-US"/>
              </w:rPr>
            </w:pPr>
            <w:r w:rsidRPr="00046BB8">
              <w:rPr>
                <w:rFonts w:eastAsia="Calibri"/>
                <w:b/>
                <w:color w:val="000000"/>
                <w:szCs w:val="24"/>
                <w:lang w:eastAsia="en-US"/>
              </w:rPr>
              <w:t>R-Code</w:t>
            </w:r>
          </w:p>
        </w:tc>
        <w:tc>
          <w:tcPr>
            <w:tcW w:w="3827" w:type="dxa"/>
            <w:vAlign w:val="center"/>
          </w:tcPr>
          <w:p w14:paraId="3D3E0672" w14:textId="77777777" w:rsidR="00046BB8" w:rsidRPr="00046BB8" w:rsidRDefault="00046BB8" w:rsidP="00215C9D">
            <w:pPr>
              <w:spacing w:before="0" w:after="0"/>
              <w:rPr>
                <w:rFonts w:eastAsia="Calibri"/>
                <w:color w:val="000000"/>
                <w:szCs w:val="24"/>
                <w:lang w:eastAsia="en-US"/>
              </w:rPr>
            </w:pPr>
            <w:r w:rsidRPr="00046BB8">
              <w:rPr>
                <w:rFonts w:eastAsia="Calibri"/>
                <w:color w:val="000000"/>
                <w:szCs w:val="24"/>
                <w:lang w:eastAsia="en-US"/>
              </w:rPr>
              <w:t>R10</w:t>
            </w:r>
          </w:p>
        </w:tc>
      </w:tr>
      <w:tr w:rsidR="009C0A83" w:rsidRPr="00046BB8" w14:paraId="656680D1" w14:textId="77777777" w:rsidTr="00215C9D">
        <w:tc>
          <w:tcPr>
            <w:tcW w:w="5812" w:type="dxa"/>
            <w:vAlign w:val="center"/>
          </w:tcPr>
          <w:p w14:paraId="412C514D" w14:textId="77777777" w:rsidR="00046BB8" w:rsidRPr="00046BB8" w:rsidRDefault="00046BB8" w:rsidP="00046BB8">
            <w:pPr>
              <w:spacing w:before="0" w:after="0"/>
              <w:ind w:right="-330"/>
              <w:rPr>
                <w:rFonts w:eastAsia="Calibri"/>
                <w:b/>
                <w:color w:val="000000"/>
                <w:szCs w:val="24"/>
                <w:lang w:eastAsia="en-US"/>
              </w:rPr>
            </w:pPr>
            <w:r w:rsidRPr="00046BB8">
              <w:rPr>
                <w:rFonts w:eastAsia="Calibri"/>
                <w:b/>
                <w:color w:val="000000"/>
                <w:szCs w:val="24"/>
                <w:lang w:eastAsia="en-US"/>
              </w:rPr>
              <w:t>Land area</w:t>
            </w:r>
          </w:p>
        </w:tc>
        <w:tc>
          <w:tcPr>
            <w:tcW w:w="3827" w:type="dxa"/>
            <w:vAlign w:val="center"/>
          </w:tcPr>
          <w:p w14:paraId="5C37D801" w14:textId="77777777" w:rsidR="00046BB8" w:rsidRPr="00046BB8" w:rsidRDefault="00046BB8" w:rsidP="00215C9D">
            <w:pPr>
              <w:spacing w:before="0" w:after="0"/>
              <w:rPr>
                <w:rFonts w:eastAsia="Calibri"/>
                <w:color w:val="000000"/>
                <w:szCs w:val="24"/>
                <w:lang w:eastAsia="en-US"/>
              </w:rPr>
            </w:pPr>
            <w:r w:rsidRPr="00046BB8">
              <w:rPr>
                <w:rFonts w:eastAsia="Calibri"/>
                <w:color w:val="000000"/>
                <w:szCs w:val="24"/>
                <w:lang w:eastAsia="en-US"/>
              </w:rPr>
              <w:t>1034m²</w:t>
            </w:r>
          </w:p>
        </w:tc>
      </w:tr>
      <w:tr w:rsidR="009C0A83" w:rsidRPr="00046BB8" w14:paraId="5D3A3BEF" w14:textId="77777777" w:rsidTr="00215C9D">
        <w:tc>
          <w:tcPr>
            <w:tcW w:w="5812" w:type="dxa"/>
            <w:vAlign w:val="center"/>
          </w:tcPr>
          <w:p w14:paraId="2868C5B1" w14:textId="77777777" w:rsidR="00046BB8" w:rsidRPr="00046BB8" w:rsidRDefault="00046BB8" w:rsidP="00046BB8">
            <w:pPr>
              <w:spacing w:before="0" w:after="0"/>
              <w:ind w:right="-330"/>
              <w:rPr>
                <w:rFonts w:eastAsia="Calibri"/>
                <w:b/>
                <w:color w:val="000000"/>
                <w:szCs w:val="24"/>
                <w:lang w:eastAsia="en-US"/>
              </w:rPr>
            </w:pPr>
            <w:r w:rsidRPr="00046BB8">
              <w:rPr>
                <w:rFonts w:eastAsia="Calibri"/>
                <w:b/>
                <w:color w:val="000000"/>
                <w:szCs w:val="24"/>
                <w:lang w:eastAsia="en-US"/>
              </w:rPr>
              <w:t>Land Use</w:t>
            </w:r>
          </w:p>
        </w:tc>
        <w:tc>
          <w:tcPr>
            <w:tcW w:w="3827" w:type="dxa"/>
            <w:vAlign w:val="center"/>
          </w:tcPr>
          <w:p w14:paraId="5674E321" w14:textId="77777777" w:rsidR="00046BB8" w:rsidRPr="00046BB8" w:rsidRDefault="00046BB8" w:rsidP="00215C9D">
            <w:pPr>
              <w:spacing w:before="0" w:after="0"/>
              <w:rPr>
                <w:rFonts w:eastAsia="Calibri"/>
                <w:color w:val="000000"/>
                <w:szCs w:val="24"/>
                <w:lang w:eastAsia="en-US"/>
              </w:rPr>
            </w:pPr>
            <w:r w:rsidRPr="00046BB8">
              <w:rPr>
                <w:rFonts w:eastAsia="Calibri"/>
                <w:color w:val="000000"/>
                <w:szCs w:val="24"/>
                <w:lang w:eastAsia="en-US"/>
              </w:rPr>
              <w:t>Residential – Single House Additions</w:t>
            </w:r>
          </w:p>
        </w:tc>
      </w:tr>
      <w:tr w:rsidR="0049490F" w:rsidRPr="00046BB8" w14:paraId="01D55717" w14:textId="77777777" w:rsidTr="00215C9D">
        <w:tc>
          <w:tcPr>
            <w:tcW w:w="5812" w:type="dxa"/>
            <w:vAlign w:val="center"/>
          </w:tcPr>
          <w:p w14:paraId="1E1A1C96" w14:textId="77777777" w:rsidR="00046BB8" w:rsidRPr="00046BB8" w:rsidRDefault="00046BB8" w:rsidP="00046BB8">
            <w:pPr>
              <w:spacing w:before="0" w:after="0"/>
              <w:ind w:right="-330"/>
              <w:rPr>
                <w:rFonts w:eastAsia="Calibri"/>
                <w:b/>
                <w:color w:val="000000"/>
                <w:szCs w:val="24"/>
                <w:lang w:eastAsia="en-US"/>
              </w:rPr>
            </w:pPr>
            <w:r w:rsidRPr="00046BB8">
              <w:rPr>
                <w:rFonts w:eastAsia="Calibri"/>
                <w:b/>
                <w:color w:val="000000"/>
                <w:szCs w:val="24"/>
                <w:lang w:eastAsia="en-US"/>
              </w:rPr>
              <w:t>Use Class</w:t>
            </w:r>
          </w:p>
        </w:tc>
        <w:tc>
          <w:tcPr>
            <w:tcW w:w="3827" w:type="dxa"/>
            <w:shd w:val="clear" w:color="auto" w:fill="auto"/>
            <w:vAlign w:val="center"/>
          </w:tcPr>
          <w:p w14:paraId="6AC77B62" w14:textId="77777777" w:rsidR="00046BB8" w:rsidRPr="00046BB8" w:rsidRDefault="00046BB8" w:rsidP="00215C9D">
            <w:pPr>
              <w:spacing w:before="0" w:after="0"/>
              <w:rPr>
                <w:rFonts w:eastAsia="Calibri"/>
                <w:color w:val="000000"/>
                <w:szCs w:val="24"/>
                <w:lang w:eastAsia="en-US"/>
              </w:rPr>
            </w:pPr>
            <w:r w:rsidRPr="00046BB8">
              <w:rPr>
                <w:rFonts w:eastAsia="Calibri"/>
                <w:color w:val="000000"/>
                <w:szCs w:val="24"/>
                <w:lang w:eastAsia="en-US"/>
              </w:rPr>
              <w:t>‘P’ – Permitted Use</w:t>
            </w:r>
          </w:p>
        </w:tc>
      </w:tr>
    </w:tbl>
    <w:p w14:paraId="707AC3D3" w14:textId="77777777" w:rsidR="00046BB8" w:rsidRPr="00046BB8" w:rsidRDefault="00046BB8" w:rsidP="00046BB8">
      <w:pPr>
        <w:spacing w:before="0" w:after="0" w:line="240" w:lineRule="auto"/>
        <w:ind w:right="-330"/>
        <w:rPr>
          <w:rFonts w:eastAsia="Calibri"/>
          <w:b/>
          <w:sz w:val="28"/>
          <w:szCs w:val="32"/>
          <w:lang w:eastAsia="en-US"/>
        </w:rPr>
      </w:pPr>
    </w:p>
    <w:p w14:paraId="30B777E2" w14:textId="77777777" w:rsidR="00046BB8" w:rsidRPr="00046BB8" w:rsidRDefault="00046BB8" w:rsidP="00046BB8">
      <w:pPr>
        <w:spacing w:before="0" w:after="200" w:line="240" w:lineRule="auto"/>
        <w:ind w:right="-330"/>
        <w:rPr>
          <w:rFonts w:eastAsia="Calibri"/>
          <w:szCs w:val="24"/>
          <w:lang w:eastAsia="en-US"/>
        </w:rPr>
      </w:pPr>
      <w:r w:rsidRPr="00046BB8">
        <w:rPr>
          <w:rFonts w:eastAsia="Calibri"/>
          <w:szCs w:val="24"/>
          <w:lang w:eastAsia="en-US"/>
        </w:rPr>
        <w:t xml:space="preserve">The site is located at 73 Smyth Road, Nedlands, at the end of a T-junction with Park Road. The site has an existing single storey house on the lot and is orientated east to west. The site is regular in shape with a </w:t>
      </w:r>
      <w:proofErr w:type="gramStart"/>
      <w:r w:rsidRPr="00046BB8">
        <w:rPr>
          <w:rFonts w:eastAsia="Calibri"/>
          <w:szCs w:val="24"/>
          <w:lang w:eastAsia="en-US"/>
        </w:rPr>
        <w:t>lot</w:t>
      </w:r>
      <w:proofErr w:type="gramEnd"/>
      <w:r w:rsidRPr="00046BB8">
        <w:rPr>
          <w:rFonts w:eastAsia="Calibri"/>
          <w:szCs w:val="24"/>
          <w:lang w:eastAsia="en-US"/>
        </w:rPr>
        <w:t xml:space="preserve"> frontage of 26m and a total area of 1034m².</w:t>
      </w:r>
    </w:p>
    <w:p w14:paraId="097ED7D2" w14:textId="77777777" w:rsidR="00046BB8" w:rsidRPr="00046BB8" w:rsidRDefault="00046BB8" w:rsidP="002B0129">
      <w:pPr>
        <w:spacing w:before="0" w:after="0" w:line="240" w:lineRule="auto"/>
        <w:ind w:right="-330"/>
        <w:jc w:val="center"/>
        <w:rPr>
          <w:rFonts w:eastAsia="Calibri"/>
          <w:szCs w:val="24"/>
          <w:highlight w:val="lightGray"/>
          <w:lang w:eastAsia="en-US"/>
        </w:rPr>
      </w:pPr>
      <w:r w:rsidRPr="00046BB8">
        <w:rPr>
          <w:rFonts w:ascii="Calibri" w:eastAsia="Calibri" w:hAnsi="Calibri"/>
          <w:noProof/>
          <w:sz w:val="20"/>
          <w:szCs w:val="20"/>
          <w:lang w:eastAsia="en-US"/>
        </w:rPr>
        <w:lastRenderedPageBreak/>
        <w:drawing>
          <wp:inline distT="0" distB="0" distL="0" distR="0" wp14:anchorId="2DDE5173" wp14:editId="44E772CE">
            <wp:extent cx="5600700" cy="3781425"/>
            <wp:effectExtent l="0" t="0" r="0" b="9525"/>
            <wp:docPr id="404243089" name="Picture 404243089" descr="A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43089" name="Picture 1" descr="A aerial view of a neighborhood&#10;&#10;Description automatically generated"/>
                    <pic:cNvPicPr/>
                  </pic:nvPicPr>
                  <pic:blipFill>
                    <a:blip r:embed="rId28"/>
                    <a:stretch>
                      <a:fillRect/>
                    </a:stretch>
                  </pic:blipFill>
                  <pic:spPr>
                    <a:xfrm>
                      <a:off x="0" y="0"/>
                      <a:ext cx="5600700" cy="3781425"/>
                    </a:xfrm>
                    <a:prstGeom prst="rect">
                      <a:avLst/>
                    </a:prstGeom>
                  </pic:spPr>
                </pic:pic>
              </a:graphicData>
            </a:graphic>
          </wp:inline>
        </w:drawing>
      </w:r>
    </w:p>
    <w:p w14:paraId="622A4809" w14:textId="77777777" w:rsidR="00046BB8" w:rsidRPr="00046BB8" w:rsidRDefault="00046BB8" w:rsidP="00215C9D">
      <w:pPr>
        <w:spacing w:before="0" w:after="0" w:line="240" w:lineRule="auto"/>
        <w:ind w:right="-330"/>
        <w:jc w:val="center"/>
        <w:rPr>
          <w:rFonts w:eastAsia="Calibri"/>
          <w:szCs w:val="24"/>
          <w:lang w:eastAsia="en-US"/>
        </w:rPr>
      </w:pPr>
      <w:r w:rsidRPr="00046BB8">
        <w:rPr>
          <w:rFonts w:eastAsia="Calibri"/>
          <w:b/>
          <w:bCs/>
          <w:szCs w:val="24"/>
          <w:lang w:eastAsia="en-US"/>
        </w:rPr>
        <w:t>Figure 1</w:t>
      </w:r>
      <w:r w:rsidRPr="00046BB8">
        <w:rPr>
          <w:rFonts w:eastAsia="Calibri"/>
          <w:szCs w:val="24"/>
          <w:lang w:eastAsia="en-US"/>
        </w:rPr>
        <w:t>: Aerial image of 73 Smyth Road, Nedlands</w:t>
      </w:r>
    </w:p>
    <w:p w14:paraId="7F991E8F" w14:textId="77777777" w:rsidR="00215C9D" w:rsidRDefault="00215C9D" w:rsidP="00046BB8">
      <w:pPr>
        <w:spacing w:before="0" w:after="200" w:line="240" w:lineRule="auto"/>
        <w:ind w:right="-330"/>
        <w:rPr>
          <w:rFonts w:eastAsia="Calibri"/>
          <w:b/>
          <w:bCs/>
          <w:szCs w:val="24"/>
          <w:lang w:eastAsia="en-US"/>
        </w:rPr>
      </w:pPr>
    </w:p>
    <w:p w14:paraId="0B1A7CAE" w14:textId="186897ED" w:rsidR="00046BB8" w:rsidRDefault="00046BB8" w:rsidP="00215C9D">
      <w:pPr>
        <w:spacing w:before="0" w:after="0" w:line="240" w:lineRule="auto"/>
        <w:ind w:right="84"/>
        <w:rPr>
          <w:rFonts w:eastAsia="Calibri"/>
          <w:b/>
          <w:bCs/>
          <w:szCs w:val="24"/>
          <w:lang w:eastAsia="en-US"/>
        </w:rPr>
      </w:pPr>
      <w:r w:rsidRPr="00046BB8">
        <w:rPr>
          <w:rFonts w:eastAsia="Calibri"/>
          <w:b/>
          <w:bCs/>
          <w:szCs w:val="24"/>
          <w:lang w:eastAsia="en-US"/>
        </w:rPr>
        <w:t>Application Details</w:t>
      </w:r>
    </w:p>
    <w:p w14:paraId="328F9D20" w14:textId="77777777" w:rsidR="00215C9D" w:rsidRPr="00046BB8" w:rsidRDefault="00215C9D" w:rsidP="00215C9D">
      <w:pPr>
        <w:spacing w:before="0" w:after="0" w:line="240" w:lineRule="auto"/>
        <w:ind w:right="84"/>
        <w:rPr>
          <w:rFonts w:eastAsia="Calibri"/>
          <w:b/>
          <w:bCs/>
          <w:szCs w:val="24"/>
          <w:lang w:eastAsia="en-US"/>
        </w:rPr>
      </w:pPr>
    </w:p>
    <w:p w14:paraId="122DD8E9" w14:textId="77777777" w:rsidR="00046BB8" w:rsidRPr="00046BB8" w:rsidRDefault="00046BB8" w:rsidP="00215C9D">
      <w:pPr>
        <w:spacing w:before="0" w:after="0" w:line="240" w:lineRule="auto"/>
        <w:ind w:right="84"/>
        <w:rPr>
          <w:rFonts w:eastAsia="Calibri"/>
          <w:szCs w:val="24"/>
          <w:lang w:eastAsia="en-US"/>
        </w:rPr>
      </w:pPr>
      <w:r w:rsidRPr="00046BB8">
        <w:rPr>
          <w:rFonts w:eastAsia="Calibri"/>
          <w:szCs w:val="24"/>
          <w:lang w:eastAsia="en-US"/>
        </w:rPr>
        <w:t>The application seeks development approval for the construction of a double carport within the front setback area of the existing single house at 73 Smyth Road, Nedlands. The carport proposes a height of 2.9m, length of 6.5m including the roof overhanging by 1.4m from the posts and width of 7m. The carport proposes a skillion roof.</w:t>
      </w:r>
    </w:p>
    <w:p w14:paraId="03E710E1" w14:textId="77777777" w:rsidR="00046BB8" w:rsidRPr="00046BB8" w:rsidRDefault="00046BB8" w:rsidP="00215C9D">
      <w:pPr>
        <w:spacing w:before="0" w:after="0" w:line="240" w:lineRule="auto"/>
        <w:ind w:right="84"/>
        <w:rPr>
          <w:rFonts w:eastAsia="Calibri"/>
          <w:szCs w:val="24"/>
          <w:lang w:eastAsia="en-US"/>
        </w:rPr>
      </w:pPr>
    </w:p>
    <w:p w14:paraId="527F3DFC" w14:textId="77777777" w:rsidR="00046BB8" w:rsidRPr="00046BB8" w:rsidRDefault="00046BB8" w:rsidP="00215C9D">
      <w:pPr>
        <w:spacing w:before="0" w:after="0" w:line="240" w:lineRule="auto"/>
        <w:ind w:right="84"/>
        <w:rPr>
          <w:rFonts w:eastAsia="Calibri"/>
          <w:szCs w:val="24"/>
          <w:lang w:eastAsia="en-US"/>
        </w:rPr>
      </w:pPr>
      <w:r w:rsidRPr="00046BB8">
        <w:rPr>
          <w:rFonts w:eastAsia="Calibri"/>
          <w:szCs w:val="24"/>
          <w:lang w:eastAsia="en-US"/>
        </w:rPr>
        <w:t xml:space="preserve">Following the initial consultation period, the applicant provided amended plans to reduce the floor area of the carport by shifting the two front posts 1.4m west from the roof line of the carport. The shifting of the two front posts altered the floor area and setback only in a technical sense, as distance is measured from the posts. However, this did not materially change the appearance of the carport when viewed from the street. </w:t>
      </w:r>
    </w:p>
    <w:p w14:paraId="7679D9DD" w14:textId="77777777" w:rsidR="00046BB8" w:rsidRPr="00046BB8" w:rsidRDefault="00046BB8" w:rsidP="00215C9D">
      <w:pPr>
        <w:spacing w:before="0" w:after="0" w:line="240" w:lineRule="auto"/>
        <w:ind w:right="84"/>
        <w:rPr>
          <w:rFonts w:eastAsia="Calibri"/>
          <w:szCs w:val="24"/>
          <w:lang w:eastAsia="en-US"/>
        </w:rPr>
      </w:pPr>
    </w:p>
    <w:p w14:paraId="3BA7F403" w14:textId="77777777" w:rsidR="00046BB8" w:rsidRPr="00046BB8" w:rsidRDefault="00046BB8" w:rsidP="00215C9D">
      <w:pPr>
        <w:spacing w:before="0" w:after="0" w:line="240" w:lineRule="auto"/>
        <w:ind w:right="84"/>
        <w:rPr>
          <w:rFonts w:eastAsia="Calibri"/>
          <w:szCs w:val="24"/>
          <w:lang w:eastAsia="en-US"/>
        </w:rPr>
      </w:pPr>
      <w:r w:rsidRPr="00046BB8">
        <w:rPr>
          <w:rFonts w:eastAsia="Calibri"/>
          <w:szCs w:val="24"/>
          <w:lang w:eastAsia="en-US"/>
        </w:rPr>
        <w:t xml:space="preserve">City officers met with the proponents to discuss alternative solutions including reducing the dimensions of the carport and/or increasing the street setback. The proponent opted not to amend the plans. The carport still proposes a minimum setback of 1.7m (to the posts) from the street boundary. This is of particular concern to officers and was not addressed in the amended plans sent 21 November 2023.  </w:t>
      </w:r>
    </w:p>
    <w:p w14:paraId="3548F354" w14:textId="77777777" w:rsidR="00046BB8" w:rsidRPr="00046BB8" w:rsidRDefault="00046BB8" w:rsidP="00215C9D">
      <w:pPr>
        <w:spacing w:before="0" w:after="0" w:line="240" w:lineRule="auto"/>
        <w:ind w:right="84"/>
        <w:rPr>
          <w:rFonts w:eastAsia="Calibri"/>
          <w:b/>
          <w:szCs w:val="24"/>
          <w:lang w:eastAsia="en-US"/>
        </w:rPr>
      </w:pPr>
    </w:p>
    <w:p w14:paraId="4AABA7FE" w14:textId="77777777" w:rsidR="00046BB8" w:rsidRDefault="00046BB8" w:rsidP="00215C9D">
      <w:pPr>
        <w:spacing w:before="0" w:after="0" w:line="240" w:lineRule="auto"/>
        <w:ind w:right="84"/>
        <w:rPr>
          <w:rFonts w:eastAsia="Calibri"/>
          <w:b/>
          <w:szCs w:val="24"/>
          <w:lang w:eastAsia="en-US"/>
        </w:rPr>
      </w:pPr>
    </w:p>
    <w:p w14:paraId="69BF9346" w14:textId="77777777" w:rsidR="00215C9D" w:rsidRDefault="00215C9D" w:rsidP="00215C9D">
      <w:pPr>
        <w:spacing w:before="0" w:after="0" w:line="240" w:lineRule="auto"/>
        <w:ind w:right="84"/>
        <w:rPr>
          <w:rFonts w:eastAsia="Calibri"/>
          <w:b/>
          <w:szCs w:val="24"/>
          <w:lang w:eastAsia="en-US"/>
        </w:rPr>
      </w:pPr>
    </w:p>
    <w:p w14:paraId="10B768D9" w14:textId="77777777" w:rsidR="00215C9D" w:rsidRDefault="00215C9D" w:rsidP="00215C9D">
      <w:pPr>
        <w:spacing w:before="0" w:after="0" w:line="240" w:lineRule="auto"/>
        <w:ind w:right="84"/>
        <w:rPr>
          <w:rFonts w:eastAsia="Calibri"/>
          <w:b/>
          <w:szCs w:val="24"/>
          <w:lang w:eastAsia="en-US"/>
        </w:rPr>
      </w:pPr>
    </w:p>
    <w:p w14:paraId="5395863A" w14:textId="77777777" w:rsidR="00215C9D" w:rsidRDefault="00215C9D" w:rsidP="00215C9D">
      <w:pPr>
        <w:spacing w:before="0" w:after="0" w:line="240" w:lineRule="auto"/>
        <w:ind w:right="84"/>
        <w:rPr>
          <w:rFonts w:eastAsia="Calibri"/>
          <w:b/>
          <w:szCs w:val="24"/>
          <w:lang w:eastAsia="en-US"/>
        </w:rPr>
      </w:pPr>
    </w:p>
    <w:p w14:paraId="2670AAAD" w14:textId="77777777" w:rsidR="00215C9D" w:rsidRPr="00046BB8" w:rsidRDefault="00215C9D" w:rsidP="00215C9D">
      <w:pPr>
        <w:spacing w:before="0" w:after="0" w:line="240" w:lineRule="auto"/>
        <w:ind w:right="84"/>
        <w:rPr>
          <w:rFonts w:eastAsia="Calibri"/>
          <w:b/>
          <w:szCs w:val="24"/>
          <w:lang w:eastAsia="en-US"/>
        </w:rPr>
      </w:pPr>
    </w:p>
    <w:p w14:paraId="3658AA3E" w14:textId="77777777" w:rsidR="00046BB8" w:rsidRPr="001F37EE" w:rsidRDefault="00046BB8" w:rsidP="00215C9D">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lastRenderedPageBreak/>
        <w:t>Discussion</w:t>
      </w:r>
    </w:p>
    <w:p w14:paraId="5E67381A" w14:textId="77777777" w:rsidR="00215C9D" w:rsidRDefault="00215C9D" w:rsidP="00215C9D">
      <w:pPr>
        <w:spacing w:before="0" w:after="0" w:line="240" w:lineRule="auto"/>
        <w:ind w:right="-57"/>
        <w:rPr>
          <w:rFonts w:eastAsia="Calibri"/>
          <w:b/>
          <w:bCs/>
          <w:szCs w:val="32"/>
          <w:lang w:eastAsia="en-US"/>
        </w:rPr>
      </w:pPr>
    </w:p>
    <w:p w14:paraId="0287E6BE" w14:textId="0D17A024" w:rsidR="00046BB8" w:rsidRDefault="00046BB8" w:rsidP="00215C9D">
      <w:pPr>
        <w:spacing w:before="0" w:after="0" w:line="240" w:lineRule="auto"/>
        <w:ind w:right="-57"/>
        <w:rPr>
          <w:rFonts w:eastAsia="Calibri"/>
          <w:b/>
          <w:bCs/>
          <w:szCs w:val="32"/>
          <w:lang w:eastAsia="en-US"/>
        </w:rPr>
      </w:pPr>
      <w:r w:rsidRPr="00046BB8">
        <w:rPr>
          <w:rFonts w:eastAsia="Calibri"/>
          <w:b/>
          <w:bCs/>
          <w:szCs w:val="32"/>
          <w:lang w:eastAsia="en-US"/>
        </w:rPr>
        <w:t>Assessment of Statutory Provisions</w:t>
      </w:r>
    </w:p>
    <w:p w14:paraId="0BEC4F07" w14:textId="77777777" w:rsidR="00215C9D" w:rsidRPr="00046BB8" w:rsidRDefault="00215C9D" w:rsidP="00215C9D">
      <w:pPr>
        <w:spacing w:before="0" w:after="0" w:line="240" w:lineRule="auto"/>
        <w:ind w:right="-57"/>
        <w:rPr>
          <w:rFonts w:eastAsia="Calibri"/>
          <w:b/>
          <w:bCs/>
          <w:szCs w:val="32"/>
          <w:lang w:eastAsia="en-US"/>
        </w:rPr>
      </w:pPr>
    </w:p>
    <w:p w14:paraId="32ABAED0" w14:textId="77777777" w:rsidR="00046BB8" w:rsidRDefault="00046BB8" w:rsidP="00215C9D">
      <w:pPr>
        <w:spacing w:before="0" w:after="0" w:line="240" w:lineRule="auto"/>
        <w:ind w:right="-57"/>
        <w:rPr>
          <w:rFonts w:eastAsia="Calibri"/>
          <w:szCs w:val="32"/>
          <w:lang w:eastAsia="en-US"/>
        </w:rPr>
      </w:pPr>
      <w:r w:rsidRPr="00046BB8">
        <w:rPr>
          <w:rFonts w:eastAsia="Calibri"/>
          <w:szCs w:val="32"/>
          <w:lang w:eastAsia="en-US"/>
        </w:rPr>
        <w:t xml:space="preserve">If a proposal does not satisfy the deemed to-comply provisions of the State Planning Policy 7.3: Residential Design Codes (R-Codes), Council is required to exercise a judgement of merit to determine the proposal against the design principles of the R-Codes. The R-Codes require the assessment to consider the relevant design principle only and to not apply the corresponding deemed-to-comply provisions. </w:t>
      </w:r>
    </w:p>
    <w:p w14:paraId="69246D2F" w14:textId="77777777" w:rsidR="00215C9D" w:rsidRPr="00046BB8" w:rsidRDefault="00215C9D" w:rsidP="00215C9D">
      <w:pPr>
        <w:spacing w:before="0" w:after="0" w:line="240" w:lineRule="auto"/>
        <w:ind w:right="-57"/>
        <w:rPr>
          <w:rFonts w:eastAsia="Calibri"/>
          <w:szCs w:val="32"/>
          <w:lang w:eastAsia="en-US"/>
        </w:rPr>
      </w:pPr>
    </w:p>
    <w:p w14:paraId="7F5E2658" w14:textId="77777777" w:rsidR="00046BB8" w:rsidRDefault="00046BB8" w:rsidP="00215C9D">
      <w:pPr>
        <w:spacing w:before="0" w:after="0" w:line="240" w:lineRule="auto"/>
        <w:ind w:right="-57"/>
        <w:rPr>
          <w:rFonts w:eastAsia="Calibri"/>
          <w:b/>
          <w:bCs/>
          <w:szCs w:val="32"/>
          <w:lang w:eastAsia="en-US"/>
        </w:rPr>
      </w:pPr>
      <w:r w:rsidRPr="00046BB8">
        <w:rPr>
          <w:rFonts w:eastAsia="Calibri"/>
          <w:b/>
          <w:bCs/>
          <w:szCs w:val="32"/>
          <w:lang w:eastAsia="en-US"/>
        </w:rPr>
        <w:t>Local Planning Scheme No. 3</w:t>
      </w:r>
    </w:p>
    <w:p w14:paraId="2DDDC2F2" w14:textId="77777777" w:rsidR="00215C9D" w:rsidRPr="00046BB8" w:rsidRDefault="00215C9D" w:rsidP="00215C9D">
      <w:pPr>
        <w:spacing w:before="0" w:after="0" w:line="240" w:lineRule="auto"/>
        <w:ind w:right="-57"/>
        <w:rPr>
          <w:rFonts w:eastAsia="Calibri"/>
          <w:b/>
          <w:bCs/>
          <w:szCs w:val="32"/>
          <w:lang w:eastAsia="en-US"/>
        </w:rPr>
      </w:pPr>
    </w:p>
    <w:p w14:paraId="59F20B6F" w14:textId="77777777" w:rsidR="00046BB8" w:rsidRPr="00046BB8" w:rsidRDefault="00046BB8" w:rsidP="00215C9D">
      <w:pPr>
        <w:spacing w:before="0" w:after="0" w:line="240" w:lineRule="auto"/>
        <w:ind w:right="-57"/>
        <w:rPr>
          <w:rFonts w:eastAsia="Calibri"/>
          <w:szCs w:val="32"/>
          <w:lang w:eastAsia="en-US"/>
        </w:rPr>
      </w:pPr>
      <w:r w:rsidRPr="00046BB8">
        <w:rPr>
          <w:rFonts w:eastAsia="Calibri"/>
          <w:szCs w:val="32"/>
          <w:lang w:eastAsia="en-US"/>
        </w:rPr>
        <w:t xml:space="preserve">Schedule 2, Clause 67(2) (Consideration of application by Local Government) – identifies those matters that are required to be given due regard to the extent relevant to the application.  Where relevant, these matters are discussed in the following sections. </w:t>
      </w:r>
    </w:p>
    <w:p w14:paraId="35AD78C4" w14:textId="77777777" w:rsidR="00046BB8" w:rsidRDefault="00046BB8" w:rsidP="00215C9D">
      <w:pPr>
        <w:spacing w:before="0" w:after="0" w:line="240" w:lineRule="auto"/>
        <w:ind w:right="-57"/>
        <w:rPr>
          <w:rFonts w:eastAsia="Calibri"/>
          <w:szCs w:val="24"/>
          <w:lang w:val="en-US" w:eastAsia="en-US"/>
        </w:rPr>
      </w:pPr>
      <w:r w:rsidRPr="00046BB8">
        <w:rPr>
          <w:rFonts w:eastAsia="Calibri"/>
          <w:szCs w:val="24"/>
          <w:lang w:val="en-US" w:eastAsia="en-US"/>
        </w:rPr>
        <w:t>The City shall give due regard to the objectives of the Local Planning Scheme 3. The relevant objective of the ‘Residential’ zone as specified in Local Planning Scheme No. 3 is as follows:</w:t>
      </w:r>
    </w:p>
    <w:p w14:paraId="28F16FCB" w14:textId="77777777" w:rsidR="00215C9D" w:rsidRPr="00046BB8" w:rsidRDefault="00215C9D" w:rsidP="00215C9D">
      <w:pPr>
        <w:spacing w:before="0" w:after="0" w:line="240" w:lineRule="auto"/>
        <w:ind w:right="-57"/>
        <w:rPr>
          <w:rFonts w:eastAsia="Calibri"/>
          <w:szCs w:val="32"/>
          <w:lang w:eastAsia="en-US"/>
        </w:rPr>
      </w:pPr>
    </w:p>
    <w:p w14:paraId="5AFED011" w14:textId="77777777" w:rsidR="00046BB8" w:rsidRPr="00046BB8" w:rsidRDefault="00046BB8" w:rsidP="00215C9D">
      <w:pPr>
        <w:spacing w:before="0" w:after="0" w:line="240" w:lineRule="auto"/>
        <w:ind w:right="-57"/>
        <w:rPr>
          <w:rFonts w:eastAsia="Calibri"/>
          <w:color w:val="0F243E"/>
          <w:szCs w:val="24"/>
          <w:lang w:val="en-US" w:eastAsia="en-US"/>
        </w:rPr>
      </w:pPr>
      <w:r w:rsidRPr="00046BB8">
        <w:rPr>
          <w:rFonts w:eastAsia="Calibri"/>
          <w:color w:val="0F243E"/>
          <w:szCs w:val="24"/>
          <w:lang w:val="en-US" w:eastAsia="en-US"/>
        </w:rPr>
        <w:t>‘To ensure development maintains compatibility with the desired streetscape in terms of bulk, scale, height, street alignment and setbacks.’</w:t>
      </w:r>
    </w:p>
    <w:p w14:paraId="7C810659" w14:textId="77777777" w:rsidR="00046BB8" w:rsidRDefault="00046BB8" w:rsidP="00215C9D">
      <w:pPr>
        <w:spacing w:before="240" w:after="0" w:line="240" w:lineRule="auto"/>
        <w:ind w:right="-57"/>
        <w:rPr>
          <w:rFonts w:eastAsia="Calibri"/>
          <w:szCs w:val="24"/>
          <w:lang w:val="en-US" w:eastAsia="en-US"/>
        </w:rPr>
      </w:pPr>
      <w:r w:rsidRPr="00046BB8">
        <w:rPr>
          <w:rFonts w:eastAsia="Calibri"/>
          <w:szCs w:val="24"/>
          <w:lang w:val="en-US" w:eastAsia="en-US"/>
        </w:rPr>
        <w:t>The addition of the carport to the single house at 73 Smyth Road does not satisfy the relevant objective as:</w:t>
      </w:r>
    </w:p>
    <w:p w14:paraId="19469F11" w14:textId="77777777" w:rsidR="00215C9D" w:rsidRPr="00046BB8" w:rsidRDefault="00215C9D" w:rsidP="00215C9D">
      <w:pPr>
        <w:spacing w:before="240" w:after="0" w:line="240" w:lineRule="auto"/>
        <w:ind w:right="-57"/>
        <w:rPr>
          <w:rFonts w:eastAsia="Calibri"/>
          <w:szCs w:val="24"/>
          <w:lang w:val="en-US" w:eastAsia="en-US"/>
        </w:rPr>
      </w:pPr>
    </w:p>
    <w:p w14:paraId="7CDD6CEE" w14:textId="77777777" w:rsidR="00046BB8" w:rsidRPr="00046BB8" w:rsidRDefault="00046BB8" w:rsidP="00215C9D">
      <w:pPr>
        <w:numPr>
          <w:ilvl w:val="0"/>
          <w:numId w:val="35"/>
        </w:numPr>
        <w:spacing w:before="0" w:after="160" w:line="240" w:lineRule="auto"/>
        <w:ind w:left="426" w:right="-57" w:hanging="357"/>
        <w:contextualSpacing/>
        <w:rPr>
          <w:rFonts w:eastAsia="Calibri"/>
          <w:szCs w:val="24"/>
          <w:lang w:val="en-US" w:eastAsia="en-US"/>
        </w:rPr>
      </w:pPr>
      <w:r w:rsidRPr="00046BB8">
        <w:rPr>
          <w:rFonts w:eastAsia="Calibri"/>
          <w:szCs w:val="24"/>
          <w:lang w:val="en-US" w:eastAsia="en-US"/>
        </w:rPr>
        <w:t>The 1.7m setback of the carport from the primary street boundary is not consistent with the current and desired streetscape. Lots within the street block bounded by Karella Street to the north and Carrington Street to the south feature carports setback a minimum of 3m from the primary street. There is an existing example at 65 Smyth Road, Nedlands that has a similar setback to the one proposed However this is a smaller, single carport which is surrounded by vegetation that predominantly shields it from view. The current proposal will be visually prominent given its location opposite a street intersection.</w:t>
      </w:r>
    </w:p>
    <w:p w14:paraId="55A8D62E" w14:textId="77777777" w:rsidR="00046BB8" w:rsidRPr="00046BB8" w:rsidRDefault="00046BB8" w:rsidP="00215C9D">
      <w:pPr>
        <w:numPr>
          <w:ilvl w:val="0"/>
          <w:numId w:val="35"/>
        </w:numPr>
        <w:spacing w:before="0" w:after="160" w:line="240" w:lineRule="auto"/>
        <w:ind w:left="426" w:right="-57" w:hanging="357"/>
        <w:contextualSpacing/>
        <w:rPr>
          <w:rFonts w:eastAsia="Calibri"/>
          <w:szCs w:val="24"/>
          <w:lang w:val="en-US" w:eastAsia="en-US"/>
        </w:rPr>
      </w:pPr>
      <w:r w:rsidRPr="00046BB8">
        <w:rPr>
          <w:rFonts w:eastAsia="Calibri"/>
          <w:szCs w:val="24"/>
          <w:lang w:val="en-US" w:eastAsia="en-US"/>
        </w:rPr>
        <w:t>The size and placement of the carport does not complement the existing streetscape. The combination of the size and location means the carport will dominate the streetscape which will be to further detriment when considering the existing bulk at this site.</w:t>
      </w:r>
    </w:p>
    <w:p w14:paraId="492D75F5" w14:textId="04C5FF17" w:rsidR="00046BB8" w:rsidRDefault="00046BB8" w:rsidP="00215C9D">
      <w:pPr>
        <w:numPr>
          <w:ilvl w:val="0"/>
          <w:numId w:val="35"/>
        </w:numPr>
        <w:spacing w:before="0" w:after="160" w:line="240" w:lineRule="auto"/>
        <w:ind w:left="426" w:right="-57" w:hanging="357"/>
        <w:contextualSpacing/>
        <w:rPr>
          <w:rFonts w:eastAsia="Calibri"/>
          <w:szCs w:val="24"/>
          <w:lang w:val="en-US" w:eastAsia="en-US"/>
        </w:rPr>
      </w:pPr>
      <w:r w:rsidRPr="00046BB8">
        <w:rPr>
          <w:rFonts w:eastAsia="Calibri"/>
          <w:szCs w:val="24"/>
          <w:lang w:val="en-US" w:eastAsia="en-US"/>
        </w:rPr>
        <w:t xml:space="preserve">As the site </w:t>
      </w:r>
      <w:proofErr w:type="gramStart"/>
      <w:r w:rsidRPr="00046BB8">
        <w:rPr>
          <w:rFonts w:eastAsia="Calibri"/>
          <w:szCs w:val="24"/>
          <w:lang w:val="en-US" w:eastAsia="en-US"/>
        </w:rPr>
        <w:t>is located in</w:t>
      </w:r>
      <w:proofErr w:type="gramEnd"/>
      <w:r w:rsidRPr="00046BB8">
        <w:rPr>
          <w:rFonts w:eastAsia="Calibri"/>
          <w:szCs w:val="24"/>
          <w:lang w:val="en-US" w:eastAsia="en-US"/>
        </w:rPr>
        <w:t xml:space="preserve"> a prominent location at the end of a T-junction with Park Road, the bulk of the carport will be visible from three different directions: travelling north and south on </w:t>
      </w:r>
      <w:r w:rsidR="00215C9D" w:rsidRPr="00046BB8">
        <w:rPr>
          <w:rFonts w:eastAsia="Calibri"/>
          <w:szCs w:val="24"/>
          <w:lang w:val="en-US" w:eastAsia="en-US"/>
        </w:rPr>
        <w:t>Smyth Road and</w:t>
      </w:r>
      <w:r w:rsidRPr="00046BB8">
        <w:rPr>
          <w:rFonts w:eastAsia="Calibri"/>
          <w:szCs w:val="24"/>
          <w:lang w:val="en-US" w:eastAsia="en-US"/>
        </w:rPr>
        <w:t xml:space="preserve"> travelling west on Park Road.</w:t>
      </w:r>
    </w:p>
    <w:p w14:paraId="51C83C5B" w14:textId="77777777" w:rsidR="00215C9D" w:rsidRPr="00046BB8" w:rsidRDefault="00215C9D" w:rsidP="00215C9D">
      <w:pPr>
        <w:spacing w:before="0" w:after="160" w:line="240" w:lineRule="auto"/>
        <w:ind w:left="426" w:right="-57"/>
        <w:contextualSpacing/>
        <w:rPr>
          <w:rFonts w:eastAsia="Calibri"/>
          <w:szCs w:val="24"/>
          <w:lang w:val="en-US" w:eastAsia="en-US"/>
        </w:rPr>
      </w:pPr>
    </w:p>
    <w:p w14:paraId="70130A46" w14:textId="77777777" w:rsidR="00046BB8" w:rsidRPr="00046BB8" w:rsidRDefault="00046BB8" w:rsidP="00215C9D">
      <w:pPr>
        <w:spacing w:before="0" w:after="0" w:line="240" w:lineRule="auto"/>
        <w:ind w:right="-57"/>
        <w:rPr>
          <w:rFonts w:eastAsia="Calibri"/>
          <w:b/>
          <w:bCs/>
          <w:szCs w:val="32"/>
          <w:lang w:eastAsia="en-US"/>
        </w:rPr>
      </w:pPr>
      <w:r w:rsidRPr="00046BB8">
        <w:rPr>
          <w:rFonts w:eastAsia="Calibri"/>
          <w:b/>
          <w:bCs/>
          <w:szCs w:val="32"/>
          <w:lang w:eastAsia="en-US"/>
        </w:rPr>
        <w:t>Local Planning Policy 1.1 – Residential Development</w:t>
      </w:r>
    </w:p>
    <w:p w14:paraId="40D66B76" w14:textId="77777777" w:rsidR="00215C9D" w:rsidRDefault="00215C9D" w:rsidP="00215C9D">
      <w:pPr>
        <w:spacing w:before="0" w:after="0" w:line="240" w:lineRule="auto"/>
        <w:ind w:right="-57"/>
        <w:rPr>
          <w:rFonts w:eastAsia="Calibri"/>
          <w:szCs w:val="24"/>
          <w:lang w:val="en-US" w:eastAsia="en-US"/>
        </w:rPr>
      </w:pPr>
    </w:p>
    <w:p w14:paraId="257E0A34" w14:textId="5F50FBBD" w:rsidR="00046BB8" w:rsidRPr="00046BB8" w:rsidRDefault="00046BB8" w:rsidP="00215C9D">
      <w:pPr>
        <w:spacing w:before="0" w:after="0" w:line="240" w:lineRule="auto"/>
        <w:ind w:right="-57"/>
        <w:rPr>
          <w:rFonts w:eastAsia="Calibri"/>
          <w:szCs w:val="24"/>
          <w:lang w:val="en-US" w:eastAsia="en-US"/>
        </w:rPr>
      </w:pPr>
      <w:r w:rsidRPr="00046BB8">
        <w:rPr>
          <w:rFonts w:eastAsia="Calibri"/>
          <w:szCs w:val="24"/>
          <w:lang w:val="en-US" w:eastAsia="en-US"/>
        </w:rPr>
        <w:t>The Local Planning Policy 1.1 – Residential Development (LPP 1.1) is to provide guidance and supplementary requirements to Local Planning Scheme No. 3 and the Residential Design Codes Vol 1 in relation to single and grouped dwelling developments within the City of Nedlands.</w:t>
      </w:r>
    </w:p>
    <w:p w14:paraId="6F5A4095" w14:textId="77777777" w:rsidR="00046BB8" w:rsidRDefault="00046BB8" w:rsidP="00215C9D">
      <w:pPr>
        <w:spacing w:before="0" w:after="0" w:line="240" w:lineRule="auto"/>
        <w:ind w:right="-57"/>
        <w:rPr>
          <w:rFonts w:eastAsia="Calibri"/>
          <w:szCs w:val="24"/>
          <w:lang w:val="en-US" w:eastAsia="en-US"/>
        </w:rPr>
      </w:pPr>
      <w:r w:rsidRPr="00046BB8">
        <w:rPr>
          <w:rFonts w:eastAsia="Calibri"/>
          <w:szCs w:val="24"/>
          <w:lang w:val="en-US" w:eastAsia="en-US"/>
        </w:rPr>
        <w:lastRenderedPageBreak/>
        <w:t>On land that is coded R10, R12.5 and R15, unenclosed carports may only be set forward of the 9m setback line where certain provisions are met that will ensure the carport does not dominate the streetscape. As this does not meet the provisions stipulated within this policy, the proposal is to be assessed against the relevant objectives. The objectives of LPP1.1 reads as follows:</w:t>
      </w:r>
    </w:p>
    <w:p w14:paraId="6C3A65D0" w14:textId="77777777" w:rsidR="00215C9D" w:rsidRPr="00046BB8" w:rsidRDefault="00215C9D" w:rsidP="00215C9D">
      <w:pPr>
        <w:spacing w:before="0" w:after="0" w:line="240" w:lineRule="auto"/>
        <w:ind w:right="-57"/>
        <w:rPr>
          <w:rFonts w:eastAsia="Calibri"/>
          <w:szCs w:val="24"/>
          <w:lang w:val="en-US" w:eastAsia="en-US"/>
        </w:rPr>
      </w:pPr>
    </w:p>
    <w:p w14:paraId="746C9035" w14:textId="77777777" w:rsidR="00046BB8" w:rsidRDefault="00046BB8" w:rsidP="00215C9D">
      <w:pPr>
        <w:spacing w:before="0" w:after="0" w:line="240" w:lineRule="auto"/>
        <w:ind w:right="-57"/>
        <w:rPr>
          <w:rFonts w:eastAsia="Calibri"/>
          <w:color w:val="0F243E"/>
          <w:szCs w:val="24"/>
          <w:lang w:val="en-US" w:eastAsia="en-US"/>
        </w:rPr>
      </w:pPr>
      <w:r w:rsidRPr="00046BB8">
        <w:rPr>
          <w:rFonts w:eastAsia="Calibri"/>
          <w:color w:val="0F243E"/>
          <w:szCs w:val="24"/>
          <w:lang w:val="en-US" w:eastAsia="en-US"/>
        </w:rPr>
        <w:t>‘To provide for residential development that is consistent with established or desired streetscapes.</w:t>
      </w:r>
    </w:p>
    <w:p w14:paraId="76F71FEB" w14:textId="77777777" w:rsidR="00215C9D" w:rsidRPr="00046BB8" w:rsidRDefault="00215C9D" w:rsidP="00215C9D">
      <w:pPr>
        <w:spacing w:before="0" w:after="0" w:line="240" w:lineRule="auto"/>
        <w:ind w:right="-57"/>
        <w:rPr>
          <w:rFonts w:eastAsia="Calibri"/>
          <w:color w:val="0F243E"/>
          <w:szCs w:val="24"/>
          <w:lang w:val="en-US" w:eastAsia="en-US"/>
        </w:rPr>
      </w:pPr>
    </w:p>
    <w:p w14:paraId="03E539AB" w14:textId="77777777" w:rsidR="00046BB8" w:rsidRDefault="00046BB8" w:rsidP="00215C9D">
      <w:pPr>
        <w:spacing w:before="0" w:after="0" w:line="240" w:lineRule="auto"/>
        <w:ind w:right="-57"/>
        <w:rPr>
          <w:rFonts w:eastAsia="Calibri"/>
          <w:color w:val="0F243E"/>
          <w:szCs w:val="24"/>
          <w:lang w:val="en-US" w:eastAsia="en-US"/>
        </w:rPr>
      </w:pPr>
      <w:r w:rsidRPr="00046BB8">
        <w:rPr>
          <w:rFonts w:eastAsia="Calibri"/>
          <w:color w:val="0F243E"/>
          <w:szCs w:val="24"/>
          <w:lang w:val="en-US" w:eastAsia="en-US"/>
        </w:rPr>
        <w:t xml:space="preserve">To reduce the dominance (scale, </w:t>
      </w:r>
      <w:proofErr w:type="gramStart"/>
      <w:r w:rsidRPr="00046BB8">
        <w:rPr>
          <w:rFonts w:eastAsia="Calibri"/>
          <w:color w:val="0F243E"/>
          <w:szCs w:val="24"/>
          <w:lang w:val="en-US" w:eastAsia="en-US"/>
        </w:rPr>
        <w:t>mass</w:t>
      </w:r>
      <w:proofErr w:type="gramEnd"/>
      <w:r w:rsidRPr="00046BB8">
        <w:rPr>
          <w:rFonts w:eastAsia="Calibri"/>
          <w:color w:val="0F243E"/>
          <w:szCs w:val="24"/>
          <w:lang w:val="en-US" w:eastAsia="en-US"/>
        </w:rPr>
        <w:t xml:space="preserve"> and bulk) of buildings as viewed from the street.’</w:t>
      </w:r>
    </w:p>
    <w:p w14:paraId="1F4DC4A1" w14:textId="77777777" w:rsidR="00215C9D" w:rsidRPr="00046BB8" w:rsidRDefault="00215C9D" w:rsidP="00215C9D">
      <w:pPr>
        <w:spacing w:before="0" w:after="0" w:line="240" w:lineRule="auto"/>
        <w:ind w:right="-57"/>
        <w:rPr>
          <w:rFonts w:eastAsia="Calibri"/>
          <w:color w:val="0F243E"/>
          <w:szCs w:val="24"/>
          <w:lang w:val="en-US" w:eastAsia="en-US"/>
        </w:rPr>
      </w:pPr>
    </w:p>
    <w:p w14:paraId="0BE204B4" w14:textId="77777777" w:rsidR="00046BB8" w:rsidRDefault="00046BB8" w:rsidP="00215C9D">
      <w:pPr>
        <w:spacing w:before="0" w:after="0" w:line="240" w:lineRule="auto"/>
        <w:ind w:right="-57"/>
        <w:rPr>
          <w:rFonts w:eastAsia="Calibri"/>
          <w:szCs w:val="24"/>
          <w:lang w:val="en-US" w:eastAsia="en-US"/>
        </w:rPr>
      </w:pPr>
      <w:r w:rsidRPr="00046BB8">
        <w:rPr>
          <w:rFonts w:eastAsia="Calibri"/>
          <w:szCs w:val="24"/>
          <w:lang w:val="en-US" w:eastAsia="en-US"/>
        </w:rPr>
        <w:t>The addition of the carport to the single house at 73 Smyth Road does not satisfy the above objectives.</w:t>
      </w:r>
    </w:p>
    <w:p w14:paraId="2DAC5219" w14:textId="77777777" w:rsidR="00215C9D" w:rsidRPr="00046BB8" w:rsidRDefault="00215C9D" w:rsidP="00215C9D">
      <w:pPr>
        <w:spacing w:before="0" w:after="0" w:line="240" w:lineRule="auto"/>
        <w:ind w:right="-57"/>
        <w:rPr>
          <w:rFonts w:eastAsia="Calibri"/>
          <w:szCs w:val="24"/>
          <w:lang w:val="en-US" w:eastAsia="en-US"/>
        </w:rPr>
      </w:pPr>
    </w:p>
    <w:p w14:paraId="78DB2DFA" w14:textId="77777777" w:rsidR="00046BB8" w:rsidRDefault="00046BB8" w:rsidP="00215C9D">
      <w:pPr>
        <w:spacing w:before="0" w:after="0" w:line="240" w:lineRule="auto"/>
        <w:ind w:right="-57"/>
        <w:rPr>
          <w:rFonts w:eastAsia="Calibri"/>
          <w:szCs w:val="24"/>
          <w:lang w:val="en-US" w:eastAsia="en-US"/>
        </w:rPr>
      </w:pPr>
      <w:r w:rsidRPr="00046BB8">
        <w:rPr>
          <w:rFonts w:eastAsia="Calibri"/>
          <w:szCs w:val="24"/>
          <w:lang w:val="en-US" w:eastAsia="en-US"/>
        </w:rPr>
        <w:t xml:space="preserve">The established streetscape is typified by housing with carports set back further from the street and close to or on a side boundary. However, the proposed development demonstrates a reduced front setback which, in combination with the height, location and dimensions, is inconsistent with the established or desired streetscapes along this section of Smyth Road. </w:t>
      </w:r>
    </w:p>
    <w:p w14:paraId="25E4E448" w14:textId="77777777" w:rsidR="00215C9D" w:rsidRPr="00046BB8" w:rsidRDefault="00215C9D" w:rsidP="00215C9D">
      <w:pPr>
        <w:spacing w:before="0" w:after="0" w:line="240" w:lineRule="auto"/>
        <w:ind w:right="-57"/>
        <w:rPr>
          <w:rFonts w:eastAsia="Calibri"/>
          <w:szCs w:val="24"/>
          <w:lang w:val="en-US" w:eastAsia="en-US"/>
        </w:rPr>
      </w:pPr>
    </w:p>
    <w:p w14:paraId="0B7FBFB1" w14:textId="77777777" w:rsidR="00046BB8" w:rsidRPr="00046BB8" w:rsidRDefault="00046BB8" w:rsidP="00215C9D">
      <w:pPr>
        <w:spacing w:before="0" w:after="0" w:line="240" w:lineRule="auto"/>
        <w:ind w:right="-57"/>
        <w:rPr>
          <w:rFonts w:eastAsia="Calibri"/>
          <w:szCs w:val="24"/>
          <w:lang w:val="en-US" w:eastAsia="en-US"/>
        </w:rPr>
      </w:pPr>
      <w:r w:rsidRPr="00046BB8">
        <w:rPr>
          <w:rFonts w:eastAsia="Calibri"/>
          <w:szCs w:val="24"/>
          <w:lang w:val="en-US" w:eastAsia="en-US"/>
        </w:rPr>
        <w:t>The height of the carport at the street (3m), the width (7m) and the front setback of 1.5m (to the overhang) combine to create a scale of carport that dominates the front setback. The carport will be particularly noticeable given that it faces a T junction intersection and is situated in the middle of the lot.</w:t>
      </w:r>
    </w:p>
    <w:p w14:paraId="3EE9A41F" w14:textId="77777777" w:rsidR="00046BB8" w:rsidRPr="00046BB8" w:rsidRDefault="00046BB8" w:rsidP="00215C9D">
      <w:pPr>
        <w:spacing w:before="0" w:after="0" w:line="240" w:lineRule="auto"/>
        <w:ind w:right="-57"/>
        <w:rPr>
          <w:rFonts w:eastAsia="Calibri"/>
          <w:b/>
          <w:color w:val="000000"/>
          <w:szCs w:val="24"/>
          <w:lang w:val="en-GB" w:eastAsia="en-US"/>
        </w:rPr>
      </w:pPr>
    </w:p>
    <w:p w14:paraId="244A034B" w14:textId="77777777" w:rsidR="00046BB8" w:rsidRPr="00046BB8" w:rsidRDefault="00046BB8" w:rsidP="00215C9D">
      <w:pPr>
        <w:spacing w:before="0" w:after="0" w:line="240" w:lineRule="auto"/>
        <w:ind w:right="-57"/>
        <w:rPr>
          <w:rFonts w:eastAsia="Calibri"/>
          <w:b/>
          <w:color w:val="000000"/>
          <w:szCs w:val="24"/>
          <w:lang w:val="en-GB" w:eastAsia="en-US"/>
        </w:rPr>
      </w:pPr>
      <w:r w:rsidRPr="00046BB8">
        <w:rPr>
          <w:rFonts w:eastAsia="Calibri"/>
          <w:b/>
          <w:color w:val="000000"/>
          <w:szCs w:val="24"/>
          <w:lang w:val="en-GB" w:eastAsia="en-US"/>
        </w:rPr>
        <w:t>State Planning Policy 7.3 - Residential Design Codes – Volume 1</w:t>
      </w:r>
    </w:p>
    <w:p w14:paraId="0A49EF8B" w14:textId="77777777" w:rsidR="00215C9D" w:rsidRDefault="00215C9D" w:rsidP="00215C9D">
      <w:pPr>
        <w:spacing w:before="0" w:after="0" w:line="240" w:lineRule="auto"/>
        <w:ind w:right="-57"/>
        <w:rPr>
          <w:rFonts w:eastAsia="Calibri"/>
          <w:szCs w:val="24"/>
          <w:lang w:val="en-US" w:eastAsia="en-US"/>
        </w:rPr>
      </w:pPr>
    </w:p>
    <w:p w14:paraId="466D1968" w14:textId="03630F2D" w:rsidR="00046BB8" w:rsidRPr="00046BB8" w:rsidRDefault="00046BB8" w:rsidP="00215C9D">
      <w:pPr>
        <w:spacing w:before="0" w:after="0" w:line="240" w:lineRule="auto"/>
        <w:ind w:right="-57"/>
        <w:rPr>
          <w:rFonts w:eastAsia="Calibri"/>
          <w:szCs w:val="24"/>
          <w:lang w:val="en-US" w:eastAsia="en-US"/>
        </w:rPr>
      </w:pPr>
      <w:r w:rsidRPr="00046BB8">
        <w:rPr>
          <w:rFonts w:eastAsia="Calibri"/>
          <w:szCs w:val="24"/>
          <w:lang w:val="en-US" w:eastAsia="en-US"/>
        </w:rPr>
        <w:t xml:space="preserve">The R-Codes apply to all single and grouped dwelling developments. An approval under the R-Codes can be obtained in one of two ways. This is by either meeting the deemed-to-comply provisions or via a design </w:t>
      </w:r>
      <w:proofErr w:type="gramStart"/>
      <w:r w:rsidRPr="00046BB8">
        <w:rPr>
          <w:rFonts w:eastAsia="Calibri"/>
          <w:szCs w:val="24"/>
          <w:lang w:val="en-US" w:eastAsia="en-US"/>
        </w:rPr>
        <w:t>principle</w:t>
      </w:r>
      <w:proofErr w:type="gramEnd"/>
      <w:r w:rsidRPr="00046BB8">
        <w:rPr>
          <w:rFonts w:eastAsia="Calibri"/>
          <w:szCs w:val="24"/>
          <w:lang w:val="en-US" w:eastAsia="en-US"/>
        </w:rPr>
        <w:t xml:space="preserve"> assessment pathway. </w:t>
      </w:r>
    </w:p>
    <w:p w14:paraId="6274775B" w14:textId="77777777" w:rsidR="00046BB8" w:rsidRPr="00046BB8" w:rsidRDefault="00046BB8" w:rsidP="00215C9D">
      <w:pPr>
        <w:spacing w:before="240" w:after="0" w:line="240" w:lineRule="auto"/>
        <w:ind w:right="-57"/>
        <w:rPr>
          <w:rFonts w:eastAsia="Calibri"/>
          <w:szCs w:val="24"/>
          <w:lang w:val="en-US" w:eastAsia="en-US"/>
        </w:rPr>
      </w:pPr>
      <w:r w:rsidRPr="00046BB8">
        <w:rPr>
          <w:rFonts w:eastAsia="Calibri"/>
          <w:szCs w:val="24"/>
          <w:lang w:val="en-US" w:eastAsia="en-US"/>
        </w:rPr>
        <w:t xml:space="preserve">The proposed development is seeking a design </w:t>
      </w:r>
      <w:proofErr w:type="gramStart"/>
      <w:r w:rsidRPr="00046BB8">
        <w:rPr>
          <w:rFonts w:eastAsia="Calibri"/>
          <w:szCs w:val="24"/>
          <w:lang w:val="en-US" w:eastAsia="en-US"/>
        </w:rPr>
        <w:t>principle</w:t>
      </w:r>
      <w:proofErr w:type="gramEnd"/>
      <w:r w:rsidRPr="00046BB8">
        <w:rPr>
          <w:rFonts w:eastAsia="Calibri"/>
          <w:szCs w:val="24"/>
          <w:lang w:val="en-US" w:eastAsia="en-US"/>
        </w:rPr>
        <w:t xml:space="preserve"> assessment pathway for setback of garages and carports. As required by the R-Codes, Council, in assessing the proposal against the design principles, should not apply the corresponding deemed-to-comply provisions.</w:t>
      </w:r>
    </w:p>
    <w:p w14:paraId="2913D053" w14:textId="77777777" w:rsidR="00046BB8" w:rsidRPr="00046BB8" w:rsidRDefault="00046BB8" w:rsidP="00215C9D">
      <w:pPr>
        <w:spacing w:before="0" w:after="0" w:line="240" w:lineRule="auto"/>
        <w:ind w:right="-57"/>
        <w:contextualSpacing/>
        <w:rPr>
          <w:rFonts w:eastAsia="Calibri"/>
          <w:b/>
          <w:bCs/>
          <w:szCs w:val="24"/>
          <w:lang w:val="en-US" w:eastAsia="en-US"/>
        </w:rPr>
      </w:pPr>
    </w:p>
    <w:p w14:paraId="782BDA10" w14:textId="77777777" w:rsidR="00046BB8" w:rsidRPr="00046BB8" w:rsidRDefault="00046BB8" w:rsidP="00215C9D">
      <w:pPr>
        <w:spacing w:before="0" w:after="0" w:line="240" w:lineRule="auto"/>
        <w:ind w:right="-57"/>
        <w:contextualSpacing/>
        <w:rPr>
          <w:rFonts w:eastAsia="Calibri"/>
          <w:b/>
          <w:bCs/>
          <w:szCs w:val="24"/>
          <w:lang w:val="en-US" w:eastAsia="en-US"/>
        </w:rPr>
      </w:pPr>
      <w:r w:rsidRPr="00046BB8">
        <w:rPr>
          <w:rFonts w:eastAsia="Calibri"/>
          <w:b/>
          <w:bCs/>
          <w:szCs w:val="24"/>
          <w:lang w:val="en-US" w:eastAsia="en-US"/>
        </w:rPr>
        <w:t xml:space="preserve">Clause 5.2.1 – Setback of garages and carports </w:t>
      </w:r>
    </w:p>
    <w:p w14:paraId="698B23E8" w14:textId="77777777" w:rsidR="00215C9D" w:rsidRDefault="00215C9D" w:rsidP="00215C9D">
      <w:pPr>
        <w:spacing w:before="0" w:after="0" w:line="240" w:lineRule="auto"/>
        <w:ind w:right="-57"/>
        <w:contextualSpacing/>
        <w:rPr>
          <w:rFonts w:eastAsia="Calibri"/>
          <w:szCs w:val="24"/>
          <w:lang w:val="en-US" w:eastAsia="en-US"/>
        </w:rPr>
      </w:pPr>
    </w:p>
    <w:p w14:paraId="455996D1" w14:textId="517751D4" w:rsidR="00046BB8" w:rsidRPr="00046BB8" w:rsidRDefault="00046BB8" w:rsidP="00215C9D">
      <w:pPr>
        <w:spacing w:before="0" w:after="0" w:line="240" w:lineRule="auto"/>
        <w:ind w:right="-57"/>
        <w:contextualSpacing/>
        <w:rPr>
          <w:rFonts w:eastAsia="Calibri"/>
          <w:szCs w:val="24"/>
          <w:lang w:val="en-US" w:eastAsia="en-US"/>
        </w:rPr>
      </w:pPr>
      <w:r w:rsidRPr="00046BB8">
        <w:rPr>
          <w:rFonts w:eastAsia="Calibri"/>
          <w:szCs w:val="24"/>
          <w:lang w:val="en-US" w:eastAsia="en-US"/>
        </w:rPr>
        <w:t>The carport proposes a minimum primary street setback of 1.7m (from the posts) to the street boundary. The design principles of clause 5.1.2, require all buildings to contribute positively to the existing streetscape and to the appearance of dwellings within the locality. The proposal does not satisfy the design principles as:</w:t>
      </w:r>
    </w:p>
    <w:p w14:paraId="18FBA546" w14:textId="77777777" w:rsidR="00046BB8" w:rsidRPr="00046BB8" w:rsidRDefault="00046BB8" w:rsidP="00215C9D">
      <w:pPr>
        <w:spacing w:before="0" w:after="0" w:line="240" w:lineRule="auto"/>
        <w:ind w:right="-57"/>
        <w:contextualSpacing/>
        <w:rPr>
          <w:rFonts w:eastAsia="Calibri"/>
          <w:szCs w:val="24"/>
          <w:lang w:val="en-US" w:eastAsia="en-US"/>
        </w:rPr>
      </w:pPr>
    </w:p>
    <w:p w14:paraId="09001DA3" w14:textId="77777777" w:rsidR="00046BB8" w:rsidRPr="00046BB8" w:rsidRDefault="00046BB8" w:rsidP="00215C9D">
      <w:pPr>
        <w:numPr>
          <w:ilvl w:val="0"/>
          <w:numId w:val="36"/>
        </w:numPr>
        <w:spacing w:before="0" w:after="0" w:line="240" w:lineRule="auto"/>
        <w:ind w:left="426" w:right="-57" w:hanging="357"/>
        <w:contextualSpacing/>
        <w:rPr>
          <w:rFonts w:eastAsia="Calibri"/>
          <w:szCs w:val="24"/>
          <w:lang w:val="en-US" w:eastAsia="en-US"/>
        </w:rPr>
      </w:pPr>
      <w:r w:rsidRPr="00046BB8">
        <w:rPr>
          <w:rFonts w:eastAsia="Calibri"/>
          <w:szCs w:val="24"/>
          <w:lang w:val="en-US" w:eastAsia="en-US"/>
        </w:rPr>
        <w:t xml:space="preserve">The setback, siting and dimensions of the carport overwhelm the street and result in a development that does not contribute positively to the existing streetscape. All substantial structures within the street block bounded by Karella Street and Carrington Street, on both sides of Smyth Road, are set back a minimum of 3m from the primary street. </w:t>
      </w:r>
    </w:p>
    <w:p w14:paraId="647DBA53" w14:textId="77777777" w:rsidR="00046BB8" w:rsidRPr="00046BB8" w:rsidRDefault="00046BB8" w:rsidP="00215C9D">
      <w:pPr>
        <w:numPr>
          <w:ilvl w:val="0"/>
          <w:numId w:val="36"/>
        </w:numPr>
        <w:spacing w:before="0" w:after="160" w:line="240" w:lineRule="auto"/>
        <w:ind w:left="426" w:right="-57" w:hanging="357"/>
        <w:contextualSpacing/>
        <w:rPr>
          <w:rFonts w:eastAsia="Calibri"/>
          <w:szCs w:val="24"/>
          <w:lang w:val="en-US" w:eastAsia="en-US"/>
        </w:rPr>
      </w:pPr>
      <w:r w:rsidRPr="00046BB8">
        <w:rPr>
          <w:rFonts w:eastAsia="Calibri"/>
          <w:szCs w:val="24"/>
          <w:lang w:val="en-US" w:eastAsia="en-US"/>
        </w:rPr>
        <w:lastRenderedPageBreak/>
        <w:t xml:space="preserve">The existing site consists of impervious surfaces and a series of crossovers </w:t>
      </w:r>
      <w:proofErr w:type="spellStart"/>
      <w:r w:rsidRPr="00046BB8">
        <w:rPr>
          <w:rFonts w:eastAsia="Calibri"/>
          <w:szCs w:val="24"/>
          <w:lang w:val="en-US" w:eastAsia="en-US"/>
        </w:rPr>
        <w:t>totalling</w:t>
      </w:r>
      <w:proofErr w:type="spellEnd"/>
      <w:r w:rsidRPr="00046BB8">
        <w:rPr>
          <w:rFonts w:eastAsia="Calibri"/>
          <w:szCs w:val="24"/>
          <w:lang w:val="en-US" w:eastAsia="en-US"/>
        </w:rPr>
        <w:t xml:space="preserve"> 14.5m in width - approximately 61% of the front setback area is comprised of hardstand concrete. The addition of a carport will detract further from the portions of 73 Smyth Road that are viewable from the public realm.</w:t>
      </w:r>
    </w:p>
    <w:p w14:paraId="4661E043" w14:textId="77777777" w:rsidR="00046BB8" w:rsidRPr="00046BB8" w:rsidRDefault="00046BB8" w:rsidP="00215C9D">
      <w:pPr>
        <w:numPr>
          <w:ilvl w:val="0"/>
          <w:numId w:val="36"/>
        </w:numPr>
        <w:spacing w:before="0" w:after="160" w:line="240" w:lineRule="auto"/>
        <w:ind w:left="426" w:right="-57" w:hanging="357"/>
        <w:contextualSpacing/>
        <w:rPr>
          <w:rFonts w:eastAsia="Calibri"/>
          <w:szCs w:val="24"/>
          <w:lang w:val="en-US" w:eastAsia="en-US"/>
        </w:rPr>
      </w:pPr>
      <w:r w:rsidRPr="00046BB8">
        <w:rPr>
          <w:rFonts w:eastAsia="Calibri"/>
          <w:szCs w:val="24"/>
          <w:lang w:val="en-US" w:eastAsia="en-US"/>
        </w:rPr>
        <w:t xml:space="preserve">A carport of this size and proximity to the boundary could further negatively influence the gradual erosion of the streetscape. </w:t>
      </w:r>
    </w:p>
    <w:p w14:paraId="33E54993" w14:textId="77777777" w:rsidR="00046BB8" w:rsidRPr="00046BB8" w:rsidRDefault="00046BB8" w:rsidP="00215C9D">
      <w:pPr>
        <w:spacing w:before="0" w:after="0" w:line="240" w:lineRule="auto"/>
        <w:ind w:right="-57"/>
        <w:rPr>
          <w:rFonts w:eastAsia="Calibri"/>
          <w:b/>
          <w:color w:val="17365D"/>
          <w:sz w:val="28"/>
          <w:szCs w:val="32"/>
          <w:lang w:eastAsia="en-US"/>
        </w:rPr>
      </w:pPr>
    </w:p>
    <w:p w14:paraId="7E446111" w14:textId="77777777" w:rsidR="00046BB8" w:rsidRPr="00046BB8" w:rsidRDefault="00046BB8" w:rsidP="00215C9D">
      <w:pPr>
        <w:spacing w:before="0" w:after="0" w:line="240" w:lineRule="auto"/>
        <w:ind w:right="-57"/>
        <w:rPr>
          <w:rFonts w:eastAsia="Calibri"/>
          <w:b/>
          <w:color w:val="17365D"/>
          <w:sz w:val="28"/>
          <w:szCs w:val="32"/>
          <w:lang w:eastAsia="en-US"/>
        </w:rPr>
      </w:pPr>
    </w:p>
    <w:p w14:paraId="204CD31F" w14:textId="77777777" w:rsidR="00046BB8" w:rsidRPr="001F37EE" w:rsidRDefault="00046BB8" w:rsidP="00215C9D">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Consultation</w:t>
      </w:r>
    </w:p>
    <w:p w14:paraId="3E4C0F2C" w14:textId="77777777" w:rsidR="00046BB8" w:rsidRPr="00046BB8" w:rsidRDefault="00046BB8" w:rsidP="00215C9D">
      <w:pPr>
        <w:spacing w:before="240" w:after="0" w:line="240" w:lineRule="auto"/>
        <w:ind w:right="-57"/>
        <w:rPr>
          <w:rFonts w:eastAsia="Calibri"/>
          <w:szCs w:val="32"/>
          <w:lang w:eastAsia="en-US"/>
        </w:rPr>
      </w:pPr>
      <w:r w:rsidRPr="00046BB8">
        <w:rPr>
          <w:rFonts w:eastAsia="Calibri"/>
          <w:szCs w:val="32"/>
          <w:lang w:eastAsia="en-US"/>
        </w:rPr>
        <w:t xml:space="preserve">The application is seeking assessment under the design principles of the R-Codes for setback of garages and carports. </w:t>
      </w:r>
    </w:p>
    <w:p w14:paraId="06EEECB2" w14:textId="77777777" w:rsidR="00046BB8" w:rsidRPr="00046BB8" w:rsidRDefault="00046BB8" w:rsidP="00215C9D">
      <w:pPr>
        <w:spacing w:before="240" w:after="0" w:line="240" w:lineRule="auto"/>
        <w:ind w:right="-57"/>
        <w:rPr>
          <w:rFonts w:eastAsia="Calibri"/>
          <w:szCs w:val="32"/>
          <w:lang w:eastAsia="en-US"/>
        </w:rPr>
      </w:pPr>
      <w:r w:rsidRPr="00046BB8">
        <w:rPr>
          <w:rFonts w:eastAsia="Calibri"/>
          <w:szCs w:val="32"/>
          <w:lang w:eastAsia="en-US"/>
        </w:rPr>
        <w:t>The development application was advertised in accordance with the City’s Local Planning Policy - Consultation of Planning Proposals to 31 adjoining properties.  The application was advertised for a period of 14 days from 25 October 2023 to 8 November 2023. At the close of the advertising period, no objections were received.</w:t>
      </w:r>
    </w:p>
    <w:p w14:paraId="16FB16BF" w14:textId="77777777" w:rsidR="00046BB8" w:rsidRPr="00046BB8" w:rsidRDefault="00046BB8" w:rsidP="00215C9D">
      <w:pPr>
        <w:spacing w:before="0" w:after="0" w:line="240" w:lineRule="auto"/>
        <w:ind w:right="-57"/>
        <w:rPr>
          <w:rFonts w:eastAsia="Calibri"/>
          <w:szCs w:val="24"/>
          <w:lang w:eastAsia="en-US"/>
        </w:rPr>
      </w:pPr>
    </w:p>
    <w:p w14:paraId="39A46C10" w14:textId="77777777" w:rsidR="00046BB8" w:rsidRPr="00046BB8" w:rsidRDefault="00046BB8" w:rsidP="00215C9D">
      <w:pPr>
        <w:spacing w:before="0" w:after="0" w:line="240" w:lineRule="auto"/>
        <w:ind w:right="-57"/>
        <w:rPr>
          <w:rFonts w:eastAsia="Calibri"/>
          <w:szCs w:val="24"/>
          <w:lang w:eastAsia="en-US"/>
        </w:rPr>
      </w:pPr>
    </w:p>
    <w:p w14:paraId="73D27102" w14:textId="77777777" w:rsidR="00046BB8" w:rsidRPr="001F37EE" w:rsidRDefault="00046BB8" w:rsidP="00215C9D">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Strategic Implications</w:t>
      </w:r>
    </w:p>
    <w:p w14:paraId="6B4659B4" w14:textId="77777777" w:rsidR="00046BB8" w:rsidRPr="00046BB8" w:rsidRDefault="00046BB8" w:rsidP="00215C9D">
      <w:pPr>
        <w:spacing w:before="0" w:after="0" w:line="240" w:lineRule="auto"/>
        <w:ind w:right="-57"/>
        <w:rPr>
          <w:rFonts w:eastAsia="Calibri"/>
          <w:szCs w:val="24"/>
          <w:highlight w:val="red"/>
          <w:lang w:eastAsia="en-US"/>
        </w:rPr>
      </w:pPr>
    </w:p>
    <w:p w14:paraId="04EC3186" w14:textId="77777777" w:rsidR="00046BB8" w:rsidRDefault="00046BB8" w:rsidP="00215C9D">
      <w:pPr>
        <w:spacing w:before="0" w:after="0" w:line="240" w:lineRule="auto"/>
        <w:ind w:right="-57"/>
        <w:rPr>
          <w:rFonts w:eastAsia="Calibri"/>
          <w:szCs w:val="24"/>
          <w:lang w:eastAsia="en-US"/>
        </w:rPr>
      </w:pPr>
      <w:r w:rsidRPr="00046BB8">
        <w:rPr>
          <w:rFonts w:eastAsia="Calibri"/>
          <w:szCs w:val="24"/>
          <w:lang w:eastAsia="en-US"/>
        </w:rPr>
        <w:t xml:space="preserve">This item is strategically aligned to the City of Nedlands Council Plan 2023-33 vision and desired outcomes as follows: </w:t>
      </w:r>
    </w:p>
    <w:p w14:paraId="19C6C7C0" w14:textId="77777777" w:rsidR="00215C9D" w:rsidRDefault="00215C9D" w:rsidP="00215C9D">
      <w:pPr>
        <w:spacing w:before="0" w:after="0" w:line="240" w:lineRule="auto"/>
        <w:ind w:right="-57"/>
        <w:rPr>
          <w:rFonts w:eastAsia="Calibri"/>
          <w:szCs w:val="24"/>
          <w:lang w:eastAsia="en-US"/>
        </w:rPr>
      </w:pPr>
    </w:p>
    <w:p w14:paraId="57CA56A8" w14:textId="12F515A2" w:rsidR="00215C9D" w:rsidRPr="00215C9D" w:rsidRDefault="00215C9D" w:rsidP="00215C9D">
      <w:pPr>
        <w:spacing w:before="0" w:after="0" w:line="240" w:lineRule="auto"/>
        <w:ind w:right="-57"/>
        <w:rPr>
          <w:rFonts w:eastAsia="Calibri"/>
          <w:szCs w:val="24"/>
          <w:lang w:eastAsia="en-US"/>
        </w:rPr>
      </w:pPr>
      <w:r w:rsidRPr="00215C9D">
        <w:rPr>
          <w:rFonts w:eastAsia="Calibri"/>
          <w:b/>
          <w:bCs/>
          <w:color w:val="002060"/>
          <w:szCs w:val="24"/>
          <w:lang w:eastAsia="en-US"/>
        </w:rPr>
        <w:t>Vision</w:t>
      </w:r>
      <w:r w:rsidRPr="00215C9D">
        <w:rPr>
          <w:rFonts w:eastAsia="Calibri"/>
          <w:b/>
          <w:bCs/>
          <w:color w:val="002060"/>
          <w:szCs w:val="24"/>
          <w:lang w:eastAsia="en-US"/>
        </w:rPr>
        <w:tab/>
      </w:r>
      <w:r w:rsidRPr="00215C9D">
        <w:rPr>
          <w:rFonts w:eastAsia="Calibri"/>
          <w:szCs w:val="24"/>
          <w:lang w:eastAsia="en-US"/>
        </w:rPr>
        <w:t>Sustainable and responsible for a bright future</w:t>
      </w:r>
    </w:p>
    <w:p w14:paraId="086B561C" w14:textId="77777777" w:rsidR="00215C9D" w:rsidRPr="00215C9D" w:rsidRDefault="00215C9D" w:rsidP="00215C9D">
      <w:pPr>
        <w:spacing w:before="0" w:after="0" w:line="240" w:lineRule="auto"/>
        <w:ind w:right="-57"/>
        <w:rPr>
          <w:rFonts w:eastAsia="Calibri"/>
          <w:szCs w:val="24"/>
          <w:lang w:eastAsia="en-US"/>
        </w:rPr>
      </w:pPr>
    </w:p>
    <w:p w14:paraId="18D312F1" w14:textId="13514934" w:rsidR="00215C9D" w:rsidRPr="00215C9D" w:rsidRDefault="00215C9D" w:rsidP="00215C9D">
      <w:pPr>
        <w:spacing w:before="0" w:after="0" w:line="240" w:lineRule="auto"/>
        <w:ind w:right="-57"/>
        <w:rPr>
          <w:rFonts w:eastAsia="Calibri"/>
          <w:szCs w:val="24"/>
          <w:lang w:eastAsia="en-US"/>
        </w:rPr>
      </w:pPr>
      <w:r w:rsidRPr="00215C9D">
        <w:rPr>
          <w:rFonts w:eastAsia="Calibri"/>
          <w:b/>
          <w:bCs/>
          <w:color w:val="002060"/>
          <w:szCs w:val="24"/>
          <w:lang w:eastAsia="en-US"/>
        </w:rPr>
        <w:t>Pillar</w:t>
      </w:r>
      <w:r w:rsidRPr="00215C9D">
        <w:rPr>
          <w:rFonts w:eastAsia="Calibri"/>
          <w:b/>
          <w:bCs/>
          <w:color w:val="002060"/>
          <w:szCs w:val="24"/>
          <w:lang w:eastAsia="en-US"/>
        </w:rPr>
        <w:tab/>
      </w:r>
      <w:r>
        <w:rPr>
          <w:rFonts w:eastAsia="Calibri"/>
          <w:szCs w:val="24"/>
          <w:lang w:eastAsia="en-US"/>
        </w:rPr>
        <w:tab/>
      </w:r>
      <w:r w:rsidRPr="00215C9D">
        <w:rPr>
          <w:rFonts w:eastAsia="Calibri"/>
          <w:szCs w:val="24"/>
          <w:lang w:eastAsia="en-US"/>
        </w:rPr>
        <w:t>Place</w:t>
      </w:r>
    </w:p>
    <w:p w14:paraId="748A65D0" w14:textId="77777777" w:rsidR="00215C9D" w:rsidRPr="00215C9D" w:rsidRDefault="00215C9D" w:rsidP="00215C9D">
      <w:pPr>
        <w:spacing w:before="0" w:after="0" w:line="240" w:lineRule="auto"/>
        <w:ind w:right="-57"/>
        <w:rPr>
          <w:rFonts w:eastAsia="Calibri"/>
          <w:szCs w:val="24"/>
          <w:lang w:eastAsia="en-US"/>
        </w:rPr>
      </w:pPr>
      <w:r w:rsidRPr="00215C9D">
        <w:rPr>
          <w:rFonts w:eastAsia="Calibri"/>
          <w:b/>
          <w:bCs/>
          <w:color w:val="002060"/>
          <w:szCs w:val="24"/>
          <w:lang w:eastAsia="en-US"/>
        </w:rPr>
        <w:t>Outcome</w:t>
      </w:r>
      <w:r w:rsidRPr="00215C9D">
        <w:rPr>
          <w:rFonts w:eastAsia="Calibri"/>
          <w:szCs w:val="24"/>
          <w:lang w:eastAsia="en-US"/>
        </w:rPr>
        <w:tab/>
        <w:t>6. Sustainable population growth with responsible urban planning.</w:t>
      </w:r>
    </w:p>
    <w:p w14:paraId="44746E6B" w14:textId="77777777" w:rsidR="00215C9D" w:rsidRPr="00215C9D" w:rsidRDefault="00215C9D" w:rsidP="00215C9D">
      <w:pPr>
        <w:spacing w:before="0" w:after="0" w:line="240" w:lineRule="auto"/>
        <w:ind w:right="-57"/>
        <w:rPr>
          <w:rFonts w:eastAsia="Calibri"/>
          <w:szCs w:val="24"/>
          <w:lang w:eastAsia="en-US"/>
        </w:rPr>
      </w:pPr>
    </w:p>
    <w:p w14:paraId="7434A124" w14:textId="71CDE8B8" w:rsidR="00046BB8" w:rsidRPr="00046BB8" w:rsidRDefault="00215C9D" w:rsidP="00215C9D">
      <w:pPr>
        <w:spacing w:before="0" w:after="0" w:line="240" w:lineRule="auto"/>
        <w:ind w:right="-57"/>
        <w:rPr>
          <w:rFonts w:eastAsia="Calibri"/>
          <w:szCs w:val="24"/>
          <w:lang w:eastAsia="en-US"/>
        </w:rPr>
      </w:pPr>
      <w:r w:rsidRPr="00215C9D">
        <w:rPr>
          <w:rFonts w:eastAsia="Calibri"/>
          <w:szCs w:val="24"/>
          <w:lang w:eastAsia="en-US"/>
        </w:rPr>
        <w:tab/>
      </w:r>
    </w:p>
    <w:p w14:paraId="4BB83974" w14:textId="77777777" w:rsidR="00046BB8" w:rsidRPr="001F37EE" w:rsidRDefault="00046BB8" w:rsidP="00215C9D">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Budget/Financial Implications</w:t>
      </w:r>
    </w:p>
    <w:p w14:paraId="7580E80F" w14:textId="77777777" w:rsidR="00046BB8" w:rsidRPr="00046BB8" w:rsidRDefault="00046BB8" w:rsidP="00215C9D">
      <w:pPr>
        <w:spacing w:before="0" w:after="0" w:line="240" w:lineRule="auto"/>
        <w:ind w:right="-57"/>
        <w:rPr>
          <w:rFonts w:eastAsia="Calibri"/>
          <w:b/>
          <w:szCs w:val="24"/>
          <w:lang w:eastAsia="en-US"/>
        </w:rPr>
      </w:pPr>
    </w:p>
    <w:p w14:paraId="6D538E3E" w14:textId="19ED58B8" w:rsidR="00046BB8" w:rsidRPr="00046BB8" w:rsidRDefault="00046BB8" w:rsidP="00215C9D">
      <w:pPr>
        <w:spacing w:before="0" w:after="0" w:line="240" w:lineRule="auto"/>
        <w:ind w:right="-57"/>
        <w:rPr>
          <w:rFonts w:eastAsia="Calibri"/>
          <w:szCs w:val="24"/>
          <w:lang w:eastAsia="en-US"/>
        </w:rPr>
      </w:pPr>
      <w:r w:rsidRPr="00046BB8">
        <w:rPr>
          <w:rFonts w:eastAsia="Calibri"/>
          <w:szCs w:val="24"/>
          <w:lang w:eastAsia="en-US"/>
        </w:rPr>
        <w:t>Nil</w:t>
      </w:r>
      <w:r w:rsidR="00215C9D">
        <w:rPr>
          <w:rFonts w:eastAsia="Calibri"/>
          <w:szCs w:val="24"/>
          <w:lang w:eastAsia="en-US"/>
        </w:rPr>
        <w:t>.</w:t>
      </w:r>
    </w:p>
    <w:p w14:paraId="3984D809" w14:textId="77777777" w:rsidR="00046BB8" w:rsidRPr="00046BB8" w:rsidRDefault="00046BB8" w:rsidP="00215C9D">
      <w:pPr>
        <w:spacing w:before="0" w:after="0" w:line="240" w:lineRule="auto"/>
        <w:ind w:right="-57"/>
        <w:rPr>
          <w:rFonts w:eastAsia="Calibri"/>
          <w:szCs w:val="24"/>
          <w:highlight w:val="yellow"/>
          <w:lang w:eastAsia="en-US"/>
        </w:rPr>
      </w:pPr>
    </w:p>
    <w:p w14:paraId="3860A052" w14:textId="77777777" w:rsidR="00046BB8" w:rsidRPr="00046BB8" w:rsidRDefault="00046BB8" w:rsidP="00215C9D">
      <w:pPr>
        <w:spacing w:before="0" w:after="0" w:line="240" w:lineRule="auto"/>
        <w:ind w:right="-57"/>
        <w:rPr>
          <w:rFonts w:eastAsia="Calibri"/>
          <w:szCs w:val="24"/>
          <w:highlight w:val="yellow"/>
          <w:lang w:eastAsia="en-US"/>
        </w:rPr>
      </w:pPr>
    </w:p>
    <w:p w14:paraId="6DF33577" w14:textId="77777777" w:rsidR="00046BB8" w:rsidRPr="001F37EE" w:rsidRDefault="00046BB8" w:rsidP="00215C9D">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Legislative and Policy Implications</w:t>
      </w:r>
    </w:p>
    <w:p w14:paraId="2657019B" w14:textId="77777777" w:rsidR="00046BB8" w:rsidRPr="00046BB8" w:rsidRDefault="00046BB8" w:rsidP="00215C9D">
      <w:pPr>
        <w:spacing w:before="0" w:after="0" w:line="240" w:lineRule="auto"/>
        <w:ind w:right="-57"/>
        <w:rPr>
          <w:rFonts w:eastAsia="Calibri"/>
          <w:b/>
          <w:szCs w:val="24"/>
          <w:lang w:eastAsia="en-US"/>
        </w:rPr>
      </w:pPr>
    </w:p>
    <w:p w14:paraId="72E55605" w14:textId="77777777" w:rsidR="00046BB8" w:rsidRPr="00046BB8" w:rsidRDefault="00046BB8" w:rsidP="00215C9D">
      <w:pPr>
        <w:spacing w:before="0" w:after="0" w:line="240" w:lineRule="auto"/>
        <w:ind w:right="-57"/>
        <w:rPr>
          <w:rFonts w:eastAsia="Calibri"/>
          <w:bCs/>
          <w:szCs w:val="24"/>
          <w:lang w:eastAsia="en-US"/>
        </w:rPr>
      </w:pPr>
      <w:r w:rsidRPr="00046BB8">
        <w:rPr>
          <w:rFonts w:eastAsia="Calibri"/>
          <w:bCs/>
          <w:szCs w:val="24"/>
          <w:lang w:eastAsia="en-US"/>
        </w:rPr>
        <w:t xml:space="preserve">Council is requested to make a decision in accordance with clause 68(2) of the </w:t>
      </w:r>
      <w:hyperlink r:id="rId29" w:history="1">
        <w:r w:rsidRPr="00046BB8">
          <w:rPr>
            <w:rFonts w:eastAsia="Calibri"/>
            <w:bCs/>
            <w:color w:val="0000FF"/>
            <w:szCs w:val="24"/>
            <w:u w:val="single"/>
            <w:lang w:eastAsia="en-US"/>
          </w:rPr>
          <w:t>Deemed Provisions</w:t>
        </w:r>
      </w:hyperlink>
      <w:r w:rsidRPr="00046BB8">
        <w:rPr>
          <w:rFonts w:eastAsia="Calibri"/>
          <w:bCs/>
          <w:szCs w:val="24"/>
          <w:lang w:eastAsia="en-US"/>
        </w:rPr>
        <w:t>. Council may determine to approve the development without conditions (cl.68(2)(a)), approve with development with conditions (cl.68(2)(b)), or refuse the development (cl.68(2)(c)).</w:t>
      </w:r>
    </w:p>
    <w:p w14:paraId="6321FF4A" w14:textId="77777777" w:rsidR="00046BB8" w:rsidRDefault="00046BB8" w:rsidP="00215C9D">
      <w:pPr>
        <w:spacing w:before="0" w:after="0" w:line="240" w:lineRule="auto"/>
        <w:ind w:right="-57"/>
        <w:rPr>
          <w:rFonts w:eastAsia="Calibri"/>
          <w:b/>
          <w:color w:val="17365D"/>
          <w:sz w:val="28"/>
          <w:szCs w:val="32"/>
          <w:lang w:eastAsia="en-US"/>
        </w:rPr>
      </w:pPr>
    </w:p>
    <w:p w14:paraId="735806B6" w14:textId="77777777" w:rsidR="00215C9D" w:rsidRDefault="00215C9D" w:rsidP="00215C9D">
      <w:pPr>
        <w:spacing w:before="0" w:after="0" w:line="240" w:lineRule="auto"/>
        <w:ind w:right="-57"/>
        <w:rPr>
          <w:rFonts w:eastAsia="Calibri"/>
          <w:b/>
          <w:color w:val="17365D"/>
          <w:sz w:val="28"/>
          <w:szCs w:val="32"/>
          <w:lang w:eastAsia="en-US"/>
        </w:rPr>
      </w:pPr>
    </w:p>
    <w:p w14:paraId="76704493" w14:textId="77777777" w:rsidR="00215C9D" w:rsidRDefault="00215C9D" w:rsidP="00215C9D">
      <w:pPr>
        <w:spacing w:before="0" w:after="0" w:line="240" w:lineRule="auto"/>
        <w:ind w:right="-57"/>
        <w:rPr>
          <w:rFonts w:eastAsia="Calibri"/>
          <w:b/>
          <w:color w:val="17365D"/>
          <w:sz w:val="28"/>
          <w:szCs w:val="32"/>
          <w:lang w:eastAsia="en-US"/>
        </w:rPr>
      </w:pPr>
    </w:p>
    <w:p w14:paraId="4535A728" w14:textId="77777777" w:rsidR="00215C9D" w:rsidRDefault="00215C9D" w:rsidP="00215C9D">
      <w:pPr>
        <w:spacing w:before="0" w:after="0" w:line="240" w:lineRule="auto"/>
        <w:ind w:right="-57"/>
        <w:rPr>
          <w:rFonts w:eastAsia="Calibri"/>
          <w:b/>
          <w:color w:val="17365D"/>
          <w:sz w:val="28"/>
          <w:szCs w:val="32"/>
          <w:lang w:eastAsia="en-US"/>
        </w:rPr>
      </w:pPr>
    </w:p>
    <w:p w14:paraId="4B65AE8D" w14:textId="77777777" w:rsidR="00215C9D" w:rsidRPr="00046BB8" w:rsidRDefault="00215C9D" w:rsidP="00215C9D">
      <w:pPr>
        <w:spacing w:before="0" w:after="0" w:line="240" w:lineRule="auto"/>
        <w:ind w:right="-57"/>
        <w:rPr>
          <w:rFonts w:eastAsia="Calibri"/>
          <w:b/>
          <w:color w:val="17365D"/>
          <w:sz w:val="28"/>
          <w:szCs w:val="32"/>
          <w:lang w:eastAsia="en-US"/>
        </w:rPr>
      </w:pPr>
    </w:p>
    <w:p w14:paraId="2A4BB54B" w14:textId="77777777" w:rsidR="00046BB8" w:rsidRPr="00046BB8" w:rsidRDefault="00046BB8" w:rsidP="00215C9D">
      <w:pPr>
        <w:spacing w:before="0" w:after="0" w:line="240" w:lineRule="auto"/>
        <w:ind w:right="-57"/>
        <w:rPr>
          <w:rFonts w:eastAsia="Calibri"/>
          <w:b/>
          <w:color w:val="17365D"/>
          <w:sz w:val="28"/>
          <w:szCs w:val="32"/>
          <w:lang w:eastAsia="en-US"/>
        </w:rPr>
      </w:pPr>
    </w:p>
    <w:p w14:paraId="3576B7F1" w14:textId="77777777" w:rsidR="00046BB8" w:rsidRPr="001F37EE" w:rsidRDefault="00046BB8" w:rsidP="00215C9D">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lastRenderedPageBreak/>
        <w:t>Decision Implications</w:t>
      </w:r>
    </w:p>
    <w:p w14:paraId="267B6D26" w14:textId="77777777" w:rsidR="00046BB8" w:rsidRPr="00046BB8" w:rsidRDefault="00046BB8" w:rsidP="00215C9D">
      <w:pPr>
        <w:spacing w:before="0" w:after="0" w:line="240" w:lineRule="auto"/>
        <w:ind w:right="-57"/>
        <w:rPr>
          <w:rFonts w:eastAsia="Calibri"/>
          <w:b/>
          <w:szCs w:val="24"/>
          <w:lang w:eastAsia="en-US"/>
        </w:rPr>
      </w:pPr>
    </w:p>
    <w:p w14:paraId="6817010D" w14:textId="77777777" w:rsidR="00046BB8" w:rsidRPr="00046BB8" w:rsidRDefault="00046BB8" w:rsidP="00215C9D">
      <w:pPr>
        <w:spacing w:before="0" w:after="0" w:line="240" w:lineRule="auto"/>
        <w:ind w:right="-57"/>
        <w:rPr>
          <w:rFonts w:eastAsia="Calibri"/>
          <w:bCs/>
          <w:szCs w:val="24"/>
          <w:lang w:eastAsia="en-US"/>
        </w:rPr>
      </w:pPr>
      <w:r w:rsidRPr="00046BB8">
        <w:rPr>
          <w:rFonts w:eastAsia="Calibri"/>
          <w:bCs/>
          <w:szCs w:val="24"/>
          <w:lang w:eastAsia="en-US"/>
        </w:rPr>
        <w:t xml:space="preserve">If Council resolves to refuse the application, the applicant will have a right to review to the State Administrative Tribunal. The Tribunal will have regard to the R-Codes as a State Planning Policy. </w:t>
      </w:r>
    </w:p>
    <w:p w14:paraId="55903D0B" w14:textId="77777777" w:rsidR="00046BB8" w:rsidRPr="00046BB8" w:rsidRDefault="00046BB8" w:rsidP="00215C9D">
      <w:pPr>
        <w:spacing w:before="0" w:after="0" w:line="240" w:lineRule="auto"/>
        <w:ind w:right="-57"/>
        <w:rPr>
          <w:rFonts w:eastAsia="Calibri"/>
          <w:bCs/>
          <w:szCs w:val="24"/>
          <w:lang w:eastAsia="en-US"/>
        </w:rPr>
      </w:pPr>
    </w:p>
    <w:p w14:paraId="1982A95D" w14:textId="77777777" w:rsidR="00046BB8" w:rsidRPr="00046BB8" w:rsidRDefault="00046BB8" w:rsidP="00215C9D">
      <w:pPr>
        <w:spacing w:before="0" w:after="0" w:line="240" w:lineRule="auto"/>
        <w:ind w:right="-57"/>
        <w:rPr>
          <w:rFonts w:eastAsia="Calibri"/>
          <w:szCs w:val="24"/>
          <w:lang w:eastAsia="en-US"/>
        </w:rPr>
      </w:pPr>
      <w:r w:rsidRPr="00046BB8">
        <w:rPr>
          <w:rFonts w:eastAsia="Calibri"/>
          <w:bCs/>
          <w:szCs w:val="24"/>
          <w:lang w:eastAsia="en-US"/>
        </w:rPr>
        <w:t>If Council approves the proposal, development can proceed after receiving a Building Permit and necessary clearances. Similarly, should an applicant be aggrieved by one or more conditions of approval, this can be reviewed by the Tribunal.</w:t>
      </w:r>
    </w:p>
    <w:p w14:paraId="44A80A82" w14:textId="77777777" w:rsidR="00046BB8" w:rsidRPr="00046BB8" w:rsidRDefault="00046BB8" w:rsidP="00215C9D">
      <w:pPr>
        <w:spacing w:before="0" w:after="0" w:line="240" w:lineRule="auto"/>
        <w:ind w:right="-57"/>
        <w:rPr>
          <w:rFonts w:eastAsia="Calibri"/>
          <w:szCs w:val="24"/>
          <w:lang w:eastAsia="en-US"/>
        </w:rPr>
      </w:pPr>
    </w:p>
    <w:p w14:paraId="7DA80021" w14:textId="77777777" w:rsidR="00046BB8" w:rsidRPr="00046BB8" w:rsidRDefault="00046BB8" w:rsidP="00215C9D">
      <w:pPr>
        <w:spacing w:before="0" w:after="0" w:line="240" w:lineRule="auto"/>
        <w:ind w:right="-57"/>
        <w:rPr>
          <w:rFonts w:eastAsia="Calibri"/>
          <w:szCs w:val="24"/>
          <w:lang w:eastAsia="en-US"/>
        </w:rPr>
      </w:pPr>
    </w:p>
    <w:p w14:paraId="3119E933" w14:textId="77777777" w:rsidR="00046BB8" w:rsidRPr="00046BB8" w:rsidRDefault="00046BB8" w:rsidP="00215C9D">
      <w:pPr>
        <w:spacing w:before="0" w:after="0" w:line="240" w:lineRule="auto"/>
        <w:ind w:right="-57"/>
        <w:rPr>
          <w:rFonts w:eastAsia="Calibri"/>
          <w:b/>
          <w:color w:val="244061"/>
          <w:sz w:val="28"/>
          <w:szCs w:val="32"/>
          <w:lang w:eastAsia="en-US"/>
        </w:rPr>
      </w:pPr>
      <w:r w:rsidRPr="001F37EE">
        <w:rPr>
          <w:rFonts w:eastAsia="Calibri"/>
          <w:b/>
          <w:color w:val="002060"/>
          <w:sz w:val="28"/>
          <w:szCs w:val="32"/>
          <w:lang w:eastAsia="en-US"/>
        </w:rPr>
        <w:t>Conclusion</w:t>
      </w:r>
    </w:p>
    <w:p w14:paraId="4A142311" w14:textId="77777777" w:rsidR="00046BB8" w:rsidRPr="00046BB8" w:rsidRDefault="00046BB8" w:rsidP="00215C9D">
      <w:pPr>
        <w:spacing w:before="0" w:after="0" w:line="240" w:lineRule="auto"/>
        <w:ind w:right="-57"/>
        <w:rPr>
          <w:rFonts w:eastAsia="Calibri"/>
          <w:bCs/>
          <w:szCs w:val="24"/>
          <w:lang w:eastAsia="en-US"/>
        </w:rPr>
      </w:pPr>
    </w:p>
    <w:p w14:paraId="01921F57" w14:textId="77777777" w:rsidR="00046BB8" w:rsidRPr="00046BB8" w:rsidRDefault="00046BB8" w:rsidP="00215C9D">
      <w:pPr>
        <w:spacing w:before="0" w:after="0" w:line="240" w:lineRule="auto"/>
        <w:ind w:right="-57"/>
        <w:rPr>
          <w:rFonts w:eastAsia="Calibri"/>
          <w:bCs/>
          <w:szCs w:val="24"/>
          <w:lang w:eastAsia="en-US"/>
        </w:rPr>
      </w:pPr>
      <w:r w:rsidRPr="00046BB8">
        <w:rPr>
          <w:rFonts w:eastAsia="Calibri"/>
          <w:bCs/>
          <w:szCs w:val="24"/>
          <w:lang w:eastAsia="en-US"/>
        </w:rPr>
        <w:t>The application for an addition of a carport to a single house has been presented for Council consideration due to refusal being recommended. The proposal does not meet the relevant objectives of the ‘Residential’ zone within the Local Planning Scheme No. 3, the objectives of LPP1.1, or the design principles of the R-Codes related to setbacks of garages and carports. It is likely to have an adverse impact on the local amenity of the area and be inconsistent with the prevailing streetscape. Accordingly, it is recommended that the application be refused by Council.</w:t>
      </w:r>
    </w:p>
    <w:p w14:paraId="5DC9101D" w14:textId="77777777" w:rsidR="00046BB8" w:rsidRPr="00046BB8" w:rsidRDefault="00046BB8" w:rsidP="00215C9D">
      <w:pPr>
        <w:spacing w:before="0" w:after="0" w:line="240" w:lineRule="auto"/>
        <w:ind w:right="-57"/>
        <w:rPr>
          <w:rFonts w:eastAsia="Calibri"/>
          <w:bCs/>
          <w:szCs w:val="24"/>
          <w:lang w:eastAsia="en-US"/>
        </w:rPr>
      </w:pPr>
    </w:p>
    <w:p w14:paraId="057C1BA1" w14:textId="77777777" w:rsidR="00046BB8" w:rsidRPr="00046BB8" w:rsidRDefault="00046BB8" w:rsidP="00215C9D">
      <w:pPr>
        <w:spacing w:before="0" w:after="0" w:line="240" w:lineRule="auto"/>
        <w:ind w:right="-57"/>
        <w:rPr>
          <w:rFonts w:eastAsia="Calibri"/>
          <w:bCs/>
          <w:szCs w:val="24"/>
          <w:lang w:eastAsia="en-US"/>
        </w:rPr>
      </w:pPr>
    </w:p>
    <w:p w14:paraId="053CAE6F" w14:textId="77777777" w:rsidR="00046BB8" w:rsidRPr="001F37EE" w:rsidRDefault="00046BB8" w:rsidP="00215C9D">
      <w:pPr>
        <w:spacing w:before="0" w:after="0" w:line="240" w:lineRule="auto"/>
        <w:ind w:right="-57"/>
        <w:rPr>
          <w:rFonts w:eastAsia="Calibri"/>
          <w:b/>
          <w:color w:val="002060"/>
          <w:sz w:val="28"/>
          <w:szCs w:val="32"/>
          <w:lang w:eastAsia="en-US"/>
        </w:rPr>
      </w:pPr>
      <w:r w:rsidRPr="001F37EE">
        <w:rPr>
          <w:rFonts w:eastAsia="Calibri"/>
          <w:b/>
          <w:color w:val="002060"/>
          <w:sz w:val="28"/>
          <w:szCs w:val="32"/>
          <w:lang w:eastAsia="en-US"/>
        </w:rPr>
        <w:t>Further Information</w:t>
      </w:r>
    </w:p>
    <w:p w14:paraId="03FC7B9F" w14:textId="77777777" w:rsidR="00046BB8" w:rsidRPr="00046BB8" w:rsidRDefault="00046BB8" w:rsidP="00215C9D">
      <w:pPr>
        <w:spacing w:before="0" w:after="0" w:line="240" w:lineRule="auto"/>
        <w:ind w:right="-57"/>
        <w:rPr>
          <w:rFonts w:eastAsia="Calibri"/>
          <w:b/>
          <w:szCs w:val="24"/>
          <w:lang w:eastAsia="en-US"/>
        </w:rPr>
      </w:pPr>
    </w:p>
    <w:p w14:paraId="081F2515" w14:textId="29B6FFD7" w:rsidR="00046BB8" w:rsidRDefault="00046BB8" w:rsidP="00215C9D">
      <w:pPr>
        <w:spacing w:before="0" w:after="0" w:line="240" w:lineRule="auto"/>
        <w:ind w:right="-57"/>
        <w:rPr>
          <w:rFonts w:eastAsia="Calibri"/>
          <w:bCs/>
          <w:szCs w:val="24"/>
          <w:lang w:eastAsia="en-US"/>
        </w:rPr>
      </w:pPr>
      <w:r w:rsidRPr="00046BB8">
        <w:rPr>
          <w:rFonts w:eastAsia="Calibri"/>
          <w:bCs/>
          <w:szCs w:val="24"/>
          <w:lang w:eastAsia="en-US"/>
        </w:rPr>
        <w:t>Nil</w:t>
      </w:r>
      <w:r>
        <w:rPr>
          <w:rFonts w:eastAsia="Calibri"/>
          <w:bCs/>
          <w:szCs w:val="24"/>
          <w:lang w:eastAsia="en-US"/>
        </w:rPr>
        <w:t>.</w:t>
      </w:r>
    </w:p>
    <w:p w14:paraId="42DA29B2" w14:textId="77777777" w:rsidR="00046BB8" w:rsidRDefault="00046BB8" w:rsidP="00215C9D">
      <w:pPr>
        <w:spacing w:before="0" w:after="0" w:line="240" w:lineRule="auto"/>
        <w:ind w:right="-57"/>
        <w:rPr>
          <w:rFonts w:eastAsia="Calibri"/>
          <w:bCs/>
          <w:szCs w:val="24"/>
          <w:lang w:eastAsia="en-US"/>
        </w:rPr>
      </w:pPr>
    </w:p>
    <w:p w14:paraId="7AAA08A3" w14:textId="77777777" w:rsidR="00046BB8" w:rsidRPr="00046BB8" w:rsidRDefault="00046BB8" w:rsidP="00215C9D">
      <w:pPr>
        <w:spacing w:before="0" w:after="0" w:line="240" w:lineRule="auto"/>
        <w:ind w:right="-57"/>
        <w:rPr>
          <w:rFonts w:eastAsia="Calibri"/>
          <w:bCs/>
          <w:szCs w:val="24"/>
          <w:lang w:eastAsia="en-US"/>
        </w:rPr>
      </w:pPr>
    </w:p>
    <w:p w14:paraId="3A414510" w14:textId="681A44C8" w:rsidR="00046BB8" w:rsidRDefault="00046BB8" w:rsidP="00215C9D">
      <w:pPr>
        <w:spacing w:before="0" w:after="120" w:line="240" w:lineRule="auto"/>
        <w:ind w:right="-57"/>
        <w:rPr>
          <w:rFonts w:eastAsiaTheme="majorEastAsia"/>
          <w:b/>
          <w:noProof/>
          <w:color w:val="163475"/>
          <w:sz w:val="28"/>
          <w:szCs w:val="24"/>
        </w:rPr>
      </w:pPr>
      <w:r>
        <w:rPr>
          <w:noProof/>
          <w:szCs w:val="24"/>
        </w:rPr>
        <w:br w:type="page"/>
      </w:r>
    </w:p>
    <w:p w14:paraId="0786089A" w14:textId="20307251" w:rsidR="00767850" w:rsidRDefault="00CC218C" w:rsidP="00CE207D">
      <w:pPr>
        <w:pStyle w:val="Heading2"/>
        <w:numPr>
          <w:ilvl w:val="1"/>
          <w:numId w:val="8"/>
        </w:numPr>
        <w:spacing w:before="0" w:after="0"/>
        <w:ind w:left="0" w:hanging="851"/>
        <w:rPr>
          <w:rFonts w:cs="Arial"/>
          <w:noProof/>
          <w:szCs w:val="24"/>
        </w:rPr>
      </w:pPr>
      <w:bookmarkStart w:id="142" w:name="_Toc163213669"/>
      <w:r>
        <w:rPr>
          <w:rFonts w:cs="Arial"/>
          <w:noProof/>
          <w:szCs w:val="24"/>
        </w:rPr>
        <w:lastRenderedPageBreak/>
        <w:t xml:space="preserve">PD14.03.24 </w:t>
      </w:r>
      <w:r w:rsidR="00767850">
        <w:rPr>
          <w:rFonts w:cs="Arial"/>
          <w:noProof/>
          <w:szCs w:val="24"/>
        </w:rPr>
        <w:t xml:space="preserve"> </w:t>
      </w:r>
      <w:r w:rsidR="001245C9" w:rsidRPr="001245C9">
        <w:rPr>
          <w:rFonts w:cs="Arial"/>
          <w:noProof/>
          <w:szCs w:val="24"/>
        </w:rPr>
        <w:t>Consideration of Development Application for 5 Grouped Dwellings at 4 Philip Road, Dalkeith</w:t>
      </w:r>
      <w:bookmarkEnd w:id="142"/>
    </w:p>
    <w:p w14:paraId="7D10A02C" w14:textId="77777777" w:rsidR="004A1B01" w:rsidRPr="004A1B01" w:rsidRDefault="004A1B01" w:rsidP="004A1B01">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767850" w:rsidRPr="00767850" w14:paraId="5AEB70E7" w14:textId="77777777" w:rsidTr="00215C9D">
        <w:tc>
          <w:tcPr>
            <w:tcW w:w="2410" w:type="dxa"/>
          </w:tcPr>
          <w:p w14:paraId="3C04AB27" w14:textId="77777777" w:rsidR="00767850" w:rsidRPr="001F37EE" w:rsidRDefault="00767850" w:rsidP="00767850">
            <w:pPr>
              <w:spacing w:before="0" w:after="0"/>
              <w:ind w:right="110"/>
              <w:rPr>
                <w:rFonts w:eastAsia="Calibri"/>
                <w:b/>
                <w:color w:val="002060"/>
                <w:szCs w:val="24"/>
                <w:lang w:eastAsia="en-US"/>
              </w:rPr>
            </w:pPr>
            <w:r w:rsidRPr="001F37EE">
              <w:rPr>
                <w:rFonts w:eastAsia="Calibri"/>
                <w:b/>
                <w:color w:val="002060"/>
                <w:szCs w:val="24"/>
                <w:lang w:eastAsia="en-US"/>
              </w:rPr>
              <w:t>Meeting &amp; Date</w:t>
            </w:r>
          </w:p>
        </w:tc>
        <w:tc>
          <w:tcPr>
            <w:tcW w:w="7229" w:type="dxa"/>
          </w:tcPr>
          <w:p w14:paraId="1A26BB48" w14:textId="77777777" w:rsidR="00767850" w:rsidRPr="00767850" w:rsidRDefault="00767850" w:rsidP="00767850">
            <w:pPr>
              <w:spacing w:before="0" w:after="0"/>
              <w:ind w:right="39"/>
              <w:rPr>
                <w:rFonts w:eastAsia="Calibri"/>
                <w:szCs w:val="24"/>
                <w:lang w:eastAsia="en-US"/>
              </w:rPr>
            </w:pPr>
            <w:r w:rsidRPr="00767850">
              <w:rPr>
                <w:rFonts w:eastAsia="Calibri"/>
                <w:szCs w:val="24"/>
                <w:lang w:eastAsia="en-US"/>
              </w:rPr>
              <w:t xml:space="preserve">Council Meeting – 26 March 2024 </w:t>
            </w:r>
          </w:p>
        </w:tc>
      </w:tr>
      <w:tr w:rsidR="00767850" w:rsidRPr="00767850" w14:paraId="6728C652" w14:textId="77777777" w:rsidTr="00215C9D">
        <w:tc>
          <w:tcPr>
            <w:tcW w:w="2410" w:type="dxa"/>
          </w:tcPr>
          <w:p w14:paraId="15572D28" w14:textId="77777777" w:rsidR="00767850" w:rsidRPr="001F37EE" w:rsidRDefault="00767850" w:rsidP="00767850">
            <w:pPr>
              <w:spacing w:before="0" w:after="0"/>
              <w:ind w:right="110"/>
              <w:rPr>
                <w:rFonts w:eastAsia="Calibri"/>
                <w:b/>
                <w:color w:val="002060"/>
                <w:szCs w:val="24"/>
                <w:lang w:eastAsia="en-US"/>
              </w:rPr>
            </w:pPr>
            <w:r w:rsidRPr="001F37EE">
              <w:rPr>
                <w:rFonts w:eastAsia="Calibri"/>
                <w:b/>
                <w:color w:val="002060"/>
                <w:szCs w:val="24"/>
                <w:lang w:eastAsia="en-US"/>
              </w:rPr>
              <w:t>Applicant</w:t>
            </w:r>
          </w:p>
        </w:tc>
        <w:tc>
          <w:tcPr>
            <w:tcW w:w="7229" w:type="dxa"/>
          </w:tcPr>
          <w:p w14:paraId="4C6C05D6" w14:textId="77777777" w:rsidR="00767850" w:rsidRPr="00767850" w:rsidRDefault="00767850" w:rsidP="00767850">
            <w:pPr>
              <w:spacing w:before="0" w:after="0"/>
              <w:ind w:right="39"/>
              <w:rPr>
                <w:rFonts w:eastAsia="Calibri"/>
                <w:szCs w:val="24"/>
                <w:lang w:eastAsia="en-US"/>
              </w:rPr>
            </w:pPr>
            <w:r w:rsidRPr="00767850">
              <w:rPr>
                <w:rFonts w:eastAsia="Calibri"/>
                <w:szCs w:val="24"/>
                <w:lang w:eastAsia="en-US"/>
              </w:rPr>
              <w:t>H Golestani</w:t>
            </w:r>
          </w:p>
        </w:tc>
      </w:tr>
      <w:tr w:rsidR="00767850" w:rsidRPr="00767850" w14:paraId="44DD0CDF" w14:textId="77777777" w:rsidTr="00215C9D">
        <w:tc>
          <w:tcPr>
            <w:tcW w:w="2410" w:type="dxa"/>
          </w:tcPr>
          <w:p w14:paraId="224D20FE" w14:textId="77777777" w:rsidR="00767850" w:rsidRPr="001F37EE" w:rsidRDefault="00767850" w:rsidP="00767850">
            <w:pPr>
              <w:spacing w:before="0" w:after="0"/>
              <w:ind w:right="110"/>
              <w:jc w:val="left"/>
              <w:rPr>
                <w:rFonts w:eastAsia="Calibri"/>
                <w:b/>
                <w:bCs/>
                <w:color w:val="002060"/>
                <w:szCs w:val="24"/>
                <w:lang w:eastAsia="en-US"/>
              </w:rPr>
            </w:pPr>
            <w:r w:rsidRPr="001F37EE">
              <w:rPr>
                <w:rFonts w:eastAsia="Calibri"/>
                <w:b/>
                <w:bCs/>
                <w:color w:val="002060"/>
                <w:szCs w:val="24"/>
                <w:lang w:eastAsia="en-US"/>
              </w:rPr>
              <w:t xml:space="preserve">Employee Disclosure under section 5.70 Local Government Act 1995 </w:t>
            </w:r>
          </w:p>
        </w:tc>
        <w:tc>
          <w:tcPr>
            <w:tcW w:w="7229" w:type="dxa"/>
          </w:tcPr>
          <w:p w14:paraId="03F764A7" w14:textId="77777777" w:rsidR="00767850" w:rsidRPr="00767850" w:rsidRDefault="00767850" w:rsidP="00767850">
            <w:pPr>
              <w:spacing w:before="0" w:after="0"/>
              <w:ind w:right="39"/>
              <w:rPr>
                <w:rFonts w:eastAsia="Times New Roman"/>
                <w:szCs w:val="24"/>
              </w:rPr>
            </w:pPr>
            <w:r w:rsidRPr="00767850">
              <w:rPr>
                <w:rFonts w:eastAsia="Calibri"/>
                <w:szCs w:val="24"/>
                <w:lang w:eastAsia="en-US"/>
              </w:rPr>
              <w:t>The author, reviewers and authoriser of this report declare they have no financial or impartiality interest with this matter. There is no financial or personal relationship between City staff involved in the preparation of this report and the proponents or their consultants.</w:t>
            </w:r>
          </w:p>
        </w:tc>
      </w:tr>
      <w:tr w:rsidR="00767850" w:rsidRPr="00767850" w14:paraId="0DF916E1" w14:textId="77777777" w:rsidTr="00215C9D">
        <w:tc>
          <w:tcPr>
            <w:tcW w:w="2410" w:type="dxa"/>
          </w:tcPr>
          <w:p w14:paraId="6F43954F" w14:textId="77777777" w:rsidR="00767850" w:rsidRPr="001F37EE" w:rsidRDefault="00767850" w:rsidP="00767850">
            <w:pPr>
              <w:spacing w:before="0" w:after="0"/>
              <w:ind w:right="110"/>
              <w:rPr>
                <w:rFonts w:eastAsia="Calibri"/>
                <w:b/>
                <w:color w:val="002060"/>
                <w:szCs w:val="24"/>
                <w:lang w:eastAsia="en-US"/>
              </w:rPr>
            </w:pPr>
            <w:r w:rsidRPr="001F37EE">
              <w:rPr>
                <w:rFonts w:eastAsia="Calibri"/>
                <w:b/>
                <w:color w:val="002060"/>
                <w:szCs w:val="24"/>
                <w:lang w:eastAsia="en-US"/>
              </w:rPr>
              <w:t>Report Author</w:t>
            </w:r>
          </w:p>
        </w:tc>
        <w:tc>
          <w:tcPr>
            <w:tcW w:w="7229" w:type="dxa"/>
          </w:tcPr>
          <w:p w14:paraId="0EC3F0C9" w14:textId="77777777" w:rsidR="00767850" w:rsidRPr="00767850" w:rsidRDefault="00767850" w:rsidP="00767850">
            <w:pPr>
              <w:spacing w:before="0" w:after="0"/>
              <w:ind w:right="39"/>
              <w:rPr>
                <w:rFonts w:eastAsia="Calibri"/>
                <w:szCs w:val="24"/>
                <w:lang w:eastAsia="en-US"/>
              </w:rPr>
            </w:pPr>
            <w:r w:rsidRPr="00767850">
              <w:rPr>
                <w:rFonts w:eastAsia="Calibri"/>
                <w:szCs w:val="24"/>
                <w:lang w:eastAsia="en-US"/>
              </w:rPr>
              <w:t>Nathan Blumenthal – A/Manager Urban Planning</w:t>
            </w:r>
          </w:p>
        </w:tc>
      </w:tr>
      <w:tr w:rsidR="00767850" w:rsidRPr="00767850" w14:paraId="29BFB73C" w14:textId="77777777" w:rsidTr="00215C9D">
        <w:tc>
          <w:tcPr>
            <w:tcW w:w="2410" w:type="dxa"/>
          </w:tcPr>
          <w:p w14:paraId="27EF70A2" w14:textId="77777777" w:rsidR="00767850" w:rsidRPr="001F37EE" w:rsidRDefault="00767850" w:rsidP="00767850">
            <w:pPr>
              <w:spacing w:before="0" w:after="0"/>
              <w:ind w:right="110"/>
              <w:rPr>
                <w:rFonts w:eastAsia="Calibri"/>
                <w:b/>
                <w:color w:val="002060"/>
                <w:szCs w:val="24"/>
                <w:lang w:eastAsia="en-US"/>
              </w:rPr>
            </w:pPr>
            <w:r w:rsidRPr="001F37EE">
              <w:rPr>
                <w:rFonts w:eastAsia="Calibri"/>
                <w:b/>
                <w:color w:val="002060"/>
                <w:szCs w:val="24"/>
                <w:lang w:eastAsia="en-US"/>
              </w:rPr>
              <w:t>Director</w:t>
            </w:r>
          </w:p>
        </w:tc>
        <w:tc>
          <w:tcPr>
            <w:tcW w:w="7229" w:type="dxa"/>
          </w:tcPr>
          <w:p w14:paraId="27C0C7DA" w14:textId="77777777" w:rsidR="00767850" w:rsidRPr="00767850" w:rsidRDefault="00767850" w:rsidP="00767850">
            <w:pPr>
              <w:spacing w:before="0" w:after="0"/>
              <w:ind w:right="39"/>
              <w:rPr>
                <w:rFonts w:eastAsia="Calibri"/>
                <w:szCs w:val="24"/>
                <w:lang w:eastAsia="en-US"/>
              </w:rPr>
            </w:pPr>
            <w:r w:rsidRPr="00767850">
              <w:rPr>
                <w:rFonts w:eastAsia="Calibri"/>
                <w:szCs w:val="24"/>
                <w:lang w:eastAsia="en-US"/>
              </w:rPr>
              <w:t>Roy Winslow – A/Director Planning and Development</w:t>
            </w:r>
          </w:p>
        </w:tc>
      </w:tr>
      <w:tr w:rsidR="00767850" w:rsidRPr="00767850" w14:paraId="601A6FBF" w14:textId="77777777" w:rsidTr="00215C9D">
        <w:tc>
          <w:tcPr>
            <w:tcW w:w="2410" w:type="dxa"/>
          </w:tcPr>
          <w:p w14:paraId="3AE545C0" w14:textId="77777777" w:rsidR="00767850" w:rsidRPr="001F37EE" w:rsidRDefault="00767850" w:rsidP="00767850">
            <w:pPr>
              <w:spacing w:before="0" w:after="0"/>
              <w:ind w:right="110"/>
              <w:rPr>
                <w:rFonts w:eastAsia="Calibri"/>
                <w:b/>
                <w:color w:val="002060"/>
                <w:szCs w:val="24"/>
                <w:lang w:eastAsia="en-US"/>
              </w:rPr>
            </w:pPr>
            <w:r w:rsidRPr="001F37EE">
              <w:rPr>
                <w:rFonts w:eastAsia="Calibri"/>
                <w:b/>
                <w:color w:val="002060"/>
                <w:szCs w:val="24"/>
                <w:lang w:eastAsia="en-US"/>
              </w:rPr>
              <w:t>Attachments</w:t>
            </w:r>
          </w:p>
        </w:tc>
        <w:tc>
          <w:tcPr>
            <w:tcW w:w="7229" w:type="dxa"/>
          </w:tcPr>
          <w:p w14:paraId="2132A0AA" w14:textId="77777777" w:rsidR="00767850" w:rsidRPr="00767850" w:rsidRDefault="00767850" w:rsidP="00CE207D">
            <w:pPr>
              <w:numPr>
                <w:ilvl w:val="0"/>
                <w:numId w:val="54"/>
              </w:numPr>
              <w:spacing w:before="0" w:after="0"/>
              <w:ind w:left="378" w:right="39" w:hanging="378"/>
              <w:jc w:val="left"/>
              <w:rPr>
                <w:rFonts w:eastAsia="Calibri"/>
                <w:szCs w:val="24"/>
                <w:lang w:val="en-US" w:eastAsia="en-US"/>
              </w:rPr>
            </w:pPr>
            <w:r w:rsidRPr="00767850">
              <w:rPr>
                <w:rFonts w:eastAsia="Calibri"/>
                <w:szCs w:val="24"/>
                <w:lang w:val="en-US" w:eastAsia="en-US"/>
              </w:rPr>
              <w:t xml:space="preserve"> Zoning Map</w:t>
            </w:r>
          </w:p>
          <w:p w14:paraId="2E4A4DE9" w14:textId="77777777" w:rsidR="00767850" w:rsidRPr="00767850" w:rsidRDefault="00767850" w:rsidP="00CE207D">
            <w:pPr>
              <w:numPr>
                <w:ilvl w:val="0"/>
                <w:numId w:val="54"/>
              </w:numPr>
              <w:spacing w:before="0" w:after="0"/>
              <w:ind w:left="426" w:right="39" w:hanging="426"/>
              <w:jc w:val="left"/>
              <w:rPr>
                <w:rFonts w:eastAsia="Calibri"/>
                <w:szCs w:val="24"/>
                <w:lang w:val="en-US" w:eastAsia="en-US"/>
              </w:rPr>
            </w:pPr>
            <w:r w:rsidRPr="00767850">
              <w:rPr>
                <w:rFonts w:eastAsia="Calibri"/>
                <w:szCs w:val="24"/>
                <w:lang w:val="en-US" w:eastAsia="en-US"/>
              </w:rPr>
              <w:t>Development Plans</w:t>
            </w:r>
          </w:p>
          <w:p w14:paraId="739BA74D" w14:textId="77777777" w:rsidR="00767850" w:rsidRPr="00767850" w:rsidRDefault="00767850" w:rsidP="00CE207D">
            <w:pPr>
              <w:numPr>
                <w:ilvl w:val="0"/>
                <w:numId w:val="54"/>
              </w:numPr>
              <w:spacing w:before="0" w:after="0"/>
              <w:ind w:left="426" w:right="39" w:hanging="426"/>
              <w:jc w:val="left"/>
              <w:rPr>
                <w:rFonts w:eastAsia="Calibri"/>
                <w:szCs w:val="24"/>
                <w:lang w:val="en-US" w:eastAsia="en-US"/>
              </w:rPr>
            </w:pPr>
            <w:r w:rsidRPr="00767850">
              <w:rPr>
                <w:rFonts w:eastAsia="Calibri"/>
                <w:szCs w:val="24"/>
                <w:lang w:val="en-US" w:eastAsia="en-US"/>
              </w:rPr>
              <w:t>Architectural Perspectives</w:t>
            </w:r>
          </w:p>
          <w:p w14:paraId="356E3600" w14:textId="77777777" w:rsidR="00767850" w:rsidRPr="00767850" w:rsidRDefault="00767850" w:rsidP="00CE207D">
            <w:pPr>
              <w:numPr>
                <w:ilvl w:val="0"/>
                <w:numId w:val="54"/>
              </w:numPr>
              <w:spacing w:before="0" w:after="0"/>
              <w:ind w:left="426" w:right="39" w:hanging="426"/>
              <w:jc w:val="left"/>
              <w:rPr>
                <w:rFonts w:eastAsia="Calibri"/>
                <w:szCs w:val="24"/>
                <w:lang w:val="en-US" w:eastAsia="en-US"/>
              </w:rPr>
            </w:pPr>
            <w:r w:rsidRPr="00767850">
              <w:rPr>
                <w:rFonts w:eastAsia="Calibri"/>
                <w:szCs w:val="24"/>
                <w:lang w:val="en-US" w:eastAsia="en-US"/>
              </w:rPr>
              <w:t>CONFIDENTIAL – Submissions</w:t>
            </w:r>
          </w:p>
        </w:tc>
      </w:tr>
    </w:tbl>
    <w:p w14:paraId="713DD2BE" w14:textId="77777777" w:rsidR="00767850" w:rsidRDefault="00767850" w:rsidP="00767850">
      <w:pPr>
        <w:spacing w:before="0" w:after="0" w:line="240" w:lineRule="auto"/>
        <w:ind w:right="-330"/>
        <w:rPr>
          <w:rFonts w:eastAsia="Calibri"/>
          <w:b/>
          <w:szCs w:val="24"/>
          <w:lang w:val="en-US" w:eastAsia="en-US"/>
        </w:rPr>
      </w:pPr>
    </w:p>
    <w:p w14:paraId="554E2446" w14:textId="0E456B76" w:rsidR="00CB41BC" w:rsidRPr="00147AEA" w:rsidRDefault="00CB41BC" w:rsidP="00CB41BC">
      <w:pPr>
        <w:spacing w:before="0" w:after="0" w:line="240" w:lineRule="auto"/>
        <w:ind w:right="-241"/>
        <w:rPr>
          <w:b/>
          <w:szCs w:val="24"/>
        </w:rPr>
      </w:pPr>
      <w:r w:rsidRPr="00147AEA">
        <w:rPr>
          <w:b/>
          <w:szCs w:val="24"/>
        </w:rPr>
        <w:t xml:space="preserve">Regulation 11(da) </w:t>
      </w:r>
      <w:r w:rsidR="004965D5">
        <w:rPr>
          <w:b/>
          <w:szCs w:val="24"/>
        </w:rPr>
        <w:t>–</w:t>
      </w:r>
      <w:r w:rsidRPr="00147AEA">
        <w:rPr>
          <w:b/>
          <w:szCs w:val="24"/>
        </w:rPr>
        <w:t xml:space="preserve"> </w:t>
      </w:r>
      <w:r w:rsidR="004965D5">
        <w:rPr>
          <w:b/>
          <w:szCs w:val="24"/>
        </w:rPr>
        <w:t>Not Applicable – Revised Officer Recommendation Adopted</w:t>
      </w:r>
    </w:p>
    <w:p w14:paraId="31D27AA1" w14:textId="77777777" w:rsidR="00CB41BC" w:rsidRPr="00147AEA" w:rsidRDefault="00CB41BC" w:rsidP="00CB41BC">
      <w:pPr>
        <w:spacing w:before="0" w:after="0" w:line="240" w:lineRule="auto"/>
        <w:ind w:right="-241"/>
        <w:rPr>
          <w:szCs w:val="24"/>
        </w:rPr>
      </w:pPr>
    </w:p>
    <w:p w14:paraId="72B74D39" w14:textId="4F68865B" w:rsidR="00CB41BC" w:rsidRPr="00147AEA" w:rsidRDefault="00CB41BC" w:rsidP="00CB41BC">
      <w:pPr>
        <w:spacing w:before="0" w:after="0" w:line="240" w:lineRule="auto"/>
        <w:ind w:right="-241"/>
        <w:rPr>
          <w:szCs w:val="24"/>
        </w:rPr>
      </w:pPr>
      <w:r w:rsidRPr="00147AEA">
        <w:rPr>
          <w:szCs w:val="24"/>
        </w:rPr>
        <w:t xml:space="preserve">Moved – Councillor </w:t>
      </w:r>
      <w:r w:rsidR="001A7288">
        <w:rPr>
          <w:szCs w:val="24"/>
        </w:rPr>
        <w:t>Youngman</w:t>
      </w:r>
    </w:p>
    <w:p w14:paraId="7D1A82A2" w14:textId="7413CBF0" w:rsidR="00CB41BC" w:rsidRPr="00147AEA" w:rsidRDefault="00CB41BC" w:rsidP="00CB41BC">
      <w:pPr>
        <w:spacing w:before="0" w:after="0" w:line="240" w:lineRule="auto"/>
        <w:ind w:right="-241"/>
        <w:rPr>
          <w:szCs w:val="24"/>
        </w:rPr>
      </w:pPr>
      <w:r w:rsidRPr="00147AEA">
        <w:rPr>
          <w:szCs w:val="24"/>
        </w:rPr>
        <w:t xml:space="preserve">Seconded – Councillor </w:t>
      </w:r>
      <w:r w:rsidR="001A7288">
        <w:rPr>
          <w:szCs w:val="24"/>
        </w:rPr>
        <w:t>Amiry</w:t>
      </w:r>
    </w:p>
    <w:p w14:paraId="7D1275A9" w14:textId="77777777" w:rsidR="00CB41BC" w:rsidRPr="00147AEA" w:rsidRDefault="00CB41BC" w:rsidP="00CB41BC">
      <w:pPr>
        <w:spacing w:before="0" w:after="0" w:line="240" w:lineRule="auto"/>
        <w:ind w:right="-241"/>
        <w:rPr>
          <w:szCs w:val="24"/>
        </w:rPr>
      </w:pPr>
    </w:p>
    <w:p w14:paraId="4838DB7D" w14:textId="6E51BFCF" w:rsidR="00CB41BC" w:rsidRPr="00422EC0" w:rsidRDefault="00CB41BC" w:rsidP="00CB41BC">
      <w:pPr>
        <w:spacing w:before="0" w:after="0" w:line="240" w:lineRule="auto"/>
        <w:ind w:right="-241"/>
        <w:rPr>
          <w:b/>
          <w:color w:val="1F3864"/>
          <w:szCs w:val="24"/>
        </w:rPr>
      </w:pPr>
      <w:r w:rsidRPr="00422EC0">
        <w:rPr>
          <w:b/>
          <w:color w:val="1F3864"/>
          <w:szCs w:val="24"/>
        </w:rPr>
        <w:t xml:space="preserve">That the </w:t>
      </w:r>
      <w:r w:rsidR="003639FE">
        <w:rPr>
          <w:b/>
          <w:color w:val="1F3864"/>
          <w:szCs w:val="24"/>
        </w:rPr>
        <w:t xml:space="preserve">Revised Officer </w:t>
      </w:r>
      <w:r w:rsidRPr="00422EC0">
        <w:rPr>
          <w:b/>
          <w:color w:val="1F3864"/>
          <w:szCs w:val="24"/>
        </w:rPr>
        <w:t>Recommendation be adopted.</w:t>
      </w:r>
    </w:p>
    <w:p w14:paraId="4849376E" w14:textId="77777777" w:rsidR="00CB41BC" w:rsidRPr="00422EC0" w:rsidRDefault="00CB41BC" w:rsidP="00CB41BC">
      <w:pPr>
        <w:spacing w:before="0" w:after="0" w:line="240" w:lineRule="auto"/>
        <w:ind w:right="-241"/>
        <w:rPr>
          <w:color w:val="1F3864"/>
          <w:szCs w:val="24"/>
        </w:rPr>
      </w:pPr>
      <w:r w:rsidRPr="00422EC0">
        <w:rPr>
          <w:color w:val="1F3864"/>
          <w:szCs w:val="24"/>
        </w:rPr>
        <w:t>(Printed below for ease of reference)</w:t>
      </w:r>
    </w:p>
    <w:p w14:paraId="7E7422AF" w14:textId="280F4131" w:rsidR="007E1A91" w:rsidRPr="00147AEA" w:rsidRDefault="007E1A91" w:rsidP="007E1A91">
      <w:pPr>
        <w:spacing w:after="0" w:line="240" w:lineRule="auto"/>
        <w:ind w:right="84"/>
        <w:jc w:val="right"/>
        <w:rPr>
          <w:b/>
          <w:szCs w:val="24"/>
        </w:rPr>
      </w:pPr>
      <w:r w:rsidRPr="00147AEA">
        <w:rPr>
          <w:b/>
          <w:szCs w:val="24"/>
        </w:rPr>
        <w:t xml:space="preserve">CARRIED UNANIMOUSLY </w:t>
      </w:r>
      <w:r>
        <w:rPr>
          <w:b/>
          <w:szCs w:val="24"/>
        </w:rPr>
        <w:t>7</w:t>
      </w:r>
      <w:r w:rsidRPr="00147AEA">
        <w:rPr>
          <w:b/>
          <w:szCs w:val="24"/>
        </w:rPr>
        <w:t>/-</w:t>
      </w:r>
    </w:p>
    <w:p w14:paraId="292F2723" w14:textId="32F8662A" w:rsidR="00CB41BC" w:rsidRPr="00147AEA" w:rsidRDefault="00CB41BC" w:rsidP="00CB41BC">
      <w:pPr>
        <w:spacing w:before="0" w:after="0" w:line="240" w:lineRule="auto"/>
        <w:ind w:right="-241"/>
        <w:jc w:val="right"/>
        <w:rPr>
          <w:b/>
          <w:szCs w:val="24"/>
        </w:rPr>
      </w:pPr>
    </w:p>
    <w:p w14:paraId="2A11C2D2" w14:textId="55C306BB" w:rsidR="006E341D" w:rsidRDefault="004965D5" w:rsidP="00767850">
      <w:pPr>
        <w:spacing w:before="0" w:after="0" w:line="240" w:lineRule="auto"/>
        <w:ind w:right="-330"/>
        <w:rPr>
          <w:rFonts w:eastAsia="Calibri"/>
          <w:b/>
          <w:szCs w:val="24"/>
          <w:lang w:val="en-US" w:eastAsia="en-US"/>
        </w:rPr>
      </w:pPr>
      <w:r>
        <w:rPr>
          <w:noProof/>
        </w:rPr>
        <mc:AlternateContent>
          <mc:Choice Requires="wps">
            <w:drawing>
              <wp:anchor distT="0" distB="0" distL="114300" distR="114300" simplePos="0" relativeHeight="251658251" behindDoc="0" locked="0" layoutInCell="1" allowOverlap="1" wp14:anchorId="2A4FDE44" wp14:editId="1CEB0CF0">
                <wp:simplePos x="0" y="0"/>
                <wp:positionH relativeFrom="column">
                  <wp:posOffset>-108451</wp:posOffset>
                </wp:positionH>
                <wp:positionV relativeFrom="paragraph">
                  <wp:posOffset>74061</wp:posOffset>
                </wp:positionV>
                <wp:extent cx="6324600" cy="3675848"/>
                <wp:effectExtent l="0" t="0" r="19050" b="20320"/>
                <wp:wrapNone/>
                <wp:docPr id="485042119" name="Rectangle 485042119"/>
                <wp:cNvGraphicFramePr/>
                <a:graphic xmlns:a="http://schemas.openxmlformats.org/drawingml/2006/main">
                  <a:graphicData uri="http://schemas.microsoft.com/office/word/2010/wordprocessingShape">
                    <wps:wsp>
                      <wps:cNvSpPr/>
                      <wps:spPr>
                        <a:xfrm>
                          <a:off x="0" y="0"/>
                          <a:ext cx="6324600" cy="3675848"/>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F4B29" id="Rectangle 485042119" o:spid="_x0000_s1026" style="position:absolute;margin-left:-8.55pt;margin-top:5.85pt;width:498pt;height:289.4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" filled="f" strokecolor="#002060" strokeweight="1.5pt"/>
            </w:pict>
          </mc:Fallback>
        </mc:AlternateContent>
      </w:r>
    </w:p>
    <w:p w14:paraId="27BE945B" w14:textId="76CDBA9E" w:rsidR="00CB41BC" w:rsidRPr="006E341D" w:rsidRDefault="00802F7A" w:rsidP="00767850">
      <w:pPr>
        <w:spacing w:before="0" w:after="0" w:line="240" w:lineRule="auto"/>
        <w:ind w:right="-330"/>
        <w:rPr>
          <w:rFonts w:eastAsia="Calibri"/>
          <w:b/>
          <w:color w:val="002060"/>
          <w:sz w:val="28"/>
          <w:szCs w:val="28"/>
          <w:lang w:val="en-US" w:eastAsia="en-US"/>
        </w:rPr>
      </w:pPr>
      <w:r>
        <w:rPr>
          <w:rFonts w:eastAsia="Calibri"/>
          <w:b/>
          <w:color w:val="002060"/>
          <w:sz w:val="28"/>
          <w:szCs w:val="28"/>
          <w:lang w:val="en-US" w:eastAsia="en-US"/>
        </w:rPr>
        <w:t xml:space="preserve">Council Resolution / </w:t>
      </w:r>
      <w:r w:rsidR="006E341D" w:rsidRPr="006E341D">
        <w:rPr>
          <w:rFonts w:eastAsia="Calibri"/>
          <w:b/>
          <w:color w:val="002060"/>
          <w:sz w:val="28"/>
          <w:szCs w:val="28"/>
          <w:lang w:val="en-US" w:eastAsia="en-US"/>
        </w:rPr>
        <w:t>Revised Officer Recommendation</w:t>
      </w:r>
    </w:p>
    <w:p w14:paraId="6626EEE1" w14:textId="77777777" w:rsidR="00767850" w:rsidRDefault="00767850" w:rsidP="00215C9D">
      <w:pPr>
        <w:spacing w:before="0" w:after="0" w:line="240" w:lineRule="auto"/>
        <w:ind w:right="-46"/>
        <w:rPr>
          <w:rFonts w:eastAsia="Calibri"/>
          <w:b/>
          <w:szCs w:val="24"/>
          <w:lang w:val="en-US" w:eastAsia="en-US"/>
        </w:rPr>
      </w:pPr>
    </w:p>
    <w:p w14:paraId="5DD2B62D" w14:textId="77777777" w:rsidR="00A42F72" w:rsidRPr="00A42F72" w:rsidRDefault="00A42F72" w:rsidP="00A42F72">
      <w:pPr>
        <w:spacing w:before="0" w:after="0"/>
        <w:ind w:right="-330"/>
        <w:rPr>
          <w:b/>
          <w:color w:val="002060"/>
          <w:szCs w:val="24"/>
        </w:rPr>
      </w:pPr>
      <w:r w:rsidRPr="00A42F72">
        <w:rPr>
          <w:b/>
          <w:color w:val="002060"/>
          <w:szCs w:val="24"/>
        </w:rPr>
        <w:t>That Council:</w:t>
      </w:r>
    </w:p>
    <w:p w14:paraId="77A3B848" w14:textId="77777777" w:rsidR="00A42F72" w:rsidRPr="00A42F72" w:rsidRDefault="00A42F72" w:rsidP="00A42F72">
      <w:pPr>
        <w:spacing w:before="0" w:after="0"/>
        <w:ind w:left="284" w:right="-330"/>
        <w:rPr>
          <w:b/>
          <w:color w:val="002060"/>
          <w:szCs w:val="24"/>
          <w:highlight w:val="yellow"/>
        </w:rPr>
      </w:pPr>
    </w:p>
    <w:p w14:paraId="5EE19D7D" w14:textId="77777777" w:rsidR="00A42F72" w:rsidRPr="00A42F72" w:rsidRDefault="00A42F72" w:rsidP="00A42F72">
      <w:pPr>
        <w:spacing w:before="0" w:after="0"/>
        <w:ind w:right="-46"/>
        <w:rPr>
          <w:b/>
          <w:color w:val="002060"/>
          <w:szCs w:val="24"/>
        </w:rPr>
      </w:pPr>
      <w:r w:rsidRPr="00A42F72">
        <w:rPr>
          <w:b/>
          <w:color w:val="002060"/>
          <w:szCs w:val="24"/>
        </w:rPr>
        <w:t>In accordance with Clause 68(2)(b) of the Deemed Provisions of the Planning and Development (Local Planning Schemes) Regulations 2015, approves the development application in accordance with the plans date stamped 20 March 2024 for five grouped dwellings at 4 Philip Road, Dalkeith (DA23-90667), subject to the following conditions:</w:t>
      </w:r>
    </w:p>
    <w:p w14:paraId="10639DA7" w14:textId="77777777" w:rsidR="00A42F72" w:rsidRPr="00A42F72" w:rsidRDefault="00A42F72" w:rsidP="00A42F72">
      <w:pPr>
        <w:spacing w:before="0" w:after="0"/>
        <w:ind w:right="-46"/>
        <w:rPr>
          <w:b/>
          <w:color w:val="002060"/>
          <w:szCs w:val="24"/>
        </w:rPr>
      </w:pPr>
    </w:p>
    <w:p w14:paraId="58A3CFF5" w14:textId="77777777" w:rsidR="00A42F72" w:rsidRPr="00A42F72" w:rsidRDefault="00A42F72" w:rsidP="004E3474">
      <w:pPr>
        <w:pStyle w:val="ListParagraph"/>
        <w:numPr>
          <w:ilvl w:val="0"/>
          <w:numId w:val="183"/>
        </w:numPr>
        <w:spacing w:before="0" w:after="0" w:line="240" w:lineRule="auto"/>
        <w:ind w:left="567" w:right="-46" w:hanging="567"/>
        <w:rPr>
          <w:b w:val="0"/>
          <w:color w:val="002060"/>
        </w:rPr>
      </w:pPr>
      <w:r w:rsidRPr="00A42F72">
        <w:rPr>
          <w:color w:val="002060"/>
        </w:rPr>
        <w:t xml:space="preserve">This approval relates only to the development as indicated on the approved plans dated 20 March 2024. It does not relate to any other development on this lot and must substantially commence within 2 years from the date of the decision letter. </w:t>
      </w:r>
    </w:p>
    <w:p w14:paraId="1F6DBE00" w14:textId="77777777" w:rsidR="00A42F72" w:rsidRPr="00A42F72" w:rsidRDefault="00A42F72" w:rsidP="00A42F72">
      <w:pPr>
        <w:spacing w:before="0" w:after="0"/>
        <w:rPr>
          <w:color w:val="002060"/>
        </w:rPr>
      </w:pPr>
    </w:p>
    <w:p w14:paraId="501ED13A" w14:textId="77777777" w:rsidR="00A42F72" w:rsidRPr="00A42F72" w:rsidRDefault="00A42F72" w:rsidP="004E3474">
      <w:pPr>
        <w:pStyle w:val="ListParagraph"/>
        <w:numPr>
          <w:ilvl w:val="0"/>
          <w:numId w:val="183"/>
        </w:numPr>
        <w:spacing w:before="0" w:after="0"/>
        <w:ind w:left="567" w:hanging="578"/>
        <w:rPr>
          <w:b w:val="0"/>
          <w:color w:val="002060"/>
        </w:rPr>
      </w:pPr>
      <w:r w:rsidRPr="00A42F72">
        <w:rPr>
          <w:color w:val="002060"/>
        </w:rPr>
        <w:t xml:space="preserve">All works indicated on the approved plans shall be wholly located within the lot boundaries of the subject site. </w:t>
      </w:r>
    </w:p>
    <w:p w14:paraId="494D85FF" w14:textId="77777777" w:rsidR="00A42F72" w:rsidRPr="00A42F72" w:rsidRDefault="00A42F72" w:rsidP="00A42F72">
      <w:pPr>
        <w:spacing w:before="0" w:after="0"/>
        <w:rPr>
          <w:color w:val="002060"/>
        </w:rPr>
      </w:pPr>
    </w:p>
    <w:p w14:paraId="3E1A5F01" w14:textId="2BD94F3A" w:rsidR="00A42F72" w:rsidRPr="00A42F72" w:rsidRDefault="00390497" w:rsidP="004E3474">
      <w:pPr>
        <w:pStyle w:val="ListParagraph"/>
        <w:numPr>
          <w:ilvl w:val="0"/>
          <w:numId w:val="183"/>
        </w:numPr>
        <w:spacing w:before="0" w:after="0" w:line="240" w:lineRule="auto"/>
        <w:ind w:left="567" w:right="-46" w:hanging="578"/>
        <w:rPr>
          <w:b w:val="0"/>
          <w:color w:val="002060"/>
        </w:rPr>
      </w:pPr>
      <w:r>
        <w:rPr>
          <w:noProof/>
        </w:rPr>
        <w:lastRenderedPageBreak/>
        <mc:AlternateContent>
          <mc:Choice Requires="wps">
            <w:drawing>
              <wp:anchor distT="0" distB="0" distL="114300" distR="114300" simplePos="0" relativeHeight="251658252" behindDoc="0" locked="0" layoutInCell="1" allowOverlap="1" wp14:anchorId="46F712C6" wp14:editId="784457E2">
                <wp:simplePos x="0" y="0"/>
                <wp:positionH relativeFrom="column">
                  <wp:posOffset>-89201</wp:posOffset>
                </wp:positionH>
                <wp:positionV relativeFrom="paragraph">
                  <wp:posOffset>-78372</wp:posOffset>
                </wp:positionV>
                <wp:extent cx="6292850" cy="8617752"/>
                <wp:effectExtent l="0" t="0" r="12700" b="12065"/>
                <wp:wrapNone/>
                <wp:docPr id="1118085025" name="Rectangle 1118085025"/>
                <wp:cNvGraphicFramePr/>
                <a:graphic xmlns:a="http://schemas.openxmlformats.org/drawingml/2006/main">
                  <a:graphicData uri="http://schemas.microsoft.com/office/word/2010/wordprocessingShape">
                    <wps:wsp>
                      <wps:cNvSpPr/>
                      <wps:spPr>
                        <a:xfrm>
                          <a:off x="0" y="0"/>
                          <a:ext cx="6292850" cy="8617752"/>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FB97D" id="Rectangle 1118085025" o:spid="_x0000_s1026" style="position:absolute;margin-left:-7pt;margin-top:-6.15pt;width:495.5pt;height:678.5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" filled="f" strokecolor="#002060" strokeweight="1.5pt"/>
            </w:pict>
          </mc:Fallback>
        </mc:AlternateContent>
      </w:r>
      <w:r w:rsidR="00A42F72" w:rsidRPr="00A42F72">
        <w:rPr>
          <w:color w:val="002060"/>
        </w:rPr>
        <w:t xml:space="preserve">Prior to the issue of a demolition permit, a Demolition Management Plan shall be submitted and approved to the satisfaction of the City. The approved Demolition Plan shall be </w:t>
      </w:r>
      <w:proofErr w:type="gramStart"/>
      <w:r w:rsidR="00A42F72" w:rsidRPr="00A42F72">
        <w:rPr>
          <w:color w:val="002060"/>
        </w:rPr>
        <w:t>observed at all times</w:t>
      </w:r>
      <w:proofErr w:type="gramEnd"/>
      <w:r w:rsidR="00A42F72" w:rsidRPr="00A42F72">
        <w:rPr>
          <w:color w:val="002060"/>
        </w:rPr>
        <w:t xml:space="preserve"> through the demolition process to the satisfaction of the City. </w:t>
      </w:r>
    </w:p>
    <w:p w14:paraId="14BB7B43" w14:textId="77777777" w:rsidR="00A42F72" w:rsidRPr="00A42F72" w:rsidRDefault="00A42F72" w:rsidP="00A42F72">
      <w:pPr>
        <w:spacing w:before="0" w:after="0"/>
        <w:rPr>
          <w:color w:val="002060"/>
        </w:rPr>
      </w:pPr>
    </w:p>
    <w:p w14:paraId="77748145" w14:textId="77777777" w:rsidR="00A42F72" w:rsidRPr="00A42F72" w:rsidRDefault="00A42F72" w:rsidP="004E3474">
      <w:pPr>
        <w:pStyle w:val="ListParagraph"/>
        <w:numPr>
          <w:ilvl w:val="0"/>
          <w:numId w:val="183"/>
        </w:numPr>
        <w:spacing w:before="0" w:after="0" w:line="240" w:lineRule="auto"/>
        <w:ind w:left="567" w:right="-46" w:hanging="578"/>
        <w:rPr>
          <w:b w:val="0"/>
          <w:color w:val="002060"/>
        </w:rPr>
      </w:pPr>
      <w:r w:rsidRPr="00A42F72">
        <w:rPr>
          <w:color w:val="002060"/>
        </w:rPr>
        <w:t xml:space="preserve">Prior to the issue of a building permit, a Construction Management Plan shall be submitted and approved to the satisfaction of the City. The approved Construction Management Plans shall be </w:t>
      </w:r>
      <w:proofErr w:type="gramStart"/>
      <w:r w:rsidRPr="00A42F72">
        <w:rPr>
          <w:color w:val="002060"/>
        </w:rPr>
        <w:t>observed at all times</w:t>
      </w:r>
      <w:proofErr w:type="gramEnd"/>
      <w:r w:rsidRPr="00A42F72">
        <w:rPr>
          <w:color w:val="002060"/>
        </w:rPr>
        <w:t xml:space="preserve"> throughout the construction and demolition processes to the satisfaction of the City. </w:t>
      </w:r>
    </w:p>
    <w:p w14:paraId="4B901C4B" w14:textId="77777777" w:rsidR="00A42F72" w:rsidRPr="00A42F72" w:rsidRDefault="00A42F72" w:rsidP="00A42F72">
      <w:pPr>
        <w:spacing w:before="0" w:after="0"/>
        <w:rPr>
          <w:color w:val="002060"/>
        </w:rPr>
      </w:pPr>
    </w:p>
    <w:p w14:paraId="729A3632" w14:textId="77777777" w:rsidR="00A42F72" w:rsidRPr="009E2C44" w:rsidRDefault="00A42F72" w:rsidP="004E3474">
      <w:pPr>
        <w:pStyle w:val="ListParagraph"/>
        <w:numPr>
          <w:ilvl w:val="0"/>
          <w:numId w:val="183"/>
        </w:numPr>
        <w:spacing w:before="0" w:after="0"/>
        <w:ind w:left="567" w:hanging="578"/>
        <w:rPr>
          <w:b w:val="0"/>
          <w:color w:val="002060"/>
        </w:rPr>
      </w:pPr>
      <w:r w:rsidRPr="00A42F72">
        <w:rPr>
          <w:color w:val="002060"/>
        </w:rPr>
        <w:t xml:space="preserve">Prior to occupation, walls on or adjacent to lot boundaries are to be finished externally to the same standard as the rest of the development in: </w:t>
      </w:r>
    </w:p>
    <w:p w14:paraId="5EDC2A4A" w14:textId="77777777" w:rsidR="009E2C44" w:rsidRDefault="009E2C44" w:rsidP="00A42F72">
      <w:pPr>
        <w:spacing w:before="0" w:after="0"/>
        <w:ind w:left="567"/>
        <w:rPr>
          <w:b/>
          <w:bCs/>
          <w:color w:val="002060"/>
          <w:szCs w:val="24"/>
        </w:rPr>
      </w:pPr>
    </w:p>
    <w:p w14:paraId="211E0AE9" w14:textId="5DA46073" w:rsidR="00A42F72" w:rsidRPr="00A42F72" w:rsidRDefault="00A42F72" w:rsidP="009E2C44">
      <w:pPr>
        <w:spacing w:before="0" w:after="0"/>
        <w:ind w:left="1134" w:hanging="567"/>
        <w:rPr>
          <w:b/>
          <w:bCs/>
          <w:color w:val="002060"/>
          <w:szCs w:val="24"/>
        </w:rPr>
      </w:pPr>
      <w:r w:rsidRPr="00A42F72">
        <w:rPr>
          <w:b/>
          <w:bCs/>
          <w:color w:val="002060"/>
          <w:szCs w:val="24"/>
        </w:rPr>
        <w:t xml:space="preserve">a. </w:t>
      </w:r>
      <w:r w:rsidR="009E2C44">
        <w:rPr>
          <w:b/>
          <w:bCs/>
          <w:color w:val="002060"/>
          <w:szCs w:val="24"/>
        </w:rPr>
        <w:tab/>
      </w:r>
      <w:r w:rsidRPr="00A42F72">
        <w:rPr>
          <w:b/>
          <w:bCs/>
          <w:color w:val="002060"/>
          <w:szCs w:val="24"/>
        </w:rPr>
        <w:t xml:space="preserve">Face </w:t>
      </w:r>
      <w:proofErr w:type="gramStart"/>
      <w:r w:rsidRPr="00A42F72">
        <w:rPr>
          <w:b/>
          <w:bCs/>
          <w:color w:val="002060"/>
          <w:szCs w:val="24"/>
        </w:rPr>
        <w:t>brick;</w:t>
      </w:r>
      <w:proofErr w:type="gramEnd"/>
      <w:r w:rsidRPr="00A42F72">
        <w:rPr>
          <w:b/>
          <w:bCs/>
          <w:color w:val="002060"/>
          <w:szCs w:val="24"/>
        </w:rPr>
        <w:t xml:space="preserve"> </w:t>
      </w:r>
    </w:p>
    <w:p w14:paraId="1895521B" w14:textId="06BFED2A" w:rsidR="00A42F72" w:rsidRPr="00A42F72" w:rsidRDefault="00A42F72" w:rsidP="009E2C44">
      <w:pPr>
        <w:spacing w:before="0" w:after="0"/>
        <w:ind w:left="1134" w:hanging="567"/>
        <w:rPr>
          <w:b/>
          <w:bCs/>
          <w:color w:val="002060"/>
          <w:szCs w:val="24"/>
        </w:rPr>
      </w:pPr>
      <w:r w:rsidRPr="00A42F72">
        <w:rPr>
          <w:b/>
          <w:bCs/>
          <w:color w:val="002060"/>
          <w:szCs w:val="24"/>
        </w:rPr>
        <w:t>b.</w:t>
      </w:r>
      <w:r w:rsidR="009E2C44">
        <w:rPr>
          <w:b/>
          <w:bCs/>
          <w:color w:val="002060"/>
          <w:szCs w:val="24"/>
        </w:rPr>
        <w:tab/>
      </w:r>
      <w:r w:rsidRPr="00A42F72">
        <w:rPr>
          <w:b/>
          <w:bCs/>
          <w:color w:val="002060"/>
          <w:szCs w:val="24"/>
        </w:rPr>
        <w:t xml:space="preserve">Painted </w:t>
      </w:r>
      <w:proofErr w:type="gramStart"/>
      <w:r w:rsidRPr="00A42F72">
        <w:rPr>
          <w:b/>
          <w:bCs/>
          <w:color w:val="002060"/>
          <w:szCs w:val="24"/>
        </w:rPr>
        <w:t>render;</w:t>
      </w:r>
      <w:proofErr w:type="gramEnd"/>
      <w:r w:rsidRPr="00A42F72">
        <w:rPr>
          <w:b/>
          <w:bCs/>
          <w:color w:val="002060"/>
          <w:szCs w:val="24"/>
        </w:rPr>
        <w:t xml:space="preserve"> </w:t>
      </w:r>
    </w:p>
    <w:p w14:paraId="337B97E5" w14:textId="6D6D1C93" w:rsidR="00A42F72" w:rsidRPr="00A42F72" w:rsidRDefault="00A42F72" w:rsidP="009E2C44">
      <w:pPr>
        <w:spacing w:before="0" w:after="0"/>
        <w:ind w:left="1134" w:hanging="567"/>
        <w:rPr>
          <w:b/>
          <w:bCs/>
          <w:color w:val="002060"/>
          <w:szCs w:val="24"/>
        </w:rPr>
      </w:pPr>
      <w:r w:rsidRPr="00A42F72">
        <w:rPr>
          <w:b/>
          <w:bCs/>
          <w:color w:val="002060"/>
          <w:szCs w:val="24"/>
        </w:rPr>
        <w:t xml:space="preserve">c. </w:t>
      </w:r>
      <w:r w:rsidR="009E2C44">
        <w:rPr>
          <w:b/>
          <w:bCs/>
          <w:color w:val="002060"/>
          <w:szCs w:val="24"/>
        </w:rPr>
        <w:tab/>
      </w:r>
      <w:r w:rsidRPr="00A42F72">
        <w:rPr>
          <w:b/>
          <w:bCs/>
          <w:color w:val="002060"/>
          <w:szCs w:val="24"/>
        </w:rPr>
        <w:t xml:space="preserve">Painted brickwork; or </w:t>
      </w:r>
    </w:p>
    <w:p w14:paraId="277F0DFA" w14:textId="0DEE36FB" w:rsidR="00A42F72" w:rsidRPr="00A42F72" w:rsidRDefault="00A42F72" w:rsidP="009E2C44">
      <w:pPr>
        <w:spacing w:before="0" w:after="0"/>
        <w:ind w:left="1134" w:hanging="567"/>
        <w:rPr>
          <w:b/>
          <w:bCs/>
          <w:color w:val="002060"/>
          <w:szCs w:val="24"/>
        </w:rPr>
      </w:pPr>
      <w:r w:rsidRPr="00A42F72">
        <w:rPr>
          <w:b/>
          <w:bCs/>
          <w:color w:val="002060"/>
          <w:szCs w:val="24"/>
        </w:rPr>
        <w:t xml:space="preserve">d. </w:t>
      </w:r>
      <w:r w:rsidR="009E2C44">
        <w:rPr>
          <w:b/>
          <w:bCs/>
          <w:color w:val="002060"/>
          <w:szCs w:val="24"/>
        </w:rPr>
        <w:tab/>
      </w:r>
      <w:r w:rsidRPr="00A42F72">
        <w:rPr>
          <w:b/>
          <w:bCs/>
          <w:color w:val="002060"/>
          <w:szCs w:val="24"/>
        </w:rPr>
        <w:t xml:space="preserve">Other clean finish as specified on the approved plans. </w:t>
      </w:r>
    </w:p>
    <w:p w14:paraId="5047E4DE" w14:textId="77777777" w:rsidR="00A42F72" w:rsidRPr="00A42F72" w:rsidRDefault="00A42F72" w:rsidP="00A42F72">
      <w:pPr>
        <w:spacing w:before="0" w:after="0"/>
        <w:ind w:left="567"/>
        <w:rPr>
          <w:b/>
          <w:bCs/>
          <w:color w:val="002060"/>
          <w:szCs w:val="24"/>
        </w:rPr>
      </w:pPr>
    </w:p>
    <w:p w14:paraId="71240990" w14:textId="77777777" w:rsidR="00A42F72" w:rsidRPr="00A42F72" w:rsidRDefault="00A42F72" w:rsidP="00A42F72">
      <w:pPr>
        <w:spacing w:before="0" w:after="0"/>
        <w:ind w:left="567"/>
        <w:rPr>
          <w:b/>
          <w:bCs/>
          <w:color w:val="002060"/>
          <w:szCs w:val="24"/>
        </w:rPr>
      </w:pPr>
      <w:r w:rsidRPr="00A42F72">
        <w:rPr>
          <w:b/>
          <w:bCs/>
          <w:color w:val="002060"/>
          <w:szCs w:val="24"/>
        </w:rPr>
        <w:t xml:space="preserve">And are to be thereafter maintained to the satisfaction of the City of Nedlands </w:t>
      </w:r>
    </w:p>
    <w:p w14:paraId="0E8FCF41" w14:textId="77777777" w:rsidR="00A42F72" w:rsidRPr="00A42F72" w:rsidRDefault="00A42F72" w:rsidP="00A42F72">
      <w:pPr>
        <w:spacing w:before="0" w:after="0"/>
        <w:rPr>
          <w:color w:val="002060"/>
        </w:rPr>
      </w:pPr>
    </w:p>
    <w:p w14:paraId="3E0EA07E" w14:textId="77777777" w:rsidR="00A42F72" w:rsidRPr="00A42F72" w:rsidRDefault="00A42F72" w:rsidP="004E3474">
      <w:pPr>
        <w:pStyle w:val="ListParagraph"/>
        <w:numPr>
          <w:ilvl w:val="0"/>
          <w:numId w:val="183"/>
        </w:numPr>
        <w:spacing w:before="0" w:after="0"/>
        <w:ind w:left="567" w:hanging="578"/>
        <w:rPr>
          <w:b w:val="0"/>
          <w:color w:val="002060"/>
        </w:rPr>
      </w:pPr>
      <w:r w:rsidRPr="00A42F72">
        <w:rPr>
          <w:color w:val="002060"/>
        </w:rPr>
        <w:t>Prior to occupation, landscaping shall be completed in accordance with the Landscaping Plan dated 19 February 2024. All landscaped areas are to be maintained on an ongoing basis for the life of the development on the site to the satisfaction of the City of Nedlands.</w:t>
      </w:r>
    </w:p>
    <w:p w14:paraId="522FDE3C" w14:textId="77777777" w:rsidR="00A42F72" w:rsidRPr="00A42F72" w:rsidRDefault="00A42F72" w:rsidP="00A42F72">
      <w:pPr>
        <w:pStyle w:val="ListParagraph"/>
        <w:spacing w:before="0" w:after="0"/>
        <w:ind w:left="567"/>
        <w:rPr>
          <w:b w:val="0"/>
          <w:color w:val="002060"/>
        </w:rPr>
      </w:pPr>
    </w:p>
    <w:p w14:paraId="116D832F" w14:textId="77777777" w:rsidR="00A42F72" w:rsidRPr="00A42F72" w:rsidRDefault="00A42F72" w:rsidP="004E3474">
      <w:pPr>
        <w:pStyle w:val="ListParagraph"/>
        <w:numPr>
          <w:ilvl w:val="0"/>
          <w:numId w:val="183"/>
        </w:numPr>
        <w:autoSpaceDE w:val="0"/>
        <w:autoSpaceDN w:val="0"/>
        <w:adjustRightInd w:val="0"/>
        <w:spacing w:before="0" w:after="0" w:line="240" w:lineRule="auto"/>
        <w:ind w:left="567" w:hanging="578"/>
        <w:rPr>
          <w:color w:val="002060"/>
        </w:rPr>
      </w:pPr>
      <w:r w:rsidRPr="00A42F72">
        <w:rPr>
          <w:color w:val="002060"/>
        </w:rPr>
        <w:t xml:space="preserve">The recommendations contained within the Energy Efficiency Report dated 20 February 2024 are to be carried out and maintained for the lifetime of the development to the satisfaction of the City of Nedlands. </w:t>
      </w:r>
    </w:p>
    <w:p w14:paraId="314E5E51" w14:textId="77777777" w:rsidR="00A42F72" w:rsidRPr="00A42F72" w:rsidRDefault="00A42F72" w:rsidP="00A42F72">
      <w:pPr>
        <w:pStyle w:val="ListParagraph"/>
        <w:autoSpaceDE w:val="0"/>
        <w:autoSpaceDN w:val="0"/>
        <w:adjustRightInd w:val="0"/>
        <w:spacing w:before="0" w:after="0"/>
        <w:ind w:left="567"/>
        <w:rPr>
          <w:color w:val="002060"/>
        </w:rPr>
      </w:pPr>
    </w:p>
    <w:p w14:paraId="268524C4" w14:textId="77777777" w:rsidR="00A42F72" w:rsidRPr="00A42F72" w:rsidRDefault="00A42F72" w:rsidP="004E3474">
      <w:pPr>
        <w:pStyle w:val="ListParagraph"/>
        <w:numPr>
          <w:ilvl w:val="0"/>
          <w:numId w:val="183"/>
        </w:numPr>
        <w:spacing w:before="0" w:after="0"/>
        <w:ind w:left="567" w:hanging="578"/>
        <w:rPr>
          <w:b w:val="0"/>
          <w:color w:val="002060"/>
        </w:rPr>
      </w:pPr>
      <w:r w:rsidRPr="00A42F72">
        <w:rPr>
          <w:color w:val="002060"/>
        </w:rPr>
        <w:t xml:space="preserve">The tree protection measures to conserve the trees identified for retention as shown on the landscaping plan shall be undertaken as specified in the </w:t>
      </w:r>
      <w:proofErr w:type="spellStart"/>
      <w:r w:rsidRPr="00A42F72">
        <w:rPr>
          <w:color w:val="002060"/>
        </w:rPr>
        <w:t>arboricultural</w:t>
      </w:r>
      <w:proofErr w:type="spellEnd"/>
      <w:r w:rsidRPr="00A42F72">
        <w:rPr>
          <w:color w:val="002060"/>
        </w:rPr>
        <w:t xml:space="preserve"> report dated 16 February 2024. The approved measures are to be monitored by the arborist and implemented for the duration of the demolition and construction process to the satisfaction of the City of Nedlands. </w:t>
      </w:r>
    </w:p>
    <w:p w14:paraId="5CE036C9" w14:textId="77777777" w:rsidR="00A42F72" w:rsidRPr="00A42F72" w:rsidRDefault="00A42F72" w:rsidP="00A42F72">
      <w:pPr>
        <w:pStyle w:val="ListParagraph"/>
        <w:spacing w:before="0" w:after="0"/>
        <w:ind w:left="1080"/>
        <w:rPr>
          <w:b w:val="0"/>
          <w:color w:val="002060"/>
        </w:rPr>
      </w:pPr>
    </w:p>
    <w:p w14:paraId="20A2B714" w14:textId="77777777" w:rsidR="00A42F72" w:rsidRPr="00A42F72" w:rsidRDefault="00A42F72" w:rsidP="004E3474">
      <w:pPr>
        <w:pStyle w:val="ListParagraph"/>
        <w:numPr>
          <w:ilvl w:val="0"/>
          <w:numId w:val="183"/>
        </w:numPr>
        <w:spacing w:before="0" w:after="0"/>
        <w:ind w:left="567" w:hanging="578"/>
        <w:rPr>
          <w:b w:val="0"/>
          <w:color w:val="002060"/>
        </w:rPr>
      </w:pPr>
      <w:r w:rsidRPr="00A42F72">
        <w:rPr>
          <w:color w:val="002060"/>
        </w:rPr>
        <w:t xml:space="preserve">The street tree(s) within the verge in front of the lot are to be protected and maintained through the duration of the demolition and construction process to the satisfaction of the City of Nedlands. Should the tree(s) die or be damaged, they are to be replaced with a specified species at the owner’s expense and to the satisfaction of the City of Nedlands. </w:t>
      </w:r>
    </w:p>
    <w:p w14:paraId="1D564FFC" w14:textId="77777777" w:rsidR="00A42F72" w:rsidRPr="00A42F72" w:rsidRDefault="00A42F72" w:rsidP="00A42F72">
      <w:pPr>
        <w:pStyle w:val="ListParagraph"/>
        <w:spacing w:before="0" w:after="0"/>
        <w:ind w:left="1080"/>
        <w:rPr>
          <w:b w:val="0"/>
          <w:color w:val="002060"/>
        </w:rPr>
      </w:pPr>
    </w:p>
    <w:p w14:paraId="13474899" w14:textId="77777777" w:rsidR="00A42F72" w:rsidRPr="00A42F72" w:rsidRDefault="00A42F72" w:rsidP="004E3474">
      <w:pPr>
        <w:pStyle w:val="ListParagraph"/>
        <w:numPr>
          <w:ilvl w:val="0"/>
          <w:numId w:val="183"/>
        </w:numPr>
        <w:spacing w:before="0" w:after="0"/>
        <w:ind w:left="567" w:hanging="578"/>
        <w:rPr>
          <w:b w:val="0"/>
          <w:color w:val="002060"/>
        </w:rPr>
      </w:pPr>
      <w:r w:rsidRPr="00A42F72">
        <w:rPr>
          <w:color w:val="002060"/>
        </w:rPr>
        <w:t>All stormwater discharge from the development shall be contained and disposed of on-site unless otherwise approved by the City of Nedlands.</w:t>
      </w:r>
    </w:p>
    <w:p w14:paraId="30B8C516" w14:textId="77777777" w:rsidR="00A42F72" w:rsidRPr="00A42F72" w:rsidRDefault="00A42F72" w:rsidP="00A42F72">
      <w:pPr>
        <w:pStyle w:val="ListParagraph"/>
        <w:spacing w:before="0" w:after="0"/>
        <w:ind w:left="567" w:hanging="578"/>
        <w:rPr>
          <w:b w:val="0"/>
          <w:color w:val="002060"/>
        </w:rPr>
      </w:pPr>
    </w:p>
    <w:p w14:paraId="3B6DBCFA" w14:textId="4AC13238" w:rsidR="00A42F72" w:rsidRPr="00A42F72" w:rsidRDefault="00390497" w:rsidP="004E3474">
      <w:pPr>
        <w:pStyle w:val="ListParagraph"/>
        <w:numPr>
          <w:ilvl w:val="0"/>
          <w:numId w:val="183"/>
        </w:numPr>
        <w:spacing w:before="0" w:after="0"/>
        <w:ind w:left="567" w:hanging="578"/>
        <w:rPr>
          <w:color w:val="002060"/>
        </w:rPr>
      </w:pPr>
      <w:r>
        <w:rPr>
          <w:noProof/>
        </w:rPr>
        <w:lastRenderedPageBreak/>
        <mc:AlternateContent>
          <mc:Choice Requires="wps">
            <w:drawing>
              <wp:anchor distT="0" distB="0" distL="114300" distR="114300" simplePos="0" relativeHeight="251658253" behindDoc="0" locked="0" layoutInCell="1" allowOverlap="1" wp14:anchorId="1A34A82D" wp14:editId="41576241">
                <wp:simplePos x="0" y="0"/>
                <wp:positionH relativeFrom="column">
                  <wp:posOffset>-50700</wp:posOffset>
                </wp:positionH>
                <wp:positionV relativeFrom="paragraph">
                  <wp:posOffset>-78371</wp:posOffset>
                </wp:positionV>
                <wp:extent cx="6229350" cy="1982804"/>
                <wp:effectExtent l="0" t="0" r="19050" b="17780"/>
                <wp:wrapNone/>
                <wp:docPr id="887039617" name="Rectangle 887039617"/>
                <wp:cNvGraphicFramePr/>
                <a:graphic xmlns:a="http://schemas.openxmlformats.org/drawingml/2006/main">
                  <a:graphicData uri="http://schemas.microsoft.com/office/word/2010/wordprocessingShape">
                    <wps:wsp>
                      <wps:cNvSpPr/>
                      <wps:spPr>
                        <a:xfrm>
                          <a:off x="0" y="0"/>
                          <a:ext cx="6229350" cy="1982804"/>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5A042" id="Rectangle 887039617" o:spid="_x0000_s1026" style="position:absolute;margin-left:-4pt;margin-top:-6.15pt;width:490.5pt;height:156.1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" filled="f" strokecolor="#002060" strokeweight="1.5pt"/>
            </w:pict>
          </mc:Fallback>
        </mc:AlternateContent>
      </w:r>
      <w:r w:rsidR="00A42F72" w:rsidRPr="00A42F72">
        <w:rPr>
          <w:color w:val="002060"/>
        </w:rPr>
        <w:t>Prior to occupation, new or modified vehicle crossovers shall be constructed to the City’s specification and thereafter maintained to the satisfaction of the City of Nedlands.</w:t>
      </w:r>
    </w:p>
    <w:p w14:paraId="7BF79071" w14:textId="77777777" w:rsidR="00A42F72" w:rsidRPr="00A42F72" w:rsidRDefault="00A42F72" w:rsidP="00A42F72">
      <w:pPr>
        <w:pStyle w:val="ListParagraph"/>
        <w:spacing w:before="0" w:after="0"/>
        <w:ind w:left="567" w:hanging="578"/>
        <w:rPr>
          <w:color w:val="002060"/>
        </w:rPr>
      </w:pPr>
    </w:p>
    <w:p w14:paraId="636D4625" w14:textId="77777777" w:rsidR="00A42F72" w:rsidRPr="00A42F72" w:rsidRDefault="00A42F72" w:rsidP="004E3474">
      <w:pPr>
        <w:pStyle w:val="ListParagraph"/>
        <w:numPr>
          <w:ilvl w:val="0"/>
          <w:numId w:val="183"/>
        </w:numPr>
        <w:spacing w:before="0" w:after="0"/>
        <w:ind w:left="567" w:hanging="578"/>
        <w:rPr>
          <w:b w:val="0"/>
          <w:color w:val="002060"/>
        </w:rPr>
      </w:pPr>
      <w:r w:rsidRPr="00A42F72">
        <w:rPr>
          <w:color w:val="002060"/>
        </w:rPr>
        <w:t xml:space="preserve">Prior to the issue of a building permit, the development plans shall be amended to include a stormwater retention plan which depicts the location of soak wells and demonstrates that the land is graded such that all stormwater generated on site is contained within the site and directed towards the soak wells or </w:t>
      </w:r>
      <w:proofErr w:type="gramStart"/>
      <w:r w:rsidRPr="00A42F72">
        <w:rPr>
          <w:color w:val="002060"/>
        </w:rPr>
        <w:t>similar to</w:t>
      </w:r>
      <w:proofErr w:type="gramEnd"/>
      <w:r w:rsidRPr="00A42F72">
        <w:rPr>
          <w:color w:val="002060"/>
        </w:rPr>
        <w:t xml:space="preserve"> the satisfaction of the City of Nedlands. </w:t>
      </w:r>
    </w:p>
    <w:p w14:paraId="119A0C33" w14:textId="77777777" w:rsidR="00A42F72" w:rsidRPr="00767850" w:rsidRDefault="00A42F72" w:rsidP="00215C9D">
      <w:pPr>
        <w:spacing w:before="0" w:after="0" w:line="240" w:lineRule="auto"/>
        <w:ind w:right="-46"/>
        <w:rPr>
          <w:rFonts w:eastAsia="Calibri"/>
          <w:b/>
          <w:szCs w:val="24"/>
          <w:lang w:val="en-US" w:eastAsia="en-US"/>
        </w:rPr>
      </w:pPr>
    </w:p>
    <w:p w14:paraId="7EA71AC1" w14:textId="77777777" w:rsidR="00767850" w:rsidRPr="00767850" w:rsidRDefault="00767850" w:rsidP="00215C9D">
      <w:pPr>
        <w:spacing w:before="0" w:after="0" w:line="240" w:lineRule="auto"/>
        <w:ind w:right="-46"/>
        <w:rPr>
          <w:rFonts w:eastAsia="Calibri"/>
          <w:b/>
          <w:szCs w:val="24"/>
          <w:lang w:val="en-US" w:eastAsia="en-US"/>
        </w:rPr>
      </w:pPr>
    </w:p>
    <w:p w14:paraId="6BBA6954" w14:textId="77777777" w:rsidR="00767850" w:rsidRPr="006E341D" w:rsidRDefault="00767850" w:rsidP="00215C9D">
      <w:pPr>
        <w:spacing w:before="0" w:after="0" w:line="240" w:lineRule="auto"/>
        <w:ind w:right="-46"/>
        <w:rPr>
          <w:rFonts w:eastAsia="Calibri"/>
          <w:bCs/>
          <w:color w:val="002060"/>
          <w:sz w:val="28"/>
          <w:szCs w:val="32"/>
          <w:lang w:val="en-US" w:eastAsia="en-US"/>
        </w:rPr>
      </w:pPr>
      <w:r w:rsidRPr="006E341D">
        <w:rPr>
          <w:rFonts w:eastAsia="Calibri"/>
          <w:bCs/>
          <w:color w:val="002060"/>
          <w:sz w:val="28"/>
          <w:szCs w:val="32"/>
          <w:lang w:val="en-US" w:eastAsia="en-US"/>
        </w:rPr>
        <w:t>Recommendation</w:t>
      </w:r>
    </w:p>
    <w:p w14:paraId="6967A83C" w14:textId="77777777" w:rsidR="00767850" w:rsidRPr="006E341D" w:rsidRDefault="00767850" w:rsidP="00215C9D">
      <w:pPr>
        <w:spacing w:before="0" w:after="0" w:line="240" w:lineRule="auto"/>
        <w:ind w:right="-46"/>
        <w:rPr>
          <w:rFonts w:eastAsia="Calibri"/>
          <w:bCs/>
          <w:color w:val="002060"/>
          <w:szCs w:val="24"/>
          <w:lang w:val="en-US" w:eastAsia="en-US"/>
        </w:rPr>
      </w:pPr>
    </w:p>
    <w:p w14:paraId="48ADF537" w14:textId="77777777" w:rsidR="00767850" w:rsidRPr="006E341D" w:rsidRDefault="00767850" w:rsidP="00215C9D">
      <w:pPr>
        <w:spacing w:before="0" w:after="0" w:line="240" w:lineRule="auto"/>
        <w:ind w:right="-46"/>
        <w:rPr>
          <w:rFonts w:eastAsia="Calibri"/>
          <w:bCs/>
          <w:color w:val="002060"/>
          <w:szCs w:val="24"/>
          <w:lang w:val="en-GB" w:eastAsia="en-US"/>
        </w:rPr>
      </w:pPr>
      <w:r w:rsidRPr="006E341D">
        <w:rPr>
          <w:rFonts w:eastAsia="Calibri"/>
          <w:bCs/>
          <w:color w:val="002060"/>
          <w:szCs w:val="24"/>
          <w:lang w:val="en-GB" w:eastAsia="en-US"/>
        </w:rPr>
        <w:t>That Council in accordance with Clause 68(2)(b) of the Deemed Provisions of the Planning and Development (Local Planning Schemes) Regulations 2015, approves the development application in accordance with the plans date stamped 13 February 2024 for five grouped dwellings at 4 Philip Road, Dalkeith (DA23-90667), subject to the following conditions:</w:t>
      </w:r>
    </w:p>
    <w:p w14:paraId="54A51CA4" w14:textId="77777777" w:rsidR="00767850" w:rsidRPr="006E341D" w:rsidRDefault="00767850" w:rsidP="00215C9D">
      <w:pPr>
        <w:spacing w:before="0" w:after="0" w:line="240" w:lineRule="auto"/>
        <w:ind w:right="-46"/>
        <w:rPr>
          <w:rFonts w:eastAsia="Calibri"/>
          <w:bCs/>
          <w:color w:val="002060"/>
          <w:szCs w:val="24"/>
          <w:lang w:val="en-GB" w:eastAsia="en-US"/>
        </w:rPr>
      </w:pPr>
    </w:p>
    <w:p w14:paraId="5D489B5D"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This approval relates only to the development as indicated on the approved plans dated 13 February 2024. It does not relate to any other development on this lot and must substantially commence within 2 years from the date of the decision letter. </w:t>
      </w:r>
    </w:p>
    <w:p w14:paraId="457D2C2E" w14:textId="77777777" w:rsidR="00767850" w:rsidRPr="006E341D" w:rsidRDefault="00767850" w:rsidP="00215C9D">
      <w:pPr>
        <w:spacing w:before="0" w:after="0" w:line="240" w:lineRule="auto"/>
        <w:ind w:left="426" w:right="-46" w:hanging="426"/>
        <w:contextualSpacing/>
        <w:rPr>
          <w:rFonts w:eastAsia="Calibri"/>
          <w:bCs/>
          <w:color w:val="002060"/>
          <w:szCs w:val="24"/>
          <w:lang w:val="en-GB" w:eastAsia="en-US"/>
        </w:rPr>
      </w:pPr>
    </w:p>
    <w:p w14:paraId="6E14C20A"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All works indicated on the approved plans shall be wholly located within the lot boundaries of the subject site. </w:t>
      </w:r>
    </w:p>
    <w:p w14:paraId="15897BCD"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Prior to the issue of a demolition permit, a Demolition Management Plan shall be submitted and approved to the satisfaction of the City. The approved Demolition Plan shall be </w:t>
      </w:r>
      <w:proofErr w:type="gramStart"/>
      <w:r w:rsidRPr="006E341D">
        <w:rPr>
          <w:rFonts w:eastAsia="Calibri"/>
          <w:bCs/>
          <w:color w:val="002060"/>
          <w:szCs w:val="24"/>
          <w:lang w:val="en-GB" w:eastAsia="en-US"/>
        </w:rPr>
        <w:t>observed at all times</w:t>
      </w:r>
      <w:proofErr w:type="gramEnd"/>
      <w:r w:rsidRPr="006E341D">
        <w:rPr>
          <w:rFonts w:eastAsia="Calibri"/>
          <w:bCs/>
          <w:color w:val="002060"/>
          <w:szCs w:val="24"/>
          <w:lang w:val="en-GB" w:eastAsia="en-US"/>
        </w:rPr>
        <w:t xml:space="preserve"> through the demolition process to the satisfaction of the City. </w:t>
      </w:r>
    </w:p>
    <w:p w14:paraId="565F1C5F" w14:textId="77777777" w:rsidR="00767850" w:rsidRPr="006E341D" w:rsidRDefault="00767850" w:rsidP="00215C9D">
      <w:pPr>
        <w:spacing w:before="0" w:after="0" w:line="240" w:lineRule="auto"/>
        <w:ind w:left="426" w:right="-57" w:hanging="426"/>
        <w:contextualSpacing/>
        <w:rPr>
          <w:rFonts w:eastAsia="Calibri"/>
          <w:bCs/>
          <w:color w:val="002060"/>
          <w:szCs w:val="24"/>
          <w:lang w:val="en-GB" w:eastAsia="en-US"/>
        </w:rPr>
      </w:pPr>
    </w:p>
    <w:p w14:paraId="19D04B7F"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Prior to the issue of a building permit, a Construction Management Plan shall be submitted and approved to the satisfaction of the City. The approved Construction Management Plans shall be </w:t>
      </w:r>
      <w:proofErr w:type="gramStart"/>
      <w:r w:rsidRPr="006E341D">
        <w:rPr>
          <w:rFonts w:eastAsia="Calibri"/>
          <w:bCs/>
          <w:color w:val="002060"/>
          <w:szCs w:val="24"/>
          <w:lang w:val="en-GB" w:eastAsia="en-US"/>
        </w:rPr>
        <w:t>observed at all times</w:t>
      </w:r>
      <w:proofErr w:type="gramEnd"/>
      <w:r w:rsidRPr="006E341D">
        <w:rPr>
          <w:rFonts w:eastAsia="Calibri"/>
          <w:bCs/>
          <w:color w:val="002060"/>
          <w:szCs w:val="24"/>
          <w:lang w:val="en-GB" w:eastAsia="en-US"/>
        </w:rPr>
        <w:t xml:space="preserve"> throughout the construction and demolition processes to the satisfaction of the City. </w:t>
      </w:r>
    </w:p>
    <w:p w14:paraId="66ECF896" w14:textId="77777777" w:rsidR="00767850" w:rsidRPr="006E341D" w:rsidRDefault="00767850" w:rsidP="00215C9D">
      <w:pPr>
        <w:spacing w:before="0" w:after="0" w:line="240" w:lineRule="auto"/>
        <w:ind w:left="426" w:right="-57" w:hanging="426"/>
        <w:contextualSpacing/>
        <w:rPr>
          <w:rFonts w:eastAsia="Calibri"/>
          <w:bCs/>
          <w:color w:val="002060"/>
          <w:szCs w:val="24"/>
          <w:lang w:val="en-GB" w:eastAsia="en-US"/>
        </w:rPr>
      </w:pPr>
    </w:p>
    <w:p w14:paraId="2C098E33"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Prior to occupation, walls on or adjacent to lot boundaries are to be finished externally to the same standard as the rest of the development in: </w:t>
      </w:r>
    </w:p>
    <w:p w14:paraId="05A11019" w14:textId="77777777" w:rsidR="00767850" w:rsidRPr="006E341D" w:rsidRDefault="00767850" w:rsidP="00215C9D">
      <w:pPr>
        <w:spacing w:before="0" w:after="0" w:line="240" w:lineRule="auto"/>
        <w:ind w:left="567" w:right="-57" w:hanging="578"/>
        <w:contextualSpacing/>
        <w:rPr>
          <w:rFonts w:eastAsia="Calibri"/>
          <w:bCs/>
          <w:color w:val="002060"/>
          <w:szCs w:val="24"/>
          <w:lang w:val="en-GB" w:eastAsia="en-US"/>
        </w:rPr>
      </w:pPr>
    </w:p>
    <w:p w14:paraId="0EF35332" w14:textId="3E3F62CA" w:rsidR="00767850" w:rsidRPr="006E341D" w:rsidRDefault="00767850" w:rsidP="00215C9D">
      <w:pPr>
        <w:spacing w:before="0" w:after="0" w:line="240" w:lineRule="auto"/>
        <w:ind w:left="1134"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a.  </w:t>
      </w:r>
      <w:r w:rsidR="00215C9D" w:rsidRPr="006E341D">
        <w:rPr>
          <w:rFonts w:eastAsia="Calibri"/>
          <w:bCs/>
          <w:color w:val="002060"/>
          <w:szCs w:val="24"/>
          <w:lang w:val="en-GB" w:eastAsia="en-US"/>
        </w:rPr>
        <w:tab/>
      </w:r>
      <w:r w:rsidRPr="006E341D">
        <w:rPr>
          <w:rFonts w:eastAsia="Calibri"/>
          <w:bCs/>
          <w:color w:val="002060"/>
          <w:szCs w:val="24"/>
          <w:lang w:val="en-GB" w:eastAsia="en-US"/>
        </w:rPr>
        <w:t xml:space="preserve">Face </w:t>
      </w:r>
      <w:proofErr w:type="gramStart"/>
      <w:r w:rsidRPr="006E341D">
        <w:rPr>
          <w:rFonts w:eastAsia="Calibri"/>
          <w:bCs/>
          <w:color w:val="002060"/>
          <w:szCs w:val="24"/>
          <w:lang w:val="en-GB" w:eastAsia="en-US"/>
        </w:rPr>
        <w:t>brick;</w:t>
      </w:r>
      <w:proofErr w:type="gramEnd"/>
      <w:r w:rsidRPr="006E341D">
        <w:rPr>
          <w:rFonts w:eastAsia="Calibri"/>
          <w:bCs/>
          <w:color w:val="002060"/>
          <w:szCs w:val="24"/>
          <w:lang w:val="en-GB" w:eastAsia="en-US"/>
        </w:rPr>
        <w:t xml:space="preserve"> </w:t>
      </w:r>
    </w:p>
    <w:p w14:paraId="27CB5CEA" w14:textId="7B4118FE" w:rsidR="00767850" w:rsidRPr="006E341D" w:rsidRDefault="00767850" w:rsidP="00215C9D">
      <w:pPr>
        <w:spacing w:before="0" w:after="0" w:line="240" w:lineRule="auto"/>
        <w:ind w:left="1134" w:right="-57" w:hanging="567"/>
        <w:contextualSpacing/>
        <w:rPr>
          <w:rFonts w:eastAsia="Calibri"/>
          <w:bCs/>
          <w:color w:val="002060"/>
          <w:szCs w:val="24"/>
          <w:lang w:val="en-GB" w:eastAsia="en-US"/>
        </w:rPr>
      </w:pPr>
      <w:r w:rsidRPr="006E341D">
        <w:rPr>
          <w:rFonts w:eastAsia="Calibri"/>
          <w:bCs/>
          <w:color w:val="002060"/>
          <w:szCs w:val="24"/>
          <w:lang w:val="en-GB" w:eastAsia="en-US"/>
        </w:rPr>
        <w:t>b.</w:t>
      </w:r>
      <w:r w:rsidR="00215C9D" w:rsidRPr="006E341D">
        <w:rPr>
          <w:rFonts w:eastAsia="Calibri"/>
          <w:bCs/>
          <w:color w:val="002060"/>
          <w:szCs w:val="24"/>
          <w:lang w:val="en-GB" w:eastAsia="en-US"/>
        </w:rPr>
        <w:tab/>
      </w:r>
      <w:r w:rsidRPr="006E341D">
        <w:rPr>
          <w:rFonts w:eastAsia="Calibri"/>
          <w:bCs/>
          <w:color w:val="002060"/>
          <w:szCs w:val="24"/>
          <w:lang w:val="en-GB" w:eastAsia="en-US"/>
        </w:rPr>
        <w:t xml:space="preserve">Painted </w:t>
      </w:r>
      <w:proofErr w:type="gramStart"/>
      <w:r w:rsidRPr="006E341D">
        <w:rPr>
          <w:rFonts w:eastAsia="Calibri"/>
          <w:bCs/>
          <w:color w:val="002060"/>
          <w:szCs w:val="24"/>
          <w:lang w:val="en-GB" w:eastAsia="en-US"/>
        </w:rPr>
        <w:t>render;</w:t>
      </w:r>
      <w:proofErr w:type="gramEnd"/>
      <w:r w:rsidRPr="006E341D">
        <w:rPr>
          <w:rFonts w:eastAsia="Calibri"/>
          <w:bCs/>
          <w:color w:val="002060"/>
          <w:szCs w:val="24"/>
          <w:lang w:val="en-GB" w:eastAsia="en-US"/>
        </w:rPr>
        <w:t xml:space="preserve"> </w:t>
      </w:r>
    </w:p>
    <w:p w14:paraId="3FB835E1" w14:textId="4217A87B" w:rsidR="00767850" w:rsidRPr="006E341D" w:rsidRDefault="00767850" w:rsidP="00215C9D">
      <w:pPr>
        <w:spacing w:before="0" w:after="0" w:line="240" w:lineRule="auto"/>
        <w:ind w:left="1134" w:right="-57" w:hanging="567"/>
        <w:contextualSpacing/>
        <w:rPr>
          <w:rFonts w:eastAsia="Calibri"/>
          <w:bCs/>
          <w:color w:val="002060"/>
          <w:szCs w:val="24"/>
          <w:lang w:val="en-GB" w:eastAsia="en-US"/>
        </w:rPr>
      </w:pPr>
      <w:r w:rsidRPr="006E341D">
        <w:rPr>
          <w:rFonts w:eastAsia="Calibri"/>
          <w:bCs/>
          <w:color w:val="002060"/>
          <w:szCs w:val="24"/>
          <w:lang w:val="en-GB" w:eastAsia="en-US"/>
        </w:rPr>
        <w:t>c.</w:t>
      </w:r>
      <w:r w:rsidR="00215C9D" w:rsidRPr="006E341D">
        <w:rPr>
          <w:rFonts w:eastAsia="Calibri"/>
          <w:bCs/>
          <w:color w:val="002060"/>
          <w:szCs w:val="24"/>
          <w:lang w:val="en-GB" w:eastAsia="en-US"/>
        </w:rPr>
        <w:tab/>
      </w:r>
      <w:r w:rsidRPr="006E341D">
        <w:rPr>
          <w:rFonts w:eastAsia="Calibri"/>
          <w:bCs/>
          <w:color w:val="002060"/>
          <w:szCs w:val="24"/>
          <w:lang w:val="en-GB" w:eastAsia="en-US"/>
        </w:rPr>
        <w:t xml:space="preserve">Painted brickwork; or </w:t>
      </w:r>
    </w:p>
    <w:p w14:paraId="18F7CD69" w14:textId="5145182D" w:rsidR="00767850" w:rsidRPr="006E341D" w:rsidRDefault="00767850" w:rsidP="00215C9D">
      <w:pPr>
        <w:spacing w:before="0" w:after="0" w:line="240" w:lineRule="auto"/>
        <w:ind w:left="1134" w:right="-57" w:hanging="567"/>
        <w:contextualSpacing/>
        <w:rPr>
          <w:rFonts w:eastAsia="Calibri"/>
          <w:bCs/>
          <w:color w:val="002060"/>
          <w:szCs w:val="24"/>
          <w:lang w:val="en-GB" w:eastAsia="en-US"/>
        </w:rPr>
      </w:pPr>
      <w:r w:rsidRPr="006E341D">
        <w:rPr>
          <w:rFonts w:eastAsia="Calibri"/>
          <w:bCs/>
          <w:color w:val="002060"/>
          <w:szCs w:val="24"/>
          <w:lang w:val="en-GB" w:eastAsia="en-US"/>
        </w:rPr>
        <w:t>d.</w:t>
      </w:r>
      <w:r w:rsidR="00215C9D" w:rsidRPr="006E341D">
        <w:rPr>
          <w:rFonts w:eastAsia="Calibri"/>
          <w:bCs/>
          <w:color w:val="002060"/>
          <w:szCs w:val="24"/>
          <w:lang w:val="en-GB" w:eastAsia="en-US"/>
        </w:rPr>
        <w:tab/>
      </w:r>
      <w:r w:rsidRPr="006E341D">
        <w:rPr>
          <w:rFonts w:eastAsia="Calibri"/>
          <w:bCs/>
          <w:color w:val="002060"/>
          <w:szCs w:val="24"/>
          <w:lang w:val="en-GB" w:eastAsia="en-US"/>
        </w:rPr>
        <w:t xml:space="preserve">Other clean finish as specified on the approved plans. </w:t>
      </w:r>
    </w:p>
    <w:p w14:paraId="758FF25C" w14:textId="77777777" w:rsidR="00767850" w:rsidRPr="006E341D" w:rsidRDefault="00767850" w:rsidP="00215C9D">
      <w:pPr>
        <w:spacing w:before="0" w:after="0" w:line="240" w:lineRule="auto"/>
        <w:ind w:left="567" w:right="-57"/>
        <w:contextualSpacing/>
        <w:rPr>
          <w:rFonts w:eastAsia="Calibri"/>
          <w:bCs/>
          <w:color w:val="002060"/>
          <w:szCs w:val="24"/>
          <w:lang w:val="en-GB" w:eastAsia="en-US"/>
        </w:rPr>
      </w:pPr>
    </w:p>
    <w:p w14:paraId="2E519C9F" w14:textId="77777777" w:rsidR="00767850" w:rsidRPr="006E341D" w:rsidRDefault="00767850" w:rsidP="00215C9D">
      <w:pPr>
        <w:spacing w:before="0" w:after="0" w:line="240" w:lineRule="auto"/>
        <w:ind w:left="567" w:right="-57"/>
        <w:contextualSpacing/>
        <w:rPr>
          <w:rFonts w:eastAsia="Calibri"/>
          <w:bCs/>
          <w:color w:val="002060"/>
          <w:szCs w:val="24"/>
          <w:lang w:val="en-GB" w:eastAsia="en-US"/>
        </w:rPr>
      </w:pPr>
      <w:r w:rsidRPr="006E341D">
        <w:rPr>
          <w:rFonts w:eastAsia="Calibri"/>
          <w:bCs/>
          <w:color w:val="002060"/>
          <w:szCs w:val="24"/>
          <w:lang w:val="en-GB" w:eastAsia="en-US"/>
        </w:rPr>
        <w:t xml:space="preserve">And are to be thereafter maintained to the satisfaction of the City of Nedlands </w:t>
      </w:r>
    </w:p>
    <w:p w14:paraId="0BF25A81" w14:textId="77777777" w:rsidR="00767850" w:rsidRPr="006E341D" w:rsidRDefault="00767850" w:rsidP="00215C9D">
      <w:pPr>
        <w:spacing w:before="0" w:after="0" w:line="240" w:lineRule="auto"/>
        <w:ind w:left="567" w:right="-57" w:hanging="578"/>
        <w:contextualSpacing/>
        <w:rPr>
          <w:rFonts w:eastAsia="Calibri"/>
          <w:bCs/>
          <w:color w:val="002060"/>
          <w:szCs w:val="24"/>
          <w:lang w:val="en-GB" w:eastAsia="en-US"/>
        </w:rPr>
      </w:pPr>
    </w:p>
    <w:p w14:paraId="6B86B910"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Prior to occupation, landscaping shall be completed in accordance with the Landscaping Plan dated 19 February 2024. All landscaped areas are to be maintained </w:t>
      </w:r>
      <w:r w:rsidRPr="006E341D">
        <w:rPr>
          <w:rFonts w:eastAsia="Calibri"/>
          <w:bCs/>
          <w:color w:val="002060"/>
          <w:szCs w:val="24"/>
          <w:lang w:val="en-GB" w:eastAsia="en-US"/>
        </w:rPr>
        <w:lastRenderedPageBreak/>
        <w:t>on an ongoing basis for the life of the development on the site to the satisfaction of the City of Nedlands.</w:t>
      </w:r>
    </w:p>
    <w:p w14:paraId="2A768F7A" w14:textId="77777777" w:rsidR="00767850" w:rsidRPr="006E341D" w:rsidRDefault="00767850" w:rsidP="00215C9D">
      <w:pPr>
        <w:spacing w:before="0" w:after="0" w:line="240" w:lineRule="auto"/>
        <w:ind w:left="426" w:right="-57" w:hanging="437"/>
        <w:contextualSpacing/>
        <w:rPr>
          <w:rFonts w:eastAsia="Calibri"/>
          <w:bCs/>
          <w:color w:val="002060"/>
          <w:szCs w:val="24"/>
          <w:lang w:val="en-GB" w:eastAsia="en-US"/>
        </w:rPr>
      </w:pPr>
    </w:p>
    <w:p w14:paraId="216B0E1E"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The recommendations contained within the Energy Efficiency Report dated 20 February 2024 are to be carried out and maintained for the lifetime of the development to the satisfaction of the City of Nedlands. </w:t>
      </w:r>
    </w:p>
    <w:p w14:paraId="230963BA" w14:textId="77777777" w:rsidR="00767850" w:rsidRPr="006E341D" w:rsidRDefault="00767850" w:rsidP="00215C9D">
      <w:pPr>
        <w:spacing w:before="0" w:after="0" w:line="240" w:lineRule="auto"/>
        <w:ind w:left="426" w:right="-57" w:hanging="437"/>
        <w:contextualSpacing/>
        <w:rPr>
          <w:rFonts w:eastAsia="Calibri"/>
          <w:bCs/>
          <w:color w:val="002060"/>
          <w:szCs w:val="24"/>
          <w:lang w:val="en-GB" w:eastAsia="en-US"/>
        </w:rPr>
      </w:pPr>
    </w:p>
    <w:p w14:paraId="3A438D58"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The tree protection measures to conserve the trees identified for retention as shown on the landscaping plan shall be undertaken as specified in the </w:t>
      </w:r>
      <w:proofErr w:type="spellStart"/>
      <w:r w:rsidRPr="006E341D">
        <w:rPr>
          <w:rFonts w:eastAsia="Calibri"/>
          <w:bCs/>
          <w:color w:val="002060"/>
          <w:szCs w:val="24"/>
          <w:lang w:val="en-GB" w:eastAsia="en-US"/>
        </w:rPr>
        <w:t>arboricultural</w:t>
      </w:r>
      <w:proofErr w:type="spellEnd"/>
      <w:r w:rsidRPr="006E341D">
        <w:rPr>
          <w:rFonts w:eastAsia="Calibri"/>
          <w:bCs/>
          <w:color w:val="002060"/>
          <w:szCs w:val="24"/>
          <w:lang w:val="en-GB" w:eastAsia="en-US"/>
        </w:rPr>
        <w:t xml:space="preserve"> report dated 16 February 2024. The approved measures are to be monitored by the arborist and implemented for the duration of the demolition and construction process to the satisfaction of the City of Nedlands. </w:t>
      </w:r>
    </w:p>
    <w:p w14:paraId="4C923A57" w14:textId="77777777" w:rsidR="00767850" w:rsidRPr="006E341D" w:rsidRDefault="00767850" w:rsidP="00215C9D">
      <w:pPr>
        <w:spacing w:before="0" w:after="0" w:line="240" w:lineRule="auto"/>
        <w:ind w:left="426" w:right="-57" w:hanging="437"/>
        <w:contextualSpacing/>
        <w:rPr>
          <w:rFonts w:eastAsia="Calibri"/>
          <w:bCs/>
          <w:color w:val="002060"/>
          <w:szCs w:val="24"/>
          <w:lang w:val="en-GB" w:eastAsia="en-US"/>
        </w:rPr>
      </w:pPr>
    </w:p>
    <w:p w14:paraId="20D4FF7D"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The street tree(s) within the verge in front of the lot are to be protected and maintained through the duration of the demolition and construction process to the satisfaction of the City of Nedlands. Should the tree(s) die or be damaged, they are to be replaced with a specified species at the owner’s expense and to the satisfaction of the City of Nedlands. </w:t>
      </w:r>
    </w:p>
    <w:p w14:paraId="79AEF118" w14:textId="77777777" w:rsidR="00215C9D" w:rsidRPr="006E341D" w:rsidRDefault="00215C9D" w:rsidP="00215C9D">
      <w:pPr>
        <w:pStyle w:val="ListParagraph"/>
        <w:spacing w:before="0" w:after="0" w:line="240" w:lineRule="auto"/>
        <w:rPr>
          <w:rFonts w:eastAsia="Calibri"/>
          <w:b w:val="0"/>
          <w:bCs/>
          <w:color w:val="002060"/>
          <w:szCs w:val="24"/>
          <w:lang w:val="en-GB" w:eastAsia="en-US"/>
        </w:rPr>
      </w:pPr>
    </w:p>
    <w:p w14:paraId="265A16C2"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All stormwater discharge from the development shall be contained and disposed of on-site unless otherwise approved by the City of Nedlands.</w:t>
      </w:r>
    </w:p>
    <w:p w14:paraId="6927DABA" w14:textId="77777777" w:rsidR="00767850" w:rsidRPr="006E341D" w:rsidRDefault="00767850" w:rsidP="00215C9D">
      <w:pPr>
        <w:spacing w:before="0" w:after="0" w:line="240" w:lineRule="auto"/>
        <w:ind w:left="426" w:right="-57" w:hanging="437"/>
        <w:contextualSpacing/>
        <w:rPr>
          <w:rFonts w:eastAsia="Calibri"/>
          <w:bCs/>
          <w:color w:val="002060"/>
          <w:szCs w:val="24"/>
          <w:lang w:val="en-GB" w:eastAsia="en-US"/>
        </w:rPr>
      </w:pPr>
    </w:p>
    <w:p w14:paraId="38FF1200"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Prior to occupation, new or modified vehicle crossovers shall be constructed to the City’s specification and thereafter maintained to the satisfaction of the City of Nedlands. </w:t>
      </w:r>
    </w:p>
    <w:p w14:paraId="2C624A37" w14:textId="77777777" w:rsidR="00767850" w:rsidRPr="006E341D" w:rsidRDefault="00767850" w:rsidP="00215C9D">
      <w:pPr>
        <w:spacing w:before="0" w:after="0" w:line="240" w:lineRule="auto"/>
        <w:ind w:left="426" w:right="-57" w:hanging="437"/>
        <w:contextualSpacing/>
        <w:rPr>
          <w:rFonts w:eastAsia="Calibri"/>
          <w:bCs/>
          <w:color w:val="002060"/>
          <w:szCs w:val="24"/>
          <w:lang w:val="en-GB" w:eastAsia="en-US"/>
        </w:rPr>
      </w:pPr>
    </w:p>
    <w:p w14:paraId="51C5ED02" w14:textId="77777777" w:rsidR="00767850" w:rsidRPr="006E341D" w:rsidRDefault="00767850" w:rsidP="00215C9D">
      <w:pPr>
        <w:numPr>
          <w:ilvl w:val="0"/>
          <w:numId w:val="55"/>
        </w:numPr>
        <w:spacing w:before="0" w:after="0" w:line="240" w:lineRule="auto"/>
        <w:ind w:left="567" w:right="-57" w:hanging="567"/>
        <w:contextualSpacing/>
        <w:rPr>
          <w:rFonts w:eastAsia="Calibri"/>
          <w:bCs/>
          <w:color w:val="002060"/>
          <w:szCs w:val="24"/>
          <w:lang w:val="en-GB" w:eastAsia="en-US"/>
        </w:rPr>
      </w:pPr>
      <w:r w:rsidRPr="006E341D">
        <w:rPr>
          <w:rFonts w:eastAsia="Calibri"/>
          <w:bCs/>
          <w:color w:val="002060"/>
          <w:szCs w:val="24"/>
          <w:lang w:val="en-GB" w:eastAsia="en-US"/>
        </w:rPr>
        <w:t xml:space="preserve">Prior to the issue of a building permit, the development plans shall be amended to include a stormwater retention plan which depicts the location of soak wells and demonstrates that the land is graded such that all stormwater generated on site is contained within the site and directed towards the soak wells or </w:t>
      </w:r>
      <w:proofErr w:type="gramStart"/>
      <w:r w:rsidRPr="006E341D">
        <w:rPr>
          <w:rFonts w:eastAsia="Calibri"/>
          <w:bCs/>
          <w:color w:val="002060"/>
          <w:szCs w:val="24"/>
          <w:lang w:val="en-GB" w:eastAsia="en-US"/>
        </w:rPr>
        <w:t>similar to</w:t>
      </w:r>
      <w:proofErr w:type="gramEnd"/>
      <w:r w:rsidRPr="006E341D">
        <w:rPr>
          <w:rFonts w:eastAsia="Calibri"/>
          <w:bCs/>
          <w:color w:val="002060"/>
          <w:szCs w:val="24"/>
          <w:lang w:val="en-GB" w:eastAsia="en-US"/>
        </w:rPr>
        <w:t xml:space="preserve"> the satisfaction of the City of Nedlands. </w:t>
      </w:r>
    </w:p>
    <w:p w14:paraId="1D4A1779" w14:textId="77777777" w:rsidR="006E341D" w:rsidRDefault="006E341D" w:rsidP="00CB41BC">
      <w:pPr>
        <w:spacing w:before="0" w:after="0" w:line="240" w:lineRule="auto"/>
        <w:ind w:right="-46"/>
        <w:rPr>
          <w:rFonts w:eastAsia="Calibri"/>
          <w:b/>
          <w:color w:val="002060"/>
          <w:sz w:val="28"/>
          <w:szCs w:val="32"/>
          <w:lang w:val="en-US" w:eastAsia="en-US"/>
        </w:rPr>
      </w:pPr>
    </w:p>
    <w:p w14:paraId="37093676" w14:textId="77777777" w:rsidR="004965D5" w:rsidRDefault="004965D5" w:rsidP="00CB41BC">
      <w:pPr>
        <w:spacing w:before="0" w:after="0" w:line="240" w:lineRule="auto"/>
        <w:ind w:right="-46"/>
        <w:rPr>
          <w:rFonts w:eastAsia="Calibri"/>
          <w:b/>
          <w:color w:val="002060"/>
          <w:sz w:val="28"/>
          <w:szCs w:val="32"/>
          <w:lang w:val="en-US" w:eastAsia="en-US"/>
        </w:rPr>
      </w:pPr>
    </w:p>
    <w:p w14:paraId="69D1E851" w14:textId="600AE6EE" w:rsidR="00CB41BC" w:rsidRPr="001F37EE" w:rsidRDefault="00CB41BC" w:rsidP="00CB41BC">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Purpose</w:t>
      </w:r>
    </w:p>
    <w:p w14:paraId="34CA5ED1" w14:textId="77777777" w:rsidR="00CB41BC" w:rsidRPr="00767850" w:rsidRDefault="00CB41BC" w:rsidP="00CB41BC">
      <w:pPr>
        <w:spacing w:before="0" w:after="0" w:line="240" w:lineRule="auto"/>
        <w:ind w:right="-46"/>
        <w:rPr>
          <w:rFonts w:eastAsia="Calibri"/>
          <w:b/>
          <w:szCs w:val="24"/>
          <w:lang w:val="en-US" w:eastAsia="en-US"/>
        </w:rPr>
      </w:pPr>
    </w:p>
    <w:p w14:paraId="52A44746" w14:textId="77777777" w:rsidR="00CB41BC" w:rsidRPr="00767850" w:rsidRDefault="00CB41BC" w:rsidP="00CB41BC">
      <w:pPr>
        <w:spacing w:before="0" w:after="0" w:line="240" w:lineRule="auto"/>
        <w:ind w:right="-46"/>
        <w:rPr>
          <w:rFonts w:eastAsia="Calibri"/>
          <w:bCs/>
          <w:szCs w:val="24"/>
          <w:lang w:val="en-US" w:eastAsia="en-US"/>
        </w:rPr>
      </w:pPr>
      <w:r w:rsidRPr="00767850">
        <w:rPr>
          <w:rFonts w:eastAsia="Calibri"/>
          <w:bCs/>
          <w:szCs w:val="24"/>
          <w:lang w:val="en-US" w:eastAsia="en-US"/>
        </w:rPr>
        <w:t>The purpose of this report is for Council to consider a development application for five grouped dwellings at 4 Philip Road, Dalkeith. The application is referred to Council for determination as the application is for five or more grouped dwellings and objections were received during the advertising period. Council is specifically requested to exercise its judgement in considering the merits of the application against the design principles for the following aspects of the proposal:</w:t>
      </w:r>
    </w:p>
    <w:p w14:paraId="034F2FFC" w14:textId="77777777" w:rsidR="00CB41BC" w:rsidRPr="00767850" w:rsidRDefault="00CB41BC" w:rsidP="00CB41BC">
      <w:pPr>
        <w:spacing w:before="0" w:after="0" w:line="240" w:lineRule="auto"/>
        <w:ind w:right="-46"/>
        <w:rPr>
          <w:rFonts w:eastAsia="Calibri"/>
          <w:bCs/>
          <w:szCs w:val="24"/>
          <w:lang w:val="en-US" w:eastAsia="en-US"/>
        </w:rPr>
      </w:pPr>
    </w:p>
    <w:p w14:paraId="0FF08B13" w14:textId="77777777" w:rsidR="00CB41BC" w:rsidRPr="00767850" w:rsidRDefault="00CB41BC" w:rsidP="00CB41BC">
      <w:pPr>
        <w:numPr>
          <w:ilvl w:val="0"/>
          <w:numId w:val="18"/>
        </w:numPr>
        <w:spacing w:before="0" w:after="0" w:line="240" w:lineRule="auto"/>
        <w:ind w:left="426" w:right="-46"/>
        <w:contextualSpacing/>
        <w:rPr>
          <w:rFonts w:eastAsia="Calibri"/>
          <w:bCs/>
          <w:szCs w:val="24"/>
          <w:lang w:val="en-US" w:eastAsia="en-US"/>
        </w:rPr>
      </w:pPr>
      <w:r w:rsidRPr="00767850">
        <w:rPr>
          <w:rFonts w:eastAsia="Calibri"/>
          <w:bCs/>
          <w:szCs w:val="24"/>
          <w:lang w:val="en-US" w:eastAsia="en-US"/>
        </w:rPr>
        <w:t xml:space="preserve">Street setback (see report section Street Setback) </w:t>
      </w:r>
    </w:p>
    <w:p w14:paraId="1A14180C" w14:textId="77777777" w:rsidR="00CB41BC" w:rsidRPr="00767850" w:rsidRDefault="00CB41BC" w:rsidP="00CB41BC">
      <w:pPr>
        <w:numPr>
          <w:ilvl w:val="0"/>
          <w:numId w:val="18"/>
        </w:numPr>
        <w:spacing w:before="0" w:after="0" w:line="240" w:lineRule="auto"/>
        <w:ind w:left="426" w:right="-46"/>
        <w:contextualSpacing/>
        <w:rPr>
          <w:rFonts w:eastAsia="Calibri"/>
          <w:bCs/>
          <w:szCs w:val="24"/>
          <w:lang w:val="en-US" w:eastAsia="en-US"/>
        </w:rPr>
      </w:pPr>
      <w:r w:rsidRPr="00767850">
        <w:rPr>
          <w:rFonts w:eastAsia="Calibri"/>
          <w:bCs/>
          <w:szCs w:val="24"/>
          <w:lang w:val="en-US" w:eastAsia="en-US"/>
        </w:rPr>
        <w:t xml:space="preserve">Western lot boundary setbacks (see report section Lot Boundary Setbacks) </w:t>
      </w:r>
    </w:p>
    <w:p w14:paraId="0FEB3B0F" w14:textId="77777777" w:rsidR="00CB41BC" w:rsidRPr="00767850" w:rsidRDefault="00CB41BC" w:rsidP="00CB41BC">
      <w:pPr>
        <w:numPr>
          <w:ilvl w:val="0"/>
          <w:numId w:val="18"/>
        </w:numPr>
        <w:spacing w:before="0" w:after="0" w:line="240" w:lineRule="auto"/>
        <w:ind w:left="426" w:right="-46"/>
        <w:contextualSpacing/>
        <w:rPr>
          <w:rFonts w:eastAsia="Calibri"/>
          <w:bCs/>
          <w:szCs w:val="24"/>
          <w:lang w:val="en-US" w:eastAsia="en-US"/>
        </w:rPr>
      </w:pPr>
      <w:r w:rsidRPr="00767850">
        <w:rPr>
          <w:rFonts w:eastAsia="Calibri"/>
          <w:bCs/>
          <w:szCs w:val="24"/>
          <w:lang w:val="en-US" w:eastAsia="en-US"/>
        </w:rPr>
        <w:t>Outdoor living area (see report section Outdoor Living Area)</w:t>
      </w:r>
    </w:p>
    <w:p w14:paraId="4E4578DA" w14:textId="77777777" w:rsidR="00CB41BC" w:rsidRPr="00767850" w:rsidRDefault="00CB41BC" w:rsidP="00CB41BC">
      <w:pPr>
        <w:numPr>
          <w:ilvl w:val="0"/>
          <w:numId w:val="18"/>
        </w:numPr>
        <w:spacing w:before="0" w:after="0" w:line="240" w:lineRule="auto"/>
        <w:ind w:left="426" w:right="-46"/>
        <w:contextualSpacing/>
        <w:rPr>
          <w:rFonts w:eastAsia="Calibri"/>
          <w:bCs/>
          <w:szCs w:val="24"/>
          <w:lang w:val="en-US" w:eastAsia="en-US"/>
        </w:rPr>
      </w:pPr>
      <w:r w:rsidRPr="00767850">
        <w:rPr>
          <w:rFonts w:eastAsia="Calibri"/>
          <w:bCs/>
          <w:szCs w:val="24"/>
          <w:lang w:val="en-US" w:eastAsia="en-US"/>
        </w:rPr>
        <w:t>Parking (see report section Parking)</w:t>
      </w:r>
    </w:p>
    <w:p w14:paraId="60E63587" w14:textId="77777777" w:rsidR="00CB41BC" w:rsidRDefault="00CB41BC" w:rsidP="00215C9D">
      <w:pPr>
        <w:spacing w:before="0" w:after="0" w:line="240" w:lineRule="auto"/>
        <w:ind w:right="-57"/>
        <w:rPr>
          <w:rFonts w:eastAsia="Calibri"/>
          <w:b/>
          <w:color w:val="244061"/>
          <w:sz w:val="28"/>
          <w:szCs w:val="32"/>
          <w:lang w:val="en-US" w:eastAsia="en-US"/>
        </w:rPr>
      </w:pPr>
    </w:p>
    <w:p w14:paraId="393D7D23" w14:textId="77777777" w:rsidR="004965D5" w:rsidRDefault="004965D5" w:rsidP="00215C9D">
      <w:pPr>
        <w:spacing w:before="0" w:after="0" w:line="240" w:lineRule="auto"/>
        <w:ind w:right="-57"/>
        <w:rPr>
          <w:rFonts w:eastAsia="Calibri"/>
          <w:b/>
          <w:color w:val="244061"/>
          <w:sz w:val="28"/>
          <w:szCs w:val="32"/>
          <w:lang w:val="en-US" w:eastAsia="en-US"/>
        </w:rPr>
      </w:pPr>
    </w:p>
    <w:p w14:paraId="4904B0E2" w14:textId="77777777" w:rsidR="004965D5" w:rsidRPr="00767850" w:rsidRDefault="004965D5" w:rsidP="00215C9D">
      <w:pPr>
        <w:spacing w:before="0" w:after="0" w:line="240" w:lineRule="auto"/>
        <w:ind w:right="-57"/>
        <w:rPr>
          <w:rFonts w:eastAsia="Calibri"/>
          <w:b/>
          <w:color w:val="244061"/>
          <w:sz w:val="28"/>
          <w:szCs w:val="32"/>
          <w:lang w:val="en-US" w:eastAsia="en-US"/>
        </w:rPr>
      </w:pPr>
    </w:p>
    <w:p w14:paraId="26539A08" w14:textId="77777777" w:rsidR="00767850" w:rsidRPr="001F37EE" w:rsidRDefault="00767850" w:rsidP="00215C9D">
      <w:pPr>
        <w:spacing w:before="0" w:after="0" w:line="240" w:lineRule="auto"/>
        <w:ind w:right="-57"/>
        <w:rPr>
          <w:rFonts w:eastAsia="Calibri"/>
          <w:b/>
          <w:color w:val="002060"/>
          <w:sz w:val="28"/>
          <w:szCs w:val="32"/>
          <w:lang w:val="en-US" w:eastAsia="en-US"/>
        </w:rPr>
      </w:pPr>
      <w:r w:rsidRPr="001F37EE">
        <w:rPr>
          <w:rFonts w:eastAsia="Calibri"/>
          <w:b/>
          <w:color w:val="002060"/>
          <w:sz w:val="28"/>
          <w:szCs w:val="32"/>
          <w:lang w:val="en-US" w:eastAsia="en-US"/>
        </w:rPr>
        <w:lastRenderedPageBreak/>
        <w:t>Voting Requirement</w:t>
      </w:r>
    </w:p>
    <w:p w14:paraId="7048E50B" w14:textId="77777777" w:rsidR="00767850" w:rsidRPr="00767850" w:rsidRDefault="00767850" w:rsidP="00215C9D">
      <w:pPr>
        <w:spacing w:before="0" w:after="0" w:line="240" w:lineRule="auto"/>
        <w:ind w:right="-57"/>
        <w:rPr>
          <w:rFonts w:eastAsia="Calibri"/>
          <w:color w:val="000000"/>
          <w:szCs w:val="24"/>
          <w:lang w:val="en-GB" w:eastAsia="en-US"/>
        </w:rPr>
      </w:pPr>
    </w:p>
    <w:p w14:paraId="3787C36B" w14:textId="77777777" w:rsidR="00767850" w:rsidRDefault="00767850" w:rsidP="00215C9D">
      <w:pPr>
        <w:spacing w:before="0" w:after="0" w:line="240" w:lineRule="auto"/>
        <w:ind w:right="-57"/>
        <w:rPr>
          <w:rFonts w:eastAsia="Calibri"/>
          <w:color w:val="000000"/>
          <w:szCs w:val="24"/>
          <w:lang w:val="en-GB" w:eastAsia="en-US"/>
        </w:rPr>
      </w:pPr>
      <w:r w:rsidRPr="00767850">
        <w:rPr>
          <w:rFonts w:eastAsia="Calibri"/>
          <w:color w:val="000000"/>
          <w:szCs w:val="24"/>
          <w:lang w:val="en-GB" w:eastAsia="en-US"/>
        </w:rPr>
        <w:t>Simple Majority.</w:t>
      </w:r>
    </w:p>
    <w:p w14:paraId="07C5F9A3" w14:textId="77777777" w:rsidR="004965D5" w:rsidRPr="00767850" w:rsidRDefault="004965D5" w:rsidP="00215C9D">
      <w:pPr>
        <w:spacing w:before="0" w:after="0" w:line="240" w:lineRule="auto"/>
        <w:ind w:right="-57"/>
        <w:rPr>
          <w:rFonts w:eastAsia="Calibri"/>
          <w:color w:val="000000"/>
          <w:szCs w:val="24"/>
          <w:lang w:val="en-GB" w:eastAsia="en-US"/>
        </w:rPr>
      </w:pPr>
    </w:p>
    <w:p w14:paraId="0ECFD7A8" w14:textId="2330E6B7" w:rsidR="00767850" w:rsidRPr="00767850" w:rsidRDefault="00767850" w:rsidP="00215C9D">
      <w:pPr>
        <w:spacing w:before="0" w:after="0" w:line="240" w:lineRule="auto"/>
        <w:ind w:right="-57"/>
        <w:rPr>
          <w:rFonts w:eastAsia="Calibri"/>
          <w:color w:val="000000"/>
          <w:szCs w:val="24"/>
          <w:lang w:val="en-GB" w:eastAsia="en-US"/>
        </w:rPr>
      </w:pPr>
      <w:r w:rsidRPr="00767850">
        <w:rPr>
          <w:rFonts w:eastAsia="Calibri"/>
          <w:color w:val="000000"/>
          <w:szCs w:val="24"/>
          <w:lang w:val="en-GB" w:eastAsia="en-US"/>
        </w:rPr>
        <w:t xml:space="preserve"> This report is of a quasi-judicial nature as it is a matter that directly affects a person’s rights and interests. The judicial character arises from the obligation to abide by the principles of natural justice. Examples of Quasi-Judicial authority include town planning applications and other decisions that may be appealable to the State Administrative Tribunal. </w:t>
      </w:r>
    </w:p>
    <w:p w14:paraId="5690FC1B" w14:textId="77777777" w:rsidR="00767850" w:rsidRPr="00767850" w:rsidRDefault="00767850" w:rsidP="00215C9D">
      <w:pPr>
        <w:spacing w:before="0" w:after="0" w:line="240" w:lineRule="auto"/>
        <w:ind w:right="-57"/>
        <w:rPr>
          <w:rFonts w:eastAsia="Calibri"/>
          <w:color w:val="000000"/>
          <w:szCs w:val="24"/>
          <w:lang w:val="en-GB" w:eastAsia="en-US"/>
        </w:rPr>
      </w:pPr>
    </w:p>
    <w:p w14:paraId="13247ADE" w14:textId="77777777" w:rsidR="00767850" w:rsidRPr="00767850" w:rsidRDefault="00767850" w:rsidP="00215C9D">
      <w:pPr>
        <w:spacing w:before="0" w:after="0" w:line="240" w:lineRule="auto"/>
        <w:ind w:right="-57"/>
        <w:rPr>
          <w:rFonts w:eastAsia="Calibri"/>
          <w:color w:val="000000"/>
          <w:szCs w:val="24"/>
          <w:lang w:val="en-GB" w:eastAsia="en-US"/>
        </w:rPr>
      </w:pPr>
      <w:r w:rsidRPr="00767850">
        <w:rPr>
          <w:rFonts w:eastAsia="Calibri"/>
          <w:color w:val="000000"/>
          <w:szCs w:val="24"/>
          <w:lang w:val="en-GB" w:eastAsia="en-US"/>
        </w:rPr>
        <w:t xml:space="preserve">The decision must be made in a manner that is impartial, free from bias, and in accordance with the principles of natural justice. The decision must be made in having regard to the facts of the matter under consideration, and in accordance with the relevant laws and policies as they apply to that matter. </w:t>
      </w:r>
    </w:p>
    <w:p w14:paraId="798A4F11" w14:textId="77777777" w:rsidR="00767850" w:rsidRPr="00767850" w:rsidRDefault="00767850" w:rsidP="00215C9D">
      <w:pPr>
        <w:spacing w:before="0" w:after="0" w:line="240" w:lineRule="auto"/>
        <w:ind w:right="-57"/>
        <w:rPr>
          <w:rFonts w:eastAsia="Calibri"/>
          <w:color w:val="000000"/>
          <w:szCs w:val="24"/>
          <w:lang w:val="en-GB" w:eastAsia="en-US"/>
        </w:rPr>
      </w:pPr>
    </w:p>
    <w:p w14:paraId="4A0836C3" w14:textId="77777777" w:rsidR="00767850" w:rsidRPr="00767850" w:rsidRDefault="00767850" w:rsidP="00215C9D">
      <w:pPr>
        <w:spacing w:before="0" w:after="0" w:line="240" w:lineRule="auto"/>
        <w:ind w:right="-57"/>
        <w:rPr>
          <w:rFonts w:eastAsia="Calibri"/>
          <w:color w:val="000000"/>
          <w:szCs w:val="24"/>
          <w:lang w:val="en-GB" w:eastAsia="en-US"/>
        </w:rPr>
      </w:pPr>
      <w:r w:rsidRPr="00767850">
        <w:rPr>
          <w:rFonts w:eastAsia="Calibri"/>
          <w:color w:val="000000"/>
          <w:szCs w:val="24"/>
          <w:lang w:val="en-GB" w:eastAsia="en-US"/>
        </w:rPr>
        <w:t>Discretionary considerations and judgments in the decision must be confined to those permitted to be considered under the laws and polices applicable to the matter and given such weight in making the decision as the relevant laws and polices permit them to be given.</w:t>
      </w:r>
    </w:p>
    <w:p w14:paraId="3829ACC9" w14:textId="77777777" w:rsidR="00767850" w:rsidRPr="00767850" w:rsidRDefault="00767850" w:rsidP="00215C9D">
      <w:pPr>
        <w:spacing w:before="0" w:after="0" w:line="240" w:lineRule="auto"/>
        <w:ind w:right="-57"/>
        <w:rPr>
          <w:rFonts w:eastAsia="Calibri"/>
          <w:color w:val="000000"/>
          <w:szCs w:val="24"/>
          <w:lang w:val="en-GB" w:eastAsia="en-US"/>
        </w:rPr>
      </w:pPr>
    </w:p>
    <w:p w14:paraId="31D65B9C" w14:textId="77777777" w:rsidR="00767850" w:rsidRPr="00767850" w:rsidRDefault="00767850" w:rsidP="00215C9D">
      <w:pPr>
        <w:spacing w:before="0" w:after="0" w:line="240" w:lineRule="auto"/>
        <w:ind w:right="-57"/>
        <w:rPr>
          <w:rFonts w:eastAsia="Calibri"/>
          <w:color w:val="000000"/>
          <w:szCs w:val="24"/>
          <w:lang w:val="en-GB" w:eastAsia="en-US"/>
        </w:rPr>
      </w:pPr>
    </w:p>
    <w:p w14:paraId="0785392E" w14:textId="77777777" w:rsidR="00767850" w:rsidRPr="001F37EE" w:rsidRDefault="00767850" w:rsidP="00215C9D">
      <w:pPr>
        <w:spacing w:before="0" w:after="0" w:line="240" w:lineRule="auto"/>
        <w:ind w:right="-57"/>
        <w:rPr>
          <w:rFonts w:eastAsia="Calibri"/>
          <w:b/>
          <w:color w:val="002060"/>
          <w:sz w:val="28"/>
          <w:szCs w:val="32"/>
          <w:lang w:val="en-US" w:eastAsia="en-US"/>
        </w:rPr>
      </w:pPr>
      <w:r w:rsidRPr="001F37EE">
        <w:rPr>
          <w:rFonts w:eastAsia="Calibri"/>
          <w:b/>
          <w:color w:val="002060"/>
          <w:sz w:val="28"/>
          <w:szCs w:val="32"/>
          <w:lang w:val="en-US" w:eastAsia="en-US"/>
        </w:rPr>
        <w:t xml:space="preserve">Background </w:t>
      </w:r>
    </w:p>
    <w:p w14:paraId="1CEF5475" w14:textId="77777777" w:rsidR="00767850" w:rsidRPr="00767850" w:rsidRDefault="00767850" w:rsidP="00215C9D">
      <w:pPr>
        <w:spacing w:before="0" w:after="0" w:line="240" w:lineRule="auto"/>
        <w:ind w:right="-57"/>
        <w:rPr>
          <w:rFonts w:eastAsia="Calibri"/>
          <w:b/>
          <w:szCs w:val="24"/>
          <w:lang w:val="en-US" w:eastAsia="en-US"/>
        </w:rPr>
      </w:pPr>
    </w:p>
    <w:p w14:paraId="2487CF91" w14:textId="77777777" w:rsidR="00767850" w:rsidRPr="00767850" w:rsidRDefault="00767850" w:rsidP="00215C9D">
      <w:pPr>
        <w:spacing w:before="0" w:after="0" w:line="240" w:lineRule="auto"/>
        <w:ind w:right="-57"/>
        <w:rPr>
          <w:rFonts w:eastAsia="Calibri"/>
          <w:b/>
          <w:bCs/>
          <w:color w:val="000000"/>
          <w:szCs w:val="24"/>
          <w:lang w:val="en-GB" w:eastAsia="en-US"/>
        </w:rPr>
      </w:pPr>
      <w:r w:rsidRPr="00767850">
        <w:rPr>
          <w:rFonts w:eastAsia="Calibri"/>
          <w:b/>
          <w:bCs/>
          <w:color w:val="000000"/>
          <w:szCs w:val="24"/>
          <w:lang w:val="en-GB" w:eastAsia="en-US"/>
        </w:rPr>
        <w:t xml:space="preserve">Land Details </w:t>
      </w:r>
    </w:p>
    <w:p w14:paraId="0932B6F6" w14:textId="77777777" w:rsidR="00767850" w:rsidRPr="00767850" w:rsidRDefault="00767850" w:rsidP="00215C9D">
      <w:pPr>
        <w:spacing w:before="0" w:after="0" w:line="240" w:lineRule="auto"/>
        <w:ind w:right="-57"/>
        <w:rPr>
          <w:rFonts w:eastAsia="Calibri"/>
          <w:b/>
          <w:bCs/>
          <w:color w:val="000000"/>
          <w:szCs w:val="24"/>
          <w:lang w:val="en-GB" w:eastAsia="en-US"/>
        </w:rPr>
      </w:pPr>
    </w:p>
    <w:tbl>
      <w:tblPr>
        <w:tblStyle w:val="TableGrid"/>
        <w:tblW w:w="9634" w:type="dxa"/>
        <w:tblLook w:val="04A0" w:firstRow="1" w:lastRow="0" w:firstColumn="1" w:lastColumn="0" w:noHBand="0" w:noVBand="1"/>
      </w:tblPr>
      <w:tblGrid>
        <w:gridCol w:w="4508"/>
        <w:gridCol w:w="5126"/>
      </w:tblGrid>
      <w:tr w:rsidR="00767850" w:rsidRPr="00767850" w14:paraId="78F5045D" w14:textId="77777777" w:rsidTr="00215C9D">
        <w:tc>
          <w:tcPr>
            <w:tcW w:w="4508" w:type="dxa"/>
          </w:tcPr>
          <w:p w14:paraId="79A1A134" w14:textId="77777777" w:rsidR="00767850" w:rsidRPr="00767850" w:rsidRDefault="00767850" w:rsidP="00215C9D">
            <w:pPr>
              <w:spacing w:before="0" w:after="0"/>
              <w:ind w:right="-57"/>
              <w:rPr>
                <w:rFonts w:eastAsia="Calibri"/>
                <w:b/>
                <w:bCs/>
                <w:color w:val="000000"/>
                <w:szCs w:val="24"/>
                <w:lang w:eastAsia="en-US"/>
              </w:rPr>
            </w:pPr>
            <w:r w:rsidRPr="00767850">
              <w:rPr>
                <w:rFonts w:eastAsia="Calibri"/>
                <w:b/>
                <w:bCs/>
                <w:color w:val="000000"/>
                <w:szCs w:val="24"/>
                <w:lang w:eastAsia="en-US"/>
              </w:rPr>
              <w:t>Metropolitan Region Scheme</w:t>
            </w:r>
          </w:p>
        </w:tc>
        <w:tc>
          <w:tcPr>
            <w:tcW w:w="5126" w:type="dxa"/>
          </w:tcPr>
          <w:p w14:paraId="48B23DAD" w14:textId="77777777" w:rsidR="00767850" w:rsidRPr="00767850" w:rsidRDefault="00767850" w:rsidP="00215C9D">
            <w:pPr>
              <w:spacing w:before="0" w:after="0"/>
              <w:ind w:right="-57"/>
              <w:rPr>
                <w:rFonts w:eastAsia="Calibri"/>
                <w:color w:val="000000"/>
                <w:szCs w:val="24"/>
                <w:lang w:eastAsia="en-US"/>
              </w:rPr>
            </w:pPr>
            <w:r w:rsidRPr="00767850">
              <w:rPr>
                <w:rFonts w:eastAsia="Calibri"/>
                <w:color w:val="000000"/>
                <w:szCs w:val="24"/>
                <w:lang w:eastAsia="en-US"/>
              </w:rPr>
              <w:t>Urban</w:t>
            </w:r>
          </w:p>
        </w:tc>
      </w:tr>
      <w:tr w:rsidR="00767850" w:rsidRPr="00767850" w14:paraId="6A93A1BE" w14:textId="77777777" w:rsidTr="00215C9D">
        <w:tc>
          <w:tcPr>
            <w:tcW w:w="4508" w:type="dxa"/>
          </w:tcPr>
          <w:p w14:paraId="6AB560EA" w14:textId="77777777" w:rsidR="00767850" w:rsidRPr="00767850" w:rsidRDefault="00767850" w:rsidP="00767850">
            <w:pPr>
              <w:spacing w:before="0" w:after="0"/>
              <w:ind w:right="-46"/>
              <w:rPr>
                <w:rFonts w:eastAsia="Calibri"/>
                <w:b/>
                <w:bCs/>
                <w:color w:val="000000"/>
                <w:szCs w:val="24"/>
                <w:lang w:eastAsia="en-US"/>
              </w:rPr>
            </w:pPr>
            <w:r w:rsidRPr="00767850">
              <w:rPr>
                <w:rFonts w:eastAsia="Calibri"/>
                <w:b/>
                <w:bCs/>
                <w:color w:val="000000"/>
                <w:szCs w:val="24"/>
                <w:lang w:eastAsia="en-US"/>
              </w:rPr>
              <w:t>Local Planning Scheme Zone</w:t>
            </w:r>
          </w:p>
        </w:tc>
        <w:tc>
          <w:tcPr>
            <w:tcW w:w="5126" w:type="dxa"/>
          </w:tcPr>
          <w:p w14:paraId="4B53D809" w14:textId="77777777" w:rsidR="00767850" w:rsidRPr="00767850" w:rsidRDefault="00767850" w:rsidP="00767850">
            <w:pPr>
              <w:spacing w:before="0" w:after="0"/>
              <w:ind w:right="-46"/>
              <w:rPr>
                <w:rFonts w:eastAsia="Calibri"/>
                <w:color w:val="000000"/>
                <w:szCs w:val="24"/>
                <w:lang w:eastAsia="en-US"/>
              </w:rPr>
            </w:pPr>
            <w:r w:rsidRPr="00767850">
              <w:rPr>
                <w:rFonts w:eastAsia="Calibri"/>
                <w:color w:val="000000"/>
                <w:szCs w:val="24"/>
                <w:lang w:eastAsia="en-US"/>
              </w:rPr>
              <w:t>Residential</w:t>
            </w:r>
          </w:p>
        </w:tc>
      </w:tr>
      <w:tr w:rsidR="00767850" w:rsidRPr="00767850" w14:paraId="048E49CE" w14:textId="77777777" w:rsidTr="00215C9D">
        <w:tc>
          <w:tcPr>
            <w:tcW w:w="4508" w:type="dxa"/>
          </w:tcPr>
          <w:p w14:paraId="3CB0D303" w14:textId="77777777" w:rsidR="00767850" w:rsidRPr="00767850" w:rsidRDefault="00767850" w:rsidP="00767850">
            <w:pPr>
              <w:spacing w:before="0" w:after="0"/>
              <w:ind w:right="-46"/>
              <w:rPr>
                <w:rFonts w:eastAsia="Calibri"/>
                <w:b/>
                <w:bCs/>
                <w:color w:val="000000"/>
                <w:szCs w:val="24"/>
                <w:lang w:eastAsia="en-US"/>
              </w:rPr>
            </w:pPr>
            <w:r w:rsidRPr="00767850">
              <w:rPr>
                <w:rFonts w:eastAsia="Calibri"/>
                <w:b/>
                <w:bCs/>
                <w:color w:val="000000"/>
                <w:szCs w:val="24"/>
                <w:lang w:eastAsia="en-US"/>
              </w:rPr>
              <w:t>R-Code</w:t>
            </w:r>
          </w:p>
        </w:tc>
        <w:tc>
          <w:tcPr>
            <w:tcW w:w="5126" w:type="dxa"/>
          </w:tcPr>
          <w:p w14:paraId="669BDD86" w14:textId="77777777" w:rsidR="00767850" w:rsidRPr="00767850" w:rsidRDefault="00767850" w:rsidP="00767850">
            <w:pPr>
              <w:spacing w:before="0" w:after="0"/>
              <w:ind w:right="-46"/>
              <w:rPr>
                <w:rFonts w:eastAsia="Calibri"/>
                <w:color w:val="000000"/>
                <w:szCs w:val="24"/>
                <w:lang w:eastAsia="en-US"/>
              </w:rPr>
            </w:pPr>
            <w:r w:rsidRPr="00767850">
              <w:rPr>
                <w:rFonts w:eastAsia="Calibri"/>
                <w:color w:val="000000"/>
                <w:szCs w:val="24"/>
                <w:lang w:eastAsia="en-US"/>
              </w:rPr>
              <w:t>R80</w:t>
            </w:r>
          </w:p>
        </w:tc>
      </w:tr>
      <w:tr w:rsidR="00767850" w:rsidRPr="00767850" w14:paraId="6B1BEDBD" w14:textId="77777777" w:rsidTr="00215C9D">
        <w:tc>
          <w:tcPr>
            <w:tcW w:w="4508" w:type="dxa"/>
          </w:tcPr>
          <w:p w14:paraId="61B21B6E" w14:textId="77777777" w:rsidR="00767850" w:rsidRPr="00767850" w:rsidRDefault="00767850" w:rsidP="00767850">
            <w:pPr>
              <w:spacing w:before="0" w:after="0"/>
              <w:ind w:right="-46"/>
              <w:rPr>
                <w:rFonts w:eastAsia="Calibri"/>
                <w:b/>
                <w:bCs/>
                <w:color w:val="000000"/>
                <w:szCs w:val="24"/>
                <w:lang w:eastAsia="en-US"/>
              </w:rPr>
            </w:pPr>
            <w:r w:rsidRPr="00767850">
              <w:rPr>
                <w:rFonts w:eastAsia="Calibri"/>
                <w:b/>
                <w:bCs/>
                <w:color w:val="000000"/>
                <w:szCs w:val="24"/>
                <w:lang w:eastAsia="en-US"/>
              </w:rPr>
              <w:t>Land area</w:t>
            </w:r>
          </w:p>
        </w:tc>
        <w:tc>
          <w:tcPr>
            <w:tcW w:w="5126" w:type="dxa"/>
          </w:tcPr>
          <w:p w14:paraId="08D342A0" w14:textId="77777777" w:rsidR="00767850" w:rsidRPr="00767850" w:rsidRDefault="00767850" w:rsidP="00767850">
            <w:pPr>
              <w:spacing w:before="0" w:after="0"/>
              <w:ind w:right="-46"/>
              <w:rPr>
                <w:rFonts w:eastAsia="Calibri"/>
                <w:color w:val="000000"/>
                <w:szCs w:val="24"/>
                <w:vertAlign w:val="superscript"/>
                <w:lang w:eastAsia="en-US"/>
              </w:rPr>
            </w:pPr>
            <w:r w:rsidRPr="00767850">
              <w:rPr>
                <w:rFonts w:eastAsia="Calibri"/>
                <w:color w:val="000000"/>
                <w:szCs w:val="24"/>
                <w:lang w:eastAsia="en-US"/>
              </w:rPr>
              <w:t>Parent lot: 1135m</w:t>
            </w:r>
            <w:r w:rsidRPr="00767850">
              <w:rPr>
                <w:rFonts w:eastAsia="Calibri"/>
                <w:color w:val="000000"/>
                <w:szCs w:val="24"/>
                <w:vertAlign w:val="superscript"/>
                <w:lang w:eastAsia="en-US"/>
              </w:rPr>
              <w:t>2</w:t>
            </w:r>
          </w:p>
          <w:p w14:paraId="2BAFAAAD" w14:textId="77777777" w:rsidR="00767850" w:rsidRPr="00767850" w:rsidRDefault="00767850" w:rsidP="00767850">
            <w:pPr>
              <w:spacing w:before="0" w:after="0"/>
              <w:ind w:right="-46"/>
              <w:rPr>
                <w:rFonts w:eastAsia="Calibri"/>
                <w:szCs w:val="24"/>
                <w:lang w:eastAsia="en-US"/>
              </w:rPr>
            </w:pPr>
            <w:r w:rsidRPr="00767850">
              <w:rPr>
                <w:rFonts w:eastAsia="Calibri"/>
                <w:szCs w:val="24"/>
                <w:lang w:eastAsia="en-US"/>
              </w:rPr>
              <w:t>Strata Lot 1: 185.7</w:t>
            </w:r>
            <w:r w:rsidRPr="00767850">
              <w:rPr>
                <w:rFonts w:eastAsia="Calibri"/>
                <w:color w:val="000000"/>
                <w:szCs w:val="24"/>
                <w:lang w:eastAsia="en-US"/>
              </w:rPr>
              <w:t>m</w:t>
            </w:r>
            <w:r w:rsidRPr="00767850">
              <w:rPr>
                <w:rFonts w:eastAsia="Calibri"/>
                <w:color w:val="000000"/>
                <w:szCs w:val="24"/>
                <w:vertAlign w:val="superscript"/>
                <w:lang w:eastAsia="en-US"/>
              </w:rPr>
              <w:t>2</w:t>
            </w:r>
            <w:r w:rsidRPr="00767850">
              <w:rPr>
                <w:rFonts w:eastAsia="Calibri"/>
                <w:szCs w:val="24"/>
                <w:lang w:eastAsia="en-US"/>
              </w:rPr>
              <w:t xml:space="preserve"> </w:t>
            </w:r>
          </w:p>
          <w:p w14:paraId="0D336B51" w14:textId="77777777" w:rsidR="00767850" w:rsidRPr="00767850" w:rsidRDefault="00767850" w:rsidP="00767850">
            <w:pPr>
              <w:spacing w:before="0" w:after="0"/>
              <w:ind w:right="-46"/>
              <w:rPr>
                <w:rFonts w:eastAsia="Calibri"/>
                <w:szCs w:val="24"/>
                <w:lang w:eastAsia="en-US"/>
              </w:rPr>
            </w:pPr>
            <w:r w:rsidRPr="00767850">
              <w:rPr>
                <w:rFonts w:eastAsia="Calibri"/>
                <w:szCs w:val="24"/>
                <w:lang w:eastAsia="en-US"/>
              </w:rPr>
              <w:t>Strata Lot 2: 170</w:t>
            </w:r>
            <w:r w:rsidRPr="00767850">
              <w:rPr>
                <w:rFonts w:eastAsia="Calibri"/>
                <w:color w:val="000000"/>
                <w:szCs w:val="24"/>
                <w:lang w:eastAsia="en-US"/>
              </w:rPr>
              <w:t>m</w:t>
            </w:r>
            <w:r w:rsidRPr="00767850">
              <w:rPr>
                <w:rFonts w:eastAsia="Calibri"/>
                <w:color w:val="000000"/>
                <w:szCs w:val="24"/>
                <w:vertAlign w:val="superscript"/>
                <w:lang w:eastAsia="en-US"/>
              </w:rPr>
              <w:t>2</w:t>
            </w:r>
          </w:p>
          <w:p w14:paraId="08A8CC4F" w14:textId="77777777" w:rsidR="00767850" w:rsidRPr="00767850" w:rsidRDefault="00767850" w:rsidP="00767850">
            <w:pPr>
              <w:spacing w:before="0" w:after="0"/>
              <w:ind w:right="-46"/>
              <w:rPr>
                <w:rFonts w:eastAsia="Calibri"/>
                <w:szCs w:val="24"/>
                <w:lang w:eastAsia="en-US"/>
              </w:rPr>
            </w:pPr>
            <w:r w:rsidRPr="00767850">
              <w:rPr>
                <w:rFonts w:eastAsia="Calibri"/>
                <w:szCs w:val="24"/>
                <w:lang w:eastAsia="en-US"/>
              </w:rPr>
              <w:t>Strata Lot 3: 170</w:t>
            </w:r>
            <w:r w:rsidRPr="00767850">
              <w:rPr>
                <w:rFonts w:eastAsia="Calibri"/>
                <w:color w:val="000000"/>
                <w:szCs w:val="24"/>
                <w:lang w:eastAsia="en-US"/>
              </w:rPr>
              <w:t>m</w:t>
            </w:r>
            <w:r w:rsidRPr="00767850">
              <w:rPr>
                <w:rFonts w:eastAsia="Calibri"/>
                <w:color w:val="000000"/>
                <w:szCs w:val="24"/>
                <w:vertAlign w:val="superscript"/>
                <w:lang w:eastAsia="en-US"/>
              </w:rPr>
              <w:t>2</w:t>
            </w:r>
            <w:r w:rsidRPr="00767850">
              <w:rPr>
                <w:rFonts w:eastAsia="Calibri"/>
                <w:szCs w:val="24"/>
                <w:lang w:eastAsia="en-US"/>
              </w:rPr>
              <w:t xml:space="preserve"> </w:t>
            </w:r>
          </w:p>
          <w:p w14:paraId="4EB2A9EC" w14:textId="77777777" w:rsidR="00767850" w:rsidRPr="00767850" w:rsidRDefault="00767850" w:rsidP="00767850">
            <w:pPr>
              <w:spacing w:before="0" w:after="0"/>
              <w:ind w:right="-46"/>
              <w:rPr>
                <w:rFonts w:eastAsia="Calibri"/>
                <w:szCs w:val="24"/>
                <w:lang w:eastAsia="en-US"/>
              </w:rPr>
            </w:pPr>
            <w:r w:rsidRPr="00767850">
              <w:rPr>
                <w:rFonts w:eastAsia="Calibri"/>
                <w:szCs w:val="24"/>
                <w:lang w:eastAsia="en-US"/>
              </w:rPr>
              <w:t>Strata Lot 4: 170</w:t>
            </w:r>
            <w:r w:rsidRPr="00767850">
              <w:rPr>
                <w:rFonts w:eastAsia="Calibri"/>
                <w:color w:val="000000"/>
                <w:szCs w:val="24"/>
                <w:lang w:eastAsia="en-US"/>
              </w:rPr>
              <w:t>m</w:t>
            </w:r>
            <w:r w:rsidRPr="00767850">
              <w:rPr>
                <w:rFonts w:eastAsia="Calibri"/>
                <w:color w:val="000000"/>
                <w:szCs w:val="24"/>
                <w:vertAlign w:val="superscript"/>
                <w:lang w:eastAsia="en-US"/>
              </w:rPr>
              <w:t>2</w:t>
            </w:r>
            <w:r w:rsidRPr="00767850">
              <w:rPr>
                <w:rFonts w:eastAsia="Calibri"/>
                <w:szCs w:val="24"/>
                <w:lang w:eastAsia="en-US"/>
              </w:rPr>
              <w:t xml:space="preserve"> </w:t>
            </w:r>
          </w:p>
          <w:p w14:paraId="372D978E" w14:textId="77777777" w:rsidR="00767850" w:rsidRPr="00767850" w:rsidRDefault="00767850" w:rsidP="00767850">
            <w:pPr>
              <w:spacing w:before="0" w:after="0"/>
              <w:ind w:right="-46"/>
              <w:rPr>
                <w:rFonts w:eastAsia="Calibri"/>
                <w:color w:val="000000"/>
                <w:szCs w:val="24"/>
                <w:lang w:eastAsia="en-US"/>
              </w:rPr>
            </w:pPr>
            <w:r w:rsidRPr="00767850">
              <w:rPr>
                <w:rFonts w:eastAsia="Calibri"/>
                <w:szCs w:val="24"/>
                <w:lang w:eastAsia="en-US"/>
              </w:rPr>
              <w:t>Strata Lot 5: 251.3</w:t>
            </w:r>
            <w:r w:rsidRPr="00767850">
              <w:rPr>
                <w:rFonts w:eastAsia="Calibri"/>
                <w:color w:val="000000"/>
                <w:szCs w:val="24"/>
                <w:lang w:eastAsia="en-US"/>
              </w:rPr>
              <w:t>m</w:t>
            </w:r>
            <w:r w:rsidRPr="00767850">
              <w:rPr>
                <w:rFonts w:eastAsia="Calibri"/>
                <w:color w:val="000000"/>
                <w:szCs w:val="24"/>
                <w:vertAlign w:val="superscript"/>
                <w:lang w:eastAsia="en-US"/>
              </w:rPr>
              <w:t>2</w:t>
            </w:r>
          </w:p>
        </w:tc>
      </w:tr>
      <w:tr w:rsidR="00767850" w:rsidRPr="00767850" w14:paraId="6E5DA9BA" w14:textId="77777777" w:rsidTr="00215C9D">
        <w:tc>
          <w:tcPr>
            <w:tcW w:w="4508" w:type="dxa"/>
          </w:tcPr>
          <w:p w14:paraId="297C4C9E" w14:textId="77777777" w:rsidR="00767850" w:rsidRPr="00767850" w:rsidRDefault="00767850" w:rsidP="00767850">
            <w:pPr>
              <w:spacing w:before="0" w:after="0"/>
              <w:ind w:right="-46"/>
              <w:rPr>
                <w:rFonts w:eastAsia="Calibri"/>
                <w:b/>
                <w:bCs/>
                <w:color w:val="000000"/>
                <w:szCs w:val="24"/>
                <w:lang w:eastAsia="en-US"/>
              </w:rPr>
            </w:pPr>
            <w:r w:rsidRPr="00767850">
              <w:rPr>
                <w:rFonts w:eastAsia="Calibri"/>
                <w:b/>
                <w:bCs/>
                <w:color w:val="000000"/>
                <w:szCs w:val="24"/>
                <w:lang w:eastAsia="en-US"/>
              </w:rPr>
              <w:t>Land use</w:t>
            </w:r>
          </w:p>
        </w:tc>
        <w:tc>
          <w:tcPr>
            <w:tcW w:w="5126" w:type="dxa"/>
          </w:tcPr>
          <w:p w14:paraId="2094250A" w14:textId="77777777" w:rsidR="00767850" w:rsidRPr="00767850" w:rsidRDefault="00767850" w:rsidP="00767850">
            <w:pPr>
              <w:spacing w:before="0" w:after="0"/>
              <w:ind w:right="-46"/>
              <w:rPr>
                <w:rFonts w:eastAsia="Calibri"/>
                <w:color w:val="000000"/>
                <w:szCs w:val="24"/>
                <w:lang w:eastAsia="en-US"/>
              </w:rPr>
            </w:pPr>
            <w:r w:rsidRPr="00767850">
              <w:rPr>
                <w:rFonts w:eastAsia="Calibri"/>
                <w:color w:val="000000"/>
                <w:szCs w:val="24"/>
                <w:lang w:eastAsia="en-US"/>
              </w:rPr>
              <w:t>Residential – Grouped Dwellings</w:t>
            </w:r>
          </w:p>
        </w:tc>
      </w:tr>
      <w:tr w:rsidR="00767850" w:rsidRPr="00767850" w14:paraId="30A9AF3A" w14:textId="77777777" w:rsidTr="00215C9D">
        <w:tc>
          <w:tcPr>
            <w:tcW w:w="4508" w:type="dxa"/>
          </w:tcPr>
          <w:p w14:paraId="1A452E26" w14:textId="77777777" w:rsidR="00767850" w:rsidRPr="00767850" w:rsidRDefault="00767850" w:rsidP="00767850">
            <w:pPr>
              <w:spacing w:before="0" w:after="0"/>
              <w:ind w:right="-46"/>
              <w:rPr>
                <w:rFonts w:eastAsia="Calibri"/>
                <w:b/>
                <w:bCs/>
                <w:color w:val="000000"/>
                <w:szCs w:val="24"/>
                <w:lang w:eastAsia="en-US"/>
              </w:rPr>
            </w:pPr>
            <w:r w:rsidRPr="00767850">
              <w:rPr>
                <w:rFonts w:eastAsia="Calibri"/>
                <w:b/>
                <w:bCs/>
                <w:color w:val="000000"/>
                <w:szCs w:val="24"/>
                <w:lang w:eastAsia="en-US"/>
              </w:rPr>
              <w:t>Use class</w:t>
            </w:r>
          </w:p>
        </w:tc>
        <w:tc>
          <w:tcPr>
            <w:tcW w:w="5126" w:type="dxa"/>
          </w:tcPr>
          <w:p w14:paraId="6B0818BB" w14:textId="77777777" w:rsidR="00767850" w:rsidRPr="00767850" w:rsidRDefault="00767850" w:rsidP="00767850">
            <w:pPr>
              <w:spacing w:before="0" w:after="0"/>
              <w:ind w:right="-46"/>
              <w:rPr>
                <w:rFonts w:eastAsia="Calibri"/>
                <w:color w:val="000000"/>
                <w:szCs w:val="24"/>
                <w:lang w:eastAsia="en-US"/>
              </w:rPr>
            </w:pPr>
            <w:r w:rsidRPr="00767850">
              <w:rPr>
                <w:rFonts w:eastAsia="Calibri"/>
                <w:color w:val="000000"/>
                <w:szCs w:val="24"/>
                <w:lang w:eastAsia="en-US"/>
              </w:rPr>
              <w:t>‘P’ – Permitted Use</w:t>
            </w:r>
          </w:p>
        </w:tc>
      </w:tr>
    </w:tbl>
    <w:p w14:paraId="78B4101F" w14:textId="77777777" w:rsidR="00767850" w:rsidRPr="00767850" w:rsidRDefault="00767850" w:rsidP="00767850">
      <w:pPr>
        <w:spacing w:before="0" w:after="0" w:line="240" w:lineRule="auto"/>
        <w:ind w:right="-46"/>
        <w:rPr>
          <w:rFonts w:eastAsia="Calibri"/>
          <w:b/>
          <w:bCs/>
          <w:color w:val="000000"/>
          <w:szCs w:val="24"/>
          <w:lang w:val="en-GB" w:eastAsia="en-US"/>
        </w:rPr>
      </w:pPr>
    </w:p>
    <w:p w14:paraId="2EDB5D1D" w14:textId="77777777" w:rsidR="00767850" w:rsidRPr="00767850" w:rsidRDefault="00767850" w:rsidP="00767850">
      <w:pPr>
        <w:spacing w:before="0" w:after="0" w:line="240" w:lineRule="auto"/>
        <w:ind w:right="-46"/>
        <w:rPr>
          <w:rFonts w:eastAsia="Calibri"/>
          <w:bCs/>
          <w:szCs w:val="24"/>
          <w:lang w:val="en-US" w:eastAsia="en-US"/>
        </w:rPr>
      </w:pPr>
      <w:r w:rsidRPr="00767850">
        <w:rPr>
          <w:rFonts w:eastAsia="Calibri"/>
          <w:bCs/>
          <w:szCs w:val="24"/>
          <w:lang w:val="en-US" w:eastAsia="en-US"/>
        </w:rPr>
        <w:t xml:space="preserve">The site is located at 4 Philip Road, Dalkeith, 20m west of the intersection with Adelma Road and is immediately north of the Dalkeith Village shopping </w:t>
      </w:r>
      <w:proofErr w:type="spellStart"/>
      <w:r w:rsidRPr="00767850">
        <w:rPr>
          <w:rFonts w:eastAsia="Calibri"/>
          <w:bCs/>
          <w:szCs w:val="24"/>
          <w:lang w:val="en-US" w:eastAsia="en-US"/>
        </w:rPr>
        <w:t>centre</w:t>
      </w:r>
      <w:proofErr w:type="spellEnd"/>
      <w:r w:rsidRPr="00767850">
        <w:rPr>
          <w:rFonts w:eastAsia="Calibri"/>
          <w:bCs/>
          <w:szCs w:val="24"/>
          <w:lang w:val="en-US" w:eastAsia="en-US"/>
        </w:rPr>
        <w:t>. The parent lot has an area of 1135m</w:t>
      </w:r>
      <w:r w:rsidRPr="00767850">
        <w:rPr>
          <w:rFonts w:eastAsia="Calibri"/>
          <w:bCs/>
          <w:szCs w:val="24"/>
          <w:vertAlign w:val="superscript"/>
          <w:lang w:val="en-US" w:eastAsia="en-US"/>
        </w:rPr>
        <w:t>2</w:t>
      </w:r>
      <w:r w:rsidRPr="00767850">
        <w:rPr>
          <w:rFonts w:eastAsia="Calibri"/>
          <w:bCs/>
          <w:szCs w:val="24"/>
          <w:lang w:val="en-US" w:eastAsia="en-US"/>
        </w:rPr>
        <w:t xml:space="preserve"> and features a natural slope down of approximately 1.4m from the northern (front) boundary down to the southern (rear) boundary.</w:t>
      </w:r>
    </w:p>
    <w:p w14:paraId="308FF216" w14:textId="77777777" w:rsidR="00767850" w:rsidRPr="00767850" w:rsidRDefault="00767850" w:rsidP="00767850">
      <w:pPr>
        <w:spacing w:before="0" w:after="0" w:line="240" w:lineRule="auto"/>
        <w:ind w:right="-46"/>
        <w:rPr>
          <w:rFonts w:ascii="Calibri" w:eastAsia="Calibri" w:hAnsi="Calibri"/>
          <w:sz w:val="22"/>
          <w:lang w:val="en-GB" w:eastAsia="en-US"/>
        </w:rPr>
      </w:pPr>
    </w:p>
    <w:p w14:paraId="1D46F396" w14:textId="77777777" w:rsidR="00767850" w:rsidRPr="00767850" w:rsidRDefault="00767850" w:rsidP="00767850">
      <w:pPr>
        <w:spacing w:before="0" w:after="0" w:line="240" w:lineRule="auto"/>
        <w:ind w:right="-46"/>
        <w:jc w:val="center"/>
        <w:rPr>
          <w:rFonts w:eastAsia="Calibri"/>
          <w:b/>
          <w:szCs w:val="24"/>
          <w:lang w:val="en-US" w:eastAsia="en-US"/>
        </w:rPr>
      </w:pPr>
      <w:r w:rsidRPr="00767850">
        <w:rPr>
          <w:rFonts w:eastAsia="Calibri"/>
          <w:b/>
          <w:noProof/>
          <w:szCs w:val="24"/>
          <w:lang w:val="en-US" w:eastAsia="en-US"/>
        </w:rPr>
        <w:lastRenderedPageBreak/>
        <w:drawing>
          <wp:inline distT="0" distB="0" distL="0" distR="0" wp14:anchorId="6D96D366" wp14:editId="4E38DDF9">
            <wp:extent cx="5625115" cy="3980456"/>
            <wp:effectExtent l="19050" t="19050" r="13970" b="20320"/>
            <wp:docPr id="2020770007" name="Picture 2020770007" descr="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770007" name="Picture 2020770007" descr="Aerial view of a neighborhoo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47730" cy="3996459"/>
                    </a:xfrm>
                    <a:prstGeom prst="rect">
                      <a:avLst/>
                    </a:prstGeom>
                    <a:ln>
                      <a:solidFill>
                        <a:sysClr val="windowText" lastClr="000000"/>
                      </a:solidFill>
                    </a:ln>
                  </pic:spPr>
                </pic:pic>
              </a:graphicData>
            </a:graphic>
          </wp:inline>
        </w:drawing>
      </w:r>
    </w:p>
    <w:p w14:paraId="45FB80CE" w14:textId="77777777" w:rsidR="00767850" w:rsidRPr="00767850" w:rsidRDefault="00767850" w:rsidP="00767850">
      <w:pPr>
        <w:spacing w:before="0" w:after="0" w:line="240" w:lineRule="auto"/>
        <w:ind w:right="-46"/>
        <w:jc w:val="center"/>
        <w:rPr>
          <w:rFonts w:eastAsia="Calibri"/>
          <w:bCs/>
          <w:szCs w:val="24"/>
          <w:lang w:val="en-US" w:eastAsia="en-US"/>
        </w:rPr>
      </w:pPr>
      <w:bookmarkStart w:id="143" w:name="_Hlk159913353"/>
      <w:r w:rsidRPr="00767850">
        <w:rPr>
          <w:rFonts w:eastAsia="Calibri"/>
          <w:b/>
          <w:szCs w:val="24"/>
          <w:lang w:val="en-US" w:eastAsia="en-US"/>
        </w:rPr>
        <w:t>Figure 1</w:t>
      </w:r>
      <w:r w:rsidRPr="00767850">
        <w:rPr>
          <w:rFonts w:eastAsia="Calibri"/>
          <w:bCs/>
          <w:szCs w:val="24"/>
          <w:lang w:val="en-US" w:eastAsia="en-US"/>
        </w:rPr>
        <w:t xml:space="preserve">: </w:t>
      </w:r>
      <w:bookmarkEnd w:id="143"/>
      <w:r w:rsidRPr="00767850">
        <w:rPr>
          <w:rFonts w:eastAsia="Calibri"/>
          <w:bCs/>
          <w:szCs w:val="24"/>
          <w:lang w:val="en-US" w:eastAsia="en-US"/>
        </w:rPr>
        <w:t>Aerial image of 4 Philip Road, Dalkeith.</w:t>
      </w:r>
    </w:p>
    <w:p w14:paraId="5C894B55" w14:textId="77777777" w:rsidR="00767850" w:rsidRPr="00767850" w:rsidRDefault="00767850" w:rsidP="00767850">
      <w:pPr>
        <w:spacing w:before="0" w:after="0" w:line="240" w:lineRule="auto"/>
        <w:ind w:right="-46"/>
        <w:rPr>
          <w:rFonts w:eastAsia="Calibri"/>
          <w:bCs/>
          <w:szCs w:val="24"/>
          <w:lang w:val="en-US" w:eastAsia="en-US"/>
        </w:rPr>
      </w:pPr>
    </w:p>
    <w:p w14:paraId="1A1BD652" w14:textId="77777777" w:rsidR="00767850" w:rsidRPr="00767850" w:rsidRDefault="00767850" w:rsidP="00767850">
      <w:pPr>
        <w:spacing w:before="0" w:after="0" w:line="240" w:lineRule="auto"/>
        <w:ind w:right="-46"/>
        <w:rPr>
          <w:rFonts w:eastAsia="Calibri"/>
          <w:bCs/>
          <w:szCs w:val="24"/>
          <w:lang w:val="en-US" w:eastAsia="en-US"/>
        </w:rPr>
      </w:pPr>
      <w:r w:rsidRPr="00767850">
        <w:rPr>
          <w:rFonts w:eastAsia="Calibri"/>
          <w:szCs w:val="24"/>
          <w:lang w:val="en-GB" w:eastAsia="en-US"/>
        </w:rPr>
        <w:t xml:space="preserve">The adjacent lot to the south-east is owned by the Water Corporation and is reserved for ‘Infrastructure Services’ and used for sewerage access. The remainder of the properties along Philip Road are coded R80 and are expected to undergo a gradual transition to a higher density and scale of development. The adjoining eastern lot at 2 Philip Road received development approval for five grouped dwellings in July 2023. </w:t>
      </w:r>
    </w:p>
    <w:p w14:paraId="38F9C47B" w14:textId="77777777" w:rsidR="00767850" w:rsidRPr="00767850" w:rsidRDefault="00767850" w:rsidP="00767850">
      <w:pPr>
        <w:spacing w:before="0" w:after="0" w:line="240" w:lineRule="auto"/>
        <w:ind w:right="-46"/>
        <w:rPr>
          <w:rFonts w:eastAsia="Calibri"/>
          <w:bCs/>
          <w:szCs w:val="24"/>
          <w:lang w:val="en-US" w:eastAsia="en-US"/>
        </w:rPr>
      </w:pPr>
    </w:p>
    <w:p w14:paraId="60F38177" w14:textId="77777777" w:rsidR="00767850" w:rsidRPr="00767850" w:rsidRDefault="00767850" w:rsidP="00767850">
      <w:pPr>
        <w:spacing w:before="0" w:after="0" w:line="240" w:lineRule="auto"/>
        <w:ind w:right="-46"/>
        <w:rPr>
          <w:rFonts w:eastAsia="Calibri"/>
          <w:b/>
          <w:szCs w:val="24"/>
          <w:lang w:val="en-US" w:eastAsia="en-US"/>
        </w:rPr>
      </w:pPr>
      <w:r w:rsidRPr="00767850">
        <w:rPr>
          <w:rFonts w:eastAsia="Calibri"/>
          <w:b/>
          <w:szCs w:val="24"/>
          <w:lang w:val="en-US" w:eastAsia="en-US"/>
        </w:rPr>
        <w:t xml:space="preserve">Application Details </w:t>
      </w:r>
    </w:p>
    <w:p w14:paraId="78BAA9D0" w14:textId="77777777" w:rsidR="00767850" w:rsidRPr="00767850" w:rsidRDefault="00767850" w:rsidP="00767850">
      <w:pPr>
        <w:spacing w:before="0" w:after="0" w:line="240" w:lineRule="auto"/>
        <w:ind w:right="-46"/>
        <w:rPr>
          <w:rFonts w:eastAsia="Calibri"/>
          <w:bCs/>
          <w:szCs w:val="24"/>
          <w:lang w:val="en-US" w:eastAsia="en-US"/>
        </w:rPr>
      </w:pPr>
    </w:p>
    <w:p w14:paraId="2C118CDF" w14:textId="77777777" w:rsidR="00767850" w:rsidRPr="00767850" w:rsidRDefault="00767850" w:rsidP="00767850">
      <w:pPr>
        <w:spacing w:before="0" w:after="0" w:line="240" w:lineRule="auto"/>
        <w:ind w:right="-46"/>
        <w:rPr>
          <w:rFonts w:eastAsia="Calibri"/>
          <w:bCs/>
          <w:szCs w:val="24"/>
          <w:lang w:val="en-US" w:eastAsia="en-US"/>
        </w:rPr>
      </w:pPr>
      <w:r w:rsidRPr="00767850">
        <w:rPr>
          <w:rFonts w:eastAsia="Calibri"/>
          <w:bCs/>
          <w:szCs w:val="24"/>
          <w:lang w:val="en-US" w:eastAsia="en-US"/>
        </w:rPr>
        <w:t>The application seeks development approval for the construction of five, two-</w:t>
      </w:r>
      <w:proofErr w:type="spellStart"/>
      <w:r w:rsidRPr="00767850">
        <w:rPr>
          <w:rFonts w:eastAsia="Calibri"/>
          <w:bCs/>
          <w:szCs w:val="24"/>
          <w:lang w:val="en-US" w:eastAsia="en-US"/>
        </w:rPr>
        <w:t>storey</w:t>
      </w:r>
      <w:proofErr w:type="spellEnd"/>
      <w:r w:rsidRPr="00767850">
        <w:rPr>
          <w:rFonts w:eastAsia="Calibri"/>
          <w:bCs/>
          <w:szCs w:val="24"/>
          <w:lang w:val="en-US" w:eastAsia="en-US"/>
        </w:rPr>
        <w:t xml:space="preserve"> grouped dwellings. Each dwelling comprises three bedrooms, three bathrooms and a double garage. Vehicle access for each dwelling is provided from a common property driveway. The development proposes a single vehicle access point from Philip Road. The development proposes the retention of six trees on the property, supported by an arborist report dated 16 February 2024. </w:t>
      </w:r>
    </w:p>
    <w:p w14:paraId="385607AD" w14:textId="77777777" w:rsidR="00767850" w:rsidRPr="00767850" w:rsidRDefault="00767850" w:rsidP="00767850">
      <w:pPr>
        <w:spacing w:before="0" w:after="0" w:line="240" w:lineRule="auto"/>
        <w:ind w:right="-46"/>
        <w:rPr>
          <w:rFonts w:eastAsia="Calibri"/>
          <w:bCs/>
          <w:szCs w:val="24"/>
          <w:lang w:val="en-US" w:eastAsia="en-US"/>
        </w:rPr>
      </w:pPr>
    </w:p>
    <w:p w14:paraId="57714852" w14:textId="77777777" w:rsidR="00767850" w:rsidRPr="00767850" w:rsidRDefault="00767850" w:rsidP="00767850">
      <w:pPr>
        <w:spacing w:before="0" w:after="0" w:line="240" w:lineRule="auto"/>
        <w:ind w:right="-46"/>
        <w:rPr>
          <w:rFonts w:eastAsia="Calibri"/>
          <w:bCs/>
          <w:szCs w:val="24"/>
          <w:lang w:val="en-US" w:eastAsia="en-US"/>
        </w:rPr>
      </w:pPr>
      <w:r w:rsidRPr="00767850">
        <w:rPr>
          <w:rFonts w:eastAsia="Calibri"/>
          <w:bCs/>
          <w:szCs w:val="24"/>
          <w:lang w:val="en-US" w:eastAsia="en-US"/>
        </w:rPr>
        <w:t xml:space="preserve">The application was originally lodged on 30 November 2023. Following the initial consultation period, the applicant submitted amended plans on 13 February 2024 (Attachment 2). The amendments were made to address concerns raised by the </w:t>
      </w:r>
      <w:proofErr w:type="gramStart"/>
      <w:r w:rsidRPr="00767850">
        <w:rPr>
          <w:rFonts w:eastAsia="Calibri"/>
          <w:bCs/>
          <w:szCs w:val="24"/>
          <w:lang w:val="en-US" w:eastAsia="en-US"/>
        </w:rPr>
        <w:t>City</w:t>
      </w:r>
      <w:proofErr w:type="gramEnd"/>
      <w:r w:rsidRPr="00767850">
        <w:rPr>
          <w:rFonts w:eastAsia="Calibri"/>
          <w:bCs/>
          <w:szCs w:val="24"/>
          <w:lang w:val="en-US" w:eastAsia="en-US"/>
        </w:rPr>
        <w:t xml:space="preserve"> and public submissions. </w:t>
      </w:r>
    </w:p>
    <w:p w14:paraId="2FF04EC7" w14:textId="77777777" w:rsidR="00767850" w:rsidRPr="00767850" w:rsidRDefault="00767850" w:rsidP="00767850">
      <w:pPr>
        <w:spacing w:before="0" w:after="0" w:line="240" w:lineRule="auto"/>
        <w:ind w:right="-46"/>
        <w:rPr>
          <w:rFonts w:eastAsia="Calibri"/>
          <w:bCs/>
          <w:szCs w:val="24"/>
          <w:lang w:val="en-US" w:eastAsia="en-US"/>
        </w:rPr>
      </w:pPr>
    </w:p>
    <w:p w14:paraId="310AEBBB" w14:textId="77777777" w:rsidR="00767850" w:rsidRPr="00767850" w:rsidRDefault="00767850" w:rsidP="00767850">
      <w:pPr>
        <w:spacing w:before="0" w:after="0" w:line="240" w:lineRule="auto"/>
        <w:ind w:right="-46"/>
        <w:rPr>
          <w:rFonts w:eastAsia="Calibri"/>
          <w:bCs/>
          <w:szCs w:val="24"/>
          <w:lang w:val="en-US" w:eastAsia="en-US"/>
        </w:rPr>
      </w:pPr>
      <w:r w:rsidRPr="00767850">
        <w:rPr>
          <w:rFonts w:eastAsia="Calibri"/>
          <w:bCs/>
          <w:szCs w:val="24"/>
          <w:lang w:val="en-US" w:eastAsia="en-US"/>
        </w:rPr>
        <w:t xml:space="preserve">The changes proposed by the amended plans dated 13 February 2024 are </w:t>
      </w:r>
      <w:r w:rsidRPr="00767850">
        <w:rPr>
          <w:rFonts w:eastAsia="Calibri"/>
          <w:bCs/>
          <w:szCs w:val="24"/>
          <w:lang w:val="en-GB" w:eastAsia="en-US"/>
        </w:rPr>
        <w:t xml:space="preserve">summarised </w:t>
      </w:r>
      <w:r w:rsidRPr="00767850">
        <w:rPr>
          <w:rFonts w:eastAsia="Calibri"/>
          <w:bCs/>
          <w:szCs w:val="24"/>
          <w:lang w:val="en-US" w:eastAsia="en-US"/>
        </w:rPr>
        <w:t>as follows:</w:t>
      </w:r>
    </w:p>
    <w:p w14:paraId="0B022AB2" w14:textId="77777777" w:rsidR="00767850" w:rsidRPr="00767850" w:rsidRDefault="00767850" w:rsidP="00767850">
      <w:pPr>
        <w:spacing w:before="0" w:after="0" w:line="240" w:lineRule="auto"/>
        <w:ind w:right="-46"/>
        <w:rPr>
          <w:rFonts w:eastAsia="Calibri"/>
          <w:b/>
          <w:szCs w:val="24"/>
          <w:lang w:val="en-US" w:eastAsia="en-US"/>
        </w:rPr>
      </w:pPr>
    </w:p>
    <w:p w14:paraId="6D2CA642" w14:textId="77777777" w:rsidR="00767850" w:rsidRPr="00767850" w:rsidRDefault="00767850" w:rsidP="00CE207D">
      <w:pPr>
        <w:numPr>
          <w:ilvl w:val="0"/>
          <w:numId w:val="19"/>
        </w:numPr>
        <w:spacing w:before="0" w:after="0" w:line="240" w:lineRule="auto"/>
        <w:ind w:left="426" w:right="-46"/>
        <w:contextualSpacing/>
        <w:jc w:val="left"/>
        <w:rPr>
          <w:rFonts w:eastAsia="Calibri"/>
          <w:b/>
          <w:szCs w:val="24"/>
          <w:lang w:val="en-US" w:eastAsia="en-US"/>
        </w:rPr>
      </w:pPr>
      <w:r w:rsidRPr="00767850">
        <w:rPr>
          <w:rFonts w:eastAsia="Calibri"/>
          <w:bCs/>
          <w:szCs w:val="24"/>
          <w:lang w:val="en-US" w:eastAsia="en-US"/>
        </w:rPr>
        <w:t xml:space="preserve">Reduction of boundary wall heights along the western boundary. </w:t>
      </w:r>
    </w:p>
    <w:p w14:paraId="64F329A3" w14:textId="77777777" w:rsidR="00767850" w:rsidRPr="00767850" w:rsidRDefault="00767850" w:rsidP="00CE207D">
      <w:pPr>
        <w:numPr>
          <w:ilvl w:val="0"/>
          <w:numId w:val="19"/>
        </w:numPr>
        <w:spacing w:before="0" w:after="0" w:line="240" w:lineRule="auto"/>
        <w:ind w:left="426" w:right="-46"/>
        <w:contextualSpacing/>
        <w:jc w:val="left"/>
        <w:rPr>
          <w:rFonts w:eastAsia="Calibri"/>
          <w:b/>
          <w:szCs w:val="24"/>
          <w:lang w:val="en-US" w:eastAsia="en-US"/>
        </w:rPr>
      </w:pPr>
      <w:r w:rsidRPr="00767850">
        <w:rPr>
          <w:rFonts w:eastAsia="Calibri"/>
          <w:bCs/>
          <w:szCs w:val="24"/>
          <w:lang w:val="en-US" w:eastAsia="en-US"/>
        </w:rPr>
        <w:lastRenderedPageBreak/>
        <w:t xml:space="preserve">Additional storage space added on the upper floor of all dwellings.   </w:t>
      </w:r>
    </w:p>
    <w:p w14:paraId="5F912F33" w14:textId="77777777" w:rsidR="00767850" w:rsidRPr="00767850" w:rsidRDefault="00767850" w:rsidP="00767850">
      <w:pPr>
        <w:spacing w:before="0" w:after="0" w:line="240" w:lineRule="auto"/>
        <w:ind w:right="-46"/>
        <w:rPr>
          <w:rFonts w:eastAsia="Calibri"/>
          <w:b/>
          <w:szCs w:val="24"/>
          <w:lang w:val="en-US" w:eastAsia="en-US"/>
        </w:rPr>
      </w:pPr>
    </w:p>
    <w:p w14:paraId="5FCCA153" w14:textId="77777777" w:rsidR="00767850" w:rsidRPr="00767850" w:rsidRDefault="00767850" w:rsidP="00767850">
      <w:pPr>
        <w:spacing w:before="0" w:after="0" w:line="240" w:lineRule="auto"/>
        <w:ind w:right="-46"/>
        <w:rPr>
          <w:rFonts w:eastAsia="Calibri"/>
          <w:b/>
          <w:szCs w:val="24"/>
          <w:lang w:val="en-US" w:eastAsia="en-US"/>
        </w:rPr>
      </w:pPr>
    </w:p>
    <w:p w14:paraId="4855D946" w14:textId="77777777" w:rsidR="00767850" w:rsidRPr="001F37EE" w:rsidRDefault="00767850" w:rsidP="00767850">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Discussion</w:t>
      </w:r>
    </w:p>
    <w:p w14:paraId="207D3064" w14:textId="77777777" w:rsidR="00767850" w:rsidRPr="00767850" w:rsidRDefault="00767850" w:rsidP="00215C9D">
      <w:pPr>
        <w:spacing w:before="0" w:after="0" w:line="240" w:lineRule="auto"/>
        <w:ind w:right="-46"/>
        <w:rPr>
          <w:rFonts w:eastAsia="Calibri"/>
          <w:szCs w:val="24"/>
          <w:lang w:val="en-US" w:eastAsia="en-US"/>
        </w:rPr>
      </w:pPr>
    </w:p>
    <w:p w14:paraId="7DB63D9F" w14:textId="77777777" w:rsidR="00767850" w:rsidRPr="00767850" w:rsidRDefault="00767850" w:rsidP="00215C9D">
      <w:pPr>
        <w:spacing w:before="0" w:after="0" w:line="240" w:lineRule="auto"/>
        <w:ind w:right="-46"/>
        <w:rPr>
          <w:rFonts w:eastAsia="Calibri"/>
          <w:b/>
          <w:bCs/>
          <w:szCs w:val="24"/>
          <w:lang w:val="en-US" w:eastAsia="en-US"/>
        </w:rPr>
      </w:pPr>
      <w:r w:rsidRPr="00767850">
        <w:rPr>
          <w:rFonts w:eastAsia="Calibri"/>
          <w:b/>
          <w:bCs/>
          <w:szCs w:val="24"/>
          <w:lang w:val="en-US" w:eastAsia="en-US"/>
        </w:rPr>
        <w:t>Assessment of Statutory Provisions</w:t>
      </w:r>
    </w:p>
    <w:p w14:paraId="53670009" w14:textId="77777777" w:rsidR="00767850" w:rsidRPr="00767850" w:rsidRDefault="00767850" w:rsidP="00215C9D">
      <w:pPr>
        <w:spacing w:before="0" w:after="0" w:line="240" w:lineRule="auto"/>
        <w:ind w:right="-46"/>
        <w:rPr>
          <w:rFonts w:eastAsia="Calibri"/>
          <w:szCs w:val="24"/>
          <w:lang w:val="en-US" w:eastAsia="en-US"/>
        </w:rPr>
      </w:pPr>
    </w:p>
    <w:p w14:paraId="31793C1A" w14:textId="77777777" w:rsidR="00767850" w:rsidRPr="00767850" w:rsidRDefault="00767850" w:rsidP="00215C9D">
      <w:pPr>
        <w:spacing w:before="0" w:after="0" w:line="240" w:lineRule="auto"/>
        <w:ind w:right="-46"/>
        <w:rPr>
          <w:rFonts w:eastAsia="Calibri"/>
          <w:szCs w:val="24"/>
          <w:lang w:val="en-US" w:eastAsia="en-US"/>
        </w:rPr>
      </w:pPr>
      <w:r w:rsidRPr="00767850">
        <w:rPr>
          <w:rFonts w:eastAsia="Calibri"/>
          <w:szCs w:val="24"/>
          <w:lang w:val="en-US" w:eastAsia="en-US"/>
        </w:rPr>
        <w:t xml:space="preserve">If a proposal does not satisfy the deemed to-comply provisions of the State Planning Policy 7.3: Residential Design Codes (R-Codes), Council is required to exercise a judgement of merit to determine the proposal against the design principles of the R-Codes. The R-Codes require the assessment to consider the relevant design principle only and to not apply the corresponding deemed-to-comply provisions. It is recommended that the application be approved by Council as it is considered to satisfy the design principles of the R-Codes. Further, it is considered unlikely that the development will have a significant adverse impact on the local amenity and character of the locality. </w:t>
      </w:r>
    </w:p>
    <w:p w14:paraId="13037B54" w14:textId="77777777" w:rsidR="00767850" w:rsidRPr="00767850" w:rsidRDefault="00767850" w:rsidP="00215C9D">
      <w:pPr>
        <w:spacing w:before="0" w:after="0" w:line="240" w:lineRule="auto"/>
        <w:ind w:right="-46"/>
        <w:rPr>
          <w:rFonts w:eastAsia="Calibri"/>
          <w:szCs w:val="24"/>
          <w:lang w:val="en-US" w:eastAsia="en-US"/>
        </w:rPr>
      </w:pPr>
    </w:p>
    <w:p w14:paraId="079EFCBE" w14:textId="77777777" w:rsidR="00767850" w:rsidRPr="00215C9D" w:rsidRDefault="00767850" w:rsidP="00215C9D">
      <w:pPr>
        <w:spacing w:before="0" w:after="0" w:line="240" w:lineRule="auto"/>
        <w:ind w:right="-46"/>
        <w:rPr>
          <w:rFonts w:eastAsia="Calibri"/>
          <w:b/>
          <w:bCs/>
          <w:color w:val="000000"/>
          <w:szCs w:val="24"/>
          <w:lang w:val="en-GB" w:eastAsia="en-US"/>
        </w:rPr>
      </w:pPr>
      <w:r w:rsidRPr="00215C9D">
        <w:rPr>
          <w:rFonts w:eastAsia="Calibri"/>
          <w:b/>
          <w:bCs/>
          <w:color w:val="000000"/>
          <w:szCs w:val="24"/>
          <w:lang w:val="en-GB" w:eastAsia="en-US"/>
        </w:rPr>
        <w:t xml:space="preserve">Local Planning Scheme No. 3 </w:t>
      </w:r>
    </w:p>
    <w:p w14:paraId="7952B37A" w14:textId="77777777" w:rsidR="00767850" w:rsidRPr="00767850" w:rsidRDefault="00767850" w:rsidP="00215C9D">
      <w:pPr>
        <w:spacing w:before="0" w:after="0" w:line="240" w:lineRule="auto"/>
        <w:ind w:right="-46"/>
        <w:rPr>
          <w:rFonts w:eastAsia="Calibri"/>
          <w:szCs w:val="24"/>
          <w:lang w:val="en-US" w:eastAsia="en-US"/>
        </w:rPr>
      </w:pPr>
    </w:p>
    <w:p w14:paraId="74BC40D5" w14:textId="77777777" w:rsidR="00767850" w:rsidRPr="00767850" w:rsidRDefault="00767850" w:rsidP="00215C9D">
      <w:pPr>
        <w:spacing w:before="0" w:after="0" w:line="240" w:lineRule="auto"/>
        <w:ind w:right="-46"/>
        <w:rPr>
          <w:rFonts w:eastAsia="Calibri"/>
          <w:szCs w:val="24"/>
          <w:lang w:val="en-US" w:eastAsia="en-US"/>
        </w:rPr>
      </w:pPr>
      <w:r w:rsidRPr="00767850">
        <w:rPr>
          <w:rFonts w:eastAsia="Calibri"/>
          <w:szCs w:val="24"/>
          <w:lang w:val="en-US" w:eastAsia="en-US"/>
        </w:rPr>
        <w:t xml:space="preserve">Schedule 2, Clause 67(2) (Consideration of application by Local Government) – identifies those matters that are required to be given due regard to the extent relevant to the application. Where relevant, these matters are discussed in the following sections. Overall, the development is considered to meet these objectives, particularly </w:t>
      </w:r>
      <w:proofErr w:type="gramStart"/>
      <w:r w:rsidRPr="00767850">
        <w:rPr>
          <w:rFonts w:eastAsia="Calibri"/>
          <w:szCs w:val="24"/>
          <w:lang w:val="en-US" w:eastAsia="en-US"/>
        </w:rPr>
        <w:t>in regard to</w:t>
      </w:r>
      <w:proofErr w:type="gramEnd"/>
      <w:r w:rsidRPr="00767850">
        <w:rPr>
          <w:rFonts w:eastAsia="Calibri"/>
          <w:szCs w:val="24"/>
          <w:lang w:val="en-US" w:eastAsia="en-US"/>
        </w:rPr>
        <w:t xml:space="preserve"> height, scale, bulk and appearance, and the potential impact it will have on the local amenity.</w:t>
      </w:r>
    </w:p>
    <w:p w14:paraId="5221FA94" w14:textId="77777777" w:rsidR="00215C9D" w:rsidRDefault="00215C9D" w:rsidP="00215C9D">
      <w:pPr>
        <w:spacing w:before="0" w:after="0" w:line="240" w:lineRule="auto"/>
        <w:ind w:right="-46"/>
        <w:rPr>
          <w:rFonts w:eastAsia="Calibri"/>
          <w:b/>
          <w:bCs/>
          <w:color w:val="000000"/>
          <w:szCs w:val="24"/>
          <w:lang w:val="en-GB" w:eastAsia="en-US"/>
        </w:rPr>
      </w:pPr>
    </w:p>
    <w:p w14:paraId="751032C5" w14:textId="05A97CB6" w:rsidR="00767850" w:rsidRPr="00767850" w:rsidRDefault="00767850" w:rsidP="00215C9D">
      <w:pPr>
        <w:spacing w:before="0" w:after="0" w:line="240" w:lineRule="auto"/>
        <w:ind w:right="-46"/>
        <w:rPr>
          <w:rFonts w:eastAsia="Calibri"/>
          <w:b/>
          <w:bCs/>
          <w:color w:val="000000"/>
          <w:szCs w:val="24"/>
          <w:lang w:val="en-GB" w:eastAsia="en-US"/>
        </w:rPr>
      </w:pPr>
      <w:r w:rsidRPr="00767850">
        <w:rPr>
          <w:rFonts w:eastAsia="Calibri"/>
          <w:b/>
          <w:bCs/>
          <w:color w:val="000000"/>
          <w:szCs w:val="24"/>
          <w:lang w:val="en-GB" w:eastAsia="en-US"/>
        </w:rPr>
        <w:t>Design Review Panel</w:t>
      </w:r>
    </w:p>
    <w:p w14:paraId="0978B877" w14:textId="77777777" w:rsidR="00767850" w:rsidRDefault="00767850" w:rsidP="00215C9D">
      <w:pPr>
        <w:spacing w:before="0" w:after="0" w:line="240" w:lineRule="auto"/>
        <w:ind w:right="-46"/>
        <w:rPr>
          <w:rFonts w:eastAsia="Calibri"/>
          <w:color w:val="000000"/>
          <w:szCs w:val="24"/>
          <w:lang w:val="en-GB" w:eastAsia="en-US"/>
        </w:rPr>
      </w:pPr>
      <w:r w:rsidRPr="00767850">
        <w:rPr>
          <w:rFonts w:eastAsia="Calibri"/>
          <w:color w:val="000000"/>
          <w:szCs w:val="24"/>
          <w:lang w:val="en-GB" w:eastAsia="en-US"/>
        </w:rPr>
        <w:t>The application was reviewed by the City’s Design Review Panel (DRP) on 2 October 2023. A final review of revised plans was conducted by the DRP Chair on 21 February 2024. A summary of the DRP advice is provided in the table below.</w:t>
      </w:r>
    </w:p>
    <w:p w14:paraId="79BD39B8" w14:textId="77777777" w:rsidR="00215C9D" w:rsidRPr="00767850" w:rsidRDefault="00215C9D" w:rsidP="00215C9D">
      <w:pPr>
        <w:spacing w:before="0" w:after="0" w:line="240" w:lineRule="auto"/>
        <w:ind w:right="-46"/>
        <w:rPr>
          <w:rFonts w:eastAsia="Calibri"/>
          <w:color w:val="000000"/>
          <w:szCs w:val="24"/>
          <w:lang w:val="en-GB" w:eastAsia="en-US"/>
        </w:rPr>
      </w:pPr>
    </w:p>
    <w:tbl>
      <w:tblPr>
        <w:tblW w:w="9639" w:type="dxa"/>
        <w:tblInd w:w="-10" w:type="dxa"/>
        <w:tblCellMar>
          <w:left w:w="0" w:type="dxa"/>
          <w:right w:w="0" w:type="dxa"/>
        </w:tblCellMar>
        <w:tblLook w:val="04A0" w:firstRow="1" w:lastRow="0" w:firstColumn="1" w:lastColumn="0" w:noHBand="0" w:noVBand="1"/>
      </w:tblPr>
      <w:tblGrid>
        <w:gridCol w:w="4253"/>
        <w:gridCol w:w="2977"/>
        <w:gridCol w:w="2409"/>
      </w:tblGrid>
      <w:tr w:rsidR="00767850" w:rsidRPr="00767850" w14:paraId="5440DABC" w14:textId="77777777" w:rsidTr="00215C9D">
        <w:trPr>
          <w:trHeight w:val="327"/>
        </w:trPr>
        <w:tc>
          <w:tcPr>
            <w:tcW w:w="9639" w:type="dxa"/>
            <w:gridSpan w:val="3"/>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77495B4F" w14:textId="77777777" w:rsidR="00767850" w:rsidRPr="00767850" w:rsidRDefault="00767850" w:rsidP="00767850">
            <w:pPr>
              <w:spacing w:before="0" w:after="0" w:line="240" w:lineRule="auto"/>
              <w:jc w:val="center"/>
              <w:rPr>
                <w:rFonts w:ascii="Calibri" w:eastAsia="Calibri" w:hAnsi="Calibri" w:cs="Calibri"/>
                <w:sz w:val="22"/>
              </w:rPr>
            </w:pPr>
            <w:r w:rsidRPr="00767850">
              <w:rPr>
                <w:rFonts w:eastAsia="Calibri"/>
                <w:b/>
                <w:bCs/>
                <w:color w:val="000000"/>
                <w:szCs w:val="24"/>
              </w:rPr>
              <w:t>DRP Design Quality Evaluation</w:t>
            </w:r>
            <w:r w:rsidRPr="00767850">
              <w:rPr>
                <w:rFonts w:eastAsia="Calibri"/>
                <w:b/>
                <w:bCs/>
                <w:color w:val="000000"/>
                <w:szCs w:val="24"/>
                <w:lang w:val="en-GB"/>
              </w:rPr>
              <w:t> </w:t>
            </w:r>
          </w:p>
        </w:tc>
      </w:tr>
      <w:tr w:rsidR="00767850" w:rsidRPr="00767850" w14:paraId="719556AE" w14:textId="77777777" w:rsidTr="00215C9D">
        <w:trPr>
          <w:trHeight w:val="260"/>
        </w:trPr>
        <w:tc>
          <w:tcPr>
            <w:tcW w:w="4253" w:type="dxa"/>
            <w:tcBorders>
              <w:top w:val="nil"/>
              <w:left w:val="single" w:sz="8" w:space="0" w:color="auto"/>
              <w:bottom w:val="single" w:sz="8" w:space="0" w:color="auto"/>
              <w:right w:val="single" w:sz="8" w:space="0" w:color="auto"/>
            </w:tcBorders>
            <w:shd w:val="clear" w:color="auto" w:fill="92D050"/>
            <w:tcMar>
              <w:top w:w="0" w:type="dxa"/>
              <w:left w:w="108" w:type="dxa"/>
              <w:bottom w:w="0" w:type="dxa"/>
              <w:right w:w="108" w:type="dxa"/>
            </w:tcMar>
            <w:hideMark/>
          </w:tcPr>
          <w:p w14:paraId="57145402"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5386"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41E7B847"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Supported </w:t>
            </w:r>
          </w:p>
        </w:tc>
      </w:tr>
      <w:tr w:rsidR="00767850" w:rsidRPr="00767850" w14:paraId="13B0DA9B" w14:textId="77777777" w:rsidTr="00215C9D">
        <w:trPr>
          <w:trHeight w:val="109"/>
        </w:trPr>
        <w:tc>
          <w:tcPr>
            <w:tcW w:w="4253" w:type="dxa"/>
            <w:tcBorders>
              <w:top w:val="nil"/>
              <w:left w:val="single" w:sz="8" w:space="0" w:color="auto"/>
              <w:bottom w:val="single" w:sz="8" w:space="0" w:color="auto"/>
              <w:right w:val="single" w:sz="8" w:space="0" w:color="auto"/>
            </w:tcBorders>
            <w:shd w:val="clear" w:color="auto" w:fill="FFC000"/>
            <w:tcMar>
              <w:top w:w="0" w:type="dxa"/>
              <w:left w:w="108" w:type="dxa"/>
              <w:bottom w:w="0" w:type="dxa"/>
              <w:right w:w="108" w:type="dxa"/>
            </w:tcMar>
            <w:hideMark/>
          </w:tcPr>
          <w:p w14:paraId="092B37B7"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5386"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A052D8A"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Further Information Required</w:t>
            </w:r>
          </w:p>
        </w:tc>
      </w:tr>
      <w:tr w:rsidR="00767850" w:rsidRPr="00767850" w14:paraId="6948873A" w14:textId="77777777" w:rsidTr="00215C9D">
        <w:trPr>
          <w:trHeight w:val="413"/>
        </w:trPr>
        <w:tc>
          <w:tcPr>
            <w:tcW w:w="4253" w:type="dxa"/>
            <w:tcBorders>
              <w:top w:val="nil"/>
              <w:left w:val="single" w:sz="8" w:space="0" w:color="auto"/>
              <w:bottom w:val="single" w:sz="8" w:space="0" w:color="auto"/>
              <w:right w:val="single" w:sz="8" w:space="0" w:color="auto"/>
            </w:tcBorders>
            <w:shd w:val="clear" w:color="auto" w:fill="FF0000"/>
            <w:tcMar>
              <w:top w:w="0" w:type="dxa"/>
              <w:left w:w="108" w:type="dxa"/>
              <w:bottom w:w="0" w:type="dxa"/>
              <w:right w:w="108" w:type="dxa"/>
            </w:tcMar>
            <w:hideMark/>
          </w:tcPr>
          <w:p w14:paraId="02BF2D20"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5386"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7B32DCAB"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Not supported </w:t>
            </w:r>
          </w:p>
        </w:tc>
      </w:tr>
      <w:tr w:rsidR="00767850" w:rsidRPr="00767850" w14:paraId="72AF3C9D" w14:textId="77777777" w:rsidTr="00215C9D">
        <w:trPr>
          <w:trHeight w:val="583"/>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78BDA0"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SPP 7.0 Principles</w:t>
            </w:r>
          </w:p>
        </w:tc>
        <w:tc>
          <w:tcPr>
            <w:tcW w:w="2977" w:type="dxa"/>
            <w:tcBorders>
              <w:top w:val="nil"/>
              <w:left w:val="nil"/>
              <w:bottom w:val="single" w:sz="8" w:space="0" w:color="auto"/>
              <w:right w:val="single" w:sz="8" w:space="0" w:color="auto"/>
            </w:tcBorders>
            <w:tcMar>
              <w:top w:w="0" w:type="dxa"/>
              <w:left w:w="108" w:type="dxa"/>
              <w:bottom w:w="0" w:type="dxa"/>
              <w:right w:w="108" w:type="dxa"/>
            </w:tcMar>
            <w:hideMark/>
          </w:tcPr>
          <w:p w14:paraId="190F58C7" w14:textId="77777777" w:rsidR="00767850" w:rsidRPr="00767850" w:rsidRDefault="00767850" w:rsidP="00767850">
            <w:pPr>
              <w:spacing w:before="0" w:after="0" w:line="240" w:lineRule="auto"/>
              <w:jc w:val="center"/>
              <w:rPr>
                <w:rFonts w:ascii="Calibri" w:eastAsia="Calibri" w:hAnsi="Calibri" w:cs="Calibri"/>
                <w:sz w:val="22"/>
              </w:rPr>
            </w:pPr>
            <w:r w:rsidRPr="00767850">
              <w:rPr>
                <w:rFonts w:eastAsia="Calibri"/>
                <w:szCs w:val="24"/>
                <w:lang w:val="en-GB"/>
              </w:rPr>
              <w:t>2 October 2023</w:t>
            </w:r>
          </w:p>
        </w:tc>
        <w:tc>
          <w:tcPr>
            <w:tcW w:w="2409" w:type="dxa"/>
            <w:tcBorders>
              <w:top w:val="nil"/>
              <w:left w:val="nil"/>
              <w:bottom w:val="single" w:sz="8" w:space="0" w:color="auto"/>
              <w:right w:val="single" w:sz="8" w:space="0" w:color="auto"/>
            </w:tcBorders>
            <w:tcMar>
              <w:top w:w="0" w:type="dxa"/>
              <w:left w:w="108" w:type="dxa"/>
              <w:bottom w:w="0" w:type="dxa"/>
              <w:right w:w="108" w:type="dxa"/>
            </w:tcMar>
            <w:hideMark/>
          </w:tcPr>
          <w:p w14:paraId="7CCD7FDD" w14:textId="77777777" w:rsidR="00767850" w:rsidRPr="00767850" w:rsidRDefault="00767850" w:rsidP="00767850">
            <w:pPr>
              <w:spacing w:before="0" w:after="0" w:line="240" w:lineRule="auto"/>
              <w:jc w:val="center"/>
              <w:rPr>
                <w:rFonts w:ascii="Calibri" w:eastAsia="Calibri" w:hAnsi="Calibri" w:cs="Calibri"/>
                <w:sz w:val="22"/>
              </w:rPr>
            </w:pPr>
            <w:r w:rsidRPr="00767850">
              <w:rPr>
                <w:rFonts w:eastAsia="Calibri"/>
                <w:szCs w:val="24"/>
                <w:lang w:val="en-GB"/>
              </w:rPr>
              <w:t>21 February 2024 (Chair Review)</w:t>
            </w:r>
          </w:p>
        </w:tc>
      </w:tr>
      <w:tr w:rsidR="00767850" w:rsidRPr="00767850" w14:paraId="30EA6C10" w14:textId="77777777" w:rsidTr="00215C9D">
        <w:trPr>
          <w:trHeight w:val="300"/>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B552A3" w14:textId="77777777" w:rsidR="00767850" w:rsidRPr="00767850" w:rsidRDefault="00767850" w:rsidP="00CE207D">
            <w:pPr>
              <w:numPr>
                <w:ilvl w:val="0"/>
                <w:numId w:val="39"/>
              </w:numPr>
              <w:tabs>
                <w:tab w:val="num" w:pos="317"/>
              </w:tabs>
              <w:spacing w:before="0" w:after="0" w:line="240" w:lineRule="auto"/>
              <w:ind w:left="0" w:hanging="687"/>
              <w:jc w:val="left"/>
              <w:rPr>
                <w:rFonts w:eastAsia="Times New Roman"/>
                <w:sz w:val="22"/>
              </w:rPr>
            </w:pPr>
            <w:r w:rsidRPr="00767850">
              <w:rPr>
                <w:rFonts w:eastAsia="Times New Roman"/>
                <w:szCs w:val="24"/>
                <w:lang w:val="en-GB"/>
              </w:rPr>
              <w:t>Context and Character</w:t>
            </w:r>
          </w:p>
        </w:tc>
        <w:tc>
          <w:tcPr>
            <w:tcW w:w="297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12301DF2"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5AF98183"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r w:rsidR="00767850" w:rsidRPr="00767850" w14:paraId="36972D2E" w14:textId="77777777" w:rsidTr="00215C9D">
        <w:trPr>
          <w:trHeight w:val="300"/>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4063C0" w14:textId="77777777" w:rsidR="00767850" w:rsidRPr="00767850" w:rsidRDefault="00767850" w:rsidP="00CE207D">
            <w:pPr>
              <w:numPr>
                <w:ilvl w:val="0"/>
                <w:numId w:val="40"/>
              </w:numPr>
              <w:tabs>
                <w:tab w:val="num" w:pos="317"/>
              </w:tabs>
              <w:spacing w:before="0" w:after="0" w:line="240" w:lineRule="auto"/>
              <w:ind w:left="0" w:hanging="687"/>
              <w:jc w:val="left"/>
              <w:rPr>
                <w:rFonts w:eastAsia="Times New Roman"/>
                <w:sz w:val="22"/>
              </w:rPr>
            </w:pPr>
            <w:r w:rsidRPr="00767850">
              <w:rPr>
                <w:rFonts w:eastAsia="Times New Roman"/>
                <w:szCs w:val="24"/>
                <w:lang w:val="en-GB"/>
              </w:rPr>
              <w:t>Landscape Quality</w:t>
            </w:r>
          </w:p>
        </w:tc>
        <w:tc>
          <w:tcPr>
            <w:tcW w:w="2977" w:type="dxa"/>
            <w:tcBorders>
              <w:top w:val="nil"/>
              <w:left w:val="nil"/>
              <w:bottom w:val="single" w:sz="8" w:space="0" w:color="auto"/>
              <w:right w:val="single" w:sz="8" w:space="0" w:color="auto"/>
            </w:tcBorders>
            <w:shd w:val="clear" w:color="auto" w:fill="FFC000"/>
            <w:tcMar>
              <w:top w:w="0" w:type="dxa"/>
              <w:left w:w="108" w:type="dxa"/>
              <w:bottom w:w="0" w:type="dxa"/>
              <w:right w:w="108" w:type="dxa"/>
            </w:tcMar>
            <w:hideMark/>
          </w:tcPr>
          <w:p w14:paraId="3D3F9098"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4A9AFAE0"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r w:rsidR="00767850" w:rsidRPr="00767850" w14:paraId="6B5A60C8" w14:textId="77777777" w:rsidTr="00215C9D">
        <w:trPr>
          <w:trHeight w:val="300"/>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AD1454" w14:textId="77777777" w:rsidR="00767850" w:rsidRPr="00767850" w:rsidRDefault="00767850" w:rsidP="00CE207D">
            <w:pPr>
              <w:numPr>
                <w:ilvl w:val="0"/>
                <w:numId w:val="41"/>
              </w:numPr>
              <w:tabs>
                <w:tab w:val="num" w:pos="317"/>
              </w:tabs>
              <w:spacing w:before="0" w:after="0" w:line="240" w:lineRule="auto"/>
              <w:ind w:left="0" w:hanging="687"/>
              <w:jc w:val="left"/>
              <w:rPr>
                <w:rFonts w:eastAsia="Times New Roman"/>
                <w:sz w:val="22"/>
              </w:rPr>
            </w:pPr>
            <w:r w:rsidRPr="00767850">
              <w:rPr>
                <w:rFonts w:eastAsia="Times New Roman"/>
                <w:szCs w:val="24"/>
                <w:lang w:val="en-GB"/>
              </w:rPr>
              <w:t>Built Form and Scale</w:t>
            </w:r>
          </w:p>
        </w:tc>
        <w:tc>
          <w:tcPr>
            <w:tcW w:w="297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6AF1B374"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557E5A48"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r w:rsidR="00767850" w:rsidRPr="00767850" w14:paraId="5C1415F2" w14:textId="77777777" w:rsidTr="00215C9D">
        <w:trPr>
          <w:trHeight w:val="555"/>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3FD6B1" w14:textId="77777777" w:rsidR="00767850" w:rsidRPr="00767850" w:rsidRDefault="00767850" w:rsidP="00CE207D">
            <w:pPr>
              <w:numPr>
                <w:ilvl w:val="0"/>
                <w:numId w:val="42"/>
              </w:numPr>
              <w:tabs>
                <w:tab w:val="num" w:pos="317"/>
              </w:tabs>
              <w:spacing w:before="0" w:after="0" w:line="240" w:lineRule="auto"/>
              <w:ind w:left="0" w:hanging="687"/>
              <w:jc w:val="left"/>
              <w:rPr>
                <w:rFonts w:eastAsia="Times New Roman"/>
                <w:sz w:val="22"/>
              </w:rPr>
            </w:pPr>
            <w:r w:rsidRPr="00767850">
              <w:rPr>
                <w:rFonts w:eastAsia="Times New Roman"/>
                <w:szCs w:val="24"/>
                <w:lang w:val="en-GB"/>
              </w:rPr>
              <w:t>Functionality and Built Quality</w:t>
            </w:r>
          </w:p>
        </w:tc>
        <w:tc>
          <w:tcPr>
            <w:tcW w:w="297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7D1BE57E"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323FFE86"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r w:rsidR="00767850" w:rsidRPr="00767850" w14:paraId="28BD73BB" w14:textId="77777777" w:rsidTr="00215C9D">
        <w:trPr>
          <w:trHeight w:val="300"/>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9AD8C2" w14:textId="77777777" w:rsidR="00767850" w:rsidRPr="00767850" w:rsidRDefault="00767850" w:rsidP="00CE207D">
            <w:pPr>
              <w:numPr>
                <w:ilvl w:val="0"/>
                <w:numId w:val="43"/>
              </w:numPr>
              <w:tabs>
                <w:tab w:val="num" w:pos="317"/>
              </w:tabs>
              <w:spacing w:before="0" w:after="0" w:line="240" w:lineRule="auto"/>
              <w:ind w:left="0" w:hanging="687"/>
              <w:jc w:val="left"/>
              <w:rPr>
                <w:rFonts w:eastAsia="Times New Roman"/>
                <w:sz w:val="22"/>
              </w:rPr>
            </w:pPr>
            <w:r w:rsidRPr="00767850">
              <w:rPr>
                <w:rFonts w:eastAsia="Times New Roman"/>
                <w:szCs w:val="24"/>
                <w:lang w:val="en-GB"/>
              </w:rPr>
              <w:t>Sustainability</w:t>
            </w:r>
          </w:p>
        </w:tc>
        <w:tc>
          <w:tcPr>
            <w:tcW w:w="2977"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47A36E9"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2F995778"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r w:rsidR="00767850" w:rsidRPr="00767850" w14:paraId="6C3EC68D" w14:textId="77777777" w:rsidTr="00215C9D">
        <w:trPr>
          <w:trHeight w:val="300"/>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0D9E4F" w14:textId="77777777" w:rsidR="00767850" w:rsidRPr="00767850" w:rsidRDefault="00767850" w:rsidP="00CE207D">
            <w:pPr>
              <w:numPr>
                <w:ilvl w:val="0"/>
                <w:numId w:val="44"/>
              </w:numPr>
              <w:tabs>
                <w:tab w:val="num" w:pos="317"/>
              </w:tabs>
              <w:spacing w:before="0" w:after="0" w:line="240" w:lineRule="auto"/>
              <w:ind w:left="0" w:hanging="687"/>
              <w:jc w:val="left"/>
              <w:rPr>
                <w:rFonts w:eastAsia="Times New Roman"/>
                <w:sz w:val="22"/>
              </w:rPr>
            </w:pPr>
            <w:r w:rsidRPr="00767850">
              <w:rPr>
                <w:rFonts w:eastAsia="Times New Roman"/>
                <w:szCs w:val="24"/>
                <w:lang w:val="en-GB"/>
              </w:rPr>
              <w:t>Amenity</w:t>
            </w:r>
          </w:p>
        </w:tc>
        <w:tc>
          <w:tcPr>
            <w:tcW w:w="297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307EFA37" w14:textId="77777777" w:rsidR="00767850" w:rsidRPr="00767850" w:rsidRDefault="00767850" w:rsidP="00767850">
            <w:pPr>
              <w:spacing w:before="0" w:after="0" w:line="240" w:lineRule="auto"/>
              <w:rPr>
                <w:rFonts w:ascii="Calibri" w:eastAsia="Calibri" w:hAnsi="Calibri" w:cs="Calibri"/>
                <w:color w:val="000000"/>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1251EEB1"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r w:rsidR="00767850" w:rsidRPr="00767850" w14:paraId="7827751E" w14:textId="77777777" w:rsidTr="00215C9D">
        <w:trPr>
          <w:trHeight w:val="300"/>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540FA6" w14:textId="77777777" w:rsidR="00767850" w:rsidRPr="00767850" w:rsidRDefault="00767850" w:rsidP="00CE207D">
            <w:pPr>
              <w:numPr>
                <w:ilvl w:val="0"/>
                <w:numId w:val="45"/>
              </w:numPr>
              <w:tabs>
                <w:tab w:val="num" w:pos="317"/>
              </w:tabs>
              <w:spacing w:before="0" w:after="0" w:line="240" w:lineRule="auto"/>
              <w:ind w:left="0" w:hanging="687"/>
              <w:jc w:val="left"/>
              <w:rPr>
                <w:rFonts w:eastAsia="Times New Roman"/>
                <w:sz w:val="22"/>
              </w:rPr>
            </w:pPr>
            <w:r w:rsidRPr="00767850">
              <w:rPr>
                <w:rFonts w:eastAsia="Times New Roman"/>
                <w:szCs w:val="24"/>
                <w:lang w:val="en-GB"/>
              </w:rPr>
              <w:t>Legibility</w:t>
            </w:r>
          </w:p>
        </w:tc>
        <w:tc>
          <w:tcPr>
            <w:tcW w:w="297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16E93A09"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0C641FDF"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r w:rsidR="00767850" w:rsidRPr="00767850" w14:paraId="7F709B6C" w14:textId="77777777" w:rsidTr="00215C9D">
        <w:trPr>
          <w:trHeight w:val="300"/>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C4E833" w14:textId="77777777" w:rsidR="00767850" w:rsidRPr="00767850" w:rsidRDefault="00767850" w:rsidP="00CE207D">
            <w:pPr>
              <w:numPr>
                <w:ilvl w:val="0"/>
                <w:numId w:val="46"/>
              </w:numPr>
              <w:tabs>
                <w:tab w:val="num" w:pos="317"/>
              </w:tabs>
              <w:spacing w:before="0" w:after="0" w:line="240" w:lineRule="auto"/>
              <w:ind w:left="0" w:hanging="687"/>
              <w:jc w:val="left"/>
              <w:rPr>
                <w:rFonts w:eastAsia="Times New Roman"/>
                <w:sz w:val="22"/>
              </w:rPr>
            </w:pPr>
            <w:r w:rsidRPr="00767850">
              <w:rPr>
                <w:rFonts w:eastAsia="Times New Roman"/>
                <w:szCs w:val="24"/>
                <w:lang w:val="en-GB"/>
              </w:rPr>
              <w:t>Safety</w:t>
            </w:r>
          </w:p>
        </w:tc>
        <w:tc>
          <w:tcPr>
            <w:tcW w:w="297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490CC05F"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093CE02C"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r w:rsidR="00767850" w:rsidRPr="00767850" w14:paraId="2F98BB12" w14:textId="77777777" w:rsidTr="00215C9D">
        <w:trPr>
          <w:trHeight w:val="300"/>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077B38" w14:textId="77777777" w:rsidR="00767850" w:rsidRPr="00767850" w:rsidRDefault="00767850" w:rsidP="00CE207D">
            <w:pPr>
              <w:numPr>
                <w:ilvl w:val="0"/>
                <w:numId w:val="47"/>
              </w:numPr>
              <w:tabs>
                <w:tab w:val="num" w:pos="317"/>
              </w:tabs>
              <w:spacing w:before="0" w:after="0" w:line="240" w:lineRule="auto"/>
              <w:ind w:left="0" w:hanging="687"/>
              <w:jc w:val="left"/>
              <w:rPr>
                <w:rFonts w:eastAsia="Times New Roman"/>
                <w:sz w:val="22"/>
              </w:rPr>
            </w:pPr>
            <w:r w:rsidRPr="00767850">
              <w:rPr>
                <w:rFonts w:eastAsia="Times New Roman"/>
                <w:szCs w:val="24"/>
                <w:lang w:val="en-GB"/>
              </w:rPr>
              <w:t>Community</w:t>
            </w:r>
          </w:p>
        </w:tc>
        <w:tc>
          <w:tcPr>
            <w:tcW w:w="297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200EC5EC"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71CBB983"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r w:rsidR="00767850" w:rsidRPr="00767850" w14:paraId="303C611B" w14:textId="77777777" w:rsidTr="00215C9D">
        <w:trPr>
          <w:trHeight w:val="300"/>
        </w:trPr>
        <w:tc>
          <w:tcPr>
            <w:tcW w:w="42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4D6B59" w14:textId="77777777" w:rsidR="00767850" w:rsidRPr="00767850" w:rsidRDefault="00767850" w:rsidP="00CE207D">
            <w:pPr>
              <w:numPr>
                <w:ilvl w:val="0"/>
                <w:numId w:val="48"/>
              </w:numPr>
              <w:tabs>
                <w:tab w:val="num" w:pos="317"/>
              </w:tabs>
              <w:spacing w:before="0" w:after="0" w:line="240" w:lineRule="auto"/>
              <w:ind w:left="0" w:hanging="426"/>
              <w:jc w:val="left"/>
              <w:rPr>
                <w:rFonts w:eastAsia="Times New Roman"/>
                <w:sz w:val="22"/>
              </w:rPr>
            </w:pPr>
            <w:r w:rsidRPr="00767850">
              <w:rPr>
                <w:rFonts w:eastAsia="Times New Roman"/>
                <w:szCs w:val="24"/>
                <w:lang w:val="en-GB"/>
              </w:rPr>
              <w:t>Aesthetics</w:t>
            </w:r>
          </w:p>
        </w:tc>
        <w:tc>
          <w:tcPr>
            <w:tcW w:w="297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621BE596"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color w:val="000000"/>
                <w:szCs w:val="24"/>
                <w:lang w:val="en-GB"/>
              </w:rPr>
              <w:t> </w:t>
            </w:r>
          </w:p>
        </w:tc>
        <w:tc>
          <w:tcPr>
            <w:tcW w:w="2409" w:type="dxa"/>
            <w:tcBorders>
              <w:top w:val="nil"/>
              <w:left w:val="nil"/>
              <w:bottom w:val="single" w:sz="8" w:space="0" w:color="auto"/>
              <w:right w:val="single" w:sz="8" w:space="0" w:color="auto"/>
            </w:tcBorders>
            <w:shd w:val="clear" w:color="auto" w:fill="92D050"/>
            <w:tcMar>
              <w:top w:w="0" w:type="dxa"/>
              <w:left w:w="108" w:type="dxa"/>
              <w:bottom w:w="0" w:type="dxa"/>
              <w:right w:w="108" w:type="dxa"/>
            </w:tcMar>
            <w:hideMark/>
          </w:tcPr>
          <w:p w14:paraId="6343846E" w14:textId="77777777" w:rsidR="00767850" w:rsidRPr="00767850" w:rsidRDefault="00767850" w:rsidP="00767850">
            <w:pPr>
              <w:spacing w:before="0" w:after="0" w:line="240" w:lineRule="auto"/>
              <w:rPr>
                <w:rFonts w:ascii="Calibri" w:eastAsia="Calibri" w:hAnsi="Calibri" w:cs="Calibri"/>
                <w:sz w:val="22"/>
              </w:rPr>
            </w:pPr>
            <w:r w:rsidRPr="00767850">
              <w:rPr>
                <w:rFonts w:eastAsia="Calibri"/>
                <w:szCs w:val="24"/>
                <w:lang w:val="en-GB"/>
              </w:rPr>
              <w:t> </w:t>
            </w:r>
          </w:p>
        </w:tc>
      </w:tr>
    </w:tbl>
    <w:p w14:paraId="40247BD4" w14:textId="77777777" w:rsidR="00767850" w:rsidRDefault="00767850" w:rsidP="00215C9D">
      <w:pPr>
        <w:spacing w:before="0" w:after="0" w:line="240" w:lineRule="auto"/>
        <w:rPr>
          <w:rFonts w:eastAsia="Calibri"/>
          <w:color w:val="000000"/>
          <w:szCs w:val="24"/>
          <w:lang w:val="en-GB" w:eastAsia="en-US"/>
        </w:rPr>
      </w:pPr>
      <w:r w:rsidRPr="00767850">
        <w:rPr>
          <w:rFonts w:eastAsia="Calibri"/>
          <w:color w:val="000000"/>
          <w:szCs w:val="24"/>
          <w:lang w:val="en-GB" w:eastAsia="en-US"/>
        </w:rPr>
        <w:lastRenderedPageBreak/>
        <w:t xml:space="preserve">The changes include an increase in driveway width to improve vehicle manoeuvrability as well as a redesign of bin storage areas. The amended plans were accompanied by an arborist report, updated landscaping plan and an energy efficiency report. The DRP Chair concluded that the development is supported by the panel. </w:t>
      </w:r>
    </w:p>
    <w:p w14:paraId="773B9949" w14:textId="77777777" w:rsidR="00215C9D" w:rsidRPr="00767850" w:rsidRDefault="00215C9D" w:rsidP="00215C9D">
      <w:pPr>
        <w:spacing w:before="0" w:after="0" w:line="240" w:lineRule="auto"/>
        <w:rPr>
          <w:rFonts w:eastAsia="Calibri"/>
          <w:color w:val="000000"/>
          <w:szCs w:val="24"/>
          <w:lang w:val="en-GB" w:eastAsia="en-US"/>
        </w:rPr>
      </w:pPr>
    </w:p>
    <w:p w14:paraId="52AF43AA" w14:textId="77777777" w:rsidR="00767850" w:rsidRPr="00767850" w:rsidRDefault="00767850" w:rsidP="00215C9D">
      <w:pPr>
        <w:spacing w:before="0" w:after="0" w:line="240" w:lineRule="auto"/>
        <w:rPr>
          <w:rFonts w:eastAsia="Calibri"/>
          <w:b/>
          <w:color w:val="000000"/>
          <w:szCs w:val="24"/>
          <w:lang w:val="en-GB" w:eastAsia="en-US"/>
        </w:rPr>
      </w:pPr>
      <w:r w:rsidRPr="00767850">
        <w:rPr>
          <w:rFonts w:eastAsia="Calibri"/>
          <w:b/>
          <w:color w:val="000000"/>
          <w:szCs w:val="24"/>
          <w:lang w:val="en-GB" w:eastAsia="en-US"/>
        </w:rPr>
        <w:t>Waratah Precinct</w:t>
      </w:r>
    </w:p>
    <w:p w14:paraId="28C3ADD2" w14:textId="77777777" w:rsidR="00767850" w:rsidRPr="00767850" w:rsidRDefault="00767850" w:rsidP="00215C9D">
      <w:pPr>
        <w:spacing w:before="100" w:beforeAutospacing="1" w:after="0" w:line="240" w:lineRule="auto"/>
        <w:rPr>
          <w:rFonts w:eastAsia="Calibri"/>
          <w:color w:val="000000"/>
          <w:szCs w:val="24"/>
          <w:lang w:val="en-GB" w:eastAsia="en-US"/>
        </w:rPr>
      </w:pPr>
      <w:r w:rsidRPr="00767850">
        <w:rPr>
          <w:rFonts w:eastAsia="Calibri"/>
          <w:color w:val="000000"/>
          <w:szCs w:val="24"/>
          <w:lang w:val="en-GB" w:eastAsia="en-US"/>
        </w:rPr>
        <w:t xml:space="preserve">The proposal is consistent with the desired future character statement of the draft Waratah Precinct LPP for the following reasons: </w:t>
      </w:r>
    </w:p>
    <w:p w14:paraId="75F01BB1" w14:textId="77777777" w:rsidR="00767850" w:rsidRPr="00767850" w:rsidRDefault="00767850" w:rsidP="00215C9D">
      <w:pPr>
        <w:numPr>
          <w:ilvl w:val="0"/>
          <w:numId w:val="49"/>
        </w:numPr>
        <w:spacing w:before="100" w:beforeAutospacing="1" w:after="0" w:line="240" w:lineRule="auto"/>
        <w:ind w:left="426" w:hanging="426"/>
        <w:rPr>
          <w:rFonts w:eastAsia="Calibri"/>
          <w:color w:val="000000"/>
          <w:szCs w:val="24"/>
          <w:lang w:val="en-GB" w:eastAsia="en-US"/>
        </w:rPr>
      </w:pPr>
      <w:r w:rsidRPr="00767850">
        <w:rPr>
          <w:rFonts w:eastAsia="Calibri"/>
          <w:color w:val="000000"/>
          <w:szCs w:val="24"/>
          <w:lang w:val="en-GB" w:eastAsia="en-US"/>
        </w:rPr>
        <w:t xml:space="preserve">The development contributes to the dwelling stock available in the locality through the addition of five efficiently designed grouped dwellings containing three bedrooms and three bathrooms each. Each dwelling features a lift to support ageing in place. </w:t>
      </w:r>
    </w:p>
    <w:p w14:paraId="17633D4E" w14:textId="7E228404" w:rsidR="00767850" w:rsidRPr="00767850" w:rsidRDefault="00767850" w:rsidP="00215C9D">
      <w:pPr>
        <w:numPr>
          <w:ilvl w:val="0"/>
          <w:numId w:val="49"/>
        </w:numPr>
        <w:spacing w:before="100" w:beforeAutospacing="1" w:after="0" w:line="240" w:lineRule="auto"/>
        <w:ind w:left="426" w:hanging="426"/>
        <w:rPr>
          <w:rFonts w:eastAsia="Calibri"/>
          <w:color w:val="000000"/>
          <w:szCs w:val="24"/>
          <w:lang w:val="en-GB" w:eastAsia="en-US"/>
        </w:rPr>
      </w:pPr>
      <w:r w:rsidRPr="00767850">
        <w:rPr>
          <w:rFonts w:eastAsia="Calibri"/>
          <w:color w:val="000000"/>
          <w:szCs w:val="24"/>
          <w:lang w:val="en-GB" w:eastAsia="en-US"/>
        </w:rPr>
        <w:t xml:space="preserve">The lot is located on the eastern end of the R80 street block, near the intersection of Adelma and Philip Roads. The development responds to this context by maintaining a </w:t>
      </w:r>
      <w:r w:rsidR="00E1427F" w:rsidRPr="00767850">
        <w:rPr>
          <w:rFonts w:eastAsia="Calibri"/>
          <w:color w:val="000000"/>
          <w:szCs w:val="24"/>
          <w:lang w:val="en-GB" w:eastAsia="en-US"/>
        </w:rPr>
        <w:t>two-storey</w:t>
      </w:r>
      <w:r w:rsidRPr="00767850">
        <w:rPr>
          <w:rFonts w:eastAsia="Calibri"/>
          <w:color w:val="000000"/>
          <w:szCs w:val="24"/>
          <w:lang w:val="en-GB" w:eastAsia="en-US"/>
        </w:rPr>
        <w:t xml:space="preserve"> height to provide an appropriate transition from the higher density development along Philip Road to the medium and </w:t>
      </w:r>
      <w:proofErr w:type="gramStart"/>
      <w:r w:rsidRPr="00767850">
        <w:rPr>
          <w:rFonts w:eastAsia="Calibri"/>
          <w:color w:val="000000"/>
          <w:szCs w:val="24"/>
          <w:lang w:val="en-GB" w:eastAsia="en-US"/>
        </w:rPr>
        <w:t>low density</w:t>
      </w:r>
      <w:proofErr w:type="gramEnd"/>
      <w:r w:rsidRPr="00767850">
        <w:rPr>
          <w:rFonts w:eastAsia="Calibri"/>
          <w:color w:val="000000"/>
          <w:szCs w:val="24"/>
          <w:lang w:val="en-GB" w:eastAsia="en-US"/>
        </w:rPr>
        <w:t xml:space="preserve"> development east of Adelma Road. </w:t>
      </w:r>
    </w:p>
    <w:p w14:paraId="5533914E" w14:textId="77777777" w:rsidR="00767850" w:rsidRPr="00767850" w:rsidRDefault="00767850" w:rsidP="00215C9D">
      <w:pPr>
        <w:numPr>
          <w:ilvl w:val="0"/>
          <w:numId w:val="49"/>
        </w:numPr>
        <w:spacing w:before="100" w:beforeAutospacing="1" w:after="0" w:line="240" w:lineRule="auto"/>
        <w:ind w:left="426" w:hanging="426"/>
        <w:rPr>
          <w:rFonts w:eastAsia="Calibri"/>
          <w:color w:val="000000"/>
          <w:szCs w:val="24"/>
          <w:lang w:val="en-GB" w:eastAsia="en-US"/>
        </w:rPr>
      </w:pPr>
      <w:r w:rsidRPr="00767850">
        <w:rPr>
          <w:rFonts w:eastAsia="Calibri"/>
          <w:color w:val="000000"/>
          <w:szCs w:val="24"/>
          <w:lang w:val="en-GB" w:eastAsia="en-US"/>
        </w:rPr>
        <w:t xml:space="preserve">The design of the development includes façade articulation through a diversity of high quality, contemporary materials that are thoughtfully incorporated to complement and enhance the overall visual appeal of the streetscape. The retention of </w:t>
      </w:r>
      <w:proofErr w:type="spellStart"/>
      <w:proofErr w:type="gramStart"/>
      <w:r w:rsidRPr="00767850">
        <w:rPr>
          <w:rFonts w:eastAsia="Calibri"/>
          <w:color w:val="000000"/>
          <w:szCs w:val="24"/>
          <w:lang w:val="en-GB" w:eastAsia="en-US"/>
        </w:rPr>
        <w:t>on site</w:t>
      </w:r>
      <w:proofErr w:type="spellEnd"/>
      <w:proofErr w:type="gramEnd"/>
      <w:r w:rsidRPr="00767850">
        <w:rPr>
          <w:rFonts w:eastAsia="Calibri"/>
          <w:color w:val="000000"/>
          <w:szCs w:val="24"/>
          <w:lang w:val="en-GB" w:eastAsia="en-US"/>
        </w:rPr>
        <w:t xml:space="preserve"> trees contributes to the ‘leafy green’ feel of the locality. </w:t>
      </w:r>
    </w:p>
    <w:p w14:paraId="365A517A" w14:textId="0F0D68AC" w:rsidR="00767850" w:rsidRPr="007E183B" w:rsidRDefault="00767850" w:rsidP="00215C9D">
      <w:pPr>
        <w:numPr>
          <w:ilvl w:val="0"/>
          <w:numId w:val="49"/>
        </w:numPr>
        <w:spacing w:before="100" w:beforeAutospacing="1" w:after="0" w:line="240" w:lineRule="auto"/>
        <w:ind w:left="426" w:hanging="426"/>
        <w:rPr>
          <w:rFonts w:eastAsia="Times New Roman"/>
          <w:b/>
          <w:bCs/>
          <w:szCs w:val="24"/>
          <w:lang w:val="en-US"/>
        </w:rPr>
      </w:pPr>
      <w:r w:rsidRPr="00767850">
        <w:rPr>
          <w:rFonts w:eastAsia="Calibri"/>
          <w:color w:val="000000"/>
          <w:szCs w:val="24"/>
          <w:lang w:val="en-GB" w:eastAsia="en-US"/>
        </w:rPr>
        <w:t xml:space="preserve">Sustainability measures such as roof-mounted solar collectors and </w:t>
      </w:r>
      <w:r w:rsidR="00E1427F" w:rsidRPr="00767850">
        <w:rPr>
          <w:rFonts w:eastAsia="Calibri"/>
          <w:color w:val="000000"/>
          <w:szCs w:val="24"/>
          <w:lang w:val="en-GB" w:eastAsia="en-US"/>
        </w:rPr>
        <w:t>light-coloured</w:t>
      </w:r>
      <w:r w:rsidRPr="00767850">
        <w:rPr>
          <w:rFonts w:eastAsia="Calibri"/>
          <w:color w:val="000000"/>
          <w:szCs w:val="24"/>
          <w:lang w:val="en-GB" w:eastAsia="en-US"/>
        </w:rPr>
        <w:t xml:space="preserve"> roofs contribute to an environmentally sustainable design. </w:t>
      </w:r>
    </w:p>
    <w:p w14:paraId="2DAFCCBC" w14:textId="77777777" w:rsidR="007E183B" w:rsidRPr="00767850" w:rsidRDefault="007E183B" w:rsidP="007E183B">
      <w:pPr>
        <w:spacing w:before="100" w:beforeAutospacing="1" w:after="0" w:line="240" w:lineRule="auto"/>
        <w:ind w:left="426"/>
        <w:rPr>
          <w:rFonts w:eastAsia="Times New Roman"/>
          <w:b/>
          <w:bCs/>
          <w:szCs w:val="24"/>
          <w:lang w:val="en-US"/>
        </w:rPr>
      </w:pPr>
    </w:p>
    <w:p w14:paraId="41F47DA0" w14:textId="77777777" w:rsidR="00767850" w:rsidRPr="00767850" w:rsidRDefault="00767850" w:rsidP="00215C9D">
      <w:pPr>
        <w:spacing w:before="0" w:after="0" w:line="240" w:lineRule="auto"/>
        <w:rPr>
          <w:rFonts w:eastAsia="Calibri"/>
          <w:b/>
          <w:bCs/>
          <w:szCs w:val="24"/>
          <w:lang w:val="en-US" w:eastAsia="en-US"/>
        </w:rPr>
      </w:pPr>
      <w:r w:rsidRPr="00767850">
        <w:rPr>
          <w:rFonts w:eastAsia="Calibri"/>
          <w:b/>
          <w:bCs/>
          <w:szCs w:val="24"/>
          <w:lang w:val="en-US" w:eastAsia="en-US"/>
        </w:rPr>
        <w:t xml:space="preserve">State Planning Policy 7.3 - Residential Design Codes – Volume 1 </w:t>
      </w:r>
    </w:p>
    <w:p w14:paraId="5B8447D4" w14:textId="77777777" w:rsidR="00767850" w:rsidRPr="00767850" w:rsidRDefault="00767850" w:rsidP="00215C9D">
      <w:pPr>
        <w:spacing w:before="0" w:after="0" w:line="240" w:lineRule="auto"/>
        <w:rPr>
          <w:rFonts w:ascii="Calibri" w:eastAsia="Calibri" w:hAnsi="Calibri"/>
          <w:sz w:val="22"/>
          <w:lang w:val="en-GB" w:eastAsia="en-US"/>
        </w:rPr>
      </w:pPr>
    </w:p>
    <w:p w14:paraId="7CC46EA6" w14:textId="77777777" w:rsidR="00767850" w:rsidRPr="00767850" w:rsidRDefault="00767850" w:rsidP="00215C9D">
      <w:pPr>
        <w:spacing w:before="0" w:after="0" w:line="240" w:lineRule="auto"/>
        <w:rPr>
          <w:rFonts w:eastAsia="Calibri"/>
          <w:szCs w:val="24"/>
          <w:lang w:val="en-US" w:eastAsia="en-US"/>
        </w:rPr>
      </w:pPr>
      <w:r w:rsidRPr="00767850">
        <w:rPr>
          <w:rFonts w:eastAsia="Calibri"/>
          <w:szCs w:val="24"/>
          <w:lang w:val="en-US" w:eastAsia="en-US"/>
        </w:rPr>
        <w:t xml:space="preserve">The R-Codes apply to all single and grouped dwelling developments. An approval under the R-Codes can be obtained in one of two ways. This is by either meeting the deemed-to-comply provisions or via a design </w:t>
      </w:r>
      <w:proofErr w:type="gramStart"/>
      <w:r w:rsidRPr="00767850">
        <w:rPr>
          <w:rFonts w:eastAsia="Calibri"/>
          <w:szCs w:val="24"/>
          <w:lang w:val="en-US" w:eastAsia="en-US"/>
        </w:rPr>
        <w:t>principle</w:t>
      </w:r>
      <w:proofErr w:type="gramEnd"/>
      <w:r w:rsidRPr="00767850">
        <w:rPr>
          <w:rFonts w:eastAsia="Calibri"/>
          <w:szCs w:val="24"/>
          <w:lang w:val="en-US" w:eastAsia="en-US"/>
        </w:rPr>
        <w:t xml:space="preserve"> assessment pathway. </w:t>
      </w:r>
    </w:p>
    <w:p w14:paraId="16D5BFF5" w14:textId="77777777" w:rsidR="00767850" w:rsidRPr="00767850" w:rsidRDefault="00767850" w:rsidP="00215C9D">
      <w:pPr>
        <w:spacing w:before="0" w:after="0" w:line="240" w:lineRule="auto"/>
        <w:rPr>
          <w:rFonts w:eastAsia="Calibri"/>
          <w:szCs w:val="24"/>
          <w:lang w:val="en-US" w:eastAsia="en-US"/>
        </w:rPr>
      </w:pPr>
    </w:p>
    <w:p w14:paraId="2131D1FA" w14:textId="77777777" w:rsidR="00767850" w:rsidRPr="00767850" w:rsidRDefault="00767850" w:rsidP="00215C9D">
      <w:pPr>
        <w:spacing w:before="0" w:after="0" w:line="240" w:lineRule="auto"/>
        <w:rPr>
          <w:rFonts w:eastAsia="Calibri"/>
          <w:szCs w:val="24"/>
          <w:lang w:val="en-US" w:eastAsia="en-US"/>
        </w:rPr>
      </w:pPr>
      <w:r w:rsidRPr="00767850">
        <w:rPr>
          <w:rFonts w:eastAsia="Calibri"/>
          <w:szCs w:val="24"/>
          <w:lang w:val="en-US" w:eastAsia="en-US"/>
        </w:rPr>
        <w:t xml:space="preserve">The proposed development is seeking a design </w:t>
      </w:r>
      <w:proofErr w:type="gramStart"/>
      <w:r w:rsidRPr="00767850">
        <w:rPr>
          <w:rFonts w:eastAsia="Calibri"/>
          <w:szCs w:val="24"/>
          <w:lang w:val="en-US" w:eastAsia="en-US"/>
        </w:rPr>
        <w:t>principle</w:t>
      </w:r>
      <w:proofErr w:type="gramEnd"/>
      <w:r w:rsidRPr="00767850">
        <w:rPr>
          <w:rFonts w:eastAsia="Calibri"/>
          <w:szCs w:val="24"/>
          <w:lang w:val="en-US" w:eastAsia="en-US"/>
        </w:rPr>
        <w:t xml:space="preserve"> assessment pathway for parts of this proposal relating to lot boundary setbacks, building height, open space and visual privacy. As required by the R-Codes, Council, in assessing the proposal against the design principles, should not apply the corresponding deemed-to-comply provisions.</w:t>
      </w:r>
    </w:p>
    <w:p w14:paraId="0F513199" w14:textId="77777777" w:rsidR="00767850" w:rsidRPr="00767850" w:rsidRDefault="00767850" w:rsidP="00215C9D">
      <w:pPr>
        <w:spacing w:before="0" w:after="0" w:line="240" w:lineRule="auto"/>
        <w:rPr>
          <w:rFonts w:eastAsia="Calibri"/>
          <w:szCs w:val="24"/>
          <w:lang w:val="en-US" w:eastAsia="en-US"/>
        </w:rPr>
      </w:pPr>
    </w:p>
    <w:p w14:paraId="38E882E3" w14:textId="77777777" w:rsidR="00767850" w:rsidRDefault="00767850" w:rsidP="00215C9D">
      <w:pPr>
        <w:spacing w:before="0" w:after="0" w:line="240" w:lineRule="auto"/>
        <w:rPr>
          <w:rFonts w:eastAsia="Calibri"/>
          <w:b/>
          <w:bCs/>
          <w:szCs w:val="24"/>
          <w:lang w:val="en-US" w:eastAsia="en-US"/>
        </w:rPr>
      </w:pPr>
      <w:r w:rsidRPr="00767850">
        <w:rPr>
          <w:rFonts w:eastAsia="Calibri"/>
          <w:b/>
          <w:bCs/>
          <w:szCs w:val="24"/>
          <w:lang w:val="en-US" w:eastAsia="en-US"/>
        </w:rPr>
        <w:t>Street Setback (Clause 5.1.2)</w:t>
      </w:r>
    </w:p>
    <w:p w14:paraId="68C05594" w14:textId="77777777" w:rsidR="007E183B" w:rsidRPr="00767850" w:rsidRDefault="007E183B" w:rsidP="00215C9D">
      <w:pPr>
        <w:spacing w:before="0" w:after="0" w:line="240" w:lineRule="auto"/>
        <w:rPr>
          <w:rFonts w:eastAsia="Calibri"/>
          <w:b/>
          <w:bCs/>
          <w:szCs w:val="24"/>
          <w:lang w:val="en-US" w:eastAsia="en-US"/>
        </w:rPr>
      </w:pPr>
    </w:p>
    <w:p w14:paraId="4AF2232B" w14:textId="77777777" w:rsidR="00767850" w:rsidRPr="00767850" w:rsidRDefault="00767850" w:rsidP="00215C9D">
      <w:pPr>
        <w:spacing w:before="0" w:after="0" w:line="240" w:lineRule="auto"/>
        <w:rPr>
          <w:rFonts w:eastAsia="Calibri"/>
          <w:szCs w:val="24"/>
          <w:lang w:val="en-US" w:eastAsia="en-US"/>
        </w:rPr>
      </w:pPr>
      <w:r w:rsidRPr="00767850">
        <w:rPr>
          <w:rFonts w:eastAsia="Calibri"/>
          <w:szCs w:val="24"/>
          <w:lang w:val="en-US" w:eastAsia="en-US"/>
        </w:rPr>
        <w:t xml:space="preserve">The development’s primary street setback (to Philip Road) is deemed-to-comply. Units 1 to 5 propose a 0.4m setback from the common property driveway on the ground floor and a nil setback on the upper floor. The design principles for street setbacks consider the immediate and future streetscape, privacy, site planning requirements and building mass. The development meets the design principles as:  </w:t>
      </w:r>
    </w:p>
    <w:p w14:paraId="463C0741" w14:textId="77777777" w:rsidR="00767850" w:rsidRPr="00767850" w:rsidRDefault="00767850" w:rsidP="00215C9D">
      <w:pPr>
        <w:spacing w:before="0" w:after="0" w:line="240" w:lineRule="auto"/>
        <w:rPr>
          <w:rFonts w:eastAsia="Calibri"/>
          <w:szCs w:val="24"/>
          <w:lang w:val="en-US" w:eastAsia="en-US"/>
        </w:rPr>
      </w:pPr>
    </w:p>
    <w:p w14:paraId="07EF3244" w14:textId="77777777" w:rsidR="00767850" w:rsidRPr="00767850" w:rsidRDefault="00767850" w:rsidP="007E183B">
      <w:pPr>
        <w:numPr>
          <w:ilvl w:val="0"/>
          <w:numId w:val="51"/>
        </w:numPr>
        <w:spacing w:before="0" w:after="0" w:line="240" w:lineRule="auto"/>
        <w:ind w:left="426" w:hanging="426"/>
        <w:contextualSpacing/>
        <w:rPr>
          <w:rFonts w:eastAsia="Calibri"/>
          <w:szCs w:val="24"/>
          <w:lang w:val="en-US" w:eastAsia="en-US"/>
        </w:rPr>
      </w:pPr>
      <w:r w:rsidRPr="00767850">
        <w:rPr>
          <w:rFonts w:eastAsia="Calibri"/>
          <w:szCs w:val="24"/>
          <w:lang w:val="en-US" w:eastAsia="en-US"/>
        </w:rPr>
        <w:t xml:space="preserve">The impact of bulk as viewed from the primary street is ameliorated by articulation and design features. The front dwelling’s varied setback to the common property driveway can be viewed when traveling west along Philip Road. The dwelling façade features a </w:t>
      </w:r>
      <w:r w:rsidRPr="00767850">
        <w:rPr>
          <w:rFonts w:eastAsia="Calibri"/>
          <w:szCs w:val="24"/>
          <w:lang w:val="en-US" w:eastAsia="en-US"/>
        </w:rPr>
        <w:lastRenderedPageBreak/>
        <w:t xml:space="preserve">diversity of materials to create visual interest. Design elements include battens, rendered masonry and a balcony. </w:t>
      </w:r>
    </w:p>
    <w:p w14:paraId="7E681285" w14:textId="77777777" w:rsidR="00767850" w:rsidRPr="00767850" w:rsidRDefault="00767850" w:rsidP="007E183B">
      <w:pPr>
        <w:numPr>
          <w:ilvl w:val="0"/>
          <w:numId w:val="51"/>
        </w:numPr>
        <w:spacing w:before="0" w:after="0" w:line="240" w:lineRule="auto"/>
        <w:ind w:left="426" w:hanging="426"/>
        <w:contextualSpacing/>
        <w:rPr>
          <w:rFonts w:eastAsia="Calibri"/>
          <w:szCs w:val="24"/>
          <w:lang w:val="en-US" w:eastAsia="en-US"/>
        </w:rPr>
      </w:pPr>
      <w:r w:rsidRPr="00767850">
        <w:rPr>
          <w:rFonts w:eastAsia="Calibri"/>
          <w:szCs w:val="24"/>
          <w:lang w:val="en-US" w:eastAsia="en-US"/>
        </w:rPr>
        <w:t xml:space="preserve">The internal street setbacks have no adverse impact on any external lots as the dwellings satisfy the lot boundary setback and visual privacy deemed-to-comply provisions in relation to the eastern lot boundary. </w:t>
      </w:r>
    </w:p>
    <w:p w14:paraId="799B84E1" w14:textId="77777777" w:rsidR="00767850" w:rsidRPr="00767850" w:rsidRDefault="00767850" w:rsidP="007E183B">
      <w:pPr>
        <w:numPr>
          <w:ilvl w:val="0"/>
          <w:numId w:val="51"/>
        </w:numPr>
        <w:spacing w:before="0" w:after="0" w:line="240" w:lineRule="auto"/>
        <w:ind w:left="426" w:hanging="426"/>
        <w:contextualSpacing/>
        <w:rPr>
          <w:rFonts w:eastAsia="Calibri"/>
          <w:szCs w:val="24"/>
          <w:lang w:val="en-US" w:eastAsia="en-US"/>
        </w:rPr>
      </w:pPr>
      <w:r w:rsidRPr="00767850">
        <w:rPr>
          <w:rFonts w:eastAsia="Calibri"/>
          <w:szCs w:val="24"/>
          <w:lang w:val="en-US" w:eastAsia="en-US"/>
        </w:rPr>
        <w:t xml:space="preserve">The street setbacks do not compromise open space across the lots as the open space achieves the deemed-to-comply provisions of the R-Codes. </w:t>
      </w:r>
    </w:p>
    <w:p w14:paraId="5E45A2A6" w14:textId="77777777" w:rsidR="00767850" w:rsidRPr="00767850" w:rsidRDefault="00767850" w:rsidP="007E183B">
      <w:pPr>
        <w:numPr>
          <w:ilvl w:val="0"/>
          <w:numId w:val="50"/>
        </w:numPr>
        <w:spacing w:before="0" w:after="0" w:line="240" w:lineRule="auto"/>
        <w:ind w:left="426" w:hanging="426"/>
        <w:contextualSpacing/>
        <w:rPr>
          <w:rFonts w:eastAsia="Calibri"/>
          <w:szCs w:val="24"/>
          <w:lang w:val="en-US" w:eastAsia="en-US"/>
        </w:rPr>
      </w:pPr>
      <w:r w:rsidRPr="00767850">
        <w:rPr>
          <w:rFonts w:eastAsia="Calibri"/>
          <w:szCs w:val="24"/>
          <w:lang w:val="en-US" w:eastAsia="en-US"/>
        </w:rPr>
        <w:t>The proposal responds to site planning requirements, including vehicle access, parking, and utility services. These site planning requirements are appropriately screened from the street interface where possible.</w:t>
      </w:r>
    </w:p>
    <w:p w14:paraId="307D9E56" w14:textId="77777777" w:rsidR="00767850" w:rsidRPr="00767850" w:rsidRDefault="00767850" w:rsidP="007E183B">
      <w:pPr>
        <w:spacing w:before="0" w:after="0" w:line="240" w:lineRule="auto"/>
        <w:ind w:right="-46"/>
        <w:rPr>
          <w:rFonts w:eastAsia="Calibri"/>
          <w:b/>
          <w:bCs/>
          <w:szCs w:val="24"/>
          <w:lang w:val="en-US" w:eastAsia="en-US"/>
        </w:rPr>
      </w:pPr>
    </w:p>
    <w:p w14:paraId="5E300F86" w14:textId="77777777" w:rsidR="00767850" w:rsidRPr="00767850" w:rsidRDefault="00767850" w:rsidP="007E183B">
      <w:pPr>
        <w:spacing w:before="0" w:after="0" w:line="240" w:lineRule="auto"/>
        <w:ind w:right="-46"/>
        <w:rPr>
          <w:rFonts w:eastAsia="Calibri"/>
          <w:b/>
          <w:bCs/>
          <w:szCs w:val="24"/>
          <w:lang w:val="en-US" w:eastAsia="en-US"/>
        </w:rPr>
      </w:pPr>
      <w:r w:rsidRPr="00767850">
        <w:rPr>
          <w:rFonts w:eastAsia="Calibri"/>
          <w:b/>
          <w:bCs/>
          <w:szCs w:val="24"/>
          <w:lang w:val="en-US" w:eastAsia="en-US"/>
        </w:rPr>
        <w:t xml:space="preserve">Lot Boundary Setback (Clause 5.1.3) </w:t>
      </w:r>
    </w:p>
    <w:p w14:paraId="74D0700D" w14:textId="77777777" w:rsidR="00767850" w:rsidRPr="00767850" w:rsidRDefault="00767850" w:rsidP="007E183B">
      <w:pPr>
        <w:spacing w:before="0" w:after="0" w:line="240" w:lineRule="auto"/>
        <w:ind w:right="-46"/>
        <w:rPr>
          <w:rFonts w:eastAsia="Calibri"/>
          <w:szCs w:val="24"/>
          <w:lang w:val="en-US" w:eastAsia="en-US"/>
        </w:rPr>
      </w:pPr>
    </w:p>
    <w:p w14:paraId="7B67A3E5" w14:textId="77777777" w:rsidR="00767850" w:rsidRPr="00767850" w:rsidRDefault="00767850" w:rsidP="007E183B">
      <w:pPr>
        <w:spacing w:before="0" w:after="0" w:line="240" w:lineRule="auto"/>
        <w:ind w:right="-46"/>
        <w:rPr>
          <w:rFonts w:eastAsia="Calibri"/>
          <w:szCs w:val="24"/>
          <w:lang w:val="en-US" w:eastAsia="en-US"/>
        </w:rPr>
      </w:pPr>
      <w:r w:rsidRPr="00767850">
        <w:rPr>
          <w:rFonts w:eastAsia="Calibri"/>
          <w:szCs w:val="24"/>
          <w:lang w:val="en-US" w:eastAsia="en-US"/>
        </w:rPr>
        <w:t xml:space="preserve">Unit 1 proposes a wall built up to the western boundary with a maximum height of 3.9m. Units 2 to 4 propose a 3m setback to the western boundary on the upper floor. The design principles for lot boundary setbacks consider the impact of building bulk on adjoining properties, providing adequate sun and ventilation and </w:t>
      </w:r>
      <w:r w:rsidRPr="00767850">
        <w:rPr>
          <w:rFonts w:eastAsia="Calibri"/>
          <w:szCs w:val="24"/>
          <w:lang w:val="en-GB" w:eastAsia="en-US"/>
        </w:rPr>
        <w:t xml:space="preserve">minimising overlooking. </w:t>
      </w:r>
    </w:p>
    <w:p w14:paraId="52078E16" w14:textId="77777777" w:rsidR="00767850" w:rsidRPr="00767850" w:rsidRDefault="00767850" w:rsidP="007E183B">
      <w:pPr>
        <w:spacing w:before="0" w:after="0" w:line="240" w:lineRule="auto"/>
        <w:ind w:right="-46"/>
        <w:rPr>
          <w:rFonts w:eastAsia="Calibri"/>
          <w:szCs w:val="24"/>
          <w:lang w:val="en-US" w:eastAsia="en-US"/>
        </w:rPr>
      </w:pPr>
    </w:p>
    <w:p w14:paraId="06E2D29D" w14:textId="77777777" w:rsidR="00767850" w:rsidRPr="00767850" w:rsidRDefault="00767850" w:rsidP="007E183B">
      <w:pPr>
        <w:spacing w:before="0" w:after="0" w:line="240" w:lineRule="auto"/>
        <w:ind w:right="-46"/>
        <w:rPr>
          <w:rFonts w:eastAsia="Calibri"/>
          <w:szCs w:val="24"/>
          <w:lang w:val="en-US" w:eastAsia="en-US"/>
        </w:rPr>
      </w:pPr>
      <w:r w:rsidRPr="00767850">
        <w:rPr>
          <w:rFonts w:eastAsia="Calibri"/>
          <w:szCs w:val="24"/>
          <w:lang w:val="en-US" w:eastAsia="en-US"/>
        </w:rPr>
        <w:t>The western boundary wall on unit 1 satisfies the design principles as:</w:t>
      </w:r>
    </w:p>
    <w:p w14:paraId="46B684BC" w14:textId="77777777" w:rsidR="00767850" w:rsidRPr="00767850" w:rsidRDefault="00767850" w:rsidP="007E183B">
      <w:pPr>
        <w:spacing w:before="0" w:after="0" w:line="240" w:lineRule="auto"/>
        <w:ind w:right="-46"/>
        <w:rPr>
          <w:rFonts w:eastAsia="Calibri"/>
          <w:szCs w:val="24"/>
          <w:lang w:val="en-US" w:eastAsia="en-US"/>
        </w:rPr>
      </w:pPr>
    </w:p>
    <w:p w14:paraId="630F06DF" w14:textId="77777777" w:rsidR="00767850" w:rsidRPr="00767850" w:rsidRDefault="00767850" w:rsidP="007E183B">
      <w:pPr>
        <w:numPr>
          <w:ilvl w:val="0"/>
          <w:numId w:val="19"/>
        </w:numPr>
        <w:spacing w:before="0" w:after="0" w:line="240" w:lineRule="auto"/>
        <w:ind w:left="426" w:right="-46" w:hanging="426"/>
        <w:contextualSpacing/>
        <w:rPr>
          <w:rFonts w:eastAsia="Calibri"/>
          <w:szCs w:val="24"/>
          <w:lang w:val="en-US" w:eastAsia="en-US"/>
        </w:rPr>
      </w:pPr>
      <w:r w:rsidRPr="00767850">
        <w:rPr>
          <w:rFonts w:eastAsia="Calibri"/>
          <w:szCs w:val="24"/>
          <w:lang w:val="en-US" w:eastAsia="en-US"/>
        </w:rPr>
        <w:t xml:space="preserve">Due to the slope of the site, the boundary wall will be perceived as 2.9m when viewed from the street. </w:t>
      </w:r>
    </w:p>
    <w:p w14:paraId="52878C67" w14:textId="77777777" w:rsidR="00767850" w:rsidRPr="00767850" w:rsidRDefault="00767850" w:rsidP="007E183B">
      <w:pPr>
        <w:numPr>
          <w:ilvl w:val="0"/>
          <w:numId w:val="19"/>
        </w:numPr>
        <w:spacing w:before="0" w:after="0" w:line="240" w:lineRule="auto"/>
        <w:ind w:left="426" w:right="-46" w:hanging="426"/>
        <w:contextualSpacing/>
        <w:rPr>
          <w:rFonts w:eastAsia="Calibri"/>
          <w:szCs w:val="24"/>
          <w:lang w:val="en-US" w:eastAsia="en-US"/>
        </w:rPr>
      </w:pPr>
      <w:r w:rsidRPr="00767850">
        <w:rPr>
          <w:rFonts w:eastAsia="Calibri"/>
          <w:szCs w:val="24"/>
          <w:lang w:val="en-US" w:eastAsia="en-US"/>
        </w:rPr>
        <w:t>The bulk of the boundary wall is</w:t>
      </w:r>
      <w:r w:rsidRPr="00767850">
        <w:rPr>
          <w:rFonts w:eastAsia="Calibri"/>
          <w:szCs w:val="24"/>
          <w:lang w:val="en-GB" w:eastAsia="en-US"/>
        </w:rPr>
        <w:t xml:space="preserve"> minimised</w:t>
      </w:r>
      <w:r w:rsidRPr="00767850">
        <w:rPr>
          <w:rFonts w:eastAsia="Calibri"/>
          <w:szCs w:val="24"/>
          <w:lang w:val="en-US" w:eastAsia="en-US"/>
        </w:rPr>
        <w:t xml:space="preserve"> as the height of the wall varies for its length. Due to the topography of the land, the wall is a minimum height of 3.4m and a maximum height of 3.9m. As unit 1 at 8 Philip Road (adjoining western lot) has a higher ground level compared to unit 1 at 4 Philip Road, the boundary wall height will be perceived as approximately 0.2m lower when viewed from 8 Philip Road, resulting in a boundary wall that is 3.2m to 3.7m in height. </w:t>
      </w:r>
    </w:p>
    <w:p w14:paraId="35221AC5" w14:textId="77777777" w:rsidR="00767850" w:rsidRPr="00767850" w:rsidRDefault="00767850" w:rsidP="007E183B">
      <w:pPr>
        <w:numPr>
          <w:ilvl w:val="0"/>
          <w:numId w:val="19"/>
        </w:numPr>
        <w:spacing w:before="0" w:after="0" w:line="240" w:lineRule="auto"/>
        <w:ind w:left="426" w:right="-46" w:hanging="426"/>
        <w:textAlignment w:val="baseline"/>
        <w:rPr>
          <w:rFonts w:eastAsia="Calibri"/>
          <w:bCs/>
          <w:szCs w:val="24"/>
          <w:lang w:val="en-GB" w:eastAsia="en-US"/>
        </w:rPr>
      </w:pPr>
      <w:r w:rsidRPr="00767850">
        <w:rPr>
          <w:rFonts w:eastAsia="Calibri"/>
          <w:bCs/>
          <w:szCs w:val="24"/>
          <w:lang w:val="en-GB" w:eastAsia="en-US"/>
        </w:rPr>
        <w:t>The wall does not permit overlooking of the adjoining lots as it does not contain any major openings.  </w:t>
      </w:r>
    </w:p>
    <w:p w14:paraId="7869B8C0" w14:textId="77777777" w:rsidR="00767850" w:rsidRPr="00767850" w:rsidRDefault="00767850" w:rsidP="007E183B">
      <w:pPr>
        <w:numPr>
          <w:ilvl w:val="0"/>
          <w:numId w:val="19"/>
        </w:numPr>
        <w:spacing w:before="0" w:after="0" w:line="240" w:lineRule="auto"/>
        <w:ind w:left="426" w:right="-46" w:hanging="426"/>
        <w:contextualSpacing/>
        <w:rPr>
          <w:rFonts w:eastAsia="Calibri"/>
          <w:szCs w:val="24"/>
          <w:lang w:val="en-US" w:eastAsia="en-US"/>
        </w:rPr>
      </w:pPr>
      <w:r w:rsidRPr="00767850">
        <w:rPr>
          <w:rFonts w:eastAsia="Calibri"/>
          <w:szCs w:val="24"/>
          <w:lang w:val="en-US" w:eastAsia="en-US"/>
        </w:rPr>
        <w:t xml:space="preserve">The boundary wall will not have an adverse impact on sunlight access as it addresses the western lot boundary. The proposal satisfies the deemed-to-comply provisions for solar access. </w:t>
      </w:r>
    </w:p>
    <w:p w14:paraId="0AE19F01" w14:textId="77777777" w:rsidR="00767850" w:rsidRPr="00767850" w:rsidRDefault="00767850" w:rsidP="00767850">
      <w:pPr>
        <w:spacing w:before="0" w:after="0" w:line="240" w:lineRule="auto"/>
        <w:ind w:right="-46"/>
        <w:rPr>
          <w:rFonts w:eastAsia="Calibri"/>
          <w:szCs w:val="24"/>
          <w:lang w:val="en-US" w:eastAsia="en-US"/>
        </w:rPr>
      </w:pPr>
    </w:p>
    <w:p w14:paraId="0C9DA995" w14:textId="77777777" w:rsidR="00767850" w:rsidRPr="00767850" w:rsidRDefault="00767850" w:rsidP="007E183B">
      <w:pPr>
        <w:spacing w:before="0" w:after="0" w:line="240" w:lineRule="auto"/>
        <w:ind w:right="-46"/>
        <w:rPr>
          <w:rFonts w:eastAsia="Calibri"/>
          <w:szCs w:val="24"/>
          <w:lang w:val="en-US" w:eastAsia="en-US"/>
        </w:rPr>
      </w:pPr>
      <w:r w:rsidRPr="00767850">
        <w:rPr>
          <w:rFonts w:eastAsia="Calibri"/>
          <w:szCs w:val="24"/>
          <w:lang w:val="en-US" w:eastAsia="en-US"/>
        </w:rPr>
        <w:t xml:space="preserve">The western upper floor walls satisfy the design principles as: </w:t>
      </w:r>
    </w:p>
    <w:p w14:paraId="177F5FCB" w14:textId="77777777" w:rsidR="00767850" w:rsidRPr="00767850" w:rsidRDefault="00767850" w:rsidP="007E183B">
      <w:pPr>
        <w:spacing w:before="0" w:after="0" w:line="240" w:lineRule="auto"/>
        <w:ind w:right="-46"/>
        <w:rPr>
          <w:rFonts w:eastAsia="Calibri"/>
          <w:szCs w:val="24"/>
          <w:lang w:val="en-US" w:eastAsia="en-US"/>
        </w:rPr>
      </w:pPr>
    </w:p>
    <w:p w14:paraId="0C8ABE19" w14:textId="77777777" w:rsidR="00767850" w:rsidRPr="00767850" w:rsidRDefault="00767850" w:rsidP="007E183B">
      <w:pPr>
        <w:numPr>
          <w:ilvl w:val="0"/>
          <w:numId w:val="52"/>
        </w:numPr>
        <w:spacing w:before="0" w:after="0" w:line="240" w:lineRule="auto"/>
        <w:ind w:left="426" w:right="-46" w:hanging="426"/>
        <w:contextualSpacing/>
        <w:rPr>
          <w:rFonts w:eastAsia="Calibri"/>
          <w:szCs w:val="24"/>
          <w:lang w:val="en-GB" w:eastAsia="en-US"/>
        </w:rPr>
      </w:pPr>
      <w:r w:rsidRPr="00767850">
        <w:rPr>
          <w:rFonts w:eastAsia="Calibri"/>
          <w:szCs w:val="24"/>
          <w:lang w:val="en-GB" w:eastAsia="en-US"/>
        </w:rPr>
        <w:t xml:space="preserve">The walls are a sufficient distance from the boundary to minimise the adverse impact of building bulk on the adjoining lot. Bulk is further reduced as the walls’ heights vary for their length due to the slope of the site. Finally, each solid length of wall is broken up by a 1.5m portion of batten screening over the open, upper floor drying courts.  </w:t>
      </w:r>
    </w:p>
    <w:p w14:paraId="41AB8645" w14:textId="77777777" w:rsidR="00767850" w:rsidRPr="00767850" w:rsidRDefault="00767850" w:rsidP="007E183B">
      <w:pPr>
        <w:numPr>
          <w:ilvl w:val="0"/>
          <w:numId w:val="52"/>
        </w:numPr>
        <w:spacing w:before="0" w:after="0" w:line="240" w:lineRule="auto"/>
        <w:ind w:left="426" w:right="-46" w:hanging="426"/>
        <w:contextualSpacing/>
        <w:rPr>
          <w:rFonts w:eastAsia="Calibri"/>
          <w:szCs w:val="24"/>
          <w:lang w:val="en-GB" w:eastAsia="en-US"/>
        </w:rPr>
      </w:pPr>
      <w:r w:rsidRPr="00767850">
        <w:rPr>
          <w:rFonts w:eastAsia="Calibri"/>
          <w:szCs w:val="24"/>
          <w:lang w:val="en-GB" w:eastAsia="en-US"/>
        </w:rPr>
        <w:t xml:space="preserve">The proposed lot boundary setbacks are sufficient so as not to impede on the adjacent western lot’s solar access or ventilation. Solar access achieves the deemed-to-comply provisions. </w:t>
      </w:r>
    </w:p>
    <w:p w14:paraId="6C4ADFF4" w14:textId="77777777" w:rsidR="00767850" w:rsidRPr="00767850" w:rsidRDefault="00767850" w:rsidP="007E183B">
      <w:pPr>
        <w:numPr>
          <w:ilvl w:val="0"/>
          <w:numId w:val="52"/>
        </w:numPr>
        <w:spacing w:before="0" w:after="0" w:line="240" w:lineRule="auto"/>
        <w:ind w:left="426" w:right="-46" w:hanging="426"/>
        <w:contextualSpacing/>
        <w:rPr>
          <w:rFonts w:eastAsia="Calibri"/>
          <w:szCs w:val="24"/>
          <w:lang w:val="en-GB" w:eastAsia="en-US"/>
        </w:rPr>
      </w:pPr>
      <w:r w:rsidRPr="00767850">
        <w:rPr>
          <w:rFonts w:eastAsia="Calibri"/>
          <w:szCs w:val="24"/>
          <w:lang w:val="en-GB" w:eastAsia="en-US"/>
        </w:rPr>
        <w:t xml:space="preserve">The proposed setback does not impact adjoining properties in terms of overlooking as the major openings from the bedrooms achieve the visual privacy deemed-to-comply provisions of the R-Codes. </w:t>
      </w:r>
    </w:p>
    <w:p w14:paraId="0F7E7A25" w14:textId="77777777" w:rsidR="00767850" w:rsidRPr="00767850" w:rsidRDefault="00767850" w:rsidP="007E183B">
      <w:pPr>
        <w:numPr>
          <w:ilvl w:val="0"/>
          <w:numId w:val="52"/>
        </w:numPr>
        <w:spacing w:before="0" w:after="0" w:line="240" w:lineRule="auto"/>
        <w:ind w:left="426" w:right="-46" w:hanging="426"/>
        <w:contextualSpacing/>
        <w:rPr>
          <w:rFonts w:eastAsia="Calibri"/>
          <w:szCs w:val="24"/>
          <w:lang w:val="en-US" w:eastAsia="en-US"/>
        </w:rPr>
      </w:pPr>
      <w:r w:rsidRPr="00767850">
        <w:rPr>
          <w:rFonts w:eastAsia="Calibri"/>
          <w:szCs w:val="24"/>
          <w:lang w:val="en-GB" w:eastAsia="en-US"/>
        </w:rPr>
        <w:t xml:space="preserve">The proposed lot boundary setback is overall consistent with the site’s density code and is typical for a grouped dwelling proposal. </w:t>
      </w:r>
    </w:p>
    <w:p w14:paraId="392D38F9" w14:textId="77777777" w:rsidR="00767850" w:rsidRPr="00767850" w:rsidRDefault="00767850" w:rsidP="007E183B">
      <w:pPr>
        <w:autoSpaceDE w:val="0"/>
        <w:autoSpaceDN w:val="0"/>
        <w:adjustRightInd w:val="0"/>
        <w:spacing w:before="0" w:after="0" w:line="240" w:lineRule="auto"/>
        <w:ind w:right="-331"/>
        <w:rPr>
          <w:rFonts w:eastAsia="Calibri"/>
          <w:b/>
          <w:bCs/>
          <w:szCs w:val="24"/>
          <w:lang w:val="en-GB" w:eastAsia="en-US"/>
        </w:rPr>
      </w:pPr>
      <w:r w:rsidRPr="00767850">
        <w:rPr>
          <w:rFonts w:eastAsia="Calibri"/>
          <w:b/>
          <w:bCs/>
          <w:szCs w:val="24"/>
          <w:lang w:val="en-GB" w:eastAsia="en-US"/>
        </w:rPr>
        <w:lastRenderedPageBreak/>
        <w:t>Outdoor Living Areas (Clause 5.3.1)</w:t>
      </w:r>
    </w:p>
    <w:p w14:paraId="16EF6946" w14:textId="77777777" w:rsidR="00767850" w:rsidRPr="00767850" w:rsidRDefault="00767850" w:rsidP="007E183B">
      <w:pPr>
        <w:autoSpaceDE w:val="0"/>
        <w:autoSpaceDN w:val="0"/>
        <w:adjustRightInd w:val="0"/>
        <w:spacing w:before="0" w:after="0" w:line="240" w:lineRule="auto"/>
        <w:ind w:right="-46"/>
        <w:rPr>
          <w:rFonts w:ascii="Calibri" w:eastAsia="Calibri" w:hAnsi="Calibri"/>
          <w:sz w:val="22"/>
          <w:lang w:val="en-GB" w:eastAsia="en-US"/>
        </w:rPr>
      </w:pPr>
    </w:p>
    <w:p w14:paraId="79A6717A"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r w:rsidRPr="00767850">
        <w:rPr>
          <w:rFonts w:eastAsia="Calibri"/>
          <w:szCs w:val="24"/>
          <w:lang w:val="en-GB" w:eastAsia="en-US"/>
        </w:rPr>
        <w:t xml:space="preserve">The outdoor living areas of units 2-4 have a minimum width of 3m. The design principles for outdoor living area consider the space to be functional and usable, allow for winter sun and natural ventilation and allow for the provision of landscaping. The development meets the design principles for the following reasons: </w:t>
      </w:r>
    </w:p>
    <w:p w14:paraId="015C475E"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p>
    <w:p w14:paraId="4C2A7FF2" w14:textId="77777777" w:rsidR="00767850" w:rsidRPr="00767850" w:rsidRDefault="00767850" w:rsidP="007E183B">
      <w:pPr>
        <w:numPr>
          <w:ilvl w:val="0"/>
          <w:numId w:val="53"/>
        </w:numPr>
        <w:autoSpaceDE w:val="0"/>
        <w:autoSpaceDN w:val="0"/>
        <w:adjustRightInd w:val="0"/>
        <w:spacing w:before="0" w:after="0" w:line="240" w:lineRule="auto"/>
        <w:ind w:left="426" w:right="-46" w:hanging="426"/>
        <w:contextualSpacing/>
        <w:rPr>
          <w:rFonts w:eastAsia="Calibri"/>
          <w:szCs w:val="24"/>
          <w:lang w:val="en-GB" w:eastAsia="en-US"/>
        </w:rPr>
      </w:pPr>
      <w:r w:rsidRPr="00767850">
        <w:rPr>
          <w:rFonts w:eastAsia="Calibri"/>
          <w:szCs w:val="24"/>
          <w:lang w:val="en-GB" w:eastAsia="en-US"/>
        </w:rPr>
        <w:t xml:space="preserve">The outdoor living areas are directly accessible from the primary living area of the dwelling via triple framed sliding doors. </w:t>
      </w:r>
    </w:p>
    <w:p w14:paraId="157B337F" w14:textId="77777777" w:rsidR="00767850" w:rsidRPr="00767850" w:rsidRDefault="00767850" w:rsidP="007E183B">
      <w:pPr>
        <w:numPr>
          <w:ilvl w:val="0"/>
          <w:numId w:val="53"/>
        </w:numPr>
        <w:autoSpaceDE w:val="0"/>
        <w:autoSpaceDN w:val="0"/>
        <w:adjustRightInd w:val="0"/>
        <w:spacing w:before="0" w:after="0" w:line="240" w:lineRule="auto"/>
        <w:ind w:left="426" w:right="-46" w:hanging="426"/>
        <w:contextualSpacing/>
        <w:rPr>
          <w:rFonts w:eastAsia="Calibri"/>
          <w:szCs w:val="24"/>
          <w:lang w:val="en-GB" w:eastAsia="en-US"/>
        </w:rPr>
      </w:pPr>
      <w:r w:rsidRPr="00767850">
        <w:rPr>
          <w:rFonts w:eastAsia="Calibri"/>
          <w:szCs w:val="24"/>
          <w:lang w:val="en-GB" w:eastAsia="en-US"/>
        </w:rPr>
        <w:t>There is sufficient space within the outdoor living areas to provide for landscaping, entertaining and connection to the outdoors. At three metres in width, the spaces are both functional and usable and consists of a decked courtyard as well as 10m</w:t>
      </w:r>
      <w:r w:rsidRPr="00767850">
        <w:rPr>
          <w:rFonts w:eastAsia="Calibri"/>
          <w:szCs w:val="24"/>
          <w:vertAlign w:val="superscript"/>
          <w:lang w:val="en-GB" w:eastAsia="en-US"/>
        </w:rPr>
        <w:t>2</w:t>
      </w:r>
      <w:r w:rsidRPr="00767850">
        <w:rPr>
          <w:rFonts w:eastAsia="Calibri"/>
          <w:szCs w:val="24"/>
          <w:lang w:val="en-GB" w:eastAsia="en-US"/>
        </w:rPr>
        <w:t xml:space="preserve"> of deep soil area. </w:t>
      </w:r>
    </w:p>
    <w:p w14:paraId="32734024" w14:textId="77777777" w:rsidR="00767850" w:rsidRPr="00767850" w:rsidRDefault="00767850" w:rsidP="007E183B">
      <w:pPr>
        <w:numPr>
          <w:ilvl w:val="0"/>
          <w:numId w:val="53"/>
        </w:numPr>
        <w:autoSpaceDE w:val="0"/>
        <w:autoSpaceDN w:val="0"/>
        <w:adjustRightInd w:val="0"/>
        <w:spacing w:before="0" w:after="0" w:line="240" w:lineRule="auto"/>
        <w:ind w:left="426" w:right="-46" w:hanging="426"/>
        <w:contextualSpacing/>
        <w:rPr>
          <w:rFonts w:eastAsia="Calibri"/>
          <w:szCs w:val="24"/>
          <w:lang w:val="en-GB" w:eastAsia="en-US"/>
        </w:rPr>
      </w:pPr>
      <w:r w:rsidRPr="00767850">
        <w:rPr>
          <w:rFonts w:eastAsia="Calibri"/>
          <w:szCs w:val="24"/>
          <w:lang w:val="en-GB" w:eastAsia="en-US"/>
        </w:rPr>
        <w:t xml:space="preserve">The outdoor living areas of units 3 and 4 enable the retention of existing trees. </w:t>
      </w:r>
    </w:p>
    <w:p w14:paraId="0A7076FA" w14:textId="77777777" w:rsidR="00767850" w:rsidRPr="00767850" w:rsidRDefault="00767850" w:rsidP="007E183B">
      <w:pPr>
        <w:numPr>
          <w:ilvl w:val="0"/>
          <w:numId w:val="53"/>
        </w:numPr>
        <w:autoSpaceDE w:val="0"/>
        <w:autoSpaceDN w:val="0"/>
        <w:adjustRightInd w:val="0"/>
        <w:spacing w:before="0" w:after="0" w:line="240" w:lineRule="auto"/>
        <w:ind w:left="426" w:right="-46" w:hanging="426"/>
        <w:contextualSpacing/>
        <w:rPr>
          <w:rFonts w:eastAsia="Calibri"/>
          <w:szCs w:val="24"/>
          <w:lang w:val="en-GB" w:eastAsia="en-US"/>
        </w:rPr>
      </w:pPr>
      <w:r w:rsidRPr="00767850">
        <w:rPr>
          <w:rFonts w:eastAsia="Calibri"/>
          <w:szCs w:val="24"/>
          <w:lang w:val="en-GB" w:eastAsia="en-US"/>
        </w:rPr>
        <w:t xml:space="preserve">The outdoor living areas are open to the west, allowing for ventilation and exposure to afternoon sunlight.  </w:t>
      </w:r>
    </w:p>
    <w:p w14:paraId="17911CC1"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p>
    <w:p w14:paraId="3508D9FA" w14:textId="77777777" w:rsidR="00767850" w:rsidRPr="00767850" w:rsidRDefault="00767850" w:rsidP="007E183B">
      <w:pPr>
        <w:autoSpaceDE w:val="0"/>
        <w:autoSpaceDN w:val="0"/>
        <w:adjustRightInd w:val="0"/>
        <w:spacing w:before="0" w:after="0" w:line="240" w:lineRule="auto"/>
        <w:ind w:right="-46"/>
        <w:rPr>
          <w:rFonts w:eastAsia="Calibri"/>
          <w:b/>
          <w:bCs/>
          <w:szCs w:val="24"/>
          <w:lang w:val="en-GB" w:eastAsia="en-US"/>
        </w:rPr>
      </w:pPr>
      <w:r w:rsidRPr="00767850">
        <w:rPr>
          <w:rFonts w:eastAsia="Calibri"/>
          <w:b/>
          <w:bCs/>
          <w:szCs w:val="24"/>
          <w:lang w:val="en-GB" w:eastAsia="en-US"/>
        </w:rPr>
        <w:t xml:space="preserve">Parking (Clause 5.3.3) </w:t>
      </w:r>
    </w:p>
    <w:p w14:paraId="2F9F18B3"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p>
    <w:p w14:paraId="05834C72"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r w:rsidRPr="00767850">
        <w:rPr>
          <w:rFonts w:eastAsia="Calibri"/>
          <w:szCs w:val="24"/>
          <w:lang w:val="en-GB" w:eastAsia="en-US"/>
        </w:rPr>
        <w:t xml:space="preserve">The development proposes no visitor parking bays. It should be noted that as the lot is within 250m of high frequency bus routes, the provision of 7 parking bays (inclusive of two visitor bays) is the deemed-to-comply outcome. The development provides a total of 10 car parking bays, a technical ‘oversupply’ of parking. </w:t>
      </w:r>
    </w:p>
    <w:p w14:paraId="1918547C"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p>
    <w:p w14:paraId="556DCCD2"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r w:rsidRPr="00767850">
        <w:rPr>
          <w:rFonts w:eastAsia="Calibri"/>
          <w:szCs w:val="24"/>
          <w:lang w:val="en-GB" w:eastAsia="en-US"/>
        </w:rPr>
        <w:t xml:space="preserve">The design principles for reduced visitor parking consider the availability of on-street parking and the proximity of the site to public transport. The proposed parking provided is considered to meet the design principles as outlined below. </w:t>
      </w:r>
    </w:p>
    <w:p w14:paraId="705781D5" w14:textId="77777777" w:rsidR="00767850" w:rsidRPr="00767850" w:rsidRDefault="00767850" w:rsidP="007E183B">
      <w:pPr>
        <w:autoSpaceDE w:val="0"/>
        <w:autoSpaceDN w:val="0"/>
        <w:adjustRightInd w:val="0"/>
        <w:spacing w:before="0" w:after="0" w:line="240" w:lineRule="auto"/>
        <w:ind w:right="-46"/>
        <w:rPr>
          <w:rFonts w:ascii="Calibri" w:eastAsia="Calibri" w:hAnsi="Calibri"/>
          <w:sz w:val="22"/>
          <w:lang w:val="en-GB" w:eastAsia="en-US"/>
        </w:rPr>
      </w:pPr>
    </w:p>
    <w:p w14:paraId="681CB7A5"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r w:rsidRPr="00767850">
        <w:rPr>
          <w:rFonts w:eastAsia="Calibri"/>
          <w:szCs w:val="24"/>
          <w:lang w:val="en-GB" w:eastAsia="en-US"/>
        </w:rPr>
        <w:t xml:space="preserve">Availability of On-Street Parking </w:t>
      </w:r>
    </w:p>
    <w:p w14:paraId="30BE2B1B"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p>
    <w:p w14:paraId="0A886F72"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r w:rsidRPr="00767850">
        <w:rPr>
          <w:rFonts w:eastAsia="Calibri"/>
          <w:szCs w:val="24"/>
          <w:lang w:val="en-GB" w:eastAsia="en-US"/>
        </w:rPr>
        <w:t xml:space="preserve">Visitors </w:t>
      </w:r>
      <w:proofErr w:type="gramStart"/>
      <w:r w:rsidRPr="00767850">
        <w:rPr>
          <w:rFonts w:eastAsia="Calibri"/>
          <w:szCs w:val="24"/>
          <w:lang w:val="en-GB" w:eastAsia="en-US"/>
        </w:rPr>
        <w:t>are able to</w:t>
      </w:r>
      <w:proofErr w:type="gramEnd"/>
      <w:r w:rsidRPr="00767850">
        <w:rPr>
          <w:rFonts w:eastAsia="Calibri"/>
          <w:szCs w:val="24"/>
          <w:lang w:val="en-GB" w:eastAsia="en-US"/>
        </w:rPr>
        <w:t xml:space="preserve"> use any of the unrestricted street parking available on the eastern side of Adelma Road and the southern side of Philip Road. Time restricted public parking bays are also available along Waratah Avenue from 30 minutes to one hour.</w:t>
      </w:r>
    </w:p>
    <w:p w14:paraId="2F282A94" w14:textId="77777777" w:rsidR="00767850" w:rsidRPr="00767850" w:rsidRDefault="00767850" w:rsidP="007E183B">
      <w:pPr>
        <w:autoSpaceDE w:val="0"/>
        <w:autoSpaceDN w:val="0"/>
        <w:adjustRightInd w:val="0"/>
        <w:spacing w:before="0" w:after="0" w:line="240" w:lineRule="auto"/>
        <w:ind w:right="-331"/>
        <w:rPr>
          <w:rFonts w:eastAsia="Calibri"/>
          <w:b/>
          <w:bCs/>
          <w:szCs w:val="24"/>
          <w:lang w:val="en-US" w:eastAsia="en-US"/>
        </w:rPr>
      </w:pPr>
    </w:p>
    <w:p w14:paraId="32F63227" w14:textId="77777777" w:rsidR="00767850" w:rsidRPr="00767850" w:rsidRDefault="00767850" w:rsidP="007E183B">
      <w:pPr>
        <w:autoSpaceDE w:val="0"/>
        <w:autoSpaceDN w:val="0"/>
        <w:adjustRightInd w:val="0"/>
        <w:spacing w:before="0" w:after="0" w:line="240" w:lineRule="auto"/>
        <w:ind w:right="-331"/>
        <w:rPr>
          <w:rFonts w:eastAsia="Calibri"/>
          <w:szCs w:val="24"/>
          <w:lang w:val="en-GB" w:eastAsia="en-US"/>
        </w:rPr>
      </w:pPr>
      <w:r w:rsidRPr="00767850">
        <w:rPr>
          <w:rFonts w:eastAsia="Calibri"/>
          <w:szCs w:val="24"/>
          <w:lang w:val="en-GB" w:eastAsia="en-US"/>
        </w:rPr>
        <w:t xml:space="preserve">Proximity to High Frequency Public Transport </w:t>
      </w:r>
    </w:p>
    <w:p w14:paraId="29EED976" w14:textId="77777777" w:rsidR="00767850" w:rsidRPr="00767850" w:rsidRDefault="00767850" w:rsidP="007E183B">
      <w:pPr>
        <w:autoSpaceDE w:val="0"/>
        <w:autoSpaceDN w:val="0"/>
        <w:adjustRightInd w:val="0"/>
        <w:spacing w:before="0" w:after="0" w:line="240" w:lineRule="auto"/>
        <w:ind w:right="-331"/>
        <w:rPr>
          <w:rFonts w:eastAsia="Calibri"/>
          <w:szCs w:val="24"/>
          <w:lang w:val="en-GB" w:eastAsia="en-US"/>
        </w:rPr>
      </w:pPr>
    </w:p>
    <w:p w14:paraId="4B194ECC"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r w:rsidRPr="00767850">
        <w:rPr>
          <w:rFonts w:eastAsia="Calibri"/>
          <w:szCs w:val="24"/>
          <w:lang w:val="en-GB" w:eastAsia="en-US"/>
        </w:rPr>
        <w:t xml:space="preserve">The site is located approximately 80m north of Waratah Avenue, along which there is an availability of several bus routes serving a range of destinations. Bus route 24, which services Waratah Avenue, provides transit via QEII Medical Centre, Nicholson </w:t>
      </w:r>
      <w:proofErr w:type="gramStart"/>
      <w:r w:rsidRPr="00767850">
        <w:rPr>
          <w:rFonts w:eastAsia="Calibri"/>
          <w:szCs w:val="24"/>
          <w:lang w:val="en-GB" w:eastAsia="en-US"/>
        </w:rPr>
        <w:t>Road</w:t>
      </w:r>
      <w:proofErr w:type="gramEnd"/>
      <w:r w:rsidRPr="00767850">
        <w:rPr>
          <w:rFonts w:eastAsia="Calibri"/>
          <w:szCs w:val="24"/>
          <w:lang w:val="en-GB" w:eastAsia="en-US"/>
        </w:rPr>
        <w:t xml:space="preserve"> and Kings Park Road to East Perth. Bus Route 24 also provides transit to Claremont Station. On weekday evenings, between 5pm – 7pm, there is an average frequency of one bus servicing the nearest bus </w:t>
      </w:r>
      <w:proofErr w:type="gramStart"/>
      <w:r w:rsidRPr="00767850">
        <w:rPr>
          <w:rFonts w:eastAsia="Calibri"/>
          <w:szCs w:val="24"/>
          <w:lang w:val="en-GB" w:eastAsia="en-US"/>
        </w:rPr>
        <w:t>stop</w:t>
      </w:r>
      <w:proofErr w:type="gramEnd"/>
      <w:r w:rsidRPr="00767850">
        <w:rPr>
          <w:rFonts w:eastAsia="Calibri"/>
          <w:szCs w:val="24"/>
          <w:lang w:val="en-GB" w:eastAsia="en-US"/>
        </w:rPr>
        <w:t xml:space="preserve"> every 10 minutes. On weekday mornings, between 7am – 9am, there is an average frequency of one bus servicing the nearest bus stop at an average of 15 minutes.</w:t>
      </w:r>
    </w:p>
    <w:p w14:paraId="24F0B42A"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p>
    <w:p w14:paraId="413C70BF"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r w:rsidRPr="00767850">
        <w:rPr>
          <w:rFonts w:eastAsia="Calibri"/>
          <w:szCs w:val="24"/>
          <w:lang w:val="en-GB" w:eastAsia="en-US"/>
        </w:rPr>
        <w:t xml:space="preserve">In terms of transport options, the development provides two car parking bays per dwelling, has sufficient availability of on-street parking and proximity to relatively high frequency public transport. The combination of these factors results in sufficient on-site car parking for the proposal that accommodate the anticipated level of visitors. </w:t>
      </w:r>
    </w:p>
    <w:p w14:paraId="06D6380B" w14:textId="77777777" w:rsidR="00767850" w:rsidRPr="00767850" w:rsidRDefault="00767850" w:rsidP="007E183B">
      <w:pPr>
        <w:autoSpaceDE w:val="0"/>
        <w:autoSpaceDN w:val="0"/>
        <w:adjustRightInd w:val="0"/>
        <w:spacing w:before="0" w:after="0" w:line="240" w:lineRule="auto"/>
        <w:ind w:right="-46"/>
        <w:rPr>
          <w:rFonts w:eastAsia="Calibri"/>
          <w:b/>
          <w:bCs/>
          <w:szCs w:val="24"/>
          <w:lang w:val="en-GB" w:eastAsia="en-US"/>
        </w:rPr>
      </w:pPr>
      <w:r w:rsidRPr="00767850">
        <w:rPr>
          <w:rFonts w:eastAsia="Calibri"/>
          <w:b/>
          <w:bCs/>
          <w:szCs w:val="24"/>
          <w:lang w:val="en-GB" w:eastAsia="en-US"/>
        </w:rPr>
        <w:lastRenderedPageBreak/>
        <w:t>Minor Variations</w:t>
      </w:r>
    </w:p>
    <w:p w14:paraId="63309F30"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p>
    <w:p w14:paraId="5B57E02F" w14:textId="77777777" w:rsidR="00767850" w:rsidRPr="00767850" w:rsidRDefault="00767850" w:rsidP="007E183B">
      <w:pPr>
        <w:autoSpaceDE w:val="0"/>
        <w:autoSpaceDN w:val="0"/>
        <w:adjustRightInd w:val="0"/>
        <w:spacing w:before="0" w:after="0" w:line="240" w:lineRule="auto"/>
        <w:ind w:right="-46"/>
        <w:rPr>
          <w:rFonts w:eastAsia="Calibri"/>
          <w:szCs w:val="24"/>
          <w:lang w:val="en-GB" w:eastAsia="en-US"/>
        </w:rPr>
      </w:pPr>
      <w:r w:rsidRPr="00767850">
        <w:rPr>
          <w:rFonts w:eastAsia="Calibri"/>
          <w:szCs w:val="24"/>
          <w:lang w:val="en-GB" w:eastAsia="en-US"/>
        </w:rPr>
        <w:t>The key elements of the development proposal which require Council consideration have been outlined above. The application also involves technical variations to internal garage setbacks (Clause 5.2.1) and external fixtures and utilities (Clause 5.4.4). These are all minor variations with no adverse impact on the amenity of adjoining properties or surrounding area.</w:t>
      </w:r>
    </w:p>
    <w:p w14:paraId="55404C8E" w14:textId="77777777" w:rsidR="00767850" w:rsidRPr="00767850" w:rsidRDefault="00767850" w:rsidP="007E183B">
      <w:pPr>
        <w:spacing w:before="0" w:after="0" w:line="240" w:lineRule="auto"/>
        <w:ind w:right="-46"/>
        <w:rPr>
          <w:rFonts w:eastAsia="Calibri"/>
          <w:szCs w:val="24"/>
          <w:lang w:val="en-US" w:eastAsia="en-US"/>
        </w:rPr>
      </w:pPr>
    </w:p>
    <w:p w14:paraId="1EC5C97E" w14:textId="77777777" w:rsidR="00767850" w:rsidRPr="00767850" w:rsidRDefault="00767850" w:rsidP="007E183B">
      <w:pPr>
        <w:spacing w:before="0" w:after="0" w:line="240" w:lineRule="auto"/>
        <w:ind w:right="-46"/>
        <w:rPr>
          <w:rFonts w:eastAsia="Calibri"/>
          <w:szCs w:val="24"/>
          <w:lang w:val="en-US" w:eastAsia="en-US"/>
        </w:rPr>
      </w:pPr>
    </w:p>
    <w:p w14:paraId="24CF9B73" w14:textId="77777777" w:rsidR="00767850" w:rsidRPr="001F37EE" w:rsidRDefault="00767850" w:rsidP="007E183B">
      <w:pPr>
        <w:spacing w:before="0" w:after="0" w:line="240" w:lineRule="auto"/>
        <w:ind w:right="-46"/>
        <w:rPr>
          <w:rFonts w:eastAsia="Calibri"/>
          <w:b/>
          <w:color w:val="002060"/>
          <w:sz w:val="28"/>
          <w:szCs w:val="32"/>
          <w:lang w:val="en-US" w:eastAsia="en-US"/>
        </w:rPr>
      </w:pPr>
      <w:r w:rsidRPr="001F37EE">
        <w:rPr>
          <w:rFonts w:eastAsia="Calibri"/>
          <w:b/>
          <w:color w:val="002060"/>
          <w:sz w:val="28"/>
          <w:szCs w:val="32"/>
          <w:lang w:val="en-US" w:eastAsia="en-US"/>
        </w:rPr>
        <w:t>Consultation</w:t>
      </w:r>
    </w:p>
    <w:p w14:paraId="4B8B58DA" w14:textId="77777777" w:rsidR="00767850" w:rsidRPr="00767850" w:rsidRDefault="00767850" w:rsidP="007E183B">
      <w:pPr>
        <w:spacing w:before="0" w:after="0" w:line="240" w:lineRule="auto"/>
        <w:ind w:right="-46"/>
        <w:rPr>
          <w:rFonts w:eastAsia="Calibri"/>
          <w:b/>
          <w:szCs w:val="24"/>
          <w:lang w:val="en-US" w:eastAsia="en-US"/>
        </w:rPr>
      </w:pPr>
    </w:p>
    <w:p w14:paraId="3BDC8760" w14:textId="77777777" w:rsidR="00767850" w:rsidRPr="00767850" w:rsidRDefault="00767850" w:rsidP="007E183B">
      <w:pPr>
        <w:spacing w:before="0" w:after="0" w:line="240" w:lineRule="auto"/>
        <w:ind w:right="-46"/>
        <w:rPr>
          <w:rFonts w:eastAsia="Calibri"/>
          <w:szCs w:val="24"/>
          <w:lang w:val="en-US" w:eastAsia="en-US"/>
        </w:rPr>
      </w:pPr>
      <w:r w:rsidRPr="00767850">
        <w:rPr>
          <w:rFonts w:eastAsia="Calibri"/>
          <w:szCs w:val="24"/>
          <w:lang w:val="en-US" w:eastAsia="en-US"/>
        </w:rPr>
        <w:t xml:space="preserve">The application is seeking assessment under the design principles of the R-Codes for lot boundary setbacks and parking. </w:t>
      </w:r>
    </w:p>
    <w:p w14:paraId="16424219" w14:textId="77777777" w:rsidR="00767850" w:rsidRPr="00767850" w:rsidRDefault="00767850" w:rsidP="007E183B">
      <w:pPr>
        <w:spacing w:before="0" w:after="0" w:line="240" w:lineRule="auto"/>
        <w:ind w:right="-46"/>
        <w:rPr>
          <w:rFonts w:eastAsia="Calibri"/>
          <w:szCs w:val="24"/>
          <w:lang w:val="en-US" w:eastAsia="en-US"/>
        </w:rPr>
      </w:pPr>
    </w:p>
    <w:p w14:paraId="06EE72DB" w14:textId="77777777" w:rsidR="00767850" w:rsidRPr="00767850" w:rsidRDefault="00767850" w:rsidP="007E183B">
      <w:pPr>
        <w:spacing w:before="0" w:after="0" w:line="240" w:lineRule="auto"/>
        <w:ind w:right="-46"/>
        <w:rPr>
          <w:rFonts w:eastAsia="Calibri"/>
          <w:szCs w:val="24"/>
          <w:lang w:val="en-US" w:eastAsia="en-US"/>
        </w:rPr>
      </w:pPr>
      <w:r w:rsidRPr="00767850">
        <w:rPr>
          <w:rFonts w:eastAsia="Calibri"/>
          <w:szCs w:val="24"/>
          <w:lang w:val="en-US" w:eastAsia="en-US"/>
        </w:rPr>
        <w:t xml:space="preserve">The development application was advertised in accordance with the City’s Local Planning Policy - Consultation of Planning Proposals to 9 adjoining landowners and occupiers from 23 January 2024 to 6 February 2024. At the close of the advertising period, two objections were received. </w:t>
      </w:r>
    </w:p>
    <w:p w14:paraId="04B8F0C3" w14:textId="77777777" w:rsidR="00767850" w:rsidRPr="00767850" w:rsidRDefault="00767850" w:rsidP="007E183B">
      <w:pPr>
        <w:spacing w:before="0" w:after="0" w:line="240" w:lineRule="auto"/>
        <w:ind w:right="-46"/>
        <w:rPr>
          <w:rFonts w:eastAsia="Calibri"/>
          <w:szCs w:val="24"/>
          <w:lang w:val="en-US" w:eastAsia="en-US"/>
        </w:rPr>
      </w:pPr>
    </w:p>
    <w:p w14:paraId="45F91AF8" w14:textId="77777777" w:rsidR="00767850" w:rsidRPr="00767850" w:rsidRDefault="00767850" w:rsidP="007E183B">
      <w:pPr>
        <w:spacing w:before="0" w:after="0" w:line="240" w:lineRule="auto"/>
        <w:ind w:right="-46"/>
        <w:rPr>
          <w:rFonts w:eastAsia="Calibri"/>
          <w:szCs w:val="24"/>
          <w:lang w:val="en-US" w:eastAsia="en-US"/>
        </w:rPr>
      </w:pPr>
      <w:r w:rsidRPr="00767850">
        <w:rPr>
          <w:rFonts w:eastAsia="Calibri"/>
          <w:szCs w:val="24"/>
          <w:lang w:val="en-US" w:eastAsia="en-US"/>
        </w:rPr>
        <w:t xml:space="preserve">Following the initial consultation period, the applicant submitted amended plans to address concerns raised by the </w:t>
      </w:r>
      <w:proofErr w:type="gramStart"/>
      <w:r w:rsidRPr="00767850">
        <w:rPr>
          <w:rFonts w:eastAsia="Calibri"/>
          <w:szCs w:val="24"/>
          <w:lang w:val="en-US" w:eastAsia="en-US"/>
        </w:rPr>
        <w:t>City</w:t>
      </w:r>
      <w:proofErr w:type="gramEnd"/>
      <w:r w:rsidRPr="00767850">
        <w:rPr>
          <w:rFonts w:eastAsia="Calibri"/>
          <w:szCs w:val="24"/>
          <w:lang w:val="en-US" w:eastAsia="en-US"/>
        </w:rPr>
        <w:t xml:space="preserve"> and public submissions. The following is a summary of the concerns and comments raised and the officer response and action taken in relation to each issue.</w:t>
      </w:r>
    </w:p>
    <w:p w14:paraId="008C636E" w14:textId="77777777" w:rsidR="00767850" w:rsidRPr="00767850" w:rsidRDefault="00767850" w:rsidP="007E183B">
      <w:pPr>
        <w:spacing w:before="0" w:after="0" w:line="240" w:lineRule="auto"/>
        <w:ind w:right="-46"/>
        <w:rPr>
          <w:rFonts w:eastAsia="Calibri"/>
          <w:szCs w:val="24"/>
          <w:lang w:val="en-US" w:eastAsia="en-US"/>
        </w:rPr>
      </w:pPr>
    </w:p>
    <w:p w14:paraId="24CF2371" w14:textId="77777777" w:rsidR="00767850" w:rsidRPr="00767850" w:rsidRDefault="00767850" w:rsidP="007E183B">
      <w:pPr>
        <w:numPr>
          <w:ilvl w:val="0"/>
          <w:numId w:val="56"/>
        </w:numPr>
        <w:spacing w:before="0" w:after="0" w:line="240" w:lineRule="auto"/>
        <w:ind w:left="284" w:right="-46"/>
        <w:contextualSpacing/>
        <w:rPr>
          <w:rFonts w:eastAsia="Calibri"/>
          <w:szCs w:val="24"/>
          <w:lang w:val="en-US" w:eastAsia="en-US"/>
        </w:rPr>
      </w:pPr>
      <w:r w:rsidRPr="00767850">
        <w:rPr>
          <w:rFonts w:eastAsia="Calibri"/>
          <w:szCs w:val="24"/>
          <w:lang w:val="en-GB" w:eastAsia="en-US"/>
        </w:rPr>
        <w:t xml:space="preserve"> The boundary walls have a maximum height of 4m and seem imposing.</w:t>
      </w:r>
    </w:p>
    <w:p w14:paraId="398F6D89" w14:textId="77777777" w:rsidR="00767850" w:rsidRPr="00767850" w:rsidRDefault="00767850" w:rsidP="007E183B">
      <w:pPr>
        <w:spacing w:before="0" w:after="0" w:line="240" w:lineRule="auto"/>
        <w:ind w:left="426" w:right="-46"/>
        <w:contextualSpacing/>
        <w:rPr>
          <w:rFonts w:eastAsia="Calibri"/>
          <w:szCs w:val="24"/>
          <w:lang w:val="en-US" w:eastAsia="en-US"/>
        </w:rPr>
      </w:pPr>
    </w:p>
    <w:p w14:paraId="4E69EAB0" w14:textId="77777777" w:rsidR="00767850" w:rsidRPr="00767850" w:rsidRDefault="00767850" w:rsidP="007E183B">
      <w:pPr>
        <w:spacing w:before="0" w:after="0" w:line="240" w:lineRule="auto"/>
        <w:ind w:left="426" w:right="-46"/>
        <w:contextualSpacing/>
        <w:rPr>
          <w:rFonts w:eastAsia="Calibri"/>
          <w:szCs w:val="24"/>
          <w:lang w:val="en-US" w:eastAsia="en-US"/>
        </w:rPr>
      </w:pPr>
      <w:r w:rsidRPr="00767850">
        <w:rPr>
          <w:rFonts w:eastAsia="Calibri"/>
          <w:szCs w:val="24"/>
          <w:lang w:val="en-US" w:eastAsia="en-US"/>
        </w:rPr>
        <w:t xml:space="preserve">Following the receipt of amended plans, the height of the western boundary wall on unit 1 has been lowered to a maximum of 3.9m. Due to the topography of both 4 and 8 Philip Road, the boundary wall will be perceived as having a minimum height of 3.2m and a maximum height of 3.7m. See Lot boundary setbacks above for further discussion.  </w:t>
      </w:r>
    </w:p>
    <w:p w14:paraId="505D2FDD" w14:textId="77777777" w:rsidR="00767850" w:rsidRPr="00767850" w:rsidRDefault="00767850" w:rsidP="007E183B">
      <w:pPr>
        <w:spacing w:before="0" w:after="0" w:line="240" w:lineRule="auto"/>
        <w:ind w:right="-46"/>
        <w:rPr>
          <w:rFonts w:eastAsia="Calibri"/>
          <w:szCs w:val="24"/>
          <w:lang w:val="en-US" w:eastAsia="en-US"/>
        </w:rPr>
      </w:pPr>
    </w:p>
    <w:p w14:paraId="22020788" w14:textId="77777777" w:rsidR="00767850" w:rsidRPr="00767850" w:rsidRDefault="00767850" w:rsidP="007E183B">
      <w:pPr>
        <w:numPr>
          <w:ilvl w:val="0"/>
          <w:numId w:val="56"/>
        </w:numPr>
        <w:spacing w:before="0" w:after="0" w:line="240" w:lineRule="auto"/>
        <w:ind w:left="426" w:right="-46" w:hanging="426"/>
        <w:contextualSpacing/>
        <w:rPr>
          <w:rFonts w:eastAsia="Calibri"/>
          <w:szCs w:val="24"/>
          <w:lang w:val="en-US" w:eastAsia="en-US"/>
        </w:rPr>
      </w:pPr>
      <w:r w:rsidRPr="00767850">
        <w:rPr>
          <w:rFonts w:eastAsia="Calibri"/>
          <w:szCs w:val="24"/>
          <w:lang w:val="en-GB" w:eastAsia="en-US"/>
        </w:rPr>
        <w:t>The western walls are 7m in height and setback 3m. This will have a negative impact on the adjoining lot.</w:t>
      </w:r>
    </w:p>
    <w:p w14:paraId="42E7A281" w14:textId="77777777" w:rsidR="00767850" w:rsidRPr="00767850" w:rsidRDefault="00767850" w:rsidP="007E183B">
      <w:pPr>
        <w:spacing w:before="0" w:after="0" w:line="240" w:lineRule="auto"/>
        <w:ind w:left="426" w:right="-46"/>
        <w:contextualSpacing/>
        <w:rPr>
          <w:rFonts w:eastAsia="Calibri"/>
          <w:szCs w:val="24"/>
          <w:lang w:val="en-GB" w:eastAsia="en-US"/>
        </w:rPr>
      </w:pPr>
    </w:p>
    <w:p w14:paraId="4B520E3F" w14:textId="77777777" w:rsidR="00767850" w:rsidRPr="00767850" w:rsidRDefault="00767850" w:rsidP="007E183B">
      <w:pPr>
        <w:spacing w:before="0" w:after="0" w:line="240" w:lineRule="auto"/>
        <w:ind w:left="426" w:right="-46"/>
        <w:contextualSpacing/>
        <w:rPr>
          <w:rFonts w:eastAsia="Calibri"/>
          <w:szCs w:val="24"/>
          <w:lang w:val="en-US" w:eastAsia="en-US"/>
        </w:rPr>
      </w:pPr>
      <w:r w:rsidRPr="00767850">
        <w:rPr>
          <w:rFonts w:eastAsia="Calibri"/>
          <w:szCs w:val="24"/>
          <w:lang w:val="en-GB" w:eastAsia="en-US"/>
        </w:rPr>
        <w:t xml:space="preserve">The western upper floor walls are assessed as having a minimal impact on the adjoining western lot due to the 3m setback of the walls, the varying wall </w:t>
      </w:r>
      <w:proofErr w:type="gramStart"/>
      <w:r w:rsidRPr="00767850">
        <w:rPr>
          <w:rFonts w:eastAsia="Calibri"/>
          <w:szCs w:val="24"/>
          <w:lang w:val="en-GB" w:eastAsia="en-US"/>
        </w:rPr>
        <w:t>height</w:t>
      </w:r>
      <w:proofErr w:type="gramEnd"/>
      <w:r w:rsidRPr="00767850">
        <w:rPr>
          <w:rFonts w:eastAsia="Calibri"/>
          <w:szCs w:val="24"/>
          <w:lang w:val="en-GB" w:eastAsia="en-US"/>
        </w:rPr>
        <w:t xml:space="preserve"> and the breakup of solid building material. </w:t>
      </w:r>
      <w:r w:rsidRPr="00767850">
        <w:rPr>
          <w:rFonts w:eastAsia="Calibri"/>
          <w:szCs w:val="24"/>
          <w:lang w:val="en-US" w:eastAsia="en-US"/>
        </w:rPr>
        <w:t xml:space="preserve">See Lot boundary setbacks above for further discussion.  </w:t>
      </w:r>
    </w:p>
    <w:p w14:paraId="25F9697F" w14:textId="77777777" w:rsidR="00767850" w:rsidRPr="00767850" w:rsidRDefault="00767850" w:rsidP="007E183B">
      <w:pPr>
        <w:numPr>
          <w:ilvl w:val="0"/>
          <w:numId w:val="56"/>
        </w:numPr>
        <w:spacing w:before="0" w:after="0" w:line="240" w:lineRule="auto"/>
        <w:ind w:left="426" w:right="-46" w:hanging="426"/>
        <w:contextualSpacing/>
        <w:rPr>
          <w:rFonts w:eastAsia="Calibri"/>
          <w:szCs w:val="24"/>
          <w:lang w:val="en-US" w:eastAsia="en-US"/>
        </w:rPr>
      </w:pPr>
      <w:r w:rsidRPr="00767850">
        <w:rPr>
          <w:rFonts w:eastAsia="Calibri"/>
          <w:szCs w:val="24"/>
          <w:lang w:val="en-GB" w:eastAsia="en-US"/>
        </w:rPr>
        <w:t>The shadow cast by the structures will adversely affect the lot to the west.</w:t>
      </w:r>
    </w:p>
    <w:p w14:paraId="6C50E21C" w14:textId="77777777" w:rsidR="00767850" w:rsidRPr="00767850" w:rsidRDefault="00767850" w:rsidP="007E183B">
      <w:pPr>
        <w:spacing w:before="0" w:after="0" w:line="240" w:lineRule="auto"/>
        <w:ind w:left="426" w:right="-46"/>
        <w:contextualSpacing/>
        <w:rPr>
          <w:rFonts w:eastAsia="Calibri"/>
          <w:szCs w:val="24"/>
          <w:lang w:val="en-GB" w:eastAsia="en-US"/>
        </w:rPr>
      </w:pPr>
    </w:p>
    <w:p w14:paraId="75FF361E" w14:textId="77777777" w:rsidR="00767850" w:rsidRPr="00767850" w:rsidRDefault="00767850" w:rsidP="007E183B">
      <w:pPr>
        <w:spacing w:before="0" w:after="0" w:line="240" w:lineRule="auto"/>
        <w:ind w:left="426" w:right="-46"/>
        <w:contextualSpacing/>
        <w:rPr>
          <w:rFonts w:eastAsia="Calibri"/>
          <w:szCs w:val="24"/>
          <w:lang w:val="en-US" w:eastAsia="en-US"/>
        </w:rPr>
      </w:pPr>
      <w:r w:rsidRPr="00767850">
        <w:rPr>
          <w:rFonts w:eastAsia="Calibri"/>
          <w:szCs w:val="24"/>
          <w:lang w:val="en-GB" w:eastAsia="en-US"/>
        </w:rPr>
        <w:t xml:space="preserve">The proposal features </w:t>
      </w:r>
      <w:proofErr w:type="gramStart"/>
      <w:r w:rsidRPr="00767850">
        <w:rPr>
          <w:rFonts w:eastAsia="Calibri"/>
          <w:szCs w:val="24"/>
          <w:lang w:val="en-GB" w:eastAsia="en-US"/>
        </w:rPr>
        <w:t>breaks</w:t>
      </w:r>
      <w:proofErr w:type="gramEnd"/>
      <w:r w:rsidRPr="00767850">
        <w:rPr>
          <w:rFonts w:eastAsia="Calibri"/>
          <w:szCs w:val="24"/>
          <w:lang w:val="en-GB" w:eastAsia="en-US"/>
        </w:rPr>
        <w:t xml:space="preserve"> between the boundary walls on the ground floor and setbacks of 3m on the upper floors. These setbacks allow for eastern sunlight access. The development satisfies the deemed-to-comply provisions for solar access.  </w:t>
      </w:r>
    </w:p>
    <w:p w14:paraId="5ACC171B" w14:textId="77777777" w:rsidR="00767850" w:rsidRPr="00767850" w:rsidRDefault="00767850" w:rsidP="007E183B">
      <w:pPr>
        <w:spacing w:before="0" w:after="0" w:line="240" w:lineRule="auto"/>
        <w:ind w:left="720"/>
        <w:rPr>
          <w:rFonts w:eastAsia="Calibri"/>
          <w:szCs w:val="24"/>
          <w:lang w:val="en-US" w:eastAsia="en-US"/>
        </w:rPr>
      </w:pPr>
    </w:p>
    <w:p w14:paraId="629F4A89" w14:textId="77777777" w:rsidR="00767850" w:rsidRPr="00767850" w:rsidRDefault="00767850" w:rsidP="007E183B">
      <w:pPr>
        <w:numPr>
          <w:ilvl w:val="0"/>
          <w:numId w:val="56"/>
        </w:numPr>
        <w:spacing w:before="0" w:after="0" w:line="240" w:lineRule="auto"/>
        <w:ind w:left="426" w:right="-46" w:hanging="426"/>
        <w:contextualSpacing/>
        <w:rPr>
          <w:rFonts w:eastAsia="Calibri"/>
          <w:szCs w:val="24"/>
          <w:lang w:val="en-US" w:eastAsia="en-US"/>
        </w:rPr>
      </w:pPr>
      <w:r w:rsidRPr="00767850">
        <w:rPr>
          <w:rFonts w:eastAsia="Calibri"/>
          <w:szCs w:val="24"/>
          <w:lang w:val="en-GB" w:eastAsia="en-US"/>
        </w:rPr>
        <w:t>Overlooking from the proposal will negatively impact the adjoining lot to the west. The windows should be obscured.</w:t>
      </w:r>
    </w:p>
    <w:p w14:paraId="13FB60E9" w14:textId="77777777" w:rsidR="00767850" w:rsidRPr="00767850" w:rsidRDefault="00767850" w:rsidP="007E183B">
      <w:pPr>
        <w:spacing w:before="0" w:after="0" w:line="240" w:lineRule="auto"/>
        <w:ind w:left="426" w:right="-46"/>
        <w:contextualSpacing/>
        <w:rPr>
          <w:rFonts w:eastAsia="Calibri"/>
          <w:szCs w:val="24"/>
          <w:lang w:val="en-US" w:eastAsia="en-US"/>
        </w:rPr>
      </w:pPr>
    </w:p>
    <w:p w14:paraId="2DC176C7" w14:textId="77777777" w:rsidR="00767850" w:rsidRPr="00767850" w:rsidRDefault="00767850" w:rsidP="007E183B">
      <w:pPr>
        <w:spacing w:before="0" w:after="0" w:line="240" w:lineRule="auto"/>
        <w:ind w:left="426" w:right="-46"/>
        <w:contextualSpacing/>
        <w:rPr>
          <w:rFonts w:eastAsia="Calibri"/>
          <w:szCs w:val="24"/>
          <w:lang w:val="en-GB" w:eastAsia="en-US"/>
        </w:rPr>
      </w:pPr>
      <w:r w:rsidRPr="00767850">
        <w:rPr>
          <w:rFonts w:eastAsia="Calibri"/>
          <w:szCs w:val="24"/>
          <w:lang w:val="en-US" w:eastAsia="en-US"/>
        </w:rPr>
        <w:t>The major openings facing west satisfy the deemed-to-comply provisions of the R-Codes Volume 1</w:t>
      </w:r>
      <w:r w:rsidRPr="00767850">
        <w:rPr>
          <w:rFonts w:eastAsia="Calibri"/>
          <w:szCs w:val="24"/>
          <w:lang w:val="en-GB" w:eastAsia="en-US"/>
        </w:rPr>
        <w:t xml:space="preserve">. </w:t>
      </w:r>
    </w:p>
    <w:p w14:paraId="71F6899B" w14:textId="77777777" w:rsidR="00767850" w:rsidRPr="00767850" w:rsidRDefault="00767850" w:rsidP="00767850">
      <w:pPr>
        <w:spacing w:before="0" w:after="0" w:line="240" w:lineRule="auto"/>
        <w:ind w:right="-46"/>
        <w:rPr>
          <w:rFonts w:eastAsia="Calibri"/>
          <w:szCs w:val="24"/>
          <w:lang w:val="en-GB" w:eastAsia="en-US"/>
        </w:rPr>
      </w:pPr>
    </w:p>
    <w:p w14:paraId="1A09ECEE" w14:textId="77777777" w:rsidR="00767850" w:rsidRPr="00767850" w:rsidRDefault="00767850" w:rsidP="007E183B">
      <w:pPr>
        <w:numPr>
          <w:ilvl w:val="0"/>
          <w:numId w:val="56"/>
        </w:numPr>
        <w:spacing w:before="0" w:after="0" w:line="240" w:lineRule="auto"/>
        <w:ind w:left="426" w:right="-46" w:hanging="426"/>
        <w:contextualSpacing/>
        <w:rPr>
          <w:rFonts w:eastAsia="Calibri"/>
          <w:szCs w:val="24"/>
          <w:lang w:val="en-US" w:eastAsia="en-US"/>
        </w:rPr>
      </w:pPr>
      <w:r w:rsidRPr="00767850">
        <w:rPr>
          <w:rFonts w:eastAsia="Calibri"/>
          <w:szCs w:val="24"/>
          <w:lang w:val="en-GB" w:eastAsia="en-US"/>
        </w:rPr>
        <w:lastRenderedPageBreak/>
        <w:t>The lack of visitor parking will have an adverse impact on the locality.</w:t>
      </w:r>
    </w:p>
    <w:p w14:paraId="09D3366A" w14:textId="77777777" w:rsidR="00767850" w:rsidRPr="00767850" w:rsidRDefault="00767850" w:rsidP="007E183B">
      <w:pPr>
        <w:spacing w:before="0" w:after="0" w:line="240" w:lineRule="auto"/>
        <w:ind w:left="426" w:right="-46"/>
        <w:contextualSpacing/>
        <w:rPr>
          <w:rFonts w:eastAsia="Calibri"/>
          <w:szCs w:val="24"/>
          <w:lang w:val="en-GB" w:eastAsia="en-US"/>
        </w:rPr>
      </w:pPr>
    </w:p>
    <w:p w14:paraId="06DB2CB8" w14:textId="77777777" w:rsidR="00767850" w:rsidRPr="00767850" w:rsidRDefault="00767850" w:rsidP="007E183B">
      <w:pPr>
        <w:spacing w:before="0" w:after="0" w:line="240" w:lineRule="auto"/>
        <w:ind w:left="426" w:right="-46"/>
        <w:contextualSpacing/>
        <w:rPr>
          <w:rFonts w:eastAsia="Calibri"/>
          <w:szCs w:val="24"/>
          <w:lang w:val="en-US" w:eastAsia="en-US"/>
        </w:rPr>
      </w:pPr>
      <w:r w:rsidRPr="00767850">
        <w:rPr>
          <w:rFonts w:eastAsia="Calibri"/>
          <w:szCs w:val="24"/>
          <w:lang w:val="en-GB" w:eastAsia="en-US"/>
        </w:rPr>
        <w:t xml:space="preserve">The development is assessed as achieving the design principles of clause 5.3.3 Parking. The development has a technical ‘oversupply’ of parking due to the provision of 10 car bays (double garage on each lot). The site’s proximity to public transport and supply of street parking are sufficient to offset the absence of visitor car bays. See Parking above for further discussion. </w:t>
      </w:r>
    </w:p>
    <w:p w14:paraId="214F48C4" w14:textId="77777777" w:rsidR="00767850" w:rsidRPr="00767850" w:rsidRDefault="00767850" w:rsidP="007E183B">
      <w:pPr>
        <w:spacing w:before="0" w:after="0" w:line="240" w:lineRule="auto"/>
        <w:ind w:left="426" w:right="-46"/>
        <w:contextualSpacing/>
        <w:rPr>
          <w:rFonts w:eastAsia="Calibri"/>
          <w:szCs w:val="24"/>
          <w:lang w:val="en-US" w:eastAsia="en-US"/>
        </w:rPr>
      </w:pPr>
    </w:p>
    <w:p w14:paraId="79A74A56" w14:textId="77777777" w:rsidR="00767850" w:rsidRPr="00767850" w:rsidRDefault="00767850" w:rsidP="007E183B">
      <w:pPr>
        <w:numPr>
          <w:ilvl w:val="0"/>
          <w:numId w:val="56"/>
        </w:numPr>
        <w:spacing w:before="0" w:after="0" w:line="240" w:lineRule="auto"/>
        <w:ind w:left="426" w:right="-46" w:hanging="426"/>
        <w:contextualSpacing/>
        <w:rPr>
          <w:rFonts w:eastAsia="Calibri"/>
          <w:szCs w:val="24"/>
          <w:lang w:val="en-US" w:eastAsia="en-US"/>
        </w:rPr>
      </w:pPr>
      <w:r w:rsidRPr="00767850">
        <w:rPr>
          <w:rFonts w:eastAsia="Calibri"/>
          <w:szCs w:val="24"/>
          <w:lang w:val="en-GB" w:eastAsia="en-US"/>
        </w:rPr>
        <w:t>Dividing fencing will be lower than 1.8m when viewed from the western adjoining lot.</w:t>
      </w:r>
    </w:p>
    <w:p w14:paraId="21DBBBDB" w14:textId="77777777" w:rsidR="00767850" w:rsidRPr="00767850" w:rsidRDefault="00767850" w:rsidP="007E183B">
      <w:pPr>
        <w:spacing w:before="0" w:after="0" w:line="240" w:lineRule="auto"/>
        <w:ind w:left="426" w:right="-46"/>
        <w:contextualSpacing/>
        <w:rPr>
          <w:rFonts w:eastAsia="Calibri"/>
          <w:szCs w:val="24"/>
          <w:lang w:val="en-GB" w:eastAsia="en-US"/>
        </w:rPr>
      </w:pPr>
    </w:p>
    <w:p w14:paraId="05C288B8" w14:textId="77777777" w:rsidR="00767850" w:rsidRPr="00767850" w:rsidRDefault="00767850" w:rsidP="007E183B">
      <w:pPr>
        <w:spacing w:before="0" w:after="0" w:line="240" w:lineRule="auto"/>
        <w:ind w:left="426" w:right="-46"/>
        <w:contextualSpacing/>
        <w:rPr>
          <w:rFonts w:eastAsia="Calibri"/>
          <w:szCs w:val="24"/>
          <w:lang w:val="en-GB" w:eastAsia="en-US"/>
        </w:rPr>
      </w:pPr>
      <w:r w:rsidRPr="00767850">
        <w:rPr>
          <w:rFonts w:eastAsia="Calibri"/>
          <w:szCs w:val="24"/>
          <w:lang w:val="en-GB" w:eastAsia="en-US"/>
        </w:rPr>
        <w:t xml:space="preserve">Dividing fencing shown on the plans is indicative only. Dividing fencing is a civil matter between adjoining landowners governed by the </w:t>
      </w:r>
      <w:r w:rsidRPr="00767850">
        <w:rPr>
          <w:rFonts w:eastAsia="Calibri"/>
          <w:i/>
          <w:iCs/>
          <w:szCs w:val="24"/>
          <w:lang w:val="en-GB" w:eastAsia="en-US"/>
        </w:rPr>
        <w:t>Dividing Fences Act 1961</w:t>
      </w:r>
      <w:r w:rsidRPr="00767850">
        <w:rPr>
          <w:rFonts w:eastAsia="Calibri"/>
          <w:szCs w:val="24"/>
          <w:lang w:val="en-GB" w:eastAsia="en-US"/>
        </w:rPr>
        <w:t xml:space="preserve">. The height, material and colour of dividing fencing is subject to the approval of both parties. </w:t>
      </w:r>
    </w:p>
    <w:p w14:paraId="1303AB40" w14:textId="77777777" w:rsidR="00767850" w:rsidRPr="00767850" w:rsidRDefault="00767850" w:rsidP="007E183B">
      <w:pPr>
        <w:spacing w:before="0" w:after="0" w:line="240" w:lineRule="auto"/>
        <w:ind w:left="426" w:right="-46"/>
        <w:contextualSpacing/>
        <w:rPr>
          <w:rFonts w:eastAsia="Calibri"/>
          <w:szCs w:val="24"/>
          <w:lang w:val="en-US" w:eastAsia="en-US"/>
        </w:rPr>
      </w:pPr>
    </w:p>
    <w:p w14:paraId="0ECD76C4" w14:textId="77777777" w:rsidR="00767850" w:rsidRPr="00767850" w:rsidRDefault="00767850" w:rsidP="007E183B">
      <w:pPr>
        <w:numPr>
          <w:ilvl w:val="0"/>
          <w:numId w:val="56"/>
        </w:numPr>
        <w:spacing w:before="0" w:after="0" w:line="240" w:lineRule="auto"/>
        <w:ind w:left="426" w:right="-46" w:hanging="426"/>
        <w:contextualSpacing/>
        <w:rPr>
          <w:rFonts w:eastAsia="Calibri"/>
          <w:szCs w:val="24"/>
          <w:lang w:val="en-US" w:eastAsia="en-US"/>
        </w:rPr>
      </w:pPr>
      <w:r w:rsidRPr="00767850">
        <w:rPr>
          <w:rFonts w:eastAsia="Calibri"/>
          <w:szCs w:val="24"/>
          <w:lang w:val="en-GB" w:eastAsia="en-US"/>
        </w:rPr>
        <w:t>The upper floor drying courts will be visible from the adjoining western lot.</w:t>
      </w:r>
    </w:p>
    <w:p w14:paraId="7B51FFBC" w14:textId="77777777" w:rsidR="00767850" w:rsidRPr="00767850" w:rsidRDefault="00767850" w:rsidP="007E183B">
      <w:pPr>
        <w:spacing w:before="0" w:after="0" w:line="240" w:lineRule="auto"/>
        <w:ind w:left="426" w:right="-46"/>
        <w:contextualSpacing/>
        <w:rPr>
          <w:rFonts w:eastAsia="Calibri"/>
          <w:szCs w:val="24"/>
          <w:lang w:val="en-GB" w:eastAsia="en-US"/>
        </w:rPr>
      </w:pPr>
    </w:p>
    <w:p w14:paraId="13CCDAE4" w14:textId="77777777" w:rsidR="00767850" w:rsidRPr="00767850" w:rsidRDefault="00767850" w:rsidP="007E183B">
      <w:pPr>
        <w:spacing w:before="0" w:after="0" w:line="240" w:lineRule="auto"/>
        <w:ind w:left="426" w:right="-46"/>
        <w:contextualSpacing/>
        <w:rPr>
          <w:rFonts w:eastAsia="Calibri"/>
          <w:szCs w:val="24"/>
          <w:lang w:val="en-GB" w:eastAsia="en-US"/>
        </w:rPr>
      </w:pPr>
      <w:r w:rsidRPr="00767850">
        <w:rPr>
          <w:rFonts w:eastAsia="Calibri"/>
          <w:szCs w:val="24"/>
          <w:lang w:val="en-GB" w:eastAsia="en-US"/>
        </w:rPr>
        <w:t xml:space="preserve">The upper floor drying courts will be screened with battens that satisfy the requirement for visual privacy screening as per clause 5.4.1 Visual privacy of the R-Codes Vol. 1. The screening will prevent overlooking of adjoining lots. </w:t>
      </w:r>
    </w:p>
    <w:p w14:paraId="34F61F97" w14:textId="77777777" w:rsidR="00767850" w:rsidRPr="00767850" w:rsidRDefault="00767850" w:rsidP="00767850">
      <w:pPr>
        <w:spacing w:before="0" w:after="0" w:line="240" w:lineRule="auto"/>
        <w:ind w:right="-46"/>
        <w:rPr>
          <w:rFonts w:eastAsia="Calibri"/>
          <w:szCs w:val="24"/>
          <w:lang w:val="en-US" w:eastAsia="en-US"/>
        </w:rPr>
      </w:pPr>
    </w:p>
    <w:p w14:paraId="6126B7A0" w14:textId="77777777" w:rsidR="00767850" w:rsidRPr="00767850" w:rsidRDefault="00767850" w:rsidP="00767850">
      <w:pPr>
        <w:spacing w:before="0" w:after="0" w:line="240" w:lineRule="auto"/>
        <w:ind w:right="-46"/>
        <w:rPr>
          <w:rFonts w:eastAsia="Calibri"/>
          <w:szCs w:val="24"/>
          <w:lang w:val="en-US" w:eastAsia="en-US"/>
        </w:rPr>
      </w:pPr>
    </w:p>
    <w:p w14:paraId="255F51D0" w14:textId="77777777" w:rsidR="00767850" w:rsidRPr="00CA5F8F" w:rsidRDefault="00767850" w:rsidP="00767850">
      <w:pPr>
        <w:spacing w:before="0" w:after="0" w:line="240" w:lineRule="auto"/>
        <w:ind w:right="-46"/>
        <w:rPr>
          <w:rFonts w:eastAsia="Calibri"/>
          <w:b/>
          <w:color w:val="002060"/>
          <w:sz w:val="28"/>
          <w:szCs w:val="32"/>
          <w:lang w:val="en-US" w:eastAsia="en-US"/>
        </w:rPr>
      </w:pPr>
      <w:r w:rsidRPr="00CA5F8F">
        <w:rPr>
          <w:rFonts w:eastAsia="Calibri"/>
          <w:b/>
          <w:color w:val="002060"/>
          <w:sz w:val="28"/>
          <w:szCs w:val="32"/>
          <w:lang w:val="en-US" w:eastAsia="en-US"/>
        </w:rPr>
        <w:t>Strategic Implications</w:t>
      </w:r>
    </w:p>
    <w:p w14:paraId="54D2667D" w14:textId="77777777" w:rsidR="00767850" w:rsidRPr="00767850" w:rsidRDefault="00767850" w:rsidP="00767850">
      <w:pPr>
        <w:spacing w:before="0" w:after="0" w:line="240" w:lineRule="auto"/>
        <w:ind w:right="-46"/>
        <w:rPr>
          <w:rFonts w:eastAsia="Calibri"/>
          <w:b/>
          <w:color w:val="244061"/>
          <w:sz w:val="28"/>
          <w:szCs w:val="32"/>
          <w:lang w:val="en-US" w:eastAsia="en-US"/>
        </w:rPr>
      </w:pPr>
    </w:p>
    <w:p w14:paraId="26B29FA8" w14:textId="77777777" w:rsidR="00767850" w:rsidRPr="00767850" w:rsidRDefault="00767850" w:rsidP="00767850">
      <w:pPr>
        <w:spacing w:before="0" w:after="0" w:line="240" w:lineRule="auto"/>
        <w:ind w:right="-46"/>
        <w:rPr>
          <w:rFonts w:eastAsia="Calibri"/>
          <w:szCs w:val="24"/>
          <w:lang w:val="en-US" w:eastAsia="en-US"/>
        </w:rPr>
      </w:pPr>
      <w:r w:rsidRPr="00767850">
        <w:rPr>
          <w:rFonts w:eastAsia="Calibri"/>
          <w:szCs w:val="24"/>
          <w:lang w:val="en-US" w:eastAsia="en-US"/>
        </w:rPr>
        <w:t>This item is strategically aligned to the City of Nedlands Council Plan 2023-33 vision and desired outcomes as follows:</w:t>
      </w:r>
    </w:p>
    <w:p w14:paraId="197C29D3" w14:textId="77777777" w:rsidR="00767850" w:rsidRDefault="00767850" w:rsidP="00767850">
      <w:pPr>
        <w:spacing w:before="0" w:after="0" w:line="240" w:lineRule="auto"/>
        <w:ind w:right="-46"/>
        <w:rPr>
          <w:rFonts w:eastAsia="Calibri"/>
          <w:szCs w:val="24"/>
          <w:highlight w:val="red"/>
          <w:lang w:val="en-US" w:eastAsia="en-US"/>
        </w:rPr>
      </w:pPr>
    </w:p>
    <w:p w14:paraId="69B3090A" w14:textId="4C377903" w:rsidR="007E183B" w:rsidRPr="007E183B" w:rsidRDefault="007E183B" w:rsidP="007E183B">
      <w:pPr>
        <w:spacing w:before="0" w:after="0" w:line="240" w:lineRule="auto"/>
        <w:ind w:right="-46"/>
        <w:rPr>
          <w:rFonts w:eastAsia="Calibri"/>
          <w:szCs w:val="24"/>
          <w:lang w:val="en-US" w:eastAsia="en-US"/>
        </w:rPr>
      </w:pPr>
      <w:r w:rsidRPr="007E183B">
        <w:rPr>
          <w:rFonts w:eastAsia="Calibri"/>
          <w:b/>
          <w:bCs/>
          <w:color w:val="002060"/>
          <w:szCs w:val="24"/>
          <w:lang w:val="en-US" w:eastAsia="en-US"/>
        </w:rPr>
        <w:t>Vision</w:t>
      </w:r>
      <w:r w:rsidRPr="007E183B">
        <w:rPr>
          <w:rFonts w:eastAsia="Calibri"/>
          <w:b/>
          <w:bCs/>
          <w:color w:val="002060"/>
          <w:szCs w:val="24"/>
          <w:lang w:val="en-US" w:eastAsia="en-US"/>
        </w:rPr>
        <w:tab/>
      </w:r>
      <w:r w:rsidRPr="007E183B">
        <w:rPr>
          <w:rFonts w:eastAsia="Calibri"/>
          <w:szCs w:val="24"/>
          <w:lang w:val="en-US" w:eastAsia="en-US"/>
        </w:rPr>
        <w:t>Sustainable and responsible for a bright future</w:t>
      </w:r>
    </w:p>
    <w:p w14:paraId="146EC729" w14:textId="77777777" w:rsidR="007E183B" w:rsidRPr="007E183B" w:rsidRDefault="007E183B" w:rsidP="007E183B">
      <w:pPr>
        <w:spacing w:before="0" w:after="0" w:line="240" w:lineRule="auto"/>
        <w:ind w:right="-46"/>
        <w:rPr>
          <w:rFonts w:eastAsia="Calibri"/>
          <w:szCs w:val="24"/>
          <w:lang w:val="en-US" w:eastAsia="en-US"/>
        </w:rPr>
      </w:pPr>
    </w:p>
    <w:p w14:paraId="78DB3367" w14:textId="072A53FE" w:rsidR="007E183B" w:rsidRPr="007E183B" w:rsidRDefault="007E183B" w:rsidP="007E183B">
      <w:pPr>
        <w:spacing w:before="0" w:after="0" w:line="240" w:lineRule="auto"/>
        <w:ind w:right="-46"/>
        <w:rPr>
          <w:rFonts w:eastAsia="Calibri"/>
          <w:szCs w:val="24"/>
          <w:lang w:val="en-US" w:eastAsia="en-US"/>
        </w:rPr>
      </w:pPr>
      <w:r w:rsidRPr="007E183B">
        <w:rPr>
          <w:rFonts w:eastAsia="Calibri"/>
          <w:b/>
          <w:bCs/>
          <w:color w:val="002060"/>
          <w:szCs w:val="24"/>
          <w:lang w:val="en-US" w:eastAsia="en-US"/>
        </w:rPr>
        <w:t>Pillar</w:t>
      </w:r>
      <w:r w:rsidRPr="007E183B">
        <w:rPr>
          <w:rFonts w:eastAsia="Calibri"/>
          <w:szCs w:val="24"/>
          <w:lang w:val="en-US" w:eastAsia="en-US"/>
        </w:rPr>
        <w:tab/>
      </w:r>
      <w:r>
        <w:rPr>
          <w:rFonts w:eastAsia="Calibri"/>
          <w:szCs w:val="24"/>
          <w:lang w:val="en-US" w:eastAsia="en-US"/>
        </w:rPr>
        <w:tab/>
      </w:r>
      <w:r w:rsidRPr="007E183B">
        <w:rPr>
          <w:rFonts w:eastAsia="Calibri"/>
          <w:szCs w:val="24"/>
          <w:lang w:val="en-US" w:eastAsia="en-US"/>
        </w:rPr>
        <w:t>Place</w:t>
      </w:r>
    </w:p>
    <w:p w14:paraId="0C4FE983" w14:textId="77777777" w:rsidR="007E183B" w:rsidRPr="007E183B" w:rsidRDefault="007E183B" w:rsidP="007E183B">
      <w:pPr>
        <w:spacing w:before="0" w:after="0" w:line="240" w:lineRule="auto"/>
        <w:ind w:right="-46"/>
        <w:rPr>
          <w:rFonts w:eastAsia="Calibri"/>
          <w:szCs w:val="24"/>
          <w:lang w:val="en-US" w:eastAsia="en-US"/>
        </w:rPr>
      </w:pPr>
      <w:r w:rsidRPr="007E183B">
        <w:rPr>
          <w:rFonts w:eastAsia="Calibri"/>
          <w:b/>
          <w:bCs/>
          <w:color w:val="002060"/>
          <w:szCs w:val="24"/>
          <w:lang w:val="en-US" w:eastAsia="en-US"/>
        </w:rPr>
        <w:t>Outcome</w:t>
      </w:r>
      <w:r w:rsidRPr="007E183B">
        <w:rPr>
          <w:rFonts w:eastAsia="Calibri"/>
          <w:szCs w:val="24"/>
          <w:lang w:val="en-US" w:eastAsia="en-US"/>
        </w:rPr>
        <w:tab/>
        <w:t>6. Sustainable population growth with responsible urban planning.</w:t>
      </w:r>
    </w:p>
    <w:p w14:paraId="5FF38EC0" w14:textId="77777777" w:rsidR="007E183B" w:rsidRPr="00767850" w:rsidRDefault="007E183B" w:rsidP="00767850">
      <w:pPr>
        <w:spacing w:before="0" w:after="0" w:line="240" w:lineRule="auto"/>
        <w:ind w:right="-46"/>
        <w:rPr>
          <w:rFonts w:eastAsia="Calibri"/>
          <w:szCs w:val="24"/>
          <w:highlight w:val="red"/>
          <w:lang w:val="en-US" w:eastAsia="en-US"/>
        </w:rPr>
      </w:pPr>
    </w:p>
    <w:p w14:paraId="4B5D47B0" w14:textId="77777777" w:rsidR="00767850" w:rsidRPr="00767850" w:rsidRDefault="00767850" w:rsidP="00767850">
      <w:pPr>
        <w:spacing w:before="0" w:after="0" w:line="240" w:lineRule="auto"/>
        <w:ind w:right="-46"/>
        <w:rPr>
          <w:rFonts w:eastAsia="Calibri"/>
          <w:bCs/>
          <w:szCs w:val="24"/>
          <w:lang w:val="en-US" w:eastAsia="en-US"/>
        </w:rPr>
      </w:pPr>
    </w:p>
    <w:p w14:paraId="54940214" w14:textId="77777777" w:rsidR="00767850" w:rsidRPr="00CA5F8F" w:rsidRDefault="00767850" w:rsidP="00767850">
      <w:pPr>
        <w:spacing w:before="0" w:after="0" w:line="240" w:lineRule="auto"/>
        <w:ind w:right="-46"/>
        <w:rPr>
          <w:rFonts w:eastAsia="Calibri"/>
          <w:b/>
          <w:color w:val="002060"/>
          <w:sz w:val="28"/>
          <w:szCs w:val="32"/>
          <w:lang w:val="en-US" w:eastAsia="en-US"/>
        </w:rPr>
      </w:pPr>
      <w:r w:rsidRPr="00CA5F8F">
        <w:rPr>
          <w:rFonts w:eastAsia="Calibri"/>
          <w:b/>
          <w:color w:val="002060"/>
          <w:sz w:val="28"/>
          <w:szCs w:val="32"/>
          <w:lang w:val="en-US" w:eastAsia="en-US"/>
        </w:rPr>
        <w:t>Budget/Financial Implications</w:t>
      </w:r>
    </w:p>
    <w:p w14:paraId="4D209C9F" w14:textId="77777777" w:rsidR="00767850" w:rsidRPr="00767850" w:rsidRDefault="00767850" w:rsidP="00767850">
      <w:pPr>
        <w:spacing w:before="0" w:after="0" w:line="240" w:lineRule="auto"/>
        <w:ind w:right="-46"/>
        <w:rPr>
          <w:rFonts w:eastAsia="Calibri"/>
          <w:b/>
          <w:szCs w:val="24"/>
          <w:highlight w:val="yellow"/>
          <w:lang w:val="en-US" w:eastAsia="en-US"/>
        </w:rPr>
      </w:pPr>
    </w:p>
    <w:p w14:paraId="7725540E" w14:textId="7DE4D9F6" w:rsidR="00767850" w:rsidRPr="00767850" w:rsidRDefault="00767850" w:rsidP="00767850">
      <w:pPr>
        <w:spacing w:before="0" w:after="0" w:line="240" w:lineRule="auto"/>
        <w:ind w:right="-46"/>
        <w:rPr>
          <w:rFonts w:eastAsia="Calibri"/>
          <w:szCs w:val="24"/>
          <w:lang w:val="en-US" w:eastAsia="en-US"/>
        </w:rPr>
      </w:pPr>
      <w:r w:rsidRPr="00767850">
        <w:rPr>
          <w:rFonts w:eastAsia="Acumin Pro"/>
          <w:szCs w:val="24"/>
          <w:lang w:val="en-US" w:eastAsia="en-US"/>
        </w:rPr>
        <w:t>Nil</w:t>
      </w:r>
      <w:r w:rsidR="007E183B">
        <w:rPr>
          <w:rFonts w:eastAsia="Acumin Pro"/>
          <w:szCs w:val="24"/>
          <w:lang w:val="en-US" w:eastAsia="en-US"/>
        </w:rPr>
        <w:t>.</w:t>
      </w:r>
    </w:p>
    <w:p w14:paraId="6E16842F" w14:textId="77777777" w:rsidR="00767850" w:rsidRPr="00767850" w:rsidRDefault="00767850" w:rsidP="00767850">
      <w:pPr>
        <w:spacing w:before="0" w:after="0" w:line="240" w:lineRule="auto"/>
        <w:ind w:right="-46"/>
        <w:rPr>
          <w:rFonts w:eastAsia="Calibri"/>
          <w:szCs w:val="24"/>
          <w:highlight w:val="yellow"/>
          <w:lang w:val="en-US" w:eastAsia="en-US"/>
        </w:rPr>
      </w:pPr>
    </w:p>
    <w:p w14:paraId="70D9FCE0" w14:textId="77777777" w:rsidR="00767850" w:rsidRPr="00767850" w:rsidRDefault="00767850" w:rsidP="00767850">
      <w:pPr>
        <w:spacing w:before="0" w:after="0" w:line="240" w:lineRule="auto"/>
        <w:ind w:right="-46"/>
        <w:rPr>
          <w:rFonts w:eastAsia="Calibri"/>
          <w:szCs w:val="24"/>
          <w:highlight w:val="yellow"/>
          <w:lang w:val="en-US" w:eastAsia="en-US"/>
        </w:rPr>
      </w:pPr>
    </w:p>
    <w:p w14:paraId="75C71CAD" w14:textId="77777777" w:rsidR="00767850" w:rsidRPr="00CA5F8F" w:rsidRDefault="00767850" w:rsidP="00767850">
      <w:pPr>
        <w:spacing w:before="0" w:after="0" w:line="240" w:lineRule="auto"/>
        <w:ind w:right="-46"/>
        <w:rPr>
          <w:rFonts w:eastAsia="Calibri"/>
          <w:b/>
          <w:color w:val="002060"/>
          <w:sz w:val="28"/>
          <w:szCs w:val="32"/>
          <w:lang w:val="en-US" w:eastAsia="en-US"/>
        </w:rPr>
      </w:pPr>
      <w:r w:rsidRPr="00CA5F8F">
        <w:rPr>
          <w:rFonts w:eastAsia="Calibri"/>
          <w:b/>
          <w:color w:val="002060"/>
          <w:sz w:val="28"/>
          <w:szCs w:val="32"/>
          <w:lang w:val="en-US" w:eastAsia="en-US"/>
        </w:rPr>
        <w:t>Legislative and Policy Implications</w:t>
      </w:r>
    </w:p>
    <w:p w14:paraId="72A40A10" w14:textId="77777777" w:rsidR="00767850" w:rsidRPr="00767850" w:rsidRDefault="00767850" w:rsidP="00767850">
      <w:pPr>
        <w:spacing w:before="0" w:after="0" w:line="240" w:lineRule="auto"/>
        <w:ind w:right="-46"/>
        <w:rPr>
          <w:rFonts w:eastAsia="Calibri"/>
          <w:b/>
          <w:szCs w:val="24"/>
          <w:lang w:val="en-US" w:eastAsia="en-US"/>
        </w:rPr>
      </w:pPr>
    </w:p>
    <w:p w14:paraId="1A22F356" w14:textId="77777777" w:rsidR="00767850" w:rsidRPr="00767850" w:rsidRDefault="00767850" w:rsidP="00767850">
      <w:pPr>
        <w:spacing w:before="0" w:after="0" w:line="240" w:lineRule="auto"/>
        <w:ind w:right="-46"/>
        <w:rPr>
          <w:rFonts w:eastAsia="Calibri"/>
          <w:bCs/>
          <w:szCs w:val="24"/>
          <w:lang w:val="en-GB" w:eastAsia="en-US"/>
        </w:rPr>
      </w:pPr>
      <w:r w:rsidRPr="00767850">
        <w:rPr>
          <w:rFonts w:eastAsia="Calibri"/>
          <w:bCs/>
          <w:szCs w:val="24"/>
          <w:lang w:val="en-GB" w:eastAsia="en-US"/>
        </w:rPr>
        <w:t xml:space="preserve">Council is requested to make a decision in accordance with clause 68(2) of the </w:t>
      </w:r>
      <w:hyperlink r:id="rId31" w:history="1">
        <w:r w:rsidRPr="00767850">
          <w:rPr>
            <w:rFonts w:eastAsia="Calibri"/>
            <w:bCs/>
            <w:color w:val="0000FF"/>
            <w:szCs w:val="24"/>
            <w:u w:val="single"/>
            <w:lang w:val="en-GB" w:eastAsia="en-US"/>
          </w:rPr>
          <w:t>Deemed Provisions</w:t>
        </w:r>
      </w:hyperlink>
      <w:r w:rsidRPr="00767850">
        <w:rPr>
          <w:rFonts w:eastAsia="Calibri"/>
          <w:bCs/>
          <w:szCs w:val="24"/>
          <w:lang w:val="en-GB" w:eastAsia="en-US"/>
        </w:rPr>
        <w:t>. Council may determine to approve the development without conditions (cl.68(2)(a)), approve with development with conditions (cl.68(2)(b)), or refuse the development (cl.68(2)(c)).</w:t>
      </w:r>
    </w:p>
    <w:p w14:paraId="49DDF6E5" w14:textId="77777777" w:rsidR="00767850" w:rsidRPr="00767850" w:rsidRDefault="00767850" w:rsidP="00767850">
      <w:pPr>
        <w:spacing w:before="0" w:after="0" w:line="240" w:lineRule="auto"/>
        <w:ind w:right="-46"/>
        <w:rPr>
          <w:rFonts w:eastAsia="Calibri"/>
          <w:b/>
          <w:color w:val="17365D"/>
          <w:sz w:val="28"/>
          <w:szCs w:val="32"/>
          <w:lang w:val="en-US" w:eastAsia="en-US"/>
        </w:rPr>
      </w:pPr>
    </w:p>
    <w:p w14:paraId="6355820F" w14:textId="77777777" w:rsidR="00767850" w:rsidRDefault="00767850" w:rsidP="00767850">
      <w:pPr>
        <w:spacing w:before="0" w:after="0" w:line="240" w:lineRule="auto"/>
        <w:ind w:right="-46"/>
        <w:rPr>
          <w:rFonts w:eastAsia="Calibri"/>
          <w:b/>
          <w:color w:val="17365D"/>
          <w:sz w:val="28"/>
          <w:szCs w:val="32"/>
          <w:lang w:val="en-US" w:eastAsia="en-US"/>
        </w:rPr>
      </w:pPr>
    </w:p>
    <w:p w14:paraId="1783F645" w14:textId="77777777" w:rsidR="007E183B" w:rsidRDefault="007E183B" w:rsidP="00767850">
      <w:pPr>
        <w:spacing w:before="0" w:after="0" w:line="240" w:lineRule="auto"/>
        <w:ind w:right="-46"/>
        <w:rPr>
          <w:rFonts w:eastAsia="Calibri"/>
          <w:b/>
          <w:color w:val="17365D"/>
          <w:sz w:val="28"/>
          <w:szCs w:val="32"/>
          <w:lang w:val="en-US" w:eastAsia="en-US"/>
        </w:rPr>
      </w:pPr>
    </w:p>
    <w:p w14:paraId="4A7B9693" w14:textId="77777777" w:rsidR="007E183B" w:rsidRPr="00767850" w:rsidRDefault="007E183B" w:rsidP="00767850">
      <w:pPr>
        <w:spacing w:before="0" w:after="0" w:line="240" w:lineRule="auto"/>
        <w:ind w:right="-46"/>
        <w:rPr>
          <w:rFonts w:eastAsia="Calibri"/>
          <w:b/>
          <w:color w:val="17365D"/>
          <w:sz w:val="28"/>
          <w:szCs w:val="32"/>
          <w:lang w:val="en-US" w:eastAsia="en-US"/>
        </w:rPr>
      </w:pPr>
    </w:p>
    <w:p w14:paraId="626B759B" w14:textId="77777777" w:rsidR="00767850" w:rsidRPr="00CA5F8F" w:rsidRDefault="00767850" w:rsidP="00767850">
      <w:pPr>
        <w:spacing w:before="0" w:after="0" w:line="240" w:lineRule="auto"/>
        <w:ind w:right="-46"/>
        <w:rPr>
          <w:rFonts w:eastAsia="Calibri"/>
          <w:b/>
          <w:color w:val="002060"/>
          <w:sz w:val="28"/>
          <w:szCs w:val="32"/>
          <w:lang w:val="en-US" w:eastAsia="en-US"/>
        </w:rPr>
      </w:pPr>
      <w:r w:rsidRPr="00CA5F8F">
        <w:rPr>
          <w:rFonts w:eastAsia="Calibri"/>
          <w:b/>
          <w:color w:val="002060"/>
          <w:sz w:val="28"/>
          <w:szCs w:val="32"/>
          <w:lang w:val="en-US" w:eastAsia="en-US"/>
        </w:rPr>
        <w:lastRenderedPageBreak/>
        <w:t>Decision Implications</w:t>
      </w:r>
    </w:p>
    <w:p w14:paraId="4F8B9453" w14:textId="77777777" w:rsidR="00767850" w:rsidRPr="00767850" w:rsidRDefault="00767850" w:rsidP="00767850">
      <w:pPr>
        <w:spacing w:before="0" w:after="0" w:line="240" w:lineRule="auto"/>
        <w:ind w:right="-46"/>
        <w:rPr>
          <w:rFonts w:eastAsia="Calibri"/>
          <w:b/>
          <w:szCs w:val="24"/>
          <w:lang w:val="en-US" w:eastAsia="en-US"/>
        </w:rPr>
      </w:pPr>
    </w:p>
    <w:p w14:paraId="38C605E6" w14:textId="77777777" w:rsidR="00767850" w:rsidRPr="00767850" w:rsidRDefault="00767850" w:rsidP="00767850">
      <w:pPr>
        <w:spacing w:before="0" w:after="0" w:line="240" w:lineRule="auto"/>
        <w:ind w:right="-46"/>
        <w:rPr>
          <w:rFonts w:eastAsia="Calibri"/>
          <w:bCs/>
          <w:szCs w:val="24"/>
          <w:lang w:val="en-US" w:eastAsia="en-US"/>
        </w:rPr>
      </w:pPr>
      <w:r w:rsidRPr="00767850">
        <w:rPr>
          <w:rFonts w:eastAsia="Calibri"/>
          <w:bCs/>
          <w:szCs w:val="24"/>
          <w:lang w:val="en-US" w:eastAsia="en-US"/>
        </w:rPr>
        <w:t xml:space="preserve">If Council resolves to approve the proposal, development can proceed after receiving a Building Permit and necessary clearances. </w:t>
      </w:r>
    </w:p>
    <w:p w14:paraId="1FDD28EA" w14:textId="77777777" w:rsidR="00767850" w:rsidRPr="00767850" w:rsidRDefault="00767850" w:rsidP="00767850">
      <w:pPr>
        <w:spacing w:before="0" w:after="0" w:line="240" w:lineRule="auto"/>
        <w:ind w:right="-46"/>
        <w:rPr>
          <w:rFonts w:eastAsia="Calibri"/>
          <w:bCs/>
          <w:szCs w:val="24"/>
          <w:lang w:val="en-US" w:eastAsia="en-US"/>
        </w:rPr>
      </w:pPr>
    </w:p>
    <w:p w14:paraId="0277631E" w14:textId="77777777" w:rsidR="00767850" w:rsidRPr="00767850" w:rsidRDefault="00767850" w:rsidP="00767850">
      <w:pPr>
        <w:spacing w:before="0" w:after="0" w:line="240" w:lineRule="auto"/>
        <w:ind w:right="-46"/>
        <w:rPr>
          <w:rFonts w:eastAsia="Calibri"/>
          <w:bCs/>
          <w:szCs w:val="24"/>
          <w:lang w:val="en-US" w:eastAsia="en-US"/>
        </w:rPr>
      </w:pPr>
      <w:r w:rsidRPr="00767850">
        <w:rPr>
          <w:rFonts w:eastAsia="Calibri"/>
          <w:bCs/>
          <w:szCs w:val="24"/>
          <w:lang w:val="en-US" w:eastAsia="en-US"/>
        </w:rPr>
        <w:t>In the event of a refusal, the applicant will have a right of review to the State Administrative Tribunal. The Tribunal will have regard to the R-Codes as a State Planning Code. Similarly, should an applicant be aggrieved by one or more conditions of approval, this can be reviewed by the Tribunal.</w:t>
      </w:r>
    </w:p>
    <w:p w14:paraId="39221BAA" w14:textId="77777777" w:rsidR="00767850" w:rsidRPr="00767850" w:rsidRDefault="00767850" w:rsidP="00767850">
      <w:pPr>
        <w:spacing w:before="0" w:after="0" w:line="240" w:lineRule="auto"/>
        <w:ind w:right="-46"/>
        <w:rPr>
          <w:rFonts w:eastAsia="Calibri"/>
          <w:szCs w:val="24"/>
          <w:lang w:val="en-GB" w:eastAsia="en-US"/>
        </w:rPr>
      </w:pPr>
    </w:p>
    <w:p w14:paraId="6C8C1137" w14:textId="77777777" w:rsidR="00767850" w:rsidRPr="00767850" w:rsidRDefault="00767850" w:rsidP="00767850">
      <w:pPr>
        <w:spacing w:before="0" w:after="0" w:line="240" w:lineRule="auto"/>
        <w:ind w:right="-46"/>
        <w:rPr>
          <w:rFonts w:eastAsia="Calibri"/>
          <w:szCs w:val="24"/>
          <w:lang w:val="en-GB" w:eastAsia="en-US"/>
        </w:rPr>
      </w:pPr>
    </w:p>
    <w:p w14:paraId="547D4E42" w14:textId="77777777" w:rsidR="00767850" w:rsidRPr="00CA5F8F" w:rsidRDefault="00767850" w:rsidP="00767850">
      <w:pPr>
        <w:spacing w:before="0" w:after="0" w:line="240" w:lineRule="auto"/>
        <w:ind w:right="-46"/>
        <w:rPr>
          <w:rFonts w:eastAsia="Calibri"/>
          <w:b/>
          <w:color w:val="002060"/>
          <w:sz w:val="28"/>
          <w:szCs w:val="32"/>
          <w:lang w:val="en-US" w:eastAsia="en-US"/>
        </w:rPr>
      </w:pPr>
      <w:r w:rsidRPr="00CA5F8F">
        <w:rPr>
          <w:rFonts w:eastAsia="Calibri"/>
          <w:b/>
          <w:color w:val="002060"/>
          <w:sz w:val="28"/>
          <w:szCs w:val="32"/>
          <w:lang w:val="en-US" w:eastAsia="en-US"/>
        </w:rPr>
        <w:t>Conclusion</w:t>
      </w:r>
    </w:p>
    <w:p w14:paraId="66302DBD" w14:textId="77777777" w:rsidR="00767850" w:rsidRPr="00767850" w:rsidRDefault="00767850" w:rsidP="00767850">
      <w:pPr>
        <w:spacing w:before="0" w:after="0" w:line="240" w:lineRule="auto"/>
        <w:ind w:right="-46"/>
        <w:rPr>
          <w:rFonts w:eastAsia="Calibri"/>
          <w:bCs/>
          <w:szCs w:val="24"/>
          <w:lang w:val="en-US" w:eastAsia="en-US"/>
        </w:rPr>
      </w:pPr>
    </w:p>
    <w:p w14:paraId="61579DD9" w14:textId="77777777" w:rsidR="00767850" w:rsidRPr="00767850" w:rsidRDefault="00767850" w:rsidP="00767850">
      <w:pPr>
        <w:spacing w:before="0" w:after="0" w:line="240" w:lineRule="auto"/>
        <w:ind w:right="-46"/>
        <w:rPr>
          <w:rFonts w:eastAsia="Calibri"/>
          <w:bCs/>
          <w:szCs w:val="24"/>
          <w:lang w:val="en-US" w:eastAsia="en-US"/>
        </w:rPr>
      </w:pPr>
      <w:r w:rsidRPr="00767850">
        <w:rPr>
          <w:rFonts w:eastAsia="Calibri"/>
          <w:bCs/>
          <w:szCs w:val="24"/>
          <w:lang w:val="en-US" w:eastAsia="en-US"/>
        </w:rPr>
        <w:t xml:space="preserve">The application for five or more grouped dwellings is referred to Council for determination in accordance with Delegation 9.2.1 and as objections were received during the consultation period. The proposal is considered to meet the key amenity related elements of R-Codes Volume 1 and, as such, is unlikely to have a significant adverse impact on the local amenity of the area. The proposal has been assessed and satisfies the design principles of the R-Codes in relation to being consistent with the immediate locality and streetscape character.   </w:t>
      </w:r>
    </w:p>
    <w:p w14:paraId="794F8723" w14:textId="77777777" w:rsidR="00767850" w:rsidRPr="00767850" w:rsidRDefault="00767850" w:rsidP="00767850">
      <w:pPr>
        <w:spacing w:before="0" w:after="0" w:line="240" w:lineRule="auto"/>
        <w:ind w:right="-46"/>
        <w:rPr>
          <w:rFonts w:eastAsia="Calibri"/>
          <w:bCs/>
          <w:szCs w:val="24"/>
          <w:lang w:val="en-US" w:eastAsia="en-US"/>
        </w:rPr>
      </w:pPr>
    </w:p>
    <w:p w14:paraId="7B004CD6" w14:textId="77777777" w:rsidR="00767850" w:rsidRPr="00767850" w:rsidRDefault="00767850" w:rsidP="00767850">
      <w:pPr>
        <w:spacing w:before="0" w:after="0" w:line="240" w:lineRule="auto"/>
        <w:ind w:right="-46"/>
        <w:rPr>
          <w:rFonts w:eastAsia="Calibri"/>
          <w:bCs/>
          <w:szCs w:val="24"/>
          <w:lang w:val="en-US" w:eastAsia="en-US"/>
        </w:rPr>
      </w:pPr>
      <w:r w:rsidRPr="00767850">
        <w:rPr>
          <w:rFonts w:eastAsia="Calibri"/>
          <w:bCs/>
          <w:szCs w:val="24"/>
          <w:lang w:val="en-US" w:eastAsia="en-US"/>
        </w:rPr>
        <w:t>Accordingly, it is recommended that the application be conditionally approved.</w:t>
      </w:r>
    </w:p>
    <w:p w14:paraId="5590A926" w14:textId="77777777" w:rsidR="00767850" w:rsidRPr="00767850" w:rsidRDefault="00767850" w:rsidP="00767850">
      <w:pPr>
        <w:spacing w:before="0" w:after="0" w:line="240" w:lineRule="auto"/>
        <w:ind w:right="-46"/>
        <w:rPr>
          <w:rFonts w:eastAsia="Calibri"/>
          <w:bCs/>
          <w:szCs w:val="24"/>
          <w:lang w:val="en-US" w:eastAsia="en-US"/>
        </w:rPr>
      </w:pPr>
    </w:p>
    <w:p w14:paraId="29B5F6F0" w14:textId="77777777" w:rsidR="00767850" w:rsidRPr="00767850" w:rsidRDefault="00767850" w:rsidP="00767850">
      <w:pPr>
        <w:spacing w:before="0" w:after="0" w:line="240" w:lineRule="auto"/>
        <w:ind w:right="-46"/>
        <w:rPr>
          <w:rFonts w:eastAsia="Calibri"/>
          <w:bCs/>
          <w:szCs w:val="24"/>
          <w:lang w:val="en-US" w:eastAsia="en-US"/>
        </w:rPr>
      </w:pPr>
    </w:p>
    <w:p w14:paraId="44CF30C0" w14:textId="77777777" w:rsidR="00767850" w:rsidRPr="00CA5F8F" w:rsidRDefault="00767850" w:rsidP="00767850">
      <w:pPr>
        <w:spacing w:before="0" w:after="0" w:line="240" w:lineRule="auto"/>
        <w:ind w:right="-46"/>
        <w:rPr>
          <w:rFonts w:eastAsia="Calibri"/>
          <w:b/>
          <w:color w:val="002060"/>
          <w:sz w:val="28"/>
          <w:szCs w:val="32"/>
          <w:lang w:val="en-US" w:eastAsia="en-US"/>
        </w:rPr>
      </w:pPr>
      <w:r w:rsidRPr="00CA5F8F">
        <w:rPr>
          <w:rFonts w:eastAsia="Calibri"/>
          <w:b/>
          <w:color w:val="002060"/>
          <w:sz w:val="28"/>
          <w:szCs w:val="32"/>
          <w:lang w:val="en-US" w:eastAsia="en-US"/>
        </w:rPr>
        <w:t>Further Information</w:t>
      </w:r>
    </w:p>
    <w:p w14:paraId="5B8E0E3D" w14:textId="77777777" w:rsidR="00767850" w:rsidRDefault="00767850" w:rsidP="00767850">
      <w:pPr>
        <w:spacing w:before="0" w:after="0" w:line="240" w:lineRule="auto"/>
        <w:ind w:right="-46"/>
        <w:rPr>
          <w:rFonts w:eastAsia="Calibri"/>
          <w:b/>
          <w:szCs w:val="24"/>
          <w:lang w:val="en-US" w:eastAsia="en-US"/>
        </w:rPr>
      </w:pPr>
    </w:p>
    <w:p w14:paraId="0DBEA5DA" w14:textId="77777777" w:rsidR="00BB7951" w:rsidRPr="00792BA3" w:rsidRDefault="00BB7951" w:rsidP="00BB7951">
      <w:pPr>
        <w:spacing w:before="0" w:after="0" w:line="240" w:lineRule="auto"/>
        <w:ind w:right="-57"/>
        <w:rPr>
          <w:b/>
          <w:bCs/>
          <w:color w:val="002060"/>
          <w:szCs w:val="24"/>
        </w:rPr>
      </w:pPr>
      <w:r w:rsidRPr="00792BA3">
        <w:rPr>
          <w:b/>
          <w:bCs/>
          <w:color w:val="002060"/>
          <w:szCs w:val="24"/>
        </w:rPr>
        <w:t>Question / Request</w:t>
      </w:r>
    </w:p>
    <w:p w14:paraId="643E39A1" w14:textId="49D69B31" w:rsidR="001636EE" w:rsidRDefault="001636EE" w:rsidP="001636EE">
      <w:pPr>
        <w:spacing w:before="0" w:after="0" w:line="240" w:lineRule="auto"/>
      </w:pPr>
      <w:r>
        <w:t>Mayor Argyle – Can a meeting to be held prior to the Council Meeting between the applicant and neighbours to discuss areas of concern?</w:t>
      </w:r>
    </w:p>
    <w:p w14:paraId="44CB3A27" w14:textId="77777777" w:rsidR="00AB399F" w:rsidRDefault="00AB399F" w:rsidP="001636EE">
      <w:pPr>
        <w:spacing w:before="0" w:after="0" w:line="240" w:lineRule="auto"/>
      </w:pPr>
    </w:p>
    <w:p w14:paraId="00AB3125" w14:textId="77777777" w:rsidR="00AB399F" w:rsidRPr="00792BA3" w:rsidRDefault="00AB399F" w:rsidP="00AB399F">
      <w:pPr>
        <w:spacing w:before="0" w:after="0" w:line="240" w:lineRule="auto"/>
        <w:ind w:right="-57"/>
        <w:rPr>
          <w:b/>
          <w:bCs/>
          <w:szCs w:val="24"/>
        </w:rPr>
      </w:pPr>
      <w:r w:rsidRPr="00792BA3">
        <w:rPr>
          <w:b/>
          <w:bCs/>
          <w:color w:val="002060"/>
          <w:szCs w:val="24"/>
        </w:rPr>
        <w:t>Officer Response</w:t>
      </w:r>
    </w:p>
    <w:p w14:paraId="08BAC884" w14:textId="011981B0" w:rsidR="00AB399F" w:rsidRDefault="00A532D9" w:rsidP="001636EE">
      <w:pPr>
        <w:spacing w:before="0" w:after="0" w:line="240" w:lineRule="auto"/>
      </w:pPr>
      <w:r>
        <w:rPr>
          <w:szCs w:val="24"/>
        </w:rPr>
        <w:t xml:space="preserve">A meeting between the two parties was facilitated by the City on Monday </w:t>
      </w:r>
      <w:r w:rsidR="001B13B4">
        <w:rPr>
          <w:szCs w:val="24"/>
        </w:rPr>
        <w:t xml:space="preserve">18 March 2024. The three main areas of concern raised by the neighbours were discussed. </w:t>
      </w:r>
      <w:r w:rsidR="009B1CC4">
        <w:rPr>
          <w:szCs w:val="24"/>
        </w:rPr>
        <w:t>Any changes to the proposal resulting from these discussions will be provided to Councillors under separate cover prior to the meeting date.</w:t>
      </w:r>
    </w:p>
    <w:p w14:paraId="4235C1D6" w14:textId="77777777" w:rsidR="001636EE" w:rsidRDefault="001636EE" w:rsidP="001636EE">
      <w:pPr>
        <w:spacing w:before="0" w:after="0" w:line="240" w:lineRule="auto"/>
      </w:pPr>
    </w:p>
    <w:p w14:paraId="4BCF0C52" w14:textId="77777777" w:rsidR="00BB7951" w:rsidRPr="00792BA3" w:rsidRDefault="00BB7951" w:rsidP="00BB7951">
      <w:pPr>
        <w:spacing w:before="0" w:after="0" w:line="240" w:lineRule="auto"/>
        <w:ind w:right="-57"/>
        <w:rPr>
          <w:b/>
          <w:bCs/>
          <w:color w:val="002060"/>
          <w:szCs w:val="24"/>
        </w:rPr>
      </w:pPr>
      <w:r w:rsidRPr="00792BA3">
        <w:rPr>
          <w:b/>
          <w:bCs/>
          <w:color w:val="002060"/>
          <w:szCs w:val="24"/>
        </w:rPr>
        <w:t>Question / Request</w:t>
      </w:r>
    </w:p>
    <w:p w14:paraId="2359FB3F" w14:textId="77777777" w:rsidR="001636EE" w:rsidRDefault="001636EE" w:rsidP="001636EE">
      <w:pPr>
        <w:spacing w:before="0" w:after="0" w:line="240" w:lineRule="auto"/>
      </w:pPr>
      <w:r>
        <w:t>Councillor Bennett – Can the window treatment / boundary treatment be reviewed to reduce the impact on the neighbours?</w:t>
      </w:r>
    </w:p>
    <w:p w14:paraId="76EE6633" w14:textId="77777777" w:rsidR="00AB399F" w:rsidRDefault="00AB399F" w:rsidP="001636EE">
      <w:pPr>
        <w:spacing w:before="0" w:after="0" w:line="240" w:lineRule="auto"/>
      </w:pPr>
    </w:p>
    <w:p w14:paraId="4C7E63E6" w14:textId="77777777" w:rsidR="00AB399F" w:rsidRPr="00792BA3" w:rsidRDefault="00AB399F" w:rsidP="00AB399F">
      <w:pPr>
        <w:spacing w:before="0" w:after="0" w:line="240" w:lineRule="auto"/>
        <w:ind w:right="-57"/>
        <w:rPr>
          <w:b/>
          <w:bCs/>
          <w:szCs w:val="24"/>
        </w:rPr>
      </w:pPr>
      <w:r w:rsidRPr="00792BA3">
        <w:rPr>
          <w:b/>
          <w:bCs/>
          <w:color w:val="002060"/>
          <w:szCs w:val="24"/>
        </w:rPr>
        <w:t>Officer Response</w:t>
      </w:r>
    </w:p>
    <w:p w14:paraId="7E5CE306" w14:textId="294850DB" w:rsidR="00AB399F" w:rsidRDefault="009B1CC4" w:rsidP="001636EE">
      <w:pPr>
        <w:spacing w:before="0" w:after="0" w:line="240" w:lineRule="auto"/>
      </w:pPr>
      <w:r>
        <w:rPr>
          <w:szCs w:val="24"/>
        </w:rPr>
        <w:t xml:space="preserve">This forms </w:t>
      </w:r>
      <w:r w:rsidR="008446C6">
        <w:rPr>
          <w:szCs w:val="24"/>
        </w:rPr>
        <w:t xml:space="preserve">one of the focus areas in the meeting between the applicant and the neighbours that was facilitated by the </w:t>
      </w:r>
      <w:proofErr w:type="gramStart"/>
      <w:r w:rsidR="008446C6">
        <w:rPr>
          <w:szCs w:val="24"/>
        </w:rPr>
        <w:t>City</w:t>
      </w:r>
      <w:proofErr w:type="gramEnd"/>
      <w:r w:rsidR="008446C6">
        <w:rPr>
          <w:szCs w:val="24"/>
        </w:rPr>
        <w:t xml:space="preserve"> on 18 March 2024. </w:t>
      </w:r>
      <w:r w:rsidR="006941CF">
        <w:rPr>
          <w:szCs w:val="24"/>
        </w:rPr>
        <w:t>Any changes to the proposal resulting from these discussions will be provided to Councillors under separate cover prior to the meeting date.</w:t>
      </w:r>
    </w:p>
    <w:p w14:paraId="1115A6BD" w14:textId="77777777" w:rsidR="001245C9" w:rsidRDefault="001245C9" w:rsidP="00767850">
      <w:pPr>
        <w:spacing w:before="0" w:after="0" w:line="240" w:lineRule="auto"/>
        <w:ind w:right="-46"/>
        <w:rPr>
          <w:rFonts w:eastAsia="Calibri"/>
          <w:bCs/>
          <w:szCs w:val="24"/>
          <w:lang w:val="en-US" w:eastAsia="en-US"/>
        </w:rPr>
      </w:pPr>
    </w:p>
    <w:p w14:paraId="4F595529" w14:textId="77777777" w:rsidR="001245C9" w:rsidRDefault="001245C9" w:rsidP="00767850">
      <w:pPr>
        <w:spacing w:before="0" w:after="0" w:line="240" w:lineRule="auto"/>
        <w:ind w:right="-46"/>
        <w:rPr>
          <w:rFonts w:eastAsia="Calibri"/>
          <w:bCs/>
          <w:szCs w:val="24"/>
          <w:lang w:val="en-US" w:eastAsia="en-US"/>
        </w:rPr>
      </w:pPr>
    </w:p>
    <w:p w14:paraId="724B5710" w14:textId="77777777" w:rsidR="001245C9" w:rsidRPr="00767850" w:rsidRDefault="001245C9" w:rsidP="00767850">
      <w:pPr>
        <w:spacing w:before="0" w:after="0" w:line="240" w:lineRule="auto"/>
        <w:ind w:right="-46"/>
        <w:rPr>
          <w:rFonts w:eastAsia="Calibri"/>
          <w:bCs/>
          <w:szCs w:val="24"/>
          <w:lang w:val="en-GB" w:eastAsia="en-US"/>
        </w:rPr>
      </w:pPr>
    </w:p>
    <w:p w14:paraId="52CD9854" w14:textId="6E870E9B" w:rsidR="001245C9" w:rsidRDefault="001245C9">
      <w:pPr>
        <w:spacing w:before="0" w:after="120"/>
        <w:jc w:val="left"/>
        <w:rPr>
          <w:rFonts w:eastAsiaTheme="majorEastAsia"/>
          <w:b/>
          <w:noProof/>
          <w:color w:val="163475"/>
          <w:sz w:val="28"/>
          <w:szCs w:val="24"/>
        </w:rPr>
      </w:pPr>
      <w:r>
        <w:rPr>
          <w:noProof/>
          <w:szCs w:val="24"/>
        </w:rPr>
        <w:br w:type="page"/>
      </w:r>
    </w:p>
    <w:p w14:paraId="4E483DA1" w14:textId="17882EC9" w:rsidR="00CF03E5" w:rsidRDefault="00FA67EB" w:rsidP="00CE207D">
      <w:pPr>
        <w:pStyle w:val="Heading2"/>
        <w:numPr>
          <w:ilvl w:val="1"/>
          <w:numId w:val="8"/>
        </w:numPr>
        <w:spacing w:before="0" w:after="0"/>
        <w:ind w:left="0" w:hanging="851"/>
        <w:rPr>
          <w:rFonts w:cs="Arial"/>
          <w:noProof/>
          <w:szCs w:val="24"/>
        </w:rPr>
      </w:pPr>
      <w:bookmarkStart w:id="144" w:name="_Toc163213670"/>
      <w:r>
        <w:rPr>
          <w:rFonts w:cs="Arial"/>
          <w:noProof/>
          <w:szCs w:val="24"/>
        </w:rPr>
        <w:lastRenderedPageBreak/>
        <w:t xml:space="preserve">PD15.03.24 </w:t>
      </w:r>
      <w:r w:rsidRPr="00FA67EB">
        <w:rPr>
          <w:rFonts w:cs="Arial"/>
          <w:noProof/>
          <w:szCs w:val="24"/>
        </w:rPr>
        <w:t>Consideration of Amendment No.13 to Local Planning Scheme No.3– Nedlands Stirling Highway Activity Corridor (NSHAC) and Adoption of NSHAC Strategy</w:t>
      </w:r>
      <w:bookmarkEnd w:id="144"/>
    </w:p>
    <w:p w14:paraId="36BAE072" w14:textId="77777777" w:rsidR="00CF03E5" w:rsidRDefault="00CF03E5" w:rsidP="00705BDF">
      <w:pPr>
        <w:spacing w:before="0" w:after="0" w:line="240" w:lineRule="auto"/>
        <w:rPr>
          <w:noProof/>
          <w:szCs w:val="24"/>
        </w:rPr>
      </w:pPr>
    </w:p>
    <w:tbl>
      <w:tblPr>
        <w:tblStyle w:val="TableGrid"/>
        <w:tblW w:w="9639" w:type="dxa"/>
        <w:tblInd w:w="-5" w:type="dxa"/>
        <w:tblLook w:val="04A0" w:firstRow="1" w:lastRow="0" w:firstColumn="1" w:lastColumn="0" w:noHBand="0" w:noVBand="1"/>
      </w:tblPr>
      <w:tblGrid>
        <w:gridCol w:w="2410"/>
        <w:gridCol w:w="7229"/>
      </w:tblGrid>
      <w:tr w:rsidR="0095471F" w:rsidRPr="0095471F" w14:paraId="6D391EA7" w14:textId="77777777" w:rsidTr="00E1427F">
        <w:tc>
          <w:tcPr>
            <w:tcW w:w="2410" w:type="dxa"/>
          </w:tcPr>
          <w:p w14:paraId="520039DF" w14:textId="77777777" w:rsidR="0095471F" w:rsidRPr="00CA5F8F" w:rsidRDefault="0095471F" w:rsidP="0095471F">
            <w:pPr>
              <w:spacing w:before="0" w:after="0"/>
              <w:ind w:right="110"/>
              <w:rPr>
                <w:rFonts w:eastAsia="Calibri"/>
                <w:b/>
                <w:color w:val="002060"/>
                <w:szCs w:val="24"/>
                <w:lang w:eastAsia="en-US"/>
              </w:rPr>
            </w:pPr>
            <w:r w:rsidRPr="00CA5F8F">
              <w:rPr>
                <w:rFonts w:eastAsia="Calibri"/>
                <w:b/>
                <w:color w:val="002060"/>
                <w:szCs w:val="24"/>
                <w:lang w:eastAsia="en-US"/>
              </w:rPr>
              <w:t>Meeting &amp; Date</w:t>
            </w:r>
          </w:p>
        </w:tc>
        <w:tc>
          <w:tcPr>
            <w:tcW w:w="7229" w:type="dxa"/>
          </w:tcPr>
          <w:p w14:paraId="6DB8FFC5" w14:textId="77777777" w:rsidR="0095471F" w:rsidRPr="0095471F" w:rsidRDefault="0095471F" w:rsidP="0095471F">
            <w:pPr>
              <w:spacing w:before="0" w:after="0"/>
              <w:ind w:right="39"/>
              <w:rPr>
                <w:rFonts w:eastAsia="Calibri"/>
                <w:szCs w:val="24"/>
                <w:lang w:eastAsia="en-US"/>
              </w:rPr>
            </w:pPr>
            <w:r w:rsidRPr="0095471F">
              <w:rPr>
                <w:rFonts w:eastAsia="Calibri"/>
                <w:szCs w:val="24"/>
                <w:lang w:eastAsia="en-US"/>
              </w:rPr>
              <w:t>Council Meeting – 26 March 2024</w:t>
            </w:r>
          </w:p>
        </w:tc>
      </w:tr>
      <w:tr w:rsidR="0095471F" w:rsidRPr="0095471F" w14:paraId="394883F2" w14:textId="77777777" w:rsidTr="00E1427F">
        <w:tc>
          <w:tcPr>
            <w:tcW w:w="2410" w:type="dxa"/>
          </w:tcPr>
          <w:p w14:paraId="4359D0B3" w14:textId="77777777" w:rsidR="0095471F" w:rsidRPr="00CA5F8F" w:rsidRDefault="0095471F" w:rsidP="0095471F">
            <w:pPr>
              <w:spacing w:before="0" w:after="0"/>
              <w:ind w:right="110"/>
              <w:rPr>
                <w:rFonts w:eastAsia="Calibri"/>
                <w:b/>
                <w:color w:val="002060"/>
                <w:szCs w:val="24"/>
                <w:lang w:eastAsia="en-US"/>
              </w:rPr>
            </w:pPr>
            <w:r w:rsidRPr="00CA5F8F">
              <w:rPr>
                <w:rFonts w:eastAsia="Calibri"/>
                <w:b/>
                <w:color w:val="002060"/>
                <w:szCs w:val="24"/>
                <w:lang w:eastAsia="en-US"/>
              </w:rPr>
              <w:t>Applicant</w:t>
            </w:r>
          </w:p>
        </w:tc>
        <w:tc>
          <w:tcPr>
            <w:tcW w:w="7229" w:type="dxa"/>
          </w:tcPr>
          <w:p w14:paraId="67A82962" w14:textId="77777777" w:rsidR="0095471F" w:rsidRPr="0095471F" w:rsidRDefault="0095471F" w:rsidP="0095471F">
            <w:pPr>
              <w:spacing w:before="0" w:after="0"/>
              <w:ind w:right="39"/>
              <w:rPr>
                <w:rFonts w:eastAsia="Calibri"/>
                <w:szCs w:val="24"/>
                <w:lang w:eastAsia="en-US"/>
              </w:rPr>
            </w:pPr>
            <w:r w:rsidRPr="0095471F">
              <w:rPr>
                <w:rFonts w:eastAsia="Calibri"/>
                <w:szCs w:val="24"/>
                <w:lang w:eastAsia="en-US"/>
              </w:rPr>
              <w:t>City of Nedlands</w:t>
            </w:r>
          </w:p>
        </w:tc>
      </w:tr>
      <w:tr w:rsidR="0095471F" w:rsidRPr="0095471F" w14:paraId="10909601" w14:textId="77777777" w:rsidTr="00E1427F">
        <w:tc>
          <w:tcPr>
            <w:tcW w:w="2410" w:type="dxa"/>
          </w:tcPr>
          <w:p w14:paraId="2DFAB19C" w14:textId="77777777" w:rsidR="0095471F" w:rsidRPr="00CA5F8F" w:rsidRDefault="0095471F" w:rsidP="0095471F">
            <w:pPr>
              <w:spacing w:before="0" w:after="0"/>
              <w:ind w:right="110"/>
              <w:jc w:val="left"/>
              <w:rPr>
                <w:rFonts w:eastAsia="Calibri"/>
                <w:b/>
                <w:bCs/>
                <w:color w:val="002060"/>
                <w:szCs w:val="24"/>
                <w:lang w:eastAsia="en-US"/>
              </w:rPr>
            </w:pPr>
            <w:r w:rsidRPr="00CA5F8F">
              <w:rPr>
                <w:rFonts w:eastAsia="Calibri"/>
                <w:b/>
                <w:bCs/>
                <w:color w:val="002060"/>
                <w:szCs w:val="24"/>
                <w:lang w:eastAsia="en-US"/>
              </w:rPr>
              <w:t xml:space="preserve">Employee Disclosure under section 5.70 Local Government Act 1995 </w:t>
            </w:r>
          </w:p>
        </w:tc>
        <w:tc>
          <w:tcPr>
            <w:tcW w:w="7229" w:type="dxa"/>
          </w:tcPr>
          <w:p w14:paraId="057C6739" w14:textId="77777777" w:rsidR="0095471F" w:rsidRPr="0095471F" w:rsidRDefault="0095471F" w:rsidP="0095471F">
            <w:pPr>
              <w:spacing w:before="0" w:after="0"/>
              <w:ind w:right="39"/>
              <w:jc w:val="left"/>
              <w:rPr>
                <w:rFonts w:eastAsia="Times New Roman"/>
                <w:szCs w:val="24"/>
              </w:rPr>
            </w:pPr>
            <w:r w:rsidRPr="0095471F">
              <w:rPr>
                <w:rFonts w:eastAsia="Times New Roman"/>
                <w:szCs w:val="24"/>
              </w:rPr>
              <w:t>The author, reviewers and authoriser of this report declare they have no financial or impartiality interest with this matter.</w:t>
            </w:r>
          </w:p>
        </w:tc>
      </w:tr>
      <w:tr w:rsidR="0095471F" w:rsidRPr="0095471F" w14:paraId="069A0D9D" w14:textId="77777777" w:rsidTr="00E1427F">
        <w:tc>
          <w:tcPr>
            <w:tcW w:w="2410" w:type="dxa"/>
          </w:tcPr>
          <w:p w14:paraId="15D762DB" w14:textId="77777777" w:rsidR="0095471F" w:rsidRPr="00CA5F8F" w:rsidRDefault="0095471F" w:rsidP="0095471F">
            <w:pPr>
              <w:spacing w:before="0" w:after="0"/>
              <w:ind w:right="110"/>
              <w:rPr>
                <w:rFonts w:eastAsia="Calibri"/>
                <w:b/>
                <w:color w:val="002060"/>
                <w:szCs w:val="24"/>
                <w:lang w:eastAsia="en-US"/>
              </w:rPr>
            </w:pPr>
            <w:r w:rsidRPr="00CA5F8F">
              <w:rPr>
                <w:rFonts w:eastAsia="Calibri"/>
                <w:b/>
                <w:color w:val="002060"/>
                <w:szCs w:val="24"/>
                <w:lang w:eastAsia="en-US"/>
              </w:rPr>
              <w:t>Report Author</w:t>
            </w:r>
          </w:p>
        </w:tc>
        <w:tc>
          <w:tcPr>
            <w:tcW w:w="7229" w:type="dxa"/>
          </w:tcPr>
          <w:p w14:paraId="02F831C5" w14:textId="77777777" w:rsidR="0095471F" w:rsidRPr="0095471F" w:rsidRDefault="0095471F" w:rsidP="0095471F">
            <w:pPr>
              <w:spacing w:before="0" w:after="0"/>
              <w:ind w:right="39"/>
              <w:rPr>
                <w:rFonts w:eastAsia="Calibri"/>
                <w:szCs w:val="24"/>
                <w:lang w:eastAsia="en-US"/>
              </w:rPr>
            </w:pPr>
            <w:r w:rsidRPr="0095471F">
              <w:rPr>
                <w:rFonts w:eastAsia="Calibri"/>
                <w:szCs w:val="24"/>
                <w:lang w:eastAsia="en-US"/>
              </w:rPr>
              <w:t>Nathan Blumenthal – A/Manager Urban Planning</w:t>
            </w:r>
          </w:p>
        </w:tc>
      </w:tr>
      <w:tr w:rsidR="0095471F" w:rsidRPr="0095471F" w14:paraId="1B86B295" w14:textId="77777777" w:rsidTr="00E1427F">
        <w:tc>
          <w:tcPr>
            <w:tcW w:w="2410" w:type="dxa"/>
          </w:tcPr>
          <w:p w14:paraId="5F08F89B" w14:textId="77777777" w:rsidR="0095471F" w:rsidRPr="00CA5F8F" w:rsidRDefault="0095471F" w:rsidP="0095471F">
            <w:pPr>
              <w:spacing w:before="0" w:after="0"/>
              <w:ind w:right="110"/>
              <w:rPr>
                <w:rFonts w:eastAsia="Calibri"/>
                <w:b/>
                <w:color w:val="002060"/>
                <w:szCs w:val="24"/>
                <w:lang w:eastAsia="en-US"/>
              </w:rPr>
            </w:pPr>
            <w:r w:rsidRPr="00CA5F8F">
              <w:rPr>
                <w:rFonts w:eastAsia="Calibri"/>
                <w:b/>
                <w:color w:val="002060"/>
                <w:szCs w:val="24"/>
                <w:lang w:eastAsia="en-US"/>
              </w:rPr>
              <w:t>Director</w:t>
            </w:r>
          </w:p>
        </w:tc>
        <w:tc>
          <w:tcPr>
            <w:tcW w:w="7229" w:type="dxa"/>
          </w:tcPr>
          <w:p w14:paraId="76364875" w14:textId="77777777" w:rsidR="0095471F" w:rsidRPr="0095471F" w:rsidRDefault="0095471F" w:rsidP="0095471F">
            <w:pPr>
              <w:spacing w:before="0" w:after="0"/>
              <w:ind w:right="39"/>
              <w:rPr>
                <w:rFonts w:eastAsia="Calibri"/>
                <w:szCs w:val="24"/>
                <w:lang w:eastAsia="en-US"/>
              </w:rPr>
            </w:pPr>
            <w:r w:rsidRPr="0095471F">
              <w:rPr>
                <w:rFonts w:eastAsia="Calibri"/>
                <w:szCs w:val="24"/>
                <w:lang w:eastAsia="en-US"/>
              </w:rPr>
              <w:t>Roy Winslow – A/Director Planning and Development</w:t>
            </w:r>
          </w:p>
        </w:tc>
      </w:tr>
      <w:tr w:rsidR="0095471F" w:rsidRPr="0095471F" w14:paraId="5A9D1DC8" w14:textId="77777777" w:rsidTr="00E1427F">
        <w:tc>
          <w:tcPr>
            <w:tcW w:w="2410" w:type="dxa"/>
          </w:tcPr>
          <w:p w14:paraId="197DBE32" w14:textId="77777777" w:rsidR="0095471F" w:rsidRPr="00CA5F8F" w:rsidRDefault="0095471F" w:rsidP="0095471F">
            <w:pPr>
              <w:spacing w:before="0" w:after="0"/>
              <w:ind w:right="110"/>
              <w:rPr>
                <w:rFonts w:eastAsia="Calibri"/>
                <w:b/>
                <w:color w:val="002060"/>
                <w:szCs w:val="24"/>
                <w:lang w:eastAsia="en-US"/>
              </w:rPr>
            </w:pPr>
            <w:r w:rsidRPr="00CA5F8F">
              <w:rPr>
                <w:rFonts w:eastAsia="Calibri"/>
                <w:b/>
                <w:color w:val="002060"/>
                <w:szCs w:val="24"/>
                <w:lang w:eastAsia="en-US"/>
              </w:rPr>
              <w:t>Attachments</w:t>
            </w:r>
          </w:p>
        </w:tc>
        <w:tc>
          <w:tcPr>
            <w:tcW w:w="7229" w:type="dxa"/>
          </w:tcPr>
          <w:p w14:paraId="07F64342" w14:textId="77777777" w:rsidR="0095471F" w:rsidRPr="0095471F" w:rsidRDefault="0095471F" w:rsidP="00CE207D">
            <w:pPr>
              <w:numPr>
                <w:ilvl w:val="0"/>
                <w:numId w:val="65"/>
              </w:numPr>
              <w:spacing w:before="0" w:after="0"/>
              <w:ind w:left="378" w:right="39"/>
              <w:jc w:val="left"/>
              <w:rPr>
                <w:rFonts w:eastAsia="Calibri"/>
                <w:szCs w:val="24"/>
                <w:lang w:eastAsia="en-US"/>
              </w:rPr>
            </w:pPr>
            <w:r w:rsidRPr="0095471F">
              <w:rPr>
                <w:rFonts w:eastAsia="Calibri"/>
                <w:szCs w:val="24"/>
                <w:lang w:eastAsia="en-US"/>
              </w:rPr>
              <w:t xml:space="preserve"> Amended NSHAC Strategy </w:t>
            </w:r>
          </w:p>
          <w:p w14:paraId="0D7EEC35" w14:textId="77777777" w:rsidR="0095471F" w:rsidRPr="0095471F" w:rsidRDefault="0095471F" w:rsidP="00CE207D">
            <w:pPr>
              <w:numPr>
                <w:ilvl w:val="0"/>
                <w:numId w:val="65"/>
              </w:numPr>
              <w:spacing w:before="0" w:after="0"/>
              <w:ind w:left="426" w:right="39" w:hanging="426"/>
              <w:jc w:val="left"/>
              <w:rPr>
                <w:rFonts w:eastAsia="Calibri"/>
                <w:szCs w:val="24"/>
                <w:lang w:eastAsia="en-US"/>
              </w:rPr>
            </w:pPr>
            <w:r w:rsidRPr="0095471F">
              <w:rPr>
                <w:rFonts w:eastAsia="Calibri"/>
                <w:szCs w:val="24"/>
                <w:lang w:eastAsia="en-US"/>
              </w:rPr>
              <w:t>Scheme Amendment 13 Schedule of Modifications and Final Text</w:t>
            </w:r>
          </w:p>
          <w:p w14:paraId="59386DB1" w14:textId="77777777" w:rsidR="0095471F" w:rsidRPr="0095471F" w:rsidRDefault="0095471F" w:rsidP="00CE207D">
            <w:pPr>
              <w:numPr>
                <w:ilvl w:val="0"/>
                <w:numId w:val="65"/>
              </w:numPr>
              <w:spacing w:before="0" w:after="0"/>
              <w:ind w:left="426" w:right="39" w:hanging="426"/>
              <w:jc w:val="left"/>
              <w:rPr>
                <w:rFonts w:eastAsia="Calibri"/>
                <w:szCs w:val="24"/>
                <w:lang w:eastAsia="en-US"/>
              </w:rPr>
            </w:pPr>
            <w:r w:rsidRPr="0095471F">
              <w:rPr>
                <w:rFonts w:eastAsia="Calibri"/>
                <w:szCs w:val="24"/>
                <w:lang w:eastAsia="en-US"/>
              </w:rPr>
              <w:t xml:space="preserve">Proposed zoning </w:t>
            </w:r>
            <w:proofErr w:type="gramStart"/>
            <w:r w:rsidRPr="0095471F">
              <w:rPr>
                <w:rFonts w:eastAsia="Calibri"/>
                <w:szCs w:val="24"/>
                <w:lang w:eastAsia="en-US"/>
              </w:rPr>
              <w:t>map</w:t>
            </w:r>
            <w:proofErr w:type="gramEnd"/>
          </w:p>
          <w:p w14:paraId="64D5013B" w14:textId="77777777" w:rsidR="0095471F" w:rsidRPr="0095471F" w:rsidRDefault="0095471F" w:rsidP="00CE207D">
            <w:pPr>
              <w:numPr>
                <w:ilvl w:val="0"/>
                <w:numId w:val="65"/>
              </w:numPr>
              <w:spacing w:before="0" w:after="0"/>
              <w:ind w:left="434" w:right="39" w:hanging="434"/>
              <w:contextualSpacing/>
              <w:jc w:val="left"/>
              <w:rPr>
                <w:rFonts w:eastAsia="Calibri"/>
                <w:szCs w:val="24"/>
                <w:lang w:val="en-US" w:eastAsia="en-US"/>
              </w:rPr>
            </w:pPr>
            <w:r w:rsidRPr="0095471F">
              <w:rPr>
                <w:rFonts w:eastAsia="Calibri"/>
                <w:szCs w:val="24"/>
                <w:lang w:eastAsia="en-US"/>
              </w:rPr>
              <w:t>Schedule of Submissions</w:t>
            </w:r>
          </w:p>
        </w:tc>
      </w:tr>
    </w:tbl>
    <w:p w14:paraId="588C6A54" w14:textId="77777777" w:rsidR="0095471F" w:rsidRPr="0095471F" w:rsidRDefault="0095471F" w:rsidP="0095471F">
      <w:pPr>
        <w:spacing w:before="0" w:after="0" w:line="240" w:lineRule="auto"/>
        <w:ind w:right="-46"/>
        <w:rPr>
          <w:rFonts w:eastAsia="Calibri"/>
          <w:b/>
          <w:szCs w:val="24"/>
          <w:lang w:val="en-US" w:eastAsia="en-US"/>
        </w:rPr>
      </w:pPr>
    </w:p>
    <w:p w14:paraId="01CA6365" w14:textId="77777777" w:rsidR="00B4266F" w:rsidRDefault="00B4266F" w:rsidP="00B4266F">
      <w:pPr>
        <w:spacing w:before="0" w:after="0" w:line="240" w:lineRule="auto"/>
        <w:rPr>
          <w:b/>
          <w:bCs/>
          <w:szCs w:val="24"/>
        </w:rPr>
      </w:pPr>
      <w:r>
        <w:rPr>
          <w:b/>
          <w:bCs/>
          <w:szCs w:val="24"/>
        </w:rPr>
        <w:t>Regulation 11(da) – Not Applicable – Recommendation Adopted</w:t>
      </w:r>
    </w:p>
    <w:p w14:paraId="4C53CC7E" w14:textId="77777777" w:rsidR="00B4266F" w:rsidRDefault="00B4266F" w:rsidP="00B4266F">
      <w:pPr>
        <w:spacing w:before="0" w:after="0" w:line="240" w:lineRule="auto"/>
        <w:rPr>
          <w:szCs w:val="24"/>
        </w:rPr>
      </w:pPr>
    </w:p>
    <w:p w14:paraId="45D8DD76" w14:textId="77777777" w:rsidR="00B4266F" w:rsidRDefault="00B4266F" w:rsidP="00B4266F">
      <w:pPr>
        <w:spacing w:before="0" w:after="0" w:line="240" w:lineRule="auto"/>
        <w:rPr>
          <w:szCs w:val="24"/>
        </w:rPr>
      </w:pPr>
      <w:r>
        <w:rPr>
          <w:szCs w:val="24"/>
        </w:rPr>
        <w:t>Moved – Councillor Amiry</w:t>
      </w:r>
    </w:p>
    <w:p w14:paraId="2BB4C0A0" w14:textId="77777777" w:rsidR="00B4266F" w:rsidRDefault="00B4266F" w:rsidP="00B4266F">
      <w:pPr>
        <w:spacing w:before="0" w:after="0" w:line="240" w:lineRule="auto"/>
        <w:rPr>
          <w:szCs w:val="24"/>
        </w:rPr>
      </w:pPr>
      <w:r>
        <w:rPr>
          <w:szCs w:val="24"/>
        </w:rPr>
        <w:t>Seconded – Councillor Youngman</w:t>
      </w:r>
    </w:p>
    <w:p w14:paraId="504E7BE9" w14:textId="77777777" w:rsidR="00020E50" w:rsidRPr="00147AEA" w:rsidRDefault="00020E50" w:rsidP="00B4266F">
      <w:pPr>
        <w:spacing w:before="0" w:after="0" w:line="240" w:lineRule="auto"/>
        <w:rPr>
          <w:szCs w:val="24"/>
        </w:rPr>
      </w:pPr>
    </w:p>
    <w:p w14:paraId="6DF485EA" w14:textId="77777777" w:rsidR="00020E50" w:rsidRPr="00422EC0" w:rsidRDefault="00020E50" w:rsidP="00B4266F">
      <w:pPr>
        <w:spacing w:before="0" w:after="0" w:line="240" w:lineRule="auto"/>
        <w:rPr>
          <w:b/>
          <w:color w:val="1F3864"/>
          <w:szCs w:val="24"/>
        </w:rPr>
      </w:pPr>
      <w:r w:rsidRPr="00422EC0">
        <w:rPr>
          <w:b/>
          <w:color w:val="1F3864"/>
          <w:szCs w:val="24"/>
        </w:rPr>
        <w:t>That the Recommendation be adopted.</w:t>
      </w:r>
    </w:p>
    <w:p w14:paraId="58C24DE7" w14:textId="77777777" w:rsidR="00020E50" w:rsidRPr="00422EC0" w:rsidRDefault="00020E50" w:rsidP="00B4266F">
      <w:pPr>
        <w:spacing w:before="0" w:after="0" w:line="240" w:lineRule="auto"/>
        <w:rPr>
          <w:color w:val="1F3864"/>
          <w:szCs w:val="24"/>
        </w:rPr>
      </w:pPr>
      <w:r w:rsidRPr="00422EC0">
        <w:rPr>
          <w:color w:val="1F3864"/>
          <w:szCs w:val="24"/>
        </w:rPr>
        <w:t>(Printed below for ease of reference)</w:t>
      </w:r>
    </w:p>
    <w:p w14:paraId="31338656" w14:textId="77777777" w:rsidR="00B4266F" w:rsidRDefault="00B4266F" w:rsidP="00B4266F">
      <w:pPr>
        <w:spacing w:before="0" w:after="0" w:line="240" w:lineRule="auto"/>
        <w:jc w:val="right"/>
        <w:rPr>
          <w:b/>
          <w:bCs/>
          <w:szCs w:val="24"/>
        </w:rPr>
      </w:pPr>
      <w:r>
        <w:rPr>
          <w:b/>
          <w:bCs/>
          <w:szCs w:val="24"/>
        </w:rPr>
        <w:t>CARRIED UNANIMOUSLY EN BLOC 7/-</w:t>
      </w:r>
    </w:p>
    <w:p w14:paraId="58E7AD0E" w14:textId="16265BEE" w:rsidR="0095471F" w:rsidRPr="0095471F" w:rsidRDefault="0095471F" w:rsidP="00E1427F">
      <w:pPr>
        <w:spacing w:before="0" w:after="0" w:line="240" w:lineRule="auto"/>
        <w:ind w:right="-46"/>
        <w:rPr>
          <w:rFonts w:eastAsia="Calibri"/>
          <w:b/>
          <w:szCs w:val="24"/>
          <w:lang w:val="en-US" w:eastAsia="en-US"/>
        </w:rPr>
      </w:pPr>
    </w:p>
    <w:p w14:paraId="4AE6C63B" w14:textId="58A18091" w:rsidR="0095471F" w:rsidRPr="0095471F" w:rsidRDefault="004965D5" w:rsidP="00E1427F">
      <w:pPr>
        <w:spacing w:before="0" w:after="0" w:line="240" w:lineRule="auto"/>
        <w:ind w:right="-46"/>
        <w:rPr>
          <w:rFonts w:eastAsia="Calibri"/>
          <w:b/>
          <w:szCs w:val="24"/>
          <w:lang w:val="en-US" w:eastAsia="en-US"/>
        </w:rPr>
      </w:pPr>
      <w:r>
        <w:rPr>
          <w:noProof/>
        </w:rPr>
        <mc:AlternateContent>
          <mc:Choice Requires="wps">
            <w:drawing>
              <wp:anchor distT="0" distB="0" distL="114300" distR="114300" simplePos="0" relativeHeight="251658248" behindDoc="0" locked="0" layoutInCell="1" allowOverlap="1" wp14:anchorId="1A1C1A06" wp14:editId="4036D1EC">
                <wp:simplePos x="0" y="0"/>
                <wp:positionH relativeFrom="column">
                  <wp:posOffset>-89201</wp:posOffset>
                </wp:positionH>
                <wp:positionV relativeFrom="paragraph">
                  <wp:posOffset>119045</wp:posOffset>
                </wp:positionV>
                <wp:extent cx="6286500" cy="3510347"/>
                <wp:effectExtent l="0" t="0" r="19050" b="13970"/>
                <wp:wrapNone/>
                <wp:docPr id="1451582661" name="Rectangle 1451582661"/>
                <wp:cNvGraphicFramePr/>
                <a:graphic xmlns:a="http://schemas.openxmlformats.org/drawingml/2006/main">
                  <a:graphicData uri="http://schemas.microsoft.com/office/word/2010/wordprocessingShape">
                    <wps:wsp>
                      <wps:cNvSpPr/>
                      <wps:spPr>
                        <a:xfrm>
                          <a:off x="0" y="0"/>
                          <a:ext cx="6286500" cy="351034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AA9BA" id="Rectangle 1451582661" o:spid="_x0000_s1026" style="position:absolute;margin-left:-7pt;margin-top:9.35pt;width:495pt;height:276.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" filled="f" strokecolor="#002060" strokeweight="1.5pt"/>
            </w:pict>
          </mc:Fallback>
        </mc:AlternateContent>
      </w:r>
    </w:p>
    <w:p w14:paraId="124F9E9A" w14:textId="78A91447" w:rsidR="0095471F" w:rsidRPr="00CA5F8F" w:rsidRDefault="00802F7A" w:rsidP="00E1427F">
      <w:pPr>
        <w:spacing w:before="0" w:after="0" w:line="240" w:lineRule="auto"/>
        <w:ind w:right="-46"/>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95471F" w:rsidRPr="00CA5F8F">
        <w:rPr>
          <w:rFonts w:eastAsia="Calibri"/>
          <w:b/>
          <w:color w:val="002060"/>
          <w:sz w:val="28"/>
          <w:szCs w:val="32"/>
          <w:lang w:val="en-US" w:eastAsia="en-US"/>
        </w:rPr>
        <w:t>Recommendation</w:t>
      </w:r>
    </w:p>
    <w:p w14:paraId="13843345" w14:textId="77777777" w:rsidR="0095471F" w:rsidRPr="00CA5F8F" w:rsidRDefault="0095471F" w:rsidP="00E1427F">
      <w:pPr>
        <w:spacing w:before="0" w:after="0" w:line="240" w:lineRule="auto"/>
        <w:ind w:right="-46"/>
        <w:rPr>
          <w:rFonts w:eastAsia="Calibri"/>
          <w:b/>
          <w:color w:val="002060"/>
          <w:szCs w:val="24"/>
          <w:lang w:val="en-US" w:eastAsia="en-US"/>
        </w:rPr>
      </w:pPr>
    </w:p>
    <w:p w14:paraId="51AF8FD1" w14:textId="77777777" w:rsidR="0095471F" w:rsidRPr="00CA5F8F" w:rsidRDefault="0095471F" w:rsidP="00E1427F">
      <w:pPr>
        <w:spacing w:before="0" w:after="0" w:line="240" w:lineRule="auto"/>
        <w:ind w:right="-46"/>
        <w:rPr>
          <w:rFonts w:eastAsia="Calibri"/>
          <w:b/>
          <w:color w:val="002060"/>
          <w:szCs w:val="24"/>
          <w:lang w:val="en-GB" w:eastAsia="en-US"/>
        </w:rPr>
      </w:pPr>
      <w:r w:rsidRPr="00CA5F8F">
        <w:rPr>
          <w:rFonts w:eastAsia="Calibri"/>
          <w:b/>
          <w:color w:val="002060"/>
          <w:szCs w:val="24"/>
          <w:lang w:val="en-GB" w:eastAsia="en-US"/>
        </w:rPr>
        <w:t>That Council:</w:t>
      </w:r>
    </w:p>
    <w:p w14:paraId="572D3624" w14:textId="77777777" w:rsidR="0095471F" w:rsidRPr="00CA5F8F" w:rsidRDefault="0095471F" w:rsidP="00E1427F">
      <w:pPr>
        <w:spacing w:before="0" w:after="0" w:line="240" w:lineRule="auto"/>
        <w:ind w:right="-46"/>
        <w:rPr>
          <w:rFonts w:eastAsia="Calibri"/>
          <w:b/>
          <w:color w:val="002060"/>
          <w:szCs w:val="24"/>
          <w:lang w:val="en-GB" w:eastAsia="en-US"/>
        </w:rPr>
      </w:pPr>
    </w:p>
    <w:p w14:paraId="7C82EE86" w14:textId="7E3BEB0D" w:rsidR="0095471F" w:rsidRPr="00CA5F8F" w:rsidRDefault="00E1427F" w:rsidP="00E1427F">
      <w:pPr>
        <w:numPr>
          <w:ilvl w:val="0"/>
          <w:numId w:val="57"/>
        </w:numPr>
        <w:spacing w:before="0" w:after="0" w:line="240" w:lineRule="auto"/>
        <w:ind w:left="426" w:right="-46" w:hanging="426"/>
        <w:contextualSpacing/>
        <w:rPr>
          <w:rFonts w:eastAsia="Calibri"/>
          <w:b/>
          <w:color w:val="002060"/>
          <w:szCs w:val="24"/>
          <w:lang w:val="en-GB" w:eastAsia="en-US"/>
        </w:rPr>
      </w:pPr>
      <w:r w:rsidRPr="00CA5F8F">
        <w:rPr>
          <w:rFonts w:eastAsia="Calibri"/>
          <w:b/>
          <w:color w:val="002060"/>
          <w:szCs w:val="24"/>
          <w:lang w:val="en-GB" w:eastAsia="en-US"/>
        </w:rPr>
        <w:t>s</w:t>
      </w:r>
      <w:r w:rsidR="0095471F" w:rsidRPr="00CA5F8F">
        <w:rPr>
          <w:rFonts w:eastAsia="Calibri"/>
          <w:b/>
          <w:color w:val="002060"/>
          <w:szCs w:val="24"/>
          <w:lang w:val="en-GB" w:eastAsia="en-US"/>
        </w:rPr>
        <w:t xml:space="preserve">upports with modifications Amendment No.13 to the City of Nedlands Local Planning Scheme No.3, as shown in the Scheme Amendment 13 Text (Attachment 2) and Zoning Map (Attachment 3) in accordance with regulation 41 of the Planning and Development (Local Planning Schemes) Regulations </w:t>
      </w:r>
      <w:proofErr w:type="gramStart"/>
      <w:r w:rsidR="0095471F" w:rsidRPr="00CA5F8F">
        <w:rPr>
          <w:rFonts w:eastAsia="Calibri"/>
          <w:b/>
          <w:color w:val="002060"/>
          <w:szCs w:val="24"/>
          <w:lang w:val="en-GB" w:eastAsia="en-US"/>
        </w:rPr>
        <w:t>2015</w:t>
      </w:r>
      <w:r w:rsidRPr="00CA5F8F">
        <w:rPr>
          <w:rFonts w:eastAsia="Calibri"/>
          <w:b/>
          <w:color w:val="002060"/>
          <w:szCs w:val="24"/>
          <w:lang w:val="en-GB" w:eastAsia="en-US"/>
        </w:rPr>
        <w:t>;</w:t>
      </w:r>
      <w:proofErr w:type="gramEnd"/>
    </w:p>
    <w:p w14:paraId="460576A7" w14:textId="77777777" w:rsidR="0095471F" w:rsidRPr="00CA5F8F" w:rsidRDefault="0095471F" w:rsidP="00E1427F">
      <w:pPr>
        <w:spacing w:before="0" w:after="0" w:line="240" w:lineRule="auto"/>
        <w:ind w:left="360" w:right="-46"/>
        <w:contextualSpacing/>
        <w:rPr>
          <w:rFonts w:eastAsia="Calibri"/>
          <w:b/>
          <w:color w:val="002060"/>
          <w:szCs w:val="24"/>
          <w:lang w:val="en-GB" w:eastAsia="en-US"/>
        </w:rPr>
      </w:pPr>
    </w:p>
    <w:p w14:paraId="5AA5B4C4" w14:textId="56F4F8C2" w:rsidR="0095471F" w:rsidRPr="00CA5F8F" w:rsidRDefault="00E1427F" w:rsidP="00E1427F">
      <w:pPr>
        <w:numPr>
          <w:ilvl w:val="0"/>
          <w:numId w:val="57"/>
        </w:numPr>
        <w:spacing w:before="0" w:after="0" w:line="240" w:lineRule="auto"/>
        <w:ind w:left="426" w:right="-46" w:hanging="426"/>
        <w:contextualSpacing/>
        <w:rPr>
          <w:rFonts w:eastAsia="Calibri"/>
          <w:b/>
          <w:color w:val="002060"/>
          <w:szCs w:val="24"/>
          <w:lang w:val="en-GB" w:eastAsia="en-US"/>
        </w:rPr>
      </w:pPr>
      <w:r w:rsidRPr="00CA5F8F">
        <w:rPr>
          <w:rFonts w:eastAsia="Calibri"/>
          <w:b/>
          <w:color w:val="002060"/>
          <w:szCs w:val="24"/>
          <w:lang w:val="en-GB" w:eastAsia="en-US"/>
        </w:rPr>
        <w:t>a</w:t>
      </w:r>
      <w:r w:rsidR="0095471F" w:rsidRPr="00CA5F8F">
        <w:rPr>
          <w:rFonts w:eastAsia="Calibri"/>
          <w:b/>
          <w:color w:val="002060"/>
          <w:szCs w:val="24"/>
          <w:lang w:val="en-GB" w:eastAsia="en-US"/>
        </w:rPr>
        <w:t xml:space="preserve">ffirms that the local government is of the opinion that the amendment is a Complex Amendment as it is an amendment relating to development that is of a scale, or will have an impact, that is significant relative to development in the locality in accordance with Regulation 35(2) of the Planning and Development (Local Planning Schemes) Regulations </w:t>
      </w:r>
      <w:proofErr w:type="gramStart"/>
      <w:r w:rsidR="0095471F" w:rsidRPr="00CA5F8F">
        <w:rPr>
          <w:rFonts w:eastAsia="Calibri"/>
          <w:b/>
          <w:color w:val="002060"/>
          <w:szCs w:val="24"/>
          <w:lang w:val="en-GB" w:eastAsia="en-US"/>
        </w:rPr>
        <w:t>2015</w:t>
      </w:r>
      <w:r w:rsidRPr="00CA5F8F">
        <w:rPr>
          <w:rFonts w:eastAsia="Calibri"/>
          <w:b/>
          <w:color w:val="002060"/>
          <w:szCs w:val="24"/>
          <w:lang w:val="en-GB" w:eastAsia="en-US"/>
        </w:rPr>
        <w:t>;</w:t>
      </w:r>
      <w:proofErr w:type="gramEnd"/>
    </w:p>
    <w:p w14:paraId="2214A3B7" w14:textId="77777777" w:rsidR="0095471F" w:rsidRPr="00CA5F8F" w:rsidRDefault="0095471F" w:rsidP="00E1427F">
      <w:pPr>
        <w:spacing w:before="0" w:after="0" w:line="240" w:lineRule="auto"/>
        <w:ind w:left="360" w:right="-46"/>
        <w:rPr>
          <w:rFonts w:eastAsia="Calibri"/>
          <w:b/>
          <w:color w:val="002060"/>
          <w:szCs w:val="24"/>
          <w:highlight w:val="yellow"/>
          <w:lang w:val="en-GB" w:eastAsia="en-US"/>
        </w:rPr>
      </w:pPr>
    </w:p>
    <w:p w14:paraId="0CD95529" w14:textId="3827F13B" w:rsidR="0095471F" w:rsidRPr="00CA5F8F" w:rsidRDefault="00E1427F" w:rsidP="00E1427F">
      <w:pPr>
        <w:numPr>
          <w:ilvl w:val="0"/>
          <w:numId w:val="57"/>
        </w:numPr>
        <w:spacing w:before="0" w:after="160" w:line="259" w:lineRule="auto"/>
        <w:ind w:left="426" w:right="-46" w:hanging="426"/>
        <w:contextualSpacing/>
        <w:rPr>
          <w:rFonts w:eastAsia="Calibri"/>
          <w:b/>
          <w:color w:val="002060"/>
          <w:szCs w:val="24"/>
          <w:lang w:val="en-GB" w:eastAsia="en-US"/>
        </w:rPr>
      </w:pPr>
      <w:r w:rsidRPr="00CA5F8F">
        <w:rPr>
          <w:rFonts w:eastAsia="Calibri"/>
          <w:b/>
          <w:color w:val="002060"/>
          <w:szCs w:val="24"/>
          <w:lang w:val="en-GB" w:eastAsia="en-US"/>
        </w:rPr>
        <w:t>a</w:t>
      </w:r>
      <w:r w:rsidR="0095471F" w:rsidRPr="00CA5F8F">
        <w:rPr>
          <w:rFonts w:eastAsia="Calibri"/>
          <w:b/>
          <w:color w:val="002060"/>
          <w:szCs w:val="24"/>
          <w:lang w:val="en-GB" w:eastAsia="en-US"/>
        </w:rPr>
        <w:t>uthorises the CEO to sign relevant documents and submit two copies of the Scheme Amendment 13 report and any other relevant documents to the Western Australian Planning Commission in accordance with Regulation 37(2) of the Planning and Development (Local Planning Schemes) Regulations 2015</w:t>
      </w:r>
      <w:r w:rsidRPr="00CA5F8F">
        <w:rPr>
          <w:rFonts w:eastAsia="Calibri"/>
          <w:b/>
          <w:color w:val="002060"/>
          <w:szCs w:val="24"/>
          <w:lang w:val="en-GB" w:eastAsia="en-US"/>
        </w:rPr>
        <w:t>; and</w:t>
      </w:r>
    </w:p>
    <w:p w14:paraId="34DDC6DD" w14:textId="1859F16A" w:rsidR="0095471F" w:rsidRPr="00CA5F8F" w:rsidRDefault="00E81E36" w:rsidP="004965D5">
      <w:pPr>
        <w:numPr>
          <w:ilvl w:val="0"/>
          <w:numId w:val="57"/>
        </w:numPr>
        <w:spacing w:before="0" w:after="160" w:line="259" w:lineRule="auto"/>
        <w:ind w:left="426" w:right="-46" w:hanging="426"/>
        <w:contextualSpacing/>
        <w:rPr>
          <w:rFonts w:eastAsia="Calibri"/>
          <w:b/>
          <w:color w:val="002060"/>
          <w:szCs w:val="24"/>
          <w:lang w:val="en-GB" w:eastAsia="en-US"/>
        </w:rPr>
      </w:pPr>
      <w:r w:rsidRPr="004965D5">
        <w:rPr>
          <w:rFonts w:eastAsia="Calibri"/>
          <w:b/>
          <w:noProof/>
          <w:color w:val="002060"/>
          <w:szCs w:val="24"/>
          <w:lang w:val="en-GB" w:eastAsia="en-US"/>
        </w:rPr>
        <w:lastRenderedPageBreak/>
        <mc:AlternateContent>
          <mc:Choice Requires="wps">
            <w:drawing>
              <wp:anchor distT="0" distB="0" distL="114300" distR="114300" simplePos="0" relativeHeight="251658249" behindDoc="0" locked="0" layoutInCell="1" allowOverlap="1" wp14:anchorId="25275768" wp14:editId="70B648B2">
                <wp:simplePos x="0" y="0"/>
                <wp:positionH relativeFrom="margin">
                  <wp:posOffset>-69950</wp:posOffset>
                </wp:positionH>
                <wp:positionV relativeFrom="paragraph">
                  <wp:posOffset>-87998</wp:posOffset>
                </wp:positionV>
                <wp:extent cx="6216650" cy="721895"/>
                <wp:effectExtent l="0" t="0" r="12700" b="21590"/>
                <wp:wrapNone/>
                <wp:docPr id="1415321828" name="Rectangle 1415321828"/>
                <wp:cNvGraphicFramePr/>
                <a:graphic xmlns:a="http://schemas.openxmlformats.org/drawingml/2006/main">
                  <a:graphicData uri="http://schemas.microsoft.com/office/word/2010/wordprocessingShape">
                    <wps:wsp>
                      <wps:cNvSpPr/>
                      <wps:spPr>
                        <a:xfrm>
                          <a:off x="0" y="0"/>
                          <a:ext cx="6216650" cy="721895"/>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72428" id="Rectangle 1415321828" o:spid="_x0000_s1026" style="position:absolute;margin-left:-5.5pt;margin-top:-6.95pt;width:489.5pt;height:56.8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" filled="f" strokecolor="#002060" strokeweight="1.5pt">
                <w10:wrap anchorx="margin"/>
              </v:rect>
            </w:pict>
          </mc:Fallback>
        </mc:AlternateContent>
      </w:r>
      <w:r w:rsidR="00E1427F" w:rsidRPr="004965D5">
        <w:rPr>
          <w:rFonts w:eastAsia="Calibri"/>
          <w:b/>
          <w:color w:val="002060"/>
          <w:szCs w:val="24"/>
          <w:lang w:val="en-GB" w:eastAsia="en-US"/>
        </w:rPr>
        <w:t>e</w:t>
      </w:r>
      <w:r w:rsidR="0095471F" w:rsidRPr="004965D5">
        <w:rPr>
          <w:rFonts w:eastAsia="Calibri"/>
          <w:b/>
          <w:color w:val="002060"/>
          <w:szCs w:val="24"/>
          <w:lang w:val="en-GB" w:eastAsia="en-US"/>
        </w:rPr>
        <w:t>ndorses</w:t>
      </w:r>
      <w:r w:rsidR="0095471F" w:rsidRPr="00CA5F8F">
        <w:rPr>
          <w:rFonts w:eastAsia="Calibri"/>
          <w:b/>
          <w:color w:val="002060"/>
          <w:szCs w:val="24"/>
          <w:lang w:val="en-GB" w:eastAsia="en-US"/>
        </w:rPr>
        <w:t xml:space="preserve"> the Nedlands Stirling Highway Activity Centre (NSHAC) Strategy as a vision document to guide the development of land and creation of statutory instruments specific to this locality.</w:t>
      </w:r>
    </w:p>
    <w:p w14:paraId="3B22D185" w14:textId="77777777" w:rsidR="0095471F" w:rsidRDefault="0095471F" w:rsidP="00E1427F">
      <w:pPr>
        <w:spacing w:before="0" w:after="0" w:line="240" w:lineRule="auto"/>
        <w:ind w:right="-46"/>
        <w:rPr>
          <w:rFonts w:eastAsia="Calibri"/>
          <w:b/>
          <w:color w:val="002060"/>
          <w:szCs w:val="24"/>
          <w:lang w:val="en-US" w:eastAsia="en-US"/>
        </w:rPr>
      </w:pPr>
    </w:p>
    <w:p w14:paraId="612AC42F" w14:textId="77777777" w:rsidR="00020E50" w:rsidRPr="00CA5F8F" w:rsidRDefault="00020E50" w:rsidP="00E1427F">
      <w:pPr>
        <w:spacing w:before="0" w:after="0" w:line="240" w:lineRule="auto"/>
        <w:ind w:right="-46"/>
        <w:rPr>
          <w:rFonts w:eastAsia="Calibri"/>
          <w:b/>
          <w:color w:val="002060"/>
          <w:szCs w:val="24"/>
          <w:lang w:val="en-US" w:eastAsia="en-US"/>
        </w:rPr>
      </w:pPr>
    </w:p>
    <w:p w14:paraId="33635B17" w14:textId="77777777" w:rsidR="00020E50" w:rsidRPr="00CA5F8F" w:rsidRDefault="00020E50" w:rsidP="00020E50">
      <w:pPr>
        <w:spacing w:before="0" w:after="0" w:line="240" w:lineRule="auto"/>
        <w:ind w:right="-46"/>
        <w:rPr>
          <w:rFonts w:eastAsia="Calibri"/>
          <w:b/>
          <w:color w:val="002060"/>
          <w:sz w:val="28"/>
          <w:szCs w:val="32"/>
          <w:lang w:val="en-US" w:eastAsia="en-US"/>
        </w:rPr>
      </w:pPr>
      <w:r w:rsidRPr="00CA5F8F">
        <w:rPr>
          <w:rFonts w:eastAsia="Calibri"/>
          <w:b/>
          <w:color w:val="002060"/>
          <w:sz w:val="28"/>
          <w:szCs w:val="32"/>
          <w:lang w:val="en-US" w:eastAsia="en-US"/>
        </w:rPr>
        <w:t>Purpose</w:t>
      </w:r>
    </w:p>
    <w:p w14:paraId="05AA4F5C" w14:textId="77777777" w:rsidR="00020E50" w:rsidRPr="0095471F" w:rsidRDefault="00020E50" w:rsidP="00020E50">
      <w:pPr>
        <w:spacing w:before="0" w:after="0" w:line="240" w:lineRule="auto"/>
        <w:ind w:right="-46"/>
        <w:rPr>
          <w:rFonts w:eastAsia="Calibri"/>
          <w:b/>
          <w:szCs w:val="24"/>
          <w:lang w:val="en-US" w:eastAsia="en-US"/>
        </w:rPr>
      </w:pPr>
    </w:p>
    <w:p w14:paraId="71B33344" w14:textId="77777777" w:rsidR="00020E50" w:rsidRPr="0095471F" w:rsidRDefault="00020E50" w:rsidP="00020E50">
      <w:pPr>
        <w:spacing w:before="0" w:after="0" w:line="240" w:lineRule="auto"/>
        <w:ind w:right="-46"/>
        <w:rPr>
          <w:rFonts w:eastAsia="Calibri"/>
          <w:b/>
          <w:szCs w:val="24"/>
          <w:lang w:val="en-GB" w:eastAsia="en-US"/>
        </w:rPr>
      </w:pPr>
      <w:r w:rsidRPr="0095471F">
        <w:rPr>
          <w:rFonts w:eastAsia="Calibri"/>
          <w:szCs w:val="24"/>
          <w:lang w:val="en-GB" w:eastAsia="en-US"/>
        </w:rPr>
        <w:t>This report is being presented to Council to endorse a strategy (</w:t>
      </w:r>
      <w:r w:rsidRPr="0095471F">
        <w:rPr>
          <w:rFonts w:eastAsia="Calibri"/>
          <w:b/>
          <w:bCs/>
          <w:szCs w:val="24"/>
          <w:lang w:val="en-GB" w:eastAsia="en-US"/>
        </w:rPr>
        <w:t>Attachment 1</w:t>
      </w:r>
      <w:r w:rsidRPr="0095471F">
        <w:rPr>
          <w:rFonts w:eastAsia="Calibri"/>
          <w:szCs w:val="24"/>
          <w:lang w:val="en-GB" w:eastAsia="en-US"/>
        </w:rPr>
        <w:t>), and support with modifications to the Western Australian Planning Commission (WAPC) Scheme Amendment 13 (</w:t>
      </w:r>
      <w:r w:rsidRPr="0095471F">
        <w:rPr>
          <w:rFonts w:eastAsia="Calibri"/>
          <w:b/>
          <w:bCs/>
          <w:szCs w:val="24"/>
          <w:lang w:val="en-GB" w:eastAsia="en-US"/>
        </w:rPr>
        <w:t xml:space="preserve">Attachments 2 </w:t>
      </w:r>
      <w:r w:rsidRPr="0095471F">
        <w:rPr>
          <w:rFonts w:eastAsia="Calibri"/>
          <w:szCs w:val="24"/>
          <w:lang w:val="en-GB" w:eastAsia="en-US"/>
        </w:rPr>
        <w:t>and</w:t>
      </w:r>
      <w:r w:rsidRPr="0095471F">
        <w:rPr>
          <w:rFonts w:eastAsia="Calibri"/>
          <w:b/>
          <w:bCs/>
          <w:szCs w:val="24"/>
          <w:lang w:val="en-GB" w:eastAsia="en-US"/>
        </w:rPr>
        <w:t xml:space="preserve"> 3</w:t>
      </w:r>
      <w:r w:rsidRPr="0095471F">
        <w:rPr>
          <w:rFonts w:eastAsia="Calibri"/>
          <w:szCs w:val="24"/>
          <w:lang w:val="en-GB" w:eastAsia="en-US"/>
        </w:rPr>
        <w:t xml:space="preserve">) altering development controls for the </w:t>
      </w:r>
      <w:proofErr w:type="gramStart"/>
      <w:r w:rsidRPr="0095471F">
        <w:rPr>
          <w:rFonts w:eastAsia="Calibri"/>
          <w:szCs w:val="24"/>
          <w:lang w:val="en-GB" w:eastAsia="en-US"/>
        </w:rPr>
        <w:t>Mixed Use</w:t>
      </w:r>
      <w:proofErr w:type="gramEnd"/>
      <w:r w:rsidRPr="0095471F">
        <w:rPr>
          <w:rFonts w:eastAsia="Calibri"/>
          <w:szCs w:val="24"/>
          <w:lang w:val="en-GB" w:eastAsia="en-US"/>
        </w:rPr>
        <w:t xml:space="preserve"> zone along Stirling Highway.</w:t>
      </w:r>
    </w:p>
    <w:p w14:paraId="41CCAEDD" w14:textId="77777777" w:rsidR="0095471F" w:rsidRDefault="0095471F" w:rsidP="00E1427F">
      <w:pPr>
        <w:spacing w:before="0" w:after="0" w:line="240" w:lineRule="auto"/>
        <w:ind w:right="-46"/>
        <w:rPr>
          <w:rFonts w:eastAsia="Calibri"/>
          <w:b/>
          <w:color w:val="002060"/>
          <w:szCs w:val="24"/>
          <w:lang w:val="en-US" w:eastAsia="en-US"/>
        </w:rPr>
      </w:pPr>
    </w:p>
    <w:p w14:paraId="688E3FDD" w14:textId="77777777" w:rsidR="00020E50" w:rsidRPr="00CA5F8F" w:rsidRDefault="00020E50" w:rsidP="00E1427F">
      <w:pPr>
        <w:spacing w:before="0" w:after="0" w:line="240" w:lineRule="auto"/>
        <w:ind w:right="-46"/>
        <w:rPr>
          <w:rFonts w:eastAsia="Calibri"/>
          <w:b/>
          <w:color w:val="002060"/>
          <w:szCs w:val="24"/>
          <w:lang w:val="en-US" w:eastAsia="en-US"/>
        </w:rPr>
      </w:pPr>
    </w:p>
    <w:p w14:paraId="645D1C11" w14:textId="77777777" w:rsidR="0095471F" w:rsidRPr="00CA5F8F" w:rsidRDefault="0095471F" w:rsidP="00E1427F">
      <w:pPr>
        <w:spacing w:before="0" w:after="0" w:line="240" w:lineRule="auto"/>
        <w:ind w:right="-46"/>
        <w:rPr>
          <w:rFonts w:eastAsia="Calibri"/>
          <w:b/>
          <w:color w:val="002060"/>
          <w:sz w:val="28"/>
          <w:szCs w:val="32"/>
          <w:lang w:val="en-US" w:eastAsia="en-US"/>
        </w:rPr>
      </w:pPr>
      <w:r w:rsidRPr="00CA5F8F">
        <w:rPr>
          <w:rFonts w:eastAsia="Calibri"/>
          <w:b/>
          <w:color w:val="002060"/>
          <w:sz w:val="28"/>
          <w:szCs w:val="32"/>
          <w:lang w:val="en-US" w:eastAsia="en-US"/>
        </w:rPr>
        <w:t>Voting Requirement</w:t>
      </w:r>
    </w:p>
    <w:p w14:paraId="630A9276" w14:textId="77777777" w:rsidR="0095471F" w:rsidRPr="0095471F" w:rsidRDefault="0095471F" w:rsidP="00E1427F">
      <w:pPr>
        <w:spacing w:before="0" w:after="0" w:line="240" w:lineRule="auto"/>
        <w:ind w:right="-46"/>
        <w:rPr>
          <w:rFonts w:eastAsia="Calibri"/>
          <w:color w:val="000000"/>
          <w:szCs w:val="24"/>
          <w:lang w:val="en-GB" w:eastAsia="en-US"/>
        </w:rPr>
      </w:pPr>
    </w:p>
    <w:p w14:paraId="27A1B45A" w14:textId="77777777" w:rsidR="0095471F" w:rsidRPr="0095471F" w:rsidRDefault="0095471F" w:rsidP="00E1427F">
      <w:pPr>
        <w:spacing w:before="0" w:after="0" w:line="240" w:lineRule="auto"/>
        <w:ind w:right="-46"/>
        <w:rPr>
          <w:rFonts w:eastAsia="Calibri"/>
          <w:color w:val="000000"/>
          <w:szCs w:val="24"/>
          <w:lang w:val="en-GB" w:eastAsia="en-US"/>
        </w:rPr>
      </w:pPr>
      <w:r w:rsidRPr="0095471F">
        <w:rPr>
          <w:rFonts w:eastAsia="Calibri"/>
          <w:color w:val="000000"/>
          <w:szCs w:val="24"/>
          <w:lang w:val="en-GB" w:eastAsia="en-US"/>
        </w:rPr>
        <w:t xml:space="preserve">Simple Majority. </w:t>
      </w:r>
    </w:p>
    <w:p w14:paraId="0190A15D" w14:textId="77777777" w:rsidR="0095471F" w:rsidRPr="0095471F" w:rsidRDefault="0095471F" w:rsidP="00E1427F">
      <w:pPr>
        <w:spacing w:before="0" w:after="0" w:line="240" w:lineRule="auto"/>
        <w:ind w:right="-46"/>
        <w:rPr>
          <w:rFonts w:eastAsia="Calibri"/>
          <w:color w:val="000000"/>
          <w:szCs w:val="24"/>
          <w:lang w:val="en-GB" w:eastAsia="en-US"/>
        </w:rPr>
      </w:pPr>
    </w:p>
    <w:p w14:paraId="248B16E6" w14:textId="77777777" w:rsidR="0095471F" w:rsidRPr="0095471F" w:rsidRDefault="0095471F" w:rsidP="00E1427F">
      <w:pPr>
        <w:spacing w:before="0" w:after="0" w:line="240" w:lineRule="auto"/>
        <w:ind w:right="-46"/>
        <w:rPr>
          <w:rFonts w:eastAsia="Calibri"/>
          <w:color w:val="000000"/>
          <w:szCs w:val="24"/>
          <w:lang w:val="en-GB" w:eastAsia="en-US"/>
        </w:rPr>
      </w:pPr>
    </w:p>
    <w:p w14:paraId="06FA2C2F" w14:textId="77777777" w:rsidR="0095471F" w:rsidRPr="00CA5F8F" w:rsidRDefault="0095471F" w:rsidP="00E1427F">
      <w:pPr>
        <w:spacing w:before="0" w:after="0" w:line="240" w:lineRule="auto"/>
        <w:ind w:right="-46"/>
        <w:rPr>
          <w:rFonts w:eastAsia="Calibri"/>
          <w:b/>
          <w:color w:val="002060"/>
          <w:sz w:val="28"/>
          <w:szCs w:val="32"/>
          <w:lang w:val="en-US" w:eastAsia="en-US"/>
        </w:rPr>
      </w:pPr>
      <w:r w:rsidRPr="00CA5F8F">
        <w:rPr>
          <w:rFonts w:eastAsia="Calibri"/>
          <w:b/>
          <w:color w:val="002060"/>
          <w:sz w:val="28"/>
          <w:szCs w:val="32"/>
          <w:lang w:val="en-US" w:eastAsia="en-US"/>
        </w:rPr>
        <w:t xml:space="preserve">Background </w:t>
      </w:r>
    </w:p>
    <w:p w14:paraId="467DAFA6" w14:textId="77777777" w:rsidR="0095471F" w:rsidRPr="0095471F" w:rsidRDefault="0095471F" w:rsidP="00E1427F">
      <w:pPr>
        <w:spacing w:before="0" w:after="0" w:line="240" w:lineRule="auto"/>
        <w:ind w:right="-46"/>
        <w:rPr>
          <w:rFonts w:eastAsia="Calibri"/>
          <w:b/>
          <w:szCs w:val="24"/>
          <w:lang w:val="en-US" w:eastAsia="en-US"/>
        </w:rPr>
      </w:pPr>
    </w:p>
    <w:p w14:paraId="5EC847B6" w14:textId="77777777" w:rsidR="0095471F" w:rsidRPr="0095471F" w:rsidRDefault="0095471F" w:rsidP="00E1427F">
      <w:pPr>
        <w:spacing w:before="0" w:after="200"/>
        <w:ind w:right="-46"/>
        <w:contextualSpacing/>
        <w:jc w:val="left"/>
        <w:rPr>
          <w:rFonts w:eastAsia="Calibri"/>
          <w:b/>
          <w:bCs/>
          <w:szCs w:val="24"/>
          <w:lang w:val="en-GB" w:eastAsia="en-US"/>
        </w:rPr>
      </w:pPr>
      <w:r w:rsidRPr="0095471F">
        <w:rPr>
          <w:rFonts w:eastAsia="Calibri"/>
          <w:szCs w:val="24"/>
          <w:lang w:val="en-GB" w:eastAsia="en-US"/>
        </w:rPr>
        <w:t xml:space="preserve">The Nedlands Stirling Highway Activity Corridor (NSHAC) area includes the </w:t>
      </w:r>
      <w:proofErr w:type="gramStart"/>
      <w:r w:rsidRPr="0095471F">
        <w:rPr>
          <w:rFonts w:eastAsia="Calibri"/>
          <w:szCs w:val="24"/>
          <w:lang w:val="en-GB" w:eastAsia="en-US"/>
        </w:rPr>
        <w:t>Mixed Use</w:t>
      </w:r>
      <w:proofErr w:type="gramEnd"/>
      <w:r w:rsidRPr="0095471F">
        <w:rPr>
          <w:rFonts w:eastAsia="Calibri"/>
          <w:szCs w:val="24"/>
          <w:lang w:val="en-GB" w:eastAsia="en-US"/>
        </w:rPr>
        <w:t xml:space="preserve"> R-AC1 lots and the Residential R60 and R160 lots surrounding Stirling Highway as shown in Figure 1 below:</w:t>
      </w:r>
    </w:p>
    <w:p w14:paraId="4473EF87" w14:textId="77777777" w:rsidR="0095471F" w:rsidRPr="0095471F" w:rsidRDefault="0095471F" w:rsidP="0095471F">
      <w:pPr>
        <w:spacing w:before="0" w:after="200"/>
        <w:contextualSpacing/>
        <w:jc w:val="left"/>
        <w:rPr>
          <w:rFonts w:ascii="Calibri" w:eastAsia="Calibri" w:hAnsi="Calibri"/>
          <w:b/>
          <w:bCs/>
          <w:sz w:val="22"/>
          <w:lang w:val="en-GB" w:eastAsia="en-US"/>
        </w:rPr>
      </w:pPr>
    </w:p>
    <w:p w14:paraId="2EB8E2CA" w14:textId="77777777" w:rsidR="0095471F" w:rsidRDefault="0095471F" w:rsidP="0095471F">
      <w:pPr>
        <w:keepNext/>
        <w:spacing w:before="0" w:after="200"/>
        <w:contextualSpacing/>
        <w:jc w:val="center"/>
        <w:rPr>
          <w:rFonts w:eastAsia="Calibri"/>
          <w:szCs w:val="24"/>
          <w:lang w:val="en-GB" w:eastAsia="en-US"/>
        </w:rPr>
      </w:pPr>
      <w:r w:rsidRPr="0095471F">
        <w:rPr>
          <w:rFonts w:ascii="Calibri" w:eastAsia="Calibri" w:hAnsi="Calibri"/>
          <w:b/>
          <w:bCs/>
          <w:noProof/>
          <w:sz w:val="22"/>
          <w:lang w:val="en-GB" w:eastAsia="en-US"/>
        </w:rPr>
        <w:drawing>
          <wp:inline distT="0" distB="0" distL="0" distR="0" wp14:anchorId="2B1C6B06" wp14:editId="7C428EAE">
            <wp:extent cx="5734050" cy="2466975"/>
            <wp:effectExtent l="0" t="0" r="0" b="9525"/>
            <wp:docPr id="3" name="Picture 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4050" cy="2466975"/>
                    </a:xfrm>
                    <a:prstGeom prst="rect">
                      <a:avLst/>
                    </a:prstGeom>
                    <a:noFill/>
                    <a:ln>
                      <a:noFill/>
                    </a:ln>
                  </pic:spPr>
                </pic:pic>
              </a:graphicData>
            </a:graphic>
          </wp:inline>
        </w:drawing>
      </w:r>
      <w:r w:rsidRPr="0095471F">
        <w:rPr>
          <w:rFonts w:eastAsia="Calibri"/>
          <w:b/>
          <w:szCs w:val="24"/>
          <w:lang w:val="en-US" w:eastAsia="en-US"/>
        </w:rPr>
        <w:t>Figure 1</w:t>
      </w:r>
      <w:r w:rsidRPr="0095471F">
        <w:rPr>
          <w:rFonts w:eastAsia="Calibri"/>
          <w:bCs/>
          <w:szCs w:val="24"/>
          <w:lang w:val="en-US" w:eastAsia="en-US"/>
        </w:rPr>
        <w:t xml:space="preserve">: </w:t>
      </w:r>
      <w:r w:rsidRPr="0095471F">
        <w:rPr>
          <w:rFonts w:eastAsia="Calibri"/>
          <w:szCs w:val="24"/>
          <w:lang w:val="en-GB" w:eastAsia="en-US"/>
        </w:rPr>
        <w:t>NSHAC area</w:t>
      </w:r>
    </w:p>
    <w:p w14:paraId="54CB6B3C" w14:textId="77777777" w:rsidR="00BE3FF4" w:rsidRPr="0095471F" w:rsidRDefault="00BE3FF4" w:rsidP="00BE3FF4">
      <w:pPr>
        <w:keepNext/>
        <w:spacing w:before="0" w:after="0" w:line="240" w:lineRule="auto"/>
        <w:contextualSpacing/>
        <w:rPr>
          <w:rFonts w:ascii="Calibri" w:eastAsia="Calibri" w:hAnsi="Calibri"/>
          <w:sz w:val="22"/>
          <w:lang w:val="en-GB" w:eastAsia="en-US"/>
        </w:rPr>
      </w:pPr>
    </w:p>
    <w:p w14:paraId="05E12392" w14:textId="77777777" w:rsidR="0095471F" w:rsidRDefault="0095471F" w:rsidP="00BE3FF4">
      <w:pPr>
        <w:spacing w:before="0" w:after="0" w:line="240" w:lineRule="auto"/>
        <w:rPr>
          <w:rFonts w:eastAsia="Calibri"/>
          <w:color w:val="000000"/>
          <w:szCs w:val="24"/>
          <w:lang w:val="en-GB" w:eastAsia="en-US"/>
        </w:rPr>
      </w:pPr>
      <w:r w:rsidRPr="0095471F">
        <w:rPr>
          <w:rFonts w:eastAsia="Calibri"/>
          <w:color w:val="000000"/>
          <w:szCs w:val="24"/>
          <w:lang w:val="en-GB" w:eastAsia="en-US"/>
        </w:rPr>
        <w:t xml:space="preserve">The City has recently developed a local planning policy creating built form development controls for the Residential zones within the NSHAC area. However, there are currently no precinct-specific development controls for the </w:t>
      </w:r>
      <w:proofErr w:type="gramStart"/>
      <w:r w:rsidRPr="0095471F">
        <w:rPr>
          <w:rFonts w:eastAsia="Calibri"/>
          <w:color w:val="000000"/>
          <w:szCs w:val="24"/>
          <w:lang w:val="en-GB" w:eastAsia="en-US"/>
        </w:rPr>
        <w:t>Mixed Use</w:t>
      </w:r>
      <w:proofErr w:type="gramEnd"/>
      <w:r w:rsidRPr="0095471F">
        <w:rPr>
          <w:rFonts w:eastAsia="Calibri"/>
          <w:color w:val="000000"/>
          <w:szCs w:val="24"/>
          <w:lang w:val="en-GB" w:eastAsia="en-US"/>
        </w:rPr>
        <w:t xml:space="preserve"> R-AC1 lots along Stirling Highway (excepting the easternmost portion of the area which was covered under the recently adopted Broadway Precinct Local Planning Policy). </w:t>
      </w:r>
    </w:p>
    <w:p w14:paraId="4C99C8B4" w14:textId="77777777" w:rsidR="00BE3FF4" w:rsidRPr="0095471F" w:rsidRDefault="00BE3FF4" w:rsidP="00BE3FF4">
      <w:pPr>
        <w:spacing w:before="0" w:after="0" w:line="240" w:lineRule="auto"/>
        <w:rPr>
          <w:rFonts w:eastAsia="Calibri"/>
          <w:color w:val="000000"/>
          <w:szCs w:val="24"/>
          <w:lang w:val="en-GB" w:eastAsia="en-US"/>
        </w:rPr>
      </w:pPr>
    </w:p>
    <w:p w14:paraId="3AE2B8F6" w14:textId="77777777" w:rsidR="004965D5" w:rsidRDefault="004965D5" w:rsidP="00BE3FF4">
      <w:pPr>
        <w:spacing w:before="0" w:after="0" w:line="240" w:lineRule="auto"/>
        <w:rPr>
          <w:rFonts w:eastAsia="Calibri"/>
          <w:b/>
          <w:bCs/>
          <w:color w:val="000000"/>
          <w:szCs w:val="24"/>
          <w:lang w:val="en-GB" w:eastAsia="en-US"/>
        </w:rPr>
      </w:pPr>
    </w:p>
    <w:p w14:paraId="291E56C1" w14:textId="5F7587AC" w:rsidR="0095471F" w:rsidRDefault="0095471F" w:rsidP="00BE3FF4">
      <w:pPr>
        <w:spacing w:before="0" w:after="0" w:line="240" w:lineRule="auto"/>
        <w:rPr>
          <w:rFonts w:eastAsia="Calibri"/>
          <w:b/>
          <w:bCs/>
          <w:color w:val="000000"/>
          <w:szCs w:val="24"/>
          <w:lang w:val="en-GB" w:eastAsia="en-US"/>
        </w:rPr>
      </w:pPr>
      <w:r w:rsidRPr="0095471F">
        <w:rPr>
          <w:rFonts w:eastAsia="Calibri"/>
          <w:b/>
          <w:bCs/>
          <w:color w:val="000000"/>
          <w:szCs w:val="24"/>
          <w:lang w:val="en-GB" w:eastAsia="en-US"/>
        </w:rPr>
        <w:lastRenderedPageBreak/>
        <w:t>Height</w:t>
      </w:r>
    </w:p>
    <w:p w14:paraId="49B7FBEA" w14:textId="77777777" w:rsidR="00BE3FF4" w:rsidRPr="0095471F" w:rsidRDefault="00BE3FF4" w:rsidP="00BE3FF4">
      <w:pPr>
        <w:spacing w:before="0" w:after="0" w:line="240" w:lineRule="auto"/>
        <w:rPr>
          <w:rFonts w:eastAsia="Calibri"/>
          <w:b/>
          <w:bCs/>
          <w:color w:val="000000"/>
          <w:szCs w:val="24"/>
          <w:lang w:val="en-GB" w:eastAsia="en-US"/>
        </w:rPr>
      </w:pPr>
    </w:p>
    <w:p w14:paraId="0BF3053B" w14:textId="77777777" w:rsidR="0095471F" w:rsidRPr="0095471F" w:rsidRDefault="0095471F" w:rsidP="00BE3FF4">
      <w:pPr>
        <w:spacing w:before="0" w:after="200" w:line="240" w:lineRule="auto"/>
        <w:rPr>
          <w:rFonts w:eastAsia="Calibri"/>
          <w:color w:val="000000"/>
          <w:szCs w:val="24"/>
          <w:lang w:val="en-GB" w:eastAsia="en-US"/>
        </w:rPr>
      </w:pPr>
      <w:r w:rsidRPr="0095471F">
        <w:rPr>
          <w:rFonts w:eastAsia="Calibri"/>
          <w:color w:val="000000"/>
          <w:szCs w:val="24"/>
          <w:lang w:val="en-GB" w:eastAsia="en-US"/>
        </w:rPr>
        <w:t xml:space="preserve">Clause 26(3) of the City of Nedlands Local Planning Scheme No. 3 (LPS3) removes the Residential Design Codes (R-Codes) Volume 2 Acceptable Outcomes for building height from applying to land coded R-AC1. This means that there is little guidance for assessing what building height is appropriate on these lots. This has resulted in considerable community concern and an inconsistency in the scale of proposed development, with various developments proposing heights ranging from 9 to 24 </w:t>
      </w:r>
      <w:proofErr w:type="spellStart"/>
      <w:r w:rsidRPr="0095471F">
        <w:rPr>
          <w:rFonts w:eastAsia="Calibri"/>
          <w:color w:val="000000"/>
          <w:szCs w:val="24"/>
          <w:lang w:val="en-GB" w:eastAsia="en-US"/>
        </w:rPr>
        <w:t>storeys</w:t>
      </w:r>
      <w:proofErr w:type="spellEnd"/>
      <w:r w:rsidRPr="0095471F">
        <w:rPr>
          <w:rFonts w:eastAsia="Calibri"/>
          <w:color w:val="000000"/>
          <w:szCs w:val="24"/>
          <w:lang w:val="en-GB" w:eastAsia="en-US"/>
        </w:rPr>
        <w:t xml:space="preserve"> within the area.</w:t>
      </w:r>
    </w:p>
    <w:p w14:paraId="051C571E" w14:textId="77777777" w:rsidR="0095471F" w:rsidRPr="0095471F" w:rsidRDefault="0095471F" w:rsidP="00BE3FF4">
      <w:pPr>
        <w:spacing w:before="0" w:after="200"/>
        <w:rPr>
          <w:rFonts w:eastAsia="Calibri"/>
          <w:b/>
          <w:bCs/>
          <w:szCs w:val="24"/>
          <w:lang w:val="en-GB" w:eastAsia="en-US"/>
        </w:rPr>
      </w:pPr>
      <w:r w:rsidRPr="0095471F">
        <w:rPr>
          <w:rFonts w:eastAsia="Calibri"/>
          <w:b/>
          <w:bCs/>
          <w:szCs w:val="24"/>
          <w:lang w:val="en-GB" w:eastAsia="en-US"/>
        </w:rPr>
        <w:t>Vehicle Access</w:t>
      </w:r>
    </w:p>
    <w:p w14:paraId="2B46D398" w14:textId="77777777" w:rsidR="0095471F" w:rsidRPr="0095471F" w:rsidRDefault="0095471F" w:rsidP="00BE3FF4">
      <w:pPr>
        <w:spacing w:before="0" w:after="200"/>
        <w:rPr>
          <w:rFonts w:eastAsia="Calibri"/>
          <w:szCs w:val="24"/>
          <w:lang w:val="en-GB" w:eastAsia="en-US"/>
        </w:rPr>
      </w:pPr>
      <w:r w:rsidRPr="0095471F">
        <w:rPr>
          <w:rFonts w:eastAsia="Calibri"/>
          <w:szCs w:val="24"/>
          <w:lang w:val="en-GB" w:eastAsia="en-US"/>
        </w:rPr>
        <w:t>City Officers have also identified issues with vehicle access to Stirling Highway, in that many lots within the NSHAC area cannot be accessed except directly from the Highway. This has potential to cause traffic safety and congestion issues and is inconsistent with recommendations from Main Roads advice and policies directing that access from individual lots to the Highway should be limited.</w:t>
      </w:r>
    </w:p>
    <w:p w14:paraId="573042D0" w14:textId="77777777" w:rsidR="0095471F" w:rsidRPr="0095471F" w:rsidRDefault="0095471F" w:rsidP="00BE3FF4">
      <w:pPr>
        <w:spacing w:before="0" w:after="200"/>
        <w:rPr>
          <w:rFonts w:eastAsia="Calibri"/>
          <w:b/>
          <w:bCs/>
          <w:szCs w:val="24"/>
          <w:lang w:val="en-GB" w:eastAsia="en-US"/>
        </w:rPr>
      </w:pPr>
      <w:r w:rsidRPr="0095471F">
        <w:rPr>
          <w:rFonts w:eastAsia="Calibri"/>
          <w:b/>
          <w:bCs/>
          <w:szCs w:val="24"/>
          <w:lang w:val="en-GB" w:eastAsia="en-US"/>
        </w:rPr>
        <w:t>Consultation</w:t>
      </w:r>
    </w:p>
    <w:p w14:paraId="7180022C" w14:textId="77777777" w:rsidR="0095471F" w:rsidRPr="0095471F" w:rsidRDefault="0095471F" w:rsidP="00BE3FF4">
      <w:pPr>
        <w:spacing w:before="0" w:after="200"/>
        <w:rPr>
          <w:rFonts w:eastAsia="Calibri"/>
          <w:szCs w:val="24"/>
          <w:lang w:val="en-GB" w:eastAsia="en-US"/>
        </w:rPr>
      </w:pPr>
      <w:r w:rsidRPr="0095471F">
        <w:rPr>
          <w:rFonts w:eastAsia="Calibri"/>
          <w:szCs w:val="24"/>
          <w:lang w:val="en-GB" w:eastAsia="en-US"/>
        </w:rPr>
        <w:t xml:space="preserve">In response to the lack of controls, the </w:t>
      </w:r>
      <w:proofErr w:type="gramStart"/>
      <w:r w:rsidRPr="0095471F">
        <w:rPr>
          <w:rFonts w:eastAsia="Calibri"/>
          <w:szCs w:val="24"/>
          <w:lang w:val="en-GB" w:eastAsia="en-US"/>
        </w:rPr>
        <w:t>City</w:t>
      </w:r>
      <w:proofErr w:type="gramEnd"/>
      <w:r w:rsidRPr="0095471F">
        <w:rPr>
          <w:rFonts w:eastAsia="Calibri"/>
          <w:szCs w:val="24"/>
          <w:lang w:val="en-GB" w:eastAsia="en-US"/>
        </w:rPr>
        <w:t xml:space="preserve"> has carried out numerous consultation exercises and background research for short sections of the NSHAC area. Most recently, in 2021-22 the </w:t>
      </w:r>
      <w:proofErr w:type="gramStart"/>
      <w:r w:rsidRPr="0095471F">
        <w:rPr>
          <w:rFonts w:eastAsia="Calibri"/>
          <w:szCs w:val="24"/>
          <w:lang w:val="en-GB" w:eastAsia="en-US"/>
        </w:rPr>
        <w:t>City</w:t>
      </w:r>
      <w:proofErr w:type="gramEnd"/>
      <w:r w:rsidRPr="0095471F">
        <w:rPr>
          <w:rFonts w:eastAsia="Calibri"/>
          <w:szCs w:val="24"/>
          <w:lang w:val="en-GB" w:eastAsia="en-US"/>
        </w:rPr>
        <w:t xml:space="preserve"> completed contextual studies and community consultation for the entire NSHAC area. The first stage of this work was carried out on the City’s behalf by </w:t>
      </w:r>
      <w:proofErr w:type="spellStart"/>
      <w:r w:rsidRPr="0095471F">
        <w:rPr>
          <w:rFonts w:eastAsia="Calibri"/>
          <w:szCs w:val="24"/>
          <w:lang w:val="en-GB" w:eastAsia="en-US"/>
        </w:rPr>
        <w:t>Fairplace</w:t>
      </w:r>
      <w:proofErr w:type="spellEnd"/>
      <w:r w:rsidRPr="0095471F">
        <w:rPr>
          <w:rFonts w:eastAsia="Calibri"/>
          <w:szCs w:val="24"/>
          <w:lang w:val="en-GB" w:eastAsia="en-US"/>
        </w:rPr>
        <w:t xml:space="preserve"> and involved three workshops with a Community Reference Group of volunteers selected by the </w:t>
      </w:r>
      <w:proofErr w:type="gramStart"/>
      <w:r w:rsidRPr="0095471F">
        <w:rPr>
          <w:rFonts w:eastAsia="Calibri"/>
          <w:szCs w:val="24"/>
          <w:lang w:val="en-GB" w:eastAsia="en-US"/>
        </w:rPr>
        <w:t>City</w:t>
      </w:r>
      <w:proofErr w:type="gramEnd"/>
      <w:r w:rsidRPr="0095471F">
        <w:rPr>
          <w:rFonts w:eastAsia="Calibri"/>
          <w:szCs w:val="24"/>
          <w:lang w:val="en-GB" w:eastAsia="en-US"/>
        </w:rPr>
        <w:t xml:space="preserve">. </w:t>
      </w:r>
    </w:p>
    <w:p w14:paraId="56E03F4E" w14:textId="77777777" w:rsidR="0095471F" w:rsidRPr="0095471F" w:rsidRDefault="0095471F" w:rsidP="00BE3FF4">
      <w:pPr>
        <w:spacing w:before="0" w:after="200"/>
        <w:rPr>
          <w:rFonts w:eastAsia="Calibri"/>
          <w:szCs w:val="24"/>
          <w:lang w:val="en-GB" w:eastAsia="en-US"/>
        </w:rPr>
      </w:pPr>
      <w:r w:rsidRPr="0095471F">
        <w:rPr>
          <w:rFonts w:eastAsia="Calibri"/>
          <w:szCs w:val="24"/>
          <w:lang w:val="en-GB" w:eastAsia="en-US"/>
        </w:rPr>
        <w:t>Following these workshops, the values and principles were further tested and refined through wider public consultation that included an online survey and an open house where anyone could participate and add to the findings. The final work was compiled into a set of principles and value statements that led to a vision statement for the NSHAC area.</w:t>
      </w:r>
    </w:p>
    <w:p w14:paraId="73E96DC6" w14:textId="77777777" w:rsidR="0095471F" w:rsidRPr="0095471F" w:rsidRDefault="0095471F" w:rsidP="00BE3FF4">
      <w:pPr>
        <w:spacing w:before="0" w:after="200"/>
        <w:rPr>
          <w:rFonts w:eastAsia="Calibri"/>
          <w:szCs w:val="24"/>
          <w:lang w:val="en-GB" w:eastAsia="en-US"/>
        </w:rPr>
      </w:pPr>
      <w:r w:rsidRPr="0095471F">
        <w:rPr>
          <w:rFonts w:eastAsia="Calibri"/>
          <w:szCs w:val="24"/>
          <w:lang w:val="en-GB" w:eastAsia="en-US"/>
        </w:rPr>
        <w:t>The consultation work was then translated into built form modelling by Taylor Burrell Barnett (TBB). The Community Reference Group was reconvened for two further workshops where the proposed built form controls (including height) were modelled and refined in an iterative process based on the group’s feedback.</w:t>
      </w:r>
    </w:p>
    <w:p w14:paraId="5D2527FC" w14:textId="77777777" w:rsidR="0095471F" w:rsidRPr="0095471F" w:rsidRDefault="0095471F" w:rsidP="00BE3FF4">
      <w:pPr>
        <w:spacing w:before="0" w:after="200"/>
        <w:rPr>
          <w:rFonts w:eastAsia="Calibri"/>
          <w:szCs w:val="24"/>
          <w:lang w:val="en-GB" w:eastAsia="en-US"/>
        </w:rPr>
      </w:pPr>
      <w:proofErr w:type="gramStart"/>
      <w:r w:rsidRPr="0095471F">
        <w:rPr>
          <w:rFonts w:eastAsia="Calibri"/>
          <w:szCs w:val="24"/>
          <w:lang w:val="en-GB" w:eastAsia="en-US"/>
        </w:rPr>
        <w:t>All of</w:t>
      </w:r>
      <w:proofErr w:type="gramEnd"/>
      <w:r w:rsidRPr="0095471F">
        <w:rPr>
          <w:rFonts w:eastAsia="Calibri"/>
          <w:szCs w:val="24"/>
          <w:lang w:val="en-GB" w:eastAsia="en-US"/>
        </w:rPr>
        <w:t xml:space="preserve"> the above work formed the basis for the proposed NSHAC Strategy and Scheme Amendment 13.</w:t>
      </w:r>
    </w:p>
    <w:p w14:paraId="757BCD7A" w14:textId="77777777" w:rsidR="0095471F" w:rsidRPr="0095471F" w:rsidRDefault="0095471F" w:rsidP="00BE3FF4">
      <w:pPr>
        <w:spacing w:before="0" w:after="200"/>
        <w:rPr>
          <w:rFonts w:eastAsia="Calibri"/>
          <w:bCs/>
          <w:szCs w:val="24"/>
          <w:lang w:val="en-GB" w:eastAsia="en-US"/>
        </w:rPr>
      </w:pPr>
      <w:r w:rsidRPr="0095471F">
        <w:rPr>
          <w:rFonts w:eastAsia="Calibri"/>
          <w:szCs w:val="24"/>
          <w:lang w:val="en-GB" w:eastAsia="en-US"/>
        </w:rPr>
        <w:t>The strategy and amendment were presented to Council at the 23 May 2023 Ordinary Council Meeting where it was r</w:t>
      </w:r>
      <w:r w:rsidRPr="0095471F">
        <w:rPr>
          <w:rFonts w:eastAsia="Calibri"/>
          <w:bCs/>
          <w:szCs w:val="24"/>
          <w:lang w:val="en-GB" w:eastAsia="en-US"/>
        </w:rPr>
        <w:t>esolved to advertise the strategy and progress the amendment through the approval process. The amendment was subsequently referred to the Western Australian Planning Commission (WAPC) for permission to advertise.</w:t>
      </w:r>
    </w:p>
    <w:p w14:paraId="06F87296" w14:textId="77777777" w:rsidR="002D0A38" w:rsidRDefault="002D0A38">
      <w:pPr>
        <w:spacing w:before="0" w:after="120"/>
        <w:jc w:val="left"/>
        <w:rPr>
          <w:rFonts w:eastAsia="Calibri"/>
          <w:b/>
          <w:szCs w:val="24"/>
          <w:lang w:val="en-GB" w:eastAsia="en-US"/>
        </w:rPr>
      </w:pPr>
      <w:r>
        <w:rPr>
          <w:rFonts w:eastAsia="Calibri"/>
          <w:b/>
          <w:szCs w:val="24"/>
          <w:lang w:val="en-GB" w:eastAsia="en-US"/>
        </w:rPr>
        <w:br w:type="page"/>
      </w:r>
    </w:p>
    <w:p w14:paraId="2986C6D8" w14:textId="3DFF51F8" w:rsidR="0095471F" w:rsidRPr="0095471F" w:rsidRDefault="0095471F" w:rsidP="00BE3FF4">
      <w:pPr>
        <w:spacing w:before="0" w:after="200"/>
        <w:rPr>
          <w:rFonts w:eastAsia="Calibri"/>
          <w:b/>
          <w:szCs w:val="24"/>
          <w:lang w:val="en-GB" w:eastAsia="en-US"/>
        </w:rPr>
      </w:pPr>
      <w:r w:rsidRPr="0095471F">
        <w:rPr>
          <w:rFonts w:eastAsia="Calibri"/>
          <w:b/>
          <w:szCs w:val="24"/>
          <w:lang w:val="en-GB" w:eastAsia="en-US"/>
        </w:rPr>
        <w:lastRenderedPageBreak/>
        <w:t>WAPC Amendments</w:t>
      </w:r>
    </w:p>
    <w:p w14:paraId="32871A52" w14:textId="77777777" w:rsidR="0095471F" w:rsidRDefault="0095471F" w:rsidP="00BE3FF4">
      <w:pPr>
        <w:spacing w:before="0" w:after="0" w:line="240" w:lineRule="auto"/>
        <w:rPr>
          <w:rFonts w:eastAsia="Calibri"/>
          <w:bCs/>
          <w:szCs w:val="24"/>
          <w:lang w:val="en-GB" w:eastAsia="en-US"/>
        </w:rPr>
      </w:pPr>
      <w:r w:rsidRPr="0095471F">
        <w:rPr>
          <w:rFonts w:eastAsia="Calibri"/>
          <w:bCs/>
          <w:szCs w:val="24"/>
          <w:lang w:val="en-GB" w:eastAsia="en-US"/>
        </w:rPr>
        <w:t xml:space="preserve">On 18 October 2023, the WAPC advised the </w:t>
      </w:r>
      <w:proofErr w:type="gramStart"/>
      <w:r w:rsidRPr="0095471F">
        <w:rPr>
          <w:rFonts w:eastAsia="Calibri"/>
          <w:bCs/>
          <w:szCs w:val="24"/>
          <w:lang w:val="en-GB" w:eastAsia="en-US"/>
        </w:rPr>
        <w:t>City</w:t>
      </w:r>
      <w:proofErr w:type="gramEnd"/>
      <w:r w:rsidRPr="0095471F">
        <w:rPr>
          <w:rFonts w:eastAsia="Calibri"/>
          <w:bCs/>
          <w:szCs w:val="24"/>
          <w:lang w:val="en-GB" w:eastAsia="en-US"/>
        </w:rPr>
        <w:t xml:space="preserve"> that Amendment 13 could be advertised but must be modified prior to advertising to:</w:t>
      </w:r>
    </w:p>
    <w:p w14:paraId="133FB4EC" w14:textId="77777777" w:rsidR="00BE3FF4" w:rsidRPr="0095471F" w:rsidRDefault="00BE3FF4" w:rsidP="00BE3FF4">
      <w:pPr>
        <w:spacing w:before="0" w:after="0" w:line="240" w:lineRule="auto"/>
        <w:rPr>
          <w:rFonts w:eastAsia="Calibri"/>
          <w:bCs/>
          <w:szCs w:val="24"/>
          <w:lang w:val="en-GB" w:eastAsia="en-US"/>
        </w:rPr>
      </w:pPr>
    </w:p>
    <w:p w14:paraId="04098B11" w14:textId="77777777" w:rsidR="0095471F" w:rsidRPr="0095471F" w:rsidRDefault="0095471F" w:rsidP="00BE3FF4">
      <w:pPr>
        <w:numPr>
          <w:ilvl w:val="0"/>
          <w:numId w:val="58"/>
        </w:numPr>
        <w:spacing w:before="0" w:after="0" w:line="240" w:lineRule="auto"/>
        <w:ind w:left="426"/>
        <w:contextualSpacing/>
        <w:rPr>
          <w:rFonts w:eastAsia="Calibri"/>
          <w:bCs/>
          <w:szCs w:val="24"/>
          <w:lang w:val="en-GB" w:eastAsia="en-US"/>
        </w:rPr>
      </w:pPr>
      <w:r w:rsidRPr="0095471F">
        <w:rPr>
          <w:rFonts w:eastAsia="Calibri"/>
          <w:bCs/>
          <w:szCs w:val="24"/>
          <w:lang w:val="en-GB" w:eastAsia="en-US"/>
        </w:rPr>
        <w:t xml:space="preserve">Delete clause 26(3), which set out specific building </w:t>
      </w:r>
      <w:proofErr w:type="gramStart"/>
      <w:r w:rsidRPr="0095471F">
        <w:rPr>
          <w:rFonts w:eastAsia="Calibri"/>
          <w:bCs/>
          <w:szCs w:val="24"/>
          <w:lang w:val="en-GB" w:eastAsia="en-US"/>
        </w:rPr>
        <w:t>heights;</w:t>
      </w:r>
      <w:proofErr w:type="gramEnd"/>
    </w:p>
    <w:p w14:paraId="7D28C564" w14:textId="77777777" w:rsidR="0095471F" w:rsidRPr="0095471F" w:rsidRDefault="0095471F" w:rsidP="00BE3FF4">
      <w:pPr>
        <w:numPr>
          <w:ilvl w:val="0"/>
          <w:numId w:val="58"/>
        </w:numPr>
        <w:spacing w:before="0" w:after="0" w:line="240" w:lineRule="auto"/>
        <w:ind w:left="426"/>
        <w:contextualSpacing/>
        <w:rPr>
          <w:rFonts w:eastAsia="Calibri"/>
          <w:bCs/>
          <w:szCs w:val="24"/>
          <w:lang w:val="en-GB" w:eastAsia="en-US"/>
        </w:rPr>
      </w:pPr>
      <w:r w:rsidRPr="0095471F">
        <w:rPr>
          <w:rFonts w:eastAsia="Calibri"/>
          <w:bCs/>
          <w:szCs w:val="24"/>
          <w:lang w:val="en-GB" w:eastAsia="en-US"/>
        </w:rPr>
        <w:t>Delete clause 32.7, which set overshadowing criteria; and</w:t>
      </w:r>
    </w:p>
    <w:p w14:paraId="202992B4" w14:textId="77777777" w:rsidR="0095471F" w:rsidRPr="0095471F" w:rsidRDefault="0095471F" w:rsidP="00BE3FF4">
      <w:pPr>
        <w:numPr>
          <w:ilvl w:val="0"/>
          <w:numId w:val="58"/>
        </w:numPr>
        <w:spacing w:before="0" w:after="0" w:line="240" w:lineRule="auto"/>
        <w:ind w:left="426"/>
        <w:contextualSpacing/>
        <w:rPr>
          <w:rFonts w:eastAsia="Calibri"/>
          <w:bCs/>
          <w:szCs w:val="24"/>
          <w:lang w:val="en-GB" w:eastAsia="en-US"/>
        </w:rPr>
      </w:pPr>
      <w:r w:rsidRPr="0095471F">
        <w:rPr>
          <w:rFonts w:eastAsia="Calibri"/>
          <w:bCs/>
          <w:szCs w:val="24"/>
          <w:lang w:val="en-GB" w:eastAsia="en-US"/>
        </w:rPr>
        <w:t>Modify clauses 32.9 and 32.10 and Schedule 5 to use consistent terminology to describe the rear accessways.</w:t>
      </w:r>
    </w:p>
    <w:p w14:paraId="75EDC327" w14:textId="77777777" w:rsidR="0095471F" w:rsidRDefault="0095471F" w:rsidP="00BE3FF4">
      <w:pPr>
        <w:spacing w:before="0" w:after="0" w:line="240" w:lineRule="auto"/>
        <w:rPr>
          <w:rFonts w:eastAsia="Calibri"/>
          <w:bCs/>
          <w:szCs w:val="24"/>
          <w:lang w:val="en-GB" w:eastAsia="en-US"/>
        </w:rPr>
      </w:pPr>
    </w:p>
    <w:p w14:paraId="3D649F1D" w14:textId="77777777" w:rsidR="0095471F" w:rsidRPr="0095471F" w:rsidRDefault="0095471F" w:rsidP="00BE3FF4">
      <w:pPr>
        <w:spacing w:before="0" w:after="0" w:line="240" w:lineRule="auto"/>
        <w:rPr>
          <w:rFonts w:eastAsia="Calibri"/>
          <w:bCs/>
          <w:szCs w:val="24"/>
          <w:lang w:val="en-GB" w:eastAsia="en-US"/>
        </w:rPr>
      </w:pPr>
      <w:r w:rsidRPr="0095471F">
        <w:rPr>
          <w:rFonts w:eastAsia="Calibri"/>
          <w:bCs/>
          <w:szCs w:val="24"/>
          <w:lang w:val="en-GB" w:eastAsia="en-US"/>
        </w:rPr>
        <w:t>The WAPC changes and the recommended modifications are further discussed below.</w:t>
      </w:r>
    </w:p>
    <w:p w14:paraId="5838DD65" w14:textId="77777777" w:rsidR="0095471F" w:rsidRPr="0095471F" w:rsidRDefault="0095471F" w:rsidP="0095471F">
      <w:pPr>
        <w:spacing w:before="0" w:after="0" w:line="240" w:lineRule="auto"/>
        <w:ind w:right="-330"/>
        <w:rPr>
          <w:rFonts w:eastAsia="Calibri"/>
          <w:bCs/>
          <w:szCs w:val="24"/>
          <w:lang w:val="en-GB" w:eastAsia="en-US"/>
        </w:rPr>
      </w:pPr>
    </w:p>
    <w:p w14:paraId="18925EEF" w14:textId="77777777" w:rsidR="0095471F" w:rsidRPr="0095471F" w:rsidRDefault="0095471F" w:rsidP="00BE3FF4">
      <w:pPr>
        <w:spacing w:before="0" w:after="0" w:line="240" w:lineRule="auto"/>
        <w:ind w:right="-57"/>
        <w:rPr>
          <w:rFonts w:eastAsia="Calibri"/>
          <w:bCs/>
          <w:szCs w:val="24"/>
          <w:lang w:val="en-GB" w:eastAsia="en-US"/>
        </w:rPr>
      </w:pPr>
      <w:r w:rsidRPr="0095471F">
        <w:rPr>
          <w:rFonts w:eastAsia="Calibri"/>
          <w:bCs/>
          <w:szCs w:val="24"/>
          <w:lang w:val="en-GB" w:eastAsia="en-US"/>
        </w:rPr>
        <w:t xml:space="preserve">Advertising has closed and the strategy and amendment are recommended to be progressed with modifications based on submissions received. </w:t>
      </w:r>
    </w:p>
    <w:p w14:paraId="4250B83D" w14:textId="77777777" w:rsidR="0095471F" w:rsidRPr="0095471F" w:rsidRDefault="0095471F" w:rsidP="0029339D">
      <w:pPr>
        <w:spacing w:before="0" w:after="0" w:line="240" w:lineRule="auto"/>
        <w:ind w:right="-57"/>
        <w:rPr>
          <w:rFonts w:eastAsia="Calibri"/>
          <w:b/>
          <w:szCs w:val="24"/>
          <w:lang w:val="en-US" w:eastAsia="en-US"/>
        </w:rPr>
      </w:pPr>
    </w:p>
    <w:p w14:paraId="2DB8C597" w14:textId="77777777" w:rsidR="0095471F" w:rsidRPr="0095471F" w:rsidRDefault="0095471F" w:rsidP="0029339D">
      <w:pPr>
        <w:spacing w:before="0" w:after="0" w:line="240" w:lineRule="auto"/>
        <w:ind w:right="-57"/>
        <w:rPr>
          <w:rFonts w:eastAsia="Calibri"/>
          <w:b/>
          <w:szCs w:val="24"/>
          <w:lang w:val="en-US" w:eastAsia="en-US"/>
        </w:rPr>
      </w:pPr>
    </w:p>
    <w:p w14:paraId="24810BFF" w14:textId="77777777" w:rsidR="0095471F" w:rsidRPr="00CA5F8F" w:rsidRDefault="0095471F" w:rsidP="0029339D">
      <w:pPr>
        <w:spacing w:before="0" w:after="0" w:line="240" w:lineRule="auto"/>
        <w:ind w:right="-57"/>
        <w:rPr>
          <w:rFonts w:eastAsia="Calibri"/>
          <w:b/>
          <w:color w:val="002060"/>
          <w:sz w:val="28"/>
          <w:szCs w:val="32"/>
          <w:lang w:val="en-US" w:eastAsia="en-US"/>
        </w:rPr>
      </w:pPr>
      <w:r w:rsidRPr="00CA5F8F">
        <w:rPr>
          <w:rFonts w:eastAsia="Calibri"/>
          <w:b/>
          <w:color w:val="002060"/>
          <w:sz w:val="28"/>
          <w:szCs w:val="32"/>
          <w:lang w:val="en-US" w:eastAsia="en-US"/>
        </w:rPr>
        <w:t>Discussion</w:t>
      </w:r>
    </w:p>
    <w:p w14:paraId="05B5FCD3" w14:textId="77777777" w:rsidR="0095471F" w:rsidRPr="0095471F" w:rsidRDefault="0095471F" w:rsidP="0029339D">
      <w:pPr>
        <w:spacing w:before="0" w:after="0" w:line="240" w:lineRule="auto"/>
        <w:ind w:right="-57"/>
        <w:rPr>
          <w:rFonts w:eastAsia="Calibri"/>
          <w:szCs w:val="24"/>
          <w:lang w:val="en-US" w:eastAsia="en-US"/>
        </w:rPr>
      </w:pPr>
    </w:p>
    <w:p w14:paraId="31B0CD32"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The process for amending the Scheme could take at least 12 months or longer and needs consideration by the Western Australian Planning Commission (WAPC) followed by a final decision from the Minister for Planning. Due to the length of time before controls can be embedded into LPS3, City Officers propose adopting a strategy document for the NSHAC area. The strategy creates a desired future character for the area and will assist City Officers in the short term in assessing development along Stirling Highway, particularly </w:t>
      </w:r>
      <w:proofErr w:type="gramStart"/>
      <w:r w:rsidRPr="0095471F">
        <w:rPr>
          <w:rFonts w:eastAsia="Calibri"/>
          <w:szCs w:val="24"/>
          <w:lang w:val="en-GB" w:eastAsia="en-US"/>
        </w:rPr>
        <w:t>in regard to</w:t>
      </w:r>
      <w:proofErr w:type="gramEnd"/>
      <w:r w:rsidRPr="0095471F">
        <w:rPr>
          <w:rFonts w:eastAsia="Calibri"/>
          <w:szCs w:val="24"/>
          <w:lang w:val="en-GB" w:eastAsia="en-US"/>
        </w:rPr>
        <w:t xml:space="preserve"> building height.</w:t>
      </w:r>
    </w:p>
    <w:p w14:paraId="66BCC6E3" w14:textId="77777777" w:rsidR="0095471F" w:rsidRPr="0095471F" w:rsidRDefault="0095471F" w:rsidP="0029339D">
      <w:pPr>
        <w:spacing w:before="0" w:after="0" w:line="240" w:lineRule="auto"/>
        <w:ind w:right="-57"/>
        <w:rPr>
          <w:rFonts w:eastAsia="Calibri"/>
          <w:szCs w:val="24"/>
          <w:lang w:val="en-GB" w:eastAsia="en-US"/>
        </w:rPr>
      </w:pPr>
    </w:p>
    <w:p w14:paraId="7326D67E"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The NSHAC Strategy</w:t>
      </w:r>
    </w:p>
    <w:p w14:paraId="33FF8C6C" w14:textId="77777777" w:rsidR="0095471F" w:rsidRPr="0095471F" w:rsidRDefault="0095471F" w:rsidP="0029339D">
      <w:pPr>
        <w:spacing w:before="0" w:after="0" w:line="240" w:lineRule="auto"/>
        <w:ind w:right="-57"/>
        <w:rPr>
          <w:rFonts w:eastAsia="Calibri"/>
          <w:szCs w:val="24"/>
          <w:lang w:val="en-GB" w:eastAsia="en-US"/>
        </w:rPr>
      </w:pPr>
    </w:p>
    <w:p w14:paraId="6DBACD65" w14:textId="77777777" w:rsid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Overall, the proposed NSHAC strategy document (</w:t>
      </w:r>
      <w:r w:rsidRPr="0095471F">
        <w:rPr>
          <w:rFonts w:eastAsia="Calibri"/>
          <w:b/>
          <w:bCs/>
          <w:szCs w:val="24"/>
          <w:lang w:val="en-GB" w:eastAsia="en-US"/>
        </w:rPr>
        <w:t>Attachment 1</w:t>
      </w:r>
      <w:r w:rsidRPr="0095471F">
        <w:rPr>
          <w:rFonts w:eastAsia="Calibri"/>
          <w:szCs w:val="24"/>
          <w:lang w:val="en-GB" w:eastAsia="en-US"/>
        </w:rPr>
        <w:t xml:space="preserve">) sets broad objectives for the area based on the vision and values created by the reference groups. It also incorporates a range of contextual analysis and background work carried out by the </w:t>
      </w:r>
      <w:proofErr w:type="gramStart"/>
      <w:r w:rsidRPr="0095471F">
        <w:rPr>
          <w:rFonts w:eastAsia="Calibri"/>
          <w:szCs w:val="24"/>
          <w:lang w:val="en-GB" w:eastAsia="en-US"/>
        </w:rPr>
        <w:t>City</w:t>
      </w:r>
      <w:proofErr w:type="gramEnd"/>
      <w:r w:rsidRPr="0095471F">
        <w:rPr>
          <w:rFonts w:eastAsia="Calibri"/>
          <w:szCs w:val="24"/>
          <w:lang w:val="en-GB" w:eastAsia="en-US"/>
        </w:rPr>
        <w:t xml:space="preserve"> over a number of years. The strategy intends to set a long-term direction to do the following:</w:t>
      </w:r>
    </w:p>
    <w:p w14:paraId="568EFD1F" w14:textId="77777777" w:rsidR="0029339D" w:rsidRPr="0095471F" w:rsidRDefault="0029339D" w:rsidP="0029339D">
      <w:pPr>
        <w:spacing w:before="0" w:after="0" w:line="240" w:lineRule="auto"/>
        <w:ind w:right="-57"/>
        <w:rPr>
          <w:rFonts w:eastAsia="Calibri"/>
          <w:szCs w:val="24"/>
          <w:lang w:val="en-GB" w:eastAsia="en-US"/>
        </w:rPr>
      </w:pPr>
    </w:p>
    <w:p w14:paraId="32668471" w14:textId="77777777" w:rsidR="0095471F" w:rsidRPr="0095471F" w:rsidRDefault="0095471F" w:rsidP="0029339D">
      <w:pPr>
        <w:numPr>
          <w:ilvl w:val="0"/>
          <w:numId w:val="59"/>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 xml:space="preserve">Address the lack of building height consistency and </w:t>
      </w:r>
      <w:proofErr w:type="gramStart"/>
      <w:r w:rsidRPr="0095471F">
        <w:rPr>
          <w:rFonts w:eastAsia="Calibri"/>
          <w:szCs w:val="24"/>
          <w:lang w:val="en-GB" w:eastAsia="en-US"/>
        </w:rPr>
        <w:t>controls</w:t>
      </w:r>
      <w:proofErr w:type="gramEnd"/>
    </w:p>
    <w:p w14:paraId="21F3BA7F" w14:textId="77777777" w:rsidR="0095471F" w:rsidRPr="0095471F" w:rsidRDefault="0095471F" w:rsidP="0029339D">
      <w:pPr>
        <w:numPr>
          <w:ilvl w:val="0"/>
          <w:numId w:val="59"/>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 xml:space="preserve">Improve the amenity of Stirling Highway through provision of shade and easier pedestrian </w:t>
      </w:r>
      <w:proofErr w:type="gramStart"/>
      <w:r w:rsidRPr="0095471F">
        <w:rPr>
          <w:rFonts w:eastAsia="Calibri"/>
          <w:szCs w:val="24"/>
          <w:lang w:val="en-GB" w:eastAsia="en-US"/>
        </w:rPr>
        <w:t>crossings</w:t>
      </w:r>
      <w:proofErr w:type="gramEnd"/>
    </w:p>
    <w:p w14:paraId="1E464CA4" w14:textId="77777777" w:rsidR="0095471F" w:rsidRPr="0095471F" w:rsidRDefault="0095471F" w:rsidP="0029339D">
      <w:pPr>
        <w:numPr>
          <w:ilvl w:val="0"/>
          <w:numId w:val="59"/>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Require the creation of rear carriageways that reduce or remove direct vehicle access from individual lots to Stirling Highway</w:t>
      </w:r>
    </w:p>
    <w:p w14:paraId="09F6F364" w14:textId="77777777" w:rsidR="0095471F" w:rsidRPr="0095471F" w:rsidRDefault="0095471F" w:rsidP="0029339D">
      <w:pPr>
        <w:numPr>
          <w:ilvl w:val="0"/>
          <w:numId w:val="59"/>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 xml:space="preserve">Change the zoning of land to create a critical mass of non-residential uses through the provision of three separate “hubs” along the </w:t>
      </w:r>
      <w:proofErr w:type="gramStart"/>
      <w:r w:rsidRPr="0095471F">
        <w:rPr>
          <w:rFonts w:eastAsia="Calibri"/>
          <w:szCs w:val="24"/>
          <w:lang w:val="en-GB" w:eastAsia="en-US"/>
        </w:rPr>
        <w:t>Highway</w:t>
      </w:r>
      <w:proofErr w:type="gramEnd"/>
    </w:p>
    <w:p w14:paraId="61E40590" w14:textId="77777777" w:rsidR="0095471F" w:rsidRPr="0095471F" w:rsidRDefault="0095471F" w:rsidP="0029339D">
      <w:pPr>
        <w:numPr>
          <w:ilvl w:val="0"/>
          <w:numId w:val="59"/>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Prevent proliferation of low-density land uses along Stirling Highway</w:t>
      </w:r>
    </w:p>
    <w:p w14:paraId="03B65509" w14:textId="77777777" w:rsidR="0095471F" w:rsidRPr="0095471F" w:rsidRDefault="0095471F" w:rsidP="0029339D">
      <w:pPr>
        <w:numPr>
          <w:ilvl w:val="0"/>
          <w:numId w:val="59"/>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Improve built form outcomes and promote site-responsive design.</w:t>
      </w:r>
    </w:p>
    <w:p w14:paraId="04E8E715" w14:textId="77777777" w:rsidR="0095471F" w:rsidRPr="0095471F" w:rsidRDefault="0095471F" w:rsidP="0029339D">
      <w:pPr>
        <w:spacing w:before="0" w:after="0" w:line="240" w:lineRule="auto"/>
        <w:ind w:right="-57"/>
        <w:rPr>
          <w:rFonts w:eastAsia="Calibri"/>
          <w:szCs w:val="24"/>
          <w:lang w:val="en-GB" w:eastAsia="en-US"/>
        </w:rPr>
      </w:pPr>
    </w:p>
    <w:p w14:paraId="75F5B591"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There is no official procedure or way to adopt this strategy. It is recommended that Council endorses the proposed strategy as a vision to guide development, development assessments, and formulation of future statutory instruments. When LPS3 and the City’s regulatory Local Planning Strategy are next reviewed, elements of the NSHAC Strategy can </w:t>
      </w:r>
      <w:r w:rsidRPr="0095471F">
        <w:rPr>
          <w:rFonts w:eastAsia="Calibri"/>
          <w:szCs w:val="24"/>
          <w:lang w:val="en-GB" w:eastAsia="en-US"/>
        </w:rPr>
        <w:lastRenderedPageBreak/>
        <w:t>also be incorporated into the Local Planning Strategy (subject to WAPC approval) to give these more weight.</w:t>
      </w:r>
    </w:p>
    <w:p w14:paraId="6E436A91" w14:textId="77777777" w:rsidR="0095471F" w:rsidRPr="0095471F" w:rsidRDefault="0095471F" w:rsidP="0029339D">
      <w:pPr>
        <w:spacing w:before="0" w:after="0" w:line="240" w:lineRule="auto"/>
        <w:ind w:right="-57"/>
        <w:rPr>
          <w:rFonts w:eastAsia="Calibri"/>
          <w:szCs w:val="24"/>
          <w:lang w:val="en-GB" w:eastAsia="en-US"/>
        </w:rPr>
      </w:pPr>
    </w:p>
    <w:p w14:paraId="2B5C3649"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In the interim, the height and other built form outlined in the strategy may be used to bolster the City’s arguments for acceptable height when assessing development applications. The strategy will also form the basis for the creation of future policy instruments, such as local planning policies.</w:t>
      </w:r>
    </w:p>
    <w:p w14:paraId="6D37E8D9" w14:textId="77777777" w:rsidR="0029339D" w:rsidRPr="0095471F" w:rsidRDefault="0029339D" w:rsidP="0029339D">
      <w:pPr>
        <w:spacing w:before="0" w:after="0" w:line="240" w:lineRule="auto"/>
        <w:ind w:right="-57"/>
        <w:rPr>
          <w:rFonts w:eastAsia="Calibri"/>
          <w:szCs w:val="24"/>
          <w:lang w:val="en-GB" w:eastAsia="en-US"/>
        </w:rPr>
      </w:pPr>
    </w:p>
    <w:p w14:paraId="62DFF006" w14:textId="77777777" w:rsid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Modifications post-advertising</w:t>
      </w:r>
    </w:p>
    <w:p w14:paraId="79191388" w14:textId="77777777" w:rsidR="0029339D" w:rsidRPr="0095471F" w:rsidRDefault="0029339D" w:rsidP="0029339D">
      <w:pPr>
        <w:spacing w:before="0" w:after="0" w:line="240" w:lineRule="auto"/>
        <w:ind w:right="-57"/>
        <w:rPr>
          <w:rFonts w:eastAsia="Calibri"/>
          <w:b/>
          <w:bCs/>
          <w:szCs w:val="24"/>
          <w:lang w:val="en-GB" w:eastAsia="en-US"/>
        </w:rPr>
      </w:pPr>
    </w:p>
    <w:p w14:paraId="44080C0B" w14:textId="77777777" w:rsid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After advertising, the strategy was amended to include a section in Part 1 on Infrastructure recommending that the City investigate a way to secure developer contributions for infrastructure upgrades such as water and power in the medium to long term.</w:t>
      </w:r>
    </w:p>
    <w:p w14:paraId="577DEF23" w14:textId="77777777" w:rsidR="0029339D" w:rsidRPr="0095471F" w:rsidRDefault="0029339D" w:rsidP="0029339D">
      <w:pPr>
        <w:spacing w:before="0" w:after="0" w:line="240" w:lineRule="auto"/>
        <w:ind w:right="-57"/>
        <w:rPr>
          <w:rFonts w:eastAsia="Calibri"/>
          <w:szCs w:val="24"/>
          <w:lang w:val="en-GB" w:eastAsia="en-US"/>
        </w:rPr>
      </w:pPr>
    </w:p>
    <w:p w14:paraId="63DD64E8"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Scheme Amendment 13</w:t>
      </w:r>
    </w:p>
    <w:p w14:paraId="3F74FF88" w14:textId="77777777" w:rsidR="0095471F" w:rsidRPr="0095471F" w:rsidRDefault="0095471F" w:rsidP="0029339D">
      <w:pPr>
        <w:spacing w:before="0" w:after="0" w:line="240" w:lineRule="auto"/>
        <w:ind w:right="-57"/>
        <w:rPr>
          <w:rFonts w:eastAsia="Calibri"/>
          <w:szCs w:val="24"/>
          <w:lang w:val="en-GB" w:eastAsia="en-US"/>
        </w:rPr>
      </w:pPr>
    </w:p>
    <w:p w14:paraId="067BE9CA"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Scheme Amendment 13 initiates some of the proposals set out in the draft strategy. The specific items are set out below.</w:t>
      </w:r>
    </w:p>
    <w:p w14:paraId="5AC494A4" w14:textId="77777777" w:rsidR="0095471F" w:rsidRPr="0095471F" w:rsidRDefault="0095471F" w:rsidP="0029339D">
      <w:pPr>
        <w:spacing w:before="0" w:after="0" w:line="240" w:lineRule="auto"/>
        <w:ind w:right="-57"/>
        <w:rPr>
          <w:rFonts w:eastAsia="Calibri"/>
          <w:szCs w:val="24"/>
          <w:lang w:val="en-GB" w:eastAsia="en-US"/>
        </w:rPr>
      </w:pPr>
    </w:p>
    <w:p w14:paraId="42874280"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Modifications post-advertising</w:t>
      </w:r>
    </w:p>
    <w:p w14:paraId="5A0F0A0E" w14:textId="77777777" w:rsidR="0095471F" w:rsidRPr="0095471F" w:rsidRDefault="0095471F" w:rsidP="0029339D">
      <w:pPr>
        <w:spacing w:before="0" w:after="0" w:line="240" w:lineRule="auto"/>
        <w:ind w:right="-57"/>
        <w:rPr>
          <w:rFonts w:eastAsia="Calibri"/>
          <w:szCs w:val="24"/>
          <w:lang w:val="en-GB" w:eastAsia="en-US"/>
        </w:rPr>
      </w:pPr>
    </w:p>
    <w:p w14:paraId="0E01A7F6" w14:textId="77777777" w:rsid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After the consultation period concluded, the following modifications were made to the proposed Amendment:</w:t>
      </w:r>
    </w:p>
    <w:p w14:paraId="21FA1C25" w14:textId="77777777" w:rsidR="0029339D" w:rsidRPr="0095471F" w:rsidRDefault="0029339D" w:rsidP="0029339D">
      <w:pPr>
        <w:spacing w:before="0" w:after="0" w:line="240" w:lineRule="auto"/>
        <w:ind w:right="-57"/>
        <w:rPr>
          <w:rFonts w:eastAsia="Calibri"/>
          <w:szCs w:val="24"/>
          <w:lang w:val="en-GB" w:eastAsia="en-US"/>
        </w:rPr>
      </w:pPr>
    </w:p>
    <w:p w14:paraId="709538EB" w14:textId="77777777" w:rsidR="0095471F" w:rsidRPr="0095471F" w:rsidRDefault="0095471F" w:rsidP="0029339D">
      <w:pPr>
        <w:numPr>
          <w:ilvl w:val="0"/>
          <w:numId w:val="60"/>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 xml:space="preserve">Table 6 clause 32.3(1)(a) has been amended to be consistent with the intent of Amendment 13. The original clause required that laneways identified in the scheme be ceded to the </w:t>
      </w:r>
      <w:proofErr w:type="gramStart"/>
      <w:r w:rsidRPr="0095471F">
        <w:rPr>
          <w:rFonts w:eastAsia="Calibri"/>
          <w:szCs w:val="24"/>
          <w:lang w:val="en-GB" w:eastAsia="en-US"/>
        </w:rPr>
        <w:t>City</w:t>
      </w:r>
      <w:proofErr w:type="gramEnd"/>
      <w:r w:rsidRPr="0095471F">
        <w:rPr>
          <w:rFonts w:eastAsia="Calibri"/>
          <w:szCs w:val="24"/>
          <w:lang w:val="en-GB" w:eastAsia="en-US"/>
        </w:rPr>
        <w:t>. Amended wording allows alternate arrangements to be made to the City’s satisfaction, such as public access easements that would allow the land to remain owned and maintained by the landowner. This is the preferred approach as set out in Amendment 13.</w:t>
      </w:r>
    </w:p>
    <w:p w14:paraId="27B58430" w14:textId="77777777" w:rsidR="0095471F" w:rsidRPr="0095471F" w:rsidRDefault="0095471F" w:rsidP="0029339D">
      <w:pPr>
        <w:numPr>
          <w:ilvl w:val="0"/>
          <w:numId w:val="60"/>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Clarification of clause 32.7 that new trees along Stirling Highway are to be outside the Primary Regional Road Reserve (</w:t>
      </w:r>
      <w:proofErr w:type="spellStart"/>
      <w:r w:rsidRPr="0095471F">
        <w:rPr>
          <w:rFonts w:eastAsia="Calibri"/>
          <w:szCs w:val="24"/>
          <w:lang w:val="en-GB" w:eastAsia="en-US"/>
        </w:rPr>
        <w:t>ie</w:t>
      </w:r>
      <w:proofErr w:type="spellEnd"/>
      <w:r w:rsidRPr="0095471F">
        <w:rPr>
          <w:rFonts w:eastAsia="Calibri"/>
          <w:szCs w:val="24"/>
          <w:lang w:val="en-GB" w:eastAsia="en-US"/>
        </w:rPr>
        <w:t>: within the boundary of the developable lot).</w:t>
      </w:r>
    </w:p>
    <w:p w14:paraId="799CDFCE" w14:textId="77777777" w:rsidR="0095471F" w:rsidRPr="0095471F" w:rsidRDefault="0095471F" w:rsidP="0029339D">
      <w:pPr>
        <w:numPr>
          <w:ilvl w:val="0"/>
          <w:numId w:val="60"/>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Rear carriageway network between Florence Road and Stanley Street was unintentionally omitted from Schedule 4 and has now been included to match the approved development.</w:t>
      </w:r>
    </w:p>
    <w:p w14:paraId="1242CEC9" w14:textId="77777777" w:rsidR="0095471F" w:rsidRPr="0095471F" w:rsidRDefault="0095471F" w:rsidP="0029339D">
      <w:pPr>
        <w:numPr>
          <w:ilvl w:val="0"/>
          <w:numId w:val="60"/>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Nos. 125 and 134 Stirling Highway are to remain Mixed Use rather than be rezoned into Residential. See below for further explanation.</w:t>
      </w:r>
    </w:p>
    <w:p w14:paraId="2803ACB1" w14:textId="77777777" w:rsidR="0095471F" w:rsidRPr="0095471F" w:rsidRDefault="0095471F" w:rsidP="0029339D">
      <w:pPr>
        <w:numPr>
          <w:ilvl w:val="0"/>
          <w:numId w:val="60"/>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The rear vehicle access network has been renamed the “rear carriageway network”, consistent with Main Roads diagrams.</w:t>
      </w:r>
    </w:p>
    <w:p w14:paraId="3004DA91" w14:textId="77777777" w:rsidR="0095471F" w:rsidRPr="0095471F" w:rsidRDefault="0095471F" w:rsidP="0029339D">
      <w:pPr>
        <w:spacing w:before="0" w:after="0" w:line="240" w:lineRule="auto"/>
        <w:ind w:right="-57"/>
        <w:rPr>
          <w:rFonts w:eastAsia="Calibri"/>
          <w:szCs w:val="24"/>
          <w:lang w:val="en-GB" w:eastAsia="en-US"/>
        </w:rPr>
      </w:pPr>
    </w:p>
    <w:p w14:paraId="4541C577"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Building height</w:t>
      </w:r>
    </w:p>
    <w:p w14:paraId="07414970" w14:textId="77777777" w:rsidR="0095471F" w:rsidRPr="0095471F" w:rsidRDefault="0095471F" w:rsidP="0029339D">
      <w:pPr>
        <w:spacing w:before="0" w:after="0" w:line="240" w:lineRule="auto"/>
        <w:ind w:right="-57"/>
        <w:rPr>
          <w:rFonts w:eastAsia="Calibri"/>
          <w:szCs w:val="24"/>
          <w:lang w:val="en-GB" w:eastAsia="en-US"/>
        </w:rPr>
      </w:pPr>
    </w:p>
    <w:p w14:paraId="6EAB140B"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The draft Amendment deletes Clause 26 of the Scheme, which currently removes height as a development consideration for the area. The initial draft of the Amendment, endorsed by Council, included specific height controls in line with the draft Strategy (ranging from 6 to 12 storeys depending on location of the lot) and a prohibition on discretion. The WAPC required that the section adding specific height controls be removed prior to advertising. This deletion </w:t>
      </w:r>
      <w:r w:rsidRPr="0095471F">
        <w:rPr>
          <w:rFonts w:eastAsia="Calibri"/>
          <w:szCs w:val="24"/>
          <w:lang w:val="en-GB" w:eastAsia="en-US"/>
        </w:rPr>
        <w:lastRenderedPageBreak/>
        <w:t xml:space="preserve">makes it increasingly important for Council to adopt the NSHAC Strategy </w:t>
      </w:r>
      <w:proofErr w:type="gramStart"/>
      <w:r w:rsidRPr="0095471F">
        <w:rPr>
          <w:rFonts w:eastAsia="Calibri"/>
          <w:szCs w:val="24"/>
          <w:lang w:val="en-GB" w:eastAsia="en-US"/>
        </w:rPr>
        <w:t>as a way to</w:t>
      </w:r>
      <w:proofErr w:type="gramEnd"/>
      <w:r w:rsidRPr="0095471F">
        <w:rPr>
          <w:rFonts w:eastAsia="Calibri"/>
          <w:szCs w:val="24"/>
          <w:lang w:val="en-GB" w:eastAsia="en-US"/>
        </w:rPr>
        <w:t xml:space="preserve"> guide assessments.</w:t>
      </w:r>
    </w:p>
    <w:p w14:paraId="342CD957" w14:textId="77777777" w:rsidR="0095471F" w:rsidRPr="0095471F" w:rsidRDefault="0095471F" w:rsidP="0029339D">
      <w:pPr>
        <w:spacing w:before="0" w:after="0" w:line="240" w:lineRule="auto"/>
        <w:ind w:right="-57"/>
        <w:rPr>
          <w:rFonts w:eastAsia="Calibri"/>
          <w:szCs w:val="24"/>
          <w:lang w:val="en-GB" w:eastAsia="en-US"/>
        </w:rPr>
      </w:pPr>
    </w:p>
    <w:p w14:paraId="379AB573"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Deleting the clause that removes height as a consideration means that the building height guidance reverts to the R-Codes. R-Codes Volume 2 sets out an Acceptable Outcome height of 9 storeys. Further, the deletion of the clause allows the City to enact a local planning policy that sets out appropriate height controls, as described in the NSHAC Strategy. </w:t>
      </w:r>
    </w:p>
    <w:p w14:paraId="452FC442" w14:textId="77777777" w:rsidR="0095471F" w:rsidRPr="0095471F" w:rsidRDefault="0095471F" w:rsidP="0029339D">
      <w:pPr>
        <w:spacing w:before="0" w:after="0" w:line="240" w:lineRule="auto"/>
        <w:ind w:right="-57"/>
        <w:rPr>
          <w:rFonts w:eastAsia="Calibri"/>
          <w:szCs w:val="24"/>
          <w:lang w:val="en-GB" w:eastAsia="en-US"/>
        </w:rPr>
      </w:pPr>
    </w:p>
    <w:p w14:paraId="5488FCC1"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Importantly, it is well established case law that neither the R-Codes nor a local planning policy can set an absolute limitation on height and remove all discretion. Ultimately, the specific criteria of the R-Codes and policies are a guide, with the development having to achieve the Element Objectives of Volume 2 of the R-Codes. The Element Objectives discuss the desired future scale and character of the area, which is where the strategy comes in. The strategy sets out the desired scale and character and provides a stronger argument for the intended heights when a development is assessed. In summary, although the WAPC removed the specific height controls, the </w:t>
      </w:r>
      <w:proofErr w:type="gramStart"/>
      <w:r w:rsidRPr="0095471F">
        <w:rPr>
          <w:rFonts w:eastAsia="Calibri"/>
          <w:szCs w:val="24"/>
          <w:lang w:val="en-GB" w:eastAsia="en-US"/>
        </w:rPr>
        <w:t>City</w:t>
      </w:r>
      <w:proofErr w:type="gramEnd"/>
      <w:r w:rsidRPr="0095471F">
        <w:rPr>
          <w:rFonts w:eastAsia="Calibri"/>
          <w:szCs w:val="24"/>
          <w:lang w:val="en-GB" w:eastAsia="en-US"/>
        </w:rPr>
        <w:t xml:space="preserve"> is in a stronger position through the deletion of Clause 26 and endorsement of the NSHAC Strategy.</w:t>
      </w:r>
    </w:p>
    <w:p w14:paraId="26555DB8" w14:textId="77777777" w:rsidR="0095471F" w:rsidRPr="0095471F" w:rsidRDefault="0095471F" w:rsidP="0029339D">
      <w:pPr>
        <w:spacing w:before="0" w:after="0" w:line="240" w:lineRule="auto"/>
        <w:ind w:right="-57"/>
        <w:rPr>
          <w:rFonts w:eastAsia="Calibri"/>
          <w:szCs w:val="24"/>
          <w:lang w:val="en-GB" w:eastAsia="en-US"/>
        </w:rPr>
      </w:pPr>
    </w:p>
    <w:p w14:paraId="33F91B02"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Solar Access</w:t>
      </w:r>
    </w:p>
    <w:p w14:paraId="768DFA48" w14:textId="77777777" w:rsidR="0095471F" w:rsidRPr="0095471F" w:rsidRDefault="0095471F" w:rsidP="0029339D">
      <w:pPr>
        <w:spacing w:before="0" w:after="0" w:line="240" w:lineRule="auto"/>
        <w:ind w:right="-57"/>
        <w:rPr>
          <w:rFonts w:eastAsia="Calibri"/>
          <w:szCs w:val="24"/>
          <w:lang w:val="en-GB" w:eastAsia="en-US"/>
        </w:rPr>
      </w:pPr>
    </w:p>
    <w:p w14:paraId="3FC7A533"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The initial Amendment included a provision ensuring that large buildings would allow some daylight access to future large buildings. The WAPC required this provision to be removed prior to advertising as it is an item already covered by the R-Codes. Further planning controls may be implemented via a future local planning policy.</w:t>
      </w:r>
    </w:p>
    <w:p w14:paraId="691977E8" w14:textId="77777777" w:rsidR="0095471F" w:rsidRPr="0095471F" w:rsidRDefault="0095471F" w:rsidP="0029339D">
      <w:pPr>
        <w:spacing w:before="0" w:after="0" w:line="240" w:lineRule="auto"/>
        <w:ind w:right="-57"/>
        <w:rPr>
          <w:rFonts w:eastAsia="Calibri"/>
          <w:szCs w:val="24"/>
          <w:lang w:val="en-GB" w:eastAsia="en-US"/>
        </w:rPr>
      </w:pPr>
    </w:p>
    <w:p w14:paraId="1119EC15"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Trees</w:t>
      </w:r>
    </w:p>
    <w:p w14:paraId="2A828B37" w14:textId="77777777" w:rsidR="0095471F" w:rsidRPr="0095471F" w:rsidRDefault="0095471F" w:rsidP="0029339D">
      <w:pPr>
        <w:spacing w:before="0" w:after="0" w:line="240" w:lineRule="auto"/>
        <w:ind w:right="-57"/>
        <w:rPr>
          <w:rFonts w:eastAsia="Calibri"/>
          <w:szCs w:val="24"/>
          <w:lang w:val="en-GB" w:eastAsia="en-US"/>
        </w:rPr>
      </w:pPr>
    </w:p>
    <w:p w14:paraId="6D238F8D"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The Amendment imposes a requirement for one tree to be provided along the </w:t>
      </w:r>
      <w:proofErr w:type="gramStart"/>
      <w:r w:rsidRPr="0095471F">
        <w:rPr>
          <w:rFonts w:eastAsia="Calibri"/>
          <w:szCs w:val="24"/>
          <w:lang w:val="en-GB" w:eastAsia="en-US"/>
        </w:rPr>
        <w:t>Stirling Highway road</w:t>
      </w:r>
      <w:proofErr w:type="gramEnd"/>
      <w:r w:rsidRPr="0095471F">
        <w:rPr>
          <w:rFonts w:eastAsia="Calibri"/>
          <w:szCs w:val="24"/>
          <w:lang w:val="en-GB" w:eastAsia="en-US"/>
        </w:rPr>
        <w:t xml:space="preserve"> frontage and within the development lot per 12 metres of boundary length. This will improve the pedestrian experience along the Highway while also increasing the urban canopy. Main Roads recommended minor wording changes, which are supported by City Officers, specifying that the trees are to be located outside of the Primary Regional Road Reservation.</w:t>
      </w:r>
    </w:p>
    <w:p w14:paraId="0846F482" w14:textId="77777777" w:rsidR="0095471F" w:rsidRPr="0095471F" w:rsidRDefault="0095471F" w:rsidP="0029339D">
      <w:pPr>
        <w:spacing w:before="0" w:after="0" w:line="240" w:lineRule="auto"/>
        <w:ind w:right="-57"/>
        <w:rPr>
          <w:rFonts w:eastAsia="Calibri"/>
          <w:szCs w:val="24"/>
          <w:lang w:val="en-GB" w:eastAsia="en-US"/>
        </w:rPr>
      </w:pPr>
    </w:p>
    <w:p w14:paraId="251EE270"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Vehicle Access</w:t>
      </w:r>
    </w:p>
    <w:p w14:paraId="2CE1B9E8" w14:textId="77777777" w:rsidR="0095471F" w:rsidRPr="0095471F" w:rsidRDefault="0095471F" w:rsidP="0029339D">
      <w:pPr>
        <w:spacing w:before="0" w:after="0" w:line="240" w:lineRule="auto"/>
        <w:ind w:right="-57"/>
        <w:rPr>
          <w:rFonts w:eastAsia="Calibri"/>
          <w:szCs w:val="24"/>
          <w:lang w:val="en-GB" w:eastAsia="en-US"/>
        </w:rPr>
      </w:pPr>
    </w:p>
    <w:p w14:paraId="6AA5BD3D"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A requirement for 6 metre rear setbacks to lots identified in the Amended Schedule 4: Carriageway Network within </w:t>
      </w:r>
      <w:r w:rsidRPr="0095471F">
        <w:rPr>
          <w:rFonts w:eastAsia="Calibri"/>
          <w:b/>
          <w:bCs/>
          <w:szCs w:val="24"/>
          <w:lang w:val="en-GB" w:eastAsia="en-US"/>
        </w:rPr>
        <w:t>Attachment 2</w:t>
      </w:r>
      <w:r w:rsidRPr="0095471F">
        <w:rPr>
          <w:rFonts w:eastAsia="Calibri"/>
          <w:szCs w:val="24"/>
          <w:lang w:val="en-GB" w:eastAsia="en-US"/>
        </w:rPr>
        <w:t xml:space="preserve"> is proposed </w:t>
      </w:r>
      <w:proofErr w:type="gramStart"/>
      <w:r w:rsidRPr="0095471F">
        <w:rPr>
          <w:rFonts w:eastAsia="Calibri"/>
          <w:szCs w:val="24"/>
          <w:lang w:val="en-GB" w:eastAsia="en-US"/>
        </w:rPr>
        <w:t>in order to</w:t>
      </w:r>
      <w:proofErr w:type="gramEnd"/>
      <w:r w:rsidRPr="0095471F">
        <w:rPr>
          <w:rFonts w:eastAsia="Calibri"/>
          <w:szCs w:val="24"/>
          <w:lang w:val="en-GB" w:eastAsia="en-US"/>
        </w:rPr>
        <w:t xml:space="preserve"> create vehicle carriageways for lots that only have a frontage to Stirling Highway. This will rationalise vehicle access away from the Highway and provide opportunities for landscaping and improved street frontages to the Highway. </w:t>
      </w:r>
    </w:p>
    <w:p w14:paraId="7359C3B2" w14:textId="77777777" w:rsidR="0095471F" w:rsidRPr="0095471F" w:rsidRDefault="0095471F" w:rsidP="0029339D">
      <w:pPr>
        <w:spacing w:before="0" w:after="0" w:line="240" w:lineRule="auto"/>
        <w:ind w:right="-57"/>
        <w:rPr>
          <w:rFonts w:eastAsia="Calibri"/>
          <w:szCs w:val="24"/>
          <w:lang w:val="en-GB" w:eastAsia="en-US"/>
        </w:rPr>
      </w:pPr>
    </w:p>
    <w:p w14:paraId="55B56B24"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As per Officer discussions with the WAPC, the clause does not prevent development from occurring on a lot if the access network does not yet extend to that lot (</w:t>
      </w:r>
      <w:proofErr w:type="spellStart"/>
      <w:r w:rsidRPr="0095471F">
        <w:rPr>
          <w:rFonts w:eastAsia="Calibri"/>
          <w:szCs w:val="24"/>
          <w:lang w:val="en-GB" w:eastAsia="en-US"/>
        </w:rPr>
        <w:t>ie</w:t>
      </w:r>
      <w:proofErr w:type="spellEnd"/>
      <w:r w:rsidRPr="0095471F">
        <w:rPr>
          <w:rFonts w:eastAsia="Calibri"/>
          <w:szCs w:val="24"/>
          <w:lang w:val="en-GB" w:eastAsia="en-US"/>
        </w:rPr>
        <w:t xml:space="preserve">: lots in the middle of a street block). In those instances, it requires that the building be set back to create the future access way, and that the building be designed so that when the accessway comes online it can be modified to take access </w:t>
      </w:r>
      <w:proofErr w:type="gramStart"/>
      <w:r w:rsidRPr="0095471F">
        <w:rPr>
          <w:rFonts w:eastAsia="Calibri"/>
          <w:szCs w:val="24"/>
          <w:lang w:val="en-GB" w:eastAsia="en-US"/>
        </w:rPr>
        <w:t>off of</w:t>
      </w:r>
      <w:proofErr w:type="gramEnd"/>
      <w:r w:rsidRPr="0095471F">
        <w:rPr>
          <w:rFonts w:eastAsia="Calibri"/>
          <w:szCs w:val="24"/>
          <w:lang w:val="en-GB" w:eastAsia="en-US"/>
        </w:rPr>
        <w:t xml:space="preserve"> it. The clause also prohibits subdivision of properties that result in new lots with sole vehicle access to Stirling Highway.</w:t>
      </w:r>
    </w:p>
    <w:p w14:paraId="35945C22"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lastRenderedPageBreak/>
        <w:t xml:space="preserve">The clause includes some flexibility should owners within a street block agree on a different proposal that allows those lots to have access to a street other than Stirling Highway. Should that occur, there is ability for a Local Development Plan to be submitted by affected owners and approved by the </w:t>
      </w:r>
      <w:proofErr w:type="gramStart"/>
      <w:r w:rsidRPr="0095471F">
        <w:rPr>
          <w:rFonts w:eastAsia="Calibri"/>
          <w:szCs w:val="24"/>
          <w:lang w:val="en-GB" w:eastAsia="en-US"/>
        </w:rPr>
        <w:t>City</w:t>
      </w:r>
      <w:proofErr w:type="gramEnd"/>
      <w:r w:rsidRPr="0095471F">
        <w:rPr>
          <w:rFonts w:eastAsia="Calibri"/>
          <w:szCs w:val="24"/>
          <w:lang w:val="en-GB" w:eastAsia="en-US"/>
        </w:rPr>
        <w:t>. Alternately, an amalgamation across the block may mitigate the need for formal laneway access and may be approved through a development application.</w:t>
      </w:r>
    </w:p>
    <w:p w14:paraId="179F45EB" w14:textId="77777777" w:rsidR="0095471F" w:rsidRPr="0095471F" w:rsidRDefault="0095471F" w:rsidP="0029339D">
      <w:pPr>
        <w:spacing w:before="0" w:after="0" w:line="240" w:lineRule="auto"/>
        <w:ind w:right="-57"/>
        <w:rPr>
          <w:rFonts w:eastAsia="Calibri"/>
          <w:szCs w:val="24"/>
          <w:lang w:val="en-GB" w:eastAsia="en-US"/>
        </w:rPr>
      </w:pPr>
    </w:p>
    <w:p w14:paraId="5449F960"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As per the WAPC requirement for consistency in nomenclature, this network is now described as the rear carriageway network, which is wording consistent with that in Main Roads’s planning documents.</w:t>
      </w:r>
    </w:p>
    <w:p w14:paraId="34F0A9C6" w14:textId="77777777" w:rsidR="0095471F" w:rsidRPr="0095471F" w:rsidRDefault="0095471F" w:rsidP="0029339D">
      <w:pPr>
        <w:spacing w:before="0" w:after="0" w:line="240" w:lineRule="auto"/>
        <w:ind w:right="-57"/>
        <w:rPr>
          <w:rFonts w:eastAsia="Calibri"/>
          <w:szCs w:val="24"/>
          <w:lang w:val="en-GB" w:eastAsia="en-US"/>
        </w:rPr>
      </w:pPr>
    </w:p>
    <w:p w14:paraId="0FADD8DD"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Zoning</w:t>
      </w:r>
    </w:p>
    <w:p w14:paraId="1B655826" w14:textId="77777777" w:rsidR="0095471F" w:rsidRPr="0095471F" w:rsidRDefault="0095471F" w:rsidP="0029339D">
      <w:pPr>
        <w:spacing w:before="0" w:after="0" w:line="240" w:lineRule="auto"/>
        <w:ind w:left="-284" w:right="-57"/>
        <w:rPr>
          <w:rFonts w:eastAsia="Calibri"/>
          <w:szCs w:val="24"/>
          <w:lang w:val="en-GB" w:eastAsia="en-US"/>
        </w:rPr>
      </w:pPr>
    </w:p>
    <w:p w14:paraId="19F376AF"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A series of zoning changes are proposed as shown in </w:t>
      </w:r>
      <w:r w:rsidRPr="0095471F">
        <w:rPr>
          <w:rFonts w:eastAsia="Calibri"/>
          <w:b/>
          <w:bCs/>
          <w:szCs w:val="24"/>
          <w:lang w:val="en-GB" w:eastAsia="en-US"/>
        </w:rPr>
        <w:t>Attachment 3</w:t>
      </w:r>
      <w:r w:rsidRPr="0095471F">
        <w:rPr>
          <w:rFonts w:eastAsia="Calibri"/>
          <w:szCs w:val="24"/>
          <w:lang w:val="en-GB" w:eastAsia="en-US"/>
        </w:rPr>
        <w:t xml:space="preserve">. The changes designate the lots between Dalkeith Road and Stanley Street as a Neighbourhood Centre, befitting its strategically important location and its identification by the Local Planning Strategy as the Town Centre. The areas to either side of the town centre are proposed to be rezoned from Mixed Use to Residential. Rezoning helps consolidate non-residential uses and encourages shopping, dining and entertainment uses to be concentrated within the Neighbourhood Centre zone. The adjoining residential zone will help to create a critical mass of </w:t>
      </w:r>
      <w:proofErr w:type="gramStart"/>
      <w:r w:rsidRPr="0095471F">
        <w:rPr>
          <w:rFonts w:eastAsia="Calibri"/>
          <w:szCs w:val="24"/>
          <w:lang w:val="en-GB" w:eastAsia="en-US"/>
        </w:rPr>
        <w:t>local residents</w:t>
      </w:r>
      <w:proofErr w:type="gramEnd"/>
      <w:r w:rsidRPr="0095471F">
        <w:rPr>
          <w:rFonts w:eastAsia="Calibri"/>
          <w:szCs w:val="24"/>
          <w:lang w:val="en-GB" w:eastAsia="en-US"/>
        </w:rPr>
        <w:t xml:space="preserve"> to facilitate growth of the Neighbourhood Centre. The lots proposed to be rezoned as Residential generally contain solely residential uses now. This amendment formalises and encodes that existing development pattern into the Scheme.</w:t>
      </w:r>
    </w:p>
    <w:p w14:paraId="2C1CD8FD" w14:textId="77777777" w:rsidR="0095471F" w:rsidRPr="0095471F" w:rsidRDefault="0095471F" w:rsidP="0029339D">
      <w:pPr>
        <w:spacing w:before="0" w:after="0" w:line="240" w:lineRule="auto"/>
        <w:ind w:right="-57"/>
        <w:rPr>
          <w:rFonts w:eastAsia="Calibri"/>
          <w:szCs w:val="24"/>
          <w:lang w:val="en-GB" w:eastAsia="en-US"/>
        </w:rPr>
      </w:pPr>
    </w:p>
    <w:p w14:paraId="69BD2B56"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Two lots at the westernmost ends of the proposed Residential zones (125 and 134A-C Stirling Highway) are to remain Mixed Use for the following reasons:</w:t>
      </w:r>
    </w:p>
    <w:p w14:paraId="193482BF" w14:textId="77777777" w:rsidR="0095471F" w:rsidRPr="0095471F" w:rsidRDefault="0095471F" w:rsidP="0029339D">
      <w:pPr>
        <w:spacing w:before="0" w:after="0" w:line="240" w:lineRule="auto"/>
        <w:ind w:right="-57"/>
        <w:rPr>
          <w:rFonts w:eastAsia="Calibri"/>
          <w:szCs w:val="24"/>
          <w:lang w:val="en-GB" w:eastAsia="en-US"/>
        </w:rPr>
      </w:pPr>
    </w:p>
    <w:p w14:paraId="0E88A092" w14:textId="77777777" w:rsidR="0095471F" w:rsidRPr="0095471F" w:rsidRDefault="0095471F" w:rsidP="0029339D">
      <w:pPr>
        <w:numPr>
          <w:ilvl w:val="0"/>
          <w:numId w:val="61"/>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134A-C Stirling Highway is a State Registered Place. The State Heritage Office has advised that a ground floor residential use would not be appropriate nor in keeping with the heritage significance of the building.</w:t>
      </w:r>
    </w:p>
    <w:p w14:paraId="2A84C9F2" w14:textId="77777777" w:rsidR="0095471F" w:rsidRPr="0095471F" w:rsidRDefault="0095471F" w:rsidP="0029339D">
      <w:pPr>
        <w:numPr>
          <w:ilvl w:val="0"/>
          <w:numId w:val="61"/>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125 Stirling Highway contains existing single-storey shops and is located directly across Boronia Street from a petrol station.</w:t>
      </w:r>
    </w:p>
    <w:p w14:paraId="434418A3" w14:textId="77777777" w:rsidR="0095471F" w:rsidRPr="0095471F" w:rsidRDefault="0095471F" w:rsidP="0029339D">
      <w:pPr>
        <w:numPr>
          <w:ilvl w:val="0"/>
          <w:numId w:val="61"/>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Both properties are at the far edge of the residential zone and are currently occupied by non-residential uses. These uses are expected to remain for the foreseeable future.</w:t>
      </w:r>
    </w:p>
    <w:p w14:paraId="2672093F" w14:textId="77777777" w:rsidR="0095471F" w:rsidRPr="0095471F" w:rsidRDefault="0095471F" w:rsidP="0029339D">
      <w:pPr>
        <w:numPr>
          <w:ilvl w:val="0"/>
          <w:numId w:val="61"/>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 xml:space="preserve">Both properties are approximately 1100sqm, a size which precludes significant development of the type envisaged by the NSHAC strategy or this amendment. They are also adjoining </w:t>
      </w:r>
      <w:proofErr w:type="gramStart"/>
      <w:r w:rsidRPr="0095471F">
        <w:rPr>
          <w:rFonts w:eastAsia="Calibri"/>
          <w:szCs w:val="24"/>
          <w:lang w:val="en-GB" w:eastAsia="en-US"/>
        </w:rPr>
        <w:t>large grouped</w:t>
      </w:r>
      <w:proofErr w:type="gramEnd"/>
      <w:r w:rsidRPr="0095471F">
        <w:rPr>
          <w:rFonts w:eastAsia="Calibri"/>
          <w:szCs w:val="24"/>
          <w:lang w:val="en-GB" w:eastAsia="en-US"/>
        </w:rPr>
        <w:t xml:space="preserve"> dwelling strata lots with multiple owners, meaning that any amalgamation sufficient to achieve the density of R-AC1 will not occur in the short or medium term. Therefore, it is appropriate to leave the uses in place to allow flexibility until such time as the lots can be of sufficient size to warrant large-scale residential development.</w:t>
      </w:r>
    </w:p>
    <w:p w14:paraId="7FD97C2A" w14:textId="77777777" w:rsidR="0095471F" w:rsidRPr="0095471F" w:rsidRDefault="0095471F" w:rsidP="0029339D">
      <w:pPr>
        <w:spacing w:before="0" w:after="0" w:line="240" w:lineRule="auto"/>
        <w:ind w:right="-57"/>
        <w:rPr>
          <w:rFonts w:eastAsia="Calibri"/>
          <w:szCs w:val="24"/>
          <w:lang w:val="en-US" w:eastAsia="en-US"/>
        </w:rPr>
      </w:pPr>
    </w:p>
    <w:p w14:paraId="557D65FF" w14:textId="77777777" w:rsidR="0095471F" w:rsidRPr="0095471F" w:rsidRDefault="0095471F" w:rsidP="0029339D">
      <w:pPr>
        <w:spacing w:before="0" w:after="0" w:line="240" w:lineRule="auto"/>
        <w:ind w:right="-57"/>
        <w:rPr>
          <w:rFonts w:eastAsia="Calibri"/>
          <w:szCs w:val="24"/>
          <w:lang w:val="en-US" w:eastAsia="en-US"/>
        </w:rPr>
      </w:pPr>
    </w:p>
    <w:p w14:paraId="46BEC286" w14:textId="77777777" w:rsidR="0095471F" w:rsidRPr="00CA5F8F" w:rsidRDefault="0095471F" w:rsidP="0029339D">
      <w:pPr>
        <w:spacing w:before="0" w:after="0" w:line="240" w:lineRule="auto"/>
        <w:ind w:right="-57"/>
        <w:rPr>
          <w:rFonts w:eastAsia="Calibri"/>
          <w:b/>
          <w:color w:val="002060"/>
          <w:sz w:val="28"/>
          <w:szCs w:val="32"/>
          <w:lang w:val="en-US" w:eastAsia="en-US"/>
        </w:rPr>
      </w:pPr>
      <w:r w:rsidRPr="00CA5F8F">
        <w:rPr>
          <w:rFonts w:eastAsia="Calibri"/>
          <w:b/>
          <w:color w:val="002060"/>
          <w:sz w:val="28"/>
          <w:szCs w:val="32"/>
          <w:lang w:val="en-US" w:eastAsia="en-US"/>
        </w:rPr>
        <w:t>Consultation</w:t>
      </w:r>
    </w:p>
    <w:p w14:paraId="1F39752F" w14:textId="77777777" w:rsidR="0095471F" w:rsidRPr="0095471F" w:rsidRDefault="0095471F" w:rsidP="0029339D">
      <w:pPr>
        <w:spacing w:before="0" w:after="0" w:line="240" w:lineRule="auto"/>
        <w:ind w:right="-57"/>
        <w:rPr>
          <w:rFonts w:eastAsia="Calibri"/>
          <w:b/>
          <w:szCs w:val="24"/>
          <w:lang w:val="en-US" w:eastAsia="en-US"/>
        </w:rPr>
      </w:pPr>
    </w:p>
    <w:p w14:paraId="7A515221"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Consultation was carried out from 3 November 2023 through 15 January 2024 via a notice in the Post, letters to affected owners, and emails to residents. At the end of the submission period, 41 comments were received, 18 in support and 19 opposed with 4 </w:t>
      </w:r>
      <w:proofErr w:type="gramStart"/>
      <w:r w:rsidRPr="0095471F">
        <w:rPr>
          <w:rFonts w:eastAsia="Calibri"/>
          <w:szCs w:val="24"/>
          <w:lang w:val="en-GB" w:eastAsia="en-US"/>
        </w:rPr>
        <w:t>comment</w:t>
      </w:r>
      <w:proofErr w:type="gramEnd"/>
      <w:r w:rsidRPr="0095471F">
        <w:rPr>
          <w:rFonts w:eastAsia="Calibri"/>
          <w:szCs w:val="24"/>
          <w:lang w:val="en-GB" w:eastAsia="en-US"/>
        </w:rPr>
        <w:t xml:space="preserve"> only. </w:t>
      </w:r>
      <w:r w:rsidRPr="0095471F">
        <w:rPr>
          <w:rFonts w:eastAsia="Calibri"/>
          <w:szCs w:val="24"/>
          <w:lang w:val="en-GB" w:eastAsia="en-US"/>
        </w:rPr>
        <w:lastRenderedPageBreak/>
        <w:t xml:space="preserve">The main comments are summarised below and included in full as a Schedule of Submissions in </w:t>
      </w:r>
      <w:r w:rsidRPr="0095471F">
        <w:rPr>
          <w:rFonts w:eastAsia="Calibri"/>
          <w:b/>
          <w:bCs/>
          <w:szCs w:val="24"/>
          <w:lang w:val="en-GB" w:eastAsia="en-US"/>
        </w:rPr>
        <w:t>Attachment 4</w:t>
      </w:r>
      <w:r w:rsidRPr="0095471F">
        <w:rPr>
          <w:rFonts w:eastAsia="Calibri"/>
          <w:szCs w:val="24"/>
          <w:lang w:val="en-GB" w:eastAsia="en-US"/>
        </w:rPr>
        <w:t>:</w:t>
      </w:r>
    </w:p>
    <w:p w14:paraId="4A9FC000" w14:textId="77777777" w:rsidR="0029339D" w:rsidRDefault="0029339D" w:rsidP="0095471F">
      <w:pPr>
        <w:spacing w:before="0" w:after="0" w:line="240" w:lineRule="auto"/>
        <w:ind w:right="-330"/>
        <w:rPr>
          <w:rFonts w:eastAsia="Calibri"/>
          <w:szCs w:val="24"/>
          <w:lang w:val="en-GB" w:eastAsia="en-US"/>
        </w:rPr>
      </w:pPr>
    </w:p>
    <w:tbl>
      <w:tblPr>
        <w:tblStyle w:val="TableGrid"/>
        <w:tblW w:w="9549" w:type="dxa"/>
        <w:tblInd w:w="85" w:type="dxa"/>
        <w:tblLook w:val="04A0" w:firstRow="1" w:lastRow="0" w:firstColumn="1" w:lastColumn="0" w:noHBand="0" w:noVBand="1"/>
      </w:tblPr>
      <w:tblGrid>
        <w:gridCol w:w="4390"/>
        <w:gridCol w:w="5159"/>
      </w:tblGrid>
      <w:tr w:rsidR="0095471F" w:rsidRPr="0029339D" w14:paraId="65B8631A" w14:textId="77777777" w:rsidTr="0029339D">
        <w:tc>
          <w:tcPr>
            <w:tcW w:w="4390" w:type="dxa"/>
            <w:shd w:val="clear" w:color="auto" w:fill="D9D9D9"/>
          </w:tcPr>
          <w:p w14:paraId="5AF4209D" w14:textId="77777777" w:rsidR="0095471F" w:rsidRPr="0029339D" w:rsidRDefault="0095471F" w:rsidP="0095471F">
            <w:pPr>
              <w:spacing w:before="0" w:after="0"/>
              <w:ind w:right="-330"/>
              <w:rPr>
                <w:rFonts w:eastAsia="Calibri"/>
                <w:b/>
                <w:bCs/>
                <w:szCs w:val="24"/>
                <w:lang w:eastAsia="en-US"/>
              </w:rPr>
            </w:pPr>
            <w:r w:rsidRPr="0029339D">
              <w:rPr>
                <w:rFonts w:eastAsia="Calibri"/>
                <w:b/>
                <w:bCs/>
                <w:szCs w:val="24"/>
                <w:lang w:eastAsia="en-US"/>
              </w:rPr>
              <w:t>Comment</w:t>
            </w:r>
          </w:p>
        </w:tc>
        <w:tc>
          <w:tcPr>
            <w:tcW w:w="5159" w:type="dxa"/>
            <w:shd w:val="clear" w:color="auto" w:fill="D9D9D9"/>
          </w:tcPr>
          <w:p w14:paraId="62941361" w14:textId="77777777" w:rsidR="0095471F" w:rsidRPr="0029339D" w:rsidRDefault="0095471F" w:rsidP="0095471F">
            <w:pPr>
              <w:spacing w:before="0" w:after="0"/>
              <w:ind w:right="-330"/>
              <w:rPr>
                <w:rFonts w:eastAsia="Calibri"/>
                <w:b/>
                <w:bCs/>
                <w:szCs w:val="24"/>
                <w:lang w:eastAsia="en-US"/>
              </w:rPr>
            </w:pPr>
            <w:r w:rsidRPr="0029339D">
              <w:rPr>
                <w:rFonts w:eastAsia="Calibri"/>
                <w:b/>
                <w:bCs/>
                <w:szCs w:val="24"/>
                <w:lang w:eastAsia="en-US"/>
              </w:rPr>
              <w:t>Officer Response</w:t>
            </w:r>
          </w:p>
        </w:tc>
      </w:tr>
      <w:tr w:rsidR="0095471F" w:rsidRPr="0029339D" w14:paraId="30A8EE2A" w14:textId="77777777" w:rsidTr="0029339D">
        <w:tc>
          <w:tcPr>
            <w:tcW w:w="4390" w:type="dxa"/>
          </w:tcPr>
          <w:p w14:paraId="6DBEC7BD"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The rear carriageways impact on private property owners, devaluing land and limiting development without any compensation.</w:t>
            </w:r>
          </w:p>
        </w:tc>
        <w:tc>
          <w:tcPr>
            <w:tcW w:w="5159" w:type="dxa"/>
          </w:tcPr>
          <w:p w14:paraId="4B01A20F"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The rear carriageways are an easement, not a ceding of land. This allows development to occur above or below subject to sufficient vehicle clearance.</w:t>
            </w:r>
          </w:p>
          <w:p w14:paraId="18B2F1CB"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 xml:space="preserve">Use of rear carriageways reduces individual vehicle access to Stirling </w:t>
            </w:r>
            <w:proofErr w:type="gramStart"/>
            <w:r w:rsidRPr="0029339D">
              <w:rPr>
                <w:rFonts w:eastAsia="Calibri"/>
                <w:szCs w:val="24"/>
                <w:lang w:eastAsia="en-US"/>
              </w:rPr>
              <w:t>Highway, and</w:t>
            </w:r>
            <w:proofErr w:type="gramEnd"/>
            <w:r w:rsidRPr="0029339D">
              <w:rPr>
                <w:rFonts w:eastAsia="Calibri"/>
                <w:szCs w:val="24"/>
                <w:lang w:eastAsia="en-US"/>
              </w:rPr>
              <w:t xml:space="preserve"> reduces pedestrian and vehicle clash points. The proposal is consistent with Main Roads policy and requirements for previously approved development along the Highway.</w:t>
            </w:r>
          </w:p>
          <w:p w14:paraId="23F2B225"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 xml:space="preserve">The construction of carriageways would only come about </w:t>
            </w:r>
            <w:proofErr w:type="gramStart"/>
            <w:r w:rsidRPr="0029339D">
              <w:rPr>
                <w:rFonts w:eastAsia="Calibri"/>
                <w:szCs w:val="24"/>
                <w:lang w:eastAsia="en-US"/>
              </w:rPr>
              <w:t>as a result of</w:t>
            </w:r>
            <w:proofErr w:type="gramEnd"/>
            <w:r w:rsidRPr="0029339D">
              <w:rPr>
                <w:rFonts w:eastAsia="Calibri"/>
                <w:szCs w:val="24"/>
                <w:lang w:eastAsia="en-US"/>
              </w:rPr>
              <w:t xml:space="preserve"> large-scale development. Many lots along Stirling Highway are too small to significantly redevelop as they cannot reach the existing density without amalgamating with neighbouring lots.</w:t>
            </w:r>
          </w:p>
        </w:tc>
      </w:tr>
      <w:tr w:rsidR="0095471F" w:rsidRPr="0029339D" w14:paraId="24004E63" w14:textId="77777777" w:rsidTr="0029339D">
        <w:tc>
          <w:tcPr>
            <w:tcW w:w="4390" w:type="dxa"/>
          </w:tcPr>
          <w:p w14:paraId="5BC587FD"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Residential rezoning is unnecessary and will limit commercial uses.</w:t>
            </w:r>
          </w:p>
        </w:tc>
        <w:tc>
          <w:tcPr>
            <w:tcW w:w="5159" w:type="dxa"/>
          </w:tcPr>
          <w:p w14:paraId="43FEE0BB"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 xml:space="preserve">The majority of Stirling Highway remains capable of </w:t>
            </w:r>
            <w:proofErr w:type="gramStart"/>
            <w:r w:rsidRPr="0029339D">
              <w:rPr>
                <w:rFonts w:eastAsia="Calibri"/>
                <w:szCs w:val="24"/>
                <w:lang w:eastAsia="en-US"/>
              </w:rPr>
              <w:t>mixed use</w:t>
            </w:r>
            <w:proofErr w:type="gramEnd"/>
            <w:r w:rsidRPr="0029339D">
              <w:rPr>
                <w:rFonts w:eastAsia="Calibri"/>
                <w:szCs w:val="24"/>
                <w:lang w:eastAsia="en-US"/>
              </w:rPr>
              <w:t xml:space="preserve"> development. The lots to be rezoned currently consist of residential uses or uses that may be considered in a residential zone. The amendment formalises the existing prevailing land uses.</w:t>
            </w:r>
          </w:p>
        </w:tc>
      </w:tr>
      <w:tr w:rsidR="0095471F" w:rsidRPr="0029339D" w14:paraId="1675164E" w14:textId="77777777" w:rsidTr="0029339D">
        <w:tc>
          <w:tcPr>
            <w:tcW w:w="4390" w:type="dxa"/>
          </w:tcPr>
          <w:p w14:paraId="3ACBE762"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The area is too high density and needs better public transportation.</w:t>
            </w:r>
          </w:p>
        </w:tc>
        <w:tc>
          <w:tcPr>
            <w:tcW w:w="5159" w:type="dxa"/>
          </w:tcPr>
          <w:p w14:paraId="3B787604"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 xml:space="preserve">Neither the strategy nor the amendment </w:t>
            </w:r>
            <w:proofErr w:type="gramStart"/>
            <w:r w:rsidRPr="0029339D">
              <w:rPr>
                <w:rFonts w:eastAsia="Calibri"/>
                <w:szCs w:val="24"/>
                <w:lang w:eastAsia="en-US"/>
              </w:rPr>
              <w:t>contemplate</w:t>
            </w:r>
            <w:proofErr w:type="gramEnd"/>
            <w:r w:rsidRPr="0029339D">
              <w:rPr>
                <w:rFonts w:eastAsia="Calibri"/>
                <w:szCs w:val="24"/>
                <w:lang w:eastAsia="en-US"/>
              </w:rPr>
              <w:t xml:space="preserve"> a reduced density, and such a proposal would likely not be supported by the WAPC along an urban transport corridor.</w:t>
            </w:r>
          </w:p>
          <w:p w14:paraId="17544202"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The strategy sets out an intent to promote public transportation, but this will have to be done in conjunction with Main Roads and other state agencies. The amendment does not impact density or public transportation.</w:t>
            </w:r>
          </w:p>
        </w:tc>
      </w:tr>
      <w:tr w:rsidR="0095471F" w:rsidRPr="0029339D" w14:paraId="27943AA8" w14:textId="77777777" w:rsidTr="0029339D">
        <w:tc>
          <w:tcPr>
            <w:tcW w:w="4390" w:type="dxa"/>
          </w:tcPr>
          <w:p w14:paraId="24E55E11"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Plot ratio and building setbacks should also be addressed.</w:t>
            </w:r>
          </w:p>
        </w:tc>
        <w:tc>
          <w:tcPr>
            <w:tcW w:w="5159" w:type="dxa"/>
          </w:tcPr>
          <w:p w14:paraId="0E5680B4"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Building criteria may be addressed through future policy creation, which will be based on the strategy.</w:t>
            </w:r>
          </w:p>
        </w:tc>
      </w:tr>
      <w:tr w:rsidR="0095471F" w:rsidRPr="0029339D" w14:paraId="20F33152" w14:textId="77777777" w:rsidTr="0029339D">
        <w:tc>
          <w:tcPr>
            <w:tcW w:w="4390" w:type="dxa"/>
          </w:tcPr>
          <w:p w14:paraId="7C9AFA85"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The carriageways were never discussed at the community reference groups.</w:t>
            </w:r>
          </w:p>
        </w:tc>
        <w:tc>
          <w:tcPr>
            <w:tcW w:w="5159" w:type="dxa"/>
          </w:tcPr>
          <w:p w14:paraId="6089C90F"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The carriageways were presented and discussed at the final two reference groups where built form was discussed. The carriageways are generally consistent with Main Roads carriageway plan.</w:t>
            </w:r>
          </w:p>
        </w:tc>
      </w:tr>
      <w:tr w:rsidR="0095471F" w:rsidRPr="0029339D" w14:paraId="1F4C368D" w14:textId="77777777" w:rsidTr="0029339D">
        <w:tc>
          <w:tcPr>
            <w:tcW w:w="4390" w:type="dxa"/>
          </w:tcPr>
          <w:p w14:paraId="2CB7EDB5"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Height limits and additional trees are supported.</w:t>
            </w:r>
          </w:p>
        </w:tc>
        <w:tc>
          <w:tcPr>
            <w:tcW w:w="5159" w:type="dxa"/>
          </w:tcPr>
          <w:p w14:paraId="27270735" w14:textId="77777777" w:rsidR="0095471F" w:rsidRPr="0029339D" w:rsidRDefault="0095471F" w:rsidP="0095471F">
            <w:pPr>
              <w:spacing w:before="0" w:after="0"/>
              <w:ind w:right="225"/>
              <w:rPr>
                <w:rFonts w:eastAsia="Calibri"/>
                <w:szCs w:val="24"/>
                <w:lang w:eastAsia="en-US"/>
              </w:rPr>
            </w:pPr>
            <w:r w:rsidRPr="0029339D">
              <w:rPr>
                <w:rFonts w:eastAsia="Calibri"/>
                <w:szCs w:val="24"/>
                <w:lang w:eastAsia="en-US"/>
              </w:rPr>
              <w:t>Noted. As discussed above, the height “limits” in the R-Codes may be varied.</w:t>
            </w:r>
          </w:p>
        </w:tc>
      </w:tr>
    </w:tbl>
    <w:p w14:paraId="49D57ED6" w14:textId="77777777" w:rsidR="0095471F" w:rsidRDefault="0095471F" w:rsidP="0095471F">
      <w:pPr>
        <w:spacing w:before="0" w:after="0" w:line="240" w:lineRule="auto"/>
        <w:ind w:right="-330"/>
        <w:rPr>
          <w:rFonts w:eastAsia="Calibri"/>
          <w:sz w:val="32"/>
          <w:szCs w:val="32"/>
          <w:lang w:val="en-GB" w:eastAsia="en-US"/>
        </w:rPr>
      </w:pPr>
    </w:p>
    <w:p w14:paraId="20B9ED94" w14:textId="77777777" w:rsidR="0029339D" w:rsidRDefault="0029339D" w:rsidP="0095471F">
      <w:pPr>
        <w:spacing w:before="0" w:after="0" w:line="240" w:lineRule="auto"/>
        <w:ind w:right="-330"/>
        <w:rPr>
          <w:rFonts w:eastAsia="Calibri"/>
          <w:sz w:val="32"/>
          <w:szCs w:val="32"/>
          <w:lang w:val="en-GB" w:eastAsia="en-US"/>
        </w:rPr>
      </w:pPr>
    </w:p>
    <w:p w14:paraId="1E6FB9C0"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lastRenderedPageBreak/>
        <w:t>State Heritage Office (SHO)</w:t>
      </w:r>
    </w:p>
    <w:p w14:paraId="3F35C4B4" w14:textId="77777777" w:rsidR="0095471F" w:rsidRPr="0095471F" w:rsidRDefault="0095471F" w:rsidP="0029339D">
      <w:pPr>
        <w:spacing w:before="0" w:after="0" w:line="240" w:lineRule="auto"/>
        <w:ind w:right="-57"/>
        <w:rPr>
          <w:rFonts w:eastAsia="Calibri"/>
          <w:b/>
          <w:bCs/>
          <w:szCs w:val="24"/>
          <w:lang w:val="en-GB" w:eastAsia="en-US"/>
        </w:rPr>
      </w:pPr>
    </w:p>
    <w:p w14:paraId="0CC811F3"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The SHO has provided the following advice:</w:t>
      </w:r>
    </w:p>
    <w:p w14:paraId="7265419C" w14:textId="77777777" w:rsidR="0095471F" w:rsidRPr="0095471F" w:rsidRDefault="0095471F" w:rsidP="0029339D">
      <w:pPr>
        <w:spacing w:before="0" w:after="0" w:line="240" w:lineRule="auto"/>
        <w:ind w:right="-57"/>
        <w:rPr>
          <w:rFonts w:eastAsia="Calibri"/>
          <w:szCs w:val="24"/>
          <w:lang w:val="en-GB" w:eastAsia="en-US"/>
        </w:rPr>
      </w:pPr>
    </w:p>
    <w:p w14:paraId="3192EF90" w14:textId="77777777" w:rsidR="0095471F" w:rsidRPr="0095471F" w:rsidRDefault="0095471F" w:rsidP="0029339D">
      <w:pPr>
        <w:numPr>
          <w:ilvl w:val="0"/>
          <w:numId w:val="63"/>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 xml:space="preserve">Part of the heritage significance of the Renkema Building (134 Stirling Hwy) is its commercial use at ground floor. A residential zoning would not permit commercial uses and would negatively impact the place’s significance. The </w:t>
      </w:r>
      <w:proofErr w:type="gramStart"/>
      <w:r w:rsidRPr="0095471F">
        <w:rPr>
          <w:rFonts w:eastAsia="Calibri"/>
          <w:szCs w:val="24"/>
          <w:lang w:val="en-GB" w:eastAsia="en-US"/>
        </w:rPr>
        <w:t>City</w:t>
      </w:r>
      <w:proofErr w:type="gramEnd"/>
      <w:r w:rsidRPr="0095471F">
        <w:rPr>
          <w:rFonts w:eastAsia="Calibri"/>
          <w:szCs w:val="24"/>
          <w:lang w:val="en-GB" w:eastAsia="en-US"/>
        </w:rPr>
        <w:t xml:space="preserve"> should reconsider rezoning of this lot.</w:t>
      </w:r>
    </w:p>
    <w:p w14:paraId="6CFD44BF" w14:textId="77777777" w:rsidR="0095471F" w:rsidRPr="0095471F" w:rsidRDefault="0095471F" w:rsidP="0029339D">
      <w:pPr>
        <w:numPr>
          <w:ilvl w:val="0"/>
          <w:numId w:val="63"/>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The proposed amendment requirements for rear laneway access and the planting of trees along Stirling Highway for new significant developments has the potential to impact on access and significant views of State Registered places within the amendment area. The City should consider adding a clause that provides further guidance or discretion when there is a potential for heritage values to be impacted.</w:t>
      </w:r>
    </w:p>
    <w:p w14:paraId="4B4340A2" w14:textId="77777777" w:rsidR="0095471F" w:rsidRPr="0095471F" w:rsidRDefault="0095471F" w:rsidP="0029339D">
      <w:pPr>
        <w:spacing w:before="0" w:after="0" w:line="240" w:lineRule="auto"/>
        <w:ind w:right="-57"/>
        <w:rPr>
          <w:rFonts w:eastAsia="Calibri"/>
          <w:szCs w:val="24"/>
          <w:lang w:val="en-GB" w:eastAsia="en-US"/>
        </w:rPr>
      </w:pPr>
    </w:p>
    <w:p w14:paraId="6E135A65"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City Officers consider that discretion to vary requirements in cases of heritage significance already exists in the scheme through clause 34, which allows the City to vary development requirements. </w:t>
      </w:r>
    </w:p>
    <w:p w14:paraId="777FC2D5" w14:textId="77777777" w:rsidR="0095471F" w:rsidRPr="0095471F" w:rsidRDefault="0095471F" w:rsidP="0029339D">
      <w:pPr>
        <w:spacing w:before="0" w:after="0" w:line="240" w:lineRule="auto"/>
        <w:ind w:right="-57"/>
        <w:rPr>
          <w:rFonts w:eastAsia="Calibri"/>
          <w:b/>
          <w:bCs/>
          <w:szCs w:val="24"/>
          <w:lang w:val="en-GB" w:eastAsia="en-US"/>
        </w:rPr>
      </w:pPr>
    </w:p>
    <w:p w14:paraId="7B62662D"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Main Roads</w:t>
      </w:r>
    </w:p>
    <w:p w14:paraId="08F6D5D8" w14:textId="77777777" w:rsidR="0095471F" w:rsidRPr="0095471F" w:rsidRDefault="0095471F" w:rsidP="0029339D">
      <w:pPr>
        <w:spacing w:before="0" w:after="0" w:line="240" w:lineRule="auto"/>
        <w:ind w:right="-57"/>
        <w:rPr>
          <w:rFonts w:eastAsia="Calibri"/>
          <w:b/>
          <w:bCs/>
          <w:szCs w:val="24"/>
          <w:lang w:val="en-GB" w:eastAsia="en-US"/>
        </w:rPr>
      </w:pPr>
    </w:p>
    <w:p w14:paraId="00767EF0"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Main Roads has provided the following advice:</w:t>
      </w:r>
    </w:p>
    <w:p w14:paraId="5CF06AE4" w14:textId="77777777" w:rsidR="0095471F" w:rsidRPr="0095471F" w:rsidRDefault="0095471F" w:rsidP="0029339D">
      <w:pPr>
        <w:spacing w:before="0" w:after="0" w:line="240" w:lineRule="auto"/>
        <w:ind w:right="-57"/>
        <w:rPr>
          <w:rFonts w:eastAsia="Calibri"/>
          <w:szCs w:val="24"/>
          <w:lang w:val="en-GB" w:eastAsia="en-US"/>
        </w:rPr>
      </w:pPr>
    </w:p>
    <w:p w14:paraId="0E41A564" w14:textId="77777777" w:rsidR="0095471F" w:rsidRPr="0095471F" w:rsidRDefault="0095471F" w:rsidP="0029339D">
      <w:pPr>
        <w:numPr>
          <w:ilvl w:val="0"/>
          <w:numId w:val="62"/>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The movement network objective aligns with Main Roads’ policies and future Stirling Highway design.</w:t>
      </w:r>
    </w:p>
    <w:p w14:paraId="0772B63D" w14:textId="77777777" w:rsidR="0095471F" w:rsidRPr="0095471F" w:rsidRDefault="0095471F" w:rsidP="0029339D">
      <w:pPr>
        <w:numPr>
          <w:ilvl w:val="0"/>
          <w:numId w:val="62"/>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Main Roads supports the proposed right of way network and notes that it matches Main Roads’ more extensive laneway designs. Any future extension of the rights-of-ways should match the Main Roads design.</w:t>
      </w:r>
    </w:p>
    <w:p w14:paraId="56C5EB85" w14:textId="77777777" w:rsidR="0095471F" w:rsidRPr="0095471F" w:rsidRDefault="0095471F" w:rsidP="0029339D">
      <w:pPr>
        <w:numPr>
          <w:ilvl w:val="0"/>
          <w:numId w:val="62"/>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Be advised that the future carriageway design for Stirling Highway includes a road cycle lane in both directions and central median to cater for central street trees and pedestrian refuges on Stirling Highway.</w:t>
      </w:r>
    </w:p>
    <w:p w14:paraId="01E9315A" w14:textId="77777777" w:rsidR="0095471F" w:rsidRPr="0095471F" w:rsidRDefault="0095471F" w:rsidP="0029339D">
      <w:pPr>
        <w:numPr>
          <w:ilvl w:val="0"/>
          <w:numId w:val="62"/>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Waste collection on Stirling Highway is to be avoided.</w:t>
      </w:r>
    </w:p>
    <w:p w14:paraId="6A16E99D" w14:textId="77777777" w:rsidR="0095471F" w:rsidRPr="0095471F" w:rsidRDefault="0095471F" w:rsidP="0029339D">
      <w:pPr>
        <w:spacing w:before="0" w:after="0" w:line="240" w:lineRule="auto"/>
        <w:ind w:right="-57"/>
        <w:rPr>
          <w:rFonts w:eastAsia="Calibri"/>
          <w:szCs w:val="24"/>
          <w:lang w:val="en-GB" w:eastAsia="en-US"/>
        </w:rPr>
      </w:pPr>
    </w:p>
    <w:p w14:paraId="0C0D146B"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Main Roads has recommended the following amendments:</w:t>
      </w:r>
    </w:p>
    <w:p w14:paraId="6CD4F1F5" w14:textId="77777777" w:rsidR="0095471F" w:rsidRPr="0095471F" w:rsidRDefault="0095471F" w:rsidP="0029339D">
      <w:pPr>
        <w:spacing w:before="0" w:after="0" w:line="240" w:lineRule="auto"/>
        <w:ind w:right="-57"/>
        <w:rPr>
          <w:rFonts w:eastAsia="Calibri"/>
          <w:szCs w:val="24"/>
          <w:lang w:val="en-GB" w:eastAsia="en-US"/>
        </w:rPr>
      </w:pPr>
    </w:p>
    <w:p w14:paraId="405340D6" w14:textId="77777777" w:rsidR="0095471F" w:rsidRPr="0095471F" w:rsidRDefault="0095471F" w:rsidP="0029339D">
      <w:pPr>
        <w:numPr>
          <w:ilvl w:val="0"/>
          <w:numId w:val="62"/>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Strategy wording should be corrected as it states the 6m rear setback is to the northern boundary when it should be to the rear boundary.</w:t>
      </w:r>
    </w:p>
    <w:p w14:paraId="54EB1CE5" w14:textId="77777777" w:rsidR="0095471F" w:rsidRPr="0095471F" w:rsidRDefault="0095471F" w:rsidP="0029339D">
      <w:pPr>
        <w:numPr>
          <w:ilvl w:val="0"/>
          <w:numId w:val="62"/>
        </w:numPr>
        <w:spacing w:before="0" w:after="0" w:line="240" w:lineRule="auto"/>
        <w:ind w:left="426" w:right="-57"/>
        <w:contextualSpacing/>
        <w:rPr>
          <w:rFonts w:eastAsia="Calibri"/>
          <w:szCs w:val="24"/>
          <w:lang w:val="en-GB" w:eastAsia="en-US"/>
        </w:rPr>
      </w:pPr>
      <w:r w:rsidRPr="0095471F">
        <w:rPr>
          <w:rFonts w:eastAsia="Calibri"/>
          <w:szCs w:val="24"/>
          <w:lang w:val="en-GB" w:eastAsia="en-US"/>
        </w:rPr>
        <w:t>All trees should be planted outside of the road reservation and the wording of the Amendment is recommended to be modified to clarify this position.</w:t>
      </w:r>
    </w:p>
    <w:p w14:paraId="5AC05E26" w14:textId="77777777" w:rsidR="0095471F" w:rsidRPr="0095471F" w:rsidRDefault="0095471F" w:rsidP="0029339D">
      <w:pPr>
        <w:spacing w:before="0" w:after="0" w:line="240" w:lineRule="auto"/>
        <w:ind w:left="426" w:right="-57"/>
        <w:contextualSpacing/>
        <w:rPr>
          <w:rFonts w:eastAsia="Calibri"/>
          <w:szCs w:val="24"/>
          <w:lang w:val="en-GB" w:eastAsia="en-US"/>
        </w:rPr>
      </w:pPr>
    </w:p>
    <w:p w14:paraId="20E8B34B"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 xml:space="preserve">These have been incorporated into the Strategy and amendment as appropriate. </w:t>
      </w:r>
    </w:p>
    <w:p w14:paraId="1A3315C5" w14:textId="77777777" w:rsidR="0095471F" w:rsidRDefault="0095471F" w:rsidP="0029339D">
      <w:pPr>
        <w:spacing w:before="0" w:after="0" w:line="240" w:lineRule="auto"/>
        <w:ind w:right="-57"/>
        <w:rPr>
          <w:rFonts w:eastAsia="Calibri"/>
          <w:szCs w:val="24"/>
          <w:lang w:val="en-US" w:eastAsia="en-US"/>
        </w:rPr>
      </w:pPr>
    </w:p>
    <w:p w14:paraId="5C10A867" w14:textId="77777777" w:rsidR="004965D5" w:rsidRPr="0095471F" w:rsidRDefault="004965D5" w:rsidP="0029339D">
      <w:pPr>
        <w:spacing w:before="0" w:after="0" w:line="240" w:lineRule="auto"/>
        <w:ind w:right="-57"/>
        <w:rPr>
          <w:rFonts w:eastAsia="Calibri"/>
          <w:szCs w:val="24"/>
          <w:lang w:val="en-US" w:eastAsia="en-US"/>
        </w:rPr>
      </w:pPr>
    </w:p>
    <w:p w14:paraId="34D6F205" w14:textId="77777777" w:rsidR="0095471F" w:rsidRPr="00CA5F8F" w:rsidRDefault="0095471F" w:rsidP="0029339D">
      <w:pPr>
        <w:spacing w:before="0" w:after="0" w:line="240" w:lineRule="auto"/>
        <w:ind w:right="-57"/>
        <w:rPr>
          <w:rFonts w:eastAsia="Calibri"/>
          <w:b/>
          <w:color w:val="002060"/>
          <w:sz w:val="28"/>
          <w:szCs w:val="32"/>
          <w:lang w:val="en-US" w:eastAsia="en-US"/>
        </w:rPr>
      </w:pPr>
      <w:r w:rsidRPr="00CA5F8F">
        <w:rPr>
          <w:rFonts w:eastAsia="Calibri"/>
          <w:b/>
          <w:color w:val="002060"/>
          <w:sz w:val="28"/>
          <w:szCs w:val="32"/>
          <w:lang w:val="en-US" w:eastAsia="en-US"/>
        </w:rPr>
        <w:t>Strategic Implications</w:t>
      </w:r>
    </w:p>
    <w:p w14:paraId="350F8049" w14:textId="77777777" w:rsidR="0095471F" w:rsidRPr="0095471F" w:rsidRDefault="0095471F" w:rsidP="0029339D">
      <w:pPr>
        <w:spacing w:before="0" w:after="0" w:line="240" w:lineRule="auto"/>
        <w:ind w:right="-57"/>
        <w:rPr>
          <w:rFonts w:eastAsia="Calibri"/>
          <w:b/>
          <w:color w:val="244061"/>
          <w:sz w:val="28"/>
          <w:szCs w:val="32"/>
          <w:lang w:val="en-US" w:eastAsia="en-US"/>
        </w:rPr>
      </w:pPr>
    </w:p>
    <w:p w14:paraId="2EB93B86" w14:textId="77777777" w:rsidR="0095471F" w:rsidRPr="0095471F" w:rsidRDefault="0095471F" w:rsidP="0029339D">
      <w:pPr>
        <w:spacing w:before="0" w:after="0" w:line="240" w:lineRule="auto"/>
        <w:ind w:right="-57"/>
        <w:rPr>
          <w:rFonts w:eastAsia="Calibri"/>
          <w:szCs w:val="24"/>
          <w:lang w:val="en-US" w:eastAsia="en-US"/>
        </w:rPr>
      </w:pPr>
      <w:r w:rsidRPr="0095471F">
        <w:rPr>
          <w:rFonts w:eastAsia="Calibri"/>
          <w:szCs w:val="24"/>
          <w:lang w:val="en-US" w:eastAsia="en-US"/>
        </w:rPr>
        <w:t>This item is strategically aligned to the City of Nedlands Council Plan 2023-33 vision and desired outcomes as follows:</w:t>
      </w:r>
    </w:p>
    <w:p w14:paraId="132D56B4" w14:textId="77777777" w:rsidR="0095471F" w:rsidRDefault="0095471F" w:rsidP="0029339D">
      <w:pPr>
        <w:spacing w:before="0" w:after="0" w:line="240" w:lineRule="auto"/>
        <w:ind w:right="-57"/>
        <w:rPr>
          <w:rFonts w:eastAsia="Calibri"/>
          <w:szCs w:val="24"/>
          <w:lang w:val="en-US" w:eastAsia="en-US"/>
        </w:rPr>
      </w:pPr>
    </w:p>
    <w:p w14:paraId="7BF98260" w14:textId="77777777" w:rsidR="006E6216" w:rsidRPr="0095471F" w:rsidRDefault="006E6216" w:rsidP="0029339D">
      <w:pPr>
        <w:spacing w:before="0" w:after="0" w:line="240" w:lineRule="auto"/>
        <w:ind w:right="-57"/>
        <w:rPr>
          <w:rFonts w:eastAsia="Calibri"/>
          <w:szCs w:val="24"/>
          <w:lang w:val="en-US" w:eastAsia="en-US"/>
        </w:rPr>
      </w:pPr>
    </w:p>
    <w:p w14:paraId="0029D36E" w14:textId="05C08B89" w:rsidR="0029339D" w:rsidRPr="0029339D" w:rsidRDefault="0029339D" w:rsidP="0029339D">
      <w:pPr>
        <w:spacing w:before="0" w:after="0" w:line="240" w:lineRule="auto"/>
        <w:ind w:right="-57"/>
        <w:rPr>
          <w:rFonts w:eastAsia="Calibri"/>
          <w:bCs/>
          <w:szCs w:val="24"/>
          <w:lang w:val="en-US" w:eastAsia="en-US"/>
        </w:rPr>
      </w:pPr>
      <w:r w:rsidRPr="0029339D">
        <w:rPr>
          <w:rFonts w:eastAsia="Calibri"/>
          <w:b/>
          <w:color w:val="002060"/>
          <w:szCs w:val="24"/>
          <w:lang w:val="en-US" w:eastAsia="en-US"/>
        </w:rPr>
        <w:lastRenderedPageBreak/>
        <w:t>Vision</w:t>
      </w:r>
      <w:r w:rsidRPr="0029339D">
        <w:rPr>
          <w:rFonts w:eastAsia="Calibri"/>
          <w:b/>
          <w:color w:val="002060"/>
          <w:szCs w:val="24"/>
          <w:lang w:val="en-US" w:eastAsia="en-US"/>
        </w:rPr>
        <w:tab/>
      </w:r>
      <w:r w:rsidRPr="0029339D">
        <w:rPr>
          <w:rFonts w:eastAsia="Calibri"/>
          <w:bCs/>
          <w:szCs w:val="24"/>
          <w:lang w:val="en-US" w:eastAsia="en-US"/>
        </w:rPr>
        <w:t>Sustainable and responsible for a bright future</w:t>
      </w:r>
    </w:p>
    <w:p w14:paraId="439B693D" w14:textId="46B5A99C" w:rsidR="0029339D" w:rsidRPr="0029339D" w:rsidRDefault="0029339D" w:rsidP="0029339D">
      <w:pPr>
        <w:spacing w:before="0" w:after="0" w:line="240" w:lineRule="auto"/>
        <w:ind w:right="-57"/>
        <w:rPr>
          <w:rFonts w:eastAsia="Calibri"/>
          <w:bCs/>
          <w:szCs w:val="24"/>
          <w:lang w:val="en-US" w:eastAsia="en-US"/>
        </w:rPr>
      </w:pPr>
      <w:r w:rsidRPr="0029339D">
        <w:rPr>
          <w:rFonts w:eastAsia="Calibri"/>
          <w:b/>
          <w:color w:val="002060"/>
          <w:szCs w:val="24"/>
          <w:lang w:val="en-US" w:eastAsia="en-US"/>
        </w:rPr>
        <w:t>Pillar</w:t>
      </w:r>
      <w:r w:rsidRPr="0029339D">
        <w:rPr>
          <w:rFonts w:eastAsia="Calibri"/>
          <w:b/>
          <w:color w:val="002060"/>
          <w:szCs w:val="24"/>
          <w:lang w:val="en-US" w:eastAsia="en-US"/>
        </w:rPr>
        <w:tab/>
      </w:r>
      <w:r>
        <w:rPr>
          <w:rFonts w:eastAsia="Calibri"/>
          <w:b/>
          <w:color w:val="002060"/>
          <w:szCs w:val="24"/>
          <w:lang w:val="en-US" w:eastAsia="en-US"/>
        </w:rPr>
        <w:tab/>
      </w:r>
      <w:r w:rsidRPr="0029339D">
        <w:rPr>
          <w:rFonts w:eastAsia="Calibri"/>
          <w:bCs/>
          <w:szCs w:val="24"/>
          <w:lang w:val="en-US" w:eastAsia="en-US"/>
        </w:rPr>
        <w:t>Place</w:t>
      </w:r>
    </w:p>
    <w:p w14:paraId="3C212180" w14:textId="77777777" w:rsidR="0029339D" w:rsidRPr="0029339D" w:rsidRDefault="0029339D" w:rsidP="0029339D">
      <w:pPr>
        <w:spacing w:before="0" w:after="0" w:line="240" w:lineRule="auto"/>
        <w:ind w:right="-57"/>
        <w:rPr>
          <w:rFonts w:eastAsia="Calibri"/>
          <w:bCs/>
          <w:szCs w:val="24"/>
          <w:lang w:val="en-US" w:eastAsia="en-US"/>
        </w:rPr>
      </w:pPr>
      <w:r w:rsidRPr="0029339D">
        <w:rPr>
          <w:rFonts w:eastAsia="Calibri"/>
          <w:b/>
          <w:color w:val="002060"/>
          <w:szCs w:val="24"/>
          <w:lang w:val="en-US" w:eastAsia="en-US"/>
        </w:rPr>
        <w:t>Outcome</w:t>
      </w:r>
      <w:r w:rsidRPr="0029339D">
        <w:rPr>
          <w:rFonts w:eastAsia="Calibri"/>
          <w:bCs/>
          <w:szCs w:val="24"/>
          <w:lang w:val="en-US" w:eastAsia="en-US"/>
        </w:rPr>
        <w:tab/>
        <w:t>6. Sustainable population growth with responsible urban planning.</w:t>
      </w:r>
    </w:p>
    <w:p w14:paraId="6F2B7E9F" w14:textId="77777777" w:rsidR="0095471F" w:rsidRDefault="0095471F" w:rsidP="0029339D">
      <w:pPr>
        <w:spacing w:before="0" w:after="0" w:line="240" w:lineRule="auto"/>
        <w:ind w:right="-57"/>
        <w:rPr>
          <w:rFonts w:eastAsia="Calibri"/>
          <w:bCs/>
          <w:szCs w:val="24"/>
          <w:lang w:val="en-US" w:eastAsia="en-US"/>
        </w:rPr>
      </w:pPr>
    </w:p>
    <w:p w14:paraId="13F5779D" w14:textId="77777777" w:rsidR="0029339D" w:rsidRPr="0095471F" w:rsidRDefault="0029339D" w:rsidP="0029339D">
      <w:pPr>
        <w:spacing w:before="0" w:after="0" w:line="240" w:lineRule="auto"/>
        <w:ind w:right="-57"/>
        <w:rPr>
          <w:rFonts w:eastAsia="Calibri"/>
          <w:bCs/>
          <w:szCs w:val="24"/>
          <w:lang w:val="en-US" w:eastAsia="en-US"/>
        </w:rPr>
      </w:pPr>
    </w:p>
    <w:p w14:paraId="72A583C8" w14:textId="77777777" w:rsidR="0095471F" w:rsidRPr="00CA5F8F" w:rsidRDefault="0095471F" w:rsidP="0029339D">
      <w:pPr>
        <w:spacing w:before="0" w:after="0" w:line="240" w:lineRule="auto"/>
        <w:ind w:right="-57"/>
        <w:rPr>
          <w:rFonts w:eastAsia="Calibri"/>
          <w:b/>
          <w:color w:val="002060"/>
          <w:sz w:val="28"/>
          <w:szCs w:val="32"/>
          <w:lang w:val="en-US" w:eastAsia="en-US"/>
        </w:rPr>
      </w:pPr>
      <w:r w:rsidRPr="00CA5F8F">
        <w:rPr>
          <w:rFonts w:eastAsia="Calibri"/>
          <w:b/>
          <w:color w:val="002060"/>
          <w:sz w:val="28"/>
          <w:szCs w:val="32"/>
          <w:lang w:val="en-US" w:eastAsia="en-US"/>
        </w:rPr>
        <w:t>Budget/Financial Implications</w:t>
      </w:r>
    </w:p>
    <w:p w14:paraId="52BD90C2" w14:textId="77777777" w:rsidR="0095471F" w:rsidRPr="0095471F" w:rsidRDefault="0095471F" w:rsidP="0029339D">
      <w:pPr>
        <w:spacing w:before="0" w:after="0" w:line="240" w:lineRule="auto"/>
        <w:ind w:right="-57"/>
        <w:rPr>
          <w:rFonts w:eastAsia="Calibri"/>
          <w:b/>
          <w:szCs w:val="24"/>
          <w:highlight w:val="yellow"/>
          <w:lang w:val="en-US" w:eastAsia="en-US"/>
        </w:rPr>
      </w:pPr>
    </w:p>
    <w:p w14:paraId="4D673B1E" w14:textId="4AFA89D1" w:rsidR="0095471F" w:rsidRPr="0095471F" w:rsidRDefault="0095471F" w:rsidP="0029339D">
      <w:pPr>
        <w:spacing w:before="0" w:after="0" w:line="240" w:lineRule="auto"/>
        <w:ind w:right="-57"/>
        <w:rPr>
          <w:rFonts w:eastAsia="Calibri"/>
          <w:szCs w:val="24"/>
          <w:lang w:val="en-US" w:eastAsia="en-US"/>
        </w:rPr>
      </w:pPr>
      <w:r w:rsidRPr="0095471F">
        <w:rPr>
          <w:rFonts w:eastAsia="Calibri"/>
          <w:szCs w:val="24"/>
          <w:lang w:val="en-US" w:eastAsia="en-US"/>
        </w:rPr>
        <w:t>Nil</w:t>
      </w:r>
      <w:r w:rsidR="0029339D">
        <w:rPr>
          <w:rFonts w:eastAsia="Calibri"/>
          <w:szCs w:val="24"/>
          <w:lang w:val="en-US" w:eastAsia="en-US"/>
        </w:rPr>
        <w:t>.</w:t>
      </w:r>
    </w:p>
    <w:p w14:paraId="0C53C32C" w14:textId="77777777" w:rsidR="0095471F" w:rsidRPr="0095471F" w:rsidRDefault="0095471F" w:rsidP="0029339D">
      <w:pPr>
        <w:spacing w:before="0" w:after="0" w:line="240" w:lineRule="auto"/>
        <w:ind w:right="-57"/>
        <w:rPr>
          <w:rFonts w:eastAsia="Calibri"/>
          <w:szCs w:val="24"/>
          <w:lang w:val="en-US" w:eastAsia="en-US"/>
        </w:rPr>
      </w:pPr>
    </w:p>
    <w:p w14:paraId="0473173A" w14:textId="77777777" w:rsidR="0095471F" w:rsidRPr="0095471F" w:rsidRDefault="0095471F" w:rsidP="0029339D">
      <w:pPr>
        <w:spacing w:before="0" w:after="0" w:line="240" w:lineRule="auto"/>
        <w:ind w:right="-57"/>
        <w:rPr>
          <w:rFonts w:eastAsia="Calibri"/>
          <w:szCs w:val="24"/>
          <w:highlight w:val="yellow"/>
          <w:lang w:val="en-US" w:eastAsia="en-US"/>
        </w:rPr>
      </w:pPr>
    </w:p>
    <w:p w14:paraId="4E4EADF0" w14:textId="77777777" w:rsidR="0095471F" w:rsidRPr="00CA5F8F" w:rsidRDefault="0095471F" w:rsidP="0029339D">
      <w:pPr>
        <w:spacing w:before="0" w:after="0" w:line="240" w:lineRule="auto"/>
        <w:ind w:right="-57"/>
        <w:rPr>
          <w:rFonts w:eastAsia="Calibri"/>
          <w:b/>
          <w:color w:val="002060"/>
          <w:sz w:val="28"/>
          <w:szCs w:val="32"/>
          <w:lang w:val="en-US" w:eastAsia="en-US"/>
        </w:rPr>
      </w:pPr>
      <w:r w:rsidRPr="00CA5F8F">
        <w:rPr>
          <w:rFonts w:eastAsia="Calibri"/>
          <w:b/>
          <w:color w:val="002060"/>
          <w:sz w:val="28"/>
          <w:szCs w:val="32"/>
          <w:lang w:val="en-US" w:eastAsia="en-US"/>
        </w:rPr>
        <w:t>Legislative and Policy Implications</w:t>
      </w:r>
    </w:p>
    <w:p w14:paraId="3B73ADEC" w14:textId="77777777" w:rsidR="0095471F" w:rsidRPr="0095471F" w:rsidRDefault="0095471F" w:rsidP="0029339D">
      <w:pPr>
        <w:spacing w:before="0" w:after="0" w:line="240" w:lineRule="auto"/>
        <w:ind w:right="-57"/>
        <w:rPr>
          <w:rFonts w:eastAsia="Calibri"/>
          <w:b/>
          <w:szCs w:val="24"/>
          <w:lang w:val="en-US" w:eastAsia="en-US"/>
        </w:rPr>
      </w:pPr>
    </w:p>
    <w:p w14:paraId="5FE4197D" w14:textId="77777777" w:rsidR="0095471F" w:rsidRDefault="0095471F" w:rsidP="0029339D">
      <w:pPr>
        <w:spacing w:before="0" w:after="0" w:line="240" w:lineRule="auto"/>
        <w:ind w:right="-57"/>
        <w:rPr>
          <w:rFonts w:eastAsia="Calibri"/>
          <w:bCs/>
          <w:szCs w:val="24"/>
          <w:lang w:val="en-GB" w:eastAsia="en-US"/>
        </w:rPr>
      </w:pPr>
      <w:r w:rsidRPr="0095471F">
        <w:rPr>
          <w:rFonts w:eastAsia="Calibri"/>
          <w:bCs/>
          <w:szCs w:val="24"/>
          <w:lang w:val="en-GB" w:eastAsia="en-US"/>
        </w:rPr>
        <w:t xml:space="preserve">The local government may amend a local planning scheme under the </w:t>
      </w:r>
      <w:hyperlink r:id="rId33" w:history="1">
        <w:r w:rsidRPr="0095471F">
          <w:rPr>
            <w:rFonts w:eastAsia="Calibri"/>
            <w:bCs/>
            <w:color w:val="0000FF"/>
            <w:szCs w:val="24"/>
            <w:u w:val="single"/>
            <w:lang w:val="en-GB" w:eastAsia="en-US"/>
          </w:rPr>
          <w:t>Planning and Development (Local Planning Schemes) Regulations 2015</w:t>
        </w:r>
      </w:hyperlink>
      <w:r w:rsidRPr="0095471F">
        <w:rPr>
          <w:rFonts w:eastAsia="Calibri"/>
          <w:bCs/>
          <w:szCs w:val="24"/>
          <w:lang w:val="en-GB" w:eastAsia="en-US"/>
        </w:rPr>
        <w:t xml:space="preserve"> (the Regulations). Under Regulation 41 in respect to a complex amendment, Council must resolve:</w:t>
      </w:r>
    </w:p>
    <w:p w14:paraId="0E85A4A1" w14:textId="77777777" w:rsidR="005E28AC" w:rsidRPr="0095471F" w:rsidRDefault="005E28AC" w:rsidP="0029339D">
      <w:pPr>
        <w:spacing w:before="0" w:after="0" w:line="240" w:lineRule="auto"/>
        <w:ind w:right="-57"/>
        <w:rPr>
          <w:rFonts w:eastAsia="Calibri"/>
          <w:bCs/>
          <w:szCs w:val="24"/>
          <w:lang w:val="en-GB" w:eastAsia="en-US"/>
        </w:rPr>
      </w:pPr>
    </w:p>
    <w:p w14:paraId="4CB2B9AF" w14:textId="77777777" w:rsidR="0095471F" w:rsidRPr="0095471F" w:rsidRDefault="0095471F" w:rsidP="0029339D">
      <w:pPr>
        <w:numPr>
          <w:ilvl w:val="0"/>
          <w:numId w:val="64"/>
        </w:numPr>
        <w:spacing w:before="0" w:after="0" w:line="240" w:lineRule="auto"/>
        <w:ind w:left="426" w:right="-57"/>
        <w:contextualSpacing/>
        <w:rPr>
          <w:rFonts w:eastAsia="Calibri"/>
          <w:bCs/>
          <w:szCs w:val="24"/>
          <w:lang w:val="en-GB" w:eastAsia="en-US"/>
        </w:rPr>
      </w:pPr>
      <w:r w:rsidRPr="0095471F">
        <w:rPr>
          <w:rFonts w:eastAsia="Calibri"/>
          <w:bCs/>
          <w:szCs w:val="24"/>
          <w:lang w:val="en-GB" w:eastAsia="en-US"/>
        </w:rPr>
        <w:t>to support the amendment without modification; or</w:t>
      </w:r>
    </w:p>
    <w:p w14:paraId="7F8A5047" w14:textId="77777777" w:rsidR="0095471F" w:rsidRPr="0095471F" w:rsidRDefault="0095471F" w:rsidP="0029339D">
      <w:pPr>
        <w:numPr>
          <w:ilvl w:val="0"/>
          <w:numId w:val="64"/>
        </w:numPr>
        <w:spacing w:before="0" w:after="0" w:line="240" w:lineRule="auto"/>
        <w:ind w:left="426" w:right="-57"/>
        <w:contextualSpacing/>
        <w:rPr>
          <w:rFonts w:eastAsia="Calibri"/>
          <w:bCs/>
          <w:szCs w:val="24"/>
          <w:lang w:val="en-GB" w:eastAsia="en-US"/>
        </w:rPr>
      </w:pPr>
      <w:r w:rsidRPr="0095471F">
        <w:rPr>
          <w:rFonts w:eastAsia="Calibri"/>
          <w:bCs/>
          <w:szCs w:val="24"/>
          <w:lang w:val="en-GB" w:eastAsia="en-US"/>
        </w:rPr>
        <w:t>to support the amendment with proposed modifications to address issues raised in the submissions; or</w:t>
      </w:r>
    </w:p>
    <w:p w14:paraId="7836AE99" w14:textId="77777777" w:rsidR="0095471F" w:rsidRPr="0095471F" w:rsidRDefault="0095471F" w:rsidP="0029339D">
      <w:pPr>
        <w:numPr>
          <w:ilvl w:val="0"/>
          <w:numId w:val="64"/>
        </w:numPr>
        <w:spacing w:before="0" w:after="0" w:line="240" w:lineRule="auto"/>
        <w:ind w:left="426" w:right="-57"/>
        <w:contextualSpacing/>
        <w:rPr>
          <w:rFonts w:eastAsia="Calibri"/>
          <w:bCs/>
          <w:szCs w:val="24"/>
          <w:lang w:val="en-GB" w:eastAsia="en-US"/>
        </w:rPr>
      </w:pPr>
      <w:r w:rsidRPr="0095471F">
        <w:rPr>
          <w:rFonts w:eastAsia="Calibri"/>
          <w:bCs/>
          <w:szCs w:val="24"/>
          <w:lang w:val="en-GB" w:eastAsia="en-US"/>
        </w:rPr>
        <w:t>not to support the amendment.</w:t>
      </w:r>
    </w:p>
    <w:p w14:paraId="64D518B1" w14:textId="77777777" w:rsidR="0095471F" w:rsidRPr="0095471F" w:rsidRDefault="0095471F" w:rsidP="0029339D">
      <w:pPr>
        <w:spacing w:before="0" w:after="0" w:line="240" w:lineRule="auto"/>
        <w:ind w:right="-57"/>
        <w:rPr>
          <w:rFonts w:eastAsia="Calibri"/>
          <w:bCs/>
          <w:szCs w:val="24"/>
          <w:lang w:val="en-GB" w:eastAsia="en-US"/>
        </w:rPr>
      </w:pPr>
    </w:p>
    <w:p w14:paraId="5E213AE8" w14:textId="77777777" w:rsidR="0095471F" w:rsidRDefault="0095471F" w:rsidP="0029339D">
      <w:pPr>
        <w:spacing w:before="0" w:after="0" w:line="240" w:lineRule="auto"/>
        <w:ind w:right="-57"/>
        <w:rPr>
          <w:rFonts w:eastAsia="Calibri"/>
          <w:bCs/>
          <w:szCs w:val="24"/>
          <w:lang w:val="en-GB" w:eastAsia="en-US"/>
        </w:rPr>
      </w:pPr>
      <w:r w:rsidRPr="0095471F">
        <w:rPr>
          <w:rFonts w:eastAsia="Calibri"/>
          <w:bCs/>
          <w:szCs w:val="24"/>
          <w:lang w:val="en-GB" w:eastAsia="en-US"/>
        </w:rPr>
        <w:t xml:space="preserve">There is no provision for adopting a strategy for a sub-area as proposed. However, the strategy can act as a visioning document and assist in the assessment of development applications and creation of planning policies. Elements of the strategy may be incorporated into the Local Planning Strategy and endorsed by the WAPC upon the 5 yearly scheme review intended to commence late 2024 or early 2025. </w:t>
      </w:r>
    </w:p>
    <w:p w14:paraId="5E2AE647" w14:textId="77777777" w:rsidR="005E28AC" w:rsidRDefault="005E28AC" w:rsidP="0029339D">
      <w:pPr>
        <w:spacing w:before="0" w:after="0" w:line="240" w:lineRule="auto"/>
        <w:ind w:right="-57"/>
        <w:rPr>
          <w:rFonts w:eastAsia="Calibri"/>
          <w:bCs/>
          <w:szCs w:val="24"/>
          <w:lang w:val="en-GB" w:eastAsia="en-US"/>
        </w:rPr>
      </w:pPr>
    </w:p>
    <w:p w14:paraId="26618463" w14:textId="77777777" w:rsidR="005E28AC" w:rsidRPr="0095471F" w:rsidRDefault="005E28AC" w:rsidP="0029339D">
      <w:pPr>
        <w:spacing w:before="0" w:after="0" w:line="240" w:lineRule="auto"/>
        <w:ind w:right="-57"/>
        <w:rPr>
          <w:rFonts w:eastAsia="Calibri"/>
          <w:bCs/>
          <w:szCs w:val="24"/>
          <w:lang w:val="en-GB" w:eastAsia="en-US"/>
        </w:rPr>
      </w:pPr>
    </w:p>
    <w:p w14:paraId="3BDDB2BE" w14:textId="77777777" w:rsidR="0095471F" w:rsidRPr="00CA5F8F" w:rsidRDefault="0095471F" w:rsidP="0029339D">
      <w:pPr>
        <w:spacing w:before="0" w:after="0" w:line="240" w:lineRule="auto"/>
        <w:ind w:right="-57"/>
        <w:rPr>
          <w:rFonts w:eastAsia="Calibri"/>
          <w:b/>
          <w:color w:val="002060"/>
          <w:sz w:val="28"/>
          <w:szCs w:val="32"/>
          <w:lang w:val="en-US" w:eastAsia="en-US"/>
        </w:rPr>
      </w:pPr>
      <w:r w:rsidRPr="00CA5F8F">
        <w:rPr>
          <w:rFonts w:eastAsia="Calibri"/>
          <w:b/>
          <w:color w:val="002060"/>
          <w:sz w:val="28"/>
          <w:szCs w:val="32"/>
          <w:lang w:val="en-US" w:eastAsia="en-US"/>
        </w:rPr>
        <w:t>Decision Implications</w:t>
      </w:r>
    </w:p>
    <w:p w14:paraId="431F0268" w14:textId="77777777" w:rsidR="0095471F" w:rsidRPr="0095471F" w:rsidRDefault="0095471F" w:rsidP="0029339D">
      <w:pPr>
        <w:spacing w:before="0" w:after="0" w:line="240" w:lineRule="auto"/>
        <w:ind w:right="-57"/>
        <w:rPr>
          <w:rFonts w:eastAsia="Calibri"/>
          <w:b/>
          <w:szCs w:val="24"/>
          <w:lang w:val="en-US" w:eastAsia="en-US"/>
        </w:rPr>
      </w:pPr>
    </w:p>
    <w:p w14:paraId="17AC3264" w14:textId="77777777" w:rsidR="0095471F" w:rsidRPr="0095471F" w:rsidRDefault="0095471F" w:rsidP="0029339D">
      <w:pPr>
        <w:spacing w:before="0" w:after="0" w:line="240" w:lineRule="auto"/>
        <w:ind w:right="-57"/>
        <w:rPr>
          <w:rFonts w:eastAsia="Calibri"/>
          <w:b/>
          <w:szCs w:val="24"/>
          <w:lang w:val="en-GB" w:eastAsia="en-US"/>
        </w:rPr>
      </w:pPr>
      <w:r w:rsidRPr="0095471F">
        <w:rPr>
          <w:rFonts w:eastAsia="Calibri"/>
          <w:b/>
          <w:szCs w:val="24"/>
          <w:lang w:val="en-GB" w:eastAsia="en-US"/>
        </w:rPr>
        <w:t>Amendment</w:t>
      </w:r>
    </w:p>
    <w:p w14:paraId="4415DB4D" w14:textId="77777777" w:rsidR="0095471F" w:rsidRPr="0095471F" w:rsidRDefault="0095471F" w:rsidP="0029339D">
      <w:pPr>
        <w:spacing w:before="0" w:after="0" w:line="240" w:lineRule="auto"/>
        <w:ind w:right="-57"/>
        <w:rPr>
          <w:rFonts w:eastAsia="Calibri"/>
          <w:b/>
          <w:szCs w:val="24"/>
          <w:lang w:val="en-GB" w:eastAsia="en-US"/>
        </w:rPr>
      </w:pPr>
    </w:p>
    <w:p w14:paraId="158B02ED"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If Council resolves to support the Amendment it will be referred to the WAPC, which will make a recommendation to the Minister for Planning.</w:t>
      </w:r>
    </w:p>
    <w:p w14:paraId="10FBEB6F" w14:textId="77777777" w:rsidR="0095471F" w:rsidRPr="0095471F" w:rsidRDefault="0095471F" w:rsidP="0029339D">
      <w:pPr>
        <w:spacing w:before="0" w:after="0" w:line="240" w:lineRule="auto"/>
        <w:ind w:right="-57"/>
        <w:rPr>
          <w:rFonts w:eastAsia="Calibri"/>
          <w:szCs w:val="24"/>
          <w:lang w:val="en-GB" w:eastAsia="en-US"/>
        </w:rPr>
      </w:pPr>
    </w:p>
    <w:p w14:paraId="2B83B0AE"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If Council resolves to support the Amendment with modifications, the amendment may have to be readvertised if the modifications are significant. Otherwise, the amendment will be referred to the WAPC which will make a recommendation to the Minister for Planning.</w:t>
      </w:r>
    </w:p>
    <w:p w14:paraId="761DD541" w14:textId="77777777" w:rsidR="0095471F" w:rsidRPr="0095471F" w:rsidRDefault="0095471F" w:rsidP="0029339D">
      <w:pPr>
        <w:spacing w:before="0" w:after="0" w:line="240" w:lineRule="auto"/>
        <w:ind w:right="-57"/>
        <w:rPr>
          <w:rFonts w:eastAsia="Calibri"/>
          <w:szCs w:val="24"/>
          <w:lang w:val="en-GB" w:eastAsia="en-US"/>
        </w:rPr>
      </w:pPr>
    </w:p>
    <w:p w14:paraId="718B1AD7"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If Council resolves not to support the Amendment, it will not be progressed and the existing scheme provisions regarding lack of building height will remain in effect.</w:t>
      </w:r>
    </w:p>
    <w:p w14:paraId="0091B09B" w14:textId="77777777" w:rsidR="0095471F" w:rsidRPr="0095471F" w:rsidRDefault="0095471F" w:rsidP="0029339D">
      <w:pPr>
        <w:spacing w:before="0" w:after="0" w:line="240" w:lineRule="auto"/>
        <w:ind w:right="-57"/>
        <w:rPr>
          <w:rFonts w:eastAsia="Calibri"/>
          <w:szCs w:val="24"/>
          <w:lang w:val="en-GB" w:eastAsia="en-US"/>
        </w:rPr>
      </w:pPr>
    </w:p>
    <w:p w14:paraId="7030DF94" w14:textId="77777777" w:rsidR="0095471F" w:rsidRPr="0095471F" w:rsidRDefault="0095471F" w:rsidP="0029339D">
      <w:pPr>
        <w:spacing w:before="0" w:after="0" w:line="240" w:lineRule="auto"/>
        <w:ind w:right="-57"/>
        <w:rPr>
          <w:rFonts w:eastAsia="Calibri"/>
          <w:b/>
          <w:bCs/>
          <w:szCs w:val="24"/>
          <w:lang w:val="en-GB" w:eastAsia="en-US"/>
        </w:rPr>
      </w:pPr>
      <w:r w:rsidRPr="0095471F">
        <w:rPr>
          <w:rFonts w:eastAsia="Calibri"/>
          <w:b/>
          <w:bCs/>
          <w:szCs w:val="24"/>
          <w:lang w:val="en-GB" w:eastAsia="en-US"/>
        </w:rPr>
        <w:t>Strategy</w:t>
      </w:r>
    </w:p>
    <w:p w14:paraId="1DFE3697" w14:textId="77777777" w:rsidR="0095471F" w:rsidRPr="0095471F" w:rsidRDefault="0095471F" w:rsidP="0029339D">
      <w:pPr>
        <w:spacing w:before="0" w:after="0" w:line="240" w:lineRule="auto"/>
        <w:ind w:right="-57"/>
        <w:rPr>
          <w:rFonts w:eastAsia="Calibri"/>
          <w:b/>
          <w:bCs/>
          <w:szCs w:val="24"/>
          <w:lang w:val="en-GB" w:eastAsia="en-US"/>
        </w:rPr>
      </w:pPr>
    </w:p>
    <w:p w14:paraId="3C810D9B" w14:textId="77777777" w:rsidR="0095471F" w:rsidRPr="0095471F" w:rsidRDefault="0095471F" w:rsidP="0029339D">
      <w:pPr>
        <w:spacing w:before="0" w:after="0" w:line="240" w:lineRule="auto"/>
        <w:ind w:right="-57"/>
        <w:rPr>
          <w:rFonts w:eastAsia="Calibri"/>
          <w:szCs w:val="24"/>
          <w:lang w:val="en-GB" w:eastAsia="en-US"/>
        </w:rPr>
      </w:pPr>
      <w:r w:rsidRPr="0095471F">
        <w:rPr>
          <w:rFonts w:eastAsia="Calibri"/>
          <w:szCs w:val="24"/>
          <w:lang w:val="en-GB" w:eastAsia="en-US"/>
        </w:rPr>
        <w:t>If Council resolves not to endorse the NSHAC Strategy, there will be no guidance for the NSHAC area. Existing uncertainty about the desired future scale and character of the area will remain.</w:t>
      </w:r>
    </w:p>
    <w:p w14:paraId="3DF3C97A" w14:textId="77777777" w:rsidR="0095471F" w:rsidRPr="0095471F" w:rsidRDefault="0095471F" w:rsidP="0029339D">
      <w:pPr>
        <w:spacing w:before="0" w:after="0" w:line="240" w:lineRule="auto"/>
        <w:ind w:right="-57"/>
        <w:rPr>
          <w:rFonts w:eastAsia="Calibri"/>
          <w:szCs w:val="24"/>
          <w:lang w:val="en-GB" w:eastAsia="en-US"/>
        </w:rPr>
      </w:pPr>
    </w:p>
    <w:p w14:paraId="4C8522D0" w14:textId="77777777" w:rsidR="0095471F" w:rsidRPr="0095471F" w:rsidRDefault="0095471F" w:rsidP="0029339D">
      <w:pPr>
        <w:spacing w:before="0" w:after="0" w:line="240" w:lineRule="auto"/>
        <w:ind w:right="-57"/>
        <w:rPr>
          <w:rFonts w:eastAsia="Calibri"/>
          <w:bCs/>
          <w:szCs w:val="24"/>
          <w:lang w:val="en-GB" w:eastAsia="en-US"/>
        </w:rPr>
      </w:pPr>
      <w:r w:rsidRPr="0095471F">
        <w:rPr>
          <w:rFonts w:eastAsia="Calibri"/>
          <w:szCs w:val="24"/>
          <w:lang w:val="en-GB" w:eastAsia="en-US"/>
        </w:rPr>
        <w:lastRenderedPageBreak/>
        <w:t xml:space="preserve">If Council endorses the strategy, it will come into effect immediately and be used as a guide for </w:t>
      </w:r>
      <w:r w:rsidRPr="0095471F">
        <w:rPr>
          <w:rFonts w:eastAsia="Calibri"/>
          <w:bCs/>
          <w:szCs w:val="24"/>
          <w:lang w:val="en-GB" w:eastAsia="en-US"/>
        </w:rPr>
        <w:t>development assessments and future policy instruments.</w:t>
      </w:r>
    </w:p>
    <w:p w14:paraId="2A956912" w14:textId="77777777" w:rsidR="0095471F" w:rsidRPr="0095471F" w:rsidRDefault="0095471F" w:rsidP="0029339D">
      <w:pPr>
        <w:spacing w:before="0" w:after="0" w:line="240" w:lineRule="auto"/>
        <w:ind w:right="-57"/>
        <w:rPr>
          <w:rFonts w:eastAsia="Calibri"/>
          <w:szCs w:val="24"/>
          <w:lang w:eastAsia="en-US"/>
        </w:rPr>
      </w:pPr>
    </w:p>
    <w:p w14:paraId="40EC9368" w14:textId="77777777" w:rsidR="0095471F" w:rsidRPr="0095471F" w:rsidRDefault="0095471F" w:rsidP="0029339D">
      <w:pPr>
        <w:spacing w:before="0" w:after="0" w:line="240" w:lineRule="auto"/>
        <w:ind w:right="-57"/>
        <w:rPr>
          <w:rFonts w:eastAsia="Calibri"/>
          <w:szCs w:val="24"/>
          <w:lang w:eastAsia="en-US"/>
        </w:rPr>
      </w:pPr>
    </w:p>
    <w:p w14:paraId="4EDFDBA4" w14:textId="77777777" w:rsidR="0095471F" w:rsidRPr="00CA5F8F" w:rsidRDefault="0095471F" w:rsidP="0029339D">
      <w:pPr>
        <w:spacing w:before="0" w:after="0" w:line="240" w:lineRule="auto"/>
        <w:ind w:right="-57"/>
        <w:rPr>
          <w:rFonts w:eastAsia="Calibri"/>
          <w:b/>
          <w:color w:val="002060"/>
          <w:sz w:val="28"/>
          <w:szCs w:val="32"/>
          <w:lang w:val="en-US" w:eastAsia="en-US"/>
        </w:rPr>
      </w:pPr>
      <w:r w:rsidRPr="00CA5F8F">
        <w:rPr>
          <w:rFonts w:eastAsia="Calibri"/>
          <w:b/>
          <w:color w:val="002060"/>
          <w:sz w:val="28"/>
          <w:szCs w:val="32"/>
          <w:lang w:val="en-US" w:eastAsia="en-US"/>
        </w:rPr>
        <w:t>Conclusion</w:t>
      </w:r>
    </w:p>
    <w:p w14:paraId="7CF9FAC4" w14:textId="77777777" w:rsidR="0095471F" w:rsidRPr="0095471F" w:rsidRDefault="0095471F" w:rsidP="0029339D">
      <w:pPr>
        <w:spacing w:before="0" w:after="0" w:line="240" w:lineRule="auto"/>
        <w:ind w:right="-57"/>
        <w:rPr>
          <w:rFonts w:eastAsia="Calibri"/>
          <w:bCs/>
          <w:szCs w:val="24"/>
          <w:lang w:val="en-US" w:eastAsia="en-US"/>
        </w:rPr>
      </w:pPr>
    </w:p>
    <w:p w14:paraId="1D162964" w14:textId="77777777" w:rsidR="0095471F" w:rsidRPr="0095471F" w:rsidRDefault="0095471F" w:rsidP="0029339D">
      <w:pPr>
        <w:spacing w:before="0" w:after="0" w:line="240" w:lineRule="auto"/>
        <w:ind w:right="-57"/>
        <w:rPr>
          <w:rFonts w:eastAsia="Calibri"/>
          <w:bCs/>
          <w:szCs w:val="24"/>
          <w:lang w:eastAsia="en-US"/>
        </w:rPr>
      </w:pPr>
      <w:r w:rsidRPr="0095471F">
        <w:rPr>
          <w:rFonts w:eastAsia="Calibri"/>
          <w:bCs/>
          <w:szCs w:val="24"/>
          <w:lang w:eastAsia="en-US"/>
        </w:rPr>
        <w:t>It is recommended that Council support with modifications Scheme Amendment 13 and endorse the NSHAC Strategy to begin the process of creating locality-specific controls for development along Stirling Highway and within the NSHAC area.</w:t>
      </w:r>
    </w:p>
    <w:p w14:paraId="763EA24A" w14:textId="77777777" w:rsidR="0095471F" w:rsidRPr="0095471F" w:rsidRDefault="0095471F" w:rsidP="0029339D">
      <w:pPr>
        <w:spacing w:before="0" w:after="0" w:line="240" w:lineRule="auto"/>
        <w:ind w:right="-57"/>
        <w:rPr>
          <w:rFonts w:eastAsia="Calibri"/>
          <w:bCs/>
          <w:szCs w:val="24"/>
          <w:lang w:eastAsia="en-US"/>
        </w:rPr>
      </w:pPr>
    </w:p>
    <w:p w14:paraId="5BE4DD3A" w14:textId="77777777" w:rsidR="0095471F" w:rsidRPr="0095471F" w:rsidRDefault="0095471F" w:rsidP="0029339D">
      <w:pPr>
        <w:spacing w:before="0" w:after="0" w:line="240" w:lineRule="auto"/>
        <w:ind w:right="-57"/>
        <w:rPr>
          <w:rFonts w:eastAsia="Calibri"/>
          <w:bCs/>
          <w:szCs w:val="24"/>
          <w:lang w:eastAsia="en-US"/>
        </w:rPr>
      </w:pPr>
    </w:p>
    <w:p w14:paraId="7607ED15" w14:textId="77777777" w:rsidR="0095471F" w:rsidRPr="00CA5F8F" w:rsidRDefault="0095471F" w:rsidP="0029339D">
      <w:pPr>
        <w:spacing w:before="0" w:after="0" w:line="240" w:lineRule="auto"/>
        <w:ind w:right="-57"/>
        <w:rPr>
          <w:rFonts w:eastAsia="Calibri"/>
          <w:b/>
          <w:color w:val="002060"/>
          <w:sz w:val="28"/>
          <w:szCs w:val="32"/>
          <w:lang w:val="en-US" w:eastAsia="en-US"/>
        </w:rPr>
      </w:pPr>
      <w:r w:rsidRPr="00CA5F8F">
        <w:rPr>
          <w:rFonts w:eastAsia="Calibri"/>
          <w:b/>
          <w:color w:val="002060"/>
          <w:sz w:val="28"/>
          <w:szCs w:val="32"/>
          <w:lang w:val="en-US" w:eastAsia="en-US"/>
        </w:rPr>
        <w:t>Further Information</w:t>
      </w:r>
    </w:p>
    <w:p w14:paraId="291F37DD" w14:textId="77777777" w:rsidR="0095471F" w:rsidRPr="0095471F" w:rsidRDefault="0095471F" w:rsidP="0029339D">
      <w:pPr>
        <w:spacing w:before="0" w:after="0" w:line="240" w:lineRule="auto"/>
        <w:ind w:right="-57"/>
        <w:rPr>
          <w:rFonts w:eastAsia="Calibri"/>
          <w:b/>
          <w:szCs w:val="24"/>
          <w:lang w:val="en-US" w:eastAsia="en-US"/>
        </w:rPr>
      </w:pPr>
    </w:p>
    <w:p w14:paraId="2DAEEF3B" w14:textId="622DBB9F" w:rsidR="0095471F" w:rsidRPr="0095471F" w:rsidRDefault="0095471F" w:rsidP="0029339D">
      <w:pPr>
        <w:spacing w:before="0" w:after="0" w:line="240" w:lineRule="auto"/>
        <w:ind w:right="-57"/>
        <w:rPr>
          <w:rFonts w:eastAsia="Calibri"/>
          <w:bCs/>
          <w:szCs w:val="24"/>
          <w:lang w:val="en-US" w:eastAsia="en-US"/>
        </w:rPr>
      </w:pPr>
      <w:r w:rsidRPr="0095471F">
        <w:rPr>
          <w:rFonts w:eastAsia="Calibri"/>
          <w:bCs/>
          <w:szCs w:val="24"/>
          <w:lang w:val="en-US" w:eastAsia="en-US"/>
        </w:rPr>
        <w:t>Nil</w:t>
      </w:r>
      <w:r w:rsidR="00B2530A">
        <w:rPr>
          <w:rFonts w:eastAsia="Calibri"/>
          <w:bCs/>
          <w:szCs w:val="24"/>
          <w:lang w:val="en-US" w:eastAsia="en-US"/>
        </w:rPr>
        <w:t>.</w:t>
      </w:r>
    </w:p>
    <w:p w14:paraId="2C2391A5" w14:textId="77777777" w:rsidR="00FA67EB" w:rsidRPr="00705BDF" w:rsidRDefault="00FA67EB" w:rsidP="0029339D">
      <w:pPr>
        <w:spacing w:before="0" w:after="0" w:line="240" w:lineRule="auto"/>
        <w:ind w:right="-57"/>
        <w:rPr>
          <w:noProof/>
          <w:szCs w:val="24"/>
        </w:rPr>
      </w:pPr>
    </w:p>
    <w:p w14:paraId="7F39FC0A" w14:textId="77777777" w:rsidR="001245C9" w:rsidRDefault="001245C9" w:rsidP="0029339D">
      <w:pPr>
        <w:spacing w:before="0" w:after="120"/>
        <w:ind w:right="-57"/>
        <w:rPr>
          <w:rFonts w:eastAsiaTheme="majorEastAsia"/>
          <w:b/>
          <w:noProof/>
          <w:color w:val="163475"/>
          <w:sz w:val="28"/>
          <w:szCs w:val="24"/>
        </w:rPr>
      </w:pPr>
      <w:r>
        <w:rPr>
          <w:noProof/>
          <w:szCs w:val="24"/>
        </w:rPr>
        <w:br w:type="page"/>
      </w:r>
    </w:p>
    <w:p w14:paraId="1D66F45F" w14:textId="0AADD146" w:rsidR="00CF03E5" w:rsidRDefault="007E3557" w:rsidP="00CE207D">
      <w:pPr>
        <w:pStyle w:val="Heading2"/>
        <w:numPr>
          <w:ilvl w:val="1"/>
          <w:numId w:val="8"/>
        </w:numPr>
        <w:spacing w:before="0" w:after="0"/>
        <w:ind w:left="0" w:hanging="851"/>
        <w:rPr>
          <w:rFonts w:cs="Arial"/>
          <w:noProof/>
          <w:szCs w:val="24"/>
        </w:rPr>
      </w:pPr>
      <w:bookmarkStart w:id="145" w:name="_Toc163213671"/>
      <w:r>
        <w:rPr>
          <w:rFonts w:cs="Arial"/>
          <w:noProof/>
          <w:szCs w:val="24"/>
        </w:rPr>
        <w:lastRenderedPageBreak/>
        <w:t xml:space="preserve">PD16.03.24 </w:t>
      </w:r>
      <w:r w:rsidRPr="007E3557">
        <w:rPr>
          <w:rFonts w:cs="Arial"/>
          <w:noProof/>
          <w:szCs w:val="24"/>
        </w:rPr>
        <w:t>Adoption of Local Planning Policy 1.2 – Removal of Occupancy Restrictions</w:t>
      </w:r>
      <w:bookmarkEnd w:id="145"/>
    </w:p>
    <w:p w14:paraId="085FA082" w14:textId="77777777" w:rsidR="007E3557" w:rsidRDefault="007E3557" w:rsidP="007E3557">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36299F" w:rsidRPr="0036299F" w14:paraId="5605FB93" w14:textId="77777777" w:rsidTr="0036299F">
        <w:tc>
          <w:tcPr>
            <w:tcW w:w="2410" w:type="dxa"/>
          </w:tcPr>
          <w:p w14:paraId="14260397" w14:textId="77777777" w:rsidR="0036299F" w:rsidRPr="0036299F" w:rsidRDefault="0036299F" w:rsidP="0036299F">
            <w:pPr>
              <w:spacing w:before="0" w:after="0"/>
              <w:ind w:right="110"/>
              <w:rPr>
                <w:rFonts w:eastAsia="Calibri"/>
                <w:b/>
                <w:color w:val="002060"/>
                <w:szCs w:val="24"/>
                <w:lang w:eastAsia="en-US"/>
              </w:rPr>
            </w:pPr>
            <w:r w:rsidRPr="0036299F">
              <w:rPr>
                <w:rFonts w:eastAsia="Calibri"/>
                <w:b/>
                <w:color w:val="002060"/>
                <w:szCs w:val="24"/>
                <w:lang w:eastAsia="en-US"/>
              </w:rPr>
              <w:t>Meeting &amp; Date</w:t>
            </w:r>
          </w:p>
        </w:tc>
        <w:tc>
          <w:tcPr>
            <w:tcW w:w="7229" w:type="dxa"/>
          </w:tcPr>
          <w:p w14:paraId="116475C0" w14:textId="77777777" w:rsidR="0036299F" w:rsidRPr="0036299F" w:rsidRDefault="0036299F" w:rsidP="0036299F">
            <w:pPr>
              <w:spacing w:before="0" w:after="0"/>
              <w:ind w:right="39"/>
              <w:rPr>
                <w:rFonts w:eastAsia="Calibri"/>
                <w:szCs w:val="24"/>
                <w:lang w:eastAsia="en-US"/>
              </w:rPr>
            </w:pPr>
            <w:r w:rsidRPr="0036299F">
              <w:rPr>
                <w:rFonts w:eastAsia="Calibri"/>
                <w:szCs w:val="24"/>
                <w:lang w:eastAsia="en-US"/>
              </w:rPr>
              <w:t>Ordinary Council Meeting – 26 March 2024</w:t>
            </w:r>
          </w:p>
        </w:tc>
      </w:tr>
      <w:tr w:rsidR="0036299F" w:rsidRPr="0036299F" w14:paraId="60F41262" w14:textId="77777777" w:rsidTr="0036299F">
        <w:tc>
          <w:tcPr>
            <w:tcW w:w="2410" w:type="dxa"/>
          </w:tcPr>
          <w:p w14:paraId="3E91126A" w14:textId="77777777" w:rsidR="0036299F" w:rsidRPr="0036299F" w:rsidRDefault="0036299F" w:rsidP="0036299F">
            <w:pPr>
              <w:spacing w:before="0" w:after="0"/>
              <w:ind w:right="110"/>
              <w:rPr>
                <w:rFonts w:eastAsia="Calibri"/>
                <w:b/>
                <w:color w:val="002060"/>
                <w:szCs w:val="24"/>
                <w:lang w:eastAsia="en-US"/>
              </w:rPr>
            </w:pPr>
            <w:r w:rsidRPr="0036299F">
              <w:rPr>
                <w:rFonts w:eastAsia="Calibri"/>
                <w:b/>
                <w:color w:val="002060"/>
                <w:szCs w:val="24"/>
                <w:lang w:eastAsia="en-US"/>
              </w:rPr>
              <w:t>Applicant</w:t>
            </w:r>
          </w:p>
        </w:tc>
        <w:tc>
          <w:tcPr>
            <w:tcW w:w="7229" w:type="dxa"/>
          </w:tcPr>
          <w:p w14:paraId="5E7C4871" w14:textId="77777777" w:rsidR="0036299F" w:rsidRPr="0036299F" w:rsidRDefault="0036299F" w:rsidP="0036299F">
            <w:pPr>
              <w:spacing w:before="0" w:after="0"/>
              <w:ind w:right="39"/>
              <w:rPr>
                <w:rFonts w:eastAsia="Calibri"/>
                <w:szCs w:val="24"/>
                <w:lang w:eastAsia="en-US"/>
              </w:rPr>
            </w:pPr>
            <w:r w:rsidRPr="0036299F">
              <w:rPr>
                <w:rFonts w:eastAsia="Calibri"/>
                <w:szCs w:val="24"/>
                <w:lang w:eastAsia="en-US"/>
              </w:rPr>
              <w:t>City of Nedlands</w:t>
            </w:r>
          </w:p>
        </w:tc>
      </w:tr>
      <w:tr w:rsidR="0036299F" w:rsidRPr="0036299F" w14:paraId="4D4F1AB0" w14:textId="77777777" w:rsidTr="0036299F">
        <w:tc>
          <w:tcPr>
            <w:tcW w:w="2410" w:type="dxa"/>
          </w:tcPr>
          <w:p w14:paraId="0E7212B2" w14:textId="77777777" w:rsidR="0036299F" w:rsidRPr="0036299F" w:rsidRDefault="0036299F" w:rsidP="0036299F">
            <w:pPr>
              <w:spacing w:before="0" w:after="0"/>
              <w:ind w:right="110"/>
              <w:jc w:val="left"/>
              <w:rPr>
                <w:rFonts w:eastAsia="Calibri"/>
                <w:b/>
                <w:bCs/>
                <w:color w:val="002060"/>
                <w:szCs w:val="24"/>
                <w:lang w:eastAsia="en-US"/>
              </w:rPr>
            </w:pPr>
            <w:r w:rsidRPr="0036299F">
              <w:rPr>
                <w:rFonts w:eastAsia="Calibri"/>
                <w:b/>
                <w:bCs/>
                <w:color w:val="002060"/>
                <w:szCs w:val="24"/>
                <w:lang w:eastAsia="en-US"/>
              </w:rPr>
              <w:t xml:space="preserve">Employee Disclosure under section 5.70 Local Government Act 1995 </w:t>
            </w:r>
          </w:p>
        </w:tc>
        <w:tc>
          <w:tcPr>
            <w:tcW w:w="7229" w:type="dxa"/>
          </w:tcPr>
          <w:p w14:paraId="4943E904" w14:textId="77777777" w:rsidR="0036299F" w:rsidRPr="0036299F" w:rsidRDefault="0036299F" w:rsidP="0036299F">
            <w:pPr>
              <w:spacing w:before="0" w:after="0"/>
              <w:ind w:right="39"/>
              <w:jc w:val="left"/>
              <w:rPr>
                <w:rFonts w:eastAsia="Times New Roman"/>
                <w:szCs w:val="24"/>
              </w:rPr>
            </w:pPr>
            <w:r w:rsidRPr="0036299F">
              <w:rPr>
                <w:rFonts w:eastAsia="Times New Roman"/>
                <w:szCs w:val="24"/>
              </w:rPr>
              <w:t>The author, reviewers and authoriser of this report declare they have no financial or impartiality interest with this matter.</w:t>
            </w:r>
          </w:p>
        </w:tc>
      </w:tr>
      <w:tr w:rsidR="0036299F" w:rsidRPr="0036299F" w14:paraId="170E53A2" w14:textId="77777777" w:rsidTr="0036299F">
        <w:tc>
          <w:tcPr>
            <w:tcW w:w="2410" w:type="dxa"/>
          </w:tcPr>
          <w:p w14:paraId="6EBFC2C7" w14:textId="77777777" w:rsidR="0036299F" w:rsidRPr="0036299F" w:rsidRDefault="0036299F" w:rsidP="0036299F">
            <w:pPr>
              <w:spacing w:before="0" w:after="0"/>
              <w:ind w:right="110"/>
              <w:rPr>
                <w:rFonts w:eastAsia="Calibri"/>
                <w:b/>
                <w:color w:val="002060"/>
                <w:szCs w:val="24"/>
                <w:lang w:eastAsia="en-US"/>
              </w:rPr>
            </w:pPr>
            <w:r w:rsidRPr="0036299F">
              <w:rPr>
                <w:rFonts w:eastAsia="Calibri"/>
                <w:b/>
                <w:color w:val="002060"/>
                <w:szCs w:val="24"/>
                <w:lang w:eastAsia="en-US"/>
              </w:rPr>
              <w:t>Report Author</w:t>
            </w:r>
          </w:p>
        </w:tc>
        <w:tc>
          <w:tcPr>
            <w:tcW w:w="7229" w:type="dxa"/>
          </w:tcPr>
          <w:p w14:paraId="4DA03B43" w14:textId="77777777" w:rsidR="0036299F" w:rsidRPr="0036299F" w:rsidRDefault="0036299F" w:rsidP="0036299F">
            <w:pPr>
              <w:spacing w:before="0" w:after="0"/>
              <w:ind w:right="39"/>
              <w:rPr>
                <w:rFonts w:eastAsia="Calibri"/>
                <w:szCs w:val="24"/>
                <w:lang w:eastAsia="en-US"/>
              </w:rPr>
            </w:pPr>
            <w:r w:rsidRPr="0036299F">
              <w:rPr>
                <w:rFonts w:eastAsia="Calibri"/>
                <w:szCs w:val="24"/>
                <w:lang w:eastAsia="en-US"/>
              </w:rPr>
              <w:t>Nathan Blumenthal – Acting Manager Urban Planning</w:t>
            </w:r>
          </w:p>
        </w:tc>
      </w:tr>
      <w:tr w:rsidR="0036299F" w:rsidRPr="0036299F" w14:paraId="4524ACB7" w14:textId="77777777" w:rsidTr="0036299F">
        <w:tc>
          <w:tcPr>
            <w:tcW w:w="2410" w:type="dxa"/>
          </w:tcPr>
          <w:p w14:paraId="1BAB1C9C" w14:textId="77777777" w:rsidR="0036299F" w:rsidRPr="0036299F" w:rsidRDefault="0036299F" w:rsidP="0036299F">
            <w:pPr>
              <w:spacing w:before="0" w:after="0"/>
              <w:ind w:right="110"/>
              <w:rPr>
                <w:rFonts w:eastAsia="Calibri"/>
                <w:b/>
                <w:color w:val="002060"/>
                <w:szCs w:val="24"/>
                <w:lang w:eastAsia="en-US"/>
              </w:rPr>
            </w:pPr>
            <w:r w:rsidRPr="0036299F">
              <w:rPr>
                <w:rFonts w:eastAsia="Calibri"/>
                <w:b/>
                <w:color w:val="002060"/>
                <w:szCs w:val="24"/>
                <w:lang w:eastAsia="en-US"/>
              </w:rPr>
              <w:t>Director</w:t>
            </w:r>
          </w:p>
        </w:tc>
        <w:tc>
          <w:tcPr>
            <w:tcW w:w="7229" w:type="dxa"/>
          </w:tcPr>
          <w:p w14:paraId="0E754D57" w14:textId="77777777" w:rsidR="0036299F" w:rsidRPr="0036299F" w:rsidRDefault="0036299F" w:rsidP="0036299F">
            <w:pPr>
              <w:spacing w:before="0" w:after="0"/>
              <w:ind w:right="39"/>
              <w:rPr>
                <w:rFonts w:eastAsia="Calibri"/>
                <w:szCs w:val="24"/>
                <w:lang w:eastAsia="en-US"/>
              </w:rPr>
            </w:pPr>
            <w:r w:rsidRPr="0036299F">
              <w:rPr>
                <w:rFonts w:eastAsia="Calibri"/>
                <w:szCs w:val="24"/>
                <w:lang w:eastAsia="en-US"/>
              </w:rPr>
              <w:t>Roy Winslow – Acting Director Planning and Development</w:t>
            </w:r>
          </w:p>
        </w:tc>
      </w:tr>
      <w:tr w:rsidR="0036299F" w:rsidRPr="0036299F" w14:paraId="61263FB7" w14:textId="77777777" w:rsidTr="0036299F">
        <w:tc>
          <w:tcPr>
            <w:tcW w:w="2410" w:type="dxa"/>
          </w:tcPr>
          <w:p w14:paraId="2B02C578" w14:textId="77777777" w:rsidR="0036299F" w:rsidRPr="0036299F" w:rsidRDefault="0036299F" w:rsidP="0036299F">
            <w:pPr>
              <w:spacing w:before="0" w:after="0"/>
              <w:ind w:right="110"/>
              <w:rPr>
                <w:rFonts w:eastAsia="Calibri"/>
                <w:b/>
                <w:color w:val="002060"/>
                <w:szCs w:val="24"/>
                <w:lang w:eastAsia="en-US"/>
              </w:rPr>
            </w:pPr>
            <w:r w:rsidRPr="0036299F">
              <w:rPr>
                <w:rFonts w:eastAsia="Calibri"/>
                <w:b/>
                <w:color w:val="002060"/>
                <w:szCs w:val="24"/>
                <w:lang w:eastAsia="en-US"/>
              </w:rPr>
              <w:t>Attachments</w:t>
            </w:r>
          </w:p>
        </w:tc>
        <w:tc>
          <w:tcPr>
            <w:tcW w:w="7229" w:type="dxa"/>
          </w:tcPr>
          <w:p w14:paraId="245E5008" w14:textId="77777777" w:rsidR="0036299F" w:rsidRPr="0036299F" w:rsidRDefault="0036299F" w:rsidP="00431FFA">
            <w:pPr>
              <w:numPr>
                <w:ilvl w:val="0"/>
                <w:numId w:val="128"/>
              </w:numPr>
              <w:spacing w:before="0" w:after="0"/>
              <w:ind w:left="378" w:right="39"/>
              <w:jc w:val="left"/>
              <w:rPr>
                <w:rFonts w:eastAsia="Calibri"/>
                <w:szCs w:val="24"/>
                <w:lang w:val="en-US" w:eastAsia="en-US"/>
              </w:rPr>
            </w:pPr>
            <w:r w:rsidRPr="0036299F">
              <w:rPr>
                <w:rFonts w:eastAsia="Calibri"/>
                <w:szCs w:val="24"/>
                <w:lang w:val="en-US" w:eastAsia="en-US"/>
              </w:rPr>
              <w:t>Draft Local Planning Policy 1.2 - Removal of Occupancy    Restrictions</w:t>
            </w:r>
          </w:p>
          <w:p w14:paraId="513108AA" w14:textId="77777777" w:rsidR="0036299F" w:rsidRPr="0036299F" w:rsidRDefault="0036299F" w:rsidP="00431FFA">
            <w:pPr>
              <w:numPr>
                <w:ilvl w:val="0"/>
                <w:numId w:val="128"/>
              </w:numPr>
              <w:spacing w:before="0" w:after="0"/>
              <w:ind w:left="378" w:right="39" w:hanging="378"/>
              <w:jc w:val="left"/>
              <w:rPr>
                <w:rFonts w:eastAsia="Calibri"/>
                <w:szCs w:val="24"/>
                <w:lang w:val="en-US" w:eastAsia="en-US"/>
              </w:rPr>
            </w:pPr>
            <w:r w:rsidRPr="0036299F">
              <w:rPr>
                <w:rFonts w:eastAsia="Calibri"/>
                <w:szCs w:val="24"/>
                <w:lang w:val="en-US" w:eastAsia="en-US"/>
              </w:rPr>
              <w:t>Schedule of Submissions</w:t>
            </w:r>
          </w:p>
        </w:tc>
      </w:tr>
    </w:tbl>
    <w:p w14:paraId="0DD81689" w14:textId="77777777" w:rsidR="000C2C40" w:rsidRDefault="000C2C40" w:rsidP="000C2C40">
      <w:pPr>
        <w:spacing w:before="0" w:after="0" w:line="240" w:lineRule="auto"/>
      </w:pPr>
    </w:p>
    <w:p w14:paraId="32516416" w14:textId="77777777" w:rsidR="003B3BFE" w:rsidRDefault="003B3BFE" w:rsidP="003B3BFE">
      <w:pPr>
        <w:spacing w:before="0" w:after="0" w:line="240" w:lineRule="auto"/>
        <w:rPr>
          <w:b/>
          <w:bCs/>
          <w:szCs w:val="24"/>
        </w:rPr>
      </w:pPr>
      <w:r>
        <w:rPr>
          <w:b/>
          <w:bCs/>
          <w:szCs w:val="24"/>
        </w:rPr>
        <w:t>Regulation 11(da) – Not Applicable – Recommendation Adopted</w:t>
      </w:r>
    </w:p>
    <w:p w14:paraId="77797E53" w14:textId="77777777" w:rsidR="003B3BFE" w:rsidRDefault="003B3BFE" w:rsidP="003B3BFE">
      <w:pPr>
        <w:spacing w:before="0" w:after="0" w:line="240" w:lineRule="auto"/>
        <w:rPr>
          <w:szCs w:val="24"/>
        </w:rPr>
      </w:pPr>
    </w:p>
    <w:p w14:paraId="0AF02A4B" w14:textId="77777777" w:rsidR="003B3BFE" w:rsidRDefault="003B3BFE" w:rsidP="003B3BFE">
      <w:pPr>
        <w:spacing w:before="0" w:after="0" w:line="240" w:lineRule="auto"/>
        <w:rPr>
          <w:szCs w:val="24"/>
        </w:rPr>
      </w:pPr>
      <w:r>
        <w:rPr>
          <w:szCs w:val="24"/>
        </w:rPr>
        <w:t>Moved – Councillor Amiry</w:t>
      </w:r>
    </w:p>
    <w:p w14:paraId="3A9347B4" w14:textId="77777777" w:rsidR="003B3BFE" w:rsidRDefault="003B3BFE" w:rsidP="003B3BFE">
      <w:pPr>
        <w:spacing w:before="0" w:after="0" w:line="240" w:lineRule="auto"/>
        <w:rPr>
          <w:szCs w:val="24"/>
        </w:rPr>
      </w:pPr>
      <w:r>
        <w:rPr>
          <w:szCs w:val="24"/>
        </w:rPr>
        <w:t>Seconded – Councillor Youngman</w:t>
      </w:r>
    </w:p>
    <w:p w14:paraId="3F3290AB" w14:textId="77777777" w:rsidR="00020E50" w:rsidRPr="00147AEA" w:rsidRDefault="00020E50" w:rsidP="003B3BFE">
      <w:pPr>
        <w:spacing w:before="0" w:after="0" w:line="240" w:lineRule="auto"/>
        <w:rPr>
          <w:szCs w:val="24"/>
        </w:rPr>
      </w:pPr>
    </w:p>
    <w:p w14:paraId="11E4C684" w14:textId="77777777" w:rsidR="00020E50" w:rsidRPr="00422EC0" w:rsidRDefault="00020E50" w:rsidP="003B3BFE">
      <w:pPr>
        <w:spacing w:before="0" w:after="0" w:line="240" w:lineRule="auto"/>
        <w:rPr>
          <w:b/>
          <w:color w:val="1F3864"/>
          <w:szCs w:val="24"/>
        </w:rPr>
      </w:pPr>
      <w:r w:rsidRPr="00422EC0">
        <w:rPr>
          <w:b/>
          <w:color w:val="1F3864"/>
          <w:szCs w:val="24"/>
        </w:rPr>
        <w:t>That the Recommendation be adopted.</w:t>
      </w:r>
    </w:p>
    <w:p w14:paraId="10A079FE" w14:textId="77777777" w:rsidR="00020E50" w:rsidRPr="00422EC0" w:rsidRDefault="00020E50" w:rsidP="003B3BFE">
      <w:pPr>
        <w:spacing w:before="0" w:after="0" w:line="240" w:lineRule="auto"/>
        <w:rPr>
          <w:color w:val="1F3864"/>
          <w:szCs w:val="24"/>
        </w:rPr>
      </w:pPr>
      <w:r w:rsidRPr="00422EC0">
        <w:rPr>
          <w:color w:val="1F3864"/>
          <w:szCs w:val="24"/>
        </w:rPr>
        <w:t>(Printed below for ease of reference)</w:t>
      </w:r>
    </w:p>
    <w:p w14:paraId="7774B60C" w14:textId="77777777" w:rsidR="003B3BFE" w:rsidRDefault="003B3BFE" w:rsidP="003B3BFE">
      <w:pPr>
        <w:spacing w:before="0" w:after="0" w:line="240" w:lineRule="auto"/>
        <w:jc w:val="right"/>
        <w:rPr>
          <w:b/>
          <w:bCs/>
          <w:szCs w:val="24"/>
        </w:rPr>
      </w:pPr>
      <w:r>
        <w:rPr>
          <w:b/>
          <w:bCs/>
          <w:szCs w:val="24"/>
        </w:rPr>
        <w:t>CARRIED UNANIMOUSLY EN BLOC 7/-</w:t>
      </w:r>
    </w:p>
    <w:p w14:paraId="50129513" w14:textId="53C81AD4" w:rsidR="000C2C40" w:rsidRDefault="000C2C40" w:rsidP="000C2C40">
      <w:pPr>
        <w:spacing w:before="0" w:after="0" w:line="240" w:lineRule="auto"/>
      </w:pPr>
    </w:p>
    <w:p w14:paraId="73EDDA08" w14:textId="3EBA21CA" w:rsidR="000C2C40" w:rsidRDefault="00802F7A" w:rsidP="000C2C40">
      <w:pPr>
        <w:spacing w:before="0" w:after="0" w:line="240" w:lineRule="auto"/>
      </w:pPr>
      <w:r>
        <w:rPr>
          <w:noProof/>
        </w:rPr>
        <mc:AlternateContent>
          <mc:Choice Requires="wps">
            <w:drawing>
              <wp:anchor distT="0" distB="0" distL="114300" distR="114300" simplePos="0" relativeHeight="251658250" behindDoc="0" locked="0" layoutInCell="1" allowOverlap="1" wp14:anchorId="5EE2CEEA" wp14:editId="6F115375">
                <wp:simplePos x="0" y="0"/>
                <wp:positionH relativeFrom="column">
                  <wp:posOffset>-60325</wp:posOffset>
                </wp:positionH>
                <wp:positionV relativeFrom="paragraph">
                  <wp:posOffset>96520</wp:posOffset>
                </wp:positionV>
                <wp:extent cx="6223000" cy="1212783"/>
                <wp:effectExtent l="0" t="0" r="25400" b="26035"/>
                <wp:wrapNone/>
                <wp:docPr id="2054971673" name="Rectangle 2054971673"/>
                <wp:cNvGraphicFramePr/>
                <a:graphic xmlns:a="http://schemas.openxmlformats.org/drawingml/2006/main">
                  <a:graphicData uri="http://schemas.microsoft.com/office/word/2010/wordprocessingShape">
                    <wps:wsp>
                      <wps:cNvSpPr/>
                      <wps:spPr>
                        <a:xfrm>
                          <a:off x="0" y="0"/>
                          <a:ext cx="6223000" cy="1212783"/>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F7A77" id="Rectangle 2054971673" o:spid="_x0000_s1026" style="position:absolute;margin-left:-4.75pt;margin-top:7.6pt;width:490pt;height:95.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" filled="f" strokecolor="#002060" strokeweight="1.5pt"/>
            </w:pict>
          </mc:Fallback>
        </mc:AlternateContent>
      </w:r>
    </w:p>
    <w:p w14:paraId="06D266D6" w14:textId="1CB68CB6" w:rsidR="000C2C40" w:rsidRPr="00A749E1" w:rsidRDefault="00802F7A" w:rsidP="000C2C40">
      <w:pPr>
        <w:spacing w:before="0" w:after="0" w:line="240" w:lineRule="auto"/>
        <w:rPr>
          <w:b/>
          <w:bCs/>
          <w:color w:val="002060"/>
          <w:sz w:val="28"/>
          <w:szCs w:val="24"/>
        </w:rPr>
      </w:pPr>
      <w:r>
        <w:rPr>
          <w:b/>
          <w:bCs/>
          <w:color w:val="002060"/>
          <w:sz w:val="28"/>
          <w:szCs w:val="24"/>
        </w:rPr>
        <w:t xml:space="preserve">Council Resolution / </w:t>
      </w:r>
      <w:r w:rsidR="000C2C40" w:rsidRPr="00A749E1">
        <w:rPr>
          <w:b/>
          <w:bCs/>
          <w:color w:val="002060"/>
          <w:sz w:val="28"/>
          <w:szCs w:val="24"/>
        </w:rPr>
        <w:t>Recommendation</w:t>
      </w:r>
    </w:p>
    <w:p w14:paraId="50BFD205" w14:textId="77777777" w:rsidR="000C2C40" w:rsidRDefault="000C2C40" w:rsidP="000C2C40">
      <w:pPr>
        <w:spacing w:before="0" w:after="0" w:line="240" w:lineRule="auto"/>
      </w:pPr>
    </w:p>
    <w:p w14:paraId="49531873" w14:textId="59F4BA7A" w:rsidR="000C2C40" w:rsidRPr="00A749E1" w:rsidRDefault="000C2C40" w:rsidP="000C2C40">
      <w:pPr>
        <w:spacing w:before="0" w:after="0" w:line="240" w:lineRule="auto"/>
        <w:rPr>
          <w:b/>
          <w:bCs/>
          <w:color w:val="002060"/>
        </w:rPr>
      </w:pPr>
      <w:r w:rsidRPr="00A749E1">
        <w:rPr>
          <w:b/>
          <w:bCs/>
          <w:color w:val="002060"/>
        </w:rPr>
        <w:t>That Council</w:t>
      </w:r>
      <w:r w:rsidR="00A749E1">
        <w:rPr>
          <w:b/>
          <w:bCs/>
          <w:color w:val="002060"/>
        </w:rPr>
        <w:t xml:space="preserve"> a</w:t>
      </w:r>
      <w:r w:rsidRPr="00A749E1">
        <w:rPr>
          <w:b/>
          <w:bCs/>
          <w:color w:val="002060"/>
        </w:rPr>
        <w:t>dopts the amended Local Planning Policy 1.2 – Removal of Occupancy Restrictions (Attachment 1) in accordance with Clause 4(3) of the Deemed Provisions of Schedule 2 of the Planning and Development (Local Planning Schemes) Regulations 2015.</w:t>
      </w:r>
    </w:p>
    <w:p w14:paraId="13DDD184" w14:textId="77777777" w:rsidR="000C2C40" w:rsidRDefault="000C2C40" w:rsidP="000C2C40">
      <w:pPr>
        <w:spacing w:before="0" w:after="0" w:line="240" w:lineRule="auto"/>
      </w:pPr>
    </w:p>
    <w:p w14:paraId="02A7F60A" w14:textId="77777777" w:rsidR="00020E50" w:rsidRDefault="00020E50" w:rsidP="000C2C40">
      <w:pPr>
        <w:spacing w:before="0" w:after="0" w:line="240" w:lineRule="auto"/>
      </w:pPr>
    </w:p>
    <w:p w14:paraId="6FFAFF90" w14:textId="77777777" w:rsidR="00020E50" w:rsidRPr="00A749E1" w:rsidRDefault="00020E50" w:rsidP="00020E50">
      <w:pPr>
        <w:spacing w:before="0" w:after="0" w:line="240" w:lineRule="auto"/>
        <w:rPr>
          <w:b/>
          <w:bCs/>
          <w:color w:val="002060"/>
          <w:sz w:val="28"/>
          <w:szCs w:val="24"/>
        </w:rPr>
      </w:pPr>
      <w:r w:rsidRPr="00A749E1">
        <w:rPr>
          <w:b/>
          <w:bCs/>
          <w:color w:val="002060"/>
          <w:sz w:val="28"/>
          <w:szCs w:val="24"/>
        </w:rPr>
        <w:t>Purpose</w:t>
      </w:r>
    </w:p>
    <w:p w14:paraId="0B2B2A55" w14:textId="77777777" w:rsidR="00020E50" w:rsidRDefault="00020E50" w:rsidP="00020E50">
      <w:pPr>
        <w:spacing w:before="0" w:after="0" w:line="240" w:lineRule="auto"/>
      </w:pPr>
    </w:p>
    <w:p w14:paraId="1203AB77" w14:textId="77777777" w:rsidR="00020E50" w:rsidRDefault="00020E50" w:rsidP="00020E50">
      <w:pPr>
        <w:spacing w:before="0" w:after="0" w:line="240" w:lineRule="auto"/>
      </w:pPr>
      <w:r>
        <w:t xml:space="preserve">The purpose of this report is for Council to consider adoption of the amended Local Planning Policy 1.2 - Removal of Occupancy Restrictions (Attachment 1) post advertising. The draft Policy does not include the site area and car parking requirements that were originally recommended to be added when first presented to Council in August 2023 and keeps the existing Policy largely intact with slight modifications. This report outlines the changes and rationale for that choice. </w:t>
      </w:r>
    </w:p>
    <w:p w14:paraId="3FBB7158" w14:textId="77777777" w:rsidR="000C2C40" w:rsidRDefault="000C2C40" w:rsidP="000C2C40">
      <w:pPr>
        <w:spacing w:before="0" w:after="0" w:line="240" w:lineRule="auto"/>
      </w:pPr>
    </w:p>
    <w:p w14:paraId="60EB5512" w14:textId="77777777" w:rsidR="00020E50" w:rsidRDefault="00020E50" w:rsidP="000C2C40">
      <w:pPr>
        <w:spacing w:before="0" w:after="0" w:line="240" w:lineRule="auto"/>
      </w:pPr>
    </w:p>
    <w:p w14:paraId="14F8263F" w14:textId="77777777" w:rsidR="000C2C40" w:rsidRPr="00A749E1" w:rsidRDefault="000C2C40" w:rsidP="000C2C40">
      <w:pPr>
        <w:spacing w:before="0" w:after="0" w:line="240" w:lineRule="auto"/>
        <w:rPr>
          <w:b/>
          <w:bCs/>
          <w:color w:val="002060"/>
          <w:sz w:val="28"/>
          <w:szCs w:val="24"/>
        </w:rPr>
      </w:pPr>
      <w:r w:rsidRPr="00A749E1">
        <w:rPr>
          <w:b/>
          <w:bCs/>
          <w:color w:val="002060"/>
          <w:sz w:val="28"/>
          <w:szCs w:val="24"/>
        </w:rPr>
        <w:t>Voting Requirement</w:t>
      </w:r>
    </w:p>
    <w:p w14:paraId="0EDFFA3C" w14:textId="77777777" w:rsidR="000C2C40" w:rsidRDefault="000C2C40" w:rsidP="000C2C40">
      <w:pPr>
        <w:spacing w:before="0" w:after="0" w:line="240" w:lineRule="auto"/>
      </w:pPr>
    </w:p>
    <w:p w14:paraId="418F7DE1" w14:textId="77777777" w:rsidR="000C2C40" w:rsidRDefault="000C2C40" w:rsidP="000C2C40">
      <w:pPr>
        <w:spacing w:before="0" w:after="0" w:line="240" w:lineRule="auto"/>
      </w:pPr>
      <w:r>
        <w:t>Simple Majority.</w:t>
      </w:r>
    </w:p>
    <w:p w14:paraId="38DCEF6A" w14:textId="77777777" w:rsidR="000C2C40" w:rsidRDefault="000C2C40" w:rsidP="000C2C40">
      <w:pPr>
        <w:spacing w:before="0" w:after="0" w:line="240" w:lineRule="auto"/>
      </w:pPr>
    </w:p>
    <w:p w14:paraId="49C4ED5E" w14:textId="77777777" w:rsidR="000C2C40" w:rsidRDefault="000C2C40" w:rsidP="000C2C40">
      <w:pPr>
        <w:spacing w:before="0" w:after="0" w:line="240" w:lineRule="auto"/>
      </w:pPr>
      <w:r w:rsidRPr="00A749E1">
        <w:rPr>
          <w:b/>
          <w:bCs/>
          <w:color w:val="002060"/>
          <w:sz w:val="28"/>
          <w:szCs w:val="24"/>
        </w:rPr>
        <w:lastRenderedPageBreak/>
        <w:t xml:space="preserve">Background </w:t>
      </w:r>
    </w:p>
    <w:p w14:paraId="22D31248" w14:textId="77777777" w:rsidR="000C2C40" w:rsidRDefault="000C2C40" w:rsidP="000C2C40">
      <w:pPr>
        <w:spacing w:before="0" w:after="0" w:line="240" w:lineRule="auto"/>
      </w:pPr>
    </w:p>
    <w:p w14:paraId="1671138C" w14:textId="77777777" w:rsidR="000C2C40" w:rsidRDefault="000C2C40" w:rsidP="000C2C40">
      <w:pPr>
        <w:spacing w:before="0" w:after="0" w:line="240" w:lineRule="auto"/>
      </w:pPr>
      <w:r>
        <w:t>The Additional Use restrictions for Aged and Dependent Dwellings within Town Planning Scheme No. 2 (TPS2) allowed an additional dwelling to be constructed, which did not meet the minimum and average site area, provided it was burdened with an occupancy restriction that at least one occupant be over the age of 55. This pathway no longer exists in the current Local Planning Scheme No. 3 (LPS 3).</w:t>
      </w:r>
    </w:p>
    <w:p w14:paraId="0B07AEF7" w14:textId="77777777" w:rsidR="000C2C40" w:rsidRDefault="000C2C40" w:rsidP="000C2C40">
      <w:pPr>
        <w:spacing w:before="0" w:after="0" w:line="240" w:lineRule="auto"/>
      </w:pPr>
    </w:p>
    <w:p w14:paraId="40CFE9AF" w14:textId="77777777" w:rsidR="000C2C40" w:rsidRDefault="000C2C40" w:rsidP="000C2C40">
      <w:pPr>
        <w:spacing w:before="0" w:after="0" w:line="240" w:lineRule="auto"/>
      </w:pPr>
      <w:r>
        <w:t>Local Planning Policy 1.2 (LPP 1.2) was prepared after gazettal of LPS3 and responded to various requests from landowners received in the 2000s and the 2010s for removal of occupancy restrictions on their properties. The Policy was adopted by Council on 28 July 2020.</w:t>
      </w:r>
    </w:p>
    <w:p w14:paraId="0344C202" w14:textId="77777777" w:rsidR="000C2C40" w:rsidRDefault="000C2C40" w:rsidP="000C2C40">
      <w:pPr>
        <w:spacing w:before="0" w:after="0" w:line="240" w:lineRule="auto"/>
      </w:pPr>
    </w:p>
    <w:p w14:paraId="7FD37B9F" w14:textId="77777777" w:rsidR="000C2C40" w:rsidRDefault="000C2C40" w:rsidP="000C2C40">
      <w:pPr>
        <w:spacing w:before="0" w:after="0" w:line="240" w:lineRule="auto"/>
      </w:pPr>
      <w:r>
        <w:t xml:space="preserve">There are 32 lots in the </w:t>
      </w:r>
      <w:proofErr w:type="gramStart"/>
      <w:r>
        <w:t>City</w:t>
      </w:r>
      <w:proofErr w:type="gramEnd"/>
      <w:r>
        <w:t xml:space="preserve"> that had an additional use granted under TPS 2 for aged and dependent dwellings. Each lot contains two or more dwellings, except for two affected lots where the aged and dependent dwellings were either not constructed or have already been removed. </w:t>
      </w:r>
      <w:proofErr w:type="gramStart"/>
      <w:r>
        <w:t>A number of</w:t>
      </w:r>
      <w:proofErr w:type="gramEnd"/>
      <w:r>
        <w:t xml:space="preserve"> other properties within the City are burdened by the Aged and Dependent Persons restriction but were not recorded as having an additional use under TPS 2. This Policy measure only applies to restrictions imposed as an Additional Use under TPS2. It is estimated from the City's records that nine of the affected lots have either received approval for their occupancy restrictions to be removed or no longer require the restriction (including the two mentioned above).</w:t>
      </w:r>
    </w:p>
    <w:p w14:paraId="6F3A8C1B" w14:textId="77777777" w:rsidR="000C2C40" w:rsidRDefault="000C2C40" w:rsidP="000C2C40">
      <w:pPr>
        <w:spacing w:before="0" w:after="0" w:line="240" w:lineRule="auto"/>
      </w:pPr>
    </w:p>
    <w:p w14:paraId="341DD6A1" w14:textId="77777777" w:rsidR="000C2C40" w:rsidRDefault="000C2C40" w:rsidP="000C2C40">
      <w:pPr>
        <w:spacing w:before="0" w:after="0" w:line="240" w:lineRule="auto"/>
      </w:pPr>
      <w:r>
        <w:t>On 22 August 2023, Council resolved to advertise a draft amended LPP 1.2 which included changes that would require any application for the removal of occupancy restrictions to be consistent with the current minimum and average site area per dwelling and the parking criteria of the Residential Design Codes Volume 1 (R-Codes).</w:t>
      </w:r>
    </w:p>
    <w:p w14:paraId="77BFAAD6" w14:textId="77777777" w:rsidR="000C2C40" w:rsidRDefault="000C2C40" w:rsidP="000C2C40">
      <w:pPr>
        <w:spacing w:before="0" w:after="0" w:line="240" w:lineRule="auto"/>
      </w:pPr>
    </w:p>
    <w:p w14:paraId="0F09D778" w14:textId="77777777" w:rsidR="000C2C40" w:rsidRDefault="000C2C40" w:rsidP="000C2C40">
      <w:pPr>
        <w:spacing w:before="0" w:after="0" w:line="240" w:lineRule="auto"/>
      </w:pPr>
      <w:r>
        <w:t>At the close of advertising, one submission was received. Though the submitter indicated support for removing restrictions, their comment did not make mention of the site area and parking criteria.</w:t>
      </w:r>
    </w:p>
    <w:p w14:paraId="079BD6A9" w14:textId="77777777" w:rsidR="000C2C40" w:rsidRDefault="000C2C40" w:rsidP="000C2C40">
      <w:pPr>
        <w:spacing w:before="0" w:after="0" w:line="240" w:lineRule="auto"/>
      </w:pPr>
    </w:p>
    <w:p w14:paraId="0086D07D" w14:textId="77777777" w:rsidR="000C2C40" w:rsidRDefault="000C2C40" w:rsidP="000C2C40">
      <w:pPr>
        <w:spacing w:before="0" w:after="0" w:line="240" w:lineRule="auto"/>
      </w:pPr>
      <w:r>
        <w:t xml:space="preserve">During advertising of the Policy, the City received an application for the removal of an occupancy restriction. The application was assessed against the existing Policy and the draft advertised LPP. Officers were originally of the understanding that removing restrictions without assessing site area would have been contrary to the R-Codes, and the resulting undersized lots would require the discretion of the Western Australian Planning Commission. However, the City received advice refuting this and confirming that the City </w:t>
      </w:r>
      <w:proofErr w:type="gramStart"/>
      <w:r>
        <w:t>has the ability to</w:t>
      </w:r>
      <w:proofErr w:type="gramEnd"/>
      <w:r>
        <w:t xml:space="preserve"> grant planning approvals which remove the restriction on undersized lots without referral to the Commission.</w:t>
      </w:r>
    </w:p>
    <w:p w14:paraId="4EF8FCA3" w14:textId="77777777" w:rsidR="000C2C40" w:rsidRDefault="000C2C40" w:rsidP="000C2C40">
      <w:pPr>
        <w:spacing w:before="0" w:after="0" w:line="240" w:lineRule="auto"/>
      </w:pPr>
    </w:p>
    <w:p w14:paraId="4100E005" w14:textId="77777777" w:rsidR="000C2C40" w:rsidRDefault="000C2C40" w:rsidP="000C2C40">
      <w:pPr>
        <w:spacing w:before="0" w:after="0" w:line="240" w:lineRule="auto"/>
      </w:pPr>
      <w:r>
        <w:t xml:space="preserve">As a </w:t>
      </w:r>
      <w:proofErr w:type="gramStart"/>
      <w:r>
        <w:t>consequence, and</w:t>
      </w:r>
      <w:proofErr w:type="gramEnd"/>
      <w:r>
        <w:t xml:space="preserve"> owing to internal deliberations surrounding the recent application for removal of restrictions, City officers determined that a more appropriate course of action would be to keep the existing policy largely intact, with revisions made to ensure it only relates to applications made under TPS2, and continues to exclude site area and parking as a consideration. This is largely on the grounds that the affected properties are </w:t>
      </w:r>
      <w:proofErr w:type="gramStart"/>
      <w:r>
        <w:t>few in number</w:t>
      </w:r>
      <w:proofErr w:type="gramEnd"/>
      <w:r>
        <w:t>, the pathway to receive dispensation for burdening a property with the additional use no longer exists, and the Policy is to be modified to ensure that it only relates to Additional Uses under TPS2. The reasoning is further discussed below.</w:t>
      </w:r>
    </w:p>
    <w:p w14:paraId="7F45C738" w14:textId="77777777" w:rsidR="000C2C40" w:rsidRPr="00A749E1" w:rsidRDefault="000C2C40" w:rsidP="00A749E1">
      <w:pPr>
        <w:spacing w:before="0" w:after="0" w:line="240" w:lineRule="auto"/>
        <w:rPr>
          <w:b/>
          <w:bCs/>
          <w:color w:val="002060"/>
          <w:sz w:val="28"/>
          <w:szCs w:val="24"/>
        </w:rPr>
      </w:pPr>
      <w:r w:rsidRPr="00A749E1">
        <w:rPr>
          <w:b/>
          <w:bCs/>
          <w:color w:val="002060"/>
          <w:sz w:val="28"/>
          <w:szCs w:val="24"/>
        </w:rPr>
        <w:lastRenderedPageBreak/>
        <w:t>Discussion</w:t>
      </w:r>
    </w:p>
    <w:p w14:paraId="32F8B8FD" w14:textId="77777777" w:rsidR="000C2C40" w:rsidRDefault="000C2C40" w:rsidP="00A749E1">
      <w:pPr>
        <w:spacing w:before="0" w:after="0" w:line="240" w:lineRule="auto"/>
      </w:pPr>
    </w:p>
    <w:p w14:paraId="0ADD8F51" w14:textId="77777777" w:rsidR="000C2C40" w:rsidRPr="00A749E1" w:rsidRDefault="000C2C40" w:rsidP="00A749E1">
      <w:pPr>
        <w:spacing w:before="0" w:after="0" w:line="240" w:lineRule="auto"/>
        <w:rPr>
          <w:b/>
          <w:bCs/>
        </w:rPr>
      </w:pPr>
      <w:r w:rsidRPr="00A749E1">
        <w:rPr>
          <w:b/>
          <w:bCs/>
        </w:rPr>
        <w:t>New Layout and Formatting</w:t>
      </w:r>
    </w:p>
    <w:p w14:paraId="70CFBBE3" w14:textId="77777777" w:rsidR="000C2C40" w:rsidRDefault="000C2C40" w:rsidP="00A749E1">
      <w:pPr>
        <w:spacing w:before="0" w:after="0" w:line="240" w:lineRule="auto"/>
      </w:pPr>
    </w:p>
    <w:p w14:paraId="6C67ECC5" w14:textId="77777777" w:rsidR="000C2C40" w:rsidRDefault="000C2C40" w:rsidP="00A749E1">
      <w:pPr>
        <w:spacing w:before="0" w:after="0" w:line="240" w:lineRule="auto"/>
      </w:pPr>
      <w:r>
        <w:t>The draft LPP has been reformatted for clarity and to provide consistency with the City’s suite of LPPs.</w:t>
      </w:r>
    </w:p>
    <w:p w14:paraId="34A1EF24" w14:textId="77777777" w:rsidR="000C2C40" w:rsidRPr="00A749E1" w:rsidRDefault="000C2C40" w:rsidP="00A749E1">
      <w:pPr>
        <w:spacing w:before="0" w:after="0" w:line="240" w:lineRule="auto"/>
        <w:rPr>
          <w:b/>
          <w:bCs/>
        </w:rPr>
      </w:pPr>
      <w:r w:rsidRPr="00A749E1">
        <w:rPr>
          <w:b/>
          <w:bCs/>
        </w:rPr>
        <w:t>The Impact of Site Area and Parking Criteria</w:t>
      </w:r>
    </w:p>
    <w:p w14:paraId="43600D0C" w14:textId="77777777" w:rsidR="000C2C40" w:rsidRDefault="000C2C40" w:rsidP="00A749E1">
      <w:pPr>
        <w:spacing w:before="0" w:after="0" w:line="240" w:lineRule="auto"/>
      </w:pPr>
    </w:p>
    <w:p w14:paraId="56E15E73" w14:textId="77777777" w:rsidR="000C2C40" w:rsidRDefault="000C2C40" w:rsidP="00A749E1">
      <w:pPr>
        <w:spacing w:before="0" w:after="0" w:line="240" w:lineRule="auto"/>
      </w:pPr>
      <w:r>
        <w:t>An assessment of the site area and parking compliance of each lot burdened by the restrictions under TPS2 has been conducted. Compliance was assessed against each lot’s current R-Code and zoning under LPS 3. The assessment also looked at the properties that have received approval for the occupancy restriction to be removed and compliance with the current parking and site area criteria of the R-Codes Vol. 1.</w:t>
      </w:r>
    </w:p>
    <w:p w14:paraId="1EF13A7F" w14:textId="77777777" w:rsidR="000C2C40" w:rsidRDefault="000C2C40" w:rsidP="00A749E1">
      <w:pPr>
        <w:spacing w:before="0" w:after="0" w:line="240" w:lineRule="auto"/>
      </w:pPr>
    </w:p>
    <w:p w14:paraId="275DD003" w14:textId="77777777" w:rsidR="000C2C40" w:rsidRDefault="000C2C40" w:rsidP="00A749E1">
      <w:pPr>
        <w:spacing w:before="0" w:after="0" w:line="240" w:lineRule="auto"/>
      </w:pPr>
      <w:r>
        <w:t>The results of the analysis show nine properties have either had restrictions removed, or the site does not require an occupancy restriction (</w:t>
      </w:r>
      <w:proofErr w:type="gramStart"/>
      <w:r>
        <w:t>i.e.</w:t>
      </w:r>
      <w:proofErr w:type="gramEnd"/>
      <w:r>
        <w:t xml:space="preserve"> The aged and dependent dwelling has been demolished, a different development is on site or the approval was never utilised). Of the 23 properties that are still burdened by an occupancy restriction, nine meet the site area requirements of the R-Codes Vol. 1 and 16 meet the parking criteria of the R-Codes Vol. 1. Five properties meet both requirements. There are four lots that do not meet both the site area and parking </w:t>
      </w:r>
      <w:proofErr w:type="gramStart"/>
      <w:r>
        <w:t>criteria</w:t>
      </w:r>
      <w:proofErr w:type="gramEnd"/>
      <w:r>
        <w:t xml:space="preserve"> and which are located in low density areas.</w:t>
      </w:r>
    </w:p>
    <w:p w14:paraId="5501CD91" w14:textId="77777777" w:rsidR="000C2C40" w:rsidRDefault="000C2C40" w:rsidP="00A749E1">
      <w:pPr>
        <w:spacing w:before="0" w:after="0" w:line="240" w:lineRule="auto"/>
      </w:pPr>
    </w:p>
    <w:p w14:paraId="413822A5" w14:textId="77777777" w:rsidR="000C2C40" w:rsidRDefault="000C2C40" w:rsidP="00A749E1">
      <w:pPr>
        <w:spacing w:before="0" w:after="0" w:line="240" w:lineRule="auto"/>
      </w:pPr>
      <w:r>
        <w:t xml:space="preserve">The assessment has helped to illustrate that the impacts of not proceeding with the site area and parking criteria as originally proposed will be negligible. The data suggests that traffic will not be negatively impacted as </w:t>
      </w:r>
      <w:proofErr w:type="gramStart"/>
      <w:r>
        <w:t>the majority of</w:t>
      </w:r>
      <w:proofErr w:type="gramEnd"/>
      <w:r>
        <w:t xml:space="preserve"> the affected properties would be compliant with the parking criteria of the R-Codes Vol. 1. Whilst the development of aged and dependent dwellings allowed for reduced parking criteria, many developments did not utilise this provision and opted to have two bays per dwelling.</w:t>
      </w:r>
    </w:p>
    <w:p w14:paraId="2195EE28" w14:textId="77777777" w:rsidR="000C2C40" w:rsidRDefault="000C2C40" w:rsidP="00A749E1">
      <w:pPr>
        <w:spacing w:before="0" w:after="0" w:line="240" w:lineRule="auto"/>
      </w:pPr>
    </w:p>
    <w:p w14:paraId="0FDE42AF" w14:textId="77777777" w:rsidR="000C2C40" w:rsidRDefault="000C2C40" w:rsidP="00A749E1">
      <w:pPr>
        <w:spacing w:before="0" w:after="0" w:line="240" w:lineRule="auto"/>
      </w:pPr>
      <w:r>
        <w:t>Removal of the existing aged and dependent carer restrictions imposed under TPS2 will have little or no impact to surrounding properties for the following reasons:</w:t>
      </w:r>
    </w:p>
    <w:p w14:paraId="5CB0F85B" w14:textId="77777777" w:rsidR="000C2C40" w:rsidRDefault="000C2C40" w:rsidP="00A749E1">
      <w:pPr>
        <w:spacing w:before="0" w:after="0" w:line="240" w:lineRule="auto"/>
      </w:pPr>
    </w:p>
    <w:p w14:paraId="0C34B186" w14:textId="38B57C1A" w:rsidR="000C2C40" w:rsidRPr="00A749E1" w:rsidRDefault="000C2C40" w:rsidP="00A749E1">
      <w:pPr>
        <w:pStyle w:val="ListParagraph"/>
        <w:numPr>
          <w:ilvl w:val="1"/>
          <w:numId w:val="19"/>
        </w:numPr>
        <w:spacing w:before="0" w:after="0" w:line="240" w:lineRule="auto"/>
        <w:ind w:left="567" w:hanging="567"/>
        <w:rPr>
          <w:b w:val="0"/>
          <w:bCs/>
          <w:color w:val="auto"/>
        </w:rPr>
      </w:pPr>
      <w:r w:rsidRPr="3C110CF5">
        <w:rPr>
          <w:b w:val="0"/>
          <w:color w:val="auto"/>
        </w:rPr>
        <w:t>The policy has been amended to ensure that it relates only to removal of Aged and Dependent Dwelling restrictions imposed under the Additional Use provisions of the now superseded Town Planning Scheme No. 2. This pathway no longer exists, so there is no ability to subdivide contrary to the R-Codes on the condition that there be occupancy restrictions, and then simply remove the restrictions.</w:t>
      </w:r>
    </w:p>
    <w:p w14:paraId="5C8B1BD3" w14:textId="6639E537" w:rsidR="000C2C40" w:rsidRPr="00A749E1" w:rsidRDefault="000C2C40" w:rsidP="00A749E1">
      <w:pPr>
        <w:pStyle w:val="ListParagraph"/>
        <w:numPr>
          <w:ilvl w:val="1"/>
          <w:numId w:val="19"/>
        </w:numPr>
        <w:spacing w:before="0" w:after="0" w:line="240" w:lineRule="auto"/>
        <w:ind w:left="567" w:hanging="567"/>
        <w:rPr>
          <w:b w:val="0"/>
          <w:bCs/>
          <w:color w:val="auto"/>
        </w:rPr>
      </w:pPr>
      <w:r w:rsidRPr="3C110CF5">
        <w:rPr>
          <w:b w:val="0"/>
          <w:color w:val="auto"/>
        </w:rPr>
        <w:t>Only a small number of lots (32) are affected by such restrictions. Further, over a quarter of these lots are in high-density areas where they would meet the existing site area requirements.</w:t>
      </w:r>
    </w:p>
    <w:p w14:paraId="5FB745B1" w14:textId="669B1818" w:rsidR="000C2C40" w:rsidRPr="00A749E1" w:rsidRDefault="000C2C40" w:rsidP="00A749E1">
      <w:pPr>
        <w:pStyle w:val="ListParagraph"/>
        <w:numPr>
          <w:ilvl w:val="1"/>
          <w:numId w:val="19"/>
        </w:numPr>
        <w:spacing w:before="0" w:after="0" w:line="240" w:lineRule="auto"/>
        <w:ind w:left="567" w:hanging="567"/>
        <w:rPr>
          <w:b w:val="0"/>
          <w:bCs/>
          <w:color w:val="auto"/>
        </w:rPr>
      </w:pPr>
      <w:r w:rsidRPr="3C110CF5">
        <w:rPr>
          <w:b w:val="0"/>
          <w:color w:val="auto"/>
        </w:rPr>
        <w:t>The dwellings in question have been in place for approximately 30 years. The removal of restrictions is technical in nature and does not propose new built form, therefore, the change in use will be unnoticeable and have no impact on the amenity of the localities. The change in use will be particularly unnoticeable if the property is compliant with parking criteria, which data shows most affected properties are.</w:t>
      </w:r>
    </w:p>
    <w:p w14:paraId="14F9818D" w14:textId="68E827E0" w:rsidR="000C2C40" w:rsidRPr="00A749E1" w:rsidRDefault="000C2C40" w:rsidP="00A749E1">
      <w:pPr>
        <w:pStyle w:val="ListParagraph"/>
        <w:numPr>
          <w:ilvl w:val="1"/>
          <w:numId w:val="19"/>
        </w:numPr>
        <w:spacing w:before="0" w:after="0" w:line="240" w:lineRule="auto"/>
        <w:ind w:left="567" w:hanging="567"/>
        <w:rPr>
          <w:b w:val="0"/>
          <w:bCs/>
          <w:color w:val="auto"/>
        </w:rPr>
      </w:pPr>
      <w:r w:rsidRPr="3C110CF5">
        <w:rPr>
          <w:b w:val="0"/>
          <w:color w:val="auto"/>
        </w:rPr>
        <w:t>Any new built form proposed will be assessed under the City's current planning framework and would result in a return to the density under the current local planning scheme at the time of assessment.</w:t>
      </w:r>
    </w:p>
    <w:p w14:paraId="42EBC76E" w14:textId="5E094EE3" w:rsidR="000C2C40" w:rsidRPr="00A749E1" w:rsidRDefault="000C2C40" w:rsidP="00A749E1">
      <w:pPr>
        <w:pStyle w:val="ListParagraph"/>
        <w:numPr>
          <w:ilvl w:val="1"/>
          <w:numId w:val="19"/>
        </w:numPr>
        <w:spacing w:before="0" w:after="0" w:line="240" w:lineRule="auto"/>
        <w:ind w:left="567" w:hanging="567"/>
        <w:rPr>
          <w:b w:val="0"/>
          <w:bCs/>
          <w:color w:val="auto"/>
        </w:rPr>
      </w:pPr>
      <w:r w:rsidRPr="3C110CF5">
        <w:rPr>
          <w:b w:val="0"/>
          <w:color w:val="auto"/>
        </w:rPr>
        <w:lastRenderedPageBreak/>
        <w:t>The occupancy restrictions imposed no limitations on dwelling size and most, if not all, of the lots contain full-sized dwellings. The utility of promoting ageing in place, which was originally cited as one reason for the policy change, is limited.</w:t>
      </w:r>
    </w:p>
    <w:p w14:paraId="6A4E8C31" w14:textId="77777777" w:rsidR="000C2C40" w:rsidRDefault="000C2C40" w:rsidP="00A749E1">
      <w:pPr>
        <w:spacing w:before="0" w:after="0" w:line="240" w:lineRule="auto"/>
      </w:pPr>
    </w:p>
    <w:p w14:paraId="62652DB5" w14:textId="77777777" w:rsidR="000C2C40" w:rsidRDefault="000C2C40" w:rsidP="00A749E1">
      <w:pPr>
        <w:spacing w:before="0" w:after="0" w:line="240" w:lineRule="auto"/>
      </w:pPr>
      <w:r>
        <w:t>Modifications have been made to the policy to improve readability and ensure that removal of such occupancy restrictions only applies to restrictions imposed under the specific Additional Use clause within former TPS2, and ancillary dwellings restricted under a previous version of the R-Codes. It is anticipated that at some point the few remaining properties with such restrictions will remove them and the Policy will no longer be required.</w:t>
      </w:r>
    </w:p>
    <w:p w14:paraId="5E9766E6" w14:textId="77777777" w:rsidR="000C2C40" w:rsidRDefault="000C2C40" w:rsidP="00A749E1">
      <w:pPr>
        <w:spacing w:before="0" w:after="0" w:line="240" w:lineRule="auto"/>
      </w:pPr>
    </w:p>
    <w:p w14:paraId="71535FD7" w14:textId="77777777" w:rsidR="000C2C40" w:rsidRDefault="000C2C40" w:rsidP="00A749E1">
      <w:pPr>
        <w:spacing w:before="0" w:after="0" w:line="240" w:lineRule="auto"/>
      </w:pPr>
    </w:p>
    <w:p w14:paraId="2690B697" w14:textId="77777777" w:rsidR="000C2C40" w:rsidRPr="00A749E1" w:rsidRDefault="000C2C40" w:rsidP="00A749E1">
      <w:pPr>
        <w:spacing w:before="0" w:after="0" w:line="240" w:lineRule="auto"/>
        <w:rPr>
          <w:b/>
          <w:bCs/>
          <w:color w:val="002060"/>
          <w:sz w:val="28"/>
          <w:szCs w:val="24"/>
        </w:rPr>
      </w:pPr>
      <w:r w:rsidRPr="00A749E1">
        <w:rPr>
          <w:b/>
          <w:bCs/>
          <w:color w:val="002060"/>
          <w:sz w:val="28"/>
          <w:szCs w:val="24"/>
        </w:rPr>
        <w:t>Consultation</w:t>
      </w:r>
    </w:p>
    <w:p w14:paraId="18B97F85" w14:textId="77777777" w:rsidR="000C2C40" w:rsidRDefault="000C2C40" w:rsidP="00A749E1">
      <w:pPr>
        <w:spacing w:before="0" w:after="0" w:line="240" w:lineRule="auto"/>
      </w:pPr>
    </w:p>
    <w:p w14:paraId="1F5DE1CB" w14:textId="77777777" w:rsidR="000C2C40" w:rsidRDefault="000C2C40" w:rsidP="00A749E1">
      <w:pPr>
        <w:spacing w:before="0" w:after="0" w:line="240" w:lineRule="auto"/>
      </w:pPr>
      <w:r>
        <w:t>The draft LPP was advertised in accordance with the Planning and Development (Local Planning Schemes) Regulations 2015.</w:t>
      </w:r>
    </w:p>
    <w:p w14:paraId="6FABDF5E" w14:textId="77777777" w:rsidR="000C2C40" w:rsidRDefault="000C2C40" w:rsidP="00A749E1">
      <w:pPr>
        <w:spacing w:before="0" w:after="0" w:line="240" w:lineRule="auto"/>
      </w:pPr>
    </w:p>
    <w:p w14:paraId="2FA502F3" w14:textId="77777777" w:rsidR="000C2C40" w:rsidRDefault="000C2C40" w:rsidP="00A749E1">
      <w:pPr>
        <w:spacing w:before="0" w:after="0" w:line="240" w:lineRule="auto"/>
      </w:pPr>
      <w:r>
        <w:t>At the close of advertising one submission was received. The submitter's comment stated that they believed there was little to be gained by keeping any occupancy restrictions in place, and that contemporary living arrangements need to be flexible and adaptive.</w:t>
      </w:r>
    </w:p>
    <w:p w14:paraId="686EEA09" w14:textId="77777777" w:rsidR="000C2C40" w:rsidRDefault="000C2C40" w:rsidP="00A749E1">
      <w:pPr>
        <w:spacing w:before="0" w:after="0" w:line="240" w:lineRule="auto"/>
      </w:pPr>
    </w:p>
    <w:p w14:paraId="0215393C" w14:textId="77777777" w:rsidR="000C2C40" w:rsidRDefault="000C2C40" w:rsidP="00A749E1">
      <w:pPr>
        <w:spacing w:before="0" w:after="0" w:line="240" w:lineRule="auto"/>
      </w:pPr>
      <w:r>
        <w:t xml:space="preserve">Due to the minor modifications to the draft </w:t>
      </w:r>
      <w:proofErr w:type="gramStart"/>
      <w:r>
        <w:t>Policy</w:t>
      </w:r>
      <w:proofErr w:type="gramEnd"/>
      <w:r>
        <w:t xml:space="preserve"> it is not recommended that the policy be readvertised. The draft Policy proposed in this report is not significantly different from the adopted and operational policy.</w:t>
      </w:r>
    </w:p>
    <w:p w14:paraId="03415DBC" w14:textId="77777777" w:rsidR="000C2C40" w:rsidRDefault="000C2C40" w:rsidP="00A749E1">
      <w:pPr>
        <w:spacing w:before="0" w:after="0" w:line="240" w:lineRule="auto"/>
      </w:pPr>
    </w:p>
    <w:p w14:paraId="7DB5ABD8" w14:textId="77777777" w:rsidR="000C2C40" w:rsidRDefault="000C2C40" w:rsidP="00A749E1">
      <w:pPr>
        <w:spacing w:before="0" w:after="0" w:line="240" w:lineRule="auto"/>
      </w:pPr>
    </w:p>
    <w:p w14:paraId="3D8E774C" w14:textId="77777777" w:rsidR="000C2C40" w:rsidRPr="00A749E1" w:rsidRDefault="000C2C40" w:rsidP="00A749E1">
      <w:pPr>
        <w:spacing w:before="0" w:after="0" w:line="240" w:lineRule="auto"/>
        <w:rPr>
          <w:b/>
          <w:bCs/>
          <w:color w:val="002060"/>
          <w:sz w:val="28"/>
          <w:szCs w:val="24"/>
        </w:rPr>
      </w:pPr>
      <w:r w:rsidRPr="00A749E1">
        <w:rPr>
          <w:b/>
          <w:bCs/>
          <w:color w:val="002060"/>
          <w:sz w:val="28"/>
          <w:szCs w:val="24"/>
        </w:rPr>
        <w:t>Strategic Implications</w:t>
      </w:r>
    </w:p>
    <w:p w14:paraId="1D837E4C" w14:textId="77777777" w:rsidR="000C2C40" w:rsidRDefault="000C2C40" w:rsidP="00A749E1">
      <w:pPr>
        <w:spacing w:before="0" w:after="0" w:line="240" w:lineRule="auto"/>
      </w:pPr>
    </w:p>
    <w:p w14:paraId="5890DB5C" w14:textId="77777777" w:rsidR="000C2C40" w:rsidRDefault="000C2C40" w:rsidP="00A749E1">
      <w:pPr>
        <w:spacing w:before="0" w:after="0" w:line="240" w:lineRule="auto"/>
      </w:pPr>
      <w:r>
        <w:t>This item is strategically aligned to the City of Nedlands Council Plan 2023-33 vision and desired outcomes as follows:</w:t>
      </w:r>
    </w:p>
    <w:p w14:paraId="483C49A3" w14:textId="77777777" w:rsidR="000C2C40" w:rsidRDefault="000C2C40" w:rsidP="00A749E1">
      <w:pPr>
        <w:spacing w:before="0" w:after="0" w:line="240" w:lineRule="auto"/>
      </w:pPr>
    </w:p>
    <w:p w14:paraId="4BE1DDA9" w14:textId="77777777" w:rsidR="000C2C40" w:rsidRDefault="000C2C40" w:rsidP="00A749E1">
      <w:pPr>
        <w:spacing w:before="0" w:after="0" w:line="240" w:lineRule="auto"/>
      </w:pPr>
      <w:r w:rsidRPr="00A749E1">
        <w:rPr>
          <w:b/>
          <w:bCs/>
          <w:color w:val="002060"/>
        </w:rPr>
        <w:t>Vision</w:t>
      </w:r>
      <w:r>
        <w:tab/>
        <w:t>Sustainable and responsible for a bright future</w:t>
      </w:r>
    </w:p>
    <w:p w14:paraId="3301885E" w14:textId="77777777" w:rsidR="000C2C40" w:rsidRDefault="000C2C40" w:rsidP="00A749E1">
      <w:pPr>
        <w:spacing w:before="0" w:after="0" w:line="240" w:lineRule="auto"/>
      </w:pPr>
    </w:p>
    <w:p w14:paraId="5CD94E2C" w14:textId="2B9C2536" w:rsidR="000C2C40" w:rsidRDefault="000C2C40" w:rsidP="00A749E1">
      <w:pPr>
        <w:spacing w:before="0" w:after="0" w:line="240" w:lineRule="auto"/>
      </w:pPr>
      <w:r w:rsidRPr="00A749E1">
        <w:rPr>
          <w:b/>
          <w:bCs/>
          <w:color w:val="002060"/>
        </w:rPr>
        <w:t>Pillar</w:t>
      </w:r>
      <w:r>
        <w:tab/>
      </w:r>
      <w:r w:rsidR="00A749E1">
        <w:tab/>
      </w:r>
      <w:r>
        <w:t>Place</w:t>
      </w:r>
    </w:p>
    <w:p w14:paraId="1798C787" w14:textId="77777777" w:rsidR="000C2C40" w:rsidRDefault="000C2C40" w:rsidP="00A749E1">
      <w:pPr>
        <w:spacing w:before="0" w:after="0" w:line="240" w:lineRule="auto"/>
      </w:pPr>
      <w:r w:rsidRPr="00A749E1">
        <w:rPr>
          <w:b/>
          <w:bCs/>
          <w:color w:val="002060"/>
        </w:rPr>
        <w:t>Outcome</w:t>
      </w:r>
      <w:r>
        <w:tab/>
        <w:t>6. Sustainable population growth with responsible urban planning.</w:t>
      </w:r>
    </w:p>
    <w:p w14:paraId="5377208D" w14:textId="77777777" w:rsidR="000C2C40" w:rsidRDefault="000C2C40" w:rsidP="00A749E1">
      <w:pPr>
        <w:spacing w:before="0" w:after="0" w:line="240" w:lineRule="auto"/>
      </w:pPr>
    </w:p>
    <w:p w14:paraId="24A390FB" w14:textId="77777777" w:rsidR="000C2C40" w:rsidRDefault="000C2C40" w:rsidP="00A749E1">
      <w:pPr>
        <w:spacing w:before="0" w:after="0" w:line="240" w:lineRule="auto"/>
      </w:pPr>
    </w:p>
    <w:p w14:paraId="31FDB9E9" w14:textId="77777777" w:rsidR="000C2C40" w:rsidRPr="00A749E1" w:rsidRDefault="000C2C40" w:rsidP="00A749E1">
      <w:pPr>
        <w:spacing w:before="0" w:after="0" w:line="240" w:lineRule="auto"/>
        <w:rPr>
          <w:b/>
          <w:bCs/>
          <w:color w:val="002060"/>
          <w:sz w:val="28"/>
          <w:szCs w:val="24"/>
        </w:rPr>
      </w:pPr>
      <w:r w:rsidRPr="00A749E1">
        <w:rPr>
          <w:b/>
          <w:bCs/>
          <w:color w:val="002060"/>
          <w:sz w:val="28"/>
          <w:szCs w:val="24"/>
        </w:rPr>
        <w:t>Budget/Financial Implications</w:t>
      </w:r>
    </w:p>
    <w:p w14:paraId="6DD1F97B" w14:textId="77777777" w:rsidR="000C2C40" w:rsidRDefault="000C2C40" w:rsidP="00A749E1">
      <w:pPr>
        <w:spacing w:before="0" w:after="0" w:line="240" w:lineRule="auto"/>
      </w:pPr>
    </w:p>
    <w:p w14:paraId="2B5CDBB8" w14:textId="77777777" w:rsidR="000C2C40" w:rsidRDefault="000C2C40" w:rsidP="00A749E1">
      <w:pPr>
        <w:spacing w:before="0" w:after="0" w:line="240" w:lineRule="auto"/>
      </w:pPr>
      <w:r>
        <w:t>Nil.</w:t>
      </w:r>
    </w:p>
    <w:p w14:paraId="2465FB63" w14:textId="77777777" w:rsidR="000C2C40" w:rsidRDefault="000C2C40" w:rsidP="00A749E1">
      <w:pPr>
        <w:spacing w:before="0" w:after="0" w:line="240" w:lineRule="auto"/>
      </w:pPr>
    </w:p>
    <w:p w14:paraId="7769BAC3" w14:textId="77777777" w:rsidR="000C2C40" w:rsidRDefault="000C2C40" w:rsidP="00A749E1">
      <w:pPr>
        <w:spacing w:before="0" w:after="0" w:line="240" w:lineRule="auto"/>
      </w:pPr>
    </w:p>
    <w:p w14:paraId="2E2EB4B7" w14:textId="77777777" w:rsidR="000C2C40" w:rsidRPr="00A749E1" w:rsidRDefault="000C2C40" w:rsidP="00A749E1">
      <w:pPr>
        <w:spacing w:before="0" w:after="0" w:line="240" w:lineRule="auto"/>
        <w:rPr>
          <w:b/>
          <w:bCs/>
          <w:color w:val="002060"/>
          <w:sz w:val="28"/>
          <w:szCs w:val="24"/>
        </w:rPr>
      </w:pPr>
      <w:r w:rsidRPr="00A749E1">
        <w:rPr>
          <w:b/>
          <w:bCs/>
          <w:color w:val="002060"/>
          <w:sz w:val="28"/>
          <w:szCs w:val="24"/>
        </w:rPr>
        <w:t>Legislative and Policy Implications</w:t>
      </w:r>
    </w:p>
    <w:p w14:paraId="50D79D48" w14:textId="77777777" w:rsidR="000C2C40" w:rsidRDefault="000C2C40" w:rsidP="00A749E1">
      <w:pPr>
        <w:spacing w:before="0" w:after="0" w:line="240" w:lineRule="auto"/>
      </w:pPr>
    </w:p>
    <w:p w14:paraId="7AB9B3F6" w14:textId="77777777" w:rsidR="000C2C40" w:rsidRDefault="000C2C40" w:rsidP="00A749E1">
      <w:pPr>
        <w:spacing w:before="0" w:after="0" w:line="240" w:lineRule="auto"/>
      </w:pPr>
      <w:r>
        <w:t>Clause 4(3) of the Deemed Provisions of Schedule 2 of the Planning and Development (Local Planning Schemes) Regulations 2015 allows the City to prepare a Local Planning Policy in respect to any matter related to the planning and development of the Scheme area. Council must consider any submissions received and resolve to:</w:t>
      </w:r>
    </w:p>
    <w:p w14:paraId="4139D848" w14:textId="77777777" w:rsidR="000C2C40" w:rsidRDefault="000C2C40" w:rsidP="00A749E1">
      <w:pPr>
        <w:spacing w:before="0" w:after="0" w:line="240" w:lineRule="auto"/>
      </w:pPr>
    </w:p>
    <w:p w14:paraId="632B1BFE" w14:textId="77777777" w:rsidR="000C2C40" w:rsidRDefault="000C2C40" w:rsidP="00A749E1">
      <w:pPr>
        <w:spacing w:before="0" w:after="0" w:line="240" w:lineRule="auto"/>
      </w:pPr>
      <w:r>
        <w:lastRenderedPageBreak/>
        <w:t>•</w:t>
      </w:r>
      <w:r>
        <w:tab/>
        <w:t xml:space="preserve">Proceed with the policy without </w:t>
      </w:r>
      <w:proofErr w:type="gramStart"/>
      <w:r>
        <w:t>modification;</w:t>
      </w:r>
      <w:proofErr w:type="gramEnd"/>
    </w:p>
    <w:p w14:paraId="07DDD750" w14:textId="77777777" w:rsidR="000C2C40" w:rsidRDefault="000C2C40" w:rsidP="00A749E1">
      <w:pPr>
        <w:spacing w:before="0" w:after="0" w:line="240" w:lineRule="auto"/>
      </w:pPr>
      <w:r>
        <w:t>•</w:t>
      </w:r>
      <w:r>
        <w:tab/>
        <w:t>Proceed with the policy with modification; or</w:t>
      </w:r>
    </w:p>
    <w:p w14:paraId="6499CB16" w14:textId="77777777" w:rsidR="000C2C40" w:rsidRDefault="000C2C40" w:rsidP="00A749E1">
      <w:pPr>
        <w:spacing w:before="0" w:after="0" w:line="240" w:lineRule="auto"/>
      </w:pPr>
      <w:r>
        <w:t>•</w:t>
      </w:r>
      <w:r>
        <w:tab/>
        <w:t>Not proceed with the policy.</w:t>
      </w:r>
    </w:p>
    <w:p w14:paraId="7B10FF94" w14:textId="77777777" w:rsidR="000C2C40" w:rsidRDefault="000C2C40" w:rsidP="00A749E1">
      <w:pPr>
        <w:spacing w:before="0" w:after="0" w:line="240" w:lineRule="auto"/>
      </w:pPr>
    </w:p>
    <w:p w14:paraId="68D815A8" w14:textId="77777777" w:rsidR="00A749E1" w:rsidRDefault="00A749E1" w:rsidP="00A749E1">
      <w:pPr>
        <w:spacing w:before="0" w:after="0" w:line="240" w:lineRule="auto"/>
      </w:pPr>
    </w:p>
    <w:p w14:paraId="1B262428" w14:textId="77777777" w:rsidR="000C2C40" w:rsidRPr="00A749E1" w:rsidRDefault="000C2C40" w:rsidP="00A749E1">
      <w:pPr>
        <w:spacing w:before="0" w:after="0" w:line="240" w:lineRule="auto"/>
        <w:rPr>
          <w:b/>
          <w:bCs/>
          <w:color w:val="002060"/>
          <w:sz w:val="28"/>
          <w:szCs w:val="24"/>
        </w:rPr>
      </w:pPr>
      <w:r w:rsidRPr="00A749E1">
        <w:rPr>
          <w:b/>
          <w:bCs/>
          <w:color w:val="002060"/>
          <w:sz w:val="28"/>
          <w:szCs w:val="24"/>
        </w:rPr>
        <w:t>Decision Implications</w:t>
      </w:r>
    </w:p>
    <w:p w14:paraId="2145D405" w14:textId="77777777" w:rsidR="000C2C40" w:rsidRDefault="000C2C40" w:rsidP="00A749E1">
      <w:pPr>
        <w:spacing w:before="0" w:after="0" w:line="240" w:lineRule="auto"/>
      </w:pPr>
    </w:p>
    <w:p w14:paraId="0EE39438" w14:textId="77777777" w:rsidR="000C2C40" w:rsidRDefault="000C2C40" w:rsidP="00A749E1">
      <w:pPr>
        <w:spacing w:before="0" w:after="0" w:line="240" w:lineRule="auto"/>
      </w:pPr>
      <w:r>
        <w:t>If Council resolves to proceed with the Policy, it will be adopted and take effect once a notice has been placed on the City’s website.</w:t>
      </w:r>
    </w:p>
    <w:p w14:paraId="4BB9D7FF" w14:textId="77777777" w:rsidR="000C2C40" w:rsidRDefault="000C2C40" w:rsidP="00A749E1">
      <w:pPr>
        <w:spacing w:before="0" w:after="0" w:line="240" w:lineRule="auto"/>
      </w:pPr>
    </w:p>
    <w:p w14:paraId="33A03F8F" w14:textId="77777777" w:rsidR="000C2C40" w:rsidRDefault="000C2C40" w:rsidP="00A749E1">
      <w:pPr>
        <w:spacing w:before="0" w:after="0" w:line="240" w:lineRule="auto"/>
      </w:pPr>
      <w:r>
        <w:t xml:space="preserve">If Council resolves to endorse the recommendation with modifications, the Policy will be amended to include the modifications. </w:t>
      </w:r>
    </w:p>
    <w:p w14:paraId="25B31656" w14:textId="77777777" w:rsidR="000C2C40" w:rsidRDefault="000C2C40" w:rsidP="00A749E1">
      <w:pPr>
        <w:spacing w:before="0" w:after="0" w:line="240" w:lineRule="auto"/>
      </w:pPr>
    </w:p>
    <w:p w14:paraId="626C9C5C" w14:textId="77777777" w:rsidR="000C2C40" w:rsidRDefault="000C2C40" w:rsidP="00A749E1">
      <w:pPr>
        <w:spacing w:before="0" w:after="0" w:line="240" w:lineRule="auto"/>
      </w:pPr>
      <w:r>
        <w:t>If Council resolves not to proceed, the existing Policy will remain in use by the City.</w:t>
      </w:r>
    </w:p>
    <w:p w14:paraId="7BB75B52" w14:textId="77777777" w:rsidR="000C2C40" w:rsidRDefault="000C2C40" w:rsidP="00A749E1">
      <w:pPr>
        <w:spacing w:before="0" w:after="0" w:line="240" w:lineRule="auto"/>
      </w:pPr>
    </w:p>
    <w:p w14:paraId="44375A31" w14:textId="77777777" w:rsidR="000C2C40" w:rsidRDefault="000C2C40" w:rsidP="00A749E1">
      <w:pPr>
        <w:spacing w:before="0" w:after="0" w:line="240" w:lineRule="auto"/>
      </w:pPr>
    </w:p>
    <w:p w14:paraId="1A8BD7F4" w14:textId="77777777" w:rsidR="000C2C40" w:rsidRPr="00A749E1" w:rsidRDefault="000C2C40" w:rsidP="00A749E1">
      <w:pPr>
        <w:spacing w:before="0" w:after="0" w:line="240" w:lineRule="auto"/>
        <w:rPr>
          <w:b/>
          <w:bCs/>
          <w:color w:val="002060"/>
          <w:sz w:val="28"/>
          <w:szCs w:val="24"/>
        </w:rPr>
      </w:pPr>
      <w:r w:rsidRPr="00A749E1">
        <w:rPr>
          <w:b/>
          <w:bCs/>
          <w:color w:val="002060"/>
          <w:sz w:val="28"/>
          <w:szCs w:val="24"/>
        </w:rPr>
        <w:t>Conclusion</w:t>
      </w:r>
    </w:p>
    <w:p w14:paraId="01E8706E" w14:textId="77777777" w:rsidR="000C2C40" w:rsidRDefault="000C2C40" w:rsidP="00A749E1">
      <w:pPr>
        <w:spacing w:before="0" w:after="0" w:line="240" w:lineRule="auto"/>
      </w:pPr>
    </w:p>
    <w:p w14:paraId="4D2DD5B2" w14:textId="77777777" w:rsidR="000C2C40" w:rsidRDefault="000C2C40" w:rsidP="00A749E1">
      <w:pPr>
        <w:spacing w:before="0" w:after="0" w:line="240" w:lineRule="auto"/>
      </w:pPr>
      <w:r>
        <w:t>It is recommended that Council proceed (adopt) with modifications the amended Local Planning Policy 1.2 - Removal of Occupancy Restrictions. The removal of site area and parking criteria will have little effect on surrounding areas.</w:t>
      </w:r>
    </w:p>
    <w:p w14:paraId="726BEE2C" w14:textId="77777777" w:rsidR="000C2C40" w:rsidRDefault="000C2C40" w:rsidP="00A749E1">
      <w:pPr>
        <w:spacing w:before="0" w:after="0" w:line="240" w:lineRule="auto"/>
      </w:pPr>
    </w:p>
    <w:p w14:paraId="319CFD08" w14:textId="77777777" w:rsidR="000C2C40" w:rsidRDefault="000C2C40" w:rsidP="00A749E1">
      <w:pPr>
        <w:spacing w:before="0" w:after="0" w:line="240" w:lineRule="auto"/>
      </w:pPr>
    </w:p>
    <w:p w14:paraId="6EA3D6DF" w14:textId="77777777" w:rsidR="000C2C40" w:rsidRPr="00A749E1" w:rsidRDefault="000C2C40" w:rsidP="00A749E1">
      <w:pPr>
        <w:spacing w:before="0" w:after="0" w:line="240" w:lineRule="auto"/>
        <w:rPr>
          <w:b/>
          <w:bCs/>
          <w:color w:val="002060"/>
          <w:sz w:val="28"/>
          <w:szCs w:val="24"/>
        </w:rPr>
      </w:pPr>
      <w:r w:rsidRPr="00A749E1">
        <w:rPr>
          <w:b/>
          <w:bCs/>
          <w:color w:val="002060"/>
          <w:sz w:val="28"/>
          <w:szCs w:val="24"/>
        </w:rPr>
        <w:t>Further Information</w:t>
      </w:r>
    </w:p>
    <w:p w14:paraId="1E772758" w14:textId="77777777" w:rsidR="000C2C40" w:rsidRDefault="000C2C40" w:rsidP="00A749E1">
      <w:pPr>
        <w:spacing w:before="0" w:after="0" w:line="240" w:lineRule="auto"/>
      </w:pPr>
    </w:p>
    <w:p w14:paraId="6DC76FD3" w14:textId="6019A90C" w:rsidR="007E3557" w:rsidRPr="007E3557" w:rsidRDefault="000C2C40" w:rsidP="00A749E1">
      <w:pPr>
        <w:spacing w:before="0" w:after="0" w:line="240" w:lineRule="auto"/>
      </w:pPr>
      <w:r>
        <w:t>Nil.</w:t>
      </w:r>
    </w:p>
    <w:p w14:paraId="1BB582C8" w14:textId="77777777" w:rsidR="00CF03E5" w:rsidRPr="00705BDF" w:rsidRDefault="00CF03E5" w:rsidP="00705BDF">
      <w:pPr>
        <w:spacing w:before="0" w:after="0" w:line="240" w:lineRule="auto"/>
        <w:rPr>
          <w:noProof/>
          <w:szCs w:val="24"/>
        </w:rPr>
      </w:pPr>
    </w:p>
    <w:p w14:paraId="365A00DF" w14:textId="77777777" w:rsidR="007E3557" w:rsidRDefault="007E3557">
      <w:pPr>
        <w:spacing w:before="0" w:after="120"/>
        <w:jc w:val="left"/>
        <w:rPr>
          <w:rFonts w:eastAsiaTheme="majorEastAsia"/>
          <w:b/>
          <w:noProof/>
          <w:color w:val="163475"/>
          <w:sz w:val="28"/>
          <w:szCs w:val="24"/>
        </w:rPr>
      </w:pPr>
      <w:r>
        <w:rPr>
          <w:noProof/>
          <w:szCs w:val="24"/>
        </w:rPr>
        <w:br w:type="page"/>
      </w:r>
    </w:p>
    <w:p w14:paraId="05A3D0CB" w14:textId="31B4B101" w:rsidR="00CF03E5" w:rsidRDefault="006F6D48" w:rsidP="00CE207D">
      <w:pPr>
        <w:pStyle w:val="Heading2"/>
        <w:numPr>
          <w:ilvl w:val="1"/>
          <w:numId w:val="8"/>
        </w:numPr>
        <w:spacing w:before="0" w:after="0"/>
        <w:ind w:left="0" w:hanging="851"/>
        <w:rPr>
          <w:rFonts w:cs="Arial"/>
          <w:noProof/>
          <w:szCs w:val="24"/>
        </w:rPr>
      </w:pPr>
      <w:bookmarkStart w:id="146" w:name="_Toc163213672"/>
      <w:r>
        <w:rPr>
          <w:rFonts w:cs="Arial"/>
          <w:noProof/>
          <w:szCs w:val="24"/>
        </w:rPr>
        <w:lastRenderedPageBreak/>
        <w:t xml:space="preserve">PD17.03.24 </w:t>
      </w:r>
      <w:r w:rsidRPr="006F6D48">
        <w:rPr>
          <w:rFonts w:cs="Arial"/>
          <w:noProof/>
          <w:szCs w:val="24"/>
        </w:rPr>
        <w:t>Consent to Advertise draft Local Planning Policy – St Johns Wood Estate Fencing</w:t>
      </w:r>
      <w:bookmarkEnd w:id="146"/>
    </w:p>
    <w:p w14:paraId="1926EECC" w14:textId="77777777" w:rsidR="00CF03E5" w:rsidRDefault="00CF03E5" w:rsidP="00705BDF">
      <w:pPr>
        <w:spacing w:before="0" w:after="0" w:line="240" w:lineRule="auto"/>
        <w:rPr>
          <w:noProof/>
          <w:szCs w:val="24"/>
        </w:rPr>
      </w:pPr>
    </w:p>
    <w:tbl>
      <w:tblPr>
        <w:tblStyle w:val="TableGrid"/>
        <w:tblW w:w="9639" w:type="dxa"/>
        <w:tblInd w:w="-5" w:type="dxa"/>
        <w:tblLook w:val="04A0" w:firstRow="1" w:lastRow="0" w:firstColumn="1" w:lastColumn="0" w:noHBand="0" w:noVBand="1"/>
      </w:tblPr>
      <w:tblGrid>
        <w:gridCol w:w="2410"/>
        <w:gridCol w:w="7229"/>
      </w:tblGrid>
      <w:tr w:rsidR="00366B1B" w:rsidRPr="005643BC" w14:paraId="0AFE605E" w14:textId="77777777" w:rsidTr="00A749E1">
        <w:tc>
          <w:tcPr>
            <w:tcW w:w="2410" w:type="dxa"/>
          </w:tcPr>
          <w:p w14:paraId="456D5719" w14:textId="77777777" w:rsidR="00366B1B" w:rsidRPr="00746206" w:rsidRDefault="00366B1B" w:rsidP="00A749E1">
            <w:pPr>
              <w:spacing w:before="0" w:after="0"/>
              <w:ind w:right="110"/>
              <w:jc w:val="left"/>
              <w:rPr>
                <w:rFonts w:eastAsia="Calibri"/>
                <w:b/>
                <w:color w:val="002060"/>
                <w:szCs w:val="24"/>
                <w:lang w:val="en-AU"/>
              </w:rPr>
            </w:pPr>
            <w:r w:rsidRPr="00746206">
              <w:rPr>
                <w:rFonts w:eastAsia="Calibri"/>
                <w:b/>
                <w:color w:val="002060"/>
                <w:szCs w:val="24"/>
                <w:lang w:val="en-AU"/>
              </w:rPr>
              <w:t>Meeting &amp; Date</w:t>
            </w:r>
          </w:p>
        </w:tc>
        <w:tc>
          <w:tcPr>
            <w:tcW w:w="7229" w:type="dxa"/>
          </w:tcPr>
          <w:p w14:paraId="0EB32E28" w14:textId="77777777" w:rsidR="00366B1B" w:rsidRPr="005643BC" w:rsidRDefault="00366B1B" w:rsidP="00A749E1">
            <w:pPr>
              <w:spacing w:before="0" w:after="0"/>
              <w:ind w:right="39"/>
              <w:jc w:val="left"/>
              <w:rPr>
                <w:rFonts w:eastAsia="Calibri"/>
                <w:szCs w:val="24"/>
                <w:lang w:val="en-AU"/>
              </w:rPr>
            </w:pPr>
            <w:r w:rsidRPr="005643BC">
              <w:rPr>
                <w:rFonts w:eastAsia="Calibri"/>
                <w:szCs w:val="24"/>
                <w:lang w:val="en-AU"/>
              </w:rPr>
              <w:t>Council Meeting – 26 March 2024</w:t>
            </w:r>
          </w:p>
        </w:tc>
      </w:tr>
      <w:tr w:rsidR="00366B1B" w:rsidRPr="005643BC" w14:paraId="4FA4DEF5" w14:textId="77777777" w:rsidTr="00A749E1">
        <w:trPr>
          <w:trHeight w:val="237"/>
        </w:trPr>
        <w:tc>
          <w:tcPr>
            <w:tcW w:w="2410" w:type="dxa"/>
          </w:tcPr>
          <w:p w14:paraId="5BC3B397" w14:textId="77777777" w:rsidR="00366B1B" w:rsidRPr="00746206" w:rsidRDefault="00366B1B" w:rsidP="00A749E1">
            <w:pPr>
              <w:spacing w:before="0" w:after="0"/>
              <w:ind w:right="110"/>
              <w:jc w:val="left"/>
              <w:rPr>
                <w:rFonts w:eastAsia="Calibri"/>
                <w:b/>
                <w:color w:val="002060"/>
                <w:szCs w:val="24"/>
                <w:lang w:val="en-AU"/>
              </w:rPr>
            </w:pPr>
            <w:r w:rsidRPr="00746206">
              <w:rPr>
                <w:rFonts w:eastAsia="Calibri"/>
                <w:b/>
                <w:color w:val="002060"/>
                <w:szCs w:val="24"/>
                <w:lang w:val="en-AU"/>
              </w:rPr>
              <w:t>Applicant</w:t>
            </w:r>
          </w:p>
        </w:tc>
        <w:tc>
          <w:tcPr>
            <w:tcW w:w="7229" w:type="dxa"/>
          </w:tcPr>
          <w:p w14:paraId="7DCD7F98" w14:textId="77777777" w:rsidR="00366B1B" w:rsidRPr="005643BC" w:rsidRDefault="00366B1B" w:rsidP="00A749E1">
            <w:pPr>
              <w:spacing w:before="0" w:after="0"/>
              <w:ind w:right="39"/>
              <w:jc w:val="left"/>
              <w:rPr>
                <w:rFonts w:eastAsia="Calibri"/>
                <w:szCs w:val="24"/>
                <w:lang w:val="en-AU"/>
              </w:rPr>
            </w:pPr>
            <w:r w:rsidRPr="005643BC">
              <w:rPr>
                <w:rFonts w:eastAsia="Calibri"/>
                <w:szCs w:val="24"/>
                <w:lang w:val="en-AU"/>
              </w:rPr>
              <w:t xml:space="preserve">City of Nedlands </w:t>
            </w:r>
          </w:p>
        </w:tc>
      </w:tr>
      <w:tr w:rsidR="00366B1B" w:rsidRPr="005643BC" w14:paraId="667F1478" w14:textId="77777777" w:rsidTr="00A749E1">
        <w:tc>
          <w:tcPr>
            <w:tcW w:w="2410" w:type="dxa"/>
          </w:tcPr>
          <w:p w14:paraId="030A36D9" w14:textId="77777777" w:rsidR="00366B1B" w:rsidRPr="00746206" w:rsidRDefault="00366B1B" w:rsidP="00A749E1">
            <w:pPr>
              <w:spacing w:before="0" w:after="0"/>
              <w:ind w:right="110"/>
              <w:jc w:val="left"/>
              <w:rPr>
                <w:rFonts w:eastAsia="Calibri"/>
                <w:b/>
                <w:bCs/>
                <w:color w:val="002060"/>
                <w:szCs w:val="24"/>
                <w:lang w:val="en-AU"/>
              </w:rPr>
            </w:pPr>
            <w:r w:rsidRPr="00746206">
              <w:rPr>
                <w:rFonts w:eastAsia="Calibri"/>
                <w:b/>
                <w:bCs/>
                <w:color w:val="002060"/>
                <w:szCs w:val="24"/>
                <w:lang w:val="en-AU"/>
              </w:rPr>
              <w:t xml:space="preserve">Employee Disclosure under section 5.70 Local Government Act 1995 </w:t>
            </w:r>
          </w:p>
        </w:tc>
        <w:tc>
          <w:tcPr>
            <w:tcW w:w="7229" w:type="dxa"/>
          </w:tcPr>
          <w:p w14:paraId="39E6CE24" w14:textId="77777777" w:rsidR="00366B1B" w:rsidRPr="005643BC" w:rsidRDefault="00366B1B" w:rsidP="00A749E1">
            <w:pPr>
              <w:spacing w:before="0" w:after="0"/>
              <w:ind w:right="39"/>
              <w:jc w:val="left"/>
              <w:rPr>
                <w:rFonts w:eastAsia="Times New Roman"/>
                <w:szCs w:val="24"/>
              </w:rPr>
            </w:pPr>
            <w:r w:rsidRPr="005643BC">
              <w:rPr>
                <w:rFonts w:eastAsia="Times New Roman"/>
                <w:szCs w:val="24"/>
              </w:rPr>
              <w:t xml:space="preserve">The author, reviewers and authoriser of this report declare they have no financial or impartiality interest in this matter. </w:t>
            </w:r>
          </w:p>
        </w:tc>
      </w:tr>
      <w:tr w:rsidR="00366B1B" w:rsidRPr="005643BC" w14:paraId="0B585769" w14:textId="77777777" w:rsidTr="00A749E1">
        <w:tc>
          <w:tcPr>
            <w:tcW w:w="2410" w:type="dxa"/>
          </w:tcPr>
          <w:p w14:paraId="344124D3" w14:textId="77777777" w:rsidR="00366B1B" w:rsidRPr="00746206" w:rsidRDefault="00366B1B" w:rsidP="00A749E1">
            <w:pPr>
              <w:spacing w:before="0" w:after="0"/>
              <w:ind w:right="110"/>
              <w:jc w:val="left"/>
              <w:rPr>
                <w:rFonts w:eastAsia="Calibri"/>
                <w:b/>
                <w:color w:val="002060"/>
                <w:szCs w:val="24"/>
                <w:lang w:val="en-AU"/>
              </w:rPr>
            </w:pPr>
            <w:r w:rsidRPr="00746206">
              <w:rPr>
                <w:rFonts w:eastAsia="Calibri"/>
                <w:b/>
                <w:color w:val="002060"/>
                <w:szCs w:val="24"/>
                <w:lang w:val="en-AU"/>
              </w:rPr>
              <w:t>Report Author</w:t>
            </w:r>
          </w:p>
        </w:tc>
        <w:tc>
          <w:tcPr>
            <w:tcW w:w="7229" w:type="dxa"/>
          </w:tcPr>
          <w:p w14:paraId="422E7557" w14:textId="77777777" w:rsidR="00366B1B" w:rsidRPr="005643BC" w:rsidRDefault="00366B1B" w:rsidP="00A749E1">
            <w:pPr>
              <w:spacing w:before="0" w:after="0"/>
              <w:ind w:right="39"/>
              <w:jc w:val="left"/>
              <w:rPr>
                <w:rFonts w:eastAsia="Calibri"/>
                <w:szCs w:val="24"/>
                <w:lang w:val="en-AU"/>
              </w:rPr>
            </w:pPr>
            <w:r w:rsidRPr="005643BC">
              <w:rPr>
                <w:rFonts w:eastAsia="Calibri"/>
                <w:szCs w:val="24"/>
                <w:lang w:val="en-AU"/>
              </w:rPr>
              <w:t>Nathan Blumenthal – Acting Manager Urban Planning</w:t>
            </w:r>
          </w:p>
        </w:tc>
      </w:tr>
      <w:tr w:rsidR="00366B1B" w:rsidRPr="005643BC" w14:paraId="0177BE8D" w14:textId="77777777" w:rsidTr="00A749E1">
        <w:trPr>
          <w:trHeight w:val="404"/>
        </w:trPr>
        <w:tc>
          <w:tcPr>
            <w:tcW w:w="2410" w:type="dxa"/>
          </w:tcPr>
          <w:p w14:paraId="571E1196" w14:textId="77777777" w:rsidR="00366B1B" w:rsidRPr="00746206" w:rsidRDefault="00366B1B" w:rsidP="00A749E1">
            <w:pPr>
              <w:spacing w:before="0" w:after="0"/>
              <w:ind w:right="110"/>
              <w:jc w:val="left"/>
              <w:rPr>
                <w:rFonts w:eastAsia="Calibri"/>
                <w:b/>
                <w:color w:val="002060"/>
                <w:szCs w:val="24"/>
                <w:lang w:val="en-AU"/>
              </w:rPr>
            </w:pPr>
            <w:r w:rsidRPr="00746206">
              <w:rPr>
                <w:rFonts w:eastAsia="Calibri"/>
                <w:b/>
                <w:color w:val="002060"/>
                <w:szCs w:val="24"/>
                <w:lang w:val="en-AU"/>
              </w:rPr>
              <w:t>Director</w:t>
            </w:r>
          </w:p>
        </w:tc>
        <w:tc>
          <w:tcPr>
            <w:tcW w:w="7229" w:type="dxa"/>
          </w:tcPr>
          <w:p w14:paraId="37959B68" w14:textId="77777777" w:rsidR="00366B1B" w:rsidRPr="005643BC" w:rsidRDefault="00366B1B" w:rsidP="00A749E1">
            <w:pPr>
              <w:spacing w:before="0" w:after="0"/>
              <w:ind w:right="39"/>
              <w:jc w:val="left"/>
              <w:rPr>
                <w:rFonts w:eastAsia="Calibri"/>
                <w:szCs w:val="24"/>
                <w:lang w:val="en-AU"/>
              </w:rPr>
            </w:pPr>
            <w:r w:rsidRPr="005643BC">
              <w:rPr>
                <w:rFonts w:eastAsia="Calibri"/>
                <w:szCs w:val="24"/>
                <w:lang w:val="en-AU"/>
              </w:rPr>
              <w:t>Roy Winslow – Acting Director Planning and Development</w:t>
            </w:r>
          </w:p>
        </w:tc>
      </w:tr>
      <w:tr w:rsidR="00366B1B" w:rsidRPr="005643BC" w14:paraId="7830E7F7" w14:textId="77777777" w:rsidTr="00A749E1">
        <w:tc>
          <w:tcPr>
            <w:tcW w:w="2410" w:type="dxa"/>
          </w:tcPr>
          <w:p w14:paraId="69D5CB90" w14:textId="77777777" w:rsidR="00366B1B" w:rsidRPr="00746206" w:rsidRDefault="00366B1B" w:rsidP="00A749E1">
            <w:pPr>
              <w:spacing w:before="0" w:after="0"/>
              <w:ind w:right="110"/>
              <w:jc w:val="left"/>
              <w:rPr>
                <w:rFonts w:eastAsia="Calibri"/>
                <w:b/>
                <w:color w:val="002060"/>
                <w:szCs w:val="24"/>
                <w:lang w:val="en-AU"/>
              </w:rPr>
            </w:pPr>
            <w:r w:rsidRPr="00746206">
              <w:rPr>
                <w:rFonts w:eastAsia="Calibri"/>
                <w:b/>
                <w:color w:val="002060"/>
                <w:szCs w:val="24"/>
                <w:lang w:val="en-AU"/>
              </w:rPr>
              <w:t>Attachments</w:t>
            </w:r>
          </w:p>
        </w:tc>
        <w:tc>
          <w:tcPr>
            <w:tcW w:w="7229" w:type="dxa"/>
          </w:tcPr>
          <w:p w14:paraId="49EF30D3" w14:textId="77777777" w:rsidR="00366B1B" w:rsidRPr="005643BC" w:rsidRDefault="00366B1B" w:rsidP="00A749E1">
            <w:pPr>
              <w:numPr>
                <w:ilvl w:val="0"/>
                <w:numId w:val="69"/>
              </w:numPr>
              <w:spacing w:before="0" w:after="0"/>
              <w:ind w:left="378" w:right="39"/>
              <w:jc w:val="left"/>
              <w:rPr>
                <w:rFonts w:eastAsia="Calibri"/>
                <w:szCs w:val="24"/>
                <w:lang w:val="en-US"/>
              </w:rPr>
            </w:pPr>
            <w:r w:rsidRPr="005643BC">
              <w:rPr>
                <w:rFonts w:eastAsia="Calibri"/>
                <w:szCs w:val="24"/>
                <w:lang w:val="en-US"/>
              </w:rPr>
              <w:t>Draft Local Planning Policy - St Johns Wood Estate Fencing.</w:t>
            </w:r>
          </w:p>
        </w:tc>
      </w:tr>
    </w:tbl>
    <w:p w14:paraId="46884818" w14:textId="77777777" w:rsidR="00A749E1" w:rsidRDefault="00A749E1" w:rsidP="00A749E1">
      <w:pPr>
        <w:spacing w:before="0" w:after="0" w:line="240" w:lineRule="auto"/>
        <w:ind w:right="-46"/>
        <w:rPr>
          <w:rFonts w:eastAsia="Calibri"/>
          <w:b/>
          <w:color w:val="1F3864"/>
          <w:sz w:val="28"/>
          <w:szCs w:val="32"/>
          <w:lang w:val="en-US"/>
        </w:rPr>
      </w:pPr>
    </w:p>
    <w:p w14:paraId="61E93176" w14:textId="717C0F23" w:rsidR="00020E50" w:rsidRPr="00147AEA" w:rsidRDefault="00020E50" w:rsidP="00020E50">
      <w:pPr>
        <w:spacing w:before="0" w:after="0" w:line="240" w:lineRule="auto"/>
        <w:ind w:right="-241"/>
        <w:rPr>
          <w:b/>
          <w:szCs w:val="24"/>
        </w:rPr>
      </w:pPr>
      <w:r w:rsidRPr="00147AEA">
        <w:rPr>
          <w:b/>
          <w:szCs w:val="24"/>
        </w:rPr>
        <w:t xml:space="preserve">Regulation 11(da) </w:t>
      </w:r>
      <w:r w:rsidR="00802F7A">
        <w:rPr>
          <w:b/>
          <w:szCs w:val="24"/>
        </w:rPr>
        <w:t>–</w:t>
      </w:r>
      <w:r w:rsidRPr="00147AEA">
        <w:rPr>
          <w:b/>
          <w:szCs w:val="24"/>
        </w:rPr>
        <w:t xml:space="preserve"> </w:t>
      </w:r>
      <w:r w:rsidR="00802F7A">
        <w:rPr>
          <w:b/>
          <w:szCs w:val="24"/>
        </w:rPr>
        <w:t>Not Applicable – Revised Officer Recommendation Adopted</w:t>
      </w:r>
    </w:p>
    <w:p w14:paraId="4A1B6D02" w14:textId="77777777" w:rsidR="00020E50" w:rsidRPr="00147AEA" w:rsidRDefault="00020E50" w:rsidP="00020E50">
      <w:pPr>
        <w:spacing w:before="0" w:after="0" w:line="240" w:lineRule="auto"/>
        <w:ind w:right="-241"/>
        <w:rPr>
          <w:szCs w:val="24"/>
        </w:rPr>
      </w:pPr>
    </w:p>
    <w:p w14:paraId="1931CA35" w14:textId="65E3AAC5" w:rsidR="00020E50" w:rsidRPr="00147AEA" w:rsidRDefault="00020E50" w:rsidP="00020E50">
      <w:pPr>
        <w:spacing w:before="0" w:after="0" w:line="240" w:lineRule="auto"/>
        <w:ind w:right="-241"/>
        <w:rPr>
          <w:szCs w:val="24"/>
        </w:rPr>
      </w:pPr>
      <w:r w:rsidRPr="00147AEA">
        <w:rPr>
          <w:szCs w:val="24"/>
        </w:rPr>
        <w:t xml:space="preserve">Moved – Councillor </w:t>
      </w:r>
      <w:r w:rsidR="00087F31">
        <w:rPr>
          <w:szCs w:val="24"/>
        </w:rPr>
        <w:t>Smyth</w:t>
      </w:r>
    </w:p>
    <w:p w14:paraId="26271CFC" w14:textId="40A3B193" w:rsidR="00020E50" w:rsidRPr="00147AEA" w:rsidRDefault="00020E50" w:rsidP="00020E50">
      <w:pPr>
        <w:spacing w:before="0" w:after="0" w:line="240" w:lineRule="auto"/>
        <w:ind w:right="-241"/>
        <w:rPr>
          <w:szCs w:val="24"/>
        </w:rPr>
      </w:pPr>
      <w:r w:rsidRPr="00147AEA">
        <w:rPr>
          <w:szCs w:val="24"/>
        </w:rPr>
        <w:t xml:space="preserve">Seconded – Councillor </w:t>
      </w:r>
      <w:r w:rsidR="00C72628">
        <w:rPr>
          <w:szCs w:val="24"/>
        </w:rPr>
        <w:t>Amiry</w:t>
      </w:r>
    </w:p>
    <w:p w14:paraId="458FBF32" w14:textId="77777777" w:rsidR="00020E50" w:rsidRPr="00147AEA" w:rsidRDefault="00020E50" w:rsidP="00020E50">
      <w:pPr>
        <w:spacing w:before="0" w:after="0" w:line="240" w:lineRule="auto"/>
        <w:ind w:right="-241"/>
        <w:rPr>
          <w:szCs w:val="24"/>
        </w:rPr>
      </w:pPr>
    </w:p>
    <w:p w14:paraId="36A6BE3A" w14:textId="5EFB0C10" w:rsidR="00020E50" w:rsidRPr="00422EC0" w:rsidRDefault="00020E50" w:rsidP="00020E50">
      <w:pPr>
        <w:spacing w:before="0" w:after="0" w:line="240" w:lineRule="auto"/>
        <w:ind w:right="-241"/>
        <w:rPr>
          <w:b/>
          <w:color w:val="1F3864"/>
          <w:szCs w:val="24"/>
        </w:rPr>
      </w:pPr>
      <w:r w:rsidRPr="00422EC0">
        <w:rPr>
          <w:b/>
          <w:color w:val="1F3864"/>
          <w:szCs w:val="24"/>
        </w:rPr>
        <w:t xml:space="preserve">That the </w:t>
      </w:r>
      <w:r>
        <w:rPr>
          <w:b/>
          <w:color w:val="1F3864"/>
          <w:szCs w:val="24"/>
        </w:rPr>
        <w:t xml:space="preserve">Revised Officer </w:t>
      </w:r>
      <w:r w:rsidRPr="00422EC0">
        <w:rPr>
          <w:b/>
          <w:color w:val="1F3864"/>
          <w:szCs w:val="24"/>
        </w:rPr>
        <w:t>Recommendation be adopted.</w:t>
      </w:r>
    </w:p>
    <w:p w14:paraId="35DC817A" w14:textId="77777777" w:rsidR="00020E50" w:rsidRPr="00422EC0" w:rsidRDefault="00020E50" w:rsidP="00020E50">
      <w:pPr>
        <w:spacing w:before="0" w:after="0" w:line="240" w:lineRule="auto"/>
        <w:ind w:right="-241"/>
        <w:rPr>
          <w:color w:val="1F3864"/>
          <w:szCs w:val="24"/>
        </w:rPr>
      </w:pPr>
      <w:r w:rsidRPr="00422EC0">
        <w:rPr>
          <w:color w:val="1F3864"/>
          <w:szCs w:val="24"/>
        </w:rPr>
        <w:t>(Printed below for ease of reference)</w:t>
      </w:r>
    </w:p>
    <w:p w14:paraId="08F8BC56" w14:textId="40B21355" w:rsidR="00772E0E" w:rsidRPr="00147AEA" w:rsidRDefault="00772E0E" w:rsidP="00772E0E">
      <w:pPr>
        <w:spacing w:before="0" w:after="0" w:line="240" w:lineRule="auto"/>
        <w:ind w:right="-57"/>
        <w:jc w:val="right"/>
        <w:rPr>
          <w:b/>
          <w:szCs w:val="24"/>
        </w:rPr>
      </w:pPr>
      <w:r w:rsidRPr="00147AEA">
        <w:rPr>
          <w:b/>
          <w:szCs w:val="24"/>
        </w:rPr>
        <w:t xml:space="preserve">CARRIED UNANIMOUSLY </w:t>
      </w:r>
      <w:r>
        <w:rPr>
          <w:b/>
          <w:szCs w:val="24"/>
        </w:rPr>
        <w:t>7</w:t>
      </w:r>
      <w:r w:rsidRPr="00147AEA">
        <w:rPr>
          <w:b/>
          <w:szCs w:val="24"/>
        </w:rPr>
        <w:t>/-</w:t>
      </w:r>
    </w:p>
    <w:p w14:paraId="652C2356" w14:textId="17112D04" w:rsidR="00020E50" w:rsidRPr="00147AEA" w:rsidRDefault="00020E50" w:rsidP="00020E50">
      <w:pPr>
        <w:spacing w:before="0" w:after="0" w:line="240" w:lineRule="auto"/>
        <w:ind w:right="-241"/>
        <w:jc w:val="right"/>
        <w:rPr>
          <w:b/>
          <w:szCs w:val="24"/>
        </w:rPr>
      </w:pPr>
    </w:p>
    <w:p w14:paraId="7B8F73DC" w14:textId="2EE8C33F" w:rsidR="002A3E40" w:rsidRDefault="007013E4" w:rsidP="00A749E1">
      <w:pPr>
        <w:spacing w:before="0" w:after="0" w:line="240" w:lineRule="auto"/>
        <w:ind w:right="-46"/>
        <w:rPr>
          <w:rFonts w:eastAsia="Calibri"/>
          <w:b/>
          <w:szCs w:val="24"/>
          <w:lang w:val="en-US"/>
        </w:rPr>
      </w:pPr>
      <w:r>
        <w:rPr>
          <w:noProof/>
        </w:rPr>
        <mc:AlternateContent>
          <mc:Choice Requires="wps">
            <w:drawing>
              <wp:anchor distT="0" distB="0" distL="114300" distR="114300" simplePos="0" relativeHeight="251658254" behindDoc="0" locked="0" layoutInCell="1" allowOverlap="1" wp14:anchorId="5E24FA9D" wp14:editId="039CB752">
                <wp:simplePos x="0" y="0"/>
                <wp:positionH relativeFrom="column">
                  <wp:posOffset>-69950</wp:posOffset>
                </wp:positionH>
                <wp:positionV relativeFrom="paragraph">
                  <wp:posOffset>105544</wp:posOffset>
                </wp:positionV>
                <wp:extent cx="6318250" cy="2473692"/>
                <wp:effectExtent l="0" t="0" r="25400" b="22225"/>
                <wp:wrapNone/>
                <wp:docPr id="1278899979" name="Rectangle 1278899979"/>
                <wp:cNvGraphicFramePr/>
                <a:graphic xmlns:a="http://schemas.openxmlformats.org/drawingml/2006/main">
                  <a:graphicData uri="http://schemas.microsoft.com/office/word/2010/wordprocessingShape">
                    <wps:wsp>
                      <wps:cNvSpPr/>
                      <wps:spPr>
                        <a:xfrm>
                          <a:off x="0" y="0"/>
                          <a:ext cx="6318250" cy="2473692"/>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FC733" id="Rectangle 1278899979" o:spid="_x0000_s1026" style="position:absolute;margin-left:-5.5pt;margin-top:8.3pt;width:497.5pt;height:194.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" filled="f" strokecolor="#002060" strokeweight="1.5pt"/>
            </w:pict>
          </mc:Fallback>
        </mc:AlternateContent>
      </w:r>
    </w:p>
    <w:p w14:paraId="2B4A680C" w14:textId="12FDC631" w:rsidR="002A3E40" w:rsidRPr="008A6ED8" w:rsidRDefault="00802F7A" w:rsidP="00A749E1">
      <w:pPr>
        <w:spacing w:before="0" w:after="0" w:line="240" w:lineRule="auto"/>
        <w:ind w:right="-46"/>
        <w:rPr>
          <w:rFonts w:eastAsia="Calibri"/>
          <w:b/>
          <w:color w:val="002060"/>
          <w:sz w:val="28"/>
          <w:szCs w:val="28"/>
          <w:lang w:val="en-US"/>
        </w:rPr>
      </w:pPr>
      <w:r>
        <w:rPr>
          <w:rFonts w:eastAsia="Calibri"/>
          <w:b/>
          <w:color w:val="002060"/>
          <w:sz w:val="28"/>
          <w:szCs w:val="28"/>
          <w:lang w:val="en-US"/>
        </w:rPr>
        <w:t xml:space="preserve">Council Resolution / </w:t>
      </w:r>
      <w:r w:rsidR="002A3E40" w:rsidRPr="008A6ED8">
        <w:rPr>
          <w:rFonts w:eastAsia="Calibri"/>
          <w:b/>
          <w:color w:val="002060"/>
          <w:sz w:val="28"/>
          <w:szCs w:val="28"/>
          <w:lang w:val="en-US"/>
        </w:rPr>
        <w:t>Revised Officer Recommendation</w:t>
      </w:r>
    </w:p>
    <w:p w14:paraId="1D029173" w14:textId="77777777" w:rsidR="002A3E40" w:rsidRDefault="002A3E40" w:rsidP="00A749E1">
      <w:pPr>
        <w:spacing w:before="0" w:after="0" w:line="240" w:lineRule="auto"/>
        <w:ind w:right="-46"/>
        <w:rPr>
          <w:rFonts w:eastAsia="Calibri"/>
          <w:b/>
          <w:szCs w:val="24"/>
          <w:lang w:val="en-US"/>
        </w:rPr>
      </w:pPr>
    </w:p>
    <w:p w14:paraId="12581204" w14:textId="77777777" w:rsidR="002A3E40" w:rsidRPr="00746206" w:rsidRDefault="002A3E40" w:rsidP="002A3E40">
      <w:pPr>
        <w:spacing w:before="0" w:after="0" w:line="240" w:lineRule="auto"/>
        <w:ind w:right="-46"/>
        <w:rPr>
          <w:rFonts w:eastAsia="Calibri"/>
          <w:b/>
          <w:color w:val="002060"/>
          <w:szCs w:val="24"/>
          <w:lang w:val="en-US"/>
        </w:rPr>
      </w:pPr>
      <w:r w:rsidRPr="00746206">
        <w:rPr>
          <w:rFonts w:eastAsia="Calibri"/>
          <w:b/>
          <w:color w:val="002060"/>
          <w:szCs w:val="24"/>
          <w:lang w:val="en-US"/>
        </w:rPr>
        <w:t>That Council:</w:t>
      </w:r>
    </w:p>
    <w:p w14:paraId="57B7DB93" w14:textId="77777777" w:rsidR="002A3E40" w:rsidRPr="00746206" w:rsidRDefault="002A3E40" w:rsidP="002A3E40">
      <w:pPr>
        <w:spacing w:before="0" w:after="0" w:line="240" w:lineRule="auto"/>
        <w:ind w:right="-46"/>
        <w:rPr>
          <w:rFonts w:eastAsia="Calibri"/>
          <w:b/>
          <w:color w:val="002060"/>
          <w:szCs w:val="24"/>
          <w:lang w:val="en-US"/>
        </w:rPr>
      </w:pPr>
    </w:p>
    <w:p w14:paraId="436F721D" w14:textId="77777777" w:rsidR="002A3E40" w:rsidRPr="00746206" w:rsidRDefault="002A3E40" w:rsidP="005B3757">
      <w:pPr>
        <w:numPr>
          <w:ilvl w:val="0"/>
          <w:numId w:val="138"/>
        </w:numPr>
        <w:spacing w:before="0" w:after="0" w:line="240" w:lineRule="auto"/>
        <w:ind w:right="-46"/>
        <w:contextualSpacing/>
        <w:rPr>
          <w:rFonts w:eastAsia="Calibri"/>
          <w:b/>
          <w:color w:val="002060"/>
          <w:szCs w:val="24"/>
        </w:rPr>
      </w:pPr>
      <w:r w:rsidRPr="00746206">
        <w:rPr>
          <w:rFonts w:eastAsia="Calibri"/>
          <w:b/>
          <w:color w:val="002060"/>
          <w:szCs w:val="24"/>
        </w:rPr>
        <w:t>prepares the draft Local Planning Policy - St Johns Wood Estate Fencing (Attachment 1) for the purpose of advertising in accordance with Clause 4 of the Deemed Provisions of Schedule 2 of the Planning and Development (Local Planning Schemes) Regulations 2015; and</w:t>
      </w:r>
    </w:p>
    <w:p w14:paraId="2579A8F7" w14:textId="77777777" w:rsidR="002A3E40" w:rsidRPr="00746206" w:rsidRDefault="002A3E40" w:rsidP="002A3E40">
      <w:pPr>
        <w:spacing w:before="0" w:after="0" w:line="240" w:lineRule="auto"/>
        <w:ind w:left="426" w:right="-46" w:hanging="426"/>
        <w:contextualSpacing/>
        <w:rPr>
          <w:rFonts w:eastAsia="Calibri"/>
          <w:b/>
          <w:color w:val="002060"/>
          <w:szCs w:val="24"/>
        </w:rPr>
      </w:pPr>
    </w:p>
    <w:p w14:paraId="4753CAD2" w14:textId="77777777" w:rsidR="002A3E40" w:rsidRPr="00746206" w:rsidRDefault="002A3E40" w:rsidP="005B3757">
      <w:pPr>
        <w:numPr>
          <w:ilvl w:val="0"/>
          <w:numId w:val="138"/>
        </w:numPr>
        <w:spacing w:before="0" w:after="0" w:line="240" w:lineRule="auto"/>
        <w:ind w:right="-46"/>
        <w:contextualSpacing/>
        <w:rPr>
          <w:rFonts w:eastAsia="Calibri"/>
          <w:b/>
          <w:color w:val="002060"/>
          <w:szCs w:val="24"/>
        </w:rPr>
      </w:pPr>
      <w:r w:rsidRPr="00746206">
        <w:rPr>
          <w:rFonts w:eastAsia="Calibri"/>
          <w:b/>
          <w:color w:val="002060"/>
          <w:szCs w:val="24"/>
        </w:rPr>
        <w:t>notes that the advertising period for the draft Local Planning Policy – St Johns Wood Estate Fencing will be for a minimum of 21 days</w:t>
      </w:r>
      <w:r>
        <w:rPr>
          <w:rFonts w:eastAsia="Calibri"/>
          <w:b/>
          <w:color w:val="002060"/>
          <w:szCs w:val="24"/>
        </w:rPr>
        <w:t xml:space="preserve"> and will include informing owners and occupiers of all affected and adjoining properties by posted letter, including inviting comment on the draft Policy</w:t>
      </w:r>
      <w:r w:rsidRPr="00746206">
        <w:rPr>
          <w:rFonts w:eastAsia="Calibri"/>
          <w:b/>
          <w:color w:val="002060"/>
          <w:szCs w:val="24"/>
        </w:rPr>
        <w:t>.</w:t>
      </w:r>
    </w:p>
    <w:p w14:paraId="3C3363C6" w14:textId="77777777" w:rsidR="00A749E1" w:rsidRDefault="00A749E1" w:rsidP="00A749E1">
      <w:pPr>
        <w:spacing w:before="0" w:after="0" w:line="240" w:lineRule="auto"/>
        <w:ind w:right="-46"/>
        <w:rPr>
          <w:rFonts w:eastAsia="Calibri"/>
          <w:b/>
          <w:szCs w:val="24"/>
          <w:lang w:val="en-US"/>
        </w:rPr>
      </w:pPr>
    </w:p>
    <w:p w14:paraId="3A2AADBE" w14:textId="77777777" w:rsidR="002A3E40" w:rsidRPr="005643BC" w:rsidRDefault="002A3E40" w:rsidP="00A749E1">
      <w:pPr>
        <w:spacing w:before="0" w:after="0" w:line="240" w:lineRule="auto"/>
        <w:ind w:right="-46"/>
        <w:rPr>
          <w:rFonts w:eastAsia="Calibri"/>
          <w:b/>
          <w:szCs w:val="24"/>
          <w:lang w:val="en-US"/>
        </w:rPr>
      </w:pPr>
    </w:p>
    <w:p w14:paraId="2F4FC33D" w14:textId="77777777" w:rsidR="00366B1B" w:rsidRPr="002A3E40" w:rsidRDefault="00366B1B" w:rsidP="00A749E1">
      <w:pPr>
        <w:spacing w:before="0" w:after="0" w:line="240" w:lineRule="auto"/>
        <w:ind w:right="-46"/>
        <w:rPr>
          <w:rFonts w:eastAsia="Calibri"/>
          <w:bCs/>
          <w:color w:val="002060"/>
          <w:sz w:val="28"/>
          <w:szCs w:val="32"/>
          <w:lang w:val="en-US"/>
        </w:rPr>
      </w:pPr>
      <w:r w:rsidRPr="002A3E40">
        <w:rPr>
          <w:rFonts w:eastAsia="Calibri"/>
          <w:bCs/>
          <w:color w:val="002060"/>
          <w:sz w:val="28"/>
          <w:szCs w:val="32"/>
          <w:lang w:val="en-US"/>
        </w:rPr>
        <w:t>Recommendation</w:t>
      </w:r>
    </w:p>
    <w:p w14:paraId="2201CDA9" w14:textId="77777777" w:rsidR="00366B1B" w:rsidRPr="002A3E40" w:rsidRDefault="00366B1B" w:rsidP="00A749E1">
      <w:pPr>
        <w:spacing w:before="0" w:after="0" w:line="240" w:lineRule="auto"/>
        <w:ind w:right="-46"/>
        <w:rPr>
          <w:rFonts w:eastAsia="Calibri"/>
          <w:bCs/>
          <w:color w:val="002060"/>
          <w:szCs w:val="24"/>
          <w:lang w:val="en-US"/>
        </w:rPr>
      </w:pPr>
    </w:p>
    <w:p w14:paraId="3A3B7F59" w14:textId="77777777" w:rsidR="00366B1B" w:rsidRPr="002A3E40" w:rsidRDefault="00366B1B" w:rsidP="00A749E1">
      <w:pPr>
        <w:spacing w:before="0" w:after="0" w:line="240" w:lineRule="auto"/>
        <w:ind w:right="-46"/>
        <w:rPr>
          <w:rFonts w:eastAsia="Calibri"/>
          <w:bCs/>
          <w:color w:val="002060"/>
          <w:szCs w:val="24"/>
          <w:lang w:val="en-US"/>
        </w:rPr>
      </w:pPr>
      <w:r w:rsidRPr="002A3E40">
        <w:rPr>
          <w:rFonts w:eastAsia="Calibri"/>
          <w:bCs/>
          <w:color w:val="002060"/>
          <w:szCs w:val="24"/>
          <w:lang w:val="en-US"/>
        </w:rPr>
        <w:t>That Council:</w:t>
      </w:r>
    </w:p>
    <w:p w14:paraId="17914097" w14:textId="77777777" w:rsidR="00366B1B" w:rsidRPr="002A3E40" w:rsidRDefault="00366B1B" w:rsidP="00A749E1">
      <w:pPr>
        <w:spacing w:before="0" w:after="0" w:line="240" w:lineRule="auto"/>
        <w:ind w:right="-46"/>
        <w:rPr>
          <w:rFonts w:eastAsia="Calibri"/>
          <w:bCs/>
          <w:color w:val="002060"/>
          <w:szCs w:val="24"/>
          <w:lang w:val="en-US"/>
        </w:rPr>
      </w:pPr>
    </w:p>
    <w:p w14:paraId="3A67B0BB" w14:textId="1C5E3868" w:rsidR="00366B1B" w:rsidRPr="002A3E40" w:rsidRDefault="00A749E1" w:rsidP="00A749E1">
      <w:pPr>
        <w:numPr>
          <w:ilvl w:val="0"/>
          <w:numId w:val="68"/>
        </w:numPr>
        <w:spacing w:before="0" w:after="0" w:line="240" w:lineRule="auto"/>
        <w:ind w:left="567" w:right="-46" w:hanging="567"/>
        <w:contextualSpacing/>
        <w:rPr>
          <w:rFonts w:eastAsia="Calibri"/>
          <w:bCs/>
          <w:color w:val="002060"/>
          <w:szCs w:val="24"/>
        </w:rPr>
      </w:pPr>
      <w:r w:rsidRPr="002A3E40">
        <w:rPr>
          <w:rFonts w:eastAsia="Calibri"/>
          <w:bCs/>
          <w:color w:val="002060"/>
          <w:szCs w:val="24"/>
        </w:rPr>
        <w:t>p</w:t>
      </w:r>
      <w:r w:rsidR="00366B1B" w:rsidRPr="002A3E40">
        <w:rPr>
          <w:rFonts w:eastAsia="Calibri"/>
          <w:bCs/>
          <w:color w:val="002060"/>
          <w:szCs w:val="24"/>
        </w:rPr>
        <w:t>repares the draft Local Planning Policy - St Johns Wood Estate Fencing (Attachment 1) for the purpose of advertising in accordance with Clause 4 of the Deemed Provisions of Schedule 2 of the Planning and Development (Local Planning Schemes) Regulations 2015</w:t>
      </w:r>
      <w:r w:rsidRPr="002A3E40">
        <w:rPr>
          <w:rFonts w:eastAsia="Calibri"/>
          <w:bCs/>
          <w:color w:val="002060"/>
          <w:szCs w:val="24"/>
        </w:rPr>
        <w:t>; and</w:t>
      </w:r>
    </w:p>
    <w:p w14:paraId="4054892C" w14:textId="4722F484" w:rsidR="00366B1B" w:rsidRPr="002A3E40" w:rsidRDefault="00A749E1" w:rsidP="00A749E1">
      <w:pPr>
        <w:numPr>
          <w:ilvl w:val="0"/>
          <w:numId w:val="68"/>
        </w:numPr>
        <w:spacing w:before="0" w:after="0" w:line="240" w:lineRule="auto"/>
        <w:ind w:left="567" w:right="-46" w:hanging="567"/>
        <w:contextualSpacing/>
        <w:rPr>
          <w:rFonts w:eastAsia="Calibri"/>
          <w:bCs/>
          <w:color w:val="002060"/>
          <w:szCs w:val="24"/>
        </w:rPr>
      </w:pPr>
      <w:r w:rsidRPr="002A3E40">
        <w:rPr>
          <w:rFonts w:eastAsia="Calibri"/>
          <w:bCs/>
          <w:color w:val="002060"/>
          <w:szCs w:val="24"/>
        </w:rPr>
        <w:lastRenderedPageBreak/>
        <w:t>n</w:t>
      </w:r>
      <w:r w:rsidR="00366B1B" w:rsidRPr="002A3E40">
        <w:rPr>
          <w:rFonts w:eastAsia="Calibri"/>
          <w:bCs/>
          <w:color w:val="002060"/>
          <w:szCs w:val="24"/>
        </w:rPr>
        <w:t>otes that the advertising period for the draft Local Planning Policy – St Johns Wood Estate Fencing will be for a minimum of 21 days.</w:t>
      </w:r>
    </w:p>
    <w:p w14:paraId="061F461D" w14:textId="77777777" w:rsidR="00366B1B" w:rsidRDefault="00366B1B" w:rsidP="00A749E1">
      <w:pPr>
        <w:spacing w:before="0" w:after="0" w:line="240" w:lineRule="auto"/>
        <w:ind w:right="-46"/>
        <w:rPr>
          <w:rFonts w:eastAsia="Calibri"/>
          <w:bCs/>
          <w:szCs w:val="24"/>
          <w:lang w:val="en-US"/>
        </w:rPr>
      </w:pPr>
    </w:p>
    <w:p w14:paraId="164E1B8B" w14:textId="77777777" w:rsidR="00020E50" w:rsidRPr="005643BC" w:rsidRDefault="00020E50" w:rsidP="00A749E1">
      <w:pPr>
        <w:spacing w:before="0" w:after="0" w:line="240" w:lineRule="auto"/>
        <w:ind w:right="-46"/>
        <w:rPr>
          <w:rFonts w:eastAsia="Calibri"/>
          <w:bCs/>
          <w:szCs w:val="24"/>
          <w:lang w:val="en-US"/>
        </w:rPr>
      </w:pPr>
    </w:p>
    <w:p w14:paraId="74908C13" w14:textId="77777777" w:rsidR="00020E50" w:rsidRPr="00746206" w:rsidRDefault="00020E50" w:rsidP="00020E50">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Purpose</w:t>
      </w:r>
    </w:p>
    <w:p w14:paraId="685ABB9F" w14:textId="77777777" w:rsidR="00020E50" w:rsidRPr="005643BC" w:rsidRDefault="00020E50" w:rsidP="00020E50">
      <w:pPr>
        <w:spacing w:before="0" w:after="0" w:line="240" w:lineRule="auto"/>
        <w:ind w:right="-46"/>
        <w:rPr>
          <w:rFonts w:eastAsia="Calibri"/>
          <w:b/>
          <w:szCs w:val="24"/>
          <w:lang w:val="en-US"/>
        </w:rPr>
      </w:pPr>
    </w:p>
    <w:p w14:paraId="7BDCB360" w14:textId="77777777" w:rsidR="00020E50" w:rsidRPr="005643BC" w:rsidRDefault="00020E50" w:rsidP="00020E50">
      <w:pPr>
        <w:spacing w:after="0" w:line="240" w:lineRule="auto"/>
        <w:ind w:right="-46"/>
        <w:rPr>
          <w:rFonts w:eastAsia="Calibri"/>
          <w:b/>
          <w:szCs w:val="24"/>
          <w:lang w:val="en-US"/>
        </w:rPr>
      </w:pPr>
      <w:r w:rsidRPr="005643BC">
        <w:rPr>
          <w:rFonts w:eastAsia="Calibri"/>
          <w:szCs w:val="24"/>
          <w:lang w:val="en-US"/>
        </w:rPr>
        <w:t xml:space="preserve">The purpose of this report is for Council to adopt for advertising the draft Local Planning Policy - St Johns Wood Estate Fencing (the Policy), found in </w:t>
      </w:r>
      <w:r w:rsidRPr="005643BC">
        <w:rPr>
          <w:rFonts w:eastAsia="Calibri"/>
          <w:b/>
          <w:bCs/>
          <w:szCs w:val="24"/>
          <w:lang w:val="en-US"/>
        </w:rPr>
        <w:t>Attachment 1.</w:t>
      </w:r>
    </w:p>
    <w:p w14:paraId="41C66A7A" w14:textId="77777777" w:rsidR="00020E50" w:rsidRDefault="00020E50" w:rsidP="00A749E1">
      <w:pPr>
        <w:spacing w:before="0" w:after="0" w:line="240" w:lineRule="auto"/>
        <w:ind w:right="-46"/>
        <w:rPr>
          <w:rFonts w:eastAsia="Calibri"/>
          <w:b/>
          <w:color w:val="002060"/>
          <w:sz w:val="28"/>
          <w:szCs w:val="32"/>
          <w:lang w:val="en-US"/>
        </w:rPr>
      </w:pPr>
    </w:p>
    <w:p w14:paraId="4912663E" w14:textId="77777777" w:rsidR="00020E50" w:rsidRDefault="00020E50" w:rsidP="00A749E1">
      <w:pPr>
        <w:spacing w:before="0" w:after="0" w:line="240" w:lineRule="auto"/>
        <w:ind w:right="-46"/>
        <w:rPr>
          <w:rFonts w:eastAsia="Calibri"/>
          <w:b/>
          <w:color w:val="002060"/>
          <w:sz w:val="28"/>
          <w:szCs w:val="32"/>
          <w:lang w:val="en-US"/>
        </w:rPr>
      </w:pPr>
    </w:p>
    <w:p w14:paraId="1659C13D" w14:textId="73EF941F" w:rsidR="00366B1B" w:rsidRPr="00746206" w:rsidRDefault="00366B1B" w:rsidP="00A749E1">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Voting Requirement</w:t>
      </w:r>
    </w:p>
    <w:p w14:paraId="0C570F2A" w14:textId="77777777" w:rsidR="00366B1B" w:rsidRPr="005643BC" w:rsidRDefault="00366B1B" w:rsidP="00A749E1">
      <w:pPr>
        <w:spacing w:before="0" w:after="0" w:line="240" w:lineRule="auto"/>
        <w:ind w:right="-46"/>
        <w:rPr>
          <w:rFonts w:eastAsia="Calibri"/>
          <w:color w:val="000000"/>
          <w:szCs w:val="24"/>
        </w:rPr>
      </w:pPr>
    </w:p>
    <w:p w14:paraId="02ED751C" w14:textId="77777777" w:rsidR="00366B1B" w:rsidRPr="005643BC" w:rsidRDefault="00366B1B" w:rsidP="00A749E1">
      <w:pPr>
        <w:spacing w:before="0" w:after="0" w:line="240" w:lineRule="auto"/>
        <w:ind w:right="-46"/>
        <w:rPr>
          <w:rFonts w:eastAsia="Calibri"/>
          <w:color w:val="000000"/>
          <w:szCs w:val="24"/>
        </w:rPr>
      </w:pPr>
      <w:r w:rsidRPr="005643BC">
        <w:rPr>
          <w:rFonts w:eastAsia="Calibri"/>
          <w:color w:val="000000"/>
          <w:szCs w:val="24"/>
        </w:rPr>
        <w:t xml:space="preserve">Simple Majority. </w:t>
      </w:r>
    </w:p>
    <w:p w14:paraId="6AB26526" w14:textId="77777777" w:rsidR="00366B1B" w:rsidRPr="005643BC" w:rsidRDefault="00366B1B" w:rsidP="00A749E1">
      <w:pPr>
        <w:spacing w:before="0" w:after="0" w:line="240" w:lineRule="auto"/>
        <w:ind w:right="-46"/>
        <w:rPr>
          <w:rFonts w:eastAsia="Calibri"/>
          <w:bCs/>
          <w:szCs w:val="24"/>
          <w:lang w:val="en-US"/>
        </w:rPr>
      </w:pPr>
    </w:p>
    <w:p w14:paraId="58DF4290" w14:textId="77777777" w:rsidR="00366B1B" w:rsidRPr="005643BC" w:rsidRDefault="00366B1B" w:rsidP="00A749E1">
      <w:pPr>
        <w:spacing w:before="0" w:after="0" w:line="240" w:lineRule="auto"/>
        <w:ind w:right="-46"/>
        <w:rPr>
          <w:rFonts w:eastAsia="Calibri"/>
          <w:bCs/>
          <w:szCs w:val="24"/>
          <w:lang w:val="en-US"/>
        </w:rPr>
      </w:pPr>
    </w:p>
    <w:p w14:paraId="08098467" w14:textId="77777777" w:rsidR="00366B1B" w:rsidRPr="00746206" w:rsidRDefault="00366B1B" w:rsidP="00A749E1">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 xml:space="preserve">Background </w:t>
      </w:r>
    </w:p>
    <w:p w14:paraId="70292115" w14:textId="77777777" w:rsidR="00366B1B" w:rsidRPr="005643BC" w:rsidRDefault="00366B1B" w:rsidP="00A749E1">
      <w:pPr>
        <w:spacing w:before="0" w:after="0" w:line="240" w:lineRule="auto"/>
        <w:ind w:right="-46"/>
        <w:rPr>
          <w:rFonts w:eastAsia="Calibri"/>
          <w:b/>
          <w:szCs w:val="24"/>
          <w:lang w:val="en-US"/>
        </w:rPr>
      </w:pPr>
    </w:p>
    <w:p w14:paraId="74E70F46" w14:textId="77777777" w:rsidR="00366B1B" w:rsidRPr="005643BC" w:rsidRDefault="00366B1B" w:rsidP="00A749E1">
      <w:pPr>
        <w:spacing w:before="0" w:after="0" w:line="240" w:lineRule="auto"/>
        <w:ind w:right="-46"/>
        <w:rPr>
          <w:rFonts w:eastAsia="Calibri"/>
          <w:szCs w:val="24"/>
          <w:lang w:val="en-US"/>
        </w:rPr>
      </w:pPr>
      <w:r w:rsidRPr="005643BC">
        <w:rPr>
          <w:rFonts w:eastAsia="Calibri"/>
          <w:bCs/>
          <w:szCs w:val="24"/>
          <w:lang w:val="en-US"/>
        </w:rPr>
        <w:t xml:space="preserve">The draft St Johns Wood Estate Fencing Local Planning Policy </w:t>
      </w:r>
      <w:r w:rsidRPr="005643BC">
        <w:rPr>
          <w:rFonts w:eastAsia="Calibri"/>
          <w:szCs w:val="24"/>
          <w:lang w:val="en-US"/>
        </w:rPr>
        <w:t>seeks to retain the character of the streets of the Estate by providing design guidelines for fencing in key locations which have the potential to fall into disrepair or be altered, affecting the uniform appearance of the Estate.</w:t>
      </w:r>
    </w:p>
    <w:p w14:paraId="5F41D8F4" w14:textId="77777777" w:rsidR="00366B1B" w:rsidRPr="005643BC" w:rsidRDefault="00366B1B" w:rsidP="00A749E1">
      <w:pPr>
        <w:spacing w:before="0" w:after="0" w:line="240" w:lineRule="auto"/>
        <w:ind w:right="-46"/>
        <w:rPr>
          <w:rFonts w:eastAsia="Calibri"/>
          <w:szCs w:val="24"/>
          <w:lang w:val="en-US"/>
        </w:rPr>
      </w:pPr>
    </w:p>
    <w:p w14:paraId="7C2CF176" w14:textId="77777777" w:rsidR="00366B1B" w:rsidRPr="005643BC" w:rsidRDefault="00366B1B" w:rsidP="00A749E1">
      <w:pPr>
        <w:spacing w:before="0" w:after="0" w:line="240" w:lineRule="auto"/>
        <w:ind w:right="-46"/>
        <w:rPr>
          <w:rFonts w:eastAsia="Calibri"/>
          <w:bCs/>
          <w:szCs w:val="24"/>
          <w:lang w:val="en-US"/>
        </w:rPr>
      </w:pPr>
      <w:r w:rsidRPr="005643BC">
        <w:rPr>
          <w:rFonts w:eastAsia="Calibri"/>
          <w:szCs w:val="24"/>
          <w:lang w:val="en-US"/>
        </w:rPr>
        <w:t xml:space="preserve">Uniform fencing </w:t>
      </w:r>
      <w:r w:rsidRPr="005643BC">
        <w:rPr>
          <w:rFonts w:eastAsia="Calibri"/>
          <w:bCs/>
          <w:szCs w:val="24"/>
          <w:lang w:val="en-US"/>
        </w:rPr>
        <w:t xml:space="preserve">was created along </w:t>
      </w:r>
      <w:proofErr w:type="gramStart"/>
      <w:r w:rsidRPr="005643BC">
        <w:rPr>
          <w:rFonts w:eastAsia="Calibri"/>
          <w:bCs/>
          <w:szCs w:val="24"/>
          <w:lang w:val="en-US"/>
        </w:rPr>
        <w:t>a number of</w:t>
      </w:r>
      <w:proofErr w:type="gramEnd"/>
      <w:r w:rsidRPr="005643BC">
        <w:rPr>
          <w:rFonts w:eastAsia="Calibri"/>
          <w:bCs/>
          <w:szCs w:val="24"/>
          <w:lang w:val="en-US"/>
        </w:rPr>
        <w:t xml:space="preserve"> streets within the Estate as part of the original subdivision and are included as a restrictive covenant on the Title. These restrictive covenants are between the original developer and buyers of each lot, not the </w:t>
      </w:r>
      <w:proofErr w:type="gramStart"/>
      <w:r w:rsidRPr="005643BC">
        <w:rPr>
          <w:rFonts w:eastAsia="Calibri"/>
          <w:bCs/>
          <w:szCs w:val="24"/>
          <w:lang w:val="en-US"/>
        </w:rPr>
        <w:t>City</w:t>
      </w:r>
      <w:proofErr w:type="gramEnd"/>
      <w:r w:rsidRPr="005643BC">
        <w:rPr>
          <w:rFonts w:eastAsia="Calibri"/>
          <w:bCs/>
          <w:szCs w:val="24"/>
          <w:lang w:val="en-US"/>
        </w:rPr>
        <w:t>. As such, the City has no current statutory authority to enforce any such provisions except where they overlap with existing statutory instruments such as the Residential Design Codes. In addition, fencing requirements contained in Town Planning Scheme No. 2 were removed from Local Planning Scheme No. 3. Consequently, there are currently no fence design requirements specific to this area.</w:t>
      </w:r>
    </w:p>
    <w:p w14:paraId="6338407D" w14:textId="77777777" w:rsidR="00366B1B" w:rsidRPr="005643BC" w:rsidRDefault="00366B1B" w:rsidP="00A749E1">
      <w:pPr>
        <w:spacing w:before="0" w:after="0" w:line="240" w:lineRule="auto"/>
        <w:ind w:right="-46"/>
        <w:rPr>
          <w:rFonts w:eastAsia="Calibri"/>
          <w:b/>
          <w:szCs w:val="24"/>
          <w:lang w:val="en-US"/>
        </w:rPr>
      </w:pPr>
    </w:p>
    <w:p w14:paraId="000EE8BC" w14:textId="77777777" w:rsidR="00366B1B" w:rsidRPr="005643BC" w:rsidRDefault="00366B1B" w:rsidP="00A749E1">
      <w:pPr>
        <w:spacing w:before="0" w:after="0" w:line="240" w:lineRule="auto"/>
        <w:ind w:right="-46"/>
        <w:rPr>
          <w:rFonts w:eastAsia="Calibri"/>
          <w:b/>
          <w:szCs w:val="24"/>
          <w:lang w:val="en-US"/>
        </w:rPr>
      </w:pPr>
    </w:p>
    <w:p w14:paraId="5703284C" w14:textId="77777777" w:rsidR="00366B1B" w:rsidRPr="00746206" w:rsidRDefault="00366B1B" w:rsidP="00A749E1">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Discussion</w:t>
      </w:r>
    </w:p>
    <w:p w14:paraId="2F2DC7B3" w14:textId="77777777" w:rsidR="00366B1B" w:rsidRPr="005643BC" w:rsidRDefault="00366B1B" w:rsidP="00A749E1">
      <w:pPr>
        <w:spacing w:before="0" w:after="0" w:line="240" w:lineRule="auto"/>
        <w:ind w:right="-46"/>
        <w:rPr>
          <w:rFonts w:eastAsia="Calibri"/>
          <w:szCs w:val="24"/>
          <w:lang w:val="en-US"/>
        </w:rPr>
      </w:pPr>
    </w:p>
    <w:p w14:paraId="0A52E836" w14:textId="77777777" w:rsidR="00366B1B" w:rsidRPr="005643BC" w:rsidRDefault="00366B1B" w:rsidP="00A749E1">
      <w:pPr>
        <w:spacing w:before="0" w:after="0" w:line="240" w:lineRule="auto"/>
        <w:ind w:right="-46"/>
        <w:rPr>
          <w:rFonts w:eastAsia="Calibri"/>
          <w:szCs w:val="24"/>
          <w:lang w:val="en-US"/>
        </w:rPr>
      </w:pPr>
      <w:r w:rsidRPr="005643BC">
        <w:rPr>
          <w:rFonts w:eastAsia="Calibri"/>
          <w:szCs w:val="24"/>
          <w:lang w:val="en-US"/>
        </w:rPr>
        <w:t>The draft Policy seeks to provide criteria for uniform fencing for key zones based on standards established during the original subdivision of the Estate. The draft Policy introduces fence design criteria for eight zones within the Estate, as shown in Figure 1.</w:t>
      </w:r>
    </w:p>
    <w:p w14:paraId="29A30C5A" w14:textId="77777777" w:rsidR="00366B1B" w:rsidRPr="005643BC" w:rsidRDefault="00366B1B" w:rsidP="00A749E1">
      <w:pPr>
        <w:spacing w:before="0" w:after="0" w:line="240" w:lineRule="auto"/>
        <w:ind w:right="-46"/>
        <w:rPr>
          <w:rFonts w:eastAsia="Calibri"/>
          <w:szCs w:val="24"/>
          <w:lang w:val="en-US"/>
        </w:rPr>
      </w:pPr>
    </w:p>
    <w:p w14:paraId="6F1D9D07" w14:textId="77777777" w:rsidR="00366B1B" w:rsidRPr="005643BC" w:rsidRDefault="00366B1B" w:rsidP="00366B1B">
      <w:pPr>
        <w:spacing w:after="0" w:line="240" w:lineRule="auto"/>
        <w:ind w:right="-46"/>
        <w:jc w:val="center"/>
        <w:rPr>
          <w:rFonts w:eastAsia="Calibri"/>
          <w:szCs w:val="24"/>
          <w:lang w:val="en-US"/>
        </w:rPr>
      </w:pPr>
      <w:r w:rsidRPr="005643BC">
        <w:rPr>
          <w:rFonts w:ascii="Calibri" w:eastAsia="Calibri" w:hAnsi="Calibri" w:cs="Times New Roman"/>
          <w:noProof/>
          <w14:ligatures w14:val="standardContextual"/>
        </w:rPr>
        <w:lastRenderedPageBreak/>
        <w:drawing>
          <wp:inline distT="0" distB="0" distL="0" distR="0" wp14:anchorId="00E6D48C" wp14:editId="6558E66B">
            <wp:extent cx="3933071" cy="5262858"/>
            <wp:effectExtent l="19050" t="19050" r="10795" b="14605"/>
            <wp:docPr id="2144895741" name="Picture 214489574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95741" name="Picture 1" descr="A map of a neighborhood&#10;&#10;Description automatically generated"/>
                    <pic:cNvPicPr/>
                  </pic:nvPicPr>
                  <pic:blipFill>
                    <a:blip r:embed="rId34"/>
                    <a:stretch>
                      <a:fillRect/>
                    </a:stretch>
                  </pic:blipFill>
                  <pic:spPr>
                    <a:xfrm>
                      <a:off x="0" y="0"/>
                      <a:ext cx="3933071" cy="5262858"/>
                    </a:xfrm>
                    <a:prstGeom prst="rect">
                      <a:avLst/>
                    </a:prstGeom>
                    <a:ln w="3175">
                      <a:solidFill>
                        <a:sysClr val="windowText" lastClr="000000"/>
                      </a:solidFill>
                    </a:ln>
                  </pic:spPr>
                </pic:pic>
              </a:graphicData>
            </a:graphic>
          </wp:inline>
        </w:drawing>
      </w:r>
    </w:p>
    <w:p w14:paraId="5E1E088E" w14:textId="77777777" w:rsidR="00366B1B" w:rsidRDefault="00366B1B" w:rsidP="00366B1B">
      <w:pPr>
        <w:spacing w:after="0" w:line="240" w:lineRule="auto"/>
        <w:ind w:right="-46"/>
        <w:jc w:val="center"/>
        <w:rPr>
          <w:rFonts w:eastAsia="Calibri"/>
          <w:szCs w:val="24"/>
          <w:lang w:val="en-US"/>
        </w:rPr>
      </w:pPr>
      <w:r w:rsidRPr="005643BC">
        <w:rPr>
          <w:rFonts w:eastAsia="Calibri"/>
          <w:b/>
          <w:bCs/>
          <w:szCs w:val="24"/>
          <w:lang w:val="en-US"/>
        </w:rPr>
        <w:t>Figure 1:</w:t>
      </w:r>
      <w:r w:rsidRPr="005643BC">
        <w:rPr>
          <w:rFonts w:eastAsia="Calibri"/>
          <w:szCs w:val="24"/>
          <w:lang w:val="en-US"/>
        </w:rPr>
        <w:t xml:space="preserve"> St Johns Wood Estate Fencing Zones </w:t>
      </w:r>
    </w:p>
    <w:p w14:paraId="01DE0A07" w14:textId="77777777" w:rsidR="008A6ED8" w:rsidRPr="005643BC" w:rsidRDefault="008A6ED8" w:rsidP="00366B1B">
      <w:pPr>
        <w:spacing w:after="0" w:line="240" w:lineRule="auto"/>
        <w:ind w:right="-46"/>
        <w:jc w:val="center"/>
        <w:rPr>
          <w:rFonts w:eastAsia="Calibri"/>
          <w:szCs w:val="24"/>
          <w:lang w:val="en-US"/>
        </w:rPr>
      </w:pPr>
    </w:p>
    <w:p w14:paraId="159CB5F5" w14:textId="77777777" w:rsidR="00366B1B" w:rsidRPr="005643BC" w:rsidRDefault="00366B1B" w:rsidP="00A749E1">
      <w:pPr>
        <w:spacing w:before="0" w:after="0" w:line="240" w:lineRule="auto"/>
        <w:ind w:right="-46"/>
        <w:rPr>
          <w:rFonts w:eastAsia="Calibri"/>
          <w:szCs w:val="24"/>
          <w:lang w:val="en-US"/>
        </w:rPr>
      </w:pPr>
      <w:r w:rsidRPr="005643BC">
        <w:rPr>
          <w:rFonts w:eastAsia="Calibri"/>
          <w:bCs/>
          <w:szCs w:val="28"/>
          <w:lang w:val="en-US"/>
        </w:rPr>
        <w:t>The</w:t>
      </w:r>
      <w:r w:rsidRPr="005643BC">
        <w:rPr>
          <w:rFonts w:eastAsia="Calibri"/>
          <w:bCs/>
          <w:color w:val="1F3864"/>
          <w:sz w:val="28"/>
          <w:szCs w:val="32"/>
          <w:lang w:val="en-US"/>
        </w:rPr>
        <w:t xml:space="preserve"> </w:t>
      </w:r>
      <w:r w:rsidRPr="005643BC">
        <w:rPr>
          <w:rFonts w:eastAsia="Calibri"/>
          <w:szCs w:val="24"/>
          <w:lang w:val="en-US"/>
        </w:rPr>
        <w:t>Policy provides objectives and figures supporting specific design and material provisions within the eight highlighted zones. These include:</w:t>
      </w:r>
    </w:p>
    <w:p w14:paraId="37FD2689" w14:textId="77777777" w:rsidR="00366B1B" w:rsidRPr="005643BC" w:rsidRDefault="00366B1B" w:rsidP="00A749E1">
      <w:pPr>
        <w:spacing w:before="0" w:after="0" w:line="240" w:lineRule="auto"/>
        <w:ind w:right="-46"/>
        <w:rPr>
          <w:rFonts w:eastAsia="Calibri"/>
          <w:szCs w:val="24"/>
          <w:lang w:val="en-US"/>
        </w:rPr>
      </w:pPr>
    </w:p>
    <w:p w14:paraId="05BC27E5" w14:textId="77777777" w:rsidR="00366B1B" w:rsidRPr="005643BC" w:rsidRDefault="00366B1B" w:rsidP="00A749E1">
      <w:pPr>
        <w:spacing w:before="0" w:after="0" w:line="240" w:lineRule="auto"/>
        <w:ind w:right="-46"/>
        <w:rPr>
          <w:rFonts w:eastAsia="Calibri"/>
          <w:b/>
          <w:szCs w:val="28"/>
          <w:lang w:val="en-US"/>
        </w:rPr>
      </w:pPr>
      <w:r w:rsidRPr="005643BC">
        <w:rPr>
          <w:rFonts w:eastAsia="Calibri"/>
          <w:b/>
          <w:szCs w:val="28"/>
          <w:lang w:val="en-US"/>
        </w:rPr>
        <w:t>Playing Fields</w:t>
      </w:r>
    </w:p>
    <w:p w14:paraId="1E5332AB" w14:textId="77777777" w:rsidR="00366B1B" w:rsidRPr="005643BC" w:rsidRDefault="00366B1B" w:rsidP="00A749E1">
      <w:pPr>
        <w:spacing w:before="0" w:after="0" w:line="240" w:lineRule="auto"/>
        <w:ind w:right="-46"/>
        <w:rPr>
          <w:rFonts w:eastAsia="Calibri"/>
          <w:b/>
          <w:szCs w:val="28"/>
          <w:lang w:val="en-US"/>
        </w:rPr>
      </w:pPr>
    </w:p>
    <w:p w14:paraId="78CB7F9E" w14:textId="77777777" w:rsidR="00366B1B" w:rsidRPr="005643BC" w:rsidRDefault="00366B1B" w:rsidP="00366B1B">
      <w:pPr>
        <w:spacing w:after="0" w:line="240" w:lineRule="auto"/>
        <w:ind w:right="-46"/>
        <w:rPr>
          <w:rFonts w:eastAsia="Calibri"/>
          <w:szCs w:val="24"/>
          <w:lang w:val="en-US"/>
        </w:rPr>
      </w:pPr>
      <w:r w:rsidRPr="005643BC">
        <w:rPr>
          <w:rFonts w:eastAsia="Calibri"/>
          <w:bCs/>
          <w:szCs w:val="28"/>
          <w:lang w:val="en-US"/>
        </w:rPr>
        <w:t xml:space="preserve">This </w:t>
      </w:r>
      <w:r w:rsidRPr="005643BC">
        <w:rPr>
          <w:rFonts w:eastAsia="Calibri"/>
          <w:szCs w:val="24"/>
          <w:lang w:val="en-US"/>
        </w:rPr>
        <w:t>zone is comprised of lots overlooking the Christ Church Grammar School Playing Fields. The original fencing style is red brick piers atop the limestone retaining walls with metal visually permeable infill panels. The design and materials are to remain unchanged to maintain the uniform appearance of the fencing from the public realm, as well as provide passive surveillance.</w:t>
      </w:r>
    </w:p>
    <w:p w14:paraId="31EBC4C3" w14:textId="77777777" w:rsidR="00366B1B" w:rsidRPr="005643BC" w:rsidRDefault="00366B1B" w:rsidP="00A749E1">
      <w:pPr>
        <w:spacing w:before="0" w:after="0" w:line="240" w:lineRule="auto"/>
        <w:ind w:right="-46"/>
        <w:rPr>
          <w:rFonts w:eastAsia="Calibri"/>
          <w:szCs w:val="24"/>
          <w:lang w:val="en-US"/>
        </w:rPr>
      </w:pPr>
    </w:p>
    <w:p w14:paraId="3CE84A20" w14:textId="77777777" w:rsidR="00366B1B" w:rsidRPr="005643BC" w:rsidRDefault="00366B1B" w:rsidP="00A749E1">
      <w:pPr>
        <w:spacing w:before="0" w:after="0" w:line="240" w:lineRule="auto"/>
        <w:ind w:right="-46"/>
        <w:rPr>
          <w:rFonts w:eastAsia="Calibri"/>
          <w:b/>
          <w:bCs/>
          <w:szCs w:val="24"/>
          <w:lang w:val="en-US"/>
        </w:rPr>
      </w:pPr>
      <w:r w:rsidRPr="005643BC">
        <w:rPr>
          <w:rFonts w:eastAsia="Calibri"/>
          <w:b/>
          <w:bCs/>
          <w:szCs w:val="24"/>
          <w:lang w:val="en-US"/>
        </w:rPr>
        <w:t>Montgomery Avenue (South)</w:t>
      </w:r>
    </w:p>
    <w:p w14:paraId="36708CEF" w14:textId="77777777" w:rsidR="00366B1B" w:rsidRPr="005643BC" w:rsidRDefault="00366B1B" w:rsidP="00A749E1">
      <w:pPr>
        <w:spacing w:before="0" w:after="0" w:line="240" w:lineRule="auto"/>
        <w:ind w:right="-46"/>
        <w:rPr>
          <w:rFonts w:eastAsia="Calibri"/>
          <w:b/>
          <w:bCs/>
          <w:szCs w:val="24"/>
          <w:lang w:val="en-US"/>
        </w:rPr>
      </w:pPr>
    </w:p>
    <w:p w14:paraId="16DB8877" w14:textId="77777777" w:rsidR="00366B1B" w:rsidRPr="005643BC" w:rsidRDefault="00366B1B" w:rsidP="00A749E1">
      <w:pPr>
        <w:spacing w:before="0" w:after="0" w:line="240" w:lineRule="auto"/>
        <w:ind w:right="-46"/>
        <w:rPr>
          <w:rFonts w:eastAsia="Calibri"/>
          <w:szCs w:val="24"/>
          <w:lang w:val="en-US"/>
        </w:rPr>
      </w:pPr>
      <w:r w:rsidRPr="005643BC">
        <w:rPr>
          <w:rFonts w:eastAsia="Calibri"/>
          <w:szCs w:val="24"/>
          <w:lang w:val="en-US"/>
        </w:rPr>
        <w:t xml:space="preserve">The lots abutting Mount Claremont Reserve to the rear and the lots with side and rear boundaries to the southern portion of Montgomery Avenue retain the original unpainted pine </w:t>
      </w:r>
      <w:r w:rsidRPr="005643BC">
        <w:rPr>
          <w:rFonts w:eastAsia="Calibri"/>
          <w:szCs w:val="24"/>
          <w:lang w:val="en-US"/>
        </w:rPr>
        <w:lastRenderedPageBreak/>
        <w:t>timber lap panels with limestone block retaining and piers. As the original panels all remain, the draft Policy proposes that the design and materials remain unchanged. This portion of fencing faces City-owned public space as well as the main street entrance to the Estate and, as such, contribute to the character of the Estate.</w:t>
      </w:r>
    </w:p>
    <w:p w14:paraId="7F0EF653" w14:textId="77777777" w:rsidR="00366B1B" w:rsidRPr="005643BC" w:rsidRDefault="00366B1B" w:rsidP="00A749E1">
      <w:pPr>
        <w:spacing w:before="0" w:after="0" w:line="240" w:lineRule="auto"/>
        <w:ind w:right="-46"/>
        <w:rPr>
          <w:rFonts w:eastAsia="Calibri"/>
          <w:szCs w:val="24"/>
          <w:lang w:val="en-US"/>
        </w:rPr>
      </w:pPr>
    </w:p>
    <w:p w14:paraId="7C0CB7B9" w14:textId="77777777" w:rsidR="00366B1B" w:rsidRPr="005643BC" w:rsidRDefault="00366B1B" w:rsidP="00A749E1">
      <w:pPr>
        <w:spacing w:before="0" w:after="0" w:line="240" w:lineRule="auto"/>
        <w:ind w:right="-46"/>
        <w:rPr>
          <w:rFonts w:eastAsia="Calibri"/>
          <w:b/>
          <w:bCs/>
          <w:szCs w:val="28"/>
          <w:lang w:val="en-US"/>
        </w:rPr>
      </w:pPr>
      <w:r w:rsidRPr="005643BC">
        <w:rPr>
          <w:rFonts w:eastAsia="Calibri"/>
          <w:b/>
          <w:bCs/>
          <w:szCs w:val="28"/>
          <w:lang w:val="en-US"/>
        </w:rPr>
        <w:t xml:space="preserve">Montgomery Avenue (North) </w:t>
      </w:r>
    </w:p>
    <w:p w14:paraId="0EF131DD" w14:textId="77777777" w:rsidR="00366B1B" w:rsidRPr="005643BC" w:rsidRDefault="00366B1B" w:rsidP="00A749E1">
      <w:pPr>
        <w:spacing w:before="0" w:after="0" w:line="240" w:lineRule="auto"/>
        <w:ind w:right="-46"/>
        <w:rPr>
          <w:rFonts w:eastAsia="Calibri"/>
          <w:b/>
          <w:bCs/>
          <w:szCs w:val="28"/>
          <w:lang w:val="en-US"/>
        </w:rPr>
      </w:pPr>
    </w:p>
    <w:p w14:paraId="5612B64A" w14:textId="77777777" w:rsidR="00366B1B" w:rsidRPr="005643BC" w:rsidRDefault="00366B1B" w:rsidP="00A749E1">
      <w:pPr>
        <w:spacing w:before="0" w:after="0" w:line="240" w:lineRule="auto"/>
        <w:ind w:right="-46"/>
        <w:rPr>
          <w:rFonts w:eastAsia="Calibri"/>
          <w:szCs w:val="24"/>
          <w:lang w:val="en-US"/>
        </w:rPr>
      </w:pPr>
      <w:r w:rsidRPr="005643BC">
        <w:rPr>
          <w:rFonts w:eastAsia="Calibri"/>
          <w:szCs w:val="28"/>
          <w:lang w:val="en-US"/>
        </w:rPr>
        <w:t xml:space="preserve">The fencing </w:t>
      </w:r>
      <w:r w:rsidRPr="005643BC">
        <w:rPr>
          <w:rFonts w:eastAsia="Calibri"/>
          <w:szCs w:val="24"/>
          <w:lang w:val="en-US"/>
        </w:rPr>
        <w:t>within the Montgomery Avenue (North) zone is constructed of red brick piers with a limestone and red brick wall in between. The fencing is intact and in a good condition. This zone is a large stretch along the main spine of the Estate contributing to its character. The Policy proposes the material and design remain unchanged.</w:t>
      </w:r>
    </w:p>
    <w:p w14:paraId="26E807E8" w14:textId="77777777" w:rsidR="00366B1B" w:rsidRPr="005643BC" w:rsidRDefault="00366B1B" w:rsidP="00A749E1">
      <w:pPr>
        <w:spacing w:before="0" w:after="0" w:line="240" w:lineRule="auto"/>
        <w:ind w:right="-46"/>
        <w:rPr>
          <w:rFonts w:eastAsia="Calibri"/>
          <w:szCs w:val="24"/>
          <w:lang w:val="en-US"/>
        </w:rPr>
      </w:pPr>
    </w:p>
    <w:p w14:paraId="2E840CA6" w14:textId="77777777" w:rsidR="00366B1B" w:rsidRPr="005643BC" w:rsidRDefault="00366B1B" w:rsidP="00A749E1">
      <w:pPr>
        <w:spacing w:before="0" w:after="0" w:line="240" w:lineRule="auto"/>
        <w:ind w:right="-46"/>
        <w:rPr>
          <w:rFonts w:eastAsia="Calibri"/>
          <w:b/>
          <w:bCs/>
          <w:szCs w:val="24"/>
          <w:lang w:val="en-US"/>
        </w:rPr>
      </w:pPr>
      <w:r w:rsidRPr="005643BC">
        <w:rPr>
          <w:rFonts w:eastAsia="Calibri"/>
          <w:b/>
          <w:bCs/>
          <w:szCs w:val="24"/>
          <w:lang w:val="en-US"/>
        </w:rPr>
        <w:t>Camelia</w:t>
      </w:r>
      <w:r w:rsidRPr="005643BC">
        <w:rPr>
          <w:rFonts w:eastAsia="Calibri"/>
          <w:szCs w:val="24"/>
          <w:lang w:val="en-US"/>
        </w:rPr>
        <w:t xml:space="preserve"> </w:t>
      </w:r>
      <w:r w:rsidRPr="005643BC">
        <w:rPr>
          <w:rFonts w:eastAsia="Calibri"/>
          <w:b/>
          <w:bCs/>
          <w:szCs w:val="24"/>
          <w:lang w:val="en-US"/>
        </w:rPr>
        <w:t xml:space="preserve">Avenue and </w:t>
      </w:r>
      <w:proofErr w:type="spellStart"/>
      <w:r w:rsidRPr="005643BC">
        <w:rPr>
          <w:rFonts w:eastAsia="Calibri"/>
          <w:b/>
          <w:bCs/>
          <w:szCs w:val="24"/>
          <w:lang w:val="en-US"/>
        </w:rPr>
        <w:t>Mooro</w:t>
      </w:r>
      <w:proofErr w:type="spellEnd"/>
      <w:r w:rsidRPr="005643BC">
        <w:rPr>
          <w:rFonts w:eastAsia="Calibri"/>
          <w:b/>
          <w:bCs/>
          <w:szCs w:val="24"/>
          <w:lang w:val="en-US"/>
        </w:rPr>
        <w:t xml:space="preserve"> Drive</w:t>
      </w:r>
    </w:p>
    <w:p w14:paraId="1AE60D14" w14:textId="77777777" w:rsidR="00366B1B" w:rsidRPr="005643BC" w:rsidRDefault="00366B1B" w:rsidP="00A749E1">
      <w:pPr>
        <w:spacing w:before="0" w:after="0" w:line="240" w:lineRule="auto"/>
        <w:ind w:right="-46"/>
        <w:rPr>
          <w:rFonts w:eastAsia="Calibri"/>
          <w:b/>
          <w:bCs/>
          <w:szCs w:val="24"/>
          <w:lang w:val="en-US"/>
        </w:rPr>
      </w:pPr>
    </w:p>
    <w:p w14:paraId="06908AC4" w14:textId="77777777" w:rsidR="00366B1B" w:rsidRPr="005643BC" w:rsidRDefault="00366B1B" w:rsidP="00A749E1">
      <w:pPr>
        <w:spacing w:before="0" w:after="0" w:line="240" w:lineRule="auto"/>
        <w:ind w:right="-46"/>
        <w:rPr>
          <w:rFonts w:eastAsia="Calibri"/>
          <w:szCs w:val="24"/>
          <w:lang w:val="en-US"/>
        </w:rPr>
      </w:pPr>
      <w:r w:rsidRPr="005643BC">
        <w:rPr>
          <w:rFonts w:eastAsia="Calibri"/>
          <w:szCs w:val="24"/>
          <w:lang w:val="en-US"/>
        </w:rPr>
        <w:t xml:space="preserve">Fencing to properties with side or rear boundaries to Camelia Avenue or </w:t>
      </w:r>
      <w:proofErr w:type="spellStart"/>
      <w:r w:rsidRPr="005643BC">
        <w:rPr>
          <w:rFonts w:eastAsia="Calibri"/>
          <w:szCs w:val="24"/>
          <w:lang w:val="en-US"/>
        </w:rPr>
        <w:t>Mooro</w:t>
      </w:r>
      <w:proofErr w:type="spellEnd"/>
      <w:r w:rsidRPr="005643BC">
        <w:rPr>
          <w:rFonts w:eastAsia="Calibri"/>
          <w:szCs w:val="24"/>
          <w:lang w:val="en-US"/>
        </w:rPr>
        <w:t xml:space="preserve"> Drive consist largely of the original unpainted pine timber lap panels with salmon </w:t>
      </w:r>
      <w:proofErr w:type="spellStart"/>
      <w:r w:rsidRPr="005643BC">
        <w:rPr>
          <w:rFonts w:eastAsia="Calibri"/>
          <w:szCs w:val="24"/>
          <w:lang w:val="en-US"/>
        </w:rPr>
        <w:t>coloured</w:t>
      </w:r>
      <w:proofErr w:type="spellEnd"/>
      <w:r w:rsidRPr="005643BC">
        <w:rPr>
          <w:rFonts w:eastAsia="Calibri"/>
          <w:szCs w:val="24"/>
          <w:lang w:val="en-US"/>
        </w:rPr>
        <w:t xml:space="preserve"> brick piers. Much of this original fencing has fallen into disrepair, and it is expected residents will seek to replace these panels in time. A small number of these properties, mainly along </w:t>
      </w:r>
      <w:proofErr w:type="spellStart"/>
      <w:r w:rsidRPr="005643BC">
        <w:rPr>
          <w:rFonts w:eastAsia="Calibri"/>
          <w:szCs w:val="24"/>
          <w:lang w:val="en-US"/>
        </w:rPr>
        <w:t>Mooro</w:t>
      </w:r>
      <w:proofErr w:type="spellEnd"/>
      <w:r w:rsidRPr="005643BC">
        <w:rPr>
          <w:rFonts w:eastAsia="Calibri"/>
          <w:szCs w:val="24"/>
          <w:lang w:val="en-US"/>
        </w:rPr>
        <w:t xml:space="preserve"> Drive, have already replaced the fencing with a combination of solid brick and visually permeable panels. The Policy proposes maintaining the unpainted pine lap panels. As mentioned above, it is recommended that Council adopt the draft Policy for advertising to gauge residents’ desire to maintain the unpainted pine timber lap panel or adopt another style of fencing.</w:t>
      </w:r>
    </w:p>
    <w:p w14:paraId="72283427" w14:textId="77777777" w:rsidR="00366B1B" w:rsidRPr="005643BC" w:rsidRDefault="00366B1B" w:rsidP="00A749E1">
      <w:pPr>
        <w:spacing w:before="0" w:after="0" w:line="240" w:lineRule="auto"/>
        <w:ind w:right="-46"/>
        <w:rPr>
          <w:rFonts w:eastAsia="Calibri"/>
          <w:szCs w:val="24"/>
          <w:lang w:val="en-US"/>
        </w:rPr>
      </w:pPr>
    </w:p>
    <w:p w14:paraId="0B65A9CB" w14:textId="77777777" w:rsidR="00366B1B" w:rsidRPr="005643BC" w:rsidRDefault="00366B1B" w:rsidP="00A749E1">
      <w:pPr>
        <w:spacing w:before="0" w:after="0" w:line="240" w:lineRule="auto"/>
        <w:ind w:right="-46"/>
        <w:rPr>
          <w:rFonts w:eastAsia="Calibri"/>
          <w:b/>
          <w:bCs/>
          <w:szCs w:val="24"/>
          <w:lang w:val="en-US"/>
        </w:rPr>
      </w:pPr>
      <w:r w:rsidRPr="005643BC">
        <w:rPr>
          <w:rFonts w:eastAsia="Calibri"/>
          <w:b/>
          <w:bCs/>
          <w:szCs w:val="24"/>
          <w:lang w:val="en-US"/>
        </w:rPr>
        <w:t xml:space="preserve">Beecham Road </w:t>
      </w:r>
    </w:p>
    <w:p w14:paraId="562F7A55" w14:textId="77777777" w:rsidR="00366B1B" w:rsidRPr="005643BC" w:rsidRDefault="00366B1B" w:rsidP="00A749E1">
      <w:pPr>
        <w:spacing w:before="0" w:after="0" w:line="240" w:lineRule="auto"/>
        <w:ind w:right="-46"/>
        <w:rPr>
          <w:rFonts w:eastAsia="Calibri"/>
          <w:szCs w:val="24"/>
          <w:lang w:val="en-US"/>
        </w:rPr>
      </w:pPr>
    </w:p>
    <w:p w14:paraId="7674E172" w14:textId="77777777" w:rsidR="00366B1B" w:rsidRPr="005643BC" w:rsidRDefault="00366B1B" w:rsidP="00A749E1">
      <w:pPr>
        <w:spacing w:before="0" w:after="0" w:line="240" w:lineRule="auto"/>
        <w:ind w:right="-46"/>
        <w:rPr>
          <w:rFonts w:eastAsia="Calibri"/>
          <w:szCs w:val="24"/>
          <w:lang w:val="en-US"/>
        </w:rPr>
      </w:pPr>
      <w:r w:rsidRPr="005643BC">
        <w:rPr>
          <w:rFonts w:eastAsia="Calibri"/>
          <w:szCs w:val="28"/>
          <w:lang w:val="en-US"/>
        </w:rPr>
        <w:t xml:space="preserve">This </w:t>
      </w:r>
      <w:r w:rsidRPr="005643BC">
        <w:rPr>
          <w:rFonts w:eastAsia="Calibri"/>
          <w:szCs w:val="24"/>
          <w:lang w:val="en-US"/>
        </w:rPr>
        <w:t xml:space="preserve">zone comprises the lots abutting Beecham Road to the rear. A significant number of the original unpainted pine timber lap fences facing Beecham Road have been replaced by light green </w:t>
      </w:r>
      <w:proofErr w:type="spellStart"/>
      <w:r w:rsidRPr="005643BC">
        <w:rPr>
          <w:rFonts w:eastAsia="Calibri"/>
          <w:szCs w:val="24"/>
          <w:lang w:val="en-US"/>
        </w:rPr>
        <w:t>Colorbond</w:t>
      </w:r>
      <w:proofErr w:type="spellEnd"/>
      <w:r w:rsidRPr="005643BC">
        <w:rPr>
          <w:rFonts w:eastAsia="Calibri"/>
          <w:szCs w:val="24"/>
          <w:lang w:val="en-US"/>
        </w:rPr>
        <w:t xml:space="preserve"> panels. It is proposed </w:t>
      </w:r>
      <w:proofErr w:type="spellStart"/>
      <w:r w:rsidRPr="005643BC">
        <w:rPr>
          <w:rFonts w:eastAsia="Calibri"/>
          <w:szCs w:val="24"/>
          <w:lang w:val="en-US"/>
        </w:rPr>
        <w:t>Colorbond</w:t>
      </w:r>
      <w:proofErr w:type="spellEnd"/>
      <w:r w:rsidRPr="005643BC">
        <w:rPr>
          <w:rFonts w:eastAsia="Calibri"/>
          <w:szCs w:val="24"/>
          <w:lang w:val="en-US"/>
        </w:rPr>
        <w:t xml:space="preserve"> panels be adopted as the uniform fencing style along Beecham Road. There is a significant drop in ground level between the street and the rear boundary of the lots, thus the impact of the fencing on the lots along Beecham Road is reduced. This is further aided by vegetation planted in the nature strip along Beecham Road.</w:t>
      </w:r>
    </w:p>
    <w:p w14:paraId="1808FE07" w14:textId="77777777" w:rsidR="00366B1B" w:rsidRDefault="00366B1B" w:rsidP="00A749E1">
      <w:pPr>
        <w:spacing w:before="0" w:after="0" w:line="240" w:lineRule="auto"/>
        <w:ind w:right="-46"/>
        <w:rPr>
          <w:rFonts w:eastAsia="Calibri"/>
          <w:b/>
          <w:bCs/>
          <w:szCs w:val="24"/>
          <w:lang w:val="en-US"/>
        </w:rPr>
      </w:pPr>
      <w:r w:rsidRPr="005643BC">
        <w:rPr>
          <w:rFonts w:eastAsia="Calibri"/>
          <w:b/>
          <w:bCs/>
          <w:szCs w:val="24"/>
          <w:lang w:val="en-US"/>
        </w:rPr>
        <w:t>Grainger Reserve</w:t>
      </w:r>
    </w:p>
    <w:p w14:paraId="48A6ADF9" w14:textId="77777777" w:rsidR="00A749E1" w:rsidRPr="005643BC" w:rsidRDefault="00A749E1" w:rsidP="00A749E1">
      <w:pPr>
        <w:spacing w:before="0" w:after="0" w:line="240" w:lineRule="auto"/>
        <w:ind w:right="-46"/>
        <w:rPr>
          <w:rFonts w:eastAsia="Calibri"/>
          <w:b/>
          <w:bCs/>
          <w:szCs w:val="24"/>
          <w:lang w:val="en-US"/>
        </w:rPr>
      </w:pPr>
    </w:p>
    <w:p w14:paraId="2C060379" w14:textId="77777777" w:rsidR="00366B1B" w:rsidRPr="005643BC" w:rsidRDefault="00366B1B" w:rsidP="00A749E1">
      <w:pPr>
        <w:spacing w:before="0" w:after="0" w:line="240" w:lineRule="auto"/>
        <w:ind w:right="-46"/>
        <w:rPr>
          <w:rFonts w:eastAsia="Calibri"/>
          <w:szCs w:val="24"/>
          <w:lang w:val="en-US"/>
        </w:rPr>
      </w:pPr>
      <w:r w:rsidRPr="005643BC">
        <w:rPr>
          <w:rFonts w:eastAsia="Calibri"/>
          <w:szCs w:val="24"/>
          <w:lang w:val="en-US"/>
        </w:rPr>
        <w:t xml:space="preserve">This zone is comprised of the lots with boundaries abutting Grainger Reserve. To provide passive surveillance to the public open space the Policy proposes these fences be of an open style. A number of these properties already have this style of fencing. The fencing is to be constructed of limestone blocks or rendered masonry in neutral </w:t>
      </w:r>
      <w:proofErr w:type="spellStart"/>
      <w:r w:rsidRPr="005643BC">
        <w:rPr>
          <w:rFonts w:eastAsia="Calibri"/>
          <w:szCs w:val="24"/>
          <w:lang w:val="en-US"/>
        </w:rPr>
        <w:t>colours</w:t>
      </w:r>
      <w:proofErr w:type="spellEnd"/>
      <w:r w:rsidRPr="005643BC">
        <w:rPr>
          <w:rFonts w:eastAsia="Calibri"/>
          <w:szCs w:val="24"/>
          <w:lang w:val="en-US"/>
        </w:rPr>
        <w:t xml:space="preserve"> to complement the location.</w:t>
      </w:r>
    </w:p>
    <w:p w14:paraId="7DC003E2" w14:textId="77777777" w:rsidR="00366B1B" w:rsidRPr="005643BC" w:rsidRDefault="00366B1B" w:rsidP="00A749E1">
      <w:pPr>
        <w:spacing w:before="0" w:after="0" w:line="240" w:lineRule="auto"/>
        <w:ind w:right="-46"/>
        <w:rPr>
          <w:rFonts w:eastAsia="Calibri"/>
          <w:szCs w:val="24"/>
          <w:lang w:val="en-US"/>
        </w:rPr>
      </w:pPr>
    </w:p>
    <w:p w14:paraId="4A61E784" w14:textId="77777777" w:rsidR="00366B1B" w:rsidRPr="005643BC" w:rsidRDefault="00366B1B" w:rsidP="00A749E1">
      <w:pPr>
        <w:spacing w:before="0" w:after="0" w:line="240" w:lineRule="auto"/>
        <w:ind w:right="-46"/>
        <w:rPr>
          <w:rFonts w:eastAsia="Calibri"/>
          <w:b/>
          <w:bCs/>
          <w:szCs w:val="24"/>
          <w:lang w:val="en-US"/>
        </w:rPr>
      </w:pPr>
      <w:r w:rsidRPr="005643BC">
        <w:rPr>
          <w:rFonts w:eastAsia="Calibri"/>
          <w:b/>
          <w:bCs/>
          <w:szCs w:val="24"/>
          <w:lang w:val="en-US"/>
        </w:rPr>
        <w:t xml:space="preserve">Heritage Lane </w:t>
      </w:r>
    </w:p>
    <w:p w14:paraId="28FB9AE1" w14:textId="77777777" w:rsidR="00366B1B" w:rsidRPr="005643BC" w:rsidRDefault="00366B1B" w:rsidP="00A749E1">
      <w:pPr>
        <w:spacing w:before="0" w:after="0" w:line="240" w:lineRule="auto"/>
        <w:ind w:right="-46"/>
        <w:rPr>
          <w:rFonts w:eastAsia="Calibri"/>
          <w:szCs w:val="24"/>
          <w:lang w:val="en-US"/>
        </w:rPr>
      </w:pPr>
    </w:p>
    <w:p w14:paraId="5771811B" w14:textId="77777777" w:rsidR="00366B1B" w:rsidRPr="005643BC" w:rsidRDefault="00366B1B" w:rsidP="00A749E1">
      <w:pPr>
        <w:spacing w:before="0" w:after="0" w:line="240" w:lineRule="auto"/>
        <w:ind w:right="-46"/>
        <w:rPr>
          <w:rFonts w:eastAsia="Calibri"/>
          <w:szCs w:val="24"/>
          <w:lang w:val="en-US"/>
        </w:rPr>
      </w:pPr>
      <w:r w:rsidRPr="005643BC">
        <w:rPr>
          <w:rFonts w:eastAsia="Calibri"/>
          <w:szCs w:val="24"/>
          <w:lang w:val="en-US"/>
        </w:rPr>
        <w:t xml:space="preserve">The Heritage Lane zone consists of the lots on Hamilton Gardens which have a rear boundary abutting </w:t>
      </w:r>
      <w:proofErr w:type="spellStart"/>
      <w:r w:rsidRPr="005643BC">
        <w:rPr>
          <w:rFonts w:eastAsia="Calibri"/>
          <w:szCs w:val="24"/>
          <w:lang w:val="en-US"/>
        </w:rPr>
        <w:t>Mooro</w:t>
      </w:r>
      <w:proofErr w:type="spellEnd"/>
      <w:r w:rsidRPr="005643BC">
        <w:rPr>
          <w:rFonts w:eastAsia="Calibri"/>
          <w:szCs w:val="24"/>
          <w:lang w:val="en-US"/>
        </w:rPr>
        <w:t xml:space="preserve"> Park and visible from Heritage Lane. The fencing comprises limestone retaining and piers with visually permeable infill panels. To retain a uniform and high-quality fencing style it is proposed the requirement for visually permeable infill panels facing the public realm be maintained.</w:t>
      </w:r>
    </w:p>
    <w:p w14:paraId="3872BAB5" w14:textId="77777777" w:rsidR="00366B1B" w:rsidRPr="005643BC" w:rsidRDefault="00366B1B" w:rsidP="00A749E1">
      <w:pPr>
        <w:spacing w:before="0" w:after="0" w:line="240" w:lineRule="auto"/>
        <w:ind w:right="-46"/>
        <w:rPr>
          <w:rFonts w:eastAsia="Calibri"/>
          <w:szCs w:val="24"/>
          <w:lang w:val="en-US"/>
        </w:rPr>
      </w:pPr>
    </w:p>
    <w:p w14:paraId="247179B0" w14:textId="77777777" w:rsidR="00366B1B" w:rsidRPr="005643BC" w:rsidRDefault="00366B1B" w:rsidP="00A749E1">
      <w:pPr>
        <w:spacing w:before="0" w:after="0" w:line="240" w:lineRule="auto"/>
        <w:ind w:right="-46"/>
        <w:rPr>
          <w:rFonts w:eastAsia="Calibri"/>
          <w:b/>
          <w:bCs/>
          <w:szCs w:val="24"/>
          <w:lang w:val="en-US"/>
        </w:rPr>
      </w:pPr>
      <w:r w:rsidRPr="005643BC">
        <w:rPr>
          <w:rFonts w:eastAsia="Calibri"/>
          <w:b/>
          <w:bCs/>
          <w:szCs w:val="24"/>
          <w:lang w:val="en-US"/>
        </w:rPr>
        <w:lastRenderedPageBreak/>
        <w:t xml:space="preserve">Directors Gardens  </w:t>
      </w:r>
    </w:p>
    <w:p w14:paraId="305616CD" w14:textId="77777777" w:rsidR="00366B1B" w:rsidRPr="005643BC" w:rsidRDefault="00366B1B" w:rsidP="00A749E1">
      <w:pPr>
        <w:spacing w:before="0" w:after="0" w:line="240" w:lineRule="auto"/>
        <w:ind w:right="-46"/>
        <w:rPr>
          <w:rFonts w:eastAsia="Calibri"/>
          <w:b/>
          <w:bCs/>
          <w:szCs w:val="24"/>
          <w:lang w:val="en-US"/>
        </w:rPr>
      </w:pPr>
    </w:p>
    <w:p w14:paraId="71B58359" w14:textId="77777777" w:rsidR="00366B1B" w:rsidRPr="005643BC" w:rsidRDefault="00366B1B" w:rsidP="00A749E1">
      <w:pPr>
        <w:spacing w:before="0" w:after="0" w:line="240" w:lineRule="auto"/>
        <w:ind w:right="-46"/>
        <w:rPr>
          <w:rFonts w:eastAsia="Calibri"/>
          <w:szCs w:val="24"/>
          <w:lang w:val="en-US"/>
        </w:rPr>
      </w:pPr>
      <w:r w:rsidRPr="005643BC">
        <w:rPr>
          <w:rFonts w:eastAsia="Calibri"/>
          <w:szCs w:val="24"/>
          <w:lang w:val="en-US"/>
        </w:rPr>
        <w:t>Fencing bordering the Directors Gardens are a mixture of unpainted timber lap and limestone. The proposes the design and materials remain unchanged.</w:t>
      </w:r>
    </w:p>
    <w:p w14:paraId="5B7CD51B" w14:textId="77777777" w:rsidR="00366B1B" w:rsidRPr="005643BC" w:rsidRDefault="00366B1B" w:rsidP="00A749E1">
      <w:pPr>
        <w:spacing w:before="0" w:after="0" w:line="240" w:lineRule="auto"/>
        <w:ind w:right="-46"/>
        <w:rPr>
          <w:rFonts w:eastAsia="Calibri"/>
          <w:szCs w:val="28"/>
          <w:lang w:val="en-US"/>
        </w:rPr>
      </w:pPr>
    </w:p>
    <w:p w14:paraId="5F085CAD" w14:textId="77777777" w:rsidR="00366B1B" w:rsidRPr="005643BC" w:rsidRDefault="00366B1B" w:rsidP="00A749E1">
      <w:pPr>
        <w:spacing w:before="0" w:after="0" w:line="240" w:lineRule="auto"/>
        <w:ind w:right="-46"/>
        <w:rPr>
          <w:rFonts w:eastAsia="Calibri"/>
          <w:b/>
          <w:bCs/>
          <w:szCs w:val="28"/>
          <w:lang w:val="en-US"/>
        </w:rPr>
      </w:pPr>
      <w:r w:rsidRPr="005643BC">
        <w:rPr>
          <w:rFonts w:eastAsia="Calibri"/>
          <w:b/>
          <w:bCs/>
          <w:szCs w:val="28"/>
          <w:lang w:val="en-US"/>
        </w:rPr>
        <w:t xml:space="preserve">Front Fencing </w:t>
      </w:r>
    </w:p>
    <w:p w14:paraId="5ED839F4" w14:textId="77777777" w:rsidR="00366B1B" w:rsidRPr="005643BC" w:rsidRDefault="00366B1B" w:rsidP="00A749E1">
      <w:pPr>
        <w:spacing w:before="0" w:after="0" w:line="240" w:lineRule="auto"/>
        <w:ind w:right="-46"/>
        <w:rPr>
          <w:rFonts w:eastAsia="Calibri"/>
          <w:szCs w:val="28"/>
          <w:lang w:val="en-US"/>
        </w:rPr>
      </w:pPr>
    </w:p>
    <w:p w14:paraId="28342F11" w14:textId="77777777" w:rsidR="00366B1B" w:rsidRPr="005643BC" w:rsidRDefault="00366B1B" w:rsidP="00A749E1">
      <w:pPr>
        <w:spacing w:before="0" w:after="0" w:line="240" w:lineRule="auto"/>
        <w:ind w:right="-46"/>
        <w:rPr>
          <w:rFonts w:eastAsia="Calibri"/>
          <w:szCs w:val="24"/>
          <w:lang w:val="en-US"/>
        </w:rPr>
      </w:pPr>
      <w:r w:rsidRPr="005643BC">
        <w:rPr>
          <w:rFonts w:eastAsia="Calibri"/>
          <w:szCs w:val="28"/>
          <w:lang w:val="en-US"/>
        </w:rPr>
        <w:t xml:space="preserve">To </w:t>
      </w:r>
      <w:r w:rsidRPr="005643BC">
        <w:rPr>
          <w:rFonts w:eastAsia="Calibri"/>
          <w:szCs w:val="24"/>
          <w:lang w:val="en-US"/>
        </w:rPr>
        <w:t xml:space="preserve">maintain the open, spacious feel of the location the Policy is proposing the addition of a provision not allowing front fencing. </w:t>
      </w:r>
      <w:proofErr w:type="gramStart"/>
      <w:r w:rsidRPr="005643BC">
        <w:rPr>
          <w:rFonts w:eastAsia="Calibri"/>
          <w:szCs w:val="24"/>
          <w:lang w:val="en-US"/>
        </w:rPr>
        <w:t>The majority of</w:t>
      </w:r>
      <w:proofErr w:type="gramEnd"/>
      <w:r w:rsidRPr="005643BC">
        <w:rPr>
          <w:rFonts w:eastAsia="Calibri"/>
          <w:szCs w:val="24"/>
          <w:lang w:val="en-US"/>
        </w:rPr>
        <w:t xml:space="preserve"> properties in the location do not have front fencing.</w:t>
      </w:r>
    </w:p>
    <w:p w14:paraId="74FE6874" w14:textId="77777777" w:rsidR="00366B1B" w:rsidRDefault="00366B1B" w:rsidP="00746206">
      <w:pPr>
        <w:spacing w:before="0" w:after="0" w:line="240" w:lineRule="auto"/>
        <w:ind w:right="-46"/>
        <w:rPr>
          <w:rFonts w:eastAsia="Calibri"/>
          <w:szCs w:val="24"/>
          <w:lang w:val="en-US"/>
        </w:rPr>
      </w:pPr>
    </w:p>
    <w:p w14:paraId="23E7D399" w14:textId="77777777" w:rsidR="00746206" w:rsidRPr="005643BC" w:rsidRDefault="00746206" w:rsidP="00746206">
      <w:pPr>
        <w:spacing w:before="0" w:after="0" w:line="240" w:lineRule="auto"/>
        <w:ind w:right="-46"/>
        <w:rPr>
          <w:rFonts w:eastAsia="Calibri"/>
          <w:szCs w:val="24"/>
          <w:lang w:val="en-US"/>
        </w:rPr>
      </w:pPr>
    </w:p>
    <w:p w14:paraId="5EFA1CB4" w14:textId="77777777" w:rsidR="00366B1B" w:rsidRPr="00746206" w:rsidRDefault="00366B1B" w:rsidP="00746206">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Consultation</w:t>
      </w:r>
    </w:p>
    <w:p w14:paraId="3C2C1B41" w14:textId="77777777" w:rsidR="00366B1B" w:rsidRPr="005643BC" w:rsidRDefault="00366B1B" w:rsidP="00746206">
      <w:pPr>
        <w:spacing w:before="0" w:after="0" w:line="240" w:lineRule="auto"/>
        <w:ind w:right="-46"/>
        <w:rPr>
          <w:rFonts w:eastAsia="Calibri"/>
          <w:b/>
          <w:szCs w:val="24"/>
          <w:lang w:val="en-US"/>
        </w:rPr>
      </w:pPr>
    </w:p>
    <w:p w14:paraId="031E5BBE" w14:textId="77777777" w:rsidR="00366B1B" w:rsidRPr="005643BC" w:rsidRDefault="00366B1B" w:rsidP="00366B1B">
      <w:pPr>
        <w:spacing w:after="0" w:line="240" w:lineRule="auto"/>
        <w:ind w:right="-46"/>
        <w:rPr>
          <w:rFonts w:eastAsia="Calibri"/>
          <w:szCs w:val="24"/>
          <w:lang w:val="en-US"/>
        </w:rPr>
      </w:pPr>
      <w:r w:rsidRPr="005643BC">
        <w:rPr>
          <w:rFonts w:eastAsia="Calibri"/>
          <w:szCs w:val="24"/>
          <w:lang w:val="en-US"/>
        </w:rPr>
        <w:t>If Council resolves to adopt the Policy for advertising it will be advertised in accordance with the City’s Local Planning Policy – Consultation of Planning Proposals, which involves the following methods of consultation:</w:t>
      </w:r>
    </w:p>
    <w:p w14:paraId="3EB2344E" w14:textId="77777777" w:rsidR="00366B1B" w:rsidRPr="005643BC" w:rsidRDefault="00366B1B" w:rsidP="00366B1B">
      <w:pPr>
        <w:spacing w:after="0" w:line="240" w:lineRule="auto"/>
        <w:ind w:right="-46"/>
        <w:rPr>
          <w:rFonts w:eastAsia="Calibri"/>
          <w:szCs w:val="24"/>
          <w:lang w:val="en-US"/>
        </w:rPr>
      </w:pPr>
    </w:p>
    <w:p w14:paraId="558D7B97" w14:textId="77777777" w:rsidR="00366B1B" w:rsidRPr="005643BC" w:rsidRDefault="00366B1B" w:rsidP="00CE207D">
      <w:pPr>
        <w:numPr>
          <w:ilvl w:val="0"/>
          <w:numId w:val="66"/>
        </w:numPr>
        <w:spacing w:before="0" w:after="0" w:line="240" w:lineRule="auto"/>
        <w:ind w:left="426" w:right="-46"/>
        <w:contextualSpacing/>
        <w:rPr>
          <w:rFonts w:eastAsia="Calibri"/>
          <w:szCs w:val="24"/>
          <w:lang w:val="en-US"/>
        </w:rPr>
      </w:pPr>
      <w:r w:rsidRPr="005643BC">
        <w:rPr>
          <w:rFonts w:eastAsia="Calibri"/>
          <w:szCs w:val="24"/>
          <w:lang w:val="en-US"/>
        </w:rPr>
        <w:t>Minimum 21-day advertising period</w:t>
      </w:r>
    </w:p>
    <w:p w14:paraId="2FCB25E0" w14:textId="77777777" w:rsidR="00366B1B" w:rsidRPr="005643BC" w:rsidRDefault="00366B1B" w:rsidP="00CE207D">
      <w:pPr>
        <w:numPr>
          <w:ilvl w:val="0"/>
          <w:numId w:val="66"/>
        </w:numPr>
        <w:spacing w:before="0" w:after="0" w:line="240" w:lineRule="auto"/>
        <w:ind w:left="426" w:right="-46"/>
        <w:contextualSpacing/>
        <w:rPr>
          <w:rFonts w:eastAsia="Calibri"/>
          <w:szCs w:val="24"/>
          <w:lang w:val="en-US"/>
        </w:rPr>
      </w:pPr>
      <w:r w:rsidRPr="005643BC">
        <w:rPr>
          <w:rFonts w:eastAsia="Calibri"/>
          <w:szCs w:val="24"/>
          <w:lang w:val="en-US"/>
        </w:rPr>
        <w:t xml:space="preserve">Notice in a local </w:t>
      </w:r>
      <w:proofErr w:type="gramStart"/>
      <w:r w:rsidRPr="005643BC">
        <w:rPr>
          <w:rFonts w:eastAsia="Calibri"/>
          <w:szCs w:val="24"/>
          <w:lang w:val="en-US"/>
        </w:rPr>
        <w:t>newspaper</w:t>
      </w:r>
      <w:proofErr w:type="gramEnd"/>
    </w:p>
    <w:p w14:paraId="1F78C9EF" w14:textId="77777777" w:rsidR="00366B1B" w:rsidRPr="005643BC" w:rsidRDefault="00366B1B" w:rsidP="00CE207D">
      <w:pPr>
        <w:numPr>
          <w:ilvl w:val="0"/>
          <w:numId w:val="66"/>
        </w:numPr>
        <w:spacing w:before="0" w:after="0" w:line="240" w:lineRule="auto"/>
        <w:ind w:left="426" w:right="-46"/>
        <w:contextualSpacing/>
        <w:rPr>
          <w:rFonts w:eastAsia="Calibri"/>
          <w:szCs w:val="24"/>
          <w:lang w:val="en-US"/>
        </w:rPr>
      </w:pPr>
      <w:r w:rsidRPr="005643BC">
        <w:rPr>
          <w:rFonts w:eastAsia="Calibri"/>
          <w:szCs w:val="24"/>
          <w:lang w:val="en-US"/>
        </w:rPr>
        <w:t xml:space="preserve">Notice on the City’s notice </w:t>
      </w:r>
      <w:proofErr w:type="gramStart"/>
      <w:r w:rsidRPr="005643BC">
        <w:rPr>
          <w:rFonts w:eastAsia="Calibri"/>
          <w:szCs w:val="24"/>
          <w:lang w:val="en-US"/>
        </w:rPr>
        <w:t>board</w:t>
      </w:r>
      <w:proofErr w:type="gramEnd"/>
    </w:p>
    <w:p w14:paraId="77E79B34" w14:textId="77777777" w:rsidR="00366B1B" w:rsidRPr="005643BC" w:rsidRDefault="00366B1B" w:rsidP="00CE207D">
      <w:pPr>
        <w:numPr>
          <w:ilvl w:val="0"/>
          <w:numId w:val="66"/>
        </w:numPr>
        <w:spacing w:before="0" w:after="0" w:line="240" w:lineRule="auto"/>
        <w:ind w:left="426" w:right="-46"/>
        <w:contextualSpacing/>
        <w:rPr>
          <w:rFonts w:eastAsia="Calibri"/>
          <w:szCs w:val="24"/>
          <w:lang w:val="en-US"/>
        </w:rPr>
      </w:pPr>
      <w:r w:rsidRPr="005643BC">
        <w:rPr>
          <w:rFonts w:eastAsia="Calibri"/>
          <w:szCs w:val="24"/>
          <w:lang w:val="en-US"/>
        </w:rPr>
        <w:t xml:space="preserve">Notice on the City’s Your Voice engagement </w:t>
      </w:r>
      <w:proofErr w:type="gramStart"/>
      <w:r w:rsidRPr="005643BC">
        <w:rPr>
          <w:rFonts w:eastAsia="Calibri"/>
          <w:szCs w:val="24"/>
          <w:lang w:val="en-US"/>
        </w:rPr>
        <w:t>portal</w:t>
      </w:r>
      <w:proofErr w:type="gramEnd"/>
      <w:r w:rsidRPr="005643BC">
        <w:rPr>
          <w:rFonts w:eastAsia="Calibri"/>
          <w:szCs w:val="24"/>
          <w:lang w:val="en-US"/>
        </w:rPr>
        <w:t xml:space="preserve"> </w:t>
      </w:r>
    </w:p>
    <w:p w14:paraId="0B3A21BD" w14:textId="77777777" w:rsidR="00366B1B" w:rsidRPr="005643BC" w:rsidRDefault="00366B1B" w:rsidP="00CE207D">
      <w:pPr>
        <w:numPr>
          <w:ilvl w:val="0"/>
          <w:numId w:val="66"/>
        </w:numPr>
        <w:spacing w:before="0" w:after="0" w:line="240" w:lineRule="auto"/>
        <w:ind w:left="426" w:right="-46"/>
        <w:contextualSpacing/>
        <w:rPr>
          <w:rFonts w:eastAsia="Calibri"/>
          <w:szCs w:val="24"/>
          <w:lang w:val="en-US"/>
        </w:rPr>
      </w:pPr>
      <w:r w:rsidRPr="005643BC">
        <w:rPr>
          <w:rFonts w:eastAsia="Calibri"/>
          <w:szCs w:val="24"/>
          <w:lang w:val="en-US"/>
        </w:rPr>
        <w:t xml:space="preserve">Notice on the City’s social media </w:t>
      </w:r>
      <w:proofErr w:type="gramStart"/>
      <w:r w:rsidRPr="005643BC">
        <w:rPr>
          <w:rFonts w:eastAsia="Calibri"/>
          <w:szCs w:val="24"/>
          <w:lang w:val="en-US"/>
        </w:rPr>
        <w:t>channels</w:t>
      </w:r>
      <w:proofErr w:type="gramEnd"/>
    </w:p>
    <w:p w14:paraId="6BAFD26F" w14:textId="77777777" w:rsidR="00366B1B" w:rsidRDefault="00366B1B" w:rsidP="00746206">
      <w:pPr>
        <w:spacing w:before="0" w:after="0" w:line="240" w:lineRule="auto"/>
        <w:ind w:right="-46"/>
        <w:rPr>
          <w:rFonts w:eastAsia="Calibri"/>
          <w:szCs w:val="24"/>
          <w:lang w:val="en-US"/>
        </w:rPr>
      </w:pPr>
    </w:p>
    <w:p w14:paraId="70E4EF76" w14:textId="77777777" w:rsidR="00746206" w:rsidRPr="005643BC" w:rsidRDefault="00746206" w:rsidP="00746206">
      <w:pPr>
        <w:spacing w:before="0" w:after="0" w:line="240" w:lineRule="auto"/>
        <w:ind w:right="-46"/>
        <w:rPr>
          <w:rFonts w:eastAsia="Calibri"/>
          <w:szCs w:val="24"/>
          <w:lang w:val="en-US"/>
        </w:rPr>
      </w:pPr>
    </w:p>
    <w:p w14:paraId="5328DCA4" w14:textId="77777777" w:rsidR="00366B1B" w:rsidRPr="00746206" w:rsidRDefault="00366B1B" w:rsidP="00746206">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Strategic Implications</w:t>
      </w:r>
    </w:p>
    <w:p w14:paraId="61A56435" w14:textId="77777777" w:rsidR="00366B1B" w:rsidRPr="00A749E1" w:rsidRDefault="00366B1B" w:rsidP="00A749E1">
      <w:pPr>
        <w:spacing w:before="0" w:after="0" w:line="240" w:lineRule="auto"/>
        <w:ind w:right="-46"/>
        <w:rPr>
          <w:rFonts w:eastAsia="Calibri"/>
          <w:bCs/>
          <w:color w:val="1F3864"/>
          <w:szCs w:val="28"/>
          <w:lang w:val="en-US"/>
        </w:rPr>
      </w:pPr>
    </w:p>
    <w:p w14:paraId="21021CEC" w14:textId="77777777" w:rsidR="00366B1B" w:rsidRPr="005643BC" w:rsidRDefault="00366B1B" w:rsidP="00366B1B">
      <w:pPr>
        <w:spacing w:after="0" w:line="240" w:lineRule="auto"/>
        <w:ind w:right="-46"/>
        <w:rPr>
          <w:rFonts w:eastAsia="Calibri"/>
          <w:szCs w:val="24"/>
          <w:lang w:val="en-US"/>
        </w:rPr>
      </w:pPr>
      <w:r w:rsidRPr="005643BC">
        <w:rPr>
          <w:rFonts w:eastAsia="Calibri"/>
          <w:szCs w:val="24"/>
          <w:lang w:val="en-US"/>
        </w:rPr>
        <w:t>This item is strategically aligned to the City of Nedlands Council Plan 2023-33 vision and desired outcomes as follows:</w:t>
      </w:r>
    </w:p>
    <w:p w14:paraId="691C5124" w14:textId="77777777" w:rsidR="00366B1B" w:rsidRPr="005643BC" w:rsidRDefault="00366B1B" w:rsidP="00366B1B">
      <w:pPr>
        <w:spacing w:after="0" w:line="240" w:lineRule="auto"/>
        <w:ind w:right="-46"/>
        <w:rPr>
          <w:rFonts w:eastAsia="Calibri"/>
          <w:szCs w:val="24"/>
          <w:lang w:val="en-US"/>
        </w:rPr>
      </w:pPr>
    </w:p>
    <w:p w14:paraId="0830D547" w14:textId="77777777" w:rsidR="00A749E1" w:rsidRPr="00A749E1" w:rsidRDefault="00A749E1" w:rsidP="00A749E1">
      <w:pPr>
        <w:spacing w:before="0" w:after="0" w:line="240" w:lineRule="auto"/>
        <w:ind w:right="-46"/>
        <w:rPr>
          <w:rFonts w:eastAsia="Calibri"/>
          <w:bCs/>
          <w:szCs w:val="24"/>
          <w:lang w:val="en-US"/>
        </w:rPr>
      </w:pPr>
      <w:r w:rsidRPr="00A749E1">
        <w:rPr>
          <w:rFonts w:eastAsia="Calibri"/>
          <w:b/>
          <w:color w:val="002060"/>
          <w:szCs w:val="24"/>
          <w:lang w:val="en-US"/>
        </w:rPr>
        <w:t>Vision</w:t>
      </w:r>
      <w:r w:rsidRPr="00A749E1">
        <w:rPr>
          <w:rFonts w:eastAsia="Calibri"/>
          <w:bCs/>
          <w:szCs w:val="24"/>
          <w:lang w:val="en-US"/>
        </w:rPr>
        <w:tab/>
        <w:t>Sustainable and responsible for a bright future</w:t>
      </w:r>
    </w:p>
    <w:p w14:paraId="5472C77A" w14:textId="77777777" w:rsidR="00A749E1" w:rsidRPr="00A749E1" w:rsidRDefault="00A749E1" w:rsidP="00A749E1">
      <w:pPr>
        <w:spacing w:before="0" w:after="0" w:line="240" w:lineRule="auto"/>
        <w:ind w:right="-46"/>
        <w:rPr>
          <w:rFonts w:eastAsia="Calibri"/>
          <w:bCs/>
          <w:szCs w:val="24"/>
          <w:lang w:val="en-US"/>
        </w:rPr>
      </w:pPr>
    </w:p>
    <w:p w14:paraId="525B867C" w14:textId="1B829B6E" w:rsidR="00A749E1" w:rsidRPr="00A749E1" w:rsidRDefault="00A749E1" w:rsidP="00A749E1">
      <w:pPr>
        <w:spacing w:before="0" w:after="0" w:line="240" w:lineRule="auto"/>
        <w:ind w:right="-46"/>
        <w:rPr>
          <w:rFonts w:eastAsia="Calibri"/>
          <w:bCs/>
          <w:szCs w:val="24"/>
          <w:lang w:val="en-US"/>
        </w:rPr>
      </w:pPr>
      <w:r w:rsidRPr="00A749E1">
        <w:rPr>
          <w:rFonts w:eastAsia="Calibri"/>
          <w:b/>
          <w:color w:val="002060"/>
          <w:szCs w:val="24"/>
          <w:lang w:val="en-US"/>
        </w:rPr>
        <w:t>Pillar</w:t>
      </w:r>
      <w:r w:rsidRPr="00A749E1">
        <w:rPr>
          <w:rFonts w:eastAsia="Calibri"/>
          <w:bCs/>
          <w:szCs w:val="24"/>
          <w:lang w:val="en-US"/>
        </w:rPr>
        <w:tab/>
      </w:r>
      <w:r>
        <w:rPr>
          <w:rFonts w:eastAsia="Calibri"/>
          <w:bCs/>
          <w:szCs w:val="24"/>
          <w:lang w:val="en-US"/>
        </w:rPr>
        <w:tab/>
      </w:r>
      <w:r w:rsidRPr="00A749E1">
        <w:rPr>
          <w:rFonts w:eastAsia="Calibri"/>
          <w:bCs/>
          <w:szCs w:val="24"/>
          <w:lang w:val="en-US"/>
        </w:rPr>
        <w:t>Place</w:t>
      </w:r>
    </w:p>
    <w:p w14:paraId="1091E286" w14:textId="1C4323DB" w:rsidR="00366B1B" w:rsidRPr="005643BC" w:rsidRDefault="00A749E1" w:rsidP="00A749E1">
      <w:pPr>
        <w:spacing w:before="0" w:after="0" w:line="240" w:lineRule="auto"/>
        <w:ind w:right="-46"/>
        <w:rPr>
          <w:rFonts w:eastAsia="Calibri"/>
          <w:bCs/>
          <w:szCs w:val="24"/>
          <w:lang w:val="en-US"/>
        </w:rPr>
      </w:pPr>
      <w:r w:rsidRPr="00A749E1">
        <w:rPr>
          <w:rFonts w:eastAsia="Calibri"/>
          <w:b/>
          <w:color w:val="002060"/>
          <w:szCs w:val="24"/>
          <w:lang w:val="en-US"/>
        </w:rPr>
        <w:t>Outcome</w:t>
      </w:r>
      <w:r w:rsidRPr="00A749E1">
        <w:rPr>
          <w:rFonts w:eastAsia="Calibri"/>
          <w:bCs/>
          <w:szCs w:val="24"/>
          <w:lang w:val="en-US"/>
        </w:rPr>
        <w:tab/>
        <w:t>7. Attractive and welcoming places.</w:t>
      </w:r>
    </w:p>
    <w:p w14:paraId="47ABDC16" w14:textId="77777777" w:rsidR="00366B1B" w:rsidRDefault="00366B1B" w:rsidP="00A749E1">
      <w:pPr>
        <w:spacing w:before="0" w:after="0" w:line="240" w:lineRule="auto"/>
        <w:ind w:right="-46"/>
        <w:rPr>
          <w:rFonts w:eastAsia="Calibri"/>
          <w:bCs/>
          <w:szCs w:val="24"/>
          <w:lang w:val="en-US"/>
        </w:rPr>
      </w:pPr>
    </w:p>
    <w:p w14:paraId="6799A1B3" w14:textId="77777777" w:rsidR="00A749E1" w:rsidRPr="005643BC" w:rsidRDefault="00A749E1" w:rsidP="00A749E1">
      <w:pPr>
        <w:spacing w:before="0" w:after="0" w:line="240" w:lineRule="auto"/>
        <w:ind w:right="-46"/>
        <w:rPr>
          <w:rFonts w:eastAsia="Calibri"/>
          <w:bCs/>
          <w:szCs w:val="24"/>
          <w:lang w:val="en-US"/>
        </w:rPr>
      </w:pPr>
    </w:p>
    <w:p w14:paraId="272714AE" w14:textId="77777777" w:rsidR="00366B1B" w:rsidRPr="00746206" w:rsidRDefault="00366B1B" w:rsidP="00A749E1">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Budget/Financial Implications</w:t>
      </w:r>
    </w:p>
    <w:p w14:paraId="21512523" w14:textId="77777777" w:rsidR="00366B1B" w:rsidRPr="005643BC" w:rsidRDefault="00366B1B" w:rsidP="00A749E1">
      <w:pPr>
        <w:spacing w:before="0" w:after="0" w:line="240" w:lineRule="auto"/>
        <w:ind w:right="-46"/>
        <w:rPr>
          <w:rFonts w:eastAsia="Calibri"/>
          <w:b/>
          <w:szCs w:val="24"/>
          <w:highlight w:val="yellow"/>
          <w:lang w:val="en-US"/>
        </w:rPr>
      </w:pPr>
    </w:p>
    <w:p w14:paraId="410A85F5" w14:textId="77777777" w:rsidR="00366B1B" w:rsidRPr="005643BC" w:rsidRDefault="00366B1B" w:rsidP="00366B1B">
      <w:pPr>
        <w:spacing w:after="0" w:line="240" w:lineRule="auto"/>
        <w:ind w:right="-46"/>
        <w:rPr>
          <w:rFonts w:eastAsia="Calibri"/>
          <w:szCs w:val="24"/>
          <w:lang w:val="en-US"/>
        </w:rPr>
      </w:pPr>
      <w:r w:rsidRPr="005643BC">
        <w:rPr>
          <w:rFonts w:eastAsia="Acumin Pro"/>
          <w:szCs w:val="24"/>
          <w:lang w:val="en-US"/>
        </w:rPr>
        <w:t>If Council proceeds with the Policy, there will be no immediate cost to the City other than those associated with advertising.</w:t>
      </w:r>
    </w:p>
    <w:p w14:paraId="4BC1E477" w14:textId="77777777" w:rsidR="00366B1B" w:rsidRPr="005643BC" w:rsidRDefault="00366B1B" w:rsidP="00A749E1">
      <w:pPr>
        <w:spacing w:before="0" w:after="0" w:line="240" w:lineRule="auto"/>
        <w:ind w:right="-46"/>
        <w:rPr>
          <w:rFonts w:eastAsia="Calibri"/>
          <w:szCs w:val="24"/>
          <w:highlight w:val="yellow"/>
          <w:lang w:val="en-US"/>
        </w:rPr>
      </w:pPr>
    </w:p>
    <w:p w14:paraId="6866889D" w14:textId="77777777" w:rsidR="00366B1B" w:rsidRPr="005643BC" w:rsidRDefault="00366B1B" w:rsidP="00A749E1">
      <w:pPr>
        <w:spacing w:before="0" w:after="0" w:line="240" w:lineRule="auto"/>
        <w:ind w:right="-46"/>
        <w:rPr>
          <w:rFonts w:eastAsia="Calibri"/>
          <w:szCs w:val="24"/>
          <w:highlight w:val="yellow"/>
          <w:lang w:val="en-US"/>
        </w:rPr>
      </w:pPr>
    </w:p>
    <w:p w14:paraId="4093D1A4" w14:textId="77777777" w:rsidR="00366B1B" w:rsidRPr="00746206" w:rsidRDefault="00366B1B" w:rsidP="00A749E1">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Legislative and Policy Implications</w:t>
      </w:r>
    </w:p>
    <w:p w14:paraId="01DE5BEB" w14:textId="77777777" w:rsidR="00366B1B" w:rsidRPr="005643BC" w:rsidRDefault="00366B1B" w:rsidP="00A749E1">
      <w:pPr>
        <w:spacing w:before="0" w:after="0" w:line="240" w:lineRule="auto"/>
        <w:ind w:right="-46"/>
        <w:rPr>
          <w:rFonts w:eastAsia="Calibri"/>
          <w:b/>
          <w:szCs w:val="24"/>
          <w:lang w:val="en-US"/>
        </w:rPr>
      </w:pPr>
    </w:p>
    <w:p w14:paraId="4A7909F5" w14:textId="77777777" w:rsidR="00366B1B" w:rsidRPr="005643BC" w:rsidRDefault="00366B1B" w:rsidP="00A749E1">
      <w:pPr>
        <w:spacing w:before="0" w:after="0" w:line="240" w:lineRule="auto"/>
        <w:ind w:right="-46"/>
        <w:rPr>
          <w:rFonts w:eastAsia="Calibri"/>
          <w:bCs/>
          <w:szCs w:val="24"/>
          <w:lang w:val="en-US"/>
        </w:rPr>
      </w:pPr>
      <w:r w:rsidRPr="005643BC">
        <w:rPr>
          <w:rFonts w:eastAsia="Calibri"/>
          <w:bCs/>
          <w:szCs w:val="24"/>
          <w:lang w:val="en-US"/>
        </w:rPr>
        <w:t xml:space="preserve">Clause 3(1) of the Deemed Provisions of Schedule 2 of the </w:t>
      </w:r>
      <w:hyperlink r:id="rId35" w:history="1">
        <w:r w:rsidRPr="005643BC">
          <w:rPr>
            <w:rFonts w:eastAsia="Calibri"/>
            <w:bCs/>
            <w:color w:val="0563C1"/>
            <w:szCs w:val="24"/>
            <w:u w:val="single"/>
            <w:lang w:val="en-US"/>
          </w:rPr>
          <w:t>Planning and Development (Local Planning Schemes) Regulations 2015</w:t>
        </w:r>
      </w:hyperlink>
      <w:r w:rsidRPr="005643BC">
        <w:rPr>
          <w:rFonts w:eastAsia="Calibri"/>
          <w:bCs/>
          <w:szCs w:val="24"/>
          <w:lang w:val="en-US"/>
        </w:rPr>
        <w:t xml:space="preserve"> allows the City to prepare a Local Planning </w:t>
      </w:r>
      <w:r w:rsidRPr="005643BC">
        <w:rPr>
          <w:rFonts w:eastAsia="Calibri"/>
          <w:bCs/>
          <w:szCs w:val="24"/>
          <w:lang w:val="en-US"/>
        </w:rPr>
        <w:lastRenderedPageBreak/>
        <w:t>Policy in respect to any matter related to the planning and development of the Scheme area. Once Council resolves to prepare a Local Planning Policy, in accordance with Clause 4 of the Deemed Provisions it must publish a notice of the proposed policy for a period of not less than 21 days and seek submissions. Further detail on the advertising of the Policy is provided in the Community Consultation section above.</w:t>
      </w:r>
    </w:p>
    <w:p w14:paraId="207FCFB4" w14:textId="77777777" w:rsidR="00366B1B" w:rsidRPr="005643BC" w:rsidRDefault="00366B1B" w:rsidP="00A749E1">
      <w:pPr>
        <w:spacing w:before="0" w:after="0" w:line="240" w:lineRule="auto"/>
        <w:ind w:right="-46"/>
        <w:rPr>
          <w:rFonts w:eastAsia="Calibri"/>
          <w:bCs/>
          <w:szCs w:val="24"/>
          <w:lang w:val="en-US"/>
        </w:rPr>
      </w:pPr>
    </w:p>
    <w:p w14:paraId="624FF2BF" w14:textId="77777777" w:rsidR="00366B1B" w:rsidRPr="005643BC" w:rsidRDefault="00366B1B" w:rsidP="00A749E1">
      <w:pPr>
        <w:spacing w:before="0" w:after="0" w:line="240" w:lineRule="auto"/>
        <w:ind w:right="-46"/>
        <w:rPr>
          <w:rFonts w:eastAsia="Calibri"/>
          <w:bCs/>
          <w:szCs w:val="24"/>
          <w:lang w:val="en-US"/>
        </w:rPr>
      </w:pPr>
      <w:r w:rsidRPr="005643BC">
        <w:rPr>
          <w:rFonts w:eastAsia="Calibri"/>
          <w:bCs/>
          <w:szCs w:val="24"/>
          <w:lang w:val="en-US"/>
        </w:rPr>
        <w:t>Following the advertising period, the Policy will be presented back to Council to consider any submissions received and to:</w:t>
      </w:r>
    </w:p>
    <w:p w14:paraId="302078BB" w14:textId="77777777" w:rsidR="00366B1B" w:rsidRPr="005643BC" w:rsidRDefault="00366B1B" w:rsidP="00A749E1">
      <w:pPr>
        <w:spacing w:before="0" w:after="0" w:line="240" w:lineRule="auto"/>
        <w:ind w:right="-46"/>
        <w:rPr>
          <w:rFonts w:eastAsia="Calibri"/>
          <w:bCs/>
          <w:szCs w:val="24"/>
          <w:lang w:val="en-US"/>
        </w:rPr>
      </w:pPr>
    </w:p>
    <w:p w14:paraId="68C474A0" w14:textId="77777777" w:rsidR="00366B1B" w:rsidRPr="005643BC" w:rsidRDefault="00366B1B" w:rsidP="00A749E1">
      <w:pPr>
        <w:numPr>
          <w:ilvl w:val="0"/>
          <w:numId w:val="67"/>
        </w:numPr>
        <w:spacing w:before="0" w:after="0" w:line="240" w:lineRule="auto"/>
        <w:ind w:left="567" w:right="-46" w:hanging="567"/>
        <w:contextualSpacing/>
        <w:rPr>
          <w:rFonts w:eastAsia="Calibri"/>
          <w:bCs/>
          <w:szCs w:val="24"/>
          <w:lang w:val="en-US"/>
        </w:rPr>
      </w:pPr>
      <w:r w:rsidRPr="005643BC">
        <w:rPr>
          <w:rFonts w:eastAsia="Calibri"/>
          <w:bCs/>
          <w:szCs w:val="24"/>
          <w:lang w:val="en-US"/>
        </w:rPr>
        <w:t xml:space="preserve">Proceed with the Policy without </w:t>
      </w:r>
      <w:proofErr w:type="gramStart"/>
      <w:r w:rsidRPr="005643BC">
        <w:rPr>
          <w:rFonts w:eastAsia="Calibri"/>
          <w:bCs/>
          <w:szCs w:val="24"/>
          <w:lang w:val="en-US"/>
        </w:rPr>
        <w:t>modification;</w:t>
      </w:r>
      <w:proofErr w:type="gramEnd"/>
    </w:p>
    <w:p w14:paraId="53BAFE08" w14:textId="77777777" w:rsidR="00366B1B" w:rsidRPr="005643BC" w:rsidRDefault="00366B1B" w:rsidP="00A749E1">
      <w:pPr>
        <w:numPr>
          <w:ilvl w:val="0"/>
          <w:numId w:val="67"/>
        </w:numPr>
        <w:spacing w:before="0" w:after="0" w:line="240" w:lineRule="auto"/>
        <w:ind w:left="567" w:right="-46" w:hanging="567"/>
        <w:contextualSpacing/>
        <w:rPr>
          <w:rFonts w:eastAsia="Calibri"/>
          <w:bCs/>
          <w:szCs w:val="24"/>
          <w:lang w:val="en-US"/>
        </w:rPr>
      </w:pPr>
      <w:r w:rsidRPr="005643BC">
        <w:rPr>
          <w:rFonts w:eastAsia="Calibri"/>
          <w:bCs/>
          <w:szCs w:val="24"/>
          <w:lang w:val="en-US"/>
        </w:rPr>
        <w:t>Proceed with the Policy with modification; or</w:t>
      </w:r>
    </w:p>
    <w:p w14:paraId="47B065ED" w14:textId="77777777" w:rsidR="00366B1B" w:rsidRPr="005643BC" w:rsidRDefault="00366B1B" w:rsidP="00A749E1">
      <w:pPr>
        <w:numPr>
          <w:ilvl w:val="0"/>
          <w:numId w:val="67"/>
        </w:numPr>
        <w:spacing w:before="0" w:after="0" w:line="240" w:lineRule="auto"/>
        <w:ind w:left="567" w:right="-46" w:hanging="567"/>
        <w:contextualSpacing/>
        <w:rPr>
          <w:rFonts w:eastAsia="Calibri"/>
          <w:bCs/>
          <w:szCs w:val="24"/>
          <w:lang w:val="en-US"/>
        </w:rPr>
      </w:pPr>
      <w:r w:rsidRPr="005643BC">
        <w:rPr>
          <w:rFonts w:eastAsia="Calibri"/>
          <w:bCs/>
          <w:szCs w:val="24"/>
          <w:lang w:val="en-US"/>
        </w:rPr>
        <w:t xml:space="preserve">Not proceed with the Policy. </w:t>
      </w:r>
    </w:p>
    <w:p w14:paraId="554319F3" w14:textId="77777777" w:rsidR="00366B1B" w:rsidRPr="00746206" w:rsidRDefault="00366B1B" w:rsidP="00746206">
      <w:pPr>
        <w:spacing w:before="0" w:after="0" w:line="240" w:lineRule="auto"/>
        <w:ind w:right="-46"/>
        <w:rPr>
          <w:rFonts w:eastAsia="Calibri"/>
          <w:b/>
          <w:color w:val="323E4F"/>
          <w:szCs w:val="28"/>
          <w:lang w:val="en-US"/>
        </w:rPr>
      </w:pPr>
    </w:p>
    <w:p w14:paraId="0A476BDA" w14:textId="77777777" w:rsidR="00366B1B" w:rsidRPr="00746206" w:rsidRDefault="00366B1B" w:rsidP="00A749E1">
      <w:pPr>
        <w:spacing w:before="0" w:after="0" w:line="240" w:lineRule="auto"/>
        <w:ind w:right="-46"/>
        <w:rPr>
          <w:rFonts w:eastAsia="Calibri"/>
          <w:b/>
          <w:color w:val="323E4F"/>
          <w:szCs w:val="28"/>
          <w:lang w:val="en-US"/>
        </w:rPr>
      </w:pPr>
    </w:p>
    <w:p w14:paraId="7101453C" w14:textId="77777777" w:rsidR="00366B1B" w:rsidRPr="00746206" w:rsidRDefault="00366B1B" w:rsidP="00A749E1">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Decision Implications</w:t>
      </w:r>
    </w:p>
    <w:p w14:paraId="58CA1418" w14:textId="77777777" w:rsidR="00366B1B" w:rsidRPr="005643BC" w:rsidRDefault="00366B1B" w:rsidP="00A749E1">
      <w:pPr>
        <w:spacing w:before="0" w:after="0" w:line="240" w:lineRule="auto"/>
        <w:ind w:right="-46"/>
        <w:rPr>
          <w:rFonts w:eastAsia="Calibri"/>
          <w:b/>
          <w:szCs w:val="24"/>
          <w:lang w:val="en-US"/>
        </w:rPr>
      </w:pPr>
    </w:p>
    <w:p w14:paraId="5B71BBF4" w14:textId="77777777" w:rsidR="00366B1B" w:rsidRPr="005643BC" w:rsidRDefault="00366B1B" w:rsidP="00A749E1">
      <w:pPr>
        <w:spacing w:before="0" w:after="0" w:line="240" w:lineRule="auto"/>
        <w:ind w:right="-46"/>
        <w:rPr>
          <w:rFonts w:eastAsia="Calibri"/>
          <w:bCs/>
          <w:szCs w:val="24"/>
          <w:lang w:val="en-US"/>
        </w:rPr>
      </w:pPr>
      <w:r w:rsidRPr="005643BC">
        <w:rPr>
          <w:rFonts w:eastAsia="Calibri"/>
          <w:bCs/>
          <w:szCs w:val="24"/>
          <w:lang w:val="en-US"/>
        </w:rPr>
        <w:t>If Council resolves to adopt the Policy for advertising, it will be advertised in accordance with the process outlined above.</w:t>
      </w:r>
    </w:p>
    <w:p w14:paraId="35445450" w14:textId="77777777" w:rsidR="00366B1B" w:rsidRPr="005643BC" w:rsidRDefault="00366B1B" w:rsidP="00A749E1">
      <w:pPr>
        <w:spacing w:before="0" w:after="0" w:line="240" w:lineRule="auto"/>
        <w:ind w:right="-46"/>
        <w:rPr>
          <w:rFonts w:eastAsia="Calibri"/>
          <w:bCs/>
          <w:szCs w:val="24"/>
          <w:lang w:val="en-US"/>
        </w:rPr>
      </w:pPr>
    </w:p>
    <w:p w14:paraId="19633E48" w14:textId="77777777" w:rsidR="00366B1B" w:rsidRPr="005643BC" w:rsidRDefault="00366B1B" w:rsidP="00A749E1">
      <w:pPr>
        <w:spacing w:before="0" w:after="0" w:line="240" w:lineRule="auto"/>
        <w:ind w:right="-46"/>
        <w:rPr>
          <w:rFonts w:eastAsia="Calibri"/>
          <w:bCs/>
          <w:szCs w:val="24"/>
          <w:lang w:val="en-US"/>
        </w:rPr>
      </w:pPr>
      <w:r w:rsidRPr="005643BC">
        <w:rPr>
          <w:rFonts w:eastAsia="Calibri"/>
          <w:bCs/>
          <w:szCs w:val="24"/>
          <w:lang w:val="en-US"/>
        </w:rPr>
        <w:t xml:space="preserve">If Council resolves not to endorse the recommendation, the Policy will not be advertised or progressed. Doing so will mean there will be no guidance or development criteria relating to fencing in the specified zones of the St Johns Wood Estate. </w:t>
      </w:r>
    </w:p>
    <w:p w14:paraId="0F5912FF" w14:textId="77777777" w:rsidR="00366B1B" w:rsidRPr="005643BC" w:rsidRDefault="00366B1B" w:rsidP="00A749E1">
      <w:pPr>
        <w:spacing w:before="0" w:after="0" w:line="240" w:lineRule="auto"/>
        <w:ind w:right="-46"/>
        <w:rPr>
          <w:rFonts w:eastAsia="Calibri"/>
          <w:szCs w:val="24"/>
        </w:rPr>
      </w:pPr>
    </w:p>
    <w:p w14:paraId="673A7502" w14:textId="77777777" w:rsidR="00366B1B" w:rsidRPr="005643BC" w:rsidRDefault="00366B1B" w:rsidP="00A749E1">
      <w:pPr>
        <w:spacing w:before="0" w:after="0" w:line="240" w:lineRule="auto"/>
        <w:ind w:right="-46"/>
        <w:rPr>
          <w:rFonts w:eastAsia="Calibri"/>
          <w:szCs w:val="24"/>
        </w:rPr>
      </w:pPr>
    </w:p>
    <w:p w14:paraId="48A7CCA8" w14:textId="77777777" w:rsidR="00366B1B" w:rsidRPr="00746206" w:rsidRDefault="00366B1B" w:rsidP="00A749E1">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Conclusion</w:t>
      </w:r>
    </w:p>
    <w:p w14:paraId="68631754" w14:textId="77777777" w:rsidR="00366B1B" w:rsidRPr="005643BC" w:rsidRDefault="00366B1B" w:rsidP="00A749E1">
      <w:pPr>
        <w:spacing w:before="0" w:after="0" w:line="240" w:lineRule="auto"/>
        <w:ind w:right="-46"/>
        <w:rPr>
          <w:rFonts w:eastAsia="Calibri"/>
          <w:bCs/>
          <w:szCs w:val="24"/>
          <w:lang w:val="en-US"/>
        </w:rPr>
      </w:pPr>
    </w:p>
    <w:p w14:paraId="3C82EA9A" w14:textId="77777777" w:rsidR="00366B1B" w:rsidRPr="005643BC" w:rsidRDefault="00366B1B" w:rsidP="00A749E1">
      <w:pPr>
        <w:spacing w:before="0" w:after="0" w:line="240" w:lineRule="auto"/>
        <w:ind w:right="-46"/>
        <w:rPr>
          <w:rFonts w:eastAsia="Calibri"/>
          <w:bCs/>
          <w:szCs w:val="24"/>
        </w:rPr>
      </w:pPr>
      <w:r w:rsidRPr="005643BC">
        <w:rPr>
          <w:rFonts w:eastAsia="Calibri"/>
          <w:bCs/>
          <w:szCs w:val="24"/>
        </w:rPr>
        <w:t>The Policy has been developed to provide lot owners and City Officers with clear and concise guidance and criteria surrounding the fencing requirements in the specified zones of the St Johns Wood Estate. It is recommended that Council adopts the Recommendation and formally advertises the Policy.</w:t>
      </w:r>
    </w:p>
    <w:p w14:paraId="056EDDCE" w14:textId="77777777" w:rsidR="00366B1B" w:rsidRDefault="00366B1B" w:rsidP="00A749E1">
      <w:pPr>
        <w:spacing w:before="0" w:after="0" w:line="240" w:lineRule="auto"/>
        <w:ind w:right="-46"/>
        <w:rPr>
          <w:rFonts w:eastAsia="Calibri"/>
          <w:bCs/>
          <w:szCs w:val="24"/>
        </w:rPr>
      </w:pPr>
    </w:p>
    <w:p w14:paraId="79DE8DF1" w14:textId="77777777" w:rsidR="00A15A55" w:rsidRPr="005643BC" w:rsidRDefault="00A15A55" w:rsidP="00A749E1">
      <w:pPr>
        <w:spacing w:before="0" w:after="0" w:line="240" w:lineRule="auto"/>
        <w:ind w:right="-46"/>
        <w:rPr>
          <w:rFonts w:eastAsia="Calibri"/>
          <w:bCs/>
          <w:szCs w:val="24"/>
        </w:rPr>
      </w:pPr>
    </w:p>
    <w:p w14:paraId="72E9F0EE" w14:textId="77777777" w:rsidR="00366B1B" w:rsidRPr="00746206" w:rsidRDefault="00366B1B" w:rsidP="00A749E1">
      <w:pPr>
        <w:spacing w:before="0" w:after="0" w:line="240" w:lineRule="auto"/>
        <w:ind w:right="-46"/>
        <w:rPr>
          <w:rFonts w:eastAsia="Calibri"/>
          <w:b/>
          <w:color w:val="002060"/>
          <w:sz w:val="28"/>
          <w:szCs w:val="32"/>
          <w:lang w:val="en-US"/>
        </w:rPr>
      </w:pPr>
      <w:r w:rsidRPr="00746206">
        <w:rPr>
          <w:rFonts w:eastAsia="Calibri"/>
          <w:b/>
          <w:color w:val="002060"/>
          <w:sz w:val="28"/>
          <w:szCs w:val="32"/>
          <w:lang w:val="en-US"/>
        </w:rPr>
        <w:t>Further Information</w:t>
      </w:r>
    </w:p>
    <w:p w14:paraId="13CCC1DD" w14:textId="77777777" w:rsidR="00366B1B" w:rsidRPr="005643BC" w:rsidRDefault="00366B1B" w:rsidP="00A749E1">
      <w:pPr>
        <w:spacing w:before="0" w:after="0" w:line="240" w:lineRule="auto"/>
        <w:ind w:right="-46"/>
        <w:rPr>
          <w:rFonts w:eastAsia="Calibri"/>
          <w:b/>
          <w:szCs w:val="24"/>
          <w:lang w:val="en-US"/>
        </w:rPr>
      </w:pPr>
    </w:p>
    <w:p w14:paraId="7C7DD330" w14:textId="77777777" w:rsidR="00DD2041" w:rsidRPr="00792BA3" w:rsidRDefault="00DD2041" w:rsidP="00DD2041">
      <w:pPr>
        <w:spacing w:before="0" w:after="0" w:line="240" w:lineRule="auto"/>
        <w:ind w:right="-57"/>
        <w:rPr>
          <w:b/>
          <w:bCs/>
          <w:color w:val="002060"/>
          <w:szCs w:val="24"/>
        </w:rPr>
      </w:pPr>
      <w:r w:rsidRPr="00792BA3">
        <w:rPr>
          <w:b/>
          <w:bCs/>
          <w:color w:val="002060"/>
          <w:szCs w:val="24"/>
        </w:rPr>
        <w:t>Question / Request</w:t>
      </w:r>
    </w:p>
    <w:p w14:paraId="021BDB44" w14:textId="6C2F2D71" w:rsidR="00DD2041" w:rsidRPr="008A6ED8" w:rsidRDefault="0070794D" w:rsidP="00DD2041">
      <w:pPr>
        <w:spacing w:before="0" w:after="0" w:line="240" w:lineRule="auto"/>
        <w:ind w:right="-57"/>
        <w:rPr>
          <w:szCs w:val="24"/>
        </w:rPr>
      </w:pPr>
      <w:r w:rsidRPr="008A6ED8">
        <w:rPr>
          <w:szCs w:val="24"/>
        </w:rPr>
        <w:t>Councillor Smyth – Can the process for consultation be clarified?</w:t>
      </w:r>
    </w:p>
    <w:p w14:paraId="312078AE" w14:textId="77777777" w:rsidR="00DD2041" w:rsidRDefault="00DD2041" w:rsidP="00DD2041">
      <w:pPr>
        <w:spacing w:before="0" w:after="0" w:line="240" w:lineRule="auto"/>
        <w:ind w:right="-57"/>
        <w:rPr>
          <w:b/>
          <w:bCs/>
          <w:color w:val="002060"/>
          <w:szCs w:val="24"/>
        </w:rPr>
      </w:pPr>
    </w:p>
    <w:p w14:paraId="45C2855A" w14:textId="77777777" w:rsidR="00DD2041" w:rsidRPr="00792BA3" w:rsidRDefault="00DD2041" w:rsidP="00DD2041">
      <w:pPr>
        <w:spacing w:before="0" w:after="0" w:line="240" w:lineRule="auto"/>
        <w:ind w:right="-57"/>
        <w:rPr>
          <w:b/>
          <w:bCs/>
          <w:szCs w:val="24"/>
        </w:rPr>
      </w:pPr>
      <w:r w:rsidRPr="00792BA3">
        <w:rPr>
          <w:b/>
          <w:bCs/>
          <w:color w:val="002060"/>
          <w:szCs w:val="24"/>
        </w:rPr>
        <w:t>Officer Response</w:t>
      </w:r>
    </w:p>
    <w:p w14:paraId="57850AA4" w14:textId="59678B13" w:rsidR="006F6D48" w:rsidRDefault="00941117" w:rsidP="00A749E1">
      <w:pPr>
        <w:spacing w:before="0" w:after="0" w:line="240" w:lineRule="auto"/>
        <w:rPr>
          <w:noProof/>
          <w:szCs w:val="24"/>
        </w:rPr>
      </w:pPr>
      <w:r>
        <w:rPr>
          <w:noProof/>
          <w:szCs w:val="24"/>
        </w:rPr>
        <w:t xml:space="preserve">In addition to the consultation measures outlined in the report above, </w:t>
      </w:r>
      <w:r w:rsidR="0015659C">
        <w:rPr>
          <w:noProof/>
          <w:szCs w:val="24"/>
        </w:rPr>
        <w:t xml:space="preserve">it is proposed to provide letters to all owners and occupiers of dwellings </w:t>
      </w:r>
      <w:r w:rsidR="00491EF9">
        <w:rPr>
          <w:noProof/>
          <w:szCs w:val="24"/>
        </w:rPr>
        <w:t xml:space="preserve">with fencing affected by the </w:t>
      </w:r>
      <w:r w:rsidR="00336DAF">
        <w:rPr>
          <w:noProof/>
          <w:szCs w:val="24"/>
        </w:rPr>
        <w:t xml:space="preserve">draft Policy. Letters will also be </w:t>
      </w:r>
      <w:r w:rsidR="007E7E46">
        <w:rPr>
          <w:noProof/>
          <w:szCs w:val="24"/>
        </w:rPr>
        <w:t>posted</w:t>
      </w:r>
      <w:r w:rsidR="00336DAF">
        <w:rPr>
          <w:noProof/>
          <w:szCs w:val="24"/>
        </w:rPr>
        <w:t xml:space="preserve"> to </w:t>
      </w:r>
      <w:r w:rsidR="007E7E46">
        <w:rPr>
          <w:noProof/>
          <w:szCs w:val="24"/>
        </w:rPr>
        <w:t xml:space="preserve">owners and occupiers of properties </w:t>
      </w:r>
      <w:r w:rsidR="004D1315">
        <w:rPr>
          <w:noProof/>
          <w:szCs w:val="24"/>
        </w:rPr>
        <w:t xml:space="preserve">abutting or opposite affected fencing areas. The intent is to ensure all residents and owners </w:t>
      </w:r>
      <w:r w:rsidR="001E4BBF">
        <w:rPr>
          <w:noProof/>
          <w:szCs w:val="24"/>
        </w:rPr>
        <w:t xml:space="preserve">of affected fences, or those that have direct sight </w:t>
      </w:r>
      <w:r w:rsidR="00483006">
        <w:rPr>
          <w:noProof/>
          <w:szCs w:val="24"/>
        </w:rPr>
        <w:t>of affected fences are informed of the proposal and given the opportunity to comment.</w:t>
      </w:r>
    </w:p>
    <w:p w14:paraId="7ACA0A7A" w14:textId="77777777" w:rsidR="00C52127" w:rsidRDefault="00C52127" w:rsidP="00A749E1">
      <w:pPr>
        <w:spacing w:before="0" w:after="0" w:line="240" w:lineRule="auto"/>
        <w:rPr>
          <w:noProof/>
          <w:szCs w:val="24"/>
        </w:rPr>
      </w:pPr>
    </w:p>
    <w:p w14:paraId="75EBAA07" w14:textId="77777777" w:rsidR="00A15A55" w:rsidRDefault="00A15A55" w:rsidP="00A749E1">
      <w:pPr>
        <w:spacing w:before="0" w:after="0" w:line="240" w:lineRule="auto"/>
        <w:rPr>
          <w:noProof/>
          <w:szCs w:val="24"/>
        </w:rPr>
      </w:pPr>
    </w:p>
    <w:p w14:paraId="6DEF6332" w14:textId="77777777" w:rsidR="00A15A55" w:rsidRDefault="00A15A55" w:rsidP="00A749E1">
      <w:pPr>
        <w:spacing w:before="0" w:after="0" w:line="240" w:lineRule="auto"/>
        <w:rPr>
          <w:noProof/>
          <w:szCs w:val="24"/>
        </w:rPr>
      </w:pPr>
    </w:p>
    <w:p w14:paraId="666EE757" w14:textId="77777777" w:rsidR="00A15A55" w:rsidRDefault="00A15A55" w:rsidP="00A749E1">
      <w:pPr>
        <w:spacing w:before="0" w:after="0" w:line="240" w:lineRule="auto"/>
        <w:rPr>
          <w:noProof/>
          <w:szCs w:val="24"/>
        </w:rPr>
      </w:pPr>
    </w:p>
    <w:p w14:paraId="2248E765" w14:textId="7D901029" w:rsidR="00C52127" w:rsidRDefault="00C52127" w:rsidP="00A749E1">
      <w:pPr>
        <w:spacing w:before="0" w:after="0" w:line="240" w:lineRule="auto"/>
        <w:rPr>
          <w:noProof/>
          <w:szCs w:val="24"/>
        </w:rPr>
      </w:pPr>
      <w:r>
        <w:rPr>
          <w:noProof/>
          <w:szCs w:val="24"/>
        </w:rPr>
        <w:lastRenderedPageBreak/>
        <w:t xml:space="preserve">The </w:t>
      </w:r>
      <w:r w:rsidR="0058207B">
        <w:rPr>
          <w:noProof/>
          <w:szCs w:val="24"/>
        </w:rPr>
        <w:t xml:space="preserve">following revised Officer Recommendation is provided clarifying the </w:t>
      </w:r>
      <w:r w:rsidR="00D411ED">
        <w:rPr>
          <w:noProof/>
          <w:szCs w:val="24"/>
        </w:rPr>
        <w:t>consultation:</w:t>
      </w:r>
    </w:p>
    <w:p w14:paraId="2AD9ECF8" w14:textId="77777777" w:rsidR="00D411ED" w:rsidRDefault="00D411ED" w:rsidP="00A749E1">
      <w:pPr>
        <w:spacing w:before="0" w:after="0" w:line="240" w:lineRule="auto"/>
        <w:rPr>
          <w:noProof/>
          <w:szCs w:val="24"/>
        </w:rPr>
      </w:pPr>
    </w:p>
    <w:p w14:paraId="55E097C3" w14:textId="77777777" w:rsidR="00D411ED" w:rsidRPr="00746206" w:rsidRDefault="00D411ED" w:rsidP="00D411ED">
      <w:pPr>
        <w:spacing w:before="0" w:after="0" w:line="240" w:lineRule="auto"/>
        <w:ind w:right="-46"/>
        <w:rPr>
          <w:rFonts w:eastAsia="Calibri"/>
          <w:b/>
          <w:color w:val="002060"/>
          <w:szCs w:val="24"/>
          <w:lang w:val="en-US"/>
        </w:rPr>
      </w:pPr>
      <w:r w:rsidRPr="00746206">
        <w:rPr>
          <w:rFonts w:eastAsia="Calibri"/>
          <w:b/>
          <w:color w:val="002060"/>
          <w:szCs w:val="24"/>
          <w:lang w:val="en-US"/>
        </w:rPr>
        <w:t>That Council:</w:t>
      </w:r>
    </w:p>
    <w:p w14:paraId="242AE4B1" w14:textId="77777777" w:rsidR="00D411ED" w:rsidRPr="00746206" w:rsidRDefault="00D411ED" w:rsidP="00D411ED">
      <w:pPr>
        <w:spacing w:before="0" w:after="0" w:line="240" w:lineRule="auto"/>
        <w:ind w:right="-46"/>
        <w:rPr>
          <w:rFonts w:eastAsia="Calibri"/>
          <w:b/>
          <w:color w:val="002060"/>
          <w:szCs w:val="24"/>
          <w:lang w:val="en-US"/>
        </w:rPr>
      </w:pPr>
    </w:p>
    <w:p w14:paraId="1C940D68" w14:textId="77777777" w:rsidR="00D411ED" w:rsidRPr="00746206" w:rsidRDefault="00D411ED" w:rsidP="005B3757">
      <w:pPr>
        <w:numPr>
          <w:ilvl w:val="0"/>
          <w:numId w:val="171"/>
        </w:numPr>
        <w:spacing w:before="0" w:after="0" w:line="240" w:lineRule="auto"/>
        <w:ind w:left="567" w:right="-46" w:hanging="567"/>
        <w:contextualSpacing/>
        <w:rPr>
          <w:rFonts w:eastAsia="Calibri"/>
          <w:b/>
          <w:color w:val="002060"/>
          <w:szCs w:val="24"/>
        </w:rPr>
      </w:pPr>
      <w:r w:rsidRPr="00746206">
        <w:rPr>
          <w:rFonts w:eastAsia="Calibri"/>
          <w:b/>
          <w:color w:val="002060"/>
          <w:szCs w:val="24"/>
        </w:rPr>
        <w:t>prepares the draft Local Planning Policy - St Johns Wood Estate Fencing (Attachment 1) for the purpose of advertising in accordance with Clause 4 of the Deemed Provisions of Schedule 2 of the Planning and Development (Local Planning Schemes) Regulations 2015; and</w:t>
      </w:r>
    </w:p>
    <w:p w14:paraId="76D2FD9C" w14:textId="77777777" w:rsidR="00D411ED" w:rsidRPr="00746206" w:rsidRDefault="00D411ED" w:rsidP="00D411ED">
      <w:pPr>
        <w:spacing w:before="0" w:after="0" w:line="240" w:lineRule="auto"/>
        <w:ind w:left="426" w:right="-46" w:hanging="426"/>
        <w:contextualSpacing/>
        <w:rPr>
          <w:rFonts w:eastAsia="Calibri"/>
          <w:b/>
          <w:color w:val="002060"/>
          <w:szCs w:val="24"/>
        </w:rPr>
      </w:pPr>
    </w:p>
    <w:p w14:paraId="175837AB" w14:textId="0BDAF085" w:rsidR="00D411ED" w:rsidRPr="00746206" w:rsidRDefault="00D411ED" w:rsidP="005B3757">
      <w:pPr>
        <w:numPr>
          <w:ilvl w:val="0"/>
          <w:numId w:val="171"/>
        </w:numPr>
        <w:spacing w:before="0" w:after="0" w:line="240" w:lineRule="auto"/>
        <w:ind w:left="567" w:right="-46" w:hanging="567"/>
        <w:contextualSpacing/>
        <w:rPr>
          <w:rFonts w:eastAsia="Calibri"/>
          <w:b/>
          <w:color w:val="002060"/>
          <w:szCs w:val="24"/>
        </w:rPr>
      </w:pPr>
      <w:r w:rsidRPr="00746206">
        <w:rPr>
          <w:rFonts w:eastAsia="Calibri"/>
          <w:b/>
          <w:color w:val="002060"/>
          <w:szCs w:val="24"/>
        </w:rPr>
        <w:t>notes that the advertising period for the draft Local Planning Policy – St Johns Wood Estate Fencing will be for a minimum of 21 days</w:t>
      </w:r>
      <w:r>
        <w:rPr>
          <w:rFonts w:eastAsia="Calibri"/>
          <w:b/>
          <w:color w:val="002060"/>
          <w:szCs w:val="24"/>
        </w:rPr>
        <w:t xml:space="preserve"> and will include </w:t>
      </w:r>
      <w:r w:rsidR="00106DF9">
        <w:rPr>
          <w:rFonts w:eastAsia="Calibri"/>
          <w:b/>
          <w:color w:val="002060"/>
          <w:szCs w:val="24"/>
        </w:rPr>
        <w:t xml:space="preserve">informing owners and occupiers of all affected and adjoining properties </w:t>
      </w:r>
      <w:r w:rsidR="00413CEE">
        <w:rPr>
          <w:rFonts w:eastAsia="Calibri"/>
          <w:b/>
          <w:color w:val="002060"/>
          <w:szCs w:val="24"/>
        </w:rPr>
        <w:t xml:space="preserve">by </w:t>
      </w:r>
      <w:r w:rsidR="00B3186E">
        <w:rPr>
          <w:rFonts w:eastAsia="Calibri"/>
          <w:b/>
          <w:color w:val="002060"/>
          <w:szCs w:val="24"/>
        </w:rPr>
        <w:t xml:space="preserve">posted </w:t>
      </w:r>
      <w:r w:rsidR="00413CEE">
        <w:rPr>
          <w:rFonts w:eastAsia="Calibri"/>
          <w:b/>
          <w:color w:val="002060"/>
          <w:szCs w:val="24"/>
        </w:rPr>
        <w:t>letter, including inviting comment on the draft Policy</w:t>
      </w:r>
      <w:r w:rsidRPr="00746206">
        <w:rPr>
          <w:rFonts w:eastAsia="Calibri"/>
          <w:b/>
          <w:color w:val="002060"/>
          <w:szCs w:val="24"/>
        </w:rPr>
        <w:t>.</w:t>
      </w:r>
    </w:p>
    <w:p w14:paraId="05382498" w14:textId="77777777" w:rsidR="00D411ED" w:rsidRDefault="00D411ED" w:rsidP="00A749E1">
      <w:pPr>
        <w:spacing w:before="0" w:after="0" w:line="240" w:lineRule="auto"/>
        <w:rPr>
          <w:noProof/>
          <w:szCs w:val="24"/>
        </w:rPr>
      </w:pPr>
    </w:p>
    <w:p w14:paraId="6E9A2C6F" w14:textId="77777777" w:rsidR="006F6D48" w:rsidRPr="00705BDF" w:rsidRDefault="006F6D48" w:rsidP="00A749E1">
      <w:pPr>
        <w:spacing w:before="0" w:after="0" w:line="240" w:lineRule="auto"/>
        <w:rPr>
          <w:noProof/>
          <w:szCs w:val="24"/>
        </w:rPr>
      </w:pPr>
    </w:p>
    <w:p w14:paraId="558854AC" w14:textId="77777777" w:rsidR="006F6D48" w:rsidRDefault="006F6D48" w:rsidP="00A749E1">
      <w:pPr>
        <w:spacing w:before="0" w:after="120" w:line="240" w:lineRule="auto"/>
        <w:jc w:val="left"/>
        <w:rPr>
          <w:rFonts w:eastAsiaTheme="majorEastAsia"/>
          <w:b/>
          <w:noProof/>
          <w:color w:val="163475"/>
          <w:sz w:val="28"/>
          <w:szCs w:val="24"/>
        </w:rPr>
      </w:pPr>
      <w:r>
        <w:rPr>
          <w:noProof/>
          <w:szCs w:val="24"/>
        </w:rPr>
        <w:br w:type="page"/>
      </w:r>
    </w:p>
    <w:p w14:paraId="26EBBEEA" w14:textId="5AEDA738" w:rsidR="00CF03E5" w:rsidRDefault="007F3CEF" w:rsidP="00CE207D">
      <w:pPr>
        <w:pStyle w:val="Heading2"/>
        <w:numPr>
          <w:ilvl w:val="1"/>
          <w:numId w:val="8"/>
        </w:numPr>
        <w:spacing w:before="0" w:after="0"/>
        <w:ind w:left="0" w:hanging="851"/>
        <w:rPr>
          <w:rFonts w:cs="Arial"/>
          <w:noProof/>
          <w:szCs w:val="24"/>
        </w:rPr>
      </w:pPr>
      <w:bookmarkStart w:id="147" w:name="_Toc163213673"/>
      <w:r>
        <w:rPr>
          <w:rFonts w:cs="Arial"/>
          <w:noProof/>
          <w:szCs w:val="24"/>
        </w:rPr>
        <w:lastRenderedPageBreak/>
        <w:t xml:space="preserve">PD18.03.24 </w:t>
      </w:r>
      <w:r w:rsidRPr="007F3CEF">
        <w:rPr>
          <w:rFonts w:cs="Arial"/>
          <w:noProof/>
          <w:szCs w:val="24"/>
        </w:rPr>
        <w:t>Adopt Amended Local Planning Policy 5.2 – Old Swanbourne Hospital Precinct</w:t>
      </w:r>
      <w:bookmarkEnd w:id="147"/>
    </w:p>
    <w:p w14:paraId="0E85D7D9" w14:textId="77777777" w:rsidR="007F3CEF" w:rsidRDefault="007F3CEF" w:rsidP="007F3CEF">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8E5BA8" w:rsidRPr="008E5BA8" w14:paraId="01CD58B7" w14:textId="77777777" w:rsidTr="00034491">
        <w:tc>
          <w:tcPr>
            <w:tcW w:w="2410" w:type="dxa"/>
          </w:tcPr>
          <w:p w14:paraId="1067447E" w14:textId="77777777" w:rsidR="008E5BA8" w:rsidRPr="00746206" w:rsidRDefault="008E5BA8" w:rsidP="008E5BA8">
            <w:pPr>
              <w:spacing w:before="0" w:after="0"/>
              <w:ind w:right="110"/>
              <w:rPr>
                <w:rFonts w:eastAsia="Calibri"/>
                <w:b/>
                <w:color w:val="002060"/>
                <w:szCs w:val="24"/>
                <w:lang w:eastAsia="en-US"/>
              </w:rPr>
            </w:pPr>
            <w:r w:rsidRPr="00746206">
              <w:rPr>
                <w:rFonts w:eastAsia="Calibri"/>
                <w:b/>
                <w:color w:val="002060"/>
                <w:szCs w:val="24"/>
                <w:lang w:eastAsia="en-US"/>
              </w:rPr>
              <w:t>Meeting &amp; Date</w:t>
            </w:r>
          </w:p>
        </w:tc>
        <w:tc>
          <w:tcPr>
            <w:tcW w:w="7229" w:type="dxa"/>
          </w:tcPr>
          <w:p w14:paraId="64BB5589" w14:textId="77777777" w:rsidR="008E5BA8" w:rsidRPr="008E5BA8" w:rsidRDefault="008E5BA8" w:rsidP="008E5BA8">
            <w:pPr>
              <w:spacing w:before="0" w:after="0"/>
              <w:ind w:right="39"/>
              <w:rPr>
                <w:rFonts w:eastAsia="Calibri"/>
                <w:szCs w:val="24"/>
                <w:lang w:eastAsia="en-US"/>
              </w:rPr>
            </w:pPr>
            <w:r w:rsidRPr="008E5BA8">
              <w:rPr>
                <w:rFonts w:eastAsia="Calibri"/>
                <w:szCs w:val="24"/>
                <w:lang w:eastAsia="en-US"/>
              </w:rPr>
              <w:t>Council Meeting – 26 March 2024</w:t>
            </w:r>
          </w:p>
        </w:tc>
      </w:tr>
      <w:tr w:rsidR="008E5BA8" w:rsidRPr="008E5BA8" w14:paraId="3EBDEB77" w14:textId="77777777" w:rsidTr="00034491">
        <w:tc>
          <w:tcPr>
            <w:tcW w:w="2410" w:type="dxa"/>
          </w:tcPr>
          <w:p w14:paraId="3DD12631" w14:textId="77777777" w:rsidR="008E5BA8" w:rsidRPr="00746206" w:rsidRDefault="008E5BA8" w:rsidP="008E5BA8">
            <w:pPr>
              <w:spacing w:before="0" w:after="0"/>
              <w:ind w:right="110"/>
              <w:rPr>
                <w:rFonts w:eastAsia="Calibri"/>
                <w:b/>
                <w:color w:val="002060"/>
                <w:szCs w:val="24"/>
                <w:lang w:eastAsia="en-US"/>
              </w:rPr>
            </w:pPr>
            <w:r w:rsidRPr="00746206">
              <w:rPr>
                <w:rFonts w:eastAsia="Calibri"/>
                <w:b/>
                <w:color w:val="002060"/>
                <w:szCs w:val="24"/>
                <w:lang w:eastAsia="en-US"/>
              </w:rPr>
              <w:t>Applicant</w:t>
            </w:r>
          </w:p>
        </w:tc>
        <w:tc>
          <w:tcPr>
            <w:tcW w:w="7229" w:type="dxa"/>
          </w:tcPr>
          <w:p w14:paraId="1BB30B1C" w14:textId="77777777" w:rsidR="008E5BA8" w:rsidRPr="008E5BA8" w:rsidRDefault="008E5BA8" w:rsidP="008E5BA8">
            <w:pPr>
              <w:spacing w:before="0" w:after="0"/>
              <w:ind w:right="39"/>
              <w:rPr>
                <w:rFonts w:eastAsia="Calibri"/>
                <w:szCs w:val="24"/>
                <w:lang w:eastAsia="en-US"/>
              </w:rPr>
            </w:pPr>
            <w:r w:rsidRPr="008E5BA8">
              <w:rPr>
                <w:rFonts w:eastAsia="Calibri"/>
                <w:szCs w:val="24"/>
                <w:lang w:eastAsia="en-US"/>
              </w:rPr>
              <w:t xml:space="preserve">City of Nedlands </w:t>
            </w:r>
          </w:p>
        </w:tc>
      </w:tr>
      <w:tr w:rsidR="008E5BA8" w:rsidRPr="008E5BA8" w14:paraId="134752CE" w14:textId="77777777" w:rsidTr="00034491">
        <w:tc>
          <w:tcPr>
            <w:tcW w:w="2410" w:type="dxa"/>
          </w:tcPr>
          <w:p w14:paraId="16FF1A36" w14:textId="77777777" w:rsidR="008E5BA8" w:rsidRPr="00746206" w:rsidRDefault="008E5BA8" w:rsidP="008E5BA8">
            <w:pPr>
              <w:spacing w:before="0" w:after="0"/>
              <w:ind w:right="110"/>
              <w:jc w:val="left"/>
              <w:rPr>
                <w:rFonts w:eastAsia="Calibri"/>
                <w:b/>
                <w:bCs/>
                <w:color w:val="002060"/>
                <w:szCs w:val="24"/>
                <w:lang w:eastAsia="en-US"/>
              </w:rPr>
            </w:pPr>
            <w:r w:rsidRPr="00746206">
              <w:rPr>
                <w:rFonts w:eastAsia="Calibri"/>
                <w:b/>
                <w:bCs/>
                <w:color w:val="002060"/>
                <w:szCs w:val="24"/>
                <w:lang w:eastAsia="en-US"/>
              </w:rPr>
              <w:t xml:space="preserve">Employee Disclosure under section 5.70 Local Government Act 1995 </w:t>
            </w:r>
          </w:p>
        </w:tc>
        <w:tc>
          <w:tcPr>
            <w:tcW w:w="7229" w:type="dxa"/>
          </w:tcPr>
          <w:p w14:paraId="539D4542" w14:textId="77777777" w:rsidR="008E5BA8" w:rsidRPr="008E5BA8" w:rsidRDefault="008E5BA8" w:rsidP="008E5BA8">
            <w:pPr>
              <w:spacing w:before="0" w:after="0"/>
              <w:ind w:right="39"/>
              <w:jc w:val="left"/>
              <w:rPr>
                <w:rFonts w:eastAsia="Times New Roman"/>
                <w:szCs w:val="24"/>
              </w:rPr>
            </w:pPr>
            <w:r w:rsidRPr="008E5BA8">
              <w:rPr>
                <w:rFonts w:eastAsia="Times New Roman"/>
                <w:szCs w:val="24"/>
              </w:rPr>
              <w:t xml:space="preserve">The author, reviewers and authoriser of this report declare they have no financial or impartiality interest in this matter. </w:t>
            </w:r>
          </w:p>
          <w:p w14:paraId="5376E54B" w14:textId="77777777" w:rsidR="008E5BA8" w:rsidRPr="008E5BA8" w:rsidRDefault="008E5BA8" w:rsidP="008E5BA8">
            <w:pPr>
              <w:spacing w:before="0" w:after="0"/>
              <w:ind w:right="39"/>
              <w:jc w:val="left"/>
              <w:rPr>
                <w:rFonts w:eastAsia="Times New Roman"/>
                <w:szCs w:val="24"/>
              </w:rPr>
            </w:pPr>
          </w:p>
        </w:tc>
      </w:tr>
      <w:tr w:rsidR="008E5BA8" w:rsidRPr="008E5BA8" w14:paraId="30A5A107" w14:textId="77777777" w:rsidTr="00034491">
        <w:tc>
          <w:tcPr>
            <w:tcW w:w="2410" w:type="dxa"/>
          </w:tcPr>
          <w:p w14:paraId="3240532C" w14:textId="77777777" w:rsidR="008E5BA8" w:rsidRPr="00746206" w:rsidRDefault="008E5BA8" w:rsidP="008E5BA8">
            <w:pPr>
              <w:spacing w:before="0" w:after="0"/>
              <w:ind w:right="110"/>
              <w:rPr>
                <w:rFonts w:eastAsia="Calibri"/>
                <w:b/>
                <w:color w:val="002060"/>
                <w:szCs w:val="24"/>
                <w:lang w:eastAsia="en-US"/>
              </w:rPr>
            </w:pPr>
            <w:r w:rsidRPr="00746206">
              <w:rPr>
                <w:rFonts w:eastAsia="Calibri"/>
                <w:b/>
                <w:color w:val="002060"/>
                <w:szCs w:val="24"/>
                <w:lang w:eastAsia="en-US"/>
              </w:rPr>
              <w:t>Report Author</w:t>
            </w:r>
          </w:p>
        </w:tc>
        <w:tc>
          <w:tcPr>
            <w:tcW w:w="7229" w:type="dxa"/>
          </w:tcPr>
          <w:p w14:paraId="68C38A83" w14:textId="77777777" w:rsidR="008E5BA8" w:rsidRPr="008E5BA8" w:rsidRDefault="008E5BA8" w:rsidP="008E5BA8">
            <w:pPr>
              <w:spacing w:before="0" w:after="0"/>
              <w:ind w:right="39"/>
              <w:rPr>
                <w:rFonts w:eastAsia="Calibri"/>
                <w:szCs w:val="24"/>
                <w:lang w:eastAsia="en-US"/>
              </w:rPr>
            </w:pPr>
            <w:r w:rsidRPr="008E5BA8">
              <w:rPr>
                <w:rFonts w:eastAsia="Calibri"/>
                <w:szCs w:val="24"/>
                <w:lang w:eastAsia="en-US"/>
              </w:rPr>
              <w:t>Nathan Blumenthal – Acting Manager Urban Planning</w:t>
            </w:r>
          </w:p>
        </w:tc>
      </w:tr>
      <w:tr w:rsidR="008E5BA8" w:rsidRPr="008E5BA8" w14:paraId="3460487B" w14:textId="77777777" w:rsidTr="00034491">
        <w:tc>
          <w:tcPr>
            <w:tcW w:w="2410" w:type="dxa"/>
          </w:tcPr>
          <w:p w14:paraId="5D1F506C" w14:textId="77777777" w:rsidR="008E5BA8" w:rsidRPr="00746206" w:rsidRDefault="008E5BA8" w:rsidP="008E5BA8">
            <w:pPr>
              <w:spacing w:before="0" w:after="0"/>
              <w:ind w:right="110"/>
              <w:rPr>
                <w:rFonts w:eastAsia="Calibri"/>
                <w:b/>
                <w:color w:val="002060"/>
                <w:szCs w:val="24"/>
                <w:lang w:eastAsia="en-US"/>
              </w:rPr>
            </w:pPr>
            <w:r w:rsidRPr="00746206">
              <w:rPr>
                <w:rFonts w:eastAsia="Calibri"/>
                <w:b/>
                <w:color w:val="002060"/>
                <w:szCs w:val="24"/>
                <w:lang w:eastAsia="en-US"/>
              </w:rPr>
              <w:t>Director</w:t>
            </w:r>
          </w:p>
        </w:tc>
        <w:tc>
          <w:tcPr>
            <w:tcW w:w="7229" w:type="dxa"/>
          </w:tcPr>
          <w:p w14:paraId="155D38FF" w14:textId="77777777" w:rsidR="008E5BA8" w:rsidRPr="008E5BA8" w:rsidRDefault="008E5BA8" w:rsidP="008E5BA8">
            <w:pPr>
              <w:spacing w:before="0" w:after="0"/>
              <w:ind w:right="39"/>
              <w:rPr>
                <w:rFonts w:eastAsia="Calibri"/>
                <w:szCs w:val="24"/>
                <w:lang w:eastAsia="en-US"/>
              </w:rPr>
            </w:pPr>
            <w:r w:rsidRPr="008E5BA8">
              <w:rPr>
                <w:rFonts w:eastAsia="Calibri"/>
                <w:szCs w:val="24"/>
                <w:lang w:eastAsia="en-US"/>
              </w:rPr>
              <w:t>Roy Winslow – Acting Director Planning and Development</w:t>
            </w:r>
          </w:p>
        </w:tc>
      </w:tr>
      <w:tr w:rsidR="008E5BA8" w:rsidRPr="008E5BA8" w14:paraId="01F2CF8E" w14:textId="77777777" w:rsidTr="00034491">
        <w:tc>
          <w:tcPr>
            <w:tcW w:w="2410" w:type="dxa"/>
          </w:tcPr>
          <w:p w14:paraId="6CC97936" w14:textId="77777777" w:rsidR="008E5BA8" w:rsidRPr="00746206" w:rsidRDefault="008E5BA8" w:rsidP="008E5BA8">
            <w:pPr>
              <w:spacing w:before="0" w:after="0"/>
              <w:ind w:right="110"/>
              <w:rPr>
                <w:rFonts w:eastAsia="Calibri"/>
                <w:b/>
                <w:color w:val="002060"/>
                <w:szCs w:val="24"/>
                <w:lang w:eastAsia="en-US"/>
              </w:rPr>
            </w:pPr>
            <w:r w:rsidRPr="00746206">
              <w:rPr>
                <w:rFonts w:eastAsia="Calibri"/>
                <w:b/>
                <w:color w:val="002060"/>
                <w:szCs w:val="24"/>
                <w:lang w:eastAsia="en-US"/>
              </w:rPr>
              <w:t>Attachments</w:t>
            </w:r>
          </w:p>
        </w:tc>
        <w:tc>
          <w:tcPr>
            <w:tcW w:w="7229" w:type="dxa"/>
          </w:tcPr>
          <w:p w14:paraId="64AF6C12" w14:textId="77777777" w:rsidR="008E5BA8" w:rsidRDefault="008E5BA8" w:rsidP="00CE207D">
            <w:pPr>
              <w:numPr>
                <w:ilvl w:val="0"/>
                <w:numId w:val="70"/>
              </w:numPr>
              <w:spacing w:before="0" w:after="0"/>
              <w:ind w:left="378" w:right="39"/>
              <w:jc w:val="left"/>
              <w:rPr>
                <w:rFonts w:eastAsia="Calibri"/>
                <w:szCs w:val="24"/>
                <w:lang w:val="en-US" w:eastAsia="en-US"/>
              </w:rPr>
            </w:pPr>
            <w:r w:rsidRPr="008E5BA8">
              <w:rPr>
                <w:rFonts w:eastAsia="Calibri"/>
                <w:szCs w:val="24"/>
                <w:lang w:val="en-US" w:eastAsia="en-US"/>
              </w:rPr>
              <w:t>Amended Local Planning Policy 5.2 – Old Swanbourne Hospital Precinct</w:t>
            </w:r>
          </w:p>
          <w:p w14:paraId="083C075A" w14:textId="705590E9" w:rsidR="00E81A30" w:rsidRPr="00E81A30" w:rsidRDefault="00E81A30" w:rsidP="00E81A30">
            <w:pPr>
              <w:numPr>
                <w:ilvl w:val="0"/>
                <w:numId w:val="70"/>
              </w:numPr>
              <w:spacing w:before="0" w:after="0"/>
              <w:ind w:left="378" w:right="39"/>
              <w:jc w:val="left"/>
              <w:rPr>
                <w:rFonts w:eastAsia="Calibri"/>
                <w:szCs w:val="24"/>
                <w:lang w:val="en-US" w:eastAsia="en-US"/>
              </w:rPr>
            </w:pPr>
            <w:r w:rsidRPr="008E5BA8">
              <w:rPr>
                <w:rFonts w:eastAsia="Calibri"/>
                <w:szCs w:val="24"/>
                <w:lang w:val="en-US" w:eastAsia="en-US"/>
              </w:rPr>
              <w:t>Amended Local Planning Policy 5.2 – Old Swanbourne Hospital Precinct</w:t>
            </w:r>
            <w:r>
              <w:rPr>
                <w:rFonts w:eastAsia="Calibri"/>
                <w:szCs w:val="24"/>
                <w:lang w:val="en-US" w:eastAsia="en-US"/>
              </w:rPr>
              <w:t xml:space="preserve"> (with track changes)</w:t>
            </w:r>
          </w:p>
        </w:tc>
      </w:tr>
    </w:tbl>
    <w:p w14:paraId="3077CF5E" w14:textId="77777777" w:rsidR="00A02944" w:rsidRDefault="00A02944" w:rsidP="00A02944">
      <w:pPr>
        <w:spacing w:before="0" w:after="0" w:line="240" w:lineRule="auto"/>
        <w:ind w:right="-241"/>
        <w:rPr>
          <w:b/>
          <w:szCs w:val="24"/>
        </w:rPr>
      </w:pPr>
    </w:p>
    <w:p w14:paraId="3A1EDED6" w14:textId="279668F4" w:rsidR="00A02944" w:rsidRPr="00147AEA" w:rsidRDefault="00A02944" w:rsidP="00A02944">
      <w:pPr>
        <w:spacing w:before="0" w:after="0" w:line="240" w:lineRule="auto"/>
        <w:ind w:right="-241"/>
        <w:rPr>
          <w:b/>
          <w:szCs w:val="24"/>
        </w:rPr>
      </w:pPr>
      <w:r w:rsidRPr="00EC75BE">
        <w:rPr>
          <w:b/>
          <w:szCs w:val="24"/>
        </w:rPr>
        <w:t xml:space="preserve">Regulation 11(da) </w:t>
      </w:r>
      <w:r w:rsidR="00EC75BE" w:rsidRPr="00EC75BE">
        <w:rPr>
          <w:b/>
          <w:szCs w:val="24"/>
        </w:rPr>
        <w:t>–</w:t>
      </w:r>
      <w:r w:rsidRPr="00EC75BE">
        <w:rPr>
          <w:b/>
          <w:szCs w:val="24"/>
        </w:rPr>
        <w:t xml:space="preserve"> </w:t>
      </w:r>
      <w:r w:rsidR="00EC75BE">
        <w:rPr>
          <w:b/>
          <w:szCs w:val="24"/>
        </w:rPr>
        <w:t xml:space="preserve">Council agreed to add an additional resolution relating to the publication of a “tracked changes” version of the Policy. </w:t>
      </w:r>
    </w:p>
    <w:p w14:paraId="4D578A2A" w14:textId="77777777" w:rsidR="00A02944" w:rsidRPr="00147AEA" w:rsidRDefault="00A02944" w:rsidP="00A02944">
      <w:pPr>
        <w:spacing w:before="0" w:after="0" w:line="240" w:lineRule="auto"/>
        <w:ind w:right="-241"/>
        <w:rPr>
          <w:szCs w:val="24"/>
        </w:rPr>
      </w:pPr>
    </w:p>
    <w:p w14:paraId="325C3F9B" w14:textId="1F996321" w:rsidR="00A02944" w:rsidRPr="00147AEA" w:rsidRDefault="00A02944" w:rsidP="00A02944">
      <w:pPr>
        <w:spacing w:before="0" w:after="0" w:line="240" w:lineRule="auto"/>
        <w:ind w:right="-241"/>
        <w:rPr>
          <w:szCs w:val="24"/>
        </w:rPr>
      </w:pPr>
      <w:r w:rsidRPr="00147AEA">
        <w:rPr>
          <w:szCs w:val="24"/>
        </w:rPr>
        <w:t xml:space="preserve">Moved – Councillor </w:t>
      </w:r>
      <w:r w:rsidR="00D9253C">
        <w:rPr>
          <w:szCs w:val="24"/>
        </w:rPr>
        <w:t>Smyth</w:t>
      </w:r>
    </w:p>
    <w:p w14:paraId="1800E8B0" w14:textId="31276B9F" w:rsidR="00A02944" w:rsidRPr="00147AEA" w:rsidRDefault="00A02944" w:rsidP="00A02944">
      <w:pPr>
        <w:spacing w:before="0" w:after="0" w:line="240" w:lineRule="auto"/>
        <w:ind w:right="-241"/>
        <w:rPr>
          <w:szCs w:val="24"/>
        </w:rPr>
      </w:pPr>
      <w:r w:rsidRPr="00147AEA">
        <w:rPr>
          <w:szCs w:val="24"/>
        </w:rPr>
        <w:t xml:space="preserve">Seconded – Councillor </w:t>
      </w:r>
      <w:r w:rsidR="00EF092F">
        <w:rPr>
          <w:szCs w:val="24"/>
        </w:rPr>
        <w:t>Amiry</w:t>
      </w:r>
    </w:p>
    <w:p w14:paraId="75EB776F" w14:textId="2E9A171B" w:rsidR="00A02944" w:rsidRDefault="0087456D" w:rsidP="00A02944">
      <w:pPr>
        <w:spacing w:before="0" w:after="0" w:line="240" w:lineRule="auto"/>
        <w:ind w:right="-241"/>
        <w:rPr>
          <w:szCs w:val="24"/>
        </w:rPr>
      </w:pPr>
      <w:r>
        <w:rPr>
          <w:noProof/>
          <w:szCs w:val="24"/>
        </w:rPr>
        <mc:AlternateContent>
          <mc:Choice Requires="wps">
            <w:drawing>
              <wp:anchor distT="0" distB="0" distL="114300" distR="114300" simplePos="0" relativeHeight="251658297" behindDoc="1" locked="0" layoutInCell="1" allowOverlap="1" wp14:anchorId="4C85E251" wp14:editId="591157C9">
                <wp:simplePos x="0" y="0"/>
                <wp:positionH relativeFrom="margin">
                  <wp:posOffset>-98826</wp:posOffset>
                </wp:positionH>
                <wp:positionV relativeFrom="paragraph">
                  <wp:posOffset>114166</wp:posOffset>
                </wp:positionV>
                <wp:extent cx="6266046" cy="3128211"/>
                <wp:effectExtent l="0" t="0" r="20955" b="15240"/>
                <wp:wrapNone/>
                <wp:docPr id="168901370" name="Rectangle 168901370"/>
                <wp:cNvGraphicFramePr/>
                <a:graphic xmlns:a="http://schemas.openxmlformats.org/drawingml/2006/main">
                  <a:graphicData uri="http://schemas.microsoft.com/office/word/2010/wordprocessingShape">
                    <wps:wsp>
                      <wps:cNvSpPr/>
                      <wps:spPr>
                        <a:xfrm>
                          <a:off x="0" y="0"/>
                          <a:ext cx="6266046" cy="3128211"/>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0AFDE" id="Rectangle 168901370" o:spid="_x0000_s1026" style="position:absolute;margin-left:-7.8pt;margin-top:9pt;width:493.4pt;height:246.3pt;z-index:-2516581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" filled="f" strokecolor="#002060" strokeweight="1.5pt">
                <w10:wrap anchorx="margin"/>
              </v:rect>
            </w:pict>
          </mc:Fallback>
        </mc:AlternateContent>
      </w:r>
    </w:p>
    <w:p w14:paraId="43EB09B9" w14:textId="0FC90A3A" w:rsidR="0087456D" w:rsidRPr="0087456D" w:rsidRDefault="0087456D" w:rsidP="00A02944">
      <w:pPr>
        <w:spacing w:before="0" w:after="0" w:line="240" w:lineRule="auto"/>
        <w:ind w:right="-241"/>
        <w:rPr>
          <w:b/>
          <w:bCs/>
          <w:szCs w:val="24"/>
        </w:rPr>
      </w:pPr>
      <w:r w:rsidRPr="0087456D">
        <w:rPr>
          <w:b/>
          <w:bCs/>
          <w:color w:val="002060"/>
          <w:sz w:val="28"/>
          <w:szCs w:val="28"/>
        </w:rPr>
        <w:t>Council Resolution</w:t>
      </w:r>
    </w:p>
    <w:p w14:paraId="5CD664E6" w14:textId="77777777" w:rsidR="0087456D" w:rsidRPr="00147AEA" w:rsidRDefault="0087456D" w:rsidP="00A02944">
      <w:pPr>
        <w:spacing w:before="0" w:after="0" w:line="240" w:lineRule="auto"/>
        <w:ind w:right="-241"/>
        <w:rPr>
          <w:szCs w:val="24"/>
        </w:rPr>
      </w:pPr>
    </w:p>
    <w:p w14:paraId="6585223E" w14:textId="77777777" w:rsidR="00D9253C" w:rsidRDefault="00D9253C" w:rsidP="00D9253C">
      <w:pPr>
        <w:spacing w:before="0" w:after="0" w:line="240" w:lineRule="auto"/>
        <w:rPr>
          <w:rFonts w:eastAsia="Times New Roman"/>
          <w:b/>
          <w:bCs/>
          <w:color w:val="002060"/>
          <w:szCs w:val="24"/>
        </w:rPr>
      </w:pPr>
      <w:r w:rsidRPr="00EA5AA2">
        <w:rPr>
          <w:rFonts w:eastAsia="Times New Roman"/>
          <w:b/>
          <w:bCs/>
          <w:color w:val="002060"/>
          <w:szCs w:val="24"/>
        </w:rPr>
        <w:t>That Council:</w:t>
      </w:r>
    </w:p>
    <w:p w14:paraId="3F7F8F7C" w14:textId="77777777" w:rsidR="00D9253C" w:rsidRDefault="00D9253C" w:rsidP="00D9253C">
      <w:pPr>
        <w:spacing w:before="0" w:after="0" w:line="240" w:lineRule="auto"/>
        <w:rPr>
          <w:rFonts w:eastAsia="Times New Roman"/>
          <w:b/>
          <w:bCs/>
          <w:color w:val="002060"/>
          <w:szCs w:val="24"/>
        </w:rPr>
      </w:pPr>
    </w:p>
    <w:p w14:paraId="1BB059DF" w14:textId="77777777" w:rsidR="00D9253C" w:rsidRPr="00CA4F3C" w:rsidRDefault="00D9253C" w:rsidP="004E3474">
      <w:pPr>
        <w:pStyle w:val="ListParagraph"/>
        <w:numPr>
          <w:ilvl w:val="0"/>
          <w:numId w:val="184"/>
        </w:numPr>
        <w:spacing w:before="0" w:after="0" w:line="240" w:lineRule="auto"/>
        <w:ind w:left="567"/>
        <w:rPr>
          <w:rFonts w:eastAsia="Times New Roman"/>
          <w:b w:val="0"/>
          <w:bCs/>
          <w:color w:val="002060"/>
        </w:rPr>
      </w:pPr>
      <w:r>
        <w:rPr>
          <w:rFonts w:eastAsia="Times New Roman"/>
          <w:bCs/>
          <w:color w:val="002060"/>
        </w:rPr>
        <w:t>a</w:t>
      </w:r>
      <w:r w:rsidRPr="00CA4F3C">
        <w:rPr>
          <w:rFonts w:eastAsia="Times New Roman"/>
          <w:bCs/>
          <w:color w:val="002060"/>
        </w:rPr>
        <w:t>dopts the amended Local Planning Policy 5.2 – Old Swanbourne Hospital Precinct (Attachment 1) for the purpose of advertising in accordance with</w:t>
      </w:r>
      <w:r w:rsidRPr="00CA4F3C">
        <w:rPr>
          <w:rFonts w:ascii="Calibri" w:hAnsi="Calibri"/>
          <w:bCs/>
        </w:rPr>
        <w:t xml:space="preserve"> </w:t>
      </w:r>
      <w:r w:rsidRPr="00CA4F3C">
        <w:rPr>
          <w:rFonts w:eastAsia="Times New Roman"/>
          <w:bCs/>
          <w:color w:val="002060"/>
        </w:rPr>
        <w:t xml:space="preserve">Clause 5(1) of the Deemed Provisions of Schedule 2 of the Planning and Development (Local Planning Schemes) Regulations </w:t>
      </w:r>
      <w:proofErr w:type="gramStart"/>
      <w:r w:rsidRPr="00CA4F3C">
        <w:rPr>
          <w:rFonts w:eastAsia="Times New Roman"/>
          <w:bCs/>
          <w:color w:val="002060"/>
        </w:rPr>
        <w:t>2015</w:t>
      </w:r>
      <w:r>
        <w:rPr>
          <w:rFonts w:eastAsia="Times New Roman"/>
          <w:bCs/>
          <w:color w:val="002060"/>
        </w:rPr>
        <w:t>;</w:t>
      </w:r>
      <w:proofErr w:type="gramEnd"/>
    </w:p>
    <w:p w14:paraId="577480F9" w14:textId="77777777" w:rsidR="00D9253C" w:rsidRPr="00CA4F3C" w:rsidRDefault="00D9253C" w:rsidP="00D9253C">
      <w:pPr>
        <w:pStyle w:val="ListParagraph"/>
        <w:spacing w:before="0" w:after="0" w:line="240" w:lineRule="auto"/>
        <w:ind w:left="960" w:hanging="960"/>
        <w:rPr>
          <w:rFonts w:eastAsia="Times New Roman"/>
          <w:b w:val="0"/>
          <w:bCs/>
          <w:color w:val="002060"/>
        </w:rPr>
      </w:pPr>
    </w:p>
    <w:p w14:paraId="2B84BCCE" w14:textId="77777777" w:rsidR="00D9253C" w:rsidRPr="00CA4F3C" w:rsidRDefault="00D9253C" w:rsidP="004E3474">
      <w:pPr>
        <w:pStyle w:val="ListParagraph"/>
        <w:numPr>
          <w:ilvl w:val="0"/>
          <w:numId w:val="184"/>
        </w:numPr>
        <w:spacing w:before="0" w:after="0" w:line="240" w:lineRule="auto"/>
        <w:ind w:left="567" w:hanging="567"/>
        <w:rPr>
          <w:rFonts w:eastAsia="Times New Roman"/>
          <w:b w:val="0"/>
          <w:bCs/>
          <w:color w:val="002060"/>
        </w:rPr>
      </w:pPr>
      <w:r>
        <w:rPr>
          <w:rFonts w:eastAsia="Times New Roman"/>
          <w:bCs/>
          <w:color w:val="002060"/>
        </w:rPr>
        <w:t>n</w:t>
      </w:r>
      <w:r w:rsidRPr="00CA4F3C">
        <w:rPr>
          <w:rFonts w:eastAsia="Times New Roman"/>
          <w:bCs/>
          <w:color w:val="002060"/>
        </w:rPr>
        <w:t>otes that the advertising period for the amended Local Planning Policy 5.2 – Old Swanbourne Hospital will be for a minimum of 21 days and will</w:t>
      </w:r>
      <w:r w:rsidRPr="00CA4F3C">
        <w:rPr>
          <w:rFonts w:ascii="Calibri" w:hAnsi="Calibri"/>
          <w:bCs/>
        </w:rPr>
        <w:t xml:space="preserve"> </w:t>
      </w:r>
      <w:r w:rsidRPr="00CA4F3C">
        <w:rPr>
          <w:rFonts w:eastAsia="Times New Roman"/>
          <w:bCs/>
          <w:color w:val="002060"/>
        </w:rPr>
        <w:t>include informing owners and occupiers of all affected and adjoining properties by posted letter, including inviting comment on the draft Policy</w:t>
      </w:r>
      <w:r>
        <w:rPr>
          <w:rFonts w:eastAsia="Times New Roman"/>
          <w:bCs/>
          <w:color w:val="002060"/>
        </w:rPr>
        <w:t>; and</w:t>
      </w:r>
      <w:r w:rsidRPr="00CA4F3C">
        <w:rPr>
          <w:rFonts w:eastAsia="Times New Roman"/>
          <w:bCs/>
          <w:color w:val="002060"/>
        </w:rPr>
        <w:t xml:space="preserve"> </w:t>
      </w:r>
    </w:p>
    <w:p w14:paraId="1E4BF757" w14:textId="77777777" w:rsidR="00D9253C" w:rsidRPr="00CA4F3C" w:rsidRDefault="00D9253C" w:rsidP="00D9253C">
      <w:pPr>
        <w:spacing w:before="0" w:after="0" w:line="240" w:lineRule="auto"/>
        <w:rPr>
          <w:rFonts w:eastAsia="Times New Roman"/>
          <w:b/>
          <w:bCs/>
          <w:color w:val="002060"/>
        </w:rPr>
      </w:pPr>
    </w:p>
    <w:p w14:paraId="635C898A" w14:textId="77777777" w:rsidR="00D9253C" w:rsidRPr="00B453BC" w:rsidRDefault="00D9253C" w:rsidP="00D9253C">
      <w:pPr>
        <w:spacing w:before="0" w:after="0" w:line="240" w:lineRule="auto"/>
        <w:ind w:left="567" w:hanging="567"/>
        <w:rPr>
          <w:rFonts w:eastAsia="Times New Roman"/>
          <w:b/>
          <w:bCs/>
          <w:color w:val="002060"/>
          <w:szCs w:val="24"/>
        </w:rPr>
      </w:pPr>
      <w:r w:rsidRPr="00B453BC">
        <w:rPr>
          <w:rFonts w:eastAsia="Times New Roman"/>
          <w:b/>
          <w:bCs/>
          <w:color w:val="002060"/>
          <w:szCs w:val="24"/>
        </w:rPr>
        <w:t>3.     </w:t>
      </w:r>
      <w:r>
        <w:rPr>
          <w:rFonts w:eastAsia="Times New Roman"/>
          <w:b/>
          <w:bCs/>
          <w:color w:val="002060"/>
          <w:szCs w:val="24"/>
        </w:rPr>
        <w:t>i</w:t>
      </w:r>
      <w:r w:rsidRPr="00B453BC">
        <w:rPr>
          <w:rFonts w:eastAsia="Times New Roman"/>
          <w:b/>
          <w:bCs/>
          <w:color w:val="002060"/>
          <w:szCs w:val="24"/>
        </w:rPr>
        <w:t>nstructs the CEO to ensure that the tracked change version of the Policy included as Attachment 2 is made readily available in the public consultation</w:t>
      </w:r>
      <w:r>
        <w:rPr>
          <w:b/>
          <w:bCs/>
        </w:rPr>
        <w:t xml:space="preserve"> </w:t>
      </w:r>
      <w:r w:rsidRPr="00B453BC">
        <w:rPr>
          <w:rFonts w:eastAsia="Times New Roman"/>
          <w:b/>
          <w:bCs/>
          <w:color w:val="002060"/>
          <w:szCs w:val="24"/>
        </w:rPr>
        <w:t>information.</w:t>
      </w:r>
    </w:p>
    <w:p w14:paraId="60AFDABC" w14:textId="77777777" w:rsidR="0087456D" w:rsidRDefault="0087456D" w:rsidP="005D230F">
      <w:pPr>
        <w:spacing w:before="0" w:after="0" w:line="240" w:lineRule="auto"/>
        <w:ind w:right="-57"/>
        <w:jc w:val="right"/>
        <w:rPr>
          <w:b/>
          <w:szCs w:val="24"/>
        </w:rPr>
      </w:pPr>
    </w:p>
    <w:p w14:paraId="76AD56A9" w14:textId="7F9DB82F" w:rsidR="005D230F" w:rsidRPr="00147AEA" w:rsidRDefault="005D230F" w:rsidP="005D230F">
      <w:pPr>
        <w:spacing w:before="0" w:after="0" w:line="240" w:lineRule="auto"/>
        <w:ind w:right="-57"/>
        <w:jc w:val="right"/>
        <w:rPr>
          <w:b/>
          <w:szCs w:val="24"/>
        </w:rPr>
      </w:pPr>
      <w:r w:rsidRPr="00147AEA">
        <w:rPr>
          <w:b/>
          <w:szCs w:val="24"/>
        </w:rPr>
        <w:t xml:space="preserve">CARRIED UNANIMOUSLY </w:t>
      </w:r>
      <w:r>
        <w:rPr>
          <w:b/>
          <w:szCs w:val="24"/>
        </w:rPr>
        <w:t>7</w:t>
      </w:r>
      <w:r w:rsidRPr="00147AEA">
        <w:rPr>
          <w:b/>
          <w:szCs w:val="24"/>
        </w:rPr>
        <w:t>/-</w:t>
      </w:r>
    </w:p>
    <w:p w14:paraId="587C3A3D" w14:textId="34D551BC" w:rsidR="00A02944" w:rsidRPr="00147AEA" w:rsidRDefault="00A02944" w:rsidP="00A02944">
      <w:pPr>
        <w:spacing w:before="0" w:after="0" w:line="240" w:lineRule="auto"/>
        <w:ind w:right="-241"/>
        <w:jc w:val="right"/>
        <w:rPr>
          <w:b/>
          <w:szCs w:val="24"/>
        </w:rPr>
      </w:pPr>
    </w:p>
    <w:p w14:paraId="259B9178" w14:textId="77777777" w:rsidR="00DE712C" w:rsidRDefault="00DE712C" w:rsidP="00034491">
      <w:pPr>
        <w:spacing w:before="0" w:after="0" w:line="240" w:lineRule="auto"/>
        <w:ind w:right="-46"/>
        <w:rPr>
          <w:rFonts w:eastAsia="Calibri"/>
          <w:b/>
          <w:szCs w:val="24"/>
          <w:lang w:val="en-US" w:eastAsia="en-US"/>
        </w:rPr>
      </w:pPr>
    </w:p>
    <w:p w14:paraId="3B004990" w14:textId="77777777" w:rsidR="0087456D" w:rsidRDefault="0087456D" w:rsidP="00034491">
      <w:pPr>
        <w:spacing w:before="0" w:after="0" w:line="240" w:lineRule="auto"/>
        <w:ind w:right="-46"/>
        <w:rPr>
          <w:rFonts w:eastAsia="Calibri"/>
          <w:b/>
          <w:szCs w:val="24"/>
          <w:lang w:val="en-US" w:eastAsia="en-US"/>
        </w:rPr>
      </w:pPr>
    </w:p>
    <w:p w14:paraId="1334EEC6" w14:textId="77777777" w:rsidR="0087456D" w:rsidRDefault="0087456D" w:rsidP="00034491">
      <w:pPr>
        <w:spacing w:before="0" w:after="0" w:line="240" w:lineRule="auto"/>
        <w:ind w:right="-46"/>
        <w:rPr>
          <w:rFonts w:eastAsia="Calibri"/>
          <w:b/>
          <w:szCs w:val="24"/>
          <w:lang w:val="en-US" w:eastAsia="en-US"/>
        </w:rPr>
      </w:pPr>
    </w:p>
    <w:p w14:paraId="7F6C769A" w14:textId="77777777" w:rsidR="0087456D" w:rsidRDefault="0087456D" w:rsidP="00034491">
      <w:pPr>
        <w:spacing w:before="0" w:after="0" w:line="240" w:lineRule="auto"/>
        <w:ind w:right="-46"/>
        <w:rPr>
          <w:rFonts w:eastAsia="Calibri"/>
          <w:b/>
          <w:szCs w:val="24"/>
          <w:lang w:val="en-US" w:eastAsia="en-US"/>
        </w:rPr>
      </w:pPr>
    </w:p>
    <w:p w14:paraId="7C5DE2AF" w14:textId="77777777" w:rsidR="0087456D" w:rsidRDefault="0087456D" w:rsidP="00034491">
      <w:pPr>
        <w:spacing w:before="0" w:after="0" w:line="240" w:lineRule="auto"/>
        <w:ind w:right="-46"/>
        <w:rPr>
          <w:rFonts w:eastAsia="Calibri"/>
          <w:b/>
          <w:szCs w:val="24"/>
          <w:lang w:val="en-US" w:eastAsia="en-US"/>
        </w:rPr>
      </w:pPr>
    </w:p>
    <w:p w14:paraId="72BD85A5" w14:textId="0E0511DA" w:rsidR="00DE712C" w:rsidRPr="0087456D" w:rsidRDefault="00DE712C" w:rsidP="00DE712C">
      <w:pPr>
        <w:spacing w:before="0" w:after="0" w:line="240" w:lineRule="auto"/>
        <w:ind w:right="-46"/>
        <w:rPr>
          <w:rFonts w:eastAsia="Calibri"/>
          <w:bCs/>
          <w:color w:val="002060"/>
          <w:sz w:val="28"/>
          <w:szCs w:val="32"/>
          <w:lang w:val="en-US" w:eastAsia="en-US"/>
        </w:rPr>
      </w:pPr>
      <w:r w:rsidRPr="0087456D">
        <w:rPr>
          <w:rFonts w:eastAsia="Calibri"/>
          <w:bCs/>
          <w:color w:val="002060"/>
          <w:sz w:val="28"/>
          <w:szCs w:val="32"/>
          <w:lang w:val="en-US" w:eastAsia="en-US"/>
        </w:rPr>
        <w:lastRenderedPageBreak/>
        <w:t>Revised Officer Recommendation</w:t>
      </w:r>
    </w:p>
    <w:p w14:paraId="3A827772" w14:textId="77777777" w:rsidR="00DE712C" w:rsidRPr="0087456D" w:rsidRDefault="00DE712C" w:rsidP="00034491">
      <w:pPr>
        <w:spacing w:before="0" w:after="0" w:line="240" w:lineRule="auto"/>
        <w:ind w:right="-46"/>
        <w:rPr>
          <w:rFonts w:eastAsia="Calibri"/>
          <w:bCs/>
          <w:szCs w:val="24"/>
          <w:lang w:val="en-US" w:eastAsia="en-US"/>
        </w:rPr>
      </w:pPr>
    </w:p>
    <w:p w14:paraId="0BCB12F1" w14:textId="77777777" w:rsidR="00DE712C" w:rsidRPr="0087456D" w:rsidRDefault="00DE712C" w:rsidP="00DE712C">
      <w:pPr>
        <w:spacing w:before="0" w:after="0" w:line="240" w:lineRule="auto"/>
        <w:ind w:right="-46"/>
        <w:rPr>
          <w:rFonts w:eastAsia="Calibri"/>
          <w:bCs/>
          <w:color w:val="002060"/>
          <w:szCs w:val="24"/>
          <w:lang w:val="en-US"/>
        </w:rPr>
      </w:pPr>
      <w:r w:rsidRPr="0087456D">
        <w:rPr>
          <w:rFonts w:eastAsia="Calibri"/>
          <w:bCs/>
          <w:color w:val="002060"/>
          <w:szCs w:val="24"/>
          <w:lang w:val="en-US"/>
        </w:rPr>
        <w:t>That Council:</w:t>
      </w:r>
    </w:p>
    <w:p w14:paraId="08A26E5D" w14:textId="77777777" w:rsidR="00DE712C" w:rsidRPr="0087456D" w:rsidRDefault="00DE712C" w:rsidP="00DE712C">
      <w:pPr>
        <w:spacing w:before="0" w:after="0" w:line="240" w:lineRule="auto"/>
        <w:ind w:right="-46"/>
        <w:rPr>
          <w:rFonts w:eastAsia="Calibri"/>
          <w:bCs/>
          <w:color w:val="002060"/>
          <w:szCs w:val="24"/>
          <w:lang w:val="en-US"/>
        </w:rPr>
      </w:pPr>
    </w:p>
    <w:p w14:paraId="5A708BD9" w14:textId="77777777" w:rsidR="00DE712C" w:rsidRPr="0087456D" w:rsidRDefault="00DE712C" w:rsidP="005B3757">
      <w:pPr>
        <w:numPr>
          <w:ilvl w:val="0"/>
          <w:numId w:val="139"/>
        </w:numPr>
        <w:spacing w:before="0" w:after="0" w:line="240" w:lineRule="auto"/>
        <w:ind w:left="567" w:right="-46" w:hanging="567"/>
        <w:contextualSpacing/>
        <w:rPr>
          <w:rFonts w:eastAsia="Calibri"/>
          <w:bCs/>
          <w:color w:val="002060"/>
          <w:szCs w:val="24"/>
        </w:rPr>
      </w:pPr>
      <w:r w:rsidRPr="0087456D">
        <w:rPr>
          <w:rFonts w:eastAsia="Calibri"/>
          <w:bCs/>
          <w:color w:val="002060"/>
          <w:szCs w:val="24"/>
        </w:rPr>
        <w:t xml:space="preserve">prepares the </w:t>
      </w:r>
      <w:r w:rsidRPr="0087456D">
        <w:rPr>
          <w:rFonts w:eastAsia="Calibri"/>
          <w:bCs/>
          <w:color w:val="002060"/>
          <w:szCs w:val="24"/>
          <w:lang w:val="en-GB" w:eastAsia="en-US"/>
        </w:rPr>
        <w:t>amended Local Planning Policy 5.2 – Old Swanbourne Hospital (Attachment 1)</w:t>
      </w:r>
      <w:r w:rsidRPr="0087456D">
        <w:rPr>
          <w:rFonts w:eastAsia="Calibri"/>
          <w:bCs/>
          <w:color w:val="002060"/>
          <w:szCs w:val="24"/>
        </w:rPr>
        <w:t xml:space="preserve"> for the purpose of advertising in accordance with Clause 4 of the Deemed Provisions of Schedule 2 of the Planning and Development (Local Planning Schemes) Regulations 2015; and</w:t>
      </w:r>
    </w:p>
    <w:p w14:paraId="2AB1E82A" w14:textId="77777777" w:rsidR="00DE712C" w:rsidRPr="0087456D" w:rsidRDefault="00DE712C" w:rsidP="00A02944">
      <w:pPr>
        <w:spacing w:before="0" w:after="0" w:line="240" w:lineRule="auto"/>
        <w:ind w:left="567" w:right="-46" w:hanging="567"/>
        <w:contextualSpacing/>
        <w:rPr>
          <w:rFonts w:eastAsia="Calibri"/>
          <w:bCs/>
          <w:color w:val="002060"/>
          <w:szCs w:val="24"/>
        </w:rPr>
      </w:pPr>
    </w:p>
    <w:p w14:paraId="06244F0E" w14:textId="77777777" w:rsidR="00DE712C" w:rsidRPr="0087456D" w:rsidRDefault="00DE712C" w:rsidP="005B3757">
      <w:pPr>
        <w:numPr>
          <w:ilvl w:val="0"/>
          <w:numId w:val="139"/>
        </w:numPr>
        <w:spacing w:before="0" w:after="0" w:line="240" w:lineRule="auto"/>
        <w:ind w:left="567" w:right="-46" w:hanging="567"/>
        <w:contextualSpacing/>
        <w:rPr>
          <w:rFonts w:eastAsia="Calibri"/>
          <w:bCs/>
          <w:color w:val="002060"/>
          <w:szCs w:val="24"/>
        </w:rPr>
      </w:pPr>
      <w:r w:rsidRPr="0087456D">
        <w:rPr>
          <w:rFonts w:eastAsia="Calibri"/>
          <w:bCs/>
          <w:color w:val="002060"/>
          <w:szCs w:val="24"/>
        </w:rPr>
        <w:t xml:space="preserve">notes that the advertising period for the </w:t>
      </w:r>
      <w:r w:rsidRPr="0087456D">
        <w:rPr>
          <w:rFonts w:eastAsia="Calibri"/>
          <w:bCs/>
          <w:color w:val="002060"/>
          <w:szCs w:val="24"/>
          <w:lang w:val="en-GB" w:eastAsia="en-US"/>
        </w:rPr>
        <w:t>amended Local Planning Policy 5.2 – Old Swanbourne Hospital</w:t>
      </w:r>
      <w:r w:rsidRPr="0087456D">
        <w:rPr>
          <w:rFonts w:eastAsia="Calibri"/>
          <w:bCs/>
          <w:color w:val="002060"/>
          <w:szCs w:val="24"/>
        </w:rPr>
        <w:t xml:space="preserve"> will be for a minimum of 21 days and will include informing owners and occupiers of all affected and adjoining properties by posted letter, including inviting comment on the draft Policy.</w:t>
      </w:r>
    </w:p>
    <w:p w14:paraId="6B378D6A" w14:textId="77777777" w:rsidR="00A02944" w:rsidRDefault="00A02944" w:rsidP="00034491">
      <w:pPr>
        <w:spacing w:before="0" w:after="0" w:line="240" w:lineRule="auto"/>
        <w:ind w:right="-46"/>
        <w:rPr>
          <w:rFonts w:eastAsia="Calibri"/>
          <w:b/>
          <w:szCs w:val="24"/>
          <w:lang w:val="en-US" w:eastAsia="en-US"/>
        </w:rPr>
      </w:pPr>
    </w:p>
    <w:p w14:paraId="0FE00549" w14:textId="77777777" w:rsidR="00A02944" w:rsidRPr="008E5BA8" w:rsidRDefault="00A02944" w:rsidP="00034491">
      <w:pPr>
        <w:spacing w:before="0" w:after="0" w:line="240" w:lineRule="auto"/>
        <w:ind w:right="-46"/>
        <w:rPr>
          <w:rFonts w:eastAsia="Calibri"/>
          <w:b/>
          <w:szCs w:val="24"/>
          <w:lang w:val="en-US" w:eastAsia="en-US"/>
        </w:rPr>
      </w:pPr>
    </w:p>
    <w:p w14:paraId="11420063" w14:textId="77777777" w:rsidR="008E5BA8" w:rsidRPr="00DE712C" w:rsidRDefault="008E5BA8" w:rsidP="00034491">
      <w:pPr>
        <w:spacing w:before="0" w:after="0" w:line="240" w:lineRule="auto"/>
        <w:ind w:right="-46"/>
        <w:rPr>
          <w:rFonts w:eastAsia="Calibri"/>
          <w:bCs/>
          <w:color w:val="002060"/>
          <w:sz w:val="28"/>
          <w:szCs w:val="32"/>
          <w:lang w:val="en-US" w:eastAsia="en-US"/>
        </w:rPr>
      </w:pPr>
      <w:r w:rsidRPr="00DE712C">
        <w:rPr>
          <w:rFonts w:eastAsia="Calibri"/>
          <w:bCs/>
          <w:color w:val="002060"/>
          <w:sz w:val="28"/>
          <w:szCs w:val="32"/>
          <w:lang w:val="en-US" w:eastAsia="en-US"/>
        </w:rPr>
        <w:t>Recommendation</w:t>
      </w:r>
    </w:p>
    <w:p w14:paraId="2C1589E4" w14:textId="77777777" w:rsidR="008E5BA8" w:rsidRPr="00DE712C" w:rsidRDefault="008E5BA8" w:rsidP="00034491">
      <w:pPr>
        <w:spacing w:before="0" w:after="0" w:line="240" w:lineRule="auto"/>
        <w:ind w:right="-46"/>
        <w:rPr>
          <w:rFonts w:eastAsia="Calibri"/>
          <w:bCs/>
          <w:color w:val="002060"/>
          <w:szCs w:val="24"/>
          <w:lang w:val="en-US" w:eastAsia="en-US"/>
        </w:rPr>
      </w:pPr>
    </w:p>
    <w:p w14:paraId="2DE61406" w14:textId="00B326A2" w:rsidR="008E5BA8" w:rsidRPr="00DE712C" w:rsidRDefault="008E5BA8" w:rsidP="00034491">
      <w:pPr>
        <w:spacing w:before="0" w:after="0" w:line="240" w:lineRule="auto"/>
        <w:ind w:right="-46"/>
        <w:rPr>
          <w:rFonts w:eastAsia="Calibri"/>
          <w:bCs/>
          <w:color w:val="002060"/>
          <w:szCs w:val="24"/>
          <w:lang w:val="en-US" w:eastAsia="en-US"/>
        </w:rPr>
      </w:pPr>
      <w:r w:rsidRPr="00DE712C">
        <w:rPr>
          <w:rFonts w:eastAsia="Calibri"/>
          <w:bCs/>
          <w:color w:val="002060"/>
          <w:szCs w:val="24"/>
          <w:lang w:val="en-US" w:eastAsia="en-US"/>
        </w:rPr>
        <w:t>That Council</w:t>
      </w:r>
      <w:r w:rsidR="00034491" w:rsidRPr="00DE712C">
        <w:rPr>
          <w:rFonts w:eastAsia="Calibri"/>
          <w:bCs/>
          <w:color w:val="002060"/>
          <w:szCs w:val="24"/>
          <w:lang w:val="en-US" w:eastAsia="en-US"/>
        </w:rPr>
        <w:t xml:space="preserve"> a</w:t>
      </w:r>
      <w:r w:rsidR="009866BC" w:rsidRPr="00DE712C">
        <w:rPr>
          <w:rFonts w:eastAsia="Calibri"/>
          <w:bCs/>
          <w:color w:val="002060"/>
          <w:szCs w:val="24"/>
          <w:lang w:val="en-GB" w:eastAsia="en-US"/>
        </w:rPr>
        <w:t>dopts</w:t>
      </w:r>
      <w:r w:rsidRPr="00DE712C">
        <w:rPr>
          <w:rFonts w:eastAsia="Calibri"/>
          <w:bCs/>
          <w:color w:val="002060"/>
          <w:szCs w:val="24"/>
          <w:lang w:val="en-GB" w:eastAsia="en-US"/>
        </w:rPr>
        <w:t xml:space="preserve"> the amended Local Planning Policy 5.2 – Old Swanbourne Hospital (Attachment 1) in accordance with Regulation 5(2) of the Deemed Provisions of Schedule 2 of the Local Planning and Development (Local Planning Schemes) Regulations 2015. </w:t>
      </w:r>
    </w:p>
    <w:p w14:paraId="6E9B072A" w14:textId="77777777" w:rsidR="008E5BA8" w:rsidRDefault="008E5BA8" w:rsidP="00034491">
      <w:pPr>
        <w:spacing w:before="0" w:after="0" w:line="240" w:lineRule="auto"/>
        <w:ind w:right="-46"/>
        <w:rPr>
          <w:rFonts w:eastAsia="Calibri"/>
          <w:b/>
          <w:color w:val="002060"/>
          <w:szCs w:val="24"/>
          <w:lang w:val="en-US" w:eastAsia="en-US"/>
        </w:rPr>
      </w:pPr>
    </w:p>
    <w:p w14:paraId="271A1120" w14:textId="77777777" w:rsidR="00A02944" w:rsidRPr="00746206" w:rsidRDefault="00A02944" w:rsidP="00034491">
      <w:pPr>
        <w:spacing w:before="0" w:after="0" w:line="240" w:lineRule="auto"/>
        <w:ind w:right="-46"/>
        <w:rPr>
          <w:rFonts w:eastAsia="Calibri"/>
          <w:b/>
          <w:color w:val="002060"/>
          <w:szCs w:val="24"/>
          <w:lang w:val="en-US" w:eastAsia="en-US"/>
        </w:rPr>
      </w:pPr>
    </w:p>
    <w:p w14:paraId="7B120191" w14:textId="77777777" w:rsidR="00A02944" w:rsidRPr="00746206" w:rsidRDefault="00A02944" w:rsidP="00A02944">
      <w:pPr>
        <w:spacing w:before="0" w:after="0" w:line="240" w:lineRule="auto"/>
        <w:ind w:right="-46"/>
        <w:rPr>
          <w:rFonts w:eastAsia="Calibri"/>
          <w:b/>
          <w:color w:val="002060"/>
          <w:sz w:val="28"/>
          <w:szCs w:val="32"/>
          <w:lang w:val="en-US" w:eastAsia="en-US"/>
        </w:rPr>
      </w:pPr>
      <w:r w:rsidRPr="00746206">
        <w:rPr>
          <w:rFonts w:eastAsia="Calibri"/>
          <w:b/>
          <w:color w:val="002060"/>
          <w:sz w:val="28"/>
          <w:szCs w:val="32"/>
          <w:lang w:val="en-US" w:eastAsia="en-US"/>
        </w:rPr>
        <w:t>Purpose</w:t>
      </w:r>
    </w:p>
    <w:p w14:paraId="7CD30D16" w14:textId="77777777" w:rsidR="00A02944" w:rsidRPr="008E5BA8" w:rsidRDefault="00A02944" w:rsidP="00A02944">
      <w:pPr>
        <w:spacing w:before="0" w:after="0" w:line="240" w:lineRule="auto"/>
        <w:ind w:right="-46"/>
        <w:rPr>
          <w:rFonts w:eastAsia="Calibri"/>
          <w:b/>
          <w:szCs w:val="24"/>
          <w:lang w:val="en-US" w:eastAsia="en-US"/>
        </w:rPr>
      </w:pPr>
    </w:p>
    <w:p w14:paraId="47A9F71C" w14:textId="77777777" w:rsidR="00A02944" w:rsidRPr="008E5BA8" w:rsidRDefault="00A02944" w:rsidP="00A02944">
      <w:pPr>
        <w:spacing w:before="0" w:after="0" w:line="240" w:lineRule="auto"/>
        <w:ind w:right="-46"/>
        <w:rPr>
          <w:rFonts w:eastAsia="Calibri"/>
          <w:b/>
          <w:szCs w:val="24"/>
          <w:lang w:val="en-US" w:eastAsia="en-US"/>
        </w:rPr>
      </w:pPr>
      <w:r w:rsidRPr="008E5BA8">
        <w:rPr>
          <w:rFonts w:eastAsia="Calibri"/>
          <w:szCs w:val="24"/>
          <w:lang w:val="en-US" w:eastAsia="en-US"/>
        </w:rPr>
        <w:t>The purpose of this report is for Council to adopt the amended Local Planning Policy 5.2 – Old Swanbourne Hospital Precinct (the Policy), found in Attachment 1.</w:t>
      </w:r>
    </w:p>
    <w:p w14:paraId="14E7DEA0" w14:textId="77777777" w:rsidR="00DE712C" w:rsidRDefault="00DE712C" w:rsidP="00034491">
      <w:pPr>
        <w:spacing w:before="0" w:after="0" w:line="240" w:lineRule="auto"/>
        <w:ind w:right="-46"/>
        <w:rPr>
          <w:rFonts w:eastAsia="Calibri"/>
          <w:b/>
          <w:color w:val="002060"/>
          <w:szCs w:val="24"/>
          <w:lang w:val="en-US" w:eastAsia="en-US"/>
        </w:rPr>
      </w:pPr>
    </w:p>
    <w:p w14:paraId="6EE5F4F1" w14:textId="77777777" w:rsidR="00DE712C" w:rsidRDefault="00DE712C" w:rsidP="00034491">
      <w:pPr>
        <w:spacing w:before="0" w:after="0" w:line="240" w:lineRule="auto"/>
        <w:ind w:right="-46"/>
        <w:rPr>
          <w:rFonts w:eastAsia="Calibri"/>
          <w:b/>
          <w:color w:val="002060"/>
          <w:szCs w:val="24"/>
          <w:lang w:val="en-US" w:eastAsia="en-US"/>
        </w:rPr>
      </w:pPr>
    </w:p>
    <w:p w14:paraId="4C6EC00E" w14:textId="77777777" w:rsidR="00DE712C" w:rsidRPr="00746206" w:rsidRDefault="00DE712C" w:rsidP="00034491">
      <w:pPr>
        <w:spacing w:before="0" w:after="0" w:line="240" w:lineRule="auto"/>
        <w:ind w:right="-46"/>
        <w:rPr>
          <w:rFonts w:eastAsia="Calibri"/>
          <w:b/>
          <w:color w:val="002060"/>
          <w:szCs w:val="24"/>
          <w:lang w:val="en-US" w:eastAsia="en-US"/>
        </w:rPr>
      </w:pPr>
    </w:p>
    <w:p w14:paraId="4FCAC535" w14:textId="77777777" w:rsidR="008E5BA8" w:rsidRPr="00746206" w:rsidRDefault="008E5BA8" w:rsidP="00034491">
      <w:pPr>
        <w:spacing w:before="0" w:after="0" w:line="240" w:lineRule="auto"/>
        <w:ind w:right="-46"/>
        <w:rPr>
          <w:rFonts w:eastAsia="Calibri"/>
          <w:b/>
          <w:color w:val="002060"/>
          <w:sz w:val="28"/>
          <w:szCs w:val="32"/>
          <w:lang w:val="en-US" w:eastAsia="en-US"/>
        </w:rPr>
      </w:pPr>
      <w:r w:rsidRPr="00746206">
        <w:rPr>
          <w:rFonts w:eastAsia="Calibri"/>
          <w:b/>
          <w:color w:val="002060"/>
          <w:sz w:val="28"/>
          <w:szCs w:val="32"/>
          <w:lang w:val="en-US" w:eastAsia="en-US"/>
        </w:rPr>
        <w:t>Voting Requirement</w:t>
      </w:r>
    </w:p>
    <w:p w14:paraId="30FC6037" w14:textId="77777777" w:rsidR="008E5BA8" w:rsidRPr="008E5BA8" w:rsidRDefault="008E5BA8" w:rsidP="00034491">
      <w:pPr>
        <w:spacing w:before="0" w:after="0" w:line="240" w:lineRule="auto"/>
        <w:ind w:right="-46"/>
        <w:rPr>
          <w:rFonts w:eastAsia="Calibri"/>
          <w:color w:val="000000"/>
          <w:szCs w:val="24"/>
          <w:lang w:val="en-GB" w:eastAsia="en-US"/>
        </w:rPr>
      </w:pPr>
    </w:p>
    <w:p w14:paraId="5D03EF47" w14:textId="77777777" w:rsidR="008E5BA8" w:rsidRPr="008E5BA8" w:rsidRDefault="008E5BA8" w:rsidP="00034491">
      <w:pPr>
        <w:spacing w:before="0" w:after="0" w:line="240" w:lineRule="auto"/>
        <w:ind w:right="-46"/>
        <w:rPr>
          <w:rFonts w:eastAsia="Calibri"/>
          <w:color w:val="000000"/>
          <w:szCs w:val="24"/>
          <w:lang w:val="en-GB" w:eastAsia="en-US"/>
        </w:rPr>
      </w:pPr>
      <w:r w:rsidRPr="008E5BA8">
        <w:rPr>
          <w:rFonts w:eastAsia="Calibri"/>
          <w:color w:val="000000"/>
          <w:szCs w:val="24"/>
          <w:lang w:val="en-GB" w:eastAsia="en-US"/>
        </w:rPr>
        <w:t xml:space="preserve">Simple Majority. </w:t>
      </w:r>
    </w:p>
    <w:p w14:paraId="7AFF53B3" w14:textId="77777777" w:rsidR="008E5BA8" w:rsidRPr="008E5BA8" w:rsidRDefault="008E5BA8" w:rsidP="00034491">
      <w:pPr>
        <w:spacing w:before="0" w:after="0" w:line="240" w:lineRule="auto"/>
        <w:ind w:right="-46"/>
        <w:rPr>
          <w:rFonts w:eastAsia="Calibri"/>
          <w:bCs/>
          <w:szCs w:val="24"/>
          <w:lang w:val="en-US" w:eastAsia="en-US"/>
        </w:rPr>
      </w:pPr>
    </w:p>
    <w:p w14:paraId="303B0339" w14:textId="77777777" w:rsidR="008E5BA8" w:rsidRPr="008E5BA8" w:rsidRDefault="008E5BA8" w:rsidP="00034491">
      <w:pPr>
        <w:spacing w:before="0" w:after="0" w:line="240" w:lineRule="auto"/>
        <w:ind w:right="-46"/>
        <w:rPr>
          <w:rFonts w:eastAsia="Calibri"/>
          <w:bCs/>
          <w:szCs w:val="24"/>
          <w:lang w:val="en-US" w:eastAsia="en-US"/>
        </w:rPr>
      </w:pPr>
    </w:p>
    <w:p w14:paraId="62F76BA9" w14:textId="77777777" w:rsidR="008E5BA8" w:rsidRPr="008E5BA8" w:rsidRDefault="008E5BA8" w:rsidP="00034491">
      <w:pPr>
        <w:spacing w:before="0" w:after="0" w:line="240" w:lineRule="auto"/>
        <w:ind w:right="-46"/>
        <w:rPr>
          <w:rFonts w:eastAsia="Calibri"/>
          <w:b/>
          <w:color w:val="1F3864"/>
          <w:sz w:val="28"/>
          <w:szCs w:val="32"/>
          <w:lang w:val="en-US" w:eastAsia="en-US"/>
        </w:rPr>
      </w:pPr>
      <w:r w:rsidRPr="00746206">
        <w:rPr>
          <w:rFonts w:eastAsia="Calibri"/>
          <w:b/>
          <w:color w:val="002060"/>
          <w:sz w:val="28"/>
          <w:szCs w:val="32"/>
          <w:lang w:val="en-US" w:eastAsia="en-US"/>
        </w:rPr>
        <w:t xml:space="preserve">Background </w:t>
      </w:r>
    </w:p>
    <w:p w14:paraId="48EA16F3" w14:textId="77777777" w:rsidR="008E5BA8" w:rsidRPr="008E5BA8" w:rsidRDefault="008E5BA8" w:rsidP="00034491">
      <w:pPr>
        <w:spacing w:before="0" w:after="0" w:line="240" w:lineRule="auto"/>
        <w:ind w:right="-46"/>
        <w:rPr>
          <w:rFonts w:eastAsia="Calibri"/>
          <w:b/>
          <w:szCs w:val="24"/>
          <w:lang w:val="en-US" w:eastAsia="en-US"/>
        </w:rPr>
      </w:pPr>
    </w:p>
    <w:p w14:paraId="577F38F9" w14:textId="77777777" w:rsidR="008E5BA8" w:rsidRPr="008E5BA8" w:rsidRDefault="008E5BA8" w:rsidP="00034491">
      <w:pPr>
        <w:spacing w:before="0" w:after="0" w:line="240" w:lineRule="auto"/>
        <w:ind w:right="-46"/>
        <w:rPr>
          <w:rFonts w:eastAsia="Calibri"/>
          <w:bCs/>
          <w:szCs w:val="24"/>
          <w:lang w:val="en-US" w:eastAsia="en-US"/>
        </w:rPr>
      </w:pPr>
      <w:r w:rsidRPr="008E5BA8">
        <w:rPr>
          <w:rFonts w:eastAsia="Calibri"/>
          <w:bCs/>
          <w:szCs w:val="24"/>
          <w:lang w:val="en-US" w:eastAsia="en-US"/>
        </w:rPr>
        <w:t xml:space="preserve">As part of the City’s current program of reviewing its suite of Local Planning Policies, City Officers have reviewed the policy provisions of Local Planning Policy 5.2 – Old Swanbourne Hospital Precinct. The review focused on ensuring the provisions contained within the Policy reflect contemporary policy requirements whist ensuring the Policy areas maintain the established character. </w:t>
      </w:r>
    </w:p>
    <w:p w14:paraId="46B99A59" w14:textId="77777777" w:rsidR="008E5BA8" w:rsidRDefault="008E5BA8" w:rsidP="00034491">
      <w:pPr>
        <w:spacing w:before="0" w:after="0" w:line="240" w:lineRule="auto"/>
        <w:ind w:right="-46"/>
        <w:rPr>
          <w:rFonts w:eastAsia="Calibri"/>
          <w:b/>
          <w:szCs w:val="24"/>
          <w:lang w:val="en-US" w:eastAsia="en-US"/>
        </w:rPr>
      </w:pPr>
    </w:p>
    <w:p w14:paraId="596325C4" w14:textId="77777777" w:rsidR="008E5BA8" w:rsidRPr="008E5BA8" w:rsidRDefault="008E5BA8" w:rsidP="00034491">
      <w:pPr>
        <w:spacing w:before="0" w:after="0" w:line="240" w:lineRule="auto"/>
        <w:ind w:right="-46"/>
        <w:rPr>
          <w:rFonts w:eastAsia="Calibri"/>
          <w:b/>
          <w:szCs w:val="24"/>
          <w:lang w:val="en-US" w:eastAsia="en-US"/>
        </w:rPr>
      </w:pPr>
    </w:p>
    <w:p w14:paraId="4BACBD73" w14:textId="77777777" w:rsidR="008E5BA8" w:rsidRPr="00746206" w:rsidRDefault="008E5BA8" w:rsidP="00034491">
      <w:pPr>
        <w:spacing w:before="0" w:after="0" w:line="240" w:lineRule="auto"/>
        <w:ind w:right="-46"/>
        <w:rPr>
          <w:rFonts w:eastAsia="Calibri"/>
          <w:b/>
          <w:color w:val="002060"/>
          <w:sz w:val="28"/>
          <w:szCs w:val="32"/>
          <w:lang w:val="en-US" w:eastAsia="en-US"/>
        </w:rPr>
      </w:pPr>
      <w:r w:rsidRPr="00746206">
        <w:rPr>
          <w:rFonts w:eastAsia="Calibri"/>
          <w:b/>
          <w:color w:val="002060"/>
          <w:sz w:val="28"/>
          <w:szCs w:val="32"/>
          <w:lang w:val="en-US" w:eastAsia="en-US"/>
        </w:rPr>
        <w:t>Discussion</w:t>
      </w:r>
    </w:p>
    <w:p w14:paraId="3CECB82C" w14:textId="77777777" w:rsidR="008E5BA8" w:rsidRPr="008E5BA8" w:rsidRDefault="008E5BA8" w:rsidP="00034491">
      <w:pPr>
        <w:spacing w:before="0" w:after="0" w:line="240" w:lineRule="auto"/>
        <w:ind w:right="-46"/>
        <w:rPr>
          <w:rFonts w:eastAsia="Calibri"/>
          <w:szCs w:val="24"/>
          <w:lang w:val="en-US" w:eastAsia="en-US"/>
        </w:rPr>
      </w:pPr>
    </w:p>
    <w:p w14:paraId="60625031" w14:textId="77777777" w:rsidR="008E5BA8" w:rsidRPr="008E5BA8" w:rsidRDefault="008E5BA8" w:rsidP="00034491">
      <w:pPr>
        <w:spacing w:before="0" w:after="0" w:line="240" w:lineRule="auto"/>
        <w:ind w:right="-46"/>
        <w:rPr>
          <w:rFonts w:eastAsia="Calibri"/>
          <w:szCs w:val="24"/>
          <w:lang w:val="en-US" w:eastAsia="en-US"/>
        </w:rPr>
      </w:pPr>
      <w:r w:rsidRPr="008E5BA8">
        <w:rPr>
          <w:rFonts w:eastAsia="Calibri"/>
          <w:szCs w:val="24"/>
          <w:lang w:val="en-US" w:eastAsia="en-US"/>
        </w:rPr>
        <w:t xml:space="preserve">The Policy applies to all development within the Old Swanbourne Hospital Precinct, located in and around Lot 416 (No.1) Heritage Lane, Mount Claremont. The current Policy includes provisions of the Development Plan dated October 2005, which outlined the future </w:t>
      </w:r>
      <w:r w:rsidRPr="008E5BA8">
        <w:rPr>
          <w:rFonts w:eastAsia="Calibri"/>
          <w:szCs w:val="24"/>
          <w:lang w:val="en-US" w:eastAsia="en-US"/>
        </w:rPr>
        <w:lastRenderedPageBreak/>
        <w:t xml:space="preserve">development and land use of the site. There has been no comprehensive review and modification of the Policy since the initial adoption on 9 October 2007. Since this time, the development and subdivision outlined in the Policy has come to fruition. </w:t>
      </w:r>
    </w:p>
    <w:p w14:paraId="36AB4A55" w14:textId="77777777" w:rsidR="008E5BA8" w:rsidRPr="008E5BA8" w:rsidRDefault="008E5BA8" w:rsidP="00034491">
      <w:pPr>
        <w:spacing w:before="0" w:after="0" w:line="240" w:lineRule="auto"/>
        <w:ind w:right="-46"/>
        <w:rPr>
          <w:rFonts w:eastAsia="Calibri"/>
          <w:szCs w:val="24"/>
          <w:lang w:val="en-US" w:eastAsia="en-US"/>
        </w:rPr>
      </w:pPr>
    </w:p>
    <w:p w14:paraId="644F733F" w14:textId="77777777" w:rsidR="008E5BA8" w:rsidRPr="008E5BA8" w:rsidRDefault="008E5BA8" w:rsidP="00034491">
      <w:pPr>
        <w:spacing w:before="0" w:after="0" w:line="240" w:lineRule="auto"/>
        <w:ind w:right="-46"/>
        <w:rPr>
          <w:rFonts w:eastAsia="Calibri"/>
          <w:szCs w:val="24"/>
          <w:lang w:val="en-US" w:eastAsia="en-US"/>
        </w:rPr>
      </w:pPr>
      <w:r w:rsidRPr="008E5BA8">
        <w:rPr>
          <w:rFonts w:eastAsia="Calibri"/>
          <w:szCs w:val="24"/>
          <w:lang w:val="en-US" w:eastAsia="en-US"/>
        </w:rPr>
        <w:t>The current Policy contains references to the City’s Town Planning Scheme No. 2 (TPS 2). At the Special Council Meeting of 2 May 2019 Officers recommended Council resolve to revoke the Policy. Officers stated that the Policy was “not required under LPS 3 as the development has been completed. The residential lots have been zoned under LPS 3 and are subject to the R-Codes.” Council resolved to not revoke the Policy, but to adopt without advertising.</w:t>
      </w:r>
    </w:p>
    <w:p w14:paraId="570525F5" w14:textId="77777777" w:rsidR="008E5BA8" w:rsidRPr="008E5BA8" w:rsidRDefault="008E5BA8" w:rsidP="00034491">
      <w:pPr>
        <w:spacing w:before="0" w:after="0" w:line="240" w:lineRule="auto"/>
        <w:ind w:right="-46"/>
        <w:rPr>
          <w:rFonts w:eastAsia="Calibri"/>
          <w:szCs w:val="24"/>
          <w:lang w:val="en-US" w:eastAsia="en-US"/>
        </w:rPr>
      </w:pPr>
    </w:p>
    <w:p w14:paraId="7B8DFB52" w14:textId="77777777" w:rsidR="008E5BA8" w:rsidRPr="008E5BA8" w:rsidRDefault="008E5BA8" w:rsidP="00034491">
      <w:pPr>
        <w:spacing w:before="0" w:after="0" w:line="240" w:lineRule="auto"/>
        <w:ind w:right="-46"/>
        <w:rPr>
          <w:rFonts w:eastAsia="Calibri"/>
          <w:szCs w:val="24"/>
          <w:lang w:val="en-US" w:eastAsia="en-US"/>
        </w:rPr>
      </w:pPr>
      <w:r w:rsidRPr="008E5BA8">
        <w:rPr>
          <w:rFonts w:eastAsia="Calibri"/>
          <w:szCs w:val="24"/>
          <w:lang w:val="en-US" w:eastAsia="en-US"/>
        </w:rPr>
        <w:t xml:space="preserve">The review of the Policy proposes to remove reference to the Developer, future </w:t>
      </w:r>
      <w:proofErr w:type="gramStart"/>
      <w:r w:rsidRPr="008E5BA8">
        <w:rPr>
          <w:rFonts w:eastAsia="Calibri"/>
          <w:szCs w:val="24"/>
          <w:lang w:val="en-US" w:eastAsia="en-US"/>
        </w:rPr>
        <w:t>development</w:t>
      </w:r>
      <w:proofErr w:type="gramEnd"/>
      <w:r w:rsidRPr="008E5BA8">
        <w:rPr>
          <w:rFonts w:eastAsia="Calibri"/>
          <w:szCs w:val="24"/>
          <w:lang w:val="en-US" w:eastAsia="en-US"/>
        </w:rPr>
        <w:t xml:space="preserve"> or future subdivision, as well as references to TPS 2. The draft Policy has been modified to ensure provisions continue to maintain the existing character and heritage significance of the site. The proposed modifications are in keeping with the intent of the original Policy whilst updating their relevance.</w:t>
      </w:r>
    </w:p>
    <w:p w14:paraId="10EF7865" w14:textId="77777777" w:rsidR="008E5BA8" w:rsidRPr="008E5BA8" w:rsidRDefault="008E5BA8" w:rsidP="00034491">
      <w:pPr>
        <w:spacing w:before="0" w:after="0" w:line="240" w:lineRule="auto"/>
        <w:ind w:right="-46"/>
        <w:rPr>
          <w:rFonts w:eastAsia="Calibri"/>
          <w:szCs w:val="24"/>
          <w:lang w:val="en-US" w:eastAsia="en-US"/>
        </w:rPr>
      </w:pPr>
    </w:p>
    <w:p w14:paraId="4DEA7B0E" w14:textId="77777777" w:rsidR="008E5BA8" w:rsidRPr="008E5BA8" w:rsidRDefault="008E5BA8" w:rsidP="00034491">
      <w:pPr>
        <w:spacing w:before="0" w:after="0" w:line="240" w:lineRule="auto"/>
        <w:ind w:right="-46"/>
        <w:rPr>
          <w:rFonts w:eastAsia="Calibri"/>
          <w:szCs w:val="24"/>
          <w:lang w:val="en-US" w:eastAsia="en-US"/>
        </w:rPr>
      </w:pPr>
      <w:r w:rsidRPr="008E5BA8">
        <w:rPr>
          <w:rFonts w:eastAsia="Calibri"/>
          <w:szCs w:val="24"/>
          <w:lang w:val="en-US" w:eastAsia="en-US"/>
        </w:rPr>
        <w:t>The draft Policy also proposes to include provisions resulting from the JDAP determination of 9 October 2023 for an amendment which sought to increase the capacity limit of Montgomery Hall. The amended conditions relating to capacity limits, as well as the new conditions for an Event Management Plan requirement have been added to the draft Policy.</w:t>
      </w:r>
    </w:p>
    <w:p w14:paraId="377FA30D" w14:textId="77777777" w:rsidR="008E5BA8" w:rsidRPr="008E5BA8" w:rsidRDefault="008E5BA8" w:rsidP="00034491">
      <w:pPr>
        <w:spacing w:before="0" w:after="0" w:line="240" w:lineRule="auto"/>
        <w:ind w:right="-46"/>
        <w:rPr>
          <w:rFonts w:eastAsia="Calibri"/>
          <w:szCs w:val="24"/>
          <w:lang w:val="en-US" w:eastAsia="en-US"/>
        </w:rPr>
      </w:pPr>
    </w:p>
    <w:p w14:paraId="369EF0D5" w14:textId="77777777" w:rsidR="008E5BA8" w:rsidRPr="008E5BA8" w:rsidRDefault="008E5BA8" w:rsidP="00034491">
      <w:pPr>
        <w:spacing w:before="0" w:after="0" w:line="240" w:lineRule="auto"/>
        <w:ind w:right="-46"/>
        <w:rPr>
          <w:rFonts w:eastAsia="Calibri"/>
          <w:szCs w:val="24"/>
          <w:lang w:val="en-US" w:eastAsia="en-US"/>
        </w:rPr>
      </w:pPr>
    </w:p>
    <w:p w14:paraId="0A89DD52" w14:textId="77777777" w:rsidR="008E5BA8" w:rsidRPr="00E0138F" w:rsidRDefault="008E5BA8" w:rsidP="00034491">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Consultation</w:t>
      </w:r>
    </w:p>
    <w:p w14:paraId="65FC4045" w14:textId="77777777" w:rsidR="008E5BA8" w:rsidRPr="008E5BA8" w:rsidRDefault="008E5BA8" w:rsidP="00034491">
      <w:pPr>
        <w:spacing w:before="0" w:after="0" w:line="240" w:lineRule="auto"/>
        <w:ind w:right="-46"/>
        <w:rPr>
          <w:rFonts w:eastAsia="Calibri"/>
          <w:b/>
          <w:szCs w:val="24"/>
          <w:lang w:val="en-US" w:eastAsia="en-US"/>
        </w:rPr>
      </w:pPr>
    </w:p>
    <w:p w14:paraId="193A7AB9" w14:textId="77777777" w:rsidR="008E5BA8" w:rsidRPr="008E5BA8" w:rsidRDefault="008E5BA8" w:rsidP="00034491">
      <w:pPr>
        <w:spacing w:before="0" w:after="0" w:line="240" w:lineRule="auto"/>
        <w:ind w:right="-46"/>
        <w:rPr>
          <w:rFonts w:eastAsia="Calibri"/>
          <w:szCs w:val="24"/>
          <w:lang w:val="en-US" w:eastAsia="en-US"/>
        </w:rPr>
      </w:pPr>
      <w:r w:rsidRPr="008E5BA8">
        <w:rPr>
          <w:rFonts w:eastAsia="Calibri"/>
          <w:szCs w:val="24"/>
          <w:lang w:val="en-US" w:eastAsia="en-US"/>
        </w:rPr>
        <w:t xml:space="preserve">As amendments to the Policy are minor and do not seek to alter the built form or policy measures, no formal consultation has taken place or is proposed. </w:t>
      </w:r>
    </w:p>
    <w:p w14:paraId="7382D502" w14:textId="77777777" w:rsidR="008E5BA8" w:rsidRPr="008E5BA8" w:rsidRDefault="008E5BA8" w:rsidP="00034491">
      <w:pPr>
        <w:spacing w:before="0" w:after="0" w:line="240" w:lineRule="auto"/>
        <w:ind w:right="-46"/>
        <w:rPr>
          <w:rFonts w:eastAsia="Calibri"/>
          <w:szCs w:val="24"/>
          <w:lang w:val="en-US" w:eastAsia="en-US"/>
        </w:rPr>
      </w:pPr>
    </w:p>
    <w:p w14:paraId="7D32AAB4" w14:textId="77777777" w:rsidR="008E5BA8" w:rsidRPr="008E5BA8" w:rsidRDefault="008E5BA8" w:rsidP="00034491">
      <w:pPr>
        <w:spacing w:before="0" w:after="0" w:line="240" w:lineRule="auto"/>
        <w:ind w:right="-46"/>
        <w:rPr>
          <w:rFonts w:eastAsia="Calibri"/>
          <w:szCs w:val="24"/>
          <w:lang w:val="en-US" w:eastAsia="en-US"/>
        </w:rPr>
      </w:pPr>
    </w:p>
    <w:p w14:paraId="1BCBBAB2" w14:textId="77777777" w:rsidR="008E5BA8" w:rsidRPr="008E5BA8" w:rsidRDefault="008E5BA8" w:rsidP="00034491">
      <w:pPr>
        <w:spacing w:before="0" w:after="0" w:line="240" w:lineRule="auto"/>
        <w:ind w:right="-46"/>
        <w:rPr>
          <w:rFonts w:eastAsia="Calibri"/>
          <w:b/>
          <w:color w:val="1F3864"/>
          <w:sz w:val="28"/>
          <w:szCs w:val="32"/>
          <w:lang w:val="en-US" w:eastAsia="en-US"/>
        </w:rPr>
      </w:pPr>
      <w:r w:rsidRPr="00E0138F">
        <w:rPr>
          <w:rFonts w:eastAsia="Calibri"/>
          <w:b/>
          <w:color w:val="002060"/>
          <w:sz w:val="28"/>
          <w:szCs w:val="32"/>
          <w:lang w:val="en-US" w:eastAsia="en-US"/>
        </w:rPr>
        <w:t>Strategic Implications</w:t>
      </w:r>
    </w:p>
    <w:p w14:paraId="71C60984" w14:textId="77777777" w:rsidR="008E5BA8" w:rsidRPr="008E5BA8" w:rsidRDefault="008E5BA8" w:rsidP="00034491">
      <w:pPr>
        <w:spacing w:before="0" w:after="0" w:line="240" w:lineRule="auto"/>
        <w:ind w:right="-46"/>
        <w:rPr>
          <w:rFonts w:eastAsia="Calibri"/>
          <w:b/>
          <w:color w:val="1F3864"/>
          <w:sz w:val="28"/>
          <w:szCs w:val="32"/>
          <w:lang w:val="en-US" w:eastAsia="en-US"/>
        </w:rPr>
      </w:pPr>
    </w:p>
    <w:p w14:paraId="5567F866" w14:textId="77777777" w:rsidR="008E5BA8" w:rsidRPr="008E5BA8" w:rsidRDefault="008E5BA8" w:rsidP="00034491">
      <w:pPr>
        <w:spacing w:before="0" w:after="0" w:line="240" w:lineRule="auto"/>
        <w:ind w:right="-46"/>
        <w:rPr>
          <w:rFonts w:eastAsia="Calibri"/>
          <w:szCs w:val="24"/>
          <w:lang w:val="en-US" w:eastAsia="en-US"/>
        </w:rPr>
      </w:pPr>
      <w:r w:rsidRPr="008E5BA8">
        <w:rPr>
          <w:rFonts w:eastAsia="Calibri"/>
          <w:szCs w:val="24"/>
          <w:lang w:val="en-US" w:eastAsia="en-US"/>
        </w:rPr>
        <w:t>This item is strategically aligned to the City of Nedlands Council Plan 2023-33 vision and desired outcomes as follows:</w:t>
      </w:r>
    </w:p>
    <w:p w14:paraId="10B14D2E" w14:textId="77777777" w:rsidR="008E5BA8" w:rsidRPr="008E5BA8" w:rsidRDefault="008E5BA8" w:rsidP="00034491">
      <w:pPr>
        <w:spacing w:before="0" w:after="0" w:line="240" w:lineRule="auto"/>
        <w:ind w:right="-46"/>
        <w:rPr>
          <w:rFonts w:eastAsia="Calibri"/>
          <w:szCs w:val="24"/>
          <w:lang w:val="en-US" w:eastAsia="en-US"/>
        </w:rPr>
      </w:pPr>
    </w:p>
    <w:p w14:paraId="77DFBD71" w14:textId="77777777" w:rsidR="00266CAD" w:rsidRPr="00266CAD" w:rsidRDefault="00266CAD" w:rsidP="00266CAD">
      <w:pPr>
        <w:spacing w:before="0" w:after="0" w:line="240" w:lineRule="auto"/>
        <w:ind w:right="-46"/>
        <w:rPr>
          <w:rFonts w:eastAsia="Calibri"/>
          <w:bCs/>
          <w:szCs w:val="24"/>
          <w:lang w:val="en-US" w:eastAsia="en-US"/>
        </w:rPr>
      </w:pPr>
      <w:r w:rsidRPr="00266CAD">
        <w:rPr>
          <w:rFonts w:eastAsia="Calibri"/>
          <w:b/>
          <w:color w:val="002060"/>
          <w:szCs w:val="24"/>
          <w:lang w:val="en-US" w:eastAsia="en-US"/>
        </w:rPr>
        <w:t>Vision</w:t>
      </w:r>
      <w:r w:rsidRPr="00266CAD">
        <w:rPr>
          <w:rFonts w:eastAsia="Calibri"/>
          <w:bCs/>
          <w:szCs w:val="24"/>
          <w:lang w:val="en-US" w:eastAsia="en-US"/>
        </w:rPr>
        <w:tab/>
        <w:t>Sustainable and responsible for a bright future</w:t>
      </w:r>
    </w:p>
    <w:p w14:paraId="5D738632" w14:textId="77777777" w:rsidR="00266CAD" w:rsidRPr="00266CAD" w:rsidRDefault="00266CAD" w:rsidP="00266CAD">
      <w:pPr>
        <w:spacing w:before="0" w:after="0" w:line="240" w:lineRule="auto"/>
        <w:ind w:right="-46"/>
        <w:rPr>
          <w:rFonts w:eastAsia="Calibri"/>
          <w:bCs/>
          <w:szCs w:val="24"/>
          <w:lang w:val="en-US" w:eastAsia="en-US"/>
        </w:rPr>
      </w:pPr>
    </w:p>
    <w:p w14:paraId="33F0069B" w14:textId="508B3E04" w:rsidR="00266CAD" w:rsidRPr="00266CAD" w:rsidRDefault="00266CAD" w:rsidP="00266CAD">
      <w:pPr>
        <w:spacing w:before="0" w:after="0" w:line="240" w:lineRule="auto"/>
        <w:ind w:right="-46"/>
        <w:rPr>
          <w:rFonts w:eastAsia="Calibri"/>
          <w:bCs/>
          <w:szCs w:val="24"/>
          <w:lang w:val="en-US" w:eastAsia="en-US"/>
        </w:rPr>
      </w:pPr>
      <w:r w:rsidRPr="00266CAD">
        <w:rPr>
          <w:rFonts w:eastAsia="Calibri"/>
          <w:b/>
          <w:color w:val="002060"/>
          <w:szCs w:val="24"/>
          <w:lang w:val="en-US" w:eastAsia="en-US"/>
        </w:rPr>
        <w:t>Pillar</w:t>
      </w:r>
      <w:r w:rsidRPr="00266CAD">
        <w:rPr>
          <w:rFonts w:eastAsia="Calibri"/>
          <w:b/>
          <w:color w:val="002060"/>
          <w:szCs w:val="24"/>
          <w:lang w:val="en-US" w:eastAsia="en-US"/>
        </w:rPr>
        <w:tab/>
      </w:r>
      <w:r>
        <w:rPr>
          <w:rFonts w:eastAsia="Calibri"/>
          <w:b/>
          <w:color w:val="002060"/>
          <w:szCs w:val="24"/>
          <w:lang w:val="en-US" w:eastAsia="en-US"/>
        </w:rPr>
        <w:tab/>
      </w:r>
      <w:r w:rsidRPr="00266CAD">
        <w:rPr>
          <w:rFonts w:eastAsia="Calibri"/>
          <w:bCs/>
          <w:szCs w:val="24"/>
          <w:lang w:val="en-US" w:eastAsia="en-US"/>
        </w:rPr>
        <w:t>People</w:t>
      </w:r>
    </w:p>
    <w:p w14:paraId="1A3A2501" w14:textId="77777777" w:rsidR="00266CAD" w:rsidRPr="00266CAD" w:rsidRDefault="00266CAD" w:rsidP="00266CAD">
      <w:pPr>
        <w:spacing w:before="0" w:after="0" w:line="240" w:lineRule="auto"/>
        <w:ind w:right="-46"/>
        <w:rPr>
          <w:rFonts w:eastAsia="Calibri"/>
          <w:b/>
          <w:color w:val="002060"/>
          <w:szCs w:val="24"/>
          <w:lang w:val="en-US" w:eastAsia="en-US"/>
        </w:rPr>
      </w:pPr>
      <w:r w:rsidRPr="00266CAD">
        <w:rPr>
          <w:rFonts w:eastAsia="Calibri"/>
          <w:b/>
          <w:color w:val="002060"/>
          <w:szCs w:val="24"/>
          <w:lang w:val="en-US" w:eastAsia="en-US"/>
        </w:rPr>
        <w:t>Outcome</w:t>
      </w:r>
      <w:r w:rsidRPr="00266CAD">
        <w:rPr>
          <w:rFonts w:eastAsia="Calibri"/>
          <w:b/>
          <w:color w:val="002060"/>
          <w:szCs w:val="24"/>
          <w:lang w:val="en-US" w:eastAsia="en-US"/>
        </w:rPr>
        <w:tab/>
      </w:r>
      <w:r w:rsidRPr="00266CAD">
        <w:rPr>
          <w:rFonts w:eastAsia="Calibri"/>
          <w:bCs/>
          <w:szCs w:val="24"/>
          <w:lang w:val="en-US" w:eastAsia="en-US"/>
        </w:rPr>
        <w:t xml:space="preserve">1. Art, </w:t>
      </w:r>
      <w:proofErr w:type="gramStart"/>
      <w:r w:rsidRPr="00266CAD">
        <w:rPr>
          <w:rFonts w:eastAsia="Calibri"/>
          <w:bCs/>
          <w:szCs w:val="24"/>
          <w:lang w:val="en-US" w:eastAsia="en-US"/>
        </w:rPr>
        <w:t>culture</w:t>
      </w:r>
      <w:proofErr w:type="gramEnd"/>
      <w:r w:rsidRPr="00266CAD">
        <w:rPr>
          <w:rFonts w:eastAsia="Calibri"/>
          <w:bCs/>
          <w:szCs w:val="24"/>
          <w:lang w:val="en-US" w:eastAsia="en-US"/>
        </w:rPr>
        <w:t xml:space="preserve"> and heritage are valued and celebrated.</w:t>
      </w:r>
    </w:p>
    <w:p w14:paraId="43AA4FC9" w14:textId="249B60BC" w:rsidR="00266CAD" w:rsidRPr="00266CAD" w:rsidRDefault="00266CAD" w:rsidP="00266CAD">
      <w:pPr>
        <w:spacing w:before="0" w:after="0" w:line="240" w:lineRule="auto"/>
        <w:ind w:right="-46"/>
        <w:rPr>
          <w:rFonts w:eastAsia="Calibri"/>
          <w:bCs/>
          <w:szCs w:val="24"/>
          <w:lang w:val="en-US" w:eastAsia="en-US"/>
        </w:rPr>
      </w:pPr>
    </w:p>
    <w:p w14:paraId="77C3A33D" w14:textId="39A9FA15" w:rsidR="00266CAD" w:rsidRPr="00266CAD" w:rsidRDefault="00266CAD" w:rsidP="00266CAD">
      <w:pPr>
        <w:spacing w:before="0" w:after="0" w:line="240" w:lineRule="auto"/>
        <w:ind w:right="-46"/>
        <w:rPr>
          <w:rFonts w:eastAsia="Calibri"/>
          <w:bCs/>
          <w:szCs w:val="24"/>
          <w:lang w:val="en-US" w:eastAsia="en-US"/>
        </w:rPr>
      </w:pPr>
      <w:r w:rsidRPr="00266CAD">
        <w:rPr>
          <w:rFonts w:eastAsia="Calibri"/>
          <w:b/>
          <w:color w:val="002060"/>
          <w:szCs w:val="24"/>
          <w:lang w:val="en-US" w:eastAsia="en-US"/>
        </w:rPr>
        <w:t>Pillar</w:t>
      </w:r>
      <w:r w:rsidRPr="00266CAD">
        <w:rPr>
          <w:rFonts w:eastAsia="Calibri"/>
          <w:bCs/>
          <w:szCs w:val="24"/>
          <w:lang w:val="en-US" w:eastAsia="en-US"/>
        </w:rPr>
        <w:tab/>
      </w:r>
      <w:r>
        <w:rPr>
          <w:rFonts w:eastAsia="Calibri"/>
          <w:bCs/>
          <w:szCs w:val="24"/>
          <w:lang w:val="en-US" w:eastAsia="en-US"/>
        </w:rPr>
        <w:tab/>
      </w:r>
      <w:r w:rsidRPr="00266CAD">
        <w:rPr>
          <w:rFonts w:eastAsia="Calibri"/>
          <w:bCs/>
          <w:szCs w:val="24"/>
          <w:lang w:val="en-US" w:eastAsia="en-US"/>
        </w:rPr>
        <w:t>Place</w:t>
      </w:r>
    </w:p>
    <w:p w14:paraId="275A5778" w14:textId="77777777" w:rsidR="00266CAD" w:rsidRPr="00266CAD" w:rsidRDefault="00266CAD" w:rsidP="00266CAD">
      <w:pPr>
        <w:spacing w:before="0" w:after="0" w:line="240" w:lineRule="auto"/>
        <w:ind w:right="-46"/>
        <w:rPr>
          <w:rFonts w:eastAsia="Calibri"/>
          <w:bCs/>
          <w:szCs w:val="24"/>
          <w:lang w:val="en-US" w:eastAsia="en-US"/>
        </w:rPr>
      </w:pPr>
      <w:r w:rsidRPr="00266CAD">
        <w:rPr>
          <w:rFonts w:eastAsia="Calibri"/>
          <w:b/>
          <w:color w:val="002060"/>
          <w:szCs w:val="24"/>
          <w:lang w:val="en-US" w:eastAsia="en-US"/>
        </w:rPr>
        <w:t>Outcome</w:t>
      </w:r>
      <w:r w:rsidRPr="00266CAD">
        <w:rPr>
          <w:rFonts w:eastAsia="Calibri"/>
          <w:bCs/>
          <w:szCs w:val="24"/>
          <w:lang w:val="en-US" w:eastAsia="en-US"/>
        </w:rPr>
        <w:tab/>
        <w:t>6. Sustainable population growth with responsible urban planning.</w:t>
      </w:r>
    </w:p>
    <w:p w14:paraId="73AF9C1F" w14:textId="77777777" w:rsidR="008E5BA8" w:rsidRPr="008E5BA8" w:rsidRDefault="008E5BA8" w:rsidP="00034491">
      <w:pPr>
        <w:spacing w:before="0" w:after="0" w:line="240" w:lineRule="auto"/>
        <w:ind w:right="-46"/>
        <w:rPr>
          <w:rFonts w:eastAsia="Calibri"/>
          <w:bCs/>
          <w:szCs w:val="24"/>
          <w:lang w:val="en-US" w:eastAsia="en-US"/>
        </w:rPr>
      </w:pPr>
    </w:p>
    <w:p w14:paraId="33055463" w14:textId="77777777" w:rsidR="008E5BA8" w:rsidRPr="008E5BA8" w:rsidRDefault="008E5BA8" w:rsidP="00034491">
      <w:pPr>
        <w:spacing w:before="0" w:after="0" w:line="240" w:lineRule="auto"/>
        <w:ind w:right="-46"/>
        <w:rPr>
          <w:rFonts w:eastAsia="Calibri"/>
          <w:bCs/>
          <w:szCs w:val="24"/>
          <w:lang w:val="en-US" w:eastAsia="en-US"/>
        </w:rPr>
      </w:pPr>
    </w:p>
    <w:p w14:paraId="6E832F02" w14:textId="77777777" w:rsidR="008E5BA8" w:rsidRPr="008E5BA8" w:rsidRDefault="008E5BA8" w:rsidP="00034491">
      <w:pPr>
        <w:spacing w:before="0" w:after="0" w:line="240" w:lineRule="auto"/>
        <w:ind w:right="-46"/>
        <w:rPr>
          <w:rFonts w:eastAsia="Calibri"/>
          <w:b/>
          <w:color w:val="1F3864"/>
          <w:sz w:val="28"/>
          <w:szCs w:val="32"/>
          <w:lang w:val="en-US" w:eastAsia="en-US"/>
        </w:rPr>
      </w:pPr>
      <w:r w:rsidRPr="00E0138F">
        <w:rPr>
          <w:rFonts w:eastAsia="Calibri"/>
          <w:b/>
          <w:color w:val="002060"/>
          <w:sz w:val="28"/>
          <w:szCs w:val="32"/>
          <w:lang w:val="en-US" w:eastAsia="en-US"/>
        </w:rPr>
        <w:t>Budget/Financial Implications</w:t>
      </w:r>
    </w:p>
    <w:p w14:paraId="1A933179" w14:textId="77777777" w:rsidR="00266CAD" w:rsidRDefault="00266CAD" w:rsidP="00034491">
      <w:pPr>
        <w:spacing w:before="0" w:after="0" w:line="240" w:lineRule="auto"/>
        <w:ind w:right="-46"/>
        <w:rPr>
          <w:rFonts w:eastAsia="Calibri"/>
          <w:szCs w:val="24"/>
          <w:lang w:val="en-US" w:eastAsia="en-US"/>
        </w:rPr>
      </w:pPr>
    </w:p>
    <w:p w14:paraId="39AF3FC9" w14:textId="1BDDBCA9" w:rsidR="008E5BA8" w:rsidRPr="008E5BA8" w:rsidRDefault="008E5BA8" w:rsidP="00034491">
      <w:pPr>
        <w:spacing w:before="0" w:after="0" w:line="240" w:lineRule="auto"/>
        <w:ind w:right="-46"/>
        <w:rPr>
          <w:rFonts w:eastAsia="Calibri"/>
          <w:szCs w:val="24"/>
          <w:lang w:val="en-US" w:eastAsia="en-US"/>
        </w:rPr>
      </w:pPr>
      <w:r w:rsidRPr="008E5BA8">
        <w:rPr>
          <w:rFonts w:eastAsia="Calibri"/>
          <w:szCs w:val="24"/>
          <w:lang w:val="en-US" w:eastAsia="en-US"/>
        </w:rPr>
        <w:t>Nil</w:t>
      </w:r>
      <w:r w:rsidR="00266CAD">
        <w:rPr>
          <w:rFonts w:eastAsia="Calibri"/>
          <w:szCs w:val="24"/>
          <w:lang w:val="en-US" w:eastAsia="en-US"/>
        </w:rPr>
        <w:t>.</w:t>
      </w:r>
    </w:p>
    <w:p w14:paraId="132ED6C4" w14:textId="77777777" w:rsidR="008E5BA8" w:rsidRDefault="008E5BA8" w:rsidP="00034491">
      <w:pPr>
        <w:spacing w:before="0" w:after="0" w:line="240" w:lineRule="auto"/>
        <w:ind w:right="-46"/>
        <w:rPr>
          <w:rFonts w:eastAsia="Calibri"/>
          <w:szCs w:val="24"/>
          <w:lang w:val="en-US" w:eastAsia="en-US"/>
        </w:rPr>
      </w:pPr>
    </w:p>
    <w:p w14:paraId="21D38987" w14:textId="77777777" w:rsidR="00DE712C" w:rsidRPr="008E5BA8" w:rsidRDefault="00DE712C" w:rsidP="00034491">
      <w:pPr>
        <w:spacing w:before="0" w:after="0" w:line="240" w:lineRule="auto"/>
        <w:ind w:right="-46"/>
        <w:rPr>
          <w:rFonts w:eastAsia="Calibri"/>
          <w:szCs w:val="24"/>
          <w:lang w:val="en-US" w:eastAsia="en-US"/>
        </w:rPr>
      </w:pPr>
    </w:p>
    <w:p w14:paraId="0860780C" w14:textId="77777777" w:rsidR="008E5BA8" w:rsidRPr="008E5BA8" w:rsidRDefault="008E5BA8" w:rsidP="00034491">
      <w:pPr>
        <w:spacing w:before="0" w:after="0" w:line="240" w:lineRule="auto"/>
        <w:ind w:right="-46"/>
        <w:rPr>
          <w:rFonts w:eastAsia="Calibri"/>
          <w:b/>
          <w:color w:val="1F3864"/>
          <w:sz w:val="28"/>
          <w:szCs w:val="32"/>
          <w:lang w:val="en-US" w:eastAsia="en-US"/>
        </w:rPr>
      </w:pPr>
      <w:r w:rsidRPr="00E0138F">
        <w:rPr>
          <w:rFonts w:eastAsia="Calibri"/>
          <w:b/>
          <w:color w:val="002060"/>
          <w:sz w:val="28"/>
          <w:szCs w:val="32"/>
          <w:lang w:val="en-US" w:eastAsia="en-US"/>
        </w:rPr>
        <w:lastRenderedPageBreak/>
        <w:t>Legislative and Policy Implications</w:t>
      </w:r>
    </w:p>
    <w:p w14:paraId="77EA191B" w14:textId="77777777" w:rsidR="008E5BA8" w:rsidRPr="008E5BA8" w:rsidRDefault="008E5BA8" w:rsidP="00034491">
      <w:pPr>
        <w:spacing w:before="0" w:after="0" w:line="240" w:lineRule="auto"/>
        <w:ind w:right="-46"/>
        <w:rPr>
          <w:rFonts w:eastAsia="Calibri"/>
          <w:b/>
          <w:szCs w:val="24"/>
          <w:lang w:val="en-US" w:eastAsia="en-US"/>
        </w:rPr>
      </w:pPr>
    </w:p>
    <w:p w14:paraId="6AD21C37" w14:textId="77777777" w:rsidR="008E5BA8" w:rsidRPr="008E5BA8" w:rsidRDefault="008E5BA8" w:rsidP="00034491">
      <w:pPr>
        <w:spacing w:before="0" w:after="0" w:line="240" w:lineRule="auto"/>
        <w:ind w:right="-46"/>
        <w:rPr>
          <w:rFonts w:eastAsia="Calibri"/>
          <w:bCs/>
          <w:szCs w:val="24"/>
          <w:lang w:val="en-US" w:eastAsia="en-US"/>
        </w:rPr>
      </w:pPr>
      <w:r w:rsidRPr="008E5BA8">
        <w:rPr>
          <w:rFonts w:eastAsia="Calibri"/>
          <w:bCs/>
          <w:szCs w:val="24"/>
          <w:lang w:val="en-US" w:eastAsia="en-US"/>
        </w:rPr>
        <w:t xml:space="preserve">Regulation 5(2) of the </w:t>
      </w:r>
      <w:hyperlink r:id="rId36" w:history="1">
        <w:r w:rsidRPr="008E5BA8">
          <w:rPr>
            <w:rFonts w:eastAsia="Calibri"/>
            <w:bCs/>
            <w:color w:val="0563C1"/>
            <w:szCs w:val="24"/>
            <w:u w:val="single"/>
            <w:lang w:val="en-US" w:eastAsia="en-US"/>
          </w:rPr>
          <w:t>Planning and Development (Local Planning Schemes) Regulations 2015</w:t>
        </w:r>
      </w:hyperlink>
      <w:r w:rsidRPr="008E5BA8">
        <w:rPr>
          <w:rFonts w:eastAsia="Calibri"/>
          <w:bCs/>
          <w:szCs w:val="24"/>
          <w:lang w:val="en-US" w:eastAsia="en-US"/>
        </w:rPr>
        <w:t xml:space="preserve"> allows the local government to make amendments to local planning policies without advertising the amendments if, in the opinion of the local government, the amendment is minor. </w:t>
      </w:r>
    </w:p>
    <w:p w14:paraId="19914A1E" w14:textId="77777777" w:rsidR="008E5BA8" w:rsidRPr="00E0138F" w:rsidRDefault="008E5BA8" w:rsidP="00034491">
      <w:pPr>
        <w:spacing w:before="0" w:after="0" w:line="240" w:lineRule="auto"/>
        <w:ind w:right="-46"/>
        <w:rPr>
          <w:rFonts w:eastAsia="Calibri"/>
          <w:b/>
          <w:color w:val="323E4F"/>
          <w:szCs w:val="28"/>
          <w:lang w:val="en-US" w:eastAsia="en-US"/>
        </w:rPr>
      </w:pPr>
    </w:p>
    <w:p w14:paraId="75D5162B" w14:textId="77777777" w:rsidR="008E5BA8" w:rsidRPr="00E0138F" w:rsidRDefault="008E5BA8" w:rsidP="00034491">
      <w:pPr>
        <w:spacing w:before="0" w:after="0" w:line="240" w:lineRule="auto"/>
        <w:ind w:right="-46"/>
        <w:rPr>
          <w:rFonts w:eastAsia="Calibri"/>
          <w:b/>
          <w:color w:val="323E4F"/>
          <w:szCs w:val="28"/>
          <w:lang w:val="en-US" w:eastAsia="en-US"/>
        </w:rPr>
      </w:pPr>
    </w:p>
    <w:p w14:paraId="0AC07572" w14:textId="77777777" w:rsidR="008E5BA8" w:rsidRPr="00E0138F" w:rsidRDefault="008E5BA8" w:rsidP="00034491">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Decision Implications</w:t>
      </w:r>
    </w:p>
    <w:p w14:paraId="146659C7" w14:textId="77777777" w:rsidR="008E5BA8" w:rsidRPr="008E5BA8" w:rsidRDefault="008E5BA8" w:rsidP="00034491">
      <w:pPr>
        <w:spacing w:before="0" w:after="0" w:line="240" w:lineRule="auto"/>
        <w:ind w:right="-46"/>
        <w:rPr>
          <w:rFonts w:eastAsia="Calibri"/>
          <w:b/>
          <w:szCs w:val="24"/>
          <w:lang w:val="en-US" w:eastAsia="en-US"/>
        </w:rPr>
      </w:pPr>
    </w:p>
    <w:p w14:paraId="358EE615" w14:textId="77777777" w:rsidR="008E5BA8" w:rsidRPr="008E5BA8" w:rsidRDefault="008E5BA8" w:rsidP="00034491">
      <w:pPr>
        <w:spacing w:before="0" w:after="0" w:line="240" w:lineRule="auto"/>
        <w:ind w:right="-46"/>
        <w:rPr>
          <w:rFonts w:eastAsia="Calibri"/>
          <w:bCs/>
          <w:szCs w:val="24"/>
          <w:lang w:val="en-US" w:eastAsia="en-US"/>
        </w:rPr>
      </w:pPr>
      <w:r w:rsidRPr="008E5BA8">
        <w:rPr>
          <w:rFonts w:eastAsia="Calibri"/>
          <w:bCs/>
          <w:szCs w:val="24"/>
          <w:lang w:val="en-US" w:eastAsia="en-US"/>
        </w:rPr>
        <w:t xml:space="preserve">If Council resolves to endorse the recommendation without modifications, the Policy will become operative and replace the existing Policy after public notice has been given. </w:t>
      </w:r>
    </w:p>
    <w:p w14:paraId="461D95B6" w14:textId="77777777" w:rsidR="008E5BA8" w:rsidRPr="008E5BA8" w:rsidRDefault="008E5BA8" w:rsidP="00034491">
      <w:pPr>
        <w:spacing w:before="0" w:after="0" w:line="240" w:lineRule="auto"/>
        <w:ind w:right="-46"/>
        <w:rPr>
          <w:rFonts w:eastAsia="Calibri"/>
          <w:bCs/>
          <w:szCs w:val="24"/>
          <w:lang w:val="en-US" w:eastAsia="en-US"/>
        </w:rPr>
      </w:pPr>
    </w:p>
    <w:p w14:paraId="78053809" w14:textId="77777777" w:rsidR="008E5BA8" w:rsidRPr="008E5BA8" w:rsidRDefault="008E5BA8" w:rsidP="00034491">
      <w:pPr>
        <w:spacing w:before="0" w:after="0" w:line="240" w:lineRule="auto"/>
        <w:ind w:right="-46"/>
        <w:rPr>
          <w:rFonts w:eastAsia="Calibri"/>
          <w:bCs/>
          <w:szCs w:val="24"/>
          <w:lang w:val="en-US" w:eastAsia="en-US"/>
        </w:rPr>
      </w:pPr>
      <w:r w:rsidRPr="008E5BA8">
        <w:rPr>
          <w:rFonts w:eastAsia="Calibri"/>
          <w:bCs/>
          <w:szCs w:val="24"/>
          <w:lang w:val="en-US" w:eastAsia="en-US"/>
        </w:rPr>
        <w:t xml:space="preserve">If Council resolves to endorse the recommendation with modifications, and the modifications are significant, the Policy should be advertised prior to being put back to Council for adoption. If the modifications are minor the draft Policy will become operative and replace the existing Policy after public notice is given. </w:t>
      </w:r>
    </w:p>
    <w:p w14:paraId="7B43B810" w14:textId="77777777" w:rsidR="008E5BA8" w:rsidRPr="008E5BA8" w:rsidRDefault="008E5BA8" w:rsidP="00034491">
      <w:pPr>
        <w:spacing w:before="0" w:after="0" w:line="240" w:lineRule="auto"/>
        <w:ind w:right="-46"/>
        <w:rPr>
          <w:rFonts w:eastAsia="Calibri"/>
          <w:bCs/>
          <w:szCs w:val="24"/>
          <w:lang w:val="en-US" w:eastAsia="en-US"/>
        </w:rPr>
      </w:pPr>
    </w:p>
    <w:p w14:paraId="6FF93552" w14:textId="77777777" w:rsidR="008E5BA8" w:rsidRPr="008E5BA8" w:rsidRDefault="008E5BA8" w:rsidP="00034491">
      <w:pPr>
        <w:spacing w:before="0" w:after="0" w:line="240" w:lineRule="auto"/>
        <w:ind w:right="-46"/>
        <w:rPr>
          <w:rFonts w:eastAsia="Calibri"/>
          <w:bCs/>
          <w:szCs w:val="24"/>
          <w:lang w:val="en-US" w:eastAsia="en-US"/>
        </w:rPr>
      </w:pPr>
      <w:r w:rsidRPr="008E5BA8">
        <w:rPr>
          <w:rFonts w:eastAsia="Calibri"/>
          <w:bCs/>
          <w:szCs w:val="24"/>
          <w:lang w:val="en-US" w:eastAsia="en-US"/>
        </w:rPr>
        <w:t xml:space="preserve">If Council resolves not to endorse the recommendation, the existing Policy will remain in use by the City when addressing development applications within the Policy area. </w:t>
      </w:r>
    </w:p>
    <w:p w14:paraId="467F8034" w14:textId="77777777" w:rsidR="008E5BA8" w:rsidRPr="008E5BA8" w:rsidRDefault="008E5BA8" w:rsidP="00034491">
      <w:pPr>
        <w:spacing w:before="0" w:after="0" w:line="240" w:lineRule="auto"/>
        <w:ind w:right="-46"/>
        <w:rPr>
          <w:rFonts w:eastAsia="Calibri"/>
          <w:szCs w:val="24"/>
          <w:lang w:eastAsia="en-US"/>
        </w:rPr>
      </w:pPr>
    </w:p>
    <w:p w14:paraId="246616A5" w14:textId="77777777" w:rsidR="008E5BA8" w:rsidRPr="008E5BA8" w:rsidRDefault="008E5BA8" w:rsidP="00034491">
      <w:pPr>
        <w:spacing w:before="0" w:after="0" w:line="240" w:lineRule="auto"/>
        <w:ind w:right="-46"/>
        <w:rPr>
          <w:rFonts w:eastAsia="Calibri"/>
          <w:szCs w:val="24"/>
          <w:lang w:eastAsia="en-US"/>
        </w:rPr>
      </w:pPr>
    </w:p>
    <w:p w14:paraId="7B7F83EA" w14:textId="77777777" w:rsidR="008E5BA8" w:rsidRPr="00E0138F" w:rsidRDefault="008E5BA8" w:rsidP="00034491">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Conclusion</w:t>
      </w:r>
    </w:p>
    <w:p w14:paraId="65F4AF40" w14:textId="77777777" w:rsidR="008E5BA8" w:rsidRPr="008E5BA8" w:rsidRDefault="008E5BA8" w:rsidP="00034491">
      <w:pPr>
        <w:spacing w:before="0" w:after="0" w:line="240" w:lineRule="auto"/>
        <w:ind w:right="-46"/>
        <w:rPr>
          <w:rFonts w:eastAsia="Calibri"/>
          <w:bCs/>
          <w:szCs w:val="24"/>
          <w:lang w:val="en-US" w:eastAsia="en-US"/>
        </w:rPr>
      </w:pPr>
    </w:p>
    <w:p w14:paraId="76F42534" w14:textId="77777777" w:rsidR="008E5BA8" w:rsidRDefault="008E5BA8" w:rsidP="00034491">
      <w:pPr>
        <w:spacing w:before="0" w:after="0" w:line="240" w:lineRule="auto"/>
        <w:ind w:right="-46"/>
        <w:rPr>
          <w:rFonts w:eastAsia="Calibri"/>
          <w:bCs/>
          <w:szCs w:val="24"/>
          <w:lang w:eastAsia="en-US"/>
        </w:rPr>
      </w:pPr>
      <w:r w:rsidRPr="008E5BA8">
        <w:rPr>
          <w:rFonts w:eastAsia="Calibri"/>
          <w:bCs/>
          <w:szCs w:val="24"/>
          <w:lang w:eastAsia="en-US"/>
        </w:rPr>
        <w:t xml:space="preserve">Local Planning Policy 5.2 – Old Swanbourne Hospital Precinct has been reviewed and updated to provide applicants and decision makers with clear and concise provisions for development within the Precinct. The updates maintain the existing provisions and continue a “business as usual” setting for the area. It is recommended that Council endorses the recommendation and formally adopts the amended Policy. </w:t>
      </w:r>
    </w:p>
    <w:p w14:paraId="77245C7E" w14:textId="77777777" w:rsidR="0087456D" w:rsidRDefault="0087456D" w:rsidP="00034491">
      <w:pPr>
        <w:spacing w:before="0" w:after="0" w:line="240" w:lineRule="auto"/>
        <w:ind w:right="-46"/>
        <w:rPr>
          <w:rFonts w:eastAsia="Calibri"/>
          <w:bCs/>
          <w:szCs w:val="24"/>
          <w:lang w:eastAsia="en-US"/>
        </w:rPr>
      </w:pPr>
    </w:p>
    <w:p w14:paraId="34F38C31" w14:textId="77777777" w:rsidR="0087456D" w:rsidRPr="008E5BA8" w:rsidRDefault="0087456D" w:rsidP="00034491">
      <w:pPr>
        <w:spacing w:before="0" w:after="0" w:line="240" w:lineRule="auto"/>
        <w:ind w:right="-46"/>
        <w:rPr>
          <w:rFonts w:eastAsia="Calibri"/>
          <w:bCs/>
          <w:szCs w:val="24"/>
          <w:lang w:eastAsia="en-US"/>
        </w:rPr>
      </w:pPr>
    </w:p>
    <w:p w14:paraId="70DAC1AB" w14:textId="77777777" w:rsidR="008E5BA8" w:rsidRPr="00E0138F" w:rsidRDefault="008E5BA8" w:rsidP="00034491">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Further Information</w:t>
      </w:r>
    </w:p>
    <w:p w14:paraId="1344BF93" w14:textId="77777777" w:rsidR="008E5BA8" w:rsidRPr="008E5BA8" w:rsidRDefault="008E5BA8" w:rsidP="00034491">
      <w:pPr>
        <w:spacing w:before="0" w:after="0" w:line="240" w:lineRule="auto"/>
        <w:ind w:right="-46"/>
        <w:rPr>
          <w:rFonts w:eastAsia="Calibri"/>
          <w:b/>
          <w:szCs w:val="24"/>
          <w:lang w:val="en-US" w:eastAsia="en-US"/>
        </w:rPr>
      </w:pPr>
    </w:p>
    <w:p w14:paraId="218D0E3F" w14:textId="77777777" w:rsidR="00466357" w:rsidRPr="00792BA3" w:rsidRDefault="00466357" w:rsidP="00466357">
      <w:pPr>
        <w:spacing w:before="0" w:after="0" w:line="240" w:lineRule="auto"/>
        <w:ind w:right="-57"/>
        <w:rPr>
          <w:b/>
          <w:bCs/>
          <w:color w:val="002060"/>
          <w:szCs w:val="24"/>
        </w:rPr>
      </w:pPr>
      <w:r w:rsidRPr="00792BA3">
        <w:rPr>
          <w:b/>
          <w:bCs/>
          <w:color w:val="002060"/>
          <w:szCs w:val="24"/>
        </w:rPr>
        <w:t>Question / Request</w:t>
      </w:r>
    </w:p>
    <w:p w14:paraId="1F13C341" w14:textId="044C4D32" w:rsidR="00CF073B" w:rsidRDefault="00CF073B" w:rsidP="00CF073B">
      <w:pPr>
        <w:spacing w:before="0" w:after="0" w:line="240" w:lineRule="auto"/>
        <w:rPr>
          <w:szCs w:val="24"/>
        </w:rPr>
      </w:pPr>
      <w:r>
        <w:rPr>
          <w:szCs w:val="24"/>
        </w:rPr>
        <w:t xml:space="preserve">Councillor Smyth - I understand that the updated policy serves LPS3, and that changes reflect treatment emanating from the recent JDAP resolutions. Can you please provide a copy of the new policy highlighting the </w:t>
      </w:r>
      <w:r>
        <w:rPr>
          <w:b/>
          <w:bCs/>
          <w:szCs w:val="24"/>
        </w:rPr>
        <w:t>text that has changed</w:t>
      </w:r>
      <w:r>
        <w:rPr>
          <w:szCs w:val="24"/>
        </w:rPr>
        <w:t xml:space="preserve"> from the original policy?</w:t>
      </w:r>
      <w:r w:rsidR="00C41A59">
        <w:rPr>
          <w:szCs w:val="24"/>
        </w:rPr>
        <w:t xml:space="preserve"> </w:t>
      </w:r>
      <w:r>
        <w:rPr>
          <w:szCs w:val="24"/>
        </w:rPr>
        <w:t>I am unable to pursue further details until I have this clarity.</w:t>
      </w:r>
    </w:p>
    <w:p w14:paraId="750C6670" w14:textId="77777777" w:rsidR="00053BC3" w:rsidRDefault="00053BC3" w:rsidP="00CF073B">
      <w:pPr>
        <w:spacing w:before="0" w:after="0" w:line="240" w:lineRule="auto"/>
        <w:rPr>
          <w:szCs w:val="24"/>
        </w:rPr>
      </w:pPr>
    </w:p>
    <w:p w14:paraId="3F6BAEA2" w14:textId="77777777" w:rsidR="00053BC3" w:rsidRPr="00792BA3" w:rsidRDefault="00053BC3" w:rsidP="00053BC3">
      <w:pPr>
        <w:spacing w:before="0" w:after="0" w:line="240" w:lineRule="auto"/>
        <w:ind w:right="-57"/>
        <w:rPr>
          <w:b/>
          <w:bCs/>
          <w:szCs w:val="24"/>
        </w:rPr>
      </w:pPr>
      <w:r w:rsidRPr="00792BA3">
        <w:rPr>
          <w:b/>
          <w:bCs/>
          <w:color w:val="002060"/>
          <w:szCs w:val="24"/>
        </w:rPr>
        <w:t>Officer Response</w:t>
      </w:r>
    </w:p>
    <w:p w14:paraId="21174289" w14:textId="51140F10" w:rsidR="00053BC3" w:rsidRDefault="00F94DF9" w:rsidP="00053BC3">
      <w:pPr>
        <w:spacing w:before="0" w:after="0" w:line="240" w:lineRule="auto"/>
      </w:pPr>
      <w:r>
        <w:rPr>
          <w:szCs w:val="24"/>
        </w:rPr>
        <w:t xml:space="preserve">A tracked </w:t>
      </w:r>
      <w:r w:rsidR="0085558A">
        <w:rPr>
          <w:szCs w:val="24"/>
        </w:rPr>
        <w:t xml:space="preserve">change version of the Policy has been included as </w:t>
      </w:r>
      <w:r w:rsidR="0085558A">
        <w:rPr>
          <w:b/>
          <w:bCs/>
          <w:szCs w:val="24"/>
        </w:rPr>
        <w:t>Attachment 2</w:t>
      </w:r>
      <w:r w:rsidR="0085558A">
        <w:rPr>
          <w:szCs w:val="24"/>
        </w:rPr>
        <w:t>.</w:t>
      </w:r>
    </w:p>
    <w:p w14:paraId="09A94FEB" w14:textId="77777777" w:rsidR="00053BC3" w:rsidRDefault="00053BC3" w:rsidP="00CF073B">
      <w:pPr>
        <w:spacing w:before="0" w:after="0" w:line="240" w:lineRule="auto"/>
        <w:rPr>
          <w:szCs w:val="24"/>
        </w:rPr>
      </w:pPr>
    </w:p>
    <w:p w14:paraId="5BCEC93F" w14:textId="77777777" w:rsidR="00466357" w:rsidRPr="00792BA3" w:rsidRDefault="00466357" w:rsidP="00466357">
      <w:pPr>
        <w:spacing w:before="0" w:after="0" w:line="240" w:lineRule="auto"/>
        <w:ind w:right="-57"/>
        <w:rPr>
          <w:b/>
          <w:bCs/>
          <w:color w:val="002060"/>
          <w:szCs w:val="24"/>
        </w:rPr>
      </w:pPr>
      <w:r w:rsidRPr="00792BA3">
        <w:rPr>
          <w:b/>
          <w:bCs/>
          <w:color w:val="002060"/>
          <w:szCs w:val="24"/>
        </w:rPr>
        <w:t>Question / Request</w:t>
      </w:r>
    </w:p>
    <w:p w14:paraId="43F0CF93" w14:textId="77777777" w:rsidR="00CF073B" w:rsidRDefault="00CF073B" w:rsidP="00CF073B">
      <w:pPr>
        <w:spacing w:before="0" w:after="0" w:line="240" w:lineRule="auto"/>
        <w:rPr>
          <w:szCs w:val="24"/>
        </w:rPr>
      </w:pPr>
      <w:r>
        <w:rPr>
          <w:szCs w:val="24"/>
        </w:rPr>
        <w:t>Councillor Smyth - I am concerned that there has been no consultation because:</w:t>
      </w:r>
    </w:p>
    <w:p w14:paraId="085821E2" w14:textId="77777777" w:rsidR="00CF073B" w:rsidRPr="00D86B7D" w:rsidRDefault="00CF073B" w:rsidP="00431FFA">
      <w:pPr>
        <w:pStyle w:val="ListParagraph"/>
        <w:numPr>
          <w:ilvl w:val="0"/>
          <w:numId w:val="132"/>
        </w:numPr>
        <w:spacing w:before="0" w:after="0" w:line="240" w:lineRule="auto"/>
        <w:ind w:left="567" w:hanging="567"/>
        <w:contextualSpacing w:val="0"/>
        <w:rPr>
          <w:rFonts w:eastAsia="Times New Roman"/>
          <w:b w:val="0"/>
          <w:bCs/>
          <w:color w:val="auto"/>
          <w:szCs w:val="24"/>
        </w:rPr>
      </w:pPr>
      <w:r w:rsidRPr="00D86B7D">
        <w:rPr>
          <w:rFonts w:eastAsia="Times New Roman"/>
          <w:b w:val="0"/>
          <w:bCs/>
          <w:color w:val="auto"/>
          <w:szCs w:val="24"/>
        </w:rPr>
        <w:t>The recent JDAP consultation about usage of Montgomery Hall attracted mixed response.</w:t>
      </w:r>
    </w:p>
    <w:p w14:paraId="381888A9" w14:textId="77777777" w:rsidR="00CF073B" w:rsidRPr="00D86B7D" w:rsidRDefault="00CF073B" w:rsidP="00431FFA">
      <w:pPr>
        <w:pStyle w:val="ListParagraph"/>
        <w:numPr>
          <w:ilvl w:val="0"/>
          <w:numId w:val="132"/>
        </w:numPr>
        <w:spacing w:before="0" w:after="0" w:line="240" w:lineRule="auto"/>
        <w:ind w:left="567" w:hanging="567"/>
        <w:contextualSpacing w:val="0"/>
        <w:rPr>
          <w:rFonts w:eastAsia="Times New Roman"/>
          <w:b w:val="0"/>
          <w:bCs/>
          <w:color w:val="auto"/>
          <w:szCs w:val="24"/>
        </w:rPr>
      </w:pPr>
      <w:r w:rsidRPr="00D86B7D">
        <w:rPr>
          <w:rFonts w:eastAsia="Times New Roman"/>
          <w:b w:val="0"/>
          <w:bCs/>
          <w:color w:val="auto"/>
          <w:szCs w:val="24"/>
        </w:rPr>
        <w:t>The owners and operators of the Montgomery House AGIS Aged Care Facility have not been consulted.</w:t>
      </w:r>
    </w:p>
    <w:p w14:paraId="203F7FA8" w14:textId="77777777" w:rsidR="00CF073B" w:rsidRDefault="00CF073B" w:rsidP="00431FFA">
      <w:pPr>
        <w:pStyle w:val="ListParagraph"/>
        <w:numPr>
          <w:ilvl w:val="0"/>
          <w:numId w:val="132"/>
        </w:numPr>
        <w:spacing w:before="0" w:after="0" w:line="240" w:lineRule="auto"/>
        <w:ind w:left="567" w:hanging="567"/>
        <w:contextualSpacing w:val="0"/>
        <w:rPr>
          <w:rFonts w:eastAsia="Times New Roman"/>
          <w:b w:val="0"/>
          <w:bCs/>
          <w:color w:val="auto"/>
          <w:szCs w:val="24"/>
        </w:rPr>
      </w:pPr>
      <w:r w:rsidRPr="00D86B7D">
        <w:rPr>
          <w:rFonts w:eastAsia="Times New Roman"/>
          <w:b w:val="0"/>
          <w:bCs/>
          <w:color w:val="auto"/>
          <w:szCs w:val="24"/>
        </w:rPr>
        <w:lastRenderedPageBreak/>
        <w:t>The owners of the adjoining properties have not been consulted.</w:t>
      </w:r>
    </w:p>
    <w:p w14:paraId="3F1115B7" w14:textId="77777777" w:rsidR="00CF073B" w:rsidRPr="00D86B7D" w:rsidRDefault="00CF073B" w:rsidP="00CF073B">
      <w:pPr>
        <w:pStyle w:val="ListParagraph"/>
        <w:spacing w:before="0" w:after="0" w:line="240" w:lineRule="auto"/>
        <w:ind w:left="567"/>
        <w:contextualSpacing w:val="0"/>
        <w:rPr>
          <w:rFonts w:eastAsia="Times New Roman"/>
          <w:b w:val="0"/>
          <w:bCs/>
          <w:color w:val="auto"/>
          <w:szCs w:val="24"/>
        </w:rPr>
      </w:pPr>
    </w:p>
    <w:p w14:paraId="0D7AE47A" w14:textId="77777777" w:rsidR="00CF073B" w:rsidRDefault="00CF073B" w:rsidP="00CF073B">
      <w:pPr>
        <w:spacing w:before="0" w:after="0" w:line="240" w:lineRule="auto"/>
        <w:rPr>
          <w:rFonts w:eastAsiaTheme="minorHAnsi"/>
          <w:szCs w:val="24"/>
        </w:rPr>
      </w:pPr>
      <w:r>
        <w:rPr>
          <w:szCs w:val="24"/>
        </w:rPr>
        <w:t>Can you please provide an alternative motion that will allow some community engagement to occur?</w:t>
      </w:r>
    </w:p>
    <w:p w14:paraId="20A7A7AB" w14:textId="77777777" w:rsidR="00053BC3" w:rsidRDefault="00053BC3" w:rsidP="00CF073B">
      <w:pPr>
        <w:spacing w:before="0" w:after="0" w:line="240" w:lineRule="auto"/>
        <w:rPr>
          <w:szCs w:val="24"/>
        </w:rPr>
      </w:pPr>
    </w:p>
    <w:p w14:paraId="248E50A5" w14:textId="77777777" w:rsidR="00053BC3" w:rsidRPr="00792BA3" w:rsidRDefault="00053BC3" w:rsidP="00053BC3">
      <w:pPr>
        <w:spacing w:before="0" w:after="0" w:line="240" w:lineRule="auto"/>
        <w:ind w:right="-57"/>
        <w:rPr>
          <w:b/>
          <w:bCs/>
          <w:szCs w:val="24"/>
        </w:rPr>
      </w:pPr>
      <w:r w:rsidRPr="00792BA3">
        <w:rPr>
          <w:b/>
          <w:bCs/>
          <w:color w:val="002060"/>
          <w:szCs w:val="24"/>
        </w:rPr>
        <w:t>Officer Response</w:t>
      </w:r>
    </w:p>
    <w:p w14:paraId="02B88597" w14:textId="55B6B4F4" w:rsidR="00053BC3" w:rsidRDefault="00D26A4E" w:rsidP="00053BC3">
      <w:pPr>
        <w:spacing w:before="0" w:after="0" w:line="240" w:lineRule="auto"/>
        <w:rPr>
          <w:szCs w:val="24"/>
        </w:rPr>
      </w:pPr>
      <w:r>
        <w:rPr>
          <w:szCs w:val="24"/>
        </w:rPr>
        <w:t>The following revised Officer Recommendation is provided:</w:t>
      </w:r>
    </w:p>
    <w:p w14:paraId="4C7F5DDB" w14:textId="77777777" w:rsidR="00053BC3" w:rsidRDefault="00053BC3" w:rsidP="00CF073B">
      <w:pPr>
        <w:spacing w:before="0" w:after="0" w:line="240" w:lineRule="auto"/>
        <w:rPr>
          <w:szCs w:val="24"/>
        </w:rPr>
      </w:pPr>
    </w:p>
    <w:p w14:paraId="2EBF5916" w14:textId="77777777" w:rsidR="00927F57" w:rsidRPr="00746206" w:rsidRDefault="00927F57" w:rsidP="00927F57">
      <w:pPr>
        <w:spacing w:before="0" w:after="0" w:line="240" w:lineRule="auto"/>
        <w:ind w:right="-46"/>
        <w:rPr>
          <w:rFonts w:eastAsia="Calibri"/>
          <w:b/>
          <w:color w:val="002060"/>
          <w:szCs w:val="24"/>
          <w:lang w:val="en-US"/>
        </w:rPr>
      </w:pPr>
      <w:r w:rsidRPr="00746206">
        <w:rPr>
          <w:rFonts w:eastAsia="Calibri"/>
          <w:b/>
          <w:color w:val="002060"/>
          <w:szCs w:val="24"/>
          <w:lang w:val="en-US"/>
        </w:rPr>
        <w:t>That Council:</w:t>
      </w:r>
    </w:p>
    <w:p w14:paraId="7DC95F67" w14:textId="77777777" w:rsidR="00927F57" w:rsidRPr="00746206" w:rsidRDefault="00927F57" w:rsidP="00927F57">
      <w:pPr>
        <w:spacing w:before="0" w:after="0" w:line="240" w:lineRule="auto"/>
        <w:ind w:right="-46"/>
        <w:rPr>
          <w:rFonts w:eastAsia="Calibri"/>
          <w:b/>
          <w:color w:val="002060"/>
          <w:szCs w:val="24"/>
          <w:lang w:val="en-US"/>
        </w:rPr>
      </w:pPr>
    </w:p>
    <w:p w14:paraId="315DFE63" w14:textId="6A54914D" w:rsidR="00927F57" w:rsidRPr="00746206" w:rsidRDefault="00927F57" w:rsidP="005B3757">
      <w:pPr>
        <w:numPr>
          <w:ilvl w:val="0"/>
          <w:numId w:val="172"/>
        </w:numPr>
        <w:spacing w:before="0" w:after="0" w:line="240" w:lineRule="auto"/>
        <w:ind w:left="567" w:right="-46" w:hanging="567"/>
        <w:contextualSpacing/>
        <w:rPr>
          <w:rFonts w:eastAsia="Calibri"/>
          <w:b/>
          <w:color w:val="002060"/>
          <w:szCs w:val="24"/>
        </w:rPr>
      </w:pPr>
      <w:r w:rsidRPr="00746206">
        <w:rPr>
          <w:rFonts w:eastAsia="Calibri"/>
          <w:b/>
          <w:color w:val="002060"/>
          <w:szCs w:val="24"/>
        </w:rPr>
        <w:t xml:space="preserve">prepares the </w:t>
      </w:r>
      <w:r w:rsidR="00E24131" w:rsidRPr="00746206">
        <w:rPr>
          <w:rFonts w:eastAsia="Calibri"/>
          <w:b/>
          <w:color w:val="002060"/>
          <w:szCs w:val="24"/>
          <w:lang w:val="en-GB" w:eastAsia="en-US"/>
        </w:rPr>
        <w:t>amended Local Planning Policy 5.2 – Old Swanbourne Hospital (Attachment 1)</w:t>
      </w:r>
      <w:r w:rsidRPr="00746206">
        <w:rPr>
          <w:rFonts w:eastAsia="Calibri"/>
          <w:b/>
          <w:color w:val="002060"/>
          <w:szCs w:val="24"/>
        </w:rPr>
        <w:t xml:space="preserve"> for the purpose of advertising in accordance with Clause 4 of the Deemed Provisions of Schedule 2 of the Planning and Development (Local Planning Schemes) Regulations 2015; and</w:t>
      </w:r>
    </w:p>
    <w:p w14:paraId="7DF4DB20" w14:textId="77777777" w:rsidR="00927F57" w:rsidRPr="00746206" w:rsidRDefault="00927F57" w:rsidP="00927F57">
      <w:pPr>
        <w:spacing w:before="0" w:after="0" w:line="240" w:lineRule="auto"/>
        <w:ind w:left="426" w:right="-46" w:hanging="426"/>
        <w:contextualSpacing/>
        <w:rPr>
          <w:rFonts w:eastAsia="Calibri"/>
          <w:b/>
          <w:color w:val="002060"/>
          <w:szCs w:val="24"/>
        </w:rPr>
      </w:pPr>
    </w:p>
    <w:p w14:paraId="35875F8C" w14:textId="1A81D97E" w:rsidR="00927F57" w:rsidRPr="00746206" w:rsidRDefault="00927F57" w:rsidP="005B3757">
      <w:pPr>
        <w:numPr>
          <w:ilvl w:val="0"/>
          <w:numId w:val="172"/>
        </w:numPr>
        <w:spacing w:before="0" w:after="0" w:line="240" w:lineRule="auto"/>
        <w:ind w:left="567" w:right="-46" w:hanging="567"/>
        <w:contextualSpacing/>
        <w:rPr>
          <w:rFonts w:eastAsia="Calibri"/>
          <w:b/>
          <w:color w:val="002060"/>
          <w:szCs w:val="24"/>
        </w:rPr>
      </w:pPr>
      <w:r w:rsidRPr="00746206">
        <w:rPr>
          <w:rFonts w:eastAsia="Calibri"/>
          <w:b/>
          <w:color w:val="002060"/>
          <w:szCs w:val="24"/>
        </w:rPr>
        <w:t xml:space="preserve">notes that the advertising period for the </w:t>
      </w:r>
      <w:r w:rsidR="00E24131" w:rsidRPr="00746206">
        <w:rPr>
          <w:rFonts w:eastAsia="Calibri"/>
          <w:b/>
          <w:color w:val="002060"/>
          <w:szCs w:val="24"/>
          <w:lang w:val="en-GB" w:eastAsia="en-US"/>
        </w:rPr>
        <w:t>amended Local Planning Policy 5.2 – Old Swanbourne Hospital</w:t>
      </w:r>
      <w:r w:rsidRPr="00746206">
        <w:rPr>
          <w:rFonts w:eastAsia="Calibri"/>
          <w:b/>
          <w:color w:val="002060"/>
          <w:szCs w:val="24"/>
        </w:rPr>
        <w:t xml:space="preserve"> will be for a minimum of 21 days</w:t>
      </w:r>
      <w:r>
        <w:rPr>
          <w:rFonts w:eastAsia="Calibri"/>
          <w:b/>
          <w:color w:val="002060"/>
          <w:szCs w:val="24"/>
        </w:rPr>
        <w:t xml:space="preserve"> and will include informing owners and occupiers of all affected and adjoining properties by posted letter, including inviting comment on the draft Policy</w:t>
      </w:r>
      <w:r w:rsidRPr="00746206">
        <w:rPr>
          <w:rFonts w:eastAsia="Calibri"/>
          <w:b/>
          <w:color w:val="002060"/>
          <w:szCs w:val="24"/>
        </w:rPr>
        <w:t>.</w:t>
      </w:r>
    </w:p>
    <w:p w14:paraId="3E00303E" w14:textId="77777777" w:rsidR="00CF073B" w:rsidRDefault="00CF073B" w:rsidP="00CF073B">
      <w:pPr>
        <w:spacing w:before="0" w:after="0" w:line="240" w:lineRule="auto"/>
      </w:pPr>
    </w:p>
    <w:p w14:paraId="5B3CA4E9" w14:textId="77777777" w:rsidR="006F71F8" w:rsidRDefault="006F71F8" w:rsidP="00CF073B">
      <w:pPr>
        <w:spacing w:before="0" w:after="0" w:line="240" w:lineRule="auto"/>
      </w:pPr>
    </w:p>
    <w:p w14:paraId="1EE8FCAC" w14:textId="77777777" w:rsidR="00466357" w:rsidRPr="00792BA3" w:rsidRDefault="00466357" w:rsidP="00466357">
      <w:pPr>
        <w:spacing w:before="0" w:after="0" w:line="240" w:lineRule="auto"/>
        <w:ind w:right="-57"/>
        <w:rPr>
          <w:b/>
          <w:bCs/>
          <w:color w:val="002060"/>
          <w:szCs w:val="24"/>
        </w:rPr>
      </w:pPr>
      <w:r w:rsidRPr="00792BA3">
        <w:rPr>
          <w:b/>
          <w:bCs/>
          <w:color w:val="002060"/>
          <w:szCs w:val="24"/>
        </w:rPr>
        <w:t>Question / Request</w:t>
      </w:r>
    </w:p>
    <w:p w14:paraId="79D5FE69" w14:textId="77777777" w:rsidR="00CF073B" w:rsidRDefault="00CF073B" w:rsidP="00CF073B">
      <w:pPr>
        <w:spacing w:before="0" w:after="0" w:line="240" w:lineRule="auto"/>
        <w:rPr>
          <w:szCs w:val="24"/>
        </w:rPr>
      </w:pPr>
      <w:r>
        <w:rPr>
          <w:szCs w:val="24"/>
        </w:rPr>
        <w:t xml:space="preserve">Councillor Smyth - POS treatment going forward. Annie Dorrington Park (home of Public Art </w:t>
      </w:r>
      <w:r>
        <w:rPr>
          <w:i/>
          <w:iCs/>
          <w:szCs w:val="24"/>
        </w:rPr>
        <w:t xml:space="preserve">“Windows into the Past”) </w:t>
      </w:r>
      <w:r>
        <w:rPr>
          <w:szCs w:val="24"/>
        </w:rPr>
        <w:t xml:space="preserve">POS on the western side has been developed since the original LPP. Heritage Lane Greenway (along the escarpment shared with JTC) POS on the eastern side has various landscape treatments that require management by the </w:t>
      </w:r>
      <w:proofErr w:type="gramStart"/>
      <w:r>
        <w:rPr>
          <w:szCs w:val="24"/>
        </w:rPr>
        <w:t>City</w:t>
      </w:r>
      <w:proofErr w:type="gramEnd"/>
      <w:r>
        <w:rPr>
          <w:szCs w:val="24"/>
        </w:rPr>
        <w:t xml:space="preserve"> and adjoining owners. Can you please provide guidance as to how this LLP could establish a best practice approach to managing the natural bush and greenway landscape interface?</w:t>
      </w:r>
    </w:p>
    <w:p w14:paraId="45C974DB" w14:textId="77777777" w:rsidR="00053BC3" w:rsidRDefault="00053BC3" w:rsidP="00CF073B">
      <w:pPr>
        <w:spacing w:before="0" w:after="0" w:line="240" w:lineRule="auto"/>
        <w:rPr>
          <w:szCs w:val="24"/>
        </w:rPr>
      </w:pPr>
    </w:p>
    <w:p w14:paraId="3300A090" w14:textId="77777777" w:rsidR="00053BC3" w:rsidRPr="00792BA3" w:rsidRDefault="00053BC3" w:rsidP="00053BC3">
      <w:pPr>
        <w:spacing w:before="0" w:after="0" w:line="240" w:lineRule="auto"/>
        <w:ind w:right="-57"/>
        <w:rPr>
          <w:b/>
          <w:bCs/>
          <w:szCs w:val="24"/>
        </w:rPr>
      </w:pPr>
      <w:r w:rsidRPr="00792BA3">
        <w:rPr>
          <w:b/>
          <w:bCs/>
          <w:color w:val="002060"/>
          <w:szCs w:val="24"/>
        </w:rPr>
        <w:t>Officer Response</w:t>
      </w:r>
    </w:p>
    <w:p w14:paraId="509887AD" w14:textId="77777777" w:rsidR="00B2247F" w:rsidRDefault="00B2247F" w:rsidP="00B2247F">
      <w:pPr>
        <w:spacing w:before="0" w:after="0" w:line="240" w:lineRule="auto"/>
        <w:rPr>
          <w:szCs w:val="24"/>
        </w:rPr>
      </w:pPr>
      <w:r w:rsidRPr="00B2247F">
        <w:rPr>
          <w:szCs w:val="24"/>
        </w:rPr>
        <w:t xml:space="preserve">The ongoing management of the POS, natural </w:t>
      </w:r>
      <w:proofErr w:type="gramStart"/>
      <w:r w:rsidRPr="00B2247F">
        <w:rPr>
          <w:szCs w:val="24"/>
        </w:rPr>
        <w:t>bush</w:t>
      </w:r>
      <w:proofErr w:type="gramEnd"/>
      <w:r w:rsidRPr="00B2247F">
        <w:rPr>
          <w:szCs w:val="24"/>
        </w:rPr>
        <w:t xml:space="preserve"> and greenways within the Old Swanbourne Hospital Precinct area it is not a matter for the LPP to address.  The City’s Parks team have established management programs for these areas. The small bushland greenways in Mt Claremont such as Heritage Lane and </w:t>
      </w:r>
      <w:proofErr w:type="spellStart"/>
      <w:r w:rsidRPr="00B2247F">
        <w:rPr>
          <w:szCs w:val="24"/>
        </w:rPr>
        <w:t>Mooro</w:t>
      </w:r>
      <w:proofErr w:type="spellEnd"/>
      <w:r w:rsidRPr="00B2247F">
        <w:rPr>
          <w:szCs w:val="24"/>
        </w:rPr>
        <w:t xml:space="preserve"> embankment are managed under the City’s Greenways Council Policy. The Greenways Policy addresses the management of greenway landscape interfaces. Key sections include:</w:t>
      </w:r>
    </w:p>
    <w:p w14:paraId="0F586C12" w14:textId="77777777" w:rsidR="00B2247F" w:rsidRPr="00B2247F" w:rsidRDefault="00B2247F" w:rsidP="00B2247F">
      <w:pPr>
        <w:spacing w:before="0" w:after="0" w:line="240" w:lineRule="auto"/>
        <w:rPr>
          <w:szCs w:val="24"/>
        </w:rPr>
      </w:pPr>
    </w:p>
    <w:p w14:paraId="0699E612" w14:textId="19281912" w:rsidR="00B2247F" w:rsidRPr="00B2247F" w:rsidRDefault="00B2247F" w:rsidP="005B3757">
      <w:pPr>
        <w:pStyle w:val="ListParagraph"/>
        <w:numPr>
          <w:ilvl w:val="0"/>
          <w:numId w:val="140"/>
        </w:numPr>
        <w:spacing w:before="0" w:after="0" w:line="240" w:lineRule="auto"/>
        <w:ind w:left="567" w:hanging="567"/>
        <w:rPr>
          <w:b w:val="0"/>
          <w:bCs/>
          <w:color w:val="auto"/>
          <w:szCs w:val="24"/>
        </w:rPr>
      </w:pPr>
      <w:r w:rsidRPr="00B2247F">
        <w:rPr>
          <w:b w:val="0"/>
          <w:bCs/>
          <w:color w:val="auto"/>
          <w:szCs w:val="24"/>
        </w:rPr>
        <w:t xml:space="preserve">Section 2.1 Objectives c) To protect, retain and promote flora and fauna along local and regional greenways within the </w:t>
      </w:r>
      <w:proofErr w:type="gramStart"/>
      <w:r w:rsidRPr="00B2247F">
        <w:rPr>
          <w:b w:val="0"/>
          <w:bCs/>
          <w:color w:val="auto"/>
          <w:szCs w:val="24"/>
        </w:rPr>
        <w:t>City</w:t>
      </w:r>
      <w:proofErr w:type="gramEnd"/>
      <w:r w:rsidRPr="00B2247F">
        <w:rPr>
          <w:b w:val="0"/>
          <w:bCs/>
          <w:color w:val="auto"/>
          <w:szCs w:val="24"/>
        </w:rPr>
        <w:t>.</w:t>
      </w:r>
    </w:p>
    <w:p w14:paraId="591BFB6E" w14:textId="3A94BBCF" w:rsidR="00B2247F" w:rsidRPr="00B2247F" w:rsidRDefault="00B2247F" w:rsidP="005B3757">
      <w:pPr>
        <w:pStyle w:val="ListParagraph"/>
        <w:numPr>
          <w:ilvl w:val="0"/>
          <w:numId w:val="140"/>
        </w:numPr>
        <w:spacing w:before="0" w:after="0" w:line="240" w:lineRule="auto"/>
        <w:ind w:left="567" w:hanging="567"/>
        <w:rPr>
          <w:b w:val="0"/>
          <w:bCs/>
          <w:color w:val="auto"/>
          <w:szCs w:val="24"/>
        </w:rPr>
      </w:pPr>
      <w:r w:rsidRPr="00B2247F">
        <w:rPr>
          <w:b w:val="0"/>
          <w:bCs/>
          <w:color w:val="auto"/>
          <w:szCs w:val="24"/>
        </w:rPr>
        <w:t>Section 2.2 Outcomes e) Landscaping amenity along greenways, built environments and local reserves are improved.</w:t>
      </w:r>
    </w:p>
    <w:p w14:paraId="2189A253" w14:textId="4B64B00B" w:rsidR="00B2247F" w:rsidRPr="00B2247F" w:rsidRDefault="00B2247F" w:rsidP="005B3757">
      <w:pPr>
        <w:pStyle w:val="ListParagraph"/>
        <w:numPr>
          <w:ilvl w:val="0"/>
          <w:numId w:val="140"/>
        </w:numPr>
        <w:spacing w:before="0" w:after="0" w:line="240" w:lineRule="auto"/>
        <w:ind w:left="567" w:hanging="567"/>
        <w:rPr>
          <w:b w:val="0"/>
          <w:bCs/>
          <w:color w:val="auto"/>
          <w:szCs w:val="24"/>
        </w:rPr>
      </w:pPr>
      <w:r w:rsidRPr="00B2247F">
        <w:rPr>
          <w:b w:val="0"/>
          <w:bCs/>
          <w:color w:val="auto"/>
          <w:szCs w:val="24"/>
        </w:rPr>
        <w:t>Section 2.3 Guiding principles e) Adjoining residents and landowners will be encouraged to plant complementary species of native flora where their boundaries adjoin a greenway.</w:t>
      </w:r>
    </w:p>
    <w:p w14:paraId="38250B31" w14:textId="77777777" w:rsidR="00B2247F" w:rsidRPr="00B2247F" w:rsidRDefault="00B2247F" w:rsidP="00B2247F">
      <w:pPr>
        <w:spacing w:before="0" w:after="0" w:line="240" w:lineRule="auto"/>
        <w:rPr>
          <w:szCs w:val="24"/>
        </w:rPr>
      </w:pPr>
    </w:p>
    <w:p w14:paraId="3A1C7AF8" w14:textId="002B23C2" w:rsidR="00053BC3" w:rsidRDefault="00B2247F" w:rsidP="00053BC3">
      <w:pPr>
        <w:spacing w:before="0" w:after="0" w:line="240" w:lineRule="auto"/>
      </w:pPr>
      <w:r w:rsidRPr="00B2247F">
        <w:rPr>
          <w:szCs w:val="24"/>
        </w:rPr>
        <w:t xml:space="preserve">The </w:t>
      </w:r>
      <w:proofErr w:type="gramStart"/>
      <w:r w:rsidRPr="00B2247F">
        <w:rPr>
          <w:szCs w:val="24"/>
        </w:rPr>
        <w:t>City</w:t>
      </w:r>
      <w:proofErr w:type="gramEnd"/>
      <w:r w:rsidRPr="00B2247F">
        <w:rPr>
          <w:szCs w:val="24"/>
        </w:rPr>
        <w:t xml:space="preserve"> promotes the planting of local native species through the annual Native Plant Subsidy Scheme. The annual scheme makes subsided native plants available to residents each year in May, and that Administration liaise with landowners if there are inappropriate species being planted adjacent to our greenways through our operational program.</w:t>
      </w:r>
    </w:p>
    <w:p w14:paraId="62BC4981" w14:textId="0B0120AE" w:rsidR="00611539" w:rsidRDefault="00611539" w:rsidP="00CE207D">
      <w:pPr>
        <w:pStyle w:val="Heading2"/>
        <w:numPr>
          <w:ilvl w:val="1"/>
          <w:numId w:val="8"/>
        </w:numPr>
        <w:spacing w:before="0" w:after="0"/>
        <w:ind w:left="0" w:hanging="851"/>
        <w:rPr>
          <w:rFonts w:cs="Arial"/>
          <w:noProof/>
          <w:szCs w:val="24"/>
        </w:rPr>
      </w:pPr>
      <w:bookmarkStart w:id="148" w:name="_Toc163213674"/>
      <w:r>
        <w:rPr>
          <w:rFonts w:cs="Arial"/>
          <w:noProof/>
          <w:szCs w:val="24"/>
        </w:rPr>
        <w:lastRenderedPageBreak/>
        <w:t xml:space="preserve">PD19.03.24 </w:t>
      </w:r>
      <w:r w:rsidR="00BB34EB" w:rsidRPr="00BB34EB">
        <w:rPr>
          <w:rFonts w:cs="Arial"/>
          <w:noProof/>
          <w:szCs w:val="24"/>
        </w:rPr>
        <w:t>Consent to Initiate Scheme Amendment 14 – Vehicle Access Restrictions</w:t>
      </w:r>
      <w:bookmarkEnd w:id="148"/>
      <w:r w:rsidR="00BB34EB" w:rsidRPr="00BB34EB">
        <w:rPr>
          <w:rFonts w:cs="Arial"/>
          <w:noProof/>
          <w:szCs w:val="24"/>
        </w:rPr>
        <w:t xml:space="preserve">  </w:t>
      </w:r>
    </w:p>
    <w:p w14:paraId="72B59D43" w14:textId="77777777" w:rsidR="00CF03E5" w:rsidRDefault="00CF03E5" w:rsidP="00CF03E5">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841963" w:rsidRPr="00841963" w14:paraId="071CB47C" w14:textId="77777777" w:rsidTr="009927BF">
        <w:tc>
          <w:tcPr>
            <w:tcW w:w="2410" w:type="dxa"/>
          </w:tcPr>
          <w:p w14:paraId="034D51E3" w14:textId="77777777" w:rsidR="00841963" w:rsidRPr="00E0138F" w:rsidRDefault="00841963" w:rsidP="00841963">
            <w:pPr>
              <w:spacing w:before="0" w:after="0"/>
              <w:ind w:right="110"/>
              <w:rPr>
                <w:rFonts w:eastAsia="Calibri"/>
                <w:b/>
                <w:color w:val="002060"/>
                <w:szCs w:val="24"/>
                <w:lang w:eastAsia="en-US"/>
              </w:rPr>
            </w:pPr>
            <w:r w:rsidRPr="00E0138F">
              <w:rPr>
                <w:rFonts w:eastAsia="Calibri"/>
                <w:b/>
                <w:color w:val="002060"/>
                <w:szCs w:val="24"/>
                <w:lang w:eastAsia="en-US"/>
              </w:rPr>
              <w:t>Meeting &amp; Date</w:t>
            </w:r>
          </w:p>
        </w:tc>
        <w:tc>
          <w:tcPr>
            <w:tcW w:w="7229" w:type="dxa"/>
          </w:tcPr>
          <w:p w14:paraId="484B2D7B" w14:textId="77777777" w:rsidR="00841963" w:rsidRPr="00841963" w:rsidRDefault="00841963" w:rsidP="00841963">
            <w:pPr>
              <w:spacing w:before="0" w:after="0"/>
              <w:ind w:right="39"/>
              <w:rPr>
                <w:rFonts w:eastAsia="Calibri"/>
                <w:szCs w:val="24"/>
                <w:lang w:eastAsia="en-US"/>
              </w:rPr>
            </w:pPr>
            <w:r w:rsidRPr="00841963">
              <w:rPr>
                <w:rFonts w:eastAsia="Calibri"/>
                <w:szCs w:val="24"/>
                <w:lang w:eastAsia="en-US"/>
              </w:rPr>
              <w:t>Council Meeting – 26 March 2024</w:t>
            </w:r>
          </w:p>
        </w:tc>
      </w:tr>
      <w:tr w:rsidR="00841963" w:rsidRPr="00841963" w14:paraId="423B5307" w14:textId="77777777" w:rsidTr="009927BF">
        <w:tc>
          <w:tcPr>
            <w:tcW w:w="2410" w:type="dxa"/>
          </w:tcPr>
          <w:p w14:paraId="7344B9A2" w14:textId="77777777" w:rsidR="00841963" w:rsidRPr="00E0138F" w:rsidRDefault="00841963" w:rsidP="00841963">
            <w:pPr>
              <w:spacing w:before="0" w:after="0"/>
              <w:ind w:right="110"/>
              <w:rPr>
                <w:rFonts w:eastAsia="Calibri"/>
                <w:b/>
                <w:color w:val="002060"/>
                <w:szCs w:val="24"/>
                <w:lang w:eastAsia="en-US"/>
              </w:rPr>
            </w:pPr>
            <w:r w:rsidRPr="00E0138F">
              <w:rPr>
                <w:rFonts w:eastAsia="Calibri"/>
                <w:b/>
                <w:color w:val="002060"/>
                <w:szCs w:val="24"/>
                <w:lang w:eastAsia="en-US"/>
              </w:rPr>
              <w:t>Applicant</w:t>
            </w:r>
          </w:p>
        </w:tc>
        <w:tc>
          <w:tcPr>
            <w:tcW w:w="7229" w:type="dxa"/>
          </w:tcPr>
          <w:p w14:paraId="2E926BB9" w14:textId="77777777" w:rsidR="00841963" w:rsidRPr="00841963" w:rsidRDefault="00841963" w:rsidP="00841963">
            <w:pPr>
              <w:spacing w:before="0" w:after="0"/>
              <w:ind w:right="39"/>
              <w:rPr>
                <w:rFonts w:eastAsia="Calibri"/>
                <w:szCs w:val="24"/>
                <w:lang w:eastAsia="en-US"/>
              </w:rPr>
            </w:pPr>
            <w:r w:rsidRPr="00841963">
              <w:rPr>
                <w:rFonts w:eastAsia="Calibri"/>
                <w:szCs w:val="24"/>
                <w:lang w:eastAsia="en-US"/>
              </w:rPr>
              <w:t xml:space="preserve">City of Nedlands </w:t>
            </w:r>
          </w:p>
        </w:tc>
      </w:tr>
      <w:tr w:rsidR="00841963" w:rsidRPr="00841963" w14:paraId="4CEA21F7" w14:textId="77777777" w:rsidTr="009927BF">
        <w:tc>
          <w:tcPr>
            <w:tcW w:w="2410" w:type="dxa"/>
          </w:tcPr>
          <w:p w14:paraId="78ECFD92" w14:textId="77777777" w:rsidR="00841963" w:rsidRPr="00E0138F" w:rsidRDefault="00841963" w:rsidP="00841963">
            <w:pPr>
              <w:spacing w:before="0" w:after="0"/>
              <w:ind w:right="110"/>
              <w:jc w:val="left"/>
              <w:rPr>
                <w:rFonts w:eastAsia="Calibri"/>
                <w:b/>
                <w:bCs/>
                <w:color w:val="002060"/>
                <w:szCs w:val="24"/>
                <w:lang w:eastAsia="en-US"/>
              </w:rPr>
            </w:pPr>
            <w:r w:rsidRPr="00E0138F">
              <w:rPr>
                <w:rFonts w:eastAsia="Calibri"/>
                <w:b/>
                <w:bCs/>
                <w:color w:val="002060"/>
                <w:szCs w:val="24"/>
                <w:lang w:eastAsia="en-US"/>
              </w:rPr>
              <w:t xml:space="preserve">Employee Disclosure under section 5.70 Local Government Act 1995 </w:t>
            </w:r>
          </w:p>
        </w:tc>
        <w:tc>
          <w:tcPr>
            <w:tcW w:w="7229" w:type="dxa"/>
          </w:tcPr>
          <w:p w14:paraId="36C8B590" w14:textId="77777777" w:rsidR="00841963" w:rsidRPr="00841963" w:rsidRDefault="00841963" w:rsidP="00841963">
            <w:pPr>
              <w:spacing w:before="0" w:after="0"/>
              <w:ind w:right="39"/>
              <w:jc w:val="left"/>
              <w:rPr>
                <w:rFonts w:eastAsia="Times New Roman"/>
                <w:szCs w:val="24"/>
              </w:rPr>
            </w:pPr>
            <w:r w:rsidRPr="00841963">
              <w:rPr>
                <w:rFonts w:eastAsia="Times New Roman"/>
                <w:szCs w:val="24"/>
              </w:rPr>
              <w:t>The author, reviewers and authoriser of this report declare they have no financial or impartiality interest in this matter.</w:t>
            </w:r>
          </w:p>
        </w:tc>
      </w:tr>
      <w:tr w:rsidR="00841963" w:rsidRPr="00841963" w14:paraId="38447BAD" w14:textId="77777777" w:rsidTr="009927BF">
        <w:tc>
          <w:tcPr>
            <w:tcW w:w="2410" w:type="dxa"/>
          </w:tcPr>
          <w:p w14:paraId="4D25D39A" w14:textId="77777777" w:rsidR="00841963" w:rsidRPr="00E0138F" w:rsidRDefault="00841963" w:rsidP="00841963">
            <w:pPr>
              <w:spacing w:before="0" w:after="0"/>
              <w:ind w:right="110"/>
              <w:rPr>
                <w:rFonts w:eastAsia="Calibri"/>
                <w:b/>
                <w:color w:val="002060"/>
                <w:szCs w:val="24"/>
                <w:lang w:eastAsia="en-US"/>
              </w:rPr>
            </w:pPr>
            <w:r w:rsidRPr="00E0138F">
              <w:rPr>
                <w:rFonts w:eastAsia="Calibri"/>
                <w:b/>
                <w:color w:val="002060"/>
                <w:szCs w:val="24"/>
                <w:lang w:eastAsia="en-US"/>
              </w:rPr>
              <w:t>Report Author</w:t>
            </w:r>
          </w:p>
        </w:tc>
        <w:tc>
          <w:tcPr>
            <w:tcW w:w="7229" w:type="dxa"/>
          </w:tcPr>
          <w:p w14:paraId="3F3390BD" w14:textId="77777777" w:rsidR="00841963" w:rsidRPr="00841963" w:rsidRDefault="00841963" w:rsidP="00841963">
            <w:pPr>
              <w:spacing w:before="0" w:after="0"/>
              <w:ind w:right="39"/>
              <w:rPr>
                <w:rFonts w:eastAsia="Calibri"/>
                <w:szCs w:val="24"/>
                <w:lang w:eastAsia="en-US"/>
              </w:rPr>
            </w:pPr>
            <w:r w:rsidRPr="00841963">
              <w:rPr>
                <w:rFonts w:eastAsia="Calibri"/>
                <w:szCs w:val="24"/>
                <w:lang w:eastAsia="en-US"/>
              </w:rPr>
              <w:t>Nathan Blumenthal – Acting Manager Urban Planning</w:t>
            </w:r>
          </w:p>
        </w:tc>
      </w:tr>
      <w:tr w:rsidR="00841963" w:rsidRPr="00841963" w14:paraId="6A0037DE" w14:textId="77777777" w:rsidTr="009927BF">
        <w:tc>
          <w:tcPr>
            <w:tcW w:w="2410" w:type="dxa"/>
          </w:tcPr>
          <w:p w14:paraId="36496D98" w14:textId="77777777" w:rsidR="00841963" w:rsidRPr="00E0138F" w:rsidRDefault="00841963" w:rsidP="00841963">
            <w:pPr>
              <w:spacing w:before="0" w:after="0"/>
              <w:ind w:right="110"/>
              <w:rPr>
                <w:rFonts w:eastAsia="Calibri"/>
                <w:b/>
                <w:color w:val="002060"/>
                <w:szCs w:val="24"/>
                <w:lang w:eastAsia="en-US"/>
              </w:rPr>
            </w:pPr>
            <w:r w:rsidRPr="00E0138F">
              <w:rPr>
                <w:rFonts w:eastAsia="Calibri"/>
                <w:b/>
                <w:color w:val="002060"/>
                <w:szCs w:val="24"/>
                <w:lang w:eastAsia="en-US"/>
              </w:rPr>
              <w:t>Director</w:t>
            </w:r>
          </w:p>
        </w:tc>
        <w:tc>
          <w:tcPr>
            <w:tcW w:w="7229" w:type="dxa"/>
          </w:tcPr>
          <w:p w14:paraId="39FE4094" w14:textId="77777777" w:rsidR="00841963" w:rsidRPr="00841963" w:rsidRDefault="00841963" w:rsidP="00841963">
            <w:pPr>
              <w:spacing w:before="0" w:after="0"/>
              <w:ind w:right="39"/>
              <w:rPr>
                <w:rFonts w:eastAsia="Calibri"/>
                <w:szCs w:val="24"/>
                <w:lang w:eastAsia="en-US"/>
              </w:rPr>
            </w:pPr>
            <w:r w:rsidRPr="00841963">
              <w:rPr>
                <w:rFonts w:eastAsia="Calibri"/>
                <w:szCs w:val="24"/>
                <w:lang w:eastAsia="en-US"/>
              </w:rPr>
              <w:t>Roy Winslow – Acting Director Planning and Development</w:t>
            </w:r>
          </w:p>
        </w:tc>
      </w:tr>
      <w:tr w:rsidR="00841963" w:rsidRPr="00841963" w14:paraId="204D75C1" w14:textId="77777777" w:rsidTr="009927BF">
        <w:tc>
          <w:tcPr>
            <w:tcW w:w="2410" w:type="dxa"/>
          </w:tcPr>
          <w:p w14:paraId="256C3224" w14:textId="77777777" w:rsidR="00841963" w:rsidRPr="00E0138F" w:rsidRDefault="00841963" w:rsidP="00841963">
            <w:pPr>
              <w:spacing w:before="0" w:after="0"/>
              <w:ind w:right="110"/>
              <w:rPr>
                <w:rFonts w:eastAsia="Calibri"/>
                <w:b/>
                <w:color w:val="002060"/>
                <w:szCs w:val="24"/>
                <w:lang w:eastAsia="en-US"/>
              </w:rPr>
            </w:pPr>
            <w:r w:rsidRPr="00E0138F">
              <w:rPr>
                <w:rFonts w:eastAsia="Calibri"/>
                <w:b/>
                <w:color w:val="002060"/>
                <w:szCs w:val="24"/>
                <w:lang w:eastAsia="en-US"/>
              </w:rPr>
              <w:t>Attachments</w:t>
            </w:r>
          </w:p>
        </w:tc>
        <w:tc>
          <w:tcPr>
            <w:tcW w:w="7229" w:type="dxa"/>
          </w:tcPr>
          <w:p w14:paraId="42CC5789" w14:textId="77777777" w:rsidR="00841963" w:rsidRPr="00841963" w:rsidRDefault="00841963" w:rsidP="00431FFA">
            <w:pPr>
              <w:numPr>
                <w:ilvl w:val="0"/>
                <w:numId w:val="74"/>
              </w:numPr>
              <w:spacing w:before="0" w:after="0"/>
              <w:ind w:left="378" w:right="39"/>
              <w:jc w:val="left"/>
              <w:rPr>
                <w:rFonts w:eastAsia="Calibri"/>
                <w:szCs w:val="24"/>
                <w:lang w:val="en-US" w:eastAsia="en-US"/>
              </w:rPr>
            </w:pPr>
            <w:r w:rsidRPr="00841963">
              <w:rPr>
                <w:rFonts w:eastAsia="Calibri"/>
                <w:szCs w:val="24"/>
                <w:lang w:val="en-US" w:eastAsia="en-US"/>
              </w:rPr>
              <w:t xml:space="preserve"> Scheme Amendment No. 14 Report</w:t>
            </w:r>
          </w:p>
          <w:p w14:paraId="3446EF0C" w14:textId="77777777" w:rsidR="00841963" w:rsidRPr="00841963" w:rsidRDefault="00841963" w:rsidP="00431FFA">
            <w:pPr>
              <w:numPr>
                <w:ilvl w:val="0"/>
                <w:numId w:val="74"/>
              </w:numPr>
              <w:spacing w:before="0" w:after="0"/>
              <w:ind w:left="426" w:right="39" w:hanging="426"/>
              <w:jc w:val="left"/>
              <w:rPr>
                <w:rFonts w:eastAsia="Calibri"/>
                <w:szCs w:val="24"/>
                <w:lang w:val="en-US" w:eastAsia="en-US"/>
              </w:rPr>
            </w:pPr>
            <w:r w:rsidRPr="00841963">
              <w:rPr>
                <w:rFonts w:eastAsia="Calibri"/>
                <w:szCs w:val="24"/>
                <w:lang w:val="en-US" w:eastAsia="en-US"/>
              </w:rPr>
              <w:t xml:space="preserve">Scheme Amendment No. 14 Map </w:t>
            </w:r>
          </w:p>
        </w:tc>
      </w:tr>
    </w:tbl>
    <w:p w14:paraId="56AB3126" w14:textId="77777777" w:rsidR="00841963" w:rsidRPr="00841963" w:rsidRDefault="00841963" w:rsidP="00841963">
      <w:pPr>
        <w:spacing w:before="0" w:after="0" w:line="240" w:lineRule="auto"/>
        <w:ind w:right="-46"/>
        <w:rPr>
          <w:rFonts w:eastAsia="Calibri"/>
          <w:b/>
          <w:szCs w:val="24"/>
          <w:lang w:val="en-US" w:eastAsia="en-US"/>
        </w:rPr>
      </w:pPr>
    </w:p>
    <w:p w14:paraId="09A09FFF" w14:textId="77777777" w:rsidR="0033560F" w:rsidRDefault="0033560F" w:rsidP="0033560F">
      <w:pPr>
        <w:spacing w:before="0" w:after="0" w:line="240" w:lineRule="auto"/>
        <w:rPr>
          <w:b/>
          <w:bCs/>
          <w:szCs w:val="24"/>
        </w:rPr>
      </w:pPr>
      <w:r>
        <w:rPr>
          <w:b/>
          <w:bCs/>
          <w:szCs w:val="24"/>
        </w:rPr>
        <w:t>Regulation 11(da) – Not Applicable – Recommendation Adopted</w:t>
      </w:r>
    </w:p>
    <w:p w14:paraId="7226A76A" w14:textId="77777777" w:rsidR="0033560F" w:rsidRDefault="0033560F" w:rsidP="0033560F">
      <w:pPr>
        <w:spacing w:before="0" w:after="0" w:line="240" w:lineRule="auto"/>
        <w:rPr>
          <w:szCs w:val="24"/>
        </w:rPr>
      </w:pPr>
    </w:p>
    <w:p w14:paraId="4FF18D09" w14:textId="77777777" w:rsidR="0033560F" w:rsidRDefault="0033560F" w:rsidP="0033560F">
      <w:pPr>
        <w:spacing w:before="0" w:after="0" w:line="240" w:lineRule="auto"/>
        <w:rPr>
          <w:szCs w:val="24"/>
        </w:rPr>
      </w:pPr>
      <w:r>
        <w:rPr>
          <w:szCs w:val="24"/>
        </w:rPr>
        <w:t>Moved – Councillor Amiry</w:t>
      </w:r>
    </w:p>
    <w:p w14:paraId="00BC721B" w14:textId="77777777" w:rsidR="0033560F" w:rsidRDefault="0033560F" w:rsidP="0033560F">
      <w:pPr>
        <w:spacing w:before="0" w:after="0" w:line="240" w:lineRule="auto"/>
        <w:rPr>
          <w:szCs w:val="24"/>
        </w:rPr>
      </w:pPr>
      <w:r>
        <w:rPr>
          <w:szCs w:val="24"/>
        </w:rPr>
        <w:t>Seconded – Councillor Youngman</w:t>
      </w:r>
    </w:p>
    <w:p w14:paraId="5872357F" w14:textId="77777777" w:rsidR="00625C11" w:rsidRPr="00147AEA" w:rsidRDefault="00625C11" w:rsidP="0033560F">
      <w:pPr>
        <w:spacing w:before="0" w:after="0" w:line="240" w:lineRule="auto"/>
        <w:rPr>
          <w:szCs w:val="24"/>
        </w:rPr>
      </w:pPr>
    </w:p>
    <w:p w14:paraId="307B321D" w14:textId="77777777" w:rsidR="00625C11" w:rsidRPr="00422EC0" w:rsidRDefault="00625C11" w:rsidP="0033560F">
      <w:pPr>
        <w:spacing w:before="0" w:after="0" w:line="240" w:lineRule="auto"/>
        <w:rPr>
          <w:b/>
          <w:color w:val="1F3864"/>
          <w:szCs w:val="24"/>
        </w:rPr>
      </w:pPr>
      <w:r w:rsidRPr="00422EC0">
        <w:rPr>
          <w:b/>
          <w:color w:val="1F3864"/>
          <w:szCs w:val="24"/>
        </w:rPr>
        <w:t>That the Recommendation be adopted.</w:t>
      </w:r>
    </w:p>
    <w:p w14:paraId="013E53D6" w14:textId="77777777" w:rsidR="00625C11" w:rsidRPr="00422EC0" w:rsidRDefault="00625C11" w:rsidP="0033560F">
      <w:pPr>
        <w:spacing w:before="0" w:after="0" w:line="240" w:lineRule="auto"/>
        <w:rPr>
          <w:color w:val="1F3864"/>
          <w:szCs w:val="24"/>
        </w:rPr>
      </w:pPr>
      <w:r w:rsidRPr="00422EC0">
        <w:rPr>
          <w:color w:val="1F3864"/>
          <w:szCs w:val="24"/>
        </w:rPr>
        <w:t>(Printed below for ease of reference)</w:t>
      </w:r>
    </w:p>
    <w:p w14:paraId="4F22EF4A" w14:textId="77777777" w:rsidR="0033560F" w:rsidRDefault="0033560F" w:rsidP="0033560F">
      <w:pPr>
        <w:spacing w:before="0" w:after="0" w:line="240" w:lineRule="auto"/>
        <w:jc w:val="right"/>
        <w:rPr>
          <w:b/>
          <w:bCs/>
          <w:szCs w:val="24"/>
        </w:rPr>
      </w:pPr>
      <w:r>
        <w:rPr>
          <w:b/>
          <w:bCs/>
          <w:szCs w:val="24"/>
        </w:rPr>
        <w:t>CARRIED UNANIMOUSLY EN BLOC 7/-</w:t>
      </w:r>
    </w:p>
    <w:p w14:paraId="455B0346" w14:textId="551E7D76" w:rsidR="00841963" w:rsidRPr="00841963" w:rsidRDefault="00841963" w:rsidP="009927BF">
      <w:pPr>
        <w:spacing w:before="0" w:after="0" w:line="240" w:lineRule="auto"/>
        <w:ind w:right="-46"/>
        <w:rPr>
          <w:rFonts w:eastAsia="Calibri"/>
          <w:b/>
          <w:szCs w:val="24"/>
          <w:lang w:val="en-US" w:eastAsia="en-US"/>
        </w:rPr>
      </w:pPr>
    </w:p>
    <w:p w14:paraId="4F995E62" w14:textId="0DBFEA5E" w:rsidR="00841963" w:rsidRPr="00841963" w:rsidRDefault="0087456D" w:rsidP="009927BF">
      <w:pPr>
        <w:spacing w:before="0" w:after="0" w:line="240" w:lineRule="auto"/>
        <w:ind w:right="-46"/>
        <w:rPr>
          <w:rFonts w:eastAsia="Calibri"/>
          <w:b/>
          <w:szCs w:val="24"/>
          <w:lang w:val="en-US" w:eastAsia="en-US"/>
        </w:rPr>
      </w:pPr>
      <w:r>
        <w:rPr>
          <w:noProof/>
        </w:rPr>
        <mc:AlternateContent>
          <mc:Choice Requires="wps">
            <w:drawing>
              <wp:anchor distT="0" distB="0" distL="114300" distR="114300" simplePos="0" relativeHeight="251658255" behindDoc="0" locked="0" layoutInCell="1" allowOverlap="1" wp14:anchorId="40CCE576" wp14:editId="3B00544F">
                <wp:simplePos x="0" y="0"/>
                <wp:positionH relativeFrom="column">
                  <wp:posOffset>-118077</wp:posOffset>
                </wp:positionH>
                <wp:positionV relativeFrom="paragraph">
                  <wp:posOffset>79275</wp:posOffset>
                </wp:positionV>
                <wp:extent cx="6311900" cy="4266398"/>
                <wp:effectExtent l="0" t="0" r="12700" b="20320"/>
                <wp:wrapNone/>
                <wp:docPr id="930348373" name="Rectangle 930348373"/>
                <wp:cNvGraphicFramePr/>
                <a:graphic xmlns:a="http://schemas.openxmlformats.org/drawingml/2006/main">
                  <a:graphicData uri="http://schemas.microsoft.com/office/word/2010/wordprocessingShape">
                    <wps:wsp>
                      <wps:cNvSpPr/>
                      <wps:spPr>
                        <a:xfrm>
                          <a:off x="0" y="0"/>
                          <a:ext cx="6311900" cy="4266398"/>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3D8DB" id="Rectangle 930348373" o:spid="_x0000_s1026" style="position:absolute;margin-left:-9.3pt;margin-top:6.25pt;width:497pt;height:335.9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" filled="f" strokecolor="#002060" strokeweight="1.5pt"/>
            </w:pict>
          </mc:Fallback>
        </mc:AlternateContent>
      </w:r>
    </w:p>
    <w:p w14:paraId="49C6BA28" w14:textId="0FC12B2B" w:rsidR="00841963" w:rsidRPr="00E0138F" w:rsidRDefault="0087456D" w:rsidP="009927BF">
      <w:pPr>
        <w:spacing w:before="0" w:after="0" w:line="240" w:lineRule="auto"/>
        <w:ind w:right="-46"/>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841963" w:rsidRPr="00E0138F">
        <w:rPr>
          <w:rFonts w:eastAsia="Calibri"/>
          <w:b/>
          <w:color w:val="002060"/>
          <w:sz w:val="28"/>
          <w:szCs w:val="32"/>
          <w:lang w:val="en-US" w:eastAsia="en-US"/>
        </w:rPr>
        <w:t>Recommendation</w:t>
      </w:r>
    </w:p>
    <w:p w14:paraId="67E0613A" w14:textId="77777777" w:rsidR="00841963" w:rsidRPr="00E0138F" w:rsidRDefault="00841963" w:rsidP="009927BF">
      <w:pPr>
        <w:spacing w:before="0" w:after="0" w:line="240" w:lineRule="auto"/>
        <w:ind w:right="-46"/>
        <w:rPr>
          <w:rFonts w:eastAsia="Calibri"/>
          <w:bCs/>
          <w:color w:val="002060"/>
          <w:szCs w:val="24"/>
          <w:lang w:val="en-US" w:eastAsia="en-US"/>
        </w:rPr>
      </w:pPr>
    </w:p>
    <w:p w14:paraId="25FEDFF7" w14:textId="77777777" w:rsidR="00841963" w:rsidRPr="00E0138F" w:rsidRDefault="00841963" w:rsidP="009927BF">
      <w:pPr>
        <w:spacing w:before="0" w:after="0" w:line="240" w:lineRule="auto"/>
        <w:ind w:right="-46"/>
        <w:rPr>
          <w:rFonts w:eastAsia="Calibri"/>
          <w:b/>
          <w:color w:val="002060"/>
          <w:szCs w:val="24"/>
          <w:lang w:val="en-US" w:eastAsia="en-US"/>
        </w:rPr>
      </w:pPr>
      <w:r w:rsidRPr="00E0138F">
        <w:rPr>
          <w:rFonts w:eastAsia="Calibri"/>
          <w:b/>
          <w:color w:val="002060"/>
          <w:szCs w:val="24"/>
          <w:lang w:val="en-US" w:eastAsia="en-US"/>
        </w:rPr>
        <w:t>That Council:</w:t>
      </w:r>
    </w:p>
    <w:p w14:paraId="3DE2BDCE" w14:textId="77777777" w:rsidR="00841963" w:rsidRPr="00E0138F" w:rsidRDefault="00841963" w:rsidP="009927BF">
      <w:pPr>
        <w:spacing w:before="0" w:after="0" w:line="240" w:lineRule="auto"/>
        <w:ind w:right="-46"/>
        <w:rPr>
          <w:rFonts w:eastAsia="Calibri"/>
          <w:b/>
          <w:color w:val="002060"/>
          <w:szCs w:val="24"/>
          <w:lang w:val="en-US" w:eastAsia="en-US"/>
        </w:rPr>
      </w:pPr>
    </w:p>
    <w:p w14:paraId="3E984EB8" w14:textId="0F24BD04" w:rsidR="00841963" w:rsidRPr="00E0138F" w:rsidRDefault="009927BF" w:rsidP="00431FFA">
      <w:pPr>
        <w:numPr>
          <w:ilvl w:val="0"/>
          <w:numId w:val="75"/>
        </w:numPr>
        <w:spacing w:before="0" w:after="0" w:line="240" w:lineRule="auto"/>
        <w:ind w:left="567" w:right="-46" w:hanging="567"/>
        <w:contextualSpacing/>
        <w:rPr>
          <w:rFonts w:eastAsia="Calibri"/>
          <w:b/>
          <w:color w:val="002060"/>
          <w:szCs w:val="24"/>
          <w:lang w:val="en-GB" w:eastAsia="en-US"/>
        </w:rPr>
      </w:pPr>
      <w:r w:rsidRPr="00E0138F">
        <w:rPr>
          <w:rFonts w:eastAsia="Calibri"/>
          <w:b/>
          <w:color w:val="002060"/>
          <w:szCs w:val="24"/>
          <w:lang w:val="en-GB" w:eastAsia="en-US"/>
        </w:rPr>
        <w:t>i</w:t>
      </w:r>
      <w:r w:rsidR="00841963" w:rsidRPr="00E0138F">
        <w:rPr>
          <w:rFonts w:eastAsia="Calibri"/>
          <w:b/>
          <w:color w:val="002060"/>
          <w:szCs w:val="24"/>
          <w:lang w:val="en-GB" w:eastAsia="en-US"/>
        </w:rPr>
        <w:t>nitiates Amendment No. 14 to Local Planning Scheme No. 3, pursuant to Section 75 of the Planning and Development Act 2005, by inserting the following provisions into Table 6 of Clause 32:</w:t>
      </w:r>
    </w:p>
    <w:p w14:paraId="7410BC3C" w14:textId="77777777" w:rsidR="00841963" w:rsidRPr="00E0138F" w:rsidRDefault="00841963" w:rsidP="00841963">
      <w:pPr>
        <w:spacing w:before="0" w:after="0" w:line="240" w:lineRule="auto"/>
        <w:ind w:left="567" w:right="-46"/>
        <w:contextualSpacing/>
        <w:rPr>
          <w:rFonts w:eastAsia="Calibri"/>
          <w:b/>
          <w:color w:val="002060"/>
          <w:szCs w:val="24"/>
          <w:lang w:val="en-GB" w:eastAsia="en-US"/>
        </w:rPr>
      </w:pPr>
    </w:p>
    <w:tbl>
      <w:tblPr>
        <w:tblStyle w:val="TableGrid"/>
        <w:tblW w:w="9072" w:type="dxa"/>
        <w:tblInd w:w="562" w:type="dxa"/>
        <w:tblLook w:val="04A0" w:firstRow="1" w:lastRow="0" w:firstColumn="1" w:lastColumn="0" w:noHBand="0" w:noVBand="1"/>
      </w:tblPr>
      <w:tblGrid>
        <w:gridCol w:w="851"/>
        <w:gridCol w:w="3969"/>
        <w:gridCol w:w="4252"/>
      </w:tblGrid>
      <w:tr w:rsidR="00E0138F" w:rsidRPr="00E0138F" w14:paraId="7BAF4EFB" w14:textId="77777777" w:rsidTr="00C509F3">
        <w:tc>
          <w:tcPr>
            <w:tcW w:w="851" w:type="dxa"/>
          </w:tcPr>
          <w:p w14:paraId="4112505E" w14:textId="77777777" w:rsidR="00841963" w:rsidRPr="00E0138F" w:rsidRDefault="00841963" w:rsidP="009927BF">
            <w:pPr>
              <w:spacing w:before="0" w:after="0"/>
              <w:ind w:right="-101"/>
              <w:contextualSpacing/>
              <w:jc w:val="center"/>
              <w:rPr>
                <w:rFonts w:eastAsia="Calibri"/>
                <w:b/>
                <w:color w:val="002060"/>
                <w:szCs w:val="24"/>
                <w:lang w:eastAsia="en-US"/>
              </w:rPr>
            </w:pPr>
            <w:r w:rsidRPr="00E0138F">
              <w:rPr>
                <w:rFonts w:eastAsia="Calibri"/>
                <w:b/>
                <w:color w:val="002060"/>
                <w:szCs w:val="24"/>
                <w:lang w:eastAsia="en-US"/>
              </w:rPr>
              <w:t>No.</w:t>
            </w:r>
          </w:p>
        </w:tc>
        <w:tc>
          <w:tcPr>
            <w:tcW w:w="3969" w:type="dxa"/>
          </w:tcPr>
          <w:p w14:paraId="76A208AD" w14:textId="77777777" w:rsidR="00841963" w:rsidRPr="00E0138F" w:rsidRDefault="00841963" w:rsidP="009927BF">
            <w:pPr>
              <w:spacing w:before="0" w:after="0"/>
              <w:ind w:right="-10"/>
              <w:contextualSpacing/>
              <w:jc w:val="left"/>
              <w:rPr>
                <w:rFonts w:eastAsia="Calibri"/>
                <w:b/>
                <w:color w:val="002060"/>
                <w:szCs w:val="24"/>
                <w:lang w:eastAsia="en-US"/>
              </w:rPr>
            </w:pPr>
            <w:r w:rsidRPr="00E0138F">
              <w:rPr>
                <w:rFonts w:eastAsia="Calibri"/>
                <w:b/>
                <w:color w:val="002060"/>
                <w:szCs w:val="24"/>
                <w:lang w:eastAsia="en-US"/>
              </w:rPr>
              <w:t>Description of land</w:t>
            </w:r>
          </w:p>
        </w:tc>
        <w:tc>
          <w:tcPr>
            <w:tcW w:w="4252" w:type="dxa"/>
          </w:tcPr>
          <w:p w14:paraId="4133CF95" w14:textId="77777777" w:rsidR="00841963" w:rsidRPr="00E0138F" w:rsidRDefault="00841963" w:rsidP="009927BF">
            <w:pPr>
              <w:spacing w:before="0" w:after="0"/>
              <w:contextualSpacing/>
              <w:jc w:val="left"/>
              <w:rPr>
                <w:rFonts w:eastAsia="Calibri"/>
                <w:b/>
                <w:color w:val="002060"/>
                <w:szCs w:val="24"/>
                <w:lang w:eastAsia="en-US"/>
              </w:rPr>
            </w:pPr>
            <w:r w:rsidRPr="00E0138F">
              <w:rPr>
                <w:rFonts w:eastAsia="Calibri"/>
                <w:b/>
                <w:color w:val="002060"/>
                <w:szCs w:val="24"/>
                <w:lang w:eastAsia="en-US"/>
              </w:rPr>
              <w:t>Requirement</w:t>
            </w:r>
          </w:p>
        </w:tc>
      </w:tr>
      <w:tr w:rsidR="00E0138F" w:rsidRPr="00E0138F" w14:paraId="024D0E16" w14:textId="77777777" w:rsidTr="00C509F3">
        <w:tc>
          <w:tcPr>
            <w:tcW w:w="851" w:type="dxa"/>
          </w:tcPr>
          <w:p w14:paraId="0F75FACF" w14:textId="77777777" w:rsidR="00841963" w:rsidRPr="00E0138F" w:rsidRDefault="00841963" w:rsidP="009927BF">
            <w:pPr>
              <w:spacing w:before="0" w:after="0"/>
              <w:ind w:right="-101"/>
              <w:contextualSpacing/>
              <w:jc w:val="center"/>
              <w:rPr>
                <w:rFonts w:eastAsia="Calibri"/>
                <w:b/>
                <w:color w:val="002060"/>
                <w:szCs w:val="24"/>
                <w:lang w:eastAsia="en-US"/>
              </w:rPr>
            </w:pPr>
            <w:r w:rsidRPr="00E0138F">
              <w:rPr>
                <w:rFonts w:eastAsia="Calibri"/>
                <w:b/>
                <w:color w:val="002060"/>
                <w:szCs w:val="24"/>
                <w:lang w:eastAsia="en-US"/>
              </w:rPr>
              <w:t>32.10</w:t>
            </w:r>
          </w:p>
        </w:tc>
        <w:tc>
          <w:tcPr>
            <w:tcW w:w="3969" w:type="dxa"/>
          </w:tcPr>
          <w:p w14:paraId="3C2381FC" w14:textId="77777777" w:rsidR="00841963" w:rsidRPr="00E0138F" w:rsidRDefault="00841963" w:rsidP="00C509F3">
            <w:pPr>
              <w:spacing w:before="0" w:after="0"/>
              <w:ind w:right="65"/>
              <w:contextualSpacing/>
              <w:jc w:val="left"/>
              <w:rPr>
                <w:rFonts w:eastAsia="Calibri"/>
                <w:b/>
                <w:color w:val="002060"/>
                <w:szCs w:val="24"/>
                <w:lang w:eastAsia="en-US"/>
              </w:rPr>
            </w:pPr>
            <w:r w:rsidRPr="00E0138F">
              <w:rPr>
                <w:rFonts w:eastAsia="Calibri"/>
                <w:b/>
                <w:color w:val="002060"/>
                <w:szCs w:val="24"/>
                <w:lang w:eastAsia="en-US"/>
              </w:rPr>
              <w:t>Residential zones on corner lots coded R60 and above along Jenkins Avenue, Edward Street and Gordon Street, Nedlands.</w:t>
            </w:r>
          </w:p>
        </w:tc>
        <w:tc>
          <w:tcPr>
            <w:tcW w:w="4252" w:type="dxa"/>
          </w:tcPr>
          <w:p w14:paraId="393E6F86" w14:textId="77777777" w:rsidR="00841963" w:rsidRPr="00E0138F" w:rsidRDefault="00841963" w:rsidP="007C0BF4">
            <w:pPr>
              <w:spacing w:before="0" w:after="0"/>
              <w:ind w:left="435" w:hanging="425"/>
              <w:contextualSpacing/>
              <w:rPr>
                <w:rFonts w:eastAsia="Calibri"/>
                <w:b/>
                <w:color w:val="002060"/>
                <w:szCs w:val="24"/>
                <w:lang w:eastAsia="en-US"/>
              </w:rPr>
            </w:pPr>
            <w:r w:rsidRPr="00E0138F">
              <w:rPr>
                <w:rFonts w:eastAsia="Calibri"/>
                <w:b/>
                <w:color w:val="002060"/>
                <w:szCs w:val="24"/>
                <w:lang w:eastAsia="en-US"/>
              </w:rPr>
              <w:t>Vehicle Access</w:t>
            </w:r>
          </w:p>
          <w:p w14:paraId="2B492C64" w14:textId="77777777" w:rsidR="00841963" w:rsidRPr="00E0138F" w:rsidRDefault="00841963" w:rsidP="007C0BF4">
            <w:pPr>
              <w:spacing w:before="0" w:after="0"/>
              <w:ind w:left="435" w:hanging="425"/>
              <w:contextualSpacing/>
              <w:rPr>
                <w:rFonts w:eastAsia="Calibri"/>
                <w:b/>
                <w:color w:val="002060"/>
                <w:szCs w:val="24"/>
                <w:lang w:eastAsia="en-US"/>
              </w:rPr>
            </w:pPr>
          </w:p>
          <w:p w14:paraId="3138C176" w14:textId="2EDB17F1" w:rsidR="00841963" w:rsidRPr="00E0138F" w:rsidRDefault="00841963" w:rsidP="00431FFA">
            <w:pPr>
              <w:numPr>
                <w:ilvl w:val="0"/>
                <w:numId w:val="73"/>
              </w:numPr>
              <w:spacing w:before="0" w:after="0"/>
              <w:ind w:left="435" w:hanging="425"/>
              <w:contextualSpacing/>
              <w:jc w:val="left"/>
              <w:rPr>
                <w:rFonts w:eastAsia="Calibri"/>
                <w:b/>
                <w:color w:val="002060"/>
                <w:szCs w:val="24"/>
                <w:lang w:eastAsia="en-US"/>
              </w:rPr>
            </w:pPr>
            <w:r w:rsidRPr="00E0138F">
              <w:rPr>
                <w:rFonts w:eastAsia="Calibri"/>
                <w:b/>
                <w:color w:val="002060"/>
                <w:szCs w:val="24"/>
                <w:lang w:eastAsia="en-US"/>
              </w:rPr>
              <w:t xml:space="preserve">Vehicle access is not permitted to be taken from Jenkins Avenue, Edwards Street or Gordon Street. </w:t>
            </w:r>
          </w:p>
          <w:p w14:paraId="69628A21" w14:textId="77777777" w:rsidR="00841963" w:rsidRPr="00E0138F" w:rsidRDefault="00841963" w:rsidP="007C0BF4">
            <w:pPr>
              <w:spacing w:before="0" w:after="0"/>
              <w:ind w:left="435"/>
              <w:contextualSpacing/>
              <w:jc w:val="left"/>
              <w:rPr>
                <w:rFonts w:eastAsia="Calibri"/>
                <w:b/>
                <w:color w:val="002060"/>
                <w:szCs w:val="24"/>
                <w:lang w:eastAsia="en-US"/>
              </w:rPr>
            </w:pPr>
          </w:p>
          <w:p w14:paraId="045A1206" w14:textId="59D2C2BA" w:rsidR="00841963" w:rsidRPr="00E0138F" w:rsidRDefault="00841963" w:rsidP="00431FFA">
            <w:pPr>
              <w:numPr>
                <w:ilvl w:val="0"/>
                <w:numId w:val="73"/>
              </w:numPr>
              <w:spacing w:before="0" w:after="0"/>
              <w:ind w:left="435" w:hanging="425"/>
              <w:contextualSpacing/>
              <w:jc w:val="left"/>
              <w:rPr>
                <w:rFonts w:eastAsia="Calibri"/>
                <w:b/>
                <w:color w:val="002060"/>
                <w:szCs w:val="24"/>
                <w:lang w:eastAsia="en-US"/>
              </w:rPr>
            </w:pPr>
            <w:r w:rsidRPr="00E0138F">
              <w:rPr>
                <w:rFonts w:eastAsia="Calibri"/>
                <w:b/>
                <w:color w:val="002060"/>
                <w:szCs w:val="24"/>
                <w:lang w:eastAsia="en-US"/>
              </w:rPr>
              <w:t xml:space="preserve">All new residential development and subdivision shall utilise a single shared vehicle access via common property, an easement, or the like. </w:t>
            </w:r>
          </w:p>
          <w:p w14:paraId="0E72113A" w14:textId="77777777" w:rsidR="00841963" w:rsidRPr="00E0138F" w:rsidRDefault="00841963" w:rsidP="007C0BF4">
            <w:pPr>
              <w:spacing w:before="0" w:after="0"/>
              <w:ind w:left="435" w:hanging="425"/>
              <w:rPr>
                <w:rFonts w:eastAsia="Calibri"/>
                <w:b/>
                <w:color w:val="002060"/>
                <w:szCs w:val="24"/>
                <w:lang w:eastAsia="en-US"/>
              </w:rPr>
            </w:pPr>
          </w:p>
          <w:p w14:paraId="1CA6FEFB" w14:textId="68DD0A76" w:rsidR="007C0BF4" w:rsidRPr="00E0138F" w:rsidRDefault="007C0BF4" w:rsidP="007C0BF4">
            <w:pPr>
              <w:spacing w:before="0" w:after="0"/>
              <w:ind w:left="435" w:hanging="425"/>
              <w:rPr>
                <w:rFonts w:eastAsia="Calibri"/>
                <w:b/>
                <w:color w:val="002060"/>
                <w:szCs w:val="24"/>
                <w:lang w:eastAsia="en-US"/>
              </w:rPr>
            </w:pPr>
          </w:p>
          <w:p w14:paraId="490B9584" w14:textId="43921F62" w:rsidR="00841963" w:rsidRPr="00E0138F" w:rsidRDefault="00841963" w:rsidP="00431FFA">
            <w:pPr>
              <w:numPr>
                <w:ilvl w:val="0"/>
                <w:numId w:val="73"/>
              </w:numPr>
              <w:spacing w:before="0" w:after="0"/>
              <w:ind w:left="435" w:hanging="425"/>
              <w:contextualSpacing/>
              <w:jc w:val="left"/>
              <w:rPr>
                <w:rFonts w:eastAsia="Calibri"/>
                <w:b/>
                <w:color w:val="002060"/>
                <w:szCs w:val="24"/>
                <w:lang w:eastAsia="en-US"/>
              </w:rPr>
            </w:pPr>
            <w:r w:rsidRPr="00E0138F">
              <w:rPr>
                <w:rFonts w:eastAsia="Calibri"/>
                <w:b/>
                <w:color w:val="002060"/>
                <w:szCs w:val="24"/>
                <w:lang w:eastAsia="en-US"/>
              </w:rPr>
              <w:t xml:space="preserve">All new development and subdivision shall be designed to allow future development within the same parent lot to take vehicle access to a street other than Jenkins Avenue, Edwards Street or Gordon Street. </w:t>
            </w:r>
          </w:p>
          <w:p w14:paraId="5C73D2AD" w14:textId="77777777" w:rsidR="00841963" w:rsidRPr="00E0138F" w:rsidRDefault="00841963" w:rsidP="007C0BF4">
            <w:pPr>
              <w:spacing w:before="0" w:after="0"/>
              <w:ind w:left="435" w:hanging="425"/>
              <w:contextualSpacing/>
              <w:rPr>
                <w:rFonts w:eastAsia="Calibri"/>
                <w:b/>
                <w:color w:val="002060"/>
                <w:szCs w:val="24"/>
                <w:lang w:eastAsia="en-US"/>
              </w:rPr>
            </w:pPr>
          </w:p>
          <w:p w14:paraId="62661C00" w14:textId="38482CD2" w:rsidR="00841963" w:rsidRPr="00E0138F" w:rsidRDefault="00841963" w:rsidP="00431FFA">
            <w:pPr>
              <w:numPr>
                <w:ilvl w:val="0"/>
                <w:numId w:val="73"/>
              </w:numPr>
              <w:spacing w:before="0" w:after="0"/>
              <w:ind w:left="435" w:hanging="425"/>
              <w:contextualSpacing/>
              <w:jc w:val="left"/>
              <w:rPr>
                <w:rFonts w:eastAsia="Calibri"/>
                <w:b/>
                <w:color w:val="002060"/>
                <w:szCs w:val="24"/>
                <w:lang w:eastAsia="en-US"/>
              </w:rPr>
            </w:pPr>
            <w:r w:rsidRPr="00E0138F">
              <w:rPr>
                <w:rFonts w:eastAsia="Calibri"/>
                <w:b/>
                <w:color w:val="002060"/>
                <w:szCs w:val="24"/>
                <w:lang w:eastAsia="en-US"/>
              </w:rPr>
              <w:t xml:space="preserve">The above clauses do not apply to additions and alterations or changes of use for existing development. </w:t>
            </w:r>
          </w:p>
        </w:tc>
      </w:tr>
    </w:tbl>
    <w:p w14:paraId="72485DA8" w14:textId="1B6830A3" w:rsidR="00841963" w:rsidRPr="00E0138F" w:rsidRDefault="00101EAF" w:rsidP="00841963">
      <w:pPr>
        <w:spacing w:before="0" w:after="0" w:line="240" w:lineRule="auto"/>
        <w:ind w:left="567" w:right="-46"/>
        <w:contextualSpacing/>
        <w:rPr>
          <w:rFonts w:eastAsia="Calibri"/>
          <w:b/>
          <w:color w:val="002060"/>
          <w:szCs w:val="24"/>
          <w:lang w:val="en-GB" w:eastAsia="en-US"/>
        </w:rPr>
      </w:pPr>
      <w:r>
        <w:rPr>
          <w:noProof/>
        </w:rPr>
        <w:lastRenderedPageBreak/>
        <mc:AlternateContent>
          <mc:Choice Requires="wps">
            <w:drawing>
              <wp:anchor distT="0" distB="0" distL="114300" distR="114300" simplePos="0" relativeHeight="251658256" behindDoc="0" locked="0" layoutInCell="1" allowOverlap="1" wp14:anchorId="43B5DAD4" wp14:editId="2C501E4A">
                <wp:simplePos x="0" y="0"/>
                <wp:positionH relativeFrom="column">
                  <wp:posOffset>-156845</wp:posOffset>
                </wp:positionH>
                <wp:positionV relativeFrom="paragraph">
                  <wp:posOffset>-2590165</wp:posOffset>
                </wp:positionV>
                <wp:extent cx="6362700" cy="7493000"/>
                <wp:effectExtent l="0" t="0" r="19050" b="12700"/>
                <wp:wrapNone/>
                <wp:docPr id="225122459" name="Rectangle 225122459"/>
                <wp:cNvGraphicFramePr/>
                <a:graphic xmlns:a="http://schemas.openxmlformats.org/drawingml/2006/main">
                  <a:graphicData uri="http://schemas.microsoft.com/office/word/2010/wordprocessingShape">
                    <wps:wsp>
                      <wps:cNvSpPr/>
                      <wps:spPr>
                        <a:xfrm>
                          <a:off x="0" y="0"/>
                          <a:ext cx="6362700" cy="749300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29CA6" id="Rectangle 225122459" o:spid="_x0000_s1026" style="position:absolute;margin-left:-12.35pt;margin-top:-203.95pt;width:501pt;height:590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" filled="f" strokecolor="#002060" strokeweight="1.5pt"/>
            </w:pict>
          </mc:Fallback>
        </mc:AlternateContent>
      </w:r>
    </w:p>
    <w:p w14:paraId="5D3DDE1B" w14:textId="5D07B45F" w:rsidR="00841963" w:rsidRPr="00E0138F" w:rsidRDefault="009927BF" w:rsidP="00431FFA">
      <w:pPr>
        <w:numPr>
          <w:ilvl w:val="0"/>
          <w:numId w:val="75"/>
        </w:numPr>
        <w:spacing w:before="0" w:after="0" w:line="240" w:lineRule="auto"/>
        <w:ind w:left="567" w:right="-46" w:hanging="567"/>
        <w:contextualSpacing/>
        <w:rPr>
          <w:rFonts w:eastAsia="Calibri"/>
          <w:b/>
          <w:color w:val="002060"/>
          <w:szCs w:val="24"/>
          <w:lang w:val="en-GB" w:eastAsia="en-US"/>
        </w:rPr>
      </w:pPr>
      <w:r w:rsidRPr="00E0138F">
        <w:rPr>
          <w:rFonts w:eastAsia="Calibri"/>
          <w:b/>
          <w:color w:val="002060"/>
          <w:szCs w:val="24"/>
          <w:lang w:val="en-GB" w:eastAsia="en-US"/>
        </w:rPr>
        <w:t>a</w:t>
      </w:r>
      <w:r w:rsidR="00841963" w:rsidRPr="00E0138F">
        <w:rPr>
          <w:rFonts w:eastAsia="Calibri"/>
          <w:b/>
          <w:color w:val="002060"/>
          <w:szCs w:val="24"/>
          <w:lang w:val="en-GB" w:eastAsia="en-US"/>
        </w:rPr>
        <w:t>ffirm that the City is of the opinion that Amendment No. 14 to Local Planning Scheme No. 3 is a Standard Amendment, in accordance with Regulation 35(2) of the Planning and Development (Local Planning Schemes) Regulations 2015, as it aligns with the definition specified under Regulation 34 as follows:</w:t>
      </w:r>
    </w:p>
    <w:p w14:paraId="297E9730" w14:textId="77777777" w:rsidR="00841963" w:rsidRPr="00E0138F" w:rsidRDefault="00841963" w:rsidP="00841963">
      <w:pPr>
        <w:spacing w:before="0" w:after="0" w:line="240" w:lineRule="auto"/>
        <w:ind w:right="-46"/>
        <w:contextualSpacing/>
        <w:rPr>
          <w:rFonts w:eastAsia="Calibri"/>
          <w:b/>
          <w:color w:val="002060"/>
          <w:szCs w:val="24"/>
          <w:lang w:val="en-GB" w:eastAsia="en-US"/>
        </w:rPr>
      </w:pPr>
    </w:p>
    <w:p w14:paraId="787ADD0F" w14:textId="77777777" w:rsidR="00841963" w:rsidRPr="00E0138F" w:rsidRDefault="00841963" w:rsidP="00431FFA">
      <w:pPr>
        <w:numPr>
          <w:ilvl w:val="0"/>
          <w:numId w:val="71"/>
        </w:numPr>
        <w:spacing w:before="0" w:after="0" w:line="240" w:lineRule="auto"/>
        <w:ind w:left="1134" w:right="-46"/>
        <w:contextualSpacing/>
        <w:rPr>
          <w:rFonts w:eastAsia="Calibri"/>
          <w:b/>
          <w:color w:val="002060"/>
          <w:szCs w:val="24"/>
          <w:lang w:val="en-GB" w:eastAsia="en-US"/>
        </w:rPr>
      </w:pPr>
      <w:r w:rsidRPr="00E0138F">
        <w:rPr>
          <w:rFonts w:eastAsia="Calibri"/>
          <w:b/>
          <w:color w:val="002060"/>
          <w:szCs w:val="24"/>
          <w:lang w:val="en-GB" w:eastAsia="en-US"/>
        </w:rPr>
        <w:t xml:space="preserve">an amendment relating to a zone or reserve that is consistent with the objectives identified in the scheme for that zone or </w:t>
      </w:r>
      <w:proofErr w:type="gramStart"/>
      <w:r w:rsidRPr="00E0138F">
        <w:rPr>
          <w:rFonts w:eastAsia="Calibri"/>
          <w:b/>
          <w:color w:val="002060"/>
          <w:szCs w:val="24"/>
          <w:lang w:val="en-GB" w:eastAsia="en-US"/>
        </w:rPr>
        <w:t>reserve;</w:t>
      </w:r>
      <w:proofErr w:type="gramEnd"/>
    </w:p>
    <w:p w14:paraId="1C7F7360" w14:textId="77777777" w:rsidR="00841963" w:rsidRPr="00E0138F" w:rsidRDefault="00841963" w:rsidP="00431FFA">
      <w:pPr>
        <w:numPr>
          <w:ilvl w:val="0"/>
          <w:numId w:val="71"/>
        </w:numPr>
        <w:spacing w:before="0" w:after="0" w:line="240" w:lineRule="auto"/>
        <w:ind w:left="1134" w:right="-46"/>
        <w:contextualSpacing/>
        <w:rPr>
          <w:rFonts w:eastAsia="Calibri"/>
          <w:b/>
          <w:color w:val="002060"/>
          <w:szCs w:val="24"/>
          <w:lang w:val="en-GB" w:eastAsia="en-US"/>
        </w:rPr>
      </w:pPr>
      <w:r w:rsidRPr="00E0138F">
        <w:rPr>
          <w:rFonts w:eastAsia="Calibri"/>
          <w:b/>
          <w:color w:val="002060"/>
          <w:szCs w:val="24"/>
          <w:lang w:val="en-GB" w:eastAsia="en-US"/>
        </w:rPr>
        <w:t xml:space="preserve">an amendment that is consistent with a local planning strategy for the scheme that has been endorsed by the </w:t>
      </w:r>
      <w:proofErr w:type="gramStart"/>
      <w:r w:rsidRPr="00E0138F">
        <w:rPr>
          <w:rFonts w:eastAsia="Calibri"/>
          <w:b/>
          <w:color w:val="002060"/>
          <w:szCs w:val="24"/>
          <w:lang w:val="en-GB" w:eastAsia="en-US"/>
        </w:rPr>
        <w:t>Commission;</w:t>
      </w:r>
      <w:proofErr w:type="gramEnd"/>
    </w:p>
    <w:p w14:paraId="6079E524" w14:textId="77777777" w:rsidR="00841963" w:rsidRPr="00E0138F" w:rsidRDefault="00841963" w:rsidP="00431FFA">
      <w:pPr>
        <w:numPr>
          <w:ilvl w:val="0"/>
          <w:numId w:val="71"/>
        </w:numPr>
        <w:spacing w:before="0" w:after="0" w:line="240" w:lineRule="auto"/>
        <w:ind w:left="1134" w:right="-46"/>
        <w:contextualSpacing/>
        <w:rPr>
          <w:rFonts w:eastAsia="Calibri"/>
          <w:b/>
          <w:color w:val="002060"/>
          <w:szCs w:val="24"/>
          <w:lang w:val="en-GB" w:eastAsia="en-US"/>
        </w:rPr>
      </w:pPr>
      <w:r w:rsidRPr="00E0138F">
        <w:rPr>
          <w:rFonts w:eastAsia="Calibri"/>
          <w:b/>
          <w:color w:val="002060"/>
          <w:szCs w:val="24"/>
          <w:lang w:val="en-GB" w:eastAsia="en-US"/>
        </w:rPr>
        <w:t xml:space="preserve">an amendment to the scheme so that it is consistent with a region planning scheme that applies to the scheme area, other than an amendment that is a basic </w:t>
      </w:r>
      <w:proofErr w:type="gramStart"/>
      <w:r w:rsidRPr="00E0138F">
        <w:rPr>
          <w:rFonts w:eastAsia="Calibri"/>
          <w:b/>
          <w:color w:val="002060"/>
          <w:szCs w:val="24"/>
          <w:lang w:val="en-GB" w:eastAsia="en-US"/>
        </w:rPr>
        <w:t>amendment;</w:t>
      </w:r>
      <w:proofErr w:type="gramEnd"/>
    </w:p>
    <w:p w14:paraId="3F5889EB" w14:textId="77777777" w:rsidR="00841963" w:rsidRPr="00E0138F" w:rsidRDefault="00841963" w:rsidP="00431FFA">
      <w:pPr>
        <w:numPr>
          <w:ilvl w:val="0"/>
          <w:numId w:val="72"/>
        </w:numPr>
        <w:spacing w:before="0" w:after="0" w:line="240" w:lineRule="auto"/>
        <w:ind w:left="1134" w:right="-46"/>
        <w:contextualSpacing/>
        <w:rPr>
          <w:rFonts w:eastAsia="Calibri"/>
          <w:b/>
          <w:color w:val="002060"/>
          <w:szCs w:val="24"/>
          <w:lang w:val="en-GB" w:eastAsia="en-US"/>
        </w:rPr>
      </w:pPr>
      <w:r w:rsidRPr="00E0138F">
        <w:rPr>
          <w:rFonts w:eastAsia="Calibri"/>
          <w:b/>
          <w:color w:val="002060"/>
          <w:szCs w:val="24"/>
          <w:lang w:val="en-GB" w:eastAsia="en-US"/>
        </w:rPr>
        <w:t>an amendment that would have minimal impact on land in the scheme area that is not the subject of the amendment; and</w:t>
      </w:r>
    </w:p>
    <w:p w14:paraId="42AFCF2B" w14:textId="77777777" w:rsidR="00841963" w:rsidRPr="00E0138F" w:rsidRDefault="00841963" w:rsidP="00431FFA">
      <w:pPr>
        <w:numPr>
          <w:ilvl w:val="0"/>
          <w:numId w:val="72"/>
        </w:numPr>
        <w:spacing w:before="0" w:after="0" w:line="240" w:lineRule="auto"/>
        <w:ind w:left="1134" w:right="-46"/>
        <w:contextualSpacing/>
        <w:rPr>
          <w:rFonts w:eastAsia="Calibri"/>
          <w:b/>
          <w:color w:val="002060"/>
          <w:szCs w:val="24"/>
          <w:lang w:val="en-GB" w:eastAsia="en-US"/>
        </w:rPr>
      </w:pPr>
      <w:r w:rsidRPr="00E0138F">
        <w:rPr>
          <w:rFonts w:eastAsia="Calibri"/>
          <w:b/>
          <w:color w:val="002060"/>
          <w:szCs w:val="24"/>
          <w:lang w:val="en-GB" w:eastAsia="en-US"/>
        </w:rPr>
        <w:t>an amendment that does not result in any significant environmental, social, economic or governance impacts on land in the scheme area.</w:t>
      </w:r>
    </w:p>
    <w:p w14:paraId="6DAB7371" w14:textId="77777777" w:rsidR="00841963" w:rsidRPr="00E0138F" w:rsidRDefault="00841963" w:rsidP="00841963">
      <w:pPr>
        <w:spacing w:before="0" w:after="0" w:line="240" w:lineRule="auto"/>
        <w:ind w:right="-46"/>
        <w:rPr>
          <w:rFonts w:eastAsia="Calibri"/>
          <w:b/>
          <w:color w:val="002060"/>
          <w:szCs w:val="24"/>
          <w:lang w:val="en-GB" w:eastAsia="en-US"/>
        </w:rPr>
      </w:pPr>
    </w:p>
    <w:p w14:paraId="6578B98C" w14:textId="588D5699" w:rsidR="00841963" w:rsidRPr="00E0138F" w:rsidRDefault="009927BF" w:rsidP="00431FFA">
      <w:pPr>
        <w:numPr>
          <w:ilvl w:val="0"/>
          <w:numId w:val="75"/>
        </w:numPr>
        <w:spacing w:before="0" w:after="0" w:line="240" w:lineRule="auto"/>
        <w:ind w:left="567" w:right="-46" w:hanging="567"/>
        <w:contextualSpacing/>
        <w:rPr>
          <w:rFonts w:eastAsia="Calibri"/>
          <w:b/>
          <w:color w:val="002060"/>
          <w:szCs w:val="24"/>
          <w:lang w:val="en-GB" w:eastAsia="en-US"/>
        </w:rPr>
      </w:pPr>
      <w:r w:rsidRPr="00E0138F">
        <w:rPr>
          <w:rFonts w:eastAsia="Calibri"/>
          <w:b/>
          <w:color w:val="002060"/>
          <w:szCs w:val="24"/>
          <w:lang w:val="en-GB" w:eastAsia="en-US"/>
        </w:rPr>
        <w:t>r</w:t>
      </w:r>
      <w:r w:rsidR="00841963" w:rsidRPr="00E0138F">
        <w:rPr>
          <w:rFonts w:eastAsia="Calibri"/>
          <w:b/>
          <w:color w:val="002060"/>
          <w:szCs w:val="24"/>
          <w:lang w:val="en-GB" w:eastAsia="en-US"/>
        </w:rPr>
        <w:t>efers Amendment No. 14 to Local Planning Scheme No. 3 to the Environmental Protection Authority Pursuant to Section 81 of the Planning and Development Act 2005</w:t>
      </w:r>
      <w:r w:rsidR="00C509F3" w:rsidRPr="00E0138F">
        <w:rPr>
          <w:rFonts w:eastAsia="Calibri"/>
          <w:b/>
          <w:color w:val="002060"/>
          <w:szCs w:val="24"/>
          <w:lang w:val="en-GB" w:eastAsia="en-US"/>
        </w:rPr>
        <w:t>; and</w:t>
      </w:r>
    </w:p>
    <w:p w14:paraId="637327AB" w14:textId="77777777" w:rsidR="00841963" w:rsidRPr="00E0138F" w:rsidRDefault="00841963" w:rsidP="00841963">
      <w:pPr>
        <w:spacing w:before="0" w:after="0" w:line="240" w:lineRule="auto"/>
        <w:ind w:left="567" w:right="-46"/>
        <w:contextualSpacing/>
        <w:rPr>
          <w:rFonts w:eastAsia="Calibri"/>
          <w:b/>
          <w:color w:val="002060"/>
          <w:szCs w:val="24"/>
          <w:lang w:val="en-GB" w:eastAsia="en-US"/>
        </w:rPr>
      </w:pPr>
    </w:p>
    <w:p w14:paraId="53C5B5F8" w14:textId="0B22FC57" w:rsidR="00841963" w:rsidRPr="00E0138F" w:rsidRDefault="009927BF" w:rsidP="00431FFA">
      <w:pPr>
        <w:numPr>
          <w:ilvl w:val="0"/>
          <w:numId w:val="75"/>
        </w:numPr>
        <w:spacing w:before="0" w:after="0" w:line="240" w:lineRule="auto"/>
        <w:ind w:left="567" w:right="-46" w:hanging="567"/>
        <w:contextualSpacing/>
        <w:rPr>
          <w:rFonts w:eastAsia="Calibri"/>
          <w:b/>
          <w:color w:val="002060"/>
          <w:szCs w:val="24"/>
          <w:lang w:val="en-GB" w:eastAsia="en-US"/>
        </w:rPr>
      </w:pPr>
      <w:r w:rsidRPr="00E0138F">
        <w:rPr>
          <w:rFonts w:eastAsia="Calibri"/>
          <w:b/>
          <w:color w:val="002060"/>
          <w:szCs w:val="24"/>
          <w:lang w:val="en-GB" w:eastAsia="en-US"/>
        </w:rPr>
        <w:t>r</w:t>
      </w:r>
      <w:r w:rsidR="00841963" w:rsidRPr="00E0138F">
        <w:rPr>
          <w:rFonts w:eastAsia="Calibri"/>
          <w:b/>
          <w:color w:val="002060"/>
          <w:szCs w:val="24"/>
          <w:lang w:val="en-GB" w:eastAsia="en-US"/>
        </w:rPr>
        <w:t xml:space="preserve">efers the proposed Amendment No. 14 to City of Nedlands Local Planning Scheme No.3 to the Western Australian Planning Commission and the Minister for Planning for consent to advertise and once consent is given, commence advertising in accordance with the procedures set out in the Planning and Development (Local Planning Schemes) Regulations 2015. </w:t>
      </w:r>
    </w:p>
    <w:p w14:paraId="62E2C5AE" w14:textId="77777777" w:rsidR="00841963" w:rsidRDefault="00841963" w:rsidP="00841963">
      <w:pPr>
        <w:spacing w:before="0" w:after="0" w:line="240" w:lineRule="auto"/>
        <w:ind w:right="-46"/>
        <w:rPr>
          <w:rFonts w:eastAsia="Calibri"/>
          <w:bCs/>
          <w:color w:val="002060"/>
          <w:szCs w:val="24"/>
          <w:lang w:val="en-US" w:eastAsia="en-US"/>
        </w:rPr>
      </w:pPr>
    </w:p>
    <w:p w14:paraId="63541CFE" w14:textId="77777777" w:rsidR="00625C11" w:rsidRPr="00E0138F" w:rsidRDefault="00625C11" w:rsidP="00841963">
      <w:pPr>
        <w:spacing w:before="0" w:after="0" w:line="240" w:lineRule="auto"/>
        <w:ind w:right="-46"/>
        <w:rPr>
          <w:rFonts w:eastAsia="Calibri"/>
          <w:bCs/>
          <w:color w:val="002060"/>
          <w:szCs w:val="24"/>
          <w:lang w:val="en-US" w:eastAsia="en-US"/>
        </w:rPr>
      </w:pPr>
    </w:p>
    <w:p w14:paraId="7F015C6E" w14:textId="77777777" w:rsidR="00625C11" w:rsidRPr="00E0138F" w:rsidRDefault="00625C11" w:rsidP="00625C11">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Purpose</w:t>
      </w:r>
    </w:p>
    <w:p w14:paraId="7243F2CD" w14:textId="77777777" w:rsidR="00625C11" w:rsidRPr="00841963" w:rsidRDefault="00625C11" w:rsidP="00625C11">
      <w:pPr>
        <w:spacing w:before="0" w:after="0" w:line="240" w:lineRule="auto"/>
        <w:ind w:right="-46"/>
        <w:rPr>
          <w:rFonts w:eastAsia="Calibri"/>
          <w:b/>
          <w:szCs w:val="24"/>
          <w:lang w:val="en-US" w:eastAsia="en-US"/>
        </w:rPr>
      </w:pPr>
    </w:p>
    <w:p w14:paraId="33C692A4" w14:textId="77777777" w:rsidR="00625C11" w:rsidRPr="00841963" w:rsidRDefault="00625C11" w:rsidP="00625C11">
      <w:pPr>
        <w:spacing w:before="0" w:after="0" w:line="240" w:lineRule="auto"/>
        <w:ind w:right="-46"/>
        <w:rPr>
          <w:rFonts w:eastAsia="Calibri"/>
          <w:b/>
          <w:szCs w:val="24"/>
          <w:lang w:val="en-US" w:eastAsia="en-US"/>
        </w:rPr>
      </w:pPr>
      <w:r w:rsidRPr="00841963">
        <w:rPr>
          <w:rFonts w:eastAsia="Calibri"/>
          <w:szCs w:val="24"/>
          <w:lang w:val="en-US" w:eastAsia="en-US"/>
        </w:rPr>
        <w:t xml:space="preserve">The purpose of this report is for Council to provide consent to initiate (adopt for advertising) the proposed Amendment No. 14 to the City’s Local Planning Scheme No.3. This Amendment seeks to restrict vehicle access for corner Residential lots with a coding of R60 or higher.  </w:t>
      </w:r>
    </w:p>
    <w:p w14:paraId="4D56C26F" w14:textId="77777777" w:rsidR="00841963" w:rsidRPr="00E0138F" w:rsidRDefault="00841963" w:rsidP="0084196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lastRenderedPageBreak/>
        <w:t>Voting Requirement</w:t>
      </w:r>
    </w:p>
    <w:p w14:paraId="146DEE4C" w14:textId="77777777" w:rsidR="00841963" w:rsidRPr="00841963" w:rsidRDefault="00841963" w:rsidP="00841963">
      <w:pPr>
        <w:spacing w:before="0" w:after="0" w:line="240" w:lineRule="auto"/>
        <w:ind w:right="-46"/>
        <w:rPr>
          <w:rFonts w:eastAsia="Calibri"/>
          <w:color w:val="000000"/>
          <w:szCs w:val="24"/>
          <w:lang w:val="en-GB" w:eastAsia="en-US"/>
        </w:rPr>
      </w:pPr>
    </w:p>
    <w:p w14:paraId="585BA882" w14:textId="77777777" w:rsidR="00841963" w:rsidRPr="00841963" w:rsidRDefault="00841963" w:rsidP="00841963">
      <w:pPr>
        <w:spacing w:before="0" w:after="0" w:line="240" w:lineRule="auto"/>
        <w:ind w:right="-46"/>
        <w:rPr>
          <w:rFonts w:eastAsia="Calibri"/>
          <w:color w:val="000000"/>
          <w:szCs w:val="24"/>
          <w:lang w:val="en-GB" w:eastAsia="en-US"/>
        </w:rPr>
      </w:pPr>
      <w:r w:rsidRPr="00841963">
        <w:rPr>
          <w:rFonts w:eastAsia="Calibri"/>
          <w:color w:val="000000"/>
          <w:szCs w:val="24"/>
          <w:lang w:val="en-GB" w:eastAsia="en-US"/>
        </w:rPr>
        <w:t xml:space="preserve">Simple Majority. </w:t>
      </w:r>
    </w:p>
    <w:p w14:paraId="26F4F522" w14:textId="77777777" w:rsidR="00841963" w:rsidRDefault="00841963" w:rsidP="00841963">
      <w:pPr>
        <w:spacing w:before="0" w:after="0" w:line="240" w:lineRule="auto"/>
        <w:ind w:right="-46"/>
        <w:rPr>
          <w:rFonts w:eastAsia="Calibri"/>
          <w:bCs/>
          <w:szCs w:val="24"/>
          <w:lang w:val="en-US" w:eastAsia="en-US"/>
        </w:rPr>
      </w:pPr>
    </w:p>
    <w:p w14:paraId="53AC08E9" w14:textId="77777777" w:rsidR="00C509F3" w:rsidRPr="00841963" w:rsidRDefault="00C509F3" w:rsidP="00841963">
      <w:pPr>
        <w:spacing w:before="0" w:after="0" w:line="240" w:lineRule="auto"/>
        <w:ind w:right="-46"/>
        <w:rPr>
          <w:rFonts w:eastAsia="Calibri"/>
          <w:bCs/>
          <w:szCs w:val="24"/>
          <w:lang w:val="en-US" w:eastAsia="en-US"/>
        </w:rPr>
      </w:pPr>
    </w:p>
    <w:p w14:paraId="1E6CD73F" w14:textId="77777777" w:rsidR="00841963" w:rsidRPr="00E0138F" w:rsidRDefault="00841963" w:rsidP="0084196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 xml:space="preserve">Background </w:t>
      </w:r>
    </w:p>
    <w:p w14:paraId="508A40B6" w14:textId="77777777" w:rsidR="00841963" w:rsidRPr="00841963" w:rsidRDefault="00841963" w:rsidP="00841963">
      <w:pPr>
        <w:spacing w:before="0" w:after="0" w:line="240" w:lineRule="auto"/>
        <w:ind w:right="-46"/>
        <w:rPr>
          <w:rFonts w:eastAsia="Calibri"/>
          <w:b/>
          <w:szCs w:val="24"/>
          <w:lang w:val="en-US" w:eastAsia="en-US"/>
        </w:rPr>
      </w:pPr>
    </w:p>
    <w:p w14:paraId="62E16221" w14:textId="77777777" w:rsidR="00841963" w:rsidRPr="00841963" w:rsidRDefault="00841963" w:rsidP="00841963">
      <w:pPr>
        <w:spacing w:before="0" w:after="0" w:line="240" w:lineRule="auto"/>
        <w:ind w:right="-46"/>
        <w:rPr>
          <w:rFonts w:eastAsia="Calibri"/>
          <w:bCs/>
          <w:szCs w:val="24"/>
          <w:lang w:val="en-US" w:eastAsia="en-US"/>
        </w:rPr>
      </w:pPr>
      <w:r w:rsidRPr="00841963">
        <w:rPr>
          <w:rFonts w:eastAsia="Calibri"/>
          <w:bCs/>
          <w:szCs w:val="24"/>
          <w:lang w:val="en-US" w:eastAsia="en-US"/>
        </w:rPr>
        <w:t xml:space="preserve">The purpose of this report is for Council to consider the merits of preparing a scheme amendment to restrict vehicle access for Residential zoned lots coded R60 or higher. This report provides information and examples to support the preparation and need for the amendment. </w:t>
      </w:r>
    </w:p>
    <w:p w14:paraId="7B7E67EC" w14:textId="77777777" w:rsidR="00841963" w:rsidRPr="00841963" w:rsidRDefault="00841963" w:rsidP="00841963">
      <w:pPr>
        <w:spacing w:before="0" w:after="0" w:line="240" w:lineRule="auto"/>
        <w:ind w:right="-46"/>
        <w:rPr>
          <w:rFonts w:eastAsia="Calibri"/>
          <w:bCs/>
          <w:szCs w:val="24"/>
          <w:lang w:val="en-US" w:eastAsia="en-US"/>
        </w:rPr>
      </w:pPr>
    </w:p>
    <w:p w14:paraId="3B65C411" w14:textId="77777777" w:rsidR="00841963" w:rsidRPr="00841963" w:rsidRDefault="00841963" w:rsidP="00841963">
      <w:pPr>
        <w:spacing w:before="0" w:after="0" w:line="240" w:lineRule="auto"/>
        <w:ind w:right="-46"/>
        <w:rPr>
          <w:rFonts w:eastAsia="Calibri"/>
          <w:bCs/>
          <w:szCs w:val="24"/>
          <w:lang w:val="en-US" w:eastAsia="en-US"/>
        </w:rPr>
      </w:pPr>
      <w:r w:rsidRPr="00841963">
        <w:rPr>
          <w:rFonts w:eastAsia="Calibri"/>
          <w:bCs/>
          <w:szCs w:val="24"/>
          <w:lang w:val="en-US" w:eastAsia="en-US"/>
        </w:rPr>
        <w:t xml:space="preserve">Following the introduction of the City’s Local Planning Scheme No.3 and the associated up-coding of lots north and south of Stirling Highway, the </w:t>
      </w:r>
      <w:proofErr w:type="gramStart"/>
      <w:r w:rsidRPr="00841963">
        <w:rPr>
          <w:rFonts w:eastAsia="Calibri"/>
          <w:bCs/>
          <w:szCs w:val="24"/>
          <w:lang w:val="en-US" w:eastAsia="en-US"/>
        </w:rPr>
        <w:t>City</w:t>
      </w:r>
      <w:proofErr w:type="gramEnd"/>
      <w:r w:rsidRPr="00841963">
        <w:rPr>
          <w:rFonts w:eastAsia="Calibri"/>
          <w:bCs/>
          <w:szCs w:val="24"/>
          <w:lang w:val="en-US" w:eastAsia="en-US"/>
        </w:rPr>
        <w:t xml:space="preserve"> has experienced an increase and intensification of development. This infill development has resulted in an increase in vehicle crossovers which impact streetscape and amenity. There is no mechanism with which to mitigate proliferation of vehicle crossovers under the current planning framework. </w:t>
      </w:r>
    </w:p>
    <w:p w14:paraId="4A1F996A" w14:textId="77777777" w:rsidR="00841963" w:rsidRPr="00841963" w:rsidRDefault="00841963" w:rsidP="00841963">
      <w:pPr>
        <w:spacing w:before="0" w:after="0" w:line="240" w:lineRule="auto"/>
        <w:ind w:right="-46"/>
        <w:rPr>
          <w:rFonts w:eastAsia="Calibri"/>
          <w:bCs/>
          <w:szCs w:val="24"/>
          <w:lang w:val="en-US" w:eastAsia="en-US"/>
        </w:rPr>
      </w:pPr>
    </w:p>
    <w:p w14:paraId="394D5E29" w14:textId="77777777" w:rsidR="00841963" w:rsidRPr="00841963" w:rsidRDefault="00841963" w:rsidP="00841963">
      <w:pPr>
        <w:spacing w:before="0" w:after="0" w:line="240" w:lineRule="auto"/>
        <w:ind w:right="-46"/>
        <w:rPr>
          <w:rFonts w:eastAsia="Calibri"/>
          <w:bCs/>
          <w:szCs w:val="24"/>
          <w:lang w:val="en-US" w:eastAsia="en-US"/>
        </w:rPr>
      </w:pPr>
      <w:r w:rsidRPr="00841963">
        <w:rPr>
          <w:rFonts w:eastAsia="Calibri"/>
          <w:bCs/>
          <w:szCs w:val="24"/>
          <w:lang w:val="en-US" w:eastAsia="en-US"/>
        </w:rPr>
        <w:t xml:space="preserve">City Officers have previously attempted to address the design of vehicle access points and require ceding of land for laneways with Scheme Amendment No. 6 – Laneways and Vehicular Access. The Amendment was recommended for refusal post advertising and was subsequently refused by the Minister for Planning. Scheme Amendment No. 6 proposed clauses that duplicated existing provisions of the planning framework. Amendment No. 6 did not provide a mechanism for requiring consolidated access for new subdivisions. It also sought to require landowners to cede land for the purpose of a laneway, without setting out the laneway network. This Amendment was deemed superfluous to the existing planning framework and consequently, ineffective. </w:t>
      </w:r>
    </w:p>
    <w:p w14:paraId="68221EE3" w14:textId="77777777" w:rsidR="00841963" w:rsidRPr="00841963" w:rsidRDefault="00841963" w:rsidP="00841963">
      <w:pPr>
        <w:spacing w:before="0" w:after="0" w:line="240" w:lineRule="auto"/>
        <w:ind w:right="-46"/>
        <w:rPr>
          <w:rFonts w:eastAsia="Calibri"/>
          <w:bCs/>
          <w:szCs w:val="24"/>
          <w:lang w:val="en-US" w:eastAsia="en-US"/>
        </w:rPr>
      </w:pPr>
    </w:p>
    <w:p w14:paraId="0007DC0F" w14:textId="77777777" w:rsidR="00841963" w:rsidRPr="00841963" w:rsidRDefault="00841963" w:rsidP="00841963">
      <w:pPr>
        <w:spacing w:before="0" w:after="0" w:line="240" w:lineRule="auto"/>
        <w:ind w:right="-46"/>
        <w:rPr>
          <w:rFonts w:eastAsia="Calibri"/>
          <w:bCs/>
          <w:szCs w:val="24"/>
          <w:lang w:val="en-US" w:eastAsia="en-US"/>
        </w:rPr>
      </w:pPr>
      <w:r w:rsidRPr="00841963">
        <w:rPr>
          <w:rFonts w:eastAsia="Calibri"/>
          <w:bCs/>
          <w:szCs w:val="24"/>
          <w:lang w:val="en-US" w:eastAsia="en-US"/>
        </w:rPr>
        <w:t xml:space="preserve">Scheme Amendment No. 14 (the Amendment) applies to the Residential zoned lots coded R60 and above located on corner blocks along Jenkins Avenue, Edward Street, and Gordon Street, Nedlands, as illustrated in Figure 1 below. </w:t>
      </w:r>
    </w:p>
    <w:p w14:paraId="4891ED03" w14:textId="77777777" w:rsidR="00841963" w:rsidRPr="00841963" w:rsidRDefault="00841963" w:rsidP="00841963">
      <w:pPr>
        <w:spacing w:before="0" w:after="0" w:line="240" w:lineRule="auto"/>
        <w:ind w:right="-46"/>
        <w:rPr>
          <w:rFonts w:eastAsia="Calibri"/>
          <w:bCs/>
          <w:szCs w:val="24"/>
          <w:lang w:val="en-US" w:eastAsia="en-US"/>
        </w:rPr>
      </w:pPr>
    </w:p>
    <w:p w14:paraId="213E6376" w14:textId="77777777" w:rsidR="00841963" w:rsidRPr="00841963" w:rsidRDefault="00841963" w:rsidP="00841963">
      <w:pPr>
        <w:spacing w:before="0" w:after="0" w:line="240" w:lineRule="auto"/>
        <w:ind w:right="-46"/>
        <w:jc w:val="center"/>
        <w:rPr>
          <w:rFonts w:eastAsia="Calibri"/>
          <w:bCs/>
          <w:szCs w:val="24"/>
          <w:lang w:val="en-US" w:eastAsia="en-US"/>
        </w:rPr>
      </w:pPr>
      <w:r w:rsidRPr="00841963">
        <w:rPr>
          <w:rFonts w:ascii="Calibri" w:eastAsia="Calibri" w:hAnsi="Calibri" w:cs="Times New Roman"/>
          <w:noProof/>
          <w:sz w:val="22"/>
          <w:lang w:val="en-GB" w:eastAsia="en-US"/>
          <w14:ligatures w14:val="standardContextual"/>
        </w:rPr>
        <w:drawing>
          <wp:inline distT="0" distB="0" distL="0" distR="0" wp14:anchorId="2A5D9CF6" wp14:editId="7E9995B1">
            <wp:extent cx="6050679" cy="2704899"/>
            <wp:effectExtent l="19050" t="19050" r="26670" b="19685"/>
            <wp:docPr id="808259684" name="Picture 808259684"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13765" name="Picture 964213765" descr="A map of a neighborhood&#10;&#10;Description automatically generated"/>
                    <pic:cNvPicPr/>
                  </pic:nvPicPr>
                  <pic:blipFill rotWithShape="1">
                    <a:blip r:embed="rId37"/>
                    <a:srcRect l="1855"/>
                    <a:stretch/>
                  </pic:blipFill>
                  <pic:spPr bwMode="auto">
                    <a:xfrm>
                      <a:off x="0" y="0"/>
                      <a:ext cx="6085849" cy="2720622"/>
                    </a:xfrm>
                    <a:prstGeom prst="rect">
                      <a:avLst/>
                    </a:prstGeom>
                    <a:ln w="19050">
                      <a:solidFill>
                        <a:srgbClr val="4472C4"/>
                      </a:solidFill>
                    </a:ln>
                    <a:extLst>
                      <a:ext uri="{53640926-AAD7-44D8-BBD7-CCE9431645EC}">
                        <a14:shadowObscured xmlns:a14="http://schemas.microsoft.com/office/drawing/2010/main"/>
                      </a:ext>
                    </a:extLst>
                  </pic:spPr>
                </pic:pic>
              </a:graphicData>
            </a:graphic>
          </wp:inline>
        </w:drawing>
      </w:r>
    </w:p>
    <w:p w14:paraId="7E9CCCCF" w14:textId="77777777" w:rsidR="00841963" w:rsidRPr="00C509F3" w:rsidRDefault="00841963" w:rsidP="00841963">
      <w:pPr>
        <w:spacing w:before="0" w:after="0" w:line="240" w:lineRule="auto"/>
        <w:ind w:right="-330"/>
        <w:jc w:val="center"/>
        <w:rPr>
          <w:rFonts w:eastAsia="Calibri"/>
          <w:bCs/>
          <w:sz w:val="28"/>
          <w:szCs w:val="28"/>
          <w:lang w:val="en-US" w:eastAsia="en-US"/>
        </w:rPr>
      </w:pPr>
      <w:r w:rsidRPr="00C509F3">
        <w:rPr>
          <w:rFonts w:eastAsia="Calibri"/>
          <w:b/>
          <w:bCs/>
          <w:szCs w:val="24"/>
          <w:lang w:val="en-US" w:eastAsia="en-US"/>
        </w:rPr>
        <w:t>Figure 1:</w:t>
      </w:r>
      <w:r w:rsidRPr="00C509F3">
        <w:rPr>
          <w:rFonts w:eastAsia="Calibri"/>
          <w:szCs w:val="24"/>
          <w:lang w:val="en-US" w:eastAsia="en-US"/>
        </w:rPr>
        <w:t xml:space="preserve"> Lots affected by Amendment No. 14</w:t>
      </w:r>
    </w:p>
    <w:p w14:paraId="6193498B" w14:textId="77777777" w:rsidR="00841963" w:rsidRPr="00841963" w:rsidRDefault="00841963" w:rsidP="00841963">
      <w:pPr>
        <w:spacing w:before="0" w:after="0" w:line="240" w:lineRule="auto"/>
        <w:ind w:right="-46"/>
        <w:rPr>
          <w:rFonts w:eastAsia="Calibri"/>
          <w:bCs/>
          <w:szCs w:val="24"/>
          <w:lang w:val="en-US" w:eastAsia="en-US"/>
        </w:rPr>
      </w:pPr>
      <w:r w:rsidRPr="00841963">
        <w:rPr>
          <w:rFonts w:eastAsia="Calibri"/>
          <w:bCs/>
          <w:szCs w:val="24"/>
          <w:lang w:val="en-US" w:eastAsia="en-US"/>
        </w:rPr>
        <w:lastRenderedPageBreak/>
        <w:t xml:space="preserve">An example of the effects of the proliferation of single user vehicle access points can be seen with recent subdivision and development of corner blocks along Jenkins Avenue involving 17 and 18 Doonan Road, 21 and 22 Vincent Street, 66 Dalkeith Road and 9 Florence Road, Nedlands, as illustrated below in Figures 2 and 3. </w:t>
      </w:r>
    </w:p>
    <w:p w14:paraId="4A4832A9" w14:textId="77777777" w:rsidR="00841963" w:rsidRPr="00841963" w:rsidRDefault="00841963" w:rsidP="00841963">
      <w:pPr>
        <w:spacing w:before="0" w:after="0" w:line="240" w:lineRule="auto"/>
        <w:ind w:right="-46"/>
        <w:jc w:val="left"/>
        <w:rPr>
          <w:rFonts w:eastAsia="Calibri"/>
          <w:bCs/>
          <w:szCs w:val="24"/>
          <w:lang w:val="en-US" w:eastAsia="en-US"/>
        </w:rPr>
      </w:pPr>
    </w:p>
    <w:p w14:paraId="4ECC4C85" w14:textId="77777777" w:rsidR="00841963" w:rsidRPr="00841963" w:rsidRDefault="00841963" w:rsidP="00C509F3">
      <w:pPr>
        <w:spacing w:before="0" w:after="0" w:line="240" w:lineRule="auto"/>
        <w:ind w:right="-46"/>
        <w:jc w:val="left"/>
        <w:rPr>
          <w:rFonts w:eastAsia="Calibri"/>
          <w:bCs/>
          <w:szCs w:val="24"/>
          <w:lang w:val="en-US" w:eastAsia="en-US"/>
        </w:rPr>
      </w:pPr>
      <w:r w:rsidRPr="00841963">
        <w:rPr>
          <w:rFonts w:eastAsia="Calibri"/>
          <w:bCs/>
          <w:noProof/>
          <w:szCs w:val="24"/>
          <w:lang w:val="en-GB" w:eastAsia="en-US"/>
        </w:rPr>
        <w:drawing>
          <wp:inline distT="0" distB="0" distL="0" distR="0" wp14:anchorId="1D1726AD" wp14:editId="1C337452">
            <wp:extent cx="6075122" cy="1296670"/>
            <wp:effectExtent l="0" t="0" r="1905" b="0"/>
            <wp:docPr id="1904153475" name="Picture 1904153475" descr="A blue lin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90199" name="Picture 1" descr="A blue line on a white background&#10;&#10;Description automatically generated"/>
                    <pic:cNvPicPr/>
                  </pic:nvPicPr>
                  <pic:blipFill>
                    <a:blip r:embed="rId38"/>
                    <a:stretch>
                      <a:fillRect/>
                    </a:stretch>
                  </pic:blipFill>
                  <pic:spPr>
                    <a:xfrm>
                      <a:off x="0" y="0"/>
                      <a:ext cx="6098690" cy="1301700"/>
                    </a:xfrm>
                    <a:prstGeom prst="rect">
                      <a:avLst/>
                    </a:prstGeom>
                  </pic:spPr>
                </pic:pic>
              </a:graphicData>
            </a:graphic>
          </wp:inline>
        </w:drawing>
      </w:r>
    </w:p>
    <w:p w14:paraId="391B309E" w14:textId="77777777" w:rsidR="00841963" w:rsidRPr="00841963" w:rsidRDefault="00841963" w:rsidP="00841963">
      <w:pPr>
        <w:spacing w:before="0" w:after="0" w:line="240" w:lineRule="auto"/>
        <w:ind w:right="-46"/>
        <w:jc w:val="center"/>
        <w:rPr>
          <w:rFonts w:eastAsia="Calibri"/>
          <w:bCs/>
          <w:sz w:val="22"/>
          <w:lang w:val="en-US" w:eastAsia="en-US"/>
        </w:rPr>
      </w:pPr>
      <w:r w:rsidRPr="00C509F3">
        <w:rPr>
          <w:rFonts w:eastAsia="Calibri"/>
          <w:b/>
          <w:bCs/>
          <w:szCs w:val="24"/>
          <w:lang w:val="en-US" w:eastAsia="en-US"/>
        </w:rPr>
        <w:t>Figure 2:</w:t>
      </w:r>
      <w:r w:rsidRPr="00C509F3">
        <w:rPr>
          <w:rFonts w:eastAsia="Calibri"/>
          <w:bCs/>
          <w:szCs w:val="24"/>
          <w:lang w:val="en-US" w:eastAsia="en-US"/>
        </w:rPr>
        <w:t xml:space="preserve"> New developments along Jenkins Avenue with multiple single user vehicle access points</w:t>
      </w:r>
    </w:p>
    <w:p w14:paraId="632502C6" w14:textId="77777777" w:rsidR="00841963" w:rsidRDefault="00841963" w:rsidP="00841963">
      <w:pPr>
        <w:spacing w:before="0" w:after="0" w:line="240" w:lineRule="auto"/>
        <w:ind w:right="-46"/>
        <w:jc w:val="left"/>
        <w:rPr>
          <w:rFonts w:eastAsia="Calibri"/>
          <w:bCs/>
          <w:szCs w:val="24"/>
          <w:lang w:val="en-US" w:eastAsia="en-US"/>
        </w:rPr>
      </w:pPr>
    </w:p>
    <w:p w14:paraId="690C0E7B" w14:textId="77777777" w:rsidR="00C509F3" w:rsidRPr="00841963" w:rsidRDefault="00C509F3" w:rsidP="00841963">
      <w:pPr>
        <w:spacing w:before="0" w:after="0" w:line="240" w:lineRule="auto"/>
        <w:ind w:right="-46"/>
        <w:jc w:val="left"/>
        <w:rPr>
          <w:rFonts w:eastAsia="Calibri"/>
          <w:bCs/>
          <w:szCs w:val="24"/>
          <w:lang w:val="en-US" w:eastAsia="en-US"/>
        </w:rPr>
      </w:pPr>
    </w:p>
    <w:p w14:paraId="1DE85CEB" w14:textId="77777777" w:rsidR="00841963" w:rsidRPr="00841963" w:rsidRDefault="00841963" w:rsidP="00841963">
      <w:pPr>
        <w:spacing w:before="0" w:after="0" w:line="240" w:lineRule="auto"/>
        <w:ind w:right="-46"/>
        <w:rPr>
          <w:rFonts w:eastAsia="Calibri"/>
          <w:bCs/>
          <w:szCs w:val="24"/>
          <w:lang w:val="en-US" w:eastAsia="en-US"/>
        </w:rPr>
      </w:pPr>
      <w:r w:rsidRPr="00841963">
        <w:rPr>
          <w:rFonts w:eastAsia="Calibri"/>
          <w:bCs/>
          <w:szCs w:val="24"/>
          <w:lang w:val="en-US" w:eastAsia="en-US"/>
        </w:rPr>
        <w:t xml:space="preserve">Development at 17 Doonan Road has resulted in a five-lot subdivision and five single houses, four of which have single user vehicle access to Jenkins Avenue. </w:t>
      </w:r>
    </w:p>
    <w:p w14:paraId="764167ED" w14:textId="77777777" w:rsidR="00841963" w:rsidRPr="00841963" w:rsidRDefault="00841963" w:rsidP="00841963">
      <w:pPr>
        <w:spacing w:before="0" w:after="0" w:line="240" w:lineRule="auto"/>
        <w:ind w:right="-46"/>
        <w:rPr>
          <w:rFonts w:eastAsia="Calibri"/>
          <w:bCs/>
          <w:szCs w:val="24"/>
          <w:lang w:val="en-US" w:eastAsia="en-US"/>
        </w:rPr>
      </w:pPr>
    </w:p>
    <w:p w14:paraId="463CF704" w14:textId="77777777" w:rsidR="00841963" w:rsidRPr="00841963" w:rsidRDefault="00841963" w:rsidP="00841963">
      <w:pPr>
        <w:spacing w:before="0" w:after="0" w:line="240" w:lineRule="auto"/>
        <w:ind w:right="-46"/>
        <w:rPr>
          <w:rFonts w:eastAsia="Calibri"/>
          <w:bCs/>
          <w:szCs w:val="24"/>
          <w:lang w:val="en-US" w:eastAsia="en-US"/>
        </w:rPr>
      </w:pPr>
      <w:r w:rsidRPr="00841963">
        <w:rPr>
          <w:rFonts w:eastAsia="Calibri"/>
          <w:bCs/>
          <w:szCs w:val="24"/>
          <w:lang w:val="en-US" w:eastAsia="en-US"/>
        </w:rPr>
        <w:t>Prior to subdivision and the subsequent development of 21 Vincent Street, the lot contained a single dwelling with one vehicle access to Jenkins Avenue. Subdivision has resulted in five lots, each with approval for single houses, with four of the vehicle crossovers on Jenkins Avenue and one on Vincent Street. These developments, along with those at 18 Doonan Road and 22 Vincent Street, have resulted in an increase from five crossovers to Jenkins Avenue, within a 230m stretch, to 14 crossovers.</w:t>
      </w:r>
    </w:p>
    <w:p w14:paraId="2BDD417A" w14:textId="77777777" w:rsidR="00841963" w:rsidRPr="00841963" w:rsidRDefault="00841963" w:rsidP="00841963">
      <w:pPr>
        <w:spacing w:before="0" w:after="0" w:line="240" w:lineRule="auto"/>
        <w:ind w:right="-46"/>
        <w:jc w:val="left"/>
        <w:rPr>
          <w:rFonts w:eastAsia="Calibri"/>
          <w:bCs/>
          <w:szCs w:val="24"/>
          <w:lang w:val="en-US" w:eastAsia="en-US"/>
        </w:rPr>
      </w:pPr>
    </w:p>
    <w:p w14:paraId="6225A3CF" w14:textId="77777777" w:rsidR="00841963" w:rsidRPr="00841963" w:rsidRDefault="00841963" w:rsidP="00841963">
      <w:pPr>
        <w:spacing w:before="0" w:after="0" w:line="240" w:lineRule="auto"/>
        <w:ind w:right="-46"/>
        <w:jc w:val="center"/>
        <w:rPr>
          <w:rFonts w:eastAsia="Calibri"/>
          <w:bCs/>
          <w:szCs w:val="24"/>
          <w:lang w:val="en-US" w:eastAsia="en-US"/>
        </w:rPr>
      </w:pPr>
      <w:r w:rsidRPr="00841963">
        <w:rPr>
          <w:rFonts w:ascii="Calibri" w:eastAsia="Calibri" w:hAnsi="Calibri" w:cs="Times New Roman"/>
          <w:noProof/>
          <w:sz w:val="22"/>
          <w:lang w:val="en-GB" w:eastAsia="en-US"/>
          <w14:ligatures w14:val="standardContextual"/>
        </w:rPr>
        <w:drawing>
          <wp:inline distT="0" distB="0" distL="0" distR="0" wp14:anchorId="7D022D7A" wp14:editId="57978A4B">
            <wp:extent cx="5731510" cy="2297430"/>
            <wp:effectExtent l="0" t="0" r="2540" b="7620"/>
            <wp:docPr id="1788435049" name="Picture 1788435049" descr="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7512" name="Picture 1" descr="Aerial view of a neighborhood&#10;&#10;Description automatically generated"/>
                    <pic:cNvPicPr/>
                  </pic:nvPicPr>
                  <pic:blipFill>
                    <a:blip r:embed="rId39"/>
                    <a:stretch>
                      <a:fillRect/>
                    </a:stretch>
                  </pic:blipFill>
                  <pic:spPr>
                    <a:xfrm>
                      <a:off x="0" y="0"/>
                      <a:ext cx="5731510" cy="2297430"/>
                    </a:xfrm>
                    <a:prstGeom prst="rect">
                      <a:avLst/>
                    </a:prstGeom>
                  </pic:spPr>
                </pic:pic>
              </a:graphicData>
            </a:graphic>
          </wp:inline>
        </w:drawing>
      </w:r>
    </w:p>
    <w:p w14:paraId="75CAEEF8" w14:textId="77777777" w:rsidR="00841963" w:rsidRPr="00C509F3" w:rsidRDefault="00841963" w:rsidP="00841963">
      <w:pPr>
        <w:spacing w:before="0" w:after="0" w:line="240" w:lineRule="auto"/>
        <w:ind w:right="-330"/>
        <w:jc w:val="center"/>
        <w:rPr>
          <w:rFonts w:eastAsia="Calibri"/>
          <w:szCs w:val="24"/>
          <w:lang w:val="en-US" w:eastAsia="en-US"/>
        </w:rPr>
      </w:pPr>
      <w:r w:rsidRPr="00C509F3">
        <w:rPr>
          <w:rFonts w:eastAsia="Calibri"/>
          <w:b/>
          <w:bCs/>
          <w:szCs w:val="24"/>
          <w:lang w:val="en-US" w:eastAsia="en-US"/>
        </w:rPr>
        <w:t xml:space="preserve">Figure 3: </w:t>
      </w:r>
      <w:r w:rsidRPr="00C509F3">
        <w:rPr>
          <w:rFonts w:eastAsia="Calibri"/>
          <w:szCs w:val="24"/>
          <w:lang w:val="en-US" w:eastAsia="en-US"/>
        </w:rPr>
        <w:t>New development along Edward Street with multiple single user vehicle access points</w:t>
      </w:r>
    </w:p>
    <w:p w14:paraId="053EA565" w14:textId="77777777" w:rsidR="00841963" w:rsidRPr="00841963" w:rsidRDefault="00841963" w:rsidP="00841963">
      <w:pPr>
        <w:spacing w:before="0" w:after="0" w:line="240" w:lineRule="auto"/>
        <w:ind w:right="-330"/>
        <w:jc w:val="center"/>
        <w:rPr>
          <w:rFonts w:eastAsia="Calibri"/>
          <w:sz w:val="22"/>
          <w:lang w:val="en-US" w:eastAsia="en-US"/>
        </w:rPr>
      </w:pPr>
    </w:p>
    <w:p w14:paraId="4F5BCC90" w14:textId="77777777" w:rsidR="00841963" w:rsidRPr="00841963" w:rsidRDefault="00841963" w:rsidP="00841963">
      <w:pPr>
        <w:spacing w:before="0" w:after="0" w:line="240" w:lineRule="auto"/>
        <w:ind w:right="-330"/>
        <w:rPr>
          <w:rFonts w:eastAsia="Calibri"/>
          <w:bCs/>
          <w:szCs w:val="24"/>
          <w:lang w:val="en-US" w:eastAsia="en-US"/>
        </w:rPr>
      </w:pPr>
      <w:r w:rsidRPr="00841963">
        <w:rPr>
          <w:rFonts w:eastAsia="Calibri"/>
          <w:szCs w:val="24"/>
          <w:lang w:val="en-US" w:eastAsia="en-US"/>
        </w:rPr>
        <w:t>As shown in Figure 3, development of 66 Dalkeith Road and 9 Florence Road has resulted in the two corner lots each with a single house being subdivided into seven lots with five single user vehicle crossovers to Edward Street.</w:t>
      </w:r>
    </w:p>
    <w:p w14:paraId="0FC384FC" w14:textId="77777777" w:rsidR="00841963" w:rsidRDefault="00841963" w:rsidP="00841963">
      <w:pPr>
        <w:spacing w:before="0" w:after="0" w:line="240" w:lineRule="auto"/>
        <w:ind w:right="-330"/>
        <w:jc w:val="left"/>
        <w:rPr>
          <w:rFonts w:eastAsia="Calibri"/>
          <w:sz w:val="22"/>
          <w:lang w:val="en-US" w:eastAsia="en-US"/>
        </w:rPr>
      </w:pPr>
    </w:p>
    <w:p w14:paraId="0C5D3D28" w14:textId="77777777" w:rsidR="0087456D" w:rsidRDefault="0087456D" w:rsidP="00841963">
      <w:pPr>
        <w:spacing w:before="0" w:after="0" w:line="240" w:lineRule="auto"/>
        <w:ind w:right="-330"/>
        <w:jc w:val="left"/>
        <w:rPr>
          <w:rFonts w:eastAsia="Calibri"/>
          <w:sz w:val="22"/>
          <w:lang w:val="en-US" w:eastAsia="en-US"/>
        </w:rPr>
      </w:pPr>
    </w:p>
    <w:p w14:paraId="476D3749" w14:textId="77777777" w:rsidR="0087456D" w:rsidRPr="00841963" w:rsidRDefault="0087456D" w:rsidP="00841963">
      <w:pPr>
        <w:spacing w:before="0" w:after="0" w:line="240" w:lineRule="auto"/>
        <w:ind w:right="-330"/>
        <w:jc w:val="left"/>
        <w:rPr>
          <w:rFonts w:eastAsia="Calibri"/>
          <w:sz w:val="22"/>
          <w:lang w:val="en-US" w:eastAsia="en-US"/>
        </w:rPr>
      </w:pPr>
    </w:p>
    <w:p w14:paraId="3079460A" w14:textId="77777777" w:rsidR="00841963" w:rsidRPr="00E0138F" w:rsidRDefault="00841963" w:rsidP="0084196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lastRenderedPageBreak/>
        <w:t>Discussion</w:t>
      </w:r>
    </w:p>
    <w:p w14:paraId="3780C85F" w14:textId="77777777" w:rsidR="00841963" w:rsidRPr="00841963" w:rsidRDefault="00841963" w:rsidP="00841963">
      <w:pPr>
        <w:spacing w:before="0" w:after="0" w:line="240" w:lineRule="auto"/>
        <w:ind w:right="-46"/>
        <w:rPr>
          <w:rFonts w:eastAsia="Calibri"/>
          <w:szCs w:val="24"/>
          <w:lang w:val="en-US" w:eastAsia="en-US"/>
        </w:rPr>
      </w:pPr>
    </w:p>
    <w:p w14:paraId="6293BD13" w14:textId="77777777" w:rsidR="00841963" w:rsidRPr="00841963" w:rsidRDefault="00841963" w:rsidP="00841963">
      <w:pPr>
        <w:spacing w:before="0" w:after="0" w:line="240" w:lineRule="auto"/>
        <w:ind w:right="-46"/>
        <w:rPr>
          <w:rFonts w:eastAsia="Calibri"/>
          <w:szCs w:val="24"/>
          <w:lang w:val="en-US" w:eastAsia="en-US"/>
        </w:rPr>
      </w:pPr>
      <w:r w:rsidRPr="00841963">
        <w:rPr>
          <w:rFonts w:eastAsia="Calibri"/>
          <w:szCs w:val="24"/>
          <w:lang w:val="en-US" w:eastAsia="en-US"/>
        </w:rPr>
        <w:t xml:space="preserve">Through the Amendment, vehicle access will not be permitted to Jenkins Avenue, Edward Street and Gordon Street for Residential lots coded R60 and above located on a corner. All new development and subdivision on these corner lots shall be designed to enable a single shared vehicle access via common property or relevant encumbrances on title. Vehicle access shall be via another adjoining street that is not Jenkins Avenue, Edward Street or Gordon Street. </w:t>
      </w:r>
    </w:p>
    <w:p w14:paraId="58C97691" w14:textId="77777777" w:rsidR="00841963" w:rsidRPr="00841963" w:rsidRDefault="00841963" w:rsidP="00841963">
      <w:pPr>
        <w:spacing w:before="0" w:after="0" w:line="240" w:lineRule="auto"/>
        <w:ind w:right="-46"/>
        <w:rPr>
          <w:rFonts w:eastAsia="Calibri"/>
          <w:szCs w:val="24"/>
          <w:lang w:val="en-US" w:eastAsia="en-US"/>
        </w:rPr>
      </w:pPr>
    </w:p>
    <w:p w14:paraId="43D66B66" w14:textId="77777777" w:rsidR="00841963" w:rsidRPr="00841963" w:rsidRDefault="00841963" w:rsidP="00841963">
      <w:pPr>
        <w:spacing w:before="0" w:after="0" w:line="240" w:lineRule="auto"/>
        <w:ind w:right="-46"/>
        <w:rPr>
          <w:rFonts w:eastAsia="Calibri"/>
          <w:szCs w:val="24"/>
          <w:lang w:val="en-US" w:eastAsia="en-US"/>
        </w:rPr>
      </w:pPr>
      <w:r w:rsidRPr="00841963">
        <w:rPr>
          <w:rFonts w:eastAsia="Calibri"/>
          <w:szCs w:val="24"/>
          <w:lang w:val="en-US" w:eastAsia="en-US"/>
        </w:rPr>
        <w:t>An example of the typology of development this Amendment seeks to produce can be seen at 92 Smyth Road. This was originally a single corner lot with one vehicle access point to Gordon Street. It has been subdivided into five lots. These five new dwellings have a single shared vehicle access to the rear. This configuration has reduced the potential number of vehicle access points by four, as well as providing for landscaping at the front of the lots. This outcome also contributes to increased public safety and improved streetscape amenity.</w:t>
      </w:r>
    </w:p>
    <w:p w14:paraId="13E2EFEA" w14:textId="77777777" w:rsidR="00841963" w:rsidRPr="00841963" w:rsidRDefault="00841963" w:rsidP="00841963">
      <w:pPr>
        <w:spacing w:before="0" w:after="0" w:line="240" w:lineRule="auto"/>
        <w:ind w:right="-46"/>
        <w:rPr>
          <w:rFonts w:eastAsia="Calibri"/>
          <w:szCs w:val="24"/>
          <w:lang w:val="en-US" w:eastAsia="en-US"/>
        </w:rPr>
      </w:pPr>
    </w:p>
    <w:p w14:paraId="041A9EE8" w14:textId="77777777" w:rsidR="00841963" w:rsidRPr="00841963" w:rsidRDefault="00841963" w:rsidP="00841963">
      <w:pPr>
        <w:spacing w:before="0" w:after="0" w:line="240" w:lineRule="auto"/>
        <w:ind w:right="-46"/>
        <w:jc w:val="center"/>
        <w:rPr>
          <w:rFonts w:eastAsia="Calibri"/>
          <w:szCs w:val="24"/>
          <w:lang w:val="en-US" w:eastAsia="en-US"/>
        </w:rPr>
      </w:pPr>
      <w:r w:rsidRPr="00841963">
        <w:rPr>
          <w:rFonts w:ascii="Calibri" w:eastAsia="Calibri" w:hAnsi="Calibri" w:cs="Times New Roman"/>
          <w:noProof/>
          <w:sz w:val="22"/>
          <w:lang w:val="en-GB" w:eastAsia="en-US"/>
          <w14:ligatures w14:val="standardContextual"/>
        </w:rPr>
        <w:drawing>
          <wp:inline distT="0" distB="0" distL="0" distR="0" wp14:anchorId="6BA14B84" wp14:editId="25DAF2DA">
            <wp:extent cx="5731510" cy="2385060"/>
            <wp:effectExtent l="0" t="0" r="2540" b="0"/>
            <wp:docPr id="2016536428" name="Picture 2016536428" descr="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36428" name="Picture 1" descr="Aerial view of a neighborhood&#10;&#10;Description automatically generated"/>
                    <pic:cNvPicPr/>
                  </pic:nvPicPr>
                  <pic:blipFill>
                    <a:blip r:embed="rId40"/>
                    <a:stretch>
                      <a:fillRect/>
                    </a:stretch>
                  </pic:blipFill>
                  <pic:spPr>
                    <a:xfrm>
                      <a:off x="0" y="0"/>
                      <a:ext cx="5731510" cy="2385060"/>
                    </a:xfrm>
                    <a:prstGeom prst="rect">
                      <a:avLst/>
                    </a:prstGeom>
                  </pic:spPr>
                </pic:pic>
              </a:graphicData>
            </a:graphic>
          </wp:inline>
        </w:drawing>
      </w:r>
    </w:p>
    <w:p w14:paraId="474AFC69" w14:textId="77777777" w:rsidR="00841963" w:rsidRPr="00C509F3" w:rsidRDefault="00841963" w:rsidP="00841963">
      <w:pPr>
        <w:spacing w:before="0" w:after="0" w:line="240" w:lineRule="auto"/>
        <w:ind w:right="-330"/>
        <w:jc w:val="center"/>
        <w:rPr>
          <w:rFonts w:eastAsia="Calibri"/>
          <w:b/>
          <w:bCs/>
          <w:szCs w:val="24"/>
          <w:lang w:val="en-US" w:eastAsia="en-US"/>
        </w:rPr>
      </w:pPr>
      <w:r w:rsidRPr="00C509F3">
        <w:rPr>
          <w:rFonts w:eastAsia="Calibri"/>
          <w:b/>
          <w:bCs/>
          <w:szCs w:val="24"/>
          <w:lang w:val="en-US" w:eastAsia="en-US"/>
        </w:rPr>
        <w:t xml:space="preserve">Figure 4: </w:t>
      </w:r>
      <w:r w:rsidRPr="00C509F3">
        <w:rPr>
          <w:rFonts w:eastAsia="Calibri"/>
          <w:szCs w:val="24"/>
          <w:lang w:val="en-US" w:eastAsia="en-US"/>
        </w:rPr>
        <w:t>New development at 92 Smyth Road</w:t>
      </w:r>
      <w:r w:rsidRPr="00C509F3">
        <w:rPr>
          <w:rFonts w:eastAsia="Calibri"/>
          <w:b/>
          <w:bCs/>
          <w:szCs w:val="24"/>
          <w:lang w:val="en-US" w:eastAsia="en-US"/>
        </w:rPr>
        <w:t xml:space="preserve"> </w:t>
      </w:r>
    </w:p>
    <w:p w14:paraId="22C21519" w14:textId="77777777" w:rsidR="00841963" w:rsidRPr="00841963" w:rsidRDefault="00841963" w:rsidP="00841963">
      <w:pPr>
        <w:spacing w:before="0" w:after="0" w:line="240" w:lineRule="auto"/>
        <w:ind w:right="-46"/>
        <w:jc w:val="center"/>
        <w:rPr>
          <w:rFonts w:eastAsia="Calibri"/>
          <w:szCs w:val="24"/>
          <w:lang w:val="en-US" w:eastAsia="en-US"/>
        </w:rPr>
      </w:pPr>
    </w:p>
    <w:p w14:paraId="0AB02877" w14:textId="77777777" w:rsidR="00841963" w:rsidRPr="00841963" w:rsidRDefault="00841963" w:rsidP="00841963">
      <w:pPr>
        <w:spacing w:before="0" w:after="0" w:line="240" w:lineRule="auto"/>
        <w:ind w:right="-46"/>
        <w:rPr>
          <w:rFonts w:eastAsia="Calibri"/>
          <w:szCs w:val="24"/>
          <w:lang w:val="en-US" w:eastAsia="en-US"/>
        </w:rPr>
      </w:pPr>
      <w:r w:rsidRPr="00841963">
        <w:rPr>
          <w:rFonts w:eastAsia="Calibri"/>
          <w:szCs w:val="24"/>
          <w:lang w:val="en-US" w:eastAsia="en-US"/>
        </w:rPr>
        <w:t xml:space="preserve">The Amendment does not apply to other streets in the vicinity with an R60 or higher coding, such as Bruce Street, Carrington Street or Beford Street, Nedlands. This is due to the corner lots on these streets being narrower than the streets included in the Amendment, as well as the orientation of the lot making them unsuitable for the vehicle access restrictions proposed.  </w:t>
      </w:r>
    </w:p>
    <w:p w14:paraId="230D228B" w14:textId="77777777" w:rsidR="00841963" w:rsidRPr="00841963" w:rsidRDefault="00841963" w:rsidP="00841963">
      <w:pPr>
        <w:spacing w:before="0" w:after="0" w:line="240" w:lineRule="auto"/>
        <w:ind w:right="-46"/>
        <w:rPr>
          <w:rFonts w:eastAsia="Calibri"/>
          <w:szCs w:val="24"/>
          <w:lang w:val="en-US" w:eastAsia="en-US"/>
        </w:rPr>
      </w:pPr>
    </w:p>
    <w:p w14:paraId="49F2E2A5" w14:textId="77777777" w:rsidR="00841963" w:rsidRPr="00841963" w:rsidRDefault="00841963" w:rsidP="00841963">
      <w:pPr>
        <w:spacing w:before="0" w:after="0" w:line="240" w:lineRule="auto"/>
        <w:ind w:right="-46"/>
        <w:rPr>
          <w:rFonts w:eastAsia="Calibri"/>
          <w:szCs w:val="24"/>
          <w:lang w:val="en-US" w:eastAsia="en-US"/>
        </w:rPr>
      </w:pPr>
      <w:r w:rsidRPr="00841963">
        <w:rPr>
          <w:rFonts w:eastAsia="Calibri"/>
          <w:szCs w:val="24"/>
          <w:lang w:val="en-US" w:eastAsia="en-US"/>
        </w:rPr>
        <w:t xml:space="preserve">The proposed vehicle access limitation is a vital mechanism in maintaining areas for landscaping, while </w:t>
      </w:r>
      <w:proofErr w:type="spellStart"/>
      <w:r w:rsidRPr="00841963">
        <w:rPr>
          <w:rFonts w:eastAsia="Calibri"/>
          <w:szCs w:val="24"/>
          <w:lang w:val="en-US" w:eastAsia="en-US"/>
        </w:rPr>
        <w:t>minimising</w:t>
      </w:r>
      <w:proofErr w:type="spellEnd"/>
      <w:r w:rsidRPr="00841963">
        <w:rPr>
          <w:rFonts w:eastAsia="Calibri"/>
          <w:szCs w:val="24"/>
          <w:lang w:val="en-US" w:eastAsia="en-US"/>
        </w:rPr>
        <w:t xml:space="preserve"> the proliferation of single user vehicle access points. The overall results are reduced public safety risks and improved visual amenity impacts. These vehicle access provisions do not apply to alterations and additions or changes of use for existing development. </w:t>
      </w:r>
    </w:p>
    <w:p w14:paraId="05EDBDF8" w14:textId="77777777" w:rsidR="00841963" w:rsidRPr="00841963" w:rsidRDefault="00841963" w:rsidP="00841963">
      <w:pPr>
        <w:spacing w:before="0" w:after="0" w:line="240" w:lineRule="auto"/>
        <w:ind w:right="-46"/>
        <w:jc w:val="left"/>
        <w:rPr>
          <w:rFonts w:eastAsia="Calibri"/>
          <w:szCs w:val="24"/>
          <w:lang w:val="en-US" w:eastAsia="en-US"/>
        </w:rPr>
      </w:pPr>
    </w:p>
    <w:p w14:paraId="0C9D8766" w14:textId="77777777" w:rsidR="00841963" w:rsidRDefault="00841963" w:rsidP="00841963">
      <w:pPr>
        <w:spacing w:before="0" w:after="0" w:line="240" w:lineRule="auto"/>
        <w:ind w:right="-46"/>
        <w:rPr>
          <w:rFonts w:eastAsia="Calibri"/>
          <w:szCs w:val="24"/>
          <w:lang w:val="en-US" w:eastAsia="en-US"/>
        </w:rPr>
      </w:pPr>
      <w:r w:rsidRPr="00841963">
        <w:rPr>
          <w:rFonts w:eastAsia="Calibri"/>
          <w:szCs w:val="24"/>
          <w:lang w:val="en-US" w:eastAsia="en-US"/>
        </w:rPr>
        <w:t>An amendment to the planning scheme is necessary for the Western Australian Planning Commission (WAPC) to enforce the City’s recommendations during the subdivision process. The WAPC otherwise has no regard for local planning policies when determining subdivisions.</w:t>
      </w:r>
    </w:p>
    <w:p w14:paraId="2F062F10" w14:textId="77777777" w:rsidR="0087456D" w:rsidRPr="00841963" w:rsidRDefault="0087456D" w:rsidP="00841963">
      <w:pPr>
        <w:spacing w:before="0" w:after="0" w:line="240" w:lineRule="auto"/>
        <w:ind w:right="-46"/>
        <w:rPr>
          <w:rFonts w:eastAsia="Calibri"/>
          <w:szCs w:val="24"/>
          <w:lang w:val="en-US" w:eastAsia="en-US"/>
        </w:rPr>
      </w:pPr>
    </w:p>
    <w:p w14:paraId="0D005EB0" w14:textId="77777777" w:rsidR="00841963" w:rsidRPr="00841963" w:rsidRDefault="00841963" w:rsidP="00841963">
      <w:pPr>
        <w:spacing w:before="0" w:after="0" w:line="240" w:lineRule="auto"/>
        <w:ind w:right="-46"/>
        <w:rPr>
          <w:rFonts w:eastAsia="Calibri"/>
          <w:b/>
          <w:color w:val="1F3864"/>
          <w:sz w:val="28"/>
          <w:szCs w:val="32"/>
          <w:lang w:val="en-US" w:eastAsia="en-US"/>
        </w:rPr>
      </w:pPr>
      <w:r w:rsidRPr="00E0138F">
        <w:rPr>
          <w:rFonts w:eastAsia="Calibri"/>
          <w:b/>
          <w:color w:val="002060"/>
          <w:sz w:val="28"/>
          <w:szCs w:val="32"/>
          <w:lang w:val="en-US" w:eastAsia="en-US"/>
        </w:rPr>
        <w:lastRenderedPageBreak/>
        <w:t>Consultation</w:t>
      </w:r>
    </w:p>
    <w:p w14:paraId="623D2AF3" w14:textId="77777777" w:rsidR="00841963" w:rsidRPr="00841963" w:rsidRDefault="00841963" w:rsidP="00841963">
      <w:pPr>
        <w:spacing w:before="0" w:after="0" w:line="240" w:lineRule="auto"/>
        <w:ind w:right="-46"/>
        <w:rPr>
          <w:rFonts w:eastAsia="Calibri"/>
          <w:b/>
          <w:szCs w:val="24"/>
          <w:lang w:val="en-US" w:eastAsia="en-US"/>
        </w:rPr>
      </w:pPr>
    </w:p>
    <w:p w14:paraId="5FA5A223" w14:textId="77777777" w:rsidR="00841963" w:rsidRPr="00841963" w:rsidRDefault="00841963" w:rsidP="00841963">
      <w:pPr>
        <w:spacing w:before="0" w:after="0" w:line="240" w:lineRule="auto"/>
        <w:ind w:right="-330"/>
        <w:rPr>
          <w:rFonts w:eastAsia="Calibri"/>
          <w:szCs w:val="24"/>
          <w:lang w:val="en-US" w:eastAsia="en-US"/>
        </w:rPr>
      </w:pPr>
      <w:r w:rsidRPr="00841963">
        <w:rPr>
          <w:rFonts w:eastAsia="Calibri"/>
          <w:szCs w:val="24"/>
          <w:lang w:val="en-US" w:eastAsia="en-US"/>
        </w:rPr>
        <w:t>Should Council grant consent to advertise the Amendment, it will be referred to the Minister for Planning (by way of the Western Australian Planning Commission) for permission to advertise, and to the Environmental Protection Authority (EPA). If granted approval to advertise, the Amendment will be advertised in accordance with Regulation 47 of the Planning and Development (Local Planning Schemes) Regulations 2015, and the City of Nedlands Local Planning Policy – Consultation of Planning Proposals.</w:t>
      </w:r>
    </w:p>
    <w:p w14:paraId="704A0E33" w14:textId="77777777" w:rsidR="00841963" w:rsidRPr="00E0138F" w:rsidRDefault="00841963" w:rsidP="00841963">
      <w:pPr>
        <w:spacing w:before="0" w:after="0" w:line="240" w:lineRule="auto"/>
        <w:ind w:right="-46"/>
        <w:rPr>
          <w:rFonts w:eastAsia="Calibri"/>
          <w:b/>
          <w:color w:val="1F3864"/>
          <w:szCs w:val="28"/>
          <w:lang w:val="en-US" w:eastAsia="en-US"/>
        </w:rPr>
      </w:pPr>
    </w:p>
    <w:p w14:paraId="640FB389" w14:textId="77777777" w:rsidR="00841963" w:rsidRPr="00E0138F" w:rsidRDefault="00841963" w:rsidP="00841963">
      <w:pPr>
        <w:spacing w:before="0" w:after="0" w:line="240" w:lineRule="auto"/>
        <w:ind w:right="-46"/>
        <w:rPr>
          <w:rFonts w:eastAsia="Calibri"/>
          <w:b/>
          <w:color w:val="1F3864"/>
          <w:szCs w:val="28"/>
          <w:lang w:val="en-US" w:eastAsia="en-US"/>
        </w:rPr>
      </w:pPr>
    </w:p>
    <w:p w14:paraId="49677618" w14:textId="77777777" w:rsidR="00841963" w:rsidRPr="00E0138F" w:rsidRDefault="00841963" w:rsidP="0084196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Strategic Implications</w:t>
      </w:r>
    </w:p>
    <w:p w14:paraId="212A6311" w14:textId="77777777" w:rsidR="00841963" w:rsidRPr="00841963" w:rsidRDefault="00841963" w:rsidP="00841963">
      <w:pPr>
        <w:spacing w:before="0" w:after="0" w:line="240" w:lineRule="auto"/>
        <w:ind w:right="-46"/>
        <w:rPr>
          <w:rFonts w:eastAsia="Calibri"/>
          <w:b/>
          <w:color w:val="1F3864"/>
          <w:sz w:val="28"/>
          <w:szCs w:val="32"/>
          <w:lang w:val="en-US" w:eastAsia="en-US"/>
        </w:rPr>
      </w:pPr>
    </w:p>
    <w:p w14:paraId="72274FAD" w14:textId="77777777" w:rsidR="00841963" w:rsidRPr="00841963" w:rsidRDefault="00841963" w:rsidP="00841963">
      <w:pPr>
        <w:spacing w:before="0" w:after="0" w:line="240" w:lineRule="auto"/>
        <w:ind w:right="-46"/>
        <w:rPr>
          <w:rFonts w:eastAsia="Calibri"/>
          <w:szCs w:val="24"/>
          <w:lang w:val="en-US" w:eastAsia="en-US"/>
        </w:rPr>
      </w:pPr>
      <w:r w:rsidRPr="00841963">
        <w:rPr>
          <w:rFonts w:eastAsia="Calibri"/>
          <w:szCs w:val="24"/>
          <w:lang w:val="en-US" w:eastAsia="en-US"/>
        </w:rPr>
        <w:t>This item is strategically aligned to the City of Nedlands Council Plan 2023-33 vision and desired outcomes as follows:</w:t>
      </w:r>
    </w:p>
    <w:p w14:paraId="2F9EAE0A" w14:textId="77777777" w:rsidR="00C509F3" w:rsidRPr="00C509F3" w:rsidRDefault="00C509F3" w:rsidP="00C509F3">
      <w:pPr>
        <w:spacing w:before="0" w:after="0" w:line="240" w:lineRule="auto"/>
        <w:ind w:right="-46"/>
        <w:rPr>
          <w:rFonts w:eastAsia="Calibri"/>
          <w:bCs/>
          <w:szCs w:val="24"/>
          <w:lang w:val="en-US" w:eastAsia="en-US"/>
        </w:rPr>
      </w:pPr>
    </w:p>
    <w:p w14:paraId="758779E4" w14:textId="77777777" w:rsidR="00C509F3" w:rsidRPr="00C509F3" w:rsidRDefault="00C509F3" w:rsidP="00C509F3">
      <w:pPr>
        <w:spacing w:before="0" w:after="0" w:line="240" w:lineRule="auto"/>
        <w:ind w:right="-46"/>
        <w:rPr>
          <w:rFonts w:eastAsia="Calibri"/>
          <w:bCs/>
          <w:szCs w:val="24"/>
          <w:lang w:val="en-US" w:eastAsia="en-US"/>
        </w:rPr>
      </w:pPr>
      <w:r w:rsidRPr="00C509F3">
        <w:rPr>
          <w:rFonts w:eastAsia="Calibri"/>
          <w:b/>
          <w:color w:val="002060"/>
          <w:szCs w:val="24"/>
          <w:lang w:val="en-US" w:eastAsia="en-US"/>
        </w:rPr>
        <w:t>Vision</w:t>
      </w:r>
      <w:r w:rsidRPr="00C509F3">
        <w:rPr>
          <w:rFonts w:eastAsia="Calibri"/>
          <w:b/>
          <w:color w:val="002060"/>
          <w:szCs w:val="24"/>
          <w:lang w:val="en-US" w:eastAsia="en-US"/>
        </w:rPr>
        <w:tab/>
      </w:r>
      <w:r w:rsidRPr="00C509F3">
        <w:rPr>
          <w:rFonts w:eastAsia="Calibri"/>
          <w:bCs/>
          <w:szCs w:val="24"/>
          <w:lang w:val="en-US" w:eastAsia="en-US"/>
        </w:rPr>
        <w:t>Sustainable and responsible for a bright future</w:t>
      </w:r>
    </w:p>
    <w:p w14:paraId="695C0BDF" w14:textId="77777777" w:rsidR="00C509F3" w:rsidRPr="00C509F3" w:rsidRDefault="00C509F3" w:rsidP="00C509F3">
      <w:pPr>
        <w:spacing w:before="0" w:after="0" w:line="240" w:lineRule="auto"/>
        <w:ind w:right="-46"/>
        <w:rPr>
          <w:rFonts w:eastAsia="Calibri"/>
          <w:bCs/>
          <w:szCs w:val="24"/>
          <w:lang w:val="en-US" w:eastAsia="en-US"/>
        </w:rPr>
      </w:pPr>
    </w:p>
    <w:p w14:paraId="0B406785" w14:textId="1F8D9833" w:rsidR="00C509F3" w:rsidRPr="00C509F3" w:rsidRDefault="00C509F3" w:rsidP="00C509F3">
      <w:pPr>
        <w:spacing w:before="0" w:after="0" w:line="240" w:lineRule="auto"/>
        <w:ind w:right="-46"/>
        <w:rPr>
          <w:rFonts w:eastAsia="Calibri"/>
          <w:bCs/>
          <w:szCs w:val="24"/>
          <w:lang w:val="en-US" w:eastAsia="en-US"/>
        </w:rPr>
      </w:pPr>
      <w:r w:rsidRPr="00C509F3">
        <w:rPr>
          <w:rFonts w:eastAsia="Calibri"/>
          <w:b/>
          <w:color w:val="002060"/>
          <w:szCs w:val="24"/>
          <w:lang w:val="en-US" w:eastAsia="en-US"/>
        </w:rPr>
        <w:t>Pillar</w:t>
      </w:r>
      <w:r w:rsidRPr="00C509F3">
        <w:rPr>
          <w:rFonts w:eastAsia="Calibri"/>
          <w:bCs/>
          <w:szCs w:val="24"/>
          <w:lang w:val="en-US" w:eastAsia="en-US"/>
        </w:rPr>
        <w:tab/>
      </w:r>
      <w:r>
        <w:rPr>
          <w:rFonts w:eastAsia="Calibri"/>
          <w:bCs/>
          <w:szCs w:val="24"/>
          <w:lang w:val="en-US" w:eastAsia="en-US"/>
        </w:rPr>
        <w:tab/>
      </w:r>
      <w:r w:rsidRPr="00C509F3">
        <w:rPr>
          <w:rFonts w:eastAsia="Calibri"/>
          <w:bCs/>
          <w:szCs w:val="24"/>
          <w:lang w:val="en-US" w:eastAsia="en-US"/>
        </w:rPr>
        <w:t>Place</w:t>
      </w:r>
    </w:p>
    <w:p w14:paraId="40D0164F" w14:textId="77777777" w:rsidR="00C509F3" w:rsidRPr="00C509F3" w:rsidRDefault="00C509F3" w:rsidP="00C509F3">
      <w:pPr>
        <w:spacing w:before="0" w:after="0" w:line="240" w:lineRule="auto"/>
        <w:ind w:right="-46"/>
        <w:rPr>
          <w:rFonts w:eastAsia="Calibri"/>
          <w:bCs/>
          <w:szCs w:val="24"/>
          <w:lang w:val="en-US" w:eastAsia="en-US"/>
        </w:rPr>
      </w:pPr>
      <w:r w:rsidRPr="00C509F3">
        <w:rPr>
          <w:rFonts w:eastAsia="Calibri"/>
          <w:b/>
          <w:color w:val="002060"/>
          <w:szCs w:val="24"/>
          <w:lang w:val="en-US" w:eastAsia="en-US"/>
        </w:rPr>
        <w:t>Outcome</w:t>
      </w:r>
      <w:r w:rsidRPr="00C509F3">
        <w:rPr>
          <w:rFonts w:eastAsia="Calibri"/>
          <w:bCs/>
          <w:szCs w:val="24"/>
          <w:lang w:val="en-US" w:eastAsia="en-US"/>
        </w:rPr>
        <w:tab/>
        <w:t>6. Sustainable population growth with responsible urban planning.</w:t>
      </w:r>
    </w:p>
    <w:p w14:paraId="6DCAD3B6" w14:textId="77777777" w:rsidR="00841963" w:rsidRPr="00841963" w:rsidRDefault="00841963" w:rsidP="00841963">
      <w:pPr>
        <w:spacing w:before="0" w:after="0" w:line="240" w:lineRule="auto"/>
        <w:ind w:right="-46"/>
        <w:rPr>
          <w:rFonts w:eastAsia="Calibri"/>
          <w:bCs/>
          <w:szCs w:val="24"/>
          <w:lang w:val="en-US" w:eastAsia="en-US"/>
        </w:rPr>
      </w:pPr>
    </w:p>
    <w:p w14:paraId="1928EBD3" w14:textId="77777777" w:rsidR="00841963" w:rsidRPr="00841963" w:rsidRDefault="00841963" w:rsidP="00841963">
      <w:pPr>
        <w:spacing w:before="0" w:after="0" w:line="240" w:lineRule="auto"/>
        <w:ind w:right="-46"/>
        <w:rPr>
          <w:rFonts w:eastAsia="Calibri"/>
          <w:bCs/>
          <w:szCs w:val="24"/>
          <w:lang w:val="en-US" w:eastAsia="en-US"/>
        </w:rPr>
      </w:pPr>
    </w:p>
    <w:p w14:paraId="51EBB71F" w14:textId="77777777" w:rsidR="00841963" w:rsidRPr="00841963" w:rsidRDefault="00841963" w:rsidP="00841963">
      <w:pPr>
        <w:spacing w:before="0" w:after="0" w:line="240" w:lineRule="auto"/>
        <w:ind w:right="-46"/>
        <w:rPr>
          <w:rFonts w:eastAsia="Calibri"/>
          <w:b/>
          <w:color w:val="1F3864"/>
          <w:sz w:val="28"/>
          <w:szCs w:val="32"/>
          <w:lang w:val="en-US" w:eastAsia="en-US"/>
        </w:rPr>
      </w:pPr>
      <w:r w:rsidRPr="00E0138F">
        <w:rPr>
          <w:rFonts w:eastAsia="Calibri"/>
          <w:b/>
          <w:color w:val="002060"/>
          <w:sz w:val="28"/>
          <w:szCs w:val="32"/>
          <w:lang w:val="en-US" w:eastAsia="en-US"/>
        </w:rPr>
        <w:t>Budget/Financial Implications</w:t>
      </w:r>
    </w:p>
    <w:p w14:paraId="5ADD0650" w14:textId="77777777" w:rsidR="00841963" w:rsidRPr="00841963" w:rsidRDefault="00841963" w:rsidP="00841963">
      <w:pPr>
        <w:spacing w:before="0" w:after="0" w:line="240" w:lineRule="auto"/>
        <w:ind w:right="-46"/>
        <w:rPr>
          <w:rFonts w:eastAsia="Calibri"/>
          <w:b/>
          <w:szCs w:val="24"/>
          <w:highlight w:val="yellow"/>
          <w:lang w:val="en-US" w:eastAsia="en-US"/>
        </w:rPr>
      </w:pPr>
    </w:p>
    <w:p w14:paraId="6C481409" w14:textId="77777777" w:rsidR="00841963" w:rsidRPr="00841963" w:rsidRDefault="00841963" w:rsidP="00841963">
      <w:pPr>
        <w:spacing w:before="0" w:after="0" w:line="240" w:lineRule="auto"/>
        <w:ind w:right="-330"/>
        <w:rPr>
          <w:rFonts w:eastAsia="Acumin Pro"/>
          <w:szCs w:val="24"/>
          <w:lang w:val="en-US" w:eastAsia="en-US"/>
        </w:rPr>
      </w:pPr>
      <w:r w:rsidRPr="00841963">
        <w:rPr>
          <w:rFonts w:eastAsia="Acumin Pro"/>
          <w:szCs w:val="24"/>
          <w:lang w:val="en-US" w:eastAsia="en-US"/>
        </w:rPr>
        <w:t xml:space="preserve">Expenses related to this Amendment are within the current year budget for community consultation and advertising. No additional budget is required to complete the work for this item. </w:t>
      </w:r>
    </w:p>
    <w:p w14:paraId="24358978" w14:textId="77777777" w:rsidR="00841963" w:rsidRPr="00841963" w:rsidRDefault="00841963" w:rsidP="00841963">
      <w:pPr>
        <w:spacing w:before="0" w:after="0" w:line="240" w:lineRule="auto"/>
        <w:ind w:right="-46"/>
        <w:rPr>
          <w:rFonts w:eastAsia="Calibri"/>
          <w:szCs w:val="24"/>
          <w:highlight w:val="yellow"/>
          <w:lang w:val="en-US" w:eastAsia="en-US"/>
        </w:rPr>
      </w:pPr>
    </w:p>
    <w:p w14:paraId="34E77F29" w14:textId="77777777" w:rsidR="00841963" w:rsidRPr="00841963" w:rsidRDefault="00841963" w:rsidP="00841963">
      <w:pPr>
        <w:spacing w:before="0" w:after="0" w:line="240" w:lineRule="auto"/>
        <w:ind w:right="-46"/>
        <w:rPr>
          <w:rFonts w:eastAsia="Calibri"/>
          <w:szCs w:val="24"/>
          <w:highlight w:val="yellow"/>
          <w:lang w:val="en-US" w:eastAsia="en-US"/>
        </w:rPr>
      </w:pPr>
    </w:p>
    <w:p w14:paraId="30061512" w14:textId="77777777" w:rsidR="00841963" w:rsidRPr="00E0138F" w:rsidRDefault="00841963" w:rsidP="0084196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Legislative and Policy Implications</w:t>
      </w:r>
    </w:p>
    <w:p w14:paraId="746330D2" w14:textId="77777777" w:rsidR="00841963" w:rsidRPr="00841963" w:rsidRDefault="00841963" w:rsidP="00841963">
      <w:pPr>
        <w:spacing w:before="0" w:after="0" w:line="240" w:lineRule="auto"/>
        <w:ind w:right="-46"/>
        <w:rPr>
          <w:rFonts w:eastAsia="Calibri"/>
          <w:b/>
          <w:szCs w:val="24"/>
          <w:lang w:val="en-US" w:eastAsia="en-US"/>
        </w:rPr>
      </w:pPr>
    </w:p>
    <w:p w14:paraId="1C54EDF7" w14:textId="77777777" w:rsidR="00841963" w:rsidRPr="00841963" w:rsidRDefault="00841963" w:rsidP="00841963">
      <w:pPr>
        <w:spacing w:before="0" w:after="0" w:line="240" w:lineRule="auto"/>
        <w:ind w:right="-46"/>
        <w:rPr>
          <w:rFonts w:eastAsia="Calibri"/>
          <w:bCs/>
          <w:color w:val="0563C1"/>
          <w:szCs w:val="24"/>
          <w:u w:val="single"/>
          <w:lang w:val="en-US" w:eastAsia="en-US"/>
        </w:rPr>
      </w:pPr>
      <w:r w:rsidRPr="00841963">
        <w:rPr>
          <w:rFonts w:eastAsia="Calibri"/>
          <w:bCs/>
          <w:szCs w:val="24"/>
          <w:lang w:val="en-US" w:eastAsia="en-US"/>
        </w:rPr>
        <w:t xml:space="preserve">The Amendment has been prepared in accordance with the </w:t>
      </w:r>
      <w:hyperlink r:id="rId41" w:history="1">
        <w:r w:rsidRPr="00841963">
          <w:rPr>
            <w:rFonts w:eastAsia="Calibri"/>
            <w:bCs/>
            <w:color w:val="0563C1"/>
            <w:szCs w:val="24"/>
            <w:u w:val="single"/>
            <w:lang w:val="en-US" w:eastAsia="en-US"/>
          </w:rPr>
          <w:t>Planning and Development (Local Planning Schemes) Regulations 2015</w:t>
        </w:r>
      </w:hyperlink>
      <w:r w:rsidRPr="00841963">
        <w:rPr>
          <w:rFonts w:eastAsia="Calibri"/>
          <w:bCs/>
          <w:color w:val="0563C1"/>
          <w:szCs w:val="24"/>
          <w:u w:val="single"/>
          <w:lang w:val="en-US" w:eastAsia="en-US"/>
        </w:rPr>
        <w:t>.</w:t>
      </w:r>
      <w:r w:rsidRPr="00841963">
        <w:rPr>
          <w:rFonts w:eastAsia="Calibri"/>
          <w:bCs/>
          <w:szCs w:val="24"/>
          <w:lang w:val="en-US" w:eastAsia="en-US"/>
        </w:rPr>
        <w:t xml:space="preserve"> Under the Regulations, Scheme Amendments must be approved by the Minister for Planning.</w:t>
      </w:r>
    </w:p>
    <w:p w14:paraId="0139D202" w14:textId="77777777" w:rsidR="00841963" w:rsidRPr="00841963" w:rsidRDefault="00841963" w:rsidP="00841963">
      <w:pPr>
        <w:spacing w:before="0" w:after="0" w:line="240" w:lineRule="auto"/>
        <w:ind w:right="-46"/>
        <w:rPr>
          <w:rFonts w:eastAsia="Calibri"/>
          <w:b/>
          <w:color w:val="323E4F"/>
          <w:sz w:val="28"/>
          <w:szCs w:val="32"/>
          <w:lang w:val="en-US" w:eastAsia="en-US"/>
        </w:rPr>
      </w:pPr>
    </w:p>
    <w:p w14:paraId="223A4FD3" w14:textId="77777777" w:rsidR="00841963" w:rsidRPr="00841963" w:rsidRDefault="00841963" w:rsidP="00841963">
      <w:pPr>
        <w:spacing w:before="0" w:after="0" w:line="240" w:lineRule="auto"/>
        <w:ind w:right="-46"/>
        <w:rPr>
          <w:rFonts w:eastAsia="Calibri"/>
          <w:b/>
          <w:color w:val="323E4F"/>
          <w:sz w:val="28"/>
          <w:szCs w:val="32"/>
          <w:lang w:val="en-US" w:eastAsia="en-US"/>
        </w:rPr>
      </w:pPr>
    </w:p>
    <w:p w14:paraId="321514DE" w14:textId="77777777" w:rsidR="00841963" w:rsidRPr="00E0138F" w:rsidRDefault="00841963" w:rsidP="0084196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Decision Implications</w:t>
      </w:r>
    </w:p>
    <w:p w14:paraId="6DCE4500" w14:textId="77777777" w:rsidR="00841963" w:rsidRPr="00841963" w:rsidRDefault="00841963" w:rsidP="00841963">
      <w:pPr>
        <w:spacing w:before="0" w:after="0" w:line="240" w:lineRule="auto"/>
        <w:ind w:right="-46"/>
        <w:rPr>
          <w:rFonts w:eastAsia="Calibri"/>
          <w:b/>
          <w:szCs w:val="24"/>
          <w:lang w:val="en-US" w:eastAsia="en-US"/>
        </w:rPr>
      </w:pPr>
    </w:p>
    <w:p w14:paraId="1D3A09F9" w14:textId="77777777" w:rsidR="00841963" w:rsidRPr="00841963" w:rsidRDefault="00841963" w:rsidP="00841963">
      <w:pPr>
        <w:spacing w:before="0" w:after="0" w:line="240" w:lineRule="auto"/>
        <w:ind w:right="-330"/>
        <w:rPr>
          <w:rFonts w:eastAsia="Calibri"/>
          <w:bCs/>
          <w:szCs w:val="24"/>
          <w:lang w:val="en-US" w:eastAsia="en-US"/>
        </w:rPr>
      </w:pPr>
      <w:r w:rsidRPr="00841963">
        <w:rPr>
          <w:rFonts w:eastAsia="Calibri"/>
          <w:szCs w:val="24"/>
          <w:lang w:val="en-US" w:eastAsia="en-US"/>
        </w:rPr>
        <w:t>Should Council grant consent to initiate the Amendment, it will be referred to the Minister for Planning (by way of the Western Australian Planning Commission) for permission to advertise, and to the EPA. If granted permission to advertise, the amendment will be advertised in accordance with Regulation 47 of the Planning and Development (Local Planning Schemes) Regulations 2015, and the City of Nedlands Local Planning Policy – Consultation of Planning Proposals.</w:t>
      </w:r>
    </w:p>
    <w:p w14:paraId="569D6627" w14:textId="77777777" w:rsidR="00841963" w:rsidRPr="00841963" w:rsidRDefault="00841963" w:rsidP="00841963">
      <w:pPr>
        <w:spacing w:before="0" w:after="0" w:line="240" w:lineRule="auto"/>
        <w:ind w:right="-330"/>
        <w:rPr>
          <w:rFonts w:eastAsia="Calibri"/>
          <w:bCs/>
          <w:szCs w:val="24"/>
          <w:lang w:val="en-US" w:eastAsia="en-US"/>
        </w:rPr>
      </w:pPr>
    </w:p>
    <w:p w14:paraId="6F64D80E" w14:textId="77777777" w:rsidR="00841963" w:rsidRPr="00841963" w:rsidRDefault="00841963" w:rsidP="00841963">
      <w:pPr>
        <w:spacing w:before="0" w:after="0" w:line="240" w:lineRule="auto"/>
        <w:ind w:right="-46"/>
        <w:rPr>
          <w:rFonts w:eastAsia="Calibri"/>
          <w:bCs/>
          <w:szCs w:val="24"/>
          <w:lang w:val="en-US" w:eastAsia="en-US"/>
        </w:rPr>
      </w:pPr>
      <w:r w:rsidRPr="00841963">
        <w:rPr>
          <w:rFonts w:eastAsia="Calibri"/>
          <w:bCs/>
          <w:szCs w:val="24"/>
          <w:lang w:val="en-US" w:eastAsia="en-US"/>
        </w:rPr>
        <w:t>Should Council refuse to initiate the Amendment, the planning framework will remain as is and corner blocks will continue to have ability to subdivide in a way that results in multiple crossovers along the same street.</w:t>
      </w:r>
    </w:p>
    <w:p w14:paraId="357FFC99" w14:textId="77777777" w:rsidR="00841963" w:rsidRPr="00E0138F" w:rsidRDefault="00841963" w:rsidP="0084196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lastRenderedPageBreak/>
        <w:t>Conclusion</w:t>
      </w:r>
    </w:p>
    <w:p w14:paraId="0A0A55AC" w14:textId="77777777" w:rsidR="00841963" w:rsidRPr="00841963" w:rsidRDefault="00841963" w:rsidP="00841963">
      <w:pPr>
        <w:spacing w:before="0" w:after="0" w:line="240" w:lineRule="auto"/>
        <w:ind w:right="-46"/>
        <w:rPr>
          <w:rFonts w:eastAsia="Calibri"/>
          <w:bCs/>
          <w:szCs w:val="24"/>
          <w:lang w:val="en-US" w:eastAsia="en-US"/>
        </w:rPr>
      </w:pPr>
    </w:p>
    <w:p w14:paraId="49856407" w14:textId="77777777" w:rsidR="00841963" w:rsidRPr="00841963" w:rsidRDefault="00841963" w:rsidP="00841963">
      <w:pPr>
        <w:spacing w:before="0" w:after="0" w:line="240" w:lineRule="auto"/>
        <w:ind w:right="-46"/>
        <w:rPr>
          <w:rFonts w:eastAsia="Calibri"/>
          <w:bCs/>
          <w:szCs w:val="24"/>
          <w:lang w:eastAsia="en-US"/>
        </w:rPr>
      </w:pPr>
      <w:r w:rsidRPr="00841963">
        <w:rPr>
          <w:rFonts w:eastAsia="Calibri"/>
          <w:bCs/>
          <w:szCs w:val="24"/>
          <w:lang w:eastAsia="en-US"/>
        </w:rPr>
        <w:t>City Officers are currently without a planning mechanism with which to prevent proliferation of single user vehicle access points. This Amendment would provide Officers with such a mechanism as well as strengthening recommendations to the WAPC in the subdivision process.</w:t>
      </w:r>
    </w:p>
    <w:p w14:paraId="1D5B3165" w14:textId="77777777" w:rsidR="00841963" w:rsidRPr="00841963" w:rsidRDefault="00841963" w:rsidP="00841963">
      <w:pPr>
        <w:spacing w:before="0" w:after="0" w:line="240" w:lineRule="auto"/>
        <w:ind w:right="-46"/>
        <w:rPr>
          <w:rFonts w:eastAsia="Calibri"/>
          <w:bCs/>
          <w:szCs w:val="24"/>
          <w:lang w:eastAsia="en-US"/>
        </w:rPr>
      </w:pPr>
    </w:p>
    <w:p w14:paraId="4E82A2CB" w14:textId="77777777" w:rsidR="00841963" w:rsidRPr="00841963" w:rsidRDefault="00841963" w:rsidP="00841963">
      <w:pPr>
        <w:spacing w:before="0" w:after="0" w:line="240" w:lineRule="auto"/>
        <w:ind w:right="-46"/>
        <w:rPr>
          <w:rFonts w:eastAsia="Calibri"/>
          <w:bCs/>
          <w:szCs w:val="24"/>
          <w:lang w:eastAsia="en-US"/>
        </w:rPr>
      </w:pPr>
    </w:p>
    <w:p w14:paraId="04AC1AF2" w14:textId="77777777" w:rsidR="00841963" w:rsidRPr="00E0138F" w:rsidRDefault="00841963" w:rsidP="0084196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Further Information</w:t>
      </w:r>
    </w:p>
    <w:p w14:paraId="5992572E" w14:textId="77777777" w:rsidR="00841963" w:rsidRPr="00841963" w:rsidRDefault="00841963" w:rsidP="00841963">
      <w:pPr>
        <w:spacing w:before="0" w:after="0" w:line="240" w:lineRule="auto"/>
        <w:ind w:right="-46"/>
        <w:rPr>
          <w:rFonts w:eastAsia="Calibri"/>
          <w:b/>
          <w:szCs w:val="24"/>
          <w:lang w:val="en-US" w:eastAsia="en-US"/>
        </w:rPr>
      </w:pPr>
    </w:p>
    <w:p w14:paraId="5E27726D" w14:textId="110960AB" w:rsidR="00841963" w:rsidRDefault="00841963" w:rsidP="00841963">
      <w:pPr>
        <w:spacing w:before="0" w:after="200"/>
        <w:jc w:val="left"/>
        <w:rPr>
          <w:rFonts w:eastAsia="Calibri"/>
          <w:bCs/>
          <w:szCs w:val="24"/>
          <w:lang w:val="en-US" w:eastAsia="en-US"/>
        </w:rPr>
      </w:pPr>
      <w:r w:rsidRPr="00841963">
        <w:rPr>
          <w:rFonts w:eastAsia="Calibri"/>
          <w:bCs/>
          <w:szCs w:val="24"/>
          <w:lang w:val="en-US" w:eastAsia="en-US"/>
        </w:rPr>
        <w:t>Nil</w:t>
      </w:r>
      <w:r>
        <w:rPr>
          <w:rFonts w:eastAsia="Calibri"/>
          <w:bCs/>
          <w:szCs w:val="24"/>
          <w:lang w:val="en-US" w:eastAsia="en-US"/>
        </w:rPr>
        <w:t>.</w:t>
      </w:r>
    </w:p>
    <w:p w14:paraId="3FC48618" w14:textId="77777777" w:rsidR="00841963" w:rsidRDefault="00841963" w:rsidP="00841963">
      <w:pPr>
        <w:spacing w:before="0" w:after="200"/>
        <w:jc w:val="left"/>
        <w:rPr>
          <w:rFonts w:eastAsia="Calibri"/>
          <w:bCs/>
          <w:szCs w:val="24"/>
          <w:lang w:val="en-US" w:eastAsia="en-US"/>
        </w:rPr>
      </w:pPr>
    </w:p>
    <w:p w14:paraId="012C37AE" w14:textId="1860C07E" w:rsidR="00841963" w:rsidRDefault="00841963">
      <w:pPr>
        <w:spacing w:before="0" w:after="120"/>
        <w:jc w:val="left"/>
        <w:rPr>
          <w:rFonts w:eastAsia="Calibri"/>
          <w:bCs/>
          <w:szCs w:val="24"/>
          <w:lang w:val="en-US" w:eastAsia="en-US"/>
        </w:rPr>
      </w:pPr>
      <w:r>
        <w:rPr>
          <w:rFonts w:eastAsia="Calibri"/>
          <w:bCs/>
          <w:szCs w:val="24"/>
          <w:lang w:val="en-US" w:eastAsia="en-US"/>
        </w:rPr>
        <w:br w:type="page"/>
      </w:r>
    </w:p>
    <w:p w14:paraId="447221CF" w14:textId="19BB7374" w:rsidR="007F49BB" w:rsidRDefault="007F49BB" w:rsidP="00CE207D">
      <w:pPr>
        <w:pStyle w:val="Heading2"/>
        <w:numPr>
          <w:ilvl w:val="1"/>
          <w:numId w:val="8"/>
        </w:numPr>
        <w:spacing w:before="0" w:after="0"/>
        <w:ind w:left="0" w:hanging="851"/>
        <w:rPr>
          <w:rFonts w:cs="Arial"/>
          <w:noProof/>
          <w:szCs w:val="24"/>
        </w:rPr>
      </w:pPr>
      <w:bookmarkStart w:id="149" w:name="_Toc163213675"/>
      <w:r>
        <w:rPr>
          <w:rFonts w:cs="Arial"/>
          <w:noProof/>
          <w:szCs w:val="24"/>
        </w:rPr>
        <w:lastRenderedPageBreak/>
        <w:t>PD</w:t>
      </w:r>
      <w:r w:rsidR="006C2B3E">
        <w:rPr>
          <w:rFonts w:cs="Arial"/>
          <w:noProof/>
          <w:szCs w:val="24"/>
        </w:rPr>
        <w:t>20</w:t>
      </w:r>
      <w:r>
        <w:rPr>
          <w:rFonts w:cs="Arial"/>
          <w:noProof/>
          <w:szCs w:val="24"/>
        </w:rPr>
        <w:t xml:space="preserve">.03.24 </w:t>
      </w:r>
      <w:r w:rsidR="008B1731" w:rsidRPr="008B1731">
        <w:rPr>
          <w:rFonts w:cs="Arial"/>
          <w:noProof/>
          <w:szCs w:val="24"/>
        </w:rPr>
        <w:t>Consideration of Draft City of Nedlands Public Health Plan</w:t>
      </w:r>
      <w:bookmarkEnd w:id="149"/>
    </w:p>
    <w:p w14:paraId="52C550AE" w14:textId="77777777" w:rsidR="00841963" w:rsidRDefault="00841963" w:rsidP="008B1731">
      <w:pPr>
        <w:spacing w:before="0" w:after="0" w:line="240" w:lineRule="auto"/>
        <w:jc w:val="left"/>
        <w:rPr>
          <w:rFonts w:ascii="Calibri" w:eastAsia="Calibri" w:hAnsi="Calibri" w:cs="Times New Roman"/>
          <w:sz w:val="22"/>
          <w:lang w:val="en-GB" w:eastAsia="en-US"/>
        </w:rPr>
      </w:pPr>
    </w:p>
    <w:tbl>
      <w:tblPr>
        <w:tblStyle w:val="TableGrid"/>
        <w:tblW w:w="9639" w:type="dxa"/>
        <w:tblInd w:w="-5" w:type="dxa"/>
        <w:tblLook w:val="04A0" w:firstRow="1" w:lastRow="0" w:firstColumn="1" w:lastColumn="0" w:noHBand="0" w:noVBand="1"/>
      </w:tblPr>
      <w:tblGrid>
        <w:gridCol w:w="2410"/>
        <w:gridCol w:w="7229"/>
      </w:tblGrid>
      <w:tr w:rsidR="008870D5" w:rsidRPr="008870D5" w14:paraId="06CA8DF6" w14:textId="77777777" w:rsidTr="00C509F3">
        <w:tc>
          <w:tcPr>
            <w:tcW w:w="2410" w:type="dxa"/>
          </w:tcPr>
          <w:p w14:paraId="5CBD1452" w14:textId="77777777" w:rsidR="008870D5" w:rsidRPr="00E0138F" w:rsidRDefault="008870D5" w:rsidP="008870D5">
            <w:pPr>
              <w:spacing w:before="0" w:after="0"/>
              <w:ind w:right="110"/>
              <w:rPr>
                <w:rFonts w:eastAsia="Calibri"/>
                <w:b/>
                <w:color w:val="002060"/>
                <w:szCs w:val="24"/>
                <w:lang w:eastAsia="en-US"/>
              </w:rPr>
            </w:pPr>
            <w:r w:rsidRPr="00E0138F">
              <w:rPr>
                <w:rFonts w:eastAsia="Calibri"/>
                <w:b/>
                <w:color w:val="002060"/>
                <w:szCs w:val="24"/>
                <w:lang w:eastAsia="en-US"/>
              </w:rPr>
              <w:t>Meeting &amp; Date</w:t>
            </w:r>
          </w:p>
        </w:tc>
        <w:tc>
          <w:tcPr>
            <w:tcW w:w="7229" w:type="dxa"/>
          </w:tcPr>
          <w:p w14:paraId="5CC182FA" w14:textId="77777777" w:rsidR="008870D5" w:rsidRPr="008870D5" w:rsidRDefault="008870D5" w:rsidP="008870D5">
            <w:pPr>
              <w:spacing w:before="0" w:after="0"/>
              <w:ind w:right="39"/>
              <w:rPr>
                <w:rFonts w:eastAsia="Calibri"/>
                <w:szCs w:val="24"/>
                <w:lang w:eastAsia="en-US"/>
              </w:rPr>
            </w:pPr>
            <w:r w:rsidRPr="008870D5">
              <w:rPr>
                <w:rFonts w:eastAsia="Calibri"/>
                <w:szCs w:val="24"/>
                <w:lang w:eastAsia="en-US"/>
              </w:rPr>
              <w:t>Council Meeting – 26 March 2024</w:t>
            </w:r>
          </w:p>
        </w:tc>
      </w:tr>
      <w:tr w:rsidR="008870D5" w:rsidRPr="008870D5" w14:paraId="7ADEC1D2" w14:textId="77777777" w:rsidTr="00C509F3">
        <w:tc>
          <w:tcPr>
            <w:tcW w:w="2410" w:type="dxa"/>
          </w:tcPr>
          <w:p w14:paraId="23B4C161" w14:textId="77777777" w:rsidR="008870D5" w:rsidRPr="00E0138F" w:rsidRDefault="008870D5" w:rsidP="008870D5">
            <w:pPr>
              <w:spacing w:before="0" w:after="0"/>
              <w:ind w:right="110"/>
              <w:rPr>
                <w:rFonts w:eastAsia="Calibri"/>
                <w:b/>
                <w:color w:val="002060"/>
                <w:szCs w:val="24"/>
                <w:lang w:eastAsia="en-US"/>
              </w:rPr>
            </w:pPr>
            <w:r w:rsidRPr="00E0138F">
              <w:rPr>
                <w:rFonts w:eastAsia="Calibri"/>
                <w:b/>
                <w:color w:val="002060"/>
                <w:szCs w:val="24"/>
                <w:lang w:eastAsia="en-US"/>
              </w:rPr>
              <w:t>Applicant</w:t>
            </w:r>
          </w:p>
        </w:tc>
        <w:tc>
          <w:tcPr>
            <w:tcW w:w="7229" w:type="dxa"/>
          </w:tcPr>
          <w:p w14:paraId="686B63C1" w14:textId="77777777" w:rsidR="008870D5" w:rsidRPr="008870D5" w:rsidRDefault="008870D5" w:rsidP="008870D5">
            <w:pPr>
              <w:spacing w:before="0" w:after="0"/>
              <w:ind w:right="39"/>
              <w:rPr>
                <w:rFonts w:eastAsia="Calibri"/>
                <w:szCs w:val="24"/>
                <w:lang w:eastAsia="en-US"/>
              </w:rPr>
            </w:pPr>
            <w:r w:rsidRPr="008870D5">
              <w:rPr>
                <w:rFonts w:eastAsia="Calibri"/>
                <w:szCs w:val="24"/>
                <w:lang w:eastAsia="en-US"/>
              </w:rPr>
              <w:t>City of Nedlands</w:t>
            </w:r>
          </w:p>
        </w:tc>
      </w:tr>
      <w:tr w:rsidR="008870D5" w:rsidRPr="008870D5" w14:paraId="43A4C96B" w14:textId="77777777" w:rsidTr="00C509F3">
        <w:tc>
          <w:tcPr>
            <w:tcW w:w="2410" w:type="dxa"/>
          </w:tcPr>
          <w:p w14:paraId="4EBE85E8" w14:textId="77777777" w:rsidR="008870D5" w:rsidRPr="00E0138F" w:rsidRDefault="008870D5" w:rsidP="008870D5">
            <w:pPr>
              <w:spacing w:before="0" w:after="0"/>
              <w:ind w:right="110"/>
              <w:jc w:val="left"/>
              <w:rPr>
                <w:rFonts w:eastAsia="Calibri"/>
                <w:b/>
                <w:bCs/>
                <w:color w:val="002060"/>
                <w:szCs w:val="24"/>
                <w:lang w:eastAsia="en-US"/>
              </w:rPr>
            </w:pPr>
            <w:r w:rsidRPr="00E0138F">
              <w:rPr>
                <w:rFonts w:eastAsia="Calibri"/>
                <w:b/>
                <w:bCs/>
                <w:color w:val="002060"/>
                <w:szCs w:val="24"/>
                <w:lang w:eastAsia="en-US"/>
              </w:rPr>
              <w:t xml:space="preserve">Employee Disclosure under section 5.70 Local Government Act 1995 </w:t>
            </w:r>
          </w:p>
        </w:tc>
        <w:tc>
          <w:tcPr>
            <w:tcW w:w="7229" w:type="dxa"/>
          </w:tcPr>
          <w:p w14:paraId="7E23EF6B" w14:textId="77777777" w:rsidR="008870D5" w:rsidRPr="008870D5" w:rsidRDefault="008870D5" w:rsidP="008870D5">
            <w:pPr>
              <w:spacing w:before="0" w:after="0"/>
              <w:ind w:right="39"/>
              <w:jc w:val="left"/>
              <w:rPr>
                <w:rFonts w:eastAsia="Times New Roman"/>
                <w:szCs w:val="24"/>
              </w:rPr>
            </w:pPr>
            <w:r w:rsidRPr="008870D5">
              <w:rPr>
                <w:rFonts w:eastAsia="Times New Roman"/>
                <w:szCs w:val="24"/>
              </w:rPr>
              <w:t>Employee disclosure required where there is an interest in any matter of which the employee is providing advice or a report.</w:t>
            </w:r>
          </w:p>
        </w:tc>
      </w:tr>
      <w:tr w:rsidR="008870D5" w:rsidRPr="008870D5" w14:paraId="63503143" w14:textId="77777777" w:rsidTr="00C509F3">
        <w:tc>
          <w:tcPr>
            <w:tcW w:w="2410" w:type="dxa"/>
          </w:tcPr>
          <w:p w14:paraId="23CFD6EE" w14:textId="77777777" w:rsidR="008870D5" w:rsidRPr="00E0138F" w:rsidRDefault="008870D5" w:rsidP="008870D5">
            <w:pPr>
              <w:spacing w:before="0" w:after="0"/>
              <w:ind w:right="110"/>
              <w:rPr>
                <w:rFonts w:eastAsia="Calibri"/>
                <w:b/>
                <w:color w:val="002060"/>
                <w:szCs w:val="24"/>
                <w:lang w:eastAsia="en-US"/>
              </w:rPr>
            </w:pPr>
            <w:r w:rsidRPr="00E0138F">
              <w:rPr>
                <w:rFonts w:eastAsia="Calibri"/>
                <w:b/>
                <w:color w:val="002060"/>
                <w:szCs w:val="24"/>
                <w:lang w:eastAsia="en-US"/>
              </w:rPr>
              <w:t>Report Author</w:t>
            </w:r>
          </w:p>
        </w:tc>
        <w:tc>
          <w:tcPr>
            <w:tcW w:w="7229" w:type="dxa"/>
          </w:tcPr>
          <w:p w14:paraId="77751FC1" w14:textId="77777777" w:rsidR="008870D5" w:rsidRPr="008870D5" w:rsidRDefault="008870D5" w:rsidP="008870D5">
            <w:pPr>
              <w:spacing w:before="0" w:after="0"/>
              <w:ind w:right="39"/>
              <w:rPr>
                <w:rFonts w:eastAsia="Calibri"/>
                <w:szCs w:val="24"/>
                <w:lang w:eastAsia="en-US"/>
              </w:rPr>
            </w:pPr>
            <w:r w:rsidRPr="008870D5">
              <w:rPr>
                <w:rFonts w:eastAsia="Calibri"/>
                <w:szCs w:val="24"/>
                <w:lang w:eastAsia="en-US"/>
              </w:rPr>
              <w:t>Andrew Melville – Manager Health and Compliance</w:t>
            </w:r>
          </w:p>
        </w:tc>
      </w:tr>
      <w:tr w:rsidR="008870D5" w:rsidRPr="008870D5" w14:paraId="7B7EFF57" w14:textId="77777777" w:rsidTr="00C509F3">
        <w:tc>
          <w:tcPr>
            <w:tcW w:w="2410" w:type="dxa"/>
          </w:tcPr>
          <w:p w14:paraId="167EC4D0" w14:textId="77777777" w:rsidR="008870D5" w:rsidRPr="00E0138F" w:rsidRDefault="008870D5" w:rsidP="008870D5">
            <w:pPr>
              <w:spacing w:before="0" w:after="0"/>
              <w:ind w:right="110"/>
              <w:rPr>
                <w:rFonts w:eastAsia="Calibri"/>
                <w:b/>
                <w:color w:val="002060"/>
                <w:szCs w:val="24"/>
                <w:lang w:eastAsia="en-US"/>
              </w:rPr>
            </w:pPr>
            <w:r w:rsidRPr="00E0138F">
              <w:rPr>
                <w:rFonts w:eastAsia="Calibri"/>
                <w:b/>
                <w:color w:val="002060"/>
                <w:szCs w:val="24"/>
                <w:lang w:eastAsia="en-US"/>
              </w:rPr>
              <w:t>Director</w:t>
            </w:r>
          </w:p>
        </w:tc>
        <w:tc>
          <w:tcPr>
            <w:tcW w:w="7229" w:type="dxa"/>
          </w:tcPr>
          <w:p w14:paraId="18512181" w14:textId="77777777" w:rsidR="008870D5" w:rsidRPr="008870D5" w:rsidRDefault="008870D5" w:rsidP="008870D5">
            <w:pPr>
              <w:spacing w:before="0" w:after="0"/>
              <w:ind w:right="39"/>
              <w:rPr>
                <w:rFonts w:eastAsia="Calibri"/>
                <w:szCs w:val="24"/>
                <w:lang w:eastAsia="en-US"/>
              </w:rPr>
            </w:pPr>
            <w:r w:rsidRPr="008870D5">
              <w:rPr>
                <w:rFonts w:eastAsia="Calibri"/>
                <w:szCs w:val="24"/>
                <w:lang w:eastAsia="en-US"/>
              </w:rPr>
              <w:t>Roy Winslow – A/Director Planning and Development</w:t>
            </w:r>
          </w:p>
        </w:tc>
      </w:tr>
      <w:tr w:rsidR="008870D5" w:rsidRPr="008870D5" w14:paraId="6EB5FDD1" w14:textId="77777777" w:rsidTr="00C509F3">
        <w:tc>
          <w:tcPr>
            <w:tcW w:w="2410" w:type="dxa"/>
          </w:tcPr>
          <w:p w14:paraId="5216B69F" w14:textId="77777777" w:rsidR="008870D5" w:rsidRPr="00E0138F" w:rsidRDefault="008870D5" w:rsidP="008870D5">
            <w:pPr>
              <w:spacing w:before="0" w:after="0"/>
              <w:ind w:right="110"/>
              <w:rPr>
                <w:rFonts w:eastAsia="Calibri"/>
                <w:b/>
                <w:color w:val="002060"/>
                <w:szCs w:val="24"/>
                <w:lang w:eastAsia="en-US"/>
              </w:rPr>
            </w:pPr>
            <w:r w:rsidRPr="00E0138F">
              <w:rPr>
                <w:rFonts w:eastAsia="Calibri"/>
                <w:b/>
                <w:color w:val="002060"/>
                <w:szCs w:val="24"/>
                <w:lang w:eastAsia="en-US"/>
              </w:rPr>
              <w:t>Attachments</w:t>
            </w:r>
          </w:p>
        </w:tc>
        <w:tc>
          <w:tcPr>
            <w:tcW w:w="7229" w:type="dxa"/>
          </w:tcPr>
          <w:p w14:paraId="4C68E214" w14:textId="77777777" w:rsidR="008870D5" w:rsidRPr="008870D5" w:rsidRDefault="008870D5" w:rsidP="00431FFA">
            <w:pPr>
              <w:numPr>
                <w:ilvl w:val="0"/>
                <w:numId w:val="78"/>
              </w:numPr>
              <w:spacing w:before="0" w:after="0"/>
              <w:ind w:left="378" w:right="39"/>
              <w:jc w:val="left"/>
              <w:rPr>
                <w:rFonts w:eastAsia="Calibri"/>
                <w:szCs w:val="24"/>
                <w:lang w:val="en-US" w:eastAsia="en-US"/>
              </w:rPr>
            </w:pPr>
            <w:r w:rsidRPr="008870D5">
              <w:rPr>
                <w:rFonts w:eastAsia="Calibri"/>
                <w:szCs w:val="24"/>
                <w:lang w:val="en-US" w:eastAsia="en-US"/>
              </w:rPr>
              <w:t>City of Nedlands Public Health Plan</w:t>
            </w:r>
          </w:p>
        </w:tc>
      </w:tr>
    </w:tbl>
    <w:p w14:paraId="18A58284" w14:textId="77777777" w:rsidR="008870D5" w:rsidRPr="008870D5" w:rsidRDefault="008870D5" w:rsidP="008870D5">
      <w:pPr>
        <w:spacing w:before="0" w:after="0" w:line="240" w:lineRule="auto"/>
        <w:ind w:right="-46"/>
        <w:rPr>
          <w:rFonts w:eastAsia="Calibri"/>
          <w:b/>
          <w:szCs w:val="24"/>
          <w:lang w:val="en-US" w:eastAsia="en-US"/>
        </w:rPr>
      </w:pPr>
    </w:p>
    <w:p w14:paraId="24106276" w14:textId="77777777" w:rsidR="003815DC" w:rsidRDefault="003815DC" w:rsidP="003815DC">
      <w:pPr>
        <w:spacing w:before="0" w:after="0" w:line="240" w:lineRule="auto"/>
        <w:rPr>
          <w:b/>
          <w:bCs/>
          <w:szCs w:val="24"/>
        </w:rPr>
      </w:pPr>
      <w:r>
        <w:rPr>
          <w:b/>
          <w:bCs/>
          <w:szCs w:val="24"/>
        </w:rPr>
        <w:t>Regulation 11(da) – Not Applicable – Recommendation Adopted</w:t>
      </w:r>
    </w:p>
    <w:p w14:paraId="239E008A" w14:textId="77777777" w:rsidR="003815DC" w:rsidRDefault="003815DC" w:rsidP="003815DC">
      <w:pPr>
        <w:spacing w:before="0" w:after="0" w:line="240" w:lineRule="auto"/>
        <w:rPr>
          <w:szCs w:val="24"/>
        </w:rPr>
      </w:pPr>
    </w:p>
    <w:p w14:paraId="7F878665" w14:textId="77777777" w:rsidR="003815DC" w:rsidRDefault="003815DC" w:rsidP="003815DC">
      <w:pPr>
        <w:spacing w:before="0" w:after="0" w:line="240" w:lineRule="auto"/>
        <w:rPr>
          <w:szCs w:val="24"/>
        </w:rPr>
      </w:pPr>
      <w:r>
        <w:rPr>
          <w:szCs w:val="24"/>
        </w:rPr>
        <w:t>Moved – Councillor Amiry</w:t>
      </w:r>
    </w:p>
    <w:p w14:paraId="0D3BCFD9" w14:textId="77777777" w:rsidR="003815DC" w:rsidRDefault="003815DC" w:rsidP="003815DC">
      <w:pPr>
        <w:spacing w:before="0" w:after="0" w:line="240" w:lineRule="auto"/>
        <w:rPr>
          <w:szCs w:val="24"/>
        </w:rPr>
      </w:pPr>
      <w:r>
        <w:rPr>
          <w:szCs w:val="24"/>
        </w:rPr>
        <w:t>Seconded – Councillor Youngman</w:t>
      </w:r>
    </w:p>
    <w:p w14:paraId="4AA174C0" w14:textId="77777777" w:rsidR="00625C11" w:rsidRPr="00147AEA" w:rsidRDefault="00625C11" w:rsidP="003815DC">
      <w:pPr>
        <w:spacing w:before="0" w:after="0" w:line="240" w:lineRule="auto"/>
        <w:rPr>
          <w:szCs w:val="24"/>
        </w:rPr>
      </w:pPr>
    </w:p>
    <w:p w14:paraId="2F08B714" w14:textId="77777777" w:rsidR="00625C11" w:rsidRPr="00422EC0" w:rsidRDefault="00625C11" w:rsidP="003815DC">
      <w:pPr>
        <w:spacing w:before="0" w:after="0" w:line="240" w:lineRule="auto"/>
        <w:rPr>
          <w:b/>
          <w:color w:val="1F3864"/>
          <w:szCs w:val="24"/>
        </w:rPr>
      </w:pPr>
      <w:r w:rsidRPr="00422EC0">
        <w:rPr>
          <w:b/>
          <w:color w:val="1F3864"/>
          <w:szCs w:val="24"/>
        </w:rPr>
        <w:t>That the Recommendation be adopted.</w:t>
      </w:r>
    </w:p>
    <w:p w14:paraId="7C643F1F" w14:textId="77777777" w:rsidR="00625C11" w:rsidRPr="00422EC0" w:rsidRDefault="00625C11" w:rsidP="003815DC">
      <w:pPr>
        <w:spacing w:before="0" w:after="0" w:line="240" w:lineRule="auto"/>
        <w:rPr>
          <w:color w:val="1F3864"/>
          <w:szCs w:val="24"/>
        </w:rPr>
      </w:pPr>
      <w:r w:rsidRPr="00422EC0">
        <w:rPr>
          <w:color w:val="1F3864"/>
          <w:szCs w:val="24"/>
        </w:rPr>
        <w:t>(Printed below for ease of reference)</w:t>
      </w:r>
    </w:p>
    <w:p w14:paraId="2CD685B1" w14:textId="77777777" w:rsidR="003815DC" w:rsidRDefault="003815DC" w:rsidP="003815DC">
      <w:pPr>
        <w:spacing w:before="0" w:after="0" w:line="240" w:lineRule="auto"/>
        <w:jc w:val="right"/>
        <w:rPr>
          <w:b/>
          <w:bCs/>
          <w:szCs w:val="24"/>
        </w:rPr>
      </w:pPr>
      <w:r>
        <w:rPr>
          <w:b/>
          <w:bCs/>
          <w:szCs w:val="24"/>
        </w:rPr>
        <w:t>CARRIED UNANIMOUSLY EN BLOC 7/-</w:t>
      </w:r>
    </w:p>
    <w:p w14:paraId="2B8A4E88" w14:textId="7591B9F5" w:rsidR="008870D5" w:rsidRDefault="008870D5" w:rsidP="00C509F3">
      <w:pPr>
        <w:spacing w:before="0" w:after="0" w:line="240" w:lineRule="auto"/>
        <w:ind w:right="-46"/>
        <w:rPr>
          <w:rFonts w:eastAsia="Calibri"/>
          <w:b/>
          <w:szCs w:val="24"/>
          <w:lang w:val="en-US" w:eastAsia="en-US"/>
        </w:rPr>
      </w:pPr>
    </w:p>
    <w:p w14:paraId="042B3531" w14:textId="7297D221" w:rsidR="00C509F3" w:rsidRPr="008870D5" w:rsidRDefault="0087456D" w:rsidP="00C509F3">
      <w:pPr>
        <w:spacing w:before="0" w:after="0" w:line="240" w:lineRule="auto"/>
        <w:ind w:right="-46"/>
        <w:rPr>
          <w:rFonts w:eastAsia="Calibri"/>
          <w:b/>
          <w:szCs w:val="24"/>
          <w:lang w:val="en-US" w:eastAsia="en-US"/>
        </w:rPr>
      </w:pPr>
      <w:r>
        <w:rPr>
          <w:noProof/>
        </w:rPr>
        <mc:AlternateContent>
          <mc:Choice Requires="wps">
            <w:drawing>
              <wp:anchor distT="0" distB="0" distL="114300" distR="114300" simplePos="0" relativeHeight="251658257" behindDoc="0" locked="0" layoutInCell="1" allowOverlap="1" wp14:anchorId="29B70B03" wp14:editId="383717FC">
                <wp:simplePos x="0" y="0"/>
                <wp:positionH relativeFrom="column">
                  <wp:posOffset>-79576</wp:posOffset>
                </wp:positionH>
                <wp:positionV relativeFrom="paragraph">
                  <wp:posOffset>78439</wp:posOffset>
                </wp:positionV>
                <wp:extent cx="6305550" cy="1155032"/>
                <wp:effectExtent l="0" t="0" r="19050" b="26670"/>
                <wp:wrapNone/>
                <wp:docPr id="269857667" name="Rectangle 269857667"/>
                <wp:cNvGraphicFramePr/>
                <a:graphic xmlns:a="http://schemas.openxmlformats.org/drawingml/2006/main">
                  <a:graphicData uri="http://schemas.microsoft.com/office/word/2010/wordprocessingShape">
                    <wps:wsp>
                      <wps:cNvSpPr/>
                      <wps:spPr>
                        <a:xfrm>
                          <a:off x="0" y="0"/>
                          <a:ext cx="6305550" cy="1155032"/>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D95DD" id="Rectangle 269857667" o:spid="_x0000_s1026" style="position:absolute;margin-left:-6.25pt;margin-top:6.2pt;width:496.5pt;height:90.9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" filled="f" strokecolor="#002060" strokeweight="1.5pt"/>
            </w:pict>
          </mc:Fallback>
        </mc:AlternateContent>
      </w:r>
    </w:p>
    <w:p w14:paraId="73F38DA5" w14:textId="7BDC8639" w:rsidR="008870D5" w:rsidRPr="00E0138F" w:rsidRDefault="0087456D" w:rsidP="00C509F3">
      <w:pPr>
        <w:spacing w:before="0" w:after="0" w:line="240" w:lineRule="auto"/>
        <w:ind w:right="-46"/>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8870D5" w:rsidRPr="00E0138F">
        <w:rPr>
          <w:rFonts w:eastAsia="Calibri"/>
          <w:b/>
          <w:color w:val="002060"/>
          <w:sz w:val="28"/>
          <w:szCs w:val="32"/>
          <w:lang w:val="en-US" w:eastAsia="en-US"/>
        </w:rPr>
        <w:t>Recommendation</w:t>
      </w:r>
    </w:p>
    <w:p w14:paraId="618DF5C4" w14:textId="77777777" w:rsidR="008870D5" w:rsidRPr="00E0138F" w:rsidRDefault="008870D5" w:rsidP="00C509F3">
      <w:pPr>
        <w:spacing w:before="0" w:after="0" w:line="240" w:lineRule="auto"/>
        <w:ind w:right="-46"/>
        <w:rPr>
          <w:rFonts w:eastAsia="Calibri"/>
          <w:b/>
          <w:color w:val="002060"/>
          <w:szCs w:val="24"/>
          <w:lang w:val="en-US" w:eastAsia="en-US"/>
        </w:rPr>
      </w:pPr>
    </w:p>
    <w:p w14:paraId="1E1A3FBD" w14:textId="77777777" w:rsidR="008870D5" w:rsidRPr="00E0138F" w:rsidRDefault="008870D5" w:rsidP="00C509F3">
      <w:pPr>
        <w:spacing w:before="0" w:after="0" w:line="240" w:lineRule="auto"/>
        <w:ind w:right="-46"/>
        <w:rPr>
          <w:rFonts w:eastAsia="Calibri"/>
          <w:b/>
          <w:color w:val="002060"/>
          <w:szCs w:val="24"/>
          <w:lang w:val="en-US" w:eastAsia="en-US"/>
        </w:rPr>
      </w:pPr>
      <w:r w:rsidRPr="00E0138F">
        <w:rPr>
          <w:rFonts w:eastAsia="Calibri"/>
          <w:b/>
          <w:color w:val="002060"/>
          <w:szCs w:val="24"/>
          <w:lang w:val="en-US" w:eastAsia="en-US"/>
        </w:rPr>
        <w:t>That Council approves the draft City of Nedlands Public Health Plan be advertised for public consultation for a period of six weeks on Your Voice Nedlands platform and at the City’s administration building.</w:t>
      </w:r>
    </w:p>
    <w:p w14:paraId="700BFFD6" w14:textId="77777777" w:rsidR="008870D5" w:rsidRDefault="008870D5" w:rsidP="00C509F3">
      <w:pPr>
        <w:spacing w:before="0" w:after="0" w:line="240" w:lineRule="auto"/>
        <w:ind w:right="-46"/>
        <w:rPr>
          <w:rFonts w:eastAsia="Calibri"/>
          <w:b/>
          <w:color w:val="002060"/>
          <w:szCs w:val="24"/>
          <w:highlight w:val="yellow"/>
          <w:lang w:val="en-US" w:eastAsia="en-US"/>
        </w:rPr>
      </w:pPr>
    </w:p>
    <w:p w14:paraId="1DADFE6C" w14:textId="77777777" w:rsidR="00625C11" w:rsidRPr="00E0138F" w:rsidRDefault="00625C11" w:rsidP="00C509F3">
      <w:pPr>
        <w:spacing w:before="0" w:after="0" w:line="240" w:lineRule="auto"/>
        <w:ind w:right="-46"/>
        <w:rPr>
          <w:rFonts w:eastAsia="Calibri"/>
          <w:b/>
          <w:color w:val="002060"/>
          <w:szCs w:val="24"/>
          <w:highlight w:val="yellow"/>
          <w:lang w:val="en-US" w:eastAsia="en-US"/>
        </w:rPr>
      </w:pPr>
    </w:p>
    <w:p w14:paraId="559A5847" w14:textId="77777777" w:rsidR="00625C11" w:rsidRPr="00E0138F" w:rsidRDefault="00625C11" w:rsidP="00625C11">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Purpose</w:t>
      </w:r>
    </w:p>
    <w:p w14:paraId="1D398525" w14:textId="77777777" w:rsidR="00625C11" w:rsidRPr="008870D5" w:rsidRDefault="00625C11" w:rsidP="00625C11">
      <w:pPr>
        <w:spacing w:before="0" w:after="0" w:line="240" w:lineRule="auto"/>
        <w:ind w:right="-46"/>
        <w:rPr>
          <w:rFonts w:eastAsia="Calibri"/>
          <w:b/>
          <w:szCs w:val="24"/>
          <w:lang w:val="en-US" w:eastAsia="en-US"/>
        </w:rPr>
      </w:pPr>
    </w:p>
    <w:p w14:paraId="42B59EC1" w14:textId="77777777" w:rsidR="00625C11" w:rsidRPr="00C509F3" w:rsidRDefault="00625C11" w:rsidP="00625C11">
      <w:pPr>
        <w:shd w:val="clear" w:color="auto" w:fill="FFFFFF"/>
        <w:spacing w:before="0" w:after="0" w:line="240" w:lineRule="auto"/>
        <w:ind w:right="-46"/>
        <w:rPr>
          <w:rFonts w:eastAsia="Calibri"/>
          <w:szCs w:val="24"/>
          <w:lang w:val="en-GB" w:eastAsia="en-US"/>
        </w:rPr>
      </w:pPr>
      <w:r w:rsidRPr="008870D5">
        <w:rPr>
          <w:rFonts w:eastAsia="Calibri"/>
          <w:szCs w:val="24"/>
          <w:lang w:val="en-US" w:eastAsia="en-US"/>
        </w:rPr>
        <w:t xml:space="preserve">The purpose of this report is for Council to consider </w:t>
      </w:r>
      <w:r w:rsidRPr="008870D5">
        <w:rPr>
          <w:rFonts w:eastAsia="Calibri"/>
          <w:szCs w:val="24"/>
          <w:lang w:val="en-GB" w:eastAsia="en-US"/>
        </w:rPr>
        <w:t>advertising the draft City of Nedlands Public Health Plan for public consultation.</w:t>
      </w:r>
    </w:p>
    <w:p w14:paraId="1762AE34" w14:textId="77777777" w:rsidR="008870D5" w:rsidRDefault="008870D5" w:rsidP="00C509F3">
      <w:pPr>
        <w:spacing w:before="0" w:after="0" w:line="240" w:lineRule="auto"/>
        <w:ind w:right="-46"/>
        <w:rPr>
          <w:rFonts w:eastAsia="Calibri"/>
          <w:b/>
          <w:color w:val="002060"/>
          <w:szCs w:val="24"/>
          <w:lang w:val="en-US" w:eastAsia="en-US"/>
        </w:rPr>
      </w:pPr>
    </w:p>
    <w:p w14:paraId="75681DE5" w14:textId="77777777" w:rsidR="0087456D" w:rsidRPr="00E0138F" w:rsidRDefault="0087456D" w:rsidP="00C509F3">
      <w:pPr>
        <w:spacing w:before="0" w:after="0" w:line="240" w:lineRule="auto"/>
        <w:ind w:right="-46"/>
        <w:rPr>
          <w:rFonts w:eastAsia="Calibri"/>
          <w:b/>
          <w:color w:val="002060"/>
          <w:szCs w:val="24"/>
          <w:lang w:val="en-US" w:eastAsia="en-US"/>
        </w:rPr>
      </w:pPr>
    </w:p>
    <w:p w14:paraId="3FC1C54D" w14:textId="77777777" w:rsidR="008870D5" w:rsidRPr="00E0138F" w:rsidRDefault="008870D5" w:rsidP="00C509F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Voting Requirement</w:t>
      </w:r>
    </w:p>
    <w:p w14:paraId="07BAEE99" w14:textId="77777777" w:rsidR="008870D5" w:rsidRPr="008870D5" w:rsidRDefault="008870D5" w:rsidP="00C509F3">
      <w:pPr>
        <w:spacing w:before="0" w:after="0" w:line="240" w:lineRule="auto"/>
        <w:ind w:right="-46"/>
        <w:rPr>
          <w:rFonts w:eastAsia="Calibri"/>
          <w:color w:val="000000"/>
          <w:szCs w:val="24"/>
          <w:lang w:val="en-GB" w:eastAsia="en-US"/>
        </w:rPr>
      </w:pPr>
    </w:p>
    <w:p w14:paraId="29600BF8" w14:textId="77777777" w:rsidR="008870D5" w:rsidRPr="008870D5" w:rsidRDefault="008870D5" w:rsidP="00C509F3">
      <w:pPr>
        <w:spacing w:before="0" w:after="0" w:line="240" w:lineRule="auto"/>
        <w:ind w:right="-46"/>
        <w:rPr>
          <w:rFonts w:eastAsia="Calibri"/>
          <w:color w:val="000000"/>
          <w:szCs w:val="24"/>
          <w:lang w:val="en-GB" w:eastAsia="en-US"/>
        </w:rPr>
      </w:pPr>
      <w:r w:rsidRPr="008870D5">
        <w:rPr>
          <w:rFonts w:eastAsia="Calibri"/>
          <w:color w:val="000000"/>
          <w:szCs w:val="24"/>
          <w:lang w:val="en-GB" w:eastAsia="en-US"/>
        </w:rPr>
        <w:t xml:space="preserve">Simple Majority. </w:t>
      </w:r>
    </w:p>
    <w:p w14:paraId="64B7FF42" w14:textId="77777777" w:rsidR="008870D5" w:rsidRPr="008870D5" w:rsidRDefault="008870D5" w:rsidP="00C509F3">
      <w:pPr>
        <w:spacing w:before="0" w:after="0" w:line="240" w:lineRule="auto"/>
        <w:ind w:right="-46"/>
        <w:rPr>
          <w:rFonts w:eastAsia="Calibri"/>
          <w:color w:val="000000"/>
          <w:szCs w:val="24"/>
          <w:lang w:val="en-GB" w:eastAsia="en-US"/>
        </w:rPr>
      </w:pPr>
    </w:p>
    <w:p w14:paraId="01C882D6" w14:textId="77777777" w:rsidR="008870D5" w:rsidRPr="008870D5" w:rsidRDefault="008870D5" w:rsidP="00C509F3">
      <w:pPr>
        <w:spacing w:before="0" w:after="0" w:line="240" w:lineRule="auto"/>
        <w:ind w:right="-46"/>
        <w:rPr>
          <w:rFonts w:eastAsia="Calibri"/>
          <w:bCs/>
          <w:szCs w:val="24"/>
          <w:lang w:val="en-US" w:eastAsia="en-US"/>
        </w:rPr>
      </w:pPr>
    </w:p>
    <w:p w14:paraId="045008E3" w14:textId="77777777" w:rsidR="008870D5" w:rsidRPr="00E0138F" w:rsidRDefault="008870D5" w:rsidP="00C509F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 xml:space="preserve">Background </w:t>
      </w:r>
    </w:p>
    <w:p w14:paraId="0D71A857" w14:textId="77777777" w:rsidR="008870D5" w:rsidRPr="008870D5" w:rsidRDefault="008870D5" w:rsidP="00C509F3">
      <w:pPr>
        <w:spacing w:before="0" w:after="0" w:line="240" w:lineRule="auto"/>
        <w:ind w:right="-46"/>
        <w:rPr>
          <w:rFonts w:eastAsia="Calibri"/>
          <w:b/>
          <w:szCs w:val="24"/>
          <w:lang w:val="en-US" w:eastAsia="en-US"/>
        </w:rPr>
      </w:pPr>
    </w:p>
    <w:p w14:paraId="5C53BABB" w14:textId="77777777" w:rsidR="008870D5" w:rsidRPr="008870D5" w:rsidRDefault="008870D5" w:rsidP="00C509F3">
      <w:pPr>
        <w:spacing w:before="0" w:after="0" w:line="240" w:lineRule="auto"/>
        <w:ind w:right="-46"/>
        <w:rPr>
          <w:rFonts w:eastAsia="Calibri"/>
          <w:color w:val="000000"/>
          <w:szCs w:val="24"/>
          <w:lang w:val="en-GB" w:eastAsia="en-US"/>
        </w:rPr>
      </w:pPr>
      <w:r w:rsidRPr="008870D5">
        <w:rPr>
          <w:rFonts w:eastAsia="Calibri"/>
          <w:color w:val="000000"/>
          <w:szCs w:val="24"/>
          <w:lang w:val="en-GB" w:eastAsia="en-US"/>
        </w:rPr>
        <w:t>For over 100 years, Western Australia’s public health framework was led by the Health Act 1911. This legislation, including its subsidiary health regulations, was prescriptive in nature and its application was consistent across the State, regardless of the needs of individual local governments.</w:t>
      </w:r>
    </w:p>
    <w:p w14:paraId="132F7E2D" w14:textId="77777777" w:rsidR="008870D5" w:rsidRPr="008870D5" w:rsidRDefault="008870D5" w:rsidP="00C509F3">
      <w:pPr>
        <w:spacing w:before="0" w:after="0" w:line="240" w:lineRule="auto"/>
        <w:ind w:left="284" w:right="-46"/>
        <w:contextualSpacing/>
        <w:rPr>
          <w:rFonts w:eastAsia="Calibri"/>
          <w:color w:val="000000"/>
          <w:szCs w:val="24"/>
          <w:lang w:val="en-GB" w:eastAsia="en-US"/>
        </w:rPr>
      </w:pPr>
    </w:p>
    <w:p w14:paraId="2008453D" w14:textId="77777777" w:rsidR="008870D5" w:rsidRPr="008870D5" w:rsidRDefault="008870D5" w:rsidP="00C509F3">
      <w:pPr>
        <w:spacing w:before="0" w:after="0" w:line="240" w:lineRule="auto"/>
        <w:ind w:right="-46"/>
        <w:rPr>
          <w:rFonts w:eastAsia="Calibri"/>
          <w:color w:val="000000"/>
          <w:szCs w:val="24"/>
          <w:lang w:val="en-GB" w:eastAsia="en-US"/>
        </w:rPr>
      </w:pPr>
      <w:r w:rsidRPr="008870D5">
        <w:rPr>
          <w:rFonts w:eastAsia="Calibri"/>
          <w:color w:val="000000"/>
          <w:szCs w:val="24"/>
          <w:lang w:val="en-GB" w:eastAsia="en-US"/>
        </w:rPr>
        <w:lastRenderedPageBreak/>
        <w:t xml:space="preserve">In 2016, the Public Health Act 2016 (Act) was introduced to replace the Health Act 1911. It is currently in a transition phase. </w:t>
      </w:r>
    </w:p>
    <w:p w14:paraId="7854F42C" w14:textId="77777777" w:rsidR="008870D5" w:rsidRPr="008870D5" w:rsidRDefault="008870D5" w:rsidP="00C509F3">
      <w:pPr>
        <w:spacing w:before="0" w:after="0" w:line="240" w:lineRule="auto"/>
        <w:ind w:left="284" w:right="-46"/>
        <w:contextualSpacing/>
        <w:rPr>
          <w:rFonts w:eastAsia="Calibri"/>
          <w:color w:val="000000"/>
          <w:szCs w:val="24"/>
          <w:lang w:val="en-GB" w:eastAsia="en-US"/>
        </w:rPr>
      </w:pPr>
    </w:p>
    <w:p w14:paraId="6E2832F8" w14:textId="77777777" w:rsidR="008870D5" w:rsidRPr="008870D5" w:rsidRDefault="008870D5" w:rsidP="00C509F3">
      <w:pPr>
        <w:spacing w:before="0" w:after="0" w:line="240" w:lineRule="auto"/>
        <w:ind w:right="-46"/>
        <w:rPr>
          <w:rFonts w:eastAsia="Calibri"/>
          <w:color w:val="000000"/>
          <w:szCs w:val="24"/>
          <w:lang w:val="en-GB" w:eastAsia="en-US"/>
        </w:rPr>
      </w:pPr>
      <w:r w:rsidRPr="008870D5">
        <w:rPr>
          <w:rFonts w:eastAsia="Calibri"/>
          <w:color w:val="000000"/>
          <w:szCs w:val="24"/>
          <w:lang w:val="en-GB" w:eastAsia="en-US"/>
        </w:rPr>
        <w:t xml:space="preserve">There are two aspects of the new Act which are currently pertinent and opportunistic for the </w:t>
      </w:r>
      <w:proofErr w:type="gramStart"/>
      <w:r w:rsidRPr="008870D5">
        <w:rPr>
          <w:rFonts w:eastAsia="Calibri"/>
          <w:color w:val="000000"/>
          <w:szCs w:val="24"/>
          <w:lang w:val="en-GB" w:eastAsia="en-US"/>
        </w:rPr>
        <w:t>City</w:t>
      </w:r>
      <w:proofErr w:type="gramEnd"/>
      <w:r w:rsidRPr="008870D5">
        <w:rPr>
          <w:rFonts w:eastAsia="Calibri"/>
          <w:color w:val="000000"/>
          <w:szCs w:val="24"/>
          <w:lang w:val="en-GB" w:eastAsia="en-US"/>
        </w:rPr>
        <w:t xml:space="preserve">. Firstly, the Act is outcome based, which allows more flexibility for the City in achieving effective public health outcomes. </w:t>
      </w:r>
    </w:p>
    <w:p w14:paraId="4FEFDC92" w14:textId="77777777" w:rsidR="00C509F3" w:rsidRPr="008870D5" w:rsidRDefault="00C509F3" w:rsidP="00C509F3">
      <w:pPr>
        <w:spacing w:before="0" w:after="0" w:line="240" w:lineRule="auto"/>
        <w:ind w:left="284" w:right="-46"/>
        <w:contextualSpacing/>
        <w:rPr>
          <w:rFonts w:eastAsia="Calibri"/>
          <w:color w:val="000000"/>
          <w:szCs w:val="24"/>
          <w:lang w:val="en-GB" w:eastAsia="en-US"/>
        </w:rPr>
      </w:pPr>
    </w:p>
    <w:p w14:paraId="63D65E15" w14:textId="77777777" w:rsidR="008870D5" w:rsidRPr="008870D5" w:rsidRDefault="008870D5" w:rsidP="00C509F3">
      <w:pPr>
        <w:spacing w:before="0" w:after="0" w:line="240" w:lineRule="auto"/>
        <w:ind w:right="-46"/>
        <w:rPr>
          <w:rFonts w:eastAsia="Calibri"/>
          <w:color w:val="000000"/>
          <w:szCs w:val="24"/>
          <w:lang w:val="en-GB" w:eastAsia="en-US"/>
        </w:rPr>
      </w:pPr>
      <w:r w:rsidRPr="008870D5">
        <w:rPr>
          <w:rFonts w:eastAsia="Calibri"/>
          <w:color w:val="000000"/>
          <w:szCs w:val="24"/>
          <w:lang w:val="en-GB" w:eastAsia="en-US"/>
        </w:rPr>
        <w:t xml:space="preserve">The second aspect is that the public health duties undertaken by a local government can be varied based on the unique needs of that local government area. Public health planning provides the </w:t>
      </w:r>
      <w:proofErr w:type="gramStart"/>
      <w:r w:rsidRPr="008870D5">
        <w:rPr>
          <w:rFonts w:eastAsia="Calibri"/>
          <w:color w:val="000000"/>
          <w:szCs w:val="24"/>
          <w:lang w:val="en-GB" w:eastAsia="en-US"/>
        </w:rPr>
        <w:t>City</w:t>
      </w:r>
      <w:proofErr w:type="gramEnd"/>
      <w:r w:rsidRPr="008870D5">
        <w:rPr>
          <w:rFonts w:eastAsia="Calibri"/>
          <w:color w:val="000000"/>
          <w:szCs w:val="24"/>
          <w:lang w:val="en-GB" w:eastAsia="en-US"/>
        </w:rPr>
        <w:t xml:space="preserve"> with a significant opportunity to tailor its services directly to the areas identified of most need.</w:t>
      </w:r>
    </w:p>
    <w:p w14:paraId="31E43F78" w14:textId="77777777" w:rsidR="008870D5" w:rsidRPr="008870D5" w:rsidRDefault="008870D5" w:rsidP="00C509F3">
      <w:pPr>
        <w:spacing w:before="0" w:after="0" w:line="240" w:lineRule="auto"/>
        <w:ind w:right="-46"/>
        <w:rPr>
          <w:rFonts w:eastAsia="Calibri"/>
          <w:color w:val="000000"/>
          <w:szCs w:val="24"/>
          <w:lang w:val="en-GB" w:eastAsia="en-US"/>
        </w:rPr>
      </w:pPr>
    </w:p>
    <w:p w14:paraId="1C63B164" w14:textId="77777777" w:rsidR="008870D5" w:rsidRPr="008870D5" w:rsidRDefault="008870D5" w:rsidP="00C509F3">
      <w:pPr>
        <w:spacing w:before="0" w:after="0" w:line="240" w:lineRule="auto"/>
        <w:ind w:right="-46"/>
        <w:rPr>
          <w:rFonts w:eastAsia="Calibri"/>
          <w:szCs w:val="24"/>
          <w:lang w:val="en-GB" w:eastAsia="en-US"/>
        </w:rPr>
      </w:pPr>
      <w:r w:rsidRPr="008870D5">
        <w:rPr>
          <w:rFonts w:eastAsia="Calibri"/>
          <w:szCs w:val="24"/>
          <w:lang w:val="en-GB" w:eastAsia="en-US"/>
        </w:rPr>
        <w:t>Part 5 of the Act will require the preparation of two types of public health plans:</w:t>
      </w:r>
    </w:p>
    <w:p w14:paraId="37991827" w14:textId="77777777" w:rsidR="008870D5" w:rsidRPr="008870D5" w:rsidRDefault="008870D5" w:rsidP="00C509F3">
      <w:pPr>
        <w:spacing w:before="0" w:after="0" w:line="240" w:lineRule="auto"/>
        <w:ind w:right="-46"/>
        <w:rPr>
          <w:rFonts w:eastAsia="Calibri"/>
          <w:szCs w:val="24"/>
          <w:lang w:val="en-GB" w:eastAsia="en-US"/>
        </w:rPr>
      </w:pPr>
    </w:p>
    <w:p w14:paraId="07406D4F" w14:textId="77777777" w:rsidR="008870D5" w:rsidRPr="008870D5" w:rsidRDefault="008870D5" w:rsidP="00431FFA">
      <w:pPr>
        <w:numPr>
          <w:ilvl w:val="0"/>
          <w:numId w:val="76"/>
        </w:numPr>
        <w:spacing w:before="0" w:after="0" w:line="240" w:lineRule="auto"/>
        <w:ind w:left="426" w:right="-46" w:hanging="426"/>
        <w:contextualSpacing/>
        <w:rPr>
          <w:rFonts w:eastAsia="Calibri"/>
          <w:szCs w:val="24"/>
          <w:lang w:val="en-GB" w:eastAsia="en-US"/>
        </w:rPr>
      </w:pPr>
      <w:r w:rsidRPr="008870D5">
        <w:rPr>
          <w:rFonts w:eastAsia="Calibri"/>
          <w:szCs w:val="24"/>
          <w:lang w:val="en-GB" w:eastAsia="en-US"/>
        </w:rPr>
        <w:t>A state public health plan prepared by the state’s Chief Health Officer, and</w:t>
      </w:r>
    </w:p>
    <w:p w14:paraId="4DAE1AB5" w14:textId="77777777" w:rsidR="008870D5" w:rsidRPr="008870D5" w:rsidRDefault="008870D5" w:rsidP="00431FFA">
      <w:pPr>
        <w:numPr>
          <w:ilvl w:val="0"/>
          <w:numId w:val="76"/>
        </w:numPr>
        <w:spacing w:before="0" w:after="0" w:line="240" w:lineRule="auto"/>
        <w:ind w:left="426" w:right="-46" w:hanging="426"/>
        <w:contextualSpacing/>
        <w:rPr>
          <w:rFonts w:eastAsia="Calibri"/>
          <w:szCs w:val="24"/>
          <w:lang w:val="en-GB" w:eastAsia="en-US"/>
        </w:rPr>
      </w:pPr>
      <w:r w:rsidRPr="008870D5">
        <w:rPr>
          <w:rFonts w:eastAsia="Calibri"/>
          <w:szCs w:val="24"/>
          <w:lang w:val="en-GB" w:eastAsia="en-US"/>
        </w:rPr>
        <w:t>A local public health plan prepared by each local government district.</w:t>
      </w:r>
    </w:p>
    <w:p w14:paraId="2B4375A3" w14:textId="77777777" w:rsidR="008870D5" w:rsidRPr="008870D5" w:rsidRDefault="008870D5" w:rsidP="00C509F3">
      <w:pPr>
        <w:spacing w:before="0" w:after="0" w:line="240" w:lineRule="auto"/>
        <w:ind w:right="-46"/>
        <w:rPr>
          <w:rFonts w:eastAsia="Calibri"/>
          <w:szCs w:val="24"/>
          <w:lang w:val="en-GB" w:eastAsia="en-US"/>
        </w:rPr>
      </w:pPr>
    </w:p>
    <w:p w14:paraId="5604A68F" w14:textId="77777777" w:rsidR="008870D5" w:rsidRPr="008870D5" w:rsidRDefault="008870D5" w:rsidP="00C509F3">
      <w:pPr>
        <w:spacing w:before="0" w:after="0" w:line="240" w:lineRule="auto"/>
        <w:ind w:right="-46"/>
        <w:rPr>
          <w:rFonts w:eastAsia="Calibri"/>
          <w:szCs w:val="24"/>
          <w:lang w:val="en-GB" w:eastAsia="en-US"/>
        </w:rPr>
      </w:pPr>
      <w:r w:rsidRPr="008870D5">
        <w:rPr>
          <w:rFonts w:eastAsia="Calibri"/>
          <w:szCs w:val="24"/>
          <w:lang w:val="en-GB" w:eastAsia="en-US"/>
        </w:rPr>
        <w:t xml:space="preserve">The Chief Health Officer published the </w:t>
      </w:r>
      <w:hyperlink r:id="rId42">
        <w:r w:rsidRPr="008870D5">
          <w:rPr>
            <w:rFonts w:eastAsia="Calibri"/>
            <w:color w:val="0000FF"/>
            <w:szCs w:val="24"/>
            <w:u w:val="single"/>
            <w:lang w:val="en-GB" w:eastAsia="en-US"/>
          </w:rPr>
          <w:t>state public health plan</w:t>
        </w:r>
      </w:hyperlink>
      <w:r w:rsidRPr="008870D5">
        <w:rPr>
          <w:rFonts w:eastAsia="Calibri"/>
          <w:szCs w:val="24"/>
          <w:lang w:val="en-GB" w:eastAsia="en-US"/>
        </w:rPr>
        <w:t xml:space="preserve"> in 2019 to support local governments and ensure consistency with the objectives and policy priorities of the state.</w:t>
      </w:r>
    </w:p>
    <w:p w14:paraId="0B76AC92" w14:textId="77777777" w:rsidR="008870D5" w:rsidRPr="008870D5" w:rsidRDefault="008870D5" w:rsidP="00C509F3">
      <w:pPr>
        <w:spacing w:before="0" w:after="0" w:line="240" w:lineRule="auto"/>
        <w:ind w:right="-46"/>
        <w:rPr>
          <w:rFonts w:eastAsia="Calibri"/>
          <w:szCs w:val="24"/>
          <w:lang w:val="en-GB" w:eastAsia="en-US"/>
        </w:rPr>
      </w:pPr>
    </w:p>
    <w:p w14:paraId="62C710BD" w14:textId="77777777" w:rsidR="008870D5" w:rsidRDefault="008870D5" w:rsidP="00C509F3">
      <w:pPr>
        <w:spacing w:before="0" w:after="0" w:line="240" w:lineRule="auto"/>
        <w:ind w:right="-46"/>
        <w:rPr>
          <w:rFonts w:eastAsia="Calibri"/>
          <w:szCs w:val="24"/>
          <w:lang w:val="en-GB" w:eastAsia="en-US"/>
        </w:rPr>
      </w:pPr>
      <w:r w:rsidRPr="008870D5">
        <w:rPr>
          <w:rFonts w:eastAsia="Calibri"/>
          <w:szCs w:val="24"/>
          <w:lang w:val="en-GB" w:eastAsia="en-US"/>
        </w:rPr>
        <w:t xml:space="preserve">A local public health plan must be consistent with the state public health plan whilst responding to local public health risks. It </w:t>
      </w:r>
      <w:proofErr w:type="gramStart"/>
      <w:r w:rsidRPr="008870D5">
        <w:rPr>
          <w:rFonts w:eastAsia="Calibri"/>
          <w:szCs w:val="24"/>
          <w:lang w:val="en-GB" w:eastAsia="en-US"/>
        </w:rPr>
        <w:t>must;</w:t>
      </w:r>
      <w:proofErr w:type="gramEnd"/>
    </w:p>
    <w:p w14:paraId="1AC8FBAE" w14:textId="77777777" w:rsidR="00C509F3" w:rsidRPr="008870D5" w:rsidRDefault="00C509F3" w:rsidP="00C509F3">
      <w:pPr>
        <w:spacing w:before="0" w:after="0" w:line="240" w:lineRule="auto"/>
        <w:ind w:right="-46"/>
        <w:rPr>
          <w:rFonts w:eastAsia="Calibri"/>
          <w:szCs w:val="24"/>
          <w:lang w:val="en-GB" w:eastAsia="en-US"/>
        </w:rPr>
      </w:pPr>
    </w:p>
    <w:p w14:paraId="09DA093E" w14:textId="77777777" w:rsidR="008870D5" w:rsidRPr="008870D5" w:rsidRDefault="008870D5" w:rsidP="00431FFA">
      <w:pPr>
        <w:numPr>
          <w:ilvl w:val="0"/>
          <w:numId w:val="77"/>
        </w:numPr>
        <w:spacing w:before="0" w:after="0" w:line="240" w:lineRule="auto"/>
        <w:ind w:left="426" w:right="-46" w:hanging="426"/>
        <w:rPr>
          <w:rFonts w:eastAsia="Calibri"/>
          <w:b/>
          <w:bCs/>
          <w:szCs w:val="24"/>
          <w:lang w:val="en-GB" w:eastAsia="en-US"/>
        </w:rPr>
      </w:pPr>
      <w:r w:rsidRPr="008870D5">
        <w:rPr>
          <w:rFonts w:eastAsia="Calibri"/>
          <w:szCs w:val="24"/>
          <w:lang w:val="en-GB" w:eastAsia="en-US"/>
        </w:rPr>
        <w:t xml:space="preserve">identify the public health needs of the local government district, </w:t>
      </w:r>
    </w:p>
    <w:p w14:paraId="0CA13631" w14:textId="77777777" w:rsidR="008870D5" w:rsidRPr="008870D5" w:rsidRDefault="008870D5" w:rsidP="00431FFA">
      <w:pPr>
        <w:numPr>
          <w:ilvl w:val="0"/>
          <w:numId w:val="77"/>
        </w:numPr>
        <w:spacing w:before="0" w:after="0" w:line="240" w:lineRule="auto"/>
        <w:ind w:left="426" w:right="-46" w:hanging="426"/>
        <w:rPr>
          <w:rFonts w:eastAsia="Calibri"/>
          <w:b/>
          <w:bCs/>
          <w:szCs w:val="24"/>
          <w:lang w:val="en-GB" w:eastAsia="en-US"/>
        </w:rPr>
      </w:pPr>
      <w:r w:rsidRPr="008870D5">
        <w:rPr>
          <w:rFonts w:eastAsia="Calibri"/>
          <w:szCs w:val="24"/>
          <w:lang w:val="en-GB" w:eastAsia="en-US"/>
        </w:rPr>
        <w:t>include an examination of data relating to health status and health determinants in the local government district,</w:t>
      </w:r>
    </w:p>
    <w:p w14:paraId="1FA89ECA" w14:textId="77777777" w:rsidR="008870D5" w:rsidRPr="008870D5" w:rsidRDefault="008870D5" w:rsidP="00431FFA">
      <w:pPr>
        <w:numPr>
          <w:ilvl w:val="0"/>
          <w:numId w:val="77"/>
        </w:numPr>
        <w:spacing w:before="0" w:after="0" w:line="240" w:lineRule="auto"/>
        <w:ind w:left="426" w:right="-46" w:hanging="426"/>
        <w:rPr>
          <w:rFonts w:eastAsia="Calibri"/>
          <w:b/>
          <w:bCs/>
          <w:szCs w:val="24"/>
          <w:lang w:val="en-GB" w:eastAsia="en-US"/>
        </w:rPr>
      </w:pPr>
      <w:r w:rsidRPr="008870D5">
        <w:rPr>
          <w:rFonts w:eastAsia="Calibri"/>
          <w:szCs w:val="24"/>
          <w:lang w:val="en-GB" w:eastAsia="en-US"/>
        </w:rPr>
        <w:t>establish objectives and policy priorities for the promotion and protection of public health in the local government district, and</w:t>
      </w:r>
    </w:p>
    <w:p w14:paraId="22E06C93" w14:textId="77777777" w:rsidR="008870D5" w:rsidRPr="008870D5" w:rsidRDefault="008870D5" w:rsidP="00431FFA">
      <w:pPr>
        <w:numPr>
          <w:ilvl w:val="0"/>
          <w:numId w:val="77"/>
        </w:numPr>
        <w:spacing w:before="0" w:after="0" w:line="240" w:lineRule="auto"/>
        <w:ind w:left="426" w:right="-46" w:hanging="426"/>
        <w:rPr>
          <w:rFonts w:eastAsia="Calibri"/>
          <w:b/>
          <w:bCs/>
          <w:szCs w:val="24"/>
          <w:lang w:val="en-GB" w:eastAsia="en-US"/>
        </w:rPr>
      </w:pPr>
      <w:r w:rsidRPr="008870D5">
        <w:rPr>
          <w:rFonts w:eastAsia="Calibri"/>
          <w:szCs w:val="24"/>
          <w:lang w:val="en-GB" w:eastAsia="en-US"/>
        </w:rPr>
        <w:t>describe the development and delivery of public health services in the local government district.</w:t>
      </w:r>
    </w:p>
    <w:p w14:paraId="16B1F7EE" w14:textId="77777777" w:rsidR="008870D5" w:rsidRPr="008870D5" w:rsidRDefault="008870D5" w:rsidP="00C509F3">
      <w:pPr>
        <w:spacing w:before="0" w:after="0" w:line="240" w:lineRule="auto"/>
        <w:ind w:left="284" w:right="-46"/>
        <w:rPr>
          <w:rFonts w:eastAsia="Calibri"/>
          <w:szCs w:val="24"/>
          <w:lang w:val="en-GB" w:eastAsia="en-US"/>
        </w:rPr>
      </w:pPr>
    </w:p>
    <w:p w14:paraId="44812599" w14:textId="77777777" w:rsidR="008870D5" w:rsidRPr="008870D5" w:rsidRDefault="008870D5" w:rsidP="00C509F3">
      <w:pPr>
        <w:spacing w:before="0" w:after="0" w:line="240" w:lineRule="auto"/>
        <w:ind w:right="-46"/>
        <w:rPr>
          <w:rFonts w:eastAsia="Calibri"/>
          <w:szCs w:val="24"/>
          <w:lang w:val="en-GB" w:eastAsia="en-US"/>
        </w:rPr>
      </w:pPr>
      <w:r w:rsidRPr="008870D5">
        <w:rPr>
          <w:rFonts w:eastAsia="Calibri"/>
          <w:szCs w:val="24"/>
          <w:lang w:val="en-GB" w:eastAsia="en-US"/>
        </w:rPr>
        <w:t>The local government must also report on the performance of its functions under the Act to WA Department of Health annually.</w:t>
      </w:r>
    </w:p>
    <w:p w14:paraId="298C4B01" w14:textId="77777777" w:rsidR="008870D5" w:rsidRPr="008870D5" w:rsidRDefault="008870D5" w:rsidP="00C509F3">
      <w:pPr>
        <w:spacing w:before="0" w:after="0" w:line="240" w:lineRule="auto"/>
        <w:ind w:left="284" w:right="-46"/>
        <w:rPr>
          <w:rFonts w:eastAsia="Calibri"/>
          <w:szCs w:val="24"/>
          <w:lang w:val="en-GB" w:eastAsia="en-US"/>
        </w:rPr>
      </w:pPr>
    </w:p>
    <w:p w14:paraId="062638D6" w14:textId="77777777" w:rsidR="008870D5" w:rsidRPr="008870D5" w:rsidRDefault="008870D5" w:rsidP="00C509F3">
      <w:pPr>
        <w:spacing w:before="0" w:after="0" w:line="240" w:lineRule="auto"/>
        <w:ind w:right="-46"/>
        <w:rPr>
          <w:rFonts w:eastAsia="Calibri"/>
          <w:szCs w:val="24"/>
          <w:lang w:val="en-GB" w:eastAsia="en-US"/>
        </w:rPr>
      </w:pPr>
      <w:r w:rsidRPr="008870D5">
        <w:rPr>
          <w:rFonts w:eastAsia="Calibri"/>
          <w:szCs w:val="24"/>
          <w:lang w:val="en-GB" w:eastAsia="en-US"/>
        </w:rPr>
        <w:t>The requirement for each local government to have a public health plan will be in Part 5 of the Act which has not yet been proclaimed. We anticipate that the requirement for local governments to finalise their public health plans will come into place in 2025 or 2026. Some local governments, however, are developing or have already developed PHPs in anticipation of the commencement of Part 5.</w:t>
      </w:r>
    </w:p>
    <w:p w14:paraId="035F2A8F" w14:textId="77777777" w:rsidR="008870D5" w:rsidRPr="008870D5" w:rsidRDefault="008870D5" w:rsidP="00C509F3">
      <w:pPr>
        <w:spacing w:before="0" w:after="0" w:line="240" w:lineRule="auto"/>
        <w:ind w:right="-46"/>
        <w:rPr>
          <w:rFonts w:eastAsia="Calibri"/>
          <w:szCs w:val="24"/>
          <w:lang w:val="en-GB" w:eastAsia="en-US"/>
        </w:rPr>
      </w:pPr>
    </w:p>
    <w:p w14:paraId="74F067FE" w14:textId="77777777" w:rsidR="008870D5" w:rsidRPr="008870D5" w:rsidRDefault="008870D5" w:rsidP="00C509F3">
      <w:pPr>
        <w:spacing w:before="0" w:after="0" w:line="240" w:lineRule="auto"/>
        <w:ind w:right="-46"/>
        <w:rPr>
          <w:rFonts w:eastAsia="MS Mincho"/>
          <w:kern w:val="24"/>
          <w:szCs w:val="24"/>
          <w:lang w:val="en-GB" w:eastAsia="en-US"/>
        </w:rPr>
      </w:pPr>
      <w:r w:rsidRPr="008870D5">
        <w:rPr>
          <w:rFonts w:eastAsia="Calibri"/>
          <w:szCs w:val="24"/>
          <w:lang w:val="en-GB" w:eastAsia="en-US"/>
        </w:rPr>
        <w:t xml:space="preserve">The City has a strong record of undertaking public health activities under the previous Health Act 1911, the current Health (Miscellaneous Provisions) Act 1911 and subsidiary regulations. Public health planning under the new Act provides the </w:t>
      </w:r>
      <w:proofErr w:type="gramStart"/>
      <w:r w:rsidRPr="008870D5">
        <w:rPr>
          <w:rFonts w:eastAsia="Calibri"/>
          <w:szCs w:val="24"/>
          <w:lang w:val="en-GB" w:eastAsia="en-US"/>
        </w:rPr>
        <w:t>City</w:t>
      </w:r>
      <w:proofErr w:type="gramEnd"/>
      <w:r w:rsidRPr="008870D5">
        <w:rPr>
          <w:rFonts w:eastAsia="Calibri"/>
          <w:szCs w:val="24"/>
          <w:lang w:val="en-GB" w:eastAsia="en-US"/>
        </w:rPr>
        <w:t xml:space="preserve"> with a significant opportunity to tailor its services directly to the </w:t>
      </w:r>
      <w:r w:rsidRPr="008870D5">
        <w:rPr>
          <w:rFonts w:eastAsia="MS Mincho"/>
          <w:kern w:val="24"/>
          <w:szCs w:val="24"/>
          <w:lang w:val="en-GB" w:eastAsia="en-US"/>
        </w:rPr>
        <w:t>unique needs of our community.</w:t>
      </w:r>
    </w:p>
    <w:p w14:paraId="45D27661" w14:textId="77777777" w:rsidR="008870D5" w:rsidRPr="008870D5" w:rsidRDefault="008870D5" w:rsidP="00C509F3">
      <w:pPr>
        <w:spacing w:before="0" w:after="0" w:line="240" w:lineRule="auto"/>
        <w:ind w:right="-46"/>
        <w:rPr>
          <w:rFonts w:eastAsia="Calibri"/>
          <w:b/>
          <w:bCs/>
          <w:szCs w:val="24"/>
          <w:lang w:val="en-GB" w:eastAsia="en-US"/>
        </w:rPr>
      </w:pPr>
    </w:p>
    <w:p w14:paraId="361451DD" w14:textId="77777777" w:rsidR="008870D5" w:rsidRPr="008870D5" w:rsidRDefault="008870D5" w:rsidP="00C509F3">
      <w:pPr>
        <w:spacing w:before="0" w:after="0" w:line="240" w:lineRule="auto"/>
        <w:ind w:right="-46"/>
        <w:rPr>
          <w:rFonts w:eastAsia="Calibri"/>
          <w:szCs w:val="24"/>
          <w:lang w:val="en-GB" w:eastAsia="en-US"/>
        </w:rPr>
      </w:pPr>
      <w:r w:rsidRPr="008870D5">
        <w:rPr>
          <w:rFonts w:eastAsia="Calibri"/>
          <w:szCs w:val="24"/>
          <w:lang w:val="en-GB" w:eastAsia="en-US"/>
        </w:rPr>
        <w:t>The nature of public health issues which affect our community are constantly evolving. Whilst we no longer have concerns resulting from unclean water and poor sanitation, other public health issues such as mental health, substance abuse (alcohol and illicit drugs, e-</w:t>
      </w:r>
      <w:r w:rsidRPr="008870D5">
        <w:rPr>
          <w:rFonts w:eastAsia="Calibri"/>
          <w:szCs w:val="24"/>
          <w:lang w:val="en-GB" w:eastAsia="en-US"/>
        </w:rPr>
        <w:lastRenderedPageBreak/>
        <w:t>cigarettes and smoking etc.), infectious diseases, lifestyle choices, including diet and exercise, environmental pollution and the climate crisis have emerged.</w:t>
      </w:r>
    </w:p>
    <w:p w14:paraId="7A3A9C9D" w14:textId="77777777" w:rsidR="00C509F3" w:rsidRDefault="00C509F3" w:rsidP="00C509F3">
      <w:pPr>
        <w:spacing w:before="0" w:after="0" w:line="240" w:lineRule="auto"/>
        <w:ind w:right="-46"/>
        <w:rPr>
          <w:rFonts w:eastAsia="Calibri"/>
          <w:b/>
          <w:color w:val="244061"/>
          <w:sz w:val="28"/>
          <w:szCs w:val="32"/>
          <w:lang w:val="en-US" w:eastAsia="en-US"/>
        </w:rPr>
      </w:pPr>
    </w:p>
    <w:p w14:paraId="6F1D3BE3" w14:textId="77777777" w:rsidR="0087456D" w:rsidRDefault="0087456D" w:rsidP="00C509F3">
      <w:pPr>
        <w:spacing w:before="0" w:after="0" w:line="240" w:lineRule="auto"/>
        <w:ind w:right="-46"/>
        <w:rPr>
          <w:rFonts w:eastAsia="Calibri"/>
          <w:b/>
          <w:color w:val="244061"/>
          <w:sz w:val="28"/>
          <w:szCs w:val="32"/>
          <w:lang w:val="en-US" w:eastAsia="en-US"/>
        </w:rPr>
      </w:pPr>
    </w:p>
    <w:p w14:paraId="449550F8" w14:textId="20EB341A" w:rsidR="008870D5" w:rsidRPr="00E0138F" w:rsidRDefault="008870D5" w:rsidP="00C509F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Discussion</w:t>
      </w:r>
    </w:p>
    <w:p w14:paraId="2F501116" w14:textId="77777777" w:rsidR="008870D5" w:rsidRPr="008870D5" w:rsidRDefault="008870D5" w:rsidP="00C509F3">
      <w:pPr>
        <w:spacing w:before="100" w:beforeAutospacing="1" w:after="100" w:afterAutospacing="1" w:line="240" w:lineRule="auto"/>
        <w:ind w:right="-46"/>
        <w:rPr>
          <w:rFonts w:eastAsia="MS Mincho"/>
          <w:color w:val="000000"/>
          <w:kern w:val="24"/>
          <w:szCs w:val="24"/>
        </w:rPr>
      </w:pPr>
      <w:r w:rsidRPr="008870D5">
        <w:rPr>
          <w:rFonts w:eastAsia="MS Mincho"/>
          <w:color w:val="000000"/>
          <w:kern w:val="24"/>
          <w:szCs w:val="24"/>
        </w:rPr>
        <w:t>The Public Health Plan Working Group was setup to guide the development of the Plan. The Working Group comprises of internal and external stakeholders.</w:t>
      </w:r>
    </w:p>
    <w:p w14:paraId="2DAC4E69" w14:textId="77777777" w:rsidR="008870D5" w:rsidRPr="008870D5" w:rsidRDefault="008870D5" w:rsidP="00C509F3">
      <w:pPr>
        <w:spacing w:before="100" w:beforeAutospacing="1" w:after="100" w:afterAutospacing="1" w:line="240" w:lineRule="auto"/>
        <w:ind w:right="-46"/>
        <w:rPr>
          <w:rFonts w:eastAsia="MS Mincho"/>
          <w:color w:val="000000"/>
          <w:kern w:val="24"/>
          <w:szCs w:val="24"/>
        </w:rPr>
      </w:pPr>
      <w:r w:rsidRPr="008870D5">
        <w:rPr>
          <w:rFonts w:eastAsia="MS Mincho"/>
          <w:color w:val="000000"/>
          <w:kern w:val="24"/>
          <w:szCs w:val="24"/>
        </w:rPr>
        <w:t xml:space="preserve">A community health profile was established as part of the Plan’s development. It considered the analysis of health data specific to residents of the </w:t>
      </w:r>
      <w:proofErr w:type="gramStart"/>
      <w:r w:rsidRPr="008870D5">
        <w:rPr>
          <w:rFonts w:eastAsia="MS Mincho"/>
          <w:color w:val="000000"/>
          <w:kern w:val="24"/>
          <w:szCs w:val="24"/>
        </w:rPr>
        <w:t>City</w:t>
      </w:r>
      <w:proofErr w:type="gramEnd"/>
      <w:r w:rsidRPr="008870D5">
        <w:rPr>
          <w:rFonts w:eastAsia="MS Mincho"/>
          <w:color w:val="000000"/>
          <w:kern w:val="24"/>
          <w:szCs w:val="24"/>
        </w:rPr>
        <w:t xml:space="preserve"> and was provided by the Department of Health WA and North Metropolitan Health Services, and district demographic data was provided by the Australian Bureau of Statistics. The profile provided the Working Group insight information about the current health status of the community.</w:t>
      </w:r>
    </w:p>
    <w:p w14:paraId="4648EEAE" w14:textId="77777777" w:rsidR="008870D5" w:rsidRPr="008870D5" w:rsidRDefault="008870D5" w:rsidP="00C509F3">
      <w:pPr>
        <w:spacing w:before="100" w:beforeAutospacing="1" w:after="100" w:afterAutospacing="1" w:line="240" w:lineRule="auto"/>
        <w:ind w:right="-46"/>
        <w:rPr>
          <w:rFonts w:eastAsia="MS Mincho"/>
          <w:color w:val="000000"/>
          <w:kern w:val="24"/>
          <w:szCs w:val="24"/>
        </w:rPr>
      </w:pPr>
      <w:r w:rsidRPr="008870D5">
        <w:rPr>
          <w:rFonts w:eastAsia="MS Mincho"/>
          <w:color w:val="000000"/>
          <w:kern w:val="24"/>
          <w:szCs w:val="24"/>
        </w:rPr>
        <w:t xml:space="preserve">During the workshops, the Working Group translated findings of the community health profile into a set of pillars, </w:t>
      </w:r>
      <w:proofErr w:type="gramStart"/>
      <w:r w:rsidRPr="008870D5">
        <w:rPr>
          <w:rFonts w:eastAsia="MS Mincho"/>
          <w:color w:val="000000"/>
          <w:kern w:val="24"/>
          <w:szCs w:val="24"/>
        </w:rPr>
        <w:t>outcomes</w:t>
      </w:r>
      <w:proofErr w:type="gramEnd"/>
      <w:r w:rsidRPr="008870D5">
        <w:rPr>
          <w:rFonts w:eastAsia="MS Mincho"/>
          <w:color w:val="000000"/>
          <w:kern w:val="24"/>
          <w:szCs w:val="24"/>
        </w:rPr>
        <w:t xml:space="preserve"> and objectives. This includes identifying and developing achievable actions and a monitoring and reporting process.</w:t>
      </w:r>
    </w:p>
    <w:p w14:paraId="76F96F8F" w14:textId="77777777" w:rsidR="008870D5" w:rsidRPr="008870D5" w:rsidRDefault="008870D5" w:rsidP="00C509F3">
      <w:pPr>
        <w:spacing w:before="0" w:after="0" w:line="240" w:lineRule="auto"/>
        <w:ind w:right="-46"/>
        <w:rPr>
          <w:rFonts w:eastAsia="MS Mincho"/>
          <w:kern w:val="24"/>
          <w:szCs w:val="24"/>
        </w:rPr>
      </w:pPr>
      <w:r w:rsidRPr="008870D5">
        <w:rPr>
          <w:rFonts w:eastAsia="MS Mincho"/>
          <w:color w:val="000000"/>
          <w:kern w:val="24"/>
          <w:szCs w:val="24"/>
        </w:rPr>
        <w:t xml:space="preserve">The draft Plan identifies the areas of public health need for the City, and what capacities the City </w:t>
      </w:r>
      <w:proofErr w:type="gramStart"/>
      <w:r w:rsidRPr="008870D5">
        <w:rPr>
          <w:rFonts w:eastAsia="MS Mincho"/>
          <w:color w:val="000000"/>
          <w:kern w:val="24"/>
          <w:szCs w:val="24"/>
        </w:rPr>
        <w:t>has to</w:t>
      </w:r>
      <w:proofErr w:type="gramEnd"/>
      <w:r w:rsidRPr="008870D5">
        <w:rPr>
          <w:rFonts w:eastAsia="MS Mincho"/>
          <w:color w:val="000000"/>
          <w:kern w:val="24"/>
          <w:szCs w:val="24"/>
        </w:rPr>
        <w:t xml:space="preserve"> address these needs. Many of these needs have already been </w:t>
      </w:r>
      <w:r w:rsidRPr="008870D5">
        <w:rPr>
          <w:rFonts w:eastAsia="MS Mincho"/>
          <w:kern w:val="24"/>
          <w:szCs w:val="24"/>
        </w:rPr>
        <w:t>identified and are actioned as “business as usual” for example the City’s food safety program and provision of walking paths.</w:t>
      </w:r>
    </w:p>
    <w:p w14:paraId="5A39C5CC" w14:textId="77777777" w:rsidR="008870D5" w:rsidRPr="008870D5" w:rsidRDefault="008870D5" w:rsidP="00C509F3">
      <w:pPr>
        <w:spacing w:before="0" w:after="0" w:line="240" w:lineRule="auto"/>
        <w:ind w:right="-46"/>
        <w:rPr>
          <w:rFonts w:eastAsia="Calibri"/>
          <w:szCs w:val="24"/>
          <w:lang w:val="en-US" w:eastAsia="en-US"/>
        </w:rPr>
      </w:pPr>
    </w:p>
    <w:p w14:paraId="7565FEE5" w14:textId="77777777" w:rsidR="008870D5" w:rsidRPr="008870D5" w:rsidRDefault="008870D5" w:rsidP="00C509F3">
      <w:pPr>
        <w:spacing w:before="0" w:after="0" w:line="240" w:lineRule="auto"/>
        <w:ind w:right="-46"/>
        <w:rPr>
          <w:rFonts w:eastAsia="Calibri"/>
          <w:szCs w:val="24"/>
          <w:lang w:val="en-US" w:eastAsia="en-US"/>
        </w:rPr>
      </w:pPr>
    </w:p>
    <w:p w14:paraId="64F08496" w14:textId="77777777" w:rsidR="008870D5" w:rsidRPr="00E0138F" w:rsidRDefault="008870D5" w:rsidP="00C509F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Consultation</w:t>
      </w:r>
    </w:p>
    <w:p w14:paraId="7A1B4FD2" w14:textId="77777777" w:rsidR="008870D5" w:rsidRPr="008870D5" w:rsidRDefault="008870D5" w:rsidP="00C509F3">
      <w:pPr>
        <w:spacing w:before="0" w:after="0" w:line="240" w:lineRule="auto"/>
        <w:ind w:right="-46"/>
        <w:rPr>
          <w:rFonts w:eastAsia="Calibri"/>
          <w:b/>
          <w:szCs w:val="24"/>
          <w:lang w:val="en-US" w:eastAsia="en-US"/>
        </w:rPr>
      </w:pPr>
    </w:p>
    <w:p w14:paraId="04D2299F" w14:textId="77777777" w:rsidR="008870D5" w:rsidRPr="008870D5" w:rsidRDefault="008870D5" w:rsidP="00C509F3">
      <w:pPr>
        <w:spacing w:before="0" w:after="0" w:line="240" w:lineRule="auto"/>
        <w:ind w:right="-46"/>
        <w:rPr>
          <w:rFonts w:eastAsia="Calibri"/>
          <w:szCs w:val="24"/>
          <w:lang w:val="en-US" w:eastAsia="en-US"/>
        </w:rPr>
      </w:pPr>
      <w:r w:rsidRPr="008870D5">
        <w:rPr>
          <w:rFonts w:eastAsia="Calibri"/>
          <w:szCs w:val="24"/>
          <w:lang w:val="en-US" w:eastAsia="en-US"/>
        </w:rPr>
        <w:t xml:space="preserve">The draft Plan was developed in collaboration with a Working Group to guide its development. The group comprises of representatives from across the </w:t>
      </w:r>
      <w:proofErr w:type="gramStart"/>
      <w:r w:rsidRPr="008870D5">
        <w:rPr>
          <w:rFonts w:eastAsia="Calibri"/>
          <w:szCs w:val="24"/>
          <w:lang w:val="en-US" w:eastAsia="en-US"/>
        </w:rPr>
        <w:t>City</w:t>
      </w:r>
      <w:proofErr w:type="gramEnd"/>
      <w:r w:rsidRPr="008870D5">
        <w:rPr>
          <w:rFonts w:eastAsia="Calibri"/>
          <w:szCs w:val="24"/>
          <w:lang w:val="en-US" w:eastAsia="en-US"/>
        </w:rPr>
        <w:t xml:space="preserve"> directorates, external stakeholders including the North Metropolitan Health Services and an experienced public health consultant engaged by the City of Nedlands.</w:t>
      </w:r>
    </w:p>
    <w:p w14:paraId="0D9375D5" w14:textId="77777777" w:rsidR="008870D5" w:rsidRPr="008870D5" w:rsidRDefault="008870D5" w:rsidP="00C509F3">
      <w:pPr>
        <w:spacing w:before="0" w:after="0" w:line="240" w:lineRule="auto"/>
        <w:ind w:right="-46"/>
        <w:rPr>
          <w:rFonts w:eastAsia="Calibri"/>
          <w:szCs w:val="24"/>
          <w:lang w:val="en-US" w:eastAsia="en-US"/>
        </w:rPr>
      </w:pPr>
    </w:p>
    <w:p w14:paraId="6D1C2147" w14:textId="77777777" w:rsidR="008870D5" w:rsidRPr="008870D5" w:rsidRDefault="008870D5" w:rsidP="00C509F3">
      <w:pPr>
        <w:spacing w:before="0" w:after="0" w:line="240" w:lineRule="auto"/>
        <w:ind w:right="-46"/>
        <w:rPr>
          <w:rFonts w:eastAsia="Calibri"/>
          <w:szCs w:val="24"/>
          <w:lang w:val="en-US" w:eastAsia="en-US"/>
        </w:rPr>
      </w:pPr>
      <w:r w:rsidRPr="008870D5">
        <w:rPr>
          <w:rFonts w:eastAsia="Calibri"/>
          <w:szCs w:val="24"/>
          <w:lang w:val="en-US" w:eastAsia="en-US"/>
        </w:rPr>
        <w:t xml:space="preserve">Subject to Council’s approval, the draft Plan will be advertised for public consultation for six weeks. The draft Plan will be available on Your Voice Nedlands platform and at the City’s administration building where the public is able to provide feedback about the plan.  Following receipt of the feedback, the </w:t>
      </w:r>
      <w:proofErr w:type="gramStart"/>
      <w:r w:rsidRPr="008870D5">
        <w:rPr>
          <w:rFonts w:eastAsia="Calibri"/>
          <w:szCs w:val="24"/>
          <w:lang w:val="en-US" w:eastAsia="en-US"/>
        </w:rPr>
        <w:t>City</w:t>
      </w:r>
      <w:proofErr w:type="gramEnd"/>
      <w:r w:rsidRPr="008870D5">
        <w:rPr>
          <w:rFonts w:eastAsia="Calibri"/>
          <w:szCs w:val="24"/>
          <w:lang w:val="en-US" w:eastAsia="en-US"/>
        </w:rPr>
        <w:t xml:space="preserve"> will prepare a report to Council, incorporating the feedback into the Plan where appropriate, and provide commentary to Council on any feedback that has not been included.</w:t>
      </w:r>
    </w:p>
    <w:p w14:paraId="6B3583C5" w14:textId="77777777" w:rsidR="008870D5" w:rsidRPr="008870D5" w:rsidRDefault="008870D5" w:rsidP="00C509F3">
      <w:pPr>
        <w:spacing w:before="0" w:after="0" w:line="240" w:lineRule="auto"/>
        <w:ind w:right="-46"/>
        <w:rPr>
          <w:rFonts w:eastAsia="Calibri"/>
          <w:szCs w:val="24"/>
          <w:lang w:val="en-US" w:eastAsia="en-US"/>
        </w:rPr>
      </w:pPr>
    </w:p>
    <w:p w14:paraId="7F0D1AD1" w14:textId="77777777" w:rsidR="008870D5" w:rsidRPr="008870D5" w:rsidRDefault="008870D5" w:rsidP="00C509F3">
      <w:pPr>
        <w:spacing w:before="0" w:after="0" w:line="240" w:lineRule="auto"/>
        <w:ind w:right="-46"/>
        <w:rPr>
          <w:rFonts w:eastAsia="Calibri"/>
          <w:szCs w:val="24"/>
          <w:lang w:val="en-US" w:eastAsia="en-US"/>
        </w:rPr>
      </w:pPr>
    </w:p>
    <w:p w14:paraId="34CAC6AD" w14:textId="77777777" w:rsidR="008870D5" w:rsidRPr="00E0138F" w:rsidRDefault="008870D5" w:rsidP="00C509F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Strategic Implications</w:t>
      </w:r>
    </w:p>
    <w:p w14:paraId="6234B356" w14:textId="77777777" w:rsidR="008870D5" w:rsidRPr="008870D5" w:rsidRDefault="008870D5" w:rsidP="00C509F3">
      <w:pPr>
        <w:spacing w:before="0" w:after="0" w:line="240" w:lineRule="auto"/>
        <w:ind w:right="-46"/>
        <w:rPr>
          <w:rFonts w:eastAsia="Calibri"/>
          <w:b/>
          <w:color w:val="244061"/>
          <w:sz w:val="28"/>
          <w:szCs w:val="32"/>
          <w:lang w:val="en-US" w:eastAsia="en-US"/>
        </w:rPr>
      </w:pPr>
    </w:p>
    <w:p w14:paraId="1AD0D7F1" w14:textId="77777777" w:rsidR="008870D5" w:rsidRPr="008870D5" w:rsidRDefault="008870D5" w:rsidP="00C509F3">
      <w:pPr>
        <w:spacing w:before="0" w:after="0" w:line="240" w:lineRule="auto"/>
        <w:ind w:right="-46"/>
        <w:rPr>
          <w:rFonts w:eastAsia="Calibri"/>
          <w:szCs w:val="24"/>
          <w:lang w:val="en-US" w:eastAsia="en-US"/>
        </w:rPr>
      </w:pPr>
      <w:r w:rsidRPr="008870D5">
        <w:rPr>
          <w:rFonts w:eastAsia="Calibri"/>
          <w:szCs w:val="24"/>
          <w:lang w:val="en-US" w:eastAsia="en-US"/>
        </w:rPr>
        <w:t>This item is strategically aligned to the City of Nedlands Council Plan 2023-33 Vision and Outcomes as follows:</w:t>
      </w:r>
    </w:p>
    <w:p w14:paraId="58F8E907" w14:textId="77777777" w:rsidR="008870D5" w:rsidRPr="008870D5" w:rsidRDefault="008870D5" w:rsidP="00C509F3">
      <w:pPr>
        <w:spacing w:before="0" w:after="0" w:line="240" w:lineRule="auto"/>
        <w:ind w:right="-46"/>
        <w:rPr>
          <w:rFonts w:eastAsia="Calibri"/>
          <w:szCs w:val="24"/>
          <w:lang w:val="en-US" w:eastAsia="en-US"/>
        </w:rPr>
      </w:pPr>
    </w:p>
    <w:p w14:paraId="24A46BEB" w14:textId="189E95FA" w:rsidR="00C509F3" w:rsidRPr="00C509F3" w:rsidRDefault="00C509F3" w:rsidP="00C509F3">
      <w:pPr>
        <w:spacing w:before="0" w:after="0" w:line="240" w:lineRule="auto"/>
        <w:ind w:right="-46"/>
        <w:rPr>
          <w:rFonts w:eastAsia="Calibri"/>
          <w:bCs/>
          <w:szCs w:val="28"/>
          <w:lang w:val="en-US" w:eastAsia="en-US"/>
        </w:rPr>
      </w:pPr>
      <w:r w:rsidRPr="00C509F3">
        <w:rPr>
          <w:rFonts w:eastAsia="Calibri"/>
          <w:b/>
          <w:color w:val="002060"/>
          <w:szCs w:val="28"/>
          <w:lang w:val="en-US" w:eastAsia="en-US"/>
        </w:rPr>
        <w:t>Vision</w:t>
      </w:r>
      <w:r w:rsidRPr="00C509F3">
        <w:rPr>
          <w:rFonts w:eastAsia="Calibri"/>
          <w:bCs/>
          <w:szCs w:val="28"/>
          <w:lang w:val="en-US" w:eastAsia="en-US"/>
        </w:rPr>
        <w:tab/>
        <w:t>Sustainable and responsible for a bright future</w:t>
      </w:r>
    </w:p>
    <w:p w14:paraId="52CCE079" w14:textId="77777777" w:rsidR="00C509F3" w:rsidRPr="00C509F3" w:rsidRDefault="00C509F3" w:rsidP="00C509F3">
      <w:pPr>
        <w:spacing w:before="0" w:after="0" w:line="240" w:lineRule="auto"/>
        <w:ind w:right="-46"/>
        <w:rPr>
          <w:rFonts w:eastAsia="Calibri"/>
          <w:bCs/>
          <w:szCs w:val="28"/>
          <w:lang w:val="en-US" w:eastAsia="en-US"/>
        </w:rPr>
      </w:pPr>
    </w:p>
    <w:p w14:paraId="18CC7473" w14:textId="3E06740B" w:rsidR="00C509F3" w:rsidRPr="00C509F3" w:rsidRDefault="00C509F3" w:rsidP="00C509F3">
      <w:pPr>
        <w:spacing w:before="0" w:after="0" w:line="240" w:lineRule="auto"/>
        <w:ind w:right="-46"/>
        <w:rPr>
          <w:rFonts w:eastAsia="Calibri"/>
          <w:bCs/>
          <w:szCs w:val="28"/>
          <w:lang w:val="en-US" w:eastAsia="en-US"/>
        </w:rPr>
      </w:pPr>
      <w:r w:rsidRPr="00C509F3">
        <w:rPr>
          <w:rFonts w:eastAsia="Calibri"/>
          <w:b/>
          <w:color w:val="002060"/>
          <w:szCs w:val="28"/>
          <w:lang w:val="en-US" w:eastAsia="en-US"/>
        </w:rPr>
        <w:t>Pillar</w:t>
      </w:r>
      <w:r w:rsidRPr="00C509F3">
        <w:rPr>
          <w:rFonts w:eastAsia="Calibri"/>
          <w:bCs/>
          <w:szCs w:val="28"/>
          <w:lang w:val="en-US" w:eastAsia="en-US"/>
        </w:rPr>
        <w:tab/>
      </w:r>
      <w:r>
        <w:rPr>
          <w:rFonts w:eastAsia="Calibri"/>
          <w:bCs/>
          <w:szCs w:val="28"/>
          <w:lang w:val="en-US" w:eastAsia="en-US"/>
        </w:rPr>
        <w:tab/>
      </w:r>
      <w:r w:rsidRPr="00C509F3">
        <w:rPr>
          <w:rFonts w:eastAsia="Calibri"/>
          <w:bCs/>
          <w:szCs w:val="28"/>
          <w:lang w:val="en-US" w:eastAsia="en-US"/>
        </w:rPr>
        <w:t>People</w:t>
      </w:r>
    </w:p>
    <w:p w14:paraId="769C283B" w14:textId="77777777" w:rsidR="00C509F3" w:rsidRPr="00C509F3" w:rsidRDefault="00C509F3" w:rsidP="00C509F3">
      <w:pPr>
        <w:spacing w:before="0" w:after="0" w:line="240" w:lineRule="auto"/>
        <w:ind w:right="-46"/>
        <w:rPr>
          <w:rFonts w:eastAsia="Calibri"/>
          <w:bCs/>
          <w:szCs w:val="28"/>
          <w:lang w:val="en-US" w:eastAsia="en-US"/>
        </w:rPr>
      </w:pPr>
      <w:r w:rsidRPr="00C509F3">
        <w:rPr>
          <w:rFonts w:eastAsia="Calibri"/>
          <w:b/>
          <w:color w:val="002060"/>
          <w:szCs w:val="28"/>
          <w:lang w:val="en-US" w:eastAsia="en-US"/>
        </w:rPr>
        <w:lastRenderedPageBreak/>
        <w:t>Outcomes</w:t>
      </w:r>
      <w:r w:rsidRPr="00C509F3">
        <w:rPr>
          <w:rFonts w:eastAsia="Calibri"/>
          <w:bCs/>
          <w:szCs w:val="28"/>
          <w:lang w:val="en-US" w:eastAsia="en-US"/>
        </w:rPr>
        <w:tab/>
        <w:t xml:space="preserve">2. A healthy, </w:t>
      </w:r>
      <w:proofErr w:type="gramStart"/>
      <w:r w:rsidRPr="00C509F3">
        <w:rPr>
          <w:rFonts w:eastAsia="Calibri"/>
          <w:bCs/>
          <w:szCs w:val="28"/>
          <w:lang w:val="en-US" w:eastAsia="en-US"/>
        </w:rPr>
        <w:t>active</w:t>
      </w:r>
      <w:proofErr w:type="gramEnd"/>
      <w:r w:rsidRPr="00C509F3">
        <w:rPr>
          <w:rFonts w:eastAsia="Calibri"/>
          <w:bCs/>
          <w:szCs w:val="28"/>
          <w:lang w:val="en-US" w:eastAsia="en-US"/>
        </w:rPr>
        <w:t xml:space="preserve"> and safe community.</w:t>
      </w:r>
    </w:p>
    <w:p w14:paraId="5FC05213" w14:textId="77777777" w:rsidR="00C509F3" w:rsidRPr="00C509F3" w:rsidRDefault="00C509F3" w:rsidP="00C509F3">
      <w:pPr>
        <w:spacing w:before="0" w:after="0" w:line="240" w:lineRule="auto"/>
        <w:ind w:left="720" w:right="-46" w:firstLine="720"/>
        <w:rPr>
          <w:rFonts w:eastAsia="Calibri"/>
          <w:bCs/>
          <w:szCs w:val="28"/>
          <w:lang w:val="en-US" w:eastAsia="en-US"/>
        </w:rPr>
      </w:pPr>
      <w:r w:rsidRPr="00C509F3">
        <w:rPr>
          <w:rFonts w:eastAsia="Calibri"/>
          <w:bCs/>
          <w:szCs w:val="28"/>
          <w:lang w:val="en-US" w:eastAsia="en-US"/>
        </w:rPr>
        <w:t>3. A caring and supportive community for all ages and abilities.</w:t>
      </w:r>
    </w:p>
    <w:p w14:paraId="3097494D" w14:textId="77777777" w:rsidR="008870D5" w:rsidRPr="008870D5" w:rsidRDefault="008870D5" w:rsidP="00C509F3">
      <w:pPr>
        <w:spacing w:before="0" w:after="0" w:line="240" w:lineRule="auto"/>
        <w:ind w:right="-46"/>
        <w:rPr>
          <w:rFonts w:eastAsia="Calibri"/>
          <w:b/>
          <w:color w:val="244061"/>
          <w:sz w:val="28"/>
          <w:szCs w:val="32"/>
          <w:lang w:val="en-US" w:eastAsia="en-US"/>
        </w:rPr>
      </w:pPr>
    </w:p>
    <w:p w14:paraId="36E3DBED" w14:textId="77777777" w:rsidR="008870D5" w:rsidRPr="008870D5" w:rsidRDefault="008870D5" w:rsidP="00C509F3">
      <w:pPr>
        <w:spacing w:before="0" w:after="0" w:line="240" w:lineRule="auto"/>
        <w:ind w:right="-46"/>
        <w:rPr>
          <w:rFonts w:eastAsia="Calibri"/>
          <w:b/>
          <w:color w:val="244061"/>
          <w:sz w:val="28"/>
          <w:szCs w:val="32"/>
          <w:lang w:val="en-US" w:eastAsia="en-US"/>
        </w:rPr>
      </w:pPr>
    </w:p>
    <w:p w14:paraId="5E78DB7A" w14:textId="77777777" w:rsidR="008870D5" w:rsidRPr="00E0138F" w:rsidRDefault="008870D5" w:rsidP="00C509F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Budget/Financial Implications</w:t>
      </w:r>
    </w:p>
    <w:p w14:paraId="5D88C2FE" w14:textId="77777777" w:rsidR="008870D5" w:rsidRPr="008870D5" w:rsidRDefault="008870D5" w:rsidP="00C509F3">
      <w:pPr>
        <w:spacing w:before="0" w:after="0" w:line="240" w:lineRule="auto"/>
        <w:ind w:right="-46"/>
        <w:rPr>
          <w:rFonts w:eastAsia="Calibri"/>
          <w:b/>
          <w:color w:val="244061"/>
          <w:sz w:val="28"/>
          <w:szCs w:val="32"/>
          <w:lang w:val="en-US" w:eastAsia="en-US"/>
        </w:rPr>
      </w:pPr>
    </w:p>
    <w:p w14:paraId="62AD64C9" w14:textId="77777777" w:rsidR="008870D5" w:rsidRPr="008870D5" w:rsidRDefault="008870D5" w:rsidP="00C509F3">
      <w:pPr>
        <w:spacing w:before="0" w:after="0" w:line="240" w:lineRule="auto"/>
        <w:ind w:right="-46"/>
        <w:rPr>
          <w:rFonts w:eastAsia="Acumin Pro"/>
          <w:szCs w:val="24"/>
          <w:lang w:val="en-US" w:eastAsia="en-US"/>
        </w:rPr>
      </w:pPr>
      <w:r w:rsidRPr="008870D5">
        <w:rPr>
          <w:rFonts w:eastAsia="Acumin Pro"/>
          <w:szCs w:val="24"/>
          <w:lang w:val="en-US" w:eastAsia="en-US"/>
        </w:rPr>
        <w:t>A budget allocation had been planned across financial year 2022-23 and 2023-24 for the development of the Plan. It is anticipated that the Plan will be completed within the allocated budget.</w:t>
      </w:r>
    </w:p>
    <w:p w14:paraId="31005D0B" w14:textId="77777777" w:rsidR="008870D5" w:rsidRPr="008870D5" w:rsidRDefault="008870D5" w:rsidP="00C509F3">
      <w:pPr>
        <w:spacing w:before="0" w:after="0" w:line="240" w:lineRule="auto"/>
        <w:ind w:right="-46"/>
        <w:rPr>
          <w:rFonts w:eastAsia="Acumin Pro"/>
          <w:szCs w:val="24"/>
          <w:lang w:val="en-US" w:eastAsia="en-US"/>
        </w:rPr>
      </w:pPr>
    </w:p>
    <w:p w14:paraId="75FE49A8" w14:textId="77777777" w:rsidR="008870D5" w:rsidRPr="008870D5" w:rsidRDefault="008870D5" w:rsidP="00C509F3">
      <w:pPr>
        <w:spacing w:before="0" w:after="0" w:line="240" w:lineRule="auto"/>
        <w:ind w:right="-46"/>
        <w:rPr>
          <w:rFonts w:eastAsia="Acumin Pro"/>
          <w:szCs w:val="24"/>
          <w:lang w:val="en-US" w:eastAsia="en-US"/>
        </w:rPr>
      </w:pPr>
      <w:r w:rsidRPr="008870D5">
        <w:rPr>
          <w:rFonts w:eastAsia="Acumin Pro"/>
          <w:szCs w:val="24"/>
          <w:lang w:val="en-US" w:eastAsia="en-US"/>
        </w:rPr>
        <w:t>Actions identified in the Plan are funded or planned in alignment with the City’s Council Plan 2023-33. Expenditure associated with the Plan has been planned for.</w:t>
      </w:r>
    </w:p>
    <w:p w14:paraId="375CA9FE" w14:textId="77777777" w:rsidR="008870D5" w:rsidRPr="008870D5" w:rsidRDefault="008870D5" w:rsidP="00C509F3">
      <w:pPr>
        <w:spacing w:before="0" w:after="0" w:line="240" w:lineRule="auto"/>
        <w:ind w:right="-46"/>
        <w:rPr>
          <w:rFonts w:eastAsia="Acumin Pro"/>
          <w:szCs w:val="24"/>
          <w:lang w:val="en-US" w:eastAsia="en-US"/>
        </w:rPr>
      </w:pPr>
    </w:p>
    <w:p w14:paraId="78F247C4" w14:textId="77777777" w:rsidR="008870D5" w:rsidRPr="008870D5" w:rsidRDefault="008870D5" w:rsidP="00C509F3">
      <w:pPr>
        <w:spacing w:before="0" w:after="0" w:line="240" w:lineRule="auto"/>
        <w:ind w:right="-46"/>
        <w:rPr>
          <w:rFonts w:eastAsia="Calibri"/>
          <w:szCs w:val="24"/>
          <w:highlight w:val="yellow"/>
          <w:lang w:val="en-US" w:eastAsia="en-US"/>
        </w:rPr>
      </w:pPr>
    </w:p>
    <w:p w14:paraId="01B829E3" w14:textId="77777777" w:rsidR="008870D5" w:rsidRPr="008870D5" w:rsidRDefault="008870D5" w:rsidP="00C509F3">
      <w:pPr>
        <w:spacing w:before="0" w:after="0" w:line="240" w:lineRule="auto"/>
        <w:ind w:right="-46"/>
        <w:rPr>
          <w:rFonts w:eastAsia="Calibri"/>
          <w:b/>
          <w:color w:val="244061"/>
          <w:sz w:val="28"/>
          <w:szCs w:val="32"/>
          <w:lang w:val="en-US" w:eastAsia="en-US"/>
        </w:rPr>
      </w:pPr>
      <w:r w:rsidRPr="00E0138F">
        <w:rPr>
          <w:rFonts w:eastAsia="Calibri"/>
          <w:b/>
          <w:color w:val="002060"/>
          <w:sz w:val="28"/>
          <w:szCs w:val="32"/>
          <w:lang w:val="en-US" w:eastAsia="en-US"/>
        </w:rPr>
        <w:t>Legislative and Policy Implications</w:t>
      </w:r>
    </w:p>
    <w:p w14:paraId="112B8A5D" w14:textId="77777777" w:rsidR="008870D5" w:rsidRPr="008870D5" w:rsidRDefault="008870D5" w:rsidP="00C509F3">
      <w:pPr>
        <w:spacing w:before="0" w:after="0" w:line="240" w:lineRule="auto"/>
        <w:ind w:right="-46"/>
        <w:rPr>
          <w:rFonts w:eastAsia="Calibri"/>
          <w:b/>
          <w:szCs w:val="24"/>
          <w:lang w:val="en-US" w:eastAsia="en-US"/>
        </w:rPr>
      </w:pPr>
    </w:p>
    <w:p w14:paraId="4E67BB4C" w14:textId="77777777" w:rsidR="008870D5" w:rsidRPr="008870D5" w:rsidRDefault="008870D5" w:rsidP="00C509F3">
      <w:pPr>
        <w:spacing w:before="0" w:after="0" w:line="240" w:lineRule="auto"/>
        <w:ind w:right="-46"/>
        <w:rPr>
          <w:rFonts w:eastAsia="Calibri"/>
          <w:bCs/>
          <w:szCs w:val="24"/>
          <w:lang w:val="en-US" w:eastAsia="en-US"/>
        </w:rPr>
      </w:pPr>
      <w:r w:rsidRPr="008870D5">
        <w:rPr>
          <w:rFonts w:eastAsia="Calibri"/>
          <w:szCs w:val="24"/>
          <w:lang w:val="en-GB" w:eastAsia="en-US"/>
        </w:rPr>
        <w:t>Section 45, part 5 of the Public Health Act 2016, which has not yet been proclaimed. Each local government will be required to have a public health plan finalised and in place within two years of the commencement of Part 5.</w:t>
      </w:r>
    </w:p>
    <w:p w14:paraId="7C893536" w14:textId="77777777" w:rsidR="008870D5" w:rsidRPr="008870D5" w:rsidRDefault="008870D5" w:rsidP="00C509F3">
      <w:pPr>
        <w:spacing w:before="0" w:after="0" w:line="240" w:lineRule="auto"/>
        <w:ind w:right="-46"/>
        <w:rPr>
          <w:rFonts w:eastAsia="Calibri"/>
          <w:b/>
          <w:color w:val="17365D"/>
          <w:sz w:val="28"/>
          <w:szCs w:val="32"/>
          <w:lang w:val="en-US" w:eastAsia="en-US"/>
        </w:rPr>
      </w:pPr>
    </w:p>
    <w:p w14:paraId="36CB5A52" w14:textId="77777777" w:rsidR="008870D5" w:rsidRPr="008870D5" w:rsidRDefault="008870D5" w:rsidP="00C509F3">
      <w:pPr>
        <w:spacing w:before="0" w:after="0" w:line="240" w:lineRule="auto"/>
        <w:ind w:right="-46"/>
        <w:rPr>
          <w:rFonts w:eastAsia="Calibri"/>
          <w:b/>
          <w:color w:val="17365D"/>
          <w:sz w:val="28"/>
          <w:szCs w:val="32"/>
          <w:lang w:val="en-US" w:eastAsia="en-US"/>
        </w:rPr>
      </w:pPr>
    </w:p>
    <w:p w14:paraId="3254BF73" w14:textId="77777777" w:rsidR="008870D5" w:rsidRPr="00E0138F" w:rsidRDefault="008870D5" w:rsidP="00C509F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Decision Implications</w:t>
      </w:r>
    </w:p>
    <w:p w14:paraId="78417970" w14:textId="77777777" w:rsidR="008870D5" w:rsidRPr="008870D5" w:rsidRDefault="008870D5" w:rsidP="00C509F3">
      <w:pPr>
        <w:spacing w:before="0" w:after="0" w:line="240" w:lineRule="auto"/>
        <w:ind w:right="-46"/>
        <w:rPr>
          <w:rFonts w:eastAsia="Calibri"/>
          <w:b/>
          <w:szCs w:val="24"/>
          <w:lang w:val="en-US" w:eastAsia="en-US"/>
        </w:rPr>
      </w:pPr>
    </w:p>
    <w:p w14:paraId="02DCB5A7" w14:textId="77777777" w:rsidR="008870D5" w:rsidRPr="008870D5" w:rsidRDefault="008870D5" w:rsidP="00C509F3">
      <w:pPr>
        <w:spacing w:before="0" w:after="0" w:line="240" w:lineRule="auto"/>
        <w:ind w:right="-46"/>
        <w:rPr>
          <w:rFonts w:eastAsia="Calibri"/>
          <w:szCs w:val="24"/>
          <w:lang w:val="en-US" w:eastAsia="en-US"/>
        </w:rPr>
      </w:pPr>
      <w:r w:rsidRPr="008870D5">
        <w:rPr>
          <w:rFonts w:eastAsia="Calibri"/>
          <w:szCs w:val="24"/>
          <w:lang w:val="en-US" w:eastAsia="en-US"/>
        </w:rPr>
        <w:t xml:space="preserve">If Council resolves to approve the recommendation, the </w:t>
      </w:r>
      <w:proofErr w:type="gramStart"/>
      <w:r w:rsidRPr="008870D5">
        <w:rPr>
          <w:rFonts w:eastAsia="Calibri"/>
          <w:szCs w:val="24"/>
          <w:lang w:val="en-US" w:eastAsia="en-US"/>
        </w:rPr>
        <w:t>City</w:t>
      </w:r>
      <w:proofErr w:type="gramEnd"/>
      <w:r w:rsidRPr="008870D5">
        <w:rPr>
          <w:rFonts w:eastAsia="Calibri"/>
          <w:szCs w:val="24"/>
          <w:lang w:val="en-US" w:eastAsia="en-US"/>
        </w:rPr>
        <w:t xml:space="preserve"> will make the draft Plan available on the Your Voice Nedlands platform and at the City’s Administration for public consultation for six weeks.</w:t>
      </w:r>
    </w:p>
    <w:p w14:paraId="683173CC" w14:textId="77777777" w:rsidR="008870D5" w:rsidRPr="008870D5" w:rsidRDefault="008870D5" w:rsidP="00C509F3">
      <w:pPr>
        <w:spacing w:before="0" w:after="0" w:line="240" w:lineRule="auto"/>
        <w:ind w:right="-46"/>
        <w:rPr>
          <w:rFonts w:eastAsia="Calibri"/>
          <w:bCs/>
          <w:szCs w:val="24"/>
          <w:lang w:val="en-US" w:eastAsia="en-US"/>
        </w:rPr>
      </w:pPr>
    </w:p>
    <w:p w14:paraId="4C3458CA" w14:textId="77777777" w:rsidR="008870D5" w:rsidRPr="008870D5" w:rsidRDefault="008870D5" w:rsidP="00C509F3">
      <w:pPr>
        <w:spacing w:before="0" w:after="0" w:line="240" w:lineRule="auto"/>
        <w:ind w:right="-46"/>
        <w:rPr>
          <w:rFonts w:eastAsia="Calibri"/>
          <w:szCs w:val="24"/>
          <w:lang w:val="en-US" w:eastAsia="en-US"/>
        </w:rPr>
      </w:pPr>
      <w:r w:rsidRPr="008870D5">
        <w:rPr>
          <w:rFonts w:eastAsia="Calibri"/>
          <w:szCs w:val="24"/>
          <w:lang w:val="en-US" w:eastAsia="en-US"/>
        </w:rPr>
        <w:t xml:space="preserve">Should the recommendation be voted against, the draft Plan will not be enacted by the </w:t>
      </w:r>
      <w:proofErr w:type="gramStart"/>
      <w:r w:rsidRPr="008870D5">
        <w:rPr>
          <w:rFonts w:eastAsia="Calibri"/>
          <w:szCs w:val="24"/>
          <w:lang w:val="en-US" w:eastAsia="en-US"/>
        </w:rPr>
        <w:t>City</w:t>
      </w:r>
      <w:proofErr w:type="gramEnd"/>
      <w:r w:rsidRPr="008870D5">
        <w:rPr>
          <w:rFonts w:eastAsia="Calibri"/>
          <w:szCs w:val="24"/>
          <w:lang w:val="en-US" w:eastAsia="en-US"/>
        </w:rPr>
        <w:t>.</w:t>
      </w:r>
    </w:p>
    <w:p w14:paraId="0F3F1BA5" w14:textId="77777777" w:rsidR="008870D5" w:rsidRPr="008870D5" w:rsidRDefault="008870D5" w:rsidP="00C509F3">
      <w:pPr>
        <w:spacing w:before="0" w:after="0" w:line="240" w:lineRule="auto"/>
        <w:ind w:right="-46"/>
        <w:rPr>
          <w:rFonts w:eastAsia="Calibri"/>
          <w:bCs/>
          <w:szCs w:val="24"/>
          <w:lang w:val="en-US" w:eastAsia="en-US"/>
        </w:rPr>
      </w:pPr>
    </w:p>
    <w:p w14:paraId="03144FC1" w14:textId="77777777" w:rsidR="008870D5" w:rsidRPr="008870D5" w:rsidRDefault="008870D5" w:rsidP="00C509F3">
      <w:pPr>
        <w:spacing w:before="0" w:after="0" w:line="240" w:lineRule="auto"/>
        <w:ind w:right="-46"/>
        <w:rPr>
          <w:rFonts w:eastAsia="Calibri"/>
          <w:szCs w:val="24"/>
          <w:lang w:eastAsia="en-US"/>
        </w:rPr>
      </w:pPr>
    </w:p>
    <w:p w14:paraId="3D44452D" w14:textId="77777777" w:rsidR="008870D5" w:rsidRPr="00E0138F" w:rsidRDefault="008870D5" w:rsidP="00C509F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t>Conclusion</w:t>
      </w:r>
    </w:p>
    <w:p w14:paraId="7F1EB3AD" w14:textId="77777777" w:rsidR="008870D5" w:rsidRPr="008870D5" w:rsidRDefault="008870D5" w:rsidP="00C509F3">
      <w:pPr>
        <w:spacing w:before="0" w:after="0" w:line="240" w:lineRule="auto"/>
        <w:ind w:right="-46"/>
        <w:rPr>
          <w:rFonts w:eastAsia="Calibri"/>
          <w:bCs/>
          <w:szCs w:val="24"/>
          <w:lang w:val="en-US" w:eastAsia="en-US"/>
        </w:rPr>
      </w:pPr>
    </w:p>
    <w:p w14:paraId="57DFED01" w14:textId="77777777" w:rsidR="008870D5" w:rsidRPr="008870D5" w:rsidRDefault="008870D5" w:rsidP="00C509F3">
      <w:pPr>
        <w:spacing w:before="0" w:after="0" w:line="240" w:lineRule="auto"/>
        <w:ind w:right="-46"/>
        <w:rPr>
          <w:rFonts w:eastAsia="Calibri"/>
          <w:bCs/>
          <w:szCs w:val="24"/>
          <w:lang w:val="en-US" w:eastAsia="en-US"/>
        </w:rPr>
      </w:pPr>
      <w:r w:rsidRPr="008870D5">
        <w:rPr>
          <w:rFonts w:eastAsia="Calibri"/>
          <w:szCs w:val="24"/>
          <w:lang w:val="en-GB" w:eastAsia="en-US"/>
        </w:rPr>
        <w:t xml:space="preserve">Each local government is required to have a public health plan and have its plan finalised and in place within two years of the commencement of Part 5 of the Public Health Act 2016. </w:t>
      </w:r>
    </w:p>
    <w:p w14:paraId="449434A0" w14:textId="77777777" w:rsidR="008870D5" w:rsidRPr="008870D5" w:rsidRDefault="008870D5" w:rsidP="00C509F3">
      <w:pPr>
        <w:spacing w:before="0" w:after="0" w:line="240" w:lineRule="auto"/>
        <w:ind w:right="-46"/>
        <w:rPr>
          <w:rFonts w:eastAsia="Calibri"/>
          <w:bCs/>
          <w:szCs w:val="24"/>
          <w:lang w:val="en-US" w:eastAsia="en-US"/>
        </w:rPr>
      </w:pPr>
    </w:p>
    <w:p w14:paraId="04B3C23C" w14:textId="77777777" w:rsidR="008870D5" w:rsidRPr="008870D5" w:rsidRDefault="008870D5" w:rsidP="00C509F3">
      <w:pPr>
        <w:spacing w:before="0" w:after="0" w:line="240" w:lineRule="auto"/>
        <w:ind w:right="-46"/>
        <w:rPr>
          <w:rFonts w:eastAsia="Calibri"/>
          <w:bCs/>
          <w:szCs w:val="24"/>
          <w:lang w:val="en-US" w:eastAsia="en-US"/>
        </w:rPr>
      </w:pPr>
      <w:r w:rsidRPr="008870D5">
        <w:rPr>
          <w:rFonts w:eastAsia="Calibri"/>
          <w:szCs w:val="24"/>
          <w:lang w:val="en-GB" w:eastAsia="en-US"/>
        </w:rPr>
        <w:t xml:space="preserve">The City has developed a draft Public Health Plan in advance of the formal requirement, in collaboration with Public Health Plan Working Group that comprises of </w:t>
      </w:r>
      <w:r w:rsidRPr="008870D5">
        <w:rPr>
          <w:rFonts w:eastAsia="MS Mincho"/>
          <w:color w:val="000000"/>
          <w:kern w:val="24"/>
          <w:szCs w:val="24"/>
          <w:lang w:val="en-GB" w:eastAsia="en-US"/>
        </w:rPr>
        <w:t>representatives from across the City directorates, and external stakeholders including the North Metropolitan Health Services and an experienced public health professional</w:t>
      </w:r>
      <w:r w:rsidRPr="008870D5">
        <w:rPr>
          <w:rFonts w:eastAsia="Calibri"/>
          <w:szCs w:val="24"/>
          <w:lang w:val="en-GB" w:eastAsia="en-US"/>
        </w:rPr>
        <w:t>.</w:t>
      </w:r>
    </w:p>
    <w:p w14:paraId="7F2F1EAE" w14:textId="77777777" w:rsidR="008870D5" w:rsidRPr="008870D5" w:rsidRDefault="008870D5" w:rsidP="00C509F3">
      <w:pPr>
        <w:spacing w:before="0" w:after="0" w:line="240" w:lineRule="auto"/>
        <w:ind w:right="-46"/>
        <w:rPr>
          <w:rFonts w:eastAsia="Calibri"/>
          <w:bCs/>
          <w:szCs w:val="24"/>
          <w:lang w:val="en-US" w:eastAsia="en-US"/>
        </w:rPr>
      </w:pPr>
    </w:p>
    <w:p w14:paraId="4DB903D4" w14:textId="77777777" w:rsidR="008870D5" w:rsidRPr="008870D5" w:rsidRDefault="008870D5" w:rsidP="00C509F3">
      <w:pPr>
        <w:spacing w:before="0" w:after="0" w:line="240" w:lineRule="auto"/>
        <w:ind w:right="-46"/>
        <w:rPr>
          <w:rFonts w:eastAsia="Calibri"/>
          <w:szCs w:val="24"/>
          <w:lang w:val="en-US" w:eastAsia="en-US"/>
        </w:rPr>
      </w:pPr>
      <w:r w:rsidRPr="008870D5">
        <w:rPr>
          <w:rFonts w:eastAsia="Calibri"/>
          <w:bCs/>
          <w:szCs w:val="24"/>
          <w:lang w:eastAsia="en-US"/>
        </w:rPr>
        <w:t xml:space="preserve">It is recommended that the draft Plan be advertised on Your Voice Nedlands platform and made available at City’s administration building for a period of six weeks where the public can access the draft Plan and provide feedback. </w:t>
      </w:r>
      <w:r w:rsidRPr="008870D5">
        <w:rPr>
          <w:rFonts w:eastAsia="Calibri"/>
          <w:szCs w:val="24"/>
          <w:lang w:val="en-US" w:eastAsia="en-US"/>
        </w:rPr>
        <w:t xml:space="preserve">Following receipt of the feedback, the </w:t>
      </w:r>
      <w:proofErr w:type="gramStart"/>
      <w:r w:rsidRPr="008870D5">
        <w:rPr>
          <w:rFonts w:eastAsia="Calibri"/>
          <w:szCs w:val="24"/>
          <w:lang w:val="en-US" w:eastAsia="en-US"/>
        </w:rPr>
        <w:t>City</w:t>
      </w:r>
      <w:proofErr w:type="gramEnd"/>
      <w:r w:rsidRPr="008870D5">
        <w:rPr>
          <w:rFonts w:eastAsia="Calibri"/>
          <w:szCs w:val="24"/>
          <w:lang w:val="en-US" w:eastAsia="en-US"/>
        </w:rPr>
        <w:t xml:space="preserve"> will prepare a report to Council, incorporating the feedback into the Plan where appropriate, and provide commentary to Council on any feedback that has not been included.</w:t>
      </w:r>
    </w:p>
    <w:p w14:paraId="4DD4B75A" w14:textId="77777777" w:rsidR="008870D5" w:rsidRPr="008870D5" w:rsidRDefault="008870D5" w:rsidP="00C509F3">
      <w:pPr>
        <w:spacing w:before="0" w:after="0" w:line="240" w:lineRule="auto"/>
        <w:ind w:right="-46"/>
        <w:rPr>
          <w:rFonts w:eastAsia="Calibri"/>
          <w:bCs/>
          <w:szCs w:val="24"/>
          <w:lang w:eastAsia="en-US"/>
        </w:rPr>
      </w:pPr>
    </w:p>
    <w:p w14:paraId="748AE1A4" w14:textId="77777777" w:rsidR="008870D5" w:rsidRPr="008870D5" w:rsidRDefault="008870D5" w:rsidP="00C509F3">
      <w:pPr>
        <w:spacing w:before="0" w:after="0" w:line="240" w:lineRule="auto"/>
        <w:ind w:right="-46"/>
        <w:rPr>
          <w:rFonts w:eastAsia="Calibri"/>
          <w:bCs/>
          <w:szCs w:val="24"/>
          <w:lang w:eastAsia="en-US"/>
        </w:rPr>
      </w:pPr>
    </w:p>
    <w:p w14:paraId="0EFF4AA4" w14:textId="77777777" w:rsidR="008870D5" w:rsidRPr="00E0138F" w:rsidRDefault="008870D5" w:rsidP="00C509F3">
      <w:pPr>
        <w:spacing w:before="0" w:after="0" w:line="240" w:lineRule="auto"/>
        <w:ind w:right="-46"/>
        <w:rPr>
          <w:rFonts w:eastAsia="Calibri"/>
          <w:b/>
          <w:color w:val="002060"/>
          <w:sz w:val="28"/>
          <w:szCs w:val="32"/>
          <w:lang w:val="en-US" w:eastAsia="en-US"/>
        </w:rPr>
      </w:pPr>
      <w:r w:rsidRPr="00E0138F">
        <w:rPr>
          <w:rFonts w:eastAsia="Calibri"/>
          <w:b/>
          <w:color w:val="002060"/>
          <w:sz w:val="28"/>
          <w:szCs w:val="32"/>
          <w:lang w:val="en-US" w:eastAsia="en-US"/>
        </w:rPr>
        <w:lastRenderedPageBreak/>
        <w:t>Further Information</w:t>
      </w:r>
    </w:p>
    <w:p w14:paraId="72DF2501" w14:textId="77777777" w:rsidR="008870D5" w:rsidRPr="008870D5" w:rsidRDefault="008870D5" w:rsidP="00C509F3">
      <w:pPr>
        <w:spacing w:before="0" w:after="0" w:line="240" w:lineRule="auto"/>
        <w:ind w:right="-46"/>
        <w:rPr>
          <w:rFonts w:eastAsia="Calibri"/>
          <w:bCs/>
          <w:szCs w:val="24"/>
          <w:lang w:val="en-US" w:eastAsia="en-US"/>
        </w:rPr>
      </w:pPr>
    </w:p>
    <w:p w14:paraId="759B96BD" w14:textId="48444094" w:rsidR="008870D5" w:rsidRDefault="008870D5" w:rsidP="00C509F3">
      <w:pPr>
        <w:spacing w:before="0" w:after="0" w:line="240" w:lineRule="auto"/>
        <w:ind w:right="-46"/>
        <w:rPr>
          <w:rFonts w:eastAsia="Calibri"/>
          <w:bCs/>
          <w:szCs w:val="24"/>
          <w:lang w:val="en-US" w:eastAsia="en-US"/>
        </w:rPr>
      </w:pPr>
      <w:r w:rsidRPr="008870D5">
        <w:rPr>
          <w:rFonts w:eastAsia="Calibri"/>
          <w:bCs/>
          <w:szCs w:val="24"/>
          <w:lang w:val="en-US" w:eastAsia="en-US"/>
        </w:rPr>
        <w:t>Nil</w:t>
      </w:r>
      <w:r>
        <w:rPr>
          <w:rFonts w:eastAsia="Calibri"/>
          <w:bCs/>
          <w:szCs w:val="24"/>
          <w:lang w:val="en-US" w:eastAsia="en-US"/>
        </w:rPr>
        <w:t>.</w:t>
      </w:r>
    </w:p>
    <w:p w14:paraId="3CBF14FF" w14:textId="09955EAB" w:rsidR="008870D5" w:rsidRDefault="008870D5">
      <w:pPr>
        <w:spacing w:before="0" w:after="120"/>
        <w:jc w:val="left"/>
        <w:rPr>
          <w:rFonts w:eastAsia="Calibri"/>
          <w:bCs/>
          <w:szCs w:val="24"/>
          <w:lang w:val="en-US" w:eastAsia="en-US"/>
        </w:rPr>
      </w:pPr>
      <w:r>
        <w:rPr>
          <w:rFonts w:eastAsia="Calibri"/>
          <w:bCs/>
          <w:szCs w:val="24"/>
          <w:lang w:val="en-US" w:eastAsia="en-US"/>
        </w:rPr>
        <w:br w:type="page"/>
      </w:r>
    </w:p>
    <w:p w14:paraId="19E033CC" w14:textId="0E918320" w:rsidR="008870D5" w:rsidRDefault="008870D5" w:rsidP="00CE207D">
      <w:pPr>
        <w:pStyle w:val="Heading2"/>
        <w:numPr>
          <w:ilvl w:val="1"/>
          <w:numId w:val="8"/>
        </w:numPr>
        <w:spacing w:before="0" w:after="0"/>
        <w:ind w:left="0" w:hanging="851"/>
        <w:rPr>
          <w:rFonts w:cs="Arial"/>
          <w:noProof/>
          <w:szCs w:val="24"/>
        </w:rPr>
      </w:pPr>
      <w:bookmarkStart w:id="150" w:name="_Toc163213676"/>
      <w:r>
        <w:rPr>
          <w:rFonts w:cs="Arial"/>
          <w:noProof/>
          <w:szCs w:val="24"/>
        </w:rPr>
        <w:lastRenderedPageBreak/>
        <w:t>PD2</w:t>
      </w:r>
      <w:r w:rsidR="0088639E">
        <w:rPr>
          <w:rFonts w:cs="Arial"/>
          <w:noProof/>
          <w:szCs w:val="24"/>
        </w:rPr>
        <w:t>1</w:t>
      </w:r>
      <w:r>
        <w:rPr>
          <w:rFonts w:cs="Arial"/>
          <w:noProof/>
          <w:szCs w:val="24"/>
        </w:rPr>
        <w:t xml:space="preserve">.03.24 </w:t>
      </w:r>
      <w:r w:rsidR="0088639E" w:rsidRPr="0088639E">
        <w:rPr>
          <w:rFonts w:cs="Arial"/>
          <w:noProof/>
          <w:szCs w:val="24"/>
        </w:rPr>
        <w:t>Consideration of Public Signs in Public Places Policy</w:t>
      </w:r>
      <w:bookmarkEnd w:id="150"/>
    </w:p>
    <w:p w14:paraId="425D8C67" w14:textId="77777777" w:rsidR="008870D5" w:rsidRPr="008870D5" w:rsidRDefault="008870D5" w:rsidP="008870D5">
      <w:pPr>
        <w:spacing w:before="0" w:after="0" w:line="240" w:lineRule="auto"/>
        <w:ind w:right="-46"/>
        <w:rPr>
          <w:rFonts w:eastAsia="Calibri"/>
          <w:bCs/>
          <w:szCs w:val="24"/>
          <w:lang w:val="en-US" w:eastAsia="en-US"/>
        </w:rPr>
      </w:pPr>
    </w:p>
    <w:tbl>
      <w:tblPr>
        <w:tblStyle w:val="TableGrid"/>
        <w:tblW w:w="9639" w:type="dxa"/>
        <w:tblInd w:w="-5" w:type="dxa"/>
        <w:tblLook w:val="04A0" w:firstRow="1" w:lastRow="0" w:firstColumn="1" w:lastColumn="0" w:noHBand="0" w:noVBand="1"/>
      </w:tblPr>
      <w:tblGrid>
        <w:gridCol w:w="2410"/>
        <w:gridCol w:w="7229"/>
      </w:tblGrid>
      <w:tr w:rsidR="00CE516B" w:rsidRPr="00CE516B" w14:paraId="686AF28B" w14:textId="77777777" w:rsidTr="00C509F3">
        <w:tc>
          <w:tcPr>
            <w:tcW w:w="2410" w:type="dxa"/>
          </w:tcPr>
          <w:p w14:paraId="2AC98020" w14:textId="77777777" w:rsidR="00CE516B" w:rsidRPr="00E0138F" w:rsidRDefault="00CE516B" w:rsidP="00CE516B">
            <w:pPr>
              <w:spacing w:before="0" w:after="0"/>
              <w:ind w:right="110"/>
              <w:rPr>
                <w:rFonts w:eastAsia="Calibri"/>
                <w:b/>
                <w:color w:val="002060"/>
                <w:szCs w:val="24"/>
                <w:lang w:eastAsia="en-US"/>
              </w:rPr>
            </w:pPr>
            <w:r w:rsidRPr="00E0138F">
              <w:rPr>
                <w:rFonts w:eastAsia="Calibri"/>
                <w:b/>
                <w:color w:val="002060"/>
                <w:szCs w:val="24"/>
                <w:lang w:eastAsia="en-US"/>
              </w:rPr>
              <w:t>Meeting &amp; Date</w:t>
            </w:r>
          </w:p>
        </w:tc>
        <w:tc>
          <w:tcPr>
            <w:tcW w:w="7229" w:type="dxa"/>
          </w:tcPr>
          <w:p w14:paraId="0F451608" w14:textId="77777777" w:rsidR="00CE516B" w:rsidRPr="00CE516B" w:rsidRDefault="00CE516B" w:rsidP="00CE516B">
            <w:pPr>
              <w:spacing w:before="0" w:after="0"/>
              <w:ind w:right="39"/>
              <w:rPr>
                <w:rFonts w:eastAsia="Calibri"/>
                <w:szCs w:val="24"/>
                <w:lang w:eastAsia="en-US"/>
              </w:rPr>
            </w:pPr>
            <w:r w:rsidRPr="00CE516B">
              <w:rPr>
                <w:rFonts w:eastAsia="Calibri"/>
                <w:szCs w:val="24"/>
                <w:lang w:eastAsia="en-US"/>
              </w:rPr>
              <w:t>Council Meeting – 26 March 2024</w:t>
            </w:r>
          </w:p>
        </w:tc>
      </w:tr>
      <w:tr w:rsidR="00CE516B" w:rsidRPr="00CE516B" w14:paraId="26CD77D7" w14:textId="77777777" w:rsidTr="00C509F3">
        <w:tc>
          <w:tcPr>
            <w:tcW w:w="2410" w:type="dxa"/>
          </w:tcPr>
          <w:p w14:paraId="69E79CD4" w14:textId="77777777" w:rsidR="00CE516B" w:rsidRPr="00E0138F" w:rsidRDefault="00CE516B" w:rsidP="00CE516B">
            <w:pPr>
              <w:spacing w:before="0" w:after="0"/>
              <w:ind w:right="110"/>
              <w:rPr>
                <w:rFonts w:eastAsia="Calibri"/>
                <w:b/>
                <w:color w:val="002060"/>
                <w:szCs w:val="24"/>
                <w:lang w:eastAsia="en-US"/>
              </w:rPr>
            </w:pPr>
            <w:r w:rsidRPr="00E0138F">
              <w:rPr>
                <w:rFonts w:eastAsia="Calibri"/>
                <w:b/>
                <w:color w:val="002060"/>
                <w:szCs w:val="24"/>
                <w:lang w:eastAsia="en-US"/>
              </w:rPr>
              <w:t>Applicant</w:t>
            </w:r>
          </w:p>
        </w:tc>
        <w:tc>
          <w:tcPr>
            <w:tcW w:w="7229" w:type="dxa"/>
          </w:tcPr>
          <w:p w14:paraId="75786527" w14:textId="77777777" w:rsidR="00CE516B" w:rsidRPr="00CE516B" w:rsidRDefault="00CE516B" w:rsidP="00CE516B">
            <w:pPr>
              <w:spacing w:before="0" w:after="0"/>
              <w:ind w:right="39"/>
              <w:rPr>
                <w:rFonts w:eastAsia="Calibri"/>
                <w:szCs w:val="24"/>
                <w:lang w:eastAsia="en-US"/>
              </w:rPr>
            </w:pPr>
            <w:r w:rsidRPr="00CE516B">
              <w:rPr>
                <w:rFonts w:eastAsia="Calibri"/>
                <w:szCs w:val="24"/>
                <w:lang w:eastAsia="en-US"/>
              </w:rPr>
              <w:t xml:space="preserve">City of Nedlands </w:t>
            </w:r>
          </w:p>
        </w:tc>
      </w:tr>
      <w:tr w:rsidR="00CE516B" w:rsidRPr="00CE516B" w14:paraId="380E221D" w14:textId="77777777" w:rsidTr="00C509F3">
        <w:tc>
          <w:tcPr>
            <w:tcW w:w="2410" w:type="dxa"/>
          </w:tcPr>
          <w:p w14:paraId="337B3186" w14:textId="77777777" w:rsidR="00CE516B" w:rsidRPr="00E0138F" w:rsidRDefault="00CE516B" w:rsidP="00CE516B">
            <w:pPr>
              <w:spacing w:before="0" w:after="0"/>
              <w:ind w:right="110"/>
              <w:jc w:val="left"/>
              <w:rPr>
                <w:rFonts w:eastAsia="Calibri"/>
                <w:b/>
                <w:bCs/>
                <w:color w:val="002060"/>
                <w:szCs w:val="24"/>
                <w:lang w:eastAsia="en-US"/>
              </w:rPr>
            </w:pPr>
            <w:r w:rsidRPr="00E0138F">
              <w:rPr>
                <w:rFonts w:eastAsia="Calibri"/>
                <w:b/>
                <w:bCs/>
                <w:color w:val="002060"/>
                <w:szCs w:val="24"/>
                <w:lang w:eastAsia="en-US"/>
              </w:rPr>
              <w:t xml:space="preserve">Employee Disclosure under section 5.70 Local Government Act 1995 </w:t>
            </w:r>
          </w:p>
        </w:tc>
        <w:tc>
          <w:tcPr>
            <w:tcW w:w="7229" w:type="dxa"/>
          </w:tcPr>
          <w:p w14:paraId="1827A0EC" w14:textId="77777777" w:rsidR="00CE516B" w:rsidRPr="00CE516B" w:rsidRDefault="00CE516B" w:rsidP="00CE516B">
            <w:pPr>
              <w:spacing w:before="0" w:after="0"/>
              <w:ind w:right="39"/>
              <w:jc w:val="left"/>
              <w:rPr>
                <w:rFonts w:eastAsia="Times New Roman"/>
                <w:szCs w:val="24"/>
              </w:rPr>
            </w:pPr>
          </w:p>
          <w:p w14:paraId="43553CE6" w14:textId="77777777" w:rsidR="00CE516B" w:rsidRPr="00CE516B" w:rsidRDefault="00CE516B" w:rsidP="00CE516B">
            <w:pPr>
              <w:spacing w:before="0" w:after="0"/>
              <w:ind w:right="39"/>
              <w:jc w:val="left"/>
              <w:rPr>
                <w:rFonts w:eastAsia="Times New Roman"/>
                <w:szCs w:val="24"/>
              </w:rPr>
            </w:pPr>
            <w:r w:rsidRPr="00CE516B">
              <w:rPr>
                <w:rFonts w:eastAsia="Times New Roman"/>
                <w:szCs w:val="24"/>
              </w:rPr>
              <w:t>Nil</w:t>
            </w:r>
          </w:p>
        </w:tc>
      </w:tr>
      <w:tr w:rsidR="00CE516B" w:rsidRPr="00CE516B" w14:paraId="3B717359" w14:textId="77777777" w:rsidTr="00C509F3">
        <w:tc>
          <w:tcPr>
            <w:tcW w:w="2410" w:type="dxa"/>
          </w:tcPr>
          <w:p w14:paraId="113F9538" w14:textId="77777777" w:rsidR="00CE516B" w:rsidRPr="00E0138F" w:rsidRDefault="00CE516B" w:rsidP="00CE516B">
            <w:pPr>
              <w:spacing w:before="0" w:after="0"/>
              <w:ind w:right="110"/>
              <w:rPr>
                <w:rFonts w:eastAsia="Calibri"/>
                <w:b/>
                <w:color w:val="002060"/>
                <w:szCs w:val="24"/>
                <w:lang w:eastAsia="en-US"/>
              </w:rPr>
            </w:pPr>
            <w:r w:rsidRPr="00E0138F">
              <w:rPr>
                <w:rFonts w:eastAsia="Calibri"/>
                <w:b/>
                <w:color w:val="002060"/>
                <w:szCs w:val="24"/>
                <w:lang w:eastAsia="en-US"/>
              </w:rPr>
              <w:t>Report Author</w:t>
            </w:r>
          </w:p>
        </w:tc>
        <w:tc>
          <w:tcPr>
            <w:tcW w:w="7229" w:type="dxa"/>
          </w:tcPr>
          <w:p w14:paraId="4F4C4149" w14:textId="77777777" w:rsidR="00CE516B" w:rsidRPr="00CE516B" w:rsidRDefault="00CE516B" w:rsidP="00CE516B">
            <w:pPr>
              <w:spacing w:before="0" w:after="0"/>
              <w:ind w:right="39"/>
              <w:rPr>
                <w:rFonts w:eastAsia="Calibri"/>
                <w:szCs w:val="24"/>
                <w:lang w:eastAsia="en-US"/>
              </w:rPr>
            </w:pPr>
            <w:r w:rsidRPr="00CE516B">
              <w:rPr>
                <w:rFonts w:eastAsia="Calibri"/>
                <w:szCs w:val="24"/>
                <w:lang w:eastAsia="en-US"/>
              </w:rPr>
              <w:t>Andrew Melville - Manager Health and Compliance</w:t>
            </w:r>
          </w:p>
        </w:tc>
      </w:tr>
      <w:tr w:rsidR="00CE516B" w:rsidRPr="00CE516B" w14:paraId="28AA40D7" w14:textId="77777777" w:rsidTr="00C509F3">
        <w:tc>
          <w:tcPr>
            <w:tcW w:w="2410" w:type="dxa"/>
          </w:tcPr>
          <w:p w14:paraId="0A62F168" w14:textId="77777777" w:rsidR="00CE516B" w:rsidRPr="00E0138F" w:rsidRDefault="00CE516B" w:rsidP="00CE516B">
            <w:pPr>
              <w:spacing w:before="0" w:after="0"/>
              <w:ind w:right="110"/>
              <w:rPr>
                <w:rFonts w:eastAsia="Calibri"/>
                <w:b/>
                <w:color w:val="002060"/>
                <w:szCs w:val="24"/>
                <w:lang w:eastAsia="en-US"/>
              </w:rPr>
            </w:pPr>
            <w:r w:rsidRPr="00E0138F">
              <w:rPr>
                <w:rFonts w:eastAsia="Calibri"/>
                <w:b/>
                <w:color w:val="002060"/>
                <w:szCs w:val="24"/>
                <w:lang w:eastAsia="en-US"/>
              </w:rPr>
              <w:t>Director</w:t>
            </w:r>
          </w:p>
        </w:tc>
        <w:tc>
          <w:tcPr>
            <w:tcW w:w="7229" w:type="dxa"/>
          </w:tcPr>
          <w:p w14:paraId="10D3CE9E" w14:textId="77777777" w:rsidR="00CE516B" w:rsidRPr="00CE516B" w:rsidRDefault="00CE516B" w:rsidP="00CE516B">
            <w:pPr>
              <w:spacing w:before="0" w:after="0"/>
              <w:ind w:right="39"/>
              <w:rPr>
                <w:rFonts w:eastAsia="Calibri"/>
                <w:szCs w:val="24"/>
                <w:lang w:eastAsia="en-US"/>
              </w:rPr>
            </w:pPr>
            <w:r w:rsidRPr="00CE516B">
              <w:rPr>
                <w:rFonts w:eastAsia="Calibri"/>
                <w:szCs w:val="24"/>
                <w:lang w:eastAsia="en-US"/>
              </w:rPr>
              <w:t>Roy Winslow – A/Director Planning &amp; Development Services</w:t>
            </w:r>
          </w:p>
        </w:tc>
      </w:tr>
      <w:tr w:rsidR="00CE516B" w:rsidRPr="00CE516B" w14:paraId="0DA4F8F2" w14:textId="77777777" w:rsidTr="00C509F3">
        <w:tc>
          <w:tcPr>
            <w:tcW w:w="2410" w:type="dxa"/>
          </w:tcPr>
          <w:p w14:paraId="26864FD9" w14:textId="77777777" w:rsidR="00CE516B" w:rsidRPr="00E0138F" w:rsidRDefault="00CE516B" w:rsidP="00CE516B">
            <w:pPr>
              <w:spacing w:before="0" w:after="0"/>
              <w:ind w:right="110"/>
              <w:rPr>
                <w:rFonts w:eastAsia="Calibri"/>
                <w:b/>
                <w:color w:val="002060"/>
                <w:szCs w:val="24"/>
                <w:lang w:eastAsia="en-US"/>
              </w:rPr>
            </w:pPr>
            <w:r w:rsidRPr="00E0138F">
              <w:rPr>
                <w:rFonts w:eastAsia="Calibri"/>
                <w:b/>
                <w:color w:val="002060"/>
                <w:szCs w:val="24"/>
                <w:lang w:eastAsia="en-US"/>
              </w:rPr>
              <w:t>Attachments</w:t>
            </w:r>
          </w:p>
        </w:tc>
        <w:tc>
          <w:tcPr>
            <w:tcW w:w="7229" w:type="dxa"/>
          </w:tcPr>
          <w:p w14:paraId="09B20636" w14:textId="77777777" w:rsidR="00CE516B" w:rsidRPr="00CE516B" w:rsidRDefault="00CE516B" w:rsidP="00431FFA">
            <w:pPr>
              <w:numPr>
                <w:ilvl w:val="0"/>
                <w:numId w:val="80"/>
              </w:numPr>
              <w:spacing w:before="0" w:after="0"/>
              <w:ind w:left="378" w:right="39"/>
              <w:jc w:val="left"/>
              <w:rPr>
                <w:rFonts w:eastAsia="Calibri"/>
                <w:szCs w:val="24"/>
                <w:lang w:eastAsia="en-US"/>
              </w:rPr>
            </w:pPr>
            <w:r w:rsidRPr="00CE516B">
              <w:rPr>
                <w:rFonts w:eastAsia="Calibri"/>
                <w:szCs w:val="24"/>
                <w:lang w:eastAsia="en-US"/>
              </w:rPr>
              <w:t>Signs in Public Places Council Policy</w:t>
            </w:r>
          </w:p>
        </w:tc>
      </w:tr>
    </w:tbl>
    <w:p w14:paraId="0CEF1FA7" w14:textId="77777777" w:rsidR="00CE516B" w:rsidRPr="00CE516B" w:rsidRDefault="00CE516B" w:rsidP="00CE516B">
      <w:pPr>
        <w:spacing w:before="0" w:after="0" w:line="240" w:lineRule="auto"/>
        <w:ind w:right="-330"/>
        <w:rPr>
          <w:rFonts w:eastAsia="Calibri"/>
          <w:b/>
          <w:szCs w:val="24"/>
          <w:lang w:eastAsia="en-US"/>
        </w:rPr>
      </w:pPr>
    </w:p>
    <w:p w14:paraId="0F5983A0" w14:textId="77777777" w:rsidR="005E3F4E" w:rsidRDefault="005E3F4E" w:rsidP="005E3F4E">
      <w:pPr>
        <w:spacing w:before="0" w:after="0" w:line="240" w:lineRule="auto"/>
        <w:rPr>
          <w:b/>
          <w:bCs/>
          <w:szCs w:val="24"/>
        </w:rPr>
      </w:pPr>
      <w:r>
        <w:rPr>
          <w:b/>
          <w:bCs/>
          <w:szCs w:val="24"/>
        </w:rPr>
        <w:t>Regulation 11(da) – Not Applicable – Recommendation Adopted</w:t>
      </w:r>
    </w:p>
    <w:p w14:paraId="781B5395" w14:textId="77777777" w:rsidR="005E3F4E" w:rsidRDefault="005E3F4E" w:rsidP="005E3F4E">
      <w:pPr>
        <w:spacing w:before="0" w:after="0" w:line="240" w:lineRule="auto"/>
        <w:rPr>
          <w:szCs w:val="24"/>
        </w:rPr>
      </w:pPr>
    </w:p>
    <w:p w14:paraId="4B627FC0" w14:textId="77777777" w:rsidR="005E3F4E" w:rsidRDefault="005E3F4E" w:rsidP="005E3F4E">
      <w:pPr>
        <w:spacing w:before="0" w:after="0" w:line="240" w:lineRule="auto"/>
        <w:rPr>
          <w:szCs w:val="24"/>
        </w:rPr>
      </w:pPr>
      <w:r>
        <w:rPr>
          <w:szCs w:val="24"/>
        </w:rPr>
        <w:t>Moved – Councillor Amiry</w:t>
      </w:r>
    </w:p>
    <w:p w14:paraId="1CCBD613" w14:textId="77777777" w:rsidR="005E3F4E" w:rsidRDefault="005E3F4E" w:rsidP="005E3F4E">
      <w:pPr>
        <w:spacing w:before="0" w:after="0" w:line="240" w:lineRule="auto"/>
        <w:rPr>
          <w:szCs w:val="24"/>
        </w:rPr>
      </w:pPr>
      <w:r>
        <w:rPr>
          <w:szCs w:val="24"/>
        </w:rPr>
        <w:t>Seconded – Councillor Youngman</w:t>
      </w:r>
    </w:p>
    <w:p w14:paraId="52E04AE7" w14:textId="77777777" w:rsidR="00625C11" w:rsidRPr="00147AEA" w:rsidRDefault="00625C11" w:rsidP="005E3F4E">
      <w:pPr>
        <w:spacing w:before="0" w:after="0" w:line="240" w:lineRule="auto"/>
        <w:rPr>
          <w:szCs w:val="24"/>
        </w:rPr>
      </w:pPr>
    </w:p>
    <w:p w14:paraId="01A65C02" w14:textId="77777777" w:rsidR="00625C11" w:rsidRPr="00422EC0" w:rsidRDefault="00625C11" w:rsidP="005E3F4E">
      <w:pPr>
        <w:spacing w:before="0" w:after="0" w:line="240" w:lineRule="auto"/>
        <w:rPr>
          <w:b/>
          <w:color w:val="1F3864"/>
          <w:szCs w:val="24"/>
        </w:rPr>
      </w:pPr>
      <w:r w:rsidRPr="00422EC0">
        <w:rPr>
          <w:b/>
          <w:color w:val="1F3864"/>
          <w:szCs w:val="24"/>
        </w:rPr>
        <w:t>That the Recommendation be adopted.</w:t>
      </w:r>
    </w:p>
    <w:p w14:paraId="66247544" w14:textId="77777777" w:rsidR="00625C11" w:rsidRPr="00422EC0" w:rsidRDefault="00625C11" w:rsidP="005E3F4E">
      <w:pPr>
        <w:spacing w:before="0" w:after="0" w:line="240" w:lineRule="auto"/>
        <w:rPr>
          <w:color w:val="1F3864"/>
          <w:szCs w:val="24"/>
        </w:rPr>
      </w:pPr>
      <w:r w:rsidRPr="00422EC0">
        <w:rPr>
          <w:color w:val="1F3864"/>
          <w:szCs w:val="24"/>
        </w:rPr>
        <w:t>(Printed below for ease of reference)</w:t>
      </w:r>
    </w:p>
    <w:p w14:paraId="1FB3A8EB" w14:textId="77777777" w:rsidR="005E3F4E" w:rsidRDefault="005E3F4E" w:rsidP="005E3F4E">
      <w:pPr>
        <w:spacing w:before="0" w:after="0" w:line="240" w:lineRule="auto"/>
        <w:jc w:val="right"/>
        <w:rPr>
          <w:b/>
          <w:bCs/>
          <w:szCs w:val="24"/>
        </w:rPr>
      </w:pPr>
      <w:r>
        <w:rPr>
          <w:b/>
          <w:bCs/>
          <w:szCs w:val="24"/>
        </w:rPr>
        <w:t>CARRIED UNANIMOUSLY EN BLOC 7/-</w:t>
      </w:r>
    </w:p>
    <w:p w14:paraId="2F37AA9B" w14:textId="3B5E358F" w:rsidR="00CE516B" w:rsidRDefault="00CE516B" w:rsidP="00C509F3">
      <w:pPr>
        <w:spacing w:before="0" w:after="0" w:line="240" w:lineRule="auto"/>
        <w:ind w:right="-46"/>
        <w:rPr>
          <w:rFonts w:eastAsia="Calibri"/>
          <w:b/>
          <w:szCs w:val="24"/>
          <w:lang w:eastAsia="en-US"/>
        </w:rPr>
      </w:pPr>
    </w:p>
    <w:p w14:paraId="39F2A79C" w14:textId="28398678" w:rsidR="00625C11" w:rsidRPr="00CE516B" w:rsidRDefault="0087456D" w:rsidP="00C509F3">
      <w:pPr>
        <w:spacing w:before="0" w:after="0" w:line="240" w:lineRule="auto"/>
        <w:ind w:right="-46"/>
        <w:rPr>
          <w:rFonts w:eastAsia="Calibri"/>
          <w:b/>
          <w:szCs w:val="24"/>
          <w:lang w:eastAsia="en-US"/>
        </w:rPr>
      </w:pPr>
      <w:r>
        <w:rPr>
          <w:noProof/>
        </w:rPr>
        <mc:AlternateContent>
          <mc:Choice Requires="wps">
            <w:drawing>
              <wp:anchor distT="0" distB="0" distL="114300" distR="114300" simplePos="0" relativeHeight="251658259" behindDoc="0" locked="0" layoutInCell="1" allowOverlap="1" wp14:anchorId="770457F4" wp14:editId="663EF3AC">
                <wp:simplePos x="0" y="0"/>
                <wp:positionH relativeFrom="column">
                  <wp:posOffset>-89201</wp:posOffset>
                </wp:positionH>
                <wp:positionV relativeFrom="paragraph">
                  <wp:posOffset>45118</wp:posOffset>
                </wp:positionV>
                <wp:extent cx="6311900" cy="952634"/>
                <wp:effectExtent l="0" t="0" r="12700" b="19050"/>
                <wp:wrapNone/>
                <wp:docPr id="1034709938" name="Rectangle 1034709938"/>
                <wp:cNvGraphicFramePr/>
                <a:graphic xmlns:a="http://schemas.openxmlformats.org/drawingml/2006/main">
                  <a:graphicData uri="http://schemas.microsoft.com/office/word/2010/wordprocessingShape">
                    <wps:wsp>
                      <wps:cNvSpPr/>
                      <wps:spPr>
                        <a:xfrm>
                          <a:off x="0" y="0"/>
                          <a:ext cx="6311900" cy="952634"/>
                        </a:xfrm>
                        <a:prstGeom prst="rect">
                          <a:avLst/>
                        </a:prstGeom>
                        <a:noFill/>
                        <a:ln w="19050">
                          <a:solidFill>
                            <a:schemeClr val="accent5">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9C79F" id="Rectangle 1034709938" o:spid="_x0000_s1026" style="position:absolute;margin-left:-7pt;margin-top:3.55pt;width:497pt;height:7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" filled="f" strokecolor="#1f3763 [1608]" strokeweight="1.5pt"/>
            </w:pict>
          </mc:Fallback>
        </mc:AlternateContent>
      </w:r>
    </w:p>
    <w:p w14:paraId="0598C0CC" w14:textId="40C26023" w:rsidR="00CE516B" w:rsidRPr="00E0138F" w:rsidRDefault="0087456D" w:rsidP="00C509F3">
      <w:pPr>
        <w:spacing w:before="0" w:after="0" w:line="240" w:lineRule="auto"/>
        <w:ind w:right="-46"/>
        <w:rPr>
          <w:rFonts w:eastAsia="Calibri"/>
          <w:b/>
          <w:color w:val="002060"/>
          <w:sz w:val="28"/>
          <w:szCs w:val="32"/>
          <w:lang w:eastAsia="en-US"/>
        </w:rPr>
      </w:pPr>
      <w:r>
        <w:rPr>
          <w:rFonts w:eastAsia="Calibri"/>
          <w:b/>
          <w:color w:val="002060"/>
          <w:sz w:val="28"/>
          <w:szCs w:val="32"/>
          <w:lang w:eastAsia="en-US"/>
        </w:rPr>
        <w:t xml:space="preserve">Council Resolution / </w:t>
      </w:r>
      <w:r w:rsidR="00CE516B" w:rsidRPr="00E0138F">
        <w:rPr>
          <w:rFonts w:eastAsia="Calibri"/>
          <w:b/>
          <w:color w:val="002060"/>
          <w:sz w:val="28"/>
          <w:szCs w:val="32"/>
          <w:lang w:eastAsia="en-US"/>
        </w:rPr>
        <w:t>Recommendation</w:t>
      </w:r>
    </w:p>
    <w:p w14:paraId="50290655" w14:textId="77777777" w:rsidR="00CE516B" w:rsidRPr="00E0138F" w:rsidRDefault="00CE516B" w:rsidP="00C509F3">
      <w:pPr>
        <w:spacing w:before="0" w:after="0" w:line="240" w:lineRule="auto"/>
        <w:ind w:right="-46"/>
        <w:rPr>
          <w:rFonts w:eastAsia="Calibri"/>
          <w:b/>
          <w:color w:val="002060"/>
          <w:szCs w:val="24"/>
          <w:lang w:eastAsia="en-US"/>
        </w:rPr>
      </w:pPr>
    </w:p>
    <w:p w14:paraId="50E4DBDF" w14:textId="77777777" w:rsidR="00CE516B" w:rsidRPr="00E0138F" w:rsidRDefault="00CE516B" w:rsidP="00C509F3">
      <w:pPr>
        <w:spacing w:before="0" w:after="0" w:line="240" w:lineRule="auto"/>
        <w:ind w:right="-46"/>
        <w:contextualSpacing/>
        <w:rPr>
          <w:rFonts w:eastAsia="Calibri"/>
          <w:b/>
          <w:color w:val="002060"/>
          <w:szCs w:val="24"/>
          <w:lang w:eastAsia="en-US"/>
        </w:rPr>
      </w:pPr>
      <w:r w:rsidRPr="00E0138F">
        <w:rPr>
          <w:rFonts w:eastAsia="Calibri"/>
          <w:b/>
          <w:color w:val="002060"/>
          <w:szCs w:val="24"/>
          <w:lang w:eastAsia="en-US"/>
        </w:rPr>
        <w:t>That Council adopts the Signs in Public Places Council Policy as outlined at Attachment 1.</w:t>
      </w:r>
    </w:p>
    <w:p w14:paraId="76D3D08D" w14:textId="77777777" w:rsidR="00CE516B" w:rsidRDefault="00CE516B" w:rsidP="00C509F3">
      <w:pPr>
        <w:spacing w:before="0" w:after="0" w:line="240" w:lineRule="auto"/>
        <w:ind w:right="-46"/>
        <w:rPr>
          <w:rFonts w:eastAsia="Calibri"/>
          <w:bCs/>
          <w:color w:val="002060"/>
          <w:szCs w:val="24"/>
          <w:lang w:eastAsia="en-US"/>
        </w:rPr>
      </w:pPr>
    </w:p>
    <w:p w14:paraId="3E5E0696" w14:textId="77777777" w:rsidR="00625C11" w:rsidRPr="00E0138F" w:rsidRDefault="00625C11" w:rsidP="00C509F3">
      <w:pPr>
        <w:spacing w:before="0" w:after="0" w:line="240" w:lineRule="auto"/>
        <w:ind w:right="-46"/>
        <w:rPr>
          <w:rFonts w:eastAsia="Calibri"/>
          <w:bCs/>
          <w:color w:val="002060"/>
          <w:szCs w:val="24"/>
          <w:lang w:eastAsia="en-US"/>
        </w:rPr>
      </w:pPr>
    </w:p>
    <w:p w14:paraId="51D5AA12" w14:textId="77777777" w:rsidR="00625C11" w:rsidRPr="00E0138F" w:rsidRDefault="00625C11" w:rsidP="00625C11">
      <w:pPr>
        <w:spacing w:before="0" w:after="0" w:line="240" w:lineRule="auto"/>
        <w:ind w:right="-46"/>
        <w:rPr>
          <w:rFonts w:eastAsia="Calibri"/>
          <w:b/>
          <w:color w:val="002060"/>
          <w:sz w:val="28"/>
          <w:szCs w:val="32"/>
          <w:lang w:eastAsia="en-US"/>
        </w:rPr>
      </w:pPr>
      <w:r w:rsidRPr="00E0138F">
        <w:rPr>
          <w:rFonts w:eastAsia="Calibri"/>
          <w:b/>
          <w:color w:val="002060"/>
          <w:sz w:val="28"/>
          <w:szCs w:val="32"/>
          <w:lang w:eastAsia="en-US"/>
        </w:rPr>
        <w:t>Purpose</w:t>
      </w:r>
    </w:p>
    <w:p w14:paraId="0CEA672F" w14:textId="77777777" w:rsidR="00625C11" w:rsidRPr="00CE516B" w:rsidRDefault="00625C11" w:rsidP="00625C11">
      <w:pPr>
        <w:spacing w:before="0" w:after="0" w:line="240" w:lineRule="auto"/>
        <w:ind w:right="-46"/>
        <w:rPr>
          <w:rFonts w:eastAsia="Calibri"/>
          <w:b/>
          <w:szCs w:val="24"/>
          <w:lang w:eastAsia="en-US"/>
        </w:rPr>
      </w:pPr>
    </w:p>
    <w:p w14:paraId="1785261B" w14:textId="77777777" w:rsidR="00625C11" w:rsidRPr="00CE516B" w:rsidRDefault="00625C11" w:rsidP="00625C11">
      <w:pPr>
        <w:spacing w:before="0" w:after="0" w:line="240" w:lineRule="auto"/>
        <w:ind w:right="-46"/>
        <w:rPr>
          <w:rFonts w:eastAsia="Calibri"/>
          <w:szCs w:val="24"/>
          <w:lang w:eastAsia="en-US"/>
        </w:rPr>
      </w:pPr>
      <w:r w:rsidRPr="00CE516B">
        <w:rPr>
          <w:rFonts w:eastAsia="Calibri"/>
          <w:szCs w:val="24"/>
          <w:lang w:eastAsia="en-US"/>
        </w:rPr>
        <w:t xml:space="preserve">The purpose of this Report is to seek Council’s approval to adopt the Signs in Public Placed Council Policy. </w:t>
      </w:r>
    </w:p>
    <w:p w14:paraId="36F4A98F" w14:textId="77777777" w:rsidR="00CE516B" w:rsidRDefault="00CE516B" w:rsidP="00C509F3">
      <w:pPr>
        <w:spacing w:before="0" w:after="0" w:line="240" w:lineRule="auto"/>
        <w:ind w:right="-46"/>
        <w:rPr>
          <w:rFonts w:eastAsia="Calibri"/>
          <w:b/>
          <w:color w:val="002060"/>
          <w:szCs w:val="24"/>
          <w:lang w:eastAsia="en-US"/>
        </w:rPr>
      </w:pPr>
    </w:p>
    <w:p w14:paraId="769CF2D7" w14:textId="77777777" w:rsidR="00625C11" w:rsidRPr="00E0138F" w:rsidRDefault="00625C11" w:rsidP="00C509F3">
      <w:pPr>
        <w:spacing w:before="0" w:after="0" w:line="240" w:lineRule="auto"/>
        <w:ind w:right="-46"/>
        <w:rPr>
          <w:rFonts w:eastAsia="Calibri"/>
          <w:b/>
          <w:color w:val="002060"/>
          <w:szCs w:val="24"/>
          <w:lang w:eastAsia="en-US"/>
        </w:rPr>
      </w:pPr>
    </w:p>
    <w:p w14:paraId="6319A1FF" w14:textId="77777777" w:rsidR="00CE516B" w:rsidRPr="00E0138F" w:rsidRDefault="00CE516B" w:rsidP="00C509F3">
      <w:pPr>
        <w:spacing w:before="0" w:after="0" w:line="240" w:lineRule="auto"/>
        <w:ind w:right="-46"/>
        <w:rPr>
          <w:rFonts w:eastAsia="Calibri"/>
          <w:b/>
          <w:color w:val="002060"/>
          <w:sz w:val="28"/>
          <w:szCs w:val="32"/>
          <w:lang w:eastAsia="en-US"/>
        </w:rPr>
      </w:pPr>
      <w:r w:rsidRPr="00E0138F">
        <w:rPr>
          <w:rFonts w:eastAsia="Calibri"/>
          <w:b/>
          <w:color w:val="002060"/>
          <w:sz w:val="28"/>
          <w:szCs w:val="32"/>
          <w:lang w:eastAsia="en-US"/>
        </w:rPr>
        <w:t>Voting Requirement</w:t>
      </w:r>
    </w:p>
    <w:p w14:paraId="6968A5AD" w14:textId="77777777" w:rsidR="00CE516B" w:rsidRPr="00CE516B" w:rsidRDefault="00CE516B" w:rsidP="00C509F3">
      <w:pPr>
        <w:spacing w:before="0" w:after="0" w:line="240" w:lineRule="auto"/>
        <w:ind w:right="-46"/>
        <w:rPr>
          <w:rFonts w:eastAsia="Calibri"/>
          <w:color w:val="000000"/>
          <w:szCs w:val="24"/>
          <w:lang w:eastAsia="en-US"/>
        </w:rPr>
      </w:pPr>
    </w:p>
    <w:p w14:paraId="6EA8C938" w14:textId="77777777" w:rsidR="00CE516B" w:rsidRPr="00CE516B" w:rsidRDefault="00CE516B" w:rsidP="00C509F3">
      <w:pPr>
        <w:spacing w:before="0" w:after="0" w:line="240" w:lineRule="auto"/>
        <w:ind w:right="-46"/>
        <w:rPr>
          <w:rFonts w:eastAsia="Calibri"/>
          <w:color w:val="000000"/>
          <w:szCs w:val="24"/>
          <w:lang w:eastAsia="en-US"/>
        </w:rPr>
      </w:pPr>
      <w:r w:rsidRPr="00CE516B">
        <w:rPr>
          <w:rFonts w:eastAsia="Calibri"/>
          <w:color w:val="000000"/>
          <w:szCs w:val="24"/>
          <w:lang w:eastAsia="en-US"/>
        </w:rPr>
        <w:t xml:space="preserve">Simple Majority. </w:t>
      </w:r>
    </w:p>
    <w:p w14:paraId="5C3C4E58" w14:textId="77777777" w:rsidR="00CE516B" w:rsidRPr="00CE516B" w:rsidRDefault="00CE516B" w:rsidP="00C509F3">
      <w:pPr>
        <w:spacing w:before="0" w:after="0" w:line="240" w:lineRule="auto"/>
        <w:ind w:right="-46"/>
        <w:rPr>
          <w:rFonts w:eastAsia="Calibri"/>
          <w:bCs/>
          <w:szCs w:val="24"/>
          <w:lang w:eastAsia="en-US"/>
        </w:rPr>
      </w:pPr>
    </w:p>
    <w:p w14:paraId="1096807B" w14:textId="77777777" w:rsidR="00CE516B" w:rsidRPr="00CE516B" w:rsidRDefault="00CE516B" w:rsidP="00C509F3">
      <w:pPr>
        <w:spacing w:before="0" w:after="0" w:line="240" w:lineRule="auto"/>
        <w:ind w:right="-46"/>
        <w:rPr>
          <w:rFonts w:eastAsia="Calibri"/>
          <w:bCs/>
          <w:szCs w:val="24"/>
          <w:lang w:eastAsia="en-US"/>
        </w:rPr>
      </w:pPr>
    </w:p>
    <w:p w14:paraId="78CBA17B" w14:textId="77777777" w:rsidR="00CE516B" w:rsidRPr="00CE516B" w:rsidRDefault="00CE516B" w:rsidP="00C509F3">
      <w:pPr>
        <w:spacing w:before="0" w:after="0" w:line="240" w:lineRule="auto"/>
        <w:ind w:right="-46"/>
        <w:rPr>
          <w:rFonts w:eastAsia="Calibri"/>
          <w:b/>
          <w:color w:val="244061"/>
          <w:sz w:val="28"/>
          <w:szCs w:val="32"/>
          <w:lang w:eastAsia="en-US"/>
        </w:rPr>
      </w:pPr>
      <w:r w:rsidRPr="00CE516B">
        <w:rPr>
          <w:rFonts w:eastAsia="Calibri"/>
          <w:b/>
          <w:color w:val="244061"/>
          <w:sz w:val="28"/>
          <w:szCs w:val="32"/>
          <w:lang w:eastAsia="en-US"/>
        </w:rPr>
        <w:t xml:space="preserve">Background </w:t>
      </w:r>
    </w:p>
    <w:p w14:paraId="36FEF1BB" w14:textId="77777777" w:rsidR="00CE516B" w:rsidRPr="00CE516B" w:rsidRDefault="00CE516B" w:rsidP="00C509F3">
      <w:pPr>
        <w:spacing w:before="0" w:after="0" w:line="240" w:lineRule="auto"/>
        <w:ind w:right="-46"/>
        <w:rPr>
          <w:rFonts w:eastAsia="Calibri"/>
          <w:b/>
          <w:szCs w:val="24"/>
          <w:lang w:eastAsia="en-US"/>
        </w:rPr>
      </w:pPr>
    </w:p>
    <w:p w14:paraId="6D8C6B1F"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City Officers are seeking Council consideration to how a variety of signs may be displayed within the road reserve and on public land in the City of Nedlands. Officers are striving for a clear framework regulating how, where they may be located, along with any conditions applicable to signs that may be displayed. This information will guide the exercise of the City’s discretion on enforcement of the offence provisions contained within the local laws.</w:t>
      </w:r>
    </w:p>
    <w:p w14:paraId="3EF67C72" w14:textId="77777777" w:rsidR="00CE516B" w:rsidRPr="00CE516B" w:rsidRDefault="00CE516B" w:rsidP="00C509F3">
      <w:pPr>
        <w:spacing w:before="0" w:after="0" w:line="240" w:lineRule="auto"/>
        <w:ind w:right="-46"/>
        <w:rPr>
          <w:rFonts w:eastAsia="Calibri"/>
          <w:bCs/>
          <w:szCs w:val="24"/>
          <w:lang w:eastAsia="en-US"/>
        </w:rPr>
      </w:pPr>
    </w:p>
    <w:p w14:paraId="55892701" w14:textId="77777777" w:rsidR="00CE516B" w:rsidRPr="00E0138F" w:rsidRDefault="00CE516B" w:rsidP="00C509F3">
      <w:pPr>
        <w:spacing w:before="0" w:after="0" w:line="240" w:lineRule="auto"/>
        <w:ind w:right="-46"/>
        <w:rPr>
          <w:rFonts w:eastAsia="Calibri"/>
          <w:b/>
          <w:color w:val="002060"/>
          <w:sz w:val="28"/>
          <w:szCs w:val="32"/>
          <w:lang w:eastAsia="en-US"/>
        </w:rPr>
      </w:pPr>
      <w:r w:rsidRPr="00E0138F">
        <w:rPr>
          <w:rFonts w:eastAsia="Calibri"/>
          <w:b/>
          <w:color w:val="002060"/>
          <w:sz w:val="28"/>
          <w:szCs w:val="32"/>
          <w:lang w:eastAsia="en-US"/>
        </w:rPr>
        <w:lastRenderedPageBreak/>
        <w:t>Discussion</w:t>
      </w:r>
    </w:p>
    <w:p w14:paraId="09AA443B" w14:textId="77777777" w:rsidR="00CE516B" w:rsidRPr="00CE516B" w:rsidRDefault="00CE516B" w:rsidP="00C509F3">
      <w:pPr>
        <w:spacing w:before="0" w:after="0" w:line="240" w:lineRule="auto"/>
        <w:ind w:right="-46"/>
        <w:rPr>
          <w:rFonts w:eastAsia="Calibri"/>
          <w:szCs w:val="24"/>
          <w:lang w:eastAsia="en-US"/>
        </w:rPr>
      </w:pPr>
    </w:p>
    <w:p w14:paraId="6408505E"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 xml:space="preserve">It is proposed to establish reasonable and practical conditions whereby the City would not require an application, </w:t>
      </w:r>
      <w:proofErr w:type="gramStart"/>
      <w:r w:rsidRPr="00CE516B">
        <w:rPr>
          <w:rFonts w:eastAsia="Calibri"/>
          <w:szCs w:val="24"/>
          <w:lang w:eastAsia="en-US"/>
        </w:rPr>
        <w:t>assessment</w:t>
      </w:r>
      <w:proofErr w:type="gramEnd"/>
      <w:r w:rsidRPr="00CE516B">
        <w:rPr>
          <w:rFonts w:eastAsia="Calibri"/>
          <w:szCs w:val="24"/>
          <w:lang w:eastAsia="en-US"/>
        </w:rPr>
        <w:t xml:space="preserve"> and approval for placing out temporary portable directional and property transaction signs in a public place. </w:t>
      </w:r>
    </w:p>
    <w:p w14:paraId="2E00042F" w14:textId="77777777" w:rsidR="00CE516B" w:rsidRPr="00CE516B" w:rsidRDefault="00CE516B" w:rsidP="00C509F3">
      <w:pPr>
        <w:spacing w:before="0" w:after="0" w:line="240" w:lineRule="auto"/>
        <w:ind w:right="-46"/>
        <w:rPr>
          <w:rFonts w:eastAsia="Calibri"/>
          <w:szCs w:val="24"/>
          <w:lang w:eastAsia="en-US"/>
        </w:rPr>
      </w:pPr>
    </w:p>
    <w:p w14:paraId="51AD5757"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 xml:space="preserve">The conditions being proposed where a sign can be placed without a permit is when the sign is: </w:t>
      </w:r>
    </w:p>
    <w:p w14:paraId="4E636EE5"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free standing and not affixed to any existing tree, sign, post, power or light pole, or similar </w:t>
      </w:r>
      <w:proofErr w:type="gramStart"/>
      <w:r w:rsidRPr="00CE516B">
        <w:rPr>
          <w:rFonts w:eastAsia="Calibri"/>
          <w:szCs w:val="24"/>
          <w:lang w:eastAsia="en-US"/>
        </w:rPr>
        <w:t>structure;</w:t>
      </w:r>
      <w:proofErr w:type="gramEnd"/>
    </w:p>
    <w:p w14:paraId="57A233EA" w14:textId="77777777" w:rsidR="00CE516B" w:rsidRPr="00CE516B" w:rsidRDefault="00CE516B" w:rsidP="00C509F3">
      <w:pPr>
        <w:spacing w:before="0" w:after="0" w:line="240" w:lineRule="auto"/>
        <w:ind w:left="567" w:right="-46" w:hanging="567"/>
        <w:rPr>
          <w:rFonts w:eastAsia="Calibri"/>
          <w:szCs w:val="24"/>
          <w:lang w:eastAsia="en-US"/>
        </w:rPr>
      </w:pPr>
    </w:p>
    <w:p w14:paraId="04AE77FF"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at least 1.5 metres from the edge of the carriageway and 0.5 metres from the </w:t>
      </w:r>
      <w:proofErr w:type="gramStart"/>
      <w:r w:rsidRPr="00CE516B">
        <w:rPr>
          <w:rFonts w:eastAsia="Calibri"/>
          <w:szCs w:val="24"/>
          <w:lang w:eastAsia="en-US"/>
        </w:rPr>
        <w:t>footpath;</w:t>
      </w:r>
      <w:proofErr w:type="gramEnd"/>
      <w:r w:rsidRPr="00CE516B">
        <w:rPr>
          <w:rFonts w:eastAsia="Calibri"/>
          <w:szCs w:val="24"/>
          <w:lang w:eastAsia="en-US"/>
        </w:rPr>
        <w:t xml:space="preserve"> </w:t>
      </w:r>
    </w:p>
    <w:p w14:paraId="343E18E6" w14:textId="77777777" w:rsidR="00CE516B" w:rsidRPr="00CE516B" w:rsidRDefault="00CE516B" w:rsidP="00C509F3">
      <w:pPr>
        <w:spacing w:before="0" w:after="0" w:line="240" w:lineRule="auto"/>
        <w:ind w:left="567" w:right="-46" w:hanging="567"/>
        <w:rPr>
          <w:rFonts w:eastAsia="Calibri"/>
          <w:szCs w:val="24"/>
          <w:lang w:eastAsia="en-US"/>
        </w:rPr>
      </w:pPr>
    </w:p>
    <w:p w14:paraId="4D4E1049"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erected at least 10 metres from any intersection of </w:t>
      </w:r>
      <w:proofErr w:type="gramStart"/>
      <w:r w:rsidRPr="00CE516B">
        <w:rPr>
          <w:rFonts w:eastAsia="Calibri"/>
          <w:szCs w:val="24"/>
          <w:lang w:eastAsia="en-US"/>
        </w:rPr>
        <w:t>thoroughfares;</w:t>
      </w:r>
      <w:proofErr w:type="gramEnd"/>
      <w:r w:rsidRPr="00CE516B">
        <w:rPr>
          <w:rFonts w:eastAsia="Calibri"/>
          <w:szCs w:val="24"/>
          <w:lang w:eastAsia="en-US"/>
        </w:rPr>
        <w:t xml:space="preserve"> </w:t>
      </w:r>
    </w:p>
    <w:p w14:paraId="46D3AD77" w14:textId="77777777" w:rsidR="00CE516B" w:rsidRPr="00CE516B" w:rsidRDefault="00CE516B" w:rsidP="00C509F3">
      <w:pPr>
        <w:spacing w:before="0" w:after="0" w:line="240" w:lineRule="auto"/>
        <w:ind w:left="567" w:right="-46" w:hanging="567"/>
        <w:rPr>
          <w:rFonts w:eastAsia="Calibri"/>
          <w:szCs w:val="24"/>
          <w:lang w:eastAsia="en-US"/>
        </w:rPr>
      </w:pPr>
    </w:p>
    <w:p w14:paraId="41B28C1E"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closer than 50 metres to a signalised intersection or any speed indicator </w:t>
      </w:r>
      <w:proofErr w:type="gramStart"/>
      <w:r w:rsidRPr="00CE516B">
        <w:rPr>
          <w:rFonts w:eastAsia="Calibri"/>
          <w:szCs w:val="24"/>
          <w:lang w:eastAsia="en-US"/>
        </w:rPr>
        <w:t>sign;</w:t>
      </w:r>
      <w:proofErr w:type="gramEnd"/>
      <w:r w:rsidRPr="00CE516B">
        <w:rPr>
          <w:rFonts w:eastAsia="Calibri"/>
          <w:szCs w:val="24"/>
          <w:lang w:eastAsia="en-US"/>
        </w:rPr>
        <w:t xml:space="preserve"> </w:t>
      </w:r>
    </w:p>
    <w:p w14:paraId="79B62539" w14:textId="77777777" w:rsidR="00CE516B" w:rsidRPr="00CE516B" w:rsidRDefault="00CE516B" w:rsidP="00C509F3">
      <w:pPr>
        <w:spacing w:before="0" w:after="0" w:line="240" w:lineRule="auto"/>
        <w:ind w:left="567" w:right="-46" w:hanging="567"/>
        <w:rPr>
          <w:rFonts w:eastAsia="Calibri"/>
          <w:szCs w:val="24"/>
          <w:lang w:eastAsia="en-US"/>
        </w:rPr>
      </w:pPr>
    </w:p>
    <w:p w14:paraId="5BBF031A"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placed on a median strip, roundabout or other traffic control </w:t>
      </w:r>
      <w:proofErr w:type="gramStart"/>
      <w:r w:rsidRPr="00CE516B">
        <w:rPr>
          <w:rFonts w:eastAsia="Calibri"/>
          <w:szCs w:val="24"/>
          <w:lang w:eastAsia="en-US"/>
        </w:rPr>
        <w:t>device;</w:t>
      </w:r>
      <w:proofErr w:type="gramEnd"/>
      <w:r w:rsidRPr="00CE516B">
        <w:rPr>
          <w:rFonts w:eastAsia="Calibri"/>
          <w:szCs w:val="24"/>
          <w:lang w:eastAsia="en-US"/>
        </w:rPr>
        <w:t xml:space="preserve"> </w:t>
      </w:r>
    </w:p>
    <w:p w14:paraId="49E6DEFA" w14:textId="77777777" w:rsidR="00CE516B" w:rsidRPr="00CE516B" w:rsidRDefault="00CE516B" w:rsidP="00C509F3">
      <w:pPr>
        <w:spacing w:before="0" w:after="0" w:line="240" w:lineRule="auto"/>
        <w:ind w:left="567" w:right="-46" w:hanging="567"/>
        <w:rPr>
          <w:rFonts w:eastAsia="Calibri"/>
          <w:szCs w:val="24"/>
          <w:lang w:eastAsia="en-US"/>
        </w:rPr>
      </w:pPr>
    </w:p>
    <w:p w14:paraId="3904F131"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placed within an </w:t>
      </w:r>
      <w:proofErr w:type="gramStart"/>
      <w:r w:rsidRPr="00CE516B">
        <w:rPr>
          <w:rFonts w:eastAsia="Calibri"/>
          <w:szCs w:val="24"/>
          <w:lang w:eastAsia="en-US"/>
        </w:rPr>
        <w:t>intersection;</w:t>
      </w:r>
      <w:proofErr w:type="gramEnd"/>
      <w:r w:rsidRPr="00CE516B">
        <w:rPr>
          <w:rFonts w:eastAsia="Calibri"/>
          <w:szCs w:val="24"/>
          <w:lang w:eastAsia="en-US"/>
        </w:rPr>
        <w:t xml:space="preserve"> </w:t>
      </w:r>
    </w:p>
    <w:p w14:paraId="0DA5AC83" w14:textId="77777777" w:rsidR="00CE516B" w:rsidRPr="00CE516B" w:rsidRDefault="00CE516B" w:rsidP="00C509F3">
      <w:pPr>
        <w:spacing w:before="0" w:after="0" w:line="240" w:lineRule="auto"/>
        <w:ind w:left="567" w:right="-46" w:hanging="567"/>
        <w:rPr>
          <w:rFonts w:eastAsia="Calibri"/>
          <w:szCs w:val="24"/>
          <w:lang w:eastAsia="en-US"/>
        </w:rPr>
      </w:pPr>
    </w:p>
    <w:p w14:paraId="27D7CA8C"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placed within 50 metres of a pedestrian </w:t>
      </w:r>
      <w:proofErr w:type="gramStart"/>
      <w:r w:rsidRPr="00CE516B">
        <w:rPr>
          <w:rFonts w:eastAsia="Calibri"/>
          <w:szCs w:val="24"/>
          <w:lang w:eastAsia="en-US"/>
        </w:rPr>
        <w:t>crossing;</w:t>
      </w:r>
      <w:proofErr w:type="gramEnd"/>
      <w:r w:rsidRPr="00CE516B">
        <w:rPr>
          <w:rFonts w:eastAsia="Calibri"/>
          <w:szCs w:val="24"/>
          <w:lang w:eastAsia="en-US"/>
        </w:rPr>
        <w:t xml:space="preserve"> </w:t>
      </w:r>
    </w:p>
    <w:p w14:paraId="1C82361A" w14:textId="77777777" w:rsidR="00CE516B" w:rsidRPr="00CE516B" w:rsidRDefault="00CE516B" w:rsidP="00C509F3">
      <w:pPr>
        <w:spacing w:before="0" w:after="0" w:line="240" w:lineRule="auto"/>
        <w:ind w:left="567" w:right="-46" w:hanging="567"/>
        <w:rPr>
          <w:rFonts w:eastAsia="Calibri"/>
          <w:szCs w:val="24"/>
          <w:lang w:eastAsia="en-US"/>
        </w:rPr>
      </w:pPr>
    </w:p>
    <w:p w14:paraId="4A6243BC"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located in, or within 50 metres of, a 40kph school </w:t>
      </w:r>
      <w:proofErr w:type="gramStart"/>
      <w:r w:rsidRPr="00CE516B">
        <w:rPr>
          <w:rFonts w:eastAsia="Calibri"/>
          <w:szCs w:val="24"/>
          <w:lang w:eastAsia="en-US"/>
        </w:rPr>
        <w:t>zone;</w:t>
      </w:r>
      <w:proofErr w:type="gramEnd"/>
      <w:r w:rsidRPr="00CE516B">
        <w:rPr>
          <w:rFonts w:eastAsia="Calibri"/>
          <w:szCs w:val="24"/>
          <w:lang w:eastAsia="en-US"/>
        </w:rPr>
        <w:t xml:space="preserve"> </w:t>
      </w:r>
    </w:p>
    <w:p w14:paraId="36CD574B" w14:textId="77777777" w:rsidR="00CE516B" w:rsidRPr="00CE516B" w:rsidRDefault="00CE516B" w:rsidP="00C509F3">
      <w:pPr>
        <w:spacing w:before="0" w:after="0" w:line="240" w:lineRule="auto"/>
        <w:ind w:left="567" w:right="-46" w:hanging="567"/>
        <w:rPr>
          <w:rFonts w:eastAsia="Calibri"/>
          <w:szCs w:val="24"/>
          <w:lang w:eastAsia="en-US"/>
        </w:rPr>
      </w:pPr>
    </w:p>
    <w:p w14:paraId="7E9AA378" w14:textId="77777777" w:rsidR="00CE516B" w:rsidRPr="00CE516B" w:rsidRDefault="00CE516B" w:rsidP="00C509F3">
      <w:pPr>
        <w:spacing w:before="0" w:after="0" w:line="240" w:lineRule="auto"/>
        <w:ind w:left="1134" w:right="-46" w:hanging="567"/>
        <w:rPr>
          <w:rFonts w:eastAsia="Calibri"/>
          <w:szCs w:val="24"/>
          <w:lang w:eastAsia="en-US"/>
        </w:rPr>
      </w:pPr>
      <w:r w:rsidRPr="00CE516B">
        <w:rPr>
          <w:rFonts w:eastAsia="Calibri"/>
          <w:szCs w:val="24"/>
          <w:lang w:eastAsia="en-US"/>
        </w:rPr>
        <w:t>a.</w:t>
      </w:r>
      <w:r w:rsidRPr="00CE516B">
        <w:rPr>
          <w:rFonts w:eastAsia="Calibri"/>
          <w:szCs w:val="24"/>
          <w:lang w:eastAsia="en-US"/>
        </w:rPr>
        <w:tab/>
        <w:t xml:space="preserve">not placed </w:t>
      </w:r>
      <w:proofErr w:type="gramStart"/>
      <w:r w:rsidRPr="00CE516B">
        <w:rPr>
          <w:rFonts w:eastAsia="Calibri"/>
          <w:szCs w:val="24"/>
          <w:lang w:eastAsia="en-US"/>
        </w:rPr>
        <w:t>so as to</w:t>
      </w:r>
      <w:proofErr w:type="gramEnd"/>
      <w:r w:rsidRPr="00CE516B">
        <w:rPr>
          <w:rFonts w:eastAsia="Calibri"/>
          <w:szCs w:val="24"/>
          <w:lang w:eastAsia="en-US"/>
        </w:rPr>
        <w:t xml:space="preserve"> obstruct or impede:</w:t>
      </w:r>
    </w:p>
    <w:p w14:paraId="0D7E40E3" w14:textId="77777777" w:rsidR="00CE516B" w:rsidRPr="00CE516B" w:rsidRDefault="00CE516B" w:rsidP="00C509F3">
      <w:pPr>
        <w:spacing w:before="0" w:after="0" w:line="240" w:lineRule="auto"/>
        <w:ind w:left="1134" w:right="-46" w:hanging="567"/>
        <w:rPr>
          <w:rFonts w:eastAsia="Calibri"/>
          <w:szCs w:val="24"/>
          <w:lang w:eastAsia="en-US"/>
        </w:rPr>
      </w:pPr>
    </w:p>
    <w:p w14:paraId="3F8BF58B" w14:textId="77777777" w:rsidR="00CE516B" w:rsidRPr="00CE516B" w:rsidRDefault="00CE516B" w:rsidP="00C509F3">
      <w:pPr>
        <w:spacing w:before="0" w:after="0" w:line="240" w:lineRule="auto"/>
        <w:ind w:left="1134" w:right="-46" w:hanging="567"/>
        <w:rPr>
          <w:rFonts w:eastAsia="Calibri"/>
          <w:szCs w:val="24"/>
          <w:lang w:eastAsia="en-US"/>
        </w:rPr>
      </w:pPr>
      <w:r w:rsidRPr="00CE516B">
        <w:rPr>
          <w:rFonts w:eastAsia="Calibri"/>
          <w:szCs w:val="24"/>
          <w:lang w:eastAsia="en-US"/>
        </w:rPr>
        <w:t xml:space="preserve">b. </w:t>
      </w:r>
      <w:r w:rsidRPr="00CE516B">
        <w:rPr>
          <w:rFonts w:eastAsia="Calibri"/>
          <w:szCs w:val="24"/>
          <w:lang w:eastAsia="en-US"/>
        </w:rPr>
        <w:tab/>
        <w:t xml:space="preserve">a footpath, thoroughfare or </w:t>
      </w:r>
      <w:proofErr w:type="gramStart"/>
      <w:r w:rsidRPr="00CE516B">
        <w:rPr>
          <w:rFonts w:eastAsia="Calibri"/>
          <w:szCs w:val="24"/>
          <w:lang w:eastAsia="en-US"/>
        </w:rPr>
        <w:t>carriageway;</w:t>
      </w:r>
      <w:proofErr w:type="gramEnd"/>
      <w:r w:rsidRPr="00CE516B">
        <w:rPr>
          <w:rFonts w:eastAsia="Calibri"/>
          <w:szCs w:val="24"/>
          <w:lang w:eastAsia="en-US"/>
        </w:rPr>
        <w:t xml:space="preserve"> </w:t>
      </w:r>
    </w:p>
    <w:p w14:paraId="7757AE5C" w14:textId="77777777" w:rsidR="00CE516B" w:rsidRPr="00CE516B" w:rsidRDefault="00CE516B" w:rsidP="00C509F3">
      <w:pPr>
        <w:spacing w:before="0" w:after="0" w:line="240" w:lineRule="auto"/>
        <w:ind w:left="1134" w:right="-46" w:hanging="567"/>
        <w:rPr>
          <w:rFonts w:eastAsia="Calibri"/>
          <w:szCs w:val="24"/>
          <w:lang w:eastAsia="en-US"/>
        </w:rPr>
      </w:pPr>
    </w:p>
    <w:p w14:paraId="79C8E998" w14:textId="77777777" w:rsidR="00CE516B" w:rsidRPr="00CE516B" w:rsidRDefault="00CE516B" w:rsidP="00C509F3">
      <w:pPr>
        <w:spacing w:before="0" w:after="0" w:line="240" w:lineRule="auto"/>
        <w:ind w:left="1134" w:right="-46" w:hanging="567"/>
        <w:rPr>
          <w:rFonts w:eastAsia="Calibri"/>
          <w:szCs w:val="24"/>
          <w:lang w:eastAsia="en-US"/>
        </w:rPr>
      </w:pPr>
      <w:r w:rsidRPr="00CE516B">
        <w:rPr>
          <w:rFonts w:eastAsia="Calibri"/>
          <w:szCs w:val="24"/>
          <w:lang w:eastAsia="en-US"/>
        </w:rPr>
        <w:t xml:space="preserve">c. </w:t>
      </w:r>
      <w:r w:rsidRPr="00CE516B">
        <w:rPr>
          <w:rFonts w:eastAsia="Calibri"/>
          <w:szCs w:val="24"/>
          <w:lang w:eastAsia="en-US"/>
        </w:rPr>
        <w:tab/>
        <w:t xml:space="preserve">the reasonable and/or safe use of City Land; or </w:t>
      </w:r>
    </w:p>
    <w:p w14:paraId="2BB654E5" w14:textId="77777777" w:rsidR="00CE516B" w:rsidRPr="00CE516B" w:rsidRDefault="00CE516B" w:rsidP="00C509F3">
      <w:pPr>
        <w:spacing w:before="0" w:after="0" w:line="240" w:lineRule="auto"/>
        <w:ind w:left="1134" w:right="-46" w:hanging="567"/>
        <w:rPr>
          <w:rFonts w:eastAsia="Calibri"/>
          <w:szCs w:val="24"/>
          <w:lang w:eastAsia="en-US"/>
        </w:rPr>
      </w:pPr>
    </w:p>
    <w:p w14:paraId="0CE3A598" w14:textId="77777777" w:rsidR="00CE516B" w:rsidRPr="00CE516B" w:rsidRDefault="00CE516B" w:rsidP="00C509F3">
      <w:pPr>
        <w:spacing w:before="0" w:after="0" w:line="240" w:lineRule="auto"/>
        <w:ind w:left="1134" w:right="-46" w:hanging="567"/>
        <w:rPr>
          <w:rFonts w:eastAsia="Calibri"/>
          <w:szCs w:val="24"/>
          <w:lang w:eastAsia="en-US"/>
        </w:rPr>
      </w:pPr>
      <w:r w:rsidRPr="00CE516B">
        <w:rPr>
          <w:rFonts w:eastAsia="Calibri"/>
          <w:szCs w:val="24"/>
          <w:lang w:eastAsia="en-US"/>
        </w:rPr>
        <w:t xml:space="preserve">d. </w:t>
      </w:r>
      <w:r w:rsidRPr="00CE516B">
        <w:rPr>
          <w:rFonts w:eastAsia="Calibri"/>
          <w:szCs w:val="24"/>
          <w:lang w:eastAsia="en-US"/>
        </w:rPr>
        <w:tab/>
        <w:t xml:space="preserve">access to a place by any </w:t>
      </w:r>
      <w:proofErr w:type="gramStart"/>
      <w:r w:rsidRPr="00CE516B">
        <w:rPr>
          <w:rFonts w:eastAsia="Calibri"/>
          <w:szCs w:val="24"/>
          <w:lang w:eastAsia="en-US"/>
        </w:rPr>
        <w:t>person;</w:t>
      </w:r>
      <w:proofErr w:type="gramEnd"/>
      <w:r w:rsidRPr="00CE516B">
        <w:rPr>
          <w:rFonts w:eastAsia="Calibri"/>
          <w:szCs w:val="24"/>
          <w:lang w:eastAsia="en-US"/>
        </w:rPr>
        <w:t xml:space="preserve"> </w:t>
      </w:r>
    </w:p>
    <w:p w14:paraId="145467E0" w14:textId="77777777" w:rsidR="00CE516B" w:rsidRPr="00CE516B" w:rsidRDefault="00CE516B" w:rsidP="00C509F3">
      <w:pPr>
        <w:spacing w:before="0" w:after="0" w:line="240" w:lineRule="auto"/>
        <w:ind w:left="567" w:right="-46" w:hanging="567"/>
        <w:rPr>
          <w:rFonts w:eastAsia="Calibri"/>
          <w:szCs w:val="24"/>
          <w:lang w:eastAsia="en-US"/>
        </w:rPr>
      </w:pPr>
    </w:p>
    <w:p w14:paraId="0521C3EF"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placed so as not to obstruct or impede the vision of a driver of a vehicle entering or leaving a thoroughfare or </w:t>
      </w:r>
      <w:proofErr w:type="gramStart"/>
      <w:r w:rsidRPr="00CE516B">
        <w:rPr>
          <w:rFonts w:eastAsia="Calibri"/>
          <w:szCs w:val="24"/>
          <w:lang w:eastAsia="en-US"/>
        </w:rPr>
        <w:t>crossing;</w:t>
      </w:r>
      <w:proofErr w:type="gramEnd"/>
      <w:r w:rsidRPr="00CE516B">
        <w:rPr>
          <w:rFonts w:eastAsia="Calibri"/>
          <w:szCs w:val="24"/>
          <w:lang w:eastAsia="en-US"/>
        </w:rPr>
        <w:t xml:space="preserve"> </w:t>
      </w:r>
    </w:p>
    <w:p w14:paraId="7B666D34" w14:textId="77777777" w:rsidR="00CE516B" w:rsidRPr="00CE516B" w:rsidRDefault="00CE516B" w:rsidP="00C509F3">
      <w:pPr>
        <w:spacing w:before="0" w:after="0" w:line="240" w:lineRule="auto"/>
        <w:ind w:left="567" w:right="-46" w:hanging="567"/>
        <w:rPr>
          <w:rFonts w:eastAsia="Calibri"/>
          <w:szCs w:val="24"/>
          <w:lang w:eastAsia="en-US"/>
        </w:rPr>
      </w:pPr>
    </w:p>
    <w:p w14:paraId="23786BBD"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placed on a verge without the adjacent property owners </w:t>
      </w:r>
      <w:proofErr w:type="gramStart"/>
      <w:r w:rsidRPr="00CE516B">
        <w:rPr>
          <w:rFonts w:eastAsia="Calibri"/>
          <w:szCs w:val="24"/>
          <w:lang w:eastAsia="en-US"/>
        </w:rPr>
        <w:t>permission;</w:t>
      </w:r>
      <w:proofErr w:type="gramEnd"/>
    </w:p>
    <w:p w14:paraId="5DC9F146" w14:textId="77777777" w:rsidR="00CE516B" w:rsidRPr="00CE516B" w:rsidRDefault="00CE516B" w:rsidP="00C509F3">
      <w:pPr>
        <w:spacing w:before="0" w:after="0" w:line="240" w:lineRule="auto"/>
        <w:ind w:left="567" w:right="-46" w:hanging="567"/>
        <w:rPr>
          <w:rFonts w:eastAsia="Calibri"/>
          <w:szCs w:val="24"/>
          <w:lang w:eastAsia="en-US"/>
        </w:rPr>
      </w:pPr>
    </w:p>
    <w:p w14:paraId="2739EC70"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placed within 10 metres of any road work signs on the City </w:t>
      </w:r>
      <w:proofErr w:type="gramStart"/>
      <w:r w:rsidRPr="00CE516B">
        <w:rPr>
          <w:rFonts w:eastAsia="Calibri"/>
          <w:szCs w:val="24"/>
          <w:lang w:eastAsia="en-US"/>
        </w:rPr>
        <w:t>Land;</w:t>
      </w:r>
      <w:proofErr w:type="gramEnd"/>
      <w:r w:rsidRPr="00CE516B">
        <w:rPr>
          <w:rFonts w:eastAsia="Calibri"/>
          <w:szCs w:val="24"/>
          <w:lang w:eastAsia="en-US"/>
        </w:rPr>
        <w:t xml:space="preserve"> </w:t>
      </w:r>
    </w:p>
    <w:p w14:paraId="74304EA4" w14:textId="77777777" w:rsidR="00CE516B" w:rsidRPr="00CE516B" w:rsidRDefault="00CE516B" w:rsidP="00C509F3">
      <w:pPr>
        <w:spacing w:before="0" w:after="0" w:line="240" w:lineRule="auto"/>
        <w:ind w:left="567" w:right="-46" w:hanging="567"/>
        <w:rPr>
          <w:rFonts w:eastAsia="Calibri"/>
          <w:szCs w:val="24"/>
          <w:lang w:eastAsia="en-US"/>
        </w:rPr>
      </w:pPr>
    </w:p>
    <w:p w14:paraId="7C45CE21"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maintained in good </w:t>
      </w:r>
      <w:proofErr w:type="gramStart"/>
      <w:r w:rsidRPr="00CE516B">
        <w:rPr>
          <w:rFonts w:eastAsia="Calibri"/>
          <w:szCs w:val="24"/>
          <w:lang w:eastAsia="en-US"/>
        </w:rPr>
        <w:t>condition;</w:t>
      </w:r>
      <w:proofErr w:type="gramEnd"/>
      <w:r w:rsidRPr="00CE516B">
        <w:rPr>
          <w:rFonts w:eastAsia="Calibri"/>
          <w:szCs w:val="24"/>
          <w:lang w:eastAsia="en-US"/>
        </w:rPr>
        <w:t xml:space="preserve"> </w:t>
      </w:r>
    </w:p>
    <w:p w14:paraId="1D01BF34" w14:textId="77777777" w:rsidR="00CE516B" w:rsidRPr="00CE516B" w:rsidRDefault="00CE516B" w:rsidP="00C509F3">
      <w:pPr>
        <w:spacing w:before="0" w:after="0" w:line="240" w:lineRule="auto"/>
        <w:ind w:left="567" w:right="-46" w:hanging="567"/>
        <w:rPr>
          <w:rFonts w:eastAsia="Calibri"/>
          <w:szCs w:val="24"/>
          <w:lang w:eastAsia="en-US"/>
        </w:rPr>
      </w:pPr>
    </w:p>
    <w:p w14:paraId="6710E111"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securely installed to retain their position in all weather </w:t>
      </w:r>
      <w:proofErr w:type="gramStart"/>
      <w:r w:rsidRPr="00CE516B">
        <w:rPr>
          <w:rFonts w:eastAsia="Calibri"/>
          <w:szCs w:val="24"/>
          <w:lang w:eastAsia="en-US"/>
        </w:rPr>
        <w:t>conditions;</w:t>
      </w:r>
      <w:proofErr w:type="gramEnd"/>
      <w:r w:rsidRPr="00CE516B">
        <w:rPr>
          <w:rFonts w:eastAsia="Calibri"/>
          <w:szCs w:val="24"/>
          <w:lang w:eastAsia="en-US"/>
        </w:rPr>
        <w:t xml:space="preserve"> </w:t>
      </w:r>
    </w:p>
    <w:p w14:paraId="0D972557" w14:textId="77777777" w:rsidR="00CE516B" w:rsidRPr="00CE516B" w:rsidRDefault="00CE516B" w:rsidP="00C509F3">
      <w:pPr>
        <w:spacing w:before="0" w:after="0" w:line="240" w:lineRule="auto"/>
        <w:ind w:left="567" w:right="-46" w:hanging="567"/>
        <w:rPr>
          <w:rFonts w:eastAsia="Calibri"/>
          <w:szCs w:val="24"/>
          <w:lang w:eastAsia="en-US"/>
        </w:rPr>
      </w:pPr>
    </w:p>
    <w:p w14:paraId="7A803E1D"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attached to existing signs, including other advertising signs, or on any road related infrastructure such as traffic sign supports, or on or between trees or other </w:t>
      </w:r>
      <w:proofErr w:type="gramStart"/>
      <w:r w:rsidRPr="00CE516B">
        <w:rPr>
          <w:rFonts w:eastAsia="Calibri"/>
          <w:szCs w:val="24"/>
          <w:lang w:eastAsia="en-US"/>
        </w:rPr>
        <w:t>vegetation;</w:t>
      </w:r>
      <w:proofErr w:type="gramEnd"/>
    </w:p>
    <w:p w14:paraId="24DBD1A1" w14:textId="77777777" w:rsidR="00CE516B" w:rsidRPr="00CE516B" w:rsidRDefault="00CE516B" w:rsidP="00C509F3">
      <w:pPr>
        <w:spacing w:before="0" w:after="0" w:line="240" w:lineRule="auto"/>
        <w:ind w:left="567" w:right="-46" w:hanging="567"/>
        <w:rPr>
          <w:rFonts w:eastAsia="Calibri"/>
          <w:szCs w:val="24"/>
          <w:lang w:eastAsia="en-US"/>
        </w:rPr>
      </w:pPr>
    </w:p>
    <w:p w14:paraId="2005C0F7"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electronically illuminated, have an electronic or animated display, or exhibit spinning or erratic </w:t>
      </w:r>
      <w:proofErr w:type="gramStart"/>
      <w:r w:rsidRPr="00CE516B">
        <w:rPr>
          <w:rFonts w:eastAsia="Calibri"/>
          <w:szCs w:val="24"/>
          <w:lang w:eastAsia="en-US"/>
        </w:rPr>
        <w:t>movement;</w:t>
      </w:r>
      <w:proofErr w:type="gramEnd"/>
    </w:p>
    <w:p w14:paraId="051869D0"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lastRenderedPageBreak/>
        <w:t xml:space="preserve">must not be displayed in a </w:t>
      </w:r>
      <w:proofErr w:type="gramStart"/>
      <w:r w:rsidRPr="00CE516B">
        <w:rPr>
          <w:rFonts w:eastAsia="Calibri"/>
          <w:szCs w:val="24"/>
          <w:lang w:eastAsia="en-US"/>
        </w:rPr>
        <w:t>City</w:t>
      </w:r>
      <w:proofErr w:type="gramEnd"/>
      <w:r w:rsidRPr="00CE516B">
        <w:rPr>
          <w:rFonts w:eastAsia="Calibri"/>
          <w:szCs w:val="24"/>
          <w:lang w:eastAsia="en-US"/>
        </w:rPr>
        <w:t xml:space="preserve"> park, reserve or on or adjacent to City municipal buildings; </w:t>
      </w:r>
    </w:p>
    <w:p w14:paraId="149FF86D" w14:textId="77777777" w:rsidR="00CE516B" w:rsidRPr="00CE516B" w:rsidRDefault="00CE516B" w:rsidP="00C509F3">
      <w:pPr>
        <w:spacing w:before="0" w:after="0" w:line="240" w:lineRule="auto"/>
        <w:ind w:left="567" w:right="-46" w:hanging="567"/>
        <w:rPr>
          <w:rFonts w:eastAsia="Calibri"/>
          <w:szCs w:val="24"/>
          <w:lang w:eastAsia="en-US"/>
        </w:rPr>
      </w:pPr>
    </w:p>
    <w:p w14:paraId="580A3959"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 all materials associated with the placement of the signs including rocks, bricks, star pickets etc., must be removed upon removal of the sign; and</w:t>
      </w:r>
    </w:p>
    <w:p w14:paraId="1B46FDAD" w14:textId="77777777" w:rsidR="00CE516B" w:rsidRPr="00CE516B" w:rsidRDefault="00CE516B" w:rsidP="00C509F3">
      <w:pPr>
        <w:spacing w:before="0" w:after="0" w:line="240" w:lineRule="auto"/>
        <w:ind w:left="567" w:right="-46" w:hanging="567"/>
        <w:rPr>
          <w:rFonts w:eastAsia="Calibri"/>
          <w:szCs w:val="24"/>
          <w:lang w:eastAsia="en-US"/>
        </w:rPr>
      </w:pPr>
    </w:p>
    <w:p w14:paraId="0D7E905F" w14:textId="77777777" w:rsidR="00CE516B" w:rsidRPr="00CE516B" w:rsidRDefault="00CE516B" w:rsidP="00431FFA">
      <w:pPr>
        <w:numPr>
          <w:ilvl w:val="0"/>
          <w:numId w:val="79"/>
        </w:numPr>
        <w:spacing w:before="0" w:after="0" w:line="240" w:lineRule="auto"/>
        <w:ind w:left="567" w:right="-46" w:hanging="567"/>
        <w:contextualSpacing/>
        <w:rPr>
          <w:rFonts w:eastAsia="Calibri"/>
          <w:szCs w:val="24"/>
          <w:lang w:eastAsia="en-US"/>
        </w:rPr>
      </w:pPr>
      <w:r w:rsidRPr="00CE516B">
        <w:rPr>
          <w:rFonts w:eastAsia="Calibri"/>
          <w:szCs w:val="24"/>
          <w:lang w:eastAsia="en-US"/>
        </w:rPr>
        <w:t xml:space="preserve">not located in a position which would suggest that the sign has the endorsement of the City, including on premises leased from the City by third parties. </w:t>
      </w:r>
    </w:p>
    <w:p w14:paraId="4B753AAB" w14:textId="77777777" w:rsidR="00CE516B" w:rsidRPr="00CE516B" w:rsidRDefault="00CE516B" w:rsidP="00C509F3">
      <w:pPr>
        <w:spacing w:before="0" w:after="0" w:line="240" w:lineRule="auto"/>
        <w:ind w:right="-46"/>
        <w:rPr>
          <w:rFonts w:eastAsia="Calibri"/>
          <w:szCs w:val="24"/>
          <w:lang w:eastAsia="en-US"/>
        </w:rPr>
      </w:pPr>
    </w:p>
    <w:p w14:paraId="6B5887C3"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 xml:space="preserve">Subject to the above conditions, Officers are also proposing that portable signs and property transactions signs are only permissible to be temporarily placed in a public place subject to further conditions as outlined in the Policy. </w:t>
      </w:r>
    </w:p>
    <w:p w14:paraId="3E5D3548" w14:textId="77777777" w:rsidR="00CE516B" w:rsidRPr="00CE516B" w:rsidRDefault="00CE516B" w:rsidP="00C509F3">
      <w:pPr>
        <w:spacing w:before="0" w:after="0" w:line="240" w:lineRule="auto"/>
        <w:ind w:right="-46"/>
        <w:rPr>
          <w:rFonts w:eastAsia="Calibri"/>
          <w:szCs w:val="24"/>
          <w:lang w:eastAsia="en-US"/>
        </w:rPr>
      </w:pPr>
    </w:p>
    <w:p w14:paraId="18D1E54C"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 xml:space="preserve">With regards to enforcement of this Policy, Officers will exercise its enforcement powers to ensure compliance. This will involve an escalating compliance response that may include warnings, sign removal or the issuing of infringement notices.  In extreme cases a court prosecution may be warranted. </w:t>
      </w:r>
    </w:p>
    <w:p w14:paraId="47565BCB" w14:textId="77777777" w:rsidR="00CE516B" w:rsidRPr="00CE516B" w:rsidRDefault="00CE516B" w:rsidP="00C509F3">
      <w:pPr>
        <w:spacing w:before="0" w:after="0" w:line="240" w:lineRule="auto"/>
        <w:ind w:right="-46"/>
        <w:rPr>
          <w:rFonts w:eastAsia="Calibri"/>
          <w:szCs w:val="24"/>
          <w:lang w:eastAsia="en-US"/>
        </w:rPr>
      </w:pPr>
    </w:p>
    <w:p w14:paraId="570C43A6"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 xml:space="preserve">Any impounded sign will be held for up to two months in accordance with the Local Government Act 1995. The signs can be collected by the owner who would be charged in line with the City’s Fees and Charges Schedule. If the sign is not collected within the </w:t>
      </w:r>
      <w:proofErr w:type="gramStart"/>
      <w:r w:rsidRPr="00CE516B">
        <w:rPr>
          <w:rFonts w:eastAsia="Calibri"/>
          <w:szCs w:val="24"/>
          <w:lang w:eastAsia="en-US"/>
        </w:rPr>
        <w:t>two month</w:t>
      </w:r>
      <w:proofErr w:type="gramEnd"/>
      <w:r w:rsidRPr="00CE516B">
        <w:rPr>
          <w:rFonts w:eastAsia="Calibri"/>
          <w:szCs w:val="24"/>
          <w:lang w:eastAsia="en-US"/>
        </w:rPr>
        <w:t xml:space="preserve"> period, the sign may be destroyed or otherwise disposed of.</w:t>
      </w:r>
    </w:p>
    <w:p w14:paraId="0C8C2D65" w14:textId="77777777" w:rsidR="00CE516B" w:rsidRPr="00CE516B" w:rsidRDefault="00CE516B" w:rsidP="00C509F3">
      <w:pPr>
        <w:spacing w:before="0" w:after="0" w:line="240" w:lineRule="auto"/>
        <w:ind w:right="-46"/>
        <w:rPr>
          <w:rFonts w:eastAsia="Calibri"/>
          <w:szCs w:val="24"/>
          <w:lang w:eastAsia="en-US"/>
        </w:rPr>
      </w:pPr>
    </w:p>
    <w:p w14:paraId="78B6395B" w14:textId="77777777" w:rsidR="00CE516B" w:rsidRPr="00CE516B" w:rsidRDefault="00CE516B" w:rsidP="00C509F3">
      <w:pPr>
        <w:spacing w:before="0" w:after="0" w:line="240" w:lineRule="auto"/>
        <w:ind w:right="-46"/>
        <w:rPr>
          <w:rFonts w:eastAsia="Calibri"/>
          <w:szCs w:val="24"/>
          <w:lang w:eastAsia="en-US"/>
        </w:rPr>
      </w:pPr>
    </w:p>
    <w:p w14:paraId="01C344B5" w14:textId="77777777" w:rsidR="00CE516B" w:rsidRPr="00E0138F" w:rsidRDefault="00CE516B" w:rsidP="00C509F3">
      <w:pPr>
        <w:spacing w:before="0" w:after="0" w:line="240" w:lineRule="auto"/>
        <w:ind w:right="-46"/>
        <w:rPr>
          <w:rFonts w:eastAsia="Calibri"/>
          <w:b/>
          <w:color w:val="002060"/>
          <w:sz w:val="28"/>
          <w:szCs w:val="32"/>
          <w:lang w:eastAsia="en-US"/>
        </w:rPr>
      </w:pPr>
      <w:r w:rsidRPr="00E0138F">
        <w:rPr>
          <w:rFonts w:eastAsia="Calibri"/>
          <w:b/>
          <w:color w:val="002060"/>
          <w:sz w:val="28"/>
          <w:szCs w:val="32"/>
          <w:lang w:eastAsia="en-US"/>
        </w:rPr>
        <w:t>Consultation</w:t>
      </w:r>
    </w:p>
    <w:p w14:paraId="3B2F95EB" w14:textId="77777777" w:rsidR="00CE516B" w:rsidRPr="00CE516B" w:rsidRDefault="00CE516B" w:rsidP="00C509F3">
      <w:pPr>
        <w:spacing w:before="0" w:after="0" w:line="240" w:lineRule="auto"/>
        <w:ind w:right="-46"/>
        <w:rPr>
          <w:rFonts w:eastAsia="Calibri"/>
          <w:b/>
          <w:szCs w:val="24"/>
          <w:lang w:eastAsia="en-US"/>
        </w:rPr>
      </w:pPr>
    </w:p>
    <w:p w14:paraId="2B971AC3"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 xml:space="preserve">The City received feedback on 11 November 2022 objecting to any restriction on Home Open and Property Transaction Signs from </w:t>
      </w:r>
      <w:proofErr w:type="gramStart"/>
      <w:r w:rsidRPr="00CE516B">
        <w:rPr>
          <w:rFonts w:eastAsia="Calibri"/>
          <w:szCs w:val="24"/>
          <w:lang w:eastAsia="en-US"/>
        </w:rPr>
        <w:t>being located in</w:t>
      </w:r>
      <w:proofErr w:type="gramEnd"/>
      <w:r w:rsidRPr="00CE516B">
        <w:rPr>
          <w:rFonts w:eastAsia="Calibri"/>
          <w:szCs w:val="24"/>
          <w:lang w:eastAsia="en-US"/>
        </w:rPr>
        <w:t xml:space="preserve"> the thoroughfare or public place.</w:t>
      </w:r>
    </w:p>
    <w:p w14:paraId="5EEA72C5" w14:textId="77777777" w:rsidR="00CE516B" w:rsidRPr="00CE516B" w:rsidRDefault="00CE516B" w:rsidP="00C509F3">
      <w:pPr>
        <w:spacing w:before="0" w:after="0" w:line="240" w:lineRule="auto"/>
        <w:ind w:right="-46"/>
        <w:rPr>
          <w:rFonts w:eastAsia="Calibri"/>
          <w:szCs w:val="24"/>
          <w:lang w:eastAsia="en-US"/>
        </w:rPr>
      </w:pPr>
    </w:p>
    <w:p w14:paraId="6341D7CA"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In response to this written feedback, other conversations with real estate agencies working on behalf of residents, and other local businesses, selected sign types have been identified to be permissible to be placed in a public place subject to additional conditions for exemptions. These signs are generally temporary in nature and have had long standing practices of being placed on the thoroughfare to direct residents and visitors to the activity or event.</w:t>
      </w:r>
    </w:p>
    <w:p w14:paraId="7000539F" w14:textId="77777777" w:rsidR="00CE516B" w:rsidRPr="00CE516B" w:rsidRDefault="00CE516B" w:rsidP="00C509F3">
      <w:pPr>
        <w:spacing w:before="0" w:after="0" w:line="240" w:lineRule="auto"/>
        <w:ind w:right="-46"/>
        <w:rPr>
          <w:rFonts w:eastAsia="Calibri"/>
          <w:szCs w:val="24"/>
          <w:lang w:eastAsia="en-US"/>
        </w:rPr>
      </w:pPr>
    </w:p>
    <w:p w14:paraId="5794E289"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 xml:space="preserve">If the Policy is adopted, Officers will ensure this is directly communicated to local real estate agents, their affiliated contractors who install the signage, local charity organisations and businesses who frequent in this activity. The Policy will also be made available on the City’s website. </w:t>
      </w:r>
    </w:p>
    <w:p w14:paraId="05C391A4" w14:textId="77777777" w:rsidR="00CE516B" w:rsidRPr="00CE516B" w:rsidRDefault="00CE516B" w:rsidP="00C509F3">
      <w:pPr>
        <w:spacing w:before="0" w:after="0" w:line="240" w:lineRule="auto"/>
        <w:ind w:right="-46"/>
        <w:rPr>
          <w:rFonts w:eastAsia="Calibri"/>
          <w:szCs w:val="24"/>
          <w:lang w:eastAsia="en-US"/>
        </w:rPr>
      </w:pPr>
    </w:p>
    <w:p w14:paraId="3AB6FB53" w14:textId="77777777" w:rsidR="00CE516B" w:rsidRPr="00CE516B" w:rsidRDefault="00CE516B" w:rsidP="00C509F3">
      <w:pPr>
        <w:spacing w:before="0" w:after="0" w:line="240" w:lineRule="auto"/>
        <w:ind w:right="-46"/>
        <w:rPr>
          <w:rFonts w:eastAsia="Calibri"/>
          <w:szCs w:val="24"/>
          <w:lang w:eastAsia="en-US"/>
        </w:rPr>
      </w:pPr>
    </w:p>
    <w:p w14:paraId="18D46237" w14:textId="77777777" w:rsidR="00CE516B" w:rsidRPr="00E0138F" w:rsidRDefault="00CE516B" w:rsidP="00C509F3">
      <w:pPr>
        <w:spacing w:before="0" w:after="0" w:line="240" w:lineRule="auto"/>
        <w:ind w:right="-46"/>
        <w:rPr>
          <w:rFonts w:eastAsia="Calibri"/>
          <w:b/>
          <w:color w:val="002060"/>
          <w:sz w:val="28"/>
          <w:szCs w:val="32"/>
          <w:lang w:eastAsia="en-US"/>
        </w:rPr>
      </w:pPr>
      <w:r w:rsidRPr="00E0138F">
        <w:rPr>
          <w:rFonts w:eastAsia="Calibri"/>
          <w:b/>
          <w:color w:val="002060"/>
          <w:sz w:val="28"/>
          <w:szCs w:val="32"/>
          <w:lang w:eastAsia="en-US"/>
        </w:rPr>
        <w:t>Strategic Implications</w:t>
      </w:r>
    </w:p>
    <w:p w14:paraId="26C8A143" w14:textId="77777777" w:rsidR="00CE516B" w:rsidRPr="00CE516B" w:rsidRDefault="00CE516B" w:rsidP="00C509F3">
      <w:pPr>
        <w:spacing w:before="0" w:after="0" w:line="240" w:lineRule="auto"/>
        <w:ind w:right="-46"/>
        <w:rPr>
          <w:rFonts w:eastAsia="Calibri"/>
          <w:b/>
          <w:color w:val="244061"/>
          <w:sz w:val="28"/>
          <w:szCs w:val="32"/>
          <w:lang w:eastAsia="en-US"/>
        </w:rPr>
      </w:pPr>
    </w:p>
    <w:p w14:paraId="79DF538A"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szCs w:val="24"/>
          <w:lang w:eastAsia="en-US"/>
        </w:rPr>
        <w:t>This item is strategically aligned to the City of Nedlands Council Plan 2023-33 vision and desired outcomes as follows:</w:t>
      </w:r>
    </w:p>
    <w:p w14:paraId="0794CAED" w14:textId="77777777" w:rsidR="00CE516B" w:rsidRPr="00CE516B" w:rsidRDefault="00CE516B" w:rsidP="00C509F3">
      <w:pPr>
        <w:spacing w:before="0" w:after="0" w:line="240" w:lineRule="auto"/>
        <w:ind w:right="-46"/>
        <w:rPr>
          <w:rFonts w:eastAsia="Calibri"/>
          <w:szCs w:val="24"/>
          <w:lang w:eastAsia="en-US"/>
        </w:rPr>
      </w:pPr>
    </w:p>
    <w:p w14:paraId="1F0F4BD0" w14:textId="77777777" w:rsidR="00C509F3" w:rsidRPr="00C509F3" w:rsidRDefault="00C509F3" w:rsidP="00C509F3">
      <w:pPr>
        <w:spacing w:before="0" w:after="0" w:line="240" w:lineRule="auto"/>
        <w:ind w:right="-46"/>
        <w:rPr>
          <w:rFonts w:eastAsia="Calibri"/>
          <w:szCs w:val="24"/>
          <w:lang w:eastAsia="en-US"/>
        </w:rPr>
      </w:pPr>
      <w:r w:rsidRPr="00C509F3">
        <w:rPr>
          <w:rFonts w:eastAsia="Calibri"/>
          <w:b/>
          <w:bCs/>
          <w:color w:val="002060"/>
          <w:szCs w:val="24"/>
          <w:lang w:eastAsia="en-US"/>
        </w:rPr>
        <w:t>Vision</w:t>
      </w:r>
      <w:r w:rsidRPr="00C509F3">
        <w:rPr>
          <w:rFonts w:eastAsia="Calibri"/>
          <w:szCs w:val="24"/>
          <w:lang w:eastAsia="en-US"/>
        </w:rPr>
        <w:tab/>
        <w:t>Sustainable and responsible for a bright future</w:t>
      </w:r>
    </w:p>
    <w:p w14:paraId="241F41C4" w14:textId="7AD969E4" w:rsidR="00C509F3" w:rsidRPr="00C509F3" w:rsidRDefault="00C509F3" w:rsidP="00C509F3">
      <w:pPr>
        <w:spacing w:before="0" w:after="0" w:line="240" w:lineRule="auto"/>
        <w:ind w:right="-46"/>
        <w:rPr>
          <w:rFonts w:eastAsia="Calibri"/>
          <w:szCs w:val="24"/>
          <w:lang w:eastAsia="en-US"/>
        </w:rPr>
      </w:pPr>
      <w:r w:rsidRPr="00C509F3">
        <w:rPr>
          <w:rFonts w:eastAsia="Calibri"/>
          <w:b/>
          <w:bCs/>
          <w:color w:val="002060"/>
          <w:szCs w:val="24"/>
          <w:lang w:eastAsia="en-US"/>
        </w:rPr>
        <w:lastRenderedPageBreak/>
        <w:t>Pillar</w:t>
      </w:r>
      <w:r w:rsidRPr="00C509F3">
        <w:rPr>
          <w:rFonts w:eastAsia="Calibri"/>
          <w:b/>
          <w:bCs/>
          <w:color w:val="002060"/>
          <w:szCs w:val="24"/>
          <w:lang w:eastAsia="en-US"/>
        </w:rPr>
        <w:tab/>
      </w:r>
      <w:r>
        <w:rPr>
          <w:rFonts w:eastAsia="Calibri"/>
          <w:b/>
          <w:bCs/>
          <w:color w:val="002060"/>
          <w:szCs w:val="24"/>
          <w:lang w:eastAsia="en-US"/>
        </w:rPr>
        <w:tab/>
      </w:r>
      <w:r w:rsidRPr="00C509F3">
        <w:rPr>
          <w:rFonts w:eastAsia="Calibri"/>
          <w:szCs w:val="24"/>
          <w:lang w:eastAsia="en-US"/>
        </w:rPr>
        <w:t>People</w:t>
      </w:r>
    </w:p>
    <w:p w14:paraId="5E2AC375" w14:textId="77777777" w:rsidR="00C509F3" w:rsidRPr="00C509F3" w:rsidRDefault="00C509F3" w:rsidP="00C509F3">
      <w:pPr>
        <w:spacing w:before="0" w:after="0" w:line="240" w:lineRule="auto"/>
        <w:ind w:right="-46"/>
        <w:rPr>
          <w:rFonts w:eastAsia="Calibri"/>
          <w:szCs w:val="24"/>
          <w:lang w:eastAsia="en-US"/>
        </w:rPr>
      </w:pPr>
      <w:r w:rsidRPr="00C509F3">
        <w:rPr>
          <w:rFonts w:eastAsia="Calibri"/>
          <w:b/>
          <w:bCs/>
          <w:color w:val="002060"/>
          <w:szCs w:val="24"/>
          <w:lang w:eastAsia="en-US"/>
        </w:rPr>
        <w:t>Outcome</w:t>
      </w:r>
      <w:r w:rsidRPr="00C509F3">
        <w:rPr>
          <w:rFonts w:eastAsia="Calibri"/>
          <w:szCs w:val="24"/>
          <w:lang w:eastAsia="en-US"/>
        </w:rPr>
        <w:tab/>
        <w:t xml:space="preserve">2. A healthy, </w:t>
      </w:r>
      <w:proofErr w:type="gramStart"/>
      <w:r w:rsidRPr="00C509F3">
        <w:rPr>
          <w:rFonts w:eastAsia="Calibri"/>
          <w:szCs w:val="24"/>
          <w:lang w:eastAsia="en-US"/>
        </w:rPr>
        <w:t>active</w:t>
      </w:r>
      <w:proofErr w:type="gramEnd"/>
      <w:r w:rsidRPr="00C509F3">
        <w:rPr>
          <w:rFonts w:eastAsia="Calibri"/>
          <w:szCs w:val="24"/>
          <w:lang w:eastAsia="en-US"/>
        </w:rPr>
        <w:t xml:space="preserve"> and safe community.</w:t>
      </w:r>
    </w:p>
    <w:p w14:paraId="299955BE" w14:textId="477AEF4B" w:rsidR="00C509F3" w:rsidRPr="00C509F3" w:rsidRDefault="00C509F3" w:rsidP="00C509F3">
      <w:pPr>
        <w:spacing w:before="0" w:after="0" w:line="240" w:lineRule="auto"/>
        <w:ind w:right="-46"/>
        <w:rPr>
          <w:rFonts w:eastAsia="Calibri"/>
          <w:szCs w:val="24"/>
          <w:lang w:eastAsia="en-US"/>
        </w:rPr>
      </w:pPr>
    </w:p>
    <w:p w14:paraId="7A7B259F" w14:textId="01C04099" w:rsidR="00C509F3" w:rsidRPr="00C509F3" w:rsidRDefault="00C509F3" w:rsidP="00C509F3">
      <w:pPr>
        <w:spacing w:before="0" w:after="0" w:line="240" w:lineRule="auto"/>
        <w:ind w:right="-46"/>
        <w:rPr>
          <w:rFonts w:eastAsia="Calibri"/>
          <w:szCs w:val="24"/>
          <w:lang w:eastAsia="en-US"/>
        </w:rPr>
      </w:pPr>
      <w:r w:rsidRPr="00C509F3">
        <w:rPr>
          <w:rFonts w:eastAsia="Calibri"/>
          <w:b/>
          <w:bCs/>
          <w:color w:val="002060"/>
          <w:szCs w:val="24"/>
          <w:lang w:eastAsia="en-US"/>
        </w:rPr>
        <w:t>Pillar</w:t>
      </w:r>
      <w:r w:rsidRPr="00C509F3">
        <w:rPr>
          <w:rFonts w:eastAsia="Calibri"/>
          <w:szCs w:val="24"/>
          <w:lang w:eastAsia="en-US"/>
        </w:rPr>
        <w:tab/>
      </w:r>
      <w:r>
        <w:rPr>
          <w:rFonts w:eastAsia="Calibri"/>
          <w:szCs w:val="24"/>
          <w:lang w:eastAsia="en-US"/>
        </w:rPr>
        <w:tab/>
      </w:r>
      <w:r w:rsidRPr="00C509F3">
        <w:rPr>
          <w:rFonts w:eastAsia="Calibri"/>
          <w:szCs w:val="24"/>
          <w:lang w:eastAsia="en-US"/>
        </w:rPr>
        <w:t>Place</w:t>
      </w:r>
    </w:p>
    <w:p w14:paraId="615F4F87" w14:textId="77777777" w:rsidR="00C509F3" w:rsidRPr="00C509F3" w:rsidRDefault="00C509F3" w:rsidP="00C509F3">
      <w:pPr>
        <w:spacing w:before="0" w:after="0" w:line="240" w:lineRule="auto"/>
        <w:ind w:right="-46"/>
        <w:rPr>
          <w:rFonts w:eastAsia="Calibri"/>
          <w:szCs w:val="24"/>
          <w:lang w:eastAsia="en-US"/>
        </w:rPr>
      </w:pPr>
      <w:r w:rsidRPr="00C509F3">
        <w:rPr>
          <w:rFonts w:eastAsia="Calibri"/>
          <w:b/>
          <w:bCs/>
          <w:color w:val="002060"/>
          <w:szCs w:val="24"/>
          <w:lang w:eastAsia="en-US"/>
        </w:rPr>
        <w:t>Outcome</w:t>
      </w:r>
      <w:r w:rsidRPr="00C509F3">
        <w:rPr>
          <w:rFonts w:eastAsia="Calibri"/>
          <w:szCs w:val="24"/>
          <w:lang w:eastAsia="en-US"/>
        </w:rPr>
        <w:tab/>
        <w:t>8. A city that is easy to get around safely and sustainably.</w:t>
      </w:r>
    </w:p>
    <w:p w14:paraId="239D6065" w14:textId="7761B7E9" w:rsidR="00C509F3" w:rsidRPr="00C509F3" w:rsidRDefault="00C509F3" w:rsidP="00C509F3">
      <w:pPr>
        <w:spacing w:before="0" w:after="0" w:line="240" w:lineRule="auto"/>
        <w:ind w:right="-46"/>
        <w:rPr>
          <w:rFonts w:eastAsia="Calibri"/>
          <w:b/>
          <w:bCs/>
          <w:color w:val="002060"/>
          <w:szCs w:val="24"/>
          <w:lang w:eastAsia="en-US"/>
        </w:rPr>
      </w:pPr>
      <w:r w:rsidRPr="00C509F3">
        <w:rPr>
          <w:rFonts w:eastAsia="Calibri"/>
          <w:b/>
          <w:bCs/>
          <w:color w:val="002060"/>
          <w:szCs w:val="24"/>
          <w:lang w:eastAsia="en-US"/>
        </w:rPr>
        <w:t>Pillar</w:t>
      </w:r>
      <w:r w:rsidRPr="00C509F3">
        <w:rPr>
          <w:rFonts w:eastAsia="Calibri"/>
          <w:szCs w:val="24"/>
          <w:lang w:eastAsia="en-US"/>
        </w:rPr>
        <w:tab/>
      </w:r>
      <w:r>
        <w:rPr>
          <w:rFonts w:eastAsia="Calibri"/>
          <w:szCs w:val="24"/>
          <w:lang w:eastAsia="en-US"/>
        </w:rPr>
        <w:tab/>
      </w:r>
      <w:r w:rsidRPr="00C509F3">
        <w:rPr>
          <w:rFonts w:eastAsia="Calibri"/>
          <w:szCs w:val="24"/>
          <w:lang w:eastAsia="en-US"/>
        </w:rPr>
        <w:t>Performance</w:t>
      </w:r>
    </w:p>
    <w:p w14:paraId="6787B903" w14:textId="77777777" w:rsidR="00C509F3" w:rsidRPr="00C509F3" w:rsidRDefault="00C509F3" w:rsidP="00C509F3">
      <w:pPr>
        <w:spacing w:before="0" w:after="0" w:line="240" w:lineRule="auto"/>
        <w:ind w:right="-46"/>
        <w:rPr>
          <w:rFonts w:eastAsia="Calibri"/>
          <w:szCs w:val="24"/>
          <w:lang w:eastAsia="en-US"/>
        </w:rPr>
      </w:pPr>
      <w:r w:rsidRPr="00C509F3">
        <w:rPr>
          <w:rFonts w:eastAsia="Calibri"/>
          <w:b/>
          <w:bCs/>
          <w:color w:val="002060"/>
          <w:szCs w:val="24"/>
          <w:lang w:eastAsia="en-US"/>
        </w:rPr>
        <w:t>Outcome</w:t>
      </w:r>
      <w:r w:rsidRPr="00C509F3">
        <w:rPr>
          <w:rFonts w:eastAsia="Calibri"/>
          <w:szCs w:val="24"/>
          <w:lang w:eastAsia="en-US"/>
        </w:rPr>
        <w:tab/>
        <w:t>11. Effective leadership and governance.</w:t>
      </w:r>
    </w:p>
    <w:p w14:paraId="1F9231BC" w14:textId="77777777" w:rsidR="00CE516B" w:rsidRPr="00CE516B" w:rsidRDefault="00CE516B" w:rsidP="00C509F3">
      <w:pPr>
        <w:spacing w:before="0" w:after="0" w:line="240" w:lineRule="auto"/>
        <w:ind w:right="-46"/>
        <w:rPr>
          <w:rFonts w:eastAsia="Calibri"/>
          <w:szCs w:val="24"/>
          <w:highlight w:val="red"/>
          <w:lang w:eastAsia="en-US"/>
        </w:rPr>
      </w:pPr>
    </w:p>
    <w:p w14:paraId="468AC98C" w14:textId="77777777" w:rsidR="00CE516B" w:rsidRPr="00CE516B" w:rsidRDefault="00CE516B" w:rsidP="00C509F3">
      <w:pPr>
        <w:spacing w:before="0" w:after="0" w:line="240" w:lineRule="auto"/>
        <w:ind w:right="-46"/>
        <w:rPr>
          <w:rFonts w:eastAsia="Calibri"/>
          <w:bCs/>
          <w:szCs w:val="24"/>
          <w:lang w:eastAsia="en-US"/>
        </w:rPr>
      </w:pPr>
    </w:p>
    <w:p w14:paraId="5562C7F0" w14:textId="77777777" w:rsidR="00CE516B" w:rsidRPr="00E0138F" w:rsidRDefault="00CE516B" w:rsidP="00C509F3">
      <w:pPr>
        <w:spacing w:before="0" w:after="0" w:line="240" w:lineRule="auto"/>
        <w:ind w:right="-46"/>
        <w:rPr>
          <w:rFonts w:eastAsia="Calibri"/>
          <w:b/>
          <w:color w:val="002060"/>
          <w:sz w:val="28"/>
          <w:szCs w:val="32"/>
          <w:lang w:eastAsia="en-US"/>
        </w:rPr>
      </w:pPr>
      <w:r w:rsidRPr="00E0138F">
        <w:rPr>
          <w:rFonts w:eastAsia="Calibri"/>
          <w:b/>
          <w:color w:val="002060"/>
          <w:sz w:val="28"/>
          <w:szCs w:val="32"/>
          <w:lang w:eastAsia="en-US"/>
        </w:rPr>
        <w:t>Budget/Financial Implications</w:t>
      </w:r>
    </w:p>
    <w:p w14:paraId="499D3859" w14:textId="77777777" w:rsidR="00CE516B" w:rsidRPr="00CE516B" w:rsidRDefault="00CE516B" w:rsidP="00C509F3">
      <w:pPr>
        <w:spacing w:before="0" w:after="0" w:line="240" w:lineRule="auto"/>
        <w:ind w:right="-46"/>
        <w:rPr>
          <w:rFonts w:eastAsia="Calibri"/>
          <w:b/>
          <w:szCs w:val="24"/>
          <w:highlight w:val="yellow"/>
          <w:lang w:eastAsia="en-US"/>
        </w:rPr>
      </w:pPr>
    </w:p>
    <w:p w14:paraId="2F879955" w14:textId="77777777" w:rsidR="00CE516B" w:rsidRPr="00CE516B" w:rsidRDefault="00CE516B" w:rsidP="00C509F3">
      <w:pPr>
        <w:spacing w:before="0" w:after="0" w:line="240" w:lineRule="auto"/>
        <w:ind w:right="-46"/>
        <w:rPr>
          <w:rFonts w:eastAsia="Acumin Pro"/>
          <w:szCs w:val="24"/>
          <w:lang w:eastAsia="en-US"/>
        </w:rPr>
      </w:pPr>
      <w:r w:rsidRPr="00CE516B">
        <w:rPr>
          <w:rFonts w:eastAsia="Acumin Pro"/>
          <w:szCs w:val="24"/>
          <w:lang w:eastAsia="en-US"/>
        </w:rPr>
        <w:t xml:space="preserve">There are no financial implications associated with the adoption of the Signs in Public Places Council Policy. </w:t>
      </w:r>
    </w:p>
    <w:p w14:paraId="0012140B" w14:textId="77777777" w:rsidR="00CE516B" w:rsidRPr="00CE516B" w:rsidRDefault="00CE516B" w:rsidP="00C509F3">
      <w:pPr>
        <w:spacing w:before="0" w:after="0" w:line="240" w:lineRule="auto"/>
        <w:ind w:right="-46"/>
        <w:rPr>
          <w:rFonts w:eastAsia="Calibri"/>
          <w:szCs w:val="24"/>
          <w:lang w:eastAsia="en-US"/>
        </w:rPr>
      </w:pPr>
    </w:p>
    <w:p w14:paraId="5097AC62" w14:textId="77777777" w:rsidR="00CE516B" w:rsidRPr="00CE516B" w:rsidRDefault="00CE516B" w:rsidP="00C509F3">
      <w:pPr>
        <w:spacing w:before="0" w:after="0" w:line="240" w:lineRule="auto"/>
        <w:ind w:right="-46"/>
        <w:rPr>
          <w:rFonts w:eastAsia="Calibri"/>
          <w:szCs w:val="24"/>
          <w:highlight w:val="yellow"/>
          <w:lang w:eastAsia="en-US"/>
        </w:rPr>
      </w:pPr>
    </w:p>
    <w:p w14:paraId="65BD02E4" w14:textId="77777777" w:rsidR="00CE516B" w:rsidRPr="00CE516B" w:rsidRDefault="00CE516B" w:rsidP="00C509F3">
      <w:pPr>
        <w:spacing w:before="0" w:after="0" w:line="240" w:lineRule="auto"/>
        <w:ind w:right="-46"/>
        <w:rPr>
          <w:rFonts w:eastAsia="Calibri"/>
          <w:b/>
          <w:color w:val="244061"/>
          <w:sz w:val="28"/>
          <w:szCs w:val="32"/>
          <w:lang w:eastAsia="en-US"/>
        </w:rPr>
      </w:pPr>
      <w:r w:rsidRPr="00CE516B">
        <w:rPr>
          <w:rFonts w:eastAsia="Calibri"/>
          <w:b/>
          <w:color w:val="244061"/>
          <w:sz w:val="28"/>
          <w:szCs w:val="32"/>
          <w:lang w:eastAsia="en-US"/>
        </w:rPr>
        <w:t>Legislative and Policy Implications</w:t>
      </w:r>
    </w:p>
    <w:p w14:paraId="1F24E3C2" w14:textId="77777777" w:rsidR="00CE516B" w:rsidRPr="00CE516B" w:rsidRDefault="00CE516B" w:rsidP="00C509F3">
      <w:pPr>
        <w:spacing w:before="0" w:after="0" w:line="240" w:lineRule="auto"/>
        <w:ind w:right="-46"/>
        <w:rPr>
          <w:rFonts w:eastAsia="Calibri"/>
          <w:b/>
          <w:szCs w:val="24"/>
          <w:lang w:eastAsia="en-US"/>
        </w:rPr>
      </w:pPr>
    </w:p>
    <w:p w14:paraId="654257C6" w14:textId="77777777" w:rsidR="00CE516B" w:rsidRPr="00CE516B" w:rsidRDefault="00306150" w:rsidP="00C509F3">
      <w:pPr>
        <w:spacing w:before="0" w:after="0" w:line="240" w:lineRule="auto"/>
        <w:ind w:right="-46"/>
        <w:rPr>
          <w:rFonts w:eastAsia="Calibri"/>
          <w:bCs/>
          <w:szCs w:val="24"/>
          <w:lang w:eastAsia="en-US"/>
        </w:rPr>
      </w:pPr>
      <w:hyperlink r:id="rId43" w:history="1">
        <w:r w:rsidR="00CE516B" w:rsidRPr="00CE516B">
          <w:rPr>
            <w:rFonts w:eastAsia="Calibri"/>
            <w:bCs/>
            <w:color w:val="0000FF"/>
            <w:szCs w:val="24"/>
            <w:u w:val="single"/>
            <w:lang w:eastAsia="en-US"/>
          </w:rPr>
          <w:t>Local Government Act 1995</w:t>
        </w:r>
      </w:hyperlink>
      <w:r w:rsidR="00CE516B" w:rsidRPr="00CE516B">
        <w:rPr>
          <w:rFonts w:eastAsia="Calibri"/>
          <w:bCs/>
          <w:szCs w:val="24"/>
          <w:lang w:eastAsia="en-US"/>
        </w:rPr>
        <w:t xml:space="preserve"> Section 2.7</w:t>
      </w:r>
    </w:p>
    <w:p w14:paraId="3D2E4004" w14:textId="77777777" w:rsidR="00CE516B" w:rsidRPr="00CE516B" w:rsidRDefault="00306150" w:rsidP="00C509F3">
      <w:pPr>
        <w:spacing w:before="0" w:after="0" w:line="240" w:lineRule="auto"/>
        <w:ind w:right="-46"/>
        <w:rPr>
          <w:rFonts w:eastAsia="Acumin Pro"/>
          <w:szCs w:val="24"/>
          <w:lang w:eastAsia="en-US"/>
        </w:rPr>
      </w:pPr>
      <w:hyperlink r:id="rId44" w:history="1">
        <w:r w:rsidR="00CE516B" w:rsidRPr="00CE516B">
          <w:rPr>
            <w:rFonts w:eastAsia="Acumin Pro"/>
            <w:color w:val="0000FF"/>
            <w:szCs w:val="24"/>
            <w:u w:val="single"/>
            <w:lang w:eastAsia="en-US"/>
          </w:rPr>
          <w:t>Local Law Relating to Thoroughfares 2000</w:t>
        </w:r>
      </w:hyperlink>
    </w:p>
    <w:p w14:paraId="325AA14F" w14:textId="77777777" w:rsidR="00CE516B" w:rsidRPr="00CE516B" w:rsidRDefault="00CE516B" w:rsidP="00C509F3">
      <w:pPr>
        <w:spacing w:before="0" w:after="0" w:line="240" w:lineRule="auto"/>
        <w:ind w:right="-46"/>
        <w:rPr>
          <w:rFonts w:eastAsia="Acumin Pro"/>
          <w:szCs w:val="24"/>
          <w:lang w:eastAsia="en-US"/>
        </w:rPr>
      </w:pPr>
    </w:p>
    <w:p w14:paraId="59EB34F4" w14:textId="77777777" w:rsidR="00CE516B" w:rsidRPr="00CE516B" w:rsidRDefault="00CE516B" w:rsidP="00C509F3">
      <w:pPr>
        <w:spacing w:before="0" w:after="0" w:line="240" w:lineRule="auto"/>
        <w:ind w:right="-46"/>
        <w:rPr>
          <w:rFonts w:eastAsia="Calibri"/>
          <w:b/>
          <w:color w:val="17365D"/>
          <w:sz w:val="28"/>
          <w:szCs w:val="32"/>
          <w:lang w:eastAsia="en-US"/>
        </w:rPr>
      </w:pPr>
    </w:p>
    <w:p w14:paraId="2F5B6C01" w14:textId="77777777" w:rsidR="00CE516B" w:rsidRPr="00E0138F" w:rsidRDefault="00CE516B" w:rsidP="00C509F3">
      <w:pPr>
        <w:spacing w:before="0" w:after="0" w:line="240" w:lineRule="auto"/>
        <w:ind w:right="-46"/>
        <w:rPr>
          <w:rFonts w:eastAsia="Calibri"/>
          <w:b/>
          <w:color w:val="002060"/>
          <w:sz w:val="28"/>
          <w:szCs w:val="32"/>
          <w:lang w:eastAsia="en-US"/>
        </w:rPr>
      </w:pPr>
      <w:r w:rsidRPr="00E0138F">
        <w:rPr>
          <w:rFonts w:eastAsia="Calibri"/>
          <w:b/>
          <w:color w:val="002060"/>
          <w:sz w:val="28"/>
          <w:szCs w:val="32"/>
          <w:lang w:eastAsia="en-US"/>
        </w:rPr>
        <w:t>Decision Implications</w:t>
      </w:r>
    </w:p>
    <w:p w14:paraId="614B2366" w14:textId="77777777" w:rsidR="00CE516B" w:rsidRPr="00CE516B" w:rsidRDefault="00CE516B" w:rsidP="00C509F3">
      <w:pPr>
        <w:spacing w:before="0" w:after="0" w:line="240" w:lineRule="auto"/>
        <w:ind w:right="-46"/>
        <w:rPr>
          <w:rFonts w:eastAsia="Calibri"/>
          <w:b/>
          <w:szCs w:val="24"/>
          <w:lang w:eastAsia="en-US"/>
        </w:rPr>
      </w:pPr>
    </w:p>
    <w:p w14:paraId="1A99F35F" w14:textId="77777777" w:rsidR="00CE516B" w:rsidRPr="00CE516B" w:rsidRDefault="00CE516B" w:rsidP="00C509F3">
      <w:pPr>
        <w:spacing w:before="0" w:after="0" w:line="240" w:lineRule="auto"/>
        <w:ind w:right="-46"/>
        <w:rPr>
          <w:rFonts w:eastAsia="Calibri"/>
          <w:bCs/>
          <w:szCs w:val="24"/>
          <w:lang w:eastAsia="en-US"/>
        </w:rPr>
      </w:pPr>
      <w:r w:rsidRPr="00CE516B">
        <w:rPr>
          <w:rFonts w:eastAsia="Calibri"/>
          <w:bCs/>
          <w:szCs w:val="24"/>
          <w:lang w:eastAsia="en-US"/>
        </w:rPr>
        <w:t xml:space="preserve">If adopted, the proposed Signs in Public Places Council Policy will establish a clear framework regulating how, where and for what </w:t>
      </w:r>
      <w:proofErr w:type="gramStart"/>
      <w:r w:rsidRPr="00CE516B">
        <w:rPr>
          <w:rFonts w:eastAsia="Calibri"/>
          <w:bCs/>
          <w:szCs w:val="24"/>
          <w:lang w:eastAsia="en-US"/>
        </w:rPr>
        <w:t>period of time</w:t>
      </w:r>
      <w:proofErr w:type="gramEnd"/>
      <w:r w:rsidRPr="00CE516B">
        <w:rPr>
          <w:rFonts w:eastAsia="Calibri"/>
          <w:bCs/>
          <w:szCs w:val="24"/>
          <w:lang w:eastAsia="en-US"/>
        </w:rPr>
        <w:t xml:space="preserve"> signs may be displayed to minimise safety hazards and to maintain amenity. </w:t>
      </w:r>
    </w:p>
    <w:p w14:paraId="1F1A4BE5" w14:textId="77777777" w:rsidR="00CE516B" w:rsidRPr="00CE516B" w:rsidRDefault="00CE516B" w:rsidP="00C509F3">
      <w:pPr>
        <w:spacing w:before="0" w:after="0" w:line="240" w:lineRule="auto"/>
        <w:ind w:right="-46"/>
        <w:rPr>
          <w:rFonts w:eastAsia="Calibri"/>
          <w:bCs/>
          <w:szCs w:val="24"/>
          <w:lang w:eastAsia="en-US"/>
        </w:rPr>
      </w:pPr>
    </w:p>
    <w:p w14:paraId="4EDE5580" w14:textId="77777777" w:rsidR="00CE516B" w:rsidRPr="00CE516B" w:rsidRDefault="00CE516B" w:rsidP="00C509F3">
      <w:pPr>
        <w:spacing w:before="0" w:after="0" w:line="240" w:lineRule="auto"/>
        <w:ind w:right="-46"/>
        <w:rPr>
          <w:rFonts w:eastAsia="Calibri"/>
          <w:bCs/>
          <w:szCs w:val="24"/>
          <w:lang w:eastAsia="en-US"/>
        </w:rPr>
      </w:pPr>
      <w:r w:rsidRPr="00CE516B">
        <w:rPr>
          <w:rFonts w:eastAsia="Calibri"/>
          <w:bCs/>
          <w:szCs w:val="24"/>
          <w:lang w:eastAsia="en-US"/>
        </w:rPr>
        <w:t xml:space="preserve">If the Policy is not adopted, Officers will continue enforcing the provisions of the applicable local law. </w:t>
      </w:r>
    </w:p>
    <w:p w14:paraId="4282EA03" w14:textId="77777777" w:rsidR="00CE516B" w:rsidRPr="00CE516B" w:rsidRDefault="00CE516B" w:rsidP="00C509F3">
      <w:pPr>
        <w:spacing w:before="0" w:after="0" w:line="240" w:lineRule="auto"/>
        <w:ind w:right="-46"/>
        <w:rPr>
          <w:rFonts w:eastAsia="Calibri"/>
          <w:szCs w:val="24"/>
          <w:lang w:eastAsia="en-US"/>
        </w:rPr>
      </w:pPr>
      <w:r w:rsidRPr="00CE516B">
        <w:rPr>
          <w:rFonts w:eastAsia="Calibri"/>
          <w:bCs/>
          <w:szCs w:val="24"/>
          <w:lang w:eastAsia="en-US"/>
        </w:rPr>
        <w:t xml:space="preserve"> </w:t>
      </w:r>
    </w:p>
    <w:p w14:paraId="33585F1D" w14:textId="77777777" w:rsidR="00CE516B" w:rsidRPr="00CE516B" w:rsidRDefault="00CE516B" w:rsidP="00C509F3">
      <w:pPr>
        <w:spacing w:before="0" w:after="0" w:line="240" w:lineRule="auto"/>
        <w:ind w:right="-46"/>
        <w:rPr>
          <w:rFonts w:eastAsia="Calibri"/>
          <w:szCs w:val="24"/>
          <w:lang w:eastAsia="en-US"/>
        </w:rPr>
      </w:pPr>
    </w:p>
    <w:p w14:paraId="6045B632" w14:textId="77777777" w:rsidR="00CE516B" w:rsidRPr="00CE516B" w:rsidRDefault="00CE516B" w:rsidP="00C509F3">
      <w:pPr>
        <w:spacing w:before="0" w:after="0" w:line="240" w:lineRule="auto"/>
        <w:ind w:right="-46"/>
        <w:rPr>
          <w:rFonts w:eastAsia="Calibri"/>
          <w:b/>
          <w:color w:val="244061"/>
          <w:sz w:val="28"/>
          <w:szCs w:val="32"/>
          <w:lang w:eastAsia="en-US"/>
        </w:rPr>
      </w:pPr>
      <w:r w:rsidRPr="00E0138F">
        <w:rPr>
          <w:rFonts w:eastAsia="Calibri"/>
          <w:b/>
          <w:color w:val="002060"/>
          <w:sz w:val="28"/>
          <w:szCs w:val="32"/>
          <w:lang w:eastAsia="en-US"/>
        </w:rPr>
        <w:t>Conclusion</w:t>
      </w:r>
    </w:p>
    <w:p w14:paraId="6D6B941F" w14:textId="77777777" w:rsidR="00CE516B" w:rsidRPr="00CE516B" w:rsidRDefault="00CE516B" w:rsidP="00C509F3">
      <w:pPr>
        <w:spacing w:before="0" w:after="0" w:line="240" w:lineRule="auto"/>
        <w:ind w:right="-46"/>
        <w:rPr>
          <w:rFonts w:eastAsia="Calibri"/>
          <w:bCs/>
          <w:szCs w:val="24"/>
          <w:lang w:eastAsia="en-US"/>
        </w:rPr>
      </w:pPr>
    </w:p>
    <w:p w14:paraId="531E620C" w14:textId="77777777" w:rsidR="00CE516B" w:rsidRPr="00CE516B" w:rsidRDefault="00CE516B" w:rsidP="00C509F3">
      <w:pPr>
        <w:spacing w:before="0" w:after="0" w:line="240" w:lineRule="auto"/>
        <w:ind w:right="-46"/>
        <w:rPr>
          <w:rFonts w:eastAsia="Calibri"/>
          <w:bCs/>
          <w:szCs w:val="24"/>
          <w:lang w:eastAsia="en-US"/>
        </w:rPr>
      </w:pPr>
      <w:r w:rsidRPr="00CE516B">
        <w:rPr>
          <w:rFonts w:eastAsia="Calibri"/>
          <w:bCs/>
          <w:szCs w:val="24"/>
          <w:lang w:eastAsia="en-US"/>
        </w:rPr>
        <w:t xml:space="preserve">The Policy strikes a balance between ensuring public places and verges are not proliferate with signage and allowing appropriate signage in line with community expectations. City Officers are recommending that the Signs in Public Places Council be adopted. </w:t>
      </w:r>
    </w:p>
    <w:p w14:paraId="4FA438B4" w14:textId="77777777" w:rsidR="00CE516B" w:rsidRPr="00CE516B" w:rsidRDefault="00CE516B" w:rsidP="00C509F3">
      <w:pPr>
        <w:spacing w:before="0" w:after="0" w:line="240" w:lineRule="auto"/>
        <w:ind w:right="-46"/>
        <w:rPr>
          <w:rFonts w:eastAsia="Calibri"/>
          <w:bCs/>
          <w:szCs w:val="24"/>
          <w:lang w:eastAsia="en-US"/>
        </w:rPr>
      </w:pPr>
    </w:p>
    <w:p w14:paraId="6A204321" w14:textId="77777777" w:rsidR="00CE516B" w:rsidRPr="00CE516B" w:rsidRDefault="00CE516B" w:rsidP="00C509F3">
      <w:pPr>
        <w:spacing w:before="0" w:after="0" w:line="240" w:lineRule="auto"/>
        <w:ind w:right="-46"/>
        <w:rPr>
          <w:rFonts w:eastAsia="Calibri"/>
          <w:bCs/>
          <w:szCs w:val="24"/>
          <w:lang w:eastAsia="en-US"/>
        </w:rPr>
      </w:pPr>
    </w:p>
    <w:p w14:paraId="72BC3ED9" w14:textId="77777777" w:rsidR="00CE516B" w:rsidRPr="00E0138F" w:rsidRDefault="00CE516B" w:rsidP="00C509F3">
      <w:pPr>
        <w:spacing w:before="0" w:after="0" w:line="240" w:lineRule="auto"/>
        <w:ind w:right="-46"/>
        <w:rPr>
          <w:rFonts w:eastAsia="Calibri"/>
          <w:b/>
          <w:color w:val="002060"/>
          <w:sz w:val="28"/>
          <w:szCs w:val="32"/>
          <w:lang w:eastAsia="en-US"/>
        </w:rPr>
      </w:pPr>
      <w:r w:rsidRPr="00E0138F">
        <w:rPr>
          <w:rFonts w:eastAsia="Calibri"/>
          <w:b/>
          <w:color w:val="002060"/>
          <w:sz w:val="28"/>
          <w:szCs w:val="32"/>
          <w:lang w:eastAsia="en-US"/>
        </w:rPr>
        <w:t>Further Information</w:t>
      </w:r>
    </w:p>
    <w:p w14:paraId="3AC40052" w14:textId="77777777" w:rsidR="00CE516B" w:rsidRPr="00CE516B" w:rsidRDefault="00CE516B" w:rsidP="00C509F3">
      <w:pPr>
        <w:spacing w:before="0" w:after="0" w:line="240" w:lineRule="auto"/>
        <w:ind w:right="-46"/>
        <w:rPr>
          <w:rFonts w:eastAsia="Calibri"/>
          <w:b/>
          <w:szCs w:val="24"/>
          <w:lang w:eastAsia="en-US"/>
        </w:rPr>
      </w:pPr>
    </w:p>
    <w:p w14:paraId="1AC96A94" w14:textId="77777777" w:rsidR="00795C5C" w:rsidRDefault="00795C5C" w:rsidP="00795C5C">
      <w:pPr>
        <w:spacing w:before="0" w:after="0" w:line="240" w:lineRule="auto"/>
        <w:rPr>
          <w:rFonts w:eastAsiaTheme="minorHAnsi"/>
          <w:szCs w:val="24"/>
        </w:rPr>
      </w:pPr>
      <w:r>
        <w:rPr>
          <w:szCs w:val="24"/>
        </w:rPr>
        <w:t xml:space="preserve">Following discussion at the Council Agenda forum the following additional information is </w:t>
      </w:r>
      <w:proofErr w:type="gramStart"/>
      <w:r>
        <w:rPr>
          <w:szCs w:val="24"/>
        </w:rPr>
        <w:t>provided;</w:t>
      </w:r>
      <w:proofErr w:type="gramEnd"/>
    </w:p>
    <w:p w14:paraId="3C0A5FA5" w14:textId="77777777" w:rsidR="00795C5C" w:rsidRDefault="00795C5C" w:rsidP="00795C5C">
      <w:pPr>
        <w:spacing w:before="0" w:after="0" w:line="240" w:lineRule="auto"/>
        <w:rPr>
          <w:rFonts w:ascii="Calibri" w:hAnsi="Calibri" w:cs="Calibri"/>
          <w:sz w:val="22"/>
        </w:rPr>
      </w:pPr>
    </w:p>
    <w:p w14:paraId="75041966" w14:textId="77777777" w:rsidR="00795C5C" w:rsidRPr="00795C5C" w:rsidRDefault="00795C5C" w:rsidP="00795C5C">
      <w:pPr>
        <w:spacing w:before="0" w:after="0" w:line="240" w:lineRule="auto"/>
        <w:rPr>
          <w:b/>
          <w:bCs/>
          <w:szCs w:val="24"/>
        </w:rPr>
      </w:pPr>
      <w:r w:rsidRPr="00795C5C">
        <w:rPr>
          <w:b/>
          <w:bCs/>
          <w:szCs w:val="24"/>
        </w:rPr>
        <w:t xml:space="preserve">Signs on footpaths impeding pedestrian and cyclist </w:t>
      </w:r>
      <w:proofErr w:type="gramStart"/>
      <w:r w:rsidRPr="00795C5C">
        <w:rPr>
          <w:b/>
          <w:bCs/>
          <w:szCs w:val="24"/>
        </w:rPr>
        <w:t>movements</w:t>
      </w:r>
      <w:proofErr w:type="gramEnd"/>
    </w:p>
    <w:p w14:paraId="394F63CD" w14:textId="77777777" w:rsidR="00795C5C" w:rsidRDefault="00795C5C" w:rsidP="00795C5C">
      <w:pPr>
        <w:spacing w:before="0" w:after="0" w:line="240" w:lineRule="auto"/>
        <w:rPr>
          <w:szCs w:val="24"/>
        </w:rPr>
      </w:pPr>
    </w:p>
    <w:p w14:paraId="35B49227" w14:textId="77777777" w:rsidR="00795C5C" w:rsidRDefault="00795C5C" w:rsidP="00795C5C">
      <w:pPr>
        <w:spacing w:before="0" w:after="0" w:line="240" w:lineRule="auto"/>
        <w:rPr>
          <w:szCs w:val="24"/>
        </w:rPr>
      </w:pPr>
      <w:r>
        <w:rPr>
          <w:szCs w:val="24"/>
        </w:rPr>
        <w:t xml:space="preserve">The Conditions for Exemption section for A </w:t>
      </w:r>
      <w:proofErr w:type="gramStart"/>
      <w:r>
        <w:rPr>
          <w:szCs w:val="24"/>
        </w:rPr>
        <w:t>Frames states</w:t>
      </w:r>
      <w:proofErr w:type="gramEnd"/>
      <w:r>
        <w:rPr>
          <w:szCs w:val="24"/>
        </w:rPr>
        <w:t xml:space="preserve"> that these signs can be placed on a footpath where 1.2m access can be maintained at all times for pedestrians. This Policy aims to encourage businesses to advertise but with further conditions stipulated to ensure </w:t>
      </w:r>
      <w:r>
        <w:rPr>
          <w:szCs w:val="24"/>
        </w:rPr>
        <w:lastRenderedPageBreak/>
        <w:t>public safety and accessibility. Enforcement of these conditions is also outlined in this Policy whereby the Ranger Service can exercise powers in accordance with the relevant legislation and City procedures to ensure compliance and/or remove any health and safety hazard as appropriate.</w:t>
      </w:r>
    </w:p>
    <w:p w14:paraId="6B57C479" w14:textId="77777777" w:rsidR="00795C5C" w:rsidRDefault="00795C5C" w:rsidP="00795C5C">
      <w:pPr>
        <w:spacing w:before="0" w:after="0" w:line="240" w:lineRule="auto"/>
        <w:rPr>
          <w:szCs w:val="24"/>
        </w:rPr>
      </w:pPr>
    </w:p>
    <w:p w14:paraId="21193BC9" w14:textId="77777777" w:rsidR="00795C5C" w:rsidRPr="00795C5C" w:rsidRDefault="00795C5C" w:rsidP="00795C5C">
      <w:pPr>
        <w:spacing w:before="0" w:after="0" w:line="240" w:lineRule="auto"/>
        <w:rPr>
          <w:b/>
          <w:bCs/>
          <w:szCs w:val="24"/>
        </w:rPr>
      </w:pPr>
      <w:r w:rsidRPr="00795C5C">
        <w:rPr>
          <w:b/>
          <w:bCs/>
          <w:szCs w:val="24"/>
        </w:rPr>
        <w:t>Increased signage pollution</w:t>
      </w:r>
    </w:p>
    <w:p w14:paraId="6017622A" w14:textId="77777777" w:rsidR="00795C5C" w:rsidRDefault="00795C5C" w:rsidP="00795C5C">
      <w:pPr>
        <w:spacing w:before="0" w:after="0" w:line="240" w:lineRule="auto"/>
        <w:rPr>
          <w:szCs w:val="24"/>
        </w:rPr>
      </w:pPr>
    </w:p>
    <w:p w14:paraId="7C1DBE6B" w14:textId="77777777" w:rsidR="00795C5C" w:rsidRDefault="00795C5C" w:rsidP="00795C5C">
      <w:pPr>
        <w:spacing w:before="0" w:after="0" w:line="240" w:lineRule="auto"/>
        <w:rPr>
          <w:szCs w:val="24"/>
        </w:rPr>
      </w:pPr>
      <w:r>
        <w:rPr>
          <w:szCs w:val="24"/>
        </w:rPr>
        <w:t xml:space="preserve">The City does not expect a significant increase in the number of signs being placed outside of the adoption of this Policy. In contrast, once businesses and organisations are aware of the new Policy, the City expects that </w:t>
      </w:r>
      <w:proofErr w:type="gramStart"/>
      <w:r>
        <w:rPr>
          <w:szCs w:val="24"/>
        </w:rPr>
        <w:t>the majority of</w:t>
      </w:r>
      <w:proofErr w:type="gramEnd"/>
      <w:r>
        <w:rPr>
          <w:szCs w:val="24"/>
        </w:rPr>
        <w:t xml:space="preserve"> signs will be relocated or placed in accordance with the Policy conditions.</w:t>
      </w:r>
    </w:p>
    <w:p w14:paraId="1C1F14EC" w14:textId="77777777" w:rsidR="00795C5C" w:rsidRDefault="00795C5C" w:rsidP="00795C5C">
      <w:pPr>
        <w:spacing w:before="0" w:after="0" w:line="240" w:lineRule="auto"/>
        <w:rPr>
          <w:szCs w:val="24"/>
        </w:rPr>
      </w:pPr>
    </w:p>
    <w:p w14:paraId="0FFC8D23" w14:textId="77777777" w:rsidR="00795C5C" w:rsidRPr="00795C5C" w:rsidRDefault="00795C5C" w:rsidP="00795C5C">
      <w:pPr>
        <w:spacing w:before="0" w:after="0" w:line="240" w:lineRule="auto"/>
        <w:rPr>
          <w:b/>
          <w:bCs/>
          <w:szCs w:val="24"/>
        </w:rPr>
      </w:pPr>
      <w:r w:rsidRPr="00795C5C">
        <w:rPr>
          <w:b/>
          <w:bCs/>
          <w:szCs w:val="24"/>
        </w:rPr>
        <w:t xml:space="preserve">Signs being placed on verges without consent from the adjacent property </w:t>
      </w:r>
      <w:proofErr w:type="gramStart"/>
      <w:r w:rsidRPr="00795C5C">
        <w:rPr>
          <w:b/>
          <w:bCs/>
          <w:szCs w:val="24"/>
        </w:rPr>
        <w:t>owner</w:t>
      </w:r>
      <w:proofErr w:type="gramEnd"/>
    </w:p>
    <w:p w14:paraId="66BF38AD" w14:textId="77777777" w:rsidR="00795C5C" w:rsidRDefault="00795C5C" w:rsidP="00795C5C">
      <w:pPr>
        <w:spacing w:before="0" w:after="0" w:line="240" w:lineRule="auto"/>
        <w:rPr>
          <w:szCs w:val="24"/>
        </w:rPr>
      </w:pPr>
    </w:p>
    <w:p w14:paraId="50EE3131" w14:textId="77777777" w:rsidR="00795C5C" w:rsidRPr="00FD332C" w:rsidRDefault="00795C5C" w:rsidP="00795C5C">
      <w:pPr>
        <w:spacing w:before="0" w:after="0" w:line="240" w:lineRule="auto"/>
        <w:rPr>
          <w:szCs w:val="24"/>
        </w:rPr>
      </w:pPr>
      <w:r w:rsidRPr="00FD332C">
        <w:rPr>
          <w:szCs w:val="24"/>
        </w:rPr>
        <w:t>The Policy clearly states that Placement of signs on a verge is permitted with the consent of the adjacent landowner or occupier. The City will intervene if the sign is placed without consent, or the sign is not in compliance with this policy. The Policy gives businesses, organisations, and residents clarity on what is permitted and under what conditions. Failing to comply with those conditions will result in the Ranger Service exercising their enforcement powers.</w:t>
      </w:r>
    </w:p>
    <w:p w14:paraId="0548B594" w14:textId="77777777" w:rsidR="00CE516B" w:rsidRPr="00CE516B" w:rsidRDefault="00CE516B" w:rsidP="00C509F3">
      <w:pPr>
        <w:spacing w:before="0" w:after="200"/>
        <w:ind w:right="-46" w:firstLine="720"/>
        <w:rPr>
          <w:rFonts w:eastAsia="Calibri"/>
          <w:szCs w:val="24"/>
          <w:lang w:eastAsia="en-US"/>
        </w:rPr>
      </w:pPr>
    </w:p>
    <w:p w14:paraId="531EB5BB" w14:textId="77777777" w:rsidR="008B1731" w:rsidRPr="00841963" w:rsidRDefault="008B1731" w:rsidP="008B1731">
      <w:pPr>
        <w:spacing w:before="0" w:after="0" w:line="240" w:lineRule="auto"/>
        <w:jc w:val="left"/>
        <w:rPr>
          <w:rFonts w:ascii="Calibri" w:eastAsia="Calibri" w:hAnsi="Calibri" w:cs="Times New Roman"/>
          <w:sz w:val="22"/>
          <w:lang w:val="en-GB" w:eastAsia="en-US"/>
        </w:rPr>
      </w:pPr>
    </w:p>
    <w:p w14:paraId="133CF2F0" w14:textId="77777777" w:rsidR="00BB34EB" w:rsidRPr="00CF03E5" w:rsidRDefault="00BB34EB" w:rsidP="00CF03E5">
      <w:pPr>
        <w:spacing w:before="0" w:after="0" w:line="240" w:lineRule="auto"/>
      </w:pPr>
    </w:p>
    <w:p w14:paraId="6C1E0EE2" w14:textId="77777777" w:rsidR="00CF03E5" w:rsidRPr="00CF03E5" w:rsidRDefault="00CF03E5" w:rsidP="00CF03E5">
      <w:pPr>
        <w:spacing w:before="0" w:after="0" w:line="240" w:lineRule="auto"/>
      </w:pPr>
    </w:p>
    <w:p w14:paraId="3E6BE2EC" w14:textId="77777777" w:rsidR="00263E62" w:rsidRDefault="00263E62" w:rsidP="004B69F6">
      <w:pPr>
        <w:spacing w:before="0" w:after="0" w:line="240" w:lineRule="auto"/>
      </w:pPr>
    </w:p>
    <w:p w14:paraId="60398065" w14:textId="77777777" w:rsidR="00263E62" w:rsidRDefault="00263E62" w:rsidP="004B69F6">
      <w:pPr>
        <w:spacing w:before="0" w:after="0" w:line="240" w:lineRule="auto"/>
        <w:jc w:val="left"/>
        <w:rPr>
          <w:rFonts w:eastAsiaTheme="majorEastAsia" w:cstheme="majorBidi"/>
          <w:b/>
          <w:color w:val="163475"/>
          <w:sz w:val="28"/>
          <w:szCs w:val="32"/>
        </w:rPr>
      </w:pPr>
      <w:bookmarkStart w:id="151" w:name="_Toc256000062"/>
      <w:r>
        <w:br w:type="page"/>
      </w:r>
    </w:p>
    <w:p w14:paraId="216E9151" w14:textId="2417FFFF" w:rsidR="000066F0" w:rsidRDefault="00B5721D" w:rsidP="00CE207D">
      <w:pPr>
        <w:pStyle w:val="Heading1"/>
        <w:numPr>
          <w:ilvl w:val="0"/>
          <w:numId w:val="7"/>
        </w:numPr>
        <w:spacing w:before="0" w:after="0"/>
        <w:ind w:hanging="862"/>
      </w:pPr>
      <w:bookmarkStart w:id="152" w:name="_Toc163213677"/>
      <w:r>
        <w:lastRenderedPageBreak/>
        <w:t>Divisional Reports - Technical Services</w:t>
      </w:r>
      <w:bookmarkEnd w:id="151"/>
      <w:bookmarkEnd w:id="152"/>
    </w:p>
    <w:p w14:paraId="1CDAD68B" w14:textId="77777777" w:rsidR="004B69F6" w:rsidRPr="004B69F6" w:rsidRDefault="004B69F6" w:rsidP="004B69F6">
      <w:pPr>
        <w:spacing w:before="0" w:after="0" w:line="240" w:lineRule="auto"/>
      </w:pPr>
    </w:p>
    <w:p w14:paraId="5E75F273" w14:textId="77777777" w:rsidR="00C655D7" w:rsidRPr="00C655D7" w:rsidRDefault="00C655D7" w:rsidP="00CE207D">
      <w:pPr>
        <w:pStyle w:val="ListParagraph"/>
        <w:keepNext/>
        <w:keepLines/>
        <w:numPr>
          <w:ilvl w:val="0"/>
          <w:numId w:val="8"/>
        </w:numPr>
        <w:spacing w:before="0" w:after="0" w:line="240" w:lineRule="auto"/>
        <w:contextualSpacing w:val="0"/>
        <w:outlineLvl w:val="1"/>
        <w:rPr>
          <w:rFonts w:eastAsiaTheme="majorEastAsia"/>
          <w:noProof/>
          <w:vanish/>
          <w:sz w:val="28"/>
          <w:szCs w:val="24"/>
        </w:rPr>
      </w:pPr>
      <w:bookmarkStart w:id="153" w:name="_Toc160575367"/>
      <w:bookmarkStart w:id="154" w:name="_Toc160650288"/>
      <w:bookmarkStart w:id="155" w:name="_Toc161417607"/>
      <w:bookmarkStart w:id="156" w:name="_Toc161758974"/>
      <w:bookmarkStart w:id="157" w:name="_Toc161759059"/>
      <w:bookmarkStart w:id="158" w:name="_Toc163213678"/>
      <w:bookmarkStart w:id="159" w:name="_Toc256000063"/>
      <w:bookmarkEnd w:id="153"/>
      <w:bookmarkEnd w:id="154"/>
      <w:bookmarkEnd w:id="155"/>
      <w:bookmarkEnd w:id="156"/>
      <w:bookmarkEnd w:id="157"/>
      <w:bookmarkEnd w:id="158"/>
    </w:p>
    <w:p w14:paraId="216E9152" w14:textId="1C9D8EE7" w:rsidR="000066F0" w:rsidRDefault="006E7A3D" w:rsidP="00CE207D">
      <w:pPr>
        <w:pStyle w:val="Heading2"/>
        <w:numPr>
          <w:ilvl w:val="1"/>
          <w:numId w:val="8"/>
        </w:numPr>
        <w:spacing w:before="0" w:after="0"/>
        <w:ind w:left="0" w:hanging="851"/>
        <w:rPr>
          <w:rFonts w:cs="Arial"/>
          <w:noProof/>
          <w:szCs w:val="24"/>
        </w:rPr>
      </w:pPr>
      <w:bookmarkStart w:id="160" w:name="_Toc163213679"/>
      <w:bookmarkEnd w:id="159"/>
      <w:r>
        <w:rPr>
          <w:rFonts w:cs="Arial"/>
          <w:noProof/>
          <w:szCs w:val="24"/>
        </w:rPr>
        <w:t>TS</w:t>
      </w:r>
      <w:r w:rsidR="00C655D7">
        <w:rPr>
          <w:rFonts w:cs="Arial"/>
          <w:noProof/>
          <w:szCs w:val="24"/>
        </w:rPr>
        <w:t>06.03.24</w:t>
      </w:r>
      <w:r w:rsidR="00EA497A">
        <w:rPr>
          <w:rFonts w:cs="Arial"/>
          <w:noProof/>
          <w:szCs w:val="24"/>
        </w:rPr>
        <w:t xml:space="preserve"> </w:t>
      </w:r>
      <w:r w:rsidR="00EA497A" w:rsidRPr="00EA497A">
        <w:rPr>
          <w:rFonts w:cs="Arial"/>
          <w:noProof/>
          <w:szCs w:val="24"/>
        </w:rPr>
        <w:t>Allen Park Trail Construction Options, Swanbourne</w:t>
      </w:r>
      <w:bookmarkEnd w:id="160"/>
    </w:p>
    <w:p w14:paraId="451ADB0E" w14:textId="77777777" w:rsidR="004B69F6" w:rsidRDefault="004B69F6" w:rsidP="00EA497A">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3C76F6" w:rsidRPr="003C76F6" w14:paraId="06846DF6" w14:textId="77777777" w:rsidTr="00F23023">
        <w:tc>
          <w:tcPr>
            <w:tcW w:w="2410" w:type="dxa"/>
          </w:tcPr>
          <w:p w14:paraId="157A991E" w14:textId="77777777" w:rsidR="003C76F6" w:rsidRPr="00E0138F" w:rsidRDefault="003C76F6" w:rsidP="003C76F6">
            <w:pPr>
              <w:spacing w:before="0" w:after="0"/>
              <w:ind w:right="110"/>
              <w:rPr>
                <w:rFonts w:eastAsia="Calibri"/>
                <w:b/>
                <w:color w:val="002060"/>
                <w:szCs w:val="24"/>
                <w:lang w:eastAsia="en-US"/>
              </w:rPr>
            </w:pPr>
            <w:r w:rsidRPr="00E0138F">
              <w:rPr>
                <w:rFonts w:eastAsia="Calibri"/>
                <w:b/>
                <w:color w:val="002060"/>
                <w:szCs w:val="24"/>
                <w:lang w:eastAsia="en-US"/>
              </w:rPr>
              <w:t>Meeting &amp; Date</w:t>
            </w:r>
          </w:p>
        </w:tc>
        <w:tc>
          <w:tcPr>
            <w:tcW w:w="7229" w:type="dxa"/>
          </w:tcPr>
          <w:p w14:paraId="1B50D191" w14:textId="77777777" w:rsidR="003C76F6" w:rsidRPr="003C76F6" w:rsidRDefault="003C76F6" w:rsidP="003C76F6">
            <w:pPr>
              <w:spacing w:before="0" w:after="0"/>
              <w:ind w:right="39"/>
              <w:rPr>
                <w:rFonts w:eastAsia="Calibri"/>
                <w:szCs w:val="24"/>
                <w:lang w:eastAsia="en-US"/>
              </w:rPr>
            </w:pPr>
            <w:r w:rsidRPr="003C76F6">
              <w:rPr>
                <w:rFonts w:eastAsia="Calibri"/>
                <w:szCs w:val="24"/>
                <w:lang w:eastAsia="en-US"/>
              </w:rPr>
              <w:t>Council Meeting – 26</w:t>
            </w:r>
            <w:r w:rsidRPr="003C76F6">
              <w:rPr>
                <w:rFonts w:eastAsia="Calibri"/>
                <w:szCs w:val="24"/>
                <w:vertAlign w:val="superscript"/>
                <w:lang w:eastAsia="en-US"/>
              </w:rPr>
              <w:t>th</w:t>
            </w:r>
            <w:r w:rsidRPr="003C76F6">
              <w:rPr>
                <w:rFonts w:eastAsia="Calibri"/>
                <w:szCs w:val="24"/>
                <w:lang w:eastAsia="en-US"/>
              </w:rPr>
              <w:t xml:space="preserve"> March 2024</w:t>
            </w:r>
          </w:p>
        </w:tc>
      </w:tr>
      <w:tr w:rsidR="003C76F6" w:rsidRPr="003C76F6" w14:paraId="0EF11E42" w14:textId="77777777" w:rsidTr="00F23023">
        <w:tc>
          <w:tcPr>
            <w:tcW w:w="2410" w:type="dxa"/>
          </w:tcPr>
          <w:p w14:paraId="217B3862" w14:textId="77777777" w:rsidR="003C76F6" w:rsidRPr="00E0138F" w:rsidRDefault="003C76F6" w:rsidP="003C76F6">
            <w:pPr>
              <w:spacing w:before="0" w:after="0"/>
              <w:ind w:right="110"/>
              <w:rPr>
                <w:rFonts w:eastAsia="Calibri"/>
                <w:b/>
                <w:color w:val="002060"/>
                <w:szCs w:val="24"/>
                <w:lang w:eastAsia="en-US"/>
              </w:rPr>
            </w:pPr>
            <w:r w:rsidRPr="00E0138F">
              <w:rPr>
                <w:rFonts w:eastAsia="Calibri"/>
                <w:b/>
                <w:color w:val="002060"/>
                <w:szCs w:val="24"/>
                <w:lang w:eastAsia="en-US"/>
              </w:rPr>
              <w:t>Applicant</w:t>
            </w:r>
          </w:p>
        </w:tc>
        <w:tc>
          <w:tcPr>
            <w:tcW w:w="7229" w:type="dxa"/>
          </w:tcPr>
          <w:p w14:paraId="0F2EBC0E" w14:textId="77777777" w:rsidR="003C76F6" w:rsidRPr="003C76F6" w:rsidRDefault="003C76F6" w:rsidP="003C76F6">
            <w:pPr>
              <w:spacing w:before="0" w:after="0"/>
              <w:ind w:right="39"/>
              <w:rPr>
                <w:rFonts w:eastAsia="Calibri"/>
                <w:szCs w:val="24"/>
                <w:lang w:eastAsia="en-US"/>
              </w:rPr>
            </w:pPr>
            <w:r w:rsidRPr="003C76F6">
              <w:rPr>
                <w:rFonts w:eastAsia="Calibri"/>
                <w:szCs w:val="24"/>
                <w:lang w:eastAsia="en-US"/>
              </w:rPr>
              <w:t xml:space="preserve">City of Nedlands </w:t>
            </w:r>
          </w:p>
        </w:tc>
      </w:tr>
      <w:tr w:rsidR="003C76F6" w:rsidRPr="003C76F6" w14:paraId="756B05D2" w14:textId="77777777" w:rsidTr="00F23023">
        <w:tc>
          <w:tcPr>
            <w:tcW w:w="2410" w:type="dxa"/>
          </w:tcPr>
          <w:p w14:paraId="53229428" w14:textId="77777777" w:rsidR="003C76F6" w:rsidRPr="00E0138F" w:rsidRDefault="003C76F6" w:rsidP="003C76F6">
            <w:pPr>
              <w:spacing w:before="0" w:after="0"/>
              <w:ind w:right="110"/>
              <w:jc w:val="left"/>
              <w:rPr>
                <w:rFonts w:eastAsia="Calibri"/>
                <w:b/>
                <w:bCs/>
                <w:color w:val="002060"/>
                <w:szCs w:val="24"/>
                <w:lang w:eastAsia="en-US"/>
              </w:rPr>
            </w:pPr>
            <w:r w:rsidRPr="00E0138F">
              <w:rPr>
                <w:rFonts w:eastAsia="Calibri"/>
                <w:b/>
                <w:bCs/>
                <w:color w:val="002060"/>
                <w:szCs w:val="24"/>
                <w:lang w:eastAsia="en-US"/>
              </w:rPr>
              <w:t xml:space="preserve">Employee Disclosure under section 5.70 Local Government Act 1995 </w:t>
            </w:r>
          </w:p>
        </w:tc>
        <w:tc>
          <w:tcPr>
            <w:tcW w:w="7229" w:type="dxa"/>
          </w:tcPr>
          <w:p w14:paraId="709A95A0" w14:textId="77777777" w:rsidR="003C76F6" w:rsidRPr="003C76F6" w:rsidRDefault="003C76F6" w:rsidP="003C76F6">
            <w:pPr>
              <w:spacing w:before="0" w:after="0"/>
              <w:ind w:right="39"/>
              <w:jc w:val="left"/>
              <w:rPr>
                <w:rFonts w:eastAsia="Times New Roman"/>
                <w:szCs w:val="24"/>
              </w:rPr>
            </w:pPr>
            <w:r w:rsidRPr="003C76F6">
              <w:rPr>
                <w:rFonts w:eastAsia="Times New Roman"/>
                <w:szCs w:val="24"/>
              </w:rPr>
              <w:t>Nil.</w:t>
            </w:r>
          </w:p>
        </w:tc>
      </w:tr>
      <w:tr w:rsidR="003C76F6" w:rsidRPr="003C76F6" w14:paraId="124F59EC" w14:textId="77777777" w:rsidTr="00F23023">
        <w:tc>
          <w:tcPr>
            <w:tcW w:w="2410" w:type="dxa"/>
          </w:tcPr>
          <w:p w14:paraId="25CB3C4E" w14:textId="77777777" w:rsidR="003C76F6" w:rsidRPr="00E0138F" w:rsidRDefault="003C76F6" w:rsidP="003C76F6">
            <w:pPr>
              <w:spacing w:before="0" w:after="0"/>
              <w:ind w:right="110"/>
              <w:rPr>
                <w:rFonts w:eastAsia="Calibri"/>
                <w:b/>
                <w:color w:val="002060"/>
                <w:szCs w:val="24"/>
                <w:lang w:eastAsia="en-US"/>
              </w:rPr>
            </w:pPr>
            <w:r w:rsidRPr="00E0138F">
              <w:rPr>
                <w:rFonts w:eastAsia="Calibri"/>
                <w:b/>
                <w:color w:val="002060"/>
                <w:szCs w:val="24"/>
                <w:lang w:eastAsia="en-US"/>
              </w:rPr>
              <w:t>Report Author</w:t>
            </w:r>
          </w:p>
        </w:tc>
        <w:tc>
          <w:tcPr>
            <w:tcW w:w="7229" w:type="dxa"/>
          </w:tcPr>
          <w:p w14:paraId="00D54F49" w14:textId="77777777" w:rsidR="003C76F6" w:rsidRPr="003C76F6" w:rsidRDefault="003C76F6" w:rsidP="003C76F6">
            <w:pPr>
              <w:spacing w:before="0" w:after="0"/>
              <w:ind w:right="39"/>
              <w:rPr>
                <w:rFonts w:eastAsia="Calibri"/>
                <w:szCs w:val="24"/>
                <w:lang w:eastAsia="en-US"/>
              </w:rPr>
            </w:pPr>
            <w:r w:rsidRPr="003C76F6">
              <w:rPr>
                <w:rFonts w:eastAsia="Calibri"/>
                <w:szCs w:val="24"/>
                <w:lang w:eastAsia="en-US"/>
              </w:rPr>
              <w:t>Daniel Kennedy-Stiff, Manager City Projects and Programs </w:t>
            </w:r>
          </w:p>
        </w:tc>
      </w:tr>
      <w:tr w:rsidR="003C76F6" w:rsidRPr="003C76F6" w14:paraId="58379AA3" w14:textId="77777777" w:rsidTr="00F23023">
        <w:tc>
          <w:tcPr>
            <w:tcW w:w="2410" w:type="dxa"/>
          </w:tcPr>
          <w:p w14:paraId="09396145" w14:textId="77777777" w:rsidR="003C76F6" w:rsidRPr="00E0138F" w:rsidRDefault="003C76F6" w:rsidP="003C76F6">
            <w:pPr>
              <w:spacing w:before="0" w:after="0"/>
              <w:ind w:right="110"/>
              <w:rPr>
                <w:rFonts w:eastAsia="Calibri"/>
                <w:b/>
                <w:color w:val="002060"/>
                <w:szCs w:val="24"/>
                <w:lang w:eastAsia="en-US"/>
              </w:rPr>
            </w:pPr>
            <w:r w:rsidRPr="00E0138F">
              <w:rPr>
                <w:rFonts w:eastAsia="Calibri"/>
                <w:b/>
                <w:color w:val="002060"/>
                <w:szCs w:val="24"/>
                <w:lang w:eastAsia="en-US"/>
              </w:rPr>
              <w:t>Director</w:t>
            </w:r>
          </w:p>
        </w:tc>
        <w:tc>
          <w:tcPr>
            <w:tcW w:w="7229" w:type="dxa"/>
          </w:tcPr>
          <w:p w14:paraId="79554B53" w14:textId="77777777" w:rsidR="003C76F6" w:rsidRPr="003C76F6" w:rsidRDefault="003C76F6" w:rsidP="003C76F6">
            <w:pPr>
              <w:spacing w:before="0" w:after="0"/>
              <w:ind w:right="39"/>
              <w:rPr>
                <w:rFonts w:eastAsia="Calibri"/>
                <w:szCs w:val="24"/>
                <w:lang w:eastAsia="en-US"/>
              </w:rPr>
            </w:pPr>
            <w:r w:rsidRPr="003C76F6">
              <w:rPr>
                <w:rFonts w:eastAsia="Calibri"/>
                <w:szCs w:val="24"/>
                <w:lang w:eastAsia="en-US"/>
              </w:rPr>
              <w:t>Matthew MacPherson, Director Technical Services </w:t>
            </w:r>
          </w:p>
        </w:tc>
      </w:tr>
      <w:tr w:rsidR="003C76F6" w:rsidRPr="003C76F6" w14:paraId="10081FAD" w14:textId="77777777" w:rsidTr="00F23023">
        <w:tc>
          <w:tcPr>
            <w:tcW w:w="2410" w:type="dxa"/>
          </w:tcPr>
          <w:p w14:paraId="68343B99" w14:textId="77777777" w:rsidR="003C76F6" w:rsidRPr="00E0138F" w:rsidRDefault="003C76F6" w:rsidP="003C76F6">
            <w:pPr>
              <w:spacing w:before="0" w:after="0"/>
              <w:ind w:right="110"/>
              <w:rPr>
                <w:rFonts w:eastAsia="Calibri"/>
                <w:b/>
                <w:color w:val="002060"/>
                <w:szCs w:val="24"/>
                <w:lang w:eastAsia="en-US"/>
              </w:rPr>
            </w:pPr>
            <w:r w:rsidRPr="00E0138F">
              <w:rPr>
                <w:rFonts w:eastAsia="Calibri"/>
                <w:b/>
                <w:color w:val="002060"/>
                <w:szCs w:val="24"/>
                <w:lang w:eastAsia="en-US"/>
              </w:rPr>
              <w:t>Attachments</w:t>
            </w:r>
          </w:p>
        </w:tc>
        <w:tc>
          <w:tcPr>
            <w:tcW w:w="7229" w:type="dxa"/>
          </w:tcPr>
          <w:p w14:paraId="31C0BF26" w14:textId="77777777" w:rsidR="003C76F6" w:rsidRPr="003C76F6" w:rsidRDefault="003C76F6" w:rsidP="00CE207D">
            <w:pPr>
              <w:numPr>
                <w:ilvl w:val="0"/>
                <w:numId w:val="17"/>
              </w:numPr>
              <w:spacing w:before="0" w:after="0"/>
              <w:ind w:left="426" w:right="39" w:hanging="426"/>
              <w:jc w:val="left"/>
              <w:rPr>
                <w:rFonts w:eastAsia="Calibri"/>
                <w:szCs w:val="24"/>
                <w:lang w:val="en-US" w:eastAsia="en-US"/>
              </w:rPr>
            </w:pPr>
            <w:bookmarkStart w:id="161" w:name="_Ref159936162"/>
            <w:r w:rsidRPr="003C76F6">
              <w:rPr>
                <w:rFonts w:eastAsia="Calibri"/>
                <w:szCs w:val="24"/>
                <w:lang w:val="en-US" w:eastAsia="en-US"/>
              </w:rPr>
              <w:t>Allen Park Trail General Arrangement</w:t>
            </w:r>
            <w:bookmarkEnd w:id="161"/>
          </w:p>
          <w:p w14:paraId="4A71EFC4" w14:textId="77777777" w:rsidR="003C76F6" w:rsidRPr="003C76F6" w:rsidRDefault="003C76F6" w:rsidP="00CE207D">
            <w:pPr>
              <w:numPr>
                <w:ilvl w:val="0"/>
                <w:numId w:val="17"/>
              </w:numPr>
              <w:spacing w:before="0" w:after="0"/>
              <w:ind w:left="426" w:right="39" w:hanging="426"/>
              <w:jc w:val="left"/>
              <w:rPr>
                <w:rFonts w:eastAsia="Calibri"/>
                <w:szCs w:val="24"/>
                <w:lang w:val="en-US" w:eastAsia="en-US"/>
              </w:rPr>
            </w:pPr>
            <w:r w:rsidRPr="003C76F6">
              <w:rPr>
                <w:rFonts w:eastAsia="Calibri"/>
                <w:szCs w:val="24"/>
                <w:lang w:val="en-US" w:eastAsia="en-US"/>
              </w:rPr>
              <w:t>Hospice Logistics Methodology Drawings</w:t>
            </w:r>
          </w:p>
        </w:tc>
      </w:tr>
    </w:tbl>
    <w:p w14:paraId="22B3F1C9" w14:textId="77777777" w:rsidR="003C76F6" w:rsidRPr="003C76F6" w:rsidRDefault="003C76F6" w:rsidP="003C76F6">
      <w:pPr>
        <w:spacing w:before="0" w:after="0" w:line="240" w:lineRule="auto"/>
        <w:ind w:right="-330"/>
        <w:rPr>
          <w:rFonts w:eastAsia="Calibri"/>
          <w:b/>
          <w:szCs w:val="24"/>
          <w:lang w:val="en-US" w:eastAsia="en-US"/>
        </w:rPr>
      </w:pPr>
    </w:p>
    <w:p w14:paraId="55B86959" w14:textId="6E956734" w:rsidR="50F53656" w:rsidRPr="00BC7EE1" w:rsidRDefault="00625C11" w:rsidP="34D3C652">
      <w:pPr>
        <w:spacing w:before="0" w:after="0" w:line="240" w:lineRule="auto"/>
        <w:ind w:right="-241"/>
        <w:rPr>
          <w:b/>
          <w:bCs/>
        </w:rPr>
      </w:pPr>
      <w:r w:rsidRPr="00BC7EE1">
        <w:rPr>
          <w:b/>
          <w:bCs/>
        </w:rPr>
        <w:t>Regulation 11(da)</w:t>
      </w:r>
      <w:r w:rsidRPr="00BC7EE1">
        <w:rPr>
          <w:b/>
          <w:bCs/>
          <w:szCs w:val="24"/>
        </w:rPr>
        <w:t xml:space="preserve"> - </w:t>
      </w:r>
      <w:r w:rsidR="6C432AE4" w:rsidRPr="00BC7EE1">
        <w:rPr>
          <w:b/>
          <w:bCs/>
          <w:szCs w:val="24"/>
        </w:rPr>
        <w:t>This resolution</w:t>
      </w:r>
      <w:r w:rsidR="0FCA5DCA" w:rsidRPr="00BC7EE1">
        <w:rPr>
          <w:b/>
          <w:bCs/>
          <w:szCs w:val="24"/>
        </w:rPr>
        <w:t xml:space="preserve"> </w:t>
      </w:r>
      <w:r w:rsidR="50F53656" w:rsidRPr="00BC7EE1">
        <w:rPr>
          <w:b/>
          <w:bCs/>
          <w:szCs w:val="24"/>
        </w:rPr>
        <w:t>is based on an officer Alternative Recommendation for Option</w:t>
      </w:r>
      <w:r w:rsidR="00BC7EE1">
        <w:rPr>
          <w:b/>
          <w:bCs/>
          <w:szCs w:val="24"/>
        </w:rPr>
        <w:t xml:space="preserve"> </w:t>
      </w:r>
      <w:r w:rsidR="50F53656" w:rsidRPr="00BC7EE1">
        <w:rPr>
          <w:b/>
          <w:bCs/>
          <w:szCs w:val="24"/>
        </w:rPr>
        <w:t>1 with an additional Clause 3.</w:t>
      </w:r>
      <w:r w:rsidR="00BC7EE1">
        <w:rPr>
          <w:b/>
          <w:bCs/>
          <w:szCs w:val="24"/>
        </w:rPr>
        <w:t xml:space="preserve"> </w:t>
      </w:r>
      <w:r w:rsidR="50F53656" w:rsidRPr="00BC7EE1">
        <w:rPr>
          <w:b/>
          <w:bCs/>
        </w:rPr>
        <w:t xml:space="preserve">Clause 3 seeks to minimises through negotiation: impact on the City’s </w:t>
      </w:r>
      <w:proofErr w:type="spellStart"/>
      <w:r w:rsidR="50F53656" w:rsidRPr="00BC7EE1">
        <w:rPr>
          <w:b/>
          <w:bCs/>
        </w:rPr>
        <w:t>Whadjuk</w:t>
      </w:r>
      <w:proofErr w:type="spellEnd"/>
      <w:r w:rsidR="50F53656" w:rsidRPr="00BC7EE1">
        <w:rPr>
          <w:b/>
          <w:bCs/>
        </w:rPr>
        <w:t xml:space="preserve"> (Norn Bidi) Trail construction plan; interference with the community’s use and enjoyment of the Allen Park walking trail access’; and prioritises safety and minimises risk.</w:t>
      </w:r>
    </w:p>
    <w:p w14:paraId="2288CF43" w14:textId="4A422CD3" w:rsidR="34D3C652" w:rsidRDefault="34D3C652" w:rsidP="34D3C652">
      <w:pPr>
        <w:spacing w:before="0" w:after="0" w:line="240" w:lineRule="auto"/>
        <w:ind w:right="-241"/>
        <w:rPr>
          <w:b/>
          <w:bCs/>
          <w:highlight w:val="yellow"/>
        </w:rPr>
      </w:pPr>
    </w:p>
    <w:p w14:paraId="4F3E76F9" w14:textId="77777777" w:rsidR="00625C11" w:rsidRPr="00147AEA" w:rsidRDefault="00625C11" w:rsidP="00625C11">
      <w:pPr>
        <w:spacing w:before="0" w:after="0" w:line="240" w:lineRule="auto"/>
        <w:ind w:right="-241"/>
        <w:rPr>
          <w:szCs w:val="24"/>
        </w:rPr>
      </w:pPr>
    </w:p>
    <w:p w14:paraId="2A671DA7" w14:textId="15F9A53A" w:rsidR="00625C11" w:rsidRPr="00147AEA" w:rsidRDefault="00625C11" w:rsidP="00625C11">
      <w:pPr>
        <w:spacing w:before="0" w:after="0" w:line="240" w:lineRule="auto"/>
        <w:ind w:right="-241"/>
        <w:rPr>
          <w:szCs w:val="24"/>
        </w:rPr>
      </w:pPr>
      <w:r w:rsidRPr="00147AEA">
        <w:rPr>
          <w:szCs w:val="24"/>
        </w:rPr>
        <w:t xml:space="preserve">Moved – Councillor </w:t>
      </w:r>
      <w:r w:rsidR="007A1846">
        <w:rPr>
          <w:szCs w:val="24"/>
        </w:rPr>
        <w:t>Smyth</w:t>
      </w:r>
    </w:p>
    <w:p w14:paraId="50E9586C" w14:textId="6C6B5D20" w:rsidR="00625C11" w:rsidRPr="00147AEA" w:rsidRDefault="00625C11" w:rsidP="00625C11">
      <w:pPr>
        <w:spacing w:before="0" w:after="0" w:line="240" w:lineRule="auto"/>
        <w:ind w:right="-241"/>
        <w:rPr>
          <w:szCs w:val="24"/>
        </w:rPr>
      </w:pPr>
      <w:r w:rsidRPr="00147AEA">
        <w:rPr>
          <w:szCs w:val="24"/>
        </w:rPr>
        <w:t xml:space="preserve">Seconded – Councillor </w:t>
      </w:r>
      <w:r w:rsidR="007A1846">
        <w:rPr>
          <w:szCs w:val="24"/>
        </w:rPr>
        <w:t>Amiry</w:t>
      </w:r>
    </w:p>
    <w:p w14:paraId="66C7FA28" w14:textId="50CE5959" w:rsidR="003C7D0C" w:rsidRDefault="003C7D0C" w:rsidP="00625C11">
      <w:pPr>
        <w:spacing w:before="0" w:after="0" w:line="240" w:lineRule="auto"/>
        <w:ind w:right="-241"/>
        <w:rPr>
          <w:szCs w:val="24"/>
        </w:rPr>
      </w:pPr>
    </w:p>
    <w:p w14:paraId="58F45AA1" w14:textId="77777777" w:rsidR="003C7D0C" w:rsidRPr="00147AEA" w:rsidRDefault="003C7D0C" w:rsidP="003C7D0C">
      <w:pPr>
        <w:spacing w:after="0" w:line="240" w:lineRule="auto"/>
        <w:ind w:right="-57"/>
        <w:jc w:val="right"/>
        <w:rPr>
          <w:b/>
          <w:szCs w:val="24"/>
        </w:rPr>
      </w:pPr>
      <w:r w:rsidRPr="00147AEA">
        <w:rPr>
          <w:b/>
          <w:szCs w:val="24"/>
        </w:rPr>
        <w:t xml:space="preserve">CARRIED UNANIMOUSLY </w:t>
      </w:r>
      <w:r>
        <w:rPr>
          <w:b/>
          <w:szCs w:val="24"/>
        </w:rPr>
        <w:t>7</w:t>
      </w:r>
      <w:r w:rsidRPr="00147AEA">
        <w:rPr>
          <w:b/>
          <w:szCs w:val="24"/>
        </w:rPr>
        <w:t>/-</w:t>
      </w:r>
    </w:p>
    <w:p w14:paraId="7D68888D" w14:textId="1CE2958B" w:rsidR="003C7D0C" w:rsidRPr="00147AEA" w:rsidRDefault="003C7D0C" w:rsidP="00625C11">
      <w:pPr>
        <w:spacing w:before="0" w:after="0" w:line="240" w:lineRule="auto"/>
        <w:ind w:right="-241"/>
        <w:rPr>
          <w:szCs w:val="24"/>
        </w:rPr>
      </w:pPr>
    </w:p>
    <w:p w14:paraId="22F20F63" w14:textId="3B8FC705" w:rsidR="00625C11" w:rsidRPr="00147AEA" w:rsidRDefault="00BA6CD0" w:rsidP="00625C11">
      <w:pPr>
        <w:spacing w:before="0" w:after="0" w:line="240" w:lineRule="auto"/>
        <w:ind w:right="-241"/>
        <w:rPr>
          <w:szCs w:val="24"/>
        </w:rPr>
      </w:pPr>
      <w:r>
        <w:rPr>
          <w:noProof/>
        </w:rPr>
        <mc:AlternateContent>
          <mc:Choice Requires="wps">
            <w:drawing>
              <wp:anchor distT="0" distB="0" distL="114300" distR="114300" simplePos="0" relativeHeight="251658258" behindDoc="0" locked="0" layoutInCell="1" allowOverlap="1" wp14:anchorId="5C02E646" wp14:editId="3F812875">
                <wp:simplePos x="0" y="0"/>
                <wp:positionH relativeFrom="margin">
                  <wp:align>center</wp:align>
                </wp:positionH>
                <wp:positionV relativeFrom="paragraph">
                  <wp:posOffset>149860</wp:posOffset>
                </wp:positionV>
                <wp:extent cx="6324600" cy="3330341"/>
                <wp:effectExtent l="0" t="0" r="19050" b="22860"/>
                <wp:wrapNone/>
                <wp:docPr id="786140841" name="Rectangle 786140841"/>
                <wp:cNvGraphicFramePr/>
                <a:graphic xmlns:a="http://schemas.openxmlformats.org/drawingml/2006/main">
                  <a:graphicData uri="http://schemas.microsoft.com/office/word/2010/wordprocessingShape">
                    <wps:wsp>
                      <wps:cNvSpPr/>
                      <wps:spPr>
                        <a:xfrm>
                          <a:off x="0" y="0"/>
                          <a:ext cx="6324600" cy="3330341"/>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8E1DE" id="Rectangle 786140841" o:spid="_x0000_s1026" style="position:absolute;margin-left:0;margin-top:11.8pt;width:498pt;height:262.25pt;z-index:25165825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" filled="f" strokecolor="#002060" strokeweight="1.5pt">
                <w10:wrap anchorx="margin"/>
              </v:rect>
            </w:pict>
          </mc:Fallback>
        </mc:AlternateContent>
      </w:r>
    </w:p>
    <w:p w14:paraId="6C2C6067" w14:textId="5AB4305A" w:rsidR="00D003A9" w:rsidRPr="00D003A9" w:rsidRDefault="00D003A9" w:rsidP="00F039F6">
      <w:pPr>
        <w:spacing w:before="0" w:after="0" w:line="240" w:lineRule="auto"/>
        <w:rPr>
          <w:rFonts w:eastAsia="Times New Roman"/>
          <w:b/>
          <w:bCs/>
          <w:color w:val="002060"/>
          <w:sz w:val="28"/>
          <w:szCs w:val="28"/>
        </w:rPr>
      </w:pPr>
      <w:r w:rsidRPr="00D003A9">
        <w:rPr>
          <w:rFonts w:eastAsia="Times New Roman"/>
          <w:b/>
          <w:bCs/>
          <w:color w:val="002060"/>
          <w:sz w:val="28"/>
          <w:szCs w:val="28"/>
        </w:rPr>
        <w:t>Council Resolution</w:t>
      </w:r>
    </w:p>
    <w:p w14:paraId="7D31C95F" w14:textId="77777777" w:rsidR="00D003A9" w:rsidRDefault="00D003A9" w:rsidP="00F039F6">
      <w:pPr>
        <w:spacing w:before="0" w:after="0" w:line="240" w:lineRule="auto"/>
        <w:rPr>
          <w:rFonts w:eastAsia="Times New Roman"/>
          <w:b/>
          <w:bCs/>
          <w:color w:val="002060"/>
          <w:szCs w:val="24"/>
        </w:rPr>
      </w:pPr>
    </w:p>
    <w:p w14:paraId="0712D03F" w14:textId="7D7B45CD" w:rsidR="007A1846" w:rsidRDefault="007A1846" w:rsidP="00F039F6">
      <w:pPr>
        <w:spacing w:before="0" w:after="0" w:line="240" w:lineRule="auto"/>
        <w:rPr>
          <w:rFonts w:eastAsia="Times New Roman"/>
          <w:b/>
          <w:bCs/>
          <w:color w:val="002060"/>
          <w:szCs w:val="24"/>
        </w:rPr>
      </w:pPr>
      <w:r w:rsidRPr="00EA5AA2">
        <w:rPr>
          <w:rFonts w:eastAsia="Times New Roman"/>
          <w:b/>
          <w:bCs/>
          <w:color w:val="002060"/>
          <w:szCs w:val="24"/>
        </w:rPr>
        <w:t>That Council:</w:t>
      </w:r>
    </w:p>
    <w:p w14:paraId="77CBB76E" w14:textId="3515E54D" w:rsidR="007A1846" w:rsidRDefault="007A1846" w:rsidP="00F039F6">
      <w:pPr>
        <w:spacing w:before="0" w:after="0" w:line="240" w:lineRule="auto"/>
        <w:rPr>
          <w:rFonts w:eastAsia="Times New Roman"/>
          <w:b/>
          <w:bCs/>
          <w:color w:val="002060"/>
          <w:szCs w:val="24"/>
        </w:rPr>
      </w:pPr>
    </w:p>
    <w:p w14:paraId="5D490027" w14:textId="7E5D1ADA" w:rsidR="007A1846" w:rsidRPr="00D7406D" w:rsidRDefault="007A1846" w:rsidP="004E3474">
      <w:pPr>
        <w:pStyle w:val="ListParagraph"/>
        <w:numPr>
          <w:ilvl w:val="0"/>
          <w:numId w:val="185"/>
        </w:numPr>
        <w:spacing w:before="0" w:after="0" w:line="240" w:lineRule="auto"/>
        <w:ind w:left="567" w:hanging="567"/>
        <w:rPr>
          <w:rFonts w:eastAsia="Times New Roman"/>
          <w:b w:val="0"/>
          <w:bCs/>
          <w:color w:val="002060"/>
        </w:rPr>
      </w:pPr>
      <w:r w:rsidRPr="00D7406D">
        <w:rPr>
          <w:rFonts w:eastAsia="Times New Roman"/>
          <w:bCs/>
          <w:color w:val="002060"/>
        </w:rPr>
        <w:t xml:space="preserve">reaffirms its decision to continue with construction of the path beginning as soon as possible; and </w:t>
      </w:r>
    </w:p>
    <w:p w14:paraId="5497C87C" w14:textId="54C4F749" w:rsidR="007A1846" w:rsidRDefault="007A1846" w:rsidP="00F039F6">
      <w:pPr>
        <w:pStyle w:val="ListParagraph"/>
        <w:spacing w:before="0" w:after="0" w:line="240" w:lineRule="auto"/>
        <w:ind w:left="567"/>
      </w:pPr>
    </w:p>
    <w:p w14:paraId="5DF32199" w14:textId="37095422" w:rsidR="007A1846" w:rsidRPr="00D7406D" w:rsidRDefault="007A1846" w:rsidP="004E3474">
      <w:pPr>
        <w:pStyle w:val="ListParagraph"/>
        <w:numPr>
          <w:ilvl w:val="0"/>
          <w:numId w:val="185"/>
        </w:numPr>
        <w:spacing w:before="0" w:after="0" w:line="240" w:lineRule="auto"/>
        <w:ind w:left="567" w:hanging="567"/>
        <w:rPr>
          <w:rFonts w:eastAsia="Times New Roman"/>
          <w:b w:val="0"/>
          <w:bCs/>
          <w:color w:val="002060"/>
        </w:rPr>
      </w:pPr>
      <w:r w:rsidRPr="00D7406D">
        <w:rPr>
          <w:rFonts w:eastAsia="Times New Roman"/>
          <w:bCs/>
          <w:color w:val="002060"/>
        </w:rPr>
        <w:t>notes the potential positives and negatives identified for Option 1, being the continued construction in full of the path; and</w:t>
      </w:r>
    </w:p>
    <w:p w14:paraId="535CE1A4" w14:textId="1116732F" w:rsidR="007A1846" w:rsidRPr="00D7406D" w:rsidRDefault="007A1846" w:rsidP="00F039F6">
      <w:pPr>
        <w:pStyle w:val="ListParagraph"/>
        <w:spacing w:before="0" w:after="0" w:line="240" w:lineRule="auto"/>
        <w:ind w:left="567"/>
        <w:rPr>
          <w:rFonts w:eastAsia="Times New Roman"/>
          <w:b w:val="0"/>
          <w:bCs/>
          <w:color w:val="002060"/>
        </w:rPr>
      </w:pPr>
    </w:p>
    <w:p w14:paraId="2D494278" w14:textId="5EA6A738" w:rsidR="007A1846" w:rsidRDefault="007A1846" w:rsidP="004E3474">
      <w:pPr>
        <w:pStyle w:val="ListParagraph"/>
        <w:numPr>
          <w:ilvl w:val="0"/>
          <w:numId w:val="185"/>
        </w:numPr>
        <w:spacing w:before="0" w:after="0" w:line="240" w:lineRule="auto"/>
        <w:ind w:left="567" w:hanging="567"/>
        <w:rPr>
          <w:rFonts w:eastAsia="Times New Roman"/>
          <w:b w:val="0"/>
          <w:bCs/>
          <w:color w:val="002060"/>
        </w:rPr>
      </w:pPr>
      <w:r w:rsidRPr="00D7406D">
        <w:rPr>
          <w:rFonts w:eastAsia="Times New Roman"/>
          <w:bCs/>
          <w:color w:val="002060"/>
        </w:rPr>
        <w:t xml:space="preserve">requests the CEO to negotiate with the Childrens Hospice Project Team regarding the “Hospice Logistics Methodology Drawings” TS06.03.24 - Attachment 2, to achieve a modified construction management plan that: </w:t>
      </w:r>
    </w:p>
    <w:p w14:paraId="6E87D307" w14:textId="77777777" w:rsidR="007A1846" w:rsidRPr="00DE0D53" w:rsidRDefault="007A1846" w:rsidP="00F039F6">
      <w:pPr>
        <w:pStyle w:val="ListParagraph"/>
        <w:spacing w:before="0" w:after="0" w:line="240" w:lineRule="auto"/>
        <w:rPr>
          <w:rFonts w:eastAsia="Times New Roman"/>
          <w:b w:val="0"/>
          <w:bCs/>
          <w:color w:val="002060"/>
        </w:rPr>
      </w:pPr>
    </w:p>
    <w:p w14:paraId="6BB7A0C9" w14:textId="77777777" w:rsidR="007A1846" w:rsidRDefault="007A1846" w:rsidP="004E3474">
      <w:pPr>
        <w:pStyle w:val="ListParagraph"/>
        <w:numPr>
          <w:ilvl w:val="1"/>
          <w:numId w:val="185"/>
        </w:numPr>
        <w:spacing w:before="0" w:after="0" w:line="240" w:lineRule="auto"/>
        <w:ind w:left="1134" w:hanging="567"/>
        <w:rPr>
          <w:rFonts w:eastAsia="Times New Roman"/>
          <w:b w:val="0"/>
          <w:bCs/>
          <w:color w:val="002060"/>
        </w:rPr>
      </w:pPr>
      <w:r w:rsidRPr="00DE0D53">
        <w:rPr>
          <w:rFonts w:eastAsia="Times New Roman"/>
          <w:bCs/>
          <w:color w:val="002060"/>
        </w:rPr>
        <w:t xml:space="preserve">minimises impact on the City’s </w:t>
      </w:r>
      <w:proofErr w:type="spellStart"/>
      <w:r w:rsidRPr="00DE0D53">
        <w:rPr>
          <w:rFonts w:eastAsia="Times New Roman"/>
          <w:bCs/>
          <w:color w:val="002060"/>
        </w:rPr>
        <w:t>Whadjuk</w:t>
      </w:r>
      <w:proofErr w:type="spellEnd"/>
      <w:r w:rsidRPr="00DE0D53">
        <w:rPr>
          <w:rFonts w:eastAsia="Times New Roman"/>
          <w:bCs/>
          <w:color w:val="002060"/>
        </w:rPr>
        <w:t xml:space="preserve"> (Norn Bidi) Trail construction plan,</w:t>
      </w:r>
    </w:p>
    <w:p w14:paraId="7EA038ED" w14:textId="77777777" w:rsidR="007A1846" w:rsidRDefault="007A1846" w:rsidP="004E3474">
      <w:pPr>
        <w:pStyle w:val="ListParagraph"/>
        <w:numPr>
          <w:ilvl w:val="1"/>
          <w:numId w:val="185"/>
        </w:numPr>
        <w:spacing w:before="0" w:after="0" w:line="240" w:lineRule="auto"/>
        <w:ind w:left="1134" w:hanging="567"/>
        <w:rPr>
          <w:rFonts w:eastAsia="Times New Roman"/>
          <w:b w:val="0"/>
          <w:bCs/>
          <w:color w:val="002060"/>
        </w:rPr>
      </w:pPr>
      <w:r w:rsidRPr="00D7406D">
        <w:rPr>
          <w:rFonts w:eastAsia="Times New Roman"/>
          <w:bCs/>
          <w:color w:val="002060"/>
        </w:rPr>
        <w:t xml:space="preserve">has minimal interference with the community’s use and enjoyment of the Allen Park walking trail </w:t>
      </w:r>
      <w:proofErr w:type="gramStart"/>
      <w:r w:rsidRPr="00D7406D">
        <w:rPr>
          <w:rFonts w:eastAsia="Times New Roman"/>
          <w:bCs/>
          <w:color w:val="002060"/>
        </w:rPr>
        <w:t>access’</w:t>
      </w:r>
      <w:proofErr w:type="gramEnd"/>
      <w:r w:rsidRPr="00D7406D">
        <w:rPr>
          <w:rFonts w:eastAsia="Times New Roman"/>
          <w:bCs/>
          <w:color w:val="002060"/>
        </w:rPr>
        <w:t xml:space="preserve">. </w:t>
      </w:r>
    </w:p>
    <w:p w14:paraId="63B4CA51" w14:textId="77777777" w:rsidR="007A1846" w:rsidRPr="00D7406D" w:rsidRDefault="007A1846" w:rsidP="004E3474">
      <w:pPr>
        <w:pStyle w:val="ListParagraph"/>
        <w:numPr>
          <w:ilvl w:val="1"/>
          <w:numId w:val="185"/>
        </w:numPr>
        <w:spacing w:before="0" w:after="0" w:line="240" w:lineRule="auto"/>
        <w:ind w:left="1134" w:hanging="567"/>
        <w:rPr>
          <w:rFonts w:eastAsia="Times New Roman"/>
          <w:b w:val="0"/>
          <w:bCs/>
          <w:color w:val="002060"/>
        </w:rPr>
      </w:pPr>
      <w:r w:rsidRPr="00D7406D">
        <w:rPr>
          <w:rFonts w:eastAsia="Times New Roman"/>
          <w:bCs/>
          <w:color w:val="002060"/>
        </w:rPr>
        <w:t>prioritises safety and minimises risk.</w:t>
      </w:r>
    </w:p>
    <w:p w14:paraId="474F4209" w14:textId="3A5EC215" w:rsidR="003C76F6" w:rsidRPr="003C76F6" w:rsidRDefault="00487914" w:rsidP="00487914">
      <w:pPr>
        <w:spacing w:before="0" w:after="120"/>
        <w:jc w:val="left"/>
        <w:rPr>
          <w:rFonts w:eastAsia="Calibri"/>
          <w:b/>
          <w:szCs w:val="24"/>
          <w:lang w:val="en-US" w:eastAsia="en-US"/>
        </w:rPr>
      </w:pPr>
      <w:r>
        <w:rPr>
          <w:rFonts w:eastAsia="Calibri"/>
          <w:b/>
          <w:szCs w:val="24"/>
          <w:lang w:val="en-US" w:eastAsia="en-US"/>
        </w:rPr>
        <w:br w:type="page"/>
      </w:r>
    </w:p>
    <w:p w14:paraId="4E6B7D1C" w14:textId="77777777" w:rsidR="003C76F6" w:rsidRPr="0087456D" w:rsidRDefault="003C76F6" w:rsidP="00F23023">
      <w:pPr>
        <w:spacing w:before="0" w:after="0" w:line="240" w:lineRule="auto"/>
        <w:ind w:right="-46"/>
        <w:rPr>
          <w:rFonts w:eastAsia="Calibri"/>
          <w:bCs/>
          <w:color w:val="002060"/>
          <w:sz w:val="28"/>
          <w:szCs w:val="32"/>
          <w:lang w:val="en-US" w:eastAsia="en-US"/>
        </w:rPr>
      </w:pPr>
      <w:r w:rsidRPr="0087456D">
        <w:rPr>
          <w:rFonts w:eastAsia="Calibri"/>
          <w:bCs/>
          <w:color w:val="002060"/>
          <w:sz w:val="28"/>
          <w:szCs w:val="32"/>
          <w:lang w:val="en-US" w:eastAsia="en-US"/>
        </w:rPr>
        <w:lastRenderedPageBreak/>
        <w:t>Recommendation</w:t>
      </w:r>
    </w:p>
    <w:p w14:paraId="0CAB886C" w14:textId="77777777" w:rsidR="003C76F6" w:rsidRPr="0087456D" w:rsidRDefault="003C76F6" w:rsidP="00F23023">
      <w:pPr>
        <w:spacing w:before="0" w:after="0" w:line="240" w:lineRule="auto"/>
        <w:ind w:right="-46"/>
        <w:rPr>
          <w:rFonts w:eastAsia="Calibri"/>
          <w:bCs/>
          <w:color w:val="002060"/>
          <w:szCs w:val="24"/>
          <w:lang w:val="en-US" w:eastAsia="en-US"/>
        </w:rPr>
      </w:pPr>
    </w:p>
    <w:p w14:paraId="2B9D4445" w14:textId="77777777" w:rsidR="003C76F6" w:rsidRPr="0087456D" w:rsidRDefault="003C76F6" w:rsidP="00F23023">
      <w:pPr>
        <w:spacing w:before="0" w:after="0" w:line="240" w:lineRule="auto"/>
        <w:ind w:right="-46"/>
        <w:rPr>
          <w:rFonts w:eastAsia="MS Gothic"/>
          <w:bCs/>
          <w:color w:val="002060"/>
          <w:szCs w:val="24"/>
          <w:lang w:eastAsia="en-US"/>
        </w:rPr>
      </w:pPr>
      <w:r w:rsidRPr="0087456D">
        <w:rPr>
          <w:rFonts w:eastAsia="MS Gothic"/>
          <w:bCs/>
          <w:color w:val="002060"/>
          <w:szCs w:val="24"/>
          <w:lang w:eastAsia="en-US"/>
        </w:rPr>
        <w:t xml:space="preserve">That Council: </w:t>
      </w:r>
    </w:p>
    <w:p w14:paraId="4B50C4E9" w14:textId="77777777" w:rsidR="003C76F6" w:rsidRPr="0087456D" w:rsidRDefault="003C76F6" w:rsidP="00F23023">
      <w:pPr>
        <w:spacing w:before="0" w:after="0" w:line="240" w:lineRule="auto"/>
        <w:ind w:right="-46"/>
        <w:rPr>
          <w:rFonts w:eastAsia="MS Gothic"/>
          <w:bCs/>
          <w:color w:val="002060"/>
          <w:szCs w:val="24"/>
          <w:lang w:eastAsia="en-US"/>
        </w:rPr>
      </w:pPr>
      <w:r w:rsidRPr="0087456D">
        <w:rPr>
          <w:rFonts w:eastAsia="MS Gothic"/>
          <w:bCs/>
          <w:color w:val="002060"/>
          <w:szCs w:val="24"/>
          <w:lang w:eastAsia="en-US"/>
        </w:rPr>
        <w:t xml:space="preserve"> </w:t>
      </w:r>
    </w:p>
    <w:p w14:paraId="749F012C" w14:textId="7769E0D1" w:rsidR="003C76F6" w:rsidRPr="0087456D" w:rsidRDefault="003C76F6" w:rsidP="00431FFA">
      <w:pPr>
        <w:numPr>
          <w:ilvl w:val="0"/>
          <w:numId w:val="83"/>
        </w:numPr>
        <w:spacing w:before="0" w:after="0" w:line="240" w:lineRule="auto"/>
        <w:ind w:left="567" w:right="-46" w:hanging="567"/>
        <w:contextualSpacing/>
        <w:rPr>
          <w:rFonts w:eastAsia="MS Gothic"/>
          <w:bCs/>
          <w:color w:val="002060"/>
          <w:szCs w:val="24"/>
          <w:lang w:eastAsia="en-US"/>
        </w:rPr>
      </w:pPr>
      <w:r w:rsidRPr="0087456D">
        <w:rPr>
          <w:rFonts w:eastAsia="MS Gothic"/>
          <w:bCs/>
          <w:color w:val="002060"/>
          <w:szCs w:val="24"/>
          <w:lang w:eastAsia="en-US"/>
        </w:rPr>
        <w:t>approves the preferred option, Option 2, being the deferral of the construction of the Allen Park Trail footpath until substantial works requiring ring road access at the development are complete</w:t>
      </w:r>
      <w:r w:rsidR="00F23023" w:rsidRPr="0087456D">
        <w:rPr>
          <w:rFonts w:eastAsia="MS Gothic"/>
          <w:bCs/>
          <w:color w:val="002060"/>
          <w:szCs w:val="24"/>
          <w:lang w:eastAsia="en-US"/>
        </w:rPr>
        <w:t>; and</w:t>
      </w:r>
    </w:p>
    <w:p w14:paraId="443235DC" w14:textId="77777777" w:rsidR="00F23023" w:rsidRPr="0087456D" w:rsidRDefault="00F23023" w:rsidP="00F23023">
      <w:pPr>
        <w:spacing w:before="0" w:after="0" w:line="240" w:lineRule="auto"/>
        <w:ind w:left="720" w:right="-46"/>
        <w:contextualSpacing/>
        <w:rPr>
          <w:rFonts w:eastAsia="MS Gothic"/>
          <w:bCs/>
          <w:color w:val="002060"/>
          <w:szCs w:val="24"/>
          <w:lang w:eastAsia="en-US"/>
        </w:rPr>
      </w:pPr>
    </w:p>
    <w:p w14:paraId="12FCEFB8" w14:textId="77777777" w:rsidR="003C76F6" w:rsidRPr="0087456D" w:rsidRDefault="003C76F6" w:rsidP="00431FFA">
      <w:pPr>
        <w:numPr>
          <w:ilvl w:val="0"/>
          <w:numId w:val="83"/>
        </w:numPr>
        <w:spacing w:before="0" w:after="0" w:line="240" w:lineRule="auto"/>
        <w:ind w:left="567" w:right="-46" w:hanging="567"/>
        <w:contextualSpacing/>
        <w:rPr>
          <w:rFonts w:eastAsia="MS Gothic"/>
          <w:bCs/>
          <w:color w:val="002060"/>
          <w:szCs w:val="24"/>
          <w:lang w:eastAsia="en-US"/>
        </w:rPr>
      </w:pPr>
      <w:r w:rsidRPr="0087456D">
        <w:rPr>
          <w:rFonts w:eastAsia="MS Gothic"/>
          <w:bCs/>
          <w:color w:val="002060"/>
          <w:szCs w:val="24"/>
          <w:lang w:eastAsia="en-US"/>
        </w:rPr>
        <w:t xml:space="preserve">notes the potential positives and negatives identified for Option 2, being the deferral of the construction of the Allen Park Trail footpath until substantial works requiring ring road access at the development are complete. </w:t>
      </w:r>
    </w:p>
    <w:p w14:paraId="0C852DB4" w14:textId="77777777" w:rsidR="003C76F6" w:rsidRDefault="003C76F6" w:rsidP="00F23023">
      <w:pPr>
        <w:spacing w:before="0" w:after="0" w:line="240" w:lineRule="auto"/>
        <w:ind w:right="-46"/>
        <w:rPr>
          <w:rFonts w:eastAsia="Calibri"/>
          <w:b/>
          <w:szCs w:val="24"/>
          <w:lang w:val="en-US" w:eastAsia="en-US"/>
        </w:rPr>
      </w:pPr>
    </w:p>
    <w:p w14:paraId="3DAEF0AD" w14:textId="77777777" w:rsidR="00625C11" w:rsidRPr="003C76F6" w:rsidRDefault="00625C11" w:rsidP="00F23023">
      <w:pPr>
        <w:spacing w:before="0" w:after="0" w:line="240" w:lineRule="auto"/>
        <w:ind w:right="-46"/>
        <w:rPr>
          <w:rFonts w:eastAsia="Calibri"/>
          <w:b/>
          <w:szCs w:val="24"/>
          <w:lang w:val="en-US" w:eastAsia="en-US"/>
        </w:rPr>
      </w:pPr>
    </w:p>
    <w:p w14:paraId="1E725F4A" w14:textId="77777777" w:rsidR="00625C11" w:rsidRPr="00BC4C3C" w:rsidRDefault="00625C11" w:rsidP="00625C11">
      <w:pPr>
        <w:spacing w:before="0" w:after="0" w:line="240" w:lineRule="auto"/>
        <w:ind w:right="-46"/>
        <w:rPr>
          <w:rFonts w:eastAsia="Calibri"/>
          <w:b/>
          <w:color w:val="002060"/>
          <w:sz w:val="28"/>
          <w:szCs w:val="32"/>
          <w:lang w:val="en-US" w:eastAsia="en-US"/>
        </w:rPr>
      </w:pPr>
      <w:r w:rsidRPr="00BC4C3C">
        <w:rPr>
          <w:rFonts w:eastAsia="Calibri"/>
          <w:b/>
          <w:color w:val="002060"/>
          <w:sz w:val="28"/>
          <w:szCs w:val="32"/>
          <w:lang w:val="en-US" w:eastAsia="en-US"/>
        </w:rPr>
        <w:t>Purpose</w:t>
      </w:r>
    </w:p>
    <w:p w14:paraId="24BE5D3F" w14:textId="77777777" w:rsidR="00625C11" w:rsidRPr="003C76F6" w:rsidRDefault="00625C11" w:rsidP="00625C11">
      <w:pPr>
        <w:spacing w:before="0" w:after="0" w:line="240" w:lineRule="auto"/>
        <w:ind w:right="-46"/>
        <w:rPr>
          <w:rFonts w:eastAsia="Calibri"/>
          <w:b/>
          <w:szCs w:val="24"/>
          <w:lang w:val="en-US" w:eastAsia="en-US"/>
        </w:rPr>
      </w:pPr>
    </w:p>
    <w:p w14:paraId="360BF8AD" w14:textId="77777777" w:rsidR="00625C11" w:rsidRPr="003C76F6" w:rsidRDefault="00625C11" w:rsidP="00625C11">
      <w:pPr>
        <w:spacing w:before="0" w:after="0" w:line="240" w:lineRule="auto"/>
        <w:ind w:right="-46"/>
        <w:rPr>
          <w:rFonts w:eastAsia="Calibri"/>
          <w:szCs w:val="24"/>
          <w:lang w:val="en-US" w:eastAsia="en-US"/>
        </w:rPr>
      </w:pPr>
      <w:r w:rsidRPr="003C76F6">
        <w:rPr>
          <w:rFonts w:eastAsia="Calibri"/>
          <w:szCs w:val="24"/>
          <w:lang w:val="en-US" w:eastAsia="en-US"/>
        </w:rPr>
        <w:t xml:space="preserve">To allow Council to decide on the construction timing and options for the Allen Park Trail construction, considering the projects integration with other works in the area. </w:t>
      </w:r>
    </w:p>
    <w:p w14:paraId="6C370D48" w14:textId="77777777" w:rsidR="003C76F6" w:rsidRDefault="003C76F6" w:rsidP="00F23023">
      <w:pPr>
        <w:spacing w:before="0" w:after="0" w:line="240" w:lineRule="auto"/>
        <w:ind w:right="-46"/>
        <w:rPr>
          <w:rFonts w:eastAsia="Calibri"/>
          <w:b/>
          <w:szCs w:val="24"/>
          <w:lang w:val="en-US" w:eastAsia="en-US"/>
        </w:rPr>
      </w:pPr>
    </w:p>
    <w:p w14:paraId="1D73ED93" w14:textId="77777777" w:rsidR="00625C11" w:rsidRPr="003C76F6" w:rsidRDefault="00625C11" w:rsidP="00F23023">
      <w:pPr>
        <w:spacing w:before="0" w:after="0" w:line="240" w:lineRule="auto"/>
        <w:ind w:right="-46"/>
        <w:rPr>
          <w:rFonts w:eastAsia="Calibri"/>
          <w:b/>
          <w:szCs w:val="24"/>
          <w:lang w:val="en-US" w:eastAsia="en-US"/>
        </w:rPr>
      </w:pPr>
    </w:p>
    <w:p w14:paraId="17057A85" w14:textId="77777777" w:rsidR="003C76F6" w:rsidRPr="00BC4C3C" w:rsidRDefault="003C76F6" w:rsidP="00F23023">
      <w:pPr>
        <w:spacing w:before="0" w:after="0" w:line="240" w:lineRule="auto"/>
        <w:ind w:right="-46"/>
        <w:rPr>
          <w:rFonts w:eastAsia="Calibri"/>
          <w:b/>
          <w:color w:val="002060"/>
          <w:sz w:val="28"/>
          <w:szCs w:val="32"/>
          <w:lang w:val="en-US" w:eastAsia="en-US"/>
        </w:rPr>
      </w:pPr>
      <w:r w:rsidRPr="00BC4C3C">
        <w:rPr>
          <w:rFonts w:eastAsia="Calibri"/>
          <w:b/>
          <w:color w:val="002060"/>
          <w:sz w:val="28"/>
          <w:szCs w:val="32"/>
          <w:lang w:val="en-US" w:eastAsia="en-US"/>
        </w:rPr>
        <w:t>Voting Requirement</w:t>
      </w:r>
    </w:p>
    <w:p w14:paraId="483A016E" w14:textId="77777777" w:rsidR="003C76F6" w:rsidRPr="003C76F6" w:rsidRDefault="003C76F6" w:rsidP="00F23023">
      <w:pPr>
        <w:spacing w:before="0" w:after="0" w:line="240" w:lineRule="auto"/>
        <w:ind w:right="-46"/>
        <w:rPr>
          <w:rFonts w:eastAsia="Calibri"/>
          <w:color w:val="000000"/>
          <w:szCs w:val="24"/>
          <w:lang w:val="en-GB" w:eastAsia="en-US"/>
        </w:rPr>
      </w:pPr>
    </w:p>
    <w:p w14:paraId="7455ACE1" w14:textId="77777777" w:rsidR="003C76F6" w:rsidRPr="003C76F6" w:rsidRDefault="003C76F6" w:rsidP="00F23023">
      <w:pPr>
        <w:spacing w:before="0" w:after="0" w:line="240" w:lineRule="auto"/>
        <w:ind w:right="-46"/>
        <w:rPr>
          <w:rFonts w:eastAsia="Calibri"/>
          <w:color w:val="000000"/>
          <w:szCs w:val="24"/>
          <w:lang w:val="en-GB" w:eastAsia="en-US"/>
        </w:rPr>
      </w:pPr>
      <w:r w:rsidRPr="003C76F6">
        <w:rPr>
          <w:rFonts w:eastAsia="Calibri"/>
          <w:color w:val="000000"/>
          <w:szCs w:val="24"/>
          <w:lang w:val="en-GB" w:eastAsia="en-US"/>
        </w:rPr>
        <w:t xml:space="preserve">Simple Majority. </w:t>
      </w:r>
    </w:p>
    <w:p w14:paraId="15D61E5D" w14:textId="77777777" w:rsidR="003C76F6" w:rsidRPr="003C76F6" w:rsidRDefault="003C76F6" w:rsidP="00F23023">
      <w:pPr>
        <w:spacing w:before="0" w:after="0" w:line="240" w:lineRule="auto"/>
        <w:ind w:right="-46"/>
        <w:rPr>
          <w:rFonts w:eastAsia="Calibri"/>
          <w:bCs/>
          <w:szCs w:val="24"/>
          <w:lang w:val="en-US" w:eastAsia="en-US"/>
        </w:rPr>
      </w:pPr>
    </w:p>
    <w:p w14:paraId="52579B8B" w14:textId="77777777" w:rsidR="003C76F6" w:rsidRPr="003C76F6" w:rsidRDefault="003C76F6" w:rsidP="00F23023">
      <w:pPr>
        <w:spacing w:before="0" w:after="0" w:line="240" w:lineRule="auto"/>
        <w:ind w:right="-46"/>
        <w:rPr>
          <w:rFonts w:eastAsia="Calibri"/>
          <w:bCs/>
          <w:szCs w:val="24"/>
          <w:lang w:val="en-US" w:eastAsia="en-US"/>
        </w:rPr>
      </w:pPr>
    </w:p>
    <w:p w14:paraId="05F70176" w14:textId="77777777" w:rsidR="003C76F6" w:rsidRPr="00BC4C3C" w:rsidRDefault="003C76F6" w:rsidP="00F23023">
      <w:pPr>
        <w:spacing w:before="0" w:after="0" w:line="240" w:lineRule="auto"/>
        <w:ind w:right="-46"/>
        <w:rPr>
          <w:rFonts w:eastAsia="Calibri"/>
          <w:b/>
          <w:color w:val="002060"/>
          <w:sz w:val="28"/>
          <w:szCs w:val="32"/>
          <w:lang w:val="en-US" w:eastAsia="en-US"/>
        </w:rPr>
      </w:pPr>
      <w:r w:rsidRPr="00BC4C3C">
        <w:rPr>
          <w:rFonts w:eastAsia="Calibri"/>
          <w:b/>
          <w:color w:val="002060"/>
          <w:sz w:val="28"/>
          <w:szCs w:val="32"/>
          <w:lang w:val="en-US" w:eastAsia="en-US"/>
        </w:rPr>
        <w:t xml:space="preserve">Background </w:t>
      </w:r>
    </w:p>
    <w:p w14:paraId="6FFFB6CC" w14:textId="77777777" w:rsidR="003C76F6" w:rsidRPr="003C76F6" w:rsidRDefault="003C76F6" w:rsidP="00F23023">
      <w:pPr>
        <w:spacing w:before="0" w:after="0" w:line="240" w:lineRule="auto"/>
        <w:ind w:right="-46"/>
        <w:rPr>
          <w:rFonts w:eastAsia="Calibri"/>
          <w:b/>
          <w:szCs w:val="24"/>
          <w:lang w:val="en-US" w:eastAsia="en-US"/>
        </w:rPr>
      </w:pPr>
    </w:p>
    <w:p w14:paraId="4014B362" w14:textId="77777777" w:rsidR="003C76F6" w:rsidRPr="003C76F6" w:rsidRDefault="003C76F6" w:rsidP="00F23023">
      <w:pPr>
        <w:spacing w:before="0" w:after="0" w:line="240" w:lineRule="auto"/>
        <w:ind w:right="-46"/>
        <w:rPr>
          <w:rFonts w:eastAsia="Calibri"/>
          <w:bCs/>
          <w:szCs w:val="24"/>
          <w:lang w:val="en-US" w:eastAsia="en-US"/>
        </w:rPr>
      </w:pPr>
      <w:r w:rsidRPr="003C76F6">
        <w:rPr>
          <w:rFonts w:eastAsia="Calibri"/>
          <w:bCs/>
          <w:szCs w:val="24"/>
          <w:lang w:val="en-US" w:eastAsia="en-US"/>
        </w:rPr>
        <w:t xml:space="preserve">The Allen Park Trail pathway has been designed to connect and complete the existing sections of the </w:t>
      </w:r>
      <w:proofErr w:type="spellStart"/>
      <w:r w:rsidRPr="003C76F6">
        <w:rPr>
          <w:rFonts w:eastAsia="Calibri"/>
          <w:bCs/>
          <w:szCs w:val="24"/>
          <w:lang w:val="en-US" w:eastAsia="en-US"/>
        </w:rPr>
        <w:t>Whadjuk</w:t>
      </w:r>
      <w:proofErr w:type="spellEnd"/>
      <w:r w:rsidRPr="003C76F6">
        <w:rPr>
          <w:rFonts w:eastAsia="Calibri"/>
          <w:bCs/>
          <w:szCs w:val="24"/>
          <w:lang w:val="en-US" w:eastAsia="en-US"/>
        </w:rPr>
        <w:t xml:space="preserve"> trail and is funded as part of the 23/24 Capital Works Program. The new section of footpath will allow walkers to follow the </w:t>
      </w:r>
      <w:proofErr w:type="spellStart"/>
      <w:r w:rsidRPr="003C76F6">
        <w:rPr>
          <w:rFonts w:eastAsia="Calibri"/>
          <w:bCs/>
          <w:szCs w:val="24"/>
          <w:lang w:val="en-US" w:eastAsia="en-US"/>
        </w:rPr>
        <w:t>Whadjuk</w:t>
      </w:r>
      <w:proofErr w:type="spellEnd"/>
      <w:r w:rsidRPr="003C76F6">
        <w:rPr>
          <w:rFonts w:eastAsia="Calibri"/>
          <w:bCs/>
          <w:szCs w:val="24"/>
          <w:lang w:val="en-US" w:eastAsia="en-US"/>
        </w:rPr>
        <w:t xml:space="preserve"> trail from end to end.  </w:t>
      </w:r>
    </w:p>
    <w:p w14:paraId="7532996E" w14:textId="77777777" w:rsidR="003C76F6" w:rsidRPr="003C76F6" w:rsidRDefault="003C76F6" w:rsidP="00F23023">
      <w:pPr>
        <w:spacing w:before="0" w:after="0" w:line="240" w:lineRule="auto"/>
        <w:ind w:right="-46"/>
        <w:rPr>
          <w:rFonts w:eastAsia="Calibri"/>
          <w:bCs/>
          <w:szCs w:val="24"/>
          <w:lang w:val="en-US" w:eastAsia="en-US"/>
        </w:rPr>
      </w:pPr>
    </w:p>
    <w:p w14:paraId="31350134" w14:textId="77777777" w:rsidR="003C76F6" w:rsidRPr="003C76F6" w:rsidRDefault="003C76F6" w:rsidP="00F23023">
      <w:pPr>
        <w:spacing w:before="0" w:after="0" w:line="240" w:lineRule="auto"/>
        <w:ind w:right="-46"/>
        <w:rPr>
          <w:rFonts w:eastAsia="Calibri"/>
          <w:bCs/>
          <w:szCs w:val="24"/>
          <w:lang w:val="en-US" w:eastAsia="en-US"/>
        </w:rPr>
      </w:pPr>
      <w:r w:rsidRPr="003C76F6">
        <w:rPr>
          <w:rFonts w:eastAsia="Calibri"/>
          <w:bCs/>
          <w:szCs w:val="24"/>
          <w:lang w:val="en-US" w:eastAsia="en-US"/>
        </w:rPr>
        <w:t xml:space="preserve">The design process for the new path is complete and the </w:t>
      </w:r>
      <w:proofErr w:type="gramStart"/>
      <w:r w:rsidRPr="003C76F6">
        <w:rPr>
          <w:rFonts w:eastAsia="Calibri"/>
          <w:bCs/>
          <w:szCs w:val="24"/>
          <w:lang w:val="en-US" w:eastAsia="en-US"/>
        </w:rPr>
        <w:t>City</w:t>
      </w:r>
      <w:proofErr w:type="gramEnd"/>
      <w:r w:rsidRPr="003C76F6">
        <w:rPr>
          <w:rFonts w:eastAsia="Calibri"/>
          <w:bCs/>
          <w:szCs w:val="24"/>
          <w:lang w:val="en-US" w:eastAsia="en-US"/>
        </w:rPr>
        <w:t xml:space="preserve"> will be in a position, to commence construction in the coming months, pending confirmation of contractor availability. Administration is confident that construction will be complete by the end of the financial year. </w:t>
      </w:r>
    </w:p>
    <w:p w14:paraId="597C05A0" w14:textId="77777777" w:rsidR="003C76F6" w:rsidRPr="003C76F6" w:rsidRDefault="003C76F6" w:rsidP="00F23023">
      <w:pPr>
        <w:spacing w:before="0" w:after="0" w:line="240" w:lineRule="auto"/>
        <w:ind w:right="-46"/>
        <w:rPr>
          <w:rFonts w:eastAsia="Calibri"/>
          <w:bCs/>
          <w:szCs w:val="24"/>
          <w:lang w:val="en-US" w:eastAsia="en-US"/>
        </w:rPr>
      </w:pPr>
    </w:p>
    <w:p w14:paraId="05F0ADE2" w14:textId="77777777" w:rsidR="003C76F6" w:rsidRPr="003C76F6" w:rsidRDefault="003C76F6" w:rsidP="00F23023">
      <w:pPr>
        <w:spacing w:before="0" w:after="0" w:line="240" w:lineRule="auto"/>
        <w:ind w:right="-46"/>
        <w:rPr>
          <w:rFonts w:eastAsia="Calibri"/>
          <w:bCs/>
          <w:szCs w:val="24"/>
          <w:lang w:val="en-US" w:eastAsia="en-US"/>
        </w:rPr>
      </w:pPr>
      <w:r w:rsidRPr="003C76F6">
        <w:rPr>
          <w:rFonts w:eastAsia="Calibri"/>
          <w:bCs/>
          <w:szCs w:val="24"/>
          <w:lang w:val="en-US" w:eastAsia="en-US"/>
        </w:rPr>
        <w:t xml:space="preserve">As part of project planning City Officers have liaised with the Childrens Hospice project team to determine if those works would impact on the footpath’s construction.  These adjacent works are planned to start in the next 6 to 8 weeks. </w:t>
      </w:r>
    </w:p>
    <w:p w14:paraId="7D4B7A02" w14:textId="77777777" w:rsidR="003C76F6" w:rsidRPr="003C76F6" w:rsidRDefault="003C76F6" w:rsidP="00F23023">
      <w:pPr>
        <w:spacing w:before="0" w:after="0" w:line="240" w:lineRule="auto"/>
        <w:ind w:right="-46"/>
        <w:rPr>
          <w:rFonts w:eastAsia="Calibri"/>
          <w:bCs/>
          <w:szCs w:val="24"/>
          <w:lang w:val="en-US" w:eastAsia="en-US"/>
        </w:rPr>
      </w:pPr>
    </w:p>
    <w:p w14:paraId="5394A6CC" w14:textId="77777777" w:rsidR="003C76F6" w:rsidRPr="003C76F6" w:rsidRDefault="003C76F6" w:rsidP="00F23023">
      <w:pPr>
        <w:spacing w:before="0" w:after="0" w:line="240" w:lineRule="auto"/>
        <w:ind w:right="-46"/>
        <w:rPr>
          <w:rFonts w:eastAsia="Calibri"/>
          <w:bCs/>
          <w:szCs w:val="24"/>
          <w:lang w:val="en-US" w:eastAsia="en-US"/>
        </w:rPr>
      </w:pPr>
      <w:r w:rsidRPr="003C76F6">
        <w:rPr>
          <w:rFonts w:eastAsia="Calibri"/>
          <w:bCs/>
          <w:szCs w:val="24"/>
          <w:lang w:val="en-US" w:eastAsia="en-US"/>
        </w:rPr>
        <w:t xml:space="preserve">The Children’s Hospice project team, as part of their planning works, has requested access to land outside their property boundary for construction trucks to enter and exit site.  Initial plans provided to the </w:t>
      </w:r>
      <w:proofErr w:type="gramStart"/>
      <w:r w:rsidRPr="003C76F6">
        <w:rPr>
          <w:rFonts w:eastAsia="Calibri"/>
          <w:bCs/>
          <w:szCs w:val="24"/>
          <w:lang w:val="en-US" w:eastAsia="en-US"/>
        </w:rPr>
        <w:t>City</w:t>
      </w:r>
      <w:proofErr w:type="gramEnd"/>
      <w:r w:rsidRPr="003C76F6">
        <w:rPr>
          <w:rFonts w:eastAsia="Calibri"/>
          <w:bCs/>
          <w:szCs w:val="24"/>
          <w:lang w:val="en-US" w:eastAsia="en-US"/>
        </w:rPr>
        <w:t xml:space="preserve"> indicate that these proposed areas will clash with sections of the footpath. The areas of known conflict are shown in Figure 1 as following and can be seen independently in Attachments 1 and 2.  </w:t>
      </w:r>
    </w:p>
    <w:p w14:paraId="08CFB48F" w14:textId="77777777" w:rsidR="003C76F6" w:rsidRPr="003C76F6" w:rsidRDefault="003C76F6" w:rsidP="00F23023">
      <w:pPr>
        <w:spacing w:before="0" w:after="0" w:line="240" w:lineRule="auto"/>
        <w:ind w:right="-46"/>
        <w:rPr>
          <w:rFonts w:eastAsia="Calibri"/>
          <w:bCs/>
          <w:szCs w:val="24"/>
          <w:lang w:val="en-US" w:eastAsia="en-US"/>
        </w:rPr>
      </w:pPr>
    </w:p>
    <w:p w14:paraId="234E7A43" w14:textId="77777777" w:rsidR="003C76F6" w:rsidRPr="003C76F6" w:rsidRDefault="003C76F6" w:rsidP="00F23023">
      <w:pPr>
        <w:spacing w:before="0" w:after="0" w:line="240" w:lineRule="auto"/>
        <w:ind w:right="-46"/>
        <w:rPr>
          <w:rFonts w:eastAsia="Calibri"/>
          <w:bCs/>
          <w:szCs w:val="24"/>
          <w:lang w:val="en-US" w:eastAsia="en-US"/>
        </w:rPr>
      </w:pPr>
      <w:r w:rsidRPr="003C76F6">
        <w:rPr>
          <w:rFonts w:eastAsia="Calibri"/>
          <w:bCs/>
          <w:szCs w:val="24"/>
          <w:lang w:val="en-US" w:eastAsia="en-US"/>
        </w:rPr>
        <w:t>The hospice site and Allen Park in this area has limited land available for site access as removal of existing trees is not permitted and the placement of existing facilities (</w:t>
      </w:r>
      <w:proofErr w:type="gramStart"/>
      <w:r w:rsidRPr="003C76F6">
        <w:rPr>
          <w:rFonts w:eastAsia="Calibri"/>
          <w:bCs/>
          <w:szCs w:val="24"/>
          <w:lang w:val="en-US" w:eastAsia="en-US"/>
        </w:rPr>
        <w:t>i.e.</w:t>
      </w:r>
      <w:proofErr w:type="gramEnd"/>
      <w:r w:rsidRPr="003C76F6">
        <w:rPr>
          <w:rFonts w:eastAsia="Calibri"/>
          <w:bCs/>
          <w:szCs w:val="24"/>
          <w:lang w:val="en-US" w:eastAsia="en-US"/>
        </w:rPr>
        <w:t xml:space="preserve"> the Bridge Club).  The hospice team has indicated that granting permission to access the areas </w:t>
      </w:r>
      <w:r w:rsidRPr="003C76F6">
        <w:rPr>
          <w:rFonts w:eastAsia="Calibri"/>
          <w:bCs/>
          <w:szCs w:val="24"/>
          <w:lang w:val="en-US" w:eastAsia="en-US"/>
        </w:rPr>
        <w:lastRenderedPageBreak/>
        <w:t>requested will lead to less disruption to the car park and a more efficient construction process.</w:t>
      </w:r>
    </w:p>
    <w:p w14:paraId="14B52B8B" w14:textId="77777777" w:rsidR="003C76F6" w:rsidRPr="003C76F6" w:rsidRDefault="003C76F6" w:rsidP="00F23023">
      <w:pPr>
        <w:spacing w:before="0" w:after="0" w:line="240" w:lineRule="auto"/>
        <w:ind w:right="-46"/>
        <w:rPr>
          <w:rFonts w:eastAsia="Calibri"/>
          <w:bCs/>
          <w:szCs w:val="24"/>
          <w:lang w:val="en-US" w:eastAsia="en-US"/>
        </w:rPr>
      </w:pPr>
    </w:p>
    <w:p w14:paraId="055426C0" w14:textId="77777777" w:rsidR="003C76F6" w:rsidRPr="003C76F6" w:rsidRDefault="003C76F6" w:rsidP="00F23023">
      <w:pPr>
        <w:spacing w:before="0" w:after="0" w:line="240" w:lineRule="auto"/>
        <w:ind w:right="-46"/>
        <w:rPr>
          <w:rFonts w:eastAsia="Calibri"/>
          <w:bCs/>
          <w:szCs w:val="24"/>
          <w:lang w:val="en-US" w:eastAsia="en-US"/>
        </w:rPr>
      </w:pPr>
      <w:r w:rsidRPr="003C76F6">
        <w:rPr>
          <w:rFonts w:eastAsia="Calibri"/>
          <w:bCs/>
          <w:szCs w:val="24"/>
          <w:lang w:val="en-US" w:eastAsia="en-US"/>
        </w:rPr>
        <w:t xml:space="preserve">It is not uncommon for developers of work on constrained sites to request access through adjoining lots. Conditional approval is typically granted noting access is generally interrupted during construction and any damage is rectified prior to the area being handed back to the owner.  </w:t>
      </w:r>
    </w:p>
    <w:p w14:paraId="085F5085" w14:textId="77777777" w:rsidR="003C76F6" w:rsidRPr="003C76F6" w:rsidRDefault="003C76F6" w:rsidP="00F23023">
      <w:pPr>
        <w:spacing w:before="0" w:after="0" w:line="240" w:lineRule="auto"/>
        <w:ind w:right="-46"/>
        <w:rPr>
          <w:rFonts w:eastAsia="Calibri"/>
          <w:bCs/>
          <w:szCs w:val="24"/>
          <w:lang w:val="en-US" w:eastAsia="en-US"/>
        </w:rPr>
      </w:pPr>
    </w:p>
    <w:p w14:paraId="4BA0BDB5" w14:textId="77777777" w:rsidR="003C76F6" w:rsidRDefault="003C76F6" w:rsidP="00F23023">
      <w:pPr>
        <w:spacing w:before="0" w:after="0" w:line="240" w:lineRule="auto"/>
        <w:ind w:right="-46"/>
        <w:rPr>
          <w:rFonts w:eastAsia="Calibri"/>
          <w:bCs/>
          <w:szCs w:val="24"/>
          <w:lang w:val="en-US" w:eastAsia="en-US"/>
        </w:rPr>
      </w:pPr>
      <w:r w:rsidRPr="003C76F6">
        <w:rPr>
          <w:rFonts w:eastAsia="Calibri"/>
          <w:bCs/>
          <w:szCs w:val="24"/>
          <w:lang w:val="en-US" w:eastAsia="en-US"/>
        </w:rPr>
        <w:t xml:space="preserve">Given the grade of the site where access is being proposed it is likely that some level adjustment will need to be made to facilitate access (if approved).  </w:t>
      </w:r>
    </w:p>
    <w:p w14:paraId="542210D5" w14:textId="77777777" w:rsidR="00F23023" w:rsidRDefault="00F23023" w:rsidP="00F23023">
      <w:pPr>
        <w:spacing w:before="0" w:after="0" w:line="240" w:lineRule="auto"/>
        <w:ind w:right="-46"/>
        <w:rPr>
          <w:rFonts w:eastAsia="Calibri"/>
          <w:bCs/>
          <w:szCs w:val="24"/>
          <w:lang w:val="en-US" w:eastAsia="en-US"/>
        </w:rPr>
      </w:pPr>
    </w:p>
    <w:p w14:paraId="709A95DA" w14:textId="77777777" w:rsidR="003C76F6" w:rsidRPr="003C76F6" w:rsidRDefault="003C76F6" w:rsidP="00F23023">
      <w:pPr>
        <w:spacing w:before="0" w:after="0" w:line="240" w:lineRule="auto"/>
        <w:ind w:right="-46"/>
        <w:jc w:val="center"/>
        <w:rPr>
          <w:rFonts w:eastAsia="Calibri"/>
          <w:bCs/>
          <w:szCs w:val="24"/>
          <w:lang w:val="en-US" w:eastAsia="en-US"/>
        </w:rPr>
      </w:pPr>
      <w:r w:rsidRPr="003C76F6">
        <w:rPr>
          <w:rFonts w:ascii="Calibri" w:eastAsia="Calibri" w:hAnsi="Calibri"/>
          <w:noProof/>
          <w:sz w:val="22"/>
          <w:lang w:val="en-GB" w:eastAsia="en-US"/>
        </w:rPr>
        <w:drawing>
          <wp:inline distT="0" distB="0" distL="0" distR="0" wp14:anchorId="72D35114" wp14:editId="3BF6F702">
            <wp:extent cx="5685790" cy="5067194"/>
            <wp:effectExtent l="0" t="0" r="0" b="635"/>
            <wp:docPr id="1109798834" name="Picture 1109798834" descr="A map of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98834" name="Picture 1109798834" descr="A map of a parking lot&#10;&#10;Description automatically generated"/>
                    <pic:cNvPicPr/>
                  </pic:nvPicPr>
                  <pic:blipFill>
                    <a:blip r:embed="rId45"/>
                    <a:stretch>
                      <a:fillRect/>
                    </a:stretch>
                  </pic:blipFill>
                  <pic:spPr>
                    <a:xfrm>
                      <a:off x="0" y="0"/>
                      <a:ext cx="5702787" cy="5082342"/>
                    </a:xfrm>
                    <a:prstGeom prst="rect">
                      <a:avLst/>
                    </a:prstGeom>
                  </pic:spPr>
                </pic:pic>
              </a:graphicData>
            </a:graphic>
          </wp:inline>
        </w:drawing>
      </w:r>
    </w:p>
    <w:p w14:paraId="7573C8E0" w14:textId="05CF589A" w:rsidR="003C76F6" w:rsidRPr="00F23023" w:rsidRDefault="003C76F6" w:rsidP="00F23023">
      <w:pPr>
        <w:spacing w:before="0" w:after="0" w:line="240" w:lineRule="auto"/>
        <w:ind w:right="-46"/>
        <w:jc w:val="center"/>
        <w:rPr>
          <w:rFonts w:eastAsia="Calibri"/>
          <w:bCs/>
          <w:color w:val="1F497D"/>
          <w:szCs w:val="24"/>
          <w:lang w:val="en-US" w:eastAsia="en-US"/>
        </w:rPr>
      </w:pPr>
      <w:bookmarkStart w:id="162" w:name="_Ref159936175"/>
      <w:r w:rsidRPr="00F23023">
        <w:rPr>
          <w:rFonts w:eastAsia="Calibri"/>
          <w:szCs w:val="24"/>
          <w:lang w:val="en-GB" w:eastAsia="en-US"/>
        </w:rPr>
        <w:t xml:space="preserve">Figure </w:t>
      </w:r>
      <w:r w:rsidRPr="00F23023">
        <w:rPr>
          <w:rFonts w:eastAsia="Calibri"/>
          <w:szCs w:val="24"/>
          <w:lang w:val="en-GB" w:eastAsia="en-US"/>
        </w:rPr>
        <w:fldChar w:fldCharType="begin"/>
      </w:r>
      <w:r w:rsidRPr="00F23023">
        <w:rPr>
          <w:rFonts w:eastAsia="Calibri"/>
          <w:szCs w:val="24"/>
          <w:lang w:val="en-GB" w:eastAsia="en-US"/>
        </w:rPr>
        <w:instrText xml:space="preserve"> SEQ Figure \* ARABIC </w:instrText>
      </w:r>
      <w:r w:rsidRPr="00F23023">
        <w:rPr>
          <w:rFonts w:eastAsia="Calibri"/>
          <w:szCs w:val="24"/>
          <w:lang w:val="en-GB" w:eastAsia="en-US"/>
        </w:rPr>
        <w:fldChar w:fldCharType="separate"/>
      </w:r>
      <w:r w:rsidR="000F2FEE">
        <w:rPr>
          <w:rFonts w:eastAsia="Calibri"/>
          <w:noProof/>
          <w:szCs w:val="24"/>
          <w:lang w:val="en-GB" w:eastAsia="en-US"/>
        </w:rPr>
        <w:t>1</w:t>
      </w:r>
      <w:r w:rsidRPr="00F23023">
        <w:rPr>
          <w:rFonts w:eastAsia="Calibri"/>
          <w:noProof/>
          <w:szCs w:val="24"/>
          <w:lang w:val="en-GB" w:eastAsia="en-US"/>
        </w:rPr>
        <w:fldChar w:fldCharType="end"/>
      </w:r>
      <w:bookmarkEnd w:id="162"/>
      <w:r w:rsidRPr="00F23023">
        <w:rPr>
          <w:rFonts w:eastAsia="Calibri"/>
          <w:szCs w:val="24"/>
          <w:lang w:val="en-GB" w:eastAsia="en-US"/>
        </w:rPr>
        <w:t xml:space="preserve"> – Allen Park Layout</w:t>
      </w:r>
    </w:p>
    <w:p w14:paraId="2DC1E65C" w14:textId="77777777" w:rsidR="00F23023" w:rsidRDefault="00F23023" w:rsidP="00F23023">
      <w:pPr>
        <w:spacing w:before="0" w:after="0" w:line="240" w:lineRule="auto"/>
        <w:ind w:right="-46"/>
        <w:rPr>
          <w:rFonts w:eastAsia="Calibri"/>
          <w:bCs/>
          <w:szCs w:val="24"/>
          <w:lang w:val="en-US" w:eastAsia="en-US"/>
        </w:rPr>
      </w:pPr>
    </w:p>
    <w:p w14:paraId="75EE1CCD" w14:textId="60B22853" w:rsidR="003C76F6" w:rsidRPr="003C76F6" w:rsidRDefault="003C76F6" w:rsidP="00F23023">
      <w:pPr>
        <w:spacing w:before="0" w:after="0" w:line="240" w:lineRule="auto"/>
        <w:ind w:right="-46"/>
        <w:rPr>
          <w:rFonts w:eastAsia="Calibri"/>
          <w:bCs/>
          <w:szCs w:val="24"/>
          <w:lang w:val="en-US" w:eastAsia="en-US"/>
        </w:rPr>
      </w:pPr>
      <w:r w:rsidRPr="003C76F6">
        <w:rPr>
          <w:rFonts w:eastAsia="Calibri"/>
          <w:bCs/>
          <w:szCs w:val="24"/>
          <w:lang w:val="en-US" w:eastAsia="en-US"/>
        </w:rPr>
        <w:t>Four (4) scenarios have been identified as options for progressing the Allen Park Trail project. The financial, legal, and reputational impacts of each option are discussed in the next section. The long and short-term implications of each option should be fully considered prior to deciding as the outcome could impact future City of Nedlands works.</w:t>
      </w:r>
    </w:p>
    <w:p w14:paraId="4AD3E62C" w14:textId="77777777" w:rsidR="003C76F6" w:rsidRPr="003C76F6" w:rsidRDefault="003C76F6" w:rsidP="00F23023">
      <w:pPr>
        <w:spacing w:before="0" w:after="0" w:line="240" w:lineRule="auto"/>
        <w:ind w:right="-46"/>
        <w:rPr>
          <w:rFonts w:eastAsia="Calibri"/>
          <w:b/>
          <w:szCs w:val="24"/>
          <w:lang w:val="en-US" w:eastAsia="en-US"/>
        </w:rPr>
      </w:pPr>
    </w:p>
    <w:p w14:paraId="3E321002" w14:textId="77777777" w:rsidR="003C76F6" w:rsidRDefault="003C76F6" w:rsidP="00F23023">
      <w:pPr>
        <w:spacing w:before="0" w:after="0" w:line="240" w:lineRule="auto"/>
        <w:ind w:right="-46"/>
        <w:rPr>
          <w:rFonts w:eastAsia="Calibri"/>
          <w:b/>
          <w:szCs w:val="24"/>
          <w:lang w:val="en-US" w:eastAsia="en-US"/>
        </w:rPr>
      </w:pPr>
    </w:p>
    <w:p w14:paraId="7AB2142A" w14:textId="77777777" w:rsidR="00D003A9" w:rsidRPr="003C76F6" w:rsidRDefault="00D003A9" w:rsidP="00F23023">
      <w:pPr>
        <w:spacing w:before="0" w:after="0" w:line="240" w:lineRule="auto"/>
        <w:ind w:right="-46"/>
        <w:rPr>
          <w:rFonts w:eastAsia="Calibri"/>
          <w:b/>
          <w:szCs w:val="24"/>
          <w:lang w:val="en-US" w:eastAsia="en-US"/>
        </w:rPr>
      </w:pPr>
    </w:p>
    <w:p w14:paraId="219CF764" w14:textId="77777777" w:rsidR="003C76F6" w:rsidRPr="00BC4C3C" w:rsidRDefault="003C76F6" w:rsidP="00F23023">
      <w:pPr>
        <w:spacing w:before="0" w:after="0" w:line="240" w:lineRule="auto"/>
        <w:ind w:right="-46"/>
        <w:rPr>
          <w:rFonts w:eastAsia="Calibri"/>
          <w:b/>
          <w:color w:val="002060"/>
          <w:sz w:val="28"/>
          <w:szCs w:val="32"/>
          <w:lang w:val="en-US" w:eastAsia="en-US"/>
        </w:rPr>
      </w:pPr>
      <w:r w:rsidRPr="00BC4C3C">
        <w:rPr>
          <w:rFonts w:eastAsia="Calibri"/>
          <w:b/>
          <w:color w:val="002060"/>
          <w:sz w:val="28"/>
          <w:szCs w:val="32"/>
          <w:lang w:val="en-US" w:eastAsia="en-US"/>
        </w:rPr>
        <w:lastRenderedPageBreak/>
        <w:t>Discussion</w:t>
      </w:r>
    </w:p>
    <w:p w14:paraId="1DCB88ED" w14:textId="77777777" w:rsidR="003C76F6" w:rsidRPr="003C76F6" w:rsidRDefault="003C76F6" w:rsidP="00F23023">
      <w:pPr>
        <w:spacing w:before="0" w:after="0" w:line="240" w:lineRule="auto"/>
        <w:ind w:right="-46"/>
        <w:rPr>
          <w:rFonts w:eastAsia="Calibri"/>
          <w:szCs w:val="24"/>
          <w:lang w:val="en-US" w:eastAsia="en-US"/>
        </w:rPr>
      </w:pPr>
    </w:p>
    <w:p w14:paraId="2450BE85" w14:textId="77777777" w:rsidR="003C76F6" w:rsidRPr="003C76F6" w:rsidRDefault="003C76F6" w:rsidP="003C76F6">
      <w:pPr>
        <w:spacing w:before="0" w:after="0" w:line="240" w:lineRule="auto"/>
        <w:ind w:right="-46"/>
        <w:rPr>
          <w:rFonts w:eastAsia="Calibri"/>
          <w:szCs w:val="24"/>
          <w:lang w:val="en-US" w:eastAsia="en-US"/>
        </w:rPr>
      </w:pPr>
      <w:r w:rsidRPr="003C76F6">
        <w:rPr>
          <w:rFonts w:eastAsia="Calibri"/>
          <w:szCs w:val="24"/>
          <w:lang w:val="en-US" w:eastAsia="en-US"/>
        </w:rPr>
        <w:t>A summary of the Options is provided below with all implications highlighted.</w:t>
      </w:r>
    </w:p>
    <w:p w14:paraId="48A9C6AA" w14:textId="77777777" w:rsidR="003C76F6" w:rsidRPr="003C76F6" w:rsidRDefault="003C76F6" w:rsidP="003C76F6">
      <w:pPr>
        <w:spacing w:before="0" w:after="0" w:line="240" w:lineRule="auto"/>
        <w:ind w:right="-46"/>
        <w:rPr>
          <w:rFonts w:eastAsia="Calibri"/>
          <w:szCs w:val="24"/>
          <w:lang w:val="en-US" w:eastAsia="en-US"/>
        </w:rPr>
      </w:pPr>
    </w:p>
    <w:tbl>
      <w:tblPr>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0"/>
        <w:gridCol w:w="2250"/>
        <w:gridCol w:w="5131"/>
      </w:tblGrid>
      <w:tr w:rsidR="003C76F6" w:rsidRPr="003C76F6" w14:paraId="6BB62E1A" w14:textId="77777777" w:rsidTr="00F23023">
        <w:trPr>
          <w:trHeight w:val="300"/>
        </w:trPr>
        <w:tc>
          <w:tcPr>
            <w:tcW w:w="9631" w:type="dxa"/>
            <w:gridSpan w:val="3"/>
            <w:tcBorders>
              <w:top w:val="single" w:sz="6" w:space="0" w:color="auto"/>
              <w:left w:val="single" w:sz="6" w:space="0" w:color="auto"/>
              <w:bottom w:val="single" w:sz="6" w:space="0" w:color="auto"/>
              <w:right w:val="single" w:sz="6" w:space="0" w:color="auto"/>
            </w:tcBorders>
            <w:shd w:val="clear" w:color="auto" w:fill="000000"/>
            <w:hideMark/>
          </w:tcPr>
          <w:p w14:paraId="34373323" w14:textId="77777777" w:rsidR="003C76F6" w:rsidRPr="003C76F6" w:rsidRDefault="003C76F6" w:rsidP="003C76F6">
            <w:pPr>
              <w:spacing w:before="0" w:after="0" w:line="240" w:lineRule="auto"/>
              <w:ind w:right="-330"/>
              <w:textAlignment w:val="baseline"/>
              <w:rPr>
                <w:rFonts w:eastAsia="Times New Roman"/>
                <w:b/>
                <w:bCs/>
                <w:szCs w:val="24"/>
                <w:lang w:val="en-US"/>
              </w:rPr>
            </w:pPr>
            <w:r w:rsidRPr="003C76F6">
              <w:rPr>
                <w:rFonts w:eastAsia="Times New Roman"/>
                <w:b/>
                <w:bCs/>
                <w:szCs w:val="24"/>
                <w:lang w:val="en-US"/>
              </w:rPr>
              <w:t xml:space="preserve">OPTION 1: Continue with Construction of full length of permanent path as </w:t>
            </w:r>
          </w:p>
          <w:p w14:paraId="44B19537"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Planned.</w:t>
            </w:r>
          </w:p>
        </w:tc>
      </w:tr>
      <w:tr w:rsidR="003C76F6" w:rsidRPr="003C76F6" w14:paraId="61ECB609" w14:textId="77777777" w:rsidTr="00F23023">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EEECE1"/>
            <w:hideMark/>
          </w:tcPr>
          <w:p w14:paraId="47139474"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Summary</w:t>
            </w:r>
            <w:r w:rsidRPr="003C76F6">
              <w:rPr>
                <w:rFonts w:eastAsia="Times New Roman"/>
                <w:szCs w:val="24"/>
              </w:rPr>
              <w:t> </w:t>
            </w:r>
          </w:p>
        </w:tc>
        <w:tc>
          <w:tcPr>
            <w:tcW w:w="7381" w:type="dxa"/>
            <w:gridSpan w:val="2"/>
            <w:tcBorders>
              <w:top w:val="single" w:sz="6" w:space="0" w:color="auto"/>
              <w:left w:val="single" w:sz="6" w:space="0" w:color="auto"/>
              <w:bottom w:val="single" w:sz="6" w:space="0" w:color="auto"/>
              <w:right w:val="single" w:sz="6" w:space="0" w:color="auto"/>
            </w:tcBorders>
            <w:shd w:val="clear" w:color="auto" w:fill="auto"/>
            <w:hideMark/>
          </w:tcPr>
          <w:p w14:paraId="55330D77"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 xml:space="preserve">Construct the Allen Park Trail as planned, with works completed by the end of the financial year. </w:t>
            </w:r>
          </w:p>
          <w:p w14:paraId="4EA34C44"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 xml:space="preserve">Interactions with the Children’s Hospice works would need to be managed as they arise with careful consideration on the timing of activities. </w:t>
            </w:r>
          </w:p>
          <w:p w14:paraId="69B1B800" w14:textId="77777777" w:rsidR="003C76F6" w:rsidRPr="003C76F6" w:rsidRDefault="003C76F6" w:rsidP="003C76F6">
            <w:pPr>
              <w:spacing w:before="0" w:after="0" w:line="240" w:lineRule="auto"/>
              <w:ind w:right="120"/>
              <w:textAlignment w:val="baseline"/>
              <w:rPr>
                <w:rFonts w:ascii="Segoe UI" w:eastAsia="Times New Roman" w:hAnsi="Segoe UI" w:cs="Segoe UI"/>
                <w:sz w:val="18"/>
                <w:szCs w:val="18"/>
              </w:rPr>
            </w:pPr>
          </w:p>
        </w:tc>
      </w:tr>
      <w:tr w:rsidR="003C76F6" w:rsidRPr="003C76F6" w14:paraId="0BA33828" w14:textId="77777777" w:rsidTr="00F23023">
        <w:trPr>
          <w:trHeight w:val="300"/>
        </w:trPr>
        <w:tc>
          <w:tcPr>
            <w:tcW w:w="4500" w:type="dxa"/>
            <w:gridSpan w:val="2"/>
            <w:tcBorders>
              <w:top w:val="single" w:sz="6" w:space="0" w:color="auto"/>
              <w:left w:val="single" w:sz="6" w:space="0" w:color="auto"/>
              <w:bottom w:val="single" w:sz="6" w:space="0" w:color="auto"/>
              <w:right w:val="single" w:sz="6" w:space="0" w:color="auto"/>
            </w:tcBorders>
            <w:shd w:val="clear" w:color="auto" w:fill="92D050"/>
            <w:hideMark/>
          </w:tcPr>
          <w:p w14:paraId="51104F89"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Positives</w:t>
            </w:r>
            <w:r w:rsidRPr="003C76F6">
              <w:rPr>
                <w:rFonts w:eastAsia="Times New Roman"/>
                <w:szCs w:val="24"/>
              </w:rPr>
              <w:t> </w:t>
            </w:r>
          </w:p>
        </w:tc>
        <w:tc>
          <w:tcPr>
            <w:tcW w:w="5131" w:type="dxa"/>
            <w:tcBorders>
              <w:top w:val="single" w:sz="6" w:space="0" w:color="auto"/>
              <w:left w:val="single" w:sz="6" w:space="0" w:color="auto"/>
              <w:bottom w:val="single" w:sz="6" w:space="0" w:color="auto"/>
              <w:right w:val="single" w:sz="6" w:space="0" w:color="auto"/>
            </w:tcBorders>
            <w:shd w:val="clear" w:color="auto" w:fill="D99594"/>
            <w:hideMark/>
          </w:tcPr>
          <w:p w14:paraId="79C8138E"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Negatives</w:t>
            </w:r>
            <w:r w:rsidRPr="003C76F6">
              <w:rPr>
                <w:rFonts w:eastAsia="Times New Roman"/>
                <w:szCs w:val="24"/>
              </w:rPr>
              <w:t> </w:t>
            </w:r>
          </w:p>
        </w:tc>
      </w:tr>
      <w:tr w:rsidR="003C76F6" w:rsidRPr="003C76F6" w14:paraId="0EC195F0" w14:textId="77777777" w:rsidTr="00F23023">
        <w:trPr>
          <w:trHeight w:val="300"/>
        </w:trPr>
        <w:tc>
          <w:tcPr>
            <w:tcW w:w="450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FAE1CE4"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The complaint footpath project would be completed as per the original project timeline. </w:t>
            </w:r>
          </w:p>
          <w:p w14:paraId="25971FCF"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The </w:t>
            </w:r>
            <w:proofErr w:type="spellStart"/>
            <w:r w:rsidRPr="003C76F6">
              <w:rPr>
                <w:rFonts w:eastAsia="Times New Roman"/>
                <w:szCs w:val="24"/>
              </w:rPr>
              <w:t>Whadjuk</w:t>
            </w:r>
            <w:proofErr w:type="spellEnd"/>
            <w:r w:rsidRPr="003C76F6">
              <w:rPr>
                <w:rFonts w:eastAsia="Times New Roman"/>
                <w:szCs w:val="24"/>
              </w:rPr>
              <w:t xml:space="preserve"> trail will be complete this Financial Year.  </w:t>
            </w:r>
          </w:p>
        </w:tc>
        <w:tc>
          <w:tcPr>
            <w:tcW w:w="5131" w:type="dxa"/>
            <w:tcBorders>
              <w:top w:val="single" w:sz="6" w:space="0" w:color="auto"/>
              <w:left w:val="single" w:sz="6" w:space="0" w:color="auto"/>
              <w:bottom w:val="single" w:sz="6" w:space="0" w:color="auto"/>
              <w:right w:val="single" w:sz="6" w:space="0" w:color="auto"/>
            </w:tcBorders>
            <w:shd w:val="clear" w:color="auto" w:fill="auto"/>
            <w:hideMark/>
          </w:tcPr>
          <w:p w14:paraId="31AC1EE4"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Increased Officer time and involvement to coordinate </w:t>
            </w:r>
            <w:proofErr w:type="spellStart"/>
            <w:r w:rsidRPr="003C76F6">
              <w:rPr>
                <w:rFonts w:eastAsia="Times New Roman"/>
                <w:szCs w:val="24"/>
              </w:rPr>
              <w:t>CoN</w:t>
            </w:r>
            <w:proofErr w:type="spellEnd"/>
            <w:r w:rsidRPr="003C76F6">
              <w:rPr>
                <w:rFonts w:eastAsia="Times New Roman"/>
                <w:szCs w:val="24"/>
              </w:rPr>
              <w:t xml:space="preserve"> and Children’s Hospice works timings to avoid conflicts.</w:t>
            </w:r>
          </w:p>
          <w:p w14:paraId="3329F0BD"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Increased risk of damage to the new path resulting in large sections of the path un-usable by the public until rectification work can be conducted.</w:t>
            </w:r>
          </w:p>
          <w:p w14:paraId="6B054951"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Increased risk of the footpath being closed shortly after construction is complete leading to Community backlash from path opening, then partially closing, then opening again.</w:t>
            </w:r>
          </w:p>
          <w:p w14:paraId="44DA8D48"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Hospice may consider alternate options to gain access to the desired portions of land for the access road – </w:t>
            </w:r>
            <w:proofErr w:type="gramStart"/>
            <w:r w:rsidRPr="003C76F6">
              <w:rPr>
                <w:rFonts w:eastAsia="Times New Roman"/>
                <w:szCs w:val="24"/>
              </w:rPr>
              <w:t>e.g.</w:t>
            </w:r>
            <w:proofErr w:type="gramEnd"/>
            <w:r w:rsidRPr="003C76F6">
              <w:rPr>
                <w:rFonts w:eastAsia="Times New Roman"/>
                <w:szCs w:val="24"/>
              </w:rPr>
              <w:t xml:space="preserve"> State Government intervention to extend the boundary of the current site south to encompass the proposed access route. </w:t>
            </w:r>
          </w:p>
          <w:p w14:paraId="0F6AC984"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Increased risk of reputational impacts for the City of Nedlands for an inability to work with other organisations to obtain the best solution for all.</w:t>
            </w:r>
          </w:p>
        </w:tc>
      </w:tr>
      <w:tr w:rsidR="003C76F6" w:rsidRPr="003C76F6" w14:paraId="018297F2" w14:textId="77777777" w:rsidTr="00F23023">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EEECE1"/>
            <w:hideMark/>
          </w:tcPr>
          <w:p w14:paraId="33A1C884"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Comments</w:t>
            </w:r>
            <w:r w:rsidRPr="003C76F6">
              <w:rPr>
                <w:rFonts w:eastAsia="Times New Roman"/>
                <w:szCs w:val="24"/>
              </w:rPr>
              <w:t> </w:t>
            </w:r>
          </w:p>
        </w:tc>
        <w:tc>
          <w:tcPr>
            <w:tcW w:w="7381" w:type="dxa"/>
            <w:gridSpan w:val="2"/>
            <w:tcBorders>
              <w:top w:val="single" w:sz="6" w:space="0" w:color="auto"/>
              <w:left w:val="single" w:sz="6" w:space="0" w:color="auto"/>
              <w:bottom w:val="single" w:sz="6" w:space="0" w:color="auto"/>
              <w:right w:val="single" w:sz="6" w:space="0" w:color="auto"/>
            </w:tcBorders>
            <w:shd w:val="clear" w:color="auto" w:fill="auto"/>
            <w:hideMark/>
          </w:tcPr>
          <w:p w14:paraId="60964FDC"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 xml:space="preserve">There are potential legal and reputation consequences and associated risks which should be fully understood. </w:t>
            </w:r>
          </w:p>
        </w:tc>
      </w:tr>
    </w:tbl>
    <w:p w14:paraId="0A0BDD68" w14:textId="77777777" w:rsidR="003C76F6" w:rsidRPr="003C76F6" w:rsidRDefault="003C76F6" w:rsidP="003C76F6">
      <w:pPr>
        <w:spacing w:before="0" w:after="0" w:line="240" w:lineRule="auto"/>
        <w:ind w:right="-46"/>
        <w:rPr>
          <w:rFonts w:eastAsia="Calibri"/>
          <w:szCs w:val="24"/>
          <w:lang w:val="en-US" w:eastAsia="en-US"/>
        </w:rPr>
      </w:pPr>
    </w:p>
    <w:tbl>
      <w:tblPr>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0"/>
        <w:gridCol w:w="2250"/>
        <w:gridCol w:w="5131"/>
      </w:tblGrid>
      <w:tr w:rsidR="003C76F6" w:rsidRPr="003C76F6" w14:paraId="43BDC182" w14:textId="77777777" w:rsidTr="00F23023">
        <w:trPr>
          <w:trHeight w:val="300"/>
        </w:trPr>
        <w:tc>
          <w:tcPr>
            <w:tcW w:w="9631" w:type="dxa"/>
            <w:gridSpan w:val="3"/>
            <w:tcBorders>
              <w:top w:val="single" w:sz="6" w:space="0" w:color="auto"/>
              <w:left w:val="single" w:sz="6" w:space="0" w:color="auto"/>
              <w:bottom w:val="single" w:sz="6" w:space="0" w:color="auto"/>
              <w:right w:val="single" w:sz="6" w:space="0" w:color="auto"/>
            </w:tcBorders>
            <w:shd w:val="clear" w:color="auto" w:fill="000000"/>
            <w:hideMark/>
          </w:tcPr>
          <w:p w14:paraId="0439A4FF" w14:textId="77777777" w:rsidR="003C76F6" w:rsidRPr="003C76F6" w:rsidRDefault="003C76F6" w:rsidP="003C76F6">
            <w:pPr>
              <w:spacing w:before="0" w:after="0" w:line="240" w:lineRule="auto"/>
              <w:ind w:right="-330"/>
              <w:textAlignment w:val="baseline"/>
              <w:rPr>
                <w:rFonts w:eastAsia="Times New Roman"/>
                <w:b/>
                <w:bCs/>
                <w:szCs w:val="24"/>
                <w:lang w:val="en-US"/>
              </w:rPr>
            </w:pPr>
            <w:r w:rsidRPr="003C76F6">
              <w:rPr>
                <w:rFonts w:eastAsia="Times New Roman"/>
                <w:b/>
                <w:bCs/>
                <w:szCs w:val="24"/>
                <w:lang w:val="en-US"/>
              </w:rPr>
              <w:t xml:space="preserve">OPTION 2: Defer until Hospice is substantially complete, </w:t>
            </w:r>
            <w:proofErr w:type="spellStart"/>
            <w:r w:rsidRPr="003C76F6">
              <w:rPr>
                <w:rFonts w:eastAsia="Times New Roman"/>
                <w:b/>
                <w:bCs/>
                <w:szCs w:val="24"/>
                <w:lang w:val="en-US"/>
              </w:rPr>
              <w:t>CoN</w:t>
            </w:r>
            <w:proofErr w:type="spellEnd"/>
            <w:r w:rsidRPr="003C76F6">
              <w:rPr>
                <w:rFonts w:eastAsia="Times New Roman"/>
                <w:b/>
                <w:bCs/>
                <w:szCs w:val="24"/>
                <w:lang w:val="en-US"/>
              </w:rPr>
              <w:t xml:space="preserve"> pay.</w:t>
            </w:r>
          </w:p>
          <w:p w14:paraId="327B6AD2"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 xml:space="preserve"> and construct. </w:t>
            </w:r>
          </w:p>
        </w:tc>
      </w:tr>
      <w:tr w:rsidR="003C76F6" w:rsidRPr="003C76F6" w14:paraId="5503807F" w14:textId="77777777" w:rsidTr="00F23023">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EEECE1"/>
            <w:hideMark/>
          </w:tcPr>
          <w:p w14:paraId="61B577CC"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Summary</w:t>
            </w:r>
            <w:r w:rsidRPr="003C76F6">
              <w:rPr>
                <w:rFonts w:eastAsia="Times New Roman"/>
                <w:szCs w:val="24"/>
              </w:rPr>
              <w:t> </w:t>
            </w:r>
          </w:p>
        </w:tc>
        <w:tc>
          <w:tcPr>
            <w:tcW w:w="7381" w:type="dxa"/>
            <w:gridSpan w:val="2"/>
            <w:tcBorders>
              <w:top w:val="single" w:sz="6" w:space="0" w:color="auto"/>
              <w:left w:val="single" w:sz="6" w:space="0" w:color="auto"/>
              <w:bottom w:val="single" w:sz="6" w:space="0" w:color="auto"/>
              <w:right w:val="single" w:sz="6" w:space="0" w:color="auto"/>
            </w:tcBorders>
            <w:shd w:val="clear" w:color="auto" w:fill="auto"/>
            <w:hideMark/>
          </w:tcPr>
          <w:p w14:paraId="09C1ADEC"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 xml:space="preserve">Defer the construction of the Allen Park trail for approx. 18 months until the Children’s Hospice works are complete. City of Nedlands would then pay for and construct the path as per the current design. </w:t>
            </w:r>
          </w:p>
          <w:p w14:paraId="6639DDEB" w14:textId="77777777" w:rsidR="003C76F6" w:rsidRPr="003C76F6" w:rsidRDefault="003C76F6" w:rsidP="003C76F6">
            <w:pPr>
              <w:spacing w:before="0" w:after="0" w:line="240" w:lineRule="auto"/>
              <w:ind w:right="120"/>
              <w:textAlignment w:val="baseline"/>
              <w:rPr>
                <w:rFonts w:ascii="Segoe UI" w:eastAsia="Times New Roman" w:hAnsi="Segoe UI" w:cs="Segoe UI"/>
                <w:sz w:val="18"/>
                <w:szCs w:val="18"/>
              </w:rPr>
            </w:pPr>
          </w:p>
        </w:tc>
      </w:tr>
      <w:tr w:rsidR="003C76F6" w:rsidRPr="003C76F6" w14:paraId="158E4646" w14:textId="77777777" w:rsidTr="00F23023">
        <w:trPr>
          <w:trHeight w:val="300"/>
        </w:trPr>
        <w:tc>
          <w:tcPr>
            <w:tcW w:w="4500" w:type="dxa"/>
            <w:gridSpan w:val="2"/>
            <w:tcBorders>
              <w:top w:val="single" w:sz="6" w:space="0" w:color="auto"/>
              <w:left w:val="single" w:sz="6" w:space="0" w:color="auto"/>
              <w:bottom w:val="single" w:sz="6" w:space="0" w:color="auto"/>
              <w:right w:val="single" w:sz="6" w:space="0" w:color="auto"/>
            </w:tcBorders>
            <w:shd w:val="clear" w:color="auto" w:fill="92D050"/>
            <w:hideMark/>
          </w:tcPr>
          <w:p w14:paraId="02657935"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Positives</w:t>
            </w:r>
            <w:r w:rsidRPr="003C76F6">
              <w:rPr>
                <w:rFonts w:eastAsia="Times New Roman"/>
                <w:szCs w:val="24"/>
              </w:rPr>
              <w:t> </w:t>
            </w:r>
          </w:p>
        </w:tc>
        <w:tc>
          <w:tcPr>
            <w:tcW w:w="5131" w:type="dxa"/>
            <w:tcBorders>
              <w:top w:val="single" w:sz="6" w:space="0" w:color="auto"/>
              <w:left w:val="single" w:sz="6" w:space="0" w:color="auto"/>
              <w:bottom w:val="single" w:sz="6" w:space="0" w:color="auto"/>
              <w:right w:val="single" w:sz="6" w:space="0" w:color="auto"/>
            </w:tcBorders>
            <w:shd w:val="clear" w:color="auto" w:fill="D99594"/>
            <w:hideMark/>
          </w:tcPr>
          <w:p w14:paraId="09E79D68"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Negatives</w:t>
            </w:r>
            <w:r w:rsidRPr="003C76F6">
              <w:rPr>
                <w:rFonts w:eastAsia="Times New Roman"/>
                <w:szCs w:val="24"/>
              </w:rPr>
              <w:t> </w:t>
            </w:r>
          </w:p>
        </w:tc>
      </w:tr>
      <w:tr w:rsidR="003C76F6" w:rsidRPr="003C76F6" w14:paraId="5B4E769E" w14:textId="77777777" w:rsidTr="00F23023">
        <w:trPr>
          <w:trHeight w:val="300"/>
        </w:trPr>
        <w:tc>
          <w:tcPr>
            <w:tcW w:w="450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E2AAB56"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lang w:val="en-US"/>
              </w:rPr>
              <w:t xml:space="preserve">Path </w:t>
            </w:r>
            <w:proofErr w:type="gramStart"/>
            <w:r w:rsidRPr="003C76F6">
              <w:rPr>
                <w:rFonts w:eastAsia="Times New Roman"/>
                <w:szCs w:val="24"/>
                <w:lang w:val="en-US"/>
              </w:rPr>
              <w:t>is able to</w:t>
            </w:r>
            <w:proofErr w:type="gramEnd"/>
            <w:r w:rsidRPr="003C76F6">
              <w:rPr>
                <w:rFonts w:eastAsia="Times New Roman"/>
                <w:szCs w:val="24"/>
                <w:lang w:val="en-US"/>
              </w:rPr>
              <w:t xml:space="preserve"> be constructed without interference from the Children’s Hospice, providing our contractor with full site access.</w:t>
            </w:r>
          </w:p>
          <w:p w14:paraId="15FBCA83"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lang w:val="en-US"/>
              </w:rPr>
              <w:lastRenderedPageBreak/>
              <w:t>No potential damage to the path from other construction activities.</w:t>
            </w:r>
          </w:p>
          <w:p w14:paraId="7794D1A0"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Decreased complication of construction and Officer time/involvement.</w:t>
            </w:r>
          </w:p>
        </w:tc>
        <w:tc>
          <w:tcPr>
            <w:tcW w:w="5131" w:type="dxa"/>
            <w:tcBorders>
              <w:top w:val="single" w:sz="6" w:space="0" w:color="auto"/>
              <w:left w:val="single" w:sz="6" w:space="0" w:color="auto"/>
              <w:bottom w:val="single" w:sz="6" w:space="0" w:color="auto"/>
              <w:right w:val="single" w:sz="6" w:space="0" w:color="auto"/>
            </w:tcBorders>
            <w:shd w:val="clear" w:color="auto" w:fill="auto"/>
            <w:hideMark/>
          </w:tcPr>
          <w:p w14:paraId="233ADB01"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lastRenderedPageBreak/>
              <w:t xml:space="preserve">A delay in the construction of the path.  </w:t>
            </w:r>
          </w:p>
          <w:p w14:paraId="23F07893"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A delay in the completion of the </w:t>
            </w:r>
            <w:proofErr w:type="spellStart"/>
            <w:r w:rsidRPr="003C76F6">
              <w:rPr>
                <w:rFonts w:eastAsia="Times New Roman"/>
                <w:szCs w:val="24"/>
              </w:rPr>
              <w:t>Whadjuk</w:t>
            </w:r>
            <w:proofErr w:type="spellEnd"/>
            <w:r w:rsidRPr="003C76F6">
              <w:rPr>
                <w:rFonts w:eastAsia="Times New Roman"/>
                <w:szCs w:val="24"/>
              </w:rPr>
              <w:t xml:space="preserve"> trail.  </w:t>
            </w:r>
          </w:p>
        </w:tc>
      </w:tr>
      <w:tr w:rsidR="003C76F6" w:rsidRPr="003C76F6" w14:paraId="501912DD" w14:textId="77777777" w:rsidTr="00F23023">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EEECE1"/>
            <w:hideMark/>
          </w:tcPr>
          <w:p w14:paraId="6C2975B8"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Comments</w:t>
            </w:r>
            <w:r w:rsidRPr="003C76F6">
              <w:rPr>
                <w:rFonts w:eastAsia="Times New Roman"/>
                <w:szCs w:val="24"/>
              </w:rPr>
              <w:t> </w:t>
            </w:r>
          </w:p>
        </w:tc>
        <w:tc>
          <w:tcPr>
            <w:tcW w:w="7381" w:type="dxa"/>
            <w:gridSpan w:val="2"/>
            <w:tcBorders>
              <w:top w:val="single" w:sz="6" w:space="0" w:color="auto"/>
              <w:left w:val="single" w:sz="6" w:space="0" w:color="auto"/>
              <w:bottom w:val="single" w:sz="6" w:space="0" w:color="auto"/>
              <w:right w:val="single" w:sz="6" w:space="0" w:color="auto"/>
            </w:tcBorders>
            <w:shd w:val="clear" w:color="auto" w:fill="auto"/>
            <w:hideMark/>
          </w:tcPr>
          <w:p w14:paraId="0D960A62"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 xml:space="preserve">Delay of the path construction would allow a simpler and more streamlined construction and avoid path closures. </w:t>
            </w:r>
          </w:p>
        </w:tc>
      </w:tr>
    </w:tbl>
    <w:p w14:paraId="296F01D7" w14:textId="77777777" w:rsidR="00F23023" w:rsidRPr="003C76F6" w:rsidRDefault="00F23023" w:rsidP="003C76F6">
      <w:pPr>
        <w:spacing w:before="0" w:after="0" w:line="240" w:lineRule="auto"/>
        <w:ind w:right="-46"/>
        <w:rPr>
          <w:rFonts w:eastAsia="Calibri"/>
          <w:szCs w:val="24"/>
          <w:lang w:val="en-US" w:eastAsia="en-US"/>
        </w:rPr>
      </w:pPr>
    </w:p>
    <w:tbl>
      <w:tblPr>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0"/>
        <w:gridCol w:w="2250"/>
        <w:gridCol w:w="5131"/>
      </w:tblGrid>
      <w:tr w:rsidR="003C76F6" w:rsidRPr="003C76F6" w14:paraId="639ED932" w14:textId="77777777" w:rsidTr="00F23023">
        <w:trPr>
          <w:trHeight w:val="300"/>
        </w:trPr>
        <w:tc>
          <w:tcPr>
            <w:tcW w:w="9631" w:type="dxa"/>
            <w:gridSpan w:val="3"/>
            <w:tcBorders>
              <w:top w:val="single" w:sz="6" w:space="0" w:color="auto"/>
              <w:left w:val="single" w:sz="6" w:space="0" w:color="auto"/>
              <w:bottom w:val="single" w:sz="6" w:space="0" w:color="auto"/>
              <w:right w:val="single" w:sz="6" w:space="0" w:color="auto"/>
            </w:tcBorders>
            <w:shd w:val="clear" w:color="auto" w:fill="000000"/>
            <w:hideMark/>
          </w:tcPr>
          <w:p w14:paraId="70F79A5F" w14:textId="77777777" w:rsidR="003C76F6" w:rsidRPr="003C76F6" w:rsidRDefault="003C76F6" w:rsidP="003C76F6">
            <w:pPr>
              <w:spacing w:before="0" w:after="0" w:line="240" w:lineRule="auto"/>
              <w:ind w:right="-330"/>
              <w:textAlignment w:val="baseline"/>
              <w:rPr>
                <w:rFonts w:eastAsia="Times New Roman"/>
                <w:b/>
                <w:bCs/>
                <w:szCs w:val="24"/>
                <w:lang w:val="en-US"/>
              </w:rPr>
            </w:pPr>
            <w:r w:rsidRPr="003C76F6">
              <w:rPr>
                <w:rFonts w:eastAsia="Times New Roman"/>
                <w:b/>
                <w:bCs/>
                <w:szCs w:val="24"/>
                <w:lang w:val="en-US"/>
              </w:rPr>
              <w:t xml:space="preserve">OPTION 3: Construct sections outside other works, temp path for </w:t>
            </w:r>
          </w:p>
          <w:p w14:paraId="65EA2BCA"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 xml:space="preserve">remaining sections until Hospice completion. </w:t>
            </w:r>
          </w:p>
        </w:tc>
      </w:tr>
      <w:tr w:rsidR="003C76F6" w:rsidRPr="003C76F6" w14:paraId="61456712" w14:textId="77777777" w:rsidTr="00F23023">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EEECE1"/>
            <w:hideMark/>
          </w:tcPr>
          <w:p w14:paraId="5FFF33D2"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Summary</w:t>
            </w:r>
            <w:r w:rsidRPr="003C76F6">
              <w:rPr>
                <w:rFonts w:eastAsia="Times New Roman"/>
                <w:szCs w:val="24"/>
              </w:rPr>
              <w:t> </w:t>
            </w:r>
          </w:p>
        </w:tc>
        <w:tc>
          <w:tcPr>
            <w:tcW w:w="7381" w:type="dxa"/>
            <w:gridSpan w:val="2"/>
            <w:tcBorders>
              <w:top w:val="single" w:sz="6" w:space="0" w:color="auto"/>
              <w:left w:val="single" w:sz="6" w:space="0" w:color="auto"/>
              <w:bottom w:val="single" w:sz="6" w:space="0" w:color="auto"/>
              <w:right w:val="single" w:sz="6" w:space="0" w:color="auto"/>
            </w:tcBorders>
            <w:shd w:val="clear" w:color="auto" w:fill="auto"/>
            <w:hideMark/>
          </w:tcPr>
          <w:p w14:paraId="5C73E544"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Construct the sections of the path which do not conflict with the Children’s Hospice works, approximately 50% of the proposed path, and defer the remaining for 18 months.</w:t>
            </w:r>
          </w:p>
          <w:p w14:paraId="652F43B5" w14:textId="77777777" w:rsidR="003C76F6" w:rsidRPr="003C76F6" w:rsidRDefault="003C76F6" w:rsidP="003C76F6">
            <w:pPr>
              <w:spacing w:before="0" w:after="0" w:line="240" w:lineRule="auto"/>
              <w:ind w:right="120"/>
              <w:textAlignment w:val="baseline"/>
              <w:rPr>
                <w:rFonts w:ascii="Segoe UI" w:eastAsia="Times New Roman" w:hAnsi="Segoe UI" w:cs="Segoe UI"/>
                <w:sz w:val="18"/>
                <w:szCs w:val="18"/>
              </w:rPr>
            </w:pPr>
          </w:p>
        </w:tc>
      </w:tr>
      <w:tr w:rsidR="003C76F6" w:rsidRPr="003C76F6" w14:paraId="4E348B66" w14:textId="77777777" w:rsidTr="00F23023">
        <w:trPr>
          <w:trHeight w:val="300"/>
        </w:trPr>
        <w:tc>
          <w:tcPr>
            <w:tcW w:w="4500" w:type="dxa"/>
            <w:gridSpan w:val="2"/>
            <w:tcBorders>
              <w:top w:val="single" w:sz="6" w:space="0" w:color="auto"/>
              <w:left w:val="single" w:sz="6" w:space="0" w:color="auto"/>
              <w:bottom w:val="single" w:sz="6" w:space="0" w:color="auto"/>
              <w:right w:val="single" w:sz="6" w:space="0" w:color="auto"/>
            </w:tcBorders>
            <w:shd w:val="clear" w:color="auto" w:fill="92D050"/>
            <w:hideMark/>
          </w:tcPr>
          <w:p w14:paraId="3E900218"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Positives</w:t>
            </w:r>
            <w:r w:rsidRPr="003C76F6">
              <w:rPr>
                <w:rFonts w:eastAsia="Times New Roman"/>
                <w:szCs w:val="24"/>
              </w:rPr>
              <w:t> </w:t>
            </w:r>
          </w:p>
        </w:tc>
        <w:tc>
          <w:tcPr>
            <w:tcW w:w="5131" w:type="dxa"/>
            <w:tcBorders>
              <w:top w:val="single" w:sz="6" w:space="0" w:color="auto"/>
              <w:left w:val="single" w:sz="6" w:space="0" w:color="auto"/>
              <w:bottom w:val="single" w:sz="6" w:space="0" w:color="auto"/>
              <w:right w:val="single" w:sz="6" w:space="0" w:color="auto"/>
            </w:tcBorders>
            <w:shd w:val="clear" w:color="auto" w:fill="D99594"/>
            <w:hideMark/>
          </w:tcPr>
          <w:p w14:paraId="35AD236B"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Negatives</w:t>
            </w:r>
            <w:r w:rsidRPr="003C76F6">
              <w:rPr>
                <w:rFonts w:eastAsia="Times New Roman"/>
                <w:szCs w:val="24"/>
              </w:rPr>
              <w:t> </w:t>
            </w:r>
          </w:p>
        </w:tc>
      </w:tr>
      <w:tr w:rsidR="003C76F6" w:rsidRPr="003C76F6" w14:paraId="061EC110" w14:textId="77777777" w:rsidTr="00F23023">
        <w:trPr>
          <w:trHeight w:val="300"/>
        </w:trPr>
        <w:tc>
          <w:tcPr>
            <w:tcW w:w="4500" w:type="dxa"/>
            <w:gridSpan w:val="2"/>
            <w:tcBorders>
              <w:top w:val="single" w:sz="6" w:space="0" w:color="auto"/>
              <w:left w:val="single" w:sz="6" w:space="0" w:color="auto"/>
              <w:bottom w:val="single" w:sz="6" w:space="0" w:color="auto"/>
              <w:right w:val="single" w:sz="6" w:space="0" w:color="auto"/>
            </w:tcBorders>
            <w:shd w:val="clear" w:color="auto" w:fill="auto"/>
            <w:hideMark/>
          </w:tcPr>
          <w:p w14:paraId="50D4A57D"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lang w:val="en-US"/>
              </w:rPr>
              <w:t xml:space="preserve">Allows for sections of the path to be complete in accordance with the original project timeline. </w:t>
            </w:r>
          </w:p>
          <w:p w14:paraId="08DD99A9"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Allows for sections of the path to be improve to a higher standard (sand track to concrete path). </w:t>
            </w:r>
          </w:p>
        </w:tc>
        <w:tc>
          <w:tcPr>
            <w:tcW w:w="5131" w:type="dxa"/>
            <w:tcBorders>
              <w:top w:val="single" w:sz="6" w:space="0" w:color="auto"/>
              <w:left w:val="single" w:sz="6" w:space="0" w:color="auto"/>
              <w:bottom w:val="single" w:sz="6" w:space="0" w:color="auto"/>
              <w:right w:val="single" w:sz="6" w:space="0" w:color="auto"/>
            </w:tcBorders>
            <w:shd w:val="clear" w:color="auto" w:fill="auto"/>
            <w:hideMark/>
          </w:tcPr>
          <w:p w14:paraId="385C956D"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A delay in the completion of the full length of the path.</w:t>
            </w:r>
          </w:p>
          <w:p w14:paraId="52DD56CE"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The completed sections may not be usable by the public during the Children’s Hospice works, depending on construction works at the time. </w:t>
            </w:r>
          </w:p>
          <w:p w14:paraId="1057FF5F"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Potential damage to sections of the path from the Children’s Hospice works, resulting in those sections being closed to the public until rectification can be completed.</w:t>
            </w:r>
          </w:p>
          <w:p w14:paraId="1AEC8D85"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Broken construction schedule with loss of work continuity, leading to higher overall costs.</w:t>
            </w:r>
          </w:p>
          <w:p w14:paraId="7FFDEF05"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Increased construction complication and Officer involvement with works timing to ensure the Children’s Hospice works do not clash with the trail construction.</w:t>
            </w:r>
          </w:p>
          <w:p w14:paraId="4BC78C80"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Community backlash from the path only being partially completed and sections potentially closed due to damage.</w:t>
            </w:r>
          </w:p>
          <w:p w14:paraId="4165E3BD"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Finish quality of the path will be inconsistent due to split delivery timeframe. </w:t>
            </w:r>
          </w:p>
          <w:p w14:paraId="7CDEB04F" w14:textId="77777777" w:rsidR="003C76F6" w:rsidRPr="003C76F6" w:rsidRDefault="003C76F6" w:rsidP="003C76F6">
            <w:pPr>
              <w:spacing w:before="0" w:after="0" w:line="240" w:lineRule="auto"/>
              <w:ind w:left="411" w:right="105"/>
              <w:jc w:val="left"/>
              <w:textAlignment w:val="baseline"/>
              <w:rPr>
                <w:rFonts w:eastAsia="Times New Roman"/>
                <w:szCs w:val="24"/>
              </w:rPr>
            </w:pPr>
          </w:p>
        </w:tc>
      </w:tr>
      <w:tr w:rsidR="003C76F6" w:rsidRPr="003C76F6" w14:paraId="71663186" w14:textId="77777777" w:rsidTr="00F23023">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EEECE1"/>
            <w:hideMark/>
          </w:tcPr>
          <w:p w14:paraId="64E127C0"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Comments</w:t>
            </w:r>
            <w:r w:rsidRPr="003C76F6">
              <w:rPr>
                <w:rFonts w:eastAsia="Times New Roman"/>
                <w:szCs w:val="24"/>
              </w:rPr>
              <w:t> </w:t>
            </w:r>
          </w:p>
        </w:tc>
        <w:tc>
          <w:tcPr>
            <w:tcW w:w="7381" w:type="dxa"/>
            <w:gridSpan w:val="2"/>
            <w:tcBorders>
              <w:top w:val="single" w:sz="6" w:space="0" w:color="auto"/>
              <w:left w:val="single" w:sz="6" w:space="0" w:color="auto"/>
              <w:bottom w:val="single" w:sz="6" w:space="0" w:color="auto"/>
              <w:right w:val="single" w:sz="6" w:space="0" w:color="auto"/>
            </w:tcBorders>
            <w:shd w:val="clear" w:color="auto" w:fill="auto"/>
            <w:hideMark/>
          </w:tcPr>
          <w:p w14:paraId="2CBEDFA5"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A staged construction increases the complication of the works and increases the potential for damage to new sections due to the long hold period and the Children’s Hospice works.</w:t>
            </w:r>
          </w:p>
          <w:p w14:paraId="31969030" w14:textId="77777777" w:rsidR="003C76F6" w:rsidRPr="003C76F6" w:rsidRDefault="003C76F6" w:rsidP="003C76F6">
            <w:pPr>
              <w:spacing w:before="0" w:after="0" w:line="240" w:lineRule="auto"/>
              <w:ind w:right="120"/>
              <w:textAlignment w:val="baseline"/>
              <w:rPr>
                <w:rFonts w:eastAsia="Times New Roman"/>
                <w:szCs w:val="24"/>
                <w:lang w:val="en-US"/>
              </w:rPr>
            </w:pPr>
          </w:p>
          <w:p w14:paraId="782653B5"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 xml:space="preserve">There will be additional costs incurred if the works are split into stages.  </w:t>
            </w:r>
          </w:p>
        </w:tc>
      </w:tr>
    </w:tbl>
    <w:p w14:paraId="7886DBBC" w14:textId="77777777" w:rsidR="003C76F6" w:rsidRDefault="003C76F6" w:rsidP="003C76F6">
      <w:pPr>
        <w:spacing w:before="0" w:after="0" w:line="240" w:lineRule="auto"/>
        <w:ind w:right="-46"/>
        <w:rPr>
          <w:rFonts w:eastAsia="Calibri"/>
          <w:szCs w:val="24"/>
          <w:lang w:val="en-US" w:eastAsia="en-US"/>
        </w:rPr>
      </w:pPr>
    </w:p>
    <w:p w14:paraId="6D684A65" w14:textId="77777777" w:rsidR="00D003A9" w:rsidRDefault="00D003A9" w:rsidP="003C76F6">
      <w:pPr>
        <w:spacing w:before="0" w:after="0" w:line="240" w:lineRule="auto"/>
        <w:ind w:right="-46"/>
        <w:rPr>
          <w:rFonts w:eastAsia="Calibri"/>
          <w:szCs w:val="24"/>
          <w:lang w:val="en-US" w:eastAsia="en-US"/>
        </w:rPr>
      </w:pPr>
    </w:p>
    <w:p w14:paraId="3B178C76" w14:textId="77777777" w:rsidR="00D003A9" w:rsidRDefault="00D003A9" w:rsidP="003C76F6">
      <w:pPr>
        <w:spacing w:before="0" w:after="0" w:line="240" w:lineRule="auto"/>
        <w:ind w:right="-46"/>
        <w:rPr>
          <w:rFonts w:eastAsia="Calibri"/>
          <w:szCs w:val="24"/>
          <w:lang w:val="en-US" w:eastAsia="en-US"/>
        </w:rPr>
      </w:pPr>
    </w:p>
    <w:p w14:paraId="38DDEA36" w14:textId="77777777" w:rsidR="00D003A9" w:rsidRDefault="00D003A9" w:rsidP="003C76F6">
      <w:pPr>
        <w:spacing w:before="0" w:after="0" w:line="240" w:lineRule="auto"/>
        <w:ind w:right="-46"/>
        <w:rPr>
          <w:rFonts w:eastAsia="Calibri"/>
          <w:szCs w:val="24"/>
          <w:lang w:val="en-US" w:eastAsia="en-US"/>
        </w:rPr>
      </w:pPr>
    </w:p>
    <w:p w14:paraId="1F4803A3" w14:textId="77777777" w:rsidR="00D003A9" w:rsidRPr="003C76F6" w:rsidRDefault="00D003A9" w:rsidP="003C76F6">
      <w:pPr>
        <w:spacing w:before="0" w:after="0" w:line="240" w:lineRule="auto"/>
        <w:ind w:right="-46"/>
        <w:rPr>
          <w:rFonts w:eastAsia="Calibri"/>
          <w:szCs w:val="24"/>
          <w:lang w:val="en-US" w:eastAsia="en-US"/>
        </w:rPr>
      </w:pPr>
    </w:p>
    <w:tbl>
      <w:tblPr>
        <w:tblW w:w="96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0"/>
        <w:gridCol w:w="2250"/>
        <w:gridCol w:w="5131"/>
      </w:tblGrid>
      <w:tr w:rsidR="003C76F6" w:rsidRPr="003C76F6" w14:paraId="2B92B63B" w14:textId="77777777" w:rsidTr="00F23023">
        <w:trPr>
          <w:trHeight w:val="300"/>
        </w:trPr>
        <w:tc>
          <w:tcPr>
            <w:tcW w:w="9631" w:type="dxa"/>
            <w:gridSpan w:val="3"/>
            <w:tcBorders>
              <w:top w:val="single" w:sz="6" w:space="0" w:color="auto"/>
              <w:left w:val="single" w:sz="6" w:space="0" w:color="auto"/>
              <w:bottom w:val="single" w:sz="6" w:space="0" w:color="auto"/>
              <w:right w:val="single" w:sz="6" w:space="0" w:color="auto"/>
            </w:tcBorders>
            <w:shd w:val="clear" w:color="auto" w:fill="000000"/>
            <w:hideMark/>
          </w:tcPr>
          <w:p w14:paraId="68A8B773" w14:textId="77777777" w:rsidR="003C76F6" w:rsidRPr="003C76F6" w:rsidRDefault="003C76F6" w:rsidP="003C76F6">
            <w:pPr>
              <w:spacing w:before="0" w:after="0" w:line="240" w:lineRule="auto"/>
              <w:ind w:right="15"/>
              <w:jc w:val="left"/>
              <w:textAlignment w:val="baseline"/>
              <w:rPr>
                <w:rFonts w:ascii="Segoe UI" w:eastAsia="Times New Roman" w:hAnsi="Segoe UI" w:cs="Segoe UI"/>
                <w:sz w:val="18"/>
                <w:szCs w:val="18"/>
              </w:rPr>
            </w:pPr>
            <w:r w:rsidRPr="003C76F6">
              <w:rPr>
                <w:rFonts w:eastAsia="Times New Roman"/>
                <w:b/>
                <w:bCs/>
                <w:szCs w:val="24"/>
                <w:lang w:val="en-US"/>
              </w:rPr>
              <w:lastRenderedPageBreak/>
              <w:t xml:space="preserve">OPTION 4: </w:t>
            </w:r>
            <w:proofErr w:type="spellStart"/>
            <w:r w:rsidRPr="003C76F6">
              <w:rPr>
                <w:rFonts w:eastAsia="Times New Roman"/>
                <w:b/>
                <w:bCs/>
                <w:szCs w:val="24"/>
                <w:lang w:val="en-US"/>
              </w:rPr>
              <w:t>Formalise</w:t>
            </w:r>
            <w:proofErr w:type="spellEnd"/>
            <w:r w:rsidRPr="003C76F6">
              <w:rPr>
                <w:rFonts w:eastAsia="Times New Roman"/>
                <w:b/>
                <w:bCs/>
                <w:szCs w:val="24"/>
                <w:lang w:val="en-US"/>
              </w:rPr>
              <w:t xml:space="preserve"> existing ‘goat track’ path, defer the new </w:t>
            </w:r>
            <w:proofErr w:type="gramStart"/>
            <w:r w:rsidRPr="003C76F6">
              <w:rPr>
                <w:rFonts w:eastAsia="Times New Roman"/>
                <w:b/>
                <w:bCs/>
                <w:szCs w:val="24"/>
                <w:lang w:val="en-US"/>
              </w:rPr>
              <w:t>path  Construction</w:t>
            </w:r>
            <w:proofErr w:type="gramEnd"/>
            <w:r w:rsidRPr="003C76F6">
              <w:rPr>
                <w:rFonts w:eastAsia="Times New Roman"/>
                <w:b/>
                <w:bCs/>
                <w:szCs w:val="24"/>
                <w:lang w:val="en-US"/>
              </w:rPr>
              <w:t>.</w:t>
            </w:r>
          </w:p>
        </w:tc>
      </w:tr>
      <w:tr w:rsidR="003C76F6" w:rsidRPr="003C76F6" w14:paraId="5D524513" w14:textId="77777777" w:rsidTr="00F23023">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EEECE1"/>
            <w:hideMark/>
          </w:tcPr>
          <w:p w14:paraId="3665CE26"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Summary</w:t>
            </w:r>
            <w:r w:rsidRPr="003C76F6">
              <w:rPr>
                <w:rFonts w:eastAsia="Times New Roman"/>
                <w:szCs w:val="24"/>
              </w:rPr>
              <w:t> </w:t>
            </w:r>
          </w:p>
        </w:tc>
        <w:tc>
          <w:tcPr>
            <w:tcW w:w="7381" w:type="dxa"/>
            <w:gridSpan w:val="2"/>
            <w:tcBorders>
              <w:top w:val="single" w:sz="6" w:space="0" w:color="auto"/>
              <w:left w:val="single" w:sz="6" w:space="0" w:color="auto"/>
              <w:bottom w:val="single" w:sz="6" w:space="0" w:color="auto"/>
              <w:right w:val="single" w:sz="6" w:space="0" w:color="auto"/>
            </w:tcBorders>
            <w:shd w:val="clear" w:color="auto" w:fill="auto"/>
            <w:hideMark/>
          </w:tcPr>
          <w:p w14:paraId="7AA2640A"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 xml:space="preserve">Regrade and improve the existing beach path to improve accessibility and defer the new construction works for 18 months. A temporary path between the regraded beach path and the car park can be added to improve accessibility during construction of the Hospice. </w:t>
            </w:r>
          </w:p>
          <w:p w14:paraId="42E4C47A" w14:textId="77777777" w:rsidR="003C76F6" w:rsidRPr="003C76F6" w:rsidRDefault="003C76F6" w:rsidP="003C76F6">
            <w:pPr>
              <w:spacing w:before="0" w:after="0" w:line="240" w:lineRule="auto"/>
              <w:ind w:right="120"/>
              <w:textAlignment w:val="baseline"/>
              <w:rPr>
                <w:rFonts w:ascii="Segoe UI" w:eastAsia="Times New Roman" w:hAnsi="Segoe UI" w:cs="Segoe UI"/>
                <w:sz w:val="18"/>
                <w:szCs w:val="18"/>
              </w:rPr>
            </w:pPr>
          </w:p>
        </w:tc>
      </w:tr>
      <w:tr w:rsidR="003C76F6" w:rsidRPr="003C76F6" w14:paraId="7BEC842B" w14:textId="77777777" w:rsidTr="00F23023">
        <w:trPr>
          <w:trHeight w:val="300"/>
        </w:trPr>
        <w:tc>
          <w:tcPr>
            <w:tcW w:w="4500" w:type="dxa"/>
            <w:gridSpan w:val="2"/>
            <w:tcBorders>
              <w:top w:val="single" w:sz="6" w:space="0" w:color="auto"/>
              <w:left w:val="single" w:sz="6" w:space="0" w:color="auto"/>
              <w:bottom w:val="single" w:sz="6" w:space="0" w:color="auto"/>
              <w:right w:val="single" w:sz="6" w:space="0" w:color="auto"/>
            </w:tcBorders>
            <w:shd w:val="clear" w:color="auto" w:fill="92D050"/>
            <w:hideMark/>
          </w:tcPr>
          <w:p w14:paraId="3830D20E"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Positives</w:t>
            </w:r>
            <w:r w:rsidRPr="003C76F6">
              <w:rPr>
                <w:rFonts w:eastAsia="Times New Roman"/>
                <w:szCs w:val="24"/>
              </w:rPr>
              <w:t> </w:t>
            </w:r>
          </w:p>
        </w:tc>
        <w:tc>
          <w:tcPr>
            <w:tcW w:w="5131" w:type="dxa"/>
            <w:tcBorders>
              <w:top w:val="single" w:sz="6" w:space="0" w:color="auto"/>
              <w:left w:val="single" w:sz="6" w:space="0" w:color="auto"/>
              <w:bottom w:val="single" w:sz="6" w:space="0" w:color="auto"/>
              <w:right w:val="single" w:sz="6" w:space="0" w:color="auto"/>
            </w:tcBorders>
            <w:shd w:val="clear" w:color="auto" w:fill="D99594"/>
            <w:hideMark/>
          </w:tcPr>
          <w:p w14:paraId="43F728FE"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Negatives</w:t>
            </w:r>
            <w:r w:rsidRPr="003C76F6">
              <w:rPr>
                <w:rFonts w:eastAsia="Times New Roman"/>
                <w:szCs w:val="24"/>
              </w:rPr>
              <w:t> </w:t>
            </w:r>
          </w:p>
        </w:tc>
      </w:tr>
      <w:tr w:rsidR="003C76F6" w:rsidRPr="003C76F6" w14:paraId="7AF1664B" w14:textId="77777777" w:rsidTr="00F23023">
        <w:trPr>
          <w:trHeight w:val="300"/>
        </w:trPr>
        <w:tc>
          <w:tcPr>
            <w:tcW w:w="4500" w:type="dxa"/>
            <w:gridSpan w:val="2"/>
            <w:tcBorders>
              <w:top w:val="single" w:sz="6" w:space="0" w:color="auto"/>
              <w:left w:val="single" w:sz="6" w:space="0" w:color="auto"/>
              <w:bottom w:val="single" w:sz="6" w:space="0" w:color="auto"/>
              <w:right w:val="single" w:sz="6" w:space="0" w:color="auto"/>
            </w:tcBorders>
            <w:shd w:val="clear" w:color="auto" w:fill="auto"/>
            <w:hideMark/>
          </w:tcPr>
          <w:p w14:paraId="3B97550A"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lang w:val="en-US"/>
              </w:rPr>
              <w:t xml:space="preserve">Improves access during the construction of the Hospice.  </w:t>
            </w:r>
          </w:p>
          <w:p w14:paraId="37A63E5E"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Any damage to the temp path can be quickly and easily rectified with minimal costs/time implications.  </w:t>
            </w:r>
          </w:p>
        </w:tc>
        <w:tc>
          <w:tcPr>
            <w:tcW w:w="5131" w:type="dxa"/>
            <w:tcBorders>
              <w:top w:val="single" w:sz="6" w:space="0" w:color="auto"/>
              <w:left w:val="single" w:sz="6" w:space="0" w:color="auto"/>
              <w:bottom w:val="single" w:sz="6" w:space="0" w:color="auto"/>
              <w:right w:val="single" w:sz="6" w:space="0" w:color="auto"/>
            </w:tcBorders>
            <w:shd w:val="clear" w:color="auto" w:fill="auto"/>
            <w:hideMark/>
          </w:tcPr>
          <w:p w14:paraId="7FB37EE6"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A delay in the completion of the path. </w:t>
            </w:r>
          </w:p>
          <w:p w14:paraId="24184D32"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The completed sections may not be usable by the public during the Children’s Hospice works. </w:t>
            </w:r>
          </w:p>
          <w:p w14:paraId="53563295"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Potential damage to sections of the temporary path constructed from the Children’s Hospice works, resulting in those sections being closed to the public until rectification can be completed.</w:t>
            </w:r>
          </w:p>
          <w:p w14:paraId="2CDF598B"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Increase in costs due to the additional temporary path works, broken construction schedule, increased construction difficulty and potential rectification works.</w:t>
            </w:r>
          </w:p>
          <w:p w14:paraId="0F7AF40E" w14:textId="77777777" w:rsidR="003C76F6" w:rsidRPr="003C76F6" w:rsidRDefault="003C76F6" w:rsidP="00431FFA">
            <w:pPr>
              <w:numPr>
                <w:ilvl w:val="0"/>
                <w:numId w:val="81"/>
              </w:numPr>
              <w:tabs>
                <w:tab w:val="num" w:pos="411"/>
              </w:tabs>
              <w:spacing w:before="0" w:after="0" w:line="240" w:lineRule="auto"/>
              <w:ind w:left="411" w:right="105" w:hanging="284"/>
              <w:jc w:val="left"/>
              <w:textAlignment w:val="baseline"/>
              <w:rPr>
                <w:rFonts w:eastAsia="Times New Roman"/>
                <w:szCs w:val="24"/>
              </w:rPr>
            </w:pPr>
            <w:r w:rsidRPr="003C76F6">
              <w:rPr>
                <w:rFonts w:eastAsia="Times New Roman"/>
                <w:szCs w:val="24"/>
              </w:rPr>
              <w:t xml:space="preserve">The temp path will not be fully compliant. </w:t>
            </w:r>
          </w:p>
        </w:tc>
      </w:tr>
      <w:tr w:rsidR="003C76F6" w:rsidRPr="003C76F6" w14:paraId="1FB0E282" w14:textId="77777777" w:rsidTr="00F23023">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EEECE1"/>
            <w:hideMark/>
          </w:tcPr>
          <w:p w14:paraId="19EE47B4" w14:textId="77777777" w:rsidR="003C76F6" w:rsidRPr="003C76F6" w:rsidRDefault="003C76F6" w:rsidP="003C76F6">
            <w:pPr>
              <w:spacing w:before="0" w:after="0" w:line="240" w:lineRule="auto"/>
              <w:ind w:right="-330"/>
              <w:textAlignment w:val="baseline"/>
              <w:rPr>
                <w:rFonts w:ascii="Segoe UI" w:eastAsia="Times New Roman" w:hAnsi="Segoe UI" w:cs="Segoe UI"/>
                <w:sz w:val="18"/>
                <w:szCs w:val="18"/>
              </w:rPr>
            </w:pPr>
            <w:r w:rsidRPr="003C76F6">
              <w:rPr>
                <w:rFonts w:eastAsia="Times New Roman"/>
                <w:b/>
                <w:bCs/>
                <w:szCs w:val="24"/>
                <w:lang w:val="en-US"/>
              </w:rPr>
              <w:t>Comments</w:t>
            </w:r>
            <w:r w:rsidRPr="003C76F6">
              <w:rPr>
                <w:rFonts w:eastAsia="Times New Roman"/>
                <w:szCs w:val="24"/>
              </w:rPr>
              <w:t> </w:t>
            </w:r>
          </w:p>
        </w:tc>
        <w:tc>
          <w:tcPr>
            <w:tcW w:w="7381" w:type="dxa"/>
            <w:gridSpan w:val="2"/>
            <w:tcBorders>
              <w:top w:val="single" w:sz="6" w:space="0" w:color="auto"/>
              <w:left w:val="single" w:sz="6" w:space="0" w:color="auto"/>
              <w:bottom w:val="single" w:sz="6" w:space="0" w:color="auto"/>
              <w:right w:val="single" w:sz="6" w:space="0" w:color="auto"/>
            </w:tcBorders>
            <w:shd w:val="clear" w:color="auto" w:fill="auto"/>
            <w:hideMark/>
          </w:tcPr>
          <w:p w14:paraId="654192FD" w14:textId="77777777" w:rsidR="003C76F6" w:rsidRPr="003C76F6" w:rsidRDefault="003C76F6" w:rsidP="003C76F6">
            <w:pPr>
              <w:spacing w:before="0" w:after="0" w:line="240" w:lineRule="auto"/>
              <w:ind w:right="120"/>
              <w:textAlignment w:val="baseline"/>
              <w:rPr>
                <w:rFonts w:eastAsia="Times New Roman"/>
                <w:szCs w:val="24"/>
                <w:lang w:val="en-US"/>
              </w:rPr>
            </w:pPr>
            <w:r w:rsidRPr="003C76F6">
              <w:rPr>
                <w:rFonts w:eastAsia="Times New Roman"/>
                <w:szCs w:val="24"/>
                <w:lang w:val="en-US"/>
              </w:rPr>
              <w:t>A staged construction increases the complication of the works and increases the potential for damage to new sections due to the long hold period and other works in the area.</w:t>
            </w:r>
          </w:p>
        </w:tc>
      </w:tr>
    </w:tbl>
    <w:p w14:paraId="5FEE4C99" w14:textId="77777777" w:rsidR="003C76F6" w:rsidRPr="003C76F6" w:rsidRDefault="003C76F6" w:rsidP="003C76F6">
      <w:pPr>
        <w:spacing w:before="0" w:after="0" w:line="240" w:lineRule="auto"/>
        <w:ind w:right="-46"/>
        <w:rPr>
          <w:rFonts w:eastAsia="Calibri"/>
          <w:szCs w:val="24"/>
          <w:lang w:val="en-US" w:eastAsia="en-US"/>
        </w:rPr>
      </w:pPr>
    </w:p>
    <w:p w14:paraId="53FD6C56" w14:textId="77777777" w:rsidR="003C76F6" w:rsidRPr="003C76F6" w:rsidRDefault="003C76F6" w:rsidP="003C76F6">
      <w:pPr>
        <w:spacing w:before="0" w:after="0" w:line="240" w:lineRule="auto"/>
        <w:ind w:right="-46"/>
        <w:rPr>
          <w:rFonts w:eastAsia="Calibri"/>
          <w:szCs w:val="24"/>
          <w:lang w:val="en-US" w:eastAsia="en-US"/>
        </w:rPr>
      </w:pPr>
      <w:r w:rsidRPr="003C76F6">
        <w:rPr>
          <w:rFonts w:eastAsia="Calibri"/>
          <w:szCs w:val="24"/>
          <w:lang w:val="en-US" w:eastAsia="en-US"/>
        </w:rPr>
        <w:t xml:space="preserve">It has been brought to the City’s attention that there may be some interactions between the project and the WA Bridge Club’s leased area.  City Officers are working with the Bridge Club to determine the best solution and it is not expected to cause issues for the project. </w:t>
      </w:r>
    </w:p>
    <w:p w14:paraId="3C320884" w14:textId="77777777" w:rsidR="003C76F6" w:rsidRDefault="003C76F6" w:rsidP="003C76F6">
      <w:pPr>
        <w:spacing w:before="0" w:after="0" w:line="240" w:lineRule="auto"/>
        <w:ind w:right="-46"/>
        <w:rPr>
          <w:rFonts w:eastAsia="Calibri"/>
          <w:b/>
          <w:color w:val="244061"/>
          <w:sz w:val="28"/>
          <w:szCs w:val="32"/>
          <w:lang w:val="en-US" w:eastAsia="en-US"/>
        </w:rPr>
      </w:pPr>
    </w:p>
    <w:p w14:paraId="4713276F" w14:textId="77777777" w:rsidR="00F23023" w:rsidRPr="003C76F6" w:rsidRDefault="00F23023" w:rsidP="003C76F6">
      <w:pPr>
        <w:spacing w:before="0" w:after="0" w:line="240" w:lineRule="auto"/>
        <w:ind w:right="-46"/>
        <w:rPr>
          <w:rFonts w:eastAsia="Calibri"/>
          <w:b/>
          <w:color w:val="244061"/>
          <w:sz w:val="28"/>
          <w:szCs w:val="32"/>
          <w:lang w:val="en-US" w:eastAsia="en-US"/>
        </w:rPr>
      </w:pPr>
    </w:p>
    <w:p w14:paraId="667D91A8" w14:textId="77777777" w:rsidR="003C76F6" w:rsidRPr="00BC4C3C" w:rsidRDefault="003C76F6" w:rsidP="003C76F6">
      <w:pPr>
        <w:spacing w:before="0" w:after="0" w:line="240" w:lineRule="auto"/>
        <w:ind w:right="-46"/>
        <w:rPr>
          <w:rFonts w:eastAsia="Calibri"/>
          <w:b/>
          <w:color w:val="002060"/>
          <w:sz w:val="28"/>
          <w:szCs w:val="32"/>
          <w:lang w:val="en-US" w:eastAsia="en-US"/>
        </w:rPr>
      </w:pPr>
      <w:r w:rsidRPr="00BC4C3C">
        <w:rPr>
          <w:rFonts w:eastAsia="Calibri"/>
          <w:b/>
          <w:color w:val="002060"/>
          <w:sz w:val="28"/>
          <w:szCs w:val="32"/>
          <w:lang w:val="en-US" w:eastAsia="en-US"/>
        </w:rPr>
        <w:t>Consultation</w:t>
      </w:r>
    </w:p>
    <w:p w14:paraId="7A49D4D6" w14:textId="77777777" w:rsidR="003C76F6" w:rsidRPr="003C76F6" w:rsidRDefault="003C76F6" w:rsidP="003C76F6">
      <w:pPr>
        <w:spacing w:before="0" w:after="0" w:line="240" w:lineRule="auto"/>
        <w:ind w:right="-46"/>
        <w:rPr>
          <w:rFonts w:eastAsia="Calibri"/>
          <w:b/>
          <w:szCs w:val="24"/>
          <w:lang w:val="en-US" w:eastAsia="en-US"/>
        </w:rPr>
      </w:pPr>
    </w:p>
    <w:p w14:paraId="7D770AC7" w14:textId="77777777" w:rsidR="003C76F6" w:rsidRPr="003C76F6" w:rsidRDefault="003C76F6" w:rsidP="003C76F6">
      <w:pPr>
        <w:spacing w:before="0" w:after="0" w:line="240" w:lineRule="auto"/>
        <w:ind w:right="-46"/>
        <w:rPr>
          <w:rFonts w:eastAsia="Calibri"/>
          <w:szCs w:val="24"/>
          <w:lang w:val="en-US" w:eastAsia="en-US"/>
        </w:rPr>
      </w:pPr>
      <w:r w:rsidRPr="003C76F6">
        <w:rPr>
          <w:rFonts w:eastAsia="Calibri"/>
          <w:szCs w:val="24"/>
          <w:lang w:val="en-US" w:eastAsia="en-US"/>
        </w:rPr>
        <w:t xml:space="preserve">No consultation has occurred </w:t>
      </w:r>
      <w:proofErr w:type="gramStart"/>
      <w:r w:rsidRPr="003C76F6">
        <w:rPr>
          <w:rFonts w:eastAsia="Calibri"/>
          <w:szCs w:val="24"/>
          <w:lang w:val="en-US" w:eastAsia="en-US"/>
        </w:rPr>
        <w:t>with regard to</w:t>
      </w:r>
      <w:proofErr w:type="gramEnd"/>
      <w:r w:rsidRPr="003C76F6">
        <w:rPr>
          <w:rFonts w:eastAsia="Calibri"/>
          <w:szCs w:val="24"/>
          <w:lang w:val="en-US" w:eastAsia="en-US"/>
        </w:rPr>
        <w:t xml:space="preserve"> this report and decision. </w:t>
      </w:r>
    </w:p>
    <w:p w14:paraId="5AE56A01" w14:textId="77777777" w:rsidR="003C76F6" w:rsidRPr="003C76F6" w:rsidRDefault="003C76F6" w:rsidP="003C76F6">
      <w:pPr>
        <w:spacing w:before="0" w:after="0" w:line="240" w:lineRule="auto"/>
        <w:ind w:right="-46"/>
        <w:rPr>
          <w:rFonts w:eastAsia="Calibri"/>
          <w:szCs w:val="24"/>
          <w:lang w:val="en-US" w:eastAsia="en-US"/>
        </w:rPr>
      </w:pPr>
    </w:p>
    <w:p w14:paraId="2E208FFE" w14:textId="77777777" w:rsidR="003C76F6" w:rsidRPr="003C76F6" w:rsidRDefault="003C76F6" w:rsidP="003C76F6">
      <w:pPr>
        <w:spacing w:before="0" w:after="0" w:line="240" w:lineRule="auto"/>
        <w:ind w:right="-46"/>
        <w:rPr>
          <w:rFonts w:eastAsia="Calibri"/>
          <w:szCs w:val="24"/>
          <w:lang w:val="en-US" w:eastAsia="en-US"/>
        </w:rPr>
      </w:pPr>
      <w:r w:rsidRPr="003C76F6">
        <w:rPr>
          <w:rFonts w:eastAsia="Calibri"/>
          <w:szCs w:val="24"/>
          <w:lang w:val="en-US" w:eastAsia="en-US"/>
        </w:rPr>
        <w:t xml:space="preserve">As part of the </w:t>
      </w:r>
      <w:proofErr w:type="gramStart"/>
      <w:r w:rsidRPr="003C76F6">
        <w:rPr>
          <w:rFonts w:eastAsia="Calibri"/>
          <w:szCs w:val="24"/>
          <w:lang w:val="en-US" w:eastAsia="en-US"/>
        </w:rPr>
        <w:t>City</w:t>
      </w:r>
      <w:proofErr w:type="gramEnd"/>
      <w:r w:rsidRPr="003C76F6">
        <w:rPr>
          <w:rFonts w:eastAsia="Calibri"/>
          <w:szCs w:val="24"/>
          <w:lang w:val="en-US" w:eastAsia="en-US"/>
        </w:rPr>
        <w:t xml:space="preserve"> standard practice of project planning Officers have been liaising with nearby key stakeholders.  </w:t>
      </w:r>
    </w:p>
    <w:p w14:paraId="3240BEC5" w14:textId="77777777" w:rsidR="003C76F6" w:rsidRPr="003C76F6" w:rsidRDefault="003C76F6" w:rsidP="003C76F6">
      <w:pPr>
        <w:spacing w:before="0" w:after="0" w:line="240" w:lineRule="auto"/>
        <w:ind w:right="-46"/>
        <w:rPr>
          <w:rFonts w:eastAsia="Calibri"/>
          <w:szCs w:val="24"/>
          <w:lang w:val="en-US" w:eastAsia="en-US"/>
        </w:rPr>
      </w:pPr>
    </w:p>
    <w:p w14:paraId="78E34795" w14:textId="77777777" w:rsidR="003C76F6" w:rsidRPr="003C76F6" w:rsidRDefault="003C76F6" w:rsidP="003C76F6">
      <w:pPr>
        <w:spacing w:before="0" w:after="0" w:line="240" w:lineRule="auto"/>
        <w:ind w:right="-46"/>
        <w:rPr>
          <w:rFonts w:eastAsia="Calibri"/>
          <w:szCs w:val="24"/>
          <w:lang w:val="en-US" w:eastAsia="en-US"/>
        </w:rPr>
      </w:pPr>
    </w:p>
    <w:p w14:paraId="423E0BED" w14:textId="77777777" w:rsidR="003C76F6" w:rsidRPr="00BC4C3C" w:rsidRDefault="003C76F6" w:rsidP="003C76F6">
      <w:pPr>
        <w:spacing w:before="0" w:after="0" w:line="240" w:lineRule="auto"/>
        <w:ind w:right="-46"/>
        <w:rPr>
          <w:rFonts w:eastAsia="Calibri"/>
          <w:b/>
          <w:color w:val="002060"/>
          <w:sz w:val="28"/>
          <w:szCs w:val="32"/>
          <w:lang w:val="en-US" w:eastAsia="en-US"/>
        </w:rPr>
      </w:pPr>
      <w:r w:rsidRPr="00BC4C3C">
        <w:rPr>
          <w:rFonts w:eastAsia="Calibri"/>
          <w:b/>
          <w:color w:val="002060"/>
          <w:sz w:val="28"/>
          <w:szCs w:val="32"/>
          <w:lang w:val="en-US" w:eastAsia="en-US"/>
        </w:rPr>
        <w:t>Strategic Implications</w:t>
      </w:r>
    </w:p>
    <w:p w14:paraId="615C530B" w14:textId="77777777" w:rsidR="003C76F6" w:rsidRPr="003C76F6" w:rsidRDefault="003C76F6" w:rsidP="00F23023">
      <w:pPr>
        <w:spacing w:before="0" w:after="0" w:line="240" w:lineRule="auto"/>
        <w:ind w:right="-46"/>
        <w:rPr>
          <w:rFonts w:eastAsia="Calibri"/>
          <w:b/>
          <w:color w:val="244061"/>
          <w:sz w:val="28"/>
          <w:szCs w:val="32"/>
          <w:lang w:val="en-US" w:eastAsia="en-US"/>
        </w:rPr>
      </w:pPr>
    </w:p>
    <w:p w14:paraId="2DEAC5EF" w14:textId="77777777" w:rsidR="003C76F6" w:rsidRPr="003C76F6" w:rsidRDefault="003C76F6" w:rsidP="00F23023">
      <w:pPr>
        <w:spacing w:before="0" w:after="0" w:line="240" w:lineRule="auto"/>
        <w:ind w:right="-46"/>
        <w:rPr>
          <w:rFonts w:eastAsia="Calibri"/>
          <w:szCs w:val="24"/>
          <w:lang w:val="en-US" w:eastAsia="en-US"/>
        </w:rPr>
      </w:pPr>
      <w:r w:rsidRPr="003C76F6">
        <w:rPr>
          <w:rFonts w:eastAsia="Calibri"/>
          <w:szCs w:val="24"/>
          <w:lang w:val="en-US" w:eastAsia="en-US"/>
        </w:rPr>
        <w:t>This item is strategically aligned to the City of Nedlands Council Plan 2023-33 vision and desired outcomes as follows:</w:t>
      </w:r>
    </w:p>
    <w:p w14:paraId="22B81BBF" w14:textId="77777777" w:rsidR="003C76F6" w:rsidRPr="003C76F6" w:rsidRDefault="003C76F6" w:rsidP="00F23023">
      <w:pPr>
        <w:spacing w:before="0" w:after="0" w:line="240" w:lineRule="auto"/>
        <w:ind w:right="-46"/>
        <w:rPr>
          <w:rFonts w:eastAsia="Calibri"/>
          <w:szCs w:val="24"/>
          <w:lang w:val="en-US" w:eastAsia="en-US"/>
        </w:rPr>
      </w:pPr>
    </w:p>
    <w:p w14:paraId="74C9D98C" w14:textId="77777777" w:rsidR="00F23023" w:rsidRPr="00F23023" w:rsidRDefault="00F23023" w:rsidP="00F23023">
      <w:pPr>
        <w:spacing w:before="0" w:after="0" w:line="240" w:lineRule="auto"/>
        <w:ind w:right="-46"/>
        <w:rPr>
          <w:rFonts w:eastAsia="Calibri"/>
          <w:bCs/>
          <w:szCs w:val="24"/>
          <w:lang w:val="en-US" w:eastAsia="en-US"/>
        </w:rPr>
      </w:pPr>
      <w:r w:rsidRPr="00F23023">
        <w:rPr>
          <w:rFonts w:eastAsia="Calibri"/>
          <w:b/>
          <w:color w:val="002060"/>
          <w:szCs w:val="24"/>
          <w:lang w:val="en-US" w:eastAsia="en-US"/>
        </w:rPr>
        <w:t>Vision</w:t>
      </w:r>
      <w:r w:rsidRPr="00F23023">
        <w:rPr>
          <w:rFonts w:eastAsia="Calibri"/>
          <w:bCs/>
          <w:szCs w:val="24"/>
          <w:lang w:val="en-US" w:eastAsia="en-US"/>
        </w:rPr>
        <w:tab/>
        <w:t>Sustainable and responsible for a bright future</w:t>
      </w:r>
    </w:p>
    <w:p w14:paraId="7EABCC29" w14:textId="77777777" w:rsidR="00F23023" w:rsidRPr="00F23023" w:rsidRDefault="00F23023" w:rsidP="00F23023">
      <w:pPr>
        <w:spacing w:before="0" w:after="0" w:line="240" w:lineRule="auto"/>
        <w:ind w:right="-46"/>
        <w:rPr>
          <w:rFonts w:eastAsia="Calibri"/>
          <w:bCs/>
          <w:szCs w:val="24"/>
          <w:lang w:val="en-US" w:eastAsia="en-US"/>
        </w:rPr>
      </w:pPr>
    </w:p>
    <w:p w14:paraId="1FC44E49" w14:textId="41E587C6" w:rsidR="00F23023" w:rsidRPr="00F23023" w:rsidRDefault="00F23023" w:rsidP="00F23023">
      <w:pPr>
        <w:spacing w:before="0" w:after="0" w:line="240" w:lineRule="auto"/>
        <w:ind w:right="-46"/>
        <w:rPr>
          <w:rFonts w:eastAsia="Calibri"/>
          <w:bCs/>
          <w:szCs w:val="24"/>
          <w:lang w:val="en-US" w:eastAsia="en-US"/>
        </w:rPr>
      </w:pPr>
      <w:r w:rsidRPr="00F23023">
        <w:rPr>
          <w:rFonts w:eastAsia="Calibri"/>
          <w:b/>
          <w:color w:val="002060"/>
          <w:szCs w:val="24"/>
          <w:lang w:val="en-US" w:eastAsia="en-US"/>
        </w:rPr>
        <w:t>Pillar</w:t>
      </w:r>
      <w:r w:rsidRPr="00F23023">
        <w:rPr>
          <w:rFonts w:eastAsia="Calibri"/>
          <w:b/>
          <w:color w:val="002060"/>
          <w:szCs w:val="24"/>
          <w:lang w:val="en-US" w:eastAsia="en-US"/>
        </w:rPr>
        <w:tab/>
      </w:r>
      <w:r>
        <w:rPr>
          <w:rFonts w:eastAsia="Calibri"/>
          <w:b/>
          <w:color w:val="002060"/>
          <w:szCs w:val="24"/>
          <w:lang w:val="en-US" w:eastAsia="en-US"/>
        </w:rPr>
        <w:tab/>
      </w:r>
      <w:r w:rsidRPr="00F23023">
        <w:rPr>
          <w:rFonts w:eastAsia="Calibri"/>
          <w:bCs/>
          <w:szCs w:val="24"/>
          <w:lang w:val="en-US" w:eastAsia="en-US"/>
        </w:rPr>
        <w:t>People</w:t>
      </w:r>
    </w:p>
    <w:p w14:paraId="48FC1711" w14:textId="77777777" w:rsidR="00F23023" w:rsidRPr="00F23023" w:rsidRDefault="00F23023" w:rsidP="00F23023">
      <w:pPr>
        <w:spacing w:before="0" w:after="0" w:line="240" w:lineRule="auto"/>
        <w:ind w:right="-46"/>
        <w:rPr>
          <w:rFonts w:eastAsia="Calibri"/>
          <w:bCs/>
          <w:szCs w:val="24"/>
          <w:lang w:val="en-US" w:eastAsia="en-US"/>
        </w:rPr>
      </w:pPr>
      <w:r w:rsidRPr="00F23023">
        <w:rPr>
          <w:rFonts w:eastAsia="Calibri"/>
          <w:b/>
          <w:color w:val="002060"/>
          <w:szCs w:val="24"/>
          <w:lang w:val="en-US" w:eastAsia="en-US"/>
        </w:rPr>
        <w:t>Outcome</w:t>
      </w:r>
      <w:r w:rsidRPr="00F23023">
        <w:rPr>
          <w:rFonts w:eastAsia="Calibri"/>
          <w:bCs/>
          <w:szCs w:val="24"/>
          <w:lang w:val="en-US" w:eastAsia="en-US"/>
        </w:rPr>
        <w:tab/>
        <w:t xml:space="preserve">2. A healthy, </w:t>
      </w:r>
      <w:proofErr w:type="gramStart"/>
      <w:r w:rsidRPr="00F23023">
        <w:rPr>
          <w:rFonts w:eastAsia="Calibri"/>
          <w:bCs/>
          <w:szCs w:val="24"/>
          <w:lang w:val="en-US" w:eastAsia="en-US"/>
        </w:rPr>
        <w:t>active</w:t>
      </w:r>
      <w:proofErr w:type="gramEnd"/>
      <w:r w:rsidRPr="00F23023">
        <w:rPr>
          <w:rFonts w:eastAsia="Calibri"/>
          <w:bCs/>
          <w:szCs w:val="24"/>
          <w:lang w:val="en-US" w:eastAsia="en-US"/>
        </w:rPr>
        <w:t xml:space="preserve"> and safe community.</w:t>
      </w:r>
    </w:p>
    <w:p w14:paraId="0A0DCB22" w14:textId="2995E6B8" w:rsidR="00F23023" w:rsidRPr="00F23023" w:rsidRDefault="00F23023" w:rsidP="00F23023">
      <w:pPr>
        <w:spacing w:before="0" w:after="0" w:line="240" w:lineRule="auto"/>
        <w:ind w:right="-46"/>
        <w:rPr>
          <w:rFonts w:eastAsia="Calibri"/>
          <w:bCs/>
          <w:szCs w:val="24"/>
          <w:lang w:val="en-US" w:eastAsia="en-US"/>
        </w:rPr>
      </w:pPr>
      <w:r w:rsidRPr="00F23023">
        <w:rPr>
          <w:rFonts w:eastAsia="Calibri"/>
          <w:bCs/>
          <w:szCs w:val="24"/>
          <w:lang w:val="en-US" w:eastAsia="en-US"/>
        </w:rPr>
        <w:tab/>
      </w:r>
      <w:r>
        <w:rPr>
          <w:rFonts w:eastAsia="Calibri"/>
          <w:bCs/>
          <w:szCs w:val="24"/>
          <w:lang w:val="en-US" w:eastAsia="en-US"/>
        </w:rPr>
        <w:tab/>
      </w:r>
      <w:r w:rsidRPr="00F23023">
        <w:rPr>
          <w:rFonts w:eastAsia="Calibri"/>
          <w:bCs/>
          <w:szCs w:val="24"/>
          <w:lang w:val="en-US" w:eastAsia="en-US"/>
        </w:rPr>
        <w:t>3. A caring and supportive community for all ages and abilities.</w:t>
      </w:r>
    </w:p>
    <w:p w14:paraId="1F3EE442" w14:textId="1C3690C7" w:rsidR="00F23023" w:rsidRPr="00F23023" w:rsidRDefault="00F23023" w:rsidP="00F23023">
      <w:pPr>
        <w:spacing w:before="0" w:after="0" w:line="240" w:lineRule="auto"/>
        <w:ind w:right="-46"/>
        <w:rPr>
          <w:rFonts w:eastAsia="Calibri"/>
          <w:bCs/>
          <w:szCs w:val="24"/>
          <w:lang w:val="en-US" w:eastAsia="en-US"/>
        </w:rPr>
      </w:pPr>
      <w:r w:rsidRPr="00F23023">
        <w:rPr>
          <w:rFonts w:eastAsia="Calibri"/>
          <w:b/>
          <w:color w:val="002060"/>
          <w:szCs w:val="24"/>
          <w:lang w:val="en-US" w:eastAsia="en-US"/>
        </w:rPr>
        <w:lastRenderedPageBreak/>
        <w:t>Pillar</w:t>
      </w:r>
      <w:r w:rsidRPr="00F23023">
        <w:rPr>
          <w:rFonts w:eastAsia="Calibri"/>
          <w:b/>
          <w:color w:val="002060"/>
          <w:szCs w:val="24"/>
          <w:lang w:val="en-US" w:eastAsia="en-US"/>
        </w:rPr>
        <w:tab/>
      </w:r>
      <w:r>
        <w:rPr>
          <w:rFonts w:eastAsia="Calibri"/>
          <w:b/>
          <w:color w:val="002060"/>
          <w:szCs w:val="24"/>
          <w:lang w:val="en-US" w:eastAsia="en-US"/>
        </w:rPr>
        <w:tab/>
      </w:r>
      <w:r w:rsidRPr="00F23023">
        <w:rPr>
          <w:rFonts w:eastAsia="Calibri"/>
          <w:bCs/>
          <w:szCs w:val="24"/>
          <w:lang w:val="en-US" w:eastAsia="en-US"/>
        </w:rPr>
        <w:t>Place</w:t>
      </w:r>
    </w:p>
    <w:p w14:paraId="4AC76C0D" w14:textId="77777777" w:rsidR="00F23023" w:rsidRPr="00F23023" w:rsidRDefault="00F23023" w:rsidP="00F23023">
      <w:pPr>
        <w:spacing w:before="0" w:after="0" w:line="240" w:lineRule="auto"/>
        <w:ind w:right="-46"/>
        <w:rPr>
          <w:rFonts w:eastAsia="Calibri"/>
          <w:bCs/>
          <w:szCs w:val="24"/>
          <w:lang w:val="en-US" w:eastAsia="en-US"/>
        </w:rPr>
      </w:pPr>
      <w:r w:rsidRPr="00F23023">
        <w:rPr>
          <w:rFonts w:eastAsia="Calibri"/>
          <w:b/>
          <w:color w:val="002060"/>
          <w:szCs w:val="24"/>
          <w:lang w:val="en-US" w:eastAsia="en-US"/>
        </w:rPr>
        <w:t>Outcome</w:t>
      </w:r>
      <w:r w:rsidRPr="00F23023">
        <w:rPr>
          <w:rFonts w:eastAsia="Calibri"/>
          <w:bCs/>
          <w:szCs w:val="24"/>
          <w:lang w:val="en-US" w:eastAsia="en-US"/>
        </w:rPr>
        <w:tab/>
        <w:t>6. Sustainable population growth with responsible urban planning.</w:t>
      </w:r>
    </w:p>
    <w:p w14:paraId="5F8911C7" w14:textId="3D0AC1F3" w:rsidR="00F23023" w:rsidRPr="00F23023" w:rsidRDefault="00F23023" w:rsidP="00F23023">
      <w:pPr>
        <w:spacing w:before="0" w:after="0" w:line="240" w:lineRule="auto"/>
        <w:ind w:right="-46"/>
        <w:rPr>
          <w:rFonts w:eastAsia="Calibri"/>
          <w:bCs/>
          <w:szCs w:val="24"/>
          <w:lang w:val="en-US" w:eastAsia="en-US"/>
        </w:rPr>
      </w:pPr>
      <w:r w:rsidRPr="00F23023">
        <w:rPr>
          <w:rFonts w:eastAsia="Calibri"/>
          <w:bCs/>
          <w:szCs w:val="24"/>
          <w:lang w:val="en-US" w:eastAsia="en-US"/>
        </w:rPr>
        <w:tab/>
      </w:r>
      <w:r>
        <w:rPr>
          <w:rFonts w:eastAsia="Calibri"/>
          <w:bCs/>
          <w:szCs w:val="24"/>
          <w:lang w:val="en-US" w:eastAsia="en-US"/>
        </w:rPr>
        <w:tab/>
      </w:r>
      <w:r w:rsidRPr="00F23023">
        <w:rPr>
          <w:rFonts w:eastAsia="Calibri"/>
          <w:bCs/>
          <w:szCs w:val="24"/>
          <w:lang w:val="en-US" w:eastAsia="en-US"/>
        </w:rPr>
        <w:t>7. Attractive and welcoming places.</w:t>
      </w:r>
    </w:p>
    <w:p w14:paraId="287BDE14" w14:textId="60BF6516" w:rsidR="00F23023" w:rsidRPr="00F23023" w:rsidRDefault="00F23023" w:rsidP="00F23023">
      <w:pPr>
        <w:spacing w:before="0" w:after="0" w:line="240" w:lineRule="auto"/>
        <w:ind w:right="-46"/>
        <w:rPr>
          <w:rFonts w:eastAsia="Calibri"/>
          <w:bCs/>
          <w:szCs w:val="24"/>
          <w:lang w:val="en-US" w:eastAsia="en-US"/>
        </w:rPr>
      </w:pPr>
      <w:r w:rsidRPr="00F23023">
        <w:rPr>
          <w:rFonts w:eastAsia="Calibri"/>
          <w:bCs/>
          <w:szCs w:val="24"/>
          <w:lang w:val="en-US" w:eastAsia="en-US"/>
        </w:rPr>
        <w:tab/>
      </w:r>
      <w:r>
        <w:rPr>
          <w:rFonts w:eastAsia="Calibri"/>
          <w:bCs/>
          <w:szCs w:val="24"/>
          <w:lang w:val="en-US" w:eastAsia="en-US"/>
        </w:rPr>
        <w:tab/>
      </w:r>
      <w:r w:rsidRPr="00F23023">
        <w:rPr>
          <w:rFonts w:eastAsia="Calibri"/>
          <w:bCs/>
          <w:szCs w:val="24"/>
          <w:lang w:val="en-US" w:eastAsia="en-US"/>
        </w:rPr>
        <w:t>8. A city that is easy to get around safely and sustainably.</w:t>
      </w:r>
    </w:p>
    <w:p w14:paraId="172F5A66" w14:textId="77777777" w:rsidR="003C76F6" w:rsidRDefault="003C76F6" w:rsidP="00F23023">
      <w:pPr>
        <w:spacing w:before="0" w:after="0" w:line="240" w:lineRule="auto"/>
        <w:ind w:right="-46"/>
        <w:rPr>
          <w:rFonts w:eastAsia="Calibri"/>
          <w:bCs/>
          <w:szCs w:val="24"/>
          <w:lang w:val="en-US" w:eastAsia="en-US"/>
        </w:rPr>
      </w:pPr>
    </w:p>
    <w:p w14:paraId="5FF76893" w14:textId="77777777" w:rsidR="00F23023" w:rsidRPr="003C76F6" w:rsidRDefault="00F23023" w:rsidP="00F23023">
      <w:pPr>
        <w:spacing w:before="0" w:after="0" w:line="240" w:lineRule="auto"/>
        <w:ind w:right="-46"/>
        <w:rPr>
          <w:rFonts w:eastAsia="Calibri"/>
          <w:bCs/>
          <w:szCs w:val="24"/>
          <w:lang w:val="en-US" w:eastAsia="en-US"/>
        </w:rPr>
      </w:pPr>
    </w:p>
    <w:p w14:paraId="0EABBD85" w14:textId="77777777" w:rsidR="003C76F6" w:rsidRPr="00BC4C3C" w:rsidRDefault="003C76F6" w:rsidP="00F23023">
      <w:pPr>
        <w:spacing w:before="0" w:after="0" w:line="240" w:lineRule="auto"/>
        <w:ind w:right="-46"/>
        <w:rPr>
          <w:rFonts w:eastAsia="Calibri"/>
          <w:b/>
          <w:color w:val="002060"/>
          <w:sz w:val="28"/>
          <w:szCs w:val="32"/>
          <w:lang w:val="en-US" w:eastAsia="en-US"/>
        </w:rPr>
      </w:pPr>
      <w:r w:rsidRPr="00BC4C3C">
        <w:rPr>
          <w:rFonts w:eastAsia="Calibri"/>
          <w:b/>
          <w:color w:val="002060"/>
          <w:sz w:val="28"/>
          <w:szCs w:val="32"/>
          <w:lang w:val="en-US" w:eastAsia="en-US"/>
        </w:rPr>
        <w:t>Budget/Financial Implications</w:t>
      </w:r>
    </w:p>
    <w:p w14:paraId="6D924F36" w14:textId="77777777" w:rsidR="003C76F6" w:rsidRPr="003C76F6" w:rsidRDefault="003C76F6" w:rsidP="00F23023">
      <w:pPr>
        <w:spacing w:before="0" w:after="0" w:line="240" w:lineRule="auto"/>
        <w:ind w:right="-46"/>
        <w:rPr>
          <w:rFonts w:eastAsia="Calibri"/>
          <w:b/>
          <w:szCs w:val="24"/>
          <w:highlight w:val="yellow"/>
          <w:lang w:val="en-US" w:eastAsia="en-US"/>
        </w:rPr>
      </w:pPr>
    </w:p>
    <w:p w14:paraId="20F5B7CA" w14:textId="77777777" w:rsidR="003C76F6" w:rsidRPr="003C76F6" w:rsidRDefault="003C76F6" w:rsidP="00F23023">
      <w:pPr>
        <w:spacing w:before="0" w:after="0" w:line="240" w:lineRule="auto"/>
        <w:ind w:right="-46"/>
        <w:rPr>
          <w:rFonts w:eastAsia="Calibri"/>
          <w:szCs w:val="24"/>
          <w:lang w:val="en-US" w:eastAsia="en-US"/>
        </w:rPr>
      </w:pPr>
      <w:r w:rsidRPr="003C76F6">
        <w:rPr>
          <w:rFonts w:eastAsia="Calibri"/>
          <w:szCs w:val="24"/>
          <w:lang w:val="en-US" w:eastAsia="en-US"/>
        </w:rPr>
        <w:t>The Allen Park Trail has a budget of AUD$140,000 in the 23/24 Capital Works Program.</w:t>
      </w:r>
    </w:p>
    <w:p w14:paraId="0D988CE3" w14:textId="77777777" w:rsidR="003C76F6" w:rsidRDefault="003C76F6" w:rsidP="003C76F6">
      <w:pPr>
        <w:spacing w:before="0" w:after="0" w:line="240" w:lineRule="auto"/>
        <w:ind w:right="-46"/>
        <w:rPr>
          <w:rFonts w:eastAsia="Calibri"/>
          <w:b/>
          <w:szCs w:val="24"/>
          <w:highlight w:val="yellow"/>
          <w:lang w:val="en-US" w:eastAsia="en-US"/>
        </w:rPr>
      </w:pPr>
    </w:p>
    <w:tbl>
      <w:tblPr>
        <w:tblStyle w:val="TableGrid"/>
        <w:tblW w:w="9634" w:type="dxa"/>
        <w:tblLook w:val="04A0" w:firstRow="1" w:lastRow="0" w:firstColumn="1" w:lastColumn="0" w:noHBand="0" w:noVBand="1"/>
      </w:tblPr>
      <w:tblGrid>
        <w:gridCol w:w="1129"/>
        <w:gridCol w:w="8505"/>
      </w:tblGrid>
      <w:tr w:rsidR="003C76F6" w:rsidRPr="003C76F6" w14:paraId="5090029F" w14:textId="77777777" w:rsidTr="00F23023">
        <w:tc>
          <w:tcPr>
            <w:tcW w:w="1129" w:type="dxa"/>
            <w:shd w:val="clear" w:color="auto" w:fill="1F497D"/>
          </w:tcPr>
          <w:p w14:paraId="3061A566" w14:textId="77777777" w:rsidR="003C76F6" w:rsidRPr="003C76F6" w:rsidRDefault="003C76F6" w:rsidP="003C76F6">
            <w:pPr>
              <w:spacing w:before="0" w:after="0"/>
              <w:ind w:right="-46"/>
              <w:jc w:val="left"/>
              <w:rPr>
                <w:rFonts w:eastAsia="Acumin Pro"/>
                <w:b/>
                <w:color w:val="FFFFFF"/>
                <w:szCs w:val="24"/>
                <w:lang w:val="en-US" w:eastAsia="en-US"/>
              </w:rPr>
            </w:pPr>
            <w:r w:rsidRPr="003C76F6">
              <w:rPr>
                <w:rFonts w:eastAsia="Acumin Pro"/>
                <w:b/>
                <w:color w:val="FFFFFF"/>
                <w:szCs w:val="24"/>
                <w:lang w:val="en-US" w:eastAsia="en-US"/>
              </w:rPr>
              <w:t>Option</w:t>
            </w:r>
          </w:p>
        </w:tc>
        <w:tc>
          <w:tcPr>
            <w:tcW w:w="8505" w:type="dxa"/>
            <w:shd w:val="clear" w:color="auto" w:fill="1F497D"/>
          </w:tcPr>
          <w:p w14:paraId="2D131817" w14:textId="77777777" w:rsidR="003C76F6" w:rsidRPr="003C76F6" w:rsidRDefault="003C76F6" w:rsidP="003C76F6">
            <w:pPr>
              <w:spacing w:before="0" w:after="0"/>
              <w:ind w:right="-46"/>
              <w:jc w:val="center"/>
              <w:rPr>
                <w:rFonts w:eastAsia="Acumin Pro"/>
                <w:b/>
                <w:color w:val="FFFFFF"/>
                <w:szCs w:val="24"/>
                <w:lang w:val="en-US" w:eastAsia="en-US"/>
              </w:rPr>
            </w:pPr>
            <w:r w:rsidRPr="003C76F6">
              <w:rPr>
                <w:rFonts w:eastAsia="Acumin Pro"/>
                <w:b/>
                <w:color w:val="FFFFFF"/>
                <w:szCs w:val="24"/>
                <w:lang w:val="en-US" w:eastAsia="en-US"/>
              </w:rPr>
              <w:t>Budget / Financial Implications</w:t>
            </w:r>
          </w:p>
        </w:tc>
      </w:tr>
      <w:tr w:rsidR="003C76F6" w:rsidRPr="003C76F6" w14:paraId="7437CC51" w14:textId="77777777" w:rsidTr="00F23023">
        <w:tc>
          <w:tcPr>
            <w:tcW w:w="1129" w:type="dxa"/>
          </w:tcPr>
          <w:p w14:paraId="3FC1668D" w14:textId="77777777" w:rsidR="003C76F6" w:rsidRPr="003C76F6" w:rsidRDefault="003C76F6" w:rsidP="003C76F6">
            <w:pPr>
              <w:spacing w:before="0" w:after="0"/>
              <w:ind w:right="-46"/>
              <w:jc w:val="left"/>
              <w:rPr>
                <w:rFonts w:eastAsia="Acumin Pro"/>
                <w:szCs w:val="24"/>
                <w:lang w:val="en-US" w:eastAsia="en-US"/>
              </w:rPr>
            </w:pPr>
            <w:r w:rsidRPr="003C76F6">
              <w:rPr>
                <w:rFonts w:eastAsia="Acumin Pro"/>
                <w:szCs w:val="24"/>
                <w:lang w:val="en-US" w:eastAsia="en-US"/>
              </w:rPr>
              <w:t>1</w:t>
            </w:r>
          </w:p>
        </w:tc>
        <w:tc>
          <w:tcPr>
            <w:tcW w:w="8505" w:type="dxa"/>
          </w:tcPr>
          <w:p w14:paraId="7988126D" w14:textId="77777777" w:rsidR="003C76F6" w:rsidRPr="003C76F6" w:rsidRDefault="003C76F6" w:rsidP="003C76F6">
            <w:pPr>
              <w:spacing w:before="0" w:after="0"/>
              <w:ind w:right="-46"/>
              <w:rPr>
                <w:rFonts w:eastAsia="Acumin Pro"/>
                <w:szCs w:val="24"/>
                <w:lang w:val="en-US" w:eastAsia="en-US"/>
              </w:rPr>
            </w:pPr>
            <w:r w:rsidRPr="003C76F6">
              <w:rPr>
                <w:rFonts w:eastAsia="Acumin Pro"/>
                <w:szCs w:val="24"/>
                <w:lang w:val="en-US" w:eastAsia="en-US"/>
              </w:rPr>
              <w:t>No change to the City’s budget but would incur additional reinstatement costs to the Hospice and loss of staff time to inspect and superintend.</w:t>
            </w:r>
          </w:p>
        </w:tc>
      </w:tr>
      <w:tr w:rsidR="003C76F6" w:rsidRPr="003C76F6" w14:paraId="68DB97A5" w14:textId="77777777" w:rsidTr="00F23023">
        <w:tc>
          <w:tcPr>
            <w:tcW w:w="1129" w:type="dxa"/>
          </w:tcPr>
          <w:p w14:paraId="1BA62ED9" w14:textId="77777777" w:rsidR="003C76F6" w:rsidRPr="003C76F6" w:rsidRDefault="003C76F6" w:rsidP="003C76F6">
            <w:pPr>
              <w:spacing w:before="0" w:after="0"/>
              <w:ind w:right="-46"/>
              <w:jc w:val="left"/>
              <w:rPr>
                <w:rFonts w:eastAsia="Acumin Pro"/>
                <w:szCs w:val="24"/>
                <w:lang w:val="en-US" w:eastAsia="en-US"/>
              </w:rPr>
            </w:pPr>
            <w:r w:rsidRPr="003C76F6">
              <w:rPr>
                <w:rFonts w:eastAsia="Acumin Pro"/>
                <w:szCs w:val="24"/>
                <w:lang w:val="en-US" w:eastAsia="en-US"/>
              </w:rPr>
              <w:t>2</w:t>
            </w:r>
          </w:p>
        </w:tc>
        <w:tc>
          <w:tcPr>
            <w:tcW w:w="8505" w:type="dxa"/>
          </w:tcPr>
          <w:p w14:paraId="515FF234" w14:textId="77777777" w:rsidR="003C76F6" w:rsidRPr="003C76F6" w:rsidRDefault="003C76F6" w:rsidP="003C76F6">
            <w:pPr>
              <w:spacing w:before="0" w:after="0"/>
              <w:ind w:right="-46"/>
              <w:rPr>
                <w:rFonts w:eastAsia="Acumin Pro"/>
                <w:szCs w:val="24"/>
                <w:lang w:val="en-US" w:eastAsia="en-US"/>
              </w:rPr>
            </w:pPr>
            <w:r w:rsidRPr="003C76F6">
              <w:rPr>
                <w:rFonts w:eastAsia="Acumin Pro"/>
                <w:szCs w:val="24"/>
                <w:lang w:val="en-US" w:eastAsia="en-US"/>
              </w:rPr>
              <w:t>No change to existing budget.</w:t>
            </w:r>
          </w:p>
        </w:tc>
      </w:tr>
      <w:tr w:rsidR="003C76F6" w:rsidRPr="003C76F6" w14:paraId="37BF21F9" w14:textId="77777777" w:rsidTr="00F23023">
        <w:tc>
          <w:tcPr>
            <w:tcW w:w="1129" w:type="dxa"/>
          </w:tcPr>
          <w:p w14:paraId="4B557E37" w14:textId="77777777" w:rsidR="003C76F6" w:rsidRPr="003C76F6" w:rsidRDefault="003C76F6" w:rsidP="003C76F6">
            <w:pPr>
              <w:spacing w:before="0" w:after="0"/>
              <w:ind w:right="-46"/>
              <w:jc w:val="left"/>
              <w:rPr>
                <w:rFonts w:eastAsia="Acumin Pro"/>
                <w:szCs w:val="24"/>
                <w:lang w:val="en-US" w:eastAsia="en-US"/>
              </w:rPr>
            </w:pPr>
            <w:r w:rsidRPr="003C76F6">
              <w:rPr>
                <w:rFonts w:eastAsia="Acumin Pro"/>
                <w:szCs w:val="24"/>
                <w:lang w:val="en-US" w:eastAsia="en-US"/>
              </w:rPr>
              <w:t>3</w:t>
            </w:r>
          </w:p>
        </w:tc>
        <w:tc>
          <w:tcPr>
            <w:tcW w:w="8505" w:type="dxa"/>
          </w:tcPr>
          <w:p w14:paraId="29D7E5B0" w14:textId="77777777" w:rsidR="003C76F6" w:rsidRPr="003C76F6" w:rsidRDefault="003C76F6" w:rsidP="003C76F6">
            <w:pPr>
              <w:spacing w:before="0" w:after="0"/>
              <w:ind w:right="-46"/>
              <w:rPr>
                <w:rFonts w:eastAsia="Acumin Pro"/>
                <w:szCs w:val="24"/>
                <w:lang w:val="en-US" w:eastAsia="en-US"/>
              </w:rPr>
            </w:pPr>
            <w:r w:rsidRPr="003C76F6">
              <w:rPr>
                <w:rFonts w:eastAsia="Acumin Pro"/>
                <w:szCs w:val="24"/>
                <w:lang w:val="en-US" w:eastAsia="en-US"/>
              </w:rPr>
              <w:t>Increase in costs due to staged construction:</w:t>
            </w:r>
          </w:p>
          <w:p w14:paraId="5A936561"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 xml:space="preserve">Additional </w:t>
            </w:r>
            <w:proofErr w:type="spellStart"/>
            <w:r w:rsidRPr="003C76F6">
              <w:rPr>
                <w:rFonts w:eastAsia="Acumin Pro"/>
                <w:szCs w:val="24"/>
                <w:lang w:val="en-US" w:eastAsia="en-US"/>
              </w:rPr>
              <w:t>mobilisation</w:t>
            </w:r>
            <w:proofErr w:type="spellEnd"/>
            <w:r w:rsidRPr="003C76F6">
              <w:rPr>
                <w:rFonts w:eastAsia="Acumin Pro"/>
                <w:szCs w:val="24"/>
                <w:lang w:val="en-US" w:eastAsia="en-US"/>
              </w:rPr>
              <w:t xml:space="preserve"> and demobilization costs. </w:t>
            </w:r>
          </w:p>
          <w:p w14:paraId="63A52F46"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Increased construction difficulty.</w:t>
            </w:r>
          </w:p>
          <w:p w14:paraId="531385FE"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Potential rectification works.</w:t>
            </w:r>
          </w:p>
          <w:p w14:paraId="2F083AE4"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Additional internal hours to monitor other works during construction.</w:t>
            </w:r>
          </w:p>
          <w:p w14:paraId="69C7F998"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Additional internal hours to re-engage contractor.</w:t>
            </w:r>
          </w:p>
        </w:tc>
      </w:tr>
      <w:tr w:rsidR="003C76F6" w:rsidRPr="003C76F6" w14:paraId="3E544492" w14:textId="77777777" w:rsidTr="00F23023">
        <w:tc>
          <w:tcPr>
            <w:tcW w:w="1129" w:type="dxa"/>
          </w:tcPr>
          <w:p w14:paraId="3A871A8F" w14:textId="77777777" w:rsidR="003C76F6" w:rsidRPr="003C76F6" w:rsidRDefault="003C76F6" w:rsidP="003C76F6">
            <w:pPr>
              <w:spacing w:before="0" w:after="0"/>
              <w:ind w:right="-46"/>
              <w:jc w:val="left"/>
              <w:rPr>
                <w:rFonts w:eastAsia="Acumin Pro"/>
                <w:szCs w:val="24"/>
                <w:lang w:val="en-US" w:eastAsia="en-US"/>
              </w:rPr>
            </w:pPr>
            <w:r w:rsidRPr="003C76F6">
              <w:rPr>
                <w:rFonts w:eastAsia="Acumin Pro"/>
                <w:szCs w:val="24"/>
                <w:lang w:val="en-US" w:eastAsia="en-US"/>
              </w:rPr>
              <w:t>4</w:t>
            </w:r>
          </w:p>
        </w:tc>
        <w:tc>
          <w:tcPr>
            <w:tcW w:w="8505" w:type="dxa"/>
          </w:tcPr>
          <w:p w14:paraId="6C12B644" w14:textId="77777777" w:rsidR="003C76F6" w:rsidRPr="003C76F6" w:rsidRDefault="003C76F6" w:rsidP="003C76F6">
            <w:pPr>
              <w:spacing w:before="0" w:after="0"/>
              <w:ind w:right="-46"/>
              <w:rPr>
                <w:rFonts w:eastAsia="Acumin Pro"/>
                <w:szCs w:val="24"/>
                <w:lang w:val="en-US" w:eastAsia="en-US"/>
              </w:rPr>
            </w:pPr>
            <w:r w:rsidRPr="003C76F6">
              <w:rPr>
                <w:rFonts w:eastAsia="Acumin Pro"/>
                <w:szCs w:val="24"/>
                <w:lang w:val="en-US" w:eastAsia="en-US"/>
              </w:rPr>
              <w:t>Increase in costs due to staged construction and temporary path installation:</w:t>
            </w:r>
          </w:p>
          <w:p w14:paraId="24E73223"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 xml:space="preserve">Additional </w:t>
            </w:r>
            <w:proofErr w:type="spellStart"/>
            <w:r w:rsidRPr="003C76F6">
              <w:rPr>
                <w:rFonts w:eastAsia="Acumin Pro"/>
                <w:szCs w:val="24"/>
                <w:lang w:val="en-US" w:eastAsia="en-US"/>
              </w:rPr>
              <w:t>mobilisation</w:t>
            </w:r>
            <w:proofErr w:type="spellEnd"/>
            <w:r w:rsidRPr="003C76F6">
              <w:rPr>
                <w:rFonts w:eastAsia="Acumin Pro"/>
                <w:szCs w:val="24"/>
                <w:lang w:val="en-US" w:eastAsia="en-US"/>
              </w:rPr>
              <w:t xml:space="preserve"> and </w:t>
            </w:r>
            <w:proofErr w:type="spellStart"/>
            <w:r w:rsidRPr="003C76F6">
              <w:rPr>
                <w:rFonts w:eastAsia="Acumin Pro"/>
                <w:szCs w:val="24"/>
                <w:lang w:val="en-US" w:eastAsia="en-US"/>
              </w:rPr>
              <w:t>demobilisation</w:t>
            </w:r>
            <w:proofErr w:type="spellEnd"/>
            <w:r w:rsidRPr="003C76F6">
              <w:rPr>
                <w:rFonts w:eastAsia="Acumin Pro"/>
                <w:szCs w:val="24"/>
                <w:lang w:val="en-US" w:eastAsia="en-US"/>
              </w:rPr>
              <w:t xml:space="preserve"> costs. </w:t>
            </w:r>
          </w:p>
          <w:p w14:paraId="547B1DB0"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 xml:space="preserve">Increase costs due to additional of a temp path into the projects SoW – estimated at $5,000 excluding staff time. </w:t>
            </w:r>
          </w:p>
          <w:p w14:paraId="122ED2E4"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Increased construction difficulty.</w:t>
            </w:r>
          </w:p>
          <w:p w14:paraId="295D2229"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Potential rectification works.</w:t>
            </w:r>
          </w:p>
          <w:p w14:paraId="74F4549C"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Additional internal hours to monitor other works during construction.</w:t>
            </w:r>
          </w:p>
          <w:p w14:paraId="5C5EDD15" w14:textId="77777777" w:rsidR="003C76F6" w:rsidRPr="003C76F6" w:rsidRDefault="003C76F6" w:rsidP="00431FFA">
            <w:pPr>
              <w:numPr>
                <w:ilvl w:val="0"/>
                <w:numId w:val="82"/>
              </w:numPr>
              <w:spacing w:before="0" w:after="0"/>
              <w:ind w:right="-46"/>
              <w:contextualSpacing/>
              <w:jc w:val="left"/>
              <w:rPr>
                <w:rFonts w:eastAsia="Acumin Pro"/>
                <w:szCs w:val="24"/>
                <w:lang w:val="en-US" w:eastAsia="en-US"/>
              </w:rPr>
            </w:pPr>
            <w:r w:rsidRPr="003C76F6">
              <w:rPr>
                <w:rFonts w:eastAsia="Acumin Pro"/>
                <w:szCs w:val="24"/>
                <w:lang w:val="en-US" w:eastAsia="en-US"/>
              </w:rPr>
              <w:t>Additional internal hours to re-engage contractor.</w:t>
            </w:r>
          </w:p>
        </w:tc>
      </w:tr>
    </w:tbl>
    <w:p w14:paraId="41D77BFE" w14:textId="77777777" w:rsidR="003C76F6" w:rsidRPr="003C76F6" w:rsidRDefault="003C76F6" w:rsidP="003C76F6">
      <w:pPr>
        <w:spacing w:before="0" w:after="0" w:line="240" w:lineRule="auto"/>
        <w:ind w:right="-46"/>
        <w:rPr>
          <w:rFonts w:eastAsia="Acumin Pro"/>
          <w:szCs w:val="24"/>
          <w:lang w:val="en-US" w:eastAsia="en-US"/>
        </w:rPr>
      </w:pPr>
    </w:p>
    <w:p w14:paraId="02BC88C8" w14:textId="77777777" w:rsidR="003C76F6" w:rsidRPr="003C76F6" w:rsidRDefault="003C76F6" w:rsidP="003C76F6">
      <w:pPr>
        <w:spacing w:before="0" w:after="0" w:line="240" w:lineRule="auto"/>
        <w:ind w:right="-46"/>
        <w:rPr>
          <w:rFonts w:eastAsia="Calibri"/>
          <w:szCs w:val="24"/>
          <w:highlight w:val="yellow"/>
          <w:lang w:val="en-US" w:eastAsia="en-US"/>
        </w:rPr>
      </w:pPr>
    </w:p>
    <w:p w14:paraId="15D81B67" w14:textId="77777777" w:rsidR="003C76F6" w:rsidRPr="00D8080C" w:rsidRDefault="003C76F6" w:rsidP="003C76F6">
      <w:pPr>
        <w:spacing w:before="0" w:after="0" w:line="240" w:lineRule="auto"/>
        <w:ind w:right="-46"/>
        <w:rPr>
          <w:rFonts w:eastAsia="Calibri"/>
          <w:b/>
          <w:color w:val="002060"/>
          <w:sz w:val="28"/>
          <w:szCs w:val="32"/>
          <w:lang w:val="en-US" w:eastAsia="en-US"/>
        </w:rPr>
      </w:pPr>
      <w:r w:rsidRPr="00D8080C">
        <w:rPr>
          <w:rFonts w:eastAsia="Calibri"/>
          <w:b/>
          <w:color w:val="002060"/>
          <w:sz w:val="28"/>
          <w:szCs w:val="32"/>
          <w:lang w:val="en-US" w:eastAsia="en-US"/>
        </w:rPr>
        <w:t>Legislative and Policy Implications</w:t>
      </w:r>
    </w:p>
    <w:p w14:paraId="1EA0017C" w14:textId="77777777" w:rsidR="003C76F6" w:rsidRPr="003C76F6" w:rsidRDefault="003C76F6" w:rsidP="003C76F6">
      <w:pPr>
        <w:spacing w:before="0" w:after="0" w:line="240" w:lineRule="auto"/>
        <w:ind w:right="-46"/>
        <w:rPr>
          <w:rFonts w:eastAsia="Calibri"/>
          <w:b/>
          <w:szCs w:val="24"/>
          <w:lang w:val="en-US" w:eastAsia="en-US"/>
        </w:rPr>
      </w:pPr>
    </w:p>
    <w:p w14:paraId="7B65ABF7" w14:textId="77777777" w:rsidR="003C76F6" w:rsidRPr="003C76F6" w:rsidRDefault="003C76F6" w:rsidP="003C76F6">
      <w:pPr>
        <w:spacing w:before="0" w:after="0" w:line="240" w:lineRule="auto"/>
        <w:ind w:right="-46"/>
        <w:rPr>
          <w:rFonts w:eastAsia="Calibri"/>
          <w:bCs/>
          <w:szCs w:val="24"/>
          <w:lang w:val="en-US" w:eastAsia="en-US"/>
        </w:rPr>
      </w:pPr>
      <w:r w:rsidRPr="003C76F6">
        <w:rPr>
          <w:rFonts w:eastAsia="Calibri"/>
          <w:bCs/>
          <w:szCs w:val="24"/>
          <w:lang w:val="en-US" w:eastAsia="en-US"/>
        </w:rPr>
        <w:t xml:space="preserve">None noted at this stage, but Officers are awaiting legal advice on implications of the access request and its impacts on the project’s timeline.  </w:t>
      </w:r>
    </w:p>
    <w:p w14:paraId="06830C3C" w14:textId="77777777" w:rsidR="003C76F6" w:rsidRDefault="003C76F6" w:rsidP="003C76F6">
      <w:pPr>
        <w:spacing w:before="0" w:after="0" w:line="240" w:lineRule="auto"/>
        <w:ind w:right="-46"/>
        <w:rPr>
          <w:rFonts w:eastAsia="Calibri"/>
          <w:b/>
          <w:color w:val="17365D"/>
          <w:sz w:val="28"/>
          <w:szCs w:val="32"/>
          <w:lang w:val="en-US" w:eastAsia="en-US"/>
        </w:rPr>
      </w:pPr>
    </w:p>
    <w:p w14:paraId="1CC65F4B" w14:textId="77777777" w:rsidR="00F23023" w:rsidRPr="003C76F6" w:rsidRDefault="00F23023" w:rsidP="003C76F6">
      <w:pPr>
        <w:spacing w:before="0" w:after="0" w:line="240" w:lineRule="auto"/>
        <w:ind w:right="-46"/>
        <w:rPr>
          <w:rFonts w:eastAsia="Calibri"/>
          <w:b/>
          <w:color w:val="17365D"/>
          <w:sz w:val="28"/>
          <w:szCs w:val="32"/>
          <w:lang w:val="en-US" w:eastAsia="en-US"/>
        </w:rPr>
      </w:pPr>
    </w:p>
    <w:p w14:paraId="6C7903AE" w14:textId="77777777" w:rsidR="003C76F6" w:rsidRPr="00D8080C" w:rsidRDefault="003C76F6" w:rsidP="003C76F6">
      <w:pPr>
        <w:spacing w:before="0" w:after="0" w:line="240" w:lineRule="auto"/>
        <w:ind w:right="-46"/>
        <w:rPr>
          <w:rFonts w:eastAsia="Calibri"/>
          <w:b/>
          <w:color w:val="002060"/>
          <w:sz w:val="28"/>
          <w:szCs w:val="32"/>
          <w:lang w:val="en-US" w:eastAsia="en-US"/>
        </w:rPr>
      </w:pPr>
      <w:r w:rsidRPr="00D8080C">
        <w:rPr>
          <w:rFonts w:eastAsia="Calibri"/>
          <w:b/>
          <w:color w:val="002060"/>
          <w:sz w:val="28"/>
          <w:szCs w:val="32"/>
          <w:lang w:val="en-US" w:eastAsia="en-US"/>
        </w:rPr>
        <w:t>Decision Implications</w:t>
      </w:r>
    </w:p>
    <w:p w14:paraId="798F18A7" w14:textId="77777777" w:rsidR="003C76F6" w:rsidRPr="003C76F6" w:rsidRDefault="003C76F6" w:rsidP="003C76F6">
      <w:pPr>
        <w:spacing w:before="0" w:after="0" w:line="240" w:lineRule="auto"/>
        <w:ind w:right="-46"/>
        <w:rPr>
          <w:rFonts w:eastAsia="Calibri"/>
          <w:b/>
          <w:szCs w:val="24"/>
          <w:lang w:val="en-US" w:eastAsia="en-US"/>
        </w:rPr>
      </w:pPr>
    </w:p>
    <w:p w14:paraId="01B1B4FC" w14:textId="77777777" w:rsidR="003C76F6" w:rsidRPr="003C76F6" w:rsidRDefault="003C76F6" w:rsidP="003C76F6">
      <w:pPr>
        <w:spacing w:before="0" w:after="0" w:line="240" w:lineRule="auto"/>
        <w:ind w:right="-46"/>
        <w:rPr>
          <w:rFonts w:eastAsia="Calibri"/>
          <w:bCs/>
          <w:szCs w:val="24"/>
          <w:lang w:val="en-US" w:eastAsia="en-US"/>
        </w:rPr>
      </w:pPr>
      <w:r w:rsidRPr="003C76F6">
        <w:rPr>
          <w:rFonts w:eastAsia="Calibri"/>
          <w:bCs/>
          <w:szCs w:val="24"/>
          <w:lang w:val="en-US" w:eastAsia="en-US"/>
        </w:rPr>
        <w:t xml:space="preserve">The decision of the Council in respect to the construction options will have implications on financial requirements, legal situation, and the City of Nedlands reputation, which will be determined based on the preferred option. </w:t>
      </w:r>
    </w:p>
    <w:p w14:paraId="1978D3D5" w14:textId="77777777" w:rsidR="003C76F6" w:rsidRPr="003C76F6" w:rsidRDefault="003C76F6" w:rsidP="003C76F6">
      <w:pPr>
        <w:spacing w:before="0" w:after="0" w:line="240" w:lineRule="auto"/>
        <w:ind w:right="-46"/>
        <w:rPr>
          <w:rFonts w:eastAsia="Calibri"/>
          <w:bCs/>
          <w:szCs w:val="24"/>
          <w:lang w:val="en-US" w:eastAsia="en-US"/>
        </w:rPr>
      </w:pPr>
    </w:p>
    <w:p w14:paraId="4B635345" w14:textId="77777777" w:rsidR="003C76F6" w:rsidRPr="003C76F6" w:rsidRDefault="003C76F6" w:rsidP="003C76F6">
      <w:pPr>
        <w:spacing w:before="0" w:after="0" w:line="240" w:lineRule="auto"/>
        <w:ind w:right="-46"/>
        <w:rPr>
          <w:rFonts w:eastAsia="Calibri"/>
          <w:bCs/>
          <w:szCs w:val="24"/>
          <w:lang w:val="en-US" w:eastAsia="en-US"/>
        </w:rPr>
      </w:pPr>
      <w:r w:rsidRPr="003C76F6">
        <w:rPr>
          <w:rFonts w:eastAsia="Calibri"/>
          <w:bCs/>
          <w:szCs w:val="24"/>
          <w:lang w:val="en-US" w:eastAsia="en-US"/>
        </w:rPr>
        <w:t xml:space="preserve">Informing this report City officer considered several different recommendations broadly in line with the options presented above.  </w:t>
      </w:r>
    </w:p>
    <w:p w14:paraId="3C7E5416" w14:textId="77777777" w:rsidR="003C76F6" w:rsidRDefault="003C76F6" w:rsidP="003C76F6">
      <w:pPr>
        <w:spacing w:before="0" w:after="0" w:line="240" w:lineRule="auto"/>
        <w:ind w:right="-46"/>
        <w:rPr>
          <w:rFonts w:eastAsia="Calibri"/>
          <w:bCs/>
          <w:szCs w:val="24"/>
          <w:lang w:val="en-US" w:eastAsia="en-US"/>
        </w:rPr>
      </w:pPr>
    </w:p>
    <w:p w14:paraId="7AB78DD8" w14:textId="77777777" w:rsidR="009E422D" w:rsidRDefault="009E422D" w:rsidP="003C76F6">
      <w:pPr>
        <w:spacing w:before="0" w:after="0" w:line="240" w:lineRule="auto"/>
        <w:ind w:right="-46"/>
        <w:rPr>
          <w:rFonts w:eastAsia="Calibri"/>
          <w:bCs/>
          <w:szCs w:val="24"/>
          <w:lang w:val="en-US" w:eastAsia="en-US"/>
        </w:rPr>
      </w:pPr>
    </w:p>
    <w:p w14:paraId="453A0556" w14:textId="77777777" w:rsidR="009E422D" w:rsidRPr="003C76F6" w:rsidRDefault="009E422D" w:rsidP="003C76F6">
      <w:pPr>
        <w:spacing w:before="0" w:after="0" w:line="240" w:lineRule="auto"/>
        <w:ind w:right="-46"/>
        <w:rPr>
          <w:rFonts w:eastAsia="Calibri"/>
          <w:bCs/>
          <w:szCs w:val="24"/>
          <w:lang w:val="en-US" w:eastAsia="en-US"/>
        </w:rPr>
      </w:pPr>
    </w:p>
    <w:p w14:paraId="556C978C" w14:textId="77777777" w:rsidR="003C76F6" w:rsidRPr="00D8080C" w:rsidRDefault="003C76F6" w:rsidP="00D8080C">
      <w:pPr>
        <w:spacing w:before="0" w:after="0" w:line="240" w:lineRule="auto"/>
        <w:ind w:right="-46"/>
        <w:contextualSpacing/>
        <w:jc w:val="left"/>
        <w:rPr>
          <w:rFonts w:eastAsia="Calibri"/>
          <w:b/>
          <w:szCs w:val="24"/>
          <w:lang w:val="en-US" w:eastAsia="en-US"/>
        </w:rPr>
      </w:pPr>
      <w:r w:rsidRPr="00D8080C">
        <w:rPr>
          <w:rFonts w:eastAsia="Calibri"/>
          <w:b/>
          <w:szCs w:val="24"/>
          <w:lang w:val="en-US" w:eastAsia="en-US"/>
        </w:rPr>
        <w:lastRenderedPageBreak/>
        <w:t xml:space="preserve">Alternate Recommendation for option 1: </w:t>
      </w:r>
    </w:p>
    <w:p w14:paraId="41FEC19B" w14:textId="77777777" w:rsidR="003C76F6" w:rsidRPr="003C76F6" w:rsidRDefault="003C76F6" w:rsidP="003C76F6">
      <w:pPr>
        <w:spacing w:before="0" w:after="0" w:line="240" w:lineRule="auto"/>
        <w:ind w:left="720" w:right="-46"/>
        <w:contextualSpacing/>
        <w:rPr>
          <w:rFonts w:eastAsia="Calibri"/>
          <w:bCs/>
          <w:szCs w:val="24"/>
          <w:lang w:val="en-US" w:eastAsia="en-US"/>
        </w:rPr>
      </w:pPr>
    </w:p>
    <w:p w14:paraId="655638CA" w14:textId="77777777" w:rsidR="003C76F6" w:rsidRPr="00D8080C" w:rsidRDefault="003C76F6" w:rsidP="003C76F6">
      <w:pPr>
        <w:spacing w:before="0" w:after="0" w:line="240" w:lineRule="auto"/>
        <w:ind w:right="-46"/>
        <w:rPr>
          <w:rFonts w:eastAsia="MS Gothic"/>
          <w:b/>
          <w:bCs/>
          <w:color w:val="002060"/>
          <w:szCs w:val="24"/>
          <w:lang w:eastAsia="en-US"/>
        </w:rPr>
      </w:pPr>
      <w:r w:rsidRPr="00D8080C">
        <w:rPr>
          <w:rFonts w:eastAsia="MS Gothic"/>
          <w:b/>
          <w:bCs/>
          <w:color w:val="002060"/>
          <w:szCs w:val="24"/>
          <w:lang w:eastAsia="en-US"/>
        </w:rPr>
        <w:t>That Council:</w:t>
      </w:r>
    </w:p>
    <w:p w14:paraId="37CD8349" w14:textId="77777777" w:rsidR="003C76F6" w:rsidRPr="00D8080C" w:rsidRDefault="003C76F6" w:rsidP="00D8080C">
      <w:pPr>
        <w:spacing w:before="0" w:after="0" w:line="240" w:lineRule="auto"/>
        <w:ind w:left="567" w:right="-46" w:hanging="567"/>
        <w:rPr>
          <w:rFonts w:eastAsia="MS Gothic"/>
          <w:b/>
          <w:bCs/>
          <w:color w:val="002060"/>
          <w:szCs w:val="24"/>
          <w:lang w:eastAsia="en-US"/>
        </w:rPr>
      </w:pPr>
    </w:p>
    <w:p w14:paraId="6232628E" w14:textId="15D6B53F" w:rsidR="003C76F6" w:rsidRPr="00D8080C" w:rsidRDefault="003C76F6" w:rsidP="00431FFA">
      <w:pPr>
        <w:pStyle w:val="ListParagraph"/>
        <w:numPr>
          <w:ilvl w:val="1"/>
          <w:numId w:val="84"/>
        </w:numPr>
        <w:spacing w:before="0" w:after="0" w:line="240" w:lineRule="auto"/>
        <w:ind w:left="567" w:right="-46" w:hanging="567"/>
        <w:rPr>
          <w:rFonts w:eastAsia="MS Gothic"/>
          <w:bCs/>
          <w:color w:val="002060"/>
          <w:szCs w:val="24"/>
          <w:lang w:eastAsia="en-US"/>
        </w:rPr>
      </w:pPr>
      <w:r w:rsidRPr="00D8080C">
        <w:rPr>
          <w:rFonts w:eastAsia="MS Gothic"/>
          <w:bCs/>
          <w:color w:val="002060"/>
          <w:szCs w:val="24"/>
          <w:lang w:eastAsia="en-US"/>
        </w:rPr>
        <w:t>reaffirms its decision to continue with construction of the path beginning as soon as possible</w:t>
      </w:r>
      <w:r w:rsidR="00D8080C" w:rsidRPr="00D8080C">
        <w:rPr>
          <w:rFonts w:eastAsia="MS Gothic"/>
          <w:bCs/>
          <w:color w:val="002060"/>
          <w:szCs w:val="24"/>
          <w:lang w:eastAsia="en-US"/>
        </w:rPr>
        <w:t>; and</w:t>
      </w:r>
    </w:p>
    <w:p w14:paraId="71735E48" w14:textId="77777777" w:rsidR="00D8080C" w:rsidRPr="00D8080C" w:rsidRDefault="00D8080C" w:rsidP="00D8080C">
      <w:pPr>
        <w:pStyle w:val="ListParagraph"/>
        <w:spacing w:before="0" w:after="0" w:line="240" w:lineRule="auto"/>
        <w:ind w:left="567" w:right="-46"/>
        <w:rPr>
          <w:rFonts w:eastAsia="MS Gothic"/>
          <w:bCs/>
          <w:color w:val="002060"/>
          <w:szCs w:val="24"/>
          <w:lang w:eastAsia="en-US"/>
        </w:rPr>
      </w:pPr>
    </w:p>
    <w:p w14:paraId="41FBD606" w14:textId="77777777" w:rsidR="003C76F6" w:rsidRPr="00D8080C" w:rsidRDefault="003C76F6" w:rsidP="00431FFA">
      <w:pPr>
        <w:numPr>
          <w:ilvl w:val="1"/>
          <w:numId w:val="84"/>
        </w:numPr>
        <w:spacing w:before="0" w:after="0" w:line="240" w:lineRule="auto"/>
        <w:ind w:left="567" w:right="-46" w:hanging="567"/>
        <w:contextualSpacing/>
        <w:rPr>
          <w:rFonts w:eastAsia="MS Gothic"/>
          <w:b/>
          <w:bCs/>
          <w:color w:val="002060"/>
          <w:szCs w:val="24"/>
          <w:lang w:eastAsia="en-US"/>
        </w:rPr>
      </w:pPr>
      <w:r w:rsidRPr="00D8080C">
        <w:rPr>
          <w:rFonts w:eastAsia="MS Gothic"/>
          <w:b/>
          <w:bCs/>
          <w:color w:val="002060"/>
          <w:szCs w:val="24"/>
          <w:lang w:eastAsia="en-US"/>
        </w:rPr>
        <w:t>notes the potential positives and negatives identified for Option 1, being the continued construction in full of the path.</w:t>
      </w:r>
    </w:p>
    <w:p w14:paraId="754E885B" w14:textId="77777777" w:rsidR="003C76F6" w:rsidRDefault="003C76F6" w:rsidP="003C76F6">
      <w:pPr>
        <w:spacing w:before="0" w:after="0" w:line="240" w:lineRule="auto"/>
        <w:ind w:left="1440" w:right="-46"/>
        <w:contextualSpacing/>
        <w:rPr>
          <w:rFonts w:eastAsia="Calibri"/>
          <w:bCs/>
          <w:szCs w:val="24"/>
          <w:lang w:val="en-US" w:eastAsia="en-US"/>
        </w:rPr>
      </w:pPr>
    </w:p>
    <w:p w14:paraId="60D205A4" w14:textId="77777777" w:rsidR="003C76F6" w:rsidRPr="00D8080C" w:rsidRDefault="003C76F6" w:rsidP="00D8080C">
      <w:pPr>
        <w:spacing w:before="0" w:after="0" w:line="240" w:lineRule="auto"/>
        <w:ind w:right="-46"/>
        <w:contextualSpacing/>
        <w:jc w:val="left"/>
        <w:rPr>
          <w:rFonts w:eastAsia="Calibri"/>
          <w:b/>
          <w:szCs w:val="24"/>
          <w:lang w:val="en-US" w:eastAsia="en-US"/>
        </w:rPr>
      </w:pPr>
      <w:r w:rsidRPr="00D8080C">
        <w:rPr>
          <w:rFonts w:eastAsia="Calibri"/>
          <w:b/>
          <w:szCs w:val="24"/>
          <w:lang w:val="en-US" w:eastAsia="en-US"/>
        </w:rPr>
        <w:t xml:space="preserve">Alternate Recommendation for option 3: </w:t>
      </w:r>
    </w:p>
    <w:p w14:paraId="742F44B5" w14:textId="77777777" w:rsidR="003C76F6" w:rsidRPr="003C76F6" w:rsidRDefault="003C76F6" w:rsidP="003C76F6">
      <w:pPr>
        <w:spacing w:before="0" w:after="0" w:line="240" w:lineRule="auto"/>
        <w:ind w:left="720" w:right="-46"/>
        <w:contextualSpacing/>
        <w:rPr>
          <w:rFonts w:eastAsia="Calibri"/>
          <w:bCs/>
          <w:szCs w:val="24"/>
          <w:lang w:val="en-US" w:eastAsia="en-US"/>
        </w:rPr>
      </w:pPr>
    </w:p>
    <w:p w14:paraId="546BD5AE" w14:textId="77777777" w:rsidR="003C76F6" w:rsidRPr="00D8080C" w:rsidRDefault="003C76F6" w:rsidP="003C76F6">
      <w:pPr>
        <w:spacing w:before="0" w:after="0" w:line="240" w:lineRule="auto"/>
        <w:ind w:right="-46"/>
        <w:rPr>
          <w:rFonts w:eastAsia="MS Gothic"/>
          <w:b/>
          <w:bCs/>
          <w:color w:val="002060"/>
          <w:szCs w:val="24"/>
          <w:lang w:eastAsia="en-US"/>
        </w:rPr>
      </w:pPr>
      <w:r w:rsidRPr="00D8080C">
        <w:rPr>
          <w:rFonts w:eastAsia="MS Gothic"/>
          <w:b/>
          <w:bCs/>
          <w:color w:val="002060"/>
          <w:szCs w:val="24"/>
          <w:lang w:eastAsia="en-US"/>
        </w:rPr>
        <w:t>That Council:</w:t>
      </w:r>
    </w:p>
    <w:p w14:paraId="47F14CDA" w14:textId="77777777" w:rsidR="003C76F6" w:rsidRPr="00D8080C" w:rsidRDefault="003C76F6" w:rsidP="003C76F6">
      <w:pPr>
        <w:spacing w:before="0" w:after="0" w:line="240" w:lineRule="auto"/>
        <w:ind w:right="-46"/>
        <w:rPr>
          <w:rFonts w:eastAsia="MS Gothic"/>
          <w:b/>
          <w:bCs/>
          <w:color w:val="002060"/>
          <w:szCs w:val="24"/>
          <w:lang w:eastAsia="en-US"/>
        </w:rPr>
      </w:pPr>
    </w:p>
    <w:p w14:paraId="0F1E1C78" w14:textId="4689A55D" w:rsidR="003C76F6" w:rsidRPr="00D8080C" w:rsidRDefault="003C76F6" w:rsidP="00431FFA">
      <w:pPr>
        <w:numPr>
          <w:ilvl w:val="0"/>
          <w:numId w:val="129"/>
        </w:numPr>
        <w:spacing w:before="0" w:after="0" w:line="240" w:lineRule="auto"/>
        <w:ind w:left="567" w:right="-46" w:hanging="567"/>
        <w:contextualSpacing/>
        <w:rPr>
          <w:rFonts w:eastAsia="MS Gothic"/>
          <w:b/>
          <w:bCs/>
          <w:color w:val="002060"/>
          <w:szCs w:val="24"/>
          <w:lang w:eastAsia="en-US"/>
        </w:rPr>
      </w:pPr>
      <w:r w:rsidRPr="00D8080C">
        <w:rPr>
          <w:rFonts w:eastAsia="MS Gothic"/>
          <w:b/>
          <w:bCs/>
          <w:color w:val="002060"/>
          <w:szCs w:val="24"/>
          <w:lang w:eastAsia="en-US"/>
        </w:rPr>
        <w:t>approves the preferred option, Option 3, requests the CEO to adjust the scope of works to deliver as much of the path as possible that will not clash with the proposed access road to the development and provide temporary path connections elsewhere</w:t>
      </w:r>
      <w:r w:rsidR="00D8080C" w:rsidRPr="00D8080C">
        <w:rPr>
          <w:rFonts w:eastAsia="MS Gothic"/>
          <w:b/>
          <w:bCs/>
          <w:color w:val="002060"/>
          <w:szCs w:val="24"/>
          <w:lang w:eastAsia="en-US"/>
        </w:rPr>
        <w:t>; and</w:t>
      </w:r>
    </w:p>
    <w:p w14:paraId="097C9F18" w14:textId="77777777" w:rsidR="00D8080C" w:rsidRPr="00D8080C" w:rsidRDefault="00D8080C" w:rsidP="00D8080C">
      <w:pPr>
        <w:spacing w:before="0" w:after="0" w:line="240" w:lineRule="auto"/>
        <w:ind w:left="567" w:right="-46" w:hanging="567"/>
        <w:contextualSpacing/>
        <w:rPr>
          <w:rFonts w:eastAsia="MS Gothic"/>
          <w:b/>
          <w:bCs/>
          <w:color w:val="002060"/>
          <w:szCs w:val="24"/>
          <w:lang w:eastAsia="en-US"/>
        </w:rPr>
      </w:pPr>
    </w:p>
    <w:p w14:paraId="1136CFD5" w14:textId="77777777" w:rsidR="003C76F6" w:rsidRPr="00D8080C" w:rsidRDefault="003C76F6" w:rsidP="00431FFA">
      <w:pPr>
        <w:numPr>
          <w:ilvl w:val="0"/>
          <w:numId w:val="129"/>
        </w:numPr>
        <w:spacing w:before="0" w:after="0" w:line="240" w:lineRule="auto"/>
        <w:ind w:left="567" w:right="-46" w:hanging="567"/>
        <w:contextualSpacing/>
        <w:rPr>
          <w:rFonts w:eastAsia="MS Gothic"/>
          <w:b/>
          <w:bCs/>
          <w:color w:val="002060"/>
          <w:szCs w:val="24"/>
          <w:lang w:eastAsia="en-US"/>
        </w:rPr>
      </w:pPr>
      <w:r w:rsidRPr="00D8080C">
        <w:rPr>
          <w:rFonts w:eastAsia="MS Gothic"/>
          <w:b/>
          <w:bCs/>
          <w:color w:val="002060"/>
          <w:szCs w:val="24"/>
          <w:lang w:eastAsia="en-US"/>
        </w:rPr>
        <w:t>notes the potential positives and negatives identified for Option 3, being the continued construction in full of the path where possible and delivery temporary pathways until development completion.</w:t>
      </w:r>
    </w:p>
    <w:p w14:paraId="7ECFE69B" w14:textId="77777777" w:rsidR="003C76F6" w:rsidRPr="003C76F6" w:rsidRDefault="003C76F6" w:rsidP="003C76F6">
      <w:pPr>
        <w:spacing w:before="0" w:after="0" w:line="240" w:lineRule="auto"/>
        <w:ind w:left="1440" w:right="-46"/>
        <w:contextualSpacing/>
        <w:rPr>
          <w:rFonts w:eastAsia="MS Gothic"/>
          <w:b/>
          <w:bCs/>
          <w:color w:val="244061"/>
          <w:szCs w:val="24"/>
          <w:lang w:eastAsia="en-US"/>
        </w:rPr>
      </w:pPr>
    </w:p>
    <w:p w14:paraId="08CECC69" w14:textId="77777777" w:rsidR="003C76F6" w:rsidRPr="00D8080C" w:rsidRDefault="003C76F6" w:rsidP="00D8080C">
      <w:pPr>
        <w:spacing w:before="0" w:after="0" w:line="240" w:lineRule="auto"/>
        <w:ind w:right="-46"/>
        <w:contextualSpacing/>
        <w:jc w:val="left"/>
        <w:rPr>
          <w:rFonts w:eastAsia="Calibri"/>
          <w:b/>
          <w:szCs w:val="24"/>
          <w:lang w:val="en-US" w:eastAsia="en-US"/>
        </w:rPr>
      </w:pPr>
      <w:r w:rsidRPr="00D8080C">
        <w:rPr>
          <w:rFonts w:eastAsia="Calibri"/>
          <w:b/>
          <w:szCs w:val="24"/>
          <w:lang w:val="en-US" w:eastAsia="en-US"/>
        </w:rPr>
        <w:t xml:space="preserve">Alternate Recommendation for option 4: </w:t>
      </w:r>
    </w:p>
    <w:p w14:paraId="0084949E" w14:textId="77777777" w:rsidR="003C76F6" w:rsidRPr="00D8080C" w:rsidRDefault="003C76F6" w:rsidP="00D8080C">
      <w:pPr>
        <w:spacing w:before="0" w:after="0" w:line="240" w:lineRule="auto"/>
        <w:ind w:right="-46"/>
        <w:rPr>
          <w:rFonts w:eastAsia="Calibri"/>
          <w:bCs/>
          <w:color w:val="002060"/>
          <w:szCs w:val="24"/>
          <w:lang w:val="en-US" w:eastAsia="en-US"/>
        </w:rPr>
      </w:pPr>
    </w:p>
    <w:p w14:paraId="794614E9" w14:textId="77777777" w:rsidR="003C76F6" w:rsidRPr="00D8080C" w:rsidRDefault="003C76F6" w:rsidP="00D8080C">
      <w:pPr>
        <w:spacing w:before="0" w:after="0" w:line="240" w:lineRule="auto"/>
        <w:ind w:right="-46"/>
        <w:rPr>
          <w:rFonts w:eastAsia="MS Gothic"/>
          <w:b/>
          <w:bCs/>
          <w:color w:val="002060"/>
          <w:szCs w:val="24"/>
          <w:lang w:eastAsia="en-US"/>
        </w:rPr>
      </w:pPr>
      <w:r w:rsidRPr="00D8080C">
        <w:rPr>
          <w:rFonts w:eastAsia="MS Gothic"/>
          <w:b/>
          <w:bCs/>
          <w:color w:val="002060"/>
          <w:szCs w:val="24"/>
          <w:lang w:eastAsia="en-US"/>
        </w:rPr>
        <w:t>That Council:</w:t>
      </w:r>
    </w:p>
    <w:p w14:paraId="109D3299" w14:textId="77777777" w:rsidR="003C76F6" w:rsidRPr="00D8080C" w:rsidRDefault="003C76F6" w:rsidP="00D8080C">
      <w:pPr>
        <w:spacing w:before="0" w:after="0" w:line="240" w:lineRule="auto"/>
        <w:ind w:right="-46"/>
        <w:rPr>
          <w:rFonts w:eastAsia="MS Gothic"/>
          <w:b/>
          <w:bCs/>
          <w:color w:val="002060"/>
          <w:szCs w:val="24"/>
          <w:lang w:eastAsia="en-US"/>
        </w:rPr>
      </w:pPr>
    </w:p>
    <w:p w14:paraId="79AAD1A6" w14:textId="403F4C6D" w:rsidR="003C76F6" w:rsidRDefault="003C76F6" w:rsidP="00431FFA">
      <w:pPr>
        <w:pStyle w:val="ListParagraph"/>
        <w:numPr>
          <w:ilvl w:val="0"/>
          <w:numId w:val="85"/>
        </w:numPr>
        <w:spacing w:before="0" w:after="0" w:line="240" w:lineRule="auto"/>
        <w:ind w:left="567" w:right="-46" w:hanging="567"/>
        <w:rPr>
          <w:rFonts w:eastAsia="MS Gothic"/>
          <w:bCs/>
          <w:color w:val="002060"/>
          <w:szCs w:val="24"/>
          <w:lang w:eastAsia="en-US"/>
        </w:rPr>
      </w:pPr>
      <w:r w:rsidRPr="00D8080C">
        <w:rPr>
          <w:rFonts w:eastAsia="MS Gothic"/>
          <w:bCs/>
          <w:color w:val="002060"/>
          <w:szCs w:val="24"/>
          <w:lang w:eastAsia="en-US"/>
        </w:rPr>
        <w:t xml:space="preserve">approves the preferred option, Option 4, being the deferral of the construction of the Allen Park Trail footpath until substantial works requiring ring road access at the development are complete.  </w:t>
      </w:r>
    </w:p>
    <w:p w14:paraId="3BC7011E" w14:textId="77777777" w:rsidR="00D8080C" w:rsidRPr="00D8080C" w:rsidRDefault="00D8080C" w:rsidP="00D8080C">
      <w:pPr>
        <w:pStyle w:val="ListParagraph"/>
        <w:spacing w:before="0" w:after="0" w:line="240" w:lineRule="auto"/>
        <w:ind w:left="567" w:right="-46" w:hanging="567"/>
        <w:rPr>
          <w:rFonts w:eastAsia="MS Gothic"/>
          <w:bCs/>
          <w:color w:val="002060"/>
          <w:szCs w:val="24"/>
          <w:lang w:eastAsia="en-US"/>
        </w:rPr>
      </w:pPr>
    </w:p>
    <w:p w14:paraId="2939C4BE" w14:textId="2CC59B5D" w:rsidR="003C76F6" w:rsidRDefault="003C76F6" w:rsidP="00431FFA">
      <w:pPr>
        <w:numPr>
          <w:ilvl w:val="0"/>
          <w:numId w:val="85"/>
        </w:numPr>
        <w:spacing w:before="0" w:after="0" w:line="240" w:lineRule="auto"/>
        <w:ind w:left="567" w:right="-46" w:hanging="567"/>
        <w:contextualSpacing/>
        <w:rPr>
          <w:rFonts w:eastAsia="MS Gothic"/>
          <w:b/>
          <w:bCs/>
          <w:color w:val="002060"/>
          <w:szCs w:val="24"/>
          <w:lang w:eastAsia="en-US"/>
        </w:rPr>
      </w:pPr>
      <w:r w:rsidRPr="00D8080C">
        <w:rPr>
          <w:rFonts w:eastAsia="MS Gothic"/>
          <w:b/>
          <w:bCs/>
          <w:color w:val="002060"/>
          <w:szCs w:val="24"/>
          <w:lang w:eastAsia="en-US"/>
        </w:rPr>
        <w:t>requests the CEO to adjust the scope of works to deliver a temporary path whilst construction of the development is underway</w:t>
      </w:r>
      <w:r w:rsidR="00D8080C">
        <w:rPr>
          <w:rFonts w:eastAsia="MS Gothic"/>
          <w:b/>
          <w:bCs/>
          <w:color w:val="002060"/>
          <w:szCs w:val="24"/>
          <w:lang w:eastAsia="en-US"/>
        </w:rPr>
        <w:t>; and</w:t>
      </w:r>
    </w:p>
    <w:p w14:paraId="0291A7D7" w14:textId="77777777" w:rsidR="00D8080C" w:rsidRDefault="00D8080C" w:rsidP="00D8080C">
      <w:pPr>
        <w:spacing w:before="0" w:after="0" w:line="240" w:lineRule="auto"/>
        <w:ind w:left="567" w:right="-46" w:hanging="567"/>
        <w:contextualSpacing/>
        <w:rPr>
          <w:rFonts w:eastAsia="MS Gothic"/>
          <w:b/>
          <w:bCs/>
          <w:color w:val="002060"/>
          <w:szCs w:val="24"/>
          <w:lang w:eastAsia="en-US"/>
        </w:rPr>
      </w:pPr>
    </w:p>
    <w:p w14:paraId="283D752E" w14:textId="77777777" w:rsidR="003C76F6" w:rsidRPr="00D8080C" w:rsidRDefault="003C76F6" w:rsidP="00431FFA">
      <w:pPr>
        <w:numPr>
          <w:ilvl w:val="0"/>
          <w:numId w:val="85"/>
        </w:numPr>
        <w:spacing w:before="0" w:after="0" w:line="240" w:lineRule="auto"/>
        <w:ind w:left="567" w:right="-46" w:hanging="567"/>
        <w:contextualSpacing/>
        <w:rPr>
          <w:rFonts w:eastAsia="MS Gothic"/>
          <w:b/>
          <w:bCs/>
          <w:color w:val="002060"/>
          <w:szCs w:val="24"/>
          <w:lang w:eastAsia="en-US"/>
        </w:rPr>
      </w:pPr>
      <w:r w:rsidRPr="00D8080C">
        <w:rPr>
          <w:rFonts w:eastAsia="MS Gothic"/>
          <w:b/>
          <w:bCs/>
          <w:color w:val="002060"/>
          <w:szCs w:val="24"/>
          <w:lang w:eastAsia="en-US"/>
        </w:rPr>
        <w:t>notes the potential positives and negatives identified for Option 4, being the deferral of the construction of the Allen Park Trail footpath until substantial works requiring ring road access at the development are complete and provision of temporary access pathways in the interim.</w:t>
      </w:r>
    </w:p>
    <w:p w14:paraId="58C53C7A" w14:textId="77777777" w:rsidR="003C76F6" w:rsidRDefault="003C76F6" w:rsidP="003C76F6">
      <w:pPr>
        <w:spacing w:before="0" w:after="0" w:line="240" w:lineRule="auto"/>
        <w:ind w:right="-46"/>
        <w:rPr>
          <w:rFonts w:eastAsia="Calibri"/>
          <w:bCs/>
          <w:szCs w:val="24"/>
          <w:lang w:val="en-US" w:eastAsia="en-US"/>
        </w:rPr>
      </w:pPr>
    </w:p>
    <w:p w14:paraId="4D7176ED" w14:textId="77777777" w:rsidR="00D8080C" w:rsidRPr="003C76F6" w:rsidRDefault="00D8080C" w:rsidP="003C76F6">
      <w:pPr>
        <w:spacing w:before="0" w:after="0" w:line="240" w:lineRule="auto"/>
        <w:ind w:right="-46"/>
        <w:rPr>
          <w:rFonts w:eastAsia="Calibri"/>
          <w:bCs/>
          <w:szCs w:val="24"/>
          <w:lang w:val="en-US" w:eastAsia="en-US"/>
        </w:rPr>
      </w:pPr>
    </w:p>
    <w:p w14:paraId="21ADFB33" w14:textId="77777777" w:rsidR="003C76F6" w:rsidRPr="003C76F6" w:rsidRDefault="003C76F6" w:rsidP="003C76F6">
      <w:pPr>
        <w:spacing w:before="0" w:after="0" w:line="240" w:lineRule="auto"/>
        <w:ind w:right="-46"/>
        <w:rPr>
          <w:rFonts w:eastAsia="Calibri"/>
          <w:bCs/>
          <w:szCs w:val="24"/>
          <w:lang w:val="en-US" w:eastAsia="en-US"/>
        </w:rPr>
      </w:pPr>
      <w:r w:rsidRPr="003C76F6">
        <w:rPr>
          <w:rFonts w:eastAsia="Calibri"/>
          <w:bCs/>
          <w:szCs w:val="24"/>
          <w:lang w:val="en-US" w:eastAsia="en-US"/>
        </w:rPr>
        <w:t xml:space="preserve">For all alternate recommendations shown above Officers recommend engaging with the Hospice to seek a funding contribution for the path.  </w:t>
      </w:r>
    </w:p>
    <w:p w14:paraId="2A8A9611" w14:textId="77777777" w:rsidR="003C76F6" w:rsidRPr="003C76F6" w:rsidRDefault="003C76F6" w:rsidP="003C76F6">
      <w:pPr>
        <w:spacing w:before="0" w:after="0" w:line="240" w:lineRule="auto"/>
        <w:ind w:right="-46"/>
        <w:rPr>
          <w:rFonts w:eastAsia="Calibri"/>
          <w:szCs w:val="24"/>
          <w:lang w:eastAsia="en-US"/>
        </w:rPr>
      </w:pPr>
    </w:p>
    <w:p w14:paraId="21ABC90B" w14:textId="77777777" w:rsidR="003C76F6" w:rsidRPr="003C76F6" w:rsidRDefault="003C76F6" w:rsidP="003C76F6">
      <w:pPr>
        <w:spacing w:before="0" w:after="0" w:line="240" w:lineRule="auto"/>
        <w:ind w:right="-46"/>
        <w:rPr>
          <w:rFonts w:eastAsia="Calibri"/>
          <w:szCs w:val="24"/>
          <w:lang w:eastAsia="en-US"/>
        </w:rPr>
      </w:pPr>
      <w:r w:rsidRPr="003C76F6">
        <w:rPr>
          <w:rFonts w:eastAsia="Calibri"/>
          <w:szCs w:val="24"/>
          <w:lang w:eastAsia="en-US"/>
        </w:rPr>
        <w:t xml:space="preserve">Following analysis of these alternate options, Officers conclude that presented recommendation which aligns with option 2, will have the greatest chance of project success, minimising additional costs and disruptions for all parties involved.  </w:t>
      </w:r>
    </w:p>
    <w:p w14:paraId="564C6DAE" w14:textId="77777777" w:rsidR="003C76F6" w:rsidRPr="003C76F6" w:rsidRDefault="003C76F6" w:rsidP="003C76F6">
      <w:pPr>
        <w:spacing w:before="0" w:after="0" w:line="240" w:lineRule="auto"/>
        <w:ind w:right="-46"/>
        <w:rPr>
          <w:rFonts w:eastAsia="Calibri"/>
          <w:szCs w:val="24"/>
          <w:lang w:eastAsia="en-US"/>
        </w:rPr>
      </w:pPr>
    </w:p>
    <w:p w14:paraId="4D189F60" w14:textId="77777777" w:rsidR="003C76F6" w:rsidRDefault="003C76F6" w:rsidP="003C76F6">
      <w:pPr>
        <w:spacing w:before="0" w:after="0" w:line="240" w:lineRule="auto"/>
        <w:ind w:right="-46"/>
        <w:rPr>
          <w:rFonts w:eastAsia="Calibri"/>
          <w:szCs w:val="24"/>
          <w:lang w:eastAsia="en-US"/>
        </w:rPr>
      </w:pPr>
    </w:p>
    <w:p w14:paraId="3F302458" w14:textId="77777777" w:rsidR="009E422D" w:rsidRPr="003C76F6" w:rsidRDefault="009E422D" w:rsidP="003C76F6">
      <w:pPr>
        <w:spacing w:before="0" w:after="0" w:line="240" w:lineRule="auto"/>
        <w:ind w:right="-46"/>
        <w:rPr>
          <w:rFonts w:eastAsia="Calibri"/>
          <w:szCs w:val="24"/>
          <w:lang w:eastAsia="en-US"/>
        </w:rPr>
      </w:pPr>
    </w:p>
    <w:p w14:paraId="44A706AF" w14:textId="77777777" w:rsidR="003C76F6" w:rsidRPr="00BC4C3C" w:rsidRDefault="003C76F6" w:rsidP="003C76F6">
      <w:pPr>
        <w:spacing w:before="0" w:after="0" w:line="240" w:lineRule="auto"/>
        <w:ind w:right="-46"/>
        <w:rPr>
          <w:rFonts w:eastAsia="Calibri"/>
          <w:b/>
          <w:color w:val="002060"/>
          <w:sz w:val="28"/>
          <w:szCs w:val="32"/>
          <w:lang w:val="en-US" w:eastAsia="en-US"/>
        </w:rPr>
      </w:pPr>
      <w:r w:rsidRPr="00BC4C3C">
        <w:rPr>
          <w:rFonts w:eastAsia="Calibri"/>
          <w:b/>
          <w:color w:val="002060"/>
          <w:sz w:val="28"/>
          <w:szCs w:val="32"/>
          <w:lang w:val="en-US" w:eastAsia="en-US"/>
        </w:rPr>
        <w:lastRenderedPageBreak/>
        <w:t>Conclusion</w:t>
      </w:r>
    </w:p>
    <w:p w14:paraId="56B83520" w14:textId="77777777" w:rsidR="003C76F6" w:rsidRPr="003C76F6" w:rsidRDefault="003C76F6" w:rsidP="003C76F6">
      <w:pPr>
        <w:spacing w:before="0" w:after="0" w:line="240" w:lineRule="auto"/>
        <w:ind w:right="-46"/>
        <w:rPr>
          <w:rFonts w:eastAsia="Calibri"/>
          <w:bCs/>
          <w:szCs w:val="24"/>
          <w:lang w:val="en-US" w:eastAsia="en-US"/>
        </w:rPr>
      </w:pPr>
    </w:p>
    <w:p w14:paraId="73DAE663" w14:textId="77777777" w:rsidR="003C76F6" w:rsidRPr="003C76F6" w:rsidRDefault="003C76F6" w:rsidP="003C76F6">
      <w:pPr>
        <w:spacing w:before="0" w:after="0" w:line="240" w:lineRule="auto"/>
        <w:ind w:right="-46"/>
        <w:rPr>
          <w:rFonts w:eastAsia="Calibri"/>
          <w:bCs/>
          <w:szCs w:val="24"/>
          <w:lang w:eastAsia="en-US"/>
        </w:rPr>
      </w:pPr>
      <w:r w:rsidRPr="003C76F6">
        <w:rPr>
          <w:rFonts w:eastAsia="Calibri"/>
          <w:bCs/>
          <w:szCs w:val="24"/>
          <w:lang w:eastAsia="en-US"/>
        </w:rPr>
        <w:t xml:space="preserve">There are four (4) options for the construction of the Allen Park Trail, each of which have differing financial, legal, and reputational consequences which should be fully understood prior to </w:t>
      </w:r>
      <w:proofErr w:type="gramStart"/>
      <w:r w:rsidRPr="003C76F6">
        <w:rPr>
          <w:rFonts w:eastAsia="Calibri"/>
          <w:bCs/>
          <w:szCs w:val="24"/>
          <w:lang w:eastAsia="en-US"/>
        </w:rPr>
        <w:t>making a decision</w:t>
      </w:r>
      <w:proofErr w:type="gramEnd"/>
      <w:r w:rsidRPr="003C76F6">
        <w:rPr>
          <w:rFonts w:eastAsia="Calibri"/>
          <w:bCs/>
          <w:szCs w:val="24"/>
          <w:lang w:eastAsia="en-US"/>
        </w:rPr>
        <w:t xml:space="preserve">. </w:t>
      </w:r>
    </w:p>
    <w:p w14:paraId="30D0CA3B" w14:textId="77777777" w:rsidR="00256207" w:rsidRDefault="00256207" w:rsidP="003C76F6">
      <w:pPr>
        <w:spacing w:before="0" w:after="0" w:line="240" w:lineRule="auto"/>
        <w:ind w:right="-46"/>
        <w:rPr>
          <w:rFonts w:eastAsia="Calibri"/>
          <w:bCs/>
          <w:szCs w:val="24"/>
          <w:lang w:eastAsia="en-US"/>
        </w:rPr>
      </w:pPr>
    </w:p>
    <w:p w14:paraId="513843D3" w14:textId="77777777" w:rsidR="009E422D" w:rsidRPr="003C76F6" w:rsidRDefault="009E422D" w:rsidP="003C76F6">
      <w:pPr>
        <w:spacing w:before="0" w:after="0" w:line="240" w:lineRule="auto"/>
        <w:ind w:right="-46"/>
        <w:rPr>
          <w:rFonts w:eastAsia="Calibri"/>
          <w:bCs/>
          <w:szCs w:val="24"/>
          <w:lang w:eastAsia="en-US"/>
        </w:rPr>
      </w:pPr>
    </w:p>
    <w:p w14:paraId="224C4398" w14:textId="77777777" w:rsidR="003C76F6" w:rsidRPr="00BC4C3C" w:rsidRDefault="003C76F6" w:rsidP="003C76F6">
      <w:pPr>
        <w:spacing w:before="0" w:after="0" w:line="240" w:lineRule="auto"/>
        <w:ind w:right="-46"/>
        <w:rPr>
          <w:rFonts w:eastAsia="Calibri"/>
          <w:b/>
          <w:color w:val="002060"/>
          <w:sz w:val="28"/>
          <w:szCs w:val="32"/>
          <w:lang w:val="en-US" w:eastAsia="en-US"/>
        </w:rPr>
      </w:pPr>
      <w:r w:rsidRPr="00BC4C3C">
        <w:rPr>
          <w:rFonts w:eastAsia="Calibri"/>
          <w:b/>
          <w:color w:val="002060"/>
          <w:sz w:val="28"/>
          <w:szCs w:val="32"/>
          <w:lang w:val="en-US" w:eastAsia="en-US"/>
        </w:rPr>
        <w:t>Further Information</w:t>
      </w:r>
    </w:p>
    <w:p w14:paraId="62C9E95F" w14:textId="77777777" w:rsidR="003C76F6" w:rsidRDefault="003C76F6" w:rsidP="003C76F6">
      <w:pPr>
        <w:spacing w:before="0" w:after="0" w:line="240" w:lineRule="auto"/>
        <w:ind w:right="-46"/>
        <w:rPr>
          <w:rFonts w:eastAsia="Calibri"/>
          <w:b/>
          <w:szCs w:val="24"/>
          <w:lang w:val="en-US" w:eastAsia="en-US"/>
        </w:rPr>
      </w:pPr>
    </w:p>
    <w:p w14:paraId="4D43EAAC" w14:textId="77777777" w:rsidR="006C6291" w:rsidRPr="00792BA3" w:rsidRDefault="006C6291" w:rsidP="006C6291">
      <w:pPr>
        <w:spacing w:before="0" w:after="0" w:line="240" w:lineRule="auto"/>
        <w:ind w:right="-57"/>
        <w:rPr>
          <w:b/>
          <w:bCs/>
          <w:color w:val="002060"/>
          <w:szCs w:val="24"/>
        </w:rPr>
      </w:pPr>
      <w:r w:rsidRPr="00792BA3">
        <w:rPr>
          <w:b/>
          <w:bCs/>
          <w:color w:val="002060"/>
          <w:szCs w:val="24"/>
        </w:rPr>
        <w:t>Question / Request</w:t>
      </w:r>
    </w:p>
    <w:p w14:paraId="58E73205" w14:textId="46BE1FDE" w:rsidR="00AA33CB" w:rsidRDefault="00256207" w:rsidP="00AA33CB">
      <w:pPr>
        <w:spacing w:before="0" w:after="0" w:line="240" w:lineRule="auto"/>
        <w:jc w:val="left"/>
        <w:rPr>
          <w:szCs w:val="24"/>
        </w:rPr>
      </w:pPr>
      <w:r>
        <w:rPr>
          <w:szCs w:val="24"/>
        </w:rPr>
        <w:t xml:space="preserve">Councillor Smyth </w:t>
      </w:r>
      <w:r w:rsidR="00AA33CB">
        <w:rPr>
          <w:szCs w:val="24"/>
        </w:rPr>
        <w:t>–</w:t>
      </w:r>
      <w:r>
        <w:rPr>
          <w:szCs w:val="24"/>
        </w:rPr>
        <w:t xml:space="preserve"> </w:t>
      </w:r>
      <w:r w:rsidR="00AA33CB" w:rsidRPr="00AA33CB">
        <w:rPr>
          <w:szCs w:val="24"/>
        </w:rPr>
        <w:t xml:space="preserve">Alternate Recommendation for option 1: </w:t>
      </w:r>
    </w:p>
    <w:p w14:paraId="5C0DAF20" w14:textId="77777777" w:rsidR="00B574BD" w:rsidRPr="00AA33CB" w:rsidRDefault="00B574BD" w:rsidP="00AA33CB">
      <w:pPr>
        <w:spacing w:before="0" w:after="0" w:line="240" w:lineRule="auto"/>
        <w:jc w:val="left"/>
        <w:rPr>
          <w:szCs w:val="24"/>
        </w:rPr>
      </w:pPr>
    </w:p>
    <w:p w14:paraId="3876DCE8" w14:textId="77777777" w:rsidR="00AA33CB" w:rsidRDefault="00AA33CB" w:rsidP="00AA33CB">
      <w:pPr>
        <w:spacing w:before="0" w:after="0" w:line="240" w:lineRule="auto"/>
        <w:jc w:val="left"/>
        <w:rPr>
          <w:szCs w:val="24"/>
        </w:rPr>
      </w:pPr>
      <w:r w:rsidRPr="00AA33CB">
        <w:rPr>
          <w:szCs w:val="24"/>
        </w:rPr>
        <w:t xml:space="preserve">That Council: </w:t>
      </w:r>
    </w:p>
    <w:p w14:paraId="01FC9323" w14:textId="77777777" w:rsidR="00B574BD" w:rsidRPr="00AA33CB" w:rsidRDefault="00B574BD" w:rsidP="00AA33CB">
      <w:pPr>
        <w:spacing w:before="0" w:after="0" w:line="240" w:lineRule="auto"/>
        <w:jc w:val="left"/>
        <w:rPr>
          <w:szCs w:val="24"/>
        </w:rPr>
      </w:pPr>
    </w:p>
    <w:p w14:paraId="43058A1F" w14:textId="15D0880D" w:rsidR="00AA33CB" w:rsidRPr="00AA33CB" w:rsidRDefault="00AA33CB" w:rsidP="00B574BD">
      <w:pPr>
        <w:spacing w:before="0" w:after="0" w:line="240" w:lineRule="auto"/>
        <w:ind w:left="567" w:hanging="567"/>
        <w:jc w:val="left"/>
        <w:rPr>
          <w:szCs w:val="24"/>
        </w:rPr>
      </w:pPr>
      <w:r w:rsidRPr="00AA33CB">
        <w:rPr>
          <w:szCs w:val="24"/>
        </w:rPr>
        <w:t xml:space="preserve">1. </w:t>
      </w:r>
      <w:r w:rsidR="00B574BD">
        <w:rPr>
          <w:szCs w:val="24"/>
        </w:rPr>
        <w:tab/>
      </w:r>
      <w:r w:rsidRPr="00AA33CB">
        <w:rPr>
          <w:szCs w:val="24"/>
        </w:rPr>
        <w:t xml:space="preserve">reaffirms its decision to continue with construction of the path beginning as soon as possible; and </w:t>
      </w:r>
    </w:p>
    <w:p w14:paraId="469098EF" w14:textId="3C6CE29E" w:rsidR="00AA33CB" w:rsidRPr="00AA33CB" w:rsidRDefault="00AA33CB" w:rsidP="00B574BD">
      <w:pPr>
        <w:spacing w:before="0" w:after="0" w:line="240" w:lineRule="auto"/>
        <w:ind w:left="567" w:hanging="567"/>
        <w:jc w:val="left"/>
        <w:rPr>
          <w:szCs w:val="24"/>
        </w:rPr>
      </w:pPr>
      <w:r w:rsidRPr="00AA33CB">
        <w:rPr>
          <w:szCs w:val="24"/>
        </w:rPr>
        <w:t xml:space="preserve">2. </w:t>
      </w:r>
      <w:r w:rsidR="00B574BD">
        <w:rPr>
          <w:szCs w:val="24"/>
        </w:rPr>
        <w:tab/>
      </w:r>
      <w:r w:rsidRPr="00AA33CB">
        <w:rPr>
          <w:szCs w:val="24"/>
        </w:rPr>
        <w:t>notes the potential positives and negatives identified for Option 1, being the continued construction in full of the path; and</w:t>
      </w:r>
    </w:p>
    <w:p w14:paraId="3447E237" w14:textId="383E89DC" w:rsidR="00AA33CB" w:rsidRPr="00AA33CB" w:rsidRDefault="00AA33CB" w:rsidP="00B574BD">
      <w:pPr>
        <w:spacing w:before="0" w:after="0" w:line="240" w:lineRule="auto"/>
        <w:ind w:left="567" w:hanging="567"/>
        <w:jc w:val="left"/>
        <w:rPr>
          <w:szCs w:val="24"/>
        </w:rPr>
      </w:pPr>
      <w:r w:rsidRPr="00AA33CB">
        <w:rPr>
          <w:szCs w:val="24"/>
        </w:rPr>
        <w:t xml:space="preserve">3. </w:t>
      </w:r>
      <w:r w:rsidR="00B574BD">
        <w:rPr>
          <w:szCs w:val="24"/>
        </w:rPr>
        <w:tab/>
      </w:r>
      <w:r w:rsidRPr="00AA33CB">
        <w:rPr>
          <w:szCs w:val="24"/>
        </w:rPr>
        <w:t>requests the CEO to negotiate with the Childrens Hospice Project Team regarding the “Hospice Logistics Methodology Drawings” TS06.03.24 - Attachment 2, to achieve a modified construction management plan that:</w:t>
      </w:r>
    </w:p>
    <w:p w14:paraId="44BE2635" w14:textId="77777777" w:rsidR="00AA33CB" w:rsidRPr="00AA33CB" w:rsidRDefault="00AA33CB" w:rsidP="00B574BD">
      <w:pPr>
        <w:spacing w:before="0" w:after="0" w:line="240" w:lineRule="auto"/>
        <w:ind w:left="1134" w:hanging="567"/>
        <w:jc w:val="left"/>
        <w:rPr>
          <w:szCs w:val="24"/>
        </w:rPr>
      </w:pPr>
      <w:r w:rsidRPr="00AA33CB">
        <w:rPr>
          <w:szCs w:val="24"/>
        </w:rPr>
        <w:t>a)</w:t>
      </w:r>
      <w:r w:rsidRPr="00AA33CB">
        <w:rPr>
          <w:szCs w:val="24"/>
        </w:rPr>
        <w:tab/>
        <w:t xml:space="preserve">has no impact on the City’s </w:t>
      </w:r>
      <w:proofErr w:type="spellStart"/>
      <w:r w:rsidRPr="00AA33CB">
        <w:rPr>
          <w:szCs w:val="24"/>
        </w:rPr>
        <w:t>Whadjuk</w:t>
      </w:r>
      <w:proofErr w:type="spellEnd"/>
      <w:r w:rsidRPr="00AA33CB">
        <w:rPr>
          <w:szCs w:val="24"/>
        </w:rPr>
        <w:t xml:space="preserve"> (Norn Bidi) Trail construction plan,</w:t>
      </w:r>
    </w:p>
    <w:p w14:paraId="4DCC8B02" w14:textId="77777777" w:rsidR="00AA33CB" w:rsidRPr="00AA33CB" w:rsidRDefault="00AA33CB" w:rsidP="00B574BD">
      <w:pPr>
        <w:spacing w:before="0" w:after="0" w:line="240" w:lineRule="auto"/>
        <w:ind w:left="1134" w:hanging="567"/>
        <w:jc w:val="left"/>
        <w:rPr>
          <w:szCs w:val="24"/>
        </w:rPr>
      </w:pPr>
      <w:r w:rsidRPr="00AA33CB">
        <w:rPr>
          <w:szCs w:val="24"/>
        </w:rPr>
        <w:t>b)</w:t>
      </w:r>
      <w:r w:rsidRPr="00AA33CB">
        <w:rPr>
          <w:szCs w:val="24"/>
        </w:rPr>
        <w:tab/>
        <w:t>has minimal interference with the community’s use and enjoyment of the Allen Park walking trail access’</w:t>
      </w:r>
    </w:p>
    <w:p w14:paraId="22CD658C" w14:textId="3AFD97B4" w:rsidR="00AA33CB" w:rsidRDefault="00AA33CB" w:rsidP="00B574BD">
      <w:pPr>
        <w:spacing w:before="0" w:after="0" w:line="240" w:lineRule="auto"/>
        <w:ind w:left="1134" w:hanging="567"/>
        <w:jc w:val="left"/>
        <w:rPr>
          <w:szCs w:val="24"/>
        </w:rPr>
      </w:pPr>
      <w:r w:rsidRPr="00AA33CB">
        <w:rPr>
          <w:szCs w:val="24"/>
        </w:rPr>
        <w:t>c)</w:t>
      </w:r>
      <w:r w:rsidRPr="00AA33CB">
        <w:rPr>
          <w:szCs w:val="24"/>
        </w:rPr>
        <w:tab/>
        <w:t>prioritises safety and minimises risk.</w:t>
      </w:r>
    </w:p>
    <w:p w14:paraId="2B4470C4" w14:textId="77777777" w:rsidR="00B574BD" w:rsidRDefault="00B574BD" w:rsidP="00AA33CB">
      <w:pPr>
        <w:spacing w:before="0" w:after="0" w:line="240" w:lineRule="auto"/>
        <w:jc w:val="left"/>
        <w:rPr>
          <w:szCs w:val="24"/>
        </w:rPr>
      </w:pPr>
    </w:p>
    <w:p w14:paraId="6541FBF9" w14:textId="7E51CA5E" w:rsidR="00256207" w:rsidRDefault="00256207" w:rsidP="00256207">
      <w:pPr>
        <w:spacing w:before="0" w:after="0" w:line="240" w:lineRule="auto"/>
        <w:jc w:val="left"/>
        <w:rPr>
          <w:szCs w:val="24"/>
        </w:rPr>
      </w:pPr>
      <w:r w:rsidRPr="00A84A7B">
        <w:rPr>
          <w:szCs w:val="24"/>
        </w:rPr>
        <w:t>Can you please provide advice on the wording of proposed clause 3 above?</w:t>
      </w:r>
    </w:p>
    <w:p w14:paraId="79053C88" w14:textId="77777777" w:rsidR="002C16C6" w:rsidRDefault="002C16C6" w:rsidP="00256207">
      <w:pPr>
        <w:spacing w:before="0" w:after="0" w:line="240" w:lineRule="auto"/>
        <w:jc w:val="left"/>
        <w:rPr>
          <w:szCs w:val="24"/>
        </w:rPr>
      </w:pPr>
    </w:p>
    <w:p w14:paraId="6C083C02" w14:textId="77777777" w:rsidR="002C16C6" w:rsidRPr="00792BA3" w:rsidRDefault="002C16C6" w:rsidP="002C16C6">
      <w:pPr>
        <w:spacing w:before="0" w:after="0" w:line="240" w:lineRule="auto"/>
        <w:ind w:right="-57"/>
        <w:rPr>
          <w:b/>
          <w:bCs/>
          <w:szCs w:val="24"/>
        </w:rPr>
      </w:pPr>
      <w:r w:rsidRPr="00792BA3">
        <w:rPr>
          <w:b/>
          <w:bCs/>
          <w:color w:val="002060"/>
          <w:szCs w:val="24"/>
        </w:rPr>
        <w:t>Officer Response</w:t>
      </w:r>
    </w:p>
    <w:p w14:paraId="2F6C5CBE" w14:textId="0CFBA6EB" w:rsidR="00256207" w:rsidRDefault="00415C77" w:rsidP="00256207">
      <w:pPr>
        <w:spacing w:before="0" w:after="0" w:line="240" w:lineRule="auto"/>
        <w:rPr>
          <w:szCs w:val="24"/>
        </w:rPr>
      </w:pPr>
      <w:r>
        <w:rPr>
          <w:szCs w:val="24"/>
        </w:rPr>
        <w:t xml:space="preserve">Due to the proximity of both construction </w:t>
      </w:r>
      <w:proofErr w:type="gramStart"/>
      <w:r>
        <w:rPr>
          <w:szCs w:val="24"/>
        </w:rPr>
        <w:t>projects</w:t>
      </w:r>
      <w:proofErr w:type="gramEnd"/>
      <w:r>
        <w:rPr>
          <w:szCs w:val="24"/>
        </w:rPr>
        <w:t xml:space="preserve"> </w:t>
      </w:r>
      <w:r w:rsidR="00DC1EF8">
        <w:rPr>
          <w:szCs w:val="24"/>
        </w:rPr>
        <w:t xml:space="preserve">it is not possible for there to be no impact </w:t>
      </w:r>
      <w:r w:rsidR="0013135D">
        <w:rPr>
          <w:szCs w:val="24"/>
        </w:rPr>
        <w:t xml:space="preserve">from </w:t>
      </w:r>
      <w:r w:rsidR="00164554">
        <w:rPr>
          <w:szCs w:val="24"/>
        </w:rPr>
        <w:t>one</w:t>
      </w:r>
      <w:r w:rsidR="0013135D">
        <w:rPr>
          <w:szCs w:val="24"/>
        </w:rPr>
        <w:t xml:space="preserve"> project to the other.  It is recommended that if this alternate recommendation is presented it is modified to the following: </w:t>
      </w:r>
    </w:p>
    <w:p w14:paraId="3E28B5A8" w14:textId="77777777" w:rsidR="0013135D" w:rsidRDefault="0013135D" w:rsidP="00256207">
      <w:pPr>
        <w:spacing w:before="0" w:after="0" w:line="240" w:lineRule="auto"/>
        <w:rPr>
          <w:szCs w:val="24"/>
        </w:rPr>
      </w:pPr>
    </w:p>
    <w:p w14:paraId="01E2911D" w14:textId="77777777" w:rsidR="0013135D" w:rsidRDefault="0013135D" w:rsidP="0013135D">
      <w:pPr>
        <w:spacing w:before="0" w:after="0" w:line="240" w:lineRule="auto"/>
        <w:jc w:val="left"/>
        <w:rPr>
          <w:szCs w:val="24"/>
        </w:rPr>
      </w:pPr>
      <w:r w:rsidRPr="00AA33CB">
        <w:rPr>
          <w:szCs w:val="24"/>
        </w:rPr>
        <w:t xml:space="preserve">That Council: </w:t>
      </w:r>
    </w:p>
    <w:p w14:paraId="6BE5AA2C" w14:textId="77777777" w:rsidR="0013135D" w:rsidRPr="00AA33CB" w:rsidRDefault="0013135D" w:rsidP="0013135D">
      <w:pPr>
        <w:spacing w:before="0" w:after="0" w:line="240" w:lineRule="auto"/>
        <w:jc w:val="left"/>
        <w:rPr>
          <w:szCs w:val="24"/>
        </w:rPr>
      </w:pPr>
    </w:p>
    <w:p w14:paraId="64BE535E" w14:textId="77777777" w:rsidR="0013135D" w:rsidRPr="00AA33CB" w:rsidRDefault="0013135D" w:rsidP="0013135D">
      <w:pPr>
        <w:spacing w:before="0" w:after="0" w:line="240" w:lineRule="auto"/>
        <w:ind w:left="567" w:hanging="567"/>
        <w:jc w:val="left"/>
        <w:rPr>
          <w:szCs w:val="24"/>
        </w:rPr>
      </w:pPr>
      <w:r w:rsidRPr="00AA33CB">
        <w:rPr>
          <w:szCs w:val="24"/>
        </w:rPr>
        <w:t xml:space="preserve">1. </w:t>
      </w:r>
      <w:r>
        <w:rPr>
          <w:szCs w:val="24"/>
        </w:rPr>
        <w:tab/>
      </w:r>
      <w:r w:rsidRPr="00AA33CB">
        <w:rPr>
          <w:szCs w:val="24"/>
        </w:rPr>
        <w:t xml:space="preserve">reaffirms its decision to continue with construction of the path beginning as soon as possible; and </w:t>
      </w:r>
    </w:p>
    <w:p w14:paraId="749137F4" w14:textId="77777777" w:rsidR="0013135D" w:rsidRPr="00AA33CB" w:rsidRDefault="0013135D" w:rsidP="0013135D">
      <w:pPr>
        <w:spacing w:before="0" w:after="0" w:line="240" w:lineRule="auto"/>
        <w:ind w:left="567" w:hanging="567"/>
        <w:jc w:val="left"/>
        <w:rPr>
          <w:szCs w:val="24"/>
        </w:rPr>
      </w:pPr>
      <w:r w:rsidRPr="00AA33CB">
        <w:rPr>
          <w:szCs w:val="24"/>
        </w:rPr>
        <w:t xml:space="preserve">2. </w:t>
      </w:r>
      <w:r>
        <w:rPr>
          <w:szCs w:val="24"/>
        </w:rPr>
        <w:tab/>
      </w:r>
      <w:r w:rsidRPr="00AA33CB">
        <w:rPr>
          <w:szCs w:val="24"/>
        </w:rPr>
        <w:t>notes the potential positives and negatives identified for Option 1, being the continued construction in full of the path; and</w:t>
      </w:r>
    </w:p>
    <w:p w14:paraId="021C80AF" w14:textId="77777777" w:rsidR="0013135D" w:rsidRPr="00AA33CB" w:rsidRDefault="0013135D" w:rsidP="0013135D">
      <w:pPr>
        <w:spacing w:before="0" w:after="0" w:line="240" w:lineRule="auto"/>
        <w:ind w:left="567" w:hanging="567"/>
        <w:jc w:val="left"/>
        <w:rPr>
          <w:szCs w:val="24"/>
        </w:rPr>
      </w:pPr>
      <w:r w:rsidRPr="00AA33CB">
        <w:rPr>
          <w:szCs w:val="24"/>
        </w:rPr>
        <w:t xml:space="preserve">3. </w:t>
      </w:r>
      <w:r>
        <w:rPr>
          <w:szCs w:val="24"/>
        </w:rPr>
        <w:tab/>
      </w:r>
      <w:r w:rsidRPr="00AA33CB">
        <w:rPr>
          <w:szCs w:val="24"/>
        </w:rPr>
        <w:t>requests the CEO to negotiate with the Childrens Hospice Project Team regarding the “Hospice Logistics Methodology Drawings” TS06.03.24 - Attachment 2, to achieve a modified construction management plan that:</w:t>
      </w:r>
    </w:p>
    <w:p w14:paraId="1A816290" w14:textId="2622662B" w:rsidR="0013135D" w:rsidRPr="00AA33CB" w:rsidRDefault="0013135D" w:rsidP="0013135D">
      <w:pPr>
        <w:spacing w:before="0" w:after="0" w:line="240" w:lineRule="auto"/>
        <w:ind w:left="1134" w:hanging="567"/>
        <w:jc w:val="left"/>
        <w:rPr>
          <w:szCs w:val="24"/>
        </w:rPr>
      </w:pPr>
      <w:r w:rsidRPr="00AA33CB">
        <w:rPr>
          <w:szCs w:val="24"/>
        </w:rPr>
        <w:t>a)</w:t>
      </w:r>
      <w:r w:rsidRPr="00AA33CB">
        <w:rPr>
          <w:szCs w:val="24"/>
        </w:rPr>
        <w:tab/>
      </w:r>
      <w:r>
        <w:rPr>
          <w:szCs w:val="24"/>
        </w:rPr>
        <w:t>minimises</w:t>
      </w:r>
      <w:r w:rsidRPr="00AA33CB">
        <w:rPr>
          <w:szCs w:val="24"/>
        </w:rPr>
        <w:t xml:space="preserve"> impact on the City’s </w:t>
      </w:r>
      <w:proofErr w:type="spellStart"/>
      <w:r w:rsidRPr="00AA33CB">
        <w:rPr>
          <w:szCs w:val="24"/>
        </w:rPr>
        <w:t>Whadjuk</w:t>
      </w:r>
      <w:proofErr w:type="spellEnd"/>
      <w:r w:rsidRPr="00AA33CB">
        <w:rPr>
          <w:szCs w:val="24"/>
        </w:rPr>
        <w:t xml:space="preserve"> (Norn Bidi) Trail construction plan,</w:t>
      </w:r>
    </w:p>
    <w:p w14:paraId="70AEEF80" w14:textId="77777777" w:rsidR="0013135D" w:rsidRPr="00AA33CB" w:rsidRDefault="0013135D" w:rsidP="0013135D">
      <w:pPr>
        <w:spacing w:before="0" w:after="0" w:line="240" w:lineRule="auto"/>
        <w:ind w:left="1134" w:hanging="567"/>
        <w:jc w:val="left"/>
        <w:rPr>
          <w:szCs w:val="24"/>
        </w:rPr>
      </w:pPr>
      <w:r w:rsidRPr="00AA33CB">
        <w:rPr>
          <w:szCs w:val="24"/>
        </w:rPr>
        <w:t>b)</w:t>
      </w:r>
      <w:r w:rsidRPr="00AA33CB">
        <w:rPr>
          <w:szCs w:val="24"/>
        </w:rPr>
        <w:tab/>
        <w:t>has minimal interference with the community’s use and enjoyment of the Allen Park walking trail access’</w:t>
      </w:r>
    </w:p>
    <w:p w14:paraId="0226F365" w14:textId="77777777" w:rsidR="0013135D" w:rsidRDefault="0013135D" w:rsidP="0013135D">
      <w:pPr>
        <w:spacing w:before="0" w:after="0" w:line="240" w:lineRule="auto"/>
        <w:ind w:left="1134" w:hanging="567"/>
        <w:jc w:val="left"/>
        <w:rPr>
          <w:szCs w:val="24"/>
        </w:rPr>
      </w:pPr>
      <w:r w:rsidRPr="00AA33CB">
        <w:rPr>
          <w:szCs w:val="24"/>
        </w:rPr>
        <w:t>c)</w:t>
      </w:r>
      <w:r w:rsidRPr="00AA33CB">
        <w:rPr>
          <w:szCs w:val="24"/>
        </w:rPr>
        <w:tab/>
        <w:t>prioritises safety and minimises risk.</w:t>
      </w:r>
    </w:p>
    <w:p w14:paraId="22CF32F4" w14:textId="71260732" w:rsidR="0013135D" w:rsidRDefault="0013135D" w:rsidP="00256207">
      <w:pPr>
        <w:spacing w:before="0" w:after="0" w:line="240" w:lineRule="auto"/>
      </w:pPr>
    </w:p>
    <w:p w14:paraId="5EE07046" w14:textId="77777777" w:rsidR="009E422D" w:rsidRDefault="009E422D" w:rsidP="00256207">
      <w:pPr>
        <w:spacing w:before="0" w:after="0" w:line="240" w:lineRule="auto"/>
      </w:pPr>
    </w:p>
    <w:p w14:paraId="7A395D59" w14:textId="77777777" w:rsidR="006C6291" w:rsidRPr="00792BA3" w:rsidRDefault="006C6291" w:rsidP="006C6291">
      <w:pPr>
        <w:spacing w:before="0" w:after="0" w:line="240" w:lineRule="auto"/>
        <w:ind w:right="-57"/>
        <w:rPr>
          <w:b/>
          <w:bCs/>
          <w:color w:val="002060"/>
          <w:szCs w:val="24"/>
        </w:rPr>
      </w:pPr>
      <w:r w:rsidRPr="00792BA3">
        <w:rPr>
          <w:b/>
          <w:bCs/>
          <w:color w:val="002060"/>
          <w:szCs w:val="24"/>
        </w:rPr>
        <w:lastRenderedPageBreak/>
        <w:t>Question / Request</w:t>
      </w:r>
    </w:p>
    <w:p w14:paraId="6B2EC454" w14:textId="77777777" w:rsidR="00256207" w:rsidRPr="00A84A7B" w:rsidRDefault="00256207" w:rsidP="00256207">
      <w:pPr>
        <w:spacing w:before="0" w:after="0" w:line="240" w:lineRule="auto"/>
        <w:rPr>
          <w:szCs w:val="24"/>
        </w:rPr>
      </w:pPr>
      <w:r>
        <w:rPr>
          <w:szCs w:val="24"/>
        </w:rPr>
        <w:t xml:space="preserve">Councillor Smyth - </w:t>
      </w:r>
      <w:r w:rsidRPr="00A84A7B">
        <w:rPr>
          <w:szCs w:val="24"/>
        </w:rPr>
        <w:t>I presume this is not tacit agreement to the Hospice Construction Plan.</w:t>
      </w:r>
    </w:p>
    <w:p w14:paraId="7C2ECC83" w14:textId="77777777" w:rsidR="00256207" w:rsidRPr="00A84A7B" w:rsidRDefault="00256207" w:rsidP="00256207">
      <w:pPr>
        <w:spacing w:before="0" w:after="0" w:line="240" w:lineRule="auto"/>
        <w:rPr>
          <w:szCs w:val="24"/>
        </w:rPr>
      </w:pPr>
      <w:r w:rsidRPr="00A84A7B">
        <w:rPr>
          <w:szCs w:val="24"/>
        </w:rPr>
        <w:t>When will Council be consulted on the flagged leasing of more Allen Park land to the Hospice construction, in particular area and conditions of agreement?</w:t>
      </w:r>
    </w:p>
    <w:p w14:paraId="2A68C37D" w14:textId="77777777" w:rsidR="00256207" w:rsidRDefault="00256207" w:rsidP="00256207">
      <w:pPr>
        <w:spacing w:before="0" w:after="0" w:line="240" w:lineRule="auto"/>
        <w:rPr>
          <w:szCs w:val="24"/>
        </w:rPr>
      </w:pPr>
    </w:p>
    <w:p w14:paraId="06FDD30C" w14:textId="77777777" w:rsidR="002C16C6" w:rsidRPr="00792BA3" w:rsidRDefault="002C16C6" w:rsidP="002C16C6">
      <w:pPr>
        <w:spacing w:before="0" w:after="0" w:line="240" w:lineRule="auto"/>
        <w:ind w:right="-57"/>
        <w:rPr>
          <w:b/>
          <w:bCs/>
          <w:szCs w:val="24"/>
        </w:rPr>
      </w:pPr>
      <w:r w:rsidRPr="00792BA3">
        <w:rPr>
          <w:b/>
          <w:bCs/>
          <w:color w:val="002060"/>
          <w:szCs w:val="24"/>
        </w:rPr>
        <w:t>Officer Response</w:t>
      </w:r>
    </w:p>
    <w:p w14:paraId="7C6D4505" w14:textId="319F2D7F" w:rsidR="002C16C6" w:rsidRDefault="00CC5673" w:rsidP="00256207">
      <w:pPr>
        <w:spacing w:before="0" w:after="0" w:line="240" w:lineRule="auto"/>
        <w:rPr>
          <w:szCs w:val="24"/>
        </w:rPr>
      </w:pPr>
      <w:r w:rsidRPr="00CC5673">
        <w:rPr>
          <w:szCs w:val="24"/>
        </w:rPr>
        <w:t xml:space="preserve">The item presented on the agenda is regarding the delivery of the </w:t>
      </w:r>
      <w:proofErr w:type="spellStart"/>
      <w:r w:rsidRPr="00CC5673">
        <w:rPr>
          <w:szCs w:val="24"/>
        </w:rPr>
        <w:t>Whadjuk</w:t>
      </w:r>
      <w:proofErr w:type="spellEnd"/>
      <w:r w:rsidRPr="00CC5673">
        <w:rPr>
          <w:szCs w:val="24"/>
        </w:rPr>
        <w:t xml:space="preserve"> Trail connection and likely risks of impact on the trail route due to the nearby development’s indicated requirement for access. At present no formal construction management plan has been submitted which will inform discussions on leasing or renting of space for parking and storage, outside of likely access requirements etc. </w:t>
      </w:r>
      <w:proofErr w:type="gramStart"/>
      <w:r w:rsidRPr="00CC5673">
        <w:rPr>
          <w:szCs w:val="24"/>
        </w:rPr>
        <w:t>Officer’s</w:t>
      </w:r>
      <w:proofErr w:type="gramEnd"/>
      <w:r w:rsidRPr="00CC5673">
        <w:rPr>
          <w:szCs w:val="24"/>
        </w:rPr>
        <w:t xml:space="preserve"> believe that proposed storage and parking will not impact the delivery of the trail and hence have not raised a potential concern.</w:t>
      </w:r>
    </w:p>
    <w:p w14:paraId="33710FCC" w14:textId="77777777" w:rsidR="00CC5673" w:rsidRPr="00A84A7B" w:rsidRDefault="00CC5673" w:rsidP="00256207">
      <w:pPr>
        <w:spacing w:before="0" w:after="0" w:line="240" w:lineRule="auto"/>
        <w:rPr>
          <w:szCs w:val="24"/>
        </w:rPr>
      </w:pPr>
    </w:p>
    <w:p w14:paraId="1F382CDD" w14:textId="77777777" w:rsidR="006C6291" w:rsidRPr="00792BA3" w:rsidRDefault="006C6291" w:rsidP="006C6291">
      <w:pPr>
        <w:spacing w:before="0" w:after="0" w:line="240" w:lineRule="auto"/>
        <w:ind w:right="-57"/>
        <w:rPr>
          <w:b/>
          <w:bCs/>
          <w:color w:val="002060"/>
          <w:szCs w:val="24"/>
        </w:rPr>
      </w:pPr>
      <w:r w:rsidRPr="00792BA3">
        <w:rPr>
          <w:b/>
          <w:bCs/>
          <w:color w:val="002060"/>
          <w:szCs w:val="24"/>
        </w:rPr>
        <w:t>Question / Request</w:t>
      </w:r>
    </w:p>
    <w:p w14:paraId="10205CAB" w14:textId="77777777" w:rsidR="00256207" w:rsidRDefault="00256207" w:rsidP="00256207">
      <w:pPr>
        <w:spacing w:before="0" w:after="0" w:line="240" w:lineRule="auto"/>
        <w:rPr>
          <w:szCs w:val="24"/>
        </w:rPr>
      </w:pPr>
      <w:r>
        <w:rPr>
          <w:szCs w:val="24"/>
        </w:rPr>
        <w:t xml:space="preserve">Councillor Smyth - </w:t>
      </w:r>
      <w:r w:rsidRPr="00A84A7B">
        <w:rPr>
          <w:szCs w:val="24"/>
        </w:rPr>
        <w:t>Page 360 “Hospice Logistics Methodology Drawings” TS06.03.24 - Attachment 2</w:t>
      </w:r>
      <w:r>
        <w:rPr>
          <w:szCs w:val="24"/>
        </w:rPr>
        <w:t xml:space="preserve">. </w:t>
      </w:r>
      <w:r w:rsidRPr="00A84A7B">
        <w:rPr>
          <w:szCs w:val="24"/>
        </w:rPr>
        <w:t>What is the area symbolized with a red dash outline, at the entrance of the Hospice, within the truck circle?</w:t>
      </w:r>
      <w:r>
        <w:rPr>
          <w:szCs w:val="24"/>
        </w:rPr>
        <w:t xml:space="preserve"> </w:t>
      </w:r>
      <w:r w:rsidRPr="00A84A7B">
        <w:rPr>
          <w:szCs w:val="24"/>
        </w:rPr>
        <w:t xml:space="preserve">What is the proposed walking trail on the east side of the </w:t>
      </w:r>
      <w:proofErr w:type="spellStart"/>
      <w:r w:rsidRPr="00A84A7B">
        <w:rPr>
          <w:szCs w:val="24"/>
        </w:rPr>
        <w:t>Odern</w:t>
      </w:r>
      <w:proofErr w:type="spellEnd"/>
      <w:r w:rsidRPr="00A84A7B">
        <w:rPr>
          <w:szCs w:val="24"/>
        </w:rPr>
        <w:t xml:space="preserve"> Triangle car park?</w:t>
      </w:r>
    </w:p>
    <w:p w14:paraId="6233D67F" w14:textId="77777777" w:rsidR="00DE5742" w:rsidRPr="00A84A7B" w:rsidRDefault="00DE5742" w:rsidP="00256207">
      <w:pPr>
        <w:spacing w:before="0" w:after="0" w:line="240" w:lineRule="auto"/>
        <w:rPr>
          <w:szCs w:val="24"/>
        </w:rPr>
      </w:pPr>
    </w:p>
    <w:p w14:paraId="1194F90D" w14:textId="77777777" w:rsidR="002C16C6" w:rsidRPr="00792BA3" w:rsidRDefault="002C16C6" w:rsidP="002C16C6">
      <w:pPr>
        <w:spacing w:before="0" w:after="0" w:line="240" w:lineRule="auto"/>
        <w:ind w:right="-57"/>
        <w:rPr>
          <w:b/>
          <w:bCs/>
          <w:szCs w:val="24"/>
        </w:rPr>
      </w:pPr>
      <w:r w:rsidRPr="00792BA3">
        <w:rPr>
          <w:b/>
          <w:bCs/>
          <w:color w:val="002060"/>
          <w:szCs w:val="24"/>
        </w:rPr>
        <w:t>Officer Response</w:t>
      </w:r>
    </w:p>
    <w:p w14:paraId="5257166E" w14:textId="68C10452" w:rsidR="009850A3" w:rsidRDefault="009850A3" w:rsidP="009850A3">
      <w:pPr>
        <w:spacing w:before="0" w:after="0" w:line="240" w:lineRule="auto"/>
        <w:rPr>
          <w:szCs w:val="24"/>
        </w:rPr>
      </w:pPr>
      <w:r w:rsidRPr="009850A3">
        <w:rPr>
          <w:szCs w:val="24"/>
        </w:rPr>
        <w:t xml:space="preserve">This area does not have an impact the Allen Park </w:t>
      </w:r>
      <w:r w:rsidR="00F25F58" w:rsidRPr="009850A3">
        <w:rPr>
          <w:szCs w:val="24"/>
        </w:rPr>
        <w:t>Trail but</w:t>
      </w:r>
      <w:r w:rsidRPr="009850A3">
        <w:rPr>
          <w:szCs w:val="24"/>
        </w:rPr>
        <w:t xml:space="preserve"> is the area of vegetation proposed to remain </w:t>
      </w:r>
      <w:proofErr w:type="gramStart"/>
      <w:r w:rsidRPr="009850A3">
        <w:rPr>
          <w:szCs w:val="24"/>
        </w:rPr>
        <w:t>in order to</w:t>
      </w:r>
      <w:proofErr w:type="gramEnd"/>
      <w:r w:rsidRPr="009850A3">
        <w:rPr>
          <w:szCs w:val="24"/>
        </w:rPr>
        <w:t xml:space="preserve"> meet the bush fire management requirements. </w:t>
      </w:r>
    </w:p>
    <w:p w14:paraId="6A50C22F" w14:textId="77777777" w:rsidR="009850A3" w:rsidRPr="009850A3" w:rsidRDefault="009850A3" w:rsidP="009850A3">
      <w:pPr>
        <w:spacing w:before="0" w:after="0" w:line="240" w:lineRule="auto"/>
        <w:rPr>
          <w:szCs w:val="24"/>
        </w:rPr>
      </w:pPr>
    </w:p>
    <w:p w14:paraId="7204597E" w14:textId="77777777" w:rsidR="009850A3" w:rsidRPr="009850A3" w:rsidRDefault="009850A3" w:rsidP="009850A3">
      <w:pPr>
        <w:spacing w:before="0" w:after="0" w:line="240" w:lineRule="auto"/>
        <w:rPr>
          <w:szCs w:val="24"/>
        </w:rPr>
      </w:pPr>
      <w:r w:rsidRPr="009850A3">
        <w:rPr>
          <w:szCs w:val="24"/>
        </w:rPr>
        <w:t xml:space="preserve">What is the proposed walking trail on the east side of the </w:t>
      </w:r>
      <w:proofErr w:type="spellStart"/>
      <w:r w:rsidRPr="009850A3">
        <w:rPr>
          <w:szCs w:val="24"/>
        </w:rPr>
        <w:t>Odern</w:t>
      </w:r>
      <w:proofErr w:type="spellEnd"/>
      <w:r w:rsidRPr="009850A3">
        <w:rPr>
          <w:szCs w:val="24"/>
        </w:rPr>
        <w:t xml:space="preserve"> Triangle car park?</w:t>
      </w:r>
    </w:p>
    <w:p w14:paraId="409AE6CC" w14:textId="3F99C65B" w:rsidR="002C16C6" w:rsidRDefault="009850A3" w:rsidP="009850A3">
      <w:pPr>
        <w:spacing w:before="0" w:after="0" w:line="240" w:lineRule="auto"/>
        <w:rPr>
          <w:szCs w:val="24"/>
        </w:rPr>
      </w:pPr>
      <w:r w:rsidRPr="009850A3">
        <w:rPr>
          <w:szCs w:val="24"/>
        </w:rPr>
        <w:t xml:space="preserve">This dotted line does not impact the Allen Park Trail. This dotted line shows is </w:t>
      </w:r>
      <w:r w:rsidR="00F25F58" w:rsidRPr="009850A3">
        <w:rPr>
          <w:szCs w:val="24"/>
        </w:rPr>
        <w:t>an</w:t>
      </w:r>
      <w:r w:rsidRPr="009850A3">
        <w:rPr>
          <w:szCs w:val="24"/>
        </w:rPr>
        <w:t xml:space="preserve"> unsealed, informal walking track along the existing fence line.</w:t>
      </w:r>
    </w:p>
    <w:p w14:paraId="4070344E" w14:textId="77777777" w:rsidR="009850A3" w:rsidRPr="00A84A7B" w:rsidRDefault="009850A3" w:rsidP="009850A3">
      <w:pPr>
        <w:spacing w:before="0" w:after="0" w:line="240" w:lineRule="auto"/>
        <w:rPr>
          <w:szCs w:val="24"/>
        </w:rPr>
      </w:pPr>
    </w:p>
    <w:p w14:paraId="76F38055" w14:textId="77777777" w:rsidR="006C6291" w:rsidRPr="00792BA3" w:rsidRDefault="006C6291" w:rsidP="006C6291">
      <w:pPr>
        <w:spacing w:before="0" w:after="0" w:line="240" w:lineRule="auto"/>
        <w:ind w:right="-57"/>
        <w:rPr>
          <w:b/>
          <w:bCs/>
          <w:color w:val="002060"/>
          <w:szCs w:val="24"/>
        </w:rPr>
      </w:pPr>
      <w:r w:rsidRPr="00792BA3">
        <w:rPr>
          <w:b/>
          <w:bCs/>
          <w:color w:val="002060"/>
          <w:szCs w:val="24"/>
        </w:rPr>
        <w:t>Question / Request</w:t>
      </w:r>
    </w:p>
    <w:p w14:paraId="59BEC1DD" w14:textId="17474D4C" w:rsidR="00256207" w:rsidRPr="00A84A7B" w:rsidRDefault="00256207" w:rsidP="00256207">
      <w:pPr>
        <w:spacing w:before="0" w:after="0" w:line="240" w:lineRule="auto"/>
        <w:rPr>
          <w:szCs w:val="24"/>
        </w:rPr>
      </w:pPr>
      <w:r>
        <w:rPr>
          <w:szCs w:val="24"/>
        </w:rPr>
        <w:t xml:space="preserve">Councillor Smyth - </w:t>
      </w:r>
      <w:r w:rsidRPr="00A84A7B">
        <w:rPr>
          <w:szCs w:val="24"/>
        </w:rPr>
        <w:t>Page 357 - Are there constraints of a sewer running outside the hospice lot and within the Norn Bidi site?</w:t>
      </w:r>
      <w:r>
        <w:rPr>
          <w:szCs w:val="24"/>
        </w:rPr>
        <w:t xml:space="preserve"> </w:t>
      </w:r>
    </w:p>
    <w:p w14:paraId="06202EAE" w14:textId="77777777" w:rsidR="00256207" w:rsidRDefault="00256207" w:rsidP="00256207">
      <w:pPr>
        <w:spacing w:before="0" w:after="0" w:line="240" w:lineRule="auto"/>
        <w:rPr>
          <w:szCs w:val="24"/>
        </w:rPr>
      </w:pPr>
    </w:p>
    <w:p w14:paraId="08977FA0" w14:textId="77777777" w:rsidR="002C16C6" w:rsidRPr="00792BA3" w:rsidRDefault="002C16C6" w:rsidP="002C16C6">
      <w:pPr>
        <w:spacing w:before="0" w:after="0" w:line="240" w:lineRule="auto"/>
        <w:ind w:right="-57"/>
        <w:rPr>
          <w:b/>
          <w:bCs/>
          <w:szCs w:val="24"/>
        </w:rPr>
      </w:pPr>
      <w:r w:rsidRPr="00792BA3">
        <w:rPr>
          <w:b/>
          <w:bCs/>
          <w:color w:val="002060"/>
          <w:szCs w:val="24"/>
        </w:rPr>
        <w:t>Officer Response</w:t>
      </w:r>
    </w:p>
    <w:p w14:paraId="78EBC953" w14:textId="3EF33D3C" w:rsidR="002C16C6" w:rsidRDefault="00A40DB7" w:rsidP="00256207">
      <w:pPr>
        <w:spacing w:before="0" w:after="0" w:line="240" w:lineRule="auto"/>
        <w:rPr>
          <w:szCs w:val="24"/>
        </w:rPr>
      </w:pPr>
      <w:r w:rsidRPr="00A40DB7">
        <w:rPr>
          <w:szCs w:val="24"/>
        </w:rPr>
        <w:t>The proposed sewer line in the plans looks to be located between the path and the lot. The sewer line construction is not expected to have a long-term impact on the Allen Park trail.  Depending on timing there may be short term impact while trenching or boring occurs.</w:t>
      </w:r>
    </w:p>
    <w:p w14:paraId="277A33D6" w14:textId="77777777" w:rsidR="004E5A7C" w:rsidRDefault="004E5A7C" w:rsidP="00256207">
      <w:pPr>
        <w:spacing w:before="0" w:after="0" w:line="240" w:lineRule="auto"/>
        <w:rPr>
          <w:szCs w:val="24"/>
        </w:rPr>
      </w:pPr>
    </w:p>
    <w:p w14:paraId="0BBEC299" w14:textId="77777777" w:rsidR="004E5A7C" w:rsidRPr="00792BA3" w:rsidRDefault="004E5A7C" w:rsidP="004E5A7C">
      <w:pPr>
        <w:spacing w:before="0" w:after="0" w:line="240" w:lineRule="auto"/>
        <w:ind w:right="-57"/>
        <w:rPr>
          <w:b/>
          <w:bCs/>
          <w:color w:val="002060"/>
          <w:szCs w:val="24"/>
        </w:rPr>
      </w:pPr>
      <w:r w:rsidRPr="00792BA3">
        <w:rPr>
          <w:b/>
          <w:bCs/>
          <w:color w:val="002060"/>
          <w:szCs w:val="24"/>
        </w:rPr>
        <w:t>Question / Request</w:t>
      </w:r>
    </w:p>
    <w:p w14:paraId="256D2A29" w14:textId="243FA93A" w:rsidR="004E5A7C" w:rsidRPr="00A84A7B" w:rsidRDefault="004E5A7C" w:rsidP="004E5A7C">
      <w:pPr>
        <w:spacing w:before="0" w:after="0" w:line="240" w:lineRule="auto"/>
        <w:rPr>
          <w:szCs w:val="24"/>
        </w:rPr>
      </w:pPr>
      <w:r>
        <w:rPr>
          <w:szCs w:val="24"/>
        </w:rPr>
        <w:t xml:space="preserve">Councillor Smyth - </w:t>
      </w:r>
      <w:r w:rsidRPr="00A84A7B">
        <w:rPr>
          <w:szCs w:val="24"/>
        </w:rPr>
        <w:t>Has this been constructed yet, and why is it not within the Hospice lot?</w:t>
      </w:r>
    </w:p>
    <w:p w14:paraId="6457E4B1" w14:textId="77777777" w:rsidR="004E5A7C" w:rsidRDefault="004E5A7C" w:rsidP="00256207">
      <w:pPr>
        <w:spacing w:before="0" w:after="0" w:line="240" w:lineRule="auto"/>
        <w:rPr>
          <w:szCs w:val="24"/>
        </w:rPr>
      </w:pPr>
    </w:p>
    <w:p w14:paraId="4D1991F6" w14:textId="77777777" w:rsidR="004E5A7C" w:rsidRPr="00792BA3" w:rsidRDefault="004E5A7C" w:rsidP="004E5A7C">
      <w:pPr>
        <w:spacing w:before="0" w:after="0" w:line="240" w:lineRule="auto"/>
        <w:ind w:right="-57"/>
        <w:rPr>
          <w:b/>
          <w:bCs/>
          <w:szCs w:val="24"/>
        </w:rPr>
      </w:pPr>
      <w:r w:rsidRPr="00792BA3">
        <w:rPr>
          <w:b/>
          <w:bCs/>
          <w:color w:val="002060"/>
          <w:szCs w:val="24"/>
        </w:rPr>
        <w:t>Officer Response</w:t>
      </w:r>
    </w:p>
    <w:p w14:paraId="1E45BD95" w14:textId="7ADA43C5" w:rsidR="004E5A7C" w:rsidRDefault="004E5A7C" w:rsidP="00256207">
      <w:pPr>
        <w:spacing w:before="0" w:after="0" w:line="240" w:lineRule="auto"/>
        <w:rPr>
          <w:szCs w:val="24"/>
        </w:rPr>
      </w:pPr>
      <w:r w:rsidRPr="004E5A7C">
        <w:rPr>
          <w:szCs w:val="24"/>
        </w:rPr>
        <w:t xml:space="preserve">It is not common for sewer mainlines to be located on the development site, however, the internal property connections from wet areas will link to the mainline within the site. This is due to the potential future need to upgrade/ replace mainlines becoming extremely difficult and costly if located under a built structure.  </w:t>
      </w:r>
    </w:p>
    <w:p w14:paraId="1C19BC4B" w14:textId="77777777" w:rsidR="00A40DB7" w:rsidRDefault="00A40DB7" w:rsidP="00256207">
      <w:pPr>
        <w:spacing w:before="0" w:after="0" w:line="240" w:lineRule="auto"/>
        <w:rPr>
          <w:szCs w:val="24"/>
        </w:rPr>
      </w:pPr>
    </w:p>
    <w:p w14:paraId="2B49A965" w14:textId="77777777" w:rsidR="009E422D" w:rsidRDefault="009E422D" w:rsidP="00256207">
      <w:pPr>
        <w:spacing w:before="0" w:after="0" w:line="240" w:lineRule="auto"/>
        <w:rPr>
          <w:szCs w:val="24"/>
        </w:rPr>
      </w:pPr>
    </w:p>
    <w:p w14:paraId="0DD3582C" w14:textId="77777777" w:rsidR="009E422D" w:rsidRDefault="009E422D" w:rsidP="00256207">
      <w:pPr>
        <w:spacing w:before="0" w:after="0" w:line="240" w:lineRule="auto"/>
        <w:rPr>
          <w:szCs w:val="24"/>
        </w:rPr>
      </w:pPr>
    </w:p>
    <w:p w14:paraId="5AD44466" w14:textId="77777777" w:rsidR="009E422D" w:rsidRPr="00A84A7B" w:rsidRDefault="009E422D" w:rsidP="00256207">
      <w:pPr>
        <w:spacing w:before="0" w:after="0" w:line="240" w:lineRule="auto"/>
        <w:rPr>
          <w:szCs w:val="24"/>
        </w:rPr>
      </w:pPr>
    </w:p>
    <w:p w14:paraId="65B1B00C" w14:textId="77777777" w:rsidR="006C6291" w:rsidRPr="00792BA3" w:rsidRDefault="006C6291" w:rsidP="006C6291">
      <w:pPr>
        <w:spacing w:before="0" w:after="0" w:line="240" w:lineRule="auto"/>
        <w:ind w:right="-57"/>
        <w:rPr>
          <w:b/>
          <w:bCs/>
          <w:color w:val="002060"/>
          <w:szCs w:val="24"/>
        </w:rPr>
      </w:pPr>
      <w:r w:rsidRPr="00792BA3">
        <w:rPr>
          <w:b/>
          <w:bCs/>
          <w:color w:val="002060"/>
          <w:szCs w:val="24"/>
        </w:rPr>
        <w:lastRenderedPageBreak/>
        <w:t>Question / Request</w:t>
      </w:r>
    </w:p>
    <w:p w14:paraId="1BAB7233" w14:textId="77777777" w:rsidR="00256207" w:rsidRPr="00A84A7B" w:rsidRDefault="00256207" w:rsidP="00256207">
      <w:pPr>
        <w:spacing w:before="0" w:after="0" w:line="240" w:lineRule="auto"/>
        <w:rPr>
          <w:szCs w:val="24"/>
        </w:rPr>
      </w:pPr>
      <w:r>
        <w:rPr>
          <w:szCs w:val="24"/>
        </w:rPr>
        <w:t xml:space="preserve">Councillor Smyth - </w:t>
      </w:r>
      <w:r w:rsidRPr="00A84A7B">
        <w:rPr>
          <w:szCs w:val="24"/>
        </w:rPr>
        <w:t>Page 346 “Given the grade of the site where access is being proposed it is likely that some level adjustment will need to be made to facilitate access (if approved).”</w:t>
      </w:r>
    </w:p>
    <w:p w14:paraId="1B48CFB8" w14:textId="77777777" w:rsidR="00256207" w:rsidRDefault="00256207" w:rsidP="00256207">
      <w:pPr>
        <w:spacing w:before="0" w:after="0" w:line="240" w:lineRule="auto"/>
        <w:rPr>
          <w:szCs w:val="24"/>
        </w:rPr>
      </w:pPr>
      <w:r w:rsidRPr="00A84A7B">
        <w:rPr>
          <w:szCs w:val="24"/>
        </w:rPr>
        <w:t>What is the extent of this earthworks, and where will the overburden be stockpiled?</w:t>
      </w:r>
    </w:p>
    <w:p w14:paraId="763A0A64" w14:textId="77777777" w:rsidR="002C16C6" w:rsidRDefault="002C16C6" w:rsidP="00256207">
      <w:pPr>
        <w:spacing w:before="0" w:after="0" w:line="240" w:lineRule="auto"/>
        <w:rPr>
          <w:szCs w:val="24"/>
        </w:rPr>
      </w:pPr>
    </w:p>
    <w:p w14:paraId="3528D935" w14:textId="77777777" w:rsidR="002C16C6" w:rsidRPr="00792BA3" w:rsidRDefault="002C16C6" w:rsidP="002C16C6">
      <w:pPr>
        <w:spacing w:before="0" w:after="0" w:line="240" w:lineRule="auto"/>
        <w:ind w:right="-57"/>
        <w:rPr>
          <w:b/>
          <w:bCs/>
          <w:szCs w:val="24"/>
        </w:rPr>
      </w:pPr>
      <w:r w:rsidRPr="00792BA3">
        <w:rPr>
          <w:b/>
          <w:bCs/>
          <w:color w:val="002060"/>
          <w:szCs w:val="24"/>
        </w:rPr>
        <w:t>Officer Response</w:t>
      </w:r>
    </w:p>
    <w:p w14:paraId="3CA2306F" w14:textId="345E67CC" w:rsidR="002C16C6" w:rsidRDefault="00762BE3" w:rsidP="00256207">
      <w:pPr>
        <w:spacing w:before="0" w:after="0" w:line="240" w:lineRule="auto"/>
        <w:rPr>
          <w:szCs w:val="24"/>
        </w:rPr>
      </w:pPr>
      <w:r w:rsidRPr="00762BE3">
        <w:rPr>
          <w:szCs w:val="24"/>
        </w:rPr>
        <w:t xml:space="preserve">The extent of any level adjustment has not been determined and any level adjustment would be kept to a minimum. Details of any level adjustment required have not been submitted to the </w:t>
      </w:r>
      <w:proofErr w:type="gramStart"/>
      <w:r w:rsidRPr="00762BE3">
        <w:rPr>
          <w:szCs w:val="24"/>
        </w:rPr>
        <w:t>City</w:t>
      </w:r>
      <w:proofErr w:type="gramEnd"/>
      <w:r w:rsidRPr="00762BE3">
        <w:rPr>
          <w:szCs w:val="24"/>
        </w:rPr>
        <w:t xml:space="preserve"> at this stage and therefore areas for temporary storage cannot be determined.</w:t>
      </w:r>
    </w:p>
    <w:p w14:paraId="5A8F7BB4" w14:textId="77777777" w:rsidR="00256207" w:rsidRDefault="00256207" w:rsidP="003C76F6">
      <w:pPr>
        <w:spacing w:before="0" w:after="0" w:line="240" w:lineRule="auto"/>
        <w:ind w:right="-46"/>
        <w:rPr>
          <w:rFonts w:eastAsia="Calibri"/>
          <w:bCs/>
          <w:szCs w:val="24"/>
          <w:lang w:val="en-US" w:eastAsia="en-US"/>
        </w:rPr>
      </w:pPr>
    </w:p>
    <w:p w14:paraId="3274FF27" w14:textId="77777777" w:rsidR="00256207" w:rsidRDefault="00256207" w:rsidP="003C76F6">
      <w:pPr>
        <w:spacing w:before="0" w:after="0" w:line="240" w:lineRule="auto"/>
        <w:ind w:right="-46"/>
        <w:rPr>
          <w:rFonts w:eastAsia="Calibri"/>
          <w:bCs/>
          <w:szCs w:val="24"/>
          <w:lang w:val="en-US" w:eastAsia="en-US"/>
        </w:rPr>
      </w:pPr>
    </w:p>
    <w:p w14:paraId="6906E1AA" w14:textId="5A67DCC2" w:rsidR="00256207" w:rsidRPr="003C76F6" w:rsidRDefault="00255CB9" w:rsidP="00255CB9">
      <w:pPr>
        <w:spacing w:before="0" w:after="120"/>
        <w:jc w:val="left"/>
        <w:rPr>
          <w:rFonts w:eastAsia="Calibri"/>
          <w:bCs/>
          <w:szCs w:val="24"/>
          <w:lang w:val="en-US" w:eastAsia="en-US"/>
        </w:rPr>
      </w:pPr>
      <w:r>
        <w:rPr>
          <w:rFonts w:eastAsia="Calibri"/>
          <w:bCs/>
          <w:szCs w:val="24"/>
          <w:lang w:val="en-US" w:eastAsia="en-US"/>
        </w:rPr>
        <w:br w:type="page"/>
      </w:r>
    </w:p>
    <w:p w14:paraId="216E91B3" w14:textId="1B184F88" w:rsidR="000066F0" w:rsidRDefault="00C655D7" w:rsidP="00CE207D">
      <w:pPr>
        <w:pStyle w:val="Heading2"/>
        <w:numPr>
          <w:ilvl w:val="1"/>
          <w:numId w:val="8"/>
        </w:numPr>
        <w:spacing w:before="0" w:after="0"/>
        <w:ind w:left="0" w:hanging="851"/>
        <w:rPr>
          <w:rFonts w:cs="Arial"/>
          <w:noProof/>
          <w:szCs w:val="24"/>
        </w:rPr>
      </w:pPr>
      <w:bookmarkStart w:id="163" w:name="_Toc163213680"/>
      <w:r>
        <w:rPr>
          <w:rFonts w:cs="Arial"/>
          <w:noProof/>
          <w:szCs w:val="24"/>
        </w:rPr>
        <w:lastRenderedPageBreak/>
        <w:t>TS07.03.24</w:t>
      </w:r>
      <w:r w:rsidR="00AC7DE3">
        <w:rPr>
          <w:rFonts w:cs="Arial"/>
          <w:noProof/>
          <w:szCs w:val="24"/>
        </w:rPr>
        <w:t xml:space="preserve"> </w:t>
      </w:r>
      <w:r w:rsidR="00AC7DE3" w:rsidRPr="00AC7DE3">
        <w:rPr>
          <w:rFonts w:cs="Arial"/>
          <w:noProof/>
          <w:szCs w:val="24"/>
        </w:rPr>
        <w:t>RFT 2023-24.07 Natural Area and Greenways Maintenance Services</w:t>
      </w:r>
      <w:bookmarkEnd w:id="163"/>
    </w:p>
    <w:p w14:paraId="618B8E01" w14:textId="77777777" w:rsidR="00AC7DE3" w:rsidRDefault="00AC7DE3" w:rsidP="00AC7DE3">
      <w:pPr>
        <w:spacing w:before="0" w:after="0" w:line="240" w:lineRule="auto"/>
      </w:pPr>
    </w:p>
    <w:tbl>
      <w:tblPr>
        <w:tblStyle w:val="TableGrid"/>
        <w:tblW w:w="9639" w:type="dxa"/>
        <w:tblInd w:w="-5" w:type="dxa"/>
        <w:tblLook w:val="04A0" w:firstRow="1" w:lastRow="0" w:firstColumn="1" w:lastColumn="0" w:noHBand="0" w:noVBand="1"/>
      </w:tblPr>
      <w:tblGrid>
        <w:gridCol w:w="2552"/>
        <w:gridCol w:w="7087"/>
      </w:tblGrid>
      <w:tr w:rsidR="00864628" w:rsidRPr="00864628" w14:paraId="7B8A8165" w14:textId="77777777" w:rsidTr="00D258FD">
        <w:tc>
          <w:tcPr>
            <w:tcW w:w="2552" w:type="dxa"/>
          </w:tcPr>
          <w:p w14:paraId="1E23D51C" w14:textId="77777777" w:rsidR="00864628" w:rsidRPr="00E0138F" w:rsidRDefault="00864628" w:rsidP="00864628">
            <w:pPr>
              <w:spacing w:before="0" w:after="0"/>
              <w:ind w:right="110"/>
              <w:rPr>
                <w:rFonts w:eastAsia="Calibri"/>
                <w:b/>
                <w:color w:val="002060"/>
                <w:szCs w:val="24"/>
                <w:lang w:eastAsia="en-US"/>
              </w:rPr>
            </w:pPr>
            <w:r w:rsidRPr="00E0138F">
              <w:rPr>
                <w:rFonts w:eastAsia="Calibri"/>
                <w:b/>
                <w:color w:val="002060"/>
                <w:szCs w:val="24"/>
                <w:lang w:eastAsia="en-US"/>
              </w:rPr>
              <w:t>Meeting &amp; Date</w:t>
            </w:r>
          </w:p>
        </w:tc>
        <w:tc>
          <w:tcPr>
            <w:tcW w:w="7087" w:type="dxa"/>
          </w:tcPr>
          <w:p w14:paraId="5FB345D2" w14:textId="77777777" w:rsidR="00864628" w:rsidRPr="00864628" w:rsidRDefault="00864628" w:rsidP="00864628">
            <w:pPr>
              <w:spacing w:before="0" w:after="0"/>
              <w:ind w:right="39"/>
              <w:rPr>
                <w:rFonts w:eastAsia="Calibri"/>
                <w:szCs w:val="24"/>
                <w:lang w:eastAsia="en-US"/>
              </w:rPr>
            </w:pPr>
            <w:r w:rsidRPr="00864628">
              <w:rPr>
                <w:rFonts w:eastAsia="Calibri"/>
                <w:szCs w:val="24"/>
                <w:lang w:eastAsia="en-US"/>
              </w:rPr>
              <w:t>Council Meeting – 26 March 2024</w:t>
            </w:r>
          </w:p>
        </w:tc>
      </w:tr>
      <w:tr w:rsidR="00864628" w:rsidRPr="00864628" w14:paraId="51FA44E7" w14:textId="77777777" w:rsidTr="00D258FD">
        <w:tc>
          <w:tcPr>
            <w:tcW w:w="2552" w:type="dxa"/>
          </w:tcPr>
          <w:p w14:paraId="0B93066A" w14:textId="77777777" w:rsidR="00864628" w:rsidRPr="00E0138F" w:rsidRDefault="00864628" w:rsidP="00864628">
            <w:pPr>
              <w:spacing w:before="0" w:after="0"/>
              <w:ind w:right="110"/>
              <w:rPr>
                <w:rFonts w:eastAsia="Calibri"/>
                <w:b/>
                <w:color w:val="002060"/>
                <w:szCs w:val="24"/>
                <w:lang w:eastAsia="en-US"/>
              </w:rPr>
            </w:pPr>
            <w:r w:rsidRPr="00E0138F">
              <w:rPr>
                <w:rFonts w:eastAsia="Calibri"/>
                <w:b/>
                <w:color w:val="002060"/>
                <w:szCs w:val="24"/>
                <w:lang w:eastAsia="en-US"/>
              </w:rPr>
              <w:t>Applicant</w:t>
            </w:r>
          </w:p>
        </w:tc>
        <w:tc>
          <w:tcPr>
            <w:tcW w:w="7087" w:type="dxa"/>
          </w:tcPr>
          <w:p w14:paraId="2269DAC4" w14:textId="77777777" w:rsidR="00864628" w:rsidRPr="00864628" w:rsidRDefault="00864628" w:rsidP="00864628">
            <w:pPr>
              <w:spacing w:before="0" w:after="0"/>
              <w:ind w:right="39"/>
              <w:rPr>
                <w:rFonts w:eastAsia="Calibri"/>
                <w:szCs w:val="24"/>
                <w:lang w:eastAsia="en-US"/>
              </w:rPr>
            </w:pPr>
            <w:r w:rsidRPr="00864628">
              <w:rPr>
                <w:rFonts w:eastAsia="Calibri"/>
                <w:szCs w:val="24"/>
                <w:lang w:eastAsia="en-US"/>
              </w:rPr>
              <w:t xml:space="preserve">City of Nedlands </w:t>
            </w:r>
          </w:p>
        </w:tc>
      </w:tr>
      <w:tr w:rsidR="00864628" w:rsidRPr="00864628" w14:paraId="4307739B" w14:textId="77777777" w:rsidTr="00D258FD">
        <w:tc>
          <w:tcPr>
            <w:tcW w:w="2552" w:type="dxa"/>
          </w:tcPr>
          <w:p w14:paraId="09323880" w14:textId="77777777" w:rsidR="00864628" w:rsidRPr="00E0138F" w:rsidRDefault="00864628" w:rsidP="00864628">
            <w:pPr>
              <w:spacing w:before="0" w:after="0"/>
              <w:ind w:right="110"/>
              <w:jc w:val="left"/>
              <w:rPr>
                <w:rFonts w:eastAsia="Calibri"/>
                <w:b/>
                <w:bCs/>
                <w:color w:val="002060"/>
                <w:szCs w:val="24"/>
                <w:lang w:eastAsia="en-US"/>
              </w:rPr>
            </w:pPr>
            <w:r w:rsidRPr="00E0138F">
              <w:rPr>
                <w:rFonts w:eastAsia="Calibri"/>
                <w:b/>
                <w:bCs/>
                <w:color w:val="002060"/>
                <w:szCs w:val="24"/>
                <w:lang w:eastAsia="en-US"/>
              </w:rPr>
              <w:t xml:space="preserve">Employee Disclosure under section 5.70 Local Government Act 1995 </w:t>
            </w:r>
          </w:p>
        </w:tc>
        <w:tc>
          <w:tcPr>
            <w:tcW w:w="7087" w:type="dxa"/>
          </w:tcPr>
          <w:p w14:paraId="66AE2D29" w14:textId="7058C520" w:rsidR="00864628" w:rsidRPr="00864628" w:rsidRDefault="00864628" w:rsidP="00864628">
            <w:pPr>
              <w:spacing w:before="0" w:after="0"/>
              <w:ind w:right="39"/>
              <w:jc w:val="left"/>
              <w:rPr>
                <w:rFonts w:eastAsia="Times New Roman"/>
                <w:szCs w:val="24"/>
              </w:rPr>
            </w:pPr>
            <w:r w:rsidRPr="00864628">
              <w:rPr>
                <w:rFonts w:eastAsia="Times New Roman"/>
                <w:szCs w:val="24"/>
              </w:rPr>
              <w:t>Nil</w:t>
            </w:r>
            <w:r w:rsidR="00D258FD">
              <w:rPr>
                <w:rFonts w:eastAsia="Times New Roman"/>
                <w:szCs w:val="24"/>
              </w:rPr>
              <w:t>.</w:t>
            </w:r>
          </w:p>
        </w:tc>
      </w:tr>
      <w:tr w:rsidR="00864628" w:rsidRPr="00864628" w14:paraId="4CB55DB3" w14:textId="77777777" w:rsidTr="00D258FD">
        <w:tc>
          <w:tcPr>
            <w:tcW w:w="2552" w:type="dxa"/>
          </w:tcPr>
          <w:p w14:paraId="0FEAE8DD" w14:textId="77777777" w:rsidR="00864628" w:rsidRPr="00E0138F" w:rsidRDefault="00864628" w:rsidP="00864628">
            <w:pPr>
              <w:spacing w:before="0" w:after="0"/>
              <w:ind w:right="110"/>
              <w:rPr>
                <w:rFonts w:eastAsia="Calibri"/>
                <w:b/>
                <w:color w:val="002060"/>
                <w:szCs w:val="24"/>
                <w:lang w:eastAsia="en-US"/>
              </w:rPr>
            </w:pPr>
            <w:r w:rsidRPr="00E0138F">
              <w:rPr>
                <w:rFonts w:eastAsia="Calibri"/>
                <w:b/>
                <w:color w:val="002060"/>
                <w:szCs w:val="24"/>
                <w:lang w:eastAsia="en-US"/>
              </w:rPr>
              <w:t>Report Author</w:t>
            </w:r>
          </w:p>
        </w:tc>
        <w:tc>
          <w:tcPr>
            <w:tcW w:w="7087" w:type="dxa"/>
          </w:tcPr>
          <w:p w14:paraId="41F41ACF" w14:textId="77777777" w:rsidR="00864628" w:rsidRPr="00864628" w:rsidRDefault="00864628" w:rsidP="00864628">
            <w:pPr>
              <w:spacing w:before="0" w:after="0"/>
              <w:ind w:right="39"/>
              <w:rPr>
                <w:rFonts w:eastAsia="Calibri"/>
                <w:szCs w:val="24"/>
                <w:highlight w:val="yellow"/>
                <w:lang w:eastAsia="en-US"/>
              </w:rPr>
            </w:pPr>
            <w:r w:rsidRPr="00864628">
              <w:rPr>
                <w:rFonts w:eastAsia="Calibri"/>
                <w:szCs w:val="24"/>
                <w:lang w:eastAsia="en-US"/>
              </w:rPr>
              <w:t xml:space="preserve">Vicki Shannon – Coordinator Environmental Conservation </w:t>
            </w:r>
          </w:p>
        </w:tc>
      </w:tr>
      <w:tr w:rsidR="00864628" w:rsidRPr="00864628" w14:paraId="6DA6930F" w14:textId="77777777" w:rsidTr="00D258FD">
        <w:tc>
          <w:tcPr>
            <w:tcW w:w="2552" w:type="dxa"/>
          </w:tcPr>
          <w:p w14:paraId="64D88872" w14:textId="77777777" w:rsidR="00864628" w:rsidRPr="00E0138F" w:rsidRDefault="00864628" w:rsidP="00864628">
            <w:pPr>
              <w:spacing w:before="0" w:after="0"/>
              <w:ind w:right="110"/>
              <w:rPr>
                <w:rFonts w:eastAsia="Calibri"/>
                <w:b/>
                <w:color w:val="002060"/>
                <w:szCs w:val="24"/>
                <w:lang w:eastAsia="en-US"/>
              </w:rPr>
            </w:pPr>
            <w:r w:rsidRPr="00E0138F">
              <w:rPr>
                <w:rFonts w:eastAsia="Calibri"/>
                <w:b/>
                <w:color w:val="002060"/>
                <w:szCs w:val="24"/>
                <w:lang w:eastAsia="en-US"/>
              </w:rPr>
              <w:t>Director</w:t>
            </w:r>
          </w:p>
        </w:tc>
        <w:tc>
          <w:tcPr>
            <w:tcW w:w="7087" w:type="dxa"/>
          </w:tcPr>
          <w:p w14:paraId="61F7773F" w14:textId="77777777" w:rsidR="00864628" w:rsidRPr="00864628" w:rsidRDefault="00864628" w:rsidP="00864628">
            <w:pPr>
              <w:spacing w:before="0" w:after="0"/>
              <w:ind w:right="39"/>
              <w:rPr>
                <w:rFonts w:eastAsia="Calibri"/>
                <w:szCs w:val="24"/>
                <w:lang w:eastAsia="en-US"/>
              </w:rPr>
            </w:pPr>
            <w:r w:rsidRPr="00864628">
              <w:rPr>
                <w:rFonts w:eastAsia="Calibri"/>
                <w:szCs w:val="24"/>
                <w:lang w:eastAsia="en-US"/>
              </w:rPr>
              <w:t>Matthew MacPherson - Director Technical Services</w:t>
            </w:r>
          </w:p>
        </w:tc>
      </w:tr>
      <w:tr w:rsidR="00864628" w:rsidRPr="00864628" w14:paraId="452B1161" w14:textId="77777777" w:rsidTr="00D258FD">
        <w:tc>
          <w:tcPr>
            <w:tcW w:w="2552" w:type="dxa"/>
          </w:tcPr>
          <w:p w14:paraId="2A64AB39" w14:textId="77777777" w:rsidR="00864628" w:rsidRPr="00E0138F" w:rsidRDefault="00864628" w:rsidP="00864628">
            <w:pPr>
              <w:spacing w:before="0" w:after="0"/>
              <w:ind w:right="110"/>
              <w:rPr>
                <w:rFonts w:eastAsia="Calibri"/>
                <w:b/>
                <w:color w:val="002060"/>
                <w:szCs w:val="24"/>
                <w:lang w:eastAsia="en-US"/>
              </w:rPr>
            </w:pPr>
            <w:r w:rsidRPr="00E0138F">
              <w:rPr>
                <w:rFonts w:eastAsia="Calibri"/>
                <w:b/>
                <w:color w:val="002060"/>
                <w:szCs w:val="24"/>
                <w:lang w:eastAsia="en-US"/>
              </w:rPr>
              <w:t>Attachments</w:t>
            </w:r>
          </w:p>
        </w:tc>
        <w:tc>
          <w:tcPr>
            <w:tcW w:w="7087" w:type="dxa"/>
          </w:tcPr>
          <w:p w14:paraId="73097E73" w14:textId="4510EC63" w:rsidR="00864628" w:rsidRPr="00864628" w:rsidRDefault="00864628" w:rsidP="00431FFA">
            <w:pPr>
              <w:numPr>
                <w:ilvl w:val="0"/>
                <w:numId w:val="86"/>
              </w:numPr>
              <w:spacing w:before="0" w:after="200" w:line="276" w:lineRule="auto"/>
              <w:ind w:left="458" w:right="39" w:hanging="458"/>
              <w:contextualSpacing/>
              <w:jc w:val="left"/>
              <w:rPr>
                <w:rFonts w:eastAsia="Calibri"/>
                <w:szCs w:val="24"/>
                <w:lang w:val="en-US" w:eastAsia="en-US"/>
              </w:rPr>
            </w:pPr>
            <w:r w:rsidRPr="00864628">
              <w:rPr>
                <w:rFonts w:eastAsia="Calibri"/>
                <w:szCs w:val="24"/>
                <w:lang w:val="en-US" w:eastAsia="en-US"/>
              </w:rPr>
              <w:t>C</w:t>
            </w:r>
            <w:r w:rsidR="00BC4C3C">
              <w:rPr>
                <w:rFonts w:eastAsia="Calibri"/>
                <w:szCs w:val="24"/>
                <w:lang w:val="en-US" w:eastAsia="en-US"/>
              </w:rPr>
              <w:t>ONFIDENTIAL</w:t>
            </w:r>
            <w:r w:rsidRPr="00864628">
              <w:rPr>
                <w:rFonts w:eastAsia="Calibri"/>
                <w:szCs w:val="24"/>
                <w:lang w:val="en-US" w:eastAsia="en-US"/>
              </w:rPr>
              <w:t xml:space="preserve"> – Evaluation and Recommendation Report – Award </w:t>
            </w:r>
            <w:bookmarkStart w:id="164" w:name="_Hlk159402970"/>
            <w:r w:rsidRPr="00864628">
              <w:rPr>
                <w:rFonts w:eastAsia="Calibri"/>
                <w:szCs w:val="24"/>
                <w:lang w:val="en-US" w:eastAsia="en-US"/>
              </w:rPr>
              <w:t>RFT 2023-24.07 Natural Area and Greenways Maintenance Services</w:t>
            </w:r>
          </w:p>
          <w:bookmarkEnd w:id="164"/>
          <w:p w14:paraId="4E44EC53" w14:textId="447565A5" w:rsidR="00864628" w:rsidRPr="00864628" w:rsidRDefault="00BC4C3C" w:rsidP="00431FFA">
            <w:pPr>
              <w:numPr>
                <w:ilvl w:val="0"/>
                <w:numId w:val="86"/>
              </w:numPr>
              <w:spacing w:before="0" w:after="200" w:line="276" w:lineRule="auto"/>
              <w:ind w:left="458" w:right="39" w:hanging="458"/>
              <w:contextualSpacing/>
              <w:jc w:val="left"/>
              <w:rPr>
                <w:rFonts w:eastAsia="Calibri"/>
                <w:szCs w:val="24"/>
                <w:lang w:val="en-US" w:eastAsia="en-US"/>
              </w:rPr>
            </w:pPr>
            <w:r>
              <w:rPr>
                <w:rFonts w:eastAsia="Calibri"/>
                <w:szCs w:val="24"/>
                <w:lang w:val="en-US" w:eastAsia="en-US"/>
              </w:rPr>
              <w:t>CONFIDENTIAL</w:t>
            </w:r>
            <w:r w:rsidR="00864628" w:rsidRPr="00864628">
              <w:rPr>
                <w:rFonts w:eastAsia="Calibri"/>
                <w:szCs w:val="24"/>
                <w:lang w:val="en-US" w:eastAsia="en-US"/>
              </w:rPr>
              <w:t xml:space="preserve"> – </w:t>
            </w:r>
            <w:r w:rsidR="00864628" w:rsidRPr="00864628">
              <w:rPr>
                <w:rFonts w:eastAsia="Calibri"/>
                <w:szCs w:val="24"/>
                <w:lang w:eastAsia="en-US"/>
              </w:rPr>
              <w:t>Schedule of Rates RFT 2023.24.07</w:t>
            </w:r>
          </w:p>
        </w:tc>
      </w:tr>
    </w:tbl>
    <w:p w14:paraId="5059A6AF" w14:textId="77777777" w:rsidR="00864628" w:rsidRPr="00864628" w:rsidRDefault="00864628" w:rsidP="00864628">
      <w:pPr>
        <w:spacing w:before="0" w:after="0" w:line="240" w:lineRule="auto"/>
        <w:ind w:left="-284" w:right="-330"/>
        <w:rPr>
          <w:rFonts w:eastAsia="Calibri"/>
          <w:b/>
          <w:szCs w:val="24"/>
          <w:lang w:val="en-US" w:eastAsia="en-US"/>
        </w:rPr>
      </w:pPr>
    </w:p>
    <w:p w14:paraId="3516EE3C" w14:textId="77777777" w:rsidR="00AB4423" w:rsidRDefault="00AB4423" w:rsidP="00AB4423">
      <w:pPr>
        <w:spacing w:before="0" w:after="0" w:line="240" w:lineRule="auto"/>
        <w:rPr>
          <w:b/>
          <w:bCs/>
          <w:szCs w:val="24"/>
        </w:rPr>
      </w:pPr>
      <w:r>
        <w:rPr>
          <w:b/>
          <w:bCs/>
          <w:szCs w:val="24"/>
        </w:rPr>
        <w:t>Regulation 11(da) – Not Applicable – Recommendation Adopted</w:t>
      </w:r>
    </w:p>
    <w:p w14:paraId="4BBE3582" w14:textId="77777777" w:rsidR="00AB4423" w:rsidRDefault="00AB4423" w:rsidP="00AB4423">
      <w:pPr>
        <w:spacing w:before="0" w:after="0" w:line="240" w:lineRule="auto"/>
        <w:rPr>
          <w:szCs w:val="24"/>
        </w:rPr>
      </w:pPr>
    </w:p>
    <w:p w14:paraId="5B17A187" w14:textId="77777777" w:rsidR="00AB4423" w:rsidRDefault="00AB4423" w:rsidP="00AB4423">
      <w:pPr>
        <w:spacing w:before="0" w:after="0" w:line="240" w:lineRule="auto"/>
        <w:rPr>
          <w:szCs w:val="24"/>
        </w:rPr>
      </w:pPr>
      <w:r>
        <w:rPr>
          <w:szCs w:val="24"/>
        </w:rPr>
        <w:t>Moved – Councillor Amiry</w:t>
      </w:r>
    </w:p>
    <w:p w14:paraId="349CA810" w14:textId="77777777" w:rsidR="00AB4423" w:rsidRDefault="00AB4423" w:rsidP="00AB4423">
      <w:pPr>
        <w:spacing w:before="0" w:after="0" w:line="240" w:lineRule="auto"/>
        <w:rPr>
          <w:szCs w:val="24"/>
        </w:rPr>
      </w:pPr>
      <w:r>
        <w:rPr>
          <w:szCs w:val="24"/>
        </w:rPr>
        <w:t>Seconded – Councillor Youngman</w:t>
      </w:r>
    </w:p>
    <w:p w14:paraId="78E8367D" w14:textId="77777777" w:rsidR="00625C11" w:rsidRPr="00147AEA" w:rsidRDefault="00625C11" w:rsidP="00AB4423">
      <w:pPr>
        <w:spacing w:before="0" w:after="0" w:line="240" w:lineRule="auto"/>
        <w:rPr>
          <w:szCs w:val="24"/>
        </w:rPr>
      </w:pPr>
    </w:p>
    <w:p w14:paraId="7F7F60F4" w14:textId="77777777" w:rsidR="00625C11" w:rsidRPr="00422EC0" w:rsidRDefault="00625C11" w:rsidP="00AB4423">
      <w:pPr>
        <w:spacing w:before="0" w:after="0" w:line="240" w:lineRule="auto"/>
        <w:rPr>
          <w:b/>
          <w:color w:val="1F3864"/>
          <w:szCs w:val="24"/>
        </w:rPr>
      </w:pPr>
      <w:r w:rsidRPr="00422EC0">
        <w:rPr>
          <w:b/>
          <w:color w:val="1F3864"/>
          <w:szCs w:val="24"/>
        </w:rPr>
        <w:t>That the Recommendation be adopted.</w:t>
      </w:r>
    </w:p>
    <w:p w14:paraId="54B7611B" w14:textId="77777777" w:rsidR="00625C11" w:rsidRPr="00422EC0" w:rsidRDefault="00625C11" w:rsidP="00AB4423">
      <w:pPr>
        <w:spacing w:before="0" w:after="0" w:line="240" w:lineRule="auto"/>
        <w:rPr>
          <w:color w:val="1F3864"/>
          <w:szCs w:val="24"/>
        </w:rPr>
      </w:pPr>
      <w:r w:rsidRPr="00422EC0">
        <w:rPr>
          <w:color w:val="1F3864"/>
          <w:szCs w:val="24"/>
        </w:rPr>
        <w:t>(Printed below for ease of reference)</w:t>
      </w:r>
    </w:p>
    <w:p w14:paraId="1A153B60" w14:textId="77777777" w:rsidR="00AB4423" w:rsidRDefault="00AB4423" w:rsidP="00AB4423">
      <w:pPr>
        <w:spacing w:before="0" w:after="0" w:line="240" w:lineRule="auto"/>
        <w:jc w:val="right"/>
        <w:rPr>
          <w:b/>
          <w:bCs/>
          <w:szCs w:val="24"/>
        </w:rPr>
      </w:pPr>
      <w:r>
        <w:rPr>
          <w:b/>
          <w:bCs/>
          <w:szCs w:val="24"/>
        </w:rPr>
        <w:t>CARRIED UNANIMOUSLY EN BLOC 7/-</w:t>
      </w:r>
    </w:p>
    <w:p w14:paraId="2A740D3C" w14:textId="218455E5" w:rsidR="00625C11" w:rsidRDefault="00625C11" w:rsidP="00D258FD">
      <w:pPr>
        <w:spacing w:before="0" w:after="0" w:line="240" w:lineRule="auto"/>
        <w:ind w:right="-57"/>
        <w:rPr>
          <w:rFonts w:eastAsia="Calibri"/>
          <w:b/>
          <w:color w:val="002060"/>
          <w:sz w:val="28"/>
          <w:szCs w:val="32"/>
          <w:lang w:val="en-US" w:eastAsia="en-US"/>
        </w:rPr>
      </w:pPr>
    </w:p>
    <w:p w14:paraId="14397A82" w14:textId="7BD22CFD" w:rsidR="00864628" w:rsidRPr="00864628" w:rsidRDefault="001E55DB" w:rsidP="00D258FD">
      <w:pPr>
        <w:spacing w:before="0" w:after="0" w:line="240" w:lineRule="auto"/>
        <w:ind w:right="-57"/>
        <w:rPr>
          <w:rFonts w:eastAsia="Calibri"/>
          <w:b/>
          <w:szCs w:val="24"/>
          <w:lang w:val="en-US" w:eastAsia="en-US"/>
        </w:rPr>
      </w:pPr>
      <w:r>
        <w:rPr>
          <w:noProof/>
        </w:rPr>
        <mc:AlternateContent>
          <mc:Choice Requires="wps">
            <w:drawing>
              <wp:anchor distT="0" distB="0" distL="114300" distR="114300" simplePos="0" relativeHeight="251658260" behindDoc="0" locked="0" layoutInCell="1" allowOverlap="1" wp14:anchorId="1415BD19" wp14:editId="1DAFD7C2">
                <wp:simplePos x="0" y="0"/>
                <wp:positionH relativeFrom="column">
                  <wp:posOffset>-131445</wp:posOffset>
                </wp:positionH>
                <wp:positionV relativeFrom="paragraph">
                  <wp:posOffset>-3175</wp:posOffset>
                </wp:positionV>
                <wp:extent cx="6394450" cy="3378200"/>
                <wp:effectExtent l="0" t="0" r="25400" b="12700"/>
                <wp:wrapNone/>
                <wp:docPr id="856964434" name="Rectangle 856964434"/>
                <wp:cNvGraphicFramePr/>
                <a:graphic xmlns:a="http://schemas.openxmlformats.org/drawingml/2006/main">
                  <a:graphicData uri="http://schemas.microsoft.com/office/word/2010/wordprocessingShape">
                    <wps:wsp>
                      <wps:cNvSpPr/>
                      <wps:spPr>
                        <a:xfrm>
                          <a:off x="0" y="0"/>
                          <a:ext cx="6394450" cy="337820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3A118E" id="Rectangle 856964434" o:spid="_x0000_s1026" style="position:absolute;margin-left:-10.35pt;margin-top:-.25pt;width:503.5pt;height:26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" filled="f" strokecolor="#002060" strokeweight="1.5pt"/>
            </w:pict>
          </mc:Fallback>
        </mc:AlternateContent>
      </w:r>
    </w:p>
    <w:p w14:paraId="099E4A71" w14:textId="777C3C0E" w:rsidR="00864628" w:rsidRPr="00D258FD" w:rsidRDefault="009E422D" w:rsidP="00D258FD">
      <w:pPr>
        <w:spacing w:before="0" w:after="0" w:line="240" w:lineRule="auto"/>
        <w:ind w:right="-57"/>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864628" w:rsidRPr="00D258FD">
        <w:rPr>
          <w:rFonts w:eastAsia="Calibri"/>
          <w:b/>
          <w:color w:val="002060"/>
          <w:sz w:val="28"/>
          <w:szCs w:val="32"/>
          <w:lang w:val="en-US" w:eastAsia="en-US"/>
        </w:rPr>
        <w:t>Recommendation</w:t>
      </w:r>
    </w:p>
    <w:p w14:paraId="189A79F7" w14:textId="77777777" w:rsidR="00864628" w:rsidRPr="00864628" w:rsidRDefault="00864628" w:rsidP="00D258FD">
      <w:pPr>
        <w:spacing w:before="0" w:after="0" w:line="240" w:lineRule="auto"/>
        <w:ind w:right="-57"/>
        <w:rPr>
          <w:rFonts w:eastAsia="Calibri"/>
          <w:b/>
          <w:color w:val="244061"/>
          <w:szCs w:val="24"/>
          <w:lang w:val="en-US" w:eastAsia="en-US"/>
        </w:rPr>
      </w:pPr>
    </w:p>
    <w:p w14:paraId="7945B2F2" w14:textId="77777777" w:rsidR="00864628" w:rsidRPr="00D258FD" w:rsidRDefault="00864628" w:rsidP="00D258FD">
      <w:pPr>
        <w:spacing w:before="0" w:after="0" w:line="240" w:lineRule="auto"/>
        <w:ind w:right="-57"/>
        <w:rPr>
          <w:rFonts w:eastAsia="Calibri"/>
          <w:b/>
          <w:bCs/>
          <w:color w:val="002060"/>
          <w:szCs w:val="28"/>
          <w:lang w:val="en-GB" w:eastAsia="en-US"/>
        </w:rPr>
      </w:pPr>
      <w:r w:rsidRPr="00D258FD">
        <w:rPr>
          <w:rFonts w:eastAsia="Calibri"/>
          <w:b/>
          <w:bCs/>
          <w:color w:val="002060"/>
          <w:szCs w:val="28"/>
          <w:lang w:val="en-GB" w:eastAsia="en-US"/>
        </w:rPr>
        <w:t xml:space="preserve">That Council: </w:t>
      </w:r>
    </w:p>
    <w:p w14:paraId="01EEF34A" w14:textId="77777777" w:rsidR="00864628" w:rsidRPr="00D258FD" w:rsidRDefault="00864628" w:rsidP="00D258FD">
      <w:pPr>
        <w:spacing w:before="0" w:after="0" w:line="240" w:lineRule="auto"/>
        <w:ind w:left="142" w:right="-57"/>
        <w:rPr>
          <w:rFonts w:eastAsia="Calibri"/>
          <w:b/>
          <w:bCs/>
          <w:color w:val="002060"/>
          <w:szCs w:val="28"/>
          <w:lang w:val="en-GB" w:eastAsia="en-US"/>
        </w:rPr>
      </w:pPr>
    </w:p>
    <w:p w14:paraId="46F81DA6" w14:textId="2DB6B172" w:rsidR="00864628" w:rsidRPr="00D258FD" w:rsidRDefault="00D258FD" w:rsidP="00431FFA">
      <w:pPr>
        <w:numPr>
          <w:ilvl w:val="0"/>
          <w:numId w:val="87"/>
        </w:numPr>
        <w:spacing w:before="0" w:after="0" w:line="240" w:lineRule="auto"/>
        <w:ind w:left="567" w:right="-57" w:hanging="568"/>
        <w:contextualSpacing/>
        <w:rPr>
          <w:rFonts w:eastAsia="Calibri"/>
          <w:b/>
          <w:bCs/>
          <w:color w:val="002060"/>
          <w:szCs w:val="24"/>
          <w:lang w:val="en-GB" w:eastAsia="en-US"/>
        </w:rPr>
      </w:pPr>
      <w:r>
        <w:rPr>
          <w:rFonts w:eastAsia="Calibri"/>
          <w:b/>
          <w:bCs/>
          <w:color w:val="002060"/>
          <w:szCs w:val="24"/>
          <w:lang w:val="en-GB" w:eastAsia="en-US"/>
        </w:rPr>
        <w:t>a</w:t>
      </w:r>
      <w:r w:rsidR="00864628" w:rsidRPr="00D258FD">
        <w:rPr>
          <w:rFonts w:eastAsia="Calibri"/>
          <w:b/>
          <w:bCs/>
          <w:color w:val="002060"/>
          <w:szCs w:val="24"/>
          <w:lang w:val="en-GB" w:eastAsia="en-US"/>
        </w:rPr>
        <w:t xml:space="preserve">pproves award of RFT 2023-24.07 Natural Area and Greenways Maintenance Services to the Southeast Regional Centre for Urban Landcare, Natural Area Holdings Pty Ltd, Green Skills Inc. and </w:t>
      </w:r>
      <w:proofErr w:type="spellStart"/>
      <w:r w:rsidR="00864628" w:rsidRPr="00D258FD">
        <w:rPr>
          <w:rFonts w:eastAsia="Calibri"/>
          <w:b/>
          <w:bCs/>
          <w:color w:val="002060"/>
          <w:szCs w:val="24"/>
          <w:lang w:val="en-GB" w:eastAsia="en-US"/>
        </w:rPr>
        <w:t>Workpower</w:t>
      </w:r>
      <w:proofErr w:type="spellEnd"/>
      <w:r w:rsidR="00864628" w:rsidRPr="00D258FD">
        <w:rPr>
          <w:rFonts w:eastAsia="Calibri"/>
          <w:b/>
          <w:bCs/>
          <w:color w:val="002060"/>
          <w:szCs w:val="24"/>
          <w:lang w:val="en-GB" w:eastAsia="en-US"/>
        </w:rPr>
        <w:t xml:space="preserve"> Inc. for the provision of natural area maintenance services; and Sustainable Outdoors and Natural Area Holdings Pty Ltd for the provision of greenways maintenance services in accordance with the City’s request for Tender RFT 2023-24.07 and comprising of that request; the City’s Conditions of Contract and the respondents submission</w:t>
      </w:r>
      <w:r>
        <w:rPr>
          <w:rFonts w:eastAsia="Calibri"/>
          <w:b/>
          <w:bCs/>
          <w:color w:val="002060"/>
          <w:szCs w:val="24"/>
          <w:lang w:val="en-GB" w:eastAsia="en-US"/>
        </w:rPr>
        <w:t xml:space="preserve">; </w:t>
      </w:r>
    </w:p>
    <w:p w14:paraId="379632E3" w14:textId="77777777" w:rsidR="00864628" w:rsidRPr="00D258FD" w:rsidRDefault="00864628" w:rsidP="00D258FD">
      <w:pPr>
        <w:spacing w:before="0" w:after="0" w:line="240" w:lineRule="auto"/>
        <w:ind w:left="567" w:right="-57" w:hanging="568"/>
        <w:rPr>
          <w:rFonts w:eastAsia="Calibri"/>
          <w:b/>
          <w:bCs/>
          <w:color w:val="002060"/>
          <w:szCs w:val="28"/>
          <w:lang w:val="en-GB" w:eastAsia="en-US"/>
        </w:rPr>
      </w:pPr>
    </w:p>
    <w:p w14:paraId="182B072F" w14:textId="35BD32C4" w:rsidR="00864628" w:rsidRPr="00D258FD" w:rsidRDefault="00D258FD" w:rsidP="00431FFA">
      <w:pPr>
        <w:numPr>
          <w:ilvl w:val="0"/>
          <w:numId w:val="87"/>
        </w:numPr>
        <w:spacing w:before="0" w:after="0" w:line="240" w:lineRule="auto"/>
        <w:ind w:left="567" w:right="-57" w:hanging="568"/>
        <w:contextualSpacing/>
        <w:rPr>
          <w:rFonts w:eastAsia="Calibri"/>
          <w:b/>
          <w:bCs/>
          <w:color w:val="002060"/>
          <w:szCs w:val="24"/>
          <w:lang w:val="en-GB" w:eastAsia="en-US"/>
        </w:rPr>
      </w:pPr>
      <w:r>
        <w:rPr>
          <w:rFonts w:eastAsia="Calibri"/>
          <w:b/>
          <w:bCs/>
          <w:color w:val="002060"/>
          <w:szCs w:val="24"/>
          <w:lang w:val="en-GB" w:eastAsia="en-US"/>
        </w:rPr>
        <w:t>i</w:t>
      </w:r>
      <w:r w:rsidR="00864628" w:rsidRPr="00D258FD">
        <w:rPr>
          <w:rFonts w:eastAsia="Calibri"/>
          <w:b/>
          <w:bCs/>
          <w:color w:val="002060"/>
          <w:szCs w:val="24"/>
          <w:lang w:val="en-GB" w:eastAsia="en-US"/>
        </w:rPr>
        <w:t>nstructs the Chief Executive Officer to arrange Letter of Acceptance and Contract Documentation to be sent to the recommended Panel members</w:t>
      </w:r>
      <w:r>
        <w:rPr>
          <w:rFonts w:eastAsia="Calibri"/>
          <w:b/>
          <w:bCs/>
          <w:color w:val="002060"/>
          <w:szCs w:val="24"/>
          <w:lang w:val="en-GB" w:eastAsia="en-US"/>
        </w:rPr>
        <w:t>; and</w:t>
      </w:r>
    </w:p>
    <w:p w14:paraId="45BF4BF3" w14:textId="77777777" w:rsidR="00864628" w:rsidRPr="00D258FD" w:rsidRDefault="00864628" w:rsidP="00D258FD">
      <w:pPr>
        <w:spacing w:before="0" w:after="0" w:line="240" w:lineRule="auto"/>
        <w:ind w:left="567" w:right="-57" w:hanging="568"/>
        <w:contextualSpacing/>
        <w:rPr>
          <w:rFonts w:eastAsia="Calibri"/>
          <w:b/>
          <w:bCs/>
          <w:color w:val="002060"/>
          <w:szCs w:val="24"/>
          <w:lang w:val="en-GB" w:eastAsia="en-US"/>
        </w:rPr>
      </w:pPr>
    </w:p>
    <w:p w14:paraId="56D173C1" w14:textId="6BBBC9E1" w:rsidR="00864628" w:rsidRPr="00D258FD" w:rsidRDefault="00D258FD" w:rsidP="00431FFA">
      <w:pPr>
        <w:numPr>
          <w:ilvl w:val="0"/>
          <w:numId w:val="87"/>
        </w:numPr>
        <w:spacing w:before="0" w:after="0" w:line="240" w:lineRule="auto"/>
        <w:ind w:left="567" w:right="-57" w:hanging="568"/>
        <w:contextualSpacing/>
        <w:rPr>
          <w:rFonts w:eastAsia="Calibri"/>
          <w:b/>
          <w:bCs/>
          <w:color w:val="002060"/>
          <w:szCs w:val="24"/>
          <w:lang w:val="en-GB" w:eastAsia="en-US"/>
        </w:rPr>
      </w:pPr>
      <w:r>
        <w:rPr>
          <w:rFonts w:eastAsia="Calibri"/>
          <w:b/>
          <w:bCs/>
          <w:color w:val="002060"/>
          <w:szCs w:val="24"/>
          <w:lang w:val="en-GB" w:eastAsia="en-US"/>
        </w:rPr>
        <w:t>i</w:t>
      </w:r>
      <w:r w:rsidR="00864628" w:rsidRPr="00D258FD">
        <w:rPr>
          <w:rFonts w:eastAsia="Calibri"/>
          <w:b/>
          <w:bCs/>
          <w:color w:val="002060"/>
          <w:szCs w:val="24"/>
          <w:lang w:val="en-GB" w:eastAsia="en-US"/>
        </w:rPr>
        <w:t xml:space="preserve">nstructs the Chief Executive Officer to advise unsuccessful respondents of the outcome. </w:t>
      </w:r>
    </w:p>
    <w:p w14:paraId="3C52A215" w14:textId="77777777" w:rsidR="00864628" w:rsidRPr="00864628" w:rsidRDefault="00864628" w:rsidP="00D258FD">
      <w:pPr>
        <w:spacing w:before="0" w:after="0" w:line="240" w:lineRule="auto"/>
        <w:ind w:left="142" w:right="-57"/>
        <w:contextualSpacing/>
        <w:rPr>
          <w:rFonts w:eastAsia="Calibri"/>
          <w:b/>
          <w:bCs/>
          <w:color w:val="244061"/>
          <w:szCs w:val="24"/>
          <w:lang w:val="en-GB" w:eastAsia="en-US"/>
        </w:rPr>
      </w:pPr>
    </w:p>
    <w:p w14:paraId="7ECEFFE0" w14:textId="7851A77A" w:rsidR="00864628" w:rsidRPr="00864628" w:rsidRDefault="004B24D3" w:rsidP="004B24D3">
      <w:pPr>
        <w:spacing w:before="0" w:after="120"/>
        <w:jc w:val="left"/>
        <w:rPr>
          <w:rFonts w:eastAsia="Calibri"/>
          <w:b/>
          <w:bCs/>
          <w:color w:val="244061"/>
          <w:szCs w:val="24"/>
          <w:lang w:val="en-GB" w:eastAsia="en-US"/>
        </w:rPr>
      </w:pPr>
      <w:r>
        <w:rPr>
          <w:rFonts w:eastAsia="Calibri"/>
          <w:b/>
          <w:bCs/>
          <w:color w:val="244061"/>
          <w:szCs w:val="24"/>
          <w:lang w:val="en-GB" w:eastAsia="en-US"/>
        </w:rPr>
        <w:br w:type="page"/>
      </w:r>
    </w:p>
    <w:p w14:paraId="66CE3CEC" w14:textId="77777777" w:rsidR="00625C11" w:rsidRPr="00D258FD" w:rsidRDefault="00625C11" w:rsidP="00625C11">
      <w:pPr>
        <w:spacing w:before="0" w:after="0" w:line="240" w:lineRule="auto"/>
        <w:ind w:right="-57"/>
        <w:rPr>
          <w:rFonts w:eastAsia="Calibri"/>
          <w:b/>
          <w:color w:val="002060"/>
          <w:sz w:val="28"/>
          <w:szCs w:val="32"/>
          <w:lang w:val="en-US" w:eastAsia="en-US"/>
        </w:rPr>
      </w:pPr>
      <w:r w:rsidRPr="00D258FD">
        <w:rPr>
          <w:rFonts w:eastAsia="Calibri"/>
          <w:b/>
          <w:color w:val="002060"/>
          <w:sz w:val="28"/>
          <w:szCs w:val="32"/>
          <w:lang w:val="en-US" w:eastAsia="en-US"/>
        </w:rPr>
        <w:lastRenderedPageBreak/>
        <w:t>Purpose</w:t>
      </w:r>
    </w:p>
    <w:p w14:paraId="11041410" w14:textId="77777777" w:rsidR="00625C11" w:rsidRPr="00864628" w:rsidRDefault="00625C11" w:rsidP="00625C11">
      <w:pPr>
        <w:spacing w:before="0" w:after="0" w:line="240" w:lineRule="auto"/>
        <w:ind w:right="-57"/>
        <w:rPr>
          <w:rFonts w:eastAsia="Calibri"/>
          <w:b/>
          <w:szCs w:val="24"/>
          <w:lang w:val="en-US" w:eastAsia="en-US"/>
        </w:rPr>
      </w:pPr>
    </w:p>
    <w:p w14:paraId="6482539F" w14:textId="77777777" w:rsidR="00625C11" w:rsidRPr="00864628" w:rsidRDefault="00625C11" w:rsidP="00625C11">
      <w:pPr>
        <w:spacing w:before="0" w:after="0" w:line="240" w:lineRule="auto"/>
        <w:ind w:right="-57"/>
        <w:rPr>
          <w:rFonts w:eastAsia="Calibri"/>
          <w:bCs/>
          <w:szCs w:val="24"/>
          <w:lang w:val="en-US" w:eastAsia="en-US"/>
        </w:rPr>
      </w:pPr>
      <w:r w:rsidRPr="00864628">
        <w:rPr>
          <w:rFonts w:eastAsia="Calibri"/>
          <w:bCs/>
          <w:szCs w:val="24"/>
          <w:lang w:val="en-US" w:eastAsia="en-US"/>
        </w:rPr>
        <w:t>The purpose of this report is to request Council award of RFT 2023-24.07 Natural Area and Greenways Maintenance Services, for an initial contract period of one (1) year with up to four (4) one (1) year extension options.</w:t>
      </w:r>
    </w:p>
    <w:p w14:paraId="07F8973A" w14:textId="77777777" w:rsidR="00625C11" w:rsidRDefault="00625C11" w:rsidP="00D258FD">
      <w:pPr>
        <w:spacing w:before="0" w:after="0" w:line="240" w:lineRule="auto"/>
        <w:ind w:right="-57"/>
        <w:rPr>
          <w:rFonts w:eastAsia="Calibri"/>
          <w:b/>
          <w:color w:val="002060"/>
          <w:sz w:val="28"/>
          <w:szCs w:val="32"/>
          <w:lang w:val="en-US" w:eastAsia="en-US"/>
        </w:rPr>
      </w:pPr>
    </w:p>
    <w:p w14:paraId="5D55D373" w14:textId="77777777" w:rsidR="00625C11" w:rsidRDefault="00625C11" w:rsidP="00D258FD">
      <w:pPr>
        <w:spacing w:before="0" w:after="0" w:line="240" w:lineRule="auto"/>
        <w:ind w:right="-57"/>
        <w:rPr>
          <w:rFonts w:eastAsia="Calibri"/>
          <w:b/>
          <w:color w:val="002060"/>
          <w:sz w:val="28"/>
          <w:szCs w:val="32"/>
          <w:lang w:val="en-US" w:eastAsia="en-US"/>
        </w:rPr>
      </w:pPr>
    </w:p>
    <w:p w14:paraId="0C52019F" w14:textId="235B7DDF" w:rsidR="00864628" w:rsidRPr="00D258FD" w:rsidRDefault="00864628" w:rsidP="00D258FD">
      <w:pPr>
        <w:spacing w:before="0" w:after="0" w:line="240" w:lineRule="auto"/>
        <w:ind w:right="-57"/>
        <w:rPr>
          <w:rFonts w:eastAsia="Calibri"/>
          <w:b/>
          <w:color w:val="002060"/>
          <w:sz w:val="28"/>
          <w:szCs w:val="32"/>
          <w:lang w:val="en-US" w:eastAsia="en-US"/>
        </w:rPr>
      </w:pPr>
      <w:r w:rsidRPr="00D258FD">
        <w:rPr>
          <w:rFonts w:eastAsia="Calibri"/>
          <w:b/>
          <w:color w:val="002060"/>
          <w:sz w:val="28"/>
          <w:szCs w:val="32"/>
          <w:lang w:val="en-US" w:eastAsia="en-US"/>
        </w:rPr>
        <w:t>Voting Requirement</w:t>
      </w:r>
    </w:p>
    <w:p w14:paraId="4114F58C" w14:textId="77777777" w:rsidR="00864628" w:rsidRPr="00864628" w:rsidRDefault="00864628" w:rsidP="00D258FD">
      <w:pPr>
        <w:spacing w:before="0" w:after="0" w:line="240" w:lineRule="auto"/>
        <w:ind w:right="-57"/>
        <w:rPr>
          <w:rFonts w:eastAsia="Calibri"/>
          <w:color w:val="000000"/>
          <w:szCs w:val="24"/>
          <w:lang w:val="en-GB" w:eastAsia="en-US"/>
        </w:rPr>
      </w:pPr>
    </w:p>
    <w:p w14:paraId="5C1CCBF5"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Absolute Majority. </w:t>
      </w:r>
    </w:p>
    <w:p w14:paraId="57C95683" w14:textId="77777777" w:rsidR="00864628" w:rsidRDefault="00864628" w:rsidP="00D258FD">
      <w:pPr>
        <w:spacing w:before="0" w:after="0" w:line="240" w:lineRule="auto"/>
        <w:ind w:right="-57"/>
        <w:rPr>
          <w:rFonts w:eastAsia="Calibri"/>
          <w:color w:val="000000"/>
          <w:szCs w:val="24"/>
          <w:lang w:val="en-GB" w:eastAsia="en-US"/>
        </w:rPr>
      </w:pPr>
    </w:p>
    <w:p w14:paraId="741D4E8D" w14:textId="77777777" w:rsidR="00625C11" w:rsidRPr="00864628" w:rsidRDefault="00625C11" w:rsidP="00D258FD">
      <w:pPr>
        <w:spacing w:before="0" w:after="0" w:line="240" w:lineRule="auto"/>
        <w:ind w:right="-57"/>
        <w:rPr>
          <w:rFonts w:eastAsia="Calibri"/>
          <w:color w:val="000000"/>
          <w:szCs w:val="24"/>
          <w:lang w:val="en-GB" w:eastAsia="en-US"/>
        </w:rPr>
      </w:pPr>
    </w:p>
    <w:p w14:paraId="037985BE" w14:textId="77777777" w:rsidR="00864628" w:rsidRPr="00D258FD" w:rsidRDefault="00864628" w:rsidP="00D258FD">
      <w:pPr>
        <w:spacing w:before="0" w:after="0" w:line="240" w:lineRule="auto"/>
        <w:ind w:right="-57"/>
        <w:rPr>
          <w:rFonts w:eastAsia="Calibri"/>
          <w:b/>
          <w:color w:val="002060"/>
          <w:sz w:val="28"/>
          <w:szCs w:val="32"/>
          <w:lang w:val="en-US" w:eastAsia="en-US"/>
        </w:rPr>
      </w:pPr>
      <w:r w:rsidRPr="00D258FD">
        <w:rPr>
          <w:rFonts w:eastAsia="Calibri"/>
          <w:b/>
          <w:color w:val="002060"/>
          <w:sz w:val="28"/>
          <w:szCs w:val="32"/>
          <w:lang w:val="en-US" w:eastAsia="en-US"/>
        </w:rPr>
        <w:t xml:space="preserve">Background </w:t>
      </w:r>
    </w:p>
    <w:p w14:paraId="680C6CDD" w14:textId="77777777" w:rsidR="00864628" w:rsidRPr="00864628" w:rsidRDefault="00864628" w:rsidP="00D258FD">
      <w:pPr>
        <w:keepNext/>
        <w:spacing w:before="0" w:after="0" w:line="240" w:lineRule="auto"/>
        <w:ind w:right="-57"/>
        <w:rPr>
          <w:rFonts w:eastAsia="Calibri"/>
          <w:bCs/>
          <w:szCs w:val="24"/>
          <w:lang w:val="en-US" w:eastAsia="en-US"/>
        </w:rPr>
      </w:pPr>
    </w:p>
    <w:p w14:paraId="3FB945E2"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Request for Tender 2023-24.07 was advertised on 25 November 2023 in the West Australian Newspaper and 27 November 2023 on www.tenderlink.com/nedlands. The panel request period ended on 22 January 2024 and submissions were opened by officers of the </w:t>
      </w:r>
      <w:proofErr w:type="gramStart"/>
      <w:r w:rsidRPr="00864628">
        <w:rPr>
          <w:rFonts w:eastAsia="Calibri"/>
          <w:bCs/>
          <w:szCs w:val="24"/>
          <w:lang w:val="en-US" w:eastAsia="en-US"/>
        </w:rPr>
        <w:t>City</w:t>
      </w:r>
      <w:proofErr w:type="gramEnd"/>
      <w:r w:rsidRPr="00864628">
        <w:rPr>
          <w:rFonts w:eastAsia="Calibri"/>
          <w:bCs/>
          <w:szCs w:val="24"/>
          <w:lang w:val="en-US" w:eastAsia="en-US"/>
        </w:rPr>
        <w:t xml:space="preserve"> at 2pm on the 22 January 2024. </w:t>
      </w:r>
    </w:p>
    <w:p w14:paraId="41BAC2A6" w14:textId="77777777" w:rsidR="00864628" w:rsidRPr="00864628" w:rsidRDefault="00864628" w:rsidP="00D258FD">
      <w:pPr>
        <w:spacing w:before="0" w:after="0" w:line="240" w:lineRule="auto"/>
        <w:ind w:right="-57"/>
        <w:rPr>
          <w:rFonts w:eastAsia="Calibri"/>
          <w:bCs/>
          <w:szCs w:val="24"/>
          <w:lang w:val="en-US" w:eastAsia="en-US"/>
        </w:rPr>
      </w:pPr>
    </w:p>
    <w:p w14:paraId="34CA2216"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Request for Tender 2023-24.07 specified the requirements of the City and invited suitably qualified and experienced respondents to submit bids to </w:t>
      </w:r>
      <w:proofErr w:type="gramStart"/>
      <w:r w:rsidRPr="00864628">
        <w:rPr>
          <w:rFonts w:eastAsia="Calibri"/>
          <w:bCs/>
          <w:szCs w:val="24"/>
          <w:lang w:val="en-US" w:eastAsia="en-US"/>
        </w:rPr>
        <w:t>enter into</w:t>
      </w:r>
      <w:proofErr w:type="gramEnd"/>
      <w:r w:rsidRPr="00864628">
        <w:rPr>
          <w:rFonts w:eastAsia="Calibri"/>
          <w:bCs/>
          <w:szCs w:val="24"/>
          <w:lang w:val="en-US" w:eastAsia="en-US"/>
        </w:rPr>
        <w:t xml:space="preserve"> a contract for two Panels for the provision of natural area and greenways maintenance services.  </w:t>
      </w:r>
    </w:p>
    <w:p w14:paraId="498A8048" w14:textId="77777777" w:rsidR="00864628" w:rsidRPr="00864628" w:rsidRDefault="00864628" w:rsidP="00D258FD">
      <w:pPr>
        <w:spacing w:before="0" w:after="0" w:line="240" w:lineRule="auto"/>
        <w:ind w:right="-57"/>
        <w:rPr>
          <w:rFonts w:eastAsia="Calibri"/>
          <w:bCs/>
          <w:szCs w:val="24"/>
          <w:lang w:val="en-US" w:eastAsia="en-US"/>
        </w:rPr>
      </w:pPr>
    </w:p>
    <w:p w14:paraId="61681F46"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The City sought to form a Panel arrangement with up to five suppliers for both the natural area maintenance and greenways maintenance Panels. The Panel contracts will be in place initially for a contract period for one (1) year with up to four (4) one (1) year extension options, with a proposed contract start date of the 1 April 2024. The objective of both the Panel contracts is biodiversity conservation and only companies that could demonstrate high quality biodiversity conservation services were considered. </w:t>
      </w:r>
    </w:p>
    <w:p w14:paraId="7284A774" w14:textId="77777777" w:rsidR="00864628" w:rsidRPr="00864628" w:rsidRDefault="00864628" w:rsidP="00D258FD">
      <w:pPr>
        <w:spacing w:before="0" w:after="0" w:line="240" w:lineRule="auto"/>
        <w:ind w:right="-57"/>
        <w:rPr>
          <w:rFonts w:eastAsia="Calibri"/>
          <w:bCs/>
          <w:szCs w:val="24"/>
          <w:lang w:val="en-US" w:eastAsia="en-US"/>
        </w:rPr>
      </w:pPr>
    </w:p>
    <w:p w14:paraId="661903FA"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Respondents were requested to clearly detail which Panel they wanted to supply services for and clearly label their response as either 1 - Natural Area Maintenance Services or 2 - Greenways Maintenance. If respondents wanted to be on both Panels, they needed to submit two separate responses (one for each Panel) and clearly label each response so that it was clear which response was associated with the Natural Area Maintenance Panel and which response was for the Greenways Maintenance Panel. </w:t>
      </w:r>
    </w:p>
    <w:p w14:paraId="68BA6AF4" w14:textId="77777777" w:rsidR="00864628" w:rsidRPr="00864628" w:rsidRDefault="00864628" w:rsidP="00D258FD">
      <w:pPr>
        <w:spacing w:before="0" w:after="0" w:line="240" w:lineRule="auto"/>
        <w:ind w:right="-57"/>
        <w:rPr>
          <w:rFonts w:eastAsia="Calibri"/>
          <w:b/>
          <w:color w:val="244061"/>
          <w:sz w:val="28"/>
          <w:szCs w:val="32"/>
          <w:lang w:val="en-US" w:eastAsia="en-US"/>
        </w:rPr>
      </w:pPr>
    </w:p>
    <w:p w14:paraId="52A60A60" w14:textId="77777777" w:rsidR="00864628" w:rsidRPr="00864628" w:rsidRDefault="00864628" w:rsidP="00D258FD">
      <w:pPr>
        <w:spacing w:before="0" w:after="0" w:line="240" w:lineRule="auto"/>
        <w:ind w:right="-57"/>
        <w:rPr>
          <w:rFonts w:eastAsia="Calibri"/>
          <w:b/>
          <w:color w:val="244061"/>
          <w:sz w:val="28"/>
          <w:szCs w:val="32"/>
          <w:lang w:val="en-US" w:eastAsia="en-US"/>
        </w:rPr>
      </w:pPr>
    </w:p>
    <w:p w14:paraId="46E8E8C1" w14:textId="77777777" w:rsidR="00864628" w:rsidRPr="00864628" w:rsidRDefault="00864628" w:rsidP="00D258FD">
      <w:pPr>
        <w:spacing w:before="0" w:after="0" w:line="240" w:lineRule="auto"/>
        <w:ind w:right="-57"/>
        <w:rPr>
          <w:rFonts w:eastAsia="Calibri"/>
          <w:b/>
          <w:color w:val="244061"/>
          <w:sz w:val="28"/>
          <w:szCs w:val="32"/>
          <w:lang w:val="en-US" w:eastAsia="en-US"/>
        </w:rPr>
      </w:pPr>
      <w:r w:rsidRPr="00D258FD">
        <w:rPr>
          <w:rFonts w:eastAsia="Calibri"/>
          <w:b/>
          <w:color w:val="002060"/>
          <w:sz w:val="28"/>
          <w:szCs w:val="32"/>
          <w:lang w:val="en-US" w:eastAsia="en-US"/>
        </w:rPr>
        <w:t>Discussion</w:t>
      </w:r>
    </w:p>
    <w:p w14:paraId="703612D2" w14:textId="77777777" w:rsidR="00864628" w:rsidRPr="00864628" w:rsidRDefault="00864628" w:rsidP="00D258FD">
      <w:pPr>
        <w:spacing w:before="0" w:after="0" w:line="240" w:lineRule="auto"/>
        <w:ind w:right="-57"/>
        <w:rPr>
          <w:rFonts w:eastAsia="Calibri"/>
          <w:b/>
          <w:color w:val="244061"/>
          <w:sz w:val="28"/>
          <w:szCs w:val="32"/>
          <w:lang w:val="en-US" w:eastAsia="en-US"/>
        </w:rPr>
      </w:pPr>
    </w:p>
    <w:p w14:paraId="657CF2E8"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Nine (9) submissions were received from six (6) companies, with five (5) companies submitting responses for the Natural Area Maintenance Panel and four (4) companies submitting responses for the Greenways Maintenance Panel. </w:t>
      </w:r>
    </w:p>
    <w:p w14:paraId="057F886D" w14:textId="77777777" w:rsidR="00864628" w:rsidRPr="00864628" w:rsidRDefault="00864628" w:rsidP="00D258FD">
      <w:pPr>
        <w:spacing w:before="0" w:after="0" w:line="240" w:lineRule="auto"/>
        <w:ind w:right="-57"/>
        <w:rPr>
          <w:rFonts w:eastAsia="Calibri"/>
          <w:bCs/>
          <w:szCs w:val="24"/>
          <w:lang w:val="en-US" w:eastAsia="en-US"/>
        </w:rPr>
      </w:pPr>
    </w:p>
    <w:p w14:paraId="08A15E6C" w14:textId="77777777" w:rsidR="00864628" w:rsidRPr="00864628" w:rsidRDefault="00864628" w:rsidP="00D258FD">
      <w:pPr>
        <w:spacing w:before="0" w:after="0" w:line="240" w:lineRule="auto"/>
        <w:ind w:right="-57"/>
        <w:rPr>
          <w:rFonts w:ascii="Calibri" w:eastAsia="Calibri" w:hAnsi="Calibri"/>
          <w:bCs/>
          <w:sz w:val="22"/>
          <w:lang w:val="en-US" w:eastAsia="en-US"/>
        </w:rPr>
      </w:pPr>
      <w:r w:rsidRPr="00864628">
        <w:rPr>
          <w:rFonts w:eastAsia="Calibri"/>
          <w:bCs/>
          <w:szCs w:val="24"/>
          <w:lang w:val="en-US" w:eastAsia="en-US"/>
        </w:rPr>
        <w:t>Following the closure of the Request for Tender period the responses were assessed against compliance criteria, with no non-compliant submissions received. The responses were then assessed against the following qualitative criteria:</w:t>
      </w:r>
      <w:r w:rsidRPr="00864628">
        <w:rPr>
          <w:rFonts w:eastAsia="Calibri"/>
          <w:szCs w:val="24"/>
          <w:lang w:val="en-US" w:eastAsia="en-US"/>
        </w:rPr>
        <w:t xml:space="preserve"> </w:t>
      </w:r>
    </w:p>
    <w:p w14:paraId="46C15D04" w14:textId="77777777" w:rsidR="00864628" w:rsidRPr="00864628" w:rsidRDefault="00864628" w:rsidP="00431FFA">
      <w:pPr>
        <w:numPr>
          <w:ilvl w:val="0"/>
          <w:numId w:val="88"/>
        </w:numPr>
        <w:spacing w:before="0" w:after="0" w:line="240" w:lineRule="auto"/>
        <w:ind w:left="567" w:right="-57" w:hanging="567"/>
        <w:contextualSpacing/>
        <w:rPr>
          <w:rFonts w:eastAsia="Calibri"/>
          <w:bCs/>
          <w:szCs w:val="24"/>
          <w:lang w:val="en-US" w:eastAsia="en-US"/>
        </w:rPr>
      </w:pPr>
      <w:r w:rsidRPr="00864628">
        <w:rPr>
          <w:rFonts w:eastAsia="Calibri"/>
          <w:bCs/>
          <w:szCs w:val="24"/>
          <w:lang w:val="en-US" w:eastAsia="en-US"/>
        </w:rPr>
        <w:lastRenderedPageBreak/>
        <w:t xml:space="preserve">Key Personnel Skills and Relevant Experience (40%) </w:t>
      </w:r>
    </w:p>
    <w:p w14:paraId="031A467D" w14:textId="77777777" w:rsidR="00864628" w:rsidRPr="00864628" w:rsidRDefault="00864628" w:rsidP="00431FFA">
      <w:pPr>
        <w:numPr>
          <w:ilvl w:val="0"/>
          <w:numId w:val="88"/>
        </w:numPr>
        <w:spacing w:before="0" w:after="0" w:line="240" w:lineRule="auto"/>
        <w:ind w:left="567" w:right="-57" w:hanging="567"/>
        <w:contextualSpacing/>
        <w:rPr>
          <w:rFonts w:eastAsia="Calibri"/>
          <w:bCs/>
          <w:szCs w:val="24"/>
          <w:lang w:val="en-US" w:eastAsia="en-US"/>
        </w:rPr>
      </w:pPr>
      <w:r w:rsidRPr="00864628">
        <w:rPr>
          <w:rFonts w:eastAsia="Calibri"/>
          <w:bCs/>
          <w:szCs w:val="24"/>
          <w:lang w:val="en-US" w:eastAsia="en-US"/>
        </w:rPr>
        <w:t>Respondents Resources (20%)</w:t>
      </w:r>
    </w:p>
    <w:p w14:paraId="220EC955" w14:textId="77777777" w:rsidR="00864628" w:rsidRPr="00864628" w:rsidRDefault="00864628" w:rsidP="00431FFA">
      <w:pPr>
        <w:numPr>
          <w:ilvl w:val="0"/>
          <w:numId w:val="88"/>
        </w:numPr>
        <w:spacing w:before="0" w:after="0" w:line="240" w:lineRule="auto"/>
        <w:ind w:left="567" w:right="-57" w:hanging="567"/>
        <w:contextualSpacing/>
        <w:rPr>
          <w:rFonts w:eastAsia="Calibri"/>
          <w:bCs/>
          <w:szCs w:val="24"/>
          <w:lang w:val="en-US" w:eastAsia="en-US"/>
        </w:rPr>
      </w:pPr>
      <w:r w:rsidRPr="00864628">
        <w:rPr>
          <w:rFonts w:eastAsia="Calibri"/>
          <w:bCs/>
          <w:szCs w:val="24"/>
          <w:lang w:val="en-US" w:eastAsia="en-US"/>
        </w:rPr>
        <w:t>Demonstrated understanding (35%)</w:t>
      </w:r>
    </w:p>
    <w:p w14:paraId="2C4E83E5" w14:textId="77777777" w:rsidR="00864628" w:rsidRPr="00864628" w:rsidRDefault="00864628" w:rsidP="00431FFA">
      <w:pPr>
        <w:numPr>
          <w:ilvl w:val="0"/>
          <w:numId w:val="88"/>
        </w:numPr>
        <w:spacing w:before="0" w:after="0" w:line="240" w:lineRule="auto"/>
        <w:ind w:left="567" w:right="-57" w:hanging="567"/>
        <w:contextualSpacing/>
        <w:rPr>
          <w:rFonts w:eastAsia="Calibri"/>
          <w:bCs/>
          <w:szCs w:val="24"/>
          <w:lang w:val="en-US" w:eastAsia="en-US"/>
        </w:rPr>
      </w:pPr>
      <w:r w:rsidRPr="00864628">
        <w:rPr>
          <w:rFonts w:eastAsia="Calibri"/>
          <w:bCs/>
          <w:szCs w:val="24"/>
          <w:lang w:val="en-US" w:eastAsia="en-US"/>
        </w:rPr>
        <w:t>Sustainability (5%)</w:t>
      </w:r>
    </w:p>
    <w:p w14:paraId="5B26B3A5" w14:textId="77777777" w:rsidR="00864628" w:rsidRPr="00864628" w:rsidRDefault="00864628" w:rsidP="00D258FD">
      <w:pPr>
        <w:spacing w:before="0" w:after="0" w:line="240" w:lineRule="auto"/>
        <w:ind w:right="-57"/>
        <w:rPr>
          <w:rFonts w:ascii="Calibri" w:eastAsia="Calibri" w:hAnsi="Calibri"/>
          <w:bCs/>
          <w:sz w:val="22"/>
          <w:lang w:val="en-US" w:eastAsia="en-US"/>
        </w:rPr>
      </w:pPr>
    </w:p>
    <w:p w14:paraId="76C69768" w14:textId="77777777" w:rsid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Upon completion of the evaluation the evaluation Panel nominated four (4) companies for the natural area maintenance Panel and two (2) companies for the greenways maintenance Panel as shown in the table below.</w:t>
      </w:r>
    </w:p>
    <w:p w14:paraId="1BED0CE7" w14:textId="77777777" w:rsidR="009E422D" w:rsidRPr="00864628" w:rsidRDefault="009E422D" w:rsidP="00D258FD">
      <w:pPr>
        <w:spacing w:before="0" w:after="0" w:line="240" w:lineRule="auto"/>
        <w:ind w:right="-57"/>
        <w:rPr>
          <w:rFonts w:eastAsia="Calibri"/>
          <w:bCs/>
          <w:szCs w:val="24"/>
          <w:lang w:val="en-US" w:eastAsia="en-US"/>
        </w:rPr>
      </w:pPr>
    </w:p>
    <w:tbl>
      <w:tblPr>
        <w:tblW w:w="964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4"/>
        <w:gridCol w:w="4253"/>
        <w:gridCol w:w="4677"/>
      </w:tblGrid>
      <w:tr w:rsidR="00E01348" w:rsidRPr="00864628" w14:paraId="50DDB632" w14:textId="77777777" w:rsidTr="00C54795">
        <w:trPr>
          <w:trHeight w:val="445"/>
        </w:trPr>
        <w:tc>
          <w:tcPr>
            <w:tcW w:w="714" w:type="dxa"/>
            <w:tcBorders>
              <w:top w:val="nil"/>
              <w:left w:val="nil"/>
              <w:bottom w:val="single" w:sz="4" w:space="0" w:color="auto"/>
              <w:right w:val="single" w:sz="4" w:space="0" w:color="auto"/>
            </w:tcBorders>
            <w:shd w:val="clear" w:color="auto" w:fill="FFFFFF"/>
            <w:vAlign w:val="center"/>
          </w:tcPr>
          <w:p w14:paraId="2F6B4841" w14:textId="77777777" w:rsidR="00864628" w:rsidRPr="00864628" w:rsidRDefault="00864628" w:rsidP="00D258FD">
            <w:pPr>
              <w:spacing w:before="0" w:after="200"/>
              <w:ind w:right="-57"/>
              <w:rPr>
                <w:rFonts w:ascii="Calibri" w:eastAsia="Calibri" w:hAnsi="Calibri"/>
                <w:sz w:val="22"/>
                <w:lang w:val="en-GB" w:eastAsia="en-US"/>
              </w:rPr>
            </w:pPr>
          </w:p>
        </w:tc>
        <w:tc>
          <w:tcPr>
            <w:tcW w:w="4253" w:type="dxa"/>
            <w:tcBorders>
              <w:left w:val="single" w:sz="4" w:space="0" w:color="auto"/>
            </w:tcBorders>
            <w:shd w:val="clear" w:color="auto" w:fill="008CA0"/>
            <w:vAlign w:val="center"/>
          </w:tcPr>
          <w:p w14:paraId="41BFB244" w14:textId="77777777" w:rsidR="00864628" w:rsidRPr="00D258FD" w:rsidRDefault="00864628" w:rsidP="00C54795">
            <w:pPr>
              <w:spacing w:before="0" w:after="200"/>
              <w:ind w:right="-57"/>
              <w:jc w:val="left"/>
              <w:rPr>
                <w:rFonts w:eastAsia="Calibri"/>
                <w:b/>
                <w:bCs/>
                <w:color w:val="FFFFFF"/>
                <w:szCs w:val="24"/>
                <w:lang w:val="en-GB" w:eastAsia="en-US"/>
              </w:rPr>
            </w:pPr>
            <w:r w:rsidRPr="00D258FD">
              <w:rPr>
                <w:rFonts w:eastAsia="Calibri"/>
                <w:b/>
                <w:bCs/>
                <w:color w:val="FFFFFF"/>
                <w:szCs w:val="24"/>
                <w:lang w:val="en-GB" w:eastAsia="en-US"/>
              </w:rPr>
              <w:t>Companies recommended for Natural Area Maintenance Services Panel</w:t>
            </w:r>
          </w:p>
        </w:tc>
        <w:tc>
          <w:tcPr>
            <w:tcW w:w="4677" w:type="dxa"/>
            <w:shd w:val="clear" w:color="auto" w:fill="008CA0"/>
          </w:tcPr>
          <w:p w14:paraId="7226AD92" w14:textId="77777777" w:rsidR="00864628" w:rsidRPr="00D258FD" w:rsidRDefault="00864628" w:rsidP="00C54795">
            <w:pPr>
              <w:spacing w:before="0" w:after="200"/>
              <w:ind w:right="-57"/>
              <w:jc w:val="left"/>
              <w:rPr>
                <w:rFonts w:eastAsia="Calibri"/>
                <w:b/>
                <w:bCs/>
                <w:color w:val="FFFFFF"/>
                <w:szCs w:val="24"/>
                <w:lang w:val="en-GB" w:eastAsia="en-US"/>
              </w:rPr>
            </w:pPr>
            <w:r w:rsidRPr="00D258FD">
              <w:rPr>
                <w:rFonts w:eastAsia="Calibri"/>
                <w:b/>
                <w:bCs/>
                <w:color w:val="FFFFFF"/>
                <w:szCs w:val="24"/>
                <w:lang w:val="en-GB" w:eastAsia="en-US"/>
              </w:rPr>
              <w:t>Companies recommended for Greenways Maintenance Panel</w:t>
            </w:r>
          </w:p>
        </w:tc>
      </w:tr>
      <w:tr w:rsidR="00AB1CEA" w:rsidRPr="00864628" w14:paraId="2F672FAB" w14:textId="77777777" w:rsidTr="00C54795">
        <w:tc>
          <w:tcPr>
            <w:tcW w:w="714" w:type="dxa"/>
            <w:tcBorders>
              <w:top w:val="single" w:sz="4" w:space="0" w:color="auto"/>
            </w:tcBorders>
            <w:shd w:val="clear" w:color="auto" w:fill="auto"/>
            <w:vAlign w:val="center"/>
          </w:tcPr>
          <w:p w14:paraId="64A37540" w14:textId="77777777" w:rsidR="00864628" w:rsidRPr="00D258FD" w:rsidRDefault="00864628" w:rsidP="00D258FD">
            <w:pPr>
              <w:spacing w:before="0" w:after="200"/>
              <w:ind w:right="-57"/>
              <w:rPr>
                <w:rFonts w:eastAsia="Calibri"/>
                <w:szCs w:val="24"/>
                <w:lang w:val="en-GB" w:eastAsia="en-US"/>
              </w:rPr>
            </w:pPr>
            <w:r w:rsidRPr="00D258FD">
              <w:rPr>
                <w:rFonts w:eastAsia="Calibri"/>
                <w:szCs w:val="24"/>
                <w:lang w:val="en-GB" w:eastAsia="en-US"/>
              </w:rPr>
              <w:t>1</w:t>
            </w:r>
          </w:p>
        </w:tc>
        <w:tc>
          <w:tcPr>
            <w:tcW w:w="4253" w:type="dxa"/>
            <w:shd w:val="clear" w:color="auto" w:fill="auto"/>
            <w:vAlign w:val="center"/>
          </w:tcPr>
          <w:p w14:paraId="6DD61753" w14:textId="77777777" w:rsidR="00864628" w:rsidRPr="00D258FD" w:rsidRDefault="00864628" w:rsidP="00C54795">
            <w:pPr>
              <w:spacing w:before="0" w:after="200" w:line="240" w:lineRule="auto"/>
              <w:ind w:right="-57"/>
              <w:jc w:val="left"/>
              <w:rPr>
                <w:rFonts w:eastAsia="Calibri"/>
                <w:szCs w:val="24"/>
                <w:lang w:val="en-GB" w:eastAsia="en-US"/>
              </w:rPr>
            </w:pPr>
            <w:r w:rsidRPr="00D258FD">
              <w:rPr>
                <w:rFonts w:eastAsia="Calibri"/>
                <w:szCs w:val="24"/>
                <w:lang w:val="en-GB" w:eastAsia="en-US"/>
              </w:rPr>
              <w:t>Southeast Regional Centre for Urban Land Care Inc</w:t>
            </w:r>
          </w:p>
        </w:tc>
        <w:tc>
          <w:tcPr>
            <w:tcW w:w="4677" w:type="dxa"/>
          </w:tcPr>
          <w:p w14:paraId="4949CDC1" w14:textId="77777777" w:rsidR="00864628" w:rsidRPr="00D258FD" w:rsidRDefault="00864628" w:rsidP="00C54795">
            <w:pPr>
              <w:spacing w:before="0" w:after="200" w:line="240" w:lineRule="auto"/>
              <w:ind w:right="-57"/>
              <w:jc w:val="left"/>
              <w:rPr>
                <w:rFonts w:eastAsia="Calibri"/>
                <w:szCs w:val="24"/>
                <w:lang w:val="en-GB" w:eastAsia="en-US"/>
              </w:rPr>
            </w:pPr>
            <w:r w:rsidRPr="00D258FD">
              <w:rPr>
                <w:rFonts w:eastAsia="Calibri"/>
                <w:szCs w:val="24"/>
                <w:lang w:val="en-GB" w:eastAsia="en-US"/>
              </w:rPr>
              <w:t>Sustainable Outdoors</w:t>
            </w:r>
          </w:p>
        </w:tc>
      </w:tr>
      <w:tr w:rsidR="0037156F" w:rsidRPr="00864628" w14:paraId="4E4740A0" w14:textId="77777777" w:rsidTr="00C54795">
        <w:tc>
          <w:tcPr>
            <w:tcW w:w="714" w:type="dxa"/>
            <w:shd w:val="clear" w:color="auto" w:fill="auto"/>
            <w:vAlign w:val="center"/>
          </w:tcPr>
          <w:p w14:paraId="249C82B2" w14:textId="77777777" w:rsidR="00864628" w:rsidRPr="00D258FD" w:rsidRDefault="00864628" w:rsidP="00D258FD">
            <w:pPr>
              <w:spacing w:before="0" w:after="200"/>
              <w:ind w:right="-57"/>
              <w:rPr>
                <w:rFonts w:eastAsia="Calibri"/>
                <w:szCs w:val="24"/>
                <w:lang w:val="en-GB" w:eastAsia="en-US"/>
              </w:rPr>
            </w:pPr>
            <w:r w:rsidRPr="00D258FD">
              <w:rPr>
                <w:rFonts w:eastAsia="Calibri"/>
                <w:szCs w:val="24"/>
                <w:lang w:val="en-GB" w:eastAsia="en-US"/>
              </w:rPr>
              <w:t>3</w:t>
            </w:r>
          </w:p>
        </w:tc>
        <w:tc>
          <w:tcPr>
            <w:tcW w:w="4253" w:type="dxa"/>
            <w:shd w:val="clear" w:color="auto" w:fill="auto"/>
            <w:vAlign w:val="center"/>
          </w:tcPr>
          <w:p w14:paraId="234EBCC2" w14:textId="77777777" w:rsidR="00864628" w:rsidRPr="00D258FD" w:rsidRDefault="00864628" w:rsidP="00C54795">
            <w:pPr>
              <w:spacing w:before="0" w:after="200" w:line="240" w:lineRule="auto"/>
              <w:ind w:right="-57"/>
              <w:jc w:val="left"/>
              <w:rPr>
                <w:rFonts w:eastAsia="Calibri"/>
                <w:szCs w:val="24"/>
                <w:lang w:val="en-GB" w:eastAsia="en-US"/>
              </w:rPr>
            </w:pPr>
            <w:r w:rsidRPr="00D258FD">
              <w:rPr>
                <w:rFonts w:eastAsia="Calibri"/>
                <w:szCs w:val="24"/>
                <w:lang w:val="en-GB" w:eastAsia="en-US"/>
              </w:rPr>
              <w:t>Natural Area Holdings Pty Ltd t/as Natural Area Consulting Management Services</w:t>
            </w:r>
          </w:p>
        </w:tc>
        <w:tc>
          <w:tcPr>
            <w:tcW w:w="4677" w:type="dxa"/>
          </w:tcPr>
          <w:p w14:paraId="1EAC2D01" w14:textId="77777777" w:rsidR="00864628" w:rsidRPr="00D258FD" w:rsidRDefault="00864628" w:rsidP="00C54795">
            <w:pPr>
              <w:spacing w:before="0" w:after="200" w:line="240" w:lineRule="auto"/>
              <w:ind w:right="-57"/>
              <w:jc w:val="left"/>
              <w:rPr>
                <w:rFonts w:eastAsia="Calibri"/>
                <w:szCs w:val="24"/>
                <w:lang w:val="en-GB" w:eastAsia="en-US"/>
              </w:rPr>
            </w:pPr>
            <w:r w:rsidRPr="00D258FD">
              <w:rPr>
                <w:rFonts w:eastAsia="Calibri"/>
                <w:szCs w:val="24"/>
                <w:lang w:val="en-GB" w:eastAsia="en-US"/>
              </w:rPr>
              <w:t>Natural Area Holdings Pty Ltd t/as Natural Area Consulting Management Services</w:t>
            </w:r>
          </w:p>
        </w:tc>
      </w:tr>
      <w:tr w:rsidR="0037156F" w:rsidRPr="00864628" w14:paraId="5FE41D1E" w14:textId="77777777" w:rsidTr="00C54795">
        <w:tc>
          <w:tcPr>
            <w:tcW w:w="714" w:type="dxa"/>
            <w:shd w:val="clear" w:color="auto" w:fill="auto"/>
            <w:vAlign w:val="center"/>
          </w:tcPr>
          <w:p w14:paraId="1E871BFC" w14:textId="77777777" w:rsidR="00864628" w:rsidRPr="00D258FD" w:rsidRDefault="00864628" w:rsidP="00D258FD">
            <w:pPr>
              <w:spacing w:before="0" w:after="200"/>
              <w:ind w:right="-57"/>
              <w:rPr>
                <w:rFonts w:eastAsia="Calibri"/>
                <w:szCs w:val="24"/>
                <w:lang w:val="en-GB" w:eastAsia="en-US"/>
              </w:rPr>
            </w:pPr>
            <w:r w:rsidRPr="00D258FD">
              <w:rPr>
                <w:rFonts w:eastAsia="Calibri"/>
                <w:szCs w:val="24"/>
                <w:lang w:val="en-GB" w:eastAsia="en-US"/>
              </w:rPr>
              <w:t>4</w:t>
            </w:r>
          </w:p>
        </w:tc>
        <w:tc>
          <w:tcPr>
            <w:tcW w:w="4253" w:type="dxa"/>
            <w:shd w:val="clear" w:color="auto" w:fill="auto"/>
            <w:vAlign w:val="center"/>
          </w:tcPr>
          <w:p w14:paraId="40494E91" w14:textId="77777777" w:rsidR="00864628" w:rsidRPr="00D258FD" w:rsidRDefault="00864628" w:rsidP="00C54795">
            <w:pPr>
              <w:spacing w:before="0" w:after="200" w:line="240" w:lineRule="auto"/>
              <w:ind w:right="-57"/>
              <w:jc w:val="left"/>
              <w:rPr>
                <w:rFonts w:eastAsia="Calibri"/>
                <w:szCs w:val="24"/>
                <w:lang w:val="en-GB" w:eastAsia="en-US"/>
              </w:rPr>
            </w:pPr>
            <w:r w:rsidRPr="00D258FD">
              <w:rPr>
                <w:rFonts w:eastAsia="Calibri"/>
                <w:szCs w:val="24"/>
                <w:lang w:val="en-GB" w:eastAsia="en-US"/>
              </w:rPr>
              <w:t>Green Skills Inc</w:t>
            </w:r>
          </w:p>
        </w:tc>
        <w:tc>
          <w:tcPr>
            <w:tcW w:w="4677" w:type="dxa"/>
          </w:tcPr>
          <w:p w14:paraId="5757D71B" w14:textId="77777777" w:rsidR="00864628" w:rsidRPr="00D258FD" w:rsidRDefault="00864628" w:rsidP="00C54795">
            <w:pPr>
              <w:spacing w:before="0" w:after="200"/>
              <w:ind w:right="-57"/>
              <w:jc w:val="left"/>
              <w:rPr>
                <w:rFonts w:eastAsia="Calibri"/>
                <w:b/>
                <w:bCs/>
                <w:color w:val="FFFFFF"/>
                <w:szCs w:val="24"/>
                <w:lang w:val="en-GB" w:eastAsia="en-US"/>
              </w:rPr>
            </w:pPr>
          </w:p>
        </w:tc>
      </w:tr>
      <w:tr w:rsidR="0037156F" w:rsidRPr="00864628" w14:paraId="743B5070" w14:textId="77777777" w:rsidTr="00C54795">
        <w:tc>
          <w:tcPr>
            <w:tcW w:w="714" w:type="dxa"/>
            <w:shd w:val="clear" w:color="auto" w:fill="auto"/>
            <w:vAlign w:val="center"/>
          </w:tcPr>
          <w:p w14:paraId="4D3E00D5" w14:textId="77777777" w:rsidR="00864628" w:rsidRPr="00D258FD" w:rsidRDefault="00864628" w:rsidP="00D258FD">
            <w:pPr>
              <w:spacing w:before="0" w:after="200"/>
              <w:ind w:right="-57"/>
              <w:rPr>
                <w:rFonts w:eastAsia="Calibri"/>
                <w:szCs w:val="24"/>
                <w:lang w:val="en-GB" w:eastAsia="en-US"/>
              </w:rPr>
            </w:pPr>
            <w:r w:rsidRPr="00D258FD">
              <w:rPr>
                <w:rFonts w:eastAsia="Calibri"/>
                <w:szCs w:val="24"/>
                <w:lang w:val="en-GB" w:eastAsia="en-US"/>
              </w:rPr>
              <w:t>5</w:t>
            </w:r>
          </w:p>
        </w:tc>
        <w:tc>
          <w:tcPr>
            <w:tcW w:w="4253" w:type="dxa"/>
            <w:shd w:val="clear" w:color="auto" w:fill="auto"/>
            <w:vAlign w:val="center"/>
          </w:tcPr>
          <w:p w14:paraId="5EB2CBA9" w14:textId="77777777" w:rsidR="00864628" w:rsidRPr="00D258FD" w:rsidRDefault="00864628" w:rsidP="00C54795">
            <w:pPr>
              <w:spacing w:before="0" w:after="200" w:line="240" w:lineRule="auto"/>
              <w:ind w:right="-57"/>
              <w:jc w:val="left"/>
              <w:rPr>
                <w:rFonts w:eastAsia="Calibri"/>
                <w:szCs w:val="24"/>
                <w:lang w:val="en-GB" w:eastAsia="en-US"/>
              </w:rPr>
            </w:pPr>
            <w:proofErr w:type="spellStart"/>
            <w:r w:rsidRPr="00D258FD">
              <w:rPr>
                <w:rFonts w:eastAsia="Calibri"/>
                <w:szCs w:val="24"/>
                <w:lang w:val="en-GB" w:eastAsia="en-US"/>
              </w:rPr>
              <w:t>Workpower</w:t>
            </w:r>
            <w:proofErr w:type="spellEnd"/>
            <w:r w:rsidRPr="00D258FD">
              <w:rPr>
                <w:rFonts w:eastAsia="Calibri"/>
                <w:szCs w:val="24"/>
                <w:lang w:val="en-GB" w:eastAsia="en-US"/>
              </w:rPr>
              <w:t xml:space="preserve"> Inc</w:t>
            </w:r>
          </w:p>
        </w:tc>
        <w:tc>
          <w:tcPr>
            <w:tcW w:w="4677" w:type="dxa"/>
          </w:tcPr>
          <w:p w14:paraId="0C3BFBE6" w14:textId="77777777" w:rsidR="00864628" w:rsidRPr="00D258FD" w:rsidRDefault="00864628" w:rsidP="00C54795">
            <w:pPr>
              <w:spacing w:before="0" w:after="200"/>
              <w:ind w:right="-57"/>
              <w:jc w:val="left"/>
              <w:rPr>
                <w:rFonts w:eastAsia="Calibri"/>
                <w:b/>
                <w:bCs/>
                <w:color w:val="FFFFFF"/>
                <w:szCs w:val="24"/>
                <w:lang w:val="en-GB" w:eastAsia="en-US"/>
              </w:rPr>
            </w:pPr>
          </w:p>
        </w:tc>
      </w:tr>
    </w:tbl>
    <w:p w14:paraId="2289C722" w14:textId="77777777" w:rsidR="00864628" w:rsidRPr="00864628" w:rsidRDefault="00864628" w:rsidP="00D258FD">
      <w:pPr>
        <w:spacing w:before="0" w:after="0" w:line="240" w:lineRule="auto"/>
        <w:ind w:right="-57"/>
        <w:rPr>
          <w:rFonts w:eastAsia="Calibri"/>
          <w:bCs/>
          <w:szCs w:val="24"/>
          <w:lang w:val="en-US" w:eastAsia="en-US"/>
        </w:rPr>
      </w:pPr>
    </w:p>
    <w:p w14:paraId="1AA9334D"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The companies detailed in the above table demonstrated that they </w:t>
      </w:r>
      <w:proofErr w:type="gramStart"/>
      <w:r w:rsidRPr="00864628">
        <w:rPr>
          <w:rFonts w:eastAsia="Calibri"/>
          <w:bCs/>
          <w:szCs w:val="24"/>
          <w:lang w:val="en-US" w:eastAsia="en-US"/>
        </w:rPr>
        <w:t>will</w:t>
      </w:r>
      <w:proofErr w:type="gramEnd"/>
      <w:r w:rsidRPr="00864628">
        <w:rPr>
          <w:rFonts w:eastAsia="Calibri"/>
          <w:bCs/>
          <w:szCs w:val="24"/>
          <w:lang w:val="en-US" w:eastAsia="en-US"/>
        </w:rPr>
        <w:t xml:space="preserve"> provide good value for money and they have the resources and relevant experience to perform the requirements of the Panel contracts to a high standard (refer attachment 1 and 2). They currently perform similar services for other local authorities in the Perth Metropolitan region, with majority of companies having recent City of Nedlands experience. </w:t>
      </w:r>
    </w:p>
    <w:p w14:paraId="6821E38B" w14:textId="77777777" w:rsidR="00864628" w:rsidRDefault="00864628" w:rsidP="009E422D">
      <w:pPr>
        <w:spacing w:before="0" w:after="0" w:line="240" w:lineRule="auto"/>
        <w:ind w:right="-57"/>
        <w:rPr>
          <w:rFonts w:eastAsia="Calibri"/>
          <w:szCs w:val="24"/>
          <w:lang w:val="en-GB" w:eastAsia="en-US"/>
        </w:rPr>
      </w:pPr>
    </w:p>
    <w:p w14:paraId="4AF4789B" w14:textId="77777777" w:rsidR="009E422D" w:rsidRPr="00864628" w:rsidRDefault="009E422D" w:rsidP="009E422D">
      <w:pPr>
        <w:spacing w:before="0" w:after="0" w:line="240" w:lineRule="auto"/>
        <w:ind w:right="-57"/>
        <w:rPr>
          <w:rFonts w:eastAsia="Calibri"/>
          <w:szCs w:val="24"/>
          <w:lang w:val="en-GB" w:eastAsia="en-US"/>
        </w:rPr>
      </w:pPr>
    </w:p>
    <w:p w14:paraId="77232BC7" w14:textId="77777777" w:rsidR="00864628" w:rsidRPr="00864628" w:rsidRDefault="00864628" w:rsidP="00D258FD">
      <w:pPr>
        <w:spacing w:before="0" w:after="0" w:line="240" w:lineRule="auto"/>
        <w:ind w:right="-57"/>
        <w:rPr>
          <w:rFonts w:eastAsia="Calibri"/>
          <w:b/>
          <w:color w:val="244061"/>
          <w:sz w:val="28"/>
          <w:szCs w:val="32"/>
          <w:lang w:val="en-US" w:eastAsia="en-US"/>
        </w:rPr>
      </w:pPr>
      <w:r w:rsidRPr="00D258FD">
        <w:rPr>
          <w:rFonts w:eastAsia="Calibri"/>
          <w:b/>
          <w:color w:val="002060"/>
          <w:sz w:val="28"/>
          <w:szCs w:val="32"/>
          <w:lang w:val="en-US" w:eastAsia="en-US"/>
        </w:rPr>
        <w:t>Consultation</w:t>
      </w:r>
    </w:p>
    <w:p w14:paraId="1B535ACB" w14:textId="77777777" w:rsidR="00864628" w:rsidRPr="00864628" w:rsidRDefault="00864628" w:rsidP="00D258FD">
      <w:pPr>
        <w:spacing w:before="0" w:after="0" w:line="240" w:lineRule="auto"/>
        <w:ind w:right="-57"/>
        <w:rPr>
          <w:rFonts w:eastAsia="Calibri"/>
          <w:b/>
          <w:szCs w:val="24"/>
          <w:lang w:val="en-US" w:eastAsia="en-US"/>
        </w:rPr>
      </w:pPr>
    </w:p>
    <w:p w14:paraId="67CEEDFE"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Not required. </w:t>
      </w:r>
    </w:p>
    <w:p w14:paraId="088D17B9" w14:textId="77777777" w:rsidR="00864628" w:rsidRPr="00864628" w:rsidRDefault="00864628" w:rsidP="00D258FD">
      <w:pPr>
        <w:spacing w:before="0" w:after="0" w:line="240" w:lineRule="auto"/>
        <w:ind w:right="-57"/>
        <w:rPr>
          <w:rFonts w:eastAsia="Calibri"/>
          <w:szCs w:val="24"/>
          <w:lang w:val="en-US" w:eastAsia="en-US"/>
        </w:rPr>
      </w:pPr>
    </w:p>
    <w:p w14:paraId="27D3BDA5" w14:textId="77777777" w:rsidR="00864628" w:rsidRPr="00864628" w:rsidRDefault="00864628" w:rsidP="00D258FD">
      <w:pPr>
        <w:spacing w:before="0" w:after="0" w:line="240" w:lineRule="auto"/>
        <w:ind w:right="-57"/>
        <w:rPr>
          <w:rFonts w:eastAsia="Calibri"/>
          <w:szCs w:val="24"/>
          <w:lang w:val="en-US" w:eastAsia="en-US"/>
        </w:rPr>
      </w:pPr>
    </w:p>
    <w:p w14:paraId="011F2794" w14:textId="77777777" w:rsidR="00864628" w:rsidRPr="00864628" w:rsidRDefault="00864628" w:rsidP="00D258FD">
      <w:pPr>
        <w:spacing w:before="0" w:after="0" w:line="240" w:lineRule="auto"/>
        <w:ind w:right="-57"/>
        <w:rPr>
          <w:rFonts w:eastAsia="Calibri"/>
          <w:b/>
          <w:color w:val="244061"/>
          <w:sz w:val="28"/>
          <w:szCs w:val="32"/>
          <w:lang w:val="en-US" w:eastAsia="en-US"/>
        </w:rPr>
      </w:pPr>
      <w:r w:rsidRPr="00D258FD">
        <w:rPr>
          <w:rFonts w:eastAsia="Calibri"/>
          <w:b/>
          <w:color w:val="002060"/>
          <w:sz w:val="28"/>
          <w:szCs w:val="32"/>
          <w:lang w:val="en-US" w:eastAsia="en-US"/>
        </w:rPr>
        <w:t>Strategic Implications</w:t>
      </w:r>
    </w:p>
    <w:p w14:paraId="233E1AEE" w14:textId="77777777" w:rsidR="00864628" w:rsidRPr="00864628" w:rsidRDefault="00864628" w:rsidP="00D258FD">
      <w:pPr>
        <w:spacing w:before="0" w:after="0" w:line="240" w:lineRule="auto"/>
        <w:ind w:right="-57"/>
        <w:rPr>
          <w:rFonts w:eastAsia="Calibri"/>
          <w:b/>
          <w:color w:val="244061"/>
          <w:sz w:val="28"/>
          <w:szCs w:val="32"/>
          <w:lang w:val="en-US" w:eastAsia="en-US"/>
        </w:rPr>
      </w:pPr>
    </w:p>
    <w:p w14:paraId="209BDEDA"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This item is strategically aligned to the City of Nedlands Council Plan 2022-23 vision and desired outcomes as follows:</w:t>
      </w:r>
    </w:p>
    <w:p w14:paraId="16C10DA1" w14:textId="77777777" w:rsidR="00864628" w:rsidRPr="00864628" w:rsidRDefault="00864628" w:rsidP="00D258FD">
      <w:pPr>
        <w:spacing w:before="0" w:after="0" w:line="240" w:lineRule="auto"/>
        <w:ind w:right="-57"/>
        <w:rPr>
          <w:rFonts w:eastAsia="Calibri"/>
          <w:szCs w:val="24"/>
          <w:lang w:val="en-US" w:eastAsia="en-US"/>
        </w:rPr>
      </w:pPr>
    </w:p>
    <w:p w14:paraId="5D757DD3" w14:textId="77777777" w:rsidR="00C54795" w:rsidRPr="00C54795" w:rsidRDefault="00C54795" w:rsidP="00C54795">
      <w:pPr>
        <w:spacing w:before="0" w:after="0" w:line="240" w:lineRule="auto"/>
        <w:ind w:right="-57"/>
        <w:rPr>
          <w:rFonts w:eastAsia="Calibri"/>
          <w:bCs/>
          <w:szCs w:val="24"/>
          <w:lang w:val="en-US" w:eastAsia="en-US"/>
        </w:rPr>
      </w:pPr>
      <w:r w:rsidRPr="00C54795">
        <w:rPr>
          <w:rFonts w:eastAsia="Calibri"/>
          <w:b/>
          <w:color w:val="002060"/>
          <w:szCs w:val="24"/>
          <w:lang w:val="en-US" w:eastAsia="en-US"/>
        </w:rPr>
        <w:t>Vision</w:t>
      </w:r>
      <w:r w:rsidRPr="00C54795">
        <w:rPr>
          <w:rFonts w:eastAsia="Calibri"/>
          <w:bCs/>
          <w:szCs w:val="24"/>
          <w:lang w:val="en-US" w:eastAsia="en-US"/>
        </w:rPr>
        <w:tab/>
        <w:t>Sustainable and responsible for a bright future</w:t>
      </w:r>
    </w:p>
    <w:p w14:paraId="7F68DEDE" w14:textId="77777777" w:rsidR="00C54795" w:rsidRPr="00C54795" w:rsidRDefault="00C54795" w:rsidP="00C54795">
      <w:pPr>
        <w:spacing w:before="0" w:after="0" w:line="240" w:lineRule="auto"/>
        <w:ind w:right="-57"/>
        <w:rPr>
          <w:rFonts w:eastAsia="Calibri"/>
          <w:bCs/>
          <w:szCs w:val="24"/>
          <w:lang w:val="en-US" w:eastAsia="en-US"/>
        </w:rPr>
      </w:pPr>
    </w:p>
    <w:p w14:paraId="753AD4F8" w14:textId="05E3BFA1" w:rsidR="00C54795" w:rsidRPr="00C54795" w:rsidRDefault="00C54795" w:rsidP="00C54795">
      <w:pPr>
        <w:spacing w:before="0" w:after="0" w:line="240" w:lineRule="auto"/>
        <w:ind w:right="-57"/>
        <w:rPr>
          <w:rFonts w:eastAsia="Calibri"/>
          <w:bCs/>
          <w:szCs w:val="24"/>
          <w:lang w:val="en-US" w:eastAsia="en-US"/>
        </w:rPr>
      </w:pPr>
      <w:r w:rsidRPr="00C54795">
        <w:rPr>
          <w:rFonts w:eastAsia="Calibri"/>
          <w:b/>
          <w:color w:val="002060"/>
          <w:szCs w:val="24"/>
          <w:lang w:val="en-US" w:eastAsia="en-US"/>
        </w:rPr>
        <w:t>Pillar</w:t>
      </w:r>
      <w:r w:rsidRPr="00C54795">
        <w:rPr>
          <w:rFonts w:eastAsia="Calibri"/>
          <w:b/>
          <w:color w:val="002060"/>
          <w:szCs w:val="24"/>
          <w:lang w:val="en-US" w:eastAsia="en-US"/>
        </w:rPr>
        <w:tab/>
      </w:r>
      <w:r>
        <w:rPr>
          <w:rFonts w:eastAsia="Calibri"/>
          <w:b/>
          <w:color w:val="002060"/>
          <w:szCs w:val="24"/>
          <w:lang w:val="en-US" w:eastAsia="en-US"/>
        </w:rPr>
        <w:tab/>
      </w:r>
      <w:r w:rsidRPr="00C54795">
        <w:rPr>
          <w:rFonts w:eastAsia="Calibri"/>
          <w:bCs/>
          <w:szCs w:val="24"/>
          <w:lang w:val="en-US" w:eastAsia="en-US"/>
        </w:rPr>
        <w:t>People</w:t>
      </w:r>
    </w:p>
    <w:p w14:paraId="6D0924B4" w14:textId="77777777" w:rsidR="00C54795" w:rsidRPr="00C54795" w:rsidRDefault="00C54795" w:rsidP="00C54795">
      <w:pPr>
        <w:spacing w:before="0" w:after="0" w:line="240" w:lineRule="auto"/>
        <w:ind w:right="-57"/>
        <w:rPr>
          <w:rFonts w:eastAsia="Calibri"/>
          <w:bCs/>
          <w:szCs w:val="24"/>
          <w:lang w:val="en-US" w:eastAsia="en-US"/>
        </w:rPr>
      </w:pPr>
      <w:r w:rsidRPr="00C54795">
        <w:rPr>
          <w:rFonts w:eastAsia="Calibri"/>
          <w:b/>
          <w:color w:val="002060"/>
          <w:szCs w:val="24"/>
          <w:lang w:val="en-US" w:eastAsia="en-US"/>
        </w:rPr>
        <w:t>Outcome</w:t>
      </w:r>
      <w:r w:rsidRPr="00C54795">
        <w:rPr>
          <w:rFonts w:eastAsia="Calibri"/>
          <w:bCs/>
          <w:szCs w:val="24"/>
          <w:lang w:val="en-US" w:eastAsia="en-US"/>
        </w:rPr>
        <w:tab/>
        <w:t xml:space="preserve">2. A healthy, </w:t>
      </w:r>
      <w:proofErr w:type="gramStart"/>
      <w:r w:rsidRPr="00C54795">
        <w:rPr>
          <w:rFonts w:eastAsia="Calibri"/>
          <w:bCs/>
          <w:szCs w:val="24"/>
          <w:lang w:val="en-US" w:eastAsia="en-US"/>
        </w:rPr>
        <w:t>active</w:t>
      </w:r>
      <w:proofErr w:type="gramEnd"/>
      <w:r w:rsidRPr="00C54795">
        <w:rPr>
          <w:rFonts w:eastAsia="Calibri"/>
          <w:bCs/>
          <w:szCs w:val="24"/>
          <w:lang w:val="en-US" w:eastAsia="en-US"/>
        </w:rPr>
        <w:t xml:space="preserve"> and safe community.</w:t>
      </w:r>
    </w:p>
    <w:p w14:paraId="12D1FBEA" w14:textId="0D3B24D6" w:rsidR="00C54795" w:rsidRDefault="00C54795" w:rsidP="00C54795">
      <w:pPr>
        <w:spacing w:before="0" w:after="0" w:line="240" w:lineRule="auto"/>
        <w:ind w:right="-57"/>
        <w:rPr>
          <w:rFonts w:eastAsia="Calibri"/>
          <w:bCs/>
          <w:szCs w:val="24"/>
          <w:lang w:val="en-US" w:eastAsia="en-US"/>
        </w:rPr>
      </w:pPr>
    </w:p>
    <w:p w14:paraId="07E47B0B" w14:textId="77777777" w:rsidR="000A7876" w:rsidRPr="00C54795" w:rsidRDefault="000A7876" w:rsidP="00C54795">
      <w:pPr>
        <w:spacing w:before="0" w:after="0" w:line="240" w:lineRule="auto"/>
        <w:ind w:right="-57"/>
        <w:rPr>
          <w:rFonts w:eastAsia="Calibri"/>
          <w:bCs/>
          <w:szCs w:val="24"/>
          <w:lang w:val="en-US" w:eastAsia="en-US"/>
        </w:rPr>
      </w:pPr>
    </w:p>
    <w:p w14:paraId="1CB9F07D" w14:textId="1EB7755B" w:rsidR="00C54795" w:rsidRPr="00C54795" w:rsidRDefault="00C54795" w:rsidP="00C54795">
      <w:pPr>
        <w:spacing w:before="0" w:after="0" w:line="240" w:lineRule="auto"/>
        <w:ind w:right="-57"/>
        <w:rPr>
          <w:rFonts w:eastAsia="Calibri"/>
          <w:bCs/>
          <w:szCs w:val="24"/>
          <w:lang w:val="en-US" w:eastAsia="en-US"/>
        </w:rPr>
      </w:pPr>
      <w:r w:rsidRPr="00C54795">
        <w:rPr>
          <w:rFonts w:eastAsia="Calibri"/>
          <w:b/>
          <w:color w:val="002060"/>
          <w:szCs w:val="24"/>
          <w:lang w:val="en-US" w:eastAsia="en-US"/>
        </w:rPr>
        <w:lastRenderedPageBreak/>
        <w:t>Pillar</w:t>
      </w:r>
      <w:r w:rsidRPr="00C54795">
        <w:rPr>
          <w:rFonts w:eastAsia="Calibri"/>
          <w:bCs/>
          <w:szCs w:val="24"/>
          <w:lang w:val="en-US" w:eastAsia="en-US"/>
        </w:rPr>
        <w:tab/>
      </w:r>
      <w:r>
        <w:rPr>
          <w:rFonts w:eastAsia="Calibri"/>
          <w:bCs/>
          <w:szCs w:val="24"/>
          <w:lang w:val="en-US" w:eastAsia="en-US"/>
        </w:rPr>
        <w:tab/>
      </w:r>
      <w:r w:rsidRPr="00C54795">
        <w:rPr>
          <w:rFonts w:eastAsia="Calibri"/>
          <w:bCs/>
          <w:szCs w:val="24"/>
          <w:lang w:val="en-US" w:eastAsia="en-US"/>
        </w:rPr>
        <w:t>Planet</w:t>
      </w:r>
    </w:p>
    <w:p w14:paraId="244BB2E5" w14:textId="77777777" w:rsidR="00C54795" w:rsidRPr="00C54795" w:rsidRDefault="00C54795" w:rsidP="00C54795">
      <w:pPr>
        <w:spacing w:before="0" w:after="0" w:line="240" w:lineRule="auto"/>
        <w:ind w:right="-57"/>
        <w:rPr>
          <w:rFonts w:eastAsia="Calibri"/>
          <w:bCs/>
          <w:szCs w:val="24"/>
          <w:lang w:val="en-US" w:eastAsia="en-US"/>
        </w:rPr>
      </w:pPr>
      <w:r w:rsidRPr="00C54795">
        <w:rPr>
          <w:rFonts w:eastAsia="Calibri"/>
          <w:b/>
          <w:color w:val="002060"/>
          <w:szCs w:val="24"/>
          <w:lang w:val="en-US" w:eastAsia="en-US"/>
        </w:rPr>
        <w:t>Outcome</w:t>
      </w:r>
      <w:r w:rsidRPr="00C54795">
        <w:rPr>
          <w:rFonts w:eastAsia="Calibri"/>
          <w:bCs/>
          <w:szCs w:val="24"/>
          <w:lang w:val="en-US" w:eastAsia="en-US"/>
        </w:rPr>
        <w:tab/>
        <w:t>4. Healthy and sustainable ecosystems.</w:t>
      </w:r>
    </w:p>
    <w:p w14:paraId="071AB99C" w14:textId="079FF645" w:rsidR="00C54795" w:rsidRPr="00C54795" w:rsidRDefault="00C54795" w:rsidP="00C54795">
      <w:pPr>
        <w:spacing w:before="0" w:after="0" w:line="240" w:lineRule="auto"/>
        <w:ind w:right="-57"/>
        <w:rPr>
          <w:rFonts w:eastAsia="Calibri"/>
          <w:bCs/>
          <w:szCs w:val="24"/>
          <w:lang w:val="en-US" w:eastAsia="en-US"/>
        </w:rPr>
      </w:pPr>
      <w:r>
        <w:rPr>
          <w:rFonts w:eastAsia="Calibri"/>
          <w:bCs/>
          <w:szCs w:val="24"/>
          <w:lang w:val="en-US" w:eastAsia="en-US"/>
        </w:rPr>
        <w:tab/>
      </w:r>
      <w:r w:rsidRPr="00C54795">
        <w:rPr>
          <w:rFonts w:eastAsia="Calibri"/>
          <w:bCs/>
          <w:szCs w:val="24"/>
          <w:lang w:val="en-US" w:eastAsia="en-US"/>
        </w:rPr>
        <w:tab/>
        <w:t>5. Climate resilience.</w:t>
      </w:r>
    </w:p>
    <w:p w14:paraId="274F54EA" w14:textId="7F1DF80D" w:rsidR="00C54795" w:rsidRPr="00C54795" w:rsidRDefault="00C54795" w:rsidP="00C54795">
      <w:pPr>
        <w:spacing w:before="0" w:after="0" w:line="240" w:lineRule="auto"/>
        <w:ind w:right="-57"/>
        <w:rPr>
          <w:rFonts w:eastAsia="Calibri"/>
          <w:bCs/>
          <w:szCs w:val="24"/>
          <w:lang w:val="en-US" w:eastAsia="en-US"/>
        </w:rPr>
      </w:pPr>
    </w:p>
    <w:p w14:paraId="2979542D" w14:textId="3BC1FC51" w:rsidR="00C54795" w:rsidRPr="00C54795" w:rsidRDefault="00C54795" w:rsidP="00C54795">
      <w:pPr>
        <w:spacing w:before="0" w:after="0" w:line="240" w:lineRule="auto"/>
        <w:ind w:right="-57"/>
        <w:rPr>
          <w:rFonts w:eastAsia="Calibri"/>
          <w:bCs/>
          <w:szCs w:val="24"/>
          <w:lang w:val="en-US" w:eastAsia="en-US"/>
        </w:rPr>
      </w:pPr>
      <w:r w:rsidRPr="00C54795">
        <w:rPr>
          <w:rFonts w:eastAsia="Calibri"/>
          <w:b/>
          <w:color w:val="002060"/>
          <w:szCs w:val="24"/>
          <w:lang w:val="en-US" w:eastAsia="en-US"/>
        </w:rPr>
        <w:t>Pillar</w:t>
      </w:r>
      <w:r w:rsidRPr="00C54795">
        <w:rPr>
          <w:rFonts w:eastAsia="Calibri"/>
          <w:bCs/>
          <w:szCs w:val="24"/>
          <w:lang w:val="en-US" w:eastAsia="en-US"/>
        </w:rPr>
        <w:tab/>
      </w:r>
      <w:r>
        <w:rPr>
          <w:rFonts w:eastAsia="Calibri"/>
          <w:bCs/>
          <w:szCs w:val="24"/>
          <w:lang w:val="en-US" w:eastAsia="en-US"/>
        </w:rPr>
        <w:tab/>
      </w:r>
      <w:r w:rsidRPr="00C54795">
        <w:rPr>
          <w:rFonts w:eastAsia="Calibri"/>
          <w:bCs/>
          <w:szCs w:val="24"/>
          <w:lang w:val="en-US" w:eastAsia="en-US"/>
        </w:rPr>
        <w:t>Place</w:t>
      </w:r>
    </w:p>
    <w:p w14:paraId="2E9EFA8C" w14:textId="77777777" w:rsidR="00C54795" w:rsidRPr="00C54795" w:rsidRDefault="00C54795" w:rsidP="00C54795">
      <w:pPr>
        <w:spacing w:before="0" w:after="0" w:line="240" w:lineRule="auto"/>
        <w:ind w:right="-57"/>
        <w:rPr>
          <w:rFonts w:eastAsia="Calibri"/>
          <w:bCs/>
          <w:szCs w:val="24"/>
          <w:lang w:val="en-US" w:eastAsia="en-US"/>
        </w:rPr>
      </w:pPr>
      <w:r w:rsidRPr="00C54795">
        <w:rPr>
          <w:rFonts w:eastAsia="Calibri"/>
          <w:b/>
          <w:color w:val="002060"/>
          <w:szCs w:val="24"/>
          <w:lang w:val="en-US" w:eastAsia="en-US"/>
        </w:rPr>
        <w:t>Outcome</w:t>
      </w:r>
      <w:r w:rsidRPr="00C54795">
        <w:rPr>
          <w:rFonts w:eastAsia="Calibri"/>
          <w:bCs/>
          <w:szCs w:val="24"/>
          <w:lang w:val="en-US" w:eastAsia="en-US"/>
        </w:rPr>
        <w:tab/>
        <w:t>7. Attractive and welcoming places.</w:t>
      </w:r>
    </w:p>
    <w:p w14:paraId="6A55FEC4" w14:textId="77777777" w:rsidR="00C54795" w:rsidRPr="00C54795" w:rsidRDefault="00C54795" w:rsidP="00C54795">
      <w:pPr>
        <w:spacing w:before="0" w:after="0" w:line="240" w:lineRule="auto"/>
        <w:ind w:right="-57"/>
        <w:rPr>
          <w:rFonts w:eastAsia="Calibri"/>
          <w:bCs/>
          <w:szCs w:val="24"/>
          <w:lang w:val="en-US" w:eastAsia="en-US"/>
        </w:rPr>
      </w:pPr>
    </w:p>
    <w:p w14:paraId="0059FA48" w14:textId="77777777" w:rsidR="00C54795" w:rsidRPr="00864628" w:rsidRDefault="00C54795" w:rsidP="00D258FD">
      <w:pPr>
        <w:spacing w:before="0" w:after="0" w:line="240" w:lineRule="auto"/>
        <w:ind w:right="-57"/>
        <w:rPr>
          <w:rFonts w:eastAsia="Calibri"/>
          <w:bCs/>
          <w:szCs w:val="24"/>
          <w:lang w:val="en-US" w:eastAsia="en-US"/>
        </w:rPr>
      </w:pPr>
    </w:p>
    <w:p w14:paraId="00DC2810" w14:textId="77777777" w:rsidR="00864628" w:rsidRPr="00D258FD" w:rsidRDefault="00864628" w:rsidP="00D258FD">
      <w:pPr>
        <w:spacing w:before="0" w:after="0" w:line="240" w:lineRule="auto"/>
        <w:ind w:right="-57"/>
        <w:rPr>
          <w:rFonts w:eastAsia="Calibri"/>
          <w:b/>
          <w:color w:val="002060"/>
          <w:sz w:val="28"/>
          <w:szCs w:val="32"/>
          <w:lang w:val="en-US" w:eastAsia="en-US"/>
        </w:rPr>
      </w:pPr>
      <w:r w:rsidRPr="00D258FD">
        <w:rPr>
          <w:rFonts w:eastAsia="Calibri"/>
          <w:b/>
          <w:color w:val="002060"/>
          <w:sz w:val="28"/>
          <w:szCs w:val="32"/>
          <w:lang w:val="en-US" w:eastAsia="en-US"/>
        </w:rPr>
        <w:t>Budget/Financial Implications</w:t>
      </w:r>
    </w:p>
    <w:p w14:paraId="18F9ABB5" w14:textId="77777777" w:rsidR="00864628" w:rsidRPr="00864628" w:rsidRDefault="00864628" w:rsidP="00D258FD">
      <w:pPr>
        <w:keepNext/>
        <w:spacing w:before="0" w:after="0" w:line="240" w:lineRule="auto"/>
        <w:ind w:right="-57"/>
        <w:rPr>
          <w:rFonts w:eastAsia="Calibri"/>
          <w:b/>
          <w:szCs w:val="24"/>
          <w:highlight w:val="yellow"/>
          <w:lang w:val="en-US" w:eastAsia="en-US"/>
        </w:rPr>
      </w:pPr>
    </w:p>
    <w:p w14:paraId="3D3CF394"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GB" w:eastAsia="en-US"/>
        </w:rPr>
        <w:t> </w:t>
      </w:r>
      <w:r w:rsidRPr="00864628">
        <w:rPr>
          <w:rFonts w:eastAsia="Calibri"/>
          <w:bCs/>
          <w:szCs w:val="24"/>
          <w:lang w:val="en-US" w:eastAsia="en-US"/>
        </w:rPr>
        <w:t> </w:t>
      </w:r>
    </w:p>
    <w:p w14:paraId="66595C47" w14:textId="77777777" w:rsidR="00864628" w:rsidRPr="00864628" w:rsidRDefault="00864628" w:rsidP="00D258FD">
      <w:pPr>
        <w:spacing w:before="0" w:after="0" w:line="240" w:lineRule="auto"/>
        <w:ind w:right="-57"/>
        <w:rPr>
          <w:rFonts w:eastAsia="Calibri"/>
          <w:bCs/>
          <w:szCs w:val="24"/>
          <w:lang w:val="en-GB" w:eastAsia="en-US"/>
        </w:rPr>
      </w:pPr>
      <w:r w:rsidRPr="00864628">
        <w:rPr>
          <w:rFonts w:eastAsia="Calibri"/>
          <w:bCs/>
          <w:szCs w:val="24"/>
          <w:lang w:val="en-GB" w:eastAsia="en-US"/>
        </w:rPr>
        <w:t>The costs associated with the contract services required for RFT 2023-24.07 are provided through the Parks Services and Environmental Conservation operational budgets.  </w:t>
      </w:r>
    </w:p>
    <w:p w14:paraId="0D35FA58" w14:textId="77777777" w:rsidR="00864628" w:rsidRPr="00864628" w:rsidRDefault="00864628" w:rsidP="00D258FD">
      <w:pPr>
        <w:spacing w:before="0" w:after="0" w:line="240" w:lineRule="auto"/>
        <w:ind w:right="-57"/>
        <w:rPr>
          <w:rFonts w:eastAsia="Calibri"/>
          <w:bCs/>
          <w:szCs w:val="24"/>
          <w:lang w:val="en-GB" w:eastAsia="en-US"/>
        </w:rPr>
      </w:pPr>
    </w:p>
    <w:p w14:paraId="6AD1C0AE" w14:textId="77777777" w:rsidR="00864628" w:rsidRPr="00864628" w:rsidRDefault="00864628" w:rsidP="00D258FD">
      <w:pPr>
        <w:spacing w:before="0" w:after="0" w:line="240" w:lineRule="auto"/>
        <w:ind w:right="-57"/>
        <w:rPr>
          <w:rFonts w:ascii="Segoe UI" w:eastAsia="Times New Roman" w:hAnsi="Segoe UI" w:cs="Segoe UI"/>
          <w:sz w:val="18"/>
          <w:szCs w:val="18"/>
          <w:lang w:val="en-GB"/>
        </w:rPr>
      </w:pPr>
      <w:r w:rsidRPr="00864628">
        <w:rPr>
          <w:rFonts w:eastAsia="Calibri"/>
          <w:bCs/>
          <w:szCs w:val="24"/>
          <w:lang w:val="en-US" w:eastAsia="en-US"/>
        </w:rPr>
        <w:t xml:space="preserve">The anticipated costs associated with the Natural Areas Maintenance Panel are estimated at $550,000 (ex GST) annually and the estimated costs associated with the Greenways Maintenance Panel are estimated at $200,000 (ex GST) annually. These costs are expected to rise each contract year in accordance with Perth </w:t>
      </w:r>
      <w:r w:rsidRPr="00864628">
        <w:rPr>
          <w:rFonts w:eastAsia="Calibri"/>
          <w:szCs w:val="24"/>
          <w:lang w:val="en-US" w:eastAsia="en-US"/>
        </w:rPr>
        <w:t>Consumer Price Index</w:t>
      </w:r>
      <w:r w:rsidRPr="00864628">
        <w:rPr>
          <w:rFonts w:eastAsia="Calibri"/>
          <w:bCs/>
          <w:szCs w:val="24"/>
          <w:lang w:val="en-US" w:eastAsia="en-US"/>
        </w:rPr>
        <w:t xml:space="preserve"> as required under the contract. </w:t>
      </w:r>
    </w:p>
    <w:p w14:paraId="0BD9D4B1" w14:textId="77777777" w:rsidR="00864628" w:rsidRPr="00864628" w:rsidRDefault="00864628" w:rsidP="00D258FD">
      <w:pPr>
        <w:spacing w:before="0" w:after="0" w:line="240" w:lineRule="auto"/>
        <w:ind w:right="-57"/>
        <w:rPr>
          <w:rFonts w:eastAsia="Calibri"/>
          <w:szCs w:val="24"/>
          <w:lang w:val="en-US" w:eastAsia="en-US"/>
        </w:rPr>
      </w:pPr>
    </w:p>
    <w:p w14:paraId="3EC138FB" w14:textId="77777777" w:rsidR="00864628" w:rsidRPr="00864628" w:rsidRDefault="00864628" w:rsidP="00D258FD">
      <w:pPr>
        <w:spacing w:before="0" w:after="0" w:line="240" w:lineRule="auto"/>
        <w:ind w:right="-57"/>
        <w:rPr>
          <w:rFonts w:eastAsia="Calibri"/>
          <w:szCs w:val="24"/>
          <w:lang w:val="en-US" w:eastAsia="en-US"/>
        </w:rPr>
      </w:pPr>
    </w:p>
    <w:p w14:paraId="15B3D53F" w14:textId="77777777" w:rsidR="00864628" w:rsidRPr="00D258FD" w:rsidRDefault="00864628" w:rsidP="00D258FD">
      <w:pPr>
        <w:spacing w:before="0" w:after="0" w:line="240" w:lineRule="auto"/>
        <w:ind w:right="-57"/>
        <w:rPr>
          <w:rFonts w:eastAsia="Calibri"/>
          <w:b/>
          <w:color w:val="002060"/>
          <w:sz w:val="28"/>
          <w:szCs w:val="32"/>
          <w:lang w:val="en-US" w:eastAsia="en-US"/>
        </w:rPr>
      </w:pPr>
      <w:r w:rsidRPr="00D258FD">
        <w:rPr>
          <w:rFonts w:eastAsia="Calibri"/>
          <w:b/>
          <w:color w:val="002060"/>
          <w:sz w:val="28"/>
          <w:szCs w:val="32"/>
          <w:lang w:val="en-US" w:eastAsia="en-US"/>
        </w:rPr>
        <w:t>Legislative and Policy Implications</w:t>
      </w:r>
    </w:p>
    <w:p w14:paraId="2F08801E" w14:textId="77777777" w:rsidR="00864628" w:rsidRPr="00864628" w:rsidRDefault="00864628" w:rsidP="00D258FD">
      <w:pPr>
        <w:spacing w:before="0" w:after="0" w:line="240" w:lineRule="auto"/>
        <w:ind w:right="-57"/>
        <w:rPr>
          <w:rFonts w:eastAsia="Calibri"/>
          <w:b/>
          <w:szCs w:val="24"/>
          <w:lang w:val="en-US" w:eastAsia="en-US"/>
        </w:rPr>
      </w:pPr>
    </w:p>
    <w:p w14:paraId="7427DB82" w14:textId="77777777" w:rsidR="00864628" w:rsidRPr="00864628" w:rsidRDefault="00306150" w:rsidP="00C54795">
      <w:pPr>
        <w:spacing w:before="0" w:after="0" w:line="240" w:lineRule="auto"/>
        <w:ind w:right="-57"/>
        <w:contextualSpacing/>
        <w:rPr>
          <w:rFonts w:eastAsia="Calibri"/>
          <w:szCs w:val="28"/>
          <w:lang w:val="en-GB" w:eastAsia="en-US"/>
        </w:rPr>
      </w:pPr>
      <w:hyperlink r:id="rId46" w:history="1">
        <w:r w:rsidR="00864628" w:rsidRPr="00864628">
          <w:rPr>
            <w:rFonts w:eastAsia="Calibri"/>
            <w:color w:val="0000FF"/>
            <w:szCs w:val="28"/>
            <w:u w:val="single"/>
            <w:lang w:val="en-GB" w:eastAsia="en-US"/>
          </w:rPr>
          <w:t>Procurement of Goods and Services Council Policy</w:t>
        </w:r>
      </w:hyperlink>
    </w:p>
    <w:p w14:paraId="381CF78C" w14:textId="77777777" w:rsidR="00864628" w:rsidRPr="00864628" w:rsidRDefault="00306150" w:rsidP="00C54795">
      <w:pPr>
        <w:spacing w:before="0" w:after="0" w:line="240" w:lineRule="auto"/>
        <w:ind w:right="-57"/>
        <w:contextualSpacing/>
        <w:rPr>
          <w:rFonts w:eastAsia="Calibri"/>
          <w:szCs w:val="28"/>
          <w:lang w:val="en-GB" w:eastAsia="en-US"/>
        </w:rPr>
      </w:pPr>
      <w:hyperlink r:id="rId47" w:history="1">
        <w:r w:rsidR="00864628" w:rsidRPr="00864628">
          <w:rPr>
            <w:rFonts w:eastAsia="Calibri"/>
            <w:color w:val="0000FF"/>
            <w:szCs w:val="28"/>
            <w:u w:val="single"/>
            <w:lang w:val="en-GB" w:eastAsia="en-US"/>
          </w:rPr>
          <w:t xml:space="preserve">Local Government (Functions and General) Regulations 1996  </w:t>
        </w:r>
      </w:hyperlink>
    </w:p>
    <w:p w14:paraId="4A51904C" w14:textId="77777777" w:rsidR="00864628" w:rsidRPr="00864628" w:rsidRDefault="00864628" w:rsidP="00D258FD">
      <w:pPr>
        <w:spacing w:before="0" w:after="0" w:line="240" w:lineRule="auto"/>
        <w:ind w:right="-57"/>
        <w:rPr>
          <w:rFonts w:eastAsia="Calibri"/>
          <w:b/>
          <w:color w:val="17365D"/>
          <w:sz w:val="28"/>
          <w:szCs w:val="32"/>
          <w:lang w:val="en-US" w:eastAsia="en-US"/>
        </w:rPr>
      </w:pPr>
    </w:p>
    <w:p w14:paraId="361996AA" w14:textId="77777777" w:rsidR="00864628" w:rsidRPr="00864628" w:rsidRDefault="00864628" w:rsidP="00D258FD">
      <w:pPr>
        <w:spacing w:before="0" w:after="0" w:line="240" w:lineRule="auto"/>
        <w:ind w:right="-57"/>
        <w:rPr>
          <w:rFonts w:eastAsia="Calibri"/>
          <w:b/>
          <w:color w:val="17365D"/>
          <w:sz w:val="28"/>
          <w:szCs w:val="32"/>
          <w:lang w:val="en-US" w:eastAsia="en-US"/>
        </w:rPr>
      </w:pPr>
    </w:p>
    <w:p w14:paraId="0EB5D68C" w14:textId="77777777" w:rsidR="00864628" w:rsidRPr="00D258FD" w:rsidRDefault="00864628" w:rsidP="00D258FD">
      <w:pPr>
        <w:spacing w:before="0" w:after="0" w:line="240" w:lineRule="auto"/>
        <w:ind w:right="-57"/>
        <w:rPr>
          <w:rFonts w:eastAsia="Calibri"/>
          <w:b/>
          <w:color w:val="002060"/>
          <w:sz w:val="28"/>
          <w:szCs w:val="32"/>
          <w:lang w:val="en-US" w:eastAsia="en-US"/>
        </w:rPr>
      </w:pPr>
      <w:r w:rsidRPr="00D258FD">
        <w:rPr>
          <w:rFonts w:eastAsia="Calibri"/>
          <w:b/>
          <w:color w:val="002060"/>
          <w:sz w:val="28"/>
          <w:szCs w:val="32"/>
          <w:lang w:val="en-US" w:eastAsia="en-US"/>
        </w:rPr>
        <w:t>Decision Implications</w:t>
      </w:r>
    </w:p>
    <w:p w14:paraId="70F463B7" w14:textId="77777777" w:rsidR="00864628" w:rsidRPr="00864628" w:rsidRDefault="00864628" w:rsidP="00D258FD">
      <w:pPr>
        <w:spacing w:before="0" w:after="0" w:line="240" w:lineRule="auto"/>
        <w:ind w:right="-57"/>
        <w:rPr>
          <w:rFonts w:eastAsia="Calibri"/>
          <w:b/>
          <w:szCs w:val="24"/>
          <w:lang w:val="en-US" w:eastAsia="en-US"/>
        </w:rPr>
      </w:pPr>
    </w:p>
    <w:p w14:paraId="6AA25FC9"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The current contract for natural area maintenance services (RFT 2019-20.01) is due to expire on 31 March 2024. Without a new contract in place prior to that date, the City would be operating under an expired contract and not fully compliant whilst a new contract is awarded.</w:t>
      </w:r>
    </w:p>
    <w:p w14:paraId="7241890B" w14:textId="77777777" w:rsidR="00864628" w:rsidRPr="00864628" w:rsidRDefault="00864628" w:rsidP="00D258FD">
      <w:pPr>
        <w:spacing w:before="0" w:after="0" w:line="240" w:lineRule="auto"/>
        <w:ind w:right="-57"/>
        <w:rPr>
          <w:rFonts w:eastAsia="Calibri"/>
          <w:bCs/>
          <w:szCs w:val="24"/>
          <w:lang w:val="en-US" w:eastAsia="en-US"/>
        </w:rPr>
      </w:pPr>
    </w:p>
    <w:p w14:paraId="573361D5"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The contract for greenways maintenance services (RFQ 2022-23.14) will reach the allowable limit of $250,000 in the next few months and the City will no longer be able to </w:t>
      </w:r>
      <w:proofErr w:type="spellStart"/>
      <w:r w:rsidRPr="00864628">
        <w:rPr>
          <w:rFonts w:eastAsia="Calibri"/>
          <w:bCs/>
          <w:szCs w:val="24"/>
          <w:lang w:val="en-US" w:eastAsia="en-US"/>
        </w:rPr>
        <w:t>utilise</w:t>
      </w:r>
      <w:proofErr w:type="spellEnd"/>
      <w:r w:rsidRPr="00864628">
        <w:rPr>
          <w:rFonts w:eastAsia="Calibri"/>
          <w:bCs/>
          <w:szCs w:val="24"/>
          <w:lang w:val="en-US" w:eastAsia="en-US"/>
        </w:rPr>
        <w:t xml:space="preserve"> the contract to appoint greenway maintenance works.  Without a contract in place the City will not be able to undertake greenways maintenance programs.</w:t>
      </w:r>
    </w:p>
    <w:p w14:paraId="693D0583" w14:textId="77777777" w:rsidR="00864628" w:rsidRDefault="00864628" w:rsidP="00D258FD">
      <w:pPr>
        <w:spacing w:before="0" w:after="0" w:line="240" w:lineRule="auto"/>
        <w:ind w:right="-57"/>
        <w:rPr>
          <w:rFonts w:eastAsia="Calibri"/>
          <w:szCs w:val="24"/>
          <w:lang w:eastAsia="en-US"/>
        </w:rPr>
      </w:pPr>
    </w:p>
    <w:p w14:paraId="37074FE3" w14:textId="77777777" w:rsidR="000A7876" w:rsidRPr="00864628" w:rsidRDefault="000A7876" w:rsidP="00D258FD">
      <w:pPr>
        <w:spacing w:before="0" w:after="0" w:line="240" w:lineRule="auto"/>
        <w:ind w:right="-57"/>
        <w:rPr>
          <w:rFonts w:eastAsia="Calibri"/>
          <w:szCs w:val="24"/>
          <w:lang w:eastAsia="en-US"/>
        </w:rPr>
      </w:pPr>
    </w:p>
    <w:p w14:paraId="3540D608" w14:textId="5E4B5622" w:rsidR="00864628" w:rsidRPr="00D258FD" w:rsidRDefault="00864628" w:rsidP="00D258FD">
      <w:pPr>
        <w:spacing w:before="0" w:after="0" w:line="240" w:lineRule="auto"/>
        <w:ind w:right="-57"/>
        <w:rPr>
          <w:rFonts w:eastAsia="Calibri"/>
          <w:b/>
          <w:color w:val="002060"/>
          <w:sz w:val="28"/>
          <w:szCs w:val="32"/>
          <w:lang w:val="en-US" w:eastAsia="en-US"/>
        </w:rPr>
      </w:pPr>
      <w:r w:rsidRPr="00D258FD">
        <w:rPr>
          <w:rFonts w:eastAsia="Calibri"/>
          <w:b/>
          <w:color w:val="002060"/>
          <w:sz w:val="28"/>
          <w:szCs w:val="32"/>
          <w:lang w:val="en-US" w:eastAsia="en-US"/>
        </w:rPr>
        <w:t>Conclusion</w:t>
      </w:r>
    </w:p>
    <w:p w14:paraId="135FCF9E" w14:textId="77777777" w:rsidR="00864628" w:rsidRPr="00864628" w:rsidRDefault="00864628" w:rsidP="00D258FD">
      <w:pPr>
        <w:spacing w:before="0" w:after="0" w:line="240" w:lineRule="auto"/>
        <w:ind w:right="-57"/>
        <w:rPr>
          <w:rFonts w:eastAsia="Calibri"/>
          <w:bCs/>
          <w:szCs w:val="24"/>
          <w:lang w:val="en-US" w:eastAsia="en-US"/>
        </w:rPr>
      </w:pPr>
    </w:p>
    <w:p w14:paraId="5DACAAA7" w14:textId="77777777" w:rsidR="00864628" w:rsidRPr="00864628" w:rsidRDefault="00864628" w:rsidP="00D258FD">
      <w:pPr>
        <w:spacing w:before="0" w:after="0" w:line="240" w:lineRule="auto"/>
        <w:ind w:right="-57"/>
        <w:rPr>
          <w:rFonts w:eastAsia="Calibri"/>
          <w:bCs/>
          <w:szCs w:val="24"/>
          <w:lang w:val="en-US" w:eastAsia="en-US"/>
        </w:rPr>
      </w:pPr>
      <w:r w:rsidRPr="00864628">
        <w:rPr>
          <w:rFonts w:eastAsia="Calibri"/>
          <w:bCs/>
          <w:szCs w:val="24"/>
          <w:lang w:val="en-US" w:eastAsia="en-US"/>
        </w:rPr>
        <w:t xml:space="preserve">By endorsing the officer recommendation, contractors will be appointed to provide the required services to enable the City to deliver natural area and greenways maintenance services. If Council does not endorse the recommendation, then the maintenance programs will be postponed reducing the quality of natural areas and greenways within the </w:t>
      </w:r>
      <w:proofErr w:type="gramStart"/>
      <w:r w:rsidRPr="00864628">
        <w:rPr>
          <w:rFonts w:eastAsia="Calibri"/>
          <w:bCs/>
          <w:szCs w:val="24"/>
          <w:lang w:val="en-US" w:eastAsia="en-US"/>
        </w:rPr>
        <w:t>City</w:t>
      </w:r>
      <w:proofErr w:type="gramEnd"/>
      <w:r w:rsidRPr="00864628">
        <w:rPr>
          <w:rFonts w:eastAsia="Calibri"/>
          <w:bCs/>
          <w:szCs w:val="24"/>
          <w:lang w:val="en-US" w:eastAsia="en-US"/>
        </w:rPr>
        <w:t>.</w:t>
      </w:r>
    </w:p>
    <w:p w14:paraId="441BA2BB" w14:textId="77777777" w:rsidR="00864628" w:rsidRPr="00864628" w:rsidRDefault="00864628" w:rsidP="00D258FD">
      <w:pPr>
        <w:spacing w:before="0" w:after="0" w:line="240" w:lineRule="auto"/>
        <w:ind w:right="-57"/>
        <w:rPr>
          <w:rFonts w:eastAsia="Calibri"/>
          <w:bCs/>
          <w:szCs w:val="24"/>
          <w:lang w:eastAsia="en-US"/>
        </w:rPr>
      </w:pPr>
    </w:p>
    <w:p w14:paraId="733EC682" w14:textId="77777777" w:rsidR="00864628" w:rsidRPr="00864628" w:rsidRDefault="00864628" w:rsidP="00D258FD">
      <w:pPr>
        <w:spacing w:before="0" w:after="0" w:line="240" w:lineRule="auto"/>
        <w:ind w:right="-57"/>
        <w:rPr>
          <w:rFonts w:eastAsia="Calibri"/>
          <w:bCs/>
          <w:szCs w:val="24"/>
          <w:lang w:eastAsia="en-US"/>
        </w:rPr>
      </w:pPr>
    </w:p>
    <w:p w14:paraId="4A525C9E" w14:textId="77777777" w:rsidR="00864628" w:rsidRPr="00D258FD" w:rsidRDefault="00864628" w:rsidP="00D258FD">
      <w:pPr>
        <w:spacing w:before="0" w:after="0" w:line="240" w:lineRule="auto"/>
        <w:ind w:right="-57"/>
        <w:rPr>
          <w:rFonts w:eastAsia="Calibri"/>
          <w:b/>
          <w:color w:val="002060"/>
          <w:sz w:val="28"/>
          <w:szCs w:val="32"/>
          <w:lang w:val="en-US" w:eastAsia="en-US"/>
        </w:rPr>
      </w:pPr>
      <w:r w:rsidRPr="00D258FD">
        <w:rPr>
          <w:rFonts w:eastAsia="Calibri"/>
          <w:b/>
          <w:color w:val="002060"/>
          <w:sz w:val="28"/>
          <w:szCs w:val="32"/>
          <w:lang w:val="en-US" w:eastAsia="en-US"/>
        </w:rPr>
        <w:lastRenderedPageBreak/>
        <w:t>Further Information</w:t>
      </w:r>
    </w:p>
    <w:p w14:paraId="54B7E8BF" w14:textId="77777777" w:rsidR="00864628" w:rsidRPr="00864628" w:rsidRDefault="00864628" w:rsidP="00D258FD">
      <w:pPr>
        <w:spacing w:before="0" w:after="0" w:line="240" w:lineRule="auto"/>
        <w:ind w:right="-57"/>
        <w:rPr>
          <w:rFonts w:eastAsia="Calibri"/>
          <w:b/>
          <w:szCs w:val="24"/>
          <w:lang w:val="en-US" w:eastAsia="en-US"/>
        </w:rPr>
      </w:pPr>
    </w:p>
    <w:p w14:paraId="7E37B9FB" w14:textId="77777777" w:rsidR="00463B55" w:rsidRPr="00792BA3" w:rsidRDefault="00463B55" w:rsidP="00463B55">
      <w:pPr>
        <w:spacing w:before="0" w:after="0" w:line="240" w:lineRule="auto"/>
        <w:ind w:right="-57"/>
        <w:rPr>
          <w:b/>
          <w:bCs/>
          <w:color w:val="002060"/>
          <w:szCs w:val="24"/>
        </w:rPr>
      </w:pPr>
      <w:r w:rsidRPr="00792BA3">
        <w:rPr>
          <w:b/>
          <w:bCs/>
          <w:color w:val="002060"/>
          <w:szCs w:val="24"/>
        </w:rPr>
        <w:t>Question / Request</w:t>
      </w:r>
    </w:p>
    <w:p w14:paraId="60840305" w14:textId="77777777" w:rsidR="000B3224" w:rsidRDefault="000B3224" w:rsidP="000B3224">
      <w:pPr>
        <w:spacing w:before="0" w:after="0" w:line="240" w:lineRule="auto"/>
        <w:rPr>
          <w:szCs w:val="24"/>
        </w:rPr>
      </w:pPr>
      <w:r>
        <w:rPr>
          <w:szCs w:val="24"/>
        </w:rPr>
        <w:t>Councillor Bennett – Has the tender documents restricted the use of herbicides around the base of trees?</w:t>
      </w:r>
    </w:p>
    <w:p w14:paraId="52185ED4" w14:textId="77777777" w:rsidR="00E6772C" w:rsidRDefault="00E6772C" w:rsidP="000B3224">
      <w:pPr>
        <w:spacing w:before="0" w:after="0" w:line="240" w:lineRule="auto"/>
        <w:rPr>
          <w:szCs w:val="24"/>
        </w:rPr>
      </w:pPr>
    </w:p>
    <w:p w14:paraId="42C516F5" w14:textId="77777777" w:rsidR="00F23259" w:rsidRPr="00792BA3" w:rsidRDefault="00F23259" w:rsidP="00F23259">
      <w:pPr>
        <w:spacing w:before="0" w:after="0" w:line="240" w:lineRule="auto"/>
        <w:ind w:right="-57"/>
        <w:rPr>
          <w:b/>
          <w:bCs/>
          <w:szCs w:val="24"/>
        </w:rPr>
      </w:pPr>
      <w:r w:rsidRPr="00792BA3">
        <w:rPr>
          <w:b/>
          <w:bCs/>
          <w:color w:val="002060"/>
          <w:szCs w:val="24"/>
        </w:rPr>
        <w:t>Officer Response</w:t>
      </w:r>
    </w:p>
    <w:p w14:paraId="7F29599B" w14:textId="25AED746" w:rsidR="00E6772C" w:rsidRDefault="00E6772C" w:rsidP="00DF7EAA">
      <w:pPr>
        <w:spacing w:before="0" w:after="0" w:line="240" w:lineRule="auto"/>
        <w:rPr>
          <w:szCs w:val="24"/>
        </w:rPr>
      </w:pPr>
      <w:r w:rsidRPr="00E6772C">
        <w:rPr>
          <w:szCs w:val="24"/>
        </w:rPr>
        <w:t>Under the tender, section 2.3 and 2.4 of the specification allows for notes outlining the requirements of each specific job that will be provided to contractors. The associated Key Performance Indicator (KPI) will ensure contractors adhere to the requirements stated in the work notes for each job they are contracted for, including not spraying around the base of trees as required.</w:t>
      </w:r>
    </w:p>
    <w:p w14:paraId="19B8CCE1" w14:textId="77777777" w:rsidR="00E6772C" w:rsidRDefault="00E6772C" w:rsidP="00DF7EAA">
      <w:pPr>
        <w:spacing w:before="0" w:after="0" w:line="240" w:lineRule="auto"/>
        <w:rPr>
          <w:szCs w:val="24"/>
        </w:rPr>
      </w:pPr>
    </w:p>
    <w:p w14:paraId="24254ABD" w14:textId="77777777" w:rsidR="00E6772C" w:rsidRDefault="00E6772C" w:rsidP="00DF7EAA">
      <w:pPr>
        <w:spacing w:before="0" w:after="0" w:line="240" w:lineRule="auto"/>
        <w:rPr>
          <w:szCs w:val="24"/>
        </w:rPr>
      </w:pPr>
    </w:p>
    <w:p w14:paraId="676EBCB0" w14:textId="77777777" w:rsidR="00E6772C" w:rsidRDefault="00E6772C" w:rsidP="00DF7EAA">
      <w:pPr>
        <w:spacing w:before="0" w:after="0" w:line="240" w:lineRule="auto"/>
        <w:rPr>
          <w:rFonts w:eastAsiaTheme="majorEastAsia" w:cstheme="majorBidi"/>
          <w:b/>
          <w:color w:val="163475"/>
          <w:sz w:val="28"/>
          <w:szCs w:val="32"/>
        </w:rPr>
      </w:pPr>
    </w:p>
    <w:p w14:paraId="6BB55F1F" w14:textId="77777777" w:rsidR="00E6772C" w:rsidRDefault="00E6772C">
      <w:pPr>
        <w:spacing w:before="0" w:after="120"/>
        <w:jc w:val="left"/>
        <w:rPr>
          <w:rFonts w:eastAsiaTheme="majorEastAsia" w:cstheme="majorBidi"/>
          <w:b/>
          <w:color w:val="163475"/>
          <w:sz w:val="28"/>
          <w:szCs w:val="32"/>
        </w:rPr>
      </w:pPr>
      <w:r>
        <w:br w:type="page"/>
      </w:r>
    </w:p>
    <w:p w14:paraId="5D0489F2" w14:textId="79FBE29A" w:rsidR="00C655D7" w:rsidRPr="00C655D7" w:rsidRDefault="00A1347E" w:rsidP="00CE207D">
      <w:pPr>
        <w:pStyle w:val="Heading2"/>
        <w:numPr>
          <w:ilvl w:val="1"/>
          <w:numId w:val="8"/>
        </w:numPr>
        <w:spacing w:before="0" w:after="0"/>
        <w:ind w:left="0" w:hanging="851"/>
      </w:pPr>
      <w:bookmarkStart w:id="165" w:name="_Toc163213681"/>
      <w:r>
        <w:lastRenderedPageBreak/>
        <w:t>TS08.03.24</w:t>
      </w:r>
      <w:r w:rsidR="006B44E9">
        <w:t xml:space="preserve"> </w:t>
      </w:r>
      <w:r w:rsidR="006B44E9" w:rsidRPr="006B44E9">
        <w:t>Adoption of Strategic Project Development Policy</w:t>
      </w:r>
      <w:bookmarkEnd w:id="165"/>
    </w:p>
    <w:p w14:paraId="4885E192" w14:textId="77777777" w:rsidR="006E7A3D" w:rsidRDefault="006E7A3D" w:rsidP="006B44E9">
      <w:pPr>
        <w:spacing w:before="0" w:after="0" w:line="240" w:lineRule="auto"/>
        <w:jc w:val="left"/>
      </w:pPr>
      <w:bookmarkStart w:id="166" w:name="_Toc256000066"/>
    </w:p>
    <w:tbl>
      <w:tblPr>
        <w:tblStyle w:val="TableGrid"/>
        <w:tblW w:w="9639" w:type="dxa"/>
        <w:tblInd w:w="-5" w:type="dxa"/>
        <w:tblLook w:val="04A0" w:firstRow="1" w:lastRow="0" w:firstColumn="1" w:lastColumn="0" w:noHBand="0" w:noVBand="1"/>
      </w:tblPr>
      <w:tblGrid>
        <w:gridCol w:w="2410"/>
        <w:gridCol w:w="7229"/>
      </w:tblGrid>
      <w:tr w:rsidR="00A42107" w:rsidRPr="00A42107" w14:paraId="3B0AF8D6" w14:textId="77777777" w:rsidTr="00C54795">
        <w:tc>
          <w:tcPr>
            <w:tcW w:w="2410" w:type="dxa"/>
          </w:tcPr>
          <w:p w14:paraId="25CA804D" w14:textId="77777777" w:rsidR="00A42107" w:rsidRPr="00C54795" w:rsidRDefault="00A42107" w:rsidP="00A42107">
            <w:pPr>
              <w:spacing w:before="0" w:after="0"/>
              <w:ind w:right="110"/>
              <w:rPr>
                <w:rFonts w:eastAsia="Calibri"/>
                <w:b/>
                <w:color w:val="002060"/>
                <w:szCs w:val="24"/>
                <w:lang w:eastAsia="en-US"/>
              </w:rPr>
            </w:pPr>
            <w:r w:rsidRPr="00C54795">
              <w:rPr>
                <w:rFonts w:eastAsia="Calibri"/>
                <w:b/>
                <w:color w:val="002060"/>
                <w:szCs w:val="24"/>
                <w:lang w:eastAsia="en-US"/>
              </w:rPr>
              <w:t>Meeting &amp; Date</w:t>
            </w:r>
          </w:p>
        </w:tc>
        <w:tc>
          <w:tcPr>
            <w:tcW w:w="7229" w:type="dxa"/>
          </w:tcPr>
          <w:p w14:paraId="64A8CE9B" w14:textId="77777777" w:rsidR="00A42107" w:rsidRPr="00A42107" w:rsidRDefault="00A42107" w:rsidP="00A42107">
            <w:pPr>
              <w:spacing w:before="0" w:after="0"/>
              <w:ind w:right="39"/>
              <w:rPr>
                <w:rFonts w:eastAsia="Calibri"/>
                <w:szCs w:val="24"/>
                <w:lang w:eastAsia="en-US"/>
              </w:rPr>
            </w:pPr>
            <w:r w:rsidRPr="00A42107">
              <w:rPr>
                <w:rFonts w:eastAsia="Calibri"/>
                <w:szCs w:val="24"/>
                <w:lang w:eastAsia="en-US"/>
              </w:rPr>
              <w:t>Council Meeting – 26</w:t>
            </w:r>
            <w:r w:rsidRPr="00A42107">
              <w:rPr>
                <w:rFonts w:eastAsia="Calibri"/>
                <w:szCs w:val="24"/>
                <w:vertAlign w:val="superscript"/>
                <w:lang w:eastAsia="en-US"/>
              </w:rPr>
              <w:t>th</w:t>
            </w:r>
            <w:r w:rsidRPr="00A42107">
              <w:rPr>
                <w:rFonts w:eastAsia="Calibri"/>
                <w:szCs w:val="24"/>
                <w:lang w:eastAsia="en-US"/>
              </w:rPr>
              <w:t xml:space="preserve"> March 2024</w:t>
            </w:r>
          </w:p>
        </w:tc>
      </w:tr>
      <w:tr w:rsidR="00A42107" w:rsidRPr="00A42107" w14:paraId="5010E615" w14:textId="77777777" w:rsidTr="00C54795">
        <w:tc>
          <w:tcPr>
            <w:tcW w:w="2410" w:type="dxa"/>
          </w:tcPr>
          <w:p w14:paraId="2EF8EC21" w14:textId="77777777" w:rsidR="00A42107" w:rsidRPr="00C54795" w:rsidRDefault="00A42107" w:rsidP="00A42107">
            <w:pPr>
              <w:spacing w:before="0" w:after="0"/>
              <w:ind w:right="110"/>
              <w:rPr>
                <w:rFonts w:eastAsia="Calibri"/>
                <w:b/>
                <w:color w:val="002060"/>
                <w:szCs w:val="24"/>
                <w:lang w:eastAsia="en-US"/>
              </w:rPr>
            </w:pPr>
            <w:r w:rsidRPr="00C54795">
              <w:rPr>
                <w:rFonts w:eastAsia="Calibri"/>
                <w:b/>
                <w:color w:val="002060"/>
                <w:szCs w:val="24"/>
                <w:lang w:eastAsia="en-US"/>
              </w:rPr>
              <w:t>Applicant</w:t>
            </w:r>
          </w:p>
        </w:tc>
        <w:tc>
          <w:tcPr>
            <w:tcW w:w="7229" w:type="dxa"/>
          </w:tcPr>
          <w:p w14:paraId="1E878548" w14:textId="77777777" w:rsidR="00A42107" w:rsidRPr="00A42107" w:rsidRDefault="00A42107" w:rsidP="00A42107">
            <w:pPr>
              <w:spacing w:before="0" w:after="0"/>
              <w:ind w:right="39"/>
              <w:rPr>
                <w:rFonts w:eastAsia="Calibri"/>
                <w:szCs w:val="24"/>
                <w:lang w:eastAsia="en-US"/>
              </w:rPr>
            </w:pPr>
            <w:r w:rsidRPr="00A42107">
              <w:rPr>
                <w:rFonts w:eastAsia="Calibri"/>
                <w:szCs w:val="24"/>
                <w:lang w:eastAsia="en-US"/>
              </w:rPr>
              <w:t xml:space="preserve">City of Nedlands </w:t>
            </w:r>
          </w:p>
        </w:tc>
      </w:tr>
      <w:tr w:rsidR="00A42107" w:rsidRPr="00A42107" w14:paraId="31178174" w14:textId="77777777" w:rsidTr="00C54795">
        <w:tc>
          <w:tcPr>
            <w:tcW w:w="2410" w:type="dxa"/>
          </w:tcPr>
          <w:p w14:paraId="3357A60C" w14:textId="77777777" w:rsidR="00A42107" w:rsidRPr="00C54795" w:rsidRDefault="00A42107" w:rsidP="00A42107">
            <w:pPr>
              <w:spacing w:before="0" w:after="0"/>
              <w:ind w:right="110"/>
              <w:jc w:val="left"/>
              <w:rPr>
                <w:rFonts w:eastAsia="Calibri"/>
                <w:b/>
                <w:color w:val="002060"/>
                <w:szCs w:val="24"/>
                <w:lang w:eastAsia="en-US"/>
              </w:rPr>
            </w:pPr>
            <w:r w:rsidRPr="00C54795">
              <w:rPr>
                <w:rFonts w:eastAsia="Calibri"/>
                <w:b/>
                <w:color w:val="002060"/>
                <w:szCs w:val="24"/>
                <w:lang w:eastAsia="en-US"/>
              </w:rPr>
              <w:t xml:space="preserve">Employee Disclosure under section 5.70 Local Government Act 1995 </w:t>
            </w:r>
          </w:p>
        </w:tc>
        <w:tc>
          <w:tcPr>
            <w:tcW w:w="7229" w:type="dxa"/>
          </w:tcPr>
          <w:p w14:paraId="4489DBD9" w14:textId="77777777" w:rsidR="00A42107" w:rsidRPr="00A42107" w:rsidRDefault="00A42107" w:rsidP="00A42107">
            <w:pPr>
              <w:spacing w:before="0" w:after="0"/>
              <w:ind w:right="39"/>
              <w:jc w:val="left"/>
              <w:rPr>
                <w:rFonts w:eastAsia="Times New Roman"/>
                <w:szCs w:val="24"/>
              </w:rPr>
            </w:pPr>
          </w:p>
          <w:p w14:paraId="77C3E43A" w14:textId="77777777" w:rsidR="00A42107" w:rsidRPr="00A42107" w:rsidRDefault="00A42107" w:rsidP="00A42107">
            <w:pPr>
              <w:spacing w:before="0" w:after="0"/>
              <w:ind w:right="39"/>
              <w:jc w:val="left"/>
              <w:rPr>
                <w:rFonts w:eastAsia="Times New Roman"/>
                <w:szCs w:val="24"/>
              </w:rPr>
            </w:pPr>
            <w:r w:rsidRPr="00A42107">
              <w:rPr>
                <w:rFonts w:eastAsia="Times New Roman"/>
                <w:szCs w:val="24"/>
              </w:rPr>
              <w:t>Nil.</w:t>
            </w:r>
          </w:p>
        </w:tc>
      </w:tr>
      <w:tr w:rsidR="00A42107" w:rsidRPr="00A42107" w14:paraId="243F8BC7" w14:textId="77777777" w:rsidTr="00C54795">
        <w:tc>
          <w:tcPr>
            <w:tcW w:w="2410" w:type="dxa"/>
          </w:tcPr>
          <w:p w14:paraId="6DCE06B2" w14:textId="77777777" w:rsidR="00A42107" w:rsidRPr="00C54795" w:rsidRDefault="00A42107" w:rsidP="00A42107">
            <w:pPr>
              <w:spacing w:before="0" w:after="0"/>
              <w:ind w:right="110"/>
              <w:rPr>
                <w:rFonts w:eastAsia="Calibri"/>
                <w:b/>
                <w:color w:val="002060"/>
                <w:szCs w:val="24"/>
                <w:lang w:eastAsia="en-US"/>
              </w:rPr>
            </w:pPr>
            <w:r w:rsidRPr="00C54795">
              <w:rPr>
                <w:rFonts w:eastAsia="Calibri"/>
                <w:b/>
                <w:color w:val="002060"/>
                <w:szCs w:val="24"/>
                <w:lang w:eastAsia="en-US"/>
              </w:rPr>
              <w:t>Report Author</w:t>
            </w:r>
          </w:p>
        </w:tc>
        <w:tc>
          <w:tcPr>
            <w:tcW w:w="7229" w:type="dxa"/>
          </w:tcPr>
          <w:p w14:paraId="13E3C66A" w14:textId="77777777" w:rsidR="00A42107" w:rsidRPr="00A42107" w:rsidRDefault="00A42107" w:rsidP="00A42107">
            <w:pPr>
              <w:spacing w:before="0" w:after="0"/>
              <w:ind w:right="39"/>
              <w:rPr>
                <w:rFonts w:eastAsia="Calibri"/>
                <w:szCs w:val="24"/>
                <w:lang w:eastAsia="en-US"/>
              </w:rPr>
            </w:pPr>
            <w:r w:rsidRPr="00A42107">
              <w:rPr>
                <w:rFonts w:eastAsia="Calibri"/>
                <w:szCs w:val="24"/>
                <w:lang w:eastAsia="en-US"/>
              </w:rPr>
              <w:t>Matthew MacPherson, Director Technical Services</w:t>
            </w:r>
          </w:p>
        </w:tc>
      </w:tr>
      <w:tr w:rsidR="00A42107" w:rsidRPr="00A42107" w14:paraId="1A3C449D" w14:textId="77777777" w:rsidTr="00C54795">
        <w:tc>
          <w:tcPr>
            <w:tcW w:w="2410" w:type="dxa"/>
          </w:tcPr>
          <w:p w14:paraId="34E21EC5" w14:textId="0A93FCCD" w:rsidR="00A42107" w:rsidRPr="00C54795" w:rsidRDefault="00A42107" w:rsidP="00A42107">
            <w:pPr>
              <w:spacing w:before="0" w:after="0"/>
              <w:ind w:right="110"/>
              <w:rPr>
                <w:rFonts w:eastAsia="Calibri"/>
                <w:b/>
                <w:color w:val="002060"/>
                <w:szCs w:val="24"/>
                <w:lang w:eastAsia="en-US"/>
              </w:rPr>
            </w:pPr>
            <w:r w:rsidRPr="00C54795">
              <w:rPr>
                <w:rFonts w:eastAsia="Calibri"/>
                <w:b/>
                <w:color w:val="002060"/>
                <w:szCs w:val="24"/>
                <w:lang w:eastAsia="en-US"/>
              </w:rPr>
              <w:t>CEO</w:t>
            </w:r>
          </w:p>
        </w:tc>
        <w:tc>
          <w:tcPr>
            <w:tcW w:w="7229" w:type="dxa"/>
          </w:tcPr>
          <w:p w14:paraId="61C33E5C" w14:textId="77777777" w:rsidR="00A42107" w:rsidRPr="00A42107" w:rsidRDefault="00A42107" w:rsidP="00A42107">
            <w:pPr>
              <w:spacing w:before="0" w:after="0"/>
              <w:ind w:right="39"/>
              <w:rPr>
                <w:rFonts w:eastAsia="Calibri"/>
                <w:szCs w:val="24"/>
                <w:lang w:eastAsia="en-US"/>
              </w:rPr>
            </w:pPr>
            <w:r w:rsidRPr="00A42107">
              <w:rPr>
                <w:rFonts w:eastAsia="Calibri"/>
                <w:szCs w:val="24"/>
                <w:lang w:eastAsia="en-US"/>
              </w:rPr>
              <w:t>Tony Free, Acting Chief Executive Officer</w:t>
            </w:r>
          </w:p>
        </w:tc>
      </w:tr>
      <w:tr w:rsidR="00A42107" w:rsidRPr="00A42107" w14:paraId="1DB2C0E3" w14:textId="77777777" w:rsidTr="00C54795">
        <w:tc>
          <w:tcPr>
            <w:tcW w:w="2410" w:type="dxa"/>
          </w:tcPr>
          <w:p w14:paraId="1520F1D0" w14:textId="77777777" w:rsidR="00A42107" w:rsidRPr="00C54795" w:rsidRDefault="00A42107" w:rsidP="00A42107">
            <w:pPr>
              <w:spacing w:before="0" w:after="0"/>
              <w:ind w:right="110"/>
              <w:rPr>
                <w:rFonts w:eastAsia="Calibri"/>
                <w:b/>
                <w:color w:val="002060"/>
                <w:szCs w:val="24"/>
                <w:lang w:eastAsia="en-US"/>
              </w:rPr>
            </w:pPr>
            <w:r w:rsidRPr="00C54795">
              <w:rPr>
                <w:rFonts w:eastAsia="Calibri"/>
                <w:b/>
                <w:color w:val="002060"/>
                <w:szCs w:val="24"/>
                <w:lang w:eastAsia="en-US"/>
              </w:rPr>
              <w:t>Attachments</w:t>
            </w:r>
          </w:p>
        </w:tc>
        <w:tc>
          <w:tcPr>
            <w:tcW w:w="7229" w:type="dxa"/>
          </w:tcPr>
          <w:p w14:paraId="339DBBEB" w14:textId="77777777" w:rsidR="00A42107" w:rsidRPr="00A42107" w:rsidRDefault="00A42107" w:rsidP="00431FFA">
            <w:pPr>
              <w:numPr>
                <w:ilvl w:val="0"/>
                <w:numId w:val="130"/>
              </w:numPr>
              <w:spacing w:before="0" w:after="0"/>
              <w:ind w:left="378" w:right="39"/>
              <w:jc w:val="left"/>
              <w:rPr>
                <w:rFonts w:eastAsia="Calibri"/>
                <w:szCs w:val="24"/>
                <w:lang w:eastAsia="en-US"/>
              </w:rPr>
            </w:pPr>
            <w:r w:rsidRPr="00A42107">
              <w:rPr>
                <w:rFonts w:eastAsia="Calibri"/>
                <w:szCs w:val="24"/>
                <w:lang w:eastAsia="en-US"/>
              </w:rPr>
              <w:t>Proposed “Strategic Project Development Policy”</w:t>
            </w:r>
          </w:p>
          <w:p w14:paraId="453F0515" w14:textId="77777777" w:rsidR="00A42107" w:rsidRPr="00A42107" w:rsidRDefault="00A42107" w:rsidP="00431FFA">
            <w:pPr>
              <w:numPr>
                <w:ilvl w:val="0"/>
                <w:numId w:val="130"/>
              </w:numPr>
              <w:spacing w:before="0" w:after="0"/>
              <w:ind w:left="426" w:right="39" w:hanging="426"/>
              <w:jc w:val="left"/>
              <w:rPr>
                <w:rFonts w:eastAsia="Calibri"/>
                <w:szCs w:val="24"/>
                <w:lang w:eastAsia="en-US"/>
              </w:rPr>
            </w:pPr>
            <w:r w:rsidRPr="00A42107">
              <w:rPr>
                <w:rFonts w:eastAsia="Calibri"/>
                <w:szCs w:val="24"/>
                <w:lang w:eastAsia="en-US"/>
              </w:rPr>
              <w:t>Strategic Project Portfolio Review 2024</w:t>
            </w:r>
          </w:p>
        </w:tc>
      </w:tr>
    </w:tbl>
    <w:p w14:paraId="6D9E782A" w14:textId="77777777" w:rsidR="00A42107" w:rsidRDefault="00A42107" w:rsidP="00A42107">
      <w:pPr>
        <w:spacing w:before="0" w:after="0" w:line="240" w:lineRule="auto"/>
        <w:ind w:right="-330"/>
        <w:rPr>
          <w:rFonts w:eastAsia="Calibri"/>
          <w:b/>
          <w:szCs w:val="24"/>
          <w:lang w:val="en-GB" w:eastAsia="en-US"/>
        </w:rPr>
      </w:pPr>
    </w:p>
    <w:p w14:paraId="5E2C189E" w14:textId="77777777" w:rsidR="001F0C50" w:rsidRDefault="001F0C50" w:rsidP="001F0C50">
      <w:pPr>
        <w:spacing w:before="0" w:after="0" w:line="240" w:lineRule="auto"/>
        <w:rPr>
          <w:b/>
          <w:bCs/>
          <w:szCs w:val="24"/>
        </w:rPr>
      </w:pPr>
      <w:r>
        <w:rPr>
          <w:b/>
          <w:bCs/>
          <w:szCs w:val="24"/>
        </w:rPr>
        <w:t>Regulation 11(da) – Not Applicable – Recommendation Adopted</w:t>
      </w:r>
    </w:p>
    <w:p w14:paraId="5CB95604" w14:textId="77777777" w:rsidR="001F0C50" w:rsidRDefault="001F0C50" w:rsidP="001F0C50">
      <w:pPr>
        <w:spacing w:before="0" w:after="0" w:line="240" w:lineRule="auto"/>
        <w:rPr>
          <w:szCs w:val="24"/>
        </w:rPr>
      </w:pPr>
    </w:p>
    <w:p w14:paraId="4D25B184" w14:textId="77777777" w:rsidR="001F0C50" w:rsidRDefault="001F0C50" w:rsidP="001F0C50">
      <w:pPr>
        <w:spacing w:before="0" w:after="0" w:line="240" w:lineRule="auto"/>
        <w:rPr>
          <w:szCs w:val="24"/>
        </w:rPr>
      </w:pPr>
      <w:r>
        <w:rPr>
          <w:szCs w:val="24"/>
        </w:rPr>
        <w:t>Moved – Councillor Amiry</w:t>
      </w:r>
    </w:p>
    <w:p w14:paraId="3A17FB88" w14:textId="77777777" w:rsidR="001F0C50" w:rsidRDefault="001F0C50" w:rsidP="001F0C50">
      <w:pPr>
        <w:spacing w:before="0" w:after="0" w:line="240" w:lineRule="auto"/>
        <w:rPr>
          <w:szCs w:val="24"/>
        </w:rPr>
      </w:pPr>
      <w:r>
        <w:rPr>
          <w:szCs w:val="24"/>
        </w:rPr>
        <w:t>Seconded – Councillor Youngman</w:t>
      </w:r>
    </w:p>
    <w:p w14:paraId="45195D6F" w14:textId="77777777" w:rsidR="00625C11" w:rsidRPr="00147AEA" w:rsidRDefault="00625C11" w:rsidP="001F0C50">
      <w:pPr>
        <w:spacing w:before="0" w:after="0" w:line="240" w:lineRule="auto"/>
        <w:rPr>
          <w:szCs w:val="24"/>
        </w:rPr>
      </w:pPr>
    </w:p>
    <w:p w14:paraId="79223AAC" w14:textId="77777777" w:rsidR="00625C11" w:rsidRPr="00422EC0" w:rsidRDefault="00625C11" w:rsidP="001F0C50">
      <w:pPr>
        <w:spacing w:before="0" w:after="0" w:line="240" w:lineRule="auto"/>
        <w:rPr>
          <w:b/>
          <w:color w:val="1F3864"/>
          <w:szCs w:val="24"/>
        </w:rPr>
      </w:pPr>
      <w:r w:rsidRPr="00422EC0">
        <w:rPr>
          <w:b/>
          <w:color w:val="1F3864"/>
          <w:szCs w:val="24"/>
        </w:rPr>
        <w:t>That the Recommendation be adopted.</w:t>
      </w:r>
    </w:p>
    <w:p w14:paraId="3131C009" w14:textId="77777777" w:rsidR="00625C11" w:rsidRPr="00422EC0" w:rsidRDefault="00625C11" w:rsidP="001F0C50">
      <w:pPr>
        <w:spacing w:before="0" w:after="0" w:line="240" w:lineRule="auto"/>
        <w:rPr>
          <w:color w:val="1F3864"/>
          <w:szCs w:val="24"/>
        </w:rPr>
      </w:pPr>
      <w:r w:rsidRPr="00422EC0">
        <w:rPr>
          <w:color w:val="1F3864"/>
          <w:szCs w:val="24"/>
        </w:rPr>
        <w:t>(Printed below for ease of reference)</w:t>
      </w:r>
    </w:p>
    <w:p w14:paraId="5CA0F44E" w14:textId="77777777" w:rsidR="001F0C50" w:rsidRDefault="001F0C50" w:rsidP="001F0C50">
      <w:pPr>
        <w:spacing w:before="0" w:after="0" w:line="240" w:lineRule="auto"/>
        <w:jc w:val="right"/>
        <w:rPr>
          <w:b/>
          <w:bCs/>
          <w:szCs w:val="24"/>
        </w:rPr>
      </w:pPr>
      <w:r>
        <w:rPr>
          <w:b/>
          <w:bCs/>
          <w:szCs w:val="24"/>
        </w:rPr>
        <w:t>CARRIED UNANIMOUSLY EN BLOC 7/-</w:t>
      </w:r>
    </w:p>
    <w:p w14:paraId="12E67182" w14:textId="172E3ECB" w:rsidR="00625C11" w:rsidRPr="00A42107" w:rsidRDefault="00625C11" w:rsidP="00A42107">
      <w:pPr>
        <w:spacing w:before="0" w:after="0" w:line="240" w:lineRule="auto"/>
        <w:ind w:right="-330"/>
        <w:rPr>
          <w:rFonts w:eastAsia="Calibri"/>
          <w:b/>
          <w:szCs w:val="24"/>
          <w:lang w:val="en-GB" w:eastAsia="en-US"/>
        </w:rPr>
      </w:pPr>
    </w:p>
    <w:p w14:paraId="7920F6E3" w14:textId="642BA3B9" w:rsidR="00A42107" w:rsidRPr="00A42107" w:rsidRDefault="00377368" w:rsidP="00F327D9">
      <w:pPr>
        <w:spacing w:before="0" w:after="0" w:line="240" w:lineRule="auto"/>
        <w:ind w:right="-57"/>
        <w:rPr>
          <w:rFonts w:eastAsia="Calibri"/>
          <w:b/>
          <w:szCs w:val="24"/>
          <w:lang w:val="en-GB" w:eastAsia="en-US"/>
        </w:rPr>
      </w:pPr>
      <w:r>
        <w:rPr>
          <w:noProof/>
        </w:rPr>
        <mc:AlternateContent>
          <mc:Choice Requires="wps">
            <w:drawing>
              <wp:anchor distT="0" distB="0" distL="114300" distR="114300" simplePos="0" relativeHeight="251658261" behindDoc="0" locked="0" layoutInCell="1" allowOverlap="1" wp14:anchorId="7A381896" wp14:editId="70BE4F37">
                <wp:simplePos x="0" y="0"/>
                <wp:positionH relativeFrom="column">
                  <wp:posOffset>-69950</wp:posOffset>
                </wp:positionH>
                <wp:positionV relativeFrom="paragraph">
                  <wp:posOffset>81614</wp:posOffset>
                </wp:positionV>
                <wp:extent cx="6292850" cy="4304498"/>
                <wp:effectExtent l="0" t="0" r="12700" b="20320"/>
                <wp:wrapNone/>
                <wp:docPr id="281587894" name="Rectangle 281587894"/>
                <wp:cNvGraphicFramePr/>
                <a:graphic xmlns:a="http://schemas.openxmlformats.org/drawingml/2006/main">
                  <a:graphicData uri="http://schemas.microsoft.com/office/word/2010/wordprocessingShape">
                    <wps:wsp>
                      <wps:cNvSpPr/>
                      <wps:spPr>
                        <a:xfrm>
                          <a:off x="0" y="0"/>
                          <a:ext cx="6292850" cy="4304498"/>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491F3" id="Rectangle 281587894" o:spid="_x0000_s1026" style="position:absolute;margin-left:-5.5pt;margin-top:6.45pt;width:495.5pt;height:338.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" filled="f" strokecolor="#002060" strokeweight="1.5pt"/>
            </w:pict>
          </mc:Fallback>
        </mc:AlternateContent>
      </w:r>
    </w:p>
    <w:p w14:paraId="00AC6418" w14:textId="704C09CB" w:rsidR="00A42107" w:rsidRPr="00F327D9" w:rsidRDefault="00377368" w:rsidP="00F327D9">
      <w:pPr>
        <w:spacing w:before="0" w:after="0" w:line="240" w:lineRule="auto"/>
        <w:ind w:right="-57"/>
        <w:rPr>
          <w:rFonts w:eastAsia="Calibri"/>
          <w:b/>
          <w:color w:val="002060"/>
          <w:sz w:val="28"/>
          <w:szCs w:val="32"/>
          <w:lang w:val="en-GB" w:eastAsia="en-US"/>
        </w:rPr>
      </w:pPr>
      <w:r>
        <w:rPr>
          <w:rFonts w:eastAsia="Calibri"/>
          <w:b/>
          <w:color w:val="002060"/>
          <w:sz w:val="28"/>
          <w:szCs w:val="32"/>
          <w:lang w:val="en-GB" w:eastAsia="en-US"/>
        </w:rPr>
        <w:t xml:space="preserve">Council Resolution / </w:t>
      </w:r>
      <w:r w:rsidR="00A42107" w:rsidRPr="00F327D9">
        <w:rPr>
          <w:rFonts w:eastAsia="Calibri"/>
          <w:b/>
          <w:color w:val="002060"/>
          <w:sz w:val="28"/>
          <w:szCs w:val="32"/>
          <w:lang w:val="en-GB" w:eastAsia="en-US"/>
        </w:rPr>
        <w:t>Recommendation</w:t>
      </w:r>
    </w:p>
    <w:p w14:paraId="7088A97C" w14:textId="77777777" w:rsidR="00A42107" w:rsidRPr="00F327D9" w:rsidRDefault="00A42107" w:rsidP="00F327D9">
      <w:pPr>
        <w:spacing w:before="0" w:after="0" w:line="240" w:lineRule="auto"/>
        <w:ind w:right="-57"/>
        <w:rPr>
          <w:rFonts w:eastAsia="Calibri"/>
          <w:b/>
          <w:color w:val="002060"/>
          <w:szCs w:val="24"/>
          <w:lang w:val="en-GB" w:eastAsia="en-US"/>
        </w:rPr>
      </w:pPr>
    </w:p>
    <w:p w14:paraId="45DADFCD" w14:textId="77777777" w:rsidR="00A42107" w:rsidRPr="00F327D9" w:rsidRDefault="00A42107" w:rsidP="00F327D9">
      <w:pPr>
        <w:spacing w:before="0" w:after="0" w:line="240" w:lineRule="auto"/>
        <w:ind w:right="-57"/>
        <w:rPr>
          <w:rFonts w:eastAsia="Calibri"/>
          <w:b/>
          <w:color w:val="002060"/>
          <w:szCs w:val="24"/>
          <w:lang w:val="en-GB" w:eastAsia="en-US"/>
        </w:rPr>
      </w:pPr>
      <w:r w:rsidRPr="00F327D9">
        <w:rPr>
          <w:rFonts w:eastAsia="Calibri"/>
          <w:b/>
          <w:color w:val="002060"/>
          <w:szCs w:val="24"/>
          <w:lang w:val="en-GB" w:eastAsia="en-US"/>
        </w:rPr>
        <w:t>That Council:</w:t>
      </w:r>
    </w:p>
    <w:p w14:paraId="78C8941C" w14:textId="77777777" w:rsidR="00A42107" w:rsidRPr="00F327D9" w:rsidRDefault="00A42107" w:rsidP="00F327D9">
      <w:pPr>
        <w:spacing w:before="0" w:after="0" w:line="240" w:lineRule="auto"/>
        <w:ind w:right="-57"/>
        <w:rPr>
          <w:rFonts w:eastAsia="Calibri"/>
          <w:b/>
          <w:color w:val="002060"/>
          <w:szCs w:val="24"/>
          <w:lang w:val="en-GB" w:eastAsia="en-US"/>
        </w:rPr>
      </w:pPr>
    </w:p>
    <w:p w14:paraId="41E6F1CE" w14:textId="4C03A4EE" w:rsidR="00A42107" w:rsidRPr="00F327D9" w:rsidRDefault="00F327D9" w:rsidP="00377368">
      <w:pPr>
        <w:numPr>
          <w:ilvl w:val="0"/>
          <w:numId w:val="190"/>
        </w:numPr>
        <w:spacing w:before="0" w:after="0" w:line="240" w:lineRule="auto"/>
        <w:ind w:left="567" w:right="-57" w:hanging="567"/>
        <w:contextualSpacing/>
        <w:rPr>
          <w:rFonts w:eastAsia="Calibri"/>
          <w:b/>
          <w:color w:val="002060"/>
          <w:szCs w:val="24"/>
          <w:lang w:val="en-GB" w:eastAsia="en-US"/>
        </w:rPr>
      </w:pPr>
      <w:r>
        <w:rPr>
          <w:rFonts w:eastAsia="Calibri"/>
          <w:b/>
          <w:color w:val="002060"/>
          <w:szCs w:val="24"/>
          <w:lang w:val="en-GB" w:eastAsia="en-US"/>
        </w:rPr>
        <w:t>a</w:t>
      </w:r>
      <w:r w:rsidR="00A42107" w:rsidRPr="00F327D9">
        <w:rPr>
          <w:rFonts w:eastAsia="Calibri"/>
          <w:b/>
          <w:color w:val="002060"/>
          <w:szCs w:val="24"/>
          <w:lang w:val="en-GB" w:eastAsia="en-US"/>
        </w:rPr>
        <w:t xml:space="preserve">dopt the proposed “Strategic Project Development Policy” as presented in Attachment </w:t>
      </w:r>
      <w:proofErr w:type="gramStart"/>
      <w:r w:rsidR="00A42107" w:rsidRPr="00F327D9">
        <w:rPr>
          <w:rFonts w:eastAsia="Calibri"/>
          <w:b/>
          <w:color w:val="002060"/>
          <w:szCs w:val="24"/>
          <w:lang w:val="en-GB" w:eastAsia="en-US"/>
        </w:rPr>
        <w:t>1</w:t>
      </w:r>
      <w:r>
        <w:rPr>
          <w:rFonts w:eastAsia="Calibri"/>
          <w:b/>
          <w:color w:val="002060"/>
          <w:szCs w:val="24"/>
          <w:lang w:val="en-GB" w:eastAsia="en-US"/>
        </w:rPr>
        <w:t>;</w:t>
      </w:r>
      <w:proofErr w:type="gramEnd"/>
      <w:r>
        <w:rPr>
          <w:rFonts w:eastAsia="Calibri"/>
          <w:b/>
          <w:color w:val="002060"/>
          <w:szCs w:val="24"/>
          <w:lang w:val="en-GB" w:eastAsia="en-US"/>
        </w:rPr>
        <w:t xml:space="preserve"> </w:t>
      </w:r>
    </w:p>
    <w:p w14:paraId="53D73A96" w14:textId="77777777" w:rsidR="00A42107" w:rsidRPr="00F327D9" w:rsidRDefault="00A42107" w:rsidP="00F327D9">
      <w:pPr>
        <w:spacing w:before="0" w:after="0" w:line="240" w:lineRule="auto"/>
        <w:ind w:right="-57"/>
        <w:rPr>
          <w:rFonts w:eastAsia="Calibri"/>
          <w:b/>
          <w:color w:val="002060"/>
          <w:szCs w:val="24"/>
          <w:lang w:val="en-GB" w:eastAsia="en-US"/>
        </w:rPr>
      </w:pPr>
    </w:p>
    <w:p w14:paraId="02EF62AA" w14:textId="6D7832E2" w:rsidR="00A42107" w:rsidRPr="00F327D9" w:rsidRDefault="00F327D9" w:rsidP="00377368">
      <w:pPr>
        <w:numPr>
          <w:ilvl w:val="0"/>
          <w:numId w:val="190"/>
        </w:numPr>
        <w:spacing w:before="0" w:after="0" w:line="240" w:lineRule="auto"/>
        <w:ind w:left="567" w:right="-57" w:hanging="567"/>
        <w:contextualSpacing/>
        <w:rPr>
          <w:rFonts w:eastAsia="Calibri"/>
          <w:b/>
          <w:color w:val="002060"/>
          <w:szCs w:val="24"/>
          <w:lang w:val="en-GB" w:eastAsia="en-US"/>
        </w:rPr>
      </w:pPr>
      <w:r>
        <w:rPr>
          <w:rFonts w:eastAsia="Calibri"/>
          <w:b/>
          <w:color w:val="002060"/>
          <w:szCs w:val="24"/>
          <w:lang w:val="en-GB" w:eastAsia="en-US"/>
        </w:rPr>
        <w:t>e</w:t>
      </w:r>
      <w:r w:rsidR="00A42107" w:rsidRPr="00F327D9">
        <w:rPr>
          <w:rFonts w:eastAsia="Calibri"/>
          <w:b/>
          <w:color w:val="002060"/>
          <w:szCs w:val="24"/>
          <w:lang w:val="en-GB" w:eastAsia="en-US"/>
        </w:rPr>
        <w:t xml:space="preserve">ndorse the following Projects as “Strategic Projects” as presented within attachment 2, the Strategic Project Portfolio Review </w:t>
      </w:r>
      <w:proofErr w:type="gramStart"/>
      <w:r w:rsidR="00A42107" w:rsidRPr="00F327D9">
        <w:rPr>
          <w:rFonts w:eastAsia="Calibri"/>
          <w:b/>
          <w:color w:val="002060"/>
          <w:szCs w:val="24"/>
          <w:lang w:val="en-GB" w:eastAsia="en-US"/>
        </w:rPr>
        <w:t>2024;</w:t>
      </w:r>
      <w:proofErr w:type="gramEnd"/>
    </w:p>
    <w:p w14:paraId="34A8C2E4" w14:textId="77777777" w:rsidR="00A42107" w:rsidRPr="00F327D9" w:rsidRDefault="00A42107" w:rsidP="00F327D9">
      <w:pPr>
        <w:spacing w:before="0" w:after="0" w:line="240" w:lineRule="auto"/>
        <w:ind w:right="-57"/>
        <w:rPr>
          <w:rFonts w:eastAsia="Calibri"/>
          <w:b/>
          <w:color w:val="002060"/>
          <w:szCs w:val="24"/>
          <w:highlight w:val="yellow"/>
          <w:lang w:val="en-GB" w:eastAsia="en-US"/>
        </w:rPr>
      </w:pPr>
    </w:p>
    <w:p w14:paraId="494961F9" w14:textId="67494EC3" w:rsidR="00A42107" w:rsidRPr="00F327D9" w:rsidRDefault="00A42107" w:rsidP="00431FFA">
      <w:pPr>
        <w:numPr>
          <w:ilvl w:val="0"/>
          <w:numId w:val="90"/>
        </w:numPr>
        <w:spacing w:before="0" w:after="0" w:line="240" w:lineRule="auto"/>
        <w:ind w:left="1134" w:right="-57" w:hanging="567"/>
        <w:contextualSpacing/>
        <w:rPr>
          <w:rFonts w:eastAsia="Calibri"/>
          <w:b/>
          <w:color w:val="002060"/>
          <w:szCs w:val="24"/>
          <w:lang w:val="en-GB" w:eastAsia="en-US"/>
        </w:rPr>
      </w:pPr>
      <w:r w:rsidRPr="00F327D9">
        <w:rPr>
          <w:rFonts w:eastAsia="Calibri"/>
          <w:b/>
          <w:color w:val="002060"/>
          <w:szCs w:val="24"/>
          <w:lang w:val="en-GB" w:eastAsia="en-US"/>
        </w:rPr>
        <w:t xml:space="preserve">Underground Power in Phase 5 – Business Case, valued at between $38,700,000 - </w:t>
      </w:r>
      <w:proofErr w:type="gramStart"/>
      <w:r w:rsidRPr="00F327D9">
        <w:rPr>
          <w:rFonts w:eastAsia="Calibri"/>
          <w:b/>
          <w:color w:val="002060"/>
          <w:szCs w:val="24"/>
          <w:lang w:val="en-GB" w:eastAsia="en-US"/>
        </w:rPr>
        <w:t>$47,300,00</w:t>
      </w:r>
      <w:r w:rsidR="00F327D9">
        <w:rPr>
          <w:rFonts w:eastAsia="Calibri"/>
          <w:b/>
          <w:color w:val="002060"/>
          <w:szCs w:val="24"/>
          <w:lang w:val="en-GB" w:eastAsia="en-US"/>
        </w:rPr>
        <w:t>;</w:t>
      </w:r>
      <w:proofErr w:type="gramEnd"/>
    </w:p>
    <w:p w14:paraId="1F406054" w14:textId="025F853B" w:rsidR="00A42107" w:rsidRPr="00F327D9" w:rsidRDefault="00A42107" w:rsidP="00431FFA">
      <w:pPr>
        <w:numPr>
          <w:ilvl w:val="0"/>
          <w:numId w:val="90"/>
        </w:numPr>
        <w:spacing w:before="0" w:after="0" w:line="240" w:lineRule="auto"/>
        <w:ind w:left="1134" w:right="-57" w:hanging="567"/>
        <w:contextualSpacing/>
        <w:rPr>
          <w:rFonts w:eastAsia="Calibri"/>
          <w:b/>
          <w:color w:val="002060"/>
          <w:szCs w:val="24"/>
          <w:lang w:val="en-GB" w:eastAsia="en-US"/>
        </w:rPr>
      </w:pPr>
      <w:r w:rsidRPr="00F327D9">
        <w:rPr>
          <w:rFonts w:eastAsia="Calibri"/>
          <w:b/>
          <w:color w:val="002060"/>
          <w:szCs w:val="24"/>
          <w:lang w:val="en-GB" w:eastAsia="en-US"/>
        </w:rPr>
        <w:t xml:space="preserve">Stirling Highway Grade Separation (Tunnel) in Phase 2 – Definition valued at </w:t>
      </w:r>
      <w:proofErr w:type="gramStart"/>
      <w:r w:rsidRPr="00F327D9">
        <w:rPr>
          <w:rFonts w:eastAsia="Calibri"/>
          <w:b/>
          <w:color w:val="002060"/>
          <w:szCs w:val="24"/>
          <w:lang w:val="en-GB" w:eastAsia="en-US"/>
        </w:rPr>
        <w:t>$14,000,000</w:t>
      </w:r>
      <w:r w:rsidR="00F327D9">
        <w:rPr>
          <w:rFonts w:eastAsia="Calibri"/>
          <w:b/>
          <w:color w:val="002060"/>
          <w:szCs w:val="24"/>
          <w:lang w:val="en-GB" w:eastAsia="en-US"/>
        </w:rPr>
        <w:t>;</w:t>
      </w:r>
      <w:proofErr w:type="gramEnd"/>
    </w:p>
    <w:p w14:paraId="03BC4C50" w14:textId="2586DB9D" w:rsidR="00A42107" w:rsidRPr="00F327D9" w:rsidRDefault="00A42107" w:rsidP="00431FFA">
      <w:pPr>
        <w:numPr>
          <w:ilvl w:val="0"/>
          <w:numId w:val="90"/>
        </w:numPr>
        <w:spacing w:before="0" w:after="0" w:line="240" w:lineRule="auto"/>
        <w:ind w:left="1134" w:right="-57" w:hanging="567"/>
        <w:contextualSpacing/>
        <w:rPr>
          <w:rFonts w:eastAsia="Calibri"/>
          <w:b/>
          <w:color w:val="002060"/>
          <w:szCs w:val="24"/>
          <w:lang w:val="en-GB" w:eastAsia="en-US"/>
        </w:rPr>
      </w:pPr>
      <w:r w:rsidRPr="00F327D9">
        <w:rPr>
          <w:rFonts w:eastAsia="Calibri"/>
          <w:b/>
          <w:color w:val="002060"/>
          <w:szCs w:val="24"/>
          <w:lang w:val="en-GB" w:eastAsia="en-US"/>
        </w:rPr>
        <w:t xml:space="preserve">Redevelopment of </w:t>
      </w:r>
      <w:proofErr w:type="spellStart"/>
      <w:r w:rsidRPr="00F327D9">
        <w:rPr>
          <w:rFonts w:eastAsia="Calibri"/>
          <w:b/>
          <w:color w:val="002060"/>
          <w:szCs w:val="24"/>
          <w:lang w:val="en-GB" w:eastAsia="en-US"/>
        </w:rPr>
        <w:t>Melvista</w:t>
      </w:r>
      <w:proofErr w:type="spellEnd"/>
      <w:r w:rsidRPr="00F327D9">
        <w:rPr>
          <w:rFonts w:eastAsia="Calibri"/>
          <w:b/>
          <w:color w:val="002060"/>
          <w:szCs w:val="24"/>
          <w:lang w:val="en-GB" w:eastAsia="en-US"/>
        </w:rPr>
        <w:t xml:space="preserve"> Park in Phase 3 – Planning valued at $11,082,618 - </w:t>
      </w:r>
      <w:proofErr w:type="gramStart"/>
      <w:r w:rsidRPr="00F327D9">
        <w:rPr>
          <w:rFonts w:eastAsia="Calibri"/>
          <w:b/>
          <w:color w:val="002060"/>
          <w:szCs w:val="24"/>
          <w:lang w:val="en-GB" w:eastAsia="en-US"/>
        </w:rPr>
        <w:t>$16,623,927</w:t>
      </w:r>
      <w:r w:rsidR="00F327D9">
        <w:rPr>
          <w:rFonts w:eastAsia="Calibri"/>
          <w:b/>
          <w:color w:val="002060"/>
          <w:szCs w:val="24"/>
          <w:lang w:val="en-GB" w:eastAsia="en-US"/>
        </w:rPr>
        <w:t>;</w:t>
      </w:r>
      <w:proofErr w:type="gramEnd"/>
    </w:p>
    <w:p w14:paraId="69C84BB6" w14:textId="41A3CBD6" w:rsidR="00A42107" w:rsidRPr="00F327D9" w:rsidRDefault="00A42107" w:rsidP="00431FFA">
      <w:pPr>
        <w:numPr>
          <w:ilvl w:val="0"/>
          <w:numId w:val="90"/>
        </w:numPr>
        <w:spacing w:before="0" w:after="0" w:line="240" w:lineRule="auto"/>
        <w:ind w:left="1134" w:right="-57" w:hanging="567"/>
        <w:contextualSpacing/>
        <w:rPr>
          <w:rFonts w:eastAsia="Calibri"/>
          <w:b/>
          <w:color w:val="002060"/>
          <w:szCs w:val="24"/>
          <w:lang w:val="en-GB" w:eastAsia="en-US"/>
        </w:rPr>
      </w:pPr>
      <w:r w:rsidRPr="00F327D9">
        <w:rPr>
          <w:rFonts w:eastAsia="Calibri"/>
          <w:b/>
          <w:color w:val="002060"/>
          <w:szCs w:val="24"/>
          <w:lang w:val="en-GB" w:eastAsia="en-US"/>
        </w:rPr>
        <w:t xml:space="preserve">Redevelopment of Highview Park in Phase 3 – Planning valued at $8,843,789 - </w:t>
      </w:r>
      <w:proofErr w:type="gramStart"/>
      <w:r w:rsidRPr="00F327D9">
        <w:rPr>
          <w:rFonts w:eastAsia="Calibri"/>
          <w:b/>
          <w:color w:val="002060"/>
          <w:szCs w:val="24"/>
          <w:lang w:val="en-GB" w:eastAsia="en-US"/>
        </w:rPr>
        <w:t>$13,265,684</w:t>
      </w:r>
      <w:r w:rsidR="00F327D9">
        <w:rPr>
          <w:rFonts w:eastAsia="Calibri"/>
          <w:b/>
          <w:color w:val="002060"/>
          <w:szCs w:val="24"/>
          <w:lang w:val="en-GB" w:eastAsia="en-US"/>
        </w:rPr>
        <w:t>;</w:t>
      </w:r>
      <w:proofErr w:type="gramEnd"/>
    </w:p>
    <w:p w14:paraId="440D7D3A" w14:textId="43CFAB41" w:rsidR="00A42107" w:rsidRPr="00F327D9" w:rsidRDefault="00A42107" w:rsidP="00431FFA">
      <w:pPr>
        <w:numPr>
          <w:ilvl w:val="0"/>
          <w:numId w:val="90"/>
        </w:numPr>
        <w:spacing w:before="0" w:after="0" w:line="240" w:lineRule="auto"/>
        <w:ind w:left="1134" w:right="-57" w:hanging="567"/>
        <w:contextualSpacing/>
        <w:rPr>
          <w:rFonts w:eastAsia="Calibri"/>
          <w:b/>
          <w:color w:val="002060"/>
          <w:szCs w:val="24"/>
          <w:lang w:val="en-GB" w:eastAsia="en-US"/>
        </w:rPr>
      </w:pPr>
      <w:r w:rsidRPr="00F327D9">
        <w:rPr>
          <w:rFonts w:eastAsia="Calibri"/>
          <w:b/>
          <w:color w:val="002060"/>
          <w:szCs w:val="24"/>
          <w:lang w:val="en-GB" w:eastAsia="en-US"/>
        </w:rPr>
        <w:t xml:space="preserve">Town Centre Redevelopment in Phase 2 – Definition valued at $2,191,700 - </w:t>
      </w:r>
      <w:proofErr w:type="gramStart"/>
      <w:r w:rsidRPr="00F327D9">
        <w:rPr>
          <w:rFonts w:eastAsia="Calibri"/>
          <w:b/>
          <w:color w:val="002060"/>
          <w:szCs w:val="24"/>
          <w:lang w:val="en-GB" w:eastAsia="en-US"/>
        </w:rPr>
        <w:t>$3,287,550</w:t>
      </w:r>
      <w:r w:rsidR="00F327D9">
        <w:rPr>
          <w:rFonts w:eastAsia="Calibri"/>
          <w:b/>
          <w:color w:val="002060"/>
          <w:szCs w:val="24"/>
          <w:lang w:val="en-GB" w:eastAsia="en-US"/>
        </w:rPr>
        <w:t>;</w:t>
      </w:r>
      <w:proofErr w:type="gramEnd"/>
    </w:p>
    <w:p w14:paraId="5489FA6D" w14:textId="10E9C6A4" w:rsidR="00A42107" w:rsidRPr="00F327D9" w:rsidRDefault="00A42107" w:rsidP="00431FFA">
      <w:pPr>
        <w:numPr>
          <w:ilvl w:val="0"/>
          <w:numId w:val="90"/>
        </w:numPr>
        <w:spacing w:before="0" w:after="0" w:line="240" w:lineRule="auto"/>
        <w:ind w:left="1134" w:right="-57" w:hanging="567"/>
        <w:contextualSpacing/>
        <w:rPr>
          <w:rFonts w:eastAsia="Calibri"/>
          <w:b/>
          <w:color w:val="002060"/>
          <w:szCs w:val="24"/>
          <w:lang w:val="en-GB" w:eastAsia="en-US"/>
        </w:rPr>
      </w:pPr>
      <w:r w:rsidRPr="00F327D9">
        <w:rPr>
          <w:rFonts w:eastAsia="Calibri"/>
          <w:b/>
          <w:color w:val="002060"/>
          <w:szCs w:val="24"/>
          <w:lang w:val="en-GB" w:eastAsia="en-US"/>
        </w:rPr>
        <w:t xml:space="preserve">Redevelopment of Lawler Park in Phase 3 – Planning valued at $923,910 - </w:t>
      </w:r>
      <w:proofErr w:type="gramStart"/>
      <w:r w:rsidRPr="00F327D9">
        <w:rPr>
          <w:rFonts w:eastAsia="Calibri"/>
          <w:b/>
          <w:color w:val="002060"/>
          <w:szCs w:val="24"/>
          <w:lang w:val="en-GB" w:eastAsia="en-US"/>
        </w:rPr>
        <w:t>$16,031,940</w:t>
      </w:r>
      <w:r w:rsidR="00F327D9">
        <w:rPr>
          <w:rFonts w:eastAsia="Calibri"/>
          <w:b/>
          <w:color w:val="002060"/>
          <w:szCs w:val="24"/>
          <w:lang w:val="en-GB" w:eastAsia="en-US"/>
        </w:rPr>
        <w:t>;</w:t>
      </w:r>
      <w:proofErr w:type="gramEnd"/>
    </w:p>
    <w:p w14:paraId="4C591811" w14:textId="737635E0" w:rsidR="00A42107" w:rsidRPr="00F327D9" w:rsidRDefault="00A42107" w:rsidP="00431FFA">
      <w:pPr>
        <w:numPr>
          <w:ilvl w:val="0"/>
          <w:numId w:val="90"/>
        </w:numPr>
        <w:spacing w:before="0" w:after="0" w:line="240" w:lineRule="auto"/>
        <w:ind w:left="1134" w:right="-57" w:hanging="567"/>
        <w:contextualSpacing/>
        <w:rPr>
          <w:rFonts w:eastAsia="Calibri"/>
          <w:b/>
          <w:color w:val="002060"/>
          <w:szCs w:val="24"/>
          <w:lang w:val="en-GB" w:eastAsia="en-US"/>
        </w:rPr>
      </w:pPr>
      <w:r w:rsidRPr="00F327D9">
        <w:rPr>
          <w:rFonts w:eastAsia="Calibri"/>
          <w:b/>
          <w:color w:val="002060"/>
          <w:szCs w:val="24"/>
          <w:lang w:val="en-GB" w:eastAsia="en-US"/>
        </w:rPr>
        <w:t xml:space="preserve">Nedlands Nature Network in Phase 2 – Definition valued at </w:t>
      </w:r>
      <w:proofErr w:type="gramStart"/>
      <w:r w:rsidRPr="00F327D9">
        <w:rPr>
          <w:rFonts w:eastAsia="Calibri"/>
          <w:b/>
          <w:color w:val="002060"/>
          <w:szCs w:val="24"/>
          <w:lang w:val="en-GB" w:eastAsia="en-US"/>
        </w:rPr>
        <w:t>$7,465,793</w:t>
      </w:r>
      <w:r w:rsidR="00F327D9">
        <w:rPr>
          <w:rFonts w:eastAsia="Calibri"/>
          <w:b/>
          <w:color w:val="002060"/>
          <w:szCs w:val="24"/>
          <w:lang w:val="en-GB" w:eastAsia="en-US"/>
        </w:rPr>
        <w:t>;</w:t>
      </w:r>
      <w:proofErr w:type="gramEnd"/>
    </w:p>
    <w:p w14:paraId="10FD104E" w14:textId="4DF68B37" w:rsidR="00A42107" w:rsidRPr="00F327D9" w:rsidRDefault="00587F88" w:rsidP="00431FFA">
      <w:pPr>
        <w:numPr>
          <w:ilvl w:val="0"/>
          <w:numId w:val="90"/>
        </w:numPr>
        <w:spacing w:before="0" w:after="0" w:line="240" w:lineRule="auto"/>
        <w:ind w:left="1134" w:right="-57" w:hanging="567"/>
        <w:contextualSpacing/>
        <w:rPr>
          <w:rFonts w:eastAsia="Calibri"/>
          <w:b/>
          <w:color w:val="002060"/>
          <w:szCs w:val="24"/>
          <w:lang w:val="en-GB" w:eastAsia="en-US"/>
        </w:rPr>
      </w:pPr>
      <w:r>
        <w:rPr>
          <w:noProof/>
        </w:rPr>
        <w:lastRenderedPageBreak/>
        <mc:AlternateContent>
          <mc:Choice Requires="wps">
            <w:drawing>
              <wp:anchor distT="0" distB="0" distL="114300" distR="114300" simplePos="0" relativeHeight="251658262" behindDoc="0" locked="0" layoutInCell="1" allowOverlap="1" wp14:anchorId="536A5A01" wp14:editId="608688C6">
                <wp:simplePos x="0" y="0"/>
                <wp:positionH relativeFrom="column">
                  <wp:posOffset>-69950</wp:posOffset>
                </wp:positionH>
                <wp:positionV relativeFrom="paragraph">
                  <wp:posOffset>-1370</wp:posOffset>
                </wp:positionV>
                <wp:extent cx="6280150" cy="1309036"/>
                <wp:effectExtent l="0" t="0" r="25400" b="24765"/>
                <wp:wrapNone/>
                <wp:docPr id="411764233" name="Rectangle 411764233"/>
                <wp:cNvGraphicFramePr/>
                <a:graphic xmlns:a="http://schemas.openxmlformats.org/drawingml/2006/main">
                  <a:graphicData uri="http://schemas.microsoft.com/office/word/2010/wordprocessingShape">
                    <wps:wsp>
                      <wps:cNvSpPr/>
                      <wps:spPr>
                        <a:xfrm>
                          <a:off x="0" y="0"/>
                          <a:ext cx="6280150" cy="1309036"/>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8E714" id="Rectangle 411764233" o:spid="_x0000_s1026" style="position:absolute;margin-left:-5.5pt;margin-top:-.1pt;width:494.5pt;height:103.0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" filled="f" strokecolor="#002060" strokeweight="1.5pt"/>
            </w:pict>
          </mc:Fallback>
        </mc:AlternateContent>
      </w:r>
      <w:r w:rsidR="00A42107" w:rsidRPr="00F327D9">
        <w:rPr>
          <w:rFonts w:eastAsia="Calibri"/>
          <w:b/>
          <w:color w:val="002060"/>
          <w:szCs w:val="24"/>
          <w:lang w:val="en-GB" w:eastAsia="en-US"/>
        </w:rPr>
        <w:t>Laneway Upgrade Strategy in Phase 4 – Investigation valued at $5,395,485 - $42,218,181</w:t>
      </w:r>
      <w:r w:rsidR="00F327D9">
        <w:rPr>
          <w:rFonts w:eastAsia="Calibri"/>
          <w:b/>
          <w:color w:val="002060"/>
          <w:szCs w:val="24"/>
          <w:lang w:val="en-GB" w:eastAsia="en-US"/>
        </w:rPr>
        <w:t>; and</w:t>
      </w:r>
    </w:p>
    <w:p w14:paraId="576748CA" w14:textId="31D6D30B" w:rsidR="00A42107" w:rsidRDefault="00A42107" w:rsidP="00431FFA">
      <w:pPr>
        <w:numPr>
          <w:ilvl w:val="0"/>
          <w:numId w:val="90"/>
        </w:numPr>
        <w:spacing w:before="0" w:after="0" w:line="240" w:lineRule="auto"/>
        <w:ind w:left="1134" w:right="-57" w:hanging="567"/>
        <w:contextualSpacing/>
        <w:rPr>
          <w:rFonts w:eastAsia="Calibri"/>
          <w:b/>
          <w:color w:val="002060"/>
          <w:szCs w:val="24"/>
          <w:lang w:val="en-GB" w:eastAsia="en-US"/>
        </w:rPr>
      </w:pPr>
      <w:r w:rsidRPr="00F327D9">
        <w:rPr>
          <w:rFonts w:eastAsia="Calibri"/>
          <w:b/>
          <w:color w:val="002060"/>
          <w:szCs w:val="24"/>
          <w:lang w:val="en-GB" w:eastAsia="en-US"/>
        </w:rPr>
        <w:t>School Sports Circuit in Phase 4 – Investigation valued at $2,318,460 - $3,864,100</w:t>
      </w:r>
      <w:r w:rsidR="00F327D9">
        <w:rPr>
          <w:rFonts w:eastAsia="Calibri"/>
          <w:b/>
          <w:color w:val="002060"/>
          <w:szCs w:val="24"/>
          <w:lang w:val="en-GB" w:eastAsia="en-US"/>
        </w:rPr>
        <w:t>; and</w:t>
      </w:r>
    </w:p>
    <w:p w14:paraId="5E8CF9E7" w14:textId="77777777" w:rsidR="001674E2" w:rsidRPr="00F327D9" w:rsidRDefault="001674E2" w:rsidP="001674E2">
      <w:pPr>
        <w:spacing w:before="0" w:after="0" w:line="240" w:lineRule="auto"/>
        <w:ind w:left="1134" w:right="-57"/>
        <w:contextualSpacing/>
        <w:rPr>
          <w:rFonts w:eastAsia="Calibri"/>
          <w:b/>
          <w:color w:val="002060"/>
          <w:szCs w:val="24"/>
          <w:lang w:val="en-GB" w:eastAsia="en-US"/>
        </w:rPr>
      </w:pPr>
    </w:p>
    <w:p w14:paraId="7C509C92" w14:textId="31A79C6C" w:rsidR="00A42107" w:rsidRPr="00F327D9" w:rsidRDefault="00F327D9" w:rsidP="00377368">
      <w:pPr>
        <w:numPr>
          <w:ilvl w:val="0"/>
          <w:numId w:val="190"/>
        </w:numPr>
        <w:spacing w:before="0" w:after="0" w:line="240" w:lineRule="auto"/>
        <w:ind w:left="567" w:right="-57" w:hanging="567"/>
        <w:contextualSpacing/>
        <w:rPr>
          <w:rFonts w:eastAsia="Calibri"/>
          <w:b/>
          <w:color w:val="002060"/>
          <w:szCs w:val="24"/>
          <w:lang w:val="en-GB" w:eastAsia="en-US"/>
        </w:rPr>
      </w:pPr>
      <w:r>
        <w:rPr>
          <w:rFonts w:eastAsia="Calibri"/>
          <w:b/>
          <w:color w:val="002060"/>
          <w:szCs w:val="24"/>
          <w:lang w:val="en-GB" w:eastAsia="en-US"/>
        </w:rPr>
        <w:t>r</w:t>
      </w:r>
      <w:r w:rsidR="00A42107" w:rsidRPr="00F327D9">
        <w:rPr>
          <w:rFonts w:eastAsia="Calibri"/>
          <w:b/>
          <w:color w:val="002060"/>
          <w:szCs w:val="24"/>
          <w:lang w:val="en-GB" w:eastAsia="en-US"/>
        </w:rPr>
        <w:t>equest the acting Chief Executive Officer schedule a Concept Forum to discuss “Prioritisation and Planning for Future Development of Strategic Projects”.</w:t>
      </w:r>
    </w:p>
    <w:p w14:paraId="3B937770" w14:textId="77777777" w:rsidR="00A42107" w:rsidRDefault="00A42107" w:rsidP="00F327D9">
      <w:pPr>
        <w:spacing w:before="0" w:after="0" w:line="240" w:lineRule="auto"/>
        <w:ind w:right="-57"/>
        <w:rPr>
          <w:rFonts w:eastAsia="Calibri"/>
          <w:color w:val="002060"/>
          <w:szCs w:val="24"/>
          <w:lang w:val="en-GB" w:eastAsia="en-US"/>
        </w:rPr>
      </w:pPr>
    </w:p>
    <w:p w14:paraId="1611A0BB" w14:textId="77777777" w:rsidR="00625C11" w:rsidRPr="00F327D9" w:rsidRDefault="00625C11" w:rsidP="00F327D9">
      <w:pPr>
        <w:spacing w:before="0" w:after="0" w:line="240" w:lineRule="auto"/>
        <w:ind w:right="-57"/>
        <w:rPr>
          <w:rFonts w:eastAsia="Calibri"/>
          <w:color w:val="002060"/>
          <w:szCs w:val="24"/>
          <w:lang w:val="en-GB" w:eastAsia="en-US"/>
        </w:rPr>
      </w:pPr>
    </w:p>
    <w:p w14:paraId="3D54A57E" w14:textId="77777777" w:rsidR="00625C11" w:rsidRPr="00F327D9" w:rsidRDefault="00625C11" w:rsidP="00625C11">
      <w:pPr>
        <w:spacing w:before="0" w:after="0" w:line="240" w:lineRule="auto"/>
        <w:ind w:right="-57"/>
        <w:rPr>
          <w:rFonts w:eastAsia="Calibri"/>
          <w:b/>
          <w:color w:val="002060"/>
          <w:sz w:val="28"/>
          <w:szCs w:val="32"/>
          <w:lang w:val="en-GB" w:eastAsia="en-US"/>
        </w:rPr>
      </w:pPr>
      <w:r w:rsidRPr="00F327D9">
        <w:rPr>
          <w:rFonts w:eastAsia="Calibri"/>
          <w:b/>
          <w:color w:val="002060"/>
          <w:sz w:val="28"/>
          <w:szCs w:val="32"/>
          <w:lang w:val="en-GB" w:eastAsia="en-US"/>
        </w:rPr>
        <w:t>Purpose</w:t>
      </w:r>
    </w:p>
    <w:p w14:paraId="735D9BD3" w14:textId="77777777" w:rsidR="00625C11" w:rsidRPr="00A42107" w:rsidRDefault="00625C11" w:rsidP="00625C11">
      <w:pPr>
        <w:spacing w:before="0" w:after="0" w:line="240" w:lineRule="auto"/>
        <w:ind w:right="-57"/>
        <w:rPr>
          <w:rFonts w:eastAsia="Calibri"/>
          <w:b/>
          <w:szCs w:val="24"/>
          <w:lang w:val="en-GB" w:eastAsia="en-US"/>
        </w:rPr>
      </w:pPr>
    </w:p>
    <w:p w14:paraId="692FF1AC" w14:textId="77777777" w:rsidR="00625C11" w:rsidRPr="00A42107" w:rsidRDefault="00625C11" w:rsidP="00625C11">
      <w:pPr>
        <w:spacing w:before="0" w:after="0" w:line="240" w:lineRule="auto"/>
        <w:ind w:right="-57"/>
        <w:rPr>
          <w:rFonts w:eastAsia="Calibri"/>
          <w:b/>
          <w:szCs w:val="24"/>
          <w:lang w:val="en-GB" w:eastAsia="en-US"/>
        </w:rPr>
      </w:pPr>
      <w:r w:rsidRPr="00A42107">
        <w:rPr>
          <w:rFonts w:eastAsia="Calibri"/>
          <w:szCs w:val="24"/>
          <w:lang w:val="en-GB" w:eastAsia="en-US"/>
        </w:rPr>
        <w:t xml:space="preserve">For Council to consider adopting a new policy, titled “Strategic Project Development Policy” and ratify a position on </w:t>
      </w:r>
      <w:proofErr w:type="gramStart"/>
      <w:r w:rsidRPr="00A42107">
        <w:rPr>
          <w:rFonts w:eastAsia="Calibri"/>
          <w:szCs w:val="24"/>
          <w:lang w:val="en-GB" w:eastAsia="en-US"/>
        </w:rPr>
        <w:t>a number of</w:t>
      </w:r>
      <w:proofErr w:type="gramEnd"/>
      <w:r w:rsidRPr="00A42107">
        <w:rPr>
          <w:rFonts w:eastAsia="Calibri"/>
          <w:szCs w:val="24"/>
          <w:lang w:val="en-GB" w:eastAsia="en-US"/>
        </w:rPr>
        <w:t xml:space="preserve"> Strategic Level projects identified using the methodology outlined in the draft policy as outlined in the Strategic Project Portfolio Review.</w:t>
      </w:r>
    </w:p>
    <w:p w14:paraId="2359DAD5" w14:textId="77777777" w:rsidR="00A42107" w:rsidRDefault="00A42107" w:rsidP="00F327D9">
      <w:pPr>
        <w:spacing w:before="0" w:after="0" w:line="240" w:lineRule="auto"/>
        <w:ind w:right="-57"/>
        <w:rPr>
          <w:rFonts w:eastAsia="Calibri"/>
          <w:b/>
          <w:color w:val="002060"/>
          <w:szCs w:val="24"/>
          <w:lang w:val="en-GB" w:eastAsia="en-US"/>
        </w:rPr>
      </w:pPr>
    </w:p>
    <w:p w14:paraId="3D70CA81" w14:textId="77777777" w:rsidR="00625C11" w:rsidRPr="00F327D9" w:rsidRDefault="00625C11" w:rsidP="00F327D9">
      <w:pPr>
        <w:spacing w:before="0" w:after="0" w:line="240" w:lineRule="auto"/>
        <w:ind w:right="-57"/>
        <w:rPr>
          <w:rFonts w:eastAsia="Calibri"/>
          <w:b/>
          <w:color w:val="002060"/>
          <w:szCs w:val="24"/>
          <w:lang w:val="en-GB" w:eastAsia="en-US"/>
        </w:rPr>
      </w:pPr>
    </w:p>
    <w:p w14:paraId="492CDA5F" w14:textId="77777777" w:rsidR="00A42107" w:rsidRPr="00F327D9" w:rsidRDefault="00A42107" w:rsidP="00F327D9">
      <w:pPr>
        <w:spacing w:before="0" w:after="0" w:line="240" w:lineRule="auto"/>
        <w:ind w:right="-57"/>
        <w:rPr>
          <w:rFonts w:eastAsia="Calibri"/>
          <w:b/>
          <w:color w:val="002060"/>
          <w:sz w:val="28"/>
          <w:szCs w:val="32"/>
          <w:lang w:val="en-GB" w:eastAsia="en-US"/>
        </w:rPr>
      </w:pPr>
      <w:r w:rsidRPr="00F327D9">
        <w:rPr>
          <w:rFonts w:eastAsia="Calibri"/>
          <w:b/>
          <w:color w:val="002060"/>
          <w:sz w:val="28"/>
          <w:szCs w:val="32"/>
          <w:lang w:val="en-GB" w:eastAsia="en-US"/>
        </w:rPr>
        <w:t>Voting Requirement</w:t>
      </w:r>
    </w:p>
    <w:p w14:paraId="58C242CE" w14:textId="77777777" w:rsidR="00A42107" w:rsidRPr="00A42107" w:rsidRDefault="00A42107" w:rsidP="00F327D9">
      <w:pPr>
        <w:spacing w:before="0" w:after="0" w:line="240" w:lineRule="auto"/>
        <w:ind w:right="-57"/>
        <w:rPr>
          <w:rFonts w:eastAsia="Calibri"/>
          <w:color w:val="000000"/>
          <w:szCs w:val="24"/>
          <w:lang w:val="en-GB" w:eastAsia="en-US"/>
        </w:rPr>
      </w:pPr>
    </w:p>
    <w:p w14:paraId="2F89BFF0" w14:textId="77777777" w:rsidR="00A42107" w:rsidRPr="00A42107" w:rsidRDefault="00A42107" w:rsidP="00F327D9">
      <w:pPr>
        <w:spacing w:before="0" w:after="0" w:line="240" w:lineRule="auto"/>
        <w:ind w:right="-57"/>
        <w:rPr>
          <w:rFonts w:eastAsia="Calibri"/>
          <w:color w:val="000000"/>
          <w:szCs w:val="24"/>
          <w:lang w:val="en-GB" w:eastAsia="en-US"/>
        </w:rPr>
      </w:pPr>
      <w:r w:rsidRPr="00A42107">
        <w:rPr>
          <w:rFonts w:eastAsia="Calibri"/>
          <w:color w:val="000000"/>
          <w:szCs w:val="24"/>
          <w:lang w:val="en-GB" w:eastAsia="en-US"/>
        </w:rPr>
        <w:t xml:space="preserve">Simple Majority. </w:t>
      </w:r>
    </w:p>
    <w:p w14:paraId="529531A1" w14:textId="77777777" w:rsidR="00A42107" w:rsidRDefault="00A42107" w:rsidP="00F327D9">
      <w:pPr>
        <w:spacing w:before="0" w:after="0" w:line="240" w:lineRule="auto"/>
        <w:ind w:right="-57"/>
        <w:rPr>
          <w:rFonts w:eastAsia="Calibri"/>
          <w:szCs w:val="24"/>
          <w:lang w:val="en-GB" w:eastAsia="en-US"/>
        </w:rPr>
      </w:pPr>
    </w:p>
    <w:p w14:paraId="025AF482" w14:textId="77777777" w:rsidR="00F327D9" w:rsidRPr="00A42107" w:rsidRDefault="00F327D9" w:rsidP="00F327D9">
      <w:pPr>
        <w:spacing w:before="0" w:after="0" w:line="240" w:lineRule="auto"/>
        <w:ind w:right="-57"/>
        <w:rPr>
          <w:rFonts w:eastAsia="Calibri"/>
          <w:szCs w:val="24"/>
          <w:lang w:val="en-GB" w:eastAsia="en-US"/>
        </w:rPr>
      </w:pPr>
    </w:p>
    <w:p w14:paraId="409DC65B" w14:textId="77777777" w:rsidR="00A42107" w:rsidRPr="00F327D9" w:rsidRDefault="00A42107" w:rsidP="00F327D9">
      <w:pPr>
        <w:spacing w:before="0" w:after="0" w:line="240" w:lineRule="auto"/>
        <w:ind w:right="-57"/>
        <w:rPr>
          <w:rFonts w:eastAsia="Calibri"/>
          <w:b/>
          <w:color w:val="002060"/>
          <w:sz w:val="28"/>
          <w:szCs w:val="32"/>
          <w:lang w:val="en-GB" w:eastAsia="en-US"/>
        </w:rPr>
      </w:pPr>
      <w:r w:rsidRPr="00F327D9">
        <w:rPr>
          <w:rFonts w:eastAsia="Calibri"/>
          <w:b/>
          <w:color w:val="002060"/>
          <w:sz w:val="28"/>
          <w:szCs w:val="32"/>
          <w:lang w:val="en-GB" w:eastAsia="en-US"/>
        </w:rPr>
        <w:t xml:space="preserve">Background </w:t>
      </w:r>
    </w:p>
    <w:p w14:paraId="7FCF54DD" w14:textId="77777777" w:rsidR="00A42107" w:rsidRPr="00A42107" w:rsidRDefault="00A42107" w:rsidP="00F327D9">
      <w:pPr>
        <w:spacing w:before="0" w:after="0" w:line="240" w:lineRule="auto"/>
        <w:ind w:right="-57"/>
        <w:rPr>
          <w:rFonts w:eastAsia="Calibri"/>
          <w:b/>
          <w:szCs w:val="24"/>
          <w:lang w:val="en-GB" w:eastAsia="en-US"/>
        </w:rPr>
      </w:pPr>
    </w:p>
    <w:p w14:paraId="4FF7B13F"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Overtime, all local governments will pursue projects on behalf of their communities which are of such a scale or span to be considered well outside of their core ‘business as usual’.</w:t>
      </w:r>
    </w:p>
    <w:p w14:paraId="6C57AD9A"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These projects differ on a case-by-case basis from annual projects and from one another and required a far higher demand on resources over their lifespan to both eventuate and be successful.</w:t>
      </w:r>
    </w:p>
    <w:p w14:paraId="7AABE67A"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While the administration operates a Project Management Framework for Infrastructure Capital Works projects, this is fit for purpose to those recurring types of projects and not entirely transferable to projects beyond a certain scope.</w:t>
      </w:r>
    </w:p>
    <w:p w14:paraId="2FB5C823"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 xml:space="preserve">The </w:t>
      </w:r>
      <w:proofErr w:type="gramStart"/>
      <w:r w:rsidRPr="00A42107">
        <w:rPr>
          <w:rFonts w:eastAsia="Calibri"/>
          <w:szCs w:val="24"/>
          <w:lang w:val="en-GB" w:eastAsia="en-US"/>
        </w:rPr>
        <w:t>City</w:t>
      </w:r>
      <w:proofErr w:type="gramEnd"/>
      <w:r w:rsidRPr="00A42107">
        <w:rPr>
          <w:rFonts w:eastAsia="Calibri"/>
          <w:szCs w:val="24"/>
          <w:lang w:val="en-GB" w:eastAsia="en-US"/>
        </w:rPr>
        <w:t xml:space="preserve"> lacks a definition of when Projects should receive a different level of management and due diligence, particularly during the development phases.</w:t>
      </w:r>
    </w:p>
    <w:p w14:paraId="6BCBBD41"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This lack of definition also means that not only determining projects is difficult, but the ability to progress the development of these over multiple years amongst changing staff is nigh on impossible.</w:t>
      </w:r>
    </w:p>
    <w:p w14:paraId="02285EF4"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The City through numerous origins has several projects in varying states of approval, development and support which would benefit from the clarity a formal Council Policy.</w:t>
      </w:r>
    </w:p>
    <w:p w14:paraId="61CF5F53"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 xml:space="preserve">At a concept forum in May 2023, a discussion paper and draft “Major Project Development” policy was circulated, presented </w:t>
      </w:r>
      <w:proofErr w:type="gramStart"/>
      <w:r w:rsidRPr="00A42107">
        <w:rPr>
          <w:rFonts w:eastAsia="Calibri"/>
          <w:szCs w:val="24"/>
          <w:lang w:val="en-GB" w:eastAsia="en-US"/>
        </w:rPr>
        <w:t>upon</w:t>
      </w:r>
      <w:proofErr w:type="gramEnd"/>
      <w:r w:rsidRPr="00A42107">
        <w:rPr>
          <w:rFonts w:eastAsia="Calibri"/>
          <w:szCs w:val="24"/>
          <w:lang w:val="en-GB" w:eastAsia="en-US"/>
        </w:rPr>
        <w:t xml:space="preserve"> and discussed. </w:t>
      </w:r>
    </w:p>
    <w:p w14:paraId="6B88E531"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Feedback indicated a preference for a different terminology (Strategic Projects), and additional commentary around phase gates.</w:t>
      </w:r>
    </w:p>
    <w:p w14:paraId="7DCD8B2C"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 xml:space="preserve">There was also an indication that there should be a sixth phase added; ‘de-brief’ or ‘lessons learned’, however Technical Services has adopted this as a standard process across all larger programs and projects as best practice, and developed a running register and tools accordingly which has been used for; the 2023 planting season, 2023 </w:t>
      </w:r>
      <w:r w:rsidRPr="00A42107">
        <w:rPr>
          <w:rFonts w:eastAsia="Calibri"/>
          <w:szCs w:val="24"/>
          <w:lang w:val="en-GB" w:eastAsia="en-US"/>
        </w:rPr>
        <w:lastRenderedPageBreak/>
        <w:t>post storm season debrief, Rochdale Road resurfacing and the 2023 budget process amongst others.</w:t>
      </w:r>
    </w:p>
    <w:p w14:paraId="51611949" w14:textId="77777777" w:rsid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 xml:space="preserve">As part of the audit in 2023, finding 51 outlined: </w:t>
      </w:r>
    </w:p>
    <w:p w14:paraId="768C8E68" w14:textId="77777777" w:rsidR="00F327D9" w:rsidRDefault="00A42107" w:rsidP="00F327D9">
      <w:pPr>
        <w:spacing w:before="0" w:after="0" w:line="240" w:lineRule="auto"/>
        <w:ind w:left="567" w:right="-57"/>
        <w:contextualSpacing/>
        <w:rPr>
          <w:rFonts w:eastAsia="Calibri"/>
          <w:szCs w:val="24"/>
          <w:lang w:val="en-GB" w:eastAsia="en-US"/>
        </w:rPr>
      </w:pPr>
      <w:r w:rsidRPr="00A42107">
        <w:rPr>
          <w:rFonts w:eastAsia="Calibri"/>
          <w:szCs w:val="24"/>
          <w:lang w:val="en-GB" w:eastAsia="en-US"/>
        </w:rPr>
        <w:t xml:space="preserve">“The </w:t>
      </w:r>
      <w:proofErr w:type="gramStart"/>
      <w:r w:rsidRPr="00A42107">
        <w:rPr>
          <w:rFonts w:eastAsia="Calibri"/>
          <w:szCs w:val="24"/>
          <w:lang w:val="en-GB" w:eastAsia="en-US"/>
        </w:rPr>
        <w:t>City</w:t>
      </w:r>
      <w:proofErr w:type="gramEnd"/>
      <w:r w:rsidRPr="00A42107">
        <w:rPr>
          <w:rFonts w:eastAsia="Calibri"/>
          <w:szCs w:val="24"/>
          <w:lang w:val="en-GB" w:eastAsia="en-US"/>
        </w:rPr>
        <w:t xml:space="preserve"> should:</w:t>
      </w:r>
    </w:p>
    <w:p w14:paraId="216EE20D" w14:textId="4E07B171" w:rsidR="004D7512" w:rsidRPr="004D7512" w:rsidRDefault="00A42107" w:rsidP="00431FFA">
      <w:pPr>
        <w:pStyle w:val="ListParagraph"/>
        <w:numPr>
          <w:ilvl w:val="0"/>
          <w:numId w:val="131"/>
        </w:numPr>
        <w:spacing w:before="0" w:after="0" w:line="240" w:lineRule="auto"/>
        <w:ind w:right="-57"/>
        <w:rPr>
          <w:rFonts w:eastAsia="Calibri"/>
          <w:b w:val="0"/>
          <w:bCs/>
          <w:color w:val="auto"/>
          <w:szCs w:val="24"/>
          <w:lang w:val="en-GB" w:eastAsia="en-US"/>
        </w:rPr>
      </w:pPr>
      <w:r w:rsidRPr="004D7512">
        <w:rPr>
          <w:rFonts w:eastAsia="Calibri"/>
          <w:b w:val="0"/>
          <w:bCs/>
          <w:color w:val="auto"/>
          <w:szCs w:val="24"/>
          <w:lang w:val="en-GB" w:eastAsia="en-US"/>
        </w:rPr>
        <w:t xml:space="preserve">mandate and ensure a </w:t>
      </w:r>
      <w:proofErr w:type="gramStart"/>
      <w:r w:rsidRPr="004D7512">
        <w:rPr>
          <w:rFonts w:eastAsia="Calibri"/>
          <w:b w:val="0"/>
          <w:bCs/>
          <w:color w:val="auto"/>
          <w:szCs w:val="24"/>
          <w:lang w:val="en-GB" w:eastAsia="en-US"/>
        </w:rPr>
        <w:t>business cases</w:t>
      </w:r>
      <w:proofErr w:type="gramEnd"/>
      <w:r w:rsidRPr="004D7512">
        <w:rPr>
          <w:rFonts w:eastAsia="Calibri"/>
          <w:b w:val="0"/>
          <w:bCs/>
          <w:color w:val="auto"/>
          <w:szCs w:val="24"/>
          <w:lang w:val="en-GB" w:eastAsia="en-US"/>
        </w:rPr>
        <w:t xml:space="preserve"> is developed for all major projects to support needs identification, procurement planning and obtaining approval to proceed with purchase</w:t>
      </w:r>
      <w:r w:rsidR="004D7512" w:rsidRPr="004D7512">
        <w:rPr>
          <w:rFonts w:eastAsia="Calibri"/>
          <w:b w:val="0"/>
          <w:bCs/>
          <w:color w:val="auto"/>
          <w:szCs w:val="24"/>
          <w:lang w:val="en-GB" w:eastAsia="en-US"/>
        </w:rPr>
        <w:t>;</w:t>
      </w:r>
    </w:p>
    <w:p w14:paraId="5C0A8377" w14:textId="11F805AD" w:rsidR="004D7512" w:rsidRPr="004D7512" w:rsidRDefault="00A42107" w:rsidP="00431FFA">
      <w:pPr>
        <w:pStyle w:val="ListParagraph"/>
        <w:numPr>
          <w:ilvl w:val="0"/>
          <w:numId w:val="131"/>
        </w:numPr>
        <w:spacing w:before="0" w:after="0" w:line="240" w:lineRule="auto"/>
        <w:ind w:right="-57"/>
        <w:rPr>
          <w:rFonts w:eastAsia="Calibri"/>
          <w:b w:val="0"/>
          <w:bCs/>
          <w:color w:val="auto"/>
          <w:szCs w:val="24"/>
          <w:lang w:val="en-GB" w:eastAsia="en-US"/>
        </w:rPr>
      </w:pPr>
      <w:r w:rsidRPr="004D7512">
        <w:rPr>
          <w:rFonts w:eastAsia="Calibri"/>
          <w:b w:val="0"/>
          <w:bCs/>
          <w:color w:val="auto"/>
          <w:szCs w:val="24"/>
          <w:lang w:val="en-GB" w:eastAsia="en-US"/>
        </w:rPr>
        <w:t>define the financial threshold for projects that would be mandated to develop a business case; and</w:t>
      </w:r>
    </w:p>
    <w:p w14:paraId="1513DA91" w14:textId="779C9A40" w:rsidR="00A42107" w:rsidRPr="004D7512" w:rsidRDefault="00A42107" w:rsidP="00431FFA">
      <w:pPr>
        <w:pStyle w:val="ListParagraph"/>
        <w:numPr>
          <w:ilvl w:val="0"/>
          <w:numId w:val="131"/>
        </w:numPr>
        <w:spacing w:before="0" w:after="0" w:line="240" w:lineRule="auto"/>
        <w:ind w:right="-57"/>
        <w:rPr>
          <w:rFonts w:eastAsia="Calibri"/>
          <w:b w:val="0"/>
          <w:bCs/>
          <w:color w:val="auto"/>
          <w:szCs w:val="24"/>
          <w:lang w:val="en-GB" w:eastAsia="en-US"/>
        </w:rPr>
      </w:pPr>
      <w:r w:rsidRPr="004D7512">
        <w:rPr>
          <w:rFonts w:eastAsia="Calibri"/>
          <w:b w:val="0"/>
          <w:bCs/>
          <w:color w:val="auto"/>
          <w:szCs w:val="24"/>
          <w:lang w:val="en-GB" w:eastAsia="en-US"/>
        </w:rPr>
        <w:t>update the procurement policy to reflect this.”</w:t>
      </w:r>
    </w:p>
    <w:p w14:paraId="35B4A65F"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 xml:space="preserve">Evidence provided to address this was the then draft ‘Major Project Development Policy’ which resolved the </w:t>
      </w:r>
      <w:proofErr w:type="gramStart"/>
      <w:r w:rsidRPr="00A42107">
        <w:rPr>
          <w:rFonts w:eastAsia="Calibri"/>
          <w:szCs w:val="24"/>
          <w:lang w:val="en-GB" w:eastAsia="en-US"/>
        </w:rPr>
        <w:t>finding,</w:t>
      </w:r>
      <w:proofErr w:type="gramEnd"/>
      <w:r w:rsidRPr="00A42107">
        <w:rPr>
          <w:rFonts w:eastAsia="Calibri"/>
          <w:szCs w:val="24"/>
          <w:lang w:val="en-GB" w:eastAsia="en-US"/>
        </w:rPr>
        <w:t xml:space="preserve"> however this needs to be formalised to remain valid.</w:t>
      </w:r>
    </w:p>
    <w:p w14:paraId="6E5F5F1A" w14:textId="77777777" w:rsidR="00A42107" w:rsidRPr="00A42107" w:rsidRDefault="00A42107" w:rsidP="00431FFA">
      <w:pPr>
        <w:numPr>
          <w:ilvl w:val="0"/>
          <w:numId w:val="91"/>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 xml:space="preserve">Further work has occurred amongst other undertakings and the </w:t>
      </w:r>
      <w:proofErr w:type="gramStart"/>
      <w:r w:rsidRPr="00A42107">
        <w:rPr>
          <w:rFonts w:eastAsia="Calibri"/>
          <w:szCs w:val="24"/>
          <w:lang w:val="en-GB" w:eastAsia="en-US"/>
        </w:rPr>
        <w:t>City</w:t>
      </w:r>
      <w:proofErr w:type="gramEnd"/>
      <w:r w:rsidRPr="00A42107">
        <w:rPr>
          <w:rFonts w:eastAsia="Calibri"/>
          <w:szCs w:val="24"/>
          <w:lang w:val="en-GB" w:eastAsia="en-US"/>
        </w:rPr>
        <w:t xml:space="preserve"> is now at a point to presented a consolidated approach to Council for adoption.</w:t>
      </w:r>
    </w:p>
    <w:p w14:paraId="5BD06B6B" w14:textId="77777777" w:rsidR="00A42107" w:rsidRPr="00A42107" w:rsidRDefault="00A42107" w:rsidP="00F327D9">
      <w:pPr>
        <w:spacing w:before="0" w:after="0" w:line="240" w:lineRule="auto"/>
        <w:ind w:right="-57"/>
        <w:rPr>
          <w:rFonts w:eastAsia="Calibri"/>
          <w:b/>
          <w:szCs w:val="24"/>
          <w:lang w:val="en-GB" w:eastAsia="en-US"/>
        </w:rPr>
      </w:pPr>
    </w:p>
    <w:p w14:paraId="65B5D531" w14:textId="77777777" w:rsidR="00A42107" w:rsidRPr="00A42107" w:rsidRDefault="00A42107" w:rsidP="004D7512">
      <w:pPr>
        <w:spacing w:before="0" w:after="0" w:line="240" w:lineRule="auto"/>
        <w:ind w:right="-57"/>
        <w:rPr>
          <w:rFonts w:eastAsia="Calibri"/>
          <w:b/>
          <w:szCs w:val="24"/>
          <w:lang w:val="en-GB" w:eastAsia="en-US"/>
        </w:rPr>
      </w:pPr>
    </w:p>
    <w:p w14:paraId="0BC0932B" w14:textId="77777777" w:rsidR="00A42107" w:rsidRPr="00A42107" w:rsidRDefault="00A42107" w:rsidP="004D7512">
      <w:pPr>
        <w:spacing w:before="0" w:after="0" w:line="240" w:lineRule="auto"/>
        <w:ind w:right="-57"/>
        <w:rPr>
          <w:rFonts w:eastAsia="Calibri"/>
          <w:b/>
          <w:color w:val="244061"/>
          <w:sz w:val="28"/>
          <w:szCs w:val="32"/>
          <w:lang w:val="en-GB" w:eastAsia="en-US"/>
        </w:rPr>
      </w:pPr>
      <w:r w:rsidRPr="00A42107">
        <w:rPr>
          <w:rFonts w:eastAsia="Calibri"/>
          <w:b/>
          <w:color w:val="244061"/>
          <w:sz w:val="28"/>
          <w:szCs w:val="32"/>
          <w:lang w:val="en-GB" w:eastAsia="en-US"/>
        </w:rPr>
        <w:t>Discussion</w:t>
      </w:r>
    </w:p>
    <w:p w14:paraId="75DA8E57" w14:textId="77777777" w:rsidR="00A42107" w:rsidRPr="00A42107" w:rsidRDefault="00A42107" w:rsidP="004D7512">
      <w:pPr>
        <w:spacing w:before="0" w:after="0" w:line="240" w:lineRule="auto"/>
        <w:ind w:right="-57"/>
        <w:rPr>
          <w:rFonts w:eastAsia="Calibri"/>
          <w:szCs w:val="24"/>
          <w:lang w:val="en-GB" w:eastAsia="en-US"/>
        </w:rPr>
      </w:pPr>
    </w:p>
    <w:p w14:paraId="5C93A8DF" w14:textId="77777777" w:rsidR="00A42107" w:rsidRPr="00A42107" w:rsidRDefault="00A42107" w:rsidP="004D7512">
      <w:pPr>
        <w:spacing w:before="0" w:after="0" w:line="240" w:lineRule="auto"/>
        <w:ind w:right="-57"/>
        <w:rPr>
          <w:rFonts w:eastAsia="Calibri"/>
          <w:b/>
          <w:szCs w:val="24"/>
          <w:lang w:val="en-GB" w:eastAsia="en-US"/>
        </w:rPr>
      </w:pPr>
      <w:r w:rsidRPr="00A42107">
        <w:rPr>
          <w:rFonts w:eastAsia="Calibri"/>
          <w:b/>
          <w:szCs w:val="24"/>
          <w:lang w:val="en-GB" w:eastAsia="en-US"/>
        </w:rPr>
        <w:t>Importance of Project Management Practices</w:t>
      </w:r>
    </w:p>
    <w:p w14:paraId="27C26A39" w14:textId="77777777" w:rsidR="00A42107" w:rsidRPr="00A42107" w:rsidRDefault="00A42107" w:rsidP="004D7512">
      <w:pPr>
        <w:spacing w:before="0" w:after="0" w:line="240" w:lineRule="auto"/>
        <w:ind w:right="-57"/>
        <w:rPr>
          <w:rFonts w:eastAsia="Calibri"/>
          <w:b/>
          <w:szCs w:val="24"/>
          <w:lang w:val="en-GB" w:eastAsia="en-US"/>
        </w:rPr>
      </w:pPr>
      <w:r w:rsidRPr="00A42107">
        <w:rPr>
          <w:rFonts w:eastAsia="MS Mincho"/>
          <w:color w:val="000000"/>
          <w:szCs w:val="24"/>
          <w:lang w:val="en-GB" w:eastAsia="en-GB"/>
        </w:rPr>
        <w:t>An adopted Project Management Framework in Local Governments provide the following benefits:</w:t>
      </w:r>
    </w:p>
    <w:p w14:paraId="6871E62B" w14:textId="77777777" w:rsidR="00A42107" w:rsidRPr="00A42107" w:rsidRDefault="00A42107" w:rsidP="004D7512">
      <w:pPr>
        <w:shd w:val="clear" w:color="auto" w:fill="FFFFFF"/>
        <w:spacing w:before="0" w:after="0" w:line="240" w:lineRule="auto"/>
        <w:ind w:right="-57" w:firstLine="284"/>
        <w:rPr>
          <w:rFonts w:eastAsia="MS Mincho"/>
          <w:color w:val="000000"/>
          <w:szCs w:val="24"/>
          <w:lang w:val="en-GB" w:eastAsia="en-GB"/>
        </w:rPr>
      </w:pPr>
    </w:p>
    <w:p w14:paraId="7497FB2D" w14:textId="77777777" w:rsidR="00A42107" w:rsidRPr="00A42107" w:rsidRDefault="00A42107" w:rsidP="00431FFA">
      <w:pPr>
        <w:numPr>
          <w:ilvl w:val="0"/>
          <w:numId w:val="93"/>
        </w:numPr>
        <w:shd w:val="clear" w:color="auto" w:fill="FFFFFF"/>
        <w:spacing w:before="0" w:after="0" w:line="240" w:lineRule="auto"/>
        <w:ind w:left="567" w:right="-57" w:hanging="567"/>
        <w:contextualSpacing/>
        <w:rPr>
          <w:rFonts w:eastAsia="MS Mincho"/>
          <w:b/>
          <w:color w:val="000000"/>
          <w:szCs w:val="24"/>
          <w:lang w:val="en-GB" w:eastAsia="en-GB"/>
        </w:rPr>
      </w:pPr>
      <w:r w:rsidRPr="00A42107">
        <w:rPr>
          <w:rFonts w:eastAsia="MS Mincho"/>
          <w:b/>
          <w:color w:val="000000"/>
          <w:szCs w:val="24"/>
          <w:lang w:val="en-GB" w:eastAsia="en-GB"/>
        </w:rPr>
        <w:t>Improved project planning and execution:</w:t>
      </w:r>
    </w:p>
    <w:p w14:paraId="058BDB59" w14:textId="77777777" w:rsidR="00A42107" w:rsidRPr="00A42107" w:rsidRDefault="00A42107" w:rsidP="004D7512">
      <w:pPr>
        <w:shd w:val="clear" w:color="auto" w:fill="FFFFFF"/>
        <w:spacing w:before="0" w:after="0" w:line="240" w:lineRule="auto"/>
        <w:ind w:right="-57"/>
        <w:rPr>
          <w:rFonts w:eastAsia="MS Mincho"/>
          <w:color w:val="000000"/>
          <w:szCs w:val="24"/>
          <w:lang w:val="en-GB" w:eastAsia="en-GB"/>
        </w:rPr>
      </w:pPr>
    </w:p>
    <w:p w14:paraId="616A8B52" w14:textId="77777777" w:rsidR="00A42107" w:rsidRPr="00A42107" w:rsidRDefault="00A42107" w:rsidP="004D7512">
      <w:pPr>
        <w:shd w:val="clear" w:color="auto" w:fill="FFFFFF"/>
        <w:spacing w:before="0" w:after="0" w:line="240" w:lineRule="auto"/>
        <w:ind w:left="567" w:right="-57"/>
        <w:rPr>
          <w:rFonts w:eastAsia="MS Mincho"/>
          <w:color w:val="000000"/>
          <w:szCs w:val="24"/>
          <w:lang w:val="en-GB" w:eastAsia="en-GB"/>
        </w:rPr>
      </w:pPr>
      <w:r w:rsidRPr="00A42107">
        <w:rPr>
          <w:rFonts w:eastAsia="MS Mincho"/>
          <w:color w:val="000000"/>
          <w:szCs w:val="24"/>
          <w:lang w:val="en-GB" w:eastAsia="en-GB"/>
        </w:rPr>
        <w:t>One of the key benefits of a project management framework is improved project planning and execution. By adopting a structured approach, local governments can ensure that all aspects of the project are accounted for, and that each step is executed effectively within the greater resourcing of the organisation and timeline within the overarching project. This can help to minimise the risk of delays, cost overruns, and other issues that can derail projects.</w:t>
      </w:r>
    </w:p>
    <w:p w14:paraId="4F6FA626" w14:textId="77777777" w:rsidR="00A42107" w:rsidRPr="00A42107" w:rsidRDefault="00A42107" w:rsidP="004D7512">
      <w:pPr>
        <w:shd w:val="clear" w:color="auto" w:fill="FFFFFF"/>
        <w:spacing w:before="0" w:after="0" w:line="240" w:lineRule="auto"/>
        <w:ind w:right="-57" w:firstLine="284"/>
        <w:rPr>
          <w:rFonts w:eastAsia="MS Mincho"/>
          <w:color w:val="000000"/>
          <w:szCs w:val="24"/>
          <w:lang w:val="en-GB" w:eastAsia="en-GB"/>
        </w:rPr>
      </w:pPr>
    </w:p>
    <w:p w14:paraId="0945E616" w14:textId="77777777" w:rsidR="00A42107" w:rsidRPr="00A42107" w:rsidRDefault="00A42107" w:rsidP="00431FFA">
      <w:pPr>
        <w:numPr>
          <w:ilvl w:val="0"/>
          <w:numId w:val="93"/>
        </w:numPr>
        <w:shd w:val="clear" w:color="auto" w:fill="FFFFFF"/>
        <w:spacing w:before="0" w:after="0" w:line="240" w:lineRule="auto"/>
        <w:ind w:left="567" w:right="-57" w:hanging="567"/>
        <w:contextualSpacing/>
        <w:rPr>
          <w:rFonts w:eastAsia="MS Mincho"/>
          <w:b/>
          <w:color w:val="000000"/>
          <w:szCs w:val="24"/>
          <w:lang w:val="en-GB" w:eastAsia="en-GB"/>
        </w:rPr>
      </w:pPr>
      <w:r w:rsidRPr="00A42107">
        <w:rPr>
          <w:rFonts w:eastAsia="MS Mincho"/>
          <w:b/>
          <w:color w:val="000000"/>
          <w:szCs w:val="24"/>
          <w:lang w:val="en-GB" w:eastAsia="en-GB"/>
        </w:rPr>
        <w:t>Increased transparency and accountability:</w:t>
      </w:r>
      <w:r w:rsidRPr="00A42107">
        <w:rPr>
          <w:rFonts w:eastAsia="MS Mincho"/>
          <w:b/>
          <w:color w:val="000000"/>
          <w:szCs w:val="24"/>
          <w:lang w:val="en-GB" w:eastAsia="en-GB"/>
        </w:rPr>
        <w:tab/>
      </w:r>
    </w:p>
    <w:p w14:paraId="59988B25" w14:textId="77777777" w:rsidR="00A42107" w:rsidRPr="00A42107" w:rsidRDefault="00A42107" w:rsidP="004D7512">
      <w:pPr>
        <w:shd w:val="clear" w:color="auto" w:fill="FFFFFF"/>
        <w:spacing w:before="0" w:after="0" w:line="240" w:lineRule="auto"/>
        <w:ind w:right="-57" w:firstLine="284"/>
        <w:rPr>
          <w:rFonts w:eastAsia="MS Mincho"/>
          <w:color w:val="000000"/>
          <w:szCs w:val="24"/>
          <w:lang w:val="en-GB" w:eastAsia="en-GB"/>
        </w:rPr>
      </w:pPr>
    </w:p>
    <w:p w14:paraId="4C1EEA46" w14:textId="77777777" w:rsidR="00A42107" w:rsidRPr="00A42107" w:rsidRDefault="00A42107" w:rsidP="004D7512">
      <w:pPr>
        <w:spacing w:before="0" w:after="0" w:line="240" w:lineRule="auto"/>
        <w:ind w:left="567" w:right="-57"/>
        <w:rPr>
          <w:rFonts w:eastAsia="MS Mincho"/>
          <w:color w:val="000000"/>
          <w:szCs w:val="24"/>
          <w:lang w:val="en-GB" w:eastAsia="en-GB"/>
        </w:rPr>
      </w:pPr>
      <w:r w:rsidRPr="00A42107">
        <w:rPr>
          <w:rFonts w:eastAsia="MS Mincho"/>
          <w:color w:val="000000"/>
          <w:szCs w:val="24"/>
          <w:lang w:val="en-GB" w:eastAsia="en-GB"/>
        </w:rPr>
        <w:t xml:space="preserve">A project management framework can also help to increase transparency and accountability in local </w:t>
      </w:r>
      <w:r w:rsidRPr="004D7512">
        <w:rPr>
          <w:rFonts w:eastAsia="Times New Roman"/>
          <w:szCs w:val="24"/>
          <w:lang w:val="en-GB" w:eastAsia="en-US"/>
        </w:rPr>
        <w:t>government</w:t>
      </w:r>
      <w:r w:rsidRPr="00A42107">
        <w:rPr>
          <w:rFonts w:eastAsia="MS Mincho"/>
          <w:color w:val="000000"/>
          <w:szCs w:val="24"/>
          <w:lang w:val="en-GB" w:eastAsia="en-GB"/>
        </w:rPr>
        <w:t xml:space="preserve"> projects. By establishing clear project goals, timelines, and budgets, governments can provide stakeholders with regular updates on project progress and ensure that they are accountable for the successful delivery of the project.</w:t>
      </w:r>
    </w:p>
    <w:p w14:paraId="590E657B" w14:textId="77777777" w:rsidR="00A42107" w:rsidRPr="00A42107" w:rsidRDefault="00A42107" w:rsidP="004D7512">
      <w:pPr>
        <w:shd w:val="clear" w:color="auto" w:fill="FFFFFF"/>
        <w:spacing w:before="0" w:after="0" w:line="240" w:lineRule="auto"/>
        <w:ind w:right="-57" w:firstLine="284"/>
        <w:rPr>
          <w:rFonts w:eastAsia="MS Mincho"/>
          <w:color w:val="000000"/>
          <w:szCs w:val="24"/>
          <w:lang w:val="en-GB" w:eastAsia="en-GB"/>
        </w:rPr>
      </w:pPr>
    </w:p>
    <w:p w14:paraId="185808A9" w14:textId="77777777" w:rsidR="00A42107" w:rsidRPr="00A42107" w:rsidRDefault="00A42107" w:rsidP="00431FFA">
      <w:pPr>
        <w:numPr>
          <w:ilvl w:val="0"/>
          <w:numId w:val="93"/>
        </w:numPr>
        <w:shd w:val="clear" w:color="auto" w:fill="FFFFFF"/>
        <w:spacing w:before="0" w:after="0" w:line="240" w:lineRule="auto"/>
        <w:ind w:left="567" w:right="-57" w:hanging="567"/>
        <w:contextualSpacing/>
        <w:rPr>
          <w:rFonts w:eastAsia="MS Mincho"/>
          <w:b/>
          <w:color w:val="000000"/>
          <w:szCs w:val="24"/>
          <w:lang w:val="en-GB" w:eastAsia="en-GB"/>
        </w:rPr>
      </w:pPr>
      <w:r w:rsidRPr="00A42107">
        <w:rPr>
          <w:rFonts w:eastAsia="MS Mincho"/>
          <w:b/>
          <w:color w:val="000000"/>
          <w:szCs w:val="24"/>
          <w:lang w:val="en-GB" w:eastAsia="en-GB"/>
        </w:rPr>
        <w:t>Enhanced risk management:</w:t>
      </w:r>
    </w:p>
    <w:p w14:paraId="0451013B" w14:textId="77777777" w:rsidR="00A42107" w:rsidRPr="00A42107" w:rsidRDefault="00A42107" w:rsidP="004D7512">
      <w:pPr>
        <w:shd w:val="clear" w:color="auto" w:fill="FFFFFF"/>
        <w:spacing w:before="0" w:after="0" w:line="240" w:lineRule="auto"/>
        <w:ind w:right="-57" w:firstLine="284"/>
        <w:rPr>
          <w:rFonts w:eastAsia="MS Mincho"/>
          <w:color w:val="000000"/>
          <w:szCs w:val="24"/>
          <w:lang w:val="en-GB" w:eastAsia="en-GB"/>
        </w:rPr>
      </w:pPr>
    </w:p>
    <w:p w14:paraId="32A8F300" w14:textId="77777777" w:rsidR="00A42107" w:rsidRPr="00A42107" w:rsidRDefault="00A42107" w:rsidP="004D7512">
      <w:pPr>
        <w:spacing w:before="0" w:after="0" w:line="240" w:lineRule="auto"/>
        <w:ind w:left="567" w:right="-57"/>
        <w:rPr>
          <w:rFonts w:eastAsia="MS Mincho"/>
          <w:color w:val="000000"/>
          <w:szCs w:val="24"/>
          <w:lang w:val="en-GB" w:eastAsia="en-GB"/>
        </w:rPr>
      </w:pPr>
      <w:r w:rsidRPr="00A42107">
        <w:rPr>
          <w:rFonts w:eastAsia="MS Mincho"/>
          <w:color w:val="000000"/>
          <w:szCs w:val="24"/>
          <w:lang w:val="en-GB" w:eastAsia="en-GB"/>
        </w:rPr>
        <w:t xml:space="preserve">A project management framework can also help local governments to manage project risks more </w:t>
      </w:r>
      <w:r w:rsidRPr="004D7512">
        <w:rPr>
          <w:rFonts w:eastAsia="Times New Roman"/>
          <w:szCs w:val="24"/>
          <w:lang w:val="en-GB" w:eastAsia="en-US"/>
        </w:rPr>
        <w:t>effectively</w:t>
      </w:r>
      <w:r w:rsidRPr="00A42107">
        <w:rPr>
          <w:rFonts w:eastAsia="MS Mincho"/>
          <w:color w:val="000000"/>
          <w:szCs w:val="24"/>
          <w:lang w:val="en-GB" w:eastAsia="en-GB"/>
        </w:rPr>
        <w:t xml:space="preserve">. By identifying potential risks from the onset and throughout allows the </w:t>
      </w:r>
      <w:proofErr w:type="gramStart"/>
      <w:r w:rsidRPr="00A42107">
        <w:rPr>
          <w:rFonts w:eastAsia="MS Mincho"/>
          <w:color w:val="000000"/>
          <w:szCs w:val="24"/>
          <w:lang w:val="en-GB" w:eastAsia="en-GB"/>
        </w:rPr>
        <w:t>City</w:t>
      </w:r>
      <w:proofErr w:type="gramEnd"/>
      <w:r w:rsidRPr="00A42107">
        <w:rPr>
          <w:rFonts w:eastAsia="MS Mincho"/>
          <w:color w:val="000000"/>
          <w:szCs w:val="24"/>
          <w:lang w:val="en-GB" w:eastAsia="en-GB"/>
        </w:rPr>
        <w:t xml:space="preserve"> to develop strategies to mitigate them. In turn this can minimise the risk of delays, cost overruns, and other issues that can negatively impact project delivery.</w:t>
      </w:r>
    </w:p>
    <w:p w14:paraId="167F142E" w14:textId="77777777" w:rsidR="00A42107" w:rsidRDefault="00A42107" w:rsidP="004D7512">
      <w:pPr>
        <w:shd w:val="clear" w:color="auto" w:fill="FFFFFF"/>
        <w:spacing w:before="0" w:after="0" w:line="240" w:lineRule="auto"/>
        <w:ind w:right="-57" w:firstLine="284"/>
        <w:rPr>
          <w:rFonts w:eastAsia="MS Mincho"/>
          <w:color w:val="000000"/>
          <w:szCs w:val="24"/>
          <w:lang w:val="en-GB" w:eastAsia="en-GB"/>
        </w:rPr>
      </w:pPr>
    </w:p>
    <w:p w14:paraId="610C8614" w14:textId="77777777" w:rsidR="001674E2" w:rsidRDefault="001674E2" w:rsidP="004D7512">
      <w:pPr>
        <w:shd w:val="clear" w:color="auto" w:fill="FFFFFF"/>
        <w:spacing w:before="0" w:after="0" w:line="240" w:lineRule="auto"/>
        <w:ind w:right="-57" w:firstLine="284"/>
        <w:rPr>
          <w:rFonts w:eastAsia="MS Mincho"/>
          <w:color w:val="000000"/>
          <w:szCs w:val="24"/>
          <w:lang w:val="en-GB" w:eastAsia="en-GB"/>
        </w:rPr>
      </w:pPr>
    </w:p>
    <w:p w14:paraId="359DEA8D" w14:textId="77777777" w:rsidR="001674E2" w:rsidRPr="00A42107" w:rsidRDefault="001674E2" w:rsidP="004D7512">
      <w:pPr>
        <w:shd w:val="clear" w:color="auto" w:fill="FFFFFF"/>
        <w:spacing w:before="0" w:after="0" w:line="240" w:lineRule="auto"/>
        <w:ind w:right="-57" w:firstLine="284"/>
        <w:rPr>
          <w:rFonts w:eastAsia="MS Mincho"/>
          <w:color w:val="000000"/>
          <w:szCs w:val="24"/>
          <w:lang w:val="en-GB" w:eastAsia="en-GB"/>
        </w:rPr>
      </w:pPr>
    </w:p>
    <w:p w14:paraId="2435DFA3" w14:textId="77777777" w:rsidR="00A42107" w:rsidRPr="00A42107" w:rsidRDefault="00A42107" w:rsidP="00431FFA">
      <w:pPr>
        <w:numPr>
          <w:ilvl w:val="0"/>
          <w:numId w:val="93"/>
        </w:numPr>
        <w:shd w:val="clear" w:color="auto" w:fill="FFFFFF"/>
        <w:spacing w:before="0" w:after="0" w:line="240" w:lineRule="auto"/>
        <w:ind w:left="567" w:right="-57" w:hanging="567"/>
        <w:contextualSpacing/>
        <w:rPr>
          <w:rFonts w:eastAsia="MS Mincho"/>
          <w:b/>
          <w:color w:val="000000"/>
          <w:szCs w:val="24"/>
          <w:lang w:val="en-GB" w:eastAsia="en-GB"/>
        </w:rPr>
      </w:pPr>
      <w:r w:rsidRPr="00A42107">
        <w:rPr>
          <w:rFonts w:eastAsia="MS Mincho"/>
          <w:b/>
          <w:color w:val="000000"/>
          <w:szCs w:val="24"/>
          <w:lang w:val="en-GB" w:eastAsia="en-GB"/>
        </w:rPr>
        <w:lastRenderedPageBreak/>
        <w:t>Improved stakeholder engagement:</w:t>
      </w:r>
    </w:p>
    <w:p w14:paraId="41D12929" w14:textId="77777777" w:rsidR="00A42107" w:rsidRPr="00A42107" w:rsidRDefault="00A42107" w:rsidP="004D7512">
      <w:pPr>
        <w:shd w:val="clear" w:color="auto" w:fill="FFFFFF"/>
        <w:spacing w:before="0" w:after="0" w:line="240" w:lineRule="auto"/>
        <w:ind w:right="-57" w:firstLine="284"/>
        <w:rPr>
          <w:rFonts w:eastAsia="MS Mincho"/>
          <w:color w:val="000000"/>
          <w:szCs w:val="24"/>
          <w:lang w:val="en-GB" w:eastAsia="en-GB"/>
        </w:rPr>
      </w:pPr>
    </w:p>
    <w:p w14:paraId="1024E589" w14:textId="77777777" w:rsidR="00A42107" w:rsidRPr="00A42107" w:rsidRDefault="00A42107" w:rsidP="004D7512">
      <w:pPr>
        <w:spacing w:before="0" w:after="0" w:line="240" w:lineRule="auto"/>
        <w:ind w:left="567" w:right="-57"/>
        <w:rPr>
          <w:rFonts w:eastAsia="MS Mincho"/>
          <w:color w:val="000000"/>
          <w:sz w:val="22"/>
          <w:lang w:val="en-GB" w:eastAsia="en-GB"/>
        </w:rPr>
      </w:pPr>
      <w:r w:rsidRPr="00A42107">
        <w:rPr>
          <w:rFonts w:eastAsia="MS Mincho"/>
          <w:color w:val="000000"/>
          <w:szCs w:val="24"/>
          <w:lang w:val="en-GB" w:eastAsia="en-GB"/>
        </w:rPr>
        <w:t xml:space="preserve">A project management framework can also help local governments to engage stakeholders more </w:t>
      </w:r>
      <w:r w:rsidRPr="004D7512">
        <w:rPr>
          <w:rFonts w:eastAsia="Times New Roman"/>
          <w:szCs w:val="24"/>
          <w:lang w:val="en-GB" w:eastAsia="en-US"/>
        </w:rPr>
        <w:t>effectively</w:t>
      </w:r>
      <w:r w:rsidRPr="00A42107">
        <w:rPr>
          <w:rFonts w:eastAsia="MS Mincho"/>
          <w:color w:val="000000"/>
          <w:szCs w:val="24"/>
          <w:lang w:val="en-GB" w:eastAsia="en-GB"/>
        </w:rPr>
        <w:t xml:space="preserve">. By involving the right stakeholders at the appropriate time in the planning and execution of projects, local governments can ensure that projects align with community needs and priorities, and that potential issues are identified and addressed </w:t>
      </w:r>
      <w:proofErr w:type="gramStart"/>
      <w:r w:rsidRPr="00A42107">
        <w:rPr>
          <w:rFonts w:eastAsia="MS Mincho"/>
          <w:color w:val="000000"/>
          <w:szCs w:val="24"/>
          <w:lang w:val="en-GB" w:eastAsia="en-GB"/>
        </w:rPr>
        <w:t>early on in the</w:t>
      </w:r>
      <w:proofErr w:type="gramEnd"/>
      <w:r w:rsidRPr="00A42107">
        <w:rPr>
          <w:rFonts w:eastAsia="MS Mincho"/>
          <w:color w:val="000000"/>
          <w:szCs w:val="24"/>
          <w:lang w:val="en-GB" w:eastAsia="en-GB"/>
        </w:rPr>
        <w:t xml:space="preserve"> project.</w:t>
      </w:r>
    </w:p>
    <w:p w14:paraId="728671DD" w14:textId="77777777" w:rsidR="00A42107" w:rsidRPr="00A42107" w:rsidRDefault="00A42107" w:rsidP="004D7512">
      <w:pPr>
        <w:spacing w:before="0" w:after="0" w:line="240" w:lineRule="auto"/>
        <w:ind w:right="-57"/>
        <w:rPr>
          <w:rFonts w:ascii="Times New Roman" w:eastAsia="Times New Roman" w:hAnsi="Times New Roman" w:cs="Times New Roman"/>
          <w:sz w:val="20"/>
          <w:szCs w:val="20"/>
          <w:lang w:val="en-GB" w:eastAsia="en-US"/>
        </w:rPr>
      </w:pPr>
    </w:p>
    <w:p w14:paraId="2ACB14DC" w14:textId="77777777" w:rsidR="00A42107" w:rsidRPr="00A42107" w:rsidRDefault="00A42107" w:rsidP="00431FFA">
      <w:pPr>
        <w:numPr>
          <w:ilvl w:val="0"/>
          <w:numId w:val="93"/>
        </w:numPr>
        <w:shd w:val="clear" w:color="auto" w:fill="FFFFFF"/>
        <w:spacing w:before="0" w:after="0" w:line="240" w:lineRule="auto"/>
        <w:ind w:left="567" w:right="-57" w:hanging="567"/>
        <w:contextualSpacing/>
        <w:rPr>
          <w:rFonts w:eastAsia="Times New Roman"/>
          <w:b/>
          <w:szCs w:val="24"/>
          <w:lang w:val="en-GB" w:eastAsia="en-US"/>
        </w:rPr>
      </w:pPr>
      <w:r w:rsidRPr="00A42107">
        <w:rPr>
          <w:rFonts w:eastAsia="Times New Roman"/>
          <w:b/>
          <w:szCs w:val="24"/>
          <w:lang w:val="en-GB" w:eastAsia="en-US"/>
        </w:rPr>
        <w:t xml:space="preserve">Targeted </w:t>
      </w:r>
      <w:r w:rsidRPr="004D7512">
        <w:rPr>
          <w:rFonts w:eastAsia="MS Mincho"/>
          <w:b/>
          <w:color w:val="000000"/>
          <w:szCs w:val="24"/>
          <w:lang w:val="en-GB" w:eastAsia="en-GB"/>
        </w:rPr>
        <w:t>and</w:t>
      </w:r>
      <w:r w:rsidRPr="00A42107">
        <w:rPr>
          <w:rFonts w:eastAsia="Times New Roman"/>
          <w:b/>
          <w:szCs w:val="24"/>
          <w:lang w:val="en-GB" w:eastAsia="en-US"/>
        </w:rPr>
        <w:t xml:space="preserve"> justified expenditure:</w:t>
      </w:r>
    </w:p>
    <w:p w14:paraId="4BEC1337" w14:textId="77777777" w:rsidR="00A42107" w:rsidRPr="00A42107" w:rsidRDefault="00A42107" w:rsidP="004D7512">
      <w:pPr>
        <w:spacing w:before="0" w:after="0" w:line="240" w:lineRule="auto"/>
        <w:ind w:right="-57"/>
        <w:rPr>
          <w:rFonts w:eastAsia="Times New Roman"/>
          <w:szCs w:val="24"/>
          <w:lang w:val="en-GB" w:eastAsia="en-US"/>
        </w:rPr>
      </w:pPr>
    </w:p>
    <w:p w14:paraId="3AA9EFE9" w14:textId="77777777" w:rsidR="00A42107" w:rsidRPr="00A42107" w:rsidRDefault="00A42107" w:rsidP="004D7512">
      <w:pPr>
        <w:spacing w:before="0" w:after="0" w:line="240" w:lineRule="auto"/>
        <w:ind w:left="567" w:right="-57"/>
        <w:rPr>
          <w:rFonts w:eastAsia="Times New Roman"/>
          <w:szCs w:val="24"/>
          <w:lang w:val="en-GB" w:eastAsia="en-US"/>
        </w:rPr>
      </w:pPr>
      <w:proofErr w:type="gramStart"/>
      <w:r w:rsidRPr="00A42107">
        <w:rPr>
          <w:rFonts w:eastAsia="Times New Roman"/>
          <w:szCs w:val="24"/>
          <w:lang w:val="en-GB" w:eastAsia="en-US"/>
        </w:rPr>
        <w:t>In</w:t>
      </w:r>
      <w:proofErr w:type="gramEnd"/>
      <w:r w:rsidRPr="00A42107">
        <w:rPr>
          <w:rFonts w:eastAsia="Times New Roman"/>
          <w:szCs w:val="24"/>
          <w:lang w:val="en-GB" w:eastAsia="en-US"/>
        </w:rPr>
        <w:t xml:space="preserve"> many occasions the desire to achieve the outcomes and deliverables of a project as soon as possible can increase pressure to minimise due diligence and oversight which would otherwise be expected if there were no time constraints. Further findings from adequate due diligence may either support or go against a prospective project, which </w:t>
      </w:r>
      <w:proofErr w:type="gramStart"/>
      <w:r w:rsidRPr="00A42107">
        <w:rPr>
          <w:rFonts w:eastAsia="Times New Roman"/>
          <w:szCs w:val="24"/>
          <w:lang w:val="en-GB" w:eastAsia="en-US"/>
        </w:rPr>
        <w:t>in itself represents</w:t>
      </w:r>
      <w:proofErr w:type="gramEnd"/>
      <w:r w:rsidRPr="00A42107">
        <w:rPr>
          <w:rFonts w:eastAsia="Times New Roman"/>
          <w:szCs w:val="24"/>
          <w:lang w:val="en-GB" w:eastAsia="en-US"/>
        </w:rPr>
        <w:t xml:space="preserve"> a risk to a project being delivered by changing stakeholder support. </w:t>
      </w:r>
    </w:p>
    <w:p w14:paraId="66605983" w14:textId="77777777" w:rsidR="00A42107" w:rsidRPr="00A42107" w:rsidRDefault="00A42107" w:rsidP="00431FFA">
      <w:pPr>
        <w:numPr>
          <w:ilvl w:val="0"/>
          <w:numId w:val="93"/>
        </w:numPr>
        <w:shd w:val="clear" w:color="auto" w:fill="FFFFFF"/>
        <w:spacing w:before="0" w:after="0" w:line="240" w:lineRule="auto"/>
        <w:ind w:left="567" w:right="-57" w:hanging="567"/>
        <w:contextualSpacing/>
        <w:rPr>
          <w:rFonts w:eastAsia="Times New Roman"/>
          <w:b/>
          <w:szCs w:val="24"/>
          <w:lang w:val="en-GB" w:eastAsia="en-US"/>
        </w:rPr>
      </w:pPr>
      <w:r w:rsidRPr="00A42107">
        <w:rPr>
          <w:rFonts w:eastAsia="Times New Roman"/>
          <w:b/>
          <w:szCs w:val="24"/>
          <w:lang w:val="en-GB" w:eastAsia="en-US"/>
        </w:rPr>
        <w:t xml:space="preserve">Avoidance of </w:t>
      </w:r>
      <w:r w:rsidRPr="004D7512">
        <w:rPr>
          <w:rFonts w:eastAsia="MS Mincho"/>
          <w:b/>
          <w:color w:val="000000"/>
          <w:szCs w:val="24"/>
          <w:lang w:val="en-GB" w:eastAsia="en-GB"/>
        </w:rPr>
        <w:t>sunk</w:t>
      </w:r>
      <w:r w:rsidRPr="00A42107">
        <w:rPr>
          <w:rFonts w:eastAsia="Times New Roman"/>
          <w:b/>
          <w:szCs w:val="24"/>
          <w:lang w:val="en-GB" w:eastAsia="en-US"/>
        </w:rPr>
        <w:t xml:space="preserve"> cost and erroneous spending:</w:t>
      </w:r>
    </w:p>
    <w:p w14:paraId="1956ED5B" w14:textId="77777777" w:rsidR="00A42107" w:rsidRPr="00A42107" w:rsidRDefault="00A42107" w:rsidP="004D7512">
      <w:pPr>
        <w:spacing w:before="0" w:after="0" w:line="240" w:lineRule="auto"/>
        <w:ind w:right="-57"/>
        <w:contextualSpacing/>
        <w:rPr>
          <w:rFonts w:eastAsia="Times New Roman"/>
          <w:szCs w:val="24"/>
          <w:lang w:val="en-GB" w:eastAsia="en-US"/>
        </w:rPr>
      </w:pPr>
    </w:p>
    <w:p w14:paraId="36DC6BB7" w14:textId="77777777" w:rsidR="00A42107" w:rsidRPr="00A42107" w:rsidRDefault="00A42107" w:rsidP="004D7512">
      <w:pPr>
        <w:spacing w:before="0" w:after="0" w:line="240" w:lineRule="auto"/>
        <w:ind w:left="567" w:right="-57"/>
        <w:rPr>
          <w:rFonts w:eastAsia="Times New Roman"/>
          <w:szCs w:val="24"/>
          <w:lang w:val="en-GB" w:eastAsia="en-US"/>
        </w:rPr>
      </w:pPr>
      <w:r w:rsidRPr="00A42107">
        <w:rPr>
          <w:rFonts w:eastAsia="Times New Roman"/>
          <w:szCs w:val="24"/>
          <w:lang w:val="en-GB" w:eastAsia="en-US"/>
        </w:rPr>
        <w:t xml:space="preserve">Finally, and most importantly, early feasibility studies, market assessments, financial modelling and businesses cases can often highlight fatal flaws </w:t>
      </w:r>
      <w:proofErr w:type="gramStart"/>
      <w:r w:rsidRPr="00A42107">
        <w:rPr>
          <w:rFonts w:eastAsia="Times New Roman"/>
          <w:szCs w:val="24"/>
          <w:lang w:val="en-GB" w:eastAsia="en-US"/>
        </w:rPr>
        <w:t>upfront, before</w:t>
      </w:r>
      <w:proofErr w:type="gramEnd"/>
      <w:r w:rsidRPr="00A42107">
        <w:rPr>
          <w:rFonts w:eastAsia="Times New Roman"/>
          <w:szCs w:val="24"/>
          <w:lang w:val="en-GB" w:eastAsia="en-US"/>
        </w:rPr>
        <w:t xml:space="preserve"> significant investment and sunk costs are incurred on projects unlikely to succeed. Building upon and updating earlier due diligence at subsequent phases can help decision makers re-evaluate and re-prioritise projects within a broader portfolio amongst one another to allow limited resources and funding to flow to those with the greatest benefit and potential to succeed.</w:t>
      </w:r>
    </w:p>
    <w:p w14:paraId="411D130A" w14:textId="77777777" w:rsidR="00A42107" w:rsidRPr="00A42107" w:rsidRDefault="00A42107" w:rsidP="004D7512">
      <w:pPr>
        <w:spacing w:before="0" w:after="0" w:line="240" w:lineRule="auto"/>
        <w:ind w:right="-57"/>
        <w:rPr>
          <w:rFonts w:eastAsia="Times New Roman"/>
          <w:szCs w:val="24"/>
          <w:lang w:val="en-GB" w:eastAsia="en-US"/>
        </w:rPr>
      </w:pPr>
    </w:p>
    <w:p w14:paraId="13702C05" w14:textId="77777777" w:rsidR="00A42107" w:rsidRPr="00A42107" w:rsidRDefault="00A42107" w:rsidP="004D7512">
      <w:pPr>
        <w:spacing w:before="0" w:after="0" w:line="240" w:lineRule="auto"/>
        <w:ind w:left="567" w:right="-57"/>
        <w:rPr>
          <w:rFonts w:eastAsia="Times New Roman"/>
          <w:szCs w:val="24"/>
          <w:lang w:val="en-GB" w:eastAsia="en-US"/>
        </w:rPr>
      </w:pPr>
      <w:r w:rsidRPr="00A42107">
        <w:rPr>
          <w:rFonts w:eastAsia="Times New Roman"/>
          <w:szCs w:val="24"/>
          <w:lang w:val="en-GB" w:eastAsia="en-US"/>
        </w:rPr>
        <w:t xml:space="preserve">Given the Council’s role is to make informed decisions for the benefit of the community, enshrining due diligence for certain projects into a framework will provide Council with an expectation of the information required to commit significant resources to undertakings. </w:t>
      </w:r>
    </w:p>
    <w:p w14:paraId="56C094BA" w14:textId="77777777" w:rsidR="00A42107" w:rsidRDefault="00A42107" w:rsidP="004D7512">
      <w:pPr>
        <w:spacing w:before="0" w:after="0" w:line="240" w:lineRule="auto"/>
        <w:ind w:right="-57"/>
        <w:rPr>
          <w:rFonts w:eastAsia="Calibri"/>
          <w:b/>
          <w:szCs w:val="24"/>
          <w:lang w:val="en-GB" w:eastAsia="en-US"/>
        </w:rPr>
      </w:pPr>
    </w:p>
    <w:p w14:paraId="35167E9C" w14:textId="77777777" w:rsidR="00A42107" w:rsidRPr="00A42107" w:rsidRDefault="00A42107" w:rsidP="004D7512">
      <w:pPr>
        <w:spacing w:before="0" w:after="0" w:line="240" w:lineRule="auto"/>
        <w:ind w:right="-57"/>
        <w:rPr>
          <w:rFonts w:eastAsia="Calibri"/>
          <w:b/>
          <w:szCs w:val="24"/>
          <w:lang w:val="en-GB" w:eastAsia="en-US"/>
        </w:rPr>
      </w:pPr>
      <w:r w:rsidRPr="00A42107">
        <w:rPr>
          <w:rFonts w:eastAsia="Calibri"/>
          <w:b/>
          <w:szCs w:val="24"/>
          <w:lang w:val="en-GB" w:eastAsia="en-US"/>
        </w:rPr>
        <w:t>Need for a Policy</w:t>
      </w:r>
    </w:p>
    <w:p w14:paraId="3B03F4BF" w14:textId="77777777" w:rsidR="00A42107" w:rsidRPr="00A42107" w:rsidRDefault="00A42107" w:rsidP="004D7512">
      <w:pPr>
        <w:spacing w:before="0" w:after="0" w:line="240" w:lineRule="auto"/>
        <w:ind w:right="-57"/>
        <w:rPr>
          <w:rFonts w:eastAsia="Calibri"/>
          <w:szCs w:val="24"/>
          <w:lang w:val="en-GB" w:eastAsia="en-US"/>
        </w:rPr>
      </w:pPr>
    </w:p>
    <w:p w14:paraId="21D12791" w14:textId="77777777" w:rsidR="00A42107" w:rsidRP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 xml:space="preserve">It is proposed that the City adopt a ‘Strategic Projects Development Policy’ which provides an agreed Council position and thus definition of what </w:t>
      </w:r>
      <w:proofErr w:type="gramStart"/>
      <w:r w:rsidRPr="00A42107">
        <w:rPr>
          <w:rFonts w:eastAsia="Times New Roman"/>
          <w:szCs w:val="24"/>
          <w:lang w:val="en-GB" w:eastAsia="en-US"/>
        </w:rPr>
        <w:t>does, and</w:t>
      </w:r>
      <w:proofErr w:type="gramEnd"/>
      <w:r w:rsidRPr="00A42107">
        <w:rPr>
          <w:rFonts w:eastAsia="Times New Roman"/>
          <w:szCs w:val="24"/>
          <w:lang w:val="en-GB" w:eastAsia="en-US"/>
        </w:rPr>
        <w:t xml:space="preserve"> does not constitute a Strategic Project.</w:t>
      </w:r>
    </w:p>
    <w:p w14:paraId="6FE7B9E5" w14:textId="77777777" w:rsidR="00A42107" w:rsidRPr="00A42107" w:rsidRDefault="00A42107" w:rsidP="004D7512">
      <w:pPr>
        <w:spacing w:before="0" w:after="0" w:line="240" w:lineRule="auto"/>
        <w:ind w:right="-57"/>
        <w:rPr>
          <w:rFonts w:eastAsia="Times New Roman"/>
          <w:szCs w:val="24"/>
          <w:lang w:val="en-GB" w:eastAsia="en-US"/>
        </w:rPr>
      </w:pPr>
    </w:p>
    <w:p w14:paraId="27D36654" w14:textId="77777777" w:rsidR="00A42107" w:rsidRP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As such projects are more fluid in their lifecycle progression, and the City doesn’t have capacity in terms of neither staff nor budget to make significant progress on a broad portfolio of strategic projects, it is critical to divert what little resources are available to a select group of approved and supported projects.</w:t>
      </w:r>
    </w:p>
    <w:p w14:paraId="740959C9" w14:textId="77777777" w:rsidR="00A42107" w:rsidRPr="00A42107" w:rsidRDefault="00A42107" w:rsidP="004D7512">
      <w:pPr>
        <w:spacing w:before="0" w:after="0" w:line="240" w:lineRule="auto"/>
        <w:ind w:right="-57"/>
        <w:rPr>
          <w:rFonts w:eastAsia="Times New Roman"/>
          <w:szCs w:val="24"/>
          <w:lang w:val="en-GB" w:eastAsia="en-US"/>
        </w:rPr>
      </w:pPr>
    </w:p>
    <w:p w14:paraId="25C679D8" w14:textId="77777777" w:rsidR="00A42107" w:rsidRP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It is proposed that the phases for a Strategic Projects to progress between exist outside of annual budget cycles in contrast to general capital works projects and be through stand-alone Council approval. This permits flexibility to take advantage of opportunity as it arises (such as funding) or to cease or defer work on one project in favour of another and so forth.</w:t>
      </w:r>
    </w:p>
    <w:p w14:paraId="4A3D16D4" w14:textId="77777777" w:rsidR="00A42107" w:rsidRPr="00A42107" w:rsidRDefault="00A42107" w:rsidP="004D7512">
      <w:pPr>
        <w:spacing w:before="0" w:after="0" w:line="240" w:lineRule="auto"/>
        <w:ind w:right="-57"/>
        <w:rPr>
          <w:rFonts w:eastAsia="Times New Roman"/>
          <w:szCs w:val="24"/>
          <w:lang w:val="en-GB" w:eastAsia="en-US"/>
        </w:rPr>
      </w:pPr>
    </w:p>
    <w:p w14:paraId="24A1A82C" w14:textId="77777777" w:rsid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 xml:space="preserve">Finally, such phase gates present the opportunity for Council to adjust its overall position </w:t>
      </w:r>
      <w:proofErr w:type="gramStart"/>
      <w:r w:rsidRPr="00A42107">
        <w:rPr>
          <w:rFonts w:eastAsia="Times New Roman"/>
          <w:szCs w:val="24"/>
          <w:lang w:val="en-GB" w:eastAsia="en-US"/>
        </w:rPr>
        <w:t>in regard to</w:t>
      </w:r>
      <w:proofErr w:type="gramEnd"/>
      <w:r w:rsidRPr="00A42107">
        <w:rPr>
          <w:rFonts w:eastAsia="Times New Roman"/>
          <w:szCs w:val="24"/>
          <w:lang w:val="en-GB" w:eastAsia="en-US"/>
        </w:rPr>
        <w:t xml:space="preserve"> specific Strategic Projects base on a phase’s evidence and other community demands. Some scenarios might be:</w:t>
      </w:r>
    </w:p>
    <w:p w14:paraId="68BD5BB3" w14:textId="77777777" w:rsidR="00A42107" w:rsidRPr="00A42107" w:rsidRDefault="00A42107" w:rsidP="00431FFA">
      <w:pPr>
        <w:numPr>
          <w:ilvl w:val="0"/>
          <w:numId w:val="94"/>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lastRenderedPageBreak/>
        <w:t xml:space="preserve">A market analysis may point to the success of a project being reliant on a third-party partner – thus the </w:t>
      </w:r>
      <w:proofErr w:type="gramStart"/>
      <w:r w:rsidRPr="00A42107">
        <w:rPr>
          <w:rFonts w:eastAsia="Times New Roman"/>
          <w:szCs w:val="24"/>
          <w:lang w:val="en-GB" w:eastAsia="en-US"/>
        </w:rPr>
        <w:t>City</w:t>
      </w:r>
      <w:proofErr w:type="gramEnd"/>
      <w:r w:rsidRPr="00A42107">
        <w:rPr>
          <w:rFonts w:eastAsia="Times New Roman"/>
          <w:szCs w:val="24"/>
          <w:lang w:val="en-GB" w:eastAsia="en-US"/>
        </w:rPr>
        <w:t xml:space="preserve"> would re-position from sole delivery principal to seeking a joint venture partner. </w:t>
      </w:r>
    </w:p>
    <w:p w14:paraId="4373D950" w14:textId="77777777" w:rsidR="00A42107" w:rsidRPr="00A42107" w:rsidRDefault="00A42107" w:rsidP="00431FFA">
      <w:pPr>
        <w:numPr>
          <w:ilvl w:val="0"/>
          <w:numId w:val="94"/>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The initial capital cost estimate extends beyond the financial limits and ability of the City – the City may propose to develop the project only to a certain phase and then adopt an advocacy position and lobby for another suitable stakeholder to undertake the remainder of the project, looking at other mechanisms to aid delivery.</w:t>
      </w:r>
    </w:p>
    <w:p w14:paraId="4E64B27F" w14:textId="77777777" w:rsidR="00A42107" w:rsidRDefault="00A42107" w:rsidP="00431FFA">
      <w:pPr>
        <w:numPr>
          <w:ilvl w:val="0"/>
          <w:numId w:val="94"/>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 xml:space="preserve">The Council may determine a project is no longer a </w:t>
      </w:r>
      <w:proofErr w:type="gramStart"/>
      <w:r w:rsidRPr="00A42107">
        <w:rPr>
          <w:rFonts w:eastAsia="Times New Roman"/>
          <w:szCs w:val="24"/>
          <w:lang w:val="en-GB" w:eastAsia="en-US"/>
        </w:rPr>
        <w:t>priority, and</w:t>
      </w:r>
      <w:proofErr w:type="gramEnd"/>
      <w:r w:rsidRPr="00A42107">
        <w:rPr>
          <w:rFonts w:eastAsia="Times New Roman"/>
          <w:szCs w:val="24"/>
          <w:lang w:val="en-GB" w:eastAsia="en-US"/>
        </w:rPr>
        <w:t xml:space="preserve"> may wish to cease listing it as a strategic project and commit no further resources to development, but use the work undertaken to adopt broader strategic policy positions to aid future decision making to achieve similar objectives to the originally proposed project.</w:t>
      </w:r>
    </w:p>
    <w:p w14:paraId="2DCEA1B0" w14:textId="77777777" w:rsidR="00BA0097" w:rsidRPr="00A42107" w:rsidRDefault="00BA0097" w:rsidP="00BA0097">
      <w:pPr>
        <w:spacing w:before="0" w:after="0" w:line="240" w:lineRule="auto"/>
        <w:ind w:right="-57"/>
        <w:rPr>
          <w:rFonts w:eastAsia="Times New Roman"/>
          <w:szCs w:val="24"/>
          <w:lang w:val="en-GB" w:eastAsia="en-US"/>
        </w:rPr>
      </w:pPr>
    </w:p>
    <w:p w14:paraId="08208336" w14:textId="77777777" w:rsidR="00A42107" w:rsidRP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 xml:space="preserve">The draft policy which provides details and outlines the phases is found in </w:t>
      </w:r>
      <w:r w:rsidRPr="00A42107">
        <w:rPr>
          <w:rFonts w:eastAsia="Times New Roman"/>
          <w:b/>
          <w:szCs w:val="24"/>
          <w:lang w:val="en-GB" w:eastAsia="en-US"/>
        </w:rPr>
        <w:t>Attachment 1.</w:t>
      </w:r>
    </w:p>
    <w:p w14:paraId="01589FC3" w14:textId="77777777" w:rsidR="00A42107" w:rsidRPr="00A42107" w:rsidRDefault="00A42107" w:rsidP="004D7512">
      <w:pPr>
        <w:spacing w:before="0" w:after="0" w:line="240" w:lineRule="auto"/>
        <w:ind w:right="-57"/>
        <w:rPr>
          <w:rFonts w:eastAsia="Calibri"/>
          <w:b/>
          <w:szCs w:val="24"/>
          <w:lang w:val="en-GB" w:eastAsia="en-US"/>
        </w:rPr>
      </w:pPr>
      <w:r w:rsidRPr="00A42107">
        <w:rPr>
          <w:rFonts w:eastAsia="Calibri"/>
          <w:b/>
          <w:szCs w:val="24"/>
          <w:lang w:val="en-GB" w:eastAsia="en-US"/>
        </w:rPr>
        <w:t>Audit of Prospective “Strategic Projects”</w:t>
      </w:r>
    </w:p>
    <w:p w14:paraId="3FF5BDA1" w14:textId="77777777" w:rsidR="00A42107" w:rsidRPr="00A42107" w:rsidRDefault="00A42107" w:rsidP="004D7512">
      <w:pPr>
        <w:spacing w:before="0" w:after="0" w:line="240" w:lineRule="auto"/>
        <w:ind w:right="-57"/>
        <w:rPr>
          <w:rFonts w:eastAsia="Times New Roman"/>
          <w:szCs w:val="24"/>
          <w:lang w:val="en-GB" w:eastAsia="en-US"/>
        </w:rPr>
      </w:pPr>
    </w:p>
    <w:p w14:paraId="51788F66" w14:textId="77777777" w:rsidR="00A42107" w:rsidRP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 xml:space="preserve">A stocktake of a number of potential projects from across the </w:t>
      </w:r>
      <w:proofErr w:type="gramStart"/>
      <w:r w:rsidRPr="00A42107">
        <w:rPr>
          <w:rFonts w:eastAsia="Times New Roman"/>
          <w:szCs w:val="24"/>
          <w:lang w:val="en-GB" w:eastAsia="en-US"/>
        </w:rPr>
        <w:t>City</w:t>
      </w:r>
      <w:proofErr w:type="gramEnd"/>
      <w:r w:rsidRPr="00A42107">
        <w:rPr>
          <w:rFonts w:eastAsia="Times New Roman"/>
          <w:szCs w:val="24"/>
          <w:lang w:val="en-GB" w:eastAsia="en-US"/>
        </w:rPr>
        <w:t xml:space="preserve"> has identified the following which if assessed against the proposed tests would likely be considered as Strategic Projects, warranting such treatment:</w:t>
      </w:r>
    </w:p>
    <w:p w14:paraId="19220D0E" w14:textId="77777777" w:rsidR="00A42107" w:rsidRPr="00A42107" w:rsidRDefault="00A42107" w:rsidP="004D7512">
      <w:pPr>
        <w:spacing w:before="0" w:after="0" w:line="240" w:lineRule="auto"/>
        <w:ind w:right="-57"/>
        <w:rPr>
          <w:rFonts w:eastAsia="Times New Roman"/>
          <w:color w:val="17365D"/>
          <w:szCs w:val="24"/>
          <w:lang w:val="en-GB" w:eastAsia="en-US"/>
        </w:rPr>
      </w:pPr>
    </w:p>
    <w:p w14:paraId="4A5B9320" w14:textId="77777777" w:rsidR="00A42107" w:rsidRPr="00A42107" w:rsidRDefault="00A42107" w:rsidP="00431FFA">
      <w:pPr>
        <w:numPr>
          <w:ilvl w:val="0"/>
          <w:numId w:val="95"/>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Underground Power</w:t>
      </w:r>
    </w:p>
    <w:p w14:paraId="3627FF94" w14:textId="77777777" w:rsidR="00A42107" w:rsidRPr="00A42107" w:rsidRDefault="00A42107" w:rsidP="00431FFA">
      <w:pPr>
        <w:numPr>
          <w:ilvl w:val="0"/>
          <w:numId w:val="95"/>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Stirling Highway Tunnel (between Langham Street and Dalkeith Road)</w:t>
      </w:r>
    </w:p>
    <w:p w14:paraId="37849926" w14:textId="77777777" w:rsidR="00A42107" w:rsidRPr="00A42107" w:rsidRDefault="00A42107" w:rsidP="00431FFA">
      <w:pPr>
        <w:numPr>
          <w:ilvl w:val="0"/>
          <w:numId w:val="95"/>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 xml:space="preserve">Redevelopment of </w:t>
      </w:r>
      <w:proofErr w:type="spellStart"/>
      <w:r w:rsidRPr="00A42107">
        <w:rPr>
          <w:rFonts w:eastAsia="Times New Roman"/>
          <w:szCs w:val="24"/>
          <w:lang w:val="en-GB" w:eastAsia="en-US"/>
        </w:rPr>
        <w:t>Melvista</w:t>
      </w:r>
      <w:proofErr w:type="spellEnd"/>
      <w:r w:rsidRPr="00A42107">
        <w:rPr>
          <w:rFonts w:eastAsia="Times New Roman"/>
          <w:szCs w:val="24"/>
          <w:lang w:val="en-GB" w:eastAsia="en-US"/>
        </w:rPr>
        <w:t xml:space="preserve"> Park sporting precinct</w:t>
      </w:r>
    </w:p>
    <w:p w14:paraId="74F40C1C" w14:textId="77777777" w:rsidR="00A42107" w:rsidRPr="00A42107" w:rsidRDefault="00A42107" w:rsidP="00431FFA">
      <w:pPr>
        <w:numPr>
          <w:ilvl w:val="0"/>
          <w:numId w:val="95"/>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Redevelopment of Highview Park sporting precinct</w:t>
      </w:r>
    </w:p>
    <w:p w14:paraId="51818F0C" w14:textId="77777777" w:rsidR="00A42107" w:rsidRPr="00A42107" w:rsidRDefault="00A42107" w:rsidP="00431FFA">
      <w:pPr>
        <w:numPr>
          <w:ilvl w:val="0"/>
          <w:numId w:val="95"/>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Town Centre Development</w:t>
      </w:r>
    </w:p>
    <w:p w14:paraId="7259A961" w14:textId="77777777" w:rsidR="00A42107" w:rsidRPr="00A42107" w:rsidRDefault="00A42107" w:rsidP="00431FFA">
      <w:pPr>
        <w:numPr>
          <w:ilvl w:val="0"/>
          <w:numId w:val="95"/>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Redevelopment of Lawler Park recreation precinct</w:t>
      </w:r>
    </w:p>
    <w:p w14:paraId="74C3EF43" w14:textId="77777777" w:rsidR="00A42107" w:rsidRPr="00A42107" w:rsidRDefault="00A42107" w:rsidP="00431FFA">
      <w:pPr>
        <w:numPr>
          <w:ilvl w:val="0"/>
          <w:numId w:val="95"/>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Nedlands Nature Network Program</w:t>
      </w:r>
    </w:p>
    <w:p w14:paraId="1BBED574" w14:textId="77777777" w:rsidR="00A42107" w:rsidRPr="00A42107" w:rsidRDefault="00A42107" w:rsidP="00431FFA">
      <w:pPr>
        <w:numPr>
          <w:ilvl w:val="0"/>
          <w:numId w:val="95"/>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Laneway Upgrade Strategy &amp; Program</w:t>
      </w:r>
    </w:p>
    <w:p w14:paraId="030F7D37" w14:textId="77777777" w:rsidR="00A42107" w:rsidRPr="00A42107" w:rsidRDefault="00A42107" w:rsidP="00431FFA">
      <w:pPr>
        <w:numPr>
          <w:ilvl w:val="0"/>
          <w:numId w:val="95"/>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School Sports Circuit</w:t>
      </w:r>
    </w:p>
    <w:p w14:paraId="044351B2" w14:textId="77777777" w:rsidR="00A42107" w:rsidRPr="00A42107" w:rsidRDefault="00A42107" w:rsidP="004D7512">
      <w:pPr>
        <w:spacing w:before="0" w:after="0" w:line="240" w:lineRule="auto"/>
        <w:ind w:right="-57"/>
        <w:rPr>
          <w:rFonts w:eastAsia="Times New Roman"/>
          <w:szCs w:val="24"/>
          <w:lang w:val="en-GB" w:eastAsia="en-US"/>
        </w:rPr>
      </w:pPr>
    </w:p>
    <w:p w14:paraId="25A1BB50" w14:textId="77777777" w:rsidR="00A42107" w:rsidRP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 xml:space="preserve">These projects are not presented in any order of priority and may vary in terms of how definitively they meet the Strategic Project tests. </w:t>
      </w:r>
    </w:p>
    <w:p w14:paraId="489BA586" w14:textId="77777777" w:rsidR="00A42107" w:rsidRPr="00A42107" w:rsidRDefault="00A42107" w:rsidP="004D7512">
      <w:pPr>
        <w:spacing w:before="0" w:after="0" w:line="240" w:lineRule="auto"/>
        <w:ind w:right="-57"/>
        <w:rPr>
          <w:rFonts w:eastAsia="Times New Roman"/>
          <w:szCs w:val="24"/>
          <w:lang w:val="en-GB" w:eastAsia="en-US"/>
        </w:rPr>
      </w:pPr>
    </w:p>
    <w:p w14:paraId="1629DC7D" w14:textId="6715D121" w:rsid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For example</w:t>
      </w:r>
      <w:r w:rsidR="00803DC3">
        <w:rPr>
          <w:rFonts w:eastAsia="Times New Roman"/>
          <w:szCs w:val="24"/>
          <w:lang w:val="en-GB" w:eastAsia="en-US"/>
        </w:rPr>
        <w:t>:</w:t>
      </w:r>
    </w:p>
    <w:p w14:paraId="0FCBC7D6" w14:textId="77777777" w:rsidR="00803DC3" w:rsidRPr="00A42107" w:rsidRDefault="00803DC3" w:rsidP="004D7512">
      <w:pPr>
        <w:spacing w:before="0" w:after="0" w:line="240" w:lineRule="auto"/>
        <w:ind w:right="-57"/>
        <w:rPr>
          <w:rFonts w:eastAsia="Times New Roman"/>
          <w:szCs w:val="24"/>
          <w:lang w:val="en-GB" w:eastAsia="en-US"/>
        </w:rPr>
      </w:pPr>
    </w:p>
    <w:p w14:paraId="5EFC5843" w14:textId="77777777" w:rsidR="00A42107" w:rsidRPr="00A42107" w:rsidRDefault="00A42107" w:rsidP="00431FFA">
      <w:pPr>
        <w:numPr>
          <w:ilvl w:val="0"/>
          <w:numId w:val="94"/>
        </w:numPr>
        <w:spacing w:before="0" w:after="0" w:line="240" w:lineRule="auto"/>
        <w:ind w:left="567" w:right="-57" w:hanging="567"/>
        <w:rPr>
          <w:rFonts w:eastAsia="Times New Roman"/>
          <w:szCs w:val="24"/>
          <w:lang w:val="en-GB" w:eastAsia="en-US"/>
        </w:rPr>
      </w:pPr>
      <w:r w:rsidRPr="00A42107">
        <w:rPr>
          <w:rFonts w:eastAsia="Times New Roman"/>
          <w:szCs w:val="24"/>
          <w:lang w:val="en-GB" w:eastAsia="en-US"/>
        </w:rPr>
        <w:t xml:space="preserve">a Stirling Highway Tunnel would be considered a Strategic Project if the Council determined it would undertake a significant portion of the work, such as concepts, feasibility studies, stakeholder engagement on behalf of the likely asset owner, Main Roads Western Australia. It would not be considered a Strategic Project if the </w:t>
      </w:r>
      <w:proofErr w:type="gramStart"/>
      <w:r w:rsidRPr="00A42107">
        <w:rPr>
          <w:rFonts w:eastAsia="Times New Roman"/>
          <w:szCs w:val="24"/>
          <w:lang w:val="en-GB" w:eastAsia="en-US"/>
        </w:rPr>
        <w:t>City</w:t>
      </w:r>
      <w:proofErr w:type="gramEnd"/>
      <w:r w:rsidRPr="00A42107">
        <w:rPr>
          <w:rFonts w:eastAsia="Times New Roman"/>
          <w:szCs w:val="24"/>
          <w:lang w:val="en-GB" w:eastAsia="en-US"/>
        </w:rPr>
        <w:t xml:space="preserve"> simply adopted an advocacy position but offered to open dialogue with Main Roads WA if they are willing. </w:t>
      </w:r>
    </w:p>
    <w:p w14:paraId="11D2ECAB" w14:textId="77777777" w:rsidR="00A42107" w:rsidRPr="00A42107" w:rsidRDefault="00A42107" w:rsidP="004D7512">
      <w:pPr>
        <w:spacing w:before="0" w:after="0" w:line="240" w:lineRule="auto"/>
        <w:ind w:right="-57"/>
        <w:rPr>
          <w:rFonts w:eastAsia="Times New Roman"/>
          <w:szCs w:val="24"/>
          <w:lang w:val="en-GB" w:eastAsia="en-US"/>
        </w:rPr>
      </w:pPr>
    </w:p>
    <w:p w14:paraId="63CE05EE" w14:textId="77777777" w:rsidR="00A42107" w:rsidRP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 xml:space="preserve">On the assumption the Policy would be adopted, a list of identified and qualifying projects has been considered for resolution by Council. This will allow Council to either ratify its position on these projects and sanction further development toward </w:t>
      </w:r>
      <w:proofErr w:type="gramStart"/>
      <w:r w:rsidRPr="00A42107">
        <w:rPr>
          <w:rFonts w:eastAsia="Times New Roman"/>
          <w:szCs w:val="24"/>
          <w:lang w:val="en-GB" w:eastAsia="en-US"/>
        </w:rPr>
        <w:t>there</w:t>
      </w:r>
      <w:proofErr w:type="gramEnd"/>
      <w:r w:rsidRPr="00A42107">
        <w:rPr>
          <w:rFonts w:eastAsia="Times New Roman"/>
          <w:szCs w:val="24"/>
          <w:lang w:val="en-GB" w:eastAsia="en-US"/>
        </w:rPr>
        <w:t xml:space="preserve"> implementation or reconsider them amongst other strategic priorities.</w:t>
      </w:r>
    </w:p>
    <w:p w14:paraId="71C662EF" w14:textId="77777777" w:rsidR="00A42107" w:rsidRPr="00A42107" w:rsidRDefault="00A42107" w:rsidP="004D7512">
      <w:pPr>
        <w:spacing w:before="0" w:after="0" w:line="240" w:lineRule="auto"/>
        <w:ind w:right="-57"/>
        <w:rPr>
          <w:rFonts w:eastAsia="Times New Roman"/>
          <w:szCs w:val="24"/>
          <w:lang w:val="en-GB" w:eastAsia="en-US"/>
        </w:rPr>
      </w:pPr>
    </w:p>
    <w:p w14:paraId="62CE651B" w14:textId="77777777" w:rsidR="00A42107" w:rsidRPr="00A42107" w:rsidRDefault="00A42107" w:rsidP="004D7512">
      <w:pPr>
        <w:spacing w:before="0" w:after="0" w:line="240" w:lineRule="auto"/>
        <w:ind w:right="-57"/>
        <w:rPr>
          <w:rFonts w:eastAsia="Times New Roman"/>
          <w:szCs w:val="24"/>
          <w:lang w:val="en-GB" w:eastAsia="en-US"/>
        </w:rPr>
      </w:pPr>
      <w:r w:rsidRPr="00A42107">
        <w:rPr>
          <w:rFonts w:eastAsia="Times New Roman"/>
          <w:szCs w:val="24"/>
          <w:lang w:val="en-GB" w:eastAsia="en-US"/>
        </w:rPr>
        <w:t xml:space="preserve">This review of the portfolio of projects is found in </w:t>
      </w:r>
      <w:r w:rsidRPr="00A42107">
        <w:rPr>
          <w:rFonts w:eastAsia="Times New Roman"/>
          <w:b/>
          <w:szCs w:val="24"/>
          <w:lang w:val="en-GB" w:eastAsia="en-US"/>
        </w:rPr>
        <w:t>Attachment 2.</w:t>
      </w:r>
    </w:p>
    <w:p w14:paraId="2309A76F" w14:textId="77777777" w:rsidR="00A42107" w:rsidRPr="00A42107" w:rsidRDefault="00A42107" w:rsidP="004D7512">
      <w:pPr>
        <w:spacing w:before="0" w:after="0" w:line="240" w:lineRule="auto"/>
        <w:ind w:right="-57"/>
        <w:rPr>
          <w:rFonts w:eastAsia="Calibri"/>
          <w:szCs w:val="24"/>
          <w:lang w:val="en-GB" w:eastAsia="en-US"/>
        </w:rPr>
      </w:pPr>
    </w:p>
    <w:p w14:paraId="44691302" w14:textId="77777777" w:rsidR="00A42107" w:rsidRPr="00A42107" w:rsidRDefault="00A42107" w:rsidP="004D7512">
      <w:pPr>
        <w:spacing w:before="0" w:after="0" w:line="240" w:lineRule="auto"/>
        <w:ind w:right="-57"/>
        <w:rPr>
          <w:rFonts w:eastAsia="Calibri"/>
          <w:szCs w:val="24"/>
          <w:lang w:val="en-GB" w:eastAsia="en-US"/>
        </w:rPr>
      </w:pPr>
    </w:p>
    <w:p w14:paraId="0E0B0AB9" w14:textId="77777777" w:rsidR="00A42107" w:rsidRPr="00A42107" w:rsidRDefault="00A42107" w:rsidP="004D7512">
      <w:pPr>
        <w:spacing w:before="0" w:after="0" w:line="240" w:lineRule="auto"/>
        <w:ind w:right="-57"/>
        <w:rPr>
          <w:rFonts w:eastAsia="Calibri"/>
          <w:b/>
          <w:color w:val="244061"/>
          <w:sz w:val="28"/>
          <w:szCs w:val="32"/>
          <w:lang w:val="en-GB" w:eastAsia="en-US"/>
        </w:rPr>
      </w:pPr>
      <w:r w:rsidRPr="00A42107">
        <w:rPr>
          <w:rFonts w:eastAsia="Calibri"/>
          <w:b/>
          <w:color w:val="244061"/>
          <w:sz w:val="28"/>
          <w:szCs w:val="32"/>
          <w:lang w:val="en-GB" w:eastAsia="en-US"/>
        </w:rPr>
        <w:lastRenderedPageBreak/>
        <w:t>Consultation</w:t>
      </w:r>
    </w:p>
    <w:p w14:paraId="58A70A43" w14:textId="77777777" w:rsidR="00A42107" w:rsidRPr="00A42107" w:rsidRDefault="00A42107" w:rsidP="004D7512">
      <w:pPr>
        <w:spacing w:before="0" w:after="0" w:line="240" w:lineRule="auto"/>
        <w:ind w:right="-57"/>
        <w:rPr>
          <w:rFonts w:eastAsia="Calibri"/>
          <w:b/>
          <w:szCs w:val="24"/>
          <w:lang w:val="en-GB" w:eastAsia="en-US"/>
        </w:rPr>
      </w:pPr>
    </w:p>
    <w:p w14:paraId="1B4188E1" w14:textId="77777777" w:rsidR="00A42107" w:rsidRPr="00A42107" w:rsidRDefault="00A42107" w:rsidP="00431FFA">
      <w:pPr>
        <w:numPr>
          <w:ilvl w:val="0"/>
          <w:numId w:val="92"/>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Council consultation occurred during a Concept Forum in May 2023 on a “Major Project Development Policy” with feedback considered and incorporated into the re-titled policy.</w:t>
      </w:r>
    </w:p>
    <w:p w14:paraId="3C2CDFBA" w14:textId="77777777" w:rsidR="00A42107" w:rsidRPr="00A42107" w:rsidRDefault="00A42107" w:rsidP="00431FFA">
      <w:pPr>
        <w:numPr>
          <w:ilvl w:val="0"/>
          <w:numId w:val="92"/>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 xml:space="preserve">No community consultation is required for Council adoption of the </w:t>
      </w:r>
      <w:proofErr w:type="gramStart"/>
      <w:r w:rsidRPr="00A42107">
        <w:rPr>
          <w:rFonts w:eastAsia="Calibri"/>
          <w:szCs w:val="24"/>
          <w:lang w:val="en-GB" w:eastAsia="en-US"/>
        </w:rPr>
        <w:t>Policy</w:t>
      </w:r>
      <w:proofErr w:type="gramEnd"/>
      <w:r w:rsidRPr="00A42107">
        <w:rPr>
          <w:rFonts w:eastAsia="Calibri"/>
          <w:szCs w:val="24"/>
          <w:lang w:val="en-GB" w:eastAsia="en-US"/>
        </w:rPr>
        <w:t xml:space="preserve"> or the designation of Strategic Projects presented.</w:t>
      </w:r>
    </w:p>
    <w:p w14:paraId="208FC10F" w14:textId="77777777" w:rsidR="00A42107" w:rsidRPr="00A42107" w:rsidRDefault="00A42107" w:rsidP="00431FFA">
      <w:pPr>
        <w:numPr>
          <w:ilvl w:val="0"/>
          <w:numId w:val="92"/>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Wider consultation shall occur on a case-by-case basis as part of the development of the projects themselves.</w:t>
      </w:r>
    </w:p>
    <w:p w14:paraId="109CE34F" w14:textId="77777777" w:rsidR="00E0138F" w:rsidRDefault="00E0138F" w:rsidP="004D7512">
      <w:pPr>
        <w:spacing w:before="0" w:after="0" w:line="240" w:lineRule="auto"/>
        <w:ind w:right="-57"/>
        <w:rPr>
          <w:rFonts w:eastAsia="Calibri"/>
          <w:szCs w:val="24"/>
          <w:lang w:val="en-GB" w:eastAsia="en-US"/>
        </w:rPr>
      </w:pPr>
    </w:p>
    <w:p w14:paraId="54A07D1D" w14:textId="77777777" w:rsidR="00E0138F" w:rsidRPr="00A42107" w:rsidRDefault="00E0138F" w:rsidP="004D7512">
      <w:pPr>
        <w:spacing w:before="0" w:after="0" w:line="240" w:lineRule="auto"/>
        <w:ind w:right="-57"/>
        <w:rPr>
          <w:rFonts w:eastAsia="Calibri"/>
          <w:szCs w:val="24"/>
          <w:lang w:val="en-GB" w:eastAsia="en-US"/>
        </w:rPr>
      </w:pPr>
    </w:p>
    <w:p w14:paraId="47345E39" w14:textId="77777777" w:rsidR="00A42107" w:rsidRPr="00A42107" w:rsidRDefault="00A42107" w:rsidP="004D7512">
      <w:pPr>
        <w:spacing w:before="0" w:after="0" w:line="240" w:lineRule="auto"/>
        <w:ind w:right="-57"/>
        <w:rPr>
          <w:rFonts w:eastAsia="Calibri"/>
          <w:b/>
          <w:color w:val="244061"/>
          <w:sz w:val="28"/>
          <w:szCs w:val="32"/>
          <w:lang w:val="en-GB" w:eastAsia="en-US"/>
        </w:rPr>
      </w:pPr>
      <w:r w:rsidRPr="00A42107">
        <w:rPr>
          <w:rFonts w:eastAsia="Calibri"/>
          <w:b/>
          <w:color w:val="244061"/>
          <w:sz w:val="28"/>
          <w:szCs w:val="32"/>
          <w:lang w:val="en-GB" w:eastAsia="en-US"/>
        </w:rPr>
        <w:t>Strategic Implications</w:t>
      </w:r>
    </w:p>
    <w:p w14:paraId="3F0F884C" w14:textId="77777777" w:rsidR="00A42107" w:rsidRPr="00A42107" w:rsidRDefault="00A42107" w:rsidP="004D7512">
      <w:pPr>
        <w:spacing w:before="0" w:after="0" w:line="240" w:lineRule="auto"/>
        <w:ind w:right="-57"/>
        <w:rPr>
          <w:rFonts w:eastAsia="Calibri"/>
          <w:b/>
          <w:color w:val="244061"/>
          <w:sz w:val="28"/>
          <w:szCs w:val="32"/>
          <w:lang w:val="en-GB" w:eastAsia="en-US"/>
        </w:rPr>
      </w:pPr>
    </w:p>
    <w:p w14:paraId="51ECB269" w14:textId="77777777" w:rsidR="00A42107" w:rsidRP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t>This item is strategically aligned to the City of Nedlands Council Plan 2022-23 vision and desired outcomes as follows:</w:t>
      </w:r>
    </w:p>
    <w:p w14:paraId="00854814" w14:textId="77777777" w:rsidR="00A42107" w:rsidRPr="00A42107" w:rsidRDefault="00A42107" w:rsidP="004D7512">
      <w:pPr>
        <w:spacing w:before="0" w:after="0" w:line="240" w:lineRule="auto"/>
        <w:ind w:right="-57"/>
        <w:rPr>
          <w:rFonts w:eastAsia="Calibri"/>
          <w:szCs w:val="24"/>
          <w:lang w:val="en-GB" w:eastAsia="en-US"/>
        </w:rPr>
      </w:pPr>
    </w:p>
    <w:p w14:paraId="5B924299" w14:textId="77777777"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Vision</w:t>
      </w:r>
      <w:r w:rsidRPr="00803DC3">
        <w:rPr>
          <w:rFonts w:eastAsia="Calibri"/>
          <w:szCs w:val="24"/>
          <w:lang w:val="en-GB" w:eastAsia="en-US"/>
        </w:rPr>
        <w:tab/>
        <w:t>Sustainable and responsible for a bright future</w:t>
      </w:r>
    </w:p>
    <w:p w14:paraId="64531F20" w14:textId="77777777" w:rsidR="00803DC3" w:rsidRPr="00803DC3" w:rsidRDefault="00803DC3" w:rsidP="00803DC3">
      <w:pPr>
        <w:spacing w:before="0" w:after="0" w:line="240" w:lineRule="auto"/>
        <w:ind w:right="-57"/>
        <w:rPr>
          <w:rFonts w:eastAsia="Calibri"/>
          <w:szCs w:val="24"/>
          <w:lang w:val="en-GB" w:eastAsia="en-US"/>
        </w:rPr>
      </w:pPr>
    </w:p>
    <w:p w14:paraId="63DDF19A" w14:textId="55D42112"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Pillar</w:t>
      </w:r>
      <w:r w:rsidRPr="00803DC3">
        <w:rPr>
          <w:rFonts w:eastAsia="Calibri"/>
          <w:b/>
          <w:bCs/>
          <w:color w:val="002060"/>
          <w:szCs w:val="24"/>
          <w:lang w:val="en-GB" w:eastAsia="en-US"/>
        </w:rPr>
        <w:tab/>
      </w:r>
      <w:r>
        <w:rPr>
          <w:rFonts w:eastAsia="Calibri"/>
          <w:b/>
          <w:bCs/>
          <w:color w:val="002060"/>
          <w:szCs w:val="24"/>
          <w:lang w:val="en-GB" w:eastAsia="en-US"/>
        </w:rPr>
        <w:tab/>
      </w:r>
      <w:r w:rsidRPr="00803DC3">
        <w:rPr>
          <w:rFonts w:eastAsia="Calibri"/>
          <w:szCs w:val="24"/>
          <w:lang w:val="en-GB" w:eastAsia="en-US"/>
        </w:rPr>
        <w:t>People</w:t>
      </w:r>
    </w:p>
    <w:p w14:paraId="548A9F20" w14:textId="77777777"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Outcome</w:t>
      </w:r>
      <w:r w:rsidRPr="00803DC3">
        <w:rPr>
          <w:rFonts w:eastAsia="Calibri"/>
          <w:szCs w:val="24"/>
          <w:lang w:val="en-GB" w:eastAsia="en-US"/>
        </w:rPr>
        <w:tab/>
        <w:t xml:space="preserve">2. A healthy, </w:t>
      </w:r>
      <w:proofErr w:type="gramStart"/>
      <w:r w:rsidRPr="00803DC3">
        <w:rPr>
          <w:rFonts w:eastAsia="Calibri"/>
          <w:szCs w:val="24"/>
          <w:lang w:val="en-GB" w:eastAsia="en-US"/>
        </w:rPr>
        <w:t>active</w:t>
      </w:r>
      <w:proofErr w:type="gramEnd"/>
      <w:r w:rsidRPr="00803DC3">
        <w:rPr>
          <w:rFonts w:eastAsia="Calibri"/>
          <w:szCs w:val="24"/>
          <w:lang w:val="en-GB" w:eastAsia="en-US"/>
        </w:rPr>
        <w:t xml:space="preserve"> and safe community.</w:t>
      </w:r>
    </w:p>
    <w:p w14:paraId="1B6A0EEE" w14:textId="77777777" w:rsidR="00803DC3" w:rsidRPr="00803DC3" w:rsidRDefault="00803DC3" w:rsidP="00803DC3">
      <w:pPr>
        <w:spacing w:before="0" w:after="0" w:line="240" w:lineRule="auto"/>
        <w:ind w:right="-57"/>
        <w:rPr>
          <w:rFonts w:eastAsia="Calibri"/>
          <w:szCs w:val="24"/>
          <w:lang w:val="en-GB" w:eastAsia="en-US"/>
        </w:rPr>
      </w:pPr>
    </w:p>
    <w:p w14:paraId="6792F6A9" w14:textId="5DDDA2DA"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Pillar</w:t>
      </w:r>
      <w:r w:rsidRPr="00803DC3">
        <w:rPr>
          <w:rFonts w:eastAsia="Calibri"/>
          <w:szCs w:val="24"/>
          <w:lang w:val="en-GB" w:eastAsia="en-US"/>
        </w:rPr>
        <w:tab/>
      </w:r>
      <w:r>
        <w:rPr>
          <w:rFonts w:eastAsia="Calibri"/>
          <w:szCs w:val="24"/>
          <w:lang w:val="en-GB" w:eastAsia="en-US"/>
        </w:rPr>
        <w:tab/>
      </w:r>
      <w:r w:rsidRPr="00803DC3">
        <w:rPr>
          <w:rFonts w:eastAsia="Calibri"/>
          <w:szCs w:val="24"/>
          <w:lang w:val="en-GB" w:eastAsia="en-US"/>
        </w:rPr>
        <w:t>Planet</w:t>
      </w:r>
    </w:p>
    <w:p w14:paraId="0C0D9BDF" w14:textId="77777777"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Outcome</w:t>
      </w:r>
      <w:r w:rsidRPr="00803DC3">
        <w:rPr>
          <w:rFonts w:eastAsia="Calibri"/>
          <w:szCs w:val="24"/>
          <w:lang w:val="en-GB" w:eastAsia="en-US"/>
        </w:rPr>
        <w:tab/>
        <w:t>4. Healthy and sustainable ecosystems.</w:t>
      </w:r>
    </w:p>
    <w:p w14:paraId="012171C3" w14:textId="730133BE" w:rsidR="00803DC3" w:rsidRPr="00803DC3" w:rsidRDefault="00803DC3" w:rsidP="00803DC3">
      <w:pPr>
        <w:spacing w:before="0" w:after="0" w:line="240" w:lineRule="auto"/>
        <w:ind w:right="-57"/>
        <w:rPr>
          <w:rFonts w:eastAsia="Calibri"/>
          <w:szCs w:val="24"/>
          <w:lang w:val="en-GB" w:eastAsia="en-US"/>
        </w:rPr>
      </w:pPr>
      <w:r>
        <w:rPr>
          <w:rFonts w:eastAsia="Calibri"/>
          <w:szCs w:val="24"/>
          <w:lang w:val="en-GB" w:eastAsia="en-US"/>
        </w:rPr>
        <w:tab/>
      </w:r>
      <w:r w:rsidRPr="00803DC3">
        <w:rPr>
          <w:rFonts w:eastAsia="Calibri"/>
          <w:szCs w:val="24"/>
          <w:lang w:val="en-GB" w:eastAsia="en-US"/>
        </w:rPr>
        <w:tab/>
        <w:t>5. Climate resilience.</w:t>
      </w:r>
    </w:p>
    <w:p w14:paraId="7B15FEB5" w14:textId="102AF2BE" w:rsidR="00803DC3" w:rsidRPr="00803DC3" w:rsidRDefault="00803DC3" w:rsidP="00803DC3">
      <w:pPr>
        <w:spacing w:before="0" w:after="0" w:line="240" w:lineRule="auto"/>
        <w:ind w:right="-57"/>
        <w:rPr>
          <w:rFonts w:eastAsia="Calibri"/>
          <w:szCs w:val="24"/>
          <w:lang w:val="en-GB" w:eastAsia="en-US"/>
        </w:rPr>
      </w:pPr>
    </w:p>
    <w:p w14:paraId="15D960CA" w14:textId="5AAF1A18"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Pillar</w:t>
      </w:r>
      <w:r w:rsidRPr="00803DC3">
        <w:rPr>
          <w:rFonts w:eastAsia="Calibri"/>
          <w:b/>
          <w:bCs/>
          <w:color w:val="002060"/>
          <w:szCs w:val="24"/>
          <w:lang w:val="en-GB" w:eastAsia="en-US"/>
        </w:rPr>
        <w:tab/>
      </w:r>
      <w:r>
        <w:rPr>
          <w:rFonts w:eastAsia="Calibri"/>
          <w:b/>
          <w:bCs/>
          <w:color w:val="002060"/>
          <w:szCs w:val="24"/>
          <w:lang w:val="en-GB" w:eastAsia="en-US"/>
        </w:rPr>
        <w:tab/>
      </w:r>
      <w:r w:rsidRPr="00803DC3">
        <w:rPr>
          <w:rFonts w:eastAsia="Calibri"/>
          <w:szCs w:val="24"/>
          <w:lang w:val="en-GB" w:eastAsia="en-US"/>
        </w:rPr>
        <w:t>Place</w:t>
      </w:r>
    </w:p>
    <w:p w14:paraId="4F62EE23" w14:textId="77777777"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Outcome</w:t>
      </w:r>
      <w:r w:rsidRPr="00803DC3">
        <w:rPr>
          <w:rFonts w:eastAsia="Calibri"/>
          <w:szCs w:val="24"/>
          <w:lang w:val="en-GB" w:eastAsia="en-US"/>
        </w:rPr>
        <w:tab/>
        <w:t>6. Sustainable population growth with responsible urban planning.</w:t>
      </w:r>
    </w:p>
    <w:p w14:paraId="21569CDE" w14:textId="439D9220" w:rsidR="00803DC3" w:rsidRPr="00803DC3" w:rsidRDefault="00803DC3" w:rsidP="00803DC3">
      <w:pPr>
        <w:spacing w:before="0" w:after="0" w:line="240" w:lineRule="auto"/>
        <w:ind w:right="-57"/>
        <w:rPr>
          <w:rFonts w:eastAsia="Calibri"/>
          <w:szCs w:val="24"/>
          <w:lang w:val="en-GB" w:eastAsia="en-US"/>
        </w:rPr>
      </w:pPr>
      <w:r w:rsidRPr="00803DC3">
        <w:rPr>
          <w:rFonts w:eastAsia="Calibri"/>
          <w:szCs w:val="24"/>
          <w:lang w:val="en-GB" w:eastAsia="en-US"/>
        </w:rPr>
        <w:tab/>
      </w:r>
      <w:r>
        <w:rPr>
          <w:rFonts w:eastAsia="Calibri"/>
          <w:szCs w:val="24"/>
          <w:lang w:val="en-GB" w:eastAsia="en-US"/>
        </w:rPr>
        <w:tab/>
      </w:r>
      <w:r w:rsidRPr="00803DC3">
        <w:rPr>
          <w:rFonts w:eastAsia="Calibri"/>
          <w:szCs w:val="24"/>
          <w:lang w:val="en-GB" w:eastAsia="en-US"/>
        </w:rPr>
        <w:t>7. Attractive and welcoming places.</w:t>
      </w:r>
    </w:p>
    <w:p w14:paraId="12CCB68F" w14:textId="697B8EE8" w:rsidR="00803DC3" w:rsidRPr="00803DC3" w:rsidRDefault="00803DC3" w:rsidP="00803DC3">
      <w:pPr>
        <w:spacing w:before="0" w:after="0" w:line="240" w:lineRule="auto"/>
        <w:ind w:right="-57"/>
        <w:rPr>
          <w:rFonts w:eastAsia="Calibri"/>
          <w:szCs w:val="24"/>
          <w:lang w:val="en-GB" w:eastAsia="en-US"/>
        </w:rPr>
      </w:pPr>
      <w:r>
        <w:rPr>
          <w:rFonts w:eastAsia="Calibri"/>
          <w:szCs w:val="24"/>
          <w:lang w:val="en-GB" w:eastAsia="en-US"/>
        </w:rPr>
        <w:tab/>
      </w:r>
      <w:r w:rsidRPr="00803DC3">
        <w:rPr>
          <w:rFonts w:eastAsia="Calibri"/>
          <w:szCs w:val="24"/>
          <w:lang w:val="en-GB" w:eastAsia="en-US"/>
        </w:rPr>
        <w:tab/>
        <w:t>8. A city that is easy to get around safely and sustainably.</w:t>
      </w:r>
    </w:p>
    <w:p w14:paraId="5284517B" w14:textId="44265504" w:rsidR="00803DC3" w:rsidRPr="00803DC3" w:rsidRDefault="00803DC3" w:rsidP="00803DC3">
      <w:pPr>
        <w:spacing w:before="0" w:after="0" w:line="240" w:lineRule="auto"/>
        <w:ind w:right="-57"/>
        <w:rPr>
          <w:rFonts w:eastAsia="Calibri"/>
          <w:szCs w:val="24"/>
          <w:lang w:val="en-GB" w:eastAsia="en-US"/>
        </w:rPr>
      </w:pPr>
    </w:p>
    <w:p w14:paraId="3936CB1A" w14:textId="0D98422A"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Pillar</w:t>
      </w:r>
      <w:r w:rsidRPr="00803DC3">
        <w:rPr>
          <w:rFonts w:eastAsia="Calibri"/>
          <w:szCs w:val="24"/>
          <w:lang w:val="en-GB" w:eastAsia="en-US"/>
        </w:rPr>
        <w:tab/>
      </w:r>
      <w:r>
        <w:rPr>
          <w:rFonts w:eastAsia="Calibri"/>
          <w:szCs w:val="24"/>
          <w:lang w:val="en-GB" w:eastAsia="en-US"/>
        </w:rPr>
        <w:tab/>
      </w:r>
      <w:r w:rsidRPr="00803DC3">
        <w:rPr>
          <w:rFonts w:eastAsia="Calibri"/>
          <w:szCs w:val="24"/>
          <w:lang w:val="en-GB" w:eastAsia="en-US"/>
        </w:rPr>
        <w:t>Prosperity</w:t>
      </w:r>
    </w:p>
    <w:p w14:paraId="061A821C" w14:textId="77777777"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Outcome</w:t>
      </w:r>
      <w:r w:rsidRPr="00803DC3">
        <w:rPr>
          <w:rFonts w:eastAsia="Calibri"/>
          <w:szCs w:val="24"/>
          <w:lang w:val="en-GB" w:eastAsia="en-US"/>
        </w:rPr>
        <w:tab/>
        <w:t>10. Active participation in education and lifelong learning.</w:t>
      </w:r>
    </w:p>
    <w:p w14:paraId="41FE2199" w14:textId="252EF237" w:rsidR="00803DC3" w:rsidRPr="00803DC3" w:rsidRDefault="00803DC3" w:rsidP="00803DC3">
      <w:pPr>
        <w:spacing w:before="0" w:after="0" w:line="240" w:lineRule="auto"/>
        <w:ind w:right="-57"/>
        <w:rPr>
          <w:rFonts w:eastAsia="Calibri"/>
          <w:szCs w:val="24"/>
          <w:lang w:val="en-GB" w:eastAsia="en-US"/>
        </w:rPr>
      </w:pPr>
    </w:p>
    <w:p w14:paraId="4D5BB19D" w14:textId="150F0139"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Pillar</w:t>
      </w:r>
      <w:r w:rsidRPr="00803DC3">
        <w:rPr>
          <w:rFonts w:eastAsia="Calibri"/>
          <w:b/>
          <w:bCs/>
          <w:color w:val="002060"/>
          <w:szCs w:val="24"/>
          <w:lang w:val="en-GB" w:eastAsia="en-US"/>
        </w:rPr>
        <w:tab/>
      </w:r>
      <w:r>
        <w:rPr>
          <w:rFonts w:eastAsia="Calibri"/>
          <w:b/>
          <w:bCs/>
          <w:color w:val="002060"/>
          <w:szCs w:val="24"/>
          <w:lang w:val="en-GB" w:eastAsia="en-US"/>
        </w:rPr>
        <w:tab/>
      </w:r>
      <w:r w:rsidRPr="00803DC3">
        <w:rPr>
          <w:rFonts w:eastAsia="Calibri"/>
          <w:szCs w:val="24"/>
          <w:lang w:val="en-GB" w:eastAsia="en-US"/>
        </w:rPr>
        <w:t>Performance</w:t>
      </w:r>
    </w:p>
    <w:p w14:paraId="51B9B55E" w14:textId="77777777" w:rsidR="00803DC3" w:rsidRPr="00803DC3" w:rsidRDefault="00803DC3" w:rsidP="00803DC3">
      <w:pPr>
        <w:spacing w:before="0" w:after="0" w:line="240" w:lineRule="auto"/>
        <w:ind w:right="-57"/>
        <w:rPr>
          <w:rFonts w:eastAsia="Calibri"/>
          <w:szCs w:val="24"/>
          <w:lang w:val="en-GB" w:eastAsia="en-US"/>
        </w:rPr>
      </w:pPr>
      <w:r w:rsidRPr="00803DC3">
        <w:rPr>
          <w:rFonts w:eastAsia="Calibri"/>
          <w:b/>
          <w:bCs/>
          <w:color w:val="002060"/>
          <w:szCs w:val="24"/>
          <w:lang w:val="en-GB" w:eastAsia="en-US"/>
        </w:rPr>
        <w:t>Outcome</w:t>
      </w:r>
      <w:r w:rsidRPr="00803DC3">
        <w:rPr>
          <w:rFonts w:eastAsia="Calibri"/>
          <w:szCs w:val="24"/>
          <w:lang w:val="en-GB" w:eastAsia="en-US"/>
        </w:rPr>
        <w:tab/>
        <w:t>11. Effective leadership and governance.</w:t>
      </w:r>
    </w:p>
    <w:p w14:paraId="5C6FAF1D" w14:textId="766FB5A1" w:rsidR="00803DC3" w:rsidRPr="00803DC3" w:rsidRDefault="00803DC3" w:rsidP="00803DC3">
      <w:pPr>
        <w:spacing w:before="0" w:after="0" w:line="240" w:lineRule="auto"/>
        <w:ind w:right="-57"/>
        <w:rPr>
          <w:rFonts w:eastAsia="Calibri"/>
          <w:szCs w:val="24"/>
          <w:lang w:val="en-GB" w:eastAsia="en-US"/>
        </w:rPr>
      </w:pPr>
      <w:r>
        <w:rPr>
          <w:rFonts w:eastAsia="Calibri"/>
          <w:szCs w:val="24"/>
          <w:lang w:val="en-GB" w:eastAsia="en-US"/>
        </w:rPr>
        <w:tab/>
      </w:r>
      <w:r w:rsidRPr="00803DC3">
        <w:rPr>
          <w:rFonts w:eastAsia="Calibri"/>
          <w:szCs w:val="24"/>
          <w:lang w:val="en-GB" w:eastAsia="en-US"/>
        </w:rPr>
        <w:tab/>
        <w:t xml:space="preserve">12. A happy, </w:t>
      </w:r>
      <w:proofErr w:type="gramStart"/>
      <w:r w:rsidRPr="00803DC3">
        <w:rPr>
          <w:rFonts w:eastAsia="Calibri"/>
          <w:szCs w:val="24"/>
          <w:lang w:val="en-GB" w:eastAsia="en-US"/>
        </w:rPr>
        <w:t>well-informed</w:t>
      </w:r>
      <w:proofErr w:type="gramEnd"/>
      <w:r w:rsidRPr="00803DC3">
        <w:rPr>
          <w:rFonts w:eastAsia="Calibri"/>
          <w:szCs w:val="24"/>
          <w:lang w:val="en-GB" w:eastAsia="en-US"/>
        </w:rPr>
        <w:t xml:space="preserve"> and engaged community.</w:t>
      </w:r>
    </w:p>
    <w:p w14:paraId="6C4A7FA7" w14:textId="77777777" w:rsidR="00A42107" w:rsidRPr="00A42107" w:rsidRDefault="00A42107" w:rsidP="004D7512">
      <w:pPr>
        <w:spacing w:before="0" w:after="0" w:line="240" w:lineRule="auto"/>
        <w:ind w:right="-57"/>
        <w:rPr>
          <w:rFonts w:eastAsia="Calibri"/>
          <w:szCs w:val="24"/>
          <w:highlight w:val="red"/>
          <w:lang w:val="en-GB" w:eastAsia="en-US"/>
        </w:rPr>
      </w:pPr>
    </w:p>
    <w:p w14:paraId="01102BAC" w14:textId="77777777" w:rsidR="00A42107" w:rsidRPr="00A42107" w:rsidRDefault="00A42107" w:rsidP="004D7512">
      <w:pPr>
        <w:spacing w:before="0" w:after="0" w:line="240" w:lineRule="auto"/>
        <w:ind w:right="-57"/>
        <w:rPr>
          <w:rFonts w:eastAsia="Calibri"/>
          <w:szCs w:val="24"/>
          <w:lang w:val="en-GB" w:eastAsia="en-US"/>
        </w:rPr>
      </w:pPr>
    </w:p>
    <w:p w14:paraId="64681EA7" w14:textId="77777777" w:rsidR="00A42107" w:rsidRPr="00803DC3" w:rsidRDefault="00A42107" w:rsidP="004D7512">
      <w:pPr>
        <w:spacing w:before="0" w:after="0" w:line="240" w:lineRule="auto"/>
        <w:ind w:right="-57"/>
        <w:rPr>
          <w:rFonts w:eastAsia="Calibri"/>
          <w:b/>
          <w:color w:val="002060"/>
          <w:sz w:val="28"/>
          <w:szCs w:val="32"/>
          <w:lang w:val="en-GB" w:eastAsia="en-US"/>
        </w:rPr>
      </w:pPr>
      <w:r w:rsidRPr="00803DC3">
        <w:rPr>
          <w:rFonts w:eastAsia="Calibri"/>
          <w:b/>
          <w:color w:val="002060"/>
          <w:sz w:val="28"/>
          <w:szCs w:val="32"/>
          <w:lang w:val="en-GB" w:eastAsia="en-US"/>
        </w:rPr>
        <w:t>Budget/Financial Implications</w:t>
      </w:r>
    </w:p>
    <w:p w14:paraId="096CDD37" w14:textId="77777777" w:rsidR="00A42107" w:rsidRPr="00A42107" w:rsidRDefault="00A42107" w:rsidP="004D7512">
      <w:pPr>
        <w:spacing w:before="0" w:after="0" w:line="240" w:lineRule="auto"/>
        <w:ind w:right="-57"/>
        <w:rPr>
          <w:rFonts w:eastAsia="Calibri"/>
          <w:b/>
          <w:szCs w:val="24"/>
          <w:lang w:val="en-GB" w:eastAsia="en-US"/>
        </w:rPr>
      </w:pPr>
    </w:p>
    <w:p w14:paraId="306F3F2E" w14:textId="798C6E22" w:rsidR="00A42107" w:rsidRP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t xml:space="preserve">Adoption of the policy itself will not lead to any budgetary or financial implications </w:t>
      </w:r>
      <w:r w:rsidR="00803DC3" w:rsidRPr="00A42107">
        <w:rPr>
          <w:rFonts w:eastAsia="Calibri"/>
          <w:szCs w:val="24"/>
          <w:lang w:val="en-GB" w:eastAsia="en-US"/>
        </w:rPr>
        <w:t>directly but</w:t>
      </w:r>
      <w:r w:rsidRPr="00A42107">
        <w:rPr>
          <w:rFonts w:eastAsia="Calibri"/>
          <w:szCs w:val="24"/>
          <w:lang w:val="en-GB" w:eastAsia="en-US"/>
        </w:rPr>
        <w:t xml:space="preserve"> will aid in development of future budget allocations to assist the progress of projects themselves. </w:t>
      </w:r>
    </w:p>
    <w:p w14:paraId="36D78407" w14:textId="77777777" w:rsidR="00A42107" w:rsidRPr="00A42107" w:rsidRDefault="00A42107" w:rsidP="004D7512">
      <w:pPr>
        <w:spacing w:before="0" w:after="0" w:line="240" w:lineRule="auto"/>
        <w:ind w:right="-57"/>
        <w:rPr>
          <w:rFonts w:eastAsia="Calibri"/>
          <w:szCs w:val="24"/>
          <w:lang w:val="en-GB" w:eastAsia="en-US"/>
        </w:rPr>
      </w:pPr>
    </w:p>
    <w:p w14:paraId="04F0E2DA" w14:textId="77777777" w:rsidR="00A42107" w:rsidRPr="00A42107" w:rsidRDefault="00A42107" w:rsidP="004D7512">
      <w:pPr>
        <w:spacing w:before="0" w:after="0" w:line="240" w:lineRule="auto"/>
        <w:ind w:right="-57"/>
        <w:rPr>
          <w:rFonts w:eastAsia="Calibri"/>
          <w:szCs w:val="24"/>
          <w:lang w:val="en-GB" w:eastAsia="en-US"/>
        </w:rPr>
      </w:pPr>
      <w:proofErr w:type="gramStart"/>
      <w:r w:rsidRPr="00A42107">
        <w:rPr>
          <w:rFonts w:eastAsia="Calibri"/>
          <w:szCs w:val="24"/>
          <w:lang w:val="en-GB" w:eastAsia="en-US"/>
        </w:rPr>
        <w:t>Moreover</w:t>
      </w:r>
      <w:proofErr w:type="gramEnd"/>
      <w:r w:rsidRPr="00A42107">
        <w:rPr>
          <w:rFonts w:eastAsia="Calibri"/>
          <w:szCs w:val="24"/>
          <w:lang w:val="en-GB" w:eastAsia="en-US"/>
        </w:rPr>
        <w:t xml:space="preserve"> the adoption of the policy doesn’t not mandate the allocation of staff resourcing toward development of strategic projects over other scheduled project tasks as there is no dedicated strategic project officer at the City, thus relying on labour hours which become available from other tasks. </w:t>
      </w:r>
    </w:p>
    <w:p w14:paraId="0E5D1B78" w14:textId="77777777" w:rsidR="00A42107" w:rsidRP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lastRenderedPageBreak/>
        <w:t>It must be noted, however, that the total value of the Strategic Project Portfolio is estimated to range between $90,921,755 - $116,757,175 and adoption of these presents a risk to creating expectations of not only delivery, but affordability both initially and over the life of the projects. This portfolio of strategic projects represents a significant amount of time to develop and for many projects not taken on by other stakeholders, execute.</w:t>
      </w:r>
    </w:p>
    <w:p w14:paraId="24F3766E" w14:textId="77777777" w:rsidR="00A42107" w:rsidRPr="00A42107" w:rsidRDefault="00A42107" w:rsidP="004D7512">
      <w:pPr>
        <w:spacing w:before="0" w:after="0" w:line="240" w:lineRule="auto"/>
        <w:ind w:right="-57"/>
        <w:rPr>
          <w:rFonts w:eastAsia="Calibri"/>
          <w:szCs w:val="24"/>
          <w:lang w:val="en-GB" w:eastAsia="en-US"/>
        </w:rPr>
      </w:pPr>
    </w:p>
    <w:p w14:paraId="2B131767" w14:textId="77777777" w:rsid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t>This will need to be considered against the backdrop of other City undertakings and commitments such as:</w:t>
      </w:r>
    </w:p>
    <w:p w14:paraId="0D10C40F" w14:textId="77777777" w:rsidR="00F327D9" w:rsidRPr="00A42107" w:rsidRDefault="00F327D9" w:rsidP="004D7512">
      <w:pPr>
        <w:spacing w:before="0" w:after="0" w:line="240" w:lineRule="auto"/>
        <w:ind w:right="-57"/>
        <w:rPr>
          <w:rFonts w:eastAsia="Calibri"/>
          <w:szCs w:val="24"/>
          <w:lang w:val="en-GB" w:eastAsia="en-US"/>
        </w:rPr>
      </w:pPr>
    </w:p>
    <w:p w14:paraId="1675A229" w14:textId="77777777" w:rsidR="00A42107" w:rsidRPr="00A42107" w:rsidRDefault="00A42107" w:rsidP="00431FFA">
      <w:pPr>
        <w:numPr>
          <w:ilvl w:val="0"/>
          <w:numId w:val="96"/>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 xml:space="preserve">the $49,339,066 calculated infrastructure asset renewal backlog and </w:t>
      </w:r>
    </w:p>
    <w:p w14:paraId="39DACD45" w14:textId="77777777" w:rsidR="00A42107" w:rsidRDefault="00A42107" w:rsidP="00431FFA">
      <w:pPr>
        <w:numPr>
          <w:ilvl w:val="0"/>
          <w:numId w:val="96"/>
        </w:numPr>
        <w:spacing w:before="0" w:after="0" w:line="240" w:lineRule="auto"/>
        <w:ind w:left="567" w:right="-57" w:hanging="567"/>
        <w:contextualSpacing/>
        <w:rPr>
          <w:rFonts w:eastAsia="Calibri"/>
          <w:szCs w:val="24"/>
          <w:lang w:val="en-GB" w:eastAsia="en-US"/>
        </w:rPr>
      </w:pPr>
      <w:r w:rsidRPr="00A42107">
        <w:rPr>
          <w:rFonts w:eastAsia="Calibri"/>
          <w:szCs w:val="24"/>
          <w:lang w:val="en-GB" w:eastAsia="en-US"/>
        </w:rPr>
        <w:t xml:space="preserve">the $63,830,595 worth of unfunded projects identified in the Council Plan 2023-33. </w:t>
      </w:r>
    </w:p>
    <w:p w14:paraId="054E7073" w14:textId="77777777" w:rsidR="00F327D9" w:rsidRPr="00A42107" w:rsidRDefault="00F327D9" w:rsidP="004D7512">
      <w:pPr>
        <w:spacing w:before="0" w:after="0" w:line="240" w:lineRule="auto"/>
        <w:ind w:right="-57"/>
        <w:contextualSpacing/>
        <w:rPr>
          <w:rFonts w:eastAsia="Calibri"/>
          <w:szCs w:val="24"/>
          <w:lang w:val="en-GB" w:eastAsia="en-US"/>
        </w:rPr>
      </w:pPr>
    </w:p>
    <w:p w14:paraId="1A01A9C2" w14:textId="77777777" w:rsidR="00A42107" w:rsidRP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t>It is worth noting however that some projects identified in the Council Plan are within the Strategic Project portfolio in part. An example is Laneway Upgrades which notionally proposes $600,000 per annum for five years, but not the full project value.</w:t>
      </w:r>
    </w:p>
    <w:p w14:paraId="4CDA3B36" w14:textId="77777777" w:rsidR="00A42107" w:rsidRPr="00A42107" w:rsidRDefault="00A42107" w:rsidP="004D7512">
      <w:pPr>
        <w:spacing w:before="0" w:after="0" w:line="240" w:lineRule="auto"/>
        <w:ind w:right="-57"/>
        <w:rPr>
          <w:rFonts w:eastAsia="Calibri"/>
          <w:szCs w:val="24"/>
          <w:lang w:val="en-GB" w:eastAsia="en-US"/>
        </w:rPr>
      </w:pPr>
    </w:p>
    <w:p w14:paraId="6B1E683F" w14:textId="77777777" w:rsidR="00A42107" w:rsidRPr="00A42107" w:rsidRDefault="00A42107" w:rsidP="004D7512">
      <w:pPr>
        <w:spacing w:before="0" w:after="0" w:line="240" w:lineRule="auto"/>
        <w:ind w:right="-57"/>
        <w:rPr>
          <w:rFonts w:eastAsia="Calibri"/>
          <w:szCs w:val="24"/>
          <w:highlight w:val="yellow"/>
          <w:lang w:val="en-GB" w:eastAsia="en-US"/>
        </w:rPr>
      </w:pPr>
    </w:p>
    <w:p w14:paraId="08922CBB" w14:textId="77777777" w:rsidR="00A42107" w:rsidRPr="00F327D9" w:rsidRDefault="00A42107" w:rsidP="004D7512">
      <w:pPr>
        <w:spacing w:before="0" w:after="0" w:line="240" w:lineRule="auto"/>
        <w:ind w:right="-57"/>
        <w:rPr>
          <w:rFonts w:eastAsia="Calibri"/>
          <w:b/>
          <w:color w:val="002060"/>
          <w:sz w:val="28"/>
          <w:szCs w:val="32"/>
          <w:lang w:val="en-GB" w:eastAsia="en-US"/>
        </w:rPr>
      </w:pPr>
      <w:r w:rsidRPr="00F327D9">
        <w:rPr>
          <w:rFonts w:eastAsia="Calibri"/>
          <w:b/>
          <w:color w:val="002060"/>
          <w:sz w:val="28"/>
          <w:szCs w:val="32"/>
          <w:lang w:val="en-GB" w:eastAsia="en-US"/>
        </w:rPr>
        <w:t>Legislative and Policy Implications</w:t>
      </w:r>
    </w:p>
    <w:p w14:paraId="6ACAAE83" w14:textId="77777777" w:rsidR="00A42107" w:rsidRPr="00A42107" w:rsidRDefault="00A42107" w:rsidP="004D7512">
      <w:pPr>
        <w:spacing w:before="0" w:after="0" w:line="240" w:lineRule="auto"/>
        <w:ind w:right="-57"/>
        <w:rPr>
          <w:rFonts w:eastAsia="Calibri"/>
          <w:b/>
          <w:szCs w:val="24"/>
          <w:lang w:val="en-GB" w:eastAsia="en-US"/>
        </w:rPr>
      </w:pPr>
    </w:p>
    <w:p w14:paraId="7C95DAB6" w14:textId="77777777" w:rsidR="00A42107" w:rsidRP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t>There is no legislative or policy implications with the resolution of this report, other than the adoption of a new policy.</w:t>
      </w:r>
    </w:p>
    <w:p w14:paraId="1BF47387" w14:textId="77777777" w:rsidR="00A42107" w:rsidRDefault="00A42107" w:rsidP="004D7512">
      <w:pPr>
        <w:spacing w:before="0" w:after="0" w:line="240" w:lineRule="auto"/>
        <w:ind w:right="-57"/>
        <w:rPr>
          <w:rFonts w:eastAsia="Calibri"/>
          <w:b/>
          <w:color w:val="17365D"/>
          <w:sz w:val="28"/>
          <w:szCs w:val="32"/>
          <w:lang w:val="en-GB" w:eastAsia="en-US"/>
        </w:rPr>
      </w:pPr>
    </w:p>
    <w:p w14:paraId="1AE1C08F" w14:textId="77777777" w:rsidR="000A798B" w:rsidRPr="00A42107" w:rsidRDefault="000A798B" w:rsidP="004D7512">
      <w:pPr>
        <w:spacing w:before="0" w:after="0" w:line="240" w:lineRule="auto"/>
        <w:ind w:right="-57"/>
        <w:rPr>
          <w:rFonts w:eastAsia="Calibri"/>
          <w:b/>
          <w:color w:val="17365D"/>
          <w:sz w:val="28"/>
          <w:szCs w:val="32"/>
          <w:lang w:val="en-GB" w:eastAsia="en-US"/>
        </w:rPr>
      </w:pPr>
    </w:p>
    <w:p w14:paraId="0C00BBD1" w14:textId="77777777" w:rsidR="00A42107" w:rsidRPr="00F327D9" w:rsidRDefault="00A42107" w:rsidP="004D7512">
      <w:pPr>
        <w:spacing w:before="0" w:after="0" w:line="240" w:lineRule="auto"/>
        <w:ind w:right="-57"/>
        <w:rPr>
          <w:rFonts w:eastAsia="Calibri"/>
          <w:b/>
          <w:color w:val="002060"/>
          <w:sz w:val="28"/>
          <w:szCs w:val="32"/>
          <w:lang w:val="en-GB" w:eastAsia="en-US"/>
        </w:rPr>
      </w:pPr>
      <w:r w:rsidRPr="00F327D9">
        <w:rPr>
          <w:rFonts w:eastAsia="Calibri"/>
          <w:b/>
          <w:color w:val="002060"/>
          <w:sz w:val="28"/>
          <w:szCs w:val="32"/>
          <w:lang w:val="en-GB" w:eastAsia="en-US"/>
        </w:rPr>
        <w:t>Decision Implications</w:t>
      </w:r>
    </w:p>
    <w:p w14:paraId="1331F621" w14:textId="77777777" w:rsidR="00A42107" w:rsidRPr="00A42107" w:rsidRDefault="00A42107" w:rsidP="004D7512">
      <w:pPr>
        <w:spacing w:before="0" w:after="0" w:line="240" w:lineRule="auto"/>
        <w:ind w:right="-57"/>
        <w:rPr>
          <w:rFonts w:eastAsia="Calibri"/>
          <w:b/>
          <w:szCs w:val="24"/>
          <w:lang w:val="en-GB" w:eastAsia="en-US"/>
        </w:rPr>
      </w:pPr>
    </w:p>
    <w:p w14:paraId="7EBC021D" w14:textId="77777777" w:rsidR="00A42107" w:rsidRP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t xml:space="preserve">Should Council endorse the recommendations, a framework for the development of Strategic Projects will be adopted, including the definition and standard phasing of their development. </w:t>
      </w:r>
    </w:p>
    <w:p w14:paraId="0DAA003C" w14:textId="77777777" w:rsidR="00A42107" w:rsidRPr="00A42107" w:rsidRDefault="00A42107" w:rsidP="004D7512">
      <w:pPr>
        <w:spacing w:before="0" w:after="0" w:line="240" w:lineRule="auto"/>
        <w:ind w:right="-57"/>
        <w:rPr>
          <w:rFonts w:eastAsia="Calibri"/>
          <w:szCs w:val="24"/>
          <w:lang w:val="en-GB" w:eastAsia="en-US"/>
        </w:rPr>
      </w:pPr>
    </w:p>
    <w:p w14:paraId="4DD7AE46" w14:textId="77777777" w:rsidR="00A42107" w:rsidRP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t xml:space="preserve">Additionally, Council will have the opportunity to ratify its consolidated position </w:t>
      </w:r>
      <w:proofErr w:type="gramStart"/>
      <w:r w:rsidRPr="00A42107">
        <w:rPr>
          <w:rFonts w:eastAsia="Calibri"/>
          <w:szCs w:val="24"/>
          <w:lang w:val="en-GB" w:eastAsia="en-US"/>
        </w:rPr>
        <w:t>in regards to</w:t>
      </w:r>
      <w:proofErr w:type="gramEnd"/>
      <w:r w:rsidRPr="00A42107">
        <w:rPr>
          <w:rFonts w:eastAsia="Calibri"/>
          <w:szCs w:val="24"/>
          <w:lang w:val="en-GB" w:eastAsia="en-US"/>
        </w:rPr>
        <w:t xml:space="preserve"> the portfolio of Strategic Projects which have been identified in the review aligning with the policy creation for further development as resources such as funding and staff time permit.</w:t>
      </w:r>
    </w:p>
    <w:p w14:paraId="6645A146" w14:textId="77777777" w:rsidR="00A42107" w:rsidRPr="00A42107" w:rsidRDefault="00A42107" w:rsidP="004D7512">
      <w:pPr>
        <w:spacing w:before="0" w:after="0" w:line="240" w:lineRule="auto"/>
        <w:ind w:right="-57"/>
        <w:rPr>
          <w:rFonts w:eastAsia="Calibri"/>
          <w:szCs w:val="24"/>
          <w:lang w:val="en-GB" w:eastAsia="en-US"/>
        </w:rPr>
      </w:pPr>
    </w:p>
    <w:p w14:paraId="1848DF36" w14:textId="77777777" w:rsidR="00A42107" w:rsidRPr="00A42107" w:rsidRDefault="00A42107" w:rsidP="004D7512">
      <w:pPr>
        <w:spacing w:before="0" w:after="0" w:line="240" w:lineRule="auto"/>
        <w:ind w:right="-57"/>
        <w:rPr>
          <w:rFonts w:eastAsia="Calibri"/>
          <w:szCs w:val="24"/>
          <w:lang w:val="en-GB" w:eastAsia="en-US"/>
        </w:rPr>
      </w:pPr>
    </w:p>
    <w:p w14:paraId="3EA7D9DB" w14:textId="77777777" w:rsidR="00A42107" w:rsidRPr="00A42107" w:rsidRDefault="00A42107" w:rsidP="004D7512">
      <w:pPr>
        <w:spacing w:before="0" w:after="0" w:line="240" w:lineRule="auto"/>
        <w:ind w:right="-57"/>
        <w:rPr>
          <w:rFonts w:eastAsia="Calibri"/>
          <w:b/>
          <w:color w:val="244061"/>
          <w:sz w:val="28"/>
          <w:szCs w:val="32"/>
          <w:lang w:val="en-GB" w:eastAsia="en-US"/>
        </w:rPr>
      </w:pPr>
      <w:r w:rsidRPr="00F327D9">
        <w:rPr>
          <w:rFonts w:eastAsia="Calibri"/>
          <w:b/>
          <w:color w:val="002060"/>
          <w:sz w:val="28"/>
          <w:szCs w:val="32"/>
          <w:lang w:val="en-GB" w:eastAsia="en-US"/>
        </w:rPr>
        <w:t>Conclusion</w:t>
      </w:r>
    </w:p>
    <w:p w14:paraId="485D8C16" w14:textId="77777777" w:rsidR="00A42107" w:rsidRPr="00A42107" w:rsidRDefault="00A42107" w:rsidP="004D7512">
      <w:pPr>
        <w:spacing w:before="0" w:after="0" w:line="240" w:lineRule="auto"/>
        <w:ind w:right="-57"/>
        <w:rPr>
          <w:rFonts w:eastAsia="Calibri"/>
          <w:szCs w:val="24"/>
          <w:lang w:val="en-GB" w:eastAsia="en-US"/>
        </w:rPr>
      </w:pPr>
    </w:p>
    <w:p w14:paraId="47D4068D" w14:textId="77777777" w:rsidR="00A42107" w:rsidRP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t xml:space="preserve">Adoption of the recommendations herein will give maturity to the way the City approaches projects outside of the annual or cyclical nature of core capital work projects. It will give a degree of confidence to stakeholders about work rendered to date, justification and due diligence applied to developing these projects. </w:t>
      </w:r>
    </w:p>
    <w:p w14:paraId="2C0C31E8" w14:textId="77777777" w:rsidR="00A42107" w:rsidRPr="00A42107" w:rsidRDefault="00A42107" w:rsidP="004D7512">
      <w:pPr>
        <w:spacing w:before="0" w:after="0" w:line="240" w:lineRule="auto"/>
        <w:ind w:right="-57"/>
        <w:rPr>
          <w:rFonts w:eastAsia="Calibri"/>
          <w:szCs w:val="24"/>
          <w:lang w:val="en-GB" w:eastAsia="en-US"/>
        </w:rPr>
      </w:pPr>
    </w:p>
    <w:p w14:paraId="6AE34D39" w14:textId="77777777" w:rsidR="00A42107" w:rsidRPr="00A42107" w:rsidRDefault="00A42107" w:rsidP="004D7512">
      <w:pPr>
        <w:spacing w:before="0" w:after="0" w:line="240" w:lineRule="auto"/>
        <w:ind w:right="-57"/>
        <w:rPr>
          <w:rFonts w:eastAsia="Calibri"/>
          <w:szCs w:val="24"/>
          <w:lang w:val="en-GB" w:eastAsia="en-US"/>
        </w:rPr>
      </w:pPr>
      <w:r w:rsidRPr="00A42107">
        <w:rPr>
          <w:rFonts w:eastAsia="Calibri"/>
          <w:szCs w:val="24"/>
          <w:lang w:val="en-GB" w:eastAsia="en-US"/>
        </w:rPr>
        <w:t>In a competitive environment for limited funding, the City will be viewed far more favourable compared to other project proposals lacking rigour and increase the chances of funding from external parties. Moreover, the early due diligence will directly translate into project delivery, increasing the likelihood of successful implementation and outcomes.</w:t>
      </w:r>
    </w:p>
    <w:p w14:paraId="2D166989" w14:textId="77777777" w:rsidR="00A42107" w:rsidRPr="00A42107" w:rsidRDefault="00A42107" w:rsidP="004D7512">
      <w:pPr>
        <w:spacing w:before="0" w:after="0" w:line="240" w:lineRule="auto"/>
        <w:ind w:right="-57"/>
        <w:rPr>
          <w:rFonts w:eastAsia="Calibri"/>
          <w:bCs/>
          <w:szCs w:val="24"/>
          <w:lang w:val="en-GB" w:eastAsia="en-US"/>
        </w:rPr>
      </w:pPr>
    </w:p>
    <w:p w14:paraId="4FDB80EA" w14:textId="77777777" w:rsidR="00A42107" w:rsidRPr="00A42107" w:rsidRDefault="00A42107" w:rsidP="004D7512">
      <w:pPr>
        <w:spacing w:before="0" w:after="0" w:line="240" w:lineRule="auto"/>
        <w:ind w:right="-57"/>
        <w:rPr>
          <w:rFonts w:eastAsia="Calibri"/>
          <w:bCs/>
          <w:szCs w:val="24"/>
          <w:lang w:val="en-GB" w:eastAsia="en-US"/>
        </w:rPr>
      </w:pPr>
      <w:r w:rsidRPr="00A42107">
        <w:rPr>
          <w:rFonts w:eastAsia="Calibri"/>
          <w:bCs/>
          <w:szCs w:val="24"/>
          <w:lang w:val="en-GB" w:eastAsia="en-US"/>
        </w:rPr>
        <w:t>Moreover. This policy and the associated portfolio review will aid in the development of advocacy papers for potential future partnerships and funding opportunities.</w:t>
      </w:r>
    </w:p>
    <w:p w14:paraId="2E8CED3D" w14:textId="77777777" w:rsidR="00A42107" w:rsidRPr="00A42107" w:rsidRDefault="00A42107" w:rsidP="004D7512">
      <w:pPr>
        <w:spacing w:before="0" w:after="0" w:line="240" w:lineRule="auto"/>
        <w:ind w:right="-57"/>
        <w:rPr>
          <w:rFonts w:eastAsia="Calibri"/>
          <w:b/>
          <w:color w:val="244061"/>
          <w:sz w:val="28"/>
          <w:szCs w:val="32"/>
          <w:lang w:val="en-GB" w:eastAsia="en-US"/>
        </w:rPr>
      </w:pPr>
      <w:r w:rsidRPr="00F327D9">
        <w:rPr>
          <w:rFonts w:eastAsia="Calibri"/>
          <w:b/>
          <w:color w:val="002060"/>
          <w:sz w:val="28"/>
          <w:szCs w:val="32"/>
          <w:lang w:val="en-GB" w:eastAsia="en-US"/>
        </w:rPr>
        <w:lastRenderedPageBreak/>
        <w:t>Further Information</w:t>
      </w:r>
    </w:p>
    <w:p w14:paraId="6F760803" w14:textId="77777777" w:rsidR="00A42107" w:rsidRPr="00A42107" w:rsidRDefault="00A42107" w:rsidP="004D7512">
      <w:pPr>
        <w:spacing w:before="0" w:after="0" w:line="240" w:lineRule="auto"/>
        <w:ind w:right="-57"/>
        <w:rPr>
          <w:rFonts w:eastAsia="Calibri"/>
          <w:b/>
          <w:szCs w:val="24"/>
          <w:lang w:val="en-GB" w:eastAsia="en-US"/>
        </w:rPr>
      </w:pPr>
    </w:p>
    <w:p w14:paraId="3F41ACC6" w14:textId="77777777" w:rsidR="0014593A" w:rsidRPr="00792BA3" w:rsidRDefault="0014593A" w:rsidP="0014593A">
      <w:pPr>
        <w:spacing w:before="0" w:after="0" w:line="240" w:lineRule="auto"/>
        <w:ind w:right="-57"/>
        <w:rPr>
          <w:b/>
          <w:bCs/>
          <w:color w:val="002060"/>
          <w:szCs w:val="24"/>
        </w:rPr>
      </w:pPr>
      <w:r w:rsidRPr="00792BA3">
        <w:rPr>
          <w:b/>
          <w:bCs/>
          <w:color w:val="002060"/>
          <w:szCs w:val="24"/>
        </w:rPr>
        <w:t>Question / Request</w:t>
      </w:r>
    </w:p>
    <w:p w14:paraId="4A987DC5" w14:textId="17A2A60F" w:rsidR="000A3029" w:rsidRDefault="000A3029" w:rsidP="000A3029">
      <w:pPr>
        <w:spacing w:before="0" w:after="0" w:line="240" w:lineRule="auto"/>
      </w:pPr>
      <w:r>
        <w:rPr>
          <w:szCs w:val="24"/>
        </w:rPr>
        <w:t xml:space="preserve">Councillor Smyth - </w:t>
      </w:r>
      <w:r>
        <w:t xml:space="preserve">It seems that future works have been identified in Strategic Project Portfolio, unfunded existing projects have been overlooked. Can the Policy apply to the implementation of all Master Plans such as Allen Park MP and any others? </w:t>
      </w:r>
    </w:p>
    <w:p w14:paraId="28A0C9AC" w14:textId="77777777" w:rsidR="00B93833" w:rsidRDefault="00B93833" w:rsidP="000A3029">
      <w:pPr>
        <w:spacing w:before="0" w:after="0" w:line="240" w:lineRule="auto"/>
      </w:pPr>
    </w:p>
    <w:p w14:paraId="43208C04" w14:textId="77777777" w:rsidR="00B93833" w:rsidRPr="00792BA3" w:rsidRDefault="00B93833" w:rsidP="00B93833">
      <w:pPr>
        <w:spacing w:before="0" w:after="0" w:line="240" w:lineRule="auto"/>
        <w:ind w:right="-57"/>
        <w:rPr>
          <w:b/>
          <w:bCs/>
          <w:szCs w:val="24"/>
        </w:rPr>
      </w:pPr>
      <w:r w:rsidRPr="00792BA3">
        <w:rPr>
          <w:b/>
          <w:bCs/>
          <w:color w:val="002060"/>
          <w:szCs w:val="24"/>
        </w:rPr>
        <w:t>Officer Response</w:t>
      </w:r>
    </w:p>
    <w:p w14:paraId="1A6B8F10" w14:textId="77777777" w:rsidR="007F3636" w:rsidRDefault="007F3636" w:rsidP="007F3636">
      <w:pPr>
        <w:spacing w:before="0" w:after="0" w:line="240" w:lineRule="auto"/>
        <w:rPr>
          <w:szCs w:val="24"/>
        </w:rPr>
      </w:pPr>
      <w:r w:rsidRPr="007F3636">
        <w:rPr>
          <w:szCs w:val="24"/>
        </w:rPr>
        <w:t xml:space="preserve">Officers would encourage Council to consider these on a </w:t>
      </w:r>
      <w:proofErr w:type="gramStart"/>
      <w:r w:rsidRPr="007F3636">
        <w:rPr>
          <w:szCs w:val="24"/>
        </w:rPr>
        <w:t>case by case</w:t>
      </w:r>
      <w:proofErr w:type="gramEnd"/>
      <w:r w:rsidRPr="007F3636">
        <w:rPr>
          <w:szCs w:val="24"/>
        </w:rPr>
        <w:t xml:space="preserve"> basis, as the policy specifically focuses on the ‘development’ of the higher order projects. </w:t>
      </w:r>
    </w:p>
    <w:p w14:paraId="399F3CD1" w14:textId="77777777" w:rsidR="007F3636" w:rsidRPr="007F3636" w:rsidRDefault="007F3636" w:rsidP="007F3636">
      <w:pPr>
        <w:spacing w:before="0" w:after="0" w:line="240" w:lineRule="auto"/>
        <w:rPr>
          <w:szCs w:val="24"/>
        </w:rPr>
      </w:pPr>
    </w:p>
    <w:p w14:paraId="2B5C1F79" w14:textId="77777777" w:rsidR="007F3636" w:rsidRDefault="007F3636" w:rsidP="007F3636">
      <w:pPr>
        <w:spacing w:before="0" w:after="0" w:line="240" w:lineRule="auto"/>
        <w:rPr>
          <w:szCs w:val="24"/>
        </w:rPr>
      </w:pPr>
      <w:r w:rsidRPr="007F3636">
        <w:rPr>
          <w:szCs w:val="24"/>
        </w:rPr>
        <w:t xml:space="preserve">While the creation of the master plan document itself may not pass the tests that qualify it as a strategic project, some items within it, or the of sum of all the implementation items may qualify as a strategic project. </w:t>
      </w:r>
    </w:p>
    <w:p w14:paraId="2AA314A0" w14:textId="77777777" w:rsidR="007F3636" w:rsidRPr="007F3636" w:rsidRDefault="007F3636" w:rsidP="007F3636">
      <w:pPr>
        <w:spacing w:before="0" w:after="0" w:line="240" w:lineRule="auto"/>
        <w:rPr>
          <w:szCs w:val="24"/>
        </w:rPr>
      </w:pPr>
    </w:p>
    <w:p w14:paraId="41D27D5F" w14:textId="08302373" w:rsidR="00B93833" w:rsidRDefault="007F3636" w:rsidP="007F3636">
      <w:pPr>
        <w:spacing w:before="0" w:after="0" w:line="240" w:lineRule="auto"/>
        <w:rPr>
          <w:szCs w:val="24"/>
        </w:rPr>
      </w:pPr>
      <w:r w:rsidRPr="007F3636">
        <w:rPr>
          <w:szCs w:val="24"/>
        </w:rPr>
        <w:t xml:space="preserve">The difference between Allan Park and the other park related projects mentioned in the review is that the other sites are very facility asset focused, whereas Allan Park includes a lot of complementary and smaller scale assets. This is why they are termed ‘redevelopment of </w:t>
      </w:r>
      <w:proofErr w:type="spellStart"/>
      <w:r w:rsidRPr="007F3636">
        <w:rPr>
          <w:szCs w:val="24"/>
        </w:rPr>
        <w:t>Melvista</w:t>
      </w:r>
      <w:proofErr w:type="spellEnd"/>
      <w:r w:rsidRPr="007F3636">
        <w:rPr>
          <w:szCs w:val="24"/>
        </w:rPr>
        <w:t xml:space="preserve"> Park Sporting Precinct’ in the review and not ‘</w:t>
      </w:r>
      <w:proofErr w:type="spellStart"/>
      <w:r w:rsidRPr="007F3636">
        <w:rPr>
          <w:szCs w:val="24"/>
        </w:rPr>
        <w:t>Melvista</w:t>
      </w:r>
      <w:proofErr w:type="spellEnd"/>
      <w:r w:rsidRPr="007F3636">
        <w:rPr>
          <w:szCs w:val="24"/>
        </w:rPr>
        <w:t xml:space="preserve"> Park Master Plan Implementation’ even though some of their supporting information may come heavily from a masterplan document etc.</w:t>
      </w:r>
    </w:p>
    <w:p w14:paraId="60D8B09B" w14:textId="77777777" w:rsidR="007F3636" w:rsidRDefault="007F3636" w:rsidP="007F3636">
      <w:pPr>
        <w:spacing w:before="0" w:after="0" w:line="240" w:lineRule="auto"/>
      </w:pPr>
    </w:p>
    <w:p w14:paraId="0239E94F" w14:textId="77777777" w:rsidR="0014593A" w:rsidRPr="00792BA3" w:rsidRDefault="0014593A" w:rsidP="0014593A">
      <w:pPr>
        <w:spacing w:before="0" w:after="0" w:line="240" w:lineRule="auto"/>
        <w:ind w:right="-57"/>
        <w:rPr>
          <w:b/>
          <w:bCs/>
          <w:color w:val="002060"/>
          <w:szCs w:val="24"/>
        </w:rPr>
      </w:pPr>
      <w:r w:rsidRPr="00792BA3">
        <w:rPr>
          <w:b/>
          <w:bCs/>
          <w:color w:val="002060"/>
          <w:szCs w:val="24"/>
        </w:rPr>
        <w:t>Question / Request</w:t>
      </w:r>
    </w:p>
    <w:p w14:paraId="571DC15C" w14:textId="77777777" w:rsidR="000A3029" w:rsidRDefault="000A3029" w:rsidP="000A3029">
      <w:pPr>
        <w:spacing w:before="0" w:after="0" w:line="240" w:lineRule="auto"/>
      </w:pPr>
      <w:r>
        <w:rPr>
          <w:szCs w:val="24"/>
        </w:rPr>
        <w:t xml:space="preserve">Councillor Smyth - </w:t>
      </w:r>
      <w:r>
        <w:t xml:space="preserve">Emerging Projects that have not made the cut, for example Heritage Precinct, Allen Park Cottage, NYC Junior Clubhouse, </w:t>
      </w:r>
      <w:proofErr w:type="spellStart"/>
      <w:r>
        <w:t>Marlows</w:t>
      </w:r>
      <w:proofErr w:type="spellEnd"/>
      <w:r>
        <w:t xml:space="preserve"> Park etc. Can we have visibility of all those Projects that have not made the list, but have been bought to Council either by Concept Forum or Notice of Motion?</w:t>
      </w:r>
    </w:p>
    <w:p w14:paraId="38CC1842" w14:textId="77777777" w:rsidR="00B93833" w:rsidRDefault="00B93833" w:rsidP="000A3029">
      <w:pPr>
        <w:spacing w:before="0" w:after="0" w:line="240" w:lineRule="auto"/>
      </w:pPr>
    </w:p>
    <w:p w14:paraId="1E79FCAF" w14:textId="77777777" w:rsidR="00B93833" w:rsidRPr="00792BA3" w:rsidRDefault="00B93833" w:rsidP="00B93833">
      <w:pPr>
        <w:spacing w:before="0" w:after="0" w:line="240" w:lineRule="auto"/>
        <w:ind w:right="-57"/>
        <w:rPr>
          <w:b/>
          <w:bCs/>
          <w:szCs w:val="24"/>
        </w:rPr>
      </w:pPr>
      <w:r w:rsidRPr="00792BA3">
        <w:rPr>
          <w:b/>
          <w:bCs/>
          <w:color w:val="002060"/>
          <w:szCs w:val="24"/>
        </w:rPr>
        <w:t>Officer Response</w:t>
      </w:r>
    </w:p>
    <w:p w14:paraId="185AEAFA" w14:textId="77777777" w:rsidR="002E4763" w:rsidRDefault="002E4763" w:rsidP="002E4763">
      <w:pPr>
        <w:spacing w:before="0" w:after="0" w:line="240" w:lineRule="auto"/>
        <w:rPr>
          <w:szCs w:val="24"/>
        </w:rPr>
      </w:pPr>
      <w:r w:rsidRPr="002E4763">
        <w:rPr>
          <w:szCs w:val="24"/>
        </w:rPr>
        <w:t>If they qualify for the proposed policy tests, then they can be defined by Council and developed through the policy framework in a structured manner. A significant amount of investigation work will be required for each given how time consuming and difficult accessing information was to develop the material thus far amongst other demands.</w:t>
      </w:r>
    </w:p>
    <w:p w14:paraId="2BAE017D" w14:textId="77777777" w:rsidR="002E4763" w:rsidRPr="002E4763" w:rsidRDefault="002E4763" w:rsidP="002E4763">
      <w:pPr>
        <w:spacing w:before="0" w:after="0" w:line="240" w:lineRule="auto"/>
        <w:rPr>
          <w:szCs w:val="24"/>
        </w:rPr>
      </w:pPr>
    </w:p>
    <w:p w14:paraId="021FF155" w14:textId="72F53968" w:rsidR="00B93833" w:rsidRDefault="002E4763" w:rsidP="002E4763">
      <w:pPr>
        <w:spacing w:before="0" w:after="0" w:line="240" w:lineRule="auto"/>
      </w:pPr>
      <w:r w:rsidRPr="002E4763">
        <w:rPr>
          <w:szCs w:val="24"/>
        </w:rPr>
        <w:t>Initial discussions with Council indicated a preference on a limit to the number of projects in an effort maintain focus with limited resources – which echoes the benefit of a structured approach as per the policy in making best use of available time.</w:t>
      </w:r>
    </w:p>
    <w:p w14:paraId="2B8FDB9C" w14:textId="77777777" w:rsidR="000A3029" w:rsidRDefault="000A3029" w:rsidP="000A3029">
      <w:pPr>
        <w:spacing w:before="0" w:after="0" w:line="240" w:lineRule="auto"/>
      </w:pPr>
    </w:p>
    <w:p w14:paraId="5A33CE09" w14:textId="77777777" w:rsidR="0014593A" w:rsidRPr="00792BA3" w:rsidRDefault="0014593A" w:rsidP="0014593A">
      <w:pPr>
        <w:spacing w:before="0" w:after="0" w:line="240" w:lineRule="auto"/>
        <w:ind w:right="-57"/>
        <w:rPr>
          <w:b/>
          <w:bCs/>
          <w:color w:val="002060"/>
          <w:szCs w:val="24"/>
        </w:rPr>
      </w:pPr>
      <w:r w:rsidRPr="00792BA3">
        <w:rPr>
          <w:b/>
          <w:bCs/>
          <w:color w:val="002060"/>
          <w:szCs w:val="24"/>
        </w:rPr>
        <w:t>Question / Request</w:t>
      </w:r>
    </w:p>
    <w:p w14:paraId="48E8CCCF" w14:textId="77777777" w:rsidR="000A3029" w:rsidRDefault="000A3029" w:rsidP="000A3029">
      <w:pPr>
        <w:spacing w:before="0" w:after="0" w:line="240" w:lineRule="auto"/>
      </w:pPr>
      <w:r>
        <w:rPr>
          <w:szCs w:val="24"/>
        </w:rPr>
        <w:t xml:space="preserve">Councillor Smyth - </w:t>
      </w:r>
      <w:r>
        <w:t xml:space="preserve">There are large capital investments in Information Technology that require strong Project Control to avoid scope creep, vendor after sale monopolies, and unrealised value. Can the Policy be applied to Smart City Technology Infrastructure Projects? What wording would be required to reinforce this scope inclusion? </w:t>
      </w:r>
    </w:p>
    <w:p w14:paraId="3A7D196E" w14:textId="77777777" w:rsidR="00B93833" w:rsidRDefault="00B93833" w:rsidP="000A3029">
      <w:pPr>
        <w:spacing w:before="0" w:after="0" w:line="240" w:lineRule="auto"/>
      </w:pPr>
    </w:p>
    <w:p w14:paraId="6D5CB414" w14:textId="77777777" w:rsidR="00B93833" w:rsidRPr="00792BA3" w:rsidRDefault="00B93833" w:rsidP="00B93833">
      <w:pPr>
        <w:spacing w:before="0" w:after="0" w:line="240" w:lineRule="auto"/>
        <w:ind w:right="-57"/>
        <w:rPr>
          <w:b/>
          <w:bCs/>
          <w:szCs w:val="24"/>
        </w:rPr>
      </w:pPr>
      <w:r w:rsidRPr="00792BA3">
        <w:rPr>
          <w:b/>
          <w:bCs/>
          <w:color w:val="002060"/>
          <w:szCs w:val="24"/>
        </w:rPr>
        <w:t>Officer Response</w:t>
      </w:r>
    </w:p>
    <w:p w14:paraId="2F31E6AB" w14:textId="77777777" w:rsidR="00C669F8" w:rsidRPr="00C669F8" w:rsidRDefault="00C669F8" w:rsidP="00C669F8">
      <w:pPr>
        <w:spacing w:before="0" w:after="0" w:line="240" w:lineRule="auto"/>
        <w:rPr>
          <w:szCs w:val="24"/>
        </w:rPr>
      </w:pPr>
      <w:r w:rsidRPr="00C669F8">
        <w:rPr>
          <w:szCs w:val="24"/>
        </w:rPr>
        <w:t xml:space="preserve">The policy is deliberately developed to pick up projects of significance irrespective of whether it is a built asset, </w:t>
      </w:r>
      <w:proofErr w:type="gramStart"/>
      <w:r w:rsidRPr="00C669F8">
        <w:rPr>
          <w:szCs w:val="24"/>
        </w:rPr>
        <w:t>program</w:t>
      </w:r>
      <w:proofErr w:type="gramEnd"/>
      <w:r w:rsidRPr="00C669F8">
        <w:rPr>
          <w:szCs w:val="24"/>
        </w:rPr>
        <w:t xml:space="preserve"> or intangible asset. For instance, had a policy such as this been in place when One Council was being proposed, Officers would expect it would be developed through the phases accordingly all the way to a business case.</w:t>
      </w:r>
    </w:p>
    <w:p w14:paraId="3F3B9F57" w14:textId="286AF096" w:rsidR="00B93833" w:rsidRDefault="00C669F8" w:rsidP="00C669F8">
      <w:pPr>
        <w:spacing w:before="0" w:after="0" w:line="240" w:lineRule="auto"/>
        <w:rPr>
          <w:szCs w:val="24"/>
        </w:rPr>
      </w:pPr>
      <w:r w:rsidRPr="00C669F8">
        <w:rPr>
          <w:szCs w:val="24"/>
        </w:rPr>
        <w:lastRenderedPageBreak/>
        <w:t>The administration doesn’t believe at present that any specific further wording is required, but should a situation arise where greater clarity in the policy would be beneficial, that can be amended within the context of the project at hand.</w:t>
      </w:r>
    </w:p>
    <w:p w14:paraId="2605F293" w14:textId="77777777" w:rsidR="000A3029" w:rsidRDefault="000A3029" w:rsidP="000A3029">
      <w:pPr>
        <w:spacing w:before="0" w:after="0" w:line="240" w:lineRule="auto"/>
      </w:pPr>
    </w:p>
    <w:p w14:paraId="45027F3F" w14:textId="77777777" w:rsidR="0014593A" w:rsidRPr="00792BA3" w:rsidRDefault="0014593A" w:rsidP="0014593A">
      <w:pPr>
        <w:spacing w:before="0" w:after="0" w:line="240" w:lineRule="auto"/>
        <w:ind w:right="-57"/>
        <w:rPr>
          <w:b/>
          <w:bCs/>
          <w:color w:val="002060"/>
          <w:szCs w:val="24"/>
        </w:rPr>
      </w:pPr>
      <w:r w:rsidRPr="00792BA3">
        <w:rPr>
          <w:b/>
          <w:bCs/>
          <w:color w:val="002060"/>
          <w:szCs w:val="24"/>
        </w:rPr>
        <w:t>Question / Request</w:t>
      </w:r>
    </w:p>
    <w:p w14:paraId="4D37AEEB" w14:textId="77777777" w:rsidR="000A3029" w:rsidRDefault="000A3029" w:rsidP="000A3029">
      <w:pPr>
        <w:spacing w:before="0" w:after="0" w:line="240" w:lineRule="auto"/>
      </w:pPr>
      <w:r>
        <w:rPr>
          <w:szCs w:val="24"/>
        </w:rPr>
        <w:t xml:space="preserve">Councillor Smyth - </w:t>
      </w:r>
      <w:r>
        <w:t>Referring to 4.9 School Sports Circuit, it is noted that this is a well-documented mature project, however there may be some relevant threads that have not been included.</w:t>
      </w:r>
    </w:p>
    <w:p w14:paraId="6C3E4C14" w14:textId="77777777" w:rsidR="000A3029" w:rsidRDefault="000A3029" w:rsidP="000A3029">
      <w:pPr>
        <w:spacing w:before="0" w:after="0" w:line="240" w:lineRule="auto"/>
      </w:pPr>
    </w:p>
    <w:p w14:paraId="2CF98BE2" w14:textId="77777777" w:rsidR="000A3029" w:rsidRDefault="000A3029" w:rsidP="000A3029">
      <w:pPr>
        <w:spacing w:before="0" w:after="0" w:line="240" w:lineRule="auto"/>
        <w:ind w:left="567" w:hanging="567"/>
      </w:pPr>
      <w:r>
        <w:t>1.</w:t>
      </w:r>
      <w:r>
        <w:tab/>
        <w:t>Access License with CCGS for access via laneway at Blenheim to western playing fields (date tba)</w:t>
      </w:r>
    </w:p>
    <w:p w14:paraId="7C78373D" w14:textId="77777777" w:rsidR="000A3029" w:rsidRDefault="000A3029" w:rsidP="000A3029">
      <w:pPr>
        <w:spacing w:before="0" w:after="0" w:line="240" w:lineRule="auto"/>
        <w:ind w:left="567" w:hanging="567"/>
      </w:pPr>
      <w:r>
        <w:t>2.</w:t>
      </w:r>
      <w:r>
        <w:tab/>
        <w:t>Easement over CCGS for access through eastern playing fields to facilitate SSC (date tba)</w:t>
      </w:r>
    </w:p>
    <w:p w14:paraId="2AEC0CB5" w14:textId="77777777" w:rsidR="000A3029" w:rsidRDefault="000A3029" w:rsidP="000A3029">
      <w:pPr>
        <w:spacing w:before="0" w:after="0" w:line="240" w:lineRule="auto"/>
        <w:ind w:left="567" w:hanging="567"/>
      </w:pPr>
      <w:r>
        <w:t>3.</w:t>
      </w:r>
      <w:r>
        <w:tab/>
        <w:t>Acquisition of sump reserve for “Pit Stop” along SSC (requested at same Council resolution as Dalkeith Rd sump) (date tba)</w:t>
      </w:r>
    </w:p>
    <w:p w14:paraId="3CB044CF" w14:textId="77777777" w:rsidR="000A3029" w:rsidRDefault="000A3029" w:rsidP="000A3029">
      <w:pPr>
        <w:spacing w:before="0" w:after="0" w:line="240" w:lineRule="auto"/>
        <w:ind w:left="567" w:hanging="567"/>
      </w:pPr>
      <w:r>
        <w:t>4.</w:t>
      </w:r>
      <w:r>
        <w:tab/>
        <w:t>Petition by Blenheim residents for access (sub-stage of SSC) (date tba)</w:t>
      </w:r>
    </w:p>
    <w:p w14:paraId="514C96DC" w14:textId="77777777" w:rsidR="000A3029" w:rsidRDefault="000A3029" w:rsidP="000A3029">
      <w:pPr>
        <w:spacing w:before="0" w:after="0" w:line="240" w:lineRule="auto"/>
        <w:ind w:left="567" w:hanging="567"/>
      </w:pPr>
      <w:r>
        <w:t>5.</w:t>
      </w:r>
      <w:r>
        <w:tab/>
        <w:t>MoU with CCG to manage bushland within their lease.</w:t>
      </w:r>
    </w:p>
    <w:p w14:paraId="024451B7" w14:textId="77777777" w:rsidR="000A3029" w:rsidRDefault="000A3029" w:rsidP="000A3029">
      <w:pPr>
        <w:spacing w:before="0" w:after="0" w:line="240" w:lineRule="auto"/>
        <w:ind w:left="567" w:hanging="567"/>
      </w:pPr>
      <w:r>
        <w:t>6.</w:t>
      </w:r>
      <w:r>
        <w:tab/>
        <w:t xml:space="preserve">Heritage Lane intervention, </w:t>
      </w:r>
      <w:proofErr w:type="gramStart"/>
      <w:r>
        <w:t>pathway</w:t>
      </w:r>
      <w:proofErr w:type="gramEnd"/>
      <w:r>
        <w:t xml:space="preserve"> and road turnaround – works to facilitate opening of Montgomery House disregarded the proposed escarpment raised walkway bordering JTC. (date tba)</w:t>
      </w:r>
    </w:p>
    <w:p w14:paraId="11FF7A27" w14:textId="77777777" w:rsidR="000A3029" w:rsidRDefault="000A3029" w:rsidP="000A3029">
      <w:pPr>
        <w:spacing w:before="0" w:after="0" w:line="240" w:lineRule="auto"/>
        <w:ind w:left="567" w:hanging="567"/>
      </w:pPr>
      <w:r>
        <w:t>7.</w:t>
      </w:r>
      <w:r>
        <w:tab/>
        <w:t>Overlap with the notional Lake Claremont to Perry Lakes wildlife corridor.</w:t>
      </w:r>
    </w:p>
    <w:p w14:paraId="333A45D0" w14:textId="77777777" w:rsidR="00B93833" w:rsidRDefault="00B93833" w:rsidP="000A3029">
      <w:pPr>
        <w:spacing w:before="0" w:after="0" w:line="240" w:lineRule="auto"/>
        <w:ind w:left="567" w:hanging="567"/>
      </w:pPr>
    </w:p>
    <w:p w14:paraId="17D5BDF1" w14:textId="77777777" w:rsidR="00B93833" w:rsidRPr="00792BA3" w:rsidRDefault="00B93833" w:rsidP="00B93833">
      <w:pPr>
        <w:spacing w:before="0" w:after="0" w:line="240" w:lineRule="auto"/>
        <w:ind w:right="-57"/>
        <w:rPr>
          <w:b/>
          <w:bCs/>
          <w:szCs w:val="24"/>
        </w:rPr>
      </w:pPr>
      <w:r w:rsidRPr="00792BA3">
        <w:rPr>
          <w:b/>
          <w:bCs/>
          <w:color w:val="002060"/>
          <w:szCs w:val="24"/>
        </w:rPr>
        <w:t>Officer Response</w:t>
      </w:r>
    </w:p>
    <w:p w14:paraId="3889C19F" w14:textId="689D16E0" w:rsidR="00B93833" w:rsidRDefault="00E75F92" w:rsidP="00E75F92">
      <w:pPr>
        <w:spacing w:before="0" w:after="0" w:line="240" w:lineRule="auto"/>
      </w:pPr>
      <w:r w:rsidRPr="00E75F92">
        <w:rPr>
          <w:szCs w:val="24"/>
        </w:rPr>
        <w:t>This information is appreciated and can certainly be noted in future document consolidation work as recommended in the review. It also highlights the need for proper structure and process so that seven potentially critically documents aren’t either buried away or at risk of being lost.</w:t>
      </w:r>
    </w:p>
    <w:p w14:paraId="2BECA32D" w14:textId="77777777" w:rsidR="006B44E9" w:rsidRDefault="006B44E9" w:rsidP="00F327D9">
      <w:pPr>
        <w:spacing w:before="0" w:after="0" w:line="240" w:lineRule="auto"/>
        <w:ind w:right="-57"/>
        <w:jc w:val="left"/>
      </w:pPr>
    </w:p>
    <w:p w14:paraId="42512379" w14:textId="77777777" w:rsidR="006E7A3D" w:rsidRDefault="006E7A3D" w:rsidP="00F327D9">
      <w:pPr>
        <w:spacing w:before="0" w:after="0" w:line="240" w:lineRule="auto"/>
        <w:ind w:right="-57"/>
        <w:jc w:val="left"/>
        <w:rPr>
          <w:rFonts w:eastAsiaTheme="majorEastAsia" w:cstheme="majorBidi"/>
          <w:b/>
          <w:color w:val="163475"/>
          <w:sz w:val="28"/>
          <w:szCs w:val="32"/>
        </w:rPr>
      </w:pPr>
      <w:r>
        <w:br w:type="page"/>
      </w:r>
    </w:p>
    <w:p w14:paraId="216E924D" w14:textId="15A995B2" w:rsidR="000066F0" w:rsidRDefault="00B5721D" w:rsidP="00CE207D">
      <w:pPr>
        <w:pStyle w:val="Heading1"/>
        <w:numPr>
          <w:ilvl w:val="0"/>
          <w:numId w:val="7"/>
        </w:numPr>
        <w:spacing w:before="0" w:after="0"/>
        <w:ind w:hanging="862"/>
      </w:pPr>
      <w:bookmarkStart w:id="167" w:name="_Toc163213682"/>
      <w:r>
        <w:lastRenderedPageBreak/>
        <w:t>Divisional Reports - Corporate Services</w:t>
      </w:r>
      <w:bookmarkEnd w:id="166"/>
      <w:bookmarkEnd w:id="167"/>
    </w:p>
    <w:p w14:paraId="10B87963" w14:textId="77777777" w:rsidR="004B69F6" w:rsidRDefault="004B69F6" w:rsidP="004B69F6">
      <w:pPr>
        <w:spacing w:before="0" w:after="0" w:line="240" w:lineRule="auto"/>
      </w:pPr>
    </w:p>
    <w:p w14:paraId="23CD741D" w14:textId="77777777" w:rsidR="00116893" w:rsidRPr="00116893" w:rsidRDefault="00116893"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168" w:name="_Toc160575372"/>
      <w:bookmarkStart w:id="169" w:name="_Toc160650293"/>
      <w:bookmarkStart w:id="170" w:name="_Toc161417612"/>
      <w:bookmarkStart w:id="171" w:name="_Toc161758979"/>
      <w:bookmarkStart w:id="172" w:name="_Toc161759064"/>
      <w:bookmarkStart w:id="173" w:name="_Toc163213683"/>
      <w:bookmarkEnd w:id="168"/>
      <w:bookmarkEnd w:id="169"/>
      <w:bookmarkEnd w:id="170"/>
      <w:bookmarkEnd w:id="171"/>
      <w:bookmarkEnd w:id="172"/>
      <w:bookmarkEnd w:id="173"/>
    </w:p>
    <w:p w14:paraId="3BFF7F01" w14:textId="0A100646" w:rsidR="00380957" w:rsidRDefault="00380957" w:rsidP="00CE207D">
      <w:pPr>
        <w:pStyle w:val="Heading2"/>
        <w:numPr>
          <w:ilvl w:val="1"/>
          <w:numId w:val="8"/>
        </w:numPr>
        <w:spacing w:before="0" w:after="0"/>
        <w:ind w:left="0" w:hanging="851"/>
      </w:pPr>
      <w:bookmarkStart w:id="174" w:name="_Toc163213684"/>
      <w:r>
        <w:t>CPS09.03.24 Monthly Financial Report – February 2024</w:t>
      </w:r>
      <w:bookmarkEnd w:id="174"/>
    </w:p>
    <w:p w14:paraId="53B81DA8" w14:textId="77777777" w:rsidR="00380957" w:rsidRDefault="00380957" w:rsidP="00380957">
      <w:pPr>
        <w:spacing w:before="0" w:after="0" w:line="240" w:lineRule="auto"/>
        <w:rPr>
          <w:rFonts w:eastAsia="Arial"/>
          <w:szCs w:val="24"/>
        </w:rPr>
      </w:pPr>
    </w:p>
    <w:tbl>
      <w:tblPr>
        <w:tblStyle w:val="TableGrid"/>
        <w:tblW w:w="9639" w:type="dxa"/>
        <w:tblInd w:w="-5" w:type="dxa"/>
        <w:tblLook w:val="04A0" w:firstRow="1" w:lastRow="0" w:firstColumn="1" w:lastColumn="0" w:noHBand="0" w:noVBand="1"/>
      </w:tblPr>
      <w:tblGrid>
        <w:gridCol w:w="2410"/>
        <w:gridCol w:w="7229"/>
      </w:tblGrid>
      <w:tr w:rsidR="00E42BC3" w:rsidRPr="00E42BC3" w14:paraId="6DE78343" w14:textId="77777777" w:rsidTr="00E42BC3">
        <w:tc>
          <w:tcPr>
            <w:tcW w:w="2410" w:type="dxa"/>
          </w:tcPr>
          <w:p w14:paraId="5BA609AA" w14:textId="77777777" w:rsidR="00E42BC3" w:rsidRPr="00E42BC3" w:rsidRDefault="00E42BC3" w:rsidP="00E42BC3">
            <w:pPr>
              <w:spacing w:before="0" w:after="0"/>
              <w:ind w:right="110"/>
              <w:rPr>
                <w:rFonts w:eastAsia="Calibri"/>
                <w:b/>
                <w:color w:val="002060"/>
                <w:szCs w:val="24"/>
                <w:lang w:eastAsia="en-US"/>
              </w:rPr>
            </w:pPr>
            <w:r w:rsidRPr="00E42BC3">
              <w:rPr>
                <w:rFonts w:eastAsia="Calibri"/>
                <w:b/>
                <w:color w:val="002060"/>
                <w:szCs w:val="24"/>
                <w:lang w:eastAsia="en-US"/>
              </w:rPr>
              <w:t>Meeting &amp; Date</w:t>
            </w:r>
          </w:p>
        </w:tc>
        <w:tc>
          <w:tcPr>
            <w:tcW w:w="7229" w:type="dxa"/>
          </w:tcPr>
          <w:p w14:paraId="0BCDB6B9" w14:textId="77777777" w:rsidR="00E42BC3" w:rsidRPr="00E42BC3" w:rsidRDefault="00E42BC3" w:rsidP="00E42BC3">
            <w:pPr>
              <w:spacing w:before="0" w:after="0"/>
              <w:ind w:right="39"/>
              <w:rPr>
                <w:rFonts w:eastAsia="Calibri"/>
                <w:szCs w:val="24"/>
                <w:lang w:eastAsia="en-US"/>
              </w:rPr>
            </w:pPr>
            <w:r w:rsidRPr="00E42BC3">
              <w:rPr>
                <w:rFonts w:eastAsia="Calibri"/>
                <w:szCs w:val="24"/>
                <w:lang w:eastAsia="en-US"/>
              </w:rPr>
              <w:t>Council Meeting – 26 March 2024</w:t>
            </w:r>
          </w:p>
        </w:tc>
      </w:tr>
      <w:tr w:rsidR="00E42BC3" w:rsidRPr="00E42BC3" w14:paraId="1BC884D1" w14:textId="77777777" w:rsidTr="00E42BC3">
        <w:tc>
          <w:tcPr>
            <w:tcW w:w="2410" w:type="dxa"/>
          </w:tcPr>
          <w:p w14:paraId="65A39A0C" w14:textId="77777777" w:rsidR="00E42BC3" w:rsidRPr="00E42BC3" w:rsidRDefault="00E42BC3" w:rsidP="00E42BC3">
            <w:pPr>
              <w:spacing w:before="0" w:after="0"/>
              <w:ind w:right="110"/>
              <w:rPr>
                <w:rFonts w:eastAsia="Calibri"/>
                <w:b/>
                <w:color w:val="002060"/>
                <w:szCs w:val="24"/>
                <w:lang w:eastAsia="en-US"/>
              </w:rPr>
            </w:pPr>
            <w:r w:rsidRPr="00E42BC3">
              <w:rPr>
                <w:rFonts w:eastAsia="Calibri"/>
                <w:b/>
                <w:color w:val="002060"/>
                <w:szCs w:val="24"/>
                <w:lang w:eastAsia="en-US"/>
              </w:rPr>
              <w:t>Applicant</w:t>
            </w:r>
          </w:p>
        </w:tc>
        <w:tc>
          <w:tcPr>
            <w:tcW w:w="7229" w:type="dxa"/>
          </w:tcPr>
          <w:p w14:paraId="5059B02D" w14:textId="77777777" w:rsidR="00E42BC3" w:rsidRPr="00E42BC3" w:rsidRDefault="00E42BC3" w:rsidP="00E42BC3">
            <w:pPr>
              <w:spacing w:before="0" w:after="0"/>
              <w:ind w:right="39"/>
              <w:rPr>
                <w:rFonts w:eastAsia="Calibri"/>
                <w:szCs w:val="24"/>
                <w:lang w:eastAsia="en-US"/>
              </w:rPr>
            </w:pPr>
            <w:r w:rsidRPr="00E42BC3">
              <w:rPr>
                <w:rFonts w:eastAsia="Calibri"/>
                <w:szCs w:val="24"/>
                <w:lang w:eastAsia="en-US"/>
              </w:rPr>
              <w:t>City of Nedlands</w:t>
            </w:r>
          </w:p>
        </w:tc>
      </w:tr>
      <w:tr w:rsidR="00E42BC3" w:rsidRPr="00E42BC3" w14:paraId="76A34B69" w14:textId="77777777" w:rsidTr="00E42BC3">
        <w:tc>
          <w:tcPr>
            <w:tcW w:w="2410" w:type="dxa"/>
          </w:tcPr>
          <w:p w14:paraId="769C10ED" w14:textId="77777777" w:rsidR="00E42BC3" w:rsidRPr="00E42BC3" w:rsidRDefault="00E42BC3" w:rsidP="00E42BC3">
            <w:pPr>
              <w:spacing w:before="0" w:after="0"/>
              <w:ind w:right="110"/>
              <w:jc w:val="left"/>
              <w:rPr>
                <w:rFonts w:eastAsia="Calibri"/>
                <w:b/>
                <w:bCs/>
                <w:color w:val="002060"/>
                <w:szCs w:val="24"/>
                <w:lang w:eastAsia="en-US"/>
              </w:rPr>
            </w:pPr>
            <w:r w:rsidRPr="00E42BC3">
              <w:rPr>
                <w:rFonts w:eastAsia="Calibri"/>
                <w:b/>
                <w:bCs/>
                <w:color w:val="002060"/>
                <w:szCs w:val="24"/>
                <w:lang w:eastAsia="en-US"/>
              </w:rPr>
              <w:t xml:space="preserve">Employee Disclosure under section 5.70 Local Government Act 1995 </w:t>
            </w:r>
          </w:p>
        </w:tc>
        <w:tc>
          <w:tcPr>
            <w:tcW w:w="7229" w:type="dxa"/>
          </w:tcPr>
          <w:p w14:paraId="5C424D7B" w14:textId="77777777" w:rsidR="00E42BC3" w:rsidRPr="00E42BC3" w:rsidRDefault="00E42BC3" w:rsidP="00E42BC3">
            <w:pPr>
              <w:spacing w:before="0" w:after="0"/>
              <w:ind w:right="39"/>
              <w:jc w:val="left"/>
              <w:rPr>
                <w:rFonts w:eastAsia="Times New Roman"/>
                <w:szCs w:val="24"/>
              </w:rPr>
            </w:pPr>
            <w:r w:rsidRPr="00E42BC3">
              <w:rPr>
                <w:rFonts w:eastAsia="Times New Roman"/>
                <w:szCs w:val="24"/>
              </w:rPr>
              <w:t>Nil.</w:t>
            </w:r>
          </w:p>
        </w:tc>
      </w:tr>
      <w:tr w:rsidR="00E42BC3" w:rsidRPr="00E42BC3" w14:paraId="2F5F4DCD" w14:textId="77777777" w:rsidTr="00E42BC3">
        <w:tc>
          <w:tcPr>
            <w:tcW w:w="2410" w:type="dxa"/>
          </w:tcPr>
          <w:p w14:paraId="7190F247" w14:textId="77777777" w:rsidR="00E42BC3" w:rsidRPr="00E42BC3" w:rsidRDefault="00E42BC3" w:rsidP="00E42BC3">
            <w:pPr>
              <w:spacing w:before="0" w:after="0"/>
              <w:ind w:right="110"/>
              <w:rPr>
                <w:rFonts w:eastAsia="Calibri"/>
                <w:b/>
                <w:color w:val="002060"/>
                <w:szCs w:val="24"/>
                <w:lang w:eastAsia="en-US"/>
              </w:rPr>
            </w:pPr>
            <w:r w:rsidRPr="00E42BC3">
              <w:rPr>
                <w:rFonts w:eastAsia="Calibri"/>
                <w:b/>
                <w:color w:val="002060"/>
                <w:szCs w:val="24"/>
                <w:lang w:eastAsia="en-US"/>
              </w:rPr>
              <w:t>Report Author</w:t>
            </w:r>
          </w:p>
        </w:tc>
        <w:tc>
          <w:tcPr>
            <w:tcW w:w="7229" w:type="dxa"/>
          </w:tcPr>
          <w:p w14:paraId="60AB86CD" w14:textId="77777777" w:rsidR="00E42BC3" w:rsidRPr="00E42BC3" w:rsidRDefault="00E42BC3" w:rsidP="00E42BC3">
            <w:pPr>
              <w:spacing w:before="0" w:after="0"/>
              <w:ind w:right="39"/>
              <w:rPr>
                <w:rFonts w:eastAsia="Calibri"/>
                <w:szCs w:val="24"/>
                <w:lang w:eastAsia="en-US"/>
              </w:rPr>
            </w:pPr>
            <w:r w:rsidRPr="00E42BC3">
              <w:rPr>
                <w:rFonts w:eastAsia="Calibri"/>
                <w:szCs w:val="24"/>
                <w:lang w:eastAsia="en-US"/>
              </w:rPr>
              <w:t>Ankit Sharma – Senior Financial Accountant</w:t>
            </w:r>
          </w:p>
        </w:tc>
      </w:tr>
      <w:tr w:rsidR="00E42BC3" w:rsidRPr="00E42BC3" w14:paraId="40E061BC" w14:textId="77777777" w:rsidTr="00E42BC3">
        <w:tc>
          <w:tcPr>
            <w:tcW w:w="2410" w:type="dxa"/>
          </w:tcPr>
          <w:p w14:paraId="76387774" w14:textId="77777777" w:rsidR="00E42BC3" w:rsidRPr="00E42BC3" w:rsidRDefault="00E42BC3" w:rsidP="00E42BC3">
            <w:pPr>
              <w:spacing w:before="0" w:after="0"/>
              <w:ind w:right="110"/>
              <w:rPr>
                <w:rFonts w:eastAsia="Calibri"/>
                <w:b/>
                <w:color w:val="002060"/>
                <w:szCs w:val="24"/>
                <w:lang w:eastAsia="en-US"/>
              </w:rPr>
            </w:pPr>
            <w:r w:rsidRPr="00E42BC3">
              <w:rPr>
                <w:rFonts w:eastAsia="Calibri"/>
                <w:b/>
                <w:color w:val="002060"/>
                <w:szCs w:val="24"/>
                <w:lang w:eastAsia="en-US"/>
              </w:rPr>
              <w:t>Director</w:t>
            </w:r>
          </w:p>
        </w:tc>
        <w:tc>
          <w:tcPr>
            <w:tcW w:w="7229" w:type="dxa"/>
          </w:tcPr>
          <w:p w14:paraId="6F4B9001" w14:textId="77777777" w:rsidR="00E42BC3" w:rsidRPr="00E42BC3" w:rsidRDefault="00E42BC3" w:rsidP="00E42BC3">
            <w:pPr>
              <w:spacing w:before="0" w:after="0"/>
              <w:ind w:right="39"/>
              <w:rPr>
                <w:rFonts w:eastAsia="Calibri"/>
                <w:szCs w:val="24"/>
                <w:lang w:eastAsia="en-US"/>
              </w:rPr>
            </w:pPr>
            <w:r w:rsidRPr="00E42BC3">
              <w:rPr>
                <w:rFonts w:eastAsia="Calibri"/>
                <w:szCs w:val="24"/>
                <w:lang w:eastAsia="en-US"/>
              </w:rPr>
              <w:t>Michael Cole – Director Corporate Services</w:t>
            </w:r>
          </w:p>
        </w:tc>
      </w:tr>
      <w:tr w:rsidR="00E42BC3" w:rsidRPr="00E42BC3" w14:paraId="2870B414" w14:textId="77777777" w:rsidTr="00E42BC3">
        <w:tc>
          <w:tcPr>
            <w:tcW w:w="2410" w:type="dxa"/>
          </w:tcPr>
          <w:p w14:paraId="7B124E5F" w14:textId="77777777" w:rsidR="00E42BC3" w:rsidRPr="00E42BC3" w:rsidRDefault="00E42BC3" w:rsidP="00E42BC3">
            <w:pPr>
              <w:spacing w:before="0" w:after="0"/>
              <w:ind w:right="110"/>
              <w:rPr>
                <w:rFonts w:eastAsia="Calibri"/>
                <w:b/>
                <w:color w:val="002060"/>
                <w:szCs w:val="24"/>
                <w:lang w:eastAsia="en-US"/>
              </w:rPr>
            </w:pPr>
            <w:r w:rsidRPr="00E42BC3">
              <w:rPr>
                <w:rFonts w:eastAsia="Calibri"/>
                <w:b/>
                <w:color w:val="002060"/>
                <w:szCs w:val="24"/>
                <w:lang w:eastAsia="en-US"/>
              </w:rPr>
              <w:t>Attachments</w:t>
            </w:r>
          </w:p>
        </w:tc>
        <w:tc>
          <w:tcPr>
            <w:tcW w:w="7229" w:type="dxa"/>
          </w:tcPr>
          <w:p w14:paraId="561B25F4" w14:textId="77777777" w:rsidR="00E42BC3" w:rsidRPr="00E42BC3" w:rsidRDefault="00E42BC3" w:rsidP="005B3757">
            <w:pPr>
              <w:numPr>
                <w:ilvl w:val="0"/>
                <w:numId w:val="159"/>
              </w:numPr>
              <w:spacing w:before="0" w:after="0"/>
              <w:ind w:left="378" w:right="39"/>
              <w:jc w:val="left"/>
              <w:rPr>
                <w:rFonts w:eastAsia="Calibri"/>
                <w:szCs w:val="24"/>
                <w:lang w:val="en-US" w:eastAsia="en-US"/>
              </w:rPr>
            </w:pPr>
            <w:r w:rsidRPr="00E42BC3">
              <w:rPr>
                <w:rFonts w:eastAsia="Calibri"/>
                <w:szCs w:val="24"/>
                <w:lang w:val="en-US" w:eastAsia="en-US"/>
              </w:rPr>
              <w:t>Statement of Financial Activity – 29 February 2024</w:t>
            </w:r>
          </w:p>
          <w:p w14:paraId="6A8BE1B2" w14:textId="77777777" w:rsidR="00E42BC3" w:rsidRPr="00E42BC3" w:rsidRDefault="00E42BC3" w:rsidP="005B3757">
            <w:pPr>
              <w:numPr>
                <w:ilvl w:val="0"/>
                <w:numId w:val="159"/>
              </w:numPr>
              <w:spacing w:before="0" w:after="0"/>
              <w:ind w:left="378" w:right="39"/>
              <w:jc w:val="left"/>
              <w:rPr>
                <w:rFonts w:eastAsia="Calibri"/>
                <w:szCs w:val="24"/>
                <w:lang w:val="en-US" w:eastAsia="en-US"/>
              </w:rPr>
            </w:pPr>
            <w:r w:rsidRPr="00E42BC3">
              <w:rPr>
                <w:rFonts w:eastAsia="Calibri"/>
                <w:szCs w:val="24"/>
                <w:lang w:val="en-US" w:eastAsia="en-US"/>
              </w:rPr>
              <w:t>Statement of Net Current Assets – 29 February 2024</w:t>
            </w:r>
          </w:p>
          <w:p w14:paraId="135E64A0" w14:textId="77777777" w:rsidR="00E42BC3" w:rsidRPr="00E42BC3" w:rsidRDefault="00E42BC3" w:rsidP="005B3757">
            <w:pPr>
              <w:numPr>
                <w:ilvl w:val="0"/>
                <w:numId w:val="159"/>
              </w:numPr>
              <w:spacing w:before="0" w:after="0"/>
              <w:ind w:left="378" w:right="39"/>
              <w:jc w:val="left"/>
              <w:rPr>
                <w:rFonts w:eastAsia="Calibri"/>
                <w:szCs w:val="24"/>
                <w:lang w:val="en-US" w:eastAsia="en-US"/>
              </w:rPr>
            </w:pPr>
            <w:r w:rsidRPr="00E42BC3">
              <w:rPr>
                <w:rFonts w:eastAsia="Calibri"/>
                <w:szCs w:val="24"/>
                <w:lang w:val="en-US" w:eastAsia="en-US"/>
              </w:rPr>
              <w:t>Statement of Comprehensive Income – 29 February 2024</w:t>
            </w:r>
          </w:p>
          <w:p w14:paraId="27470460" w14:textId="77777777" w:rsidR="00E42BC3" w:rsidRPr="00E42BC3" w:rsidRDefault="00E42BC3" w:rsidP="005B3757">
            <w:pPr>
              <w:numPr>
                <w:ilvl w:val="0"/>
                <w:numId w:val="159"/>
              </w:numPr>
              <w:spacing w:before="0" w:after="0"/>
              <w:ind w:left="378" w:right="39"/>
              <w:jc w:val="left"/>
              <w:rPr>
                <w:rFonts w:eastAsia="Calibri"/>
                <w:szCs w:val="24"/>
                <w:lang w:val="en-US" w:eastAsia="en-US"/>
              </w:rPr>
            </w:pPr>
            <w:r w:rsidRPr="00E42BC3">
              <w:rPr>
                <w:rFonts w:eastAsia="Calibri"/>
                <w:szCs w:val="24"/>
                <w:lang w:val="en-US" w:eastAsia="en-US"/>
              </w:rPr>
              <w:t>Statement of Financial Position – 29 February 2024</w:t>
            </w:r>
          </w:p>
          <w:p w14:paraId="6A7F9DD4" w14:textId="77777777" w:rsidR="00E42BC3" w:rsidRPr="00E42BC3" w:rsidRDefault="00E42BC3" w:rsidP="005B3757">
            <w:pPr>
              <w:numPr>
                <w:ilvl w:val="0"/>
                <w:numId w:val="159"/>
              </w:numPr>
              <w:spacing w:before="0" w:after="0"/>
              <w:ind w:left="378" w:right="39"/>
              <w:jc w:val="left"/>
              <w:rPr>
                <w:rFonts w:eastAsia="Calibri"/>
                <w:szCs w:val="24"/>
                <w:lang w:val="en-US" w:eastAsia="en-US"/>
              </w:rPr>
            </w:pPr>
            <w:r w:rsidRPr="00E42BC3">
              <w:rPr>
                <w:rFonts w:eastAsia="Calibri"/>
                <w:szCs w:val="24"/>
                <w:lang w:val="en-US" w:eastAsia="en-US"/>
              </w:rPr>
              <w:t>Reserve Movements – 29 February 2024</w:t>
            </w:r>
          </w:p>
          <w:p w14:paraId="3CD6CEBE" w14:textId="77777777" w:rsidR="00E42BC3" w:rsidRPr="00E42BC3" w:rsidRDefault="00E42BC3" w:rsidP="005B3757">
            <w:pPr>
              <w:numPr>
                <w:ilvl w:val="0"/>
                <w:numId w:val="159"/>
              </w:numPr>
              <w:spacing w:before="0" w:after="0"/>
              <w:ind w:left="378" w:right="39"/>
              <w:jc w:val="left"/>
              <w:rPr>
                <w:rFonts w:eastAsia="Calibri"/>
                <w:szCs w:val="24"/>
                <w:lang w:val="en-US" w:eastAsia="en-US"/>
              </w:rPr>
            </w:pPr>
            <w:r w:rsidRPr="00E42BC3">
              <w:rPr>
                <w:rFonts w:eastAsia="Calibri"/>
                <w:szCs w:val="24"/>
                <w:lang w:val="en-US" w:eastAsia="en-US"/>
              </w:rPr>
              <w:t>Borrowings – 29 February 2024</w:t>
            </w:r>
          </w:p>
          <w:p w14:paraId="17C62B1D" w14:textId="77777777" w:rsidR="00E42BC3" w:rsidRPr="00E42BC3" w:rsidRDefault="00E42BC3" w:rsidP="005B3757">
            <w:pPr>
              <w:numPr>
                <w:ilvl w:val="0"/>
                <w:numId w:val="159"/>
              </w:numPr>
              <w:spacing w:before="0" w:after="0"/>
              <w:ind w:left="378" w:right="39"/>
              <w:jc w:val="left"/>
              <w:rPr>
                <w:rFonts w:eastAsia="Calibri"/>
                <w:szCs w:val="24"/>
                <w:lang w:val="en-US" w:eastAsia="en-US"/>
              </w:rPr>
            </w:pPr>
            <w:r w:rsidRPr="00E42BC3">
              <w:rPr>
                <w:rFonts w:eastAsia="Calibri"/>
                <w:szCs w:val="24"/>
                <w:lang w:val="en-US" w:eastAsia="en-US"/>
              </w:rPr>
              <w:t>Capital Works Program – 29 February 2024</w:t>
            </w:r>
          </w:p>
        </w:tc>
      </w:tr>
    </w:tbl>
    <w:p w14:paraId="06B9341E" w14:textId="77777777" w:rsidR="00E42BC3" w:rsidRPr="00E42BC3" w:rsidRDefault="00E42BC3" w:rsidP="00E42BC3">
      <w:pPr>
        <w:spacing w:before="0" w:after="0" w:line="240" w:lineRule="auto"/>
        <w:ind w:right="-330"/>
        <w:rPr>
          <w:rFonts w:eastAsia="Calibri"/>
          <w:b/>
          <w:szCs w:val="24"/>
          <w:lang w:val="en-US" w:eastAsia="en-US"/>
        </w:rPr>
      </w:pPr>
    </w:p>
    <w:p w14:paraId="484E082E" w14:textId="0DE943D2" w:rsidR="00625C11" w:rsidRPr="00147AEA" w:rsidRDefault="00625C11" w:rsidP="00625C11">
      <w:pPr>
        <w:spacing w:before="0" w:after="0" w:line="240" w:lineRule="auto"/>
        <w:ind w:right="-241"/>
        <w:rPr>
          <w:b/>
          <w:szCs w:val="24"/>
        </w:rPr>
      </w:pPr>
      <w:r w:rsidRPr="00147AEA">
        <w:rPr>
          <w:b/>
          <w:szCs w:val="24"/>
        </w:rPr>
        <w:t xml:space="preserve">Regulation 11(da) </w:t>
      </w:r>
      <w:r w:rsidR="001674E2">
        <w:rPr>
          <w:b/>
          <w:szCs w:val="24"/>
        </w:rPr>
        <w:t>–</w:t>
      </w:r>
      <w:r w:rsidRPr="00147AEA">
        <w:rPr>
          <w:b/>
          <w:szCs w:val="24"/>
        </w:rPr>
        <w:t xml:space="preserve"> </w:t>
      </w:r>
      <w:r w:rsidR="001674E2">
        <w:rPr>
          <w:b/>
          <w:szCs w:val="24"/>
        </w:rPr>
        <w:t>Not Applicable – Recommendation Adopted</w:t>
      </w:r>
    </w:p>
    <w:p w14:paraId="749C9DA1" w14:textId="77777777" w:rsidR="00625C11" w:rsidRPr="00147AEA" w:rsidRDefault="00625C11" w:rsidP="00625C11">
      <w:pPr>
        <w:spacing w:before="0" w:after="0" w:line="240" w:lineRule="auto"/>
        <w:ind w:right="-241"/>
        <w:rPr>
          <w:szCs w:val="24"/>
        </w:rPr>
      </w:pPr>
    </w:p>
    <w:p w14:paraId="37583049" w14:textId="0C44D993" w:rsidR="00625C11" w:rsidRPr="00147AEA" w:rsidRDefault="00625C11" w:rsidP="00625C11">
      <w:pPr>
        <w:spacing w:before="0" w:after="0" w:line="240" w:lineRule="auto"/>
        <w:ind w:right="-241"/>
        <w:rPr>
          <w:szCs w:val="24"/>
        </w:rPr>
      </w:pPr>
      <w:r w:rsidRPr="00147AEA">
        <w:rPr>
          <w:szCs w:val="24"/>
        </w:rPr>
        <w:t xml:space="preserve">Moved – Councillor </w:t>
      </w:r>
      <w:r w:rsidR="00161FCC">
        <w:rPr>
          <w:szCs w:val="24"/>
        </w:rPr>
        <w:t>Coghlan</w:t>
      </w:r>
    </w:p>
    <w:p w14:paraId="4D4131AB" w14:textId="2362B6D0" w:rsidR="00625C11" w:rsidRPr="00147AEA" w:rsidRDefault="00625C11" w:rsidP="00625C11">
      <w:pPr>
        <w:spacing w:before="0" w:after="0" w:line="240" w:lineRule="auto"/>
        <w:ind w:right="-241"/>
        <w:rPr>
          <w:szCs w:val="24"/>
        </w:rPr>
      </w:pPr>
      <w:r w:rsidRPr="00147AEA">
        <w:rPr>
          <w:szCs w:val="24"/>
        </w:rPr>
        <w:t xml:space="preserve">Seconded – Councillor </w:t>
      </w:r>
      <w:r w:rsidR="00161FCC">
        <w:rPr>
          <w:szCs w:val="24"/>
        </w:rPr>
        <w:t>Youngman</w:t>
      </w:r>
    </w:p>
    <w:p w14:paraId="591B3C18" w14:textId="77777777" w:rsidR="00625C11" w:rsidRPr="00147AEA" w:rsidRDefault="00625C11" w:rsidP="00625C11">
      <w:pPr>
        <w:spacing w:before="0" w:after="0" w:line="240" w:lineRule="auto"/>
        <w:ind w:right="-241"/>
        <w:rPr>
          <w:szCs w:val="24"/>
        </w:rPr>
      </w:pPr>
    </w:p>
    <w:p w14:paraId="04DD4FCC" w14:textId="77777777" w:rsidR="00625C11" w:rsidRPr="00422EC0" w:rsidRDefault="00625C11" w:rsidP="00625C11">
      <w:pPr>
        <w:spacing w:before="0" w:after="0" w:line="240" w:lineRule="auto"/>
        <w:ind w:right="-241"/>
        <w:rPr>
          <w:b/>
          <w:color w:val="1F3864"/>
          <w:szCs w:val="24"/>
        </w:rPr>
      </w:pPr>
      <w:r w:rsidRPr="00422EC0">
        <w:rPr>
          <w:b/>
          <w:color w:val="1F3864"/>
          <w:szCs w:val="24"/>
        </w:rPr>
        <w:t>That the Recommendation be adopted.</w:t>
      </w:r>
    </w:p>
    <w:p w14:paraId="394AE7E0" w14:textId="77777777" w:rsidR="00625C11" w:rsidRPr="00422EC0" w:rsidRDefault="00625C11" w:rsidP="00625C11">
      <w:pPr>
        <w:spacing w:before="0" w:after="0" w:line="240" w:lineRule="auto"/>
        <w:ind w:right="-241"/>
        <w:rPr>
          <w:color w:val="1F3864"/>
          <w:szCs w:val="24"/>
        </w:rPr>
      </w:pPr>
      <w:r w:rsidRPr="00422EC0">
        <w:rPr>
          <w:color w:val="1F3864"/>
          <w:szCs w:val="24"/>
        </w:rPr>
        <w:t>(Printed below for ease of reference)</w:t>
      </w:r>
    </w:p>
    <w:p w14:paraId="09AE6102" w14:textId="17976277" w:rsidR="00625C11" w:rsidRPr="00147AEA" w:rsidRDefault="00090D2B" w:rsidP="00625C11">
      <w:pPr>
        <w:spacing w:before="0" w:after="0" w:line="240" w:lineRule="auto"/>
        <w:ind w:right="-241"/>
        <w:jc w:val="right"/>
        <w:rPr>
          <w:b/>
          <w:szCs w:val="24"/>
        </w:rPr>
      </w:pPr>
      <w:r>
        <w:rPr>
          <w:b/>
          <w:szCs w:val="24"/>
        </w:rPr>
        <w:t>CARRIED 5/2</w:t>
      </w:r>
    </w:p>
    <w:p w14:paraId="01CC3B09" w14:textId="234337DA" w:rsidR="00625C11" w:rsidRDefault="00625C11" w:rsidP="00625C11">
      <w:pPr>
        <w:spacing w:before="0" w:after="0" w:line="240" w:lineRule="auto"/>
        <w:ind w:right="-241"/>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sidR="00090D2B">
        <w:rPr>
          <w:b/>
          <w:szCs w:val="24"/>
        </w:rPr>
        <w:t>Coghlan &amp; Amiry</w:t>
      </w:r>
      <w:r w:rsidRPr="00147AEA">
        <w:rPr>
          <w:b/>
          <w:szCs w:val="24"/>
        </w:rPr>
        <w:t>)</w:t>
      </w:r>
    </w:p>
    <w:p w14:paraId="537B97BF" w14:textId="65853B33" w:rsidR="001674E2" w:rsidRPr="00147AEA" w:rsidRDefault="001674E2" w:rsidP="00625C11">
      <w:pPr>
        <w:spacing w:before="0" w:after="0" w:line="240" w:lineRule="auto"/>
        <w:ind w:right="-241"/>
        <w:jc w:val="right"/>
        <w:rPr>
          <w:b/>
          <w:szCs w:val="24"/>
        </w:rPr>
      </w:pPr>
    </w:p>
    <w:p w14:paraId="422476D9" w14:textId="64C264AF" w:rsidR="00E42BC3" w:rsidRPr="00E42BC3" w:rsidRDefault="001674E2" w:rsidP="00E42BC3">
      <w:pPr>
        <w:spacing w:before="0" w:after="0" w:line="240" w:lineRule="auto"/>
        <w:ind w:right="84"/>
        <w:rPr>
          <w:rFonts w:eastAsia="Calibri"/>
          <w:b/>
          <w:szCs w:val="24"/>
          <w:lang w:val="en-US" w:eastAsia="en-US"/>
        </w:rPr>
      </w:pPr>
      <w:r>
        <w:rPr>
          <w:noProof/>
        </w:rPr>
        <mc:AlternateContent>
          <mc:Choice Requires="wps">
            <w:drawing>
              <wp:anchor distT="0" distB="0" distL="114300" distR="114300" simplePos="0" relativeHeight="251658263" behindDoc="0" locked="0" layoutInCell="1" allowOverlap="1" wp14:anchorId="06030412" wp14:editId="6050F1EA">
                <wp:simplePos x="0" y="0"/>
                <wp:positionH relativeFrom="column">
                  <wp:posOffset>-60325</wp:posOffset>
                </wp:positionH>
                <wp:positionV relativeFrom="paragraph">
                  <wp:posOffset>103739</wp:posOffset>
                </wp:positionV>
                <wp:extent cx="6311900" cy="712269"/>
                <wp:effectExtent l="0" t="0" r="12700" b="12065"/>
                <wp:wrapNone/>
                <wp:docPr id="1916553477" name="Rectangle 1916553477"/>
                <wp:cNvGraphicFramePr/>
                <a:graphic xmlns:a="http://schemas.openxmlformats.org/drawingml/2006/main">
                  <a:graphicData uri="http://schemas.microsoft.com/office/word/2010/wordprocessingShape">
                    <wps:wsp>
                      <wps:cNvSpPr/>
                      <wps:spPr>
                        <a:xfrm>
                          <a:off x="0" y="0"/>
                          <a:ext cx="6311900" cy="712269"/>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F7410" id="Rectangle 1916553477" o:spid="_x0000_s1026" style="position:absolute;margin-left:-4.75pt;margin-top:8.15pt;width:497pt;height:56.1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" filled="f" strokecolor="#002060" strokeweight="1.5pt"/>
            </w:pict>
          </mc:Fallback>
        </mc:AlternateContent>
      </w:r>
    </w:p>
    <w:p w14:paraId="0BF042AB" w14:textId="26FB96BA" w:rsidR="00E42BC3" w:rsidRPr="00E42BC3" w:rsidRDefault="001674E2" w:rsidP="00E42BC3">
      <w:pPr>
        <w:spacing w:before="0" w:after="0" w:line="240" w:lineRule="auto"/>
        <w:ind w:right="84"/>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E42BC3" w:rsidRPr="00E42BC3">
        <w:rPr>
          <w:rFonts w:eastAsia="Calibri"/>
          <w:b/>
          <w:color w:val="002060"/>
          <w:sz w:val="28"/>
          <w:szCs w:val="32"/>
          <w:lang w:val="en-US" w:eastAsia="en-US"/>
        </w:rPr>
        <w:t>Recommendation</w:t>
      </w:r>
    </w:p>
    <w:p w14:paraId="1B3A59D0" w14:textId="77777777" w:rsidR="00E42BC3" w:rsidRPr="00E42BC3" w:rsidRDefault="00E42BC3" w:rsidP="00E42BC3">
      <w:pPr>
        <w:spacing w:before="0" w:after="0" w:line="240" w:lineRule="auto"/>
        <w:ind w:right="84"/>
        <w:rPr>
          <w:rFonts w:eastAsia="Calibri"/>
          <w:b/>
          <w:color w:val="002060"/>
          <w:szCs w:val="24"/>
          <w:lang w:val="en-US" w:eastAsia="en-US"/>
        </w:rPr>
      </w:pPr>
    </w:p>
    <w:p w14:paraId="2894432D" w14:textId="77777777" w:rsidR="00E42BC3" w:rsidRPr="00E42BC3" w:rsidRDefault="00E42BC3" w:rsidP="00E42BC3">
      <w:pPr>
        <w:spacing w:before="0" w:after="0" w:line="240" w:lineRule="auto"/>
        <w:ind w:right="84"/>
        <w:rPr>
          <w:rFonts w:eastAsia="Calibri"/>
          <w:bCs/>
          <w:color w:val="002060"/>
          <w:szCs w:val="24"/>
          <w:lang w:val="en-US" w:eastAsia="en-US"/>
        </w:rPr>
      </w:pPr>
      <w:r w:rsidRPr="00E42BC3">
        <w:rPr>
          <w:rFonts w:eastAsia="Calibri"/>
          <w:b/>
          <w:color w:val="002060"/>
          <w:szCs w:val="24"/>
          <w:lang w:val="en-GB" w:eastAsia="en-US"/>
        </w:rPr>
        <w:t>That Council receive the Monthly Financial Report for 29 February 2024.</w:t>
      </w:r>
    </w:p>
    <w:p w14:paraId="5AE1DB2E" w14:textId="77777777" w:rsidR="00E42BC3" w:rsidRDefault="00E42BC3" w:rsidP="00E42BC3">
      <w:pPr>
        <w:spacing w:before="0" w:after="0" w:line="240" w:lineRule="auto"/>
        <w:ind w:right="84"/>
        <w:rPr>
          <w:rFonts w:eastAsia="Calibri"/>
          <w:bCs/>
          <w:szCs w:val="24"/>
          <w:lang w:val="en-US" w:eastAsia="en-US"/>
        </w:rPr>
      </w:pPr>
    </w:p>
    <w:p w14:paraId="286C44C0" w14:textId="77777777" w:rsidR="00625C11" w:rsidRPr="00E42BC3" w:rsidRDefault="00625C11" w:rsidP="00E42BC3">
      <w:pPr>
        <w:spacing w:before="0" w:after="0" w:line="240" w:lineRule="auto"/>
        <w:ind w:right="84"/>
        <w:rPr>
          <w:rFonts w:eastAsia="Calibri"/>
          <w:bCs/>
          <w:szCs w:val="24"/>
          <w:lang w:val="en-US" w:eastAsia="en-US"/>
        </w:rPr>
      </w:pPr>
    </w:p>
    <w:p w14:paraId="7E362304" w14:textId="77777777" w:rsidR="00625C11" w:rsidRPr="00E42BC3" w:rsidRDefault="00625C11" w:rsidP="00625C11">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t>Purpose</w:t>
      </w:r>
    </w:p>
    <w:p w14:paraId="7DEA5333" w14:textId="77777777" w:rsidR="00625C11" w:rsidRPr="00E42BC3" w:rsidRDefault="00625C11" w:rsidP="00625C11">
      <w:pPr>
        <w:spacing w:before="0" w:after="0" w:line="240" w:lineRule="auto"/>
        <w:ind w:right="84"/>
        <w:rPr>
          <w:rFonts w:eastAsia="Calibri"/>
          <w:b/>
          <w:szCs w:val="24"/>
          <w:lang w:val="en-US" w:eastAsia="en-US"/>
        </w:rPr>
      </w:pPr>
    </w:p>
    <w:p w14:paraId="2186CA62" w14:textId="77777777" w:rsidR="00625C11" w:rsidRPr="00E42BC3" w:rsidRDefault="00625C11" w:rsidP="00625C11">
      <w:pPr>
        <w:spacing w:before="0" w:after="0" w:line="240" w:lineRule="auto"/>
        <w:ind w:right="84"/>
        <w:rPr>
          <w:rFonts w:eastAsia="Calibri"/>
          <w:b/>
          <w:szCs w:val="32"/>
          <w:lang w:val="en-US" w:eastAsia="en-US"/>
        </w:rPr>
      </w:pPr>
      <w:r w:rsidRPr="00E42BC3">
        <w:rPr>
          <w:rFonts w:eastAsia="Calibri"/>
          <w:szCs w:val="32"/>
          <w:lang w:val="en-GB" w:eastAsia="en-US"/>
        </w:rPr>
        <w:t xml:space="preserve">Administration is required to provide Council with a monthly financial report in accordance with regulation 34(1) of the </w:t>
      </w:r>
      <w:r w:rsidRPr="00E42BC3">
        <w:rPr>
          <w:rFonts w:eastAsia="Calibri"/>
          <w:i/>
          <w:iCs/>
          <w:szCs w:val="32"/>
          <w:lang w:val="en-GB" w:eastAsia="en-US"/>
        </w:rPr>
        <w:t>Local Government (Financial Management) Regulations 1996</w:t>
      </w:r>
      <w:r w:rsidRPr="00E42BC3">
        <w:rPr>
          <w:rFonts w:eastAsia="Calibri"/>
          <w:szCs w:val="32"/>
          <w:lang w:val="en-GB" w:eastAsia="en-US"/>
        </w:rPr>
        <w:t>. The monthly financial variance from the budget of each business unit is reviewed with the respective manager and the Executive to identify the need for any remedial action. Material variances are highlighted to Council in the attached Monthly Financial Report.</w:t>
      </w:r>
    </w:p>
    <w:p w14:paraId="25A258A4" w14:textId="77777777" w:rsidR="00E42BC3" w:rsidRDefault="00E42BC3" w:rsidP="00E42BC3">
      <w:pPr>
        <w:spacing w:before="0" w:after="0" w:line="240" w:lineRule="auto"/>
        <w:ind w:right="84"/>
        <w:rPr>
          <w:rFonts w:eastAsia="Calibri"/>
          <w:b/>
          <w:szCs w:val="24"/>
          <w:lang w:val="en-US" w:eastAsia="en-US"/>
        </w:rPr>
      </w:pPr>
    </w:p>
    <w:p w14:paraId="09B08BF8" w14:textId="77777777" w:rsidR="00625C11" w:rsidRDefault="00625C11" w:rsidP="00E42BC3">
      <w:pPr>
        <w:spacing w:before="0" w:after="0" w:line="240" w:lineRule="auto"/>
        <w:ind w:right="84"/>
        <w:rPr>
          <w:rFonts w:eastAsia="Calibri"/>
          <w:b/>
          <w:szCs w:val="24"/>
          <w:lang w:val="en-US" w:eastAsia="en-US"/>
        </w:rPr>
      </w:pPr>
    </w:p>
    <w:p w14:paraId="4DF5D603" w14:textId="77777777" w:rsidR="001674E2" w:rsidRDefault="001674E2" w:rsidP="00E42BC3">
      <w:pPr>
        <w:spacing w:before="0" w:after="0" w:line="240" w:lineRule="auto"/>
        <w:ind w:right="84"/>
        <w:rPr>
          <w:rFonts w:eastAsia="Calibri"/>
          <w:b/>
          <w:szCs w:val="24"/>
          <w:lang w:val="en-US" w:eastAsia="en-US"/>
        </w:rPr>
      </w:pPr>
    </w:p>
    <w:p w14:paraId="4A9D381C" w14:textId="77777777" w:rsidR="001674E2" w:rsidRPr="00E42BC3" w:rsidRDefault="001674E2" w:rsidP="00E42BC3">
      <w:pPr>
        <w:spacing w:before="0" w:after="0" w:line="240" w:lineRule="auto"/>
        <w:ind w:right="84"/>
        <w:rPr>
          <w:rFonts w:eastAsia="Calibri"/>
          <w:b/>
          <w:szCs w:val="24"/>
          <w:lang w:val="en-US" w:eastAsia="en-US"/>
        </w:rPr>
      </w:pPr>
    </w:p>
    <w:p w14:paraId="602F58C1" w14:textId="77777777" w:rsidR="00E42BC3" w:rsidRPr="00E42BC3" w:rsidRDefault="00E42BC3" w:rsidP="00E42BC3">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lastRenderedPageBreak/>
        <w:t>Voting Requirement</w:t>
      </w:r>
    </w:p>
    <w:p w14:paraId="136CC167" w14:textId="77777777" w:rsidR="00E42BC3" w:rsidRPr="00E42BC3" w:rsidRDefault="00E42BC3" w:rsidP="00E42BC3">
      <w:pPr>
        <w:spacing w:before="0" w:after="0" w:line="240" w:lineRule="auto"/>
        <w:ind w:right="84"/>
        <w:rPr>
          <w:rFonts w:eastAsia="Calibri"/>
          <w:color w:val="000000"/>
          <w:szCs w:val="24"/>
          <w:lang w:val="en-GB" w:eastAsia="en-US"/>
        </w:rPr>
      </w:pPr>
    </w:p>
    <w:p w14:paraId="4E44455D" w14:textId="77777777" w:rsidR="00E42BC3" w:rsidRPr="00E42BC3" w:rsidRDefault="00E42BC3" w:rsidP="00E42BC3">
      <w:pPr>
        <w:spacing w:before="0" w:after="0" w:line="240" w:lineRule="auto"/>
        <w:ind w:right="84"/>
        <w:rPr>
          <w:rFonts w:eastAsia="Calibri"/>
          <w:color w:val="000000"/>
          <w:szCs w:val="24"/>
          <w:lang w:val="en-GB" w:eastAsia="en-US"/>
        </w:rPr>
      </w:pPr>
      <w:r w:rsidRPr="00E42BC3">
        <w:rPr>
          <w:rFonts w:eastAsia="Calibri"/>
          <w:color w:val="000000"/>
          <w:szCs w:val="24"/>
          <w:lang w:val="en-GB" w:eastAsia="en-US"/>
        </w:rPr>
        <w:t>Simple Majority.</w:t>
      </w:r>
    </w:p>
    <w:p w14:paraId="2C25DC6D" w14:textId="77777777" w:rsidR="00E42BC3" w:rsidRDefault="00E42BC3" w:rsidP="00E42BC3">
      <w:pPr>
        <w:spacing w:before="0" w:after="0" w:line="240" w:lineRule="auto"/>
        <w:ind w:right="84"/>
        <w:rPr>
          <w:rFonts w:eastAsia="Calibri"/>
          <w:bCs/>
          <w:szCs w:val="24"/>
          <w:lang w:val="en-US" w:eastAsia="en-US"/>
        </w:rPr>
      </w:pPr>
    </w:p>
    <w:p w14:paraId="23A39E24" w14:textId="77777777" w:rsidR="00AA4CBF" w:rsidRPr="00E42BC3" w:rsidRDefault="00AA4CBF" w:rsidP="00E42BC3">
      <w:pPr>
        <w:spacing w:before="0" w:after="0" w:line="240" w:lineRule="auto"/>
        <w:ind w:right="84"/>
        <w:rPr>
          <w:rFonts w:eastAsia="Calibri"/>
          <w:bCs/>
          <w:szCs w:val="24"/>
          <w:lang w:val="en-US" w:eastAsia="en-US"/>
        </w:rPr>
      </w:pPr>
    </w:p>
    <w:p w14:paraId="4385FAB1" w14:textId="77777777" w:rsidR="00E42BC3" w:rsidRPr="00E42BC3" w:rsidRDefault="00E42BC3" w:rsidP="00E42BC3">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t xml:space="preserve">Background </w:t>
      </w:r>
    </w:p>
    <w:p w14:paraId="05EF41E1" w14:textId="77777777" w:rsidR="00E42BC3" w:rsidRPr="00E42BC3" w:rsidRDefault="00E42BC3" w:rsidP="00E42BC3">
      <w:pPr>
        <w:spacing w:before="0" w:after="0" w:line="240" w:lineRule="auto"/>
        <w:ind w:right="84"/>
        <w:rPr>
          <w:rFonts w:eastAsia="Calibri"/>
          <w:b/>
          <w:szCs w:val="24"/>
          <w:lang w:val="en-US" w:eastAsia="en-US"/>
        </w:rPr>
      </w:pPr>
    </w:p>
    <w:p w14:paraId="46BF0597" w14:textId="77777777" w:rsidR="00E42BC3" w:rsidRPr="00E42BC3" w:rsidRDefault="00E42BC3" w:rsidP="00E42BC3">
      <w:pPr>
        <w:spacing w:before="0" w:after="0" w:line="240" w:lineRule="auto"/>
        <w:ind w:right="84"/>
        <w:rPr>
          <w:rFonts w:eastAsia="Calibri"/>
          <w:b/>
          <w:szCs w:val="24"/>
          <w:lang w:val="en-US" w:eastAsia="en-US"/>
        </w:rPr>
      </w:pPr>
      <w:r w:rsidRPr="00E42BC3">
        <w:rPr>
          <w:rFonts w:eastAsia="Calibri"/>
          <w:bCs/>
          <w:szCs w:val="24"/>
          <w:lang w:val="en-US" w:eastAsia="en-US"/>
        </w:rPr>
        <w:t>Nil.</w:t>
      </w:r>
    </w:p>
    <w:p w14:paraId="29465C2E" w14:textId="77777777" w:rsidR="00E42BC3" w:rsidRDefault="00E42BC3" w:rsidP="00E42BC3">
      <w:pPr>
        <w:spacing w:before="0" w:after="0" w:line="240" w:lineRule="auto"/>
        <w:ind w:right="84"/>
        <w:rPr>
          <w:rFonts w:eastAsia="Calibri"/>
          <w:b/>
          <w:szCs w:val="24"/>
          <w:lang w:val="en-US" w:eastAsia="en-US"/>
        </w:rPr>
      </w:pPr>
    </w:p>
    <w:p w14:paraId="614A7765" w14:textId="77777777" w:rsidR="00AA4CBF" w:rsidRPr="00E42BC3" w:rsidRDefault="00AA4CBF" w:rsidP="00E42BC3">
      <w:pPr>
        <w:spacing w:before="0" w:after="0" w:line="240" w:lineRule="auto"/>
        <w:ind w:right="84"/>
        <w:rPr>
          <w:rFonts w:eastAsia="Calibri"/>
          <w:b/>
          <w:szCs w:val="24"/>
          <w:lang w:val="en-US" w:eastAsia="en-US"/>
        </w:rPr>
      </w:pPr>
    </w:p>
    <w:p w14:paraId="0B4B20E3" w14:textId="77777777" w:rsidR="00E42BC3" w:rsidRPr="00E42BC3" w:rsidRDefault="00E42BC3" w:rsidP="00E42BC3">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t>Discussion</w:t>
      </w:r>
    </w:p>
    <w:p w14:paraId="5C396593" w14:textId="77777777" w:rsidR="00E42BC3" w:rsidRPr="00E42BC3" w:rsidRDefault="00E42BC3" w:rsidP="00E42BC3">
      <w:pPr>
        <w:spacing w:before="0" w:after="0" w:line="240" w:lineRule="auto"/>
        <w:ind w:right="84"/>
        <w:rPr>
          <w:rFonts w:eastAsia="Calibri"/>
          <w:szCs w:val="24"/>
          <w:lang w:val="en-US" w:eastAsia="en-US"/>
        </w:rPr>
      </w:pPr>
    </w:p>
    <w:p w14:paraId="20FAB2B0" w14:textId="77777777" w:rsidR="00E42BC3" w:rsidRPr="00E42BC3" w:rsidRDefault="00E42BC3" w:rsidP="00E42BC3">
      <w:pPr>
        <w:spacing w:before="0" w:after="0" w:line="240" w:lineRule="auto"/>
        <w:ind w:right="84"/>
        <w:rPr>
          <w:rFonts w:eastAsia="Calibri"/>
          <w:szCs w:val="32"/>
          <w:lang w:val="en-GB" w:eastAsia="en-US"/>
        </w:rPr>
      </w:pPr>
      <w:r w:rsidRPr="00E42BC3">
        <w:rPr>
          <w:rFonts w:eastAsia="Calibri"/>
          <w:szCs w:val="32"/>
          <w:lang w:val="en-GB" w:eastAsia="en-US"/>
        </w:rPr>
        <w:t xml:space="preserve">The monthly financial management report meets the requirements of regulation 34(1), 34(3), and 34(5) of the </w:t>
      </w:r>
      <w:r w:rsidRPr="00E42BC3">
        <w:rPr>
          <w:rFonts w:eastAsia="Calibri"/>
          <w:i/>
          <w:iCs/>
          <w:szCs w:val="32"/>
          <w:lang w:val="en-GB" w:eastAsia="en-US"/>
        </w:rPr>
        <w:t>Local Government (Financial Management) Regulations 1996</w:t>
      </w:r>
      <w:r w:rsidRPr="00E42BC3">
        <w:rPr>
          <w:rFonts w:eastAsia="Calibri"/>
          <w:szCs w:val="32"/>
          <w:lang w:val="en-GB" w:eastAsia="en-US"/>
        </w:rPr>
        <w:t xml:space="preserve">. </w:t>
      </w:r>
    </w:p>
    <w:p w14:paraId="4CA5CE32"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The attached report shows the month end position as at the end of February 2024.The municipal closing surplus as of 29 February 2024 is $14,514,228 which is a $7,251,923 favourable variance, compared to a budgeted surplus for the same period of $7,262,304.</w:t>
      </w:r>
    </w:p>
    <w:p w14:paraId="0FE44037" w14:textId="77777777" w:rsidR="00E42BC3" w:rsidRPr="00E42BC3" w:rsidRDefault="00E42BC3" w:rsidP="00E42BC3">
      <w:pPr>
        <w:spacing w:before="0" w:after="0" w:line="240" w:lineRule="auto"/>
        <w:ind w:right="84"/>
        <w:rPr>
          <w:rFonts w:eastAsia="Calibri"/>
          <w:szCs w:val="24"/>
          <w:lang w:val="en-US" w:eastAsia="en-US"/>
        </w:rPr>
      </w:pPr>
    </w:p>
    <w:p w14:paraId="42802E9C"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 xml:space="preserve">The operating revenue at the end of February 2024 was $35,471,875 which represents a $1,885,402 favourable variance compared to the year-to-date budget of $33,586,473, primarily in Rates and Fees and Charges. </w:t>
      </w:r>
    </w:p>
    <w:p w14:paraId="4A88EC17" w14:textId="77777777" w:rsidR="00E42BC3" w:rsidRPr="00E42BC3" w:rsidRDefault="00E42BC3" w:rsidP="00E42BC3">
      <w:pPr>
        <w:spacing w:before="0" w:after="0" w:line="240" w:lineRule="auto"/>
        <w:ind w:right="84"/>
        <w:rPr>
          <w:rFonts w:eastAsia="Calibri"/>
          <w:szCs w:val="24"/>
          <w:lang w:val="en-US" w:eastAsia="en-US"/>
        </w:rPr>
      </w:pPr>
    </w:p>
    <w:p w14:paraId="01D60AE5"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The operating expense at the end of February 2024 was $23,439,853 which represents a $3,856,213 favourable variance compared to the year-to-date budget of $27,296,066 primarily in Employee costs, Insurance expenses and Materials and Contracts.</w:t>
      </w:r>
    </w:p>
    <w:p w14:paraId="0B6CB32F" w14:textId="77777777" w:rsidR="00E42BC3" w:rsidRPr="00E42BC3" w:rsidRDefault="00E42BC3" w:rsidP="00E42BC3">
      <w:pPr>
        <w:spacing w:before="0" w:after="0" w:line="240" w:lineRule="auto"/>
        <w:ind w:right="84"/>
        <w:rPr>
          <w:rFonts w:eastAsia="Calibri"/>
          <w:szCs w:val="24"/>
          <w:lang w:val="en-US" w:eastAsia="en-US"/>
        </w:rPr>
      </w:pPr>
    </w:p>
    <w:p w14:paraId="6422CA32" w14:textId="77777777" w:rsidR="00E42BC3" w:rsidRPr="00E42BC3" w:rsidRDefault="00E42BC3" w:rsidP="00E42BC3">
      <w:pPr>
        <w:spacing w:before="0" w:after="0" w:line="240" w:lineRule="auto"/>
        <w:ind w:right="84"/>
        <w:rPr>
          <w:rFonts w:eastAsia="Calibri"/>
          <w:szCs w:val="32"/>
          <w:lang w:val="en-GB" w:eastAsia="en-US"/>
        </w:rPr>
      </w:pPr>
      <w:r w:rsidRPr="00E42BC3">
        <w:rPr>
          <w:rFonts w:eastAsia="Calibri"/>
          <w:szCs w:val="32"/>
          <w:lang w:val="en-GB" w:eastAsia="en-US"/>
        </w:rPr>
        <w:t xml:space="preserve">The attached Statement of Financial Activity compares Actuals with Amended Budget by Nature or Type as per regulation 34 (3) of the </w:t>
      </w:r>
      <w:r w:rsidRPr="00E42BC3">
        <w:rPr>
          <w:rFonts w:eastAsia="Calibri"/>
          <w:i/>
          <w:iCs/>
          <w:szCs w:val="32"/>
          <w:lang w:val="en-GB" w:eastAsia="en-US"/>
        </w:rPr>
        <w:t>Local Government Financial Management Regulations 1996</w:t>
      </w:r>
      <w:r w:rsidRPr="00E42BC3">
        <w:rPr>
          <w:rFonts w:eastAsia="Calibri"/>
          <w:szCs w:val="32"/>
          <w:lang w:val="en-GB" w:eastAsia="en-US"/>
        </w:rPr>
        <w:t xml:space="preserve">. Material variances, as defined by a previous decision of Council, from the budget of revenue and expenditure are detailed below. </w:t>
      </w:r>
    </w:p>
    <w:p w14:paraId="25B3D2DF" w14:textId="77777777" w:rsidR="00E42BC3" w:rsidRDefault="00E42BC3" w:rsidP="00E42BC3">
      <w:pPr>
        <w:spacing w:before="0" w:after="0" w:line="240" w:lineRule="auto"/>
        <w:ind w:right="84"/>
        <w:rPr>
          <w:rFonts w:eastAsia="Calibri"/>
          <w:szCs w:val="24"/>
          <w:lang w:val="en-US" w:eastAsia="en-US"/>
        </w:rPr>
      </w:pPr>
    </w:p>
    <w:p w14:paraId="4FF11C52" w14:textId="77777777" w:rsidR="001674E2" w:rsidRPr="00E42BC3" w:rsidRDefault="001674E2" w:rsidP="00E42BC3">
      <w:pPr>
        <w:spacing w:before="0" w:after="0" w:line="240" w:lineRule="auto"/>
        <w:ind w:right="84"/>
        <w:rPr>
          <w:rFonts w:eastAsia="Calibri"/>
          <w:szCs w:val="24"/>
          <w:lang w:val="en-US" w:eastAsia="en-US"/>
        </w:rPr>
      </w:pPr>
    </w:p>
    <w:p w14:paraId="7EAD8315" w14:textId="77777777" w:rsidR="00E42BC3" w:rsidRPr="00E42BC3" w:rsidRDefault="00E42BC3" w:rsidP="00E42BC3">
      <w:pPr>
        <w:spacing w:before="0" w:after="0" w:line="240" w:lineRule="auto"/>
        <w:ind w:right="84"/>
        <w:rPr>
          <w:rFonts w:eastAsia="Calibri"/>
          <w:b/>
          <w:bCs/>
          <w:color w:val="002060"/>
          <w:szCs w:val="32"/>
          <w:lang w:val="en-GB" w:eastAsia="en-US"/>
        </w:rPr>
      </w:pPr>
      <w:r w:rsidRPr="00E42BC3">
        <w:rPr>
          <w:rFonts w:eastAsia="Calibri"/>
          <w:b/>
          <w:bCs/>
          <w:color w:val="002060"/>
          <w:szCs w:val="32"/>
          <w:lang w:val="en-GB" w:eastAsia="en-US"/>
        </w:rPr>
        <w:t>Operating Activities</w:t>
      </w:r>
    </w:p>
    <w:p w14:paraId="618AC72B" w14:textId="77777777" w:rsidR="00E42BC3" w:rsidRPr="00E42BC3" w:rsidRDefault="00E42BC3" w:rsidP="00E42BC3">
      <w:pPr>
        <w:spacing w:before="0" w:after="0" w:line="240" w:lineRule="auto"/>
        <w:ind w:right="84"/>
        <w:rPr>
          <w:rFonts w:eastAsia="Calibri"/>
          <w:b/>
          <w:bCs/>
          <w:szCs w:val="32"/>
          <w:lang w:val="en-GB" w:eastAsia="en-US"/>
        </w:rPr>
      </w:pPr>
    </w:p>
    <w:p w14:paraId="2407B748"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Operating grants, subsidies, and contributions</w:t>
      </w:r>
    </w:p>
    <w:p w14:paraId="570F05E5"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 xml:space="preserve">No variance analysis required as variance to budget is less than 10%. </w:t>
      </w:r>
    </w:p>
    <w:p w14:paraId="7661F9A1" w14:textId="77777777" w:rsidR="00E42BC3" w:rsidRPr="00E42BC3" w:rsidRDefault="00E42BC3" w:rsidP="00E42BC3">
      <w:pPr>
        <w:spacing w:before="0" w:after="0" w:line="240" w:lineRule="auto"/>
        <w:ind w:right="84"/>
        <w:rPr>
          <w:rFonts w:eastAsia="Calibri"/>
          <w:szCs w:val="32"/>
          <w:lang w:val="en-GB" w:eastAsia="en-US"/>
        </w:rPr>
      </w:pPr>
    </w:p>
    <w:p w14:paraId="27B294B8"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Fees and charges</w:t>
      </w:r>
    </w:p>
    <w:p w14:paraId="09001ACF"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 xml:space="preserve">Favourable variance of $1,593,456 primarily due to Budget timing. </w:t>
      </w:r>
    </w:p>
    <w:p w14:paraId="64112102" w14:textId="77777777" w:rsidR="00E42BC3" w:rsidRPr="00E42BC3" w:rsidRDefault="00E42BC3" w:rsidP="00E42BC3">
      <w:pPr>
        <w:spacing w:before="0" w:after="0" w:line="240" w:lineRule="auto"/>
        <w:ind w:right="84"/>
        <w:rPr>
          <w:rFonts w:eastAsia="Calibri"/>
          <w:szCs w:val="32"/>
          <w:lang w:val="en-GB" w:eastAsia="en-US"/>
        </w:rPr>
      </w:pPr>
    </w:p>
    <w:p w14:paraId="002C3135"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24"/>
          <w:lang w:val="en-GB" w:eastAsia="en-US"/>
        </w:rPr>
        <w:t>Service charges</w:t>
      </w:r>
    </w:p>
    <w:p w14:paraId="3A686BD0"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Favourable variance of $78,980 primarily due to Budget timing.</w:t>
      </w:r>
    </w:p>
    <w:p w14:paraId="52FCCED3" w14:textId="77777777" w:rsidR="00E42BC3" w:rsidRPr="00E42BC3" w:rsidRDefault="00E42BC3" w:rsidP="00E42BC3">
      <w:pPr>
        <w:spacing w:before="0" w:after="0" w:line="240" w:lineRule="auto"/>
        <w:ind w:right="84"/>
        <w:rPr>
          <w:rFonts w:eastAsia="Calibri"/>
          <w:szCs w:val="32"/>
          <w:lang w:val="en-GB" w:eastAsia="en-US"/>
        </w:rPr>
      </w:pPr>
    </w:p>
    <w:p w14:paraId="479748B9"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24"/>
          <w:lang w:val="en-GB" w:eastAsia="en-US"/>
        </w:rPr>
        <w:t>Interest earnings</w:t>
      </w:r>
    </w:p>
    <w:p w14:paraId="11CDB368"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Favourable variance of $193,550 primarily due to Budget timing.</w:t>
      </w:r>
    </w:p>
    <w:p w14:paraId="1B685A3A" w14:textId="77777777" w:rsidR="00E42BC3" w:rsidRPr="00E42BC3" w:rsidRDefault="00E42BC3" w:rsidP="00E42BC3">
      <w:pPr>
        <w:spacing w:before="0" w:after="0" w:line="240" w:lineRule="auto"/>
        <w:ind w:right="84"/>
        <w:rPr>
          <w:rFonts w:eastAsia="Calibri"/>
          <w:szCs w:val="32"/>
          <w:lang w:val="en-GB" w:eastAsia="en-US"/>
        </w:rPr>
      </w:pPr>
    </w:p>
    <w:p w14:paraId="0D5A1474"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Other revenue</w:t>
      </w:r>
    </w:p>
    <w:p w14:paraId="53CF4E27"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Unfavourable variance of $89,767 primarily due to Budget timing.</w:t>
      </w:r>
    </w:p>
    <w:p w14:paraId="439846A8"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lastRenderedPageBreak/>
        <w:t>Profit on disposal of assets</w:t>
      </w:r>
    </w:p>
    <w:p w14:paraId="43DB7CAA" w14:textId="77777777" w:rsidR="00E42BC3" w:rsidRPr="00E42BC3" w:rsidRDefault="00E42BC3" w:rsidP="00E42BC3">
      <w:pPr>
        <w:spacing w:before="0" w:after="0" w:line="240" w:lineRule="auto"/>
        <w:ind w:right="84"/>
        <w:rPr>
          <w:rFonts w:eastAsia="Calibri"/>
          <w:color w:val="00B0F0"/>
          <w:szCs w:val="24"/>
          <w:lang w:val="en-GB" w:eastAsia="en-US"/>
        </w:rPr>
      </w:pPr>
      <w:r w:rsidRPr="00E42BC3">
        <w:rPr>
          <w:rFonts w:eastAsia="Calibri"/>
          <w:szCs w:val="24"/>
          <w:lang w:val="en-GB" w:eastAsia="en-US"/>
        </w:rPr>
        <w:t>No variance analysis required as variance to budget is less than 10%.</w:t>
      </w:r>
    </w:p>
    <w:p w14:paraId="564A533C" w14:textId="77777777" w:rsidR="00E42BC3" w:rsidRPr="00E42BC3" w:rsidRDefault="00E42BC3" w:rsidP="00E42BC3">
      <w:pPr>
        <w:spacing w:before="0" w:after="0" w:line="240" w:lineRule="auto"/>
        <w:ind w:right="84"/>
        <w:rPr>
          <w:rFonts w:eastAsia="Calibri"/>
          <w:szCs w:val="24"/>
          <w:lang w:val="en-GB" w:eastAsia="en-US"/>
        </w:rPr>
      </w:pPr>
    </w:p>
    <w:p w14:paraId="7C67F797"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24"/>
          <w:lang w:val="en-GB" w:eastAsia="en-US"/>
        </w:rPr>
        <w:t xml:space="preserve">Employee costs </w:t>
      </w:r>
    </w:p>
    <w:p w14:paraId="3B92510B"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 xml:space="preserve">No variance analysis required as variance to budget is less than 10%. </w:t>
      </w:r>
    </w:p>
    <w:p w14:paraId="773BF021" w14:textId="77777777" w:rsidR="00E42BC3" w:rsidRPr="00E42BC3" w:rsidRDefault="00E42BC3" w:rsidP="00E42BC3">
      <w:pPr>
        <w:spacing w:before="0" w:after="0" w:line="240" w:lineRule="auto"/>
        <w:ind w:right="84"/>
        <w:rPr>
          <w:rFonts w:eastAsia="Calibri"/>
          <w:szCs w:val="32"/>
          <w:lang w:val="en-GB" w:eastAsia="en-US"/>
        </w:rPr>
      </w:pPr>
    </w:p>
    <w:p w14:paraId="077FB23D"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24"/>
          <w:lang w:val="en-GB" w:eastAsia="en-US"/>
        </w:rPr>
        <w:t xml:space="preserve">Materials and contracts </w:t>
      </w:r>
    </w:p>
    <w:p w14:paraId="48E59471"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Favourable variance of $2,036,739 due to Budget timing</w:t>
      </w:r>
    </w:p>
    <w:p w14:paraId="2A7C9B6D" w14:textId="77777777" w:rsidR="00E42BC3" w:rsidRPr="00E42BC3" w:rsidRDefault="00E42BC3" w:rsidP="00E42BC3">
      <w:pPr>
        <w:spacing w:before="0" w:after="0" w:line="240" w:lineRule="auto"/>
        <w:ind w:right="84"/>
        <w:rPr>
          <w:rFonts w:eastAsia="Calibri"/>
          <w:szCs w:val="32"/>
          <w:lang w:val="en-GB" w:eastAsia="en-US"/>
        </w:rPr>
      </w:pPr>
    </w:p>
    <w:p w14:paraId="09637F6A"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 xml:space="preserve">Utility charges </w:t>
      </w:r>
    </w:p>
    <w:p w14:paraId="491BBEAE" w14:textId="77777777" w:rsidR="00E42BC3" w:rsidRPr="00E42BC3" w:rsidRDefault="00E42BC3" w:rsidP="00E42BC3">
      <w:pPr>
        <w:spacing w:before="0" w:after="0" w:line="240" w:lineRule="auto"/>
        <w:ind w:right="84"/>
        <w:rPr>
          <w:rFonts w:eastAsia="Calibri"/>
          <w:szCs w:val="32"/>
          <w:lang w:val="en-GB" w:eastAsia="en-US"/>
        </w:rPr>
      </w:pPr>
      <w:r w:rsidRPr="00E42BC3">
        <w:rPr>
          <w:rFonts w:eastAsia="Calibri"/>
          <w:szCs w:val="32"/>
          <w:lang w:val="en-GB" w:eastAsia="en-US"/>
        </w:rPr>
        <w:t>No variance analysis required as variance to budget is less than 10%.</w:t>
      </w:r>
    </w:p>
    <w:p w14:paraId="486EE364" w14:textId="77777777" w:rsidR="00E42BC3" w:rsidRPr="00E42BC3" w:rsidRDefault="00E42BC3" w:rsidP="00E42BC3">
      <w:pPr>
        <w:spacing w:before="0" w:after="0" w:line="240" w:lineRule="auto"/>
        <w:ind w:right="84"/>
        <w:rPr>
          <w:rFonts w:eastAsia="Calibri"/>
          <w:b/>
          <w:bCs/>
          <w:szCs w:val="32"/>
          <w:lang w:val="en-GB" w:eastAsia="en-US"/>
        </w:rPr>
      </w:pPr>
    </w:p>
    <w:p w14:paraId="6116466C"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 xml:space="preserve">Depreciation and amortisation </w:t>
      </w:r>
    </w:p>
    <w:p w14:paraId="2E9887EF"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Favourable variance of $1,185,148 due to Budget timing</w:t>
      </w:r>
    </w:p>
    <w:p w14:paraId="2CA3A87A" w14:textId="77777777" w:rsidR="00E42BC3" w:rsidRPr="00E42BC3" w:rsidRDefault="00E42BC3" w:rsidP="00E42BC3">
      <w:pPr>
        <w:spacing w:before="0" w:after="0" w:line="240" w:lineRule="auto"/>
        <w:ind w:right="84"/>
        <w:rPr>
          <w:rFonts w:eastAsia="Calibri"/>
          <w:szCs w:val="32"/>
          <w:lang w:val="en-GB" w:eastAsia="en-US"/>
        </w:rPr>
      </w:pPr>
    </w:p>
    <w:p w14:paraId="1D832332"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Insurance expenses</w:t>
      </w:r>
    </w:p>
    <w:p w14:paraId="4AE9E498"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Favourable variance of $286,307 due to Budget timing.</w:t>
      </w:r>
    </w:p>
    <w:p w14:paraId="09F3743D" w14:textId="77777777" w:rsidR="00E42BC3" w:rsidRPr="00E42BC3" w:rsidRDefault="00E42BC3" w:rsidP="00E42BC3">
      <w:pPr>
        <w:spacing w:before="0" w:after="0" w:line="240" w:lineRule="auto"/>
        <w:ind w:right="84"/>
        <w:rPr>
          <w:rFonts w:eastAsia="Calibri"/>
          <w:szCs w:val="24"/>
          <w:lang w:val="en-GB" w:eastAsia="en-US"/>
        </w:rPr>
      </w:pPr>
    </w:p>
    <w:p w14:paraId="5BBEF38B"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24"/>
          <w:lang w:val="en-GB" w:eastAsia="en-US"/>
        </w:rPr>
        <w:t>Interest expenses</w:t>
      </w:r>
    </w:p>
    <w:p w14:paraId="4791FBDB"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Unfavourable variance of $528,159 due to Budget timing.</w:t>
      </w:r>
    </w:p>
    <w:p w14:paraId="4677CAAA" w14:textId="77777777" w:rsidR="00E42BC3" w:rsidRPr="00E42BC3" w:rsidRDefault="00E42BC3" w:rsidP="00E42BC3">
      <w:pPr>
        <w:spacing w:before="0" w:after="0" w:line="240" w:lineRule="auto"/>
        <w:ind w:right="84"/>
        <w:rPr>
          <w:rFonts w:eastAsia="Calibri"/>
          <w:b/>
          <w:bCs/>
          <w:szCs w:val="32"/>
          <w:lang w:val="en-GB" w:eastAsia="en-US"/>
        </w:rPr>
      </w:pPr>
    </w:p>
    <w:p w14:paraId="7CA6A7E2"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24"/>
          <w:lang w:val="en-GB" w:eastAsia="en-US"/>
        </w:rPr>
        <w:t>Other expenditure</w:t>
      </w:r>
    </w:p>
    <w:p w14:paraId="208377EC"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Favourable variance of $348,967 due to Budget timing</w:t>
      </w:r>
    </w:p>
    <w:p w14:paraId="6E9C6515" w14:textId="77777777" w:rsidR="00E42BC3" w:rsidRPr="00E42BC3" w:rsidRDefault="00E42BC3" w:rsidP="00E42BC3">
      <w:pPr>
        <w:spacing w:before="0" w:after="0" w:line="240" w:lineRule="auto"/>
        <w:ind w:right="84"/>
        <w:rPr>
          <w:rFonts w:eastAsia="Calibri"/>
          <w:szCs w:val="24"/>
          <w:lang w:val="en-GB" w:eastAsia="en-US"/>
        </w:rPr>
      </w:pPr>
    </w:p>
    <w:p w14:paraId="00DEDA5B"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Loss on disposal of assets</w:t>
      </w:r>
    </w:p>
    <w:p w14:paraId="006B9520" w14:textId="77777777" w:rsidR="00E42BC3" w:rsidRPr="00E42BC3" w:rsidRDefault="00E42BC3" w:rsidP="00E42BC3">
      <w:pPr>
        <w:spacing w:before="0" w:after="0" w:line="240" w:lineRule="auto"/>
        <w:ind w:right="84"/>
        <w:rPr>
          <w:rFonts w:eastAsia="Calibri"/>
          <w:szCs w:val="32"/>
          <w:lang w:val="en-GB" w:eastAsia="en-US"/>
        </w:rPr>
      </w:pPr>
      <w:r w:rsidRPr="00E42BC3">
        <w:rPr>
          <w:rFonts w:eastAsia="Calibri"/>
          <w:szCs w:val="32"/>
          <w:lang w:val="en-GB" w:eastAsia="en-US"/>
        </w:rPr>
        <w:t>No variance analysis required as variance to budget is less than $20,000 and 10%.</w:t>
      </w:r>
    </w:p>
    <w:p w14:paraId="3A44ABB7" w14:textId="77777777" w:rsidR="00E42BC3" w:rsidRPr="00E42BC3" w:rsidRDefault="00E42BC3" w:rsidP="00E42BC3">
      <w:pPr>
        <w:spacing w:before="0" w:after="0" w:line="240" w:lineRule="auto"/>
        <w:ind w:right="84"/>
        <w:rPr>
          <w:rFonts w:eastAsia="Calibri"/>
          <w:szCs w:val="32"/>
          <w:lang w:val="en-GB" w:eastAsia="en-US"/>
        </w:rPr>
      </w:pPr>
    </w:p>
    <w:p w14:paraId="777C6E91" w14:textId="77777777" w:rsidR="00E42BC3" w:rsidRPr="00E42BC3" w:rsidRDefault="00E42BC3" w:rsidP="00E42BC3">
      <w:pPr>
        <w:spacing w:before="0" w:after="0" w:line="240" w:lineRule="auto"/>
        <w:ind w:right="84"/>
        <w:rPr>
          <w:rFonts w:eastAsia="Calibri"/>
          <w:szCs w:val="32"/>
          <w:lang w:val="en-GB" w:eastAsia="en-US"/>
        </w:rPr>
      </w:pPr>
    </w:p>
    <w:p w14:paraId="7BAAB585" w14:textId="77777777" w:rsidR="00E42BC3" w:rsidRPr="00E42BC3" w:rsidRDefault="00E42BC3" w:rsidP="00E42BC3">
      <w:pPr>
        <w:spacing w:before="0" w:after="0" w:line="240" w:lineRule="auto"/>
        <w:ind w:right="84"/>
        <w:rPr>
          <w:rFonts w:eastAsia="Calibri"/>
          <w:b/>
          <w:bCs/>
          <w:color w:val="002060"/>
          <w:szCs w:val="32"/>
          <w:lang w:val="en-GB" w:eastAsia="en-US"/>
        </w:rPr>
      </w:pPr>
      <w:r w:rsidRPr="00E42BC3">
        <w:rPr>
          <w:rFonts w:eastAsia="Calibri"/>
          <w:b/>
          <w:bCs/>
          <w:color w:val="002060"/>
          <w:szCs w:val="32"/>
          <w:lang w:val="en-GB" w:eastAsia="en-US"/>
        </w:rPr>
        <w:t>Investing Activities</w:t>
      </w:r>
    </w:p>
    <w:p w14:paraId="5F02B177" w14:textId="77777777" w:rsidR="00E42BC3" w:rsidRPr="00E42BC3" w:rsidRDefault="00E42BC3" w:rsidP="00E42BC3">
      <w:pPr>
        <w:spacing w:before="0" w:after="0" w:line="240" w:lineRule="auto"/>
        <w:ind w:right="84"/>
        <w:rPr>
          <w:rFonts w:eastAsia="Calibri"/>
          <w:szCs w:val="32"/>
          <w:lang w:val="en-GB" w:eastAsia="en-US"/>
        </w:rPr>
      </w:pPr>
    </w:p>
    <w:p w14:paraId="055F0FB4"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24"/>
          <w:lang w:val="en-GB" w:eastAsia="en-US"/>
        </w:rPr>
        <w:t>Non-operating grants, subsidies, and contributions</w:t>
      </w:r>
    </w:p>
    <w:p w14:paraId="2AEA2E54"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Unfavourable variance of $725,315 due to Budget timing</w:t>
      </w:r>
    </w:p>
    <w:p w14:paraId="7500205C" w14:textId="77777777" w:rsidR="00E42BC3" w:rsidRPr="00E42BC3" w:rsidRDefault="00E42BC3" w:rsidP="00E42BC3">
      <w:pPr>
        <w:spacing w:before="0" w:after="0" w:line="240" w:lineRule="auto"/>
        <w:ind w:right="84"/>
        <w:rPr>
          <w:rFonts w:eastAsia="Calibri"/>
          <w:szCs w:val="32"/>
          <w:lang w:val="en-GB" w:eastAsia="en-US"/>
        </w:rPr>
      </w:pPr>
    </w:p>
    <w:p w14:paraId="20E64D14"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Proceeds from disposal of assets</w:t>
      </w:r>
    </w:p>
    <w:p w14:paraId="3E27C238"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Unfavourable variance of $218,745 due to Budget timing</w:t>
      </w:r>
    </w:p>
    <w:p w14:paraId="1652C2E6" w14:textId="77777777" w:rsidR="00E42BC3" w:rsidRPr="00E42BC3" w:rsidRDefault="00E42BC3" w:rsidP="00E42BC3">
      <w:pPr>
        <w:spacing w:before="0" w:after="0" w:line="240" w:lineRule="auto"/>
        <w:ind w:right="84"/>
        <w:rPr>
          <w:rFonts w:eastAsia="Calibri"/>
          <w:szCs w:val="32"/>
          <w:lang w:val="en-GB" w:eastAsia="en-US"/>
        </w:rPr>
      </w:pPr>
    </w:p>
    <w:p w14:paraId="000BC242"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Purchase of property, plant, and equipment</w:t>
      </w:r>
    </w:p>
    <w:p w14:paraId="5E280324"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 xml:space="preserve">Favourable variance of $765,609 primary due to budget phasing of capital projects. To be reviewed at mid-year review. </w:t>
      </w:r>
    </w:p>
    <w:p w14:paraId="400D5984" w14:textId="77777777" w:rsidR="00E42BC3" w:rsidRPr="00E42BC3" w:rsidRDefault="00E42BC3" w:rsidP="00E42BC3">
      <w:pPr>
        <w:spacing w:before="0" w:after="0" w:line="240" w:lineRule="auto"/>
        <w:ind w:right="84"/>
        <w:rPr>
          <w:rFonts w:eastAsia="Calibri"/>
          <w:b/>
          <w:bCs/>
          <w:szCs w:val="32"/>
          <w:lang w:val="en-GB" w:eastAsia="en-US"/>
        </w:rPr>
      </w:pPr>
    </w:p>
    <w:p w14:paraId="5B2FF179"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Purchase and construction of infrastructure</w:t>
      </w:r>
    </w:p>
    <w:p w14:paraId="594F8499"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 xml:space="preserve">Favourable variance of $2,508,110 primary due to budget phasing of capital projects. To be reviewed at mid-year review. </w:t>
      </w:r>
    </w:p>
    <w:p w14:paraId="5A9ED306" w14:textId="77777777" w:rsidR="00E42BC3" w:rsidRPr="00E42BC3" w:rsidRDefault="00E42BC3" w:rsidP="00E42BC3">
      <w:pPr>
        <w:spacing w:before="0" w:after="0" w:line="240" w:lineRule="auto"/>
        <w:ind w:right="84"/>
        <w:rPr>
          <w:rFonts w:eastAsia="Calibri"/>
          <w:szCs w:val="24"/>
          <w:lang w:val="en-GB" w:eastAsia="en-US"/>
        </w:rPr>
      </w:pPr>
    </w:p>
    <w:p w14:paraId="1A12672C" w14:textId="77777777" w:rsidR="00E42BC3" w:rsidRPr="00E42BC3" w:rsidRDefault="00E42BC3" w:rsidP="00E42BC3">
      <w:pPr>
        <w:spacing w:before="0" w:after="0" w:line="240" w:lineRule="auto"/>
        <w:ind w:right="84"/>
        <w:rPr>
          <w:rFonts w:eastAsia="Calibri"/>
          <w:b/>
          <w:bCs/>
          <w:szCs w:val="24"/>
          <w:lang w:val="en-GB" w:eastAsia="en-US"/>
        </w:rPr>
      </w:pPr>
      <w:r w:rsidRPr="00E42BC3">
        <w:rPr>
          <w:rFonts w:eastAsia="Calibri"/>
          <w:b/>
          <w:bCs/>
          <w:szCs w:val="24"/>
          <w:lang w:val="en-GB" w:eastAsia="en-US"/>
        </w:rPr>
        <w:t>Purchase of right of use assets</w:t>
      </w:r>
    </w:p>
    <w:p w14:paraId="4F0CBC3B"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Favourable variance is $346,145 due to budget timing issue.</w:t>
      </w:r>
    </w:p>
    <w:p w14:paraId="369DF495" w14:textId="77777777" w:rsidR="00E42BC3" w:rsidRPr="00E42BC3" w:rsidRDefault="00E42BC3" w:rsidP="00E42BC3">
      <w:pPr>
        <w:spacing w:before="0" w:after="0" w:line="240" w:lineRule="auto"/>
        <w:ind w:right="84"/>
        <w:rPr>
          <w:rFonts w:eastAsia="Calibri"/>
          <w:szCs w:val="32"/>
          <w:lang w:val="en-GB" w:eastAsia="en-US"/>
        </w:rPr>
      </w:pPr>
    </w:p>
    <w:p w14:paraId="64BCC71A"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24"/>
          <w:lang w:val="en-GB" w:eastAsia="en-US"/>
        </w:rPr>
        <w:t>Payments for intangible assets</w:t>
      </w:r>
    </w:p>
    <w:p w14:paraId="392F1B85"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Favourable variance is $425,748 due to budget timing issue.</w:t>
      </w:r>
    </w:p>
    <w:p w14:paraId="10DC85AA"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color w:val="002060"/>
          <w:szCs w:val="32"/>
          <w:lang w:val="en-GB" w:eastAsia="en-US"/>
        </w:rPr>
        <w:lastRenderedPageBreak/>
        <w:t xml:space="preserve">Financing Activities </w:t>
      </w:r>
    </w:p>
    <w:p w14:paraId="77009229" w14:textId="77777777" w:rsidR="00E42BC3" w:rsidRPr="00E42BC3" w:rsidRDefault="00E42BC3" w:rsidP="00E42BC3">
      <w:pPr>
        <w:spacing w:before="0" w:after="0" w:line="240" w:lineRule="auto"/>
        <w:ind w:right="84"/>
        <w:rPr>
          <w:rFonts w:eastAsia="Calibri"/>
          <w:b/>
          <w:bCs/>
          <w:szCs w:val="32"/>
          <w:u w:val="single"/>
          <w:lang w:val="en-GB" w:eastAsia="en-US"/>
        </w:rPr>
      </w:pPr>
    </w:p>
    <w:p w14:paraId="6BF43311"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Repayment of borrowings</w:t>
      </w:r>
    </w:p>
    <w:p w14:paraId="1257FCE7" w14:textId="77777777" w:rsidR="00E42BC3" w:rsidRPr="00E42BC3" w:rsidRDefault="00E42BC3" w:rsidP="00E42BC3">
      <w:pPr>
        <w:spacing w:before="0" w:after="0" w:line="240" w:lineRule="auto"/>
        <w:ind w:right="84"/>
        <w:rPr>
          <w:rFonts w:eastAsia="Calibri"/>
          <w:szCs w:val="32"/>
          <w:lang w:val="en-GB" w:eastAsia="en-US"/>
        </w:rPr>
      </w:pPr>
      <w:r w:rsidRPr="00E42BC3">
        <w:rPr>
          <w:rFonts w:eastAsia="Calibri"/>
          <w:szCs w:val="32"/>
          <w:lang w:val="en-GB" w:eastAsia="en-US"/>
        </w:rPr>
        <w:t>No variance analysis required as variance to budget is less than $20,000 and 10%.</w:t>
      </w:r>
    </w:p>
    <w:p w14:paraId="7D781564"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Recoup from self-supporting loans</w:t>
      </w:r>
    </w:p>
    <w:p w14:paraId="02D9913F" w14:textId="77777777" w:rsidR="00E42BC3" w:rsidRPr="00E42BC3" w:rsidRDefault="00E42BC3" w:rsidP="00E42BC3">
      <w:pPr>
        <w:spacing w:before="0" w:after="0" w:line="240" w:lineRule="auto"/>
        <w:ind w:right="84"/>
        <w:rPr>
          <w:rFonts w:eastAsia="Calibri"/>
          <w:szCs w:val="32"/>
          <w:lang w:val="en-GB" w:eastAsia="en-US"/>
        </w:rPr>
      </w:pPr>
      <w:r w:rsidRPr="00E42BC3">
        <w:rPr>
          <w:rFonts w:eastAsia="Calibri"/>
          <w:szCs w:val="32"/>
          <w:lang w:val="en-GB" w:eastAsia="en-US"/>
        </w:rPr>
        <w:t>No variance analysis required as variance to budget is less than $20,000 and 10%.</w:t>
      </w:r>
    </w:p>
    <w:p w14:paraId="6FA5D15C" w14:textId="77777777" w:rsidR="00E42BC3" w:rsidRPr="00E42BC3" w:rsidRDefault="00E42BC3" w:rsidP="00E42BC3">
      <w:pPr>
        <w:spacing w:before="0" w:after="0" w:line="240" w:lineRule="auto"/>
        <w:ind w:right="84"/>
        <w:rPr>
          <w:rFonts w:eastAsia="Calibri"/>
          <w:b/>
          <w:bCs/>
          <w:szCs w:val="32"/>
          <w:lang w:val="en-GB" w:eastAsia="en-US"/>
        </w:rPr>
      </w:pPr>
    </w:p>
    <w:p w14:paraId="475DAE76"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Payment for principal portion of lease liability</w:t>
      </w:r>
    </w:p>
    <w:p w14:paraId="6FFAAEF8" w14:textId="77777777" w:rsidR="00E42BC3" w:rsidRPr="00E42BC3" w:rsidRDefault="00E42BC3" w:rsidP="00E42BC3">
      <w:pPr>
        <w:spacing w:before="0" w:after="0" w:line="240" w:lineRule="auto"/>
        <w:ind w:right="84"/>
        <w:rPr>
          <w:rFonts w:eastAsia="Calibri"/>
          <w:szCs w:val="24"/>
          <w:lang w:val="en-GB" w:eastAsia="en-US"/>
        </w:rPr>
      </w:pPr>
      <w:r w:rsidRPr="00E42BC3">
        <w:rPr>
          <w:rFonts w:eastAsia="Calibri"/>
          <w:szCs w:val="24"/>
          <w:lang w:val="en-GB" w:eastAsia="en-US"/>
        </w:rPr>
        <w:t>Unfavourable variance of $32,348 due to Budget timing</w:t>
      </w:r>
      <w:r w:rsidRPr="00E42BC3">
        <w:rPr>
          <w:rFonts w:eastAsia="Calibri"/>
          <w:szCs w:val="32"/>
          <w:lang w:val="en-GB" w:eastAsia="en-US"/>
        </w:rPr>
        <w:t>.</w:t>
      </w:r>
    </w:p>
    <w:p w14:paraId="7F175295" w14:textId="77777777" w:rsidR="00E42BC3" w:rsidRPr="00E42BC3" w:rsidRDefault="00E42BC3" w:rsidP="00E42BC3">
      <w:pPr>
        <w:spacing w:before="0" w:after="0" w:line="240" w:lineRule="auto"/>
        <w:ind w:right="84"/>
        <w:rPr>
          <w:rFonts w:eastAsia="Calibri"/>
          <w:b/>
          <w:bCs/>
          <w:szCs w:val="32"/>
          <w:lang w:val="en-GB" w:eastAsia="en-US"/>
        </w:rPr>
      </w:pPr>
    </w:p>
    <w:p w14:paraId="3CC80CF3"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Transfer to reserves</w:t>
      </w:r>
    </w:p>
    <w:p w14:paraId="61A592A1" w14:textId="77777777" w:rsidR="00E42BC3" w:rsidRPr="00E42BC3" w:rsidRDefault="00E42BC3" w:rsidP="00E42BC3">
      <w:pPr>
        <w:spacing w:before="0" w:after="0" w:line="240" w:lineRule="auto"/>
        <w:ind w:right="84"/>
        <w:rPr>
          <w:rFonts w:eastAsia="Calibri"/>
          <w:szCs w:val="32"/>
          <w:lang w:val="en-GB" w:eastAsia="en-US"/>
        </w:rPr>
      </w:pPr>
      <w:r w:rsidRPr="00E42BC3">
        <w:rPr>
          <w:rFonts w:eastAsia="Calibri"/>
          <w:szCs w:val="32"/>
          <w:lang w:val="en-GB" w:eastAsia="en-US"/>
        </w:rPr>
        <w:t>No variance analysis required as variance to budget is less than $20,000 and 10%.</w:t>
      </w:r>
      <w:r w:rsidRPr="00E42BC3">
        <w:rPr>
          <w:rFonts w:eastAsia="Calibri"/>
          <w:szCs w:val="24"/>
          <w:lang w:val="en-GB" w:eastAsia="en-US"/>
        </w:rPr>
        <w:t xml:space="preserve">  </w:t>
      </w:r>
    </w:p>
    <w:p w14:paraId="27F707DA" w14:textId="77777777" w:rsidR="00E42BC3" w:rsidRPr="00E42BC3" w:rsidRDefault="00E42BC3" w:rsidP="00E42BC3">
      <w:pPr>
        <w:spacing w:before="0" w:after="0" w:line="240" w:lineRule="auto"/>
        <w:ind w:right="84"/>
        <w:rPr>
          <w:rFonts w:eastAsia="Calibri"/>
          <w:b/>
          <w:bCs/>
          <w:szCs w:val="32"/>
          <w:lang w:val="en-GB" w:eastAsia="en-US"/>
        </w:rPr>
      </w:pPr>
    </w:p>
    <w:p w14:paraId="4AF4F61C" w14:textId="77777777" w:rsidR="00E42BC3" w:rsidRPr="00E42BC3" w:rsidRDefault="00E42BC3" w:rsidP="00E42BC3">
      <w:pPr>
        <w:spacing w:before="0" w:after="0" w:line="240" w:lineRule="auto"/>
        <w:ind w:right="84"/>
        <w:rPr>
          <w:rFonts w:eastAsia="Calibri"/>
          <w:b/>
          <w:bCs/>
          <w:szCs w:val="32"/>
          <w:lang w:val="en-GB" w:eastAsia="en-US"/>
        </w:rPr>
      </w:pPr>
      <w:r w:rsidRPr="00E42BC3">
        <w:rPr>
          <w:rFonts w:eastAsia="Calibri"/>
          <w:b/>
          <w:bCs/>
          <w:szCs w:val="32"/>
          <w:lang w:val="en-GB" w:eastAsia="en-US"/>
        </w:rPr>
        <w:t>Transfer from reserves</w:t>
      </w:r>
    </w:p>
    <w:p w14:paraId="329267B0" w14:textId="77777777" w:rsidR="00E42BC3" w:rsidRPr="00E42BC3" w:rsidRDefault="00E42BC3" w:rsidP="00E42BC3">
      <w:pPr>
        <w:spacing w:before="0" w:after="0" w:line="240" w:lineRule="auto"/>
        <w:ind w:right="84"/>
        <w:rPr>
          <w:rFonts w:eastAsia="Calibri"/>
          <w:szCs w:val="32"/>
          <w:lang w:val="en-GB" w:eastAsia="en-US"/>
        </w:rPr>
      </w:pPr>
      <w:r w:rsidRPr="00E42BC3">
        <w:rPr>
          <w:rFonts w:eastAsia="Calibri"/>
          <w:szCs w:val="32"/>
          <w:lang w:val="en-GB" w:eastAsia="en-US"/>
        </w:rPr>
        <w:t>No variance analysis required as variance to budget is less than $20,000 and 10%.</w:t>
      </w:r>
    </w:p>
    <w:p w14:paraId="35A0AAC6" w14:textId="77777777" w:rsidR="00E42BC3" w:rsidRPr="00E42BC3" w:rsidRDefault="00E42BC3" w:rsidP="00AA4CBF">
      <w:pPr>
        <w:spacing w:before="0" w:after="0" w:line="240" w:lineRule="auto"/>
        <w:ind w:right="-57"/>
        <w:rPr>
          <w:rFonts w:eastAsia="Calibri"/>
          <w:b/>
          <w:bCs/>
          <w:szCs w:val="32"/>
          <w:lang w:val="en-GB" w:eastAsia="en-US"/>
        </w:rPr>
      </w:pPr>
    </w:p>
    <w:p w14:paraId="6FC42D9E" w14:textId="77777777" w:rsidR="00E42BC3" w:rsidRPr="00E42BC3" w:rsidRDefault="00E42BC3" w:rsidP="00AA4CBF">
      <w:pPr>
        <w:spacing w:before="0" w:after="0" w:line="240" w:lineRule="auto"/>
        <w:ind w:right="-57"/>
        <w:rPr>
          <w:rFonts w:eastAsia="Calibri"/>
          <w:b/>
          <w:bCs/>
          <w:szCs w:val="32"/>
          <w:lang w:val="en-GB" w:eastAsia="en-US"/>
        </w:rPr>
      </w:pPr>
      <w:r w:rsidRPr="00E42BC3">
        <w:rPr>
          <w:rFonts w:eastAsia="Calibri"/>
          <w:b/>
          <w:bCs/>
          <w:szCs w:val="32"/>
          <w:lang w:val="en-GB" w:eastAsia="en-US"/>
        </w:rPr>
        <w:t>Rates</w:t>
      </w:r>
    </w:p>
    <w:p w14:paraId="5416EF5F" w14:textId="77777777" w:rsidR="00E42BC3" w:rsidRPr="00E42BC3" w:rsidRDefault="00E42BC3" w:rsidP="00AA4CBF">
      <w:pPr>
        <w:spacing w:before="0" w:after="0" w:line="240" w:lineRule="auto"/>
        <w:ind w:right="-57"/>
        <w:rPr>
          <w:rFonts w:eastAsia="Calibri"/>
          <w:szCs w:val="32"/>
          <w:lang w:val="en-GB" w:eastAsia="en-US"/>
        </w:rPr>
      </w:pPr>
      <w:r w:rsidRPr="00E42BC3">
        <w:rPr>
          <w:rFonts w:eastAsia="Calibri"/>
          <w:szCs w:val="32"/>
          <w:lang w:val="en-GB" w:eastAsia="en-US"/>
        </w:rPr>
        <w:t>No variance analysis required as variance to budget is less than 10%.</w:t>
      </w:r>
    </w:p>
    <w:p w14:paraId="0EE9FBC9" w14:textId="77777777" w:rsidR="00E42BC3" w:rsidRPr="00E42BC3" w:rsidRDefault="00E42BC3" w:rsidP="00AA4CBF">
      <w:pPr>
        <w:spacing w:before="0" w:after="0" w:line="240" w:lineRule="auto"/>
        <w:ind w:right="-57"/>
        <w:rPr>
          <w:rFonts w:eastAsia="Calibri"/>
          <w:szCs w:val="24"/>
          <w:lang w:val="en-US" w:eastAsia="en-US"/>
        </w:rPr>
      </w:pPr>
    </w:p>
    <w:p w14:paraId="416D138E" w14:textId="77777777" w:rsidR="00E42BC3" w:rsidRPr="00E42BC3" w:rsidRDefault="00E42BC3" w:rsidP="00AA4CBF">
      <w:pPr>
        <w:spacing w:before="0" w:after="0" w:line="240" w:lineRule="auto"/>
        <w:ind w:right="-57"/>
        <w:rPr>
          <w:rFonts w:eastAsia="Calibri"/>
          <w:szCs w:val="32"/>
          <w:lang w:val="en-US" w:eastAsia="en-US"/>
        </w:rPr>
      </w:pPr>
      <w:r w:rsidRPr="00E42BC3">
        <w:rPr>
          <w:rFonts w:eastAsia="Calibri"/>
          <w:szCs w:val="32"/>
          <w:lang w:val="en-US" w:eastAsia="en-US"/>
        </w:rPr>
        <w:t>Outstanding rates debtors are $4,079,076.48 as of 29 February compared to $2,832,791.83 as of 29 February 2023. Breakdown as follows:</w:t>
      </w:r>
    </w:p>
    <w:p w14:paraId="1093F7A5" w14:textId="77777777" w:rsidR="00E42BC3" w:rsidRPr="00E42BC3" w:rsidRDefault="00E42BC3" w:rsidP="00E42BC3">
      <w:pPr>
        <w:spacing w:before="0" w:after="0" w:line="240" w:lineRule="auto"/>
        <w:ind w:left="-284" w:right="-330"/>
        <w:rPr>
          <w:rFonts w:eastAsia="Calibri"/>
          <w:szCs w:val="32"/>
          <w:lang w:val="en-US" w:eastAsia="en-US"/>
        </w:rPr>
      </w:pPr>
    </w:p>
    <w:tbl>
      <w:tblPr>
        <w:tblStyle w:val="TableGrid"/>
        <w:tblW w:w="9639" w:type="dxa"/>
        <w:tblInd w:w="-5" w:type="dxa"/>
        <w:tblLook w:val="04A0" w:firstRow="1" w:lastRow="0" w:firstColumn="1" w:lastColumn="0" w:noHBand="0" w:noVBand="1"/>
      </w:tblPr>
      <w:tblGrid>
        <w:gridCol w:w="2796"/>
        <w:gridCol w:w="2155"/>
        <w:gridCol w:w="2420"/>
        <w:gridCol w:w="2268"/>
      </w:tblGrid>
      <w:tr w:rsidR="00E42BC3" w:rsidRPr="00E42BC3" w14:paraId="7A3342F2" w14:textId="77777777" w:rsidTr="00AA4CBF">
        <w:trPr>
          <w:trHeight w:val="280"/>
        </w:trPr>
        <w:tc>
          <w:tcPr>
            <w:tcW w:w="2796" w:type="dxa"/>
          </w:tcPr>
          <w:p w14:paraId="17902C3E" w14:textId="77777777" w:rsidR="00E42BC3" w:rsidRPr="00E42BC3" w:rsidRDefault="00E42BC3" w:rsidP="00AA4CBF">
            <w:pPr>
              <w:spacing w:before="0" w:after="0"/>
              <w:ind w:right="-330"/>
              <w:rPr>
                <w:rFonts w:eastAsia="Calibri"/>
                <w:b/>
                <w:bCs/>
                <w:szCs w:val="32"/>
                <w:lang w:val="en-US" w:eastAsia="en-US"/>
              </w:rPr>
            </w:pPr>
            <w:r w:rsidRPr="00E42BC3">
              <w:rPr>
                <w:rFonts w:eastAsia="Calibri"/>
                <w:b/>
                <w:bCs/>
                <w:szCs w:val="32"/>
                <w:lang w:val="en-US" w:eastAsia="en-US"/>
              </w:rPr>
              <w:t>Receivable</w:t>
            </w:r>
          </w:p>
        </w:tc>
        <w:tc>
          <w:tcPr>
            <w:tcW w:w="2155" w:type="dxa"/>
          </w:tcPr>
          <w:p w14:paraId="10FDFBF3" w14:textId="77777777" w:rsidR="00E42BC3" w:rsidRPr="00E42BC3" w:rsidRDefault="00E42BC3" w:rsidP="00AA4CBF">
            <w:pPr>
              <w:spacing w:before="0" w:after="0"/>
              <w:ind w:right="156"/>
              <w:jc w:val="right"/>
              <w:rPr>
                <w:rFonts w:eastAsia="Calibri"/>
                <w:b/>
                <w:bCs/>
                <w:szCs w:val="32"/>
                <w:lang w:val="en-US" w:eastAsia="en-US"/>
              </w:rPr>
            </w:pPr>
            <w:r w:rsidRPr="00E42BC3">
              <w:rPr>
                <w:rFonts w:eastAsia="Calibri"/>
                <w:b/>
                <w:bCs/>
                <w:szCs w:val="32"/>
                <w:lang w:val="en-US" w:eastAsia="en-US"/>
              </w:rPr>
              <w:t>29-Feb-24 ($)</w:t>
            </w:r>
          </w:p>
        </w:tc>
        <w:tc>
          <w:tcPr>
            <w:tcW w:w="2420" w:type="dxa"/>
          </w:tcPr>
          <w:p w14:paraId="7AB7604E" w14:textId="77777777" w:rsidR="00E42BC3" w:rsidRPr="00E42BC3" w:rsidRDefault="00E42BC3" w:rsidP="00AA4CBF">
            <w:pPr>
              <w:spacing w:before="0" w:after="0"/>
              <w:ind w:right="156"/>
              <w:jc w:val="right"/>
              <w:rPr>
                <w:rFonts w:eastAsia="Calibri"/>
                <w:b/>
                <w:bCs/>
                <w:szCs w:val="32"/>
                <w:lang w:val="en-US" w:eastAsia="en-US"/>
              </w:rPr>
            </w:pPr>
            <w:r w:rsidRPr="00E42BC3">
              <w:rPr>
                <w:rFonts w:eastAsia="Calibri"/>
                <w:b/>
                <w:bCs/>
                <w:szCs w:val="32"/>
                <w:lang w:val="en-US" w:eastAsia="en-US"/>
              </w:rPr>
              <w:t>29-Feb-23 ($)</w:t>
            </w:r>
          </w:p>
        </w:tc>
        <w:tc>
          <w:tcPr>
            <w:tcW w:w="2268" w:type="dxa"/>
          </w:tcPr>
          <w:p w14:paraId="67F69807" w14:textId="77777777" w:rsidR="00E42BC3" w:rsidRPr="00E42BC3" w:rsidRDefault="00E42BC3" w:rsidP="00AA4CBF">
            <w:pPr>
              <w:spacing w:before="0" w:after="0"/>
              <w:ind w:right="156"/>
              <w:jc w:val="right"/>
              <w:rPr>
                <w:rFonts w:eastAsia="Calibri"/>
                <w:b/>
                <w:bCs/>
                <w:szCs w:val="32"/>
                <w:lang w:val="en-US" w:eastAsia="en-US"/>
              </w:rPr>
            </w:pPr>
            <w:r w:rsidRPr="00E42BC3">
              <w:rPr>
                <w:rFonts w:eastAsia="Calibri"/>
                <w:b/>
                <w:bCs/>
                <w:szCs w:val="32"/>
                <w:lang w:val="en-US" w:eastAsia="en-US"/>
              </w:rPr>
              <w:t>Variance ($)</w:t>
            </w:r>
          </w:p>
        </w:tc>
      </w:tr>
      <w:tr w:rsidR="00E42BC3" w:rsidRPr="00E42BC3" w14:paraId="1B23387B" w14:textId="77777777" w:rsidTr="00AA4CBF">
        <w:trPr>
          <w:trHeight w:val="280"/>
        </w:trPr>
        <w:tc>
          <w:tcPr>
            <w:tcW w:w="2796" w:type="dxa"/>
          </w:tcPr>
          <w:p w14:paraId="1B9C282A" w14:textId="77777777" w:rsidR="00E42BC3" w:rsidRPr="00E42BC3" w:rsidRDefault="00E42BC3" w:rsidP="00AA4CBF">
            <w:pPr>
              <w:spacing w:before="0" w:after="0"/>
              <w:ind w:right="-330"/>
              <w:rPr>
                <w:rFonts w:eastAsia="Calibri"/>
                <w:szCs w:val="32"/>
                <w:lang w:val="en-US" w:eastAsia="en-US"/>
              </w:rPr>
            </w:pPr>
            <w:r w:rsidRPr="00E42BC3">
              <w:rPr>
                <w:rFonts w:eastAsia="Calibri"/>
                <w:szCs w:val="32"/>
                <w:lang w:val="en-US" w:eastAsia="en-US"/>
              </w:rPr>
              <w:t>Rates &amp; UGP</w:t>
            </w:r>
          </w:p>
        </w:tc>
        <w:tc>
          <w:tcPr>
            <w:tcW w:w="2155" w:type="dxa"/>
          </w:tcPr>
          <w:p w14:paraId="50BD9C9D" w14:textId="77777777" w:rsidR="00E42BC3" w:rsidRPr="00E42BC3" w:rsidRDefault="00E42BC3" w:rsidP="00AA4CBF">
            <w:pPr>
              <w:spacing w:before="0" w:after="0"/>
              <w:ind w:right="156"/>
              <w:jc w:val="right"/>
              <w:rPr>
                <w:rFonts w:eastAsia="Calibri"/>
                <w:szCs w:val="32"/>
                <w:lang w:val="en-US" w:eastAsia="en-US"/>
              </w:rPr>
            </w:pPr>
            <w:r w:rsidRPr="00E42BC3">
              <w:rPr>
                <w:rFonts w:eastAsia="Calibri"/>
                <w:szCs w:val="32"/>
                <w:lang w:val="en-US" w:eastAsia="en-US"/>
              </w:rPr>
              <w:t>$4,916,651.32</w:t>
            </w:r>
          </w:p>
        </w:tc>
        <w:tc>
          <w:tcPr>
            <w:tcW w:w="2420" w:type="dxa"/>
          </w:tcPr>
          <w:p w14:paraId="152E0635" w14:textId="77777777" w:rsidR="00E42BC3" w:rsidRPr="00E42BC3" w:rsidRDefault="00E42BC3" w:rsidP="00AA4CBF">
            <w:pPr>
              <w:spacing w:before="0" w:after="0"/>
              <w:ind w:right="138"/>
              <w:jc w:val="right"/>
              <w:rPr>
                <w:rFonts w:eastAsia="Calibri"/>
                <w:szCs w:val="32"/>
                <w:lang w:val="en-US" w:eastAsia="en-US"/>
              </w:rPr>
            </w:pPr>
            <w:r w:rsidRPr="00E42BC3">
              <w:rPr>
                <w:rFonts w:eastAsia="Calibri"/>
                <w:szCs w:val="32"/>
                <w:lang w:val="en-US" w:eastAsia="en-US"/>
              </w:rPr>
              <w:t>$3,775.439.69</w:t>
            </w:r>
          </w:p>
        </w:tc>
        <w:tc>
          <w:tcPr>
            <w:tcW w:w="2268" w:type="dxa"/>
            <w:shd w:val="clear" w:color="auto" w:fill="auto"/>
          </w:tcPr>
          <w:p w14:paraId="21B0EA8F" w14:textId="77777777" w:rsidR="00E42BC3" w:rsidRPr="00E42BC3" w:rsidRDefault="00E42BC3" w:rsidP="00AA4CBF">
            <w:pPr>
              <w:spacing w:before="0" w:after="0"/>
              <w:ind w:right="121"/>
              <w:jc w:val="right"/>
              <w:rPr>
                <w:rFonts w:eastAsia="Calibri"/>
                <w:szCs w:val="32"/>
                <w:lang w:val="en-US" w:eastAsia="en-US"/>
              </w:rPr>
            </w:pPr>
            <w:r w:rsidRPr="00E42BC3">
              <w:rPr>
                <w:rFonts w:eastAsia="Calibri"/>
                <w:szCs w:val="32"/>
                <w:lang w:val="en-US" w:eastAsia="en-US"/>
              </w:rPr>
              <w:t>$1,141,211.63</w:t>
            </w:r>
          </w:p>
        </w:tc>
      </w:tr>
      <w:tr w:rsidR="00E42BC3" w:rsidRPr="00E42BC3" w14:paraId="043D3DA1" w14:textId="77777777" w:rsidTr="00AA4CBF">
        <w:trPr>
          <w:trHeight w:val="280"/>
        </w:trPr>
        <w:tc>
          <w:tcPr>
            <w:tcW w:w="2796" w:type="dxa"/>
          </w:tcPr>
          <w:p w14:paraId="313A99EE" w14:textId="77777777" w:rsidR="00E42BC3" w:rsidRPr="00E42BC3" w:rsidRDefault="00E42BC3" w:rsidP="00AA4CBF">
            <w:pPr>
              <w:spacing w:before="0" w:after="0"/>
              <w:ind w:right="-330"/>
              <w:rPr>
                <w:rFonts w:eastAsia="Calibri"/>
                <w:szCs w:val="32"/>
                <w:lang w:val="en-US" w:eastAsia="en-US"/>
              </w:rPr>
            </w:pPr>
            <w:r w:rsidRPr="00E42BC3">
              <w:rPr>
                <w:rFonts w:eastAsia="Calibri"/>
                <w:szCs w:val="32"/>
                <w:lang w:val="en-US" w:eastAsia="en-US"/>
              </w:rPr>
              <w:t>Rubbish &amp; Pool</w:t>
            </w:r>
          </w:p>
        </w:tc>
        <w:tc>
          <w:tcPr>
            <w:tcW w:w="2155" w:type="dxa"/>
          </w:tcPr>
          <w:p w14:paraId="303011BC" w14:textId="77777777" w:rsidR="00E42BC3" w:rsidRPr="00E42BC3" w:rsidRDefault="00E42BC3" w:rsidP="00AA4CBF">
            <w:pPr>
              <w:spacing w:before="0" w:after="0"/>
              <w:ind w:right="156"/>
              <w:jc w:val="right"/>
              <w:rPr>
                <w:rFonts w:eastAsia="Calibri"/>
                <w:szCs w:val="32"/>
                <w:lang w:val="en-US" w:eastAsia="en-US"/>
              </w:rPr>
            </w:pPr>
            <w:r w:rsidRPr="00E42BC3">
              <w:rPr>
                <w:rFonts w:eastAsia="Calibri"/>
                <w:szCs w:val="32"/>
                <w:lang w:val="en-US" w:eastAsia="en-US"/>
              </w:rPr>
              <w:t>$137,946.86</w:t>
            </w:r>
          </w:p>
        </w:tc>
        <w:tc>
          <w:tcPr>
            <w:tcW w:w="2420" w:type="dxa"/>
          </w:tcPr>
          <w:p w14:paraId="3F251DB5" w14:textId="77777777" w:rsidR="00E42BC3" w:rsidRPr="00E42BC3" w:rsidRDefault="00E42BC3" w:rsidP="00AA4CBF">
            <w:pPr>
              <w:spacing w:before="0" w:after="0"/>
              <w:ind w:right="138"/>
              <w:jc w:val="right"/>
              <w:rPr>
                <w:rFonts w:eastAsia="Calibri"/>
                <w:szCs w:val="32"/>
                <w:lang w:val="en-US" w:eastAsia="en-US"/>
              </w:rPr>
            </w:pPr>
            <w:r w:rsidRPr="00E42BC3">
              <w:rPr>
                <w:rFonts w:eastAsia="Calibri"/>
                <w:szCs w:val="32"/>
                <w:lang w:val="en-US" w:eastAsia="en-US"/>
              </w:rPr>
              <w:t>$97,502.10</w:t>
            </w:r>
          </w:p>
        </w:tc>
        <w:tc>
          <w:tcPr>
            <w:tcW w:w="2268" w:type="dxa"/>
            <w:shd w:val="clear" w:color="auto" w:fill="auto"/>
          </w:tcPr>
          <w:p w14:paraId="0DF17C61" w14:textId="77777777" w:rsidR="00E42BC3" w:rsidRPr="00E42BC3" w:rsidRDefault="00E42BC3" w:rsidP="00AA4CBF">
            <w:pPr>
              <w:spacing w:before="0" w:after="0"/>
              <w:ind w:right="121"/>
              <w:jc w:val="right"/>
              <w:rPr>
                <w:rFonts w:eastAsia="Calibri"/>
                <w:szCs w:val="32"/>
                <w:lang w:val="en-US" w:eastAsia="en-US"/>
              </w:rPr>
            </w:pPr>
            <w:r w:rsidRPr="00E42BC3">
              <w:rPr>
                <w:rFonts w:eastAsia="Calibri"/>
                <w:szCs w:val="32"/>
                <w:lang w:val="en-US" w:eastAsia="en-US"/>
              </w:rPr>
              <w:t>$40,444.76</w:t>
            </w:r>
          </w:p>
        </w:tc>
      </w:tr>
      <w:tr w:rsidR="00E42BC3" w:rsidRPr="00E42BC3" w14:paraId="53C1FC45" w14:textId="77777777" w:rsidTr="00AA4CBF">
        <w:trPr>
          <w:trHeight w:val="354"/>
        </w:trPr>
        <w:tc>
          <w:tcPr>
            <w:tcW w:w="2796" w:type="dxa"/>
          </w:tcPr>
          <w:p w14:paraId="3C71F94B" w14:textId="77777777" w:rsidR="00E42BC3" w:rsidRPr="00E42BC3" w:rsidRDefault="00E42BC3" w:rsidP="00AA4CBF">
            <w:pPr>
              <w:spacing w:before="0" w:after="0"/>
              <w:ind w:right="-330"/>
              <w:rPr>
                <w:rFonts w:eastAsia="Calibri"/>
                <w:szCs w:val="32"/>
                <w:lang w:val="en-US" w:eastAsia="en-US"/>
              </w:rPr>
            </w:pPr>
            <w:r w:rsidRPr="00E42BC3">
              <w:rPr>
                <w:rFonts w:eastAsia="Calibri"/>
                <w:szCs w:val="32"/>
                <w:lang w:val="en-US" w:eastAsia="en-US"/>
              </w:rPr>
              <w:t>Pensioner Rebates</w:t>
            </w:r>
          </w:p>
        </w:tc>
        <w:tc>
          <w:tcPr>
            <w:tcW w:w="2155" w:type="dxa"/>
          </w:tcPr>
          <w:p w14:paraId="7B7587BC" w14:textId="77777777" w:rsidR="00E42BC3" w:rsidRPr="00E42BC3" w:rsidRDefault="00E42BC3" w:rsidP="00AA4CBF">
            <w:pPr>
              <w:spacing w:before="0" w:after="0"/>
              <w:ind w:right="156"/>
              <w:jc w:val="right"/>
              <w:rPr>
                <w:rFonts w:eastAsia="Calibri"/>
                <w:szCs w:val="32"/>
                <w:lang w:val="en-US" w:eastAsia="en-US"/>
              </w:rPr>
            </w:pPr>
            <w:r w:rsidRPr="00E42BC3">
              <w:rPr>
                <w:rFonts w:eastAsia="Calibri"/>
                <w:szCs w:val="32"/>
                <w:lang w:val="en-US" w:eastAsia="en-US"/>
              </w:rPr>
              <w:t>-$1,230,688.59</w:t>
            </w:r>
          </w:p>
        </w:tc>
        <w:tc>
          <w:tcPr>
            <w:tcW w:w="2420" w:type="dxa"/>
          </w:tcPr>
          <w:p w14:paraId="66E5412A" w14:textId="77777777" w:rsidR="00E42BC3" w:rsidRPr="00E42BC3" w:rsidRDefault="00E42BC3" w:rsidP="00AA4CBF">
            <w:pPr>
              <w:spacing w:before="0" w:after="0"/>
              <w:ind w:right="138"/>
              <w:jc w:val="right"/>
              <w:rPr>
                <w:rFonts w:eastAsia="Calibri"/>
                <w:szCs w:val="32"/>
                <w:lang w:val="en-US" w:eastAsia="en-US"/>
              </w:rPr>
            </w:pPr>
            <w:r w:rsidRPr="00E42BC3">
              <w:rPr>
                <w:rFonts w:eastAsia="Calibri"/>
                <w:szCs w:val="32"/>
                <w:lang w:val="en-US" w:eastAsia="en-US"/>
              </w:rPr>
              <w:t>-$1,188,357.46</w:t>
            </w:r>
          </w:p>
        </w:tc>
        <w:tc>
          <w:tcPr>
            <w:tcW w:w="2268" w:type="dxa"/>
            <w:shd w:val="clear" w:color="auto" w:fill="auto"/>
          </w:tcPr>
          <w:p w14:paraId="0401CA7E" w14:textId="77777777" w:rsidR="00E42BC3" w:rsidRPr="00E42BC3" w:rsidRDefault="00E42BC3" w:rsidP="00AA4CBF">
            <w:pPr>
              <w:spacing w:before="0" w:after="0"/>
              <w:ind w:right="121"/>
              <w:jc w:val="right"/>
              <w:rPr>
                <w:rFonts w:eastAsia="Calibri"/>
                <w:szCs w:val="32"/>
                <w:lang w:val="en-US" w:eastAsia="en-US"/>
              </w:rPr>
            </w:pPr>
            <w:r w:rsidRPr="00E42BC3">
              <w:rPr>
                <w:rFonts w:eastAsia="Calibri"/>
                <w:szCs w:val="32"/>
                <w:lang w:val="en-US" w:eastAsia="en-US"/>
              </w:rPr>
              <w:t>-$42,331.13</w:t>
            </w:r>
          </w:p>
        </w:tc>
      </w:tr>
      <w:tr w:rsidR="00E42BC3" w:rsidRPr="00E42BC3" w14:paraId="19C45DFD" w14:textId="77777777" w:rsidTr="00AA4CBF">
        <w:trPr>
          <w:trHeight w:val="280"/>
        </w:trPr>
        <w:tc>
          <w:tcPr>
            <w:tcW w:w="2796" w:type="dxa"/>
          </w:tcPr>
          <w:p w14:paraId="53F7BB42" w14:textId="77777777" w:rsidR="00E42BC3" w:rsidRPr="00E42BC3" w:rsidRDefault="00E42BC3" w:rsidP="00AA4CBF">
            <w:pPr>
              <w:spacing w:before="0" w:after="0"/>
              <w:ind w:right="-330"/>
              <w:rPr>
                <w:rFonts w:eastAsia="Calibri"/>
                <w:szCs w:val="32"/>
                <w:lang w:val="en-US" w:eastAsia="en-US"/>
              </w:rPr>
            </w:pPr>
            <w:r w:rsidRPr="00E42BC3">
              <w:rPr>
                <w:rFonts w:eastAsia="Calibri"/>
                <w:szCs w:val="32"/>
                <w:lang w:val="en-US" w:eastAsia="en-US"/>
              </w:rPr>
              <w:t>ESL</w:t>
            </w:r>
          </w:p>
        </w:tc>
        <w:tc>
          <w:tcPr>
            <w:tcW w:w="2155" w:type="dxa"/>
          </w:tcPr>
          <w:p w14:paraId="61D7A4CC" w14:textId="77777777" w:rsidR="00E42BC3" w:rsidRPr="00E42BC3" w:rsidRDefault="00E42BC3" w:rsidP="00AA4CBF">
            <w:pPr>
              <w:spacing w:before="0" w:after="0"/>
              <w:ind w:right="156"/>
              <w:jc w:val="right"/>
              <w:rPr>
                <w:rFonts w:eastAsia="Calibri"/>
                <w:szCs w:val="32"/>
                <w:lang w:val="en-US" w:eastAsia="en-US"/>
              </w:rPr>
            </w:pPr>
            <w:r w:rsidRPr="00E42BC3">
              <w:rPr>
                <w:rFonts w:eastAsia="Calibri"/>
                <w:szCs w:val="32"/>
                <w:lang w:val="en-US" w:eastAsia="en-US"/>
              </w:rPr>
              <w:t>$255,166.89</w:t>
            </w:r>
          </w:p>
        </w:tc>
        <w:tc>
          <w:tcPr>
            <w:tcW w:w="2420" w:type="dxa"/>
          </w:tcPr>
          <w:p w14:paraId="28DA0D70" w14:textId="77777777" w:rsidR="00E42BC3" w:rsidRPr="00E42BC3" w:rsidRDefault="00E42BC3" w:rsidP="00AA4CBF">
            <w:pPr>
              <w:spacing w:before="0" w:after="0"/>
              <w:ind w:right="138"/>
              <w:jc w:val="right"/>
              <w:rPr>
                <w:rFonts w:eastAsia="Calibri"/>
                <w:szCs w:val="32"/>
                <w:lang w:val="en-US" w:eastAsia="en-US"/>
              </w:rPr>
            </w:pPr>
            <w:r w:rsidRPr="00E42BC3">
              <w:rPr>
                <w:rFonts w:eastAsia="Calibri"/>
                <w:szCs w:val="32"/>
                <w:lang w:val="en-US" w:eastAsia="en-US"/>
              </w:rPr>
              <w:t>$148,207.50</w:t>
            </w:r>
          </w:p>
        </w:tc>
        <w:tc>
          <w:tcPr>
            <w:tcW w:w="2268" w:type="dxa"/>
            <w:shd w:val="clear" w:color="auto" w:fill="auto"/>
          </w:tcPr>
          <w:p w14:paraId="504247AB" w14:textId="77777777" w:rsidR="00E42BC3" w:rsidRPr="00E42BC3" w:rsidRDefault="00E42BC3" w:rsidP="00AA4CBF">
            <w:pPr>
              <w:spacing w:before="0" w:after="0"/>
              <w:ind w:right="121"/>
              <w:jc w:val="right"/>
              <w:rPr>
                <w:rFonts w:eastAsia="Calibri"/>
                <w:szCs w:val="32"/>
                <w:lang w:val="en-US" w:eastAsia="en-US"/>
              </w:rPr>
            </w:pPr>
            <w:r w:rsidRPr="00E42BC3">
              <w:rPr>
                <w:rFonts w:eastAsia="Calibri"/>
                <w:szCs w:val="32"/>
                <w:lang w:val="en-US" w:eastAsia="en-US"/>
              </w:rPr>
              <w:t>$106,959.39</w:t>
            </w:r>
          </w:p>
        </w:tc>
      </w:tr>
      <w:tr w:rsidR="00E42BC3" w:rsidRPr="00E42BC3" w14:paraId="2553BF80" w14:textId="77777777" w:rsidTr="00AA4CBF">
        <w:trPr>
          <w:trHeight w:val="264"/>
        </w:trPr>
        <w:tc>
          <w:tcPr>
            <w:tcW w:w="2796" w:type="dxa"/>
          </w:tcPr>
          <w:p w14:paraId="1D5677D9" w14:textId="77777777" w:rsidR="00E42BC3" w:rsidRPr="00E42BC3" w:rsidRDefault="00E42BC3" w:rsidP="00AA4CBF">
            <w:pPr>
              <w:spacing w:before="0" w:after="0"/>
              <w:ind w:right="35"/>
              <w:jc w:val="right"/>
              <w:rPr>
                <w:rFonts w:eastAsia="Calibri"/>
                <w:b/>
                <w:bCs/>
                <w:szCs w:val="32"/>
                <w:lang w:val="en-US" w:eastAsia="en-US"/>
              </w:rPr>
            </w:pPr>
            <w:r w:rsidRPr="00E42BC3">
              <w:rPr>
                <w:rFonts w:eastAsia="Calibri"/>
                <w:b/>
                <w:bCs/>
                <w:szCs w:val="32"/>
                <w:lang w:val="en-US" w:eastAsia="en-US"/>
              </w:rPr>
              <w:t>Total</w:t>
            </w:r>
          </w:p>
        </w:tc>
        <w:tc>
          <w:tcPr>
            <w:tcW w:w="2155" w:type="dxa"/>
          </w:tcPr>
          <w:p w14:paraId="19407782" w14:textId="77777777" w:rsidR="00E42BC3" w:rsidRPr="00E42BC3" w:rsidRDefault="00E42BC3" w:rsidP="00AA4CBF">
            <w:pPr>
              <w:spacing w:before="0" w:after="0"/>
              <w:ind w:right="156"/>
              <w:jc w:val="right"/>
              <w:rPr>
                <w:rFonts w:eastAsia="Calibri"/>
                <w:b/>
                <w:bCs/>
                <w:szCs w:val="32"/>
                <w:lang w:val="en-US" w:eastAsia="en-US"/>
              </w:rPr>
            </w:pPr>
            <w:r w:rsidRPr="00E42BC3">
              <w:rPr>
                <w:rFonts w:eastAsia="Calibri"/>
                <w:b/>
                <w:bCs/>
                <w:szCs w:val="32"/>
                <w:lang w:val="en-US" w:eastAsia="en-US"/>
              </w:rPr>
              <w:t>$4,079,076.48</w:t>
            </w:r>
          </w:p>
        </w:tc>
        <w:tc>
          <w:tcPr>
            <w:tcW w:w="2420" w:type="dxa"/>
          </w:tcPr>
          <w:p w14:paraId="59356821" w14:textId="77777777" w:rsidR="00E42BC3" w:rsidRPr="00E42BC3" w:rsidRDefault="00E42BC3" w:rsidP="00AA4CBF">
            <w:pPr>
              <w:spacing w:before="0" w:after="0"/>
              <w:ind w:right="138"/>
              <w:jc w:val="right"/>
              <w:rPr>
                <w:rFonts w:eastAsia="Calibri"/>
                <w:b/>
                <w:bCs/>
                <w:szCs w:val="32"/>
                <w:lang w:val="en-US" w:eastAsia="en-US"/>
              </w:rPr>
            </w:pPr>
            <w:r w:rsidRPr="00E42BC3">
              <w:rPr>
                <w:rFonts w:eastAsia="Calibri"/>
                <w:b/>
                <w:bCs/>
                <w:szCs w:val="32"/>
                <w:lang w:val="en-US" w:eastAsia="en-US"/>
              </w:rPr>
              <w:t>$2,832,791.83</w:t>
            </w:r>
          </w:p>
        </w:tc>
        <w:tc>
          <w:tcPr>
            <w:tcW w:w="2268" w:type="dxa"/>
            <w:shd w:val="clear" w:color="auto" w:fill="auto"/>
          </w:tcPr>
          <w:p w14:paraId="70E892C7" w14:textId="77777777" w:rsidR="00E42BC3" w:rsidRPr="00E42BC3" w:rsidRDefault="00E42BC3" w:rsidP="00AA4CBF">
            <w:pPr>
              <w:spacing w:before="0" w:after="0"/>
              <w:ind w:right="121"/>
              <w:jc w:val="right"/>
              <w:rPr>
                <w:rFonts w:eastAsia="Calibri"/>
                <w:b/>
                <w:bCs/>
                <w:szCs w:val="32"/>
                <w:lang w:val="en-US" w:eastAsia="en-US"/>
              </w:rPr>
            </w:pPr>
            <w:r w:rsidRPr="00E42BC3">
              <w:rPr>
                <w:rFonts w:eastAsia="Calibri"/>
                <w:b/>
                <w:bCs/>
                <w:szCs w:val="32"/>
                <w:lang w:val="en-US" w:eastAsia="en-US"/>
              </w:rPr>
              <w:t>$1,246,284.65</w:t>
            </w:r>
          </w:p>
        </w:tc>
      </w:tr>
    </w:tbl>
    <w:p w14:paraId="18E657DC" w14:textId="77777777" w:rsidR="00E42BC3" w:rsidRPr="00E42BC3" w:rsidRDefault="00E42BC3" w:rsidP="00E42BC3">
      <w:pPr>
        <w:spacing w:before="0" w:after="0" w:line="240" w:lineRule="auto"/>
        <w:ind w:left="-284" w:right="-330"/>
        <w:rPr>
          <w:rFonts w:eastAsia="Calibri"/>
          <w:szCs w:val="32"/>
          <w:lang w:val="en-US" w:eastAsia="en-US"/>
        </w:rPr>
      </w:pPr>
    </w:p>
    <w:p w14:paraId="57C55BE7" w14:textId="77777777" w:rsidR="00E42BC3" w:rsidRPr="00E42BC3" w:rsidRDefault="00E42BC3" w:rsidP="00AA4CBF">
      <w:pPr>
        <w:spacing w:before="0" w:after="0" w:line="240" w:lineRule="auto"/>
        <w:ind w:right="-330"/>
        <w:rPr>
          <w:rFonts w:eastAsia="Calibri"/>
          <w:b/>
          <w:bCs/>
          <w:szCs w:val="32"/>
          <w:lang w:val="en-US" w:eastAsia="en-US"/>
        </w:rPr>
      </w:pPr>
      <w:r w:rsidRPr="00E42BC3">
        <w:rPr>
          <w:rFonts w:eastAsia="Calibri"/>
          <w:b/>
          <w:bCs/>
          <w:szCs w:val="32"/>
          <w:lang w:val="en-US" w:eastAsia="en-US"/>
        </w:rPr>
        <w:t>Employee Data</w:t>
      </w:r>
    </w:p>
    <w:p w14:paraId="4963839C" w14:textId="77777777" w:rsidR="00E42BC3" w:rsidRPr="00E42BC3" w:rsidRDefault="00E42BC3" w:rsidP="00E42BC3">
      <w:pPr>
        <w:spacing w:before="0" w:after="0" w:line="240" w:lineRule="auto"/>
        <w:ind w:left="-284" w:right="-330"/>
        <w:rPr>
          <w:rFonts w:eastAsia="Calibri"/>
          <w:szCs w:val="32"/>
          <w:lang w:val="en-US" w:eastAsia="en-US"/>
        </w:rPr>
      </w:pPr>
    </w:p>
    <w:tbl>
      <w:tblPr>
        <w:tblStyle w:val="TableGrid"/>
        <w:tblW w:w="9639" w:type="dxa"/>
        <w:tblInd w:w="-5" w:type="dxa"/>
        <w:tblLook w:val="04A0" w:firstRow="1" w:lastRow="0" w:firstColumn="1" w:lastColumn="0" w:noHBand="0" w:noVBand="1"/>
      </w:tblPr>
      <w:tblGrid>
        <w:gridCol w:w="6804"/>
        <w:gridCol w:w="2835"/>
      </w:tblGrid>
      <w:tr w:rsidR="00E42BC3" w:rsidRPr="00E42BC3" w14:paraId="25C744E0" w14:textId="77777777" w:rsidTr="00AA4CBF">
        <w:tc>
          <w:tcPr>
            <w:tcW w:w="6804" w:type="dxa"/>
          </w:tcPr>
          <w:p w14:paraId="09BCD795" w14:textId="77777777" w:rsidR="00E42BC3" w:rsidRPr="00E42BC3" w:rsidRDefault="00E42BC3" w:rsidP="00AA4CBF">
            <w:pPr>
              <w:spacing w:before="0" w:after="0"/>
              <w:ind w:right="-330"/>
              <w:rPr>
                <w:rFonts w:eastAsia="Calibri"/>
                <w:b/>
                <w:bCs/>
                <w:szCs w:val="32"/>
                <w:lang w:val="en-US" w:eastAsia="en-US"/>
              </w:rPr>
            </w:pPr>
            <w:r w:rsidRPr="00E42BC3">
              <w:rPr>
                <w:rFonts w:eastAsia="Calibri"/>
                <w:b/>
                <w:bCs/>
                <w:szCs w:val="32"/>
                <w:lang w:val="en-US" w:eastAsia="en-US"/>
              </w:rPr>
              <w:t>Description</w:t>
            </w:r>
          </w:p>
        </w:tc>
        <w:tc>
          <w:tcPr>
            <w:tcW w:w="2835" w:type="dxa"/>
          </w:tcPr>
          <w:p w14:paraId="2CA735CA" w14:textId="77777777" w:rsidR="00E42BC3" w:rsidRPr="00E42BC3" w:rsidRDefault="00E42BC3" w:rsidP="00AA4CBF">
            <w:pPr>
              <w:spacing w:before="0" w:after="0"/>
              <w:ind w:right="121"/>
              <w:jc w:val="center"/>
              <w:rPr>
                <w:rFonts w:eastAsia="Calibri"/>
                <w:b/>
                <w:szCs w:val="24"/>
                <w:lang w:val="en-US" w:eastAsia="en-US"/>
              </w:rPr>
            </w:pPr>
            <w:r w:rsidRPr="00E42BC3">
              <w:rPr>
                <w:rFonts w:eastAsia="Calibri"/>
                <w:b/>
                <w:szCs w:val="24"/>
                <w:lang w:val="en-US" w:eastAsia="en-US"/>
              </w:rPr>
              <w:t>Number</w:t>
            </w:r>
          </w:p>
        </w:tc>
      </w:tr>
      <w:tr w:rsidR="00E42BC3" w:rsidRPr="00E42BC3" w14:paraId="1D6B4AB5" w14:textId="77777777" w:rsidTr="00AA4CBF">
        <w:tc>
          <w:tcPr>
            <w:tcW w:w="6804" w:type="dxa"/>
          </w:tcPr>
          <w:p w14:paraId="68AA0B95" w14:textId="77777777" w:rsidR="00E42BC3" w:rsidRPr="00E42BC3" w:rsidRDefault="00E42BC3" w:rsidP="00AA4CBF">
            <w:pPr>
              <w:spacing w:before="0" w:after="0"/>
              <w:ind w:right="-330"/>
              <w:rPr>
                <w:rFonts w:eastAsia="Calibri"/>
                <w:szCs w:val="32"/>
                <w:lang w:val="en-US" w:eastAsia="en-US"/>
              </w:rPr>
            </w:pPr>
            <w:r w:rsidRPr="00E42BC3">
              <w:rPr>
                <w:rFonts w:eastAsia="Calibri"/>
                <w:szCs w:val="24"/>
                <w:lang w:val="en-US" w:eastAsia="en-US"/>
              </w:rPr>
              <w:t>Budgeted FTE (1July 2023)</w:t>
            </w:r>
          </w:p>
        </w:tc>
        <w:tc>
          <w:tcPr>
            <w:tcW w:w="2835" w:type="dxa"/>
          </w:tcPr>
          <w:p w14:paraId="5E8B3489" w14:textId="77777777" w:rsidR="00E42BC3" w:rsidRPr="00E42BC3" w:rsidRDefault="00E42BC3" w:rsidP="00AA4CBF">
            <w:pPr>
              <w:spacing w:before="0" w:after="0"/>
              <w:ind w:right="121"/>
              <w:jc w:val="center"/>
              <w:rPr>
                <w:rFonts w:eastAsia="Calibri"/>
                <w:szCs w:val="24"/>
                <w:lang w:val="en-US" w:eastAsia="en-US"/>
              </w:rPr>
            </w:pPr>
            <w:r w:rsidRPr="00E42BC3">
              <w:rPr>
                <w:rFonts w:eastAsia="Calibri"/>
                <w:szCs w:val="24"/>
                <w:lang w:val="en-US" w:eastAsia="en-US"/>
              </w:rPr>
              <w:t>165</w:t>
            </w:r>
          </w:p>
        </w:tc>
      </w:tr>
      <w:tr w:rsidR="00E42BC3" w:rsidRPr="00E42BC3" w14:paraId="4780C56F" w14:textId="77777777" w:rsidTr="00AA4CBF">
        <w:tc>
          <w:tcPr>
            <w:tcW w:w="6804" w:type="dxa"/>
          </w:tcPr>
          <w:p w14:paraId="381DBA8D" w14:textId="77777777" w:rsidR="00E42BC3" w:rsidRPr="00E42BC3" w:rsidRDefault="00E42BC3" w:rsidP="00AA4CBF">
            <w:pPr>
              <w:spacing w:before="0" w:after="0"/>
              <w:ind w:right="-330"/>
              <w:rPr>
                <w:rFonts w:eastAsia="Calibri"/>
                <w:szCs w:val="24"/>
                <w:lang w:val="en-US" w:eastAsia="en-US"/>
              </w:rPr>
            </w:pPr>
            <w:r w:rsidRPr="00E42BC3">
              <w:rPr>
                <w:rFonts w:eastAsia="Calibri"/>
                <w:szCs w:val="24"/>
                <w:lang w:val="en-US" w:eastAsia="en-US"/>
              </w:rPr>
              <w:t>Budgeted FTE (30 June 2024)</w:t>
            </w:r>
          </w:p>
        </w:tc>
        <w:tc>
          <w:tcPr>
            <w:tcW w:w="2835" w:type="dxa"/>
          </w:tcPr>
          <w:p w14:paraId="678A80EC" w14:textId="77777777" w:rsidR="00E42BC3" w:rsidRPr="00E42BC3" w:rsidRDefault="00E42BC3" w:rsidP="00AA4CBF">
            <w:pPr>
              <w:spacing w:before="0" w:after="0"/>
              <w:ind w:right="121"/>
              <w:jc w:val="center"/>
              <w:rPr>
                <w:rFonts w:eastAsia="Calibri"/>
                <w:szCs w:val="24"/>
                <w:lang w:val="en-US" w:eastAsia="en-US"/>
              </w:rPr>
            </w:pPr>
            <w:r w:rsidRPr="00E42BC3">
              <w:rPr>
                <w:rFonts w:eastAsia="Calibri"/>
                <w:szCs w:val="24"/>
                <w:lang w:val="en-US" w:eastAsia="en-US"/>
              </w:rPr>
              <w:t>162</w:t>
            </w:r>
          </w:p>
        </w:tc>
      </w:tr>
      <w:tr w:rsidR="00E42BC3" w:rsidRPr="00E42BC3" w14:paraId="5F6A9EFB" w14:textId="77777777" w:rsidTr="00AA4CBF">
        <w:tc>
          <w:tcPr>
            <w:tcW w:w="6804" w:type="dxa"/>
          </w:tcPr>
          <w:p w14:paraId="32231C26" w14:textId="77777777" w:rsidR="00E42BC3" w:rsidRPr="00E42BC3" w:rsidRDefault="00E42BC3" w:rsidP="00AA4CBF">
            <w:pPr>
              <w:spacing w:before="0" w:after="0"/>
              <w:ind w:right="-330"/>
              <w:rPr>
                <w:rFonts w:eastAsia="Calibri"/>
                <w:szCs w:val="24"/>
                <w:lang w:val="en-US" w:eastAsia="en-US"/>
              </w:rPr>
            </w:pPr>
            <w:r w:rsidRPr="00E42BC3">
              <w:rPr>
                <w:rFonts w:eastAsia="Calibri"/>
                <w:szCs w:val="24"/>
                <w:lang w:val="en-US" w:eastAsia="en-US"/>
              </w:rPr>
              <w:t>Headcount (Active Employees including FT, PT, &amp; Casual)</w:t>
            </w:r>
          </w:p>
        </w:tc>
        <w:tc>
          <w:tcPr>
            <w:tcW w:w="2835" w:type="dxa"/>
          </w:tcPr>
          <w:p w14:paraId="07FBBC11" w14:textId="77777777" w:rsidR="00E42BC3" w:rsidRPr="00E42BC3" w:rsidRDefault="00E42BC3" w:rsidP="00AA4CBF">
            <w:pPr>
              <w:spacing w:before="0" w:after="0"/>
              <w:ind w:right="121"/>
              <w:jc w:val="center"/>
              <w:rPr>
                <w:rFonts w:eastAsia="Calibri"/>
                <w:szCs w:val="24"/>
                <w:lang w:val="en-US" w:eastAsia="en-US"/>
              </w:rPr>
            </w:pPr>
            <w:r w:rsidRPr="00E42BC3">
              <w:rPr>
                <w:rFonts w:eastAsia="Calibri"/>
                <w:szCs w:val="24"/>
                <w:lang w:val="en-US" w:eastAsia="en-US"/>
              </w:rPr>
              <w:t>163</w:t>
            </w:r>
          </w:p>
        </w:tc>
      </w:tr>
      <w:tr w:rsidR="00E42BC3" w:rsidRPr="00E42BC3" w14:paraId="31EA422D" w14:textId="77777777" w:rsidTr="00AA4CBF">
        <w:tc>
          <w:tcPr>
            <w:tcW w:w="6804" w:type="dxa"/>
          </w:tcPr>
          <w:p w14:paraId="1861F5FA" w14:textId="77777777" w:rsidR="00E42BC3" w:rsidRPr="00E42BC3" w:rsidRDefault="00E42BC3" w:rsidP="00AA4CBF">
            <w:pPr>
              <w:spacing w:before="0" w:after="0"/>
              <w:ind w:right="-330"/>
              <w:rPr>
                <w:rFonts w:eastAsia="Calibri"/>
                <w:szCs w:val="24"/>
                <w:lang w:val="en-US" w:eastAsia="en-US"/>
              </w:rPr>
            </w:pPr>
            <w:r w:rsidRPr="00E42BC3">
              <w:rPr>
                <w:rFonts w:eastAsia="Calibri"/>
                <w:szCs w:val="24"/>
                <w:lang w:val="en-US" w:eastAsia="en-US"/>
              </w:rPr>
              <w:t>Occupied FTE (FT &amp; PT)</w:t>
            </w:r>
          </w:p>
        </w:tc>
        <w:tc>
          <w:tcPr>
            <w:tcW w:w="2835" w:type="dxa"/>
          </w:tcPr>
          <w:p w14:paraId="012635CA" w14:textId="77777777" w:rsidR="00E42BC3" w:rsidRPr="00E42BC3" w:rsidRDefault="00E42BC3" w:rsidP="00AA4CBF">
            <w:pPr>
              <w:spacing w:before="0" w:after="0"/>
              <w:ind w:right="121"/>
              <w:jc w:val="center"/>
              <w:rPr>
                <w:rFonts w:eastAsia="Calibri"/>
                <w:szCs w:val="24"/>
                <w:lang w:val="en-US" w:eastAsia="en-US"/>
              </w:rPr>
            </w:pPr>
            <w:r w:rsidRPr="00E42BC3">
              <w:rPr>
                <w:rFonts w:eastAsia="Calibri"/>
                <w:szCs w:val="24"/>
                <w:lang w:val="en-US" w:eastAsia="en-US"/>
              </w:rPr>
              <w:t>140</w:t>
            </w:r>
          </w:p>
        </w:tc>
      </w:tr>
      <w:tr w:rsidR="00E42BC3" w:rsidRPr="00E42BC3" w14:paraId="3D183F8E" w14:textId="77777777" w:rsidTr="00AA4CBF">
        <w:tc>
          <w:tcPr>
            <w:tcW w:w="6804" w:type="dxa"/>
          </w:tcPr>
          <w:p w14:paraId="02F9903E" w14:textId="77777777" w:rsidR="00E42BC3" w:rsidRPr="00E42BC3" w:rsidRDefault="00E42BC3" w:rsidP="00AA4CBF">
            <w:pPr>
              <w:spacing w:before="0" w:after="0"/>
              <w:ind w:right="-330"/>
              <w:rPr>
                <w:rFonts w:eastAsia="Calibri"/>
                <w:szCs w:val="24"/>
                <w:lang w:val="en-US" w:eastAsia="en-US"/>
              </w:rPr>
            </w:pPr>
            <w:r w:rsidRPr="00E42BC3">
              <w:rPr>
                <w:rFonts w:eastAsia="Calibri"/>
                <w:szCs w:val="24"/>
                <w:lang w:val="en-US" w:eastAsia="en-US"/>
              </w:rPr>
              <w:t>Occupied FTE (Casual)</w:t>
            </w:r>
          </w:p>
        </w:tc>
        <w:tc>
          <w:tcPr>
            <w:tcW w:w="2835" w:type="dxa"/>
          </w:tcPr>
          <w:p w14:paraId="3B1F5BF9" w14:textId="77777777" w:rsidR="00E42BC3" w:rsidRPr="00E42BC3" w:rsidRDefault="00E42BC3" w:rsidP="00AA4CBF">
            <w:pPr>
              <w:spacing w:before="0" w:after="0"/>
              <w:ind w:right="121"/>
              <w:jc w:val="center"/>
              <w:rPr>
                <w:rFonts w:eastAsia="Calibri"/>
                <w:szCs w:val="24"/>
                <w:lang w:val="en-US" w:eastAsia="en-US"/>
              </w:rPr>
            </w:pPr>
            <w:r w:rsidRPr="00E42BC3">
              <w:rPr>
                <w:rFonts w:eastAsia="Calibri"/>
                <w:szCs w:val="24"/>
                <w:lang w:val="en-US" w:eastAsia="en-US"/>
              </w:rPr>
              <w:t>3</w:t>
            </w:r>
          </w:p>
        </w:tc>
      </w:tr>
      <w:tr w:rsidR="00E42BC3" w:rsidRPr="00E42BC3" w14:paraId="18BFAA82" w14:textId="77777777" w:rsidTr="00AA4CBF">
        <w:tc>
          <w:tcPr>
            <w:tcW w:w="6804" w:type="dxa"/>
          </w:tcPr>
          <w:p w14:paraId="664B0672" w14:textId="77777777" w:rsidR="00E42BC3" w:rsidRPr="00E42BC3" w:rsidRDefault="00E42BC3" w:rsidP="00AA4CBF">
            <w:pPr>
              <w:spacing w:before="0" w:after="0"/>
              <w:ind w:right="-330"/>
              <w:rPr>
                <w:rFonts w:eastAsia="Calibri"/>
                <w:szCs w:val="24"/>
                <w:lang w:val="en-US" w:eastAsia="en-US"/>
              </w:rPr>
            </w:pPr>
            <w:r w:rsidRPr="00E42BC3">
              <w:rPr>
                <w:rFonts w:eastAsia="Calibri"/>
                <w:szCs w:val="24"/>
                <w:lang w:val="en-US" w:eastAsia="en-US"/>
              </w:rPr>
              <w:t>No. of contract employees (Temporary/Agency)</w:t>
            </w:r>
          </w:p>
        </w:tc>
        <w:tc>
          <w:tcPr>
            <w:tcW w:w="2835" w:type="dxa"/>
          </w:tcPr>
          <w:p w14:paraId="674337C7" w14:textId="77777777" w:rsidR="00E42BC3" w:rsidRPr="00E42BC3" w:rsidRDefault="00E42BC3" w:rsidP="00AA4CBF">
            <w:pPr>
              <w:spacing w:before="0" w:after="0"/>
              <w:ind w:right="121"/>
              <w:jc w:val="center"/>
              <w:rPr>
                <w:rFonts w:eastAsia="Calibri"/>
                <w:szCs w:val="24"/>
                <w:lang w:val="en-US" w:eastAsia="en-US"/>
              </w:rPr>
            </w:pPr>
            <w:r w:rsidRPr="00E42BC3">
              <w:rPr>
                <w:rFonts w:eastAsia="Calibri"/>
                <w:szCs w:val="24"/>
                <w:lang w:val="en-US" w:eastAsia="en-US"/>
              </w:rPr>
              <w:t>5</w:t>
            </w:r>
          </w:p>
        </w:tc>
      </w:tr>
    </w:tbl>
    <w:p w14:paraId="0BFCEF35" w14:textId="77777777" w:rsidR="00E42BC3" w:rsidRPr="00E42BC3" w:rsidRDefault="00E42BC3" w:rsidP="00E42BC3">
      <w:pPr>
        <w:spacing w:before="0" w:after="0" w:line="240" w:lineRule="auto"/>
        <w:ind w:left="-284" w:right="-330"/>
        <w:rPr>
          <w:rFonts w:eastAsia="Calibri"/>
          <w:szCs w:val="32"/>
          <w:lang w:val="en-US" w:eastAsia="en-US"/>
        </w:rPr>
      </w:pPr>
    </w:p>
    <w:p w14:paraId="01717DA7" w14:textId="77777777" w:rsidR="00E42BC3" w:rsidRPr="00E42BC3" w:rsidRDefault="00E42BC3" w:rsidP="00AA4CBF">
      <w:pPr>
        <w:spacing w:before="0" w:after="0" w:line="240" w:lineRule="auto"/>
        <w:ind w:right="84"/>
        <w:rPr>
          <w:rFonts w:eastAsia="Calibri"/>
          <w:szCs w:val="32"/>
          <w:lang w:val="en-US" w:eastAsia="en-US"/>
        </w:rPr>
      </w:pPr>
      <w:r w:rsidRPr="00E42BC3">
        <w:rPr>
          <w:rFonts w:eastAsia="Calibri"/>
          <w:szCs w:val="32"/>
          <w:lang w:val="en-US" w:eastAsia="en-US"/>
        </w:rPr>
        <w:t xml:space="preserve">The figures reported are as at the end of the calendar month of February 2024. </w:t>
      </w:r>
    </w:p>
    <w:p w14:paraId="79EE2863" w14:textId="77777777" w:rsidR="00E42BC3" w:rsidRPr="00E42BC3" w:rsidRDefault="00E42BC3" w:rsidP="00AA4CBF">
      <w:pPr>
        <w:spacing w:before="0" w:after="0" w:line="240" w:lineRule="auto"/>
        <w:ind w:right="84"/>
        <w:rPr>
          <w:rFonts w:eastAsia="Calibri"/>
          <w:szCs w:val="24"/>
          <w:lang w:val="en-US" w:eastAsia="en-US"/>
        </w:rPr>
      </w:pPr>
    </w:p>
    <w:p w14:paraId="40904B10" w14:textId="77777777" w:rsidR="00E42BC3" w:rsidRPr="00E42BC3" w:rsidRDefault="00E42BC3" w:rsidP="00AA4CBF">
      <w:pPr>
        <w:spacing w:before="0" w:after="0" w:line="240" w:lineRule="auto"/>
        <w:ind w:right="84"/>
        <w:rPr>
          <w:rFonts w:eastAsia="Calibri"/>
          <w:szCs w:val="24"/>
          <w:lang w:val="en-US" w:eastAsia="en-US"/>
        </w:rPr>
      </w:pPr>
    </w:p>
    <w:p w14:paraId="7A9C75CF" w14:textId="77777777" w:rsidR="00E42BC3" w:rsidRPr="00E42BC3" w:rsidRDefault="00E42BC3" w:rsidP="00AA4CBF">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t>Consultation</w:t>
      </w:r>
    </w:p>
    <w:p w14:paraId="5F606D99" w14:textId="77777777" w:rsidR="00E42BC3" w:rsidRPr="00E42BC3" w:rsidRDefault="00E42BC3" w:rsidP="00AA4CBF">
      <w:pPr>
        <w:spacing w:before="0" w:after="0" w:line="240" w:lineRule="auto"/>
        <w:ind w:right="84"/>
        <w:rPr>
          <w:rFonts w:eastAsia="Calibri"/>
          <w:b/>
          <w:szCs w:val="24"/>
          <w:lang w:val="en-US" w:eastAsia="en-US"/>
        </w:rPr>
      </w:pPr>
    </w:p>
    <w:p w14:paraId="115979E6" w14:textId="77777777" w:rsidR="00E42BC3" w:rsidRPr="00E42BC3" w:rsidRDefault="00E42BC3" w:rsidP="00AA4CBF">
      <w:pPr>
        <w:spacing w:before="0" w:after="0" w:line="240" w:lineRule="auto"/>
        <w:ind w:right="84"/>
        <w:rPr>
          <w:rFonts w:eastAsia="Calibri"/>
          <w:szCs w:val="24"/>
          <w:lang w:val="en-US" w:eastAsia="en-US"/>
        </w:rPr>
      </w:pPr>
      <w:r w:rsidRPr="00E42BC3">
        <w:rPr>
          <w:rFonts w:eastAsia="Calibri"/>
          <w:szCs w:val="24"/>
          <w:lang w:val="en-US" w:eastAsia="en-US"/>
        </w:rPr>
        <w:t>N/A</w:t>
      </w:r>
    </w:p>
    <w:p w14:paraId="30A634F0" w14:textId="77777777" w:rsidR="00E42BC3" w:rsidRPr="00E42BC3" w:rsidRDefault="00E42BC3" w:rsidP="00AA4CBF">
      <w:pPr>
        <w:spacing w:before="0" w:after="0" w:line="240" w:lineRule="auto"/>
        <w:ind w:right="84"/>
        <w:rPr>
          <w:rFonts w:eastAsia="Calibri"/>
          <w:szCs w:val="24"/>
          <w:lang w:val="en-US" w:eastAsia="en-US"/>
        </w:rPr>
      </w:pPr>
    </w:p>
    <w:p w14:paraId="7349A07E" w14:textId="77777777" w:rsidR="00E42BC3" w:rsidRDefault="00E42BC3" w:rsidP="00AA4CBF">
      <w:pPr>
        <w:spacing w:before="0" w:after="0" w:line="240" w:lineRule="auto"/>
        <w:ind w:right="84"/>
        <w:rPr>
          <w:rFonts w:eastAsia="Calibri"/>
          <w:szCs w:val="24"/>
          <w:lang w:val="en-US" w:eastAsia="en-US"/>
        </w:rPr>
      </w:pPr>
    </w:p>
    <w:p w14:paraId="5BD688D8" w14:textId="77777777" w:rsidR="001674E2" w:rsidRPr="00E42BC3" w:rsidRDefault="001674E2" w:rsidP="00AA4CBF">
      <w:pPr>
        <w:spacing w:before="0" w:after="0" w:line="240" w:lineRule="auto"/>
        <w:ind w:right="84"/>
        <w:rPr>
          <w:rFonts w:eastAsia="Calibri"/>
          <w:szCs w:val="24"/>
          <w:lang w:val="en-US" w:eastAsia="en-US"/>
        </w:rPr>
      </w:pPr>
    </w:p>
    <w:p w14:paraId="6A9F02A6" w14:textId="77777777" w:rsidR="00E42BC3" w:rsidRPr="00E42BC3" w:rsidRDefault="00E42BC3" w:rsidP="00AA4CBF">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lastRenderedPageBreak/>
        <w:t>Strategic Implications</w:t>
      </w:r>
    </w:p>
    <w:p w14:paraId="71358453" w14:textId="77777777" w:rsidR="00E42BC3" w:rsidRPr="00E42BC3" w:rsidRDefault="00E42BC3" w:rsidP="00AA4CBF">
      <w:pPr>
        <w:spacing w:before="0" w:after="0" w:line="240" w:lineRule="auto"/>
        <w:ind w:right="84"/>
        <w:rPr>
          <w:rFonts w:eastAsia="Calibri"/>
          <w:szCs w:val="24"/>
          <w:highlight w:val="red"/>
          <w:lang w:val="en-US" w:eastAsia="en-US"/>
        </w:rPr>
      </w:pPr>
    </w:p>
    <w:p w14:paraId="2D22652E" w14:textId="77777777" w:rsidR="00E42BC3" w:rsidRPr="00E42BC3" w:rsidRDefault="00E42BC3" w:rsidP="00AA4CBF">
      <w:pPr>
        <w:spacing w:before="0" w:after="0" w:line="240" w:lineRule="auto"/>
        <w:ind w:right="84"/>
        <w:rPr>
          <w:rFonts w:eastAsia="Arial"/>
          <w:color w:val="000000"/>
          <w:szCs w:val="24"/>
          <w:lang w:val="en-GB" w:eastAsia="en-US"/>
        </w:rPr>
      </w:pPr>
      <w:r w:rsidRPr="00E42BC3">
        <w:rPr>
          <w:rFonts w:eastAsia="Arial"/>
          <w:color w:val="000000"/>
          <w:szCs w:val="24"/>
          <w:lang w:val="en-US" w:eastAsia="en-US"/>
        </w:rPr>
        <w:t xml:space="preserve">This item relates to the following elements from the City’s Council Plan 2023-33. </w:t>
      </w:r>
    </w:p>
    <w:p w14:paraId="1B906776" w14:textId="77777777" w:rsidR="00E42BC3" w:rsidRPr="00E42BC3" w:rsidRDefault="00E42BC3" w:rsidP="00AA4CBF">
      <w:pPr>
        <w:spacing w:before="0" w:after="0" w:line="240" w:lineRule="auto"/>
        <w:ind w:right="84"/>
        <w:rPr>
          <w:rFonts w:eastAsia="Arial"/>
          <w:color w:val="17365D"/>
          <w:szCs w:val="24"/>
          <w:lang w:val="en-GB" w:eastAsia="en-US"/>
        </w:rPr>
      </w:pPr>
    </w:p>
    <w:p w14:paraId="0DDDD3DD" w14:textId="712089AE" w:rsidR="00E42BC3" w:rsidRPr="00E42BC3" w:rsidRDefault="00E42BC3" w:rsidP="00AA4CBF">
      <w:pPr>
        <w:spacing w:before="0" w:after="0" w:line="240" w:lineRule="auto"/>
        <w:ind w:right="84"/>
        <w:rPr>
          <w:rFonts w:eastAsia="Arial"/>
          <w:color w:val="000000"/>
          <w:szCs w:val="24"/>
          <w:lang w:val="en-GB" w:eastAsia="en-US"/>
        </w:rPr>
      </w:pPr>
      <w:r w:rsidRPr="00E42BC3">
        <w:rPr>
          <w:rFonts w:eastAsia="Arial"/>
          <w:b/>
          <w:bCs/>
          <w:color w:val="002060"/>
          <w:szCs w:val="24"/>
          <w:lang w:val="en-US" w:eastAsia="en-US"/>
        </w:rPr>
        <w:t>Vision</w:t>
      </w:r>
      <w:r w:rsidRPr="00E42BC3">
        <w:rPr>
          <w:rFonts w:eastAsia="Arial"/>
          <w:color w:val="002060"/>
          <w:szCs w:val="24"/>
          <w:lang w:val="en-US" w:eastAsia="en-US"/>
        </w:rPr>
        <w:t xml:space="preserve"> </w:t>
      </w:r>
      <w:r w:rsidRPr="00E42BC3">
        <w:rPr>
          <w:rFonts w:ascii="Calibri" w:eastAsia="Calibri" w:hAnsi="Calibri"/>
          <w:sz w:val="22"/>
          <w:lang w:val="en-GB" w:eastAsia="en-US"/>
        </w:rPr>
        <w:tab/>
      </w:r>
      <w:r w:rsidRPr="00E42BC3">
        <w:rPr>
          <w:rFonts w:eastAsia="Arial"/>
          <w:color w:val="000000"/>
          <w:szCs w:val="24"/>
          <w:lang w:val="en-US" w:eastAsia="en-US"/>
        </w:rPr>
        <w:t>Sustainable and responsible for a bright future</w:t>
      </w:r>
    </w:p>
    <w:p w14:paraId="4749B138" w14:textId="77777777" w:rsidR="003A134E" w:rsidRDefault="003A134E" w:rsidP="00AA4CBF">
      <w:pPr>
        <w:spacing w:before="0" w:after="0" w:line="240" w:lineRule="auto"/>
        <w:ind w:right="84"/>
        <w:rPr>
          <w:rFonts w:eastAsia="Arial"/>
          <w:b/>
          <w:bCs/>
          <w:color w:val="002060"/>
          <w:szCs w:val="24"/>
          <w:lang w:val="en-US" w:eastAsia="en-US"/>
        </w:rPr>
      </w:pPr>
    </w:p>
    <w:p w14:paraId="602ABB74" w14:textId="54FE9FEA" w:rsidR="00E42BC3" w:rsidRPr="00E42BC3" w:rsidRDefault="00E42BC3" w:rsidP="00AA4CBF">
      <w:pPr>
        <w:spacing w:before="0" w:after="0" w:line="240" w:lineRule="auto"/>
        <w:ind w:right="84"/>
        <w:rPr>
          <w:rFonts w:eastAsia="Arial"/>
          <w:b/>
          <w:bCs/>
          <w:szCs w:val="24"/>
          <w:lang w:val="en-US" w:eastAsia="en-US"/>
        </w:rPr>
      </w:pPr>
      <w:r w:rsidRPr="00E42BC3">
        <w:rPr>
          <w:rFonts w:eastAsia="Arial"/>
          <w:b/>
          <w:bCs/>
          <w:color w:val="002060"/>
          <w:szCs w:val="24"/>
          <w:lang w:val="en-US" w:eastAsia="en-US"/>
        </w:rPr>
        <w:t>Pillar</w:t>
      </w:r>
      <w:r w:rsidRPr="00E42BC3">
        <w:rPr>
          <w:rFonts w:ascii="Calibri" w:eastAsia="Calibri" w:hAnsi="Calibri"/>
          <w:color w:val="002060"/>
          <w:sz w:val="22"/>
          <w:lang w:val="en-GB" w:eastAsia="en-US"/>
        </w:rPr>
        <w:tab/>
      </w:r>
      <w:r w:rsidRPr="00E42BC3">
        <w:rPr>
          <w:rFonts w:ascii="Calibri" w:eastAsia="Calibri" w:hAnsi="Calibri"/>
          <w:sz w:val="22"/>
          <w:lang w:val="en-GB" w:eastAsia="en-US"/>
        </w:rPr>
        <w:tab/>
      </w:r>
      <w:r w:rsidRPr="00E42BC3">
        <w:rPr>
          <w:rFonts w:eastAsia="Arial"/>
          <w:szCs w:val="24"/>
          <w:lang w:val="en-US" w:eastAsia="en-US"/>
        </w:rPr>
        <w:t>Performance</w:t>
      </w:r>
    </w:p>
    <w:p w14:paraId="62663FF5" w14:textId="77777777" w:rsidR="00E42BC3" w:rsidRPr="00E42BC3" w:rsidRDefault="00E42BC3" w:rsidP="00AA4CBF">
      <w:pPr>
        <w:spacing w:before="0" w:after="0" w:line="240" w:lineRule="auto"/>
        <w:ind w:right="84"/>
        <w:rPr>
          <w:rFonts w:eastAsia="Arial"/>
          <w:szCs w:val="24"/>
          <w:lang w:val="en-GB" w:eastAsia="en-US"/>
        </w:rPr>
      </w:pPr>
      <w:r w:rsidRPr="00E42BC3">
        <w:rPr>
          <w:rFonts w:eastAsia="Arial"/>
          <w:b/>
          <w:bCs/>
          <w:color w:val="002060"/>
          <w:szCs w:val="24"/>
          <w:lang w:val="en-US" w:eastAsia="en-US"/>
        </w:rPr>
        <w:t>Outcome</w:t>
      </w:r>
      <w:r w:rsidRPr="00E42BC3">
        <w:rPr>
          <w:rFonts w:eastAsia="Arial"/>
          <w:b/>
          <w:bCs/>
          <w:szCs w:val="24"/>
          <w:lang w:val="en-US" w:eastAsia="en-US"/>
        </w:rPr>
        <w:tab/>
      </w:r>
      <w:r w:rsidRPr="00E42BC3">
        <w:rPr>
          <w:rFonts w:eastAsia="Arial"/>
          <w:szCs w:val="24"/>
          <w:lang w:val="en-US" w:eastAsia="en-US"/>
        </w:rPr>
        <w:t>11. Effective leadership and governance</w:t>
      </w:r>
    </w:p>
    <w:p w14:paraId="1B106C56" w14:textId="167F6CEA" w:rsidR="00E42BC3" w:rsidRPr="00E42BC3" w:rsidRDefault="00E42BC3" w:rsidP="00AA4CBF">
      <w:pPr>
        <w:spacing w:before="0" w:after="0" w:line="240" w:lineRule="auto"/>
        <w:ind w:right="84"/>
        <w:rPr>
          <w:rFonts w:eastAsia="Calibri"/>
          <w:szCs w:val="24"/>
          <w:lang w:val="en-US" w:eastAsia="en-US"/>
        </w:rPr>
      </w:pPr>
      <w:r w:rsidRPr="00E42BC3">
        <w:rPr>
          <w:rFonts w:eastAsia="Calibri"/>
          <w:szCs w:val="24"/>
          <w:lang w:val="en-US" w:eastAsia="en-US"/>
        </w:rPr>
        <w:t xml:space="preserve"> </w:t>
      </w:r>
    </w:p>
    <w:p w14:paraId="6018E347" w14:textId="77777777" w:rsidR="00E42BC3" w:rsidRPr="00E42BC3" w:rsidRDefault="00E42BC3" w:rsidP="00AA4CBF">
      <w:pPr>
        <w:spacing w:before="0" w:after="0" w:line="240" w:lineRule="auto"/>
        <w:ind w:right="84"/>
        <w:rPr>
          <w:rFonts w:eastAsia="Calibri"/>
          <w:bCs/>
          <w:szCs w:val="24"/>
          <w:lang w:val="en-US" w:eastAsia="en-US"/>
        </w:rPr>
      </w:pPr>
    </w:p>
    <w:p w14:paraId="35D3F1EF" w14:textId="77777777" w:rsidR="00E42BC3" w:rsidRPr="00E42BC3" w:rsidRDefault="00E42BC3" w:rsidP="00AA4CBF">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t>Budget/Financial Implications</w:t>
      </w:r>
    </w:p>
    <w:p w14:paraId="1EF5412E" w14:textId="77777777" w:rsidR="00E42BC3" w:rsidRPr="00E42BC3" w:rsidRDefault="00E42BC3" w:rsidP="00AA4CBF">
      <w:pPr>
        <w:spacing w:before="0" w:after="0" w:line="240" w:lineRule="auto"/>
        <w:ind w:right="84"/>
        <w:rPr>
          <w:rFonts w:eastAsia="Calibri"/>
          <w:b/>
          <w:szCs w:val="24"/>
          <w:highlight w:val="yellow"/>
          <w:lang w:val="en-US" w:eastAsia="en-US"/>
        </w:rPr>
      </w:pPr>
    </w:p>
    <w:p w14:paraId="41D25601" w14:textId="77777777" w:rsidR="00E42BC3" w:rsidRPr="00E42BC3" w:rsidRDefault="00E42BC3" w:rsidP="00AA4CBF">
      <w:pPr>
        <w:spacing w:before="0" w:after="0" w:line="240" w:lineRule="auto"/>
        <w:ind w:right="84"/>
        <w:rPr>
          <w:rFonts w:eastAsia="Calibri"/>
          <w:bCs/>
          <w:szCs w:val="32"/>
          <w:lang w:val="en-GB" w:eastAsia="en-US"/>
        </w:rPr>
      </w:pPr>
      <w:r w:rsidRPr="00E42BC3">
        <w:rPr>
          <w:rFonts w:eastAsia="Calibri"/>
          <w:bCs/>
          <w:szCs w:val="32"/>
          <w:lang w:val="en-GB" w:eastAsia="en-US"/>
        </w:rPr>
        <w:t xml:space="preserve">At the Special Council Meeting on 11 August 2022, item CPS36.08.22, Council adopted the following thresholds for the reporting of material financial variances in the monthly statement of financial activity reports: </w:t>
      </w:r>
    </w:p>
    <w:p w14:paraId="3D3A4B77" w14:textId="77777777" w:rsidR="00E42BC3" w:rsidRPr="00E42BC3" w:rsidRDefault="00E42BC3" w:rsidP="00AA4CBF">
      <w:pPr>
        <w:spacing w:before="0" w:after="0" w:line="240" w:lineRule="auto"/>
        <w:ind w:right="84"/>
        <w:rPr>
          <w:rFonts w:eastAsia="Calibri"/>
          <w:bCs/>
          <w:szCs w:val="32"/>
          <w:lang w:val="en-GB" w:eastAsia="en-US"/>
        </w:rPr>
      </w:pPr>
    </w:p>
    <w:p w14:paraId="006DEBAD" w14:textId="77777777" w:rsidR="00E42BC3" w:rsidRPr="00E42BC3" w:rsidRDefault="00E42BC3" w:rsidP="00AA4CBF">
      <w:pPr>
        <w:spacing w:before="0" w:after="0" w:line="240" w:lineRule="auto"/>
        <w:ind w:right="84"/>
        <w:rPr>
          <w:rFonts w:eastAsia="Calibri"/>
          <w:bCs/>
          <w:szCs w:val="32"/>
          <w:lang w:val="en-GB" w:eastAsia="en-US"/>
        </w:rPr>
      </w:pPr>
      <w:r w:rsidRPr="00E42BC3">
        <w:rPr>
          <w:rFonts w:eastAsia="Calibri"/>
          <w:bCs/>
          <w:szCs w:val="32"/>
          <w:lang w:val="en-GB" w:eastAsia="en-US"/>
        </w:rPr>
        <w:t>a. Operating items – Greater than 10% and a value greater than $20,000</w:t>
      </w:r>
    </w:p>
    <w:p w14:paraId="13F6FE5A" w14:textId="77777777" w:rsidR="00E42BC3" w:rsidRPr="00E42BC3" w:rsidRDefault="00E42BC3" w:rsidP="00AA4CBF">
      <w:pPr>
        <w:spacing w:before="0" w:after="0" w:line="240" w:lineRule="auto"/>
        <w:ind w:right="84"/>
        <w:rPr>
          <w:rFonts w:eastAsia="Calibri"/>
          <w:bCs/>
          <w:szCs w:val="32"/>
          <w:lang w:val="en-GB" w:eastAsia="en-US"/>
        </w:rPr>
      </w:pPr>
      <w:r w:rsidRPr="00E42BC3">
        <w:rPr>
          <w:rFonts w:eastAsia="Calibri"/>
          <w:bCs/>
          <w:szCs w:val="32"/>
          <w:lang w:val="en-GB" w:eastAsia="en-US"/>
        </w:rPr>
        <w:t xml:space="preserve">b. Capital items – Greater than 10% and a value greater than $50,000 </w:t>
      </w:r>
    </w:p>
    <w:p w14:paraId="05888683" w14:textId="77777777" w:rsidR="00E42BC3" w:rsidRPr="00E42BC3" w:rsidRDefault="00E42BC3" w:rsidP="00AA4CBF">
      <w:pPr>
        <w:spacing w:before="0" w:after="0" w:line="240" w:lineRule="auto"/>
        <w:ind w:right="84"/>
        <w:rPr>
          <w:rFonts w:eastAsia="Calibri"/>
          <w:bCs/>
          <w:szCs w:val="32"/>
          <w:lang w:val="en-GB" w:eastAsia="en-US"/>
        </w:rPr>
      </w:pPr>
    </w:p>
    <w:p w14:paraId="619CF6F7" w14:textId="77777777" w:rsidR="00E42BC3" w:rsidRPr="00E42BC3" w:rsidRDefault="00E42BC3" w:rsidP="00AA4CBF">
      <w:pPr>
        <w:spacing w:before="0" w:after="0" w:line="240" w:lineRule="auto"/>
        <w:ind w:right="84"/>
        <w:rPr>
          <w:rFonts w:eastAsia="Calibri"/>
          <w:bCs/>
          <w:szCs w:val="32"/>
          <w:lang w:val="en-US" w:eastAsia="en-US"/>
        </w:rPr>
      </w:pPr>
      <w:r w:rsidRPr="00E42BC3">
        <w:rPr>
          <w:rFonts w:eastAsia="Calibri"/>
          <w:bCs/>
          <w:szCs w:val="32"/>
          <w:lang w:val="en-GB" w:eastAsia="en-US"/>
        </w:rPr>
        <w:t xml:space="preserve">pursuant to regulation 34(5) of the </w:t>
      </w:r>
      <w:r w:rsidRPr="00E42BC3">
        <w:rPr>
          <w:rFonts w:eastAsia="Calibri"/>
          <w:bCs/>
          <w:i/>
          <w:iCs/>
          <w:szCs w:val="32"/>
          <w:lang w:val="en-GB" w:eastAsia="en-US"/>
        </w:rPr>
        <w:t>Local Government (Financial Management) Regulations 1996</w:t>
      </w:r>
      <w:r w:rsidRPr="00E42BC3">
        <w:rPr>
          <w:rFonts w:eastAsia="Calibri"/>
          <w:bCs/>
          <w:szCs w:val="32"/>
          <w:lang w:val="en-GB" w:eastAsia="en-US"/>
        </w:rPr>
        <w:t xml:space="preserve">, and </w:t>
      </w:r>
      <w:r w:rsidRPr="00E42BC3">
        <w:rPr>
          <w:rFonts w:eastAsia="Calibri"/>
          <w:bCs/>
          <w:i/>
          <w:iCs/>
          <w:szCs w:val="32"/>
          <w:lang w:val="en-GB" w:eastAsia="en-US"/>
        </w:rPr>
        <w:t>Australian Accountings Standard AASB 1031 Materiality</w:t>
      </w:r>
      <w:r w:rsidRPr="00E42BC3">
        <w:rPr>
          <w:rFonts w:eastAsia="Calibri"/>
          <w:bCs/>
          <w:szCs w:val="32"/>
          <w:lang w:val="en-GB" w:eastAsia="en-US"/>
        </w:rPr>
        <w:t>.</w:t>
      </w:r>
    </w:p>
    <w:p w14:paraId="5DBB39BB" w14:textId="77777777" w:rsidR="00E42BC3" w:rsidRPr="00E42BC3" w:rsidRDefault="00E42BC3" w:rsidP="00AA4CBF">
      <w:pPr>
        <w:spacing w:before="0" w:after="0" w:line="240" w:lineRule="auto"/>
        <w:ind w:right="84"/>
        <w:rPr>
          <w:rFonts w:eastAsia="Calibri"/>
          <w:szCs w:val="24"/>
          <w:lang w:val="en-US" w:eastAsia="en-US"/>
        </w:rPr>
      </w:pPr>
    </w:p>
    <w:p w14:paraId="72A2B4EA" w14:textId="77777777" w:rsidR="00E42BC3" w:rsidRPr="00E42BC3" w:rsidRDefault="00E42BC3" w:rsidP="00AA4CBF">
      <w:pPr>
        <w:spacing w:before="0" w:after="0" w:line="240" w:lineRule="auto"/>
        <w:ind w:right="84"/>
        <w:rPr>
          <w:rFonts w:eastAsia="Calibri"/>
          <w:szCs w:val="24"/>
          <w:highlight w:val="yellow"/>
          <w:lang w:val="en-US" w:eastAsia="en-US"/>
        </w:rPr>
      </w:pPr>
    </w:p>
    <w:p w14:paraId="67036A1E" w14:textId="77777777" w:rsidR="00E42BC3" w:rsidRPr="00E42BC3" w:rsidRDefault="00E42BC3" w:rsidP="00AA4CBF">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t>Legislative and Policy Implications</w:t>
      </w:r>
    </w:p>
    <w:p w14:paraId="090AFD82" w14:textId="77777777" w:rsidR="00E42BC3" w:rsidRPr="00E42BC3" w:rsidRDefault="00E42BC3" w:rsidP="00AA4CBF">
      <w:pPr>
        <w:spacing w:before="0" w:after="0" w:line="240" w:lineRule="auto"/>
        <w:ind w:right="84"/>
        <w:rPr>
          <w:rFonts w:eastAsia="Calibri"/>
          <w:b/>
          <w:szCs w:val="24"/>
          <w:lang w:val="en-US" w:eastAsia="en-US"/>
        </w:rPr>
      </w:pPr>
    </w:p>
    <w:p w14:paraId="05AC1A54" w14:textId="77777777" w:rsidR="00E42BC3" w:rsidRPr="00E42BC3" w:rsidRDefault="00306150" w:rsidP="00AA4CBF">
      <w:pPr>
        <w:spacing w:before="0" w:after="0" w:line="240" w:lineRule="auto"/>
        <w:ind w:right="84"/>
        <w:rPr>
          <w:rFonts w:eastAsia="Calibri"/>
          <w:bCs/>
          <w:szCs w:val="24"/>
          <w:lang w:val="en-US" w:eastAsia="en-US"/>
        </w:rPr>
      </w:pPr>
      <w:hyperlink r:id="rId48" w:history="1">
        <w:r w:rsidR="00E42BC3" w:rsidRPr="00E42BC3">
          <w:rPr>
            <w:rFonts w:eastAsia="Calibri"/>
            <w:bCs/>
            <w:i/>
            <w:iCs/>
            <w:color w:val="0000FF"/>
            <w:szCs w:val="24"/>
            <w:u w:val="single"/>
            <w:lang w:val="en-US" w:eastAsia="en-US"/>
          </w:rPr>
          <w:t>Local Government Act 1995</w:t>
        </w:r>
        <w:r w:rsidR="00E42BC3" w:rsidRPr="00E42BC3">
          <w:rPr>
            <w:rFonts w:eastAsia="Calibri"/>
            <w:bCs/>
            <w:color w:val="0000FF"/>
            <w:szCs w:val="24"/>
            <w:u w:val="single"/>
            <w:lang w:val="en-US" w:eastAsia="en-US"/>
          </w:rPr>
          <w:t xml:space="preserve">, </w:t>
        </w:r>
        <w:r w:rsidR="00E42BC3" w:rsidRPr="00E42BC3">
          <w:rPr>
            <w:rFonts w:eastAsia="Calibri"/>
            <w:bCs/>
            <w:i/>
            <w:iCs/>
            <w:color w:val="0000FF"/>
            <w:szCs w:val="24"/>
            <w:u w:val="single"/>
            <w:lang w:val="en-US" w:eastAsia="en-US"/>
          </w:rPr>
          <w:t>Local Government (Financial Management) Regulations 1996</w:t>
        </w:r>
      </w:hyperlink>
      <w:r w:rsidR="00E42BC3" w:rsidRPr="00E42BC3">
        <w:rPr>
          <w:rFonts w:eastAsia="Calibri"/>
          <w:bCs/>
          <w:i/>
          <w:iCs/>
          <w:szCs w:val="24"/>
          <w:lang w:val="en-US" w:eastAsia="en-US"/>
        </w:rPr>
        <w:t xml:space="preserve">, </w:t>
      </w:r>
      <w:r w:rsidR="00E42BC3" w:rsidRPr="00E42BC3">
        <w:rPr>
          <w:rFonts w:eastAsia="Calibri"/>
          <w:bCs/>
          <w:szCs w:val="24"/>
          <w:lang w:val="en-US" w:eastAsia="en-US"/>
        </w:rPr>
        <w:t>and</w:t>
      </w:r>
      <w:r w:rsidR="00E42BC3" w:rsidRPr="00E42BC3">
        <w:rPr>
          <w:rFonts w:eastAsia="Calibri"/>
          <w:bCs/>
          <w:i/>
          <w:iCs/>
          <w:szCs w:val="24"/>
          <w:lang w:val="en-US" w:eastAsia="en-US"/>
        </w:rPr>
        <w:t xml:space="preserve"> Australian Accounting Standards.</w:t>
      </w:r>
    </w:p>
    <w:p w14:paraId="367AC189" w14:textId="77777777" w:rsidR="00E42BC3" w:rsidRDefault="00E42BC3" w:rsidP="00AA4CBF">
      <w:pPr>
        <w:spacing w:before="0" w:after="0" w:line="240" w:lineRule="auto"/>
        <w:ind w:right="84"/>
        <w:rPr>
          <w:rFonts w:eastAsia="Calibri"/>
          <w:b/>
          <w:color w:val="17365D"/>
          <w:sz w:val="28"/>
          <w:szCs w:val="32"/>
          <w:lang w:val="en-US" w:eastAsia="en-US"/>
        </w:rPr>
      </w:pPr>
    </w:p>
    <w:p w14:paraId="0AE30813" w14:textId="77777777" w:rsidR="00AA4CBF" w:rsidRPr="00E42BC3" w:rsidRDefault="00AA4CBF" w:rsidP="00AA4CBF">
      <w:pPr>
        <w:spacing w:before="0" w:after="0" w:line="240" w:lineRule="auto"/>
        <w:ind w:right="84"/>
        <w:rPr>
          <w:rFonts w:eastAsia="Calibri"/>
          <w:b/>
          <w:color w:val="17365D"/>
          <w:sz w:val="28"/>
          <w:szCs w:val="32"/>
          <w:lang w:val="en-US" w:eastAsia="en-US"/>
        </w:rPr>
      </w:pPr>
    </w:p>
    <w:p w14:paraId="1E5F8761" w14:textId="77777777" w:rsidR="00E42BC3" w:rsidRPr="00E42BC3" w:rsidRDefault="00E42BC3" w:rsidP="00AA4CBF">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t>Decision Implications</w:t>
      </w:r>
    </w:p>
    <w:p w14:paraId="51D94936" w14:textId="77777777" w:rsidR="00E42BC3" w:rsidRPr="00E42BC3" w:rsidRDefault="00E42BC3" w:rsidP="00AA4CBF">
      <w:pPr>
        <w:spacing w:before="0" w:after="0" w:line="240" w:lineRule="auto"/>
        <w:ind w:right="84"/>
        <w:rPr>
          <w:rFonts w:eastAsia="Calibri"/>
          <w:b/>
          <w:szCs w:val="24"/>
          <w:lang w:val="en-US" w:eastAsia="en-US"/>
        </w:rPr>
      </w:pPr>
    </w:p>
    <w:p w14:paraId="17DA8692" w14:textId="77777777" w:rsidR="00E42BC3" w:rsidRPr="00E42BC3" w:rsidRDefault="00E42BC3" w:rsidP="00AA4CBF">
      <w:pPr>
        <w:spacing w:before="0" w:after="0" w:line="240" w:lineRule="auto"/>
        <w:ind w:right="84"/>
        <w:rPr>
          <w:rFonts w:eastAsia="Calibri"/>
          <w:bCs/>
          <w:szCs w:val="24"/>
          <w:lang w:val="en-US" w:eastAsia="en-US"/>
        </w:rPr>
      </w:pPr>
      <w:r w:rsidRPr="00E42BC3">
        <w:rPr>
          <w:rFonts w:eastAsia="Calibri"/>
          <w:bCs/>
          <w:szCs w:val="24"/>
          <w:lang w:val="en-US" w:eastAsia="en-US"/>
        </w:rPr>
        <w:t>Nil.</w:t>
      </w:r>
    </w:p>
    <w:p w14:paraId="35693C5F" w14:textId="77777777" w:rsidR="00E42BC3" w:rsidRPr="00E42BC3" w:rsidRDefault="00E42BC3" w:rsidP="00AA4CBF">
      <w:pPr>
        <w:spacing w:before="0" w:after="0" w:line="240" w:lineRule="auto"/>
        <w:ind w:right="84"/>
        <w:rPr>
          <w:rFonts w:eastAsia="Calibri"/>
          <w:szCs w:val="24"/>
          <w:lang w:eastAsia="en-US"/>
        </w:rPr>
      </w:pPr>
    </w:p>
    <w:p w14:paraId="213DDE3B" w14:textId="77777777" w:rsidR="00E42BC3" w:rsidRPr="00E42BC3" w:rsidRDefault="00E42BC3" w:rsidP="00AA4CBF">
      <w:pPr>
        <w:spacing w:before="0" w:after="0" w:line="240" w:lineRule="auto"/>
        <w:ind w:right="84"/>
        <w:rPr>
          <w:rFonts w:eastAsia="Calibri"/>
          <w:szCs w:val="24"/>
          <w:lang w:eastAsia="en-US"/>
        </w:rPr>
      </w:pPr>
    </w:p>
    <w:p w14:paraId="5D834F7B" w14:textId="77777777" w:rsidR="00E42BC3" w:rsidRPr="00E42BC3" w:rsidRDefault="00E42BC3" w:rsidP="00AA4CBF">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t>Conclusion</w:t>
      </w:r>
    </w:p>
    <w:p w14:paraId="118CF78E" w14:textId="77777777" w:rsidR="00E42BC3" w:rsidRPr="00E42BC3" w:rsidRDefault="00E42BC3" w:rsidP="00AA4CBF">
      <w:pPr>
        <w:spacing w:before="0" w:after="0" w:line="240" w:lineRule="auto"/>
        <w:ind w:right="84"/>
        <w:rPr>
          <w:rFonts w:eastAsia="Calibri"/>
          <w:bCs/>
          <w:szCs w:val="24"/>
          <w:lang w:val="en-US" w:eastAsia="en-US"/>
        </w:rPr>
      </w:pPr>
    </w:p>
    <w:p w14:paraId="6801BC34" w14:textId="77777777" w:rsidR="00E42BC3" w:rsidRPr="00E42BC3" w:rsidRDefault="00E42BC3" w:rsidP="00AA4CBF">
      <w:pPr>
        <w:spacing w:before="0" w:after="0" w:line="240" w:lineRule="auto"/>
        <w:ind w:right="84"/>
        <w:rPr>
          <w:rFonts w:eastAsia="Calibri"/>
          <w:szCs w:val="24"/>
          <w:lang w:val="en-GB" w:eastAsia="en-US"/>
        </w:rPr>
      </w:pPr>
      <w:r w:rsidRPr="00E42BC3">
        <w:rPr>
          <w:rFonts w:eastAsia="Calibri"/>
          <w:szCs w:val="24"/>
          <w:lang w:val="en-GB" w:eastAsia="en-US"/>
        </w:rPr>
        <w:t>The municipal closing surplus as of 29 February 2024 is $14,514,228 which is a $7,251,923 favourable variance, compared to a budgeted surplus for the same period of $7,262,304.</w:t>
      </w:r>
    </w:p>
    <w:p w14:paraId="259E0AE2" w14:textId="77777777" w:rsidR="00E42BC3" w:rsidRPr="00E42BC3" w:rsidRDefault="00E42BC3" w:rsidP="00AA4CBF">
      <w:pPr>
        <w:spacing w:before="0" w:after="0" w:line="240" w:lineRule="auto"/>
        <w:ind w:right="84"/>
        <w:rPr>
          <w:rFonts w:eastAsia="Calibri"/>
          <w:szCs w:val="24"/>
          <w:lang w:val="en-US" w:eastAsia="en-US"/>
        </w:rPr>
      </w:pPr>
    </w:p>
    <w:p w14:paraId="3B143A79" w14:textId="77777777" w:rsidR="00E42BC3" w:rsidRPr="00E42BC3" w:rsidRDefault="00E42BC3" w:rsidP="00AA4CBF">
      <w:pPr>
        <w:spacing w:before="0" w:after="0" w:line="240" w:lineRule="auto"/>
        <w:ind w:right="84"/>
        <w:rPr>
          <w:rFonts w:eastAsia="Calibri"/>
          <w:szCs w:val="24"/>
          <w:lang w:val="en-GB" w:eastAsia="en-US"/>
        </w:rPr>
      </w:pPr>
      <w:r w:rsidRPr="00E42BC3">
        <w:rPr>
          <w:rFonts w:eastAsia="Calibri"/>
          <w:szCs w:val="24"/>
          <w:lang w:val="en-GB" w:eastAsia="en-US"/>
        </w:rPr>
        <w:t xml:space="preserve">The operating revenue at the end of February 2024 was $35,471,875.00 which represents a $1,885,402 favourable variance compared to the year-to-date budget of $33,586,473, primarily in Rates and Fees and Charges. </w:t>
      </w:r>
    </w:p>
    <w:p w14:paraId="1213FA8B" w14:textId="77777777" w:rsidR="00E42BC3" w:rsidRPr="00E42BC3" w:rsidRDefault="00E42BC3" w:rsidP="00AA4CBF">
      <w:pPr>
        <w:spacing w:before="0" w:after="0" w:line="240" w:lineRule="auto"/>
        <w:ind w:right="84"/>
        <w:rPr>
          <w:rFonts w:eastAsia="Calibri"/>
          <w:szCs w:val="24"/>
          <w:lang w:val="en-US" w:eastAsia="en-US"/>
        </w:rPr>
      </w:pPr>
    </w:p>
    <w:p w14:paraId="237F5E05" w14:textId="77777777" w:rsidR="00E42BC3" w:rsidRPr="00E42BC3" w:rsidRDefault="00E42BC3" w:rsidP="00AA4CBF">
      <w:pPr>
        <w:spacing w:before="0" w:after="0" w:line="240" w:lineRule="auto"/>
        <w:ind w:right="84"/>
        <w:rPr>
          <w:rFonts w:eastAsia="Calibri"/>
          <w:szCs w:val="24"/>
          <w:lang w:val="en-GB" w:eastAsia="en-US"/>
        </w:rPr>
      </w:pPr>
      <w:r w:rsidRPr="00E42BC3">
        <w:rPr>
          <w:rFonts w:eastAsia="Calibri"/>
          <w:szCs w:val="24"/>
          <w:lang w:val="en-GB" w:eastAsia="en-US"/>
        </w:rPr>
        <w:t>The operating expense at the end of February 2024 was $23,439,853 which represents a $3,856,213 favourable variance compared to the year-to-date budget of $27,296,066 primarily in Employee costs, Insurance expenses and Materials and Contracts.</w:t>
      </w:r>
    </w:p>
    <w:p w14:paraId="6846B025" w14:textId="77777777" w:rsidR="00E42BC3" w:rsidRPr="00E42BC3" w:rsidRDefault="00E42BC3" w:rsidP="00AA4CBF">
      <w:pPr>
        <w:spacing w:before="0" w:after="0" w:line="240" w:lineRule="auto"/>
        <w:ind w:right="84"/>
        <w:rPr>
          <w:rFonts w:eastAsia="Calibri"/>
          <w:bCs/>
          <w:szCs w:val="24"/>
          <w:lang w:eastAsia="en-US"/>
        </w:rPr>
      </w:pPr>
    </w:p>
    <w:p w14:paraId="7AE05C78" w14:textId="77777777" w:rsidR="00E42BC3" w:rsidRPr="00E42BC3" w:rsidRDefault="00E42BC3" w:rsidP="00AA4CBF">
      <w:pPr>
        <w:spacing w:before="0" w:after="0" w:line="240" w:lineRule="auto"/>
        <w:ind w:right="84"/>
        <w:rPr>
          <w:rFonts w:eastAsia="Calibri"/>
          <w:bCs/>
          <w:szCs w:val="24"/>
          <w:lang w:eastAsia="en-US"/>
        </w:rPr>
      </w:pPr>
    </w:p>
    <w:p w14:paraId="0C48706B" w14:textId="77777777" w:rsidR="00E42BC3" w:rsidRPr="00E42BC3" w:rsidRDefault="00E42BC3" w:rsidP="00AA4CBF">
      <w:pPr>
        <w:spacing w:before="0" w:after="0" w:line="240" w:lineRule="auto"/>
        <w:ind w:right="84"/>
        <w:rPr>
          <w:rFonts w:eastAsia="Calibri"/>
          <w:b/>
          <w:color w:val="002060"/>
          <w:sz w:val="28"/>
          <w:szCs w:val="32"/>
          <w:lang w:val="en-US" w:eastAsia="en-US"/>
        </w:rPr>
      </w:pPr>
      <w:r w:rsidRPr="00E42BC3">
        <w:rPr>
          <w:rFonts w:eastAsia="Calibri"/>
          <w:b/>
          <w:color w:val="002060"/>
          <w:sz w:val="28"/>
          <w:szCs w:val="32"/>
          <w:lang w:val="en-US" w:eastAsia="en-US"/>
        </w:rPr>
        <w:lastRenderedPageBreak/>
        <w:t>Further Information</w:t>
      </w:r>
    </w:p>
    <w:p w14:paraId="520D600F" w14:textId="77777777" w:rsidR="00E42BC3" w:rsidRPr="00E42BC3" w:rsidRDefault="00E42BC3" w:rsidP="00AA4CBF">
      <w:pPr>
        <w:spacing w:before="0" w:after="0" w:line="240" w:lineRule="auto"/>
        <w:ind w:right="84"/>
        <w:rPr>
          <w:rFonts w:eastAsia="Calibri"/>
          <w:b/>
          <w:szCs w:val="24"/>
          <w:lang w:val="en-US" w:eastAsia="en-US"/>
        </w:rPr>
      </w:pPr>
    </w:p>
    <w:p w14:paraId="662AF936" w14:textId="77777777" w:rsidR="00E42BC3" w:rsidRPr="00E42BC3" w:rsidRDefault="00E42BC3" w:rsidP="00AA4CBF">
      <w:pPr>
        <w:spacing w:before="0" w:after="0" w:line="240" w:lineRule="auto"/>
        <w:ind w:right="84"/>
        <w:rPr>
          <w:rFonts w:eastAsia="Calibri"/>
          <w:bCs/>
          <w:szCs w:val="24"/>
          <w:lang w:val="en-US" w:eastAsia="en-US"/>
        </w:rPr>
      </w:pPr>
      <w:r w:rsidRPr="00E42BC3">
        <w:rPr>
          <w:rFonts w:eastAsia="Calibri"/>
          <w:bCs/>
          <w:szCs w:val="24"/>
          <w:lang w:val="en-US" w:eastAsia="en-US"/>
        </w:rPr>
        <w:t>Nil.</w:t>
      </w:r>
    </w:p>
    <w:p w14:paraId="6AD6F8CA" w14:textId="77777777" w:rsidR="00380957" w:rsidRDefault="00380957" w:rsidP="00380957">
      <w:pPr>
        <w:spacing w:before="0" w:after="0" w:line="240" w:lineRule="auto"/>
      </w:pPr>
    </w:p>
    <w:p w14:paraId="45063834" w14:textId="77777777" w:rsidR="00CB2376" w:rsidRDefault="00CB2376">
      <w:pPr>
        <w:spacing w:before="0" w:after="120"/>
        <w:jc w:val="left"/>
        <w:rPr>
          <w:rFonts w:eastAsiaTheme="majorEastAsia" w:cstheme="majorBidi"/>
          <w:b/>
          <w:color w:val="163475"/>
          <w:sz w:val="28"/>
          <w:szCs w:val="32"/>
        </w:rPr>
      </w:pPr>
      <w:bookmarkStart w:id="175" w:name="_Toc256000069"/>
      <w:r>
        <w:br w:type="page"/>
      </w:r>
    </w:p>
    <w:p w14:paraId="05D4B700" w14:textId="184FB602" w:rsidR="00380957" w:rsidRDefault="00380957" w:rsidP="00CE207D">
      <w:pPr>
        <w:pStyle w:val="Heading2"/>
        <w:numPr>
          <w:ilvl w:val="1"/>
          <w:numId w:val="8"/>
        </w:numPr>
        <w:spacing w:before="0" w:after="0"/>
        <w:ind w:left="0" w:hanging="851"/>
      </w:pPr>
      <w:bookmarkStart w:id="176" w:name="_Toc163213685"/>
      <w:r>
        <w:lastRenderedPageBreak/>
        <w:t xml:space="preserve">CPS10.03.24 </w:t>
      </w:r>
      <w:bookmarkEnd w:id="175"/>
      <w:r>
        <w:t>Monthly Investment Report – February 2024</w:t>
      </w:r>
      <w:bookmarkEnd w:id="176"/>
    </w:p>
    <w:p w14:paraId="4C7D24CF" w14:textId="77777777" w:rsidR="00380957" w:rsidRDefault="00380957" w:rsidP="00380957">
      <w:pPr>
        <w:spacing w:before="0" w:after="0" w:line="240" w:lineRule="auto"/>
        <w:rPr>
          <w:rFonts w:eastAsia="Arial"/>
          <w:szCs w:val="24"/>
        </w:rPr>
      </w:pPr>
    </w:p>
    <w:tbl>
      <w:tblPr>
        <w:tblStyle w:val="TableGrid"/>
        <w:tblW w:w="9639" w:type="dxa"/>
        <w:tblInd w:w="-5" w:type="dxa"/>
        <w:tblLook w:val="04A0" w:firstRow="1" w:lastRow="0" w:firstColumn="1" w:lastColumn="0" w:noHBand="0" w:noVBand="1"/>
      </w:tblPr>
      <w:tblGrid>
        <w:gridCol w:w="2065"/>
        <w:gridCol w:w="7574"/>
      </w:tblGrid>
      <w:tr w:rsidR="00412B19" w:rsidRPr="00C02867" w14:paraId="3878C111" w14:textId="77777777" w:rsidTr="00412B19">
        <w:tc>
          <w:tcPr>
            <w:tcW w:w="2065" w:type="dxa"/>
          </w:tcPr>
          <w:p w14:paraId="72FB0C23" w14:textId="77777777" w:rsidR="00412B19" w:rsidRPr="00E95DDF" w:rsidRDefault="00412B19" w:rsidP="00D669BF">
            <w:pPr>
              <w:spacing w:before="0" w:after="0"/>
              <w:ind w:right="110"/>
              <w:rPr>
                <w:b/>
                <w:color w:val="1F4E79" w:themeColor="accent1" w:themeShade="80"/>
                <w:szCs w:val="24"/>
                <w:lang w:val="en-AU"/>
              </w:rPr>
            </w:pPr>
            <w:r w:rsidRPr="00E95DDF">
              <w:rPr>
                <w:b/>
                <w:color w:val="1F4E79" w:themeColor="accent1" w:themeShade="80"/>
                <w:szCs w:val="24"/>
                <w:lang w:val="en-AU"/>
              </w:rPr>
              <w:t>Meeting &amp; Date</w:t>
            </w:r>
          </w:p>
        </w:tc>
        <w:tc>
          <w:tcPr>
            <w:tcW w:w="7574" w:type="dxa"/>
          </w:tcPr>
          <w:p w14:paraId="240D9779" w14:textId="77777777" w:rsidR="00412B19" w:rsidRPr="00E95DDF" w:rsidRDefault="00412B19" w:rsidP="00D669BF">
            <w:pPr>
              <w:spacing w:before="0" w:after="0"/>
              <w:ind w:right="39"/>
              <w:rPr>
                <w:szCs w:val="24"/>
                <w:lang w:val="en-AU"/>
              </w:rPr>
            </w:pPr>
            <w:r w:rsidRPr="00E95DDF">
              <w:rPr>
                <w:szCs w:val="24"/>
                <w:lang w:val="en-AU"/>
              </w:rPr>
              <w:t xml:space="preserve">Council Meeting </w:t>
            </w:r>
            <w:r>
              <w:rPr>
                <w:szCs w:val="24"/>
                <w:lang w:val="en-AU"/>
              </w:rPr>
              <w:t>–</w:t>
            </w:r>
            <w:r w:rsidRPr="00E95DDF">
              <w:rPr>
                <w:szCs w:val="24"/>
                <w:lang w:val="en-AU"/>
              </w:rPr>
              <w:t xml:space="preserve"> </w:t>
            </w:r>
            <w:r>
              <w:rPr>
                <w:szCs w:val="24"/>
                <w:lang w:val="en-AU"/>
              </w:rPr>
              <w:t>26 March 2024</w:t>
            </w:r>
          </w:p>
        </w:tc>
      </w:tr>
      <w:tr w:rsidR="00412B19" w:rsidRPr="00C02867" w14:paraId="3609F2C8" w14:textId="77777777" w:rsidTr="00412B19">
        <w:tc>
          <w:tcPr>
            <w:tcW w:w="2065" w:type="dxa"/>
          </w:tcPr>
          <w:p w14:paraId="0B93874A" w14:textId="77777777" w:rsidR="00412B19" w:rsidRPr="00D669BF" w:rsidRDefault="00412B19" w:rsidP="00D669BF">
            <w:pPr>
              <w:spacing w:before="0" w:after="0"/>
              <w:ind w:right="110"/>
              <w:rPr>
                <w:b/>
                <w:color w:val="002060"/>
                <w:szCs w:val="24"/>
                <w:lang w:val="en-AU"/>
              </w:rPr>
            </w:pPr>
            <w:r w:rsidRPr="00D669BF">
              <w:rPr>
                <w:b/>
                <w:color w:val="002060"/>
                <w:szCs w:val="24"/>
                <w:lang w:val="en-AU"/>
              </w:rPr>
              <w:t>Applicant</w:t>
            </w:r>
          </w:p>
        </w:tc>
        <w:tc>
          <w:tcPr>
            <w:tcW w:w="7574" w:type="dxa"/>
          </w:tcPr>
          <w:p w14:paraId="35B9DAC1" w14:textId="77777777" w:rsidR="00412B19" w:rsidRPr="00E95DDF" w:rsidRDefault="00412B19" w:rsidP="00D669BF">
            <w:pPr>
              <w:spacing w:before="0" w:after="0"/>
              <w:ind w:right="39"/>
              <w:rPr>
                <w:szCs w:val="24"/>
                <w:lang w:val="en-AU"/>
              </w:rPr>
            </w:pPr>
            <w:r w:rsidRPr="00E95DDF">
              <w:rPr>
                <w:szCs w:val="24"/>
                <w:lang w:val="en-AU"/>
              </w:rPr>
              <w:t>City of Nedlands</w:t>
            </w:r>
          </w:p>
        </w:tc>
      </w:tr>
      <w:tr w:rsidR="00412B19" w:rsidRPr="00C02867" w14:paraId="5060DC71" w14:textId="77777777" w:rsidTr="00412B19">
        <w:tc>
          <w:tcPr>
            <w:tcW w:w="2065" w:type="dxa"/>
          </w:tcPr>
          <w:p w14:paraId="36B3C63D" w14:textId="77777777" w:rsidR="00412B19" w:rsidRPr="00D669BF" w:rsidRDefault="00412B19" w:rsidP="00D669BF">
            <w:pPr>
              <w:spacing w:before="0" w:after="0"/>
              <w:ind w:right="110"/>
              <w:rPr>
                <w:b/>
                <w:bCs/>
                <w:color w:val="002060"/>
                <w:szCs w:val="24"/>
                <w:lang w:val="en-AU"/>
              </w:rPr>
            </w:pPr>
            <w:r w:rsidRPr="00D669BF">
              <w:rPr>
                <w:b/>
                <w:bCs/>
                <w:color w:val="002060"/>
                <w:szCs w:val="24"/>
                <w:lang w:val="en-AU"/>
              </w:rPr>
              <w:t xml:space="preserve">Employee Disclosure under section 5.70 Local Government Act 1995 </w:t>
            </w:r>
          </w:p>
        </w:tc>
        <w:tc>
          <w:tcPr>
            <w:tcW w:w="7574" w:type="dxa"/>
          </w:tcPr>
          <w:p w14:paraId="29C8D4FF" w14:textId="77777777" w:rsidR="00412B19" w:rsidRPr="00E95DDF" w:rsidRDefault="00412B19" w:rsidP="00D669BF">
            <w:pPr>
              <w:pStyle w:val="Subsection"/>
              <w:tabs>
                <w:tab w:val="clear" w:pos="595"/>
                <w:tab w:val="clear" w:pos="879"/>
              </w:tabs>
              <w:spacing w:before="0" w:line="240" w:lineRule="auto"/>
              <w:ind w:left="0" w:right="39" w:firstLine="0"/>
              <w:rPr>
                <w:rFonts w:ascii="Arial" w:hAnsi="Arial" w:cs="Arial"/>
                <w:szCs w:val="24"/>
              </w:rPr>
            </w:pPr>
          </w:p>
          <w:p w14:paraId="18A01561" w14:textId="77777777" w:rsidR="00412B19" w:rsidRPr="00E95DDF" w:rsidRDefault="00412B19" w:rsidP="00D669BF">
            <w:pPr>
              <w:pStyle w:val="Subsection"/>
              <w:tabs>
                <w:tab w:val="clear" w:pos="595"/>
                <w:tab w:val="clear" w:pos="879"/>
              </w:tabs>
              <w:spacing w:before="0" w:line="240" w:lineRule="auto"/>
              <w:ind w:left="0" w:right="39" w:firstLine="0"/>
              <w:rPr>
                <w:rFonts w:ascii="Arial" w:hAnsi="Arial" w:cs="Arial"/>
                <w:szCs w:val="24"/>
              </w:rPr>
            </w:pPr>
            <w:r>
              <w:rPr>
                <w:rFonts w:ascii="Arial" w:hAnsi="Arial" w:cs="Arial"/>
                <w:szCs w:val="24"/>
              </w:rPr>
              <w:t>Nil.</w:t>
            </w:r>
          </w:p>
        </w:tc>
      </w:tr>
      <w:tr w:rsidR="00412B19" w:rsidRPr="00C02867" w14:paraId="2F0C34BB" w14:textId="77777777" w:rsidTr="00412B19">
        <w:tc>
          <w:tcPr>
            <w:tcW w:w="2065" w:type="dxa"/>
          </w:tcPr>
          <w:p w14:paraId="2EF5A95A" w14:textId="77777777" w:rsidR="00412B19" w:rsidRPr="00D669BF" w:rsidRDefault="00412B19" w:rsidP="00D669BF">
            <w:pPr>
              <w:spacing w:before="0" w:after="0"/>
              <w:ind w:right="110"/>
              <w:rPr>
                <w:b/>
                <w:color w:val="002060"/>
                <w:szCs w:val="24"/>
                <w:lang w:val="en-AU"/>
              </w:rPr>
            </w:pPr>
            <w:r w:rsidRPr="00D669BF">
              <w:rPr>
                <w:b/>
                <w:color w:val="002060"/>
                <w:szCs w:val="24"/>
                <w:lang w:val="en-AU"/>
              </w:rPr>
              <w:t>Report Author</w:t>
            </w:r>
          </w:p>
        </w:tc>
        <w:tc>
          <w:tcPr>
            <w:tcW w:w="7574" w:type="dxa"/>
          </w:tcPr>
          <w:p w14:paraId="216EB46B" w14:textId="77777777" w:rsidR="00412B19" w:rsidRPr="00E95DDF" w:rsidRDefault="00412B19" w:rsidP="00D669BF">
            <w:pPr>
              <w:spacing w:before="0" w:after="0"/>
              <w:ind w:right="39"/>
              <w:rPr>
                <w:szCs w:val="24"/>
                <w:lang w:val="en-AU"/>
              </w:rPr>
            </w:pPr>
            <w:r>
              <w:rPr>
                <w:szCs w:val="24"/>
                <w:lang w:val="en-AU"/>
              </w:rPr>
              <w:t>Financial Accountant - Financial Services</w:t>
            </w:r>
          </w:p>
        </w:tc>
      </w:tr>
      <w:tr w:rsidR="00412B19" w:rsidRPr="00C02867" w14:paraId="111F9C7F" w14:textId="77777777" w:rsidTr="00412B19">
        <w:tc>
          <w:tcPr>
            <w:tcW w:w="2065" w:type="dxa"/>
          </w:tcPr>
          <w:p w14:paraId="024FA4D5" w14:textId="77777777" w:rsidR="00412B19" w:rsidRPr="00D669BF" w:rsidRDefault="00412B19" w:rsidP="00D669BF">
            <w:pPr>
              <w:spacing w:before="0" w:after="0"/>
              <w:ind w:right="110"/>
              <w:rPr>
                <w:b/>
                <w:color w:val="002060"/>
                <w:szCs w:val="24"/>
                <w:lang w:val="en-AU"/>
              </w:rPr>
            </w:pPr>
            <w:r w:rsidRPr="00D669BF">
              <w:rPr>
                <w:b/>
                <w:color w:val="002060"/>
                <w:szCs w:val="24"/>
                <w:lang w:val="en-AU"/>
              </w:rPr>
              <w:t>Director</w:t>
            </w:r>
          </w:p>
        </w:tc>
        <w:tc>
          <w:tcPr>
            <w:tcW w:w="7574" w:type="dxa"/>
          </w:tcPr>
          <w:p w14:paraId="44732A03" w14:textId="77777777" w:rsidR="00412B19" w:rsidRPr="00E95DDF" w:rsidRDefault="00412B19" w:rsidP="00D669BF">
            <w:pPr>
              <w:spacing w:before="0" w:after="0"/>
              <w:ind w:right="39"/>
              <w:rPr>
                <w:szCs w:val="24"/>
                <w:lang w:val="en-AU"/>
              </w:rPr>
            </w:pPr>
            <w:r>
              <w:rPr>
                <w:szCs w:val="24"/>
                <w:lang w:val="en-AU"/>
              </w:rPr>
              <w:t>Michael Cole – Director Corporate Services</w:t>
            </w:r>
          </w:p>
        </w:tc>
      </w:tr>
      <w:tr w:rsidR="00412B19" w:rsidRPr="00C02867" w14:paraId="1696350B" w14:textId="77777777" w:rsidTr="00412B19">
        <w:tc>
          <w:tcPr>
            <w:tcW w:w="2065" w:type="dxa"/>
          </w:tcPr>
          <w:p w14:paraId="04C371BB" w14:textId="77777777" w:rsidR="00412B19" w:rsidRPr="00D669BF" w:rsidRDefault="00412B19" w:rsidP="00D669BF">
            <w:pPr>
              <w:spacing w:before="0" w:after="0"/>
              <w:ind w:right="110"/>
              <w:rPr>
                <w:b/>
                <w:color w:val="002060"/>
                <w:szCs w:val="24"/>
                <w:lang w:val="en-AU"/>
              </w:rPr>
            </w:pPr>
            <w:r w:rsidRPr="00D669BF">
              <w:rPr>
                <w:b/>
                <w:color w:val="002060"/>
                <w:szCs w:val="24"/>
                <w:lang w:val="en-AU"/>
              </w:rPr>
              <w:t>Attachments</w:t>
            </w:r>
          </w:p>
        </w:tc>
        <w:tc>
          <w:tcPr>
            <w:tcW w:w="7574" w:type="dxa"/>
          </w:tcPr>
          <w:p w14:paraId="5D04A762" w14:textId="6940ACA5" w:rsidR="00412B19" w:rsidRPr="003026FD" w:rsidRDefault="00572F8F" w:rsidP="00D669BF">
            <w:pPr>
              <w:numPr>
                <w:ilvl w:val="0"/>
                <w:numId w:val="17"/>
              </w:numPr>
              <w:spacing w:before="0" w:after="0"/>
              <w:ind w:left="0" w:right="39" w:hanging="426"/>
              <w:rPr>
                <w:szCs w:val="24"/>
                <w:lang w:val="en-US"/>
              </w:rPr>
            </w:pPr>
            <w:r>
              <w:rPr>
                <w:szCs w:val="24"/>
                <w:lang w:val="en-US"/>
              </w:rPr>
              <w:t xml:space="preserve">1. </w:t>
            </w:r>
            <w:r w:rsidR="00412B19">
              <w:rPr>
                <w:szCs w:val="24"/>
                <w:lang w:val="en-US"/>
              </w:rPr>
              <w:t>Investment Report for the period ended 29 February 2024</w:t>
            </w:r>
          </w:p>
        </w:tc>
      </w:tr>
    </w:tbl>
    <w:p w14:paraId="35B610E8" w14:textId="77777777" w:rsidR="00625C11" w:rsidRDefault="00625C11" w:rsidP="00625C11">
      <w:pPr>
        <w:spacing w:before="0" w:after="0" w:line="240" w:lineRule="auto"/>
        <w:ind w:right="-241"/>
        <w:rPr>
          <w:b/>
          <w:szCs w:val="24"/>
        </w:rPr>
      </w:pPr>
    </w:p>
    <w:p w14:paraId="77B45535" w14:textId="1C497B32" w:rsidR="00625C11" w:rsidRPr="00147AEA" w:rsidRDefault="00625C11" w:rsidP="00625C11">
      <w:pPr>
        <w:spacing w:before="0" w:after="0" w:line="240" w:lineRule="auto"/>
        <w:ind w:right="-241"/>
        <w:rPr>
          <w:b/>
          <w:szCs w:val="24"/>
        </w:rPr>
      </w:pPr>
      <w:r w:rsidRPr="00147AEA">
        <w:rPr>
          <w:b/>
          <w:szCs w:val="24"/>
        </w:rPr>
        <w:t xml:space="preserve">Regulation 11(da) </w:t>
      </w:r>
      <w:r w:rsidR="003A134E">
        <w:rPr>
          <w:b/>
          <w:szCs w:val="24"/>
        </w:rPr>
        <w:t>–</w:t>
      </w:r>
      <w:r w:rsidRPr="00147AEA">
        <w:rPr>
          <w:b/>
          <w:szCs w:val="24"/>
        </w:rPr>
        <w:t xml:space="preserve"> </w:t>
      </w:r>
      <w:r w:rsidR="003A134E">
        <w:rPr>
          <w:b/>
          <w:szCs w:val="24"/>
        </w:rPr>
        <w:t>Not Applicable – Recommendation Adopted</w:t>
      </w:r>
    </w:p>
    <w:p w14:paraId="5C35C39E" w14:textId="77777777" w:rsidR="00625C11" w:rsidRPr="00147AEA" w:rsidRDefault="00625C11" w:rsidP="00625C11">
      <w:pPr>
        <w:spacing w:before="0" w:after="0" w:line="240" w:lineRule="auto"/>
        <w:ind w:right="-241"/>
        <w:rPr>
          <w:szCs w:val="24"/>
        </w:rPr>
      </w:pPr>
    </w:p>
    <w:p w14:paraId="159E7DDC" w14:textId="7CC0B1EC" w:rsidR="00625C11" w:rsidRPr="00147AEA" w:rsidRDefault="00625C11" w:rsidP="00625C11">
      <w:pPr>
        <w:spacing w:before="0" w:after="0" w:line="240" w:lineRule="auto"/>
        <w:ind w:right="-241"/>
        <w:rPr>
          <w:szCs w:val="24"/>
        </w:rPr>
      </w:pPr>
      <w:r w:rsidRPr="00147AEA">
        <w:rPr>
          <w:szCs w:val="24"/>
        </w:rPr>
        <w:t xml:space="preserve">Moved – Councillor </w:t>
      </w:r>
      <w:r w:rsidR="00572F8F">
        <w:rPr>
          <w:szCs w:val="24"/>
        </w:rPr>
        <w:t>Coghlan</w:t>
      </w:r>
    </w:p>
    <w:p w14:paraId="7C4F2541" w14:textId="44E0B36B" w:rsidR="00625C11" w:rsidRPr="00147AEA" w:rsidRDefault="00625C11" w:rsidP="00625C11">
      <w:pPr>
        <w:spacing w:before="0" w:after="0" w:line="240" w:lineRule="auto"/>
        <w:ind w:right="-241"/>
        <w:rPr>
          <w:szCs w:val="24"/>
        </w:rPr>
      </w:pPr>
      <w:r w:rsidRPr="00147AEA">
        <w:rPr>
          <w:szCs w:val="24"/>
        </w:rPr>
        <w:t xml:space="preserve">Seconded – Councillor </w:t>
      </w:r>
      <w:r w:rsidR="00572F8F">
        <w:rPr>
          <w:szCs w:val="24"/>
        </w:rPr>
        <w:t>Youngman</w:t>
      </w:r>
    </w:p>
    <w:p w14:paraId="035521A2" w14:textId="77777777" w:rsidR="00625C11" w:rsidRPr="00147AEA" w:rsidRDefault="00625C11" w:rsidP="00625C11">
      <w:pPr>
        <w:spacing w:before="0" w:after="0" w:line="240" w:lineRule="auto"/>
        <w:ind w:right="-241"/>
        <w:rPr>
          <w:szCs w:val="24"/>
        </w:rPr>
      </w:pPr>
    </w:p>
    <w:p w14:paraId="73F7F06E" w14:textId="77777777" w:rsidR="00625C11" w:rsidRPr="00422EC0" w:rsidRDefault="00625C11" w:rsidP="00625C11">
      <w:pPr>
        <w:spacing w:before="0" w:after="0" w:line="240" w:lineRule="auto"/>
        <w:ind w:right="-241"/>
        <w:rPr>
          <w:b/>
          <w:color w:val="1F3864"/>
          <w:szCs w:val="24"/>
        </w:rPr>
      </w:pPr>
      <w:r w:rsidRPr="00422EC0">
        <w:rPr>
          <w:b/>
          <w:color w:val="1F3864"/>
          <w:szCs w:val="24"/>
        </w:rPr>
        <w:t>That the Recommendation be adopted.</w:t>
      </w:r>
    </w:p>
    <w:p w14:paraId="09CFAF17" w14:textId="77777777" w:rsidR="00625C11" w:rsidRPr="00422EC0" w:rsidRDefault="00625C11" w:rsidP="00625C11">
      <w:pPr>
        <w:spacing w:before="0" w:after="0" w:line="240" w:lineRule="auto"/>
        <w:ind w:right="-241"/>
        <w:rPr>
          <w:color w:val="1F3864"/>
          <w:szCs w:val="24"/>
        </w:rPr>
      </w:pPr>
      <w:r w:rsidRPr="00422EC0">
        <w:rPr>
          <w:color w:val="1F3864"/>
          <w:szCs w:val="24"/>
        </w:rPr>
        <w:t>(Printed below for ease of reference)</w:t>
      </w:r>
    </w:p>
    <w:p w14:paraId="7F7CCAF6" w14:textId="26DB728B" w:rsidR="00625C11" w:rsidRPr="00147AEA" w:rsidRDefault="00572F8F" w:rsidP="00625C11">
      <w:pPr>
        <w:spacing w:before="0" w:after="0" w:line="240" w:lineRule="auto"/>
        <w:ind w:right="-241"/>
        <w:jc w:val="right"/>
        <w:rPr>
          <w:b/>
          <w:szCs w:val="24"/>
        </w:rPr>
      </w:pPr>
      <w:r>
        <w:rPr>
          <w:b/>
          <w:szCs w:val="24"/>
        </w:rPr>
        <w:t>CARRIED 5/2</w:t>
      </w:r>
    </w:p>
    <w:p w14:paraId="718335C0" w14:textId="37195AB3" w:rsidR="00625C11" w:rsidRPr="00147AEA" w:rsidRDefault="00625C11" w:rsidP="00625C11">
      <w:pPr>
        <w:spacing w:before="0" w:after="0" w:line="240" w:lineRule="auto"/>
        <w:ind w:right="-241"/>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sidR="00572F8F">
        <w:rPr>
          <w:b/>
          <w:szCs w:val="24"/>
        </w:rPr>
        <w:t>Coghlan &amp; Amiry</w:t>
      </w:r>
      <w:r w:rsidRPr="00147AEA">
        <w:rPr>
          <w:b/>
          <w:szCs w:val="24"/>
        </w:rPr>
        <w:t>)</w:t>
      </w:r>
    </w:p>
    <w:p w14:paraId="386EC110" w14:textId="5322415A" w:rsidR="00412B19" w:rsidRPr="00C1421E" w:rsidRDefault="00412B19" w:rsidP="00D669BF">
      <w:pPr>
        <w:spacing w:before="0" w:after="0" w:line="240" w:lineRule="auto"/>
        <w:ind w:right="84"/>
        <w:rPr>
          <w:b/>
          <w:szCs w:val="24"/>
          <w:lang w:val="en-US"/>
        </w:rPr>
      </w:pPr>
    </w:p>
    <w:p w14:paraId="0BF145E0" w14:textId="6431FF72" w:rsidR="00412B19" w:rsidRPr="00C1421E" w:rsidRDefault="003A134E" w:rsidP="00D669BF">
      <w:pPr>
        <w:spacing w:before="0" w:after="0" w:line="240" w:lineRule="auto"/>
        <w:ind w:right="84"/>
        <w:rPr>
          <w:b/>
          <w:szCs w:val="24"/>
          <w:lang w:val="en-US"/>
        </w:rPr>
      </w:pPr>
      <w:r>
        <w:rPr>
          <w:noProof/>
        </w:rPr>
        <mc:AlternateContent>
          <mc:Choice Requires="wps">
            <w:drawing>
              <wp:anchor distT="0" distB="0" distL="114300" distR="114300" simplePos="0" relativeHeight="251658264" behindDoc="0" locked="0" layoutInCell="1" allowOverlap="1" wp14:anchorId="7D1F33B2" wp14:editId="24152343">
                <wp:simplePos x="0" y="0"/>
                <wp:positionH relativeFrom="column">
                  <wp:posOffset>-69950</wp:posOffset>
                </wp:positionH>
                <wp:positionV relativeFrom="paragraph">
                  <wp:posOffset>108484</wp:posOffset>
                </wp:positionV>
                <wp:extent cx="6242050" cy="735397"/>
                <wp:effectExtent l="0" t="0" r="25400" b="26670"/>
                <wp:wrapNone/>
                <wp:docPr id="1217689789" name="Rectangle 1217689789"/>
                <wp:cNvGraphicFramePr/>
                <a:graphic xmlns:a="http://schemas.openxmlformats.org/drawingml/2006/main">
                  <a:graphicData uri="http://schemas.microsoft.com/office/word/2010/wordprocessingShape">
                    <wps:wsp>
                      <wps:cNvSpPr/>
                      <wps:spPr>
                        <a:xfrm>
                          <a:off x="0" y="0"/>
                          <a:ext cx="6242050" cy="73539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036D0" id="Rectangle 1217689789" o:spid="_x0000_s1026" style="position:absolute;margin-left:-5.5pt;margin-top:8.55pt;width:491.5pt;height:57.9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" filled="f" strokecolor="#002060" strokeweight="1.5pt"/>
            </w:pict>
          </mc:Fallback>
        </mc:AlternateContent>
      </w:r>
    </w:p>
    <w:p w14:paraId="42126BA8" w14:textId="141799ED" w:rsidR="00412B19" w:rsidRPr="00D669BF" w:rsidRDefault="003A134E" w:rsidP="00D669BF">
      <w:pPr>
        <w:spacing w:before="0" w:after="0" w:line="240" w:lineRule="auto"/>
        <w:ind w:right="84"/>
        <w:rPr>
          <w:b/>
          <w:color w:val="002060"/>
          <w:sz w:val="28"/>
          <w:szCs w:val="32"/>
          <w:lang w:val="en-US"/>
        </w:rPr>
      </w:pPr>
      <w:r>
        <w:rPr>
          <w:b/>
          <w:color w:val="002060"/>
          <w:sz w:val="28"/>
          <w:szCs w:val="32"/>
          <w:lang w:val="en-US"/>
        </w:rPr>
        <w:t xml:space="preserve">Council Resolution / </w:t>
      </w:r>
      <w:r w:rsidR="00412B19" w:rsidRPr="00D669BF">
        <w:rPr>
          <w:b/>
          <w:color w:val="002060"/>
          <w:sz w:val="28"/>
          <w:szCs w:val="32"/>
          <w:lang w:val="en-US"/>
        </w:rPr>
        <w:t>Recommendation</w:t>
      </w:r>
    </w:p>
    <w:p w14:paraId="57B8D83B" w14:textId="77777777" w:rsidR="00412B19" w:rsidRPr="00C1421E" w:rsidRDefault="00412B19" w:rsidP="00D669BF">
      <w:pPr>
        <w:spacing w:before="0" w:after="0" w:line="240" w:lineRule="auto"/>
        <w:ind w:right="84"/>
        <w:rPr>
          <w:b/>
          <w:color w:val="1F4E79" w:themeColor="accent1" w:themeShade="80"/>
          <w:szCs w:val="24"/>
          <w:lang w:val="en-US"/>
        </w:rPr>
      </w:pPr>
    </w:p>
    <w:p w14:paraId="694C4538" w14:textId="77777777" w:rsidR="00412B19" w:rsidRPr="004457EC" w:rsidRDefault="00412B19" w:rsidP="00D669BF">
      <w:pPr>
        <w:spacing w:before="0" w:after="0" w:line="240" w:lineRule="auto"/>
        <w:ind w:right="84"/>
        <w:rPr>
          <w:b/>
          <w:bCs/>
          <w:color w:val="1F4E79" w:themeColor="accent1" w:themeShade="80"/>
          <w:szCs w:val="24"/>
          <w:lang w:val="en-US"/>
        </w:rPr>
      </w:pPr>
      <w:r w:rsidRPr="00D669BF">
        <w:rPr>
          <w:b/>
          <w:bCs/>
          <w:color w:val="002060"/>
          <w:szCs w:val="24"/>
        </w:rPr>
        <w:t>That Council receive the Investment Report for the period ended 29 February 2024.</w:t>
      </w:r>
    </w:p>
    <w:p w14:paraId="2E0863DD" w14:textId="77777777" w:rsidR="00412B19" w:rsidRPr="00C1421E" w:rsidRDefault="00412B19" w:rsidP="00D669BF">
      <w:pPr>
        <w:spacing w:before="0" w:after="0" w:line="240" w:lineRule="auto"/>
        <w:ind w:right="84"/>
        <w:rPr>
          <w:bCs/>
          <w:szCs w:val="24"/>
          <w:lang w:val="en-US"/>
        </w:rPr>
      </w:pPr>
    </w:p>
    <w:p w14:paraId="3FCBAD0E" w14:textId="77777777" w:rsidR="003A134E" w:rsidRDefault="003A134E" w:rsidP="00625C11">
      <w:pPr>
        <w:spacing w:before="0" w:after="0" w:line="240" w:lineRule="auto"/>
        <w:ind w:right="84"/>
        <w:rPr>
          <w:b/>
          <w:color w:val="002060"/>
          <w:sz w:val="28"/>
          <w:szCs w:val="32"/>
          <w:lang w:val="en-US"/>
        </w:rPr>
      </w:pPr>
    </w:p>
    <w:p w14:paraId="30BEF6CB" w14:textId="6D21ABE0" w:rsidR="00625C11" w:rsidRPr="00D669BF" w:rsidRDefault="00625C11" w:rsidP="00625C11">
      <w:pPr>
        <w:spacing w:before="0" w:after="0" w:line="240" w:lineRule="auto"/>
        <w:ind w:right="84"/>
        <w:rPr>
          <w:b/>
          <w:color w:val="002060"/>
          <w:sz w:val="28"/>
          <w:szCs w:val="32"/>
          <w:lang w:val="en-US"/>
        </w:rPr>
      </w:pPr>
      <w:r w:rsidRPr="00D669BF">
        <w:rPr>
          <w:b/>
          <w:color w:val="002060"/>
          <w:sz w:val="28"/>
          <w:szCs w:val="32"/>
          <w:lang w:val="en-US"/>
        </w:rPr>
        <w:t>Purpose</w:t>
      </w:r>
    </w:p>
    <w:p w14:paraId="290E94E7" w14:textId="77777777" w:rsidR="00625C11" w:rsidRPr="00C1421E" w:rsidRDefault="00625C11" w:rsidP="00625C11">
      <w:pPr>
        <w:spacing w:before="0" w:after="0" w:line="240" w:lineRule="auto"/>
        <w:ind w:right="84"/>
        <w:rPr>
          <w:b/>
          <w:szCs w:val="24"/>
          <w:lang w:val="en-US"/>
        </w:rPr>
      </w:pPr>
    </w:p>
    <w:p w14:paraId="2F731C83" w14:textId="77777777" w:rsidR="00625C11" w:rsidRPr="007A7962" w:rsidRDefault="00625C11" w:rsidP="00625C11">
      <w:pPr>
        <w:spacing w:before="0" w:after="0" w:line="240" w:lineRule="auto"/>
        <w:ind w:right="84"/>
        <w:rPr>
          <w:szCs w:val="24"/>
        </w:rPr>
      </w:pPr>
      <w:r w:rsidRPr="007A7962">
        <w:rPr>
          <w:szCs w:val="24"/>
        </w:rPr>
        <w:t>In accordance with the Council’s Investment Policy, Administration is required to present a summary of investments to Council monthly.</w:t>
      </w:r>
    </w:p>
    <w:p w14:paraId="12EBEC0E" w14:textId="77777777" w:rsidR="00412B19" w:rsidRDefault="00412B19" w:rsidP="00D669BF">
      <w:pPr>
        <w:spacing w:before="0" w:after="0" w:line="240" w:lineRule="auto"/>
        <w:ind w:right="84"/>
        <w:rPr>
          <w:b/>
          <w:szCs w:val="24"/>
          <w:lang w:val="en-US"/>
        </w:rPr>
      </w:pPr>
    </w:p>
    <w:p w14:paraId="4F2760A3" w14:textId="77777777" w:rsidR="00625C11" w:rsidRPr="001C2B78" w:rsidRDefault="00625C11" w:rsidP="00D669BF">
      <w:pPr>
        <w:spacing w:before="0" w:after="0" w:line="240" w:lineRule="auto"/>
        <w:ind w:right="84"/>
        <w:rPr>
          <w:b/>
          <w:szCs w:val="24"/>
          <w:lang w:val="en-US"/>
        </w:rPr>
      </w:pPr>
    </w:p>
    <w:p w14:paraId="7FCB9598" w14:textId="77777777" w:rsidR="00412B19" w:rsidRPr="00D669BF" w:rsidRDefault="00412B19" w:rsidP="00D669BF">
      <w:pPr>
        <w:spacing w:before="0" w:after="0" w:line="240" w:lineRule="auto"/>
        <w:ind w:right="84"/>
        <w:rPr>
          <w:b/>
          <w:color w:val="002060"/>
          <w:sz w:val="28"/>
          <w:szCs w:val="32"/>
          <w:lang w:val="en-US"/>
        </w:rPr>
      </w:pPr>
      <w:r w:rsidRPr="00D669BF">
        <w:rPr>
          <w:b/>
          <w:color w:val="002060"/>
          <w:sz w:val="28"/>
          <w:szCs w:val="32"/>
          <w:lang w:val="en-US"/>
        </w:rPr>
        <w:t>Voting Requirement</w:t>
      </w:r>
    </w:p>
    <w:p w14:paraId="4036F77B" w14:textId="77777777" w:rsidR="00412B19" w:rsidRPr="00C1421E" w:rsidRDefault="00412B19" w:rsidP="00D669BF">
      <w:pPr>
        <w:spacing w:before="0" w:after="0" w:line="240" w:lineRule="auto"/>
        <w:ind w:right="84"/>
        <w:rPr>
          <w:color w:val="000000" w:themeColor="text1"/>
          <w:szCs w:val="24"/>
        </w:rPr>
      </w:pPr>
    </w:p>
    <w:p w14:paraId="17C10EEA" w14:textId="77777777" w:rsidR="00412B19" w:rsidRPr="00B02E9F" w:rsidRDefault="00412B19" w:rsidP="00D669BF">
      <w:pPr>
        <w:spacing w:before="0" w:after="0" w:line="240" w:lineRule="auto"/>
        <w:ind w:right="84"/>
        <w:rPr>
          <w:color w:val="000000" w:themeColor="text1"/>
          <w:szCs w:val="24"/>
        </w:rPr>
      </w:pPr>
      <w:r w:rsidRPr="00C1421E">
        <w:rPr>
          <w:color w:val="000000" w:themeColor="text1"/>
          <w:szCs w:val="24"/>
        </w:rPr>
        <w:t>Simple Majority.</w:t>
      </w:r>
    </w:p>
    <w:p w14:paraId="6465E9B1" w14:textId="77777777" w:rsidR="00412B19" w:rsidRDefault="00412B19" w:rsidP="00D669BF">
      <w:pPr>
        <w:spacing w:before="0" w:after="0" w:line="240" w:lineRule="auto"/>
        <w:ind w:right="84"/>
        <w:rPr>
          <w:bCs/>
          <w:szCs w:val="24"/>
          <w:lang w:val="en-US"/>
        </w:rPr>
      </w:pPr>
    </w:p>
    <w:p w14:paraId="37055686" w14:textId="77777777" w:rsidR="00D669BF" w:rsidRPr="00C1421E" w:rsidRDefault="00D669BF" w:rsidP="00D669BF">
      <w:pPr>
        <w:spacing w:before="0" w:after="0" w:line="240" w:lineRule="auto"/>
        <w:ind w:right="84"/>
        <w:rPr>
          <w:bCs/>
          <w:szCs w:val="24"/>
          <w:lang w:val="en-US"/>
        </w:rPr>
      </w:pPr>
    </w:p>
    <w:p w14:paraId="34C31E77" w14:textId="77777777" w:rsidR="00412B19" w:rsidRPr="00D669BF" w:rsidRDefault="00412B19" w:rsidP="00D669BF">
      <w:pPr>
        <w:spacing w:before="0" w:after="0" w:line="240" w:lineRule="auto"/>
        <w:ind w:right="84"/>
        <w:rPr>
          <w:b/>
          <w:color w:val="002060"/>
          <w:sz w:val="28"/>
          <w:szCs w:val="32"/>
          <w:lang w:val="en-US"/>
        </w:rPr>
      </w:pPr>
      <w:r w:rsidRPr="00D669BF">
        <w:rPr>
          <w:b/>
          <w:color w:val="002060"/>
          <w:sz w:val="28"/>
          <w:szCs w:val="32"/>
          <w:lang w:val="en-US"/>
        </w:rPr>
        <w:t xml:space="preserve">Background </w:t>
      </w:r>
    </w:p>
    <w:p w14:paraId="3C749C0A" w14:textId="77777777" w:rsidR="00412B19" w:rsidRPr="00C1421E" w:rsidRDefault="00412B19" w:rsidP="00D669BF">
      <w:pPr>
        <w:spacing w:before="0" w:after="0" w:line="240" w:lineRule="auto"/>
        <w:ind w:right="84"/>
        <w:rPr>
          <w:b/>
          <w:szCs w:val="24"/>
          <w:lang w:val="en-US"/>
        </w:rPr>
      </w:pPr>
    </w:p>
    <w:p w14:paraId="6092F92F" w14:textId="77777777" w:rsidR="00412B19" w:rsidRPr="00C1421E" w:rsidRDefault="00412B19" w:rsidP="00D669BF">
      <w:pPr>
        <w:spacing w:before="0" w:after="0" w:line="240" w:lineRule="auto"/>
        <w:ind w:right="84"/>
        <w:rPr>
          <w:bCs/>
          <w:szCs w:val="24"/>
          <w:lang w:val="en-US"/>
        </w:rPr>
      </w:pPr>
      <w:r>
        <w:rPr>
          <w:bCs/>
          <w:szCs w:val="24"/>
          <w:lang w:val="en-US"/>
        </w:rPr>
        <w:t>Nil.</w:t>
      </w:r>
    </w:p>
    <w:p w14:paraId="016E59D8" w14:textId="77777777" w:rsidR="00412B19" w:rsidRPr="00C1421E" w:rsidRDefault="00412B19" w:rsidP="00D669BF">
      <w:pPr>
        <w:spacing w:before="0" w:after="0" w:line="240" w:lineRule="auto"/>
        <w:ind w:right="84"/>
        <w:rPr>
          <w:b/>
          <w:szCs w:val="24"/>
          <w:lang w:val="en-US"/>
        </w:rPr>
      </w:pPr>
    </w:p>
    <w:p w14:paraId="017957D0" w14:textId="77777777" w:rsidR="00412B19" w:rsidRDefault="00412B19" w:rsidP="00D669BF">
      <w:pPr>
        <w:spacing w:before="0" w:after="0" w:line="240" w:lineRule="auto"/>
        <w:ind w:right="84"/>
        <w:rPr>
          <w:b/>
          <w:szCs w:val="24"/>
          <w:lang w:val="en-US"/>
        </w:rPr>
      </w:pPr>
    </w:p>
    <w:p w14:paraId="319E0438" w14:textId="77777777" w:rsidR="003A134E" w:rsidRPr="00C1421E" w:rsidRDefault="003A134E" w:rsidP="00D669BF">
      <w:pPr>
        <w:spacing w:before="0" w:after="0" w:line="240" w:lineRule="auto"/>
        <w:ind w:right="84"/>
        <w:rPr>
          <w:b/>
          <w:szCs w:val="24"/>
          <w:lang w:val="en-US"/>
        </w:rPr>
      </w:pPr>
    </w:p>
    <w:p w14:paraId="272A7DB6" w14:textId="77777777" w:rsidR="00412B19" w:rsidRPr="00D669BF" w:rsidRDefault="00412B19" w:rsidP="00D669BF">
      <w:pPr>
        <w:spacing w:before="0" w:after="0" w:line="240" w:lineRule="auto"/>
        <w:ind w:right="84"/>
        <w:rPr>
          <w:b/>
          <w:color w:val="002060"/>
          <w:sz w:val="28"/>
          <w:szCs w:val="32"/>
          <w:lang w:val="en-US"/>
        </w:rPr>
      </w:pPr>
      <w:r w:rsidRPr="00D669BF">
        <w:rPr>
          <w:b/>
          <w:color w:val="002060"/>
          <w:sz w:val="28"/>
          <w:szCs w:val="32"/>
          <w:lang w:val="en-US"/>
        </w:rPr>
        <w:lastRenderedPageBreak/>
        <w:t>Discussion</w:t>
      </w:r>
    </w:p>
    <w:p w14:paraId="24258878" w14:textId="77777777" w:rsidR="00412B19" w:rsidRPr="00C1421E" w:rsidRDefault="00412B19" w:rsidP="00D669BF">
      <w:pPr>
        <w:spacing w:before="0" w:after="0" w:line="240" w:lineRule="auto"/>
        <w:ind w:right="84"/>
        <w:rPr>
          <w:szCs w:val="24"/>
          <w:lang w:val="en-US"/>
        </w:rPr>
      </w:pPr>
    </w:p>
    <w:p w14:paraId="4EF12A83" w14:textId="77777777" w:rsidR="00412B19" w:rsidRPr="00FD7C19" w:rsidRDefault="00412B19" w:rsidP="00D669BF">
      <w:pPr>
        <w:spacing w:before="0" w:after="0" w:line="240" w:lineRule="auto"/>
        <w:ind w:right="84"/>
        <w:rPr>
          <w:i/>
          <w:iCs/>
          <w:szCs w:val="24"/>
          <w:lang w:val="en-US"/>
        </w:rPr>
      </w:pPr>
      <w:r w:rsidRPr="002A0F07">
        <w:rPr>
          <w:szCs w:val="24"/>
          <w:lang w:val="en-US"/>
        </w:rPr>
        <w:t xml:space="preserve">Council’s Investment of Funds report meets the requirements of Section 6.14 of the </w:t>
      </w:r>
      <w:r w:rsidRPr="00FD7C19">
        <w:rPr>
          <w:i/>
          <w:iCs/>
          <w:szCs w:val="24"/>
          <w:lang w:val="en-US"/>
        </w:rPr>
        <w:t>Local Government Act 1995.</w:t>
      </w:r>
    </w:p>
    <w:p w14:paraId="14F8CDA7" w14:textId="77777777" w:rsidR="00412B19" w:rsidRPr="002A0F07" w:rsidRDefault="00412B19" w:rsidP="00D669BF">
      <w:pPr>
        <w:spacing w:before="0" w:after="0" w:line="240" w:lineRule="auto"/>
        <w:ind w:right="84"/>
        <w:rPr>
          <w:szCs w:val="24"/>
          <w:lang w:val="en-US"/>
        </w:rPr>
      </w:pPr>
    </w:p>
    <w:p w14:paraId="27F64A99" w14:textId="77777777" w:rsidR="00412B19" w:rsidRDefault="00412B19" w:rsidP="00D669BF">
      <w:pPr>
        <w:spacing w:before="0" w:after="0" w:line="240" w:lineRule="auto"/>
        <w:ind w:right="84"/>
        <w:rPr>
          <w:szCs w:val="24"/>
          <w:lang w:val="en-US"/>
        </w:rPr>
      </w:pPr>
      <w:r w:rsidRPr="002A0F07">
        <w:rPr>
          <w:szCs w:val="24"/>
          <w:lang w:val="en-US"/>
        </w:rPr>
        <w:t>The Investment Policy is structured to minimize any risks associated with the City’s cash investments. The officers adhere to this Policy, and continuously monitor market conditions to ensure that the City obtains attractive and optimum yields without compromising on risk management.</w:t>
      </w:r>
    </w:p>
    <w:p w14:paraId="2E989BA3" w14:textId="77777777" w:rsidR="00412B19" w:rsidRDefault="00412B19" w:rsidP="00D669BF">
      <w:pPr>
        <w:spacing w:before="0" w:after="0" w:line="240" w:lineRule="auto"/>
        <w:ind w:right="84"/>
        <w:rPr>
          <w:szCs w:val="24"/>
          <w:lang w:val="en-US"/>
        </w:rPr>
      </w:pPr>
    </w:p>
    <w:p w14:paraId="2F977DB4" w14:textId="77777777" w:rsidR="00412B19" w:rsidRPr="002A0F07" w:rsidRDefault="00412B19" w:rsidP="00D669BF">
      <w:pPr>
        <w:spacing w:before="0" w:after="0" w:line="240" w:lineRule="auto"/>
        <w:ind w:right="84"/>
        <w:rPr>
          <w:szCs w:val="24"/>
          <w:lang w:val="en-US"/>
        </w:rPr>
      </w:pPr>
      <w:r w:rsidRPr="057465D3">
        <w:rPr>
          <w:szCs w:val="24"/>
          <w:lang w:val="en-US"/>
        </w:rPr>
        <w:t xml:space="preserve">The Investment Summary shows that as of </w:t>
      </w:r>
      <w:r>
        <w:rPr>
          <w:szCs w:val="24"/>
          <w:lang w:val="en-US"/>
        </w:rPr>
        <w:t>29 February</w:t>
      </w:r>
      <w:r w:rsidRPr="057465D3">
        <w:rPr>
          <w:szCs w:val="24"/>
          <w:lang w:val="en-US"/>
        </w:rPr>
        <w:t xml:space="preserve"> 202</w:t>
      </w:r>
      <w:r>
        <w:rPr>
          <w:szCs w:val="24"/>
          <w:lang w:val="en-US"/>
        </w:rPr>
        <w:t>3</w:t>
      </w:r>
      <w:r w:rsidRPr="057465D3">
        <w:rPr>
          <w:szCs w:val="24"/>
          <w:lang w:val="en-US"/>
        </w:rPr>
        <w:t xml:space="preserve"> and </w:t>
      </w:r>
      <w:r>
        <w:rPr>
          <w:szCs w:val="24"/>
          <w:lang w:val="en-US"/>
        </w:rPr>
        <w:t>29 February</w:t>
      </w:r>
      <w:r w:rsidRPr="057465D3">
        <w:rPr>
          <w:szCs w:val="24"/>
          <w:lang w:val="en-US"/>
        </w:rPr>
        <w:t xml:space="preserve"> 202</w:t>
      </w:r>
      <w:r>
        <w:rPr>
          <w:szCs w:val="24"/>
          <w:lang w:val="en-US"/>
        </w:rPr>
        <w:t>4</w:t>
      </w:r>
      <w:r w:rsidRPr="057465D3">
        <w:rPr>
          <w:szCs w:val="24"/>
          <w:lang w:val="en-US"/>
        </w:rPr>
        <w:t xml:space="preserve"> the City held the following funds in investments:</w:t>
      </w:r>
    </w:p>
    <w:p w14:paraId="61BE32C9" w14:textId="77777777" w:rsidR="00412B19" w:rsidRPr="002A0F07" w:rsidRDefault="00412B19" w:rsidP="00D669BF">
      <w:pPr>
        <w:spacing w:before="0" w:after="0" w:line="240" w:lineRule="auto"/>
        <w:ind w:right="84"/>
        <w:rPr>
          <w:szCs w:val="24"/>
          <w:lang w:val="en-US"/>
        </w:rPr>
      </w:pPr>
    </w:p>
    <w:tbl>
      <w:tblPr>
        <w:tblW w:w="9629" w:type="dxa"/>
        <w:tblLook w:val="04A0" w:firstRow="1" w:lastRow="0" w:firstColumn="1" w:lastColumn="0" w:noHBand="0" w:noVBand="1"/>
      </w:tblPr>
      <w:tblGrid>
        <w:gridCol w:w="2800"/>
        <w:gridCol w:w="3711"/>
        <w:gridCol w:w="3118"/>
      </w:tblGrid>
      <w:tr w:rsidR="00412B19" w:rsidRPr="00491EF3" w14:paraId="6095375F" w14:textId="77777777" w:rsidTr="00D669BF">
        <w:trPr>
          <w:trHeight w:val="330"/>
        </w:trPr>
        <w:tc>
          <w:tcPr>
            <w:tcW w:w="28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8AF4566" w14:textId="77777777" w:rsidR="00412B19" w:rsidRPr="00491EF3" w:rsidRDefault="00412B19" w:rsidP="00D669BF">
            <w:pPr>
              <w:spacing w:before="0" w:after="0" w:line="240" w:lineRule="auto"/>
              <w:ind w:right="84"/>
              <w:rPr>
                <w:rFonts w:eastAsia="Times New Roman"/>
                <w:b/>
                <w:bCs/>
                <w:color w:val="000000"/>
                <w:szCs w:val="24"/>
              </w:rPr>
            </w:pPr>
            <w:r w:rsidRPr="00491EF3">
              <w:rPr>
                <w:rFonts w:eastAsia="Times New Roman"/>
                <w:b/>
                <w:bCs/>
                <w:color w:val="000000"/>
                <w:szCs w:val="32"/>
              </w:rPr>
              <w:t>Funds</w:t>
            </w:r>
          </w:p>
        </w:tc>
        <w:tc>
          <w:tcPr>
            <w:tcW w:w="3711" w:type="dxa"/>
            <w:tcBorders>
              <w:top w:val="single" w:sz="8" w:space="0" w:color="auto"/>
              <w:left w:val="nil"/>
              <w:bottom w:val="single" w:sz="8" w:space="0" w:color="auto"/>
              <w:right w:val="single" w:sz="8" w:space="0" w:color="auto"/>
            </w:tcBorders>
            <w:shd w:val="clear" w:color="auto" w:fill="auto"/>
            <w:vAlign w:val="center"/>
            <w:hideMark/>
          </w:tcPr>
          <w:p w14:paraId="570647F9" w14:textId="77777777" w:rsidR="00412B19" w:rsidRPr="00491EF3" w:rsidRDefault="00412B19" w:rsidP="00D669BF">
            <w:pPr>
              <w:spacing w:before="0" w:after="0" w:line="240" w:lineRule="auto"/>
              <w:ind w:right="84"/>
              <w:jc w:val="right"/>
              <w:rPr>
                <w:rFonts w:eastAsia="Times New Roman"/>
                <w:b/>
                <w:bCs/>
                <w:color w:val="000000"/>
                <w:szCs w:val="24"/>
              </w:rPr>
            </w:pPr>
            <w:r>
              <w:rPr>
                <w:rFonts w:eastAsia="Times New Roman"/>
                <w:b/>
                <w:bCs/>
                <w:color w:val="000000" w:themeColor="text1"/>
                <w:szCs w:val="24"/>
              </w:rPr>
              <w:t xml:space="preserve">                29-Feb</w:t>
            </w:r>
            <w:r w:rsidRPr="057465D3">
              <w:rPr>
                <w:rFonts w:eastAsia="Times New Roman"/>
                <w:b/>
                <w:bCs/>
                <w:color w:val="000000" w:themeColor="text1"/>
                <w:szCs w:val="24"/>
              </w:rPr>
              <w:t>-2</w:t>
            </w:r>
            <w:r>
              <w:rPr>
                <w:rFonts w:eastAsia="Times New Roman"/>
                <w:b/>
                <w:bCs/>
                <w:color w:val="000000" w:themeColor="text1"/>
                <w:szCs w:val="24"/>
              </w:rPr>
              <w:t>4</w:t>
            </w:r>
            <w:r w:rsidRPr="057465D3">
              <w:rPr>
                <w:rFonts w:eastAsia="Times New Roman"/>
                <w:b/>
                <w:bCs/>
                <w:color w:val="000000" w:themeColor="text1"/>
                <w:szCs w:val="24"/>
              </w:rPr>
              <w:t xml:space="preserve"> ($)</w:t>
            </w:r>
          </w:p>
        </w:tc>
        <w:tc>
          <w:tcPr>
            <w:tcW w:w="3118" w:type="dxa"/>
            <w:tcBorders>
              <w:top w:val="single" w:sz="8" w:space="0" w:color="auto"/>
              <w:left w:val="nil"/>
              <w:bottom w:val="single" w:sz="8" w:space="0" w:color="auto"/>
              <w:right w:val="single" w:sz="8" w:space="0" w:color="auto"/>
            </w:tcBorders>
            <w:shd w:val="clear" w:color="auto" w:fill="auto"/>
            <w:vAlign w:val="center"/>
            <w:hideMark/>
          </w:tcPr>
          <w:p w14:paraId="27040735" w14:textId="77777777" w:rsidR="00412B19" w:rsidRPr="00491EF3" w:rsidRDefault="00412B19" w:rsidP="00D669BF">
            <w:pPr>
              <w:spacing w:before="0" w:after="0" w:line="240" w:lineRule="auto"/>
              <w:ind w:right="84"/>
              <w:jc w:val="right"/>
              <w:rPr>
                <w:rFonts w:eastAsia="Times New Roman"/>
                <w:b/>
                <w:bCs/>
                <w:color w:val="000000"/>
                <w:szCs w:val="24"/>
              </w:rPr>
            </w:pPr>
            <w:r>
              <w:rPr>
                <w:rFonts w:eastAsia="Times New Roman"/>
                <w:b/>
                <w:bCs/>
                <w:color w:val="000000" w:themeColor="text1"/>
                <w:szCs w:val="24"/>
              </w:rPr>
              <w:t xml:space="preserve">                29-Feb</w:t>
            </w:r>
            <w:r w:rsidRPr="057465D3">
              <w:rPr>
                <w:rFonts w:eastAsia="Times New Roman"/>
                <w:b/>
                <w:bCs/>
                <w:color w:val="000000" w:themeColor="text1"/>
                <w:szCs w:val="24"/>
              </w:rPr>
              <w:t>-2</w:t>
            </w:r>
            <w:r>
              <w:rPr>
                <w:rFonts w:eastAsia="Times New Roman"/>
                <w:b/>
                <w:bCs/>
                <w:color w:val="000000" w:themeColor="text1"/>
                <w:szCs w:val="24"/>
              </w:rPr>
              <w:t>3</w:t>
            </w:r>
            <w:r w:rsidRPr="057465D3">
              <w:rPr>
                <w:rFonts w:eastAsia="Times New Roman"/>
                <w:b/>
                <w:bCs/>
                <w:color w:val="000000" w:themeColor="text1"/>
                <w:szCs w:val="24"/>
              </w:rPr>
              <w:t xml:space="preserve"> ($)</w:t>
            </w:r>
          </w:p>
        </w:tc>
      </w:tr>
      <w:tr w:rsidR="00412B19" w:rsidRPr="00491EF3" w14:paraId="014A5303" w14:textId="77777777" w:rsidTr="00D669BF">
        <w:trPr>
          <w:trHeight w:val="315"/>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577A1D6A" w14:textId="77777777" w:rsidR="00412B19" w:rsidRPr="00491EF3" w:rsidRDefault="00412B19" w:rsidP="00D669BF">
            <w:pPr>
              <w:spacing w:before="0" w:after="0" w:line="240" w:lineRule="auto"/>
              <w:ind w:right="84"/>
              <w:rPr>
                <w:rFonts w:eastAsia="Times New Roman"/>
                <w:color w:val="000000"/>
                <w:szCs w:val="24"/>
              </w:rPr>
            </w:pPr>
            <w:r w:rsidRPr="00491EF3">
              <w:rPr>
                <w:rFonts w:eastAsia="Times New Roman"/>
                <w:color w:val="000000"/>
                <w:szCs w:val="32"/>
              </w:rPr>
              <w:t>Municipal</w:t>
            </w:r>
          </w:p>
        </w:tc>
        <w:tc>
          <w:tcPr>
            <w:tcW w:w="3711" w:type="dxa"/>
            <w:tcBorders>
              <w:top w:val="nil"/>
              <w:left w:val="nil"/>
              <w:bottom w:val="single" w:sz="8" w:space="0" w:color="auto"/>
              <w:right w:val="single" w:sz="8" w:space="0" w:color="auto"/>
            </w:tcBorders>
            <w:shd w:val="clear" w:color="auto" w:fill="auto"/>
            <w:vAlign w:val="center"/>
            <w:hideMark/>
          </w:tcPr>
          <w:p w14:paraId="02C7468D" w14:textId="77777777" w:rsidR="00412B19" w:rsidRPr="00060074" w:rsidRDefault="00412B19" w:rsidP="00D669BF">
            <w:pPr>
              <w:spacing w:before="0" w:after="0" w:line="240" w:lineRule="auto"/>
              <w:ind w:right="84"/>
              <w:jc w:val="right"/>
              <w:rPr>
                <w:rFonts w:eastAsia="Times New Roman"/>
                <w:color w:val="000000"/>
                <w:szCs w:val="32"/>
              </w:rPr>
            </w:pPr>
            <w:r>
              <w:rPr>
                <w:rFonts w:eastAsia="Times New Roman"/>
                <w:color w:val="000000"/>
                <w:szCs w:val="32"/>
              </w:rPr>
              <w:t>$1,940,106</w:t>
            </w:r>
          </w:p>
        </w:tc>
        <w:tc>
          <w:tcPr>
            <w:tcW w:w="3118" w:type="dxa"/>
            <w:tcBorders>
              <w:top w:val="nil"/>
              <w:left w:val="nil"/>
              <w:bottom w:val="single" w:sz="8" w:space="0" w:color="auto"/>
              <w:right w:val="single" w:sz="8" w:space="0" w:color="auto"/>
            </w:tcBorders>
            <w:shd w:val="clear" w:color="auto" w:fill="auto"/>
            <w:vAlign w:val="center"/>
          </w:tcPr>
          <w:p w14:paraId="31EA36F0" w14:textId="77777777" w:rsidR="00412B19" w:rsidRPr="00E227F3" w:rsidRDefault="00412B19" w:rsidP="00D669BF">
            <w:pPr>
              <w:spacing w:before="0" w:after="0" w:line="240" w:lineRule="auto"/>
              <w:ind w:right="84"/>
              <w:jc w:val="right"/>
              <w:rPr>
                <w:rFonts w:eastAsia="Times New Roman"/>
                <w:color w:val="000000"/>
                <w:szCs w:val="24"/>
              </w:rPr>
            </w:pPr>
            <w:r>
              <w:rPr>
                <w:rFonts w:eastAsia="Times New Roman"/>
                <w:color w:val="000000"/>
                <w:szCs w:val="24"/>
              </w:rPr>
              <w:t>$1,869,792</w:t>
            </w:r>
          </w:p>
        </w:tc>
      </w:tr>
      <w:tr w:rsidR="00412B19" w:rsidRPr="00491EF3" w14:paraId="74678ACE" w14:textId="77777777" w:rsidTr="00D669BF">
        <w:trPr>
          <w:trHeight w:val="315"/>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1B5F3897" w14:textId="77777777" w:rsidR="00412B19" w:rsidRPr="00491EF3" w:rsidRDefault="00412B19" w:rsidP="00D669BF">
            <w:pPr>
              <w:spacing w:before="0" w:after="0" w:line="240" w:lineRule="auto"/>
              <w:ind w:right="84"/>
              <w:rPr>
                <w:rFonts w:eastAsia="Times New Roman"/>
                <w:color w:val="000000"/>
                <w:szCs w:val="24"/>
              </w:rPr>
            </w:pPr>
            <w:r w:rsidRPr="00491EF3">
              <w:rPr>
                <w:rFonts w:eastAsia="Times New Roman"/>
                <w:color w:val="000000"/>
                <w:szCs w:val="32"/>
              </w:rPr>
              <w:t xml:space="preserve">Reserve </w:t>
            </w:r>
          </w:p>
        </w:tc>
        <w:tc>
          <w:tcPr>
            <w:tcW w:w="3711" w:type="dxa"/>
            <w:tcBorders>
              <w:top w:val="nil"/>
              <w:left w:val="nil"/>
              <w:bottom w:val="single" w:sz="8" w:space="0" w:color="auto"/>
              <w:right w:val="single" w:sz="8" w:space="0" w:color="auto"/>
            </w:tcBorders>
            <w:shd w:val="clear" w:color="auto" w:fill="auto"/>
            <w:vAlign w:val="center"/>
            <w:hideMark/>
          </w:tcPr>
          <w:p w14:paraId="2F0AA990" w14:textId="77777777" w:rsidR="00412B19" w:rsidRPr="00060074" w:rsidRDefault="00412B19" w:rsidP="00D669BF">
            <w:pPr>
              <w:spacing w:before="0" w:after="0" w:line="240" w:lineRule="auto"/>
              <w:ind w:right="84"/>
              <w:jc w:val="right"/>
              <w:rPr>
                <w:rFonts w:eastAsia="Times New Roman"/>
                <w:color w:val="000000"/>
                <w:szCs w:val="24"/>
              </w:rPr>
            </w:pPr>
            <w:r>
              <w:rPr>
                <w:rFonts w:eastAsia="Times New Roman"/>
                <w:color w:val="000000"/>
                <w:szCs w:val="32"/>
              </w:rPr>
              <w:t>$8,971,598</w:t>
            </w:r>
            <w:r w:rsidRPr="00060074">
              <w:rPr>
                <w:rFonts w:eastAsia="Times New Roman"/>
                <w:color w:val="000000"/>
                <w:szCs w:val="32"/>
              </w:rPr>
              <w:t xml:space="preserve"> </w:t>
            </w:r>
          </w:p>
        </w:tc>
        <w:tc>
          <w:tcPr>
            <w:tcW w:w="3118" w:type="dxa"/>
            <w:tcBorders>
              <w:top w:val="nil"/>
              <w:left w:val="nil"/>
              <w:bottom w:val="single" w:sz="8" w:space="0" w:color="auto"/>
              <w:right w:val="single" w:sz="8" w:space="0" w:color="auto"/>
            </w:tcBorders>
            <w:shd w:val="clear" w:color="auto" w:fill="auto"/>
            <w:vAlign w:val="center"/>
          </w:tcPr>
          <w:p w14:paraId="4717BAD6" w14:textId="77777777" w:rsidR="00412B19" w:rsidRPr="00E227F3" w:rsidRDefault="00412B19" w:rsidP="00D669BF">
            <w:pPr>
              <w:spacing w:before="0" w:after="0" w:line="240" w:lineRule="auto"/>
              <w:ind w:right="84"/>
              <w:jc w:val="right"/>
              <w:rPr>
                <w:rFonts w:eastAsia="Times New Roman"/>
                <w:color w:val="000000"/>
                <w:szCs w:val="24"/>
              </w:rPr>
            </w:pPr>
            <w:r>
              <w:rPr>
                <w:rFonts w:eastAsia="Times New Roman"/>
                <w:color w:val="000000"/>
                <w:szCs w:val="24"/>
              </w:rPr>
              <w:t>$8,616,476</w:t>
            </w:r>
          </w:p>
        </w:tc>
      </w:tr>
      <w:tr w:rsidR="00412B19" w:rsidRPr="00491EF3" w14:paraId="11B71CDF" w14:textId="77777777" w:rsidTr="00D669BF">
        <w:trPr>
          <w:trHeight w:val="330"/>
        </w:trPr>
        <w:tc>
          <w:tcPr>
            <w:tcW w:w="2800" w:type="dxa"/>
            <w:tcBorders>
              <w:top w:val="nil"/>
              <w:left w:val="single" w:sz="8" w:space="0" w:color="auto"/>
              <w:bottom w:val="single" w:sz="8" w:space="0" w:color="auto"/>
              <w:right w:val="single" w:sz="8" w:space="0" w:color="auto"/>
            </w:tcBorders>
            <w:shd w:val="clear" w:color="auto" w:fill="auto"/>
            <w:vAlign w:val="center"/>
            <w:hideMark/>
          </w:tcPr>
          <w:p w14:paraId="4344E7F0" w14:textId="77777777" w:rsidR="00412B19" w:rsidRPr="00491EF3" w:rsidRDefault="00412B19" w:rsidP="00D669BF">
            <w:pPr>
              <w:spacing w:before="0" w:after="0" w:line="240" w:lineRule="auto"/>
              <w:ind w:right="84"/>
              <w:rPr>
                <w:rFonts w:eastAsia="Times New Roman"/>
                <w:b/>
                <w:bCs/>
                <w:color w:val="000000"/>
                <w:szCs w:val="24"/>
              </w:rPr>
            </w:pPr>
            <w:r w:rsidRPr="00491EF3">
              <w:rPr>
                <w:rFonts w:eastAsia="Times New Roman"/>
                <w:b/>
                <w:bCs/>
                <w:color w:val="000000"/>
                <w:szCs w:val="32"/>
              </w:rPr>
              <w:t>Total Investments</w:t>
            </w:r>
          </w:p>
        </w:tc>
        <w:tc>
          <w:tcPr>
            <w:tcW w:w="3711" w:type="dxa"/>
            <w:tcBorders>
              <w:top w:val="nil"/>
              <w:left w:val="nil"/>
              <w:bottom w:val="single" w:sz="8" w:space="0" w:color="auto"/>
              <w:right w:val="single" w:sz="8" w:space="0" w:color="auto"/>
            </w:tcBorders>
            <w:shd w:val="clear" w:color="auto" w:fill="auto"/>
            <w:vAlign w:val="center"/>
            <w:hideMark/>
          </w:tcPr>
          <w:p w14:paraId="4582B9A1" w14:textId="77777777" w:rsidR="00412B19" w:rsidRPr="00060074" w:rsidRDefault="00412B19" w:rsidP="00D669BF">
            <w:pPr>
              <w:spacing w:before="0" w:after="0" w:line="240" w:lineRule="auto"/>
              <w:ind w:right="84"/>
              <w:jc w:val="right"/>
              <w:rPr>
                <w:rFonts w:eastAsia="Times New Roman"/>
                <w:b/>
                <w:bCs/>
                <w:color w:val="000000"/>
                <w:szCs w:val="24"/>
              </w:rPr>
            </w:pPr>
            <w:r>
              <w:rPr>
                <w:rFonts w:eastAsia="Times New Roman"/>
                <w:b/>
                <w:bCs/>
                <w:color w:val="000000"/>
                <w:szCs w:val="24"/>
              </w:rPr>
              <w:t>$10,911,704</w:t>
            </w:r>
          </w:p>
        </w:tc>
        <w:tc>
          <w:tcPr>
            <w:tcW w:w="3118" w:type="dxa"/>
            <w:tcBorders>
              <w:top w:val="nil"/>
              <w:left w:val="nil"/>
              <w:bottom w:val="single" w:sz="8" w:space="0" w:color="auto"/>
              <w:right w:val="single" w:sz="8" w:space="0" w:color="auto"/>
            </w:tcBorders>
            <w:shd w:val="clear" w:color="auto" w:fill="auto"/>
            <w:vAlign w:val="center"/>
          </w:tcPr>
          <w:p w14:paraId="43182E5A" w14:textId="77777777" w:rsidR="00412B19" w:rsidRPr="00E227F3" w:rsidRDefault="00412B19" w:rsidP="00D669BF">
            <w:pPr>
              <w:spacing w:before="0" w:after="0" w:line="240" w:lineRule="auto"/>
              <w:ind w:right="84"/>
              <w:jc w:val="right"/>
              <w:rPr>
                <w:rFonts w:eastAsia="Times New Roman"/>
                <w:b/>
                <w:bCs/>
                <w:color w:val="000000"/>
                <w:szCs w:val="24"/>
              </w:rPr>
            </w:pPr>
            <w:r>
              <w:rPr>
                <w:rFonts w:eastAsia="Times New Roman"/>
                <w:b/>
                <w:bCs/>
                <w:color w:val="000000"/>
                <w:szCs w:val="24"/>
              </w:rPr>
              <w:t>$10,486,268</w:t>
            </w:r>
          </w:p>
        </w:tc>
      </w:tr>
    </w:tbl>
    <w:p w14:paraId="38DB5940" w14:textId="77777777" w:rsidR="00412B19" w:rsidRPr="00C1421E" w:rsidRDefault="00412B19" w:rsidP="00D669BF">
      <w:pPr>
        <w:spacing w:before="0" w:after="0" w:line="240" w:lineRule="auto"/>
        <w:ind w:right="84"/>
        <w:rPr>
          <w:szCs w:val="24"/>
          <w:lang w:val="en-US"/>
        </w:rPr>
      </w:pPr>
    </w:p>
    <w:p w14:paraId="51FBB59B" w14:textId="77777777" w:rsidR="00412B19" w:rsidRPr="002A0F07" w:rsidRDefault="00412B19" w:rsidP="00D669BF">
      <w:pPr>
        <w:spacing w:before="0" w:after="0" w:line="240" w:lineRule="auto"/>
        <w:ind w:right="84"/>
        <w:rPr>
          <w:szCs w:val="24"/>
          <w:lang w:val="en-US"/>
        </w:rPr>
      </w:pPr>
      <w:r w:rsidRPr="002A0F07">
        <w:rPr>
          <w:szCs w:val="24"/>
          <w:lang w:val="en-US"/>
        </w:rPr>
        <w:t xml:space="preserve">The total interest earned from investments as of </w:t>
      </w:r>
      <w:r>
        <w:rPr>
          <w:szCs w:val="24"/>
          <w:lang w:val="en-US"/>
        </w:rPr>
        <w:t>29 February</w:t>
      </w:r>
      <w:r w:rsidRPr="002A0F07">
        <w:rPr>
          <w:szCs w:val="24"/>
          <w:lang w:val="en-US"/>
        </w:rPr>
        <w:t xml:space="preserve"> 202</w:t>
      </w:r>
      <w:r>
        <w:rPr>
          <w:szCs w:val="24"/>
          <w:lang w:val="en-US"/>
        </w:rPr>
        <w:t>4</w:t>
      </w:r>
      <w:r w:rsidRPr="002A0F07">
        <w:rPr>
          <w:szCs w:val="24"/>
          <w:lang w:val="en-US"/>
        </w:rPr>
        <w:t xml:space="preserve"> </w:t>
      </w:r>
      <w:r w:rsidRPr="0077609C">
        <w:rPr>
          <w:szCs w:val="24"/>
          <w:lang w:val="en-US"/>
        </w:rPr>
        <w:t>was $44,362</w:t>
      </w:r>
      <w:r w:rsidRPr="002A0F07">
        <w:rPr>
          <w:szCs w:val="24"/>
          <w:lang w:val="en-US"/>
        </w:rPr>
        <w:t xml:space="preserve">, comprising </w:t>
      </w:r>
      <w:r w:rsidRPr="0077609C">
        <w:rPr>
          <w:szCs w:val="24"/>
          <w:lang w:val="en-US"/>
        </w:rPr>
        <w:t>of $13,200 received at maturity and $31,162</w:t>
      </w:r>
      <w:r w:rsidRPr="00395933">
        <w:rPr>
          <w:szCs w:val="24"/>
          <w:lang w:val="en-US"/>
        </w:rPr>
        <w:t xml:space="preserve"> accrued</w:t>
      </w:r>
      <w:r w:rsidRPr="002A0F07">
        <w:rPr>
          <w:szCs w:val="24"/>
          <w:lang w:val="en-US"/>
        </w:rPr>
        <w:t xml:space="preserve">. </w:t>
      </w:r>
    </w:p>
    <w:p w14:paraId="4072CE7B" w14:textId="77777777" w:rsidR="00412B19" w:rsidRDefault="00412B19" w:rsidP="00D669BF">
      <w:pPr>
        <w:spacing w:before="0" w:after="0" w:line="240" w:lineRule="auto"/>
        <w:ind w:right="84"/>
        <w:rPr>
          <w:szCs w:val="24"/>
          <w:lang w:val="en-US"/>
        </w:rPr>
      </w:pPr>
    </w:p>
    <w:p w14:paraId="0F680FFD" w14:textId="77777777" w:rsidR="00412B19" w:rsidRPr="002A0F07" w:rsidRDefault="00412B19" w:rsidP="00D669BF">
      <w:pPr>
        <w:spacing w:before="0" w:after="0" w:line="240" w:lineRule="auto"/>
        <w:ind w:right="84"/>
        <w:rPr>
          <w:szCs w:val="24"/>
          <w:lang w:val="en-US"/>
        </w:rPr>
      </w:pPr>
      <w:r w:rsidRPr="002A0F07">
        <w:rPr>
          <w:szCs w:val="24"/>
          <w:lang w:val="en-US"/>
        </w:rPr>
        <w:t>The Investment Portfolio comprises holdings in the following institutions:</w:t>
      </w:r>
    </w:p>
    <w:p w14:paraId="263A2571" w14:textId="77777777" w:rsidR="00412B19" w:rsidRPr="002A0F07" w:rsidRDefault="00412B19" w:rsidP="00D669BF">
      <w:pPr>
        <w:spacing w:before="0" w:after="0" w:line="240" w:lineRule="auto"/>
        <w:ind w:right="84"/>
        <w:rPr>
          <w:szCs w:val="24"/>
          <w:lang w:val="en-US"/>
        </w:rPr>
      </w:pPr>
    </w:p>
    <w:tbl>
      <w:tblPr>
        <w:tblW w:w="9634" w:type="dxa"/>
        <w:tblLook w:val="04A0" w:firstRow="1" w:lastRow="0" w:firstColumn="1" w:lastColumn="0" w:noHBand="0" w:noVBand="1"/>
      </w:tblPr>
      <w:tblGrid>
        <w:gridCol w:w="2820"/>
        <w:gridCol w:w="3696"/>
        <w:gridCol w:w="3118"/>
      </w:tblGrid>
      <w:tr w:rsidR="00412B19" w:rsidRPr="00E33BFE" w14:paraId="7EBFEB48" w14:textId="77777777" w:rsidTr="00A676CB">
        <w:trPr>
          <w:trHeight w:val="310"/>
        </w:trPr>
        <w:tc>
          <w:tcPr>
            <w:tcW w:w="2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B334C" w14:textId="77777777" w:rsidR="00412B19" w:rsidRPr="00E33BFE" w:rsidRDefault="00412B19" w:rsidP="00D669BF">
            <w:pPr>
              <w:spacing w:before="0" w:after="0" w:line="240" w:lineRule="auto"/>
              <w:ind w:right="84"/>
              <w:jc w:val="center"/>
              <w:rPr>
                <w:rFonts w:eastAsia="Times New Roman"/>
                <w:b/>
                <w:bCs/>
                <w:color w:val="000000"/>
                <w:szCs w:val="24"/>
              </w:rPr>
            </w:pPr>
            <w:r w:rsidRPr="00E33BFE">
              <w:rPr>
                <w:rFonts w:eastAsia="Times New Roman"/>
                <w:b/>
                <w:bCs/>
                <w:color w:val="000000"/>
                <w:szCs w:val="32"/>
              </w:rPr>
              <w:t>Financial Institution</w:t>
            </w:r>
          </w:p>
        </w:tc>
        <w:tc>
          <w:tcPr>
            <w:tcW w:w="3696" w:type="dxa"/>
            <w:tcBorders>
              <w:top w:val="single" w:sz="4" w:space="0" w:color="auto"/>
              <w:left w:val="nil"/>
              <w:bottom w:val="single" w:sz="4" w:space="0" w:color="auto"/>
              <w:right w:val="single" w:sz="4" w:space="0" w:color="auto"/>
            </w:tcBorders>
            <w:shd w:val="clear" w:color="auto" w:fill="auto"/>
            <w:vAlign w:val="center"/>
            <w:hideMark/>
          </w:tcPr>
          <w:p w14:paraId="6BABBCE1" w14:textId="77777777" w:rsidR="00412B19" w:rsidRPr="00E33BFE" w:rsidRDefault="00412B19" w:rsidP="00D669BF">
            <w:pPr>
              <w:spacing w:before="0" w:after="0" w:line="240" w:lineRule="auto"/>
              <w:ind w:right="84"/>
              <w:jc w:val="center"/>
              <w:rPr>
                <w:rFonts w:eastAsia="Times New Roman"/>
                <w:b/>
                <w:bCs/>
                <w:color w:val="000000"/>
                <w:szCs w:val="24"/>
              </w:rPr>
            </w:pPr>
            <w:r w:rsidRPr="00E33BFE">
              <w:rPr>
                <w:rFonts w:eastAsia="Times New Roman"/>
                <w:b/>
                <w:bCs/>
                <w:color w:val="000000"/>
                <w:szCs w:val="32"/>
              </w:rPr>
              <w:t>Funds Invested</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3679EE83" w14:textId="77777777" w:rsidR="00412B19" w:rsidRPr="00E33BFE" w:rsidRDefault="00412B19" w:rsidP="00D669BF">
            <w:pPr>
              <w:spacing w:before="0" w:after="0" w:line="240" w:lineRule="auto"/>
              <w:ind w:right="84"/>
              <w:jc w:val="center"/>
              <w:rPr>
                <w:rFonts w:eastAsia="Times New Roman"/>
                <w:b/>
                <w:bCs/>
                <w:color w:val="000000"/>
                <w:szCs w:val="24"/>
              </w:rPr>
            </w:pPr>
            <w:r w:rsidRPr="00E33BFE">
              <w:rPr>
                <w:rFonts w:eastAsia="Times New Roman"/>
                <w:b/>
                <w:bCs/>
                <w:color w:val="000000"/>
                <w:szCs w:val="32"/>
              </w:rPr>
              <w:t>Proportion of Portfolio</w:t>
            </w:r>
          </w:p>
        </w:tc>
      </w:tr>
      <w:tr w:rsidR="00412B19" w:rsidRPr="00E33BFE" w14:paraId="6A66AF3E" w14:textId="77777777" w:rsidTr="00A676CB">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23B2253D" w14:textId="77777777" w:rsidR="00412B19" w:rsidRPr="00E33BFE" w:rsidRDefault="00412B19" w:rsidP="00D669BF">
            <w:pPr>
              <w:spacing w:before="0" w:after="0" w:line="240" w:lineRule="auto"/>
              <w:ind w:right="84"/>
              <w:rPr>
                <w:rFonts w:eastAsia="Times New Roman"/>
                <w:color w:val="000000"/>
                <w:szCs w:val="24"/>
              </w:rPr>
            </w:pPr>
            <w:r w:rsidRPr="00E33BFE">
              <w:rPr>
                <w:rFonts w:eastAsia="Times New Roman"/>
                <w:color w:val="000000"/>
                <w:szCs w:val="32"/>
              </w:rPr>
              <w:t>NAB</w:t>
            </w:r>
          </w:p>
        </w:tc>
        <w:tc>
          <w:tcPr>
            <w:tcW w:w="3696" w:type="dxa"/>
            <w:tcBorders>
              <w:top w:val="nil"/>
              <w:left w:val="nil"/>
              <w:bottom w:val="single" w:sz="4" w:space="0" w:color="auto"/>
              <w:right w:val="single" w:sz="4" w:space="0" w:color="auto"/>
            </w:tcBorders>
            <w:shd w:val="clear" w:color="auto" w:fill="auto"/>
            <w:vAlign w:val="center"/>
            <w:hideMark/>
          </w:tcPr>
          <w:p w14:paraId="044B6736" w14:textId="77777777" w:rsidR="00412B19" w:rsidRPr="00395933" w:rsidRDefault="00412B19" w:rsidP="00D669BF">
            <w:pPr>
              <w:spacing w:before="0" w:after="0" w:line="240" w:lineRule="auto"/>
              <w:ind w:right="84"/>
              <w:jc w:val="right"/>
              <w:rPr>
                <w:rFonts w:eastAsia="Times New Roman"/>
                <w:color w:val="000000"/>
                <w:szCs w:val="24"/>
              </w:rPr>
            </w:pPr>
            <w:r>
              <w:rPr>
                <w:rFonts w:eastAsia="Times New Roman"/>
                <w:color w:val="000000"/>
                <w:szCs w:val="32"/>
              </w:rPr>
              <w:t>$3,677,954</w:t>
            </w:r>
            <w:r w:rsidRPr="00395933">
              <w:rPr>
                <w:rFonts w:eastAsia="Times New Roman"/>
                <w:color w:val="000000"/>
                <w:szCs w:val="32"/>
              </w:rPr>
              <w:t xml:space="preserve"> $               </w:t>
            </w:r>
          </w:p>
        </w:tc>
        <w:tc>
          <w:tcPr>
            <w:tcW w:w="3118" w:type="dxa"/>
            <w:tcBorders>
              <w:top w:val="nil"/>
              <w:left w:val="nil"/>
              <w:bottom w:val="single" w:sz="4" w:space="0" w:color="auto"/>
              <w:right w:val="single" w:sz="4" w:space="0" w:color="auto"/>
            </w:tcBorders>
            <w:shd w:val="clear" w:color="auto" w:fill="auto"/>
            <w:vAlign w:val="center"/>
            <w:hideMark/>
          </w:tcPr>
          <w:p w14:paraId="5BC3321F" w14:textId="77777777" w:rsidR="00412B19" w:rsidRPr="00395933" w:rsidRDefault="00412B19" w:rsidP="00D669BF">
            <w:pPr>
              <w:spacing w:before="0" w:after="0" w:line="240" w:lineRule="auto"/>
              <w:ind w:right="84"/>
              <w:jc w:val="right"/>
              <w:rPr>
                <w:rFonts w:eastAsia="Times New Roman"/>
                <w:color w:val="000000"/>
                <w:szCs w:val="24"/>
              </w:rPr>
            </w:pPr>
            <w:r>
              <w:rPr>
                <w:rFonts w:eastAsia="Times New Roman"/>
                <w:color w:val="000000"/>
                <w:szCs w:val="32"/>
              </w:rPr>
              <w:t>33</w:t>
            </w:r>
            <w:r w:rsidRPr="00395933">
              <w:rPr>
                <w:rFonts w:eastAsia="Times New Roman"/>
                <w:color w:val="000000"/>
                <w:szCs w:val="32"/>
              </w:rPr>
              <w:t>%</w:t>
            </w:r>
          </w:p>
        </w:tc>
      </w:tr>
      <w:tr w:rsidR="00412B19" w:rsidRPr="00E33BFE" w14:paraId="0BF2DD92" w14:textId="77777777" w:rsidTr="00A676CB">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005DD184" w14:textId="77777777" w:rsidR="00412B19" w:rsidRPr="00E33BFE" w:rsidRDefault="00412B19" w:rsidP="00D669BF">
            <w:pPr>
              <w:spacing w:before="0" w:after="0" w:line="240" w:lineRule="auto"/>
              <w:ind w:right="84"/>
              <w:rPr>
                <w:rFonts w:eastAsia="Times New Roman"/>
                <w:color w:val="000000"/>
                <w:szCs w:val="24"/>
              </w:rPr>
            </w:pPr>
            <w:r w:rsidRPr="00E33BFE">
              <w:rPr>
                <w:rFonts w:eastAsia="Times New Roman"/>
                <w:color w:val="000000"/>
                <w:szCs w:val="32"/>
              </w:rPr>
              <w:t>WBC</w:t>
            </w:r>
          </w:p>
        </w:tc>
        <w:tc>
          <w:tcPr>
            <w:tcW w:w="3696" w:type="dxa"/>
            <w:tcBorders>
              <w:top w:val="nil"/>
              <w:left w:val="nil"/>
              <w:bottom w:val="single" w:sz="4" w:space="0" w:color="auto"/>
              <w:right w:val="single" w:sz="4" w:space="0" w:color="auto"/>
            </w:tcBorders>
            <w:shd w:val="clear" w:color="auto" w:fill="auto"/>
            <w:vAlign w:val="center"/>
            <w:hideMark/>
          </w:tcPr>
          <w:p w14:paraId="2A3B6F53" w14:textId="77777777" w:rsidR="00412B19" w:rsidRPr="00395933" w:rsidRDefault="00412B19" w:rsidP="00D669BF">
            <w:pPr>
              <w:spacing w:before="0" w:after="0" w:line="240" w:lineRule="auto"/>
              <w:ind w:right="84"/>
              <w:jc w:val="right"/>
              <w:rPr>
                <w:rFonts w:eastAsia="Times New Roman"/>
                <w:color w:val="000000"/>
                <w:szCs w:val="24"/>
              </w:rPr>
            </w:pPr>
            <w:r>
              <w:rPr>
                <w:rFonts w:eastAsia="Times New Roman"/>
                <w:color w:val="000000"/>
                <w:szCs w:val="32"/>
              </w:rPr>
              <w:t>$4,254,018</w:t>
            </w:r>
            <w:r w:rsidRPr="00395933">
              <w:rPr>
                <w:rFonts w:eastAsia="Times New Roman"/>
                <w:color w:val="000000"/>
                <w:szCs w:val="32"/>
              </w:rPr>
              <w:t xml:space="preserve"> $               </w:t>
            </w:r>
          </w:p>
        </w:tc>
        <w:tc>
          <w:tcPr>
            <w:tcW w:w="3118" w:type="dxa"/>
            <w:tcBorders>
              <w:top w:val="nil"/>
              <w:left w:val="nil"/>
              <w:bottom w:val="single" w:sz="4" w:space="0" w:color="auto"/>
              <w:right w:val="single" w:sz="4" w:space="0" w:color="auto"/>
            </w:tcBorders>
            <w:shd w:val="clear" w:color="auto" w:fill="auto"/>
            <w:vAlign w:val="center"/>
            <w:hideMark/>
          </w:tcPr>
          <w:p w14:paraId="452A89BC" w14:textId="77777777" w:rsidR="00412B19" w:rsidRPr="00395933" w:rsidRDefault="00412B19" w:rsidP="00D669BF">
            <w:pPr>
              <w:spacing w:before="0" w:after="0" w:line="240" w:lineRule="auto"/>
              <w:ind w:right="84"/>
              <w:jc w:val="right"/>
              <w:rPr>
                <w:rFonts w:eastAsia="Times New Roman"/>
                <w:color w:val="000000"/>
                <w:szCs w:val="24"/>
              </w:rPr>
            </w:pPr>
            <w:r>
              <w:rPr>
                <w:rFonts w:eastAsia="Times New Roman"/>
                <w:color w:val="000000"/>
                <w:szCs w:val="32"/>
              </w:rPr>
              <w:t>39</w:t>
            </w:r>
            <w:r w:rsidRPr="00395933">
              <w:rPr>
                <w:rFonts w:eastAsia="Times New Roman"/>
                <w:color w:val="000000"/>
                <w:szCs w:val="32"/>
              </w:rPr>
              <w:t>%</w:t>
            </w:r>
          </w:p>
        </w:tc>
      </w:tr>
      <w:tr w:rsidR="00412B19" w:rsidRPr="00E33BFE" w14:paraId="2DB90FEB" w14:textId="77777777" w:rsidTr="00A676CB">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7F2AEF92" w14:textId="77777777" w:rsidR="00412B19" w:rsidRPr="00E33BFE" w:rsidRDefault="00412B19" w:rsidP="00D669BF">
            <w:pPr>
              <w:spacing w:before="0" w:after="0" w:line="240" w:lineRule="auto"/>
              <w:ind w:right="84"/>
              <w:rPr>
                <w:rFonts w:eastAsia="Times New Roman"/>
                <w:color w:val="000000"/>
                <w:szCs w:val="24"/>
              </w:rPr>
            </w:pPr>
            <w:r w:rsidRPr="00E33BFE">
              <w:rPr>
                <w:rFonts w:eastAsia="Times New Roman"/>
                <w:color w:val="000000"/>
                <w:szCs w:val="32"/>
              </w:rPr>
              <w:t>ANZ</w:t>
            </w:r>
          </w:p>
        </w:tc>
        <w:tc>
          <w:tcPr>
            <w:tcW w:w="3696" w:type="dxa"/>
            <w:tcBorders>
              <w:top w:val="nil"/>
              <w:left w:val="nil"/>
              <w:bottom w:val="single" w:sz="4" w:space="0" w:color="auto"/>
              <w:right w:val="single" w:sz="4" w:space="0" w:color="auto"/>
            </w:tcBorders>
            <w:shd w:val="clear" w:color="auto" w:fill="auto"/>
            <w:vAlign w:val="center"/>
            <w:hideMark/>
          </w:tcPr>
          <w:p w14:paraId="2D35A375" w14:textId="77777777" w:rsidR="00412B19" w:rsidRPr="00395933" w:rsidRDefault="00412B19" w:rsidP="00D669BF">
            <w:pPr>
              <w:spacing w:before="0" w:after="0" w:line="240" w:lineRule="auto"/>
              <w:ind w:right="84"/>
              <w:jc w:val="right"/>
              <w:rPr>
                <w:rFonts w:eastAsia="Times New Roman"/>
                <w:color w:val="000000"/>
                <w:szCs w:val="24"/>
              </w:rPr>
            </w:pPr>
            <w:r>
              <w:rPr>
                <w:rFonts w:eastAsia="Times New Roman"/>
                <w:color w:val="000000"/>
                <w:szCs w:val="32"/>
              </w:rPr>
              <w:t>$1,152,597</w:t>
            </w:r>
            <w:r w:rsidRPr="00395933">
              <w:rPr>
                <w:rFonts w:eastAsia="Times New Roman"/>
                <w:color w:val="000000"/>
                <w:szCs w:val="32"/>
              </w:rPr>
              <w:t xml:space="preserve"> $               </w:t>
            </w:r>
          </w:p>
        </w:tc>
        <w:tc>
          <w:tcPr>
            <w:tcW w:w="3118" w:type="dxa"/>
            <w:tcBorders>
              <w:top w:val="nil"/>
              <w:left w:val="nil"/>
              <w:bottom w:val="single" w:sz="4" w:space="0" w:color="auto"/>
              <w:right w:val="single" w:sz="4" w:space="0" w:color="auto"/>
            </w:tcBorders>
            <w:shd w:val="clear" w:color="auto" w:fill="auto"/>
            <w:vAlign w:val="center"/>
            <w:hideMark/>
          </w:tcPr>
          <w:p w14:paraId="7DCC9D3C" w14:textId="77777777" w:rsidR="00412B19" w:rsidRPr="00395933" w:rsidRDefault="00412B19" w:rsidP="00D669BF">
            <w:pPr>
              <w:spacing w:before="0" w:after="0" w:line="240" w:lineRule="auto"/>
              <w:ind w:right="84"/>
              <w:jc w:val="right"/>
              <w:rPr>
                <w:rFonts w:eastAsia="Times New Roman"/>
                <w:color w:val="000000"/>
                <w:szCs w:val="24"/>
              </w:rPr>
            </w:pPr>
            <w:r>
              <w:rPr>
                <w:rFonts w:eastAsia="Times New Roman"/>
                <w:color w:val="000000"/>
                <w:szCs w:val="32"/>
              </w:rPr>
              <w:t>11</w:t>
            </w:r>
            <w:r w:rsidRPr="00395933">
              <w:rPr>
                <w:rFonts w:eastAsia="Times New Roman"/>
                <w:color w:val="000000"/>
                <w:szCs w:val="32"/>
              </w:rPr>
              <w:t>%</w:t>
            </w:r>
          </w:p>
        </w:tc>
      </w:tr>
      <w:tr w:rsidR="00412B19" w:rsidRPr="00E33BFE" w14:paraId="6190C303" w14:textId="77777777" w:rsidTr="00A676CB">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2FA46D6F" w14:textId="77777777" w:rsidR="00412B19" w:rsidRPr="00E33BFE" w:rsidRDefault="00412B19" w:rsidP="00D669BF">
            <w:pPr>
              <w:spacing w:before="0" w:after="0" w:line="240" w:lineRule="auto"/>
              <w:ind w:right="84"/>
              <w:rPr>
                <w:rFonts w:eastAsia="Times New Roman"/>
                <w:color w:val="000000"/>
                <w:szCs w:val="24"/>
              </w:rPr>
            </w:pPr>
            <w:r w:rsidRPr="00E33BFE">
              <w:rPr>
                <w:rFonts w:eastAsia="Times New Roman"/>
                <w:color w:val="000000"/>
                <w:szCs w:val="32"/>
              </w:rPr>
              <w:t>CBA</w:t>
            </w:r>
          </w:p>
        </w:tc>
        <w:tc>
          <w:tcPr>
            <w:tcW w:w="3696" w:type="dxa"/>
            <w:tcBorders>
              <w:top w:val="nil"/>
              <w:left w:val="nil"/>
              <w:bottom w:val="single" w:sz="4" w:space="0" w:color="auto"/>
              <w:right w:val="single" w:sz="4" w:space="0" w:color="auto"/>
            </w:tcBorders>
            <w:shd w:val="clear" w:color="auto" w:fill="auto"/>
            <w:vAlign w:val="center"/>
            <w:hideMark/>
          </w:tcPr>
          <w:p w14:paraId="5207049A" w14:textId="77777777" w:rsidR="00412B19" w:rsidRPr="00395933" w:rsidRDefault="00412B19" w:rsidP="00D669BF">
            <w:pPr>
              <w:spacing w:before="0" w:after="0" w:line="240" w:lineRule="auto"/>
              <w:ind w:right="84"/>
              <w:jc w:val="right"/>
              <w:rPr>
                <w:rFonts w:eastAsia="Times New Roman"/>
                <w:color w:val="000000"/>
                <w:szCs w:val="24"/>
              </w:rPr>
            </w:pPr>
            <w:r>
              <w:rPr>
                <w:rFonts w:eastAsia="Times New Roman"/>
                <w:color w:val="000000"/>
                <w:szCs w:val="32"/>
              </w:rPr>
              <w:t>$1,827,135</w:t>
            </w:r>
            <w:r w:rsidRPr="00395933">
              <w:rPr>
                <w:rFonts w:eastAsia="Times New Roman"/>
                <w:color w:val="000000"/>
                <w:szCs w:val="32"/>
              </w:rPr>
              <w:t xml:space="preserve"> $               </w:t>
            </w:r>
          </w:p>
        </w:tc>
        <w:tc>
          <w:tcPr>
            <w:tcW w:w="3118" w:type="dxa"/>
            <w:tcBorders>
              <w:top w:val="nil"/>
              <w:left w:val="nil"/>
              <w:bottom w:val="single" w:sz="4" w:space="0" w:color="auto"/>
              <w:right w:val="single" w:sz="4" w:space="0" w:color="auto"/>
            </w:tcBorders>
            <w:shd w:val="clear" w:color="auto" w:fill="auto"/>
            <w:vAlign w:val="center"/>
            <w:hideMark/>
          </w:tcPr>
          <w:p w14:paraId="72487A82" w14:textId="77777777" w:rsidR="00412B19" w:rsidRPr="00395933" w:rsidRDefault="00412B19" w:rsidP="00D669BF">
            <w:pPr>
              <w:spacing w:before="0" w:after="0" w:line="240" w:lineRule="auto"/>
              <w:ind w:right="84"/>
              <w:jc w:val="right"/>
              <w:rPr>
                <w:rFonts w:eastAsia="Times New Roman"/>
                <w:color w:val="000000"/>
                <w:szCs w:val="24"/>
              </w:rPr>
            </w:pPr>
            <w:r>
              <w:rPr>
                <w:rFonts w:eastAsia="Times New Roman"/>
                <w:color w:val="000000"/>
                <w:szCs w:val="32"/>
              </w:rPr>
              <w:t>17</w:t>
            </w:r>
            <w:r w:rsidRPr="00395933">
              <w:rPr>
                <w:rFonts w:eastAsia="Times New Roman"/>
                <w:color w:val="000000"/>
                <w:szCs w:val="32"/>
              </w:rPr>
              <w:t>%</w:t>
            </w:r>
          </w:p>
        </w:tc>
      </w:tr>
      <w:tr w:rsidR="00412B19" w:rsidRPr="00E33BFE" w14:paraId="259E5737" w14:textId="77777777" w:rsidTr="00A676CB">
        <w:trPr>
          <w:trHeight w:val="310"/>
        </w:trPr>
        <w:tc>
          <w:tcPr>
            <w:tcW w:w="2820" w:type="dxa"/>
            <w:tcBorders>
              <w:top w:val="nil"/>
              <w:left w:val="single" w:sz="4" w:space="0" w:color="auto"/>
              <w:bottom w:val="single" w:sz="4" w:space="0" w:color="auto"/>
              <w:right w:val="single" w:sz="4" w:space="0" w:color="auto"/>
            </w:tcBorders>
            <w:shd w:val="clear" w:color="auto" w:fill="auto"/>
            <w:vAlign w:val="center"/>
            <w:hideMark/>
          </w:tcPr>
          <w:p w14:paraId="0996389D" w14:textId="77777777" w:rsidR="00412B19" w:rsidRPr="00E33BFE" w:rsidRDefault="00412B19" w:rsidP="00D669BF">
            <w:pPr>
              <w:spacing w:before="0" w:after="0" w:line="240" w:lineRule="auto"/>
              <w:ind w:right="84"/>
              <w:jc w:val="right"/>
              <w:rPr>
                <w:rFonts w:eastAsia="Times New Roman"/>
                <w:b/>
                <w:bCs/>
                <w:color w:val="000000"/>
                <w:szCs w:val="24"/>
              </w:rPr>
            </w:pPr>
            <w:r w:rsidRPr="00E33BFE">
              <w:rPr>
                <w:rFonts w:eastAsia="Times New Roman"/>
                <w:b/>
                <w:bCs/>
                <w:color w:val="000000"/>
                <w:szCs w:val="32"/>
              </w:rPr>
              <w:t>Total</w:t>
            </w:r>
          </w:p>
        </w:tc>
        <w:tc>
          <w:tcPr>
            <w:tcW w:w="3696" w:type="dxa"/>
            <w:tcBorders>
              <w:top w:val="nil"/>
              <w:left w:val="nil"/>
              <w:bottom w:val="single" w:sz="4" w:space="0" w:color="auto"/>
              <w:right w:val="single" w:sz="4" w:space="0" w:color="auto"/>
            </w:tcBorders>
            <w:shd w:val="clear" w:color="auto" w:fill="auto"/>
            <w:vAlign w:val="center"/>
            <w:hideMark/>
          </w:tcPr>
          <w:p w14:paraId="63068F70" w14:textId="77777777" w:rsidR="00412B19" w:rsidRPr="00395933" w:rsidRDefault="00412B19" w:rsidP="00D669BF">
            <w:pPr>
              <w:spacing w:before="0" w:after="0" w:line="240" w:lineRule="auto"/>
              <w:ind w:right="84"/>
              <w:jc w:val="right"/>
              <w:rPr>
                <w:rFonts w:eastAsia="Times New Roman"/>
                <w:b/>
                <w:bCs/>
                <w:color w:val="000000"/>
                <w:szCs w:val="24"/>
              </w:rPr>
            </w:pPr>
            <w:r>
              <w:rPr>
                <w:rFonts w:eastAsia="Times New Roman"/>
                <w:b/>
                <w:bCs/>
                <w:color w:val="000000"/>
                <w:szCs w:val="32"/>
              </w:rPr>
              <w:t>$10,911,704$</w:t>
            </w:r>
            <w:r w:rsidRPr="00395933">
              <w:rPr>
                <w:rFonts w:eastAsia="Times New Roman"/>
                <w:b/>
                <w:bCs/>
                <w:color w:val="000000"/>
                <w:szCs w:val="32"/>
              </w:rPr>
              <w:t xml:space="preserve"> </w:t>
            </w:r>
          </w:p>
        </w:tc>
        <w:tc>
          <w:tcPr>
            <w:tcW w:w="3118" w:type="dxa"/>
            <w:tcBorders>
              <w:top w:val="nil"/>
              <w:left w:val="nil"/>
              <w:bottom w:val="single" w:sz="4" w:space="0" w:color="auto"/>
              <w:right w:val="single" w:sz="4" w:space="0" w:color="auto"/>
            </w:tcBorders>
            <w:shd w:val="clear" w:color="auto" w:fill="auto"/>
            <w:vAlign w:val="center"/>
            <w:hideMark/>
          </w:tcPr>
          <w:p w14:paraId="0DB9A291" w14:textId="77777777" w:rsidR="00412B19" w:rsidRPr="00395933" w:rsidRDefault="00412B19" w:rsidP="00D669BF">
            <w:pPr>
              <w:spacing w:before="0" w:after="0" w:line="240" w:lineRule="auto"/>
              <w:ind w:right="84"/>
              <w:jc w:val="right"/>
              <w:rPr>
                <w:rFonts w:eastAsia="Times New Roman"/>
                <w:b/>
                <w:bCs/>
                <w:color w:val="000000"/>
                <w:szCs w:val="24"/>
              </w:rPr>
            </w:pPr>
            <w:r w:rsidRPr="00395933">
              <w:rPr>
                <w:rFonts w:eastAsia="Times New Roman"/>
                <w:b/>
                <w:bCs/>
                <w:color w:val="000000"/>
                <w:szCs w:val="32"/>
              </w:rPr>
              <w:t>100.00%</w:t>
            </w:r>
          </w:p>
        </w:tc>
      </w:tr>
    </w:tbl>
    <w:p w14:paraId="67C22284" w14:textId="77777777" w:rsidR="00412B19" w:rsidRDefault="00412B19" w:rsidP="00D669BF">
      <w:pPr>
        <w:spacing w:before="0" w:after="0" w:line="240" w:lineRule="auto"/>
        <w:ind w:right="84"/>
        <w:jc w:val="center"/>
        <w:rPr>
          <w:szCs w:val="24"/>
          <w:lang w:val="en-US"/>
        </w:rPr>
      </w:pPr>
    </w:p>
    <w:p w14:paraId="1DB3151F" w14:textId="77777777" w:rsidR="00412B19" w:rsidRDefault="00412B19" w:rsidP="00D669BF">
      <w:pPr>
        <w:spacing w:before="0" w:after="0" w:line="240" w:lineRule="auto"/>
        <w:ind w:right="84"/>
        <w:jc w:val="center"/>
        <w:rPr>
          <w:szCs w:val="24"/>
          <w:lang w:val="en-US"/>
        </w:rPr>
      </w:pPr>
      <w:r w:rsidRPr="00AA2E18">
        <w:rPr>
          <w:noProof/>
          <w:highlight w:val="yellow"/>
        </w:rPr>
        <w:lastRenderedPageBreak/>
        <w:drawing>
          <wp:inline distT="0" distB="0" distL="0" distR="0" wp14:anchorId="5AEA7A01" wp14:editId="428CE6DC">
            <wp:extent cx="6152616" cy="3781425"/>
            <wp:effectExtent l="0" t="0" r="635" b="0"/>
            <wp:docPr id="1" name="Picture 1" descr="A pie chart with numbers and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e chart with numbers and a blue circle&#10;&#10;Description automatically generated"/>
                    <pic:cNvPicPr/>
                  </pic:nvPicPr>
                  <pic:blipFill>
                    <a:blip r:embed="rId49"/>
                    <a:stretch>
                      <a:fillRect/>
                    </a:stretch>
                  </pic:blipFill>
                  <pic:spPr>
                    <a:xfrm>
                      <a:off x="0" y="0"/>
                      <a:ext cx="6163572" cy="3788159"/>
                    </a:xfrm>
                    <a:prstGeom prst="rect">
                      <a:avLst/>
                    </a:prstGeom>
                  </pic:spPr>
                </pic:pic>
              </a:graphicData>
            </a:graphic>
          </wp:inline>
        </w:drawing>
      </w:r>
    </w:p>
    <w:p w14:paraId="7A3E00B4" w14:textId="77777777" w:rsidR="00412B19" w:rsidRDefault="00412B19" w:rsidP="00D669BF">
      <w:pPr>
        <w:spacing w:before="0" w:after="0" w:line="240" w:lineRule="auto"/>
        <w:ind w:right="84"/>
        <w:rPr>
          <w:szCs w:val="24"/>
          <w:lang w:val="en-US"/>
        </w:rPr>
      </w:pPr>
    </w:p>
    <w:p w14:paraId="2675A32D" w14:textId="77777777" w:rsidR="00412B19" w:rsidRPr="00C1421E" w:rsidRDefault="00412B19" w:rsidP="00D669BF">
      <w:pPr>
        <w:spacing w:before="0" w:after="0" w:line="240" w:lineRule="auto"/>
        <w:ind w:right="84"/>
        <w:rPr>
          <w:szCs w:val="24"/>
          <w:lang w:val="en-US"/>
        </w:rPr>
      </w:pPr>
    </w:p>
    <w:p w14:paraId="0A01C706" w14:textId="77777777" w:rsidR="00412B19" w:rsidRPr="00A676CB" w:rsidRDefault="00412B19" w:rsidP="00D669BF">
      <w:pPr>
        <w:spacing w:before="0" w:after="0" w:line="240" w:lineRule="auto"/>
        <w:ind w:right="84"/>
        <w:rPr>
          <w:b/>
          <w:color w:val="002060"/>
          <w:sz w:val="28"/>
          <w:szCs w:val="32"/>
          <w:lang w:val="en-US"/>
        </w:rPr>
      </w:pPr>
      <w:r w:rsidRPr="00A676CB">
        <w:rPr>
          <w:b/>
          <w:color w:val="002060"/>
          <w:sz w:val="28"/>
          <w:szCs w:val="32"/>
          <w:lang w:val="en-US"/>
        </w:rPr>
        <w:t>Consultation</w:t>
      </w:r>
    </w:p>
    <w:p w14:paraId="013CE436" w14:textId="77777777" w:rsidR="00412B19" w:rsidRPr="00C1421E" w:rsidRDefault="00412B19" w:rsidP="00D669BF">
      <w:pPr>
        <w:spacing w:before="0" w:after="0" w:line="240" w:lineRule="auto"/>
        <w:ind w:right="84"/>
        <w:rPr>
          <w:b/>
          <w:szCs w:val="24"/>
          <w:lang w:val="en-US"/>
        </w:rPr>
      </w:pPr>
    </w:p>
    <w:p w14:paraId="180B937B" w14:textId="77777777" w:rsidR="00412B19" w:rsidRDefault="00412B19" w:rsidP="00D669BF">
      <w:pPr>
        <w:spacing w:before="0" w:after="0" w:line="240" w:lineRule="auto"/>
        <w:ind w:right="84"/>
        <w:rPr>
          <w:szCs w:val="24"/>
          <w:lang w:val="en-US"/>
        </w:rPr>
      </w:pPr>
      <w:r>
        <w:rPr>
          <w:szCs w:val="24"/>
          <w:lang w:val="en-US"/>
        </w:rPr>
        <w:t>N/A</w:t>
      </w:r>
    </w:p>
    <w:p w14:paraId="2EA3792F" w14:textId="77777777" w:rsidR="003A134E" w:rsidRDefault="003A134E" w:rsidP="00D669BF">
      <w:pPr>
        <w:spacing w:before="0" w:after="0" w:line="240" w:lineRule="auto"/>
        <w:ind w:right="84"/>
        <w:rPr>
          <w:szCs w:val="24"/>
          <w:lang w:val="en-US"/>
        </w:rPr>
      </w:pPr>
    </w:p>
    <w:p w14:paraId="7A443F70" w14:textId="77777777" w:rsidR="003A134E" w:rsidRPr="00C1421E" w:rsidRDefault="003A134E" w:rsidP="00D669BF">
      <w:pPr>
        <w:spacing w:before="0" w:after="0" w:line="240" w:lineRule="auto"/>
        <w:ind w:right="84"/>
        <w:rPr>
          <w:szCs w:val="24"/>
          <w:lang w:val="en-US"/>
        </w:rPr>
      </w:pPr>
    </w:p>
    <w:p w14:paraId="25FEC3CA" w14:textId="77777777" w:rsidR="00412B19" w:rsidRPr="00A676CB" w:rsidRDefault="00412B19" w:rsidP="00D669BF">
      <w:pPr>
        <w:spacing w:before="0" w:after="0" w:line="240" w:lineRule="auto"/>
        <w:ind w:right="84"/>
        <w:rPr>
          <w:b/>
          <w:color w:val="002060"/>
          <w:sz w:val="28"/>
          <w:szCs w:val="32"/>
          <w:lang w:val="en-US"/>
        </w:rPr>
      </w:pPr>
      <w:r w:rsidRPr="00A676CB">
        <w:rPr>
          <w:b/>
          <w:color w:val="002060"/>
          <w:sz w:val="28"/>
          <w:szCs w:val="32"/>
          <w:lang w:val="en-US"/>
        </w:rPr>
        <w:t>Strategic Implications</w:t>
      </w:r>
    </w:p>
    <w:p w14:paraId="39A9F151" w14:textId="77777777" w:rsidR="00412B19" w:rsidRDefault="00412B19" w:rsidP="00D669BF">
      <w:pPr>
        <w:spacing w:before="0" w:after="0" w:line="240" w:lineRule="auto"/>
        <w:ind w:right="84"/>
        <w:rPr>
          <w:b/>
          <w:color w:val="1F4E79" w:themeColor="accent1" w:themeShade="80"/>
          <w:sz w:val="28"/>
          <w:szCs w:val="32"/>
          <w:lang w:val="en-US"/>
        </w:rPr>
      </w:pPr>
    </w:p>
    <w:p w14:paraId="479B72D9" w14:textId="77777777" w:rsidR="00412B19" w:rsidRDefault="00412B19" w:rsidP="00D669BF">
      <w:pPr>
        <w:spacing w:before="0" w:after="0" w:line="240" w:lineRule="auto"/>
        <w:ind w:right="84"/>
        <w:rPr>
          <w:rFonts w:eastAsia="Arial"/>
          <w:color w:val="000000" w:themeColor="text1"/>
          <w:szCs w:val="24"/>
          <w:lang w:val="en-US"/>
        </w:rPr>
      </w:pPr>
      <w:r w:rsidRPr="31895F13">
        <w:rPr>
          <w:rFonts w:eastAsia="Arial"/>
          <w:color w:val="000000" w:themeColor="text1"/>
          <w:szCs w:val="24"/>
          <w:lang w:val="en-US"/>
        </w:rPr>
        <w:t xml:space="preserve">This item relates to the following elements from the City’s </w:t>
      </w:r>
      <w:r>
        <w:rPr>
          <w:rFonts w:eastAsia="Arial"/>
          <w:color w:val="000000" w:themeColor="text1"/>
          <w:szCs w:val="24"/>
          <w:lang w:val="en-US"/>
        </w:rPr>
        <w:t xml:space="preserve">Council </w:t>
      </w:r>
      <w:r w:rsidRPr="31895F13">
        <w:rPr>
          <w:rFonts w:eastAsia="Arial"/>
          <w:color w:val="000000" w:themeColor="text1"/>
          <w:szCs w:val="24"/>
          <w:lang w:val="en-US"/>
        </w:rPr>
        <w:t>Plan</w:t>
      </w:r>
      <w:r>
        <w:rPr>
          <w:rFonts w:eastAsia="Arial"/>
          <w:color w:val="000000" w:themeColor="text1"/>
          <w:szCs w:val="24"/>
          <w:lang w:val="en-US"/>
        </w:rPr>
        <w:t xml:space="preserve"> 2023 -33.</w:t>
      </w:r>
    </w:p>
    <w:p w14:paraId="3191DCD4" w14:textId="77777777" w:rsidR="00412B19" w:rsidRDefault="00412B19" w:rsidP="00D669BF">
      <w:pPr>
        <w:spacing w:before="0" w:after="0" w:line="240" w:lineRule="auto"/>
        <w:ind w:right="84"/>
        <w:rPr>
          <w:szCs w:val="24"/>
          <w:lang w:val="en-US"/>
        </w:rPr>
      </w:pPr>
    </w:p>
    <w:p w14:paraId="43F4476F" w14:textId="48C0DE59" w:rsidR="00A676CB" w:rsidRPr="00A676CB" w:rsidRDefault="00A676CB" w:rsidP="00A676CB">
      <w:pPr>
        <w:spacing w:before="0" w:after="0" w:line="240" w:lineRule="auto"/>
        <w:ind w:right="84"/>
        <w:rPr>
          <w:bCs/>
          <w:szCs w:val="24"/>
          <w:lang w:val="en-US"/>
        </w:rPr>
      </w:pPr>
      <w:r w:rsidRPr="00A676CB">
        <w:rPr>
          <w:b/>
          <w:color w:val="002060"/>
          <w:szCs w:val="24"/>
          <w:lang w:val="en-US"/>
        </w:rPr>
        <w:t>Vision</w:t>
      </w:r>
      <w:r w:rsidRPr="00A676CB">
        <w:rPr>
          <w:b/>
          <w:color w:val="002060"/>
          <w:szCs w:val="24"/>
          <w:lang w:val="en-US"/>
        </w:rPr>
        <w:tab/>
      </w:r>
      <w:r w:rsidRPr="00A676CB">
        <w:rPr>
          <w:bCs/>
          <w:szCs w:val="24"/>
          <w:lang w:val="en-US"/>
        </w:rPr>
        <w:t>Sustainable and responsible for a bright future</w:t>
      </w:r>
    </w:p>
    <w:p w14:paraId="0D654A3D" w14:textId="77777777" w:rsidR="00A676CB" w:rsidRPr="00A676CB" w:rsidRDefault="00A676CB" w:rsidP="00A676CB">
      <w:pPr>
        <w:spacing w:before="0" w:after="0" w:line="240" w:lineRule="auto"/>
        <w:ind w:right="84"/>
        <w:rPr>
          <w:bCs/>
          <w:szCs w:val="24"/>
          <w:lang w:val="en-US"/>
        </w:rPr>
      </w:pPr>
    </w:p>
    <w:p w14:paraId="01DDC2A2" w14:textId="2A1EDE1D" w:rsidR="00A676CB" w:rsidRPr="00A676CB" w:rsidRDefault="00A676CB" w:rsidP="00A676CB">
      <w:pPr>
        <w:spacing w:before="0" w:after="0" w:line="240" w:lineRule="auto"/>
        <w:ind w:right="84"/>
        <w:rPr>
          <w:bCs/>
          <w:szCs w:val="24"/>
          <w:lang w:val="en-US"/>
        </w:rPr>
      </w:pPr>
      <w:r w:rsidRPr="00A676CB">
        <w:rPr>
          <w:b/>
          <w:color w:val="002060"/>
          <w:szCs w:val="24"/>
          <w:lang w:val="en-US"/>
        </w:rPr>
        <w:t>Pillar</w:t>
      </w:r>
      <w:r w:rsidRPr="00A676CB">
        <w:rPr>
          <w:bCs/>
          <w:szCs w:val="24"/>
          <w:lang w:val="en-US"/>
        </w:rPr>
        <w:tab/>
      </w:r>
      <w:r>
        <w:rPr>
          <w:bCs/>
          <w:szCs w:val="24"/>
          <w:lang w:val="en-US"/>
        </w:rPr>
        <w:tab/>
      </w:r>
      <w:r w:rsidRPr="00A676CB">
        <w:rPr>
          <w:bCs/>
          <w:szCs w:val="24"/>
          <w:lang w:val="en-US"/>
        </w:rPr>
        <w:t>Performance</w:t>
      </w:r>
    </w:p>
    <w:p w14:paraId="3380645E" w14:textId="77777777" w:rsidR="00A676CB" w:rsidRPr="00A676CB" w:rsidRDefault="00A676CB" w:rsidP="00A676CB">
      <w:pPr>
        <w:spacing w:before="0" w:after="0" w:line="240" w:lineRule="auto"/>
        <w:ind w:right="84"/>
        <w:rPr>
          <w:bCs/>
          <w:szCs w:val="24"/>
          <w:lang w:val="en-US"/>
        </w:rPr>
      </w:pPr>
      <w:r w:rsidRPr="00A676CB">
        <w:rPr>
          <w:b/>
          <w:color w:val="002060"/>
          <w:szCs w:val="24"/>
          <w:lang w:val="en-US"/>
        </w:rPr>
        <w:t>Outcome</w:t>
      </w:r>
      <w:r w:rsidRPr="00A676CB">
        <w:rPr>
          <w:bCs/>
          <w:szCs w:val="24"/>
          <w:lang w:val="en-US"/>
        </w:rPr>
        <w:tab/>
        <w:t>11. Effective leadership and governance.</w:t>
      </w:r>
    </w:p>
    <w:p w14:paraId="7D3BD9F2" w14:textId="77777777" w:rsidR="00A676CB" w:rsidRPr="00A676CB" w:rsidRDefault="00A676CB" w:rsidP="00A676CB">
      <w:pPr>
        <w:spacing w:before="0" w:after="0" w:line="240" w:lineRule="auto"/>
        <w:ind w:right="84"/>
        <w:rPr>
          <w:bCs/>
          <w:szCs w:val="24"/>
          <w:lang w:val="en-US"/>
        </w:rPr>
      </w:pPr>
    </w:p>
    <w:p w14:paraId="2A378252" w14:textId="5F9747BC" w:rsidR="00412B19" w:rsidRPr="00C1421E" w:rsidRDefault="00A676CB" w:rsidP="00A676CB">
      <w:pPr>
        <w:spacing w:before="0" w:after="0" w:line="240" w:lineRule="auto"/>
        <w:ind w:right="84"/>
        <w:rPr>
          <w:bCs/>
          <w:szCs w:val="24"/>
          <w:lang w:val="en-US"/>
        </w:rPr>
      </w:pPr>
      <w:r w:rsidRPr="00A676CB">
        <w:rPr>
          <w:bCs/>
          <w:szCs w:val="24"/>
          <w:lang w:val="en-US"/>
        </w:rPr>
        <w:tab/>
      </w:r>
    </w:p>
    <w:p w14:paraId="2E8F5F21" w14:textId="77777777" w:rsidR="00412B19" w:rsidRPr="00A676CB" w:rsidRDefault="00412B19" w:rsidP="00D669BF">
      <w:pPr>
        <w:spacing w:before="0" w:after="0" w:line="240" w:lineRule="auto"/>
        <w:ind w:right="84"/>
        <w:rPr>
          <w:b/>
          <w:color w:val="002060"/>
          <w:sz w:val="28"/>
          <w:szCs w:val="32"/>
          <w:lang w:val="en-US"/>
        </w:rPr>
      </w:pPr>
      <w:r w:rsidRPr="00A676CB">
        <w:rPr>
          <w:b/>
          <w:color w:val="002060"/>
          <w:sz w:val="28"/>
          <w:szCs w:val="32"/>
          <w:lang w:val="en-US"/>
        </w:rPr>
        <w:t>Budget/Financial Implications</w:t>
      </w:r>
    </w:p>
    <w:p w14:paraId="4D413893" w14:textId="77777777" w:rsidR="00412B19" w:rsidRPr="00C1421E" w:rsidRDefault="00412B19" w:rsidP="00D669BF">
      <w:pPr>
        <w:spacing w:before="0" w:after="0" w:line="240" w:lineRule="auto"/>
        <w:ind w:right="84"/>
        <w:rPr>
          <w:b/>
          <w:szCs w:val="24"/>
          <w:highlight w:val="yellow"/>
          <w:lang w:val="en-US"/>
        </w:rPr>
      </w:pPr>
    </w:p>
    <w:p w14:paraId="5A243319" w14:textId="77777777" w:rsidR="00412B19" w:rsidRPr="00D04424" w:rsidRDefault="00412B19" w:rsidP="00D669BF">
      <w:pPr>
        <w:spacing w:before="0" w:after="0" w:line="240" w:lineRule="auto"/>
        <w:ind w:right="84"/>
        <w:rPr>
          <w:sz w:val="28"/>
          <w:szCs w:val="28"/>
          <w:lang w:val="en-US"/>
        </w:rPr>
      </w:pPr>
      <w:r w:rsidRPr="00D93625">
        <w:rPr>
          <w:rStyle w:val="normaltextrun"/>
          <w:color w:val="000000"/>
          <w:szCs w:val="24"/>
          <w:shd w:val="clear" w:color="auto" w:fill="FFFFFF"/>
        </w:rPr>
        <w:t xml:space="preserve">The </w:t>
      </w:r>
      <w:r>
        <w:rPr>
          <w:rStyle w:val="normaltextrun"/>
          <w:color w:val="000000"/>
          <w:szCs w:val="24"/>
          <w:shd w:val="clear" w:color="auto" w:fill="FFFFFF"/>
        </w:rPr>
        <w:t>February</w:t>
      </w:r>
      <w:r w:rsidRPr="00D93625">
        <w:rPr>
          <w:rStyle w:val="normaltextrun"/>
          <w:color w:val="000000"/>
          <w:szCs w:val="24"/>
          <w:shd w:val="clear" w:color="auto" w:fill="FFFFFF"/>
        </w:rPr>
        <w:t xml:space="preserve"> 202</w:t>
      </w:r>
      <w:r>
        <w:rPr>
          <w:rStyle w:val="normaltextrun"/>
          <w:color w:val="000000"/>
          <w:szCs w:val="24"/>
          <w:shd w:val="clear" w:color="auto" w:fill="FFFFFF"/>
        </w:rPr>
        <w:t>4</w:t>
      </w:r>
      <w:r w:rsidRPr="00D93625">
        <w:rPr>
          <w:rStyle w:val="normaltextrun"/>
          <w:color w:val="000000"/>
          <w:szCs w:val="24"/>
          <w:shd w:val="clear" w:color="auto" w:fill="FFFFFF"/>
        </w:rPr>
        <w:t xml:space="preserve"> YTD Actual </w:t>
      </w:r>
      <w:r w:rsidRPr="004B470E">
        <w:rPr>
          <w:rStyle w:val="normaltextrun"/>
          <w:color w:val="000000"/>
          <w:szCs w:val="24"/>
          <w:shd w:val="clear" w:color="auto" w:fill="FFFFFF"/>
        </w:rPr>
        <w:t xml:space="preserve">interest income from investments </w:t>
      </w:r>
      <w:r w:rsidRPr="00DD49A6">
        <w:rPr>
          <w:rStyle w:val="normaltextrun"/>
          <w:color w:val="000000"/>
          <w:szCs w:val="24"/>
          <w:shd w:val="clear" w:color="auto" w:fill="FFFFFF"/>
        </w:rPr>
        <w:t>is $</w:t>
      </w:r>
      <w:r>
        <w:rPr>
          <w:rStyle w:val="normaltextrun"/>
          <w:color w:val="000000"/>
          <w:szCs w:val="24"/>
          <w:shd w:val="clear" w:color="auto" w:fill="FFFFFF"/>
        </w:rPr>
        <w:t>329,004.</w:t>
      </w:r>
    </w:p>
    <w:p w14:paraId="39C91BCD" w14:textId="77777777" w:rsidR="00412B19" w:rsidRDefault="00412B19" w:rsidP="00D669BF">
      <w:pPr>
        <w:spacing w:before="0" w:after="0" w:line="240" w:lineRule="auto"/>
        <w:ind w:right="84"/>
        <w:rPr>
          <w:szCs w:val="24"/>
          <w:highlight w:val="yellow"/>
          <w:lang w:val="en-US"/>
        </w:rPr>
      </w:pPr>
    </w:p>
    <w:p w14:paraId="50F5EEC2" w14:textId="77777777" w:rsidR="00A676CB" w:rsidRPr="00C1421E" w:rsidRDefault="00A676CB" w:rsidP="00D669BF">
      <w:pPr>
        <w:spacing w:before="0" w:after="0" w:line="240" w:lineRule="auto"/>
        <w:ind w:right="84"/>
        <w:rPr>
          <w:szCs w:val="24"/>
          <w:highlight w:val="yellow"/>
          <w:lang w:val="en-US"/>
        </w:rPr>
      </w:pPr>
    </w:p>
    <w:p w14:paraId="733C5984" w14:textId="77777777" w:rsidR="00412B19" w:rsidRPr="00A676CB" w:rsidRDefault="00412B19" w:rsidP="00D669BF">
      <w:pPr>
        <w:spacing w:before="0" w:after="0" w:line="240" w:lineRule="auto"/>
        <w:ind w:right="84"/>
        <w:rPr>
          <w:b/>
          <w:color w:val="002060"/>
          <w:sz w:val="28"/>
          <w:szCs w:val="32"/>
          <w:lang w:val="en-US"/>
        </w:rPr>
      </w:pPr>
      <w:r w:rsidRPr="00A676CB">
        <w:rPr>
          <w:b/>
          <w:color w:val="002060"/>
          <w:sz w:val="28"/>
          <w:szCs w:val="32"/>
          <w:lang w:val="en-US"/>
        </w:rPr>
        <w:t>Legislative and Policy Implications</w:t>
      </w:r>
    </w:p>
    <w:p w14:paraId="6D43192F" w14:textId="77777777" w:rsidR="00412B19" w:rsidRPr="00C1421E" w:rsidRDefault="00412B19" w:rsidP="00D669BF">
      <w:pPr>
        <w:spacing w:before="0" w:after="0" w:line="240" w:lineRule="auto"/>
        <w:ind w:right="84"/>
        <w:rPr>
          <w:b/>
          <w:szCs w:val="24"/>
          <w:lang w:val="en-US"/>
        </w:rPr>
      </w:pPr>
    </w:p>
    <w:p w14:paraId="422A0035" w14:textId="77777777" w:rsidR="00412B19" w:rsidRPr="00607C48" w:rsidRDefault="00306150" w:rsidP="00D669BF">
      <w:pPr>
        <w:spacing w:before="0" w:after="0" w:line="240" w:lineRule="auto"/>
        <w:ind w:right="84"/>
        <w:rPr>
          <w:bCs/>
          <w:szCs w:val="24"/>
          <w:lang w:val="en-US"/>
        </w:rPr>
      </w:pPr>
      <w:hyperlink r:id="rId50" w:history="1">
        <w:r w:rsidR="00412B19" w:rsidRPr="00D137DC">
          <w:rPr>
            <w:rStyle w:val="Hyperlink"/>
            <w:bCs/>
            <w:szCs w:val="24"/>
            <w:lang w:val="en-US"/>
          </w:rPr>
          <w:t>City of Nedlands - Investment of Operating Cash Policy</w:t>
        </w:r>
      </w:hyperlink>
    </w:p>
    <w:p w14:paraId="6056CCE4" w14:textId="77777777" w:rsidR="00412B19" w:rsidRDefault="00412B19" w:rsidP="00D669BF">
      <w:pPr>
        <w:spacing w:before="0" w:after="0" w:line="240" w:lineRule="auto"/>
        <w:ind w:right="84"/>
        <w:rPr>
          <w:b/>
          <w:color w:val="323E4F" w:themeColor="text2" w:themeShade="BF"/>
          <w:sz w:val="28"/>
          <w:szCs w:val="32"/>
          <w:lang w:val="en-US"/>
        </w:rPr>
      </w:pPr>
    </w:p>
    <w:p w14:paraId="7CFF2649" w14:textId="77777777" w:rsidR="00412B19" w:rsidRPr="00A676CB" w:rsidRDefault="00412B19" w:rsidP="00D669BF">
      <w:pPr>
        <w:spacing w:before="0" w:after="0" w:line="240" w:lineRule="auto"/>
        <w:ind w:right="84"/>
        <w:rPr>
          <w:b/>
          <w:color w:val="002060"/>
          <w:sz w:val="28"/>
          <w:szCs w:val="32"/>
          <w:lang w:val="en-US"/>
        </w:rPr>
      </w:pPr>
      <w:r w:rsidRPr="00A676CB">
        <w:rPr>
          <w:b/>
          <w:color w:val="002060"/>
          <w:sz w:val="28"/>
          <w:szCs w:val="32"/>
          <w:lang w:val="en-US"/>
        </w:rPr>
        <w:lastRenderedPageBreak/>
        <w:t>Decision Implications</w:t>
      </w:r>
    </w:p>
    <w:p w14:paraId="636CA817" w14:textId="77777777" w:rsidR="00412B19" w:rsidRPr="00C1421E" w:rsidRDefault="00412B19" w:rsidP="00D669BF">
      <w:pPr>
        <w:spacing w:before="0" w:after="0" w:line="240" w:lineRule="auto"/>
        <w:ind w:right="84"/>
        <w:rPr>
          <w:b/>
          <w:szCs w:val="24"/>
          <w:lang w:val="en-US"/>
        </w:rPr>
      </w:pPr>
    </w:p>
    <w:p w14:paraId="5A797802" w14:textId="19A1A6D0" w:rsidR="00412B19" w:rsidRPr="00C1421E" w:rsidRDefault="00A676CB" w:rsidP="00D669BF">
      <w:pPr>
        <w:spacing w:before="0" w:after="0" w:line="240" w:lineRule="auto"/>
        <w:ind w:right="84"/>
        <w:rPr>
          <w:bCs/>
          <w:szCs w:val="24"/>
          <w:lang w:val="en-US"/>
        </w:rPr>
      </w:pPr>
      <w:r>
        <w:rPr>
          <w:bCs/>
          <w:szCs w:val="24"/>
          <w:lang w:val="en-US"/>
        </w:rPr>
        <w:t>Nil.</w:t>
      </w:r>
    </w:p>
    <w:p w14:paraId="00FDD606" w14:textId="77777777" w:rsidR="00412B19" w:rsidRPr="00C1421E" w:rsidRDefault="00412B19" w:rsidP="00D669BF">
      <w:pPr>
        <w:spacing w:before="0" w:after="0" w:line="240" w:lineRule="auto"/>
        <w:ind w:right="84"/>
        <w:rPr>
          <w:szCs w:val="24"/>
        </w:rPr>
      </w:pPr>
    </w:p>
    <w:p w14:paraId="250849DF" w14:textId="77777777" w:rsidR="00412B19" w:rsidRPr="00C1421E" w:rsidRDefault="00412B19" w:rsidP="00D669BF">
      <w:pPr>
        <w:spacing w:before="0" w:after="0" w:line="240" w:lineRule="auto"/>
        <w:ind w:right="84"/>
        <w:rPr>
          <w:szCs w:val="24"/>
        </w:rPr>
      </w:pPr>
    </w:p>
    <w:p w14:paraId="4A06B180" w14:textId="77777777" w:rsidR="00412B19" w:rsidRPr="00A676CB" w:rsidRDefault="00412B19" w:rsidP="00D669BF">
      <w:pPr>
        <w:spacing w:before="0" w:after="0" w:line="240" w:lineRule="auto"/>
        <w:ind w:right="84"/>
        <w:rPr>
          <w:b/>
          <w:color w:val="002060"/>
          <w:sz w:val="28"/>
          <w:szCs w:val="32"/>
          <w:lang w:val="en-US"/>
        </w:rPr>
      </w:pPr>
      <w:r w:rsidRPr="00A676CB">
        <w:rPr>
          <w:b/>
          <w:color w:val="002060"/>
          <w:sz w:val="28"/>
          <w:szCs w:val="32"/>
          <w:lang w:val="en-US"/>
        </w:rPr>
        <w:t>Conclusion</w:t>
      </w:r>
    </w:p>
    <w:p w14:paraId="7DD45765" w14:textId="77777777" w:rsidR="00412B19" w:rsidRPr="00C1421E" w:rsidRDefault="00412B19" w:rsidP="00D669BF">
      <w:pPr>
        <w:spacing w:before="0" w:after="0" w:line="240" w:lineRule="auto"/>
        <w:ind w:right="84"/>
        <w:rPr>
          <w:bCs/>
          <w:szCs w:val="24"/>
          <w:lang w:val="en-US"/>
        </w:rPr>
      </w:pPr>
    </w:p>
    <w:p w14:paraId="5629C8C2" w14:textId="77777777" w:rsidR="00412B19" w:rsidRPr="00935466" w:rsidRDefault="00412B19" w:rsidP="00D669BF">
      <w:pPr>
        <w:spacing w:before="0" w:after="0" w:line="240" w:lineRule="auto"/>
        <w:ind w:right="84"/>
        <w:rPr>
          <w:szCs w:val="24"/>
        </w:rPr>
      </w:pPr>
      <w:r w:rsidRPr="00570A89">
        <w:rPr>
          <w:szCs w:val="24"/>
        </w:rPr>
        <w:t>The Investment Report is presented to Council</w:t>
      </w:r>
      <w:r>
        <w:rPr>
          <w:szCs w:val="24"/>
        </w:rPr>
        <w:t>.</w:t>
      </w:r>
    </w:p>
    <w:p w14:paraId="1C07991D" w14:textId="77777777" w:rsidR="00412B19" w:rsidRPr="00C1421E" w:rsidRDefault="00412B19" w:rsidP="00D669BF">
      <w:pPr>
        <w:spacing w:before="0" w:after="0" w:line="240" w:lineRule="auto"/>
        <w:ind w:right="84"/>
        <w:rPr>
          <w:bCs/>
          <w:szCs w:val="24"/>
        </w:rPr>
      </w:pPr>
    </w:p>
    <w:p w14:paraId="6A89B0D2" w14:textId="77777777" w:rsidR="00412B19" w:rsidRPr="00C1421E" w:rsidRDefault="00412B19" w:rsidP="00D669BF">
      <w:pPr>
        <w:spacing w:before="0" w:after="0" w:line="240" w:lineRule="auto"/>
        <w:ind w:right="84"/>
        <w:rPr>
          <w:bCs/>
          <w:szCs w:val="24"/>
        </w:rPr>
      </w:pPr>
    </w:p>
    <w:p w14:paraId="3F514679" w14:textId="77777777" w:rsidR="00412B19" w:rsidRPr="00A676CB" w:rsidRDefault="00412B19" w:rsidP="00D669BF">
      <w:pPr>
        <w:spacing w:before="0" w:after="0" w:line="240" w:lineRule="auto"/>
        <w:ind w:right="84"/>
        <w:rPr>
          <w:b/>
          <w:color w:val="002060"/>
          <w:sz w:val="28"/>
          <w:szCs w:val="32"/>
          <w:lang w:val="en-US"/>
        </w:rPr>
      </w:pPr>
      <w:r w:rsidRPr="00A676CB">
        <w:rPr>
          <w:b/>
          <w:color w:val="002060"/>
          <w:sz w:val="28"/>
          <w:szCs w:val="32"/>
          <w:lang w:val="en-US"/>
        </w:rPr>
        <w:t>Further Information</w:t>
      </w:r>
    </w:p>
    <w:p w14:paraId="2C097629" w14:textId="77777777" w:rsidR="00412B19" w:rsidRPr="00C1421E" w:rsidRDefault="00412B19" w:rsidP="00D669BF">
      <w:pPr>
        <w:spacing w:before="0" w:after="0" w:line="240" w:lineRule="auto"/>
        <w:ind w:right="84"/>
        <w:rPr>
          <w:b/>
          <w:szCs w:val="24"/>
          <w:lang w:val="en-US"/>
        </w:rPr>
      </w:pPr>
    </w:p>
    <w:p w14:paraId="0206D372" w14:textId="3373F858" w:rsidR="00412B19" w:rsidRPr="00C1421E" w:rsidRDefault="00A676CB" w:rsidP="00D669BF">
      <w:pPr>
        <w:spacing w:before="0" w:after="0" w:line="240" w:lineRule="auto"/>
        <w:ind w:right="84"/>
        <w:rPr>
          <w:bCs/>
          <w:szCs w:val="24"/>
        </w:rPr>
      </w:pPr>
      <w:r>
        <w:rPr>
          <w:bCs/>
          <w:szCs w:val="24"/>
          <w:lang w:val="en-US"/>
        </w:rPr>
        <w:t>Nil.</w:t>
      </w:r>
    </w:p>
    <w:p w14:paraId="4CF8C0C4" w14:textId="77777777" w:rsidR="00380957" w:rsidRDefault="00380957" w:rsidP="00380957">
      <w:pPr>
        <w:spacing w:before="0" w:after="0" w:line="240" w:lineRule="auto"/>
        <w:rPr>
          <w:rFonts w:eastAsia="Arial"/>
          <w:szCs w:val="24"/>
        </w:rPr>
      </w:pPr>
    </w:p>
    <w:p w14:paraId="7E0809D3" w14:textId="77777777" w:rsidR="00380957" w:rsidRDefault="00380957" w:rsidP="00380957">
      <w:pPr>
        <w:spacing w:before="0" w:after="0" w:line="240" w:lineRule="auto"/>
        <w:rPr>
          <w:rFonts w:eastAsia="Arial"/>
          <w:szCs w:val="24"/>
        </w:rPr>
      </w:pPr>
    </w:p>
    <w:p w14:paraId="122C2FC4" w14:textId="77777777" w:rsidR="00CB2376" w:rsidRDefault="00CB2376" w:rsidP="00D669BF">
      <w:pPr>
        <w:spacing w:before="0" w:after="120" w:line="240" w:lineRule="auto"/>
        <w:jc w:val="left"/>
        <w:rPr>
          <w:rFonts w:eastAsiaTheme="majorEastAsia" w:cstheme="majorBidi"/>
          <w:b/>
          <w:color w:val="163475"/>
          <w:sz w:val="28"/>
          <w:szCs w:val="32"/>
        </w:rPr>
      </w:pPr>
      <w:r>
        <w:br w:type="page"/>
      </w:r>
    </w:p>
    <w:p w14:paraId="156DCFB4" w14:textId="1AA6F5B0" w:rsidR="00380957" w:rsidRDefault="00380957" w:rsidP="00CE207D">
      <w:pPr>
        <w:pStyle w:val="Heading2"/>
        <w:numPr>
          <w:ilvl w:val="1"/>
          <w:numId w:val="8"/>
        </w:numPr>
        <w:spacing w:before="0" w:after="0"/>
        <w:ind w:left="0" w:hanging="851"/>
      </w:pPr>
      <w:bookmarkStart w:id="177" w:name="_Toc163213686"/>
      <w:r>
        <w:lastRenderedPageBreak/>
        <w:t>CPS11.03.24 List of Accounts Paid – February 2024</w:t>
      </w:r>
      <w:bookmarkEnd w:id="177"/>
    </w:p>
    <w:p w14:paraId="30C5DD2C" w14:textId="77777777" w:rsidR="00380957" w:rsidRDefault="00380957" w:rsidP="00380957">
      <w:pPr>
        <w:spacing w:before="0" w:after="0" w:line="240" w:lineRule="auto"/>
        <w:rPr>
          <w:rFonts w:eastAsia="Arial"/>
          <w:szCs w:val="24"/>
        </w:rPr>
      </w:pPr>
    </w:p>
    <w:tbl>
      <w:tblPr>
        <w:tblStyle w:val="TableGrid"/>
        <w:tblW w:w="9639" w:type="dxa"/>
        <w:tblInd w:w="-5" w:type="dxa"/>
        <w:tblLook w:val="04A0" w:firstRow="1" w:lastRow="0" w:firstColumn="1" w:lastColumn="0" w:noHBand="0" w:noVBand="1"/>
      </w:tblPr>
      <w:tblGrid>
        <w:gridCol w:w="2410"/>
        <w:gridCol w:w="7229"/>
      </w:tblGrid>
      <w:tr w:rsidR="00D7299A" w:rsidRPr="00D7299A" w14:paraId="59F83770" w14:textId="77777777" w:rsidTr="00BB2286">
        <w:tc>
          <w:tcPr>
            <w:tcW w:w="2410" w:type="dxa"/>
          </w:tcPr>
          <w:p w14:paraId="479A57C5" w14:textId="77777777" w:rsidR="00D7299A" w:rsidRPr="00D7299A" w:rsidRDefault="00D7299A" w:rsidP="00D7299A">
            <w:pPr>
              <w:spacing w:before="0" w:after="0"/>
              <w:ind w:right="110"/>
              <w:rPr>
                <w:rFonts w:eastAsia="Calibri"/>
                <w:b/>
                <w:color w:val="002060"/>
                <w:szCs w:val="24"/>
                <w:lang w:eastAsia="en-US"/>
              </w:rPr>
            </w:pPr>
            <w:r w:rsidRPr="00D7299A">
              <w:rPr>
                <w:rFonts w:eastAsia="Calibri"/>
                <w:b/>
                <w:color w:val="002060"/>
                <w:szCs w:val="24"/>
                <w:lang w:eastAsia="en-US"/>
              </w:rPr>
              <w:t>Meeting &amp; Date</w:t>
            </w:r>
          </w:p>
        </w:tc>
        <w:tc>
          <w:tcPr>
            <w:tcW w:w="7229" w:type="dxa"/>
          </w:tcPr>
          <w:p w14:paraId="07260E1E" w14:textId="77777777" w:rsidR="00D7299A" w:rsidRPr="00D7299A" w:rsidRDefault="00D7299A" w:rsidP="00D7299A">
            <w:pPr>
              <w:spacing w:before="0" w:after="0"/>
              <w:ind w:right="39"/>
              <w:rPr>
                <w:rFonts w:eastAsia="Calibri"/>
                <w:szCs w:val="24"/>
                <w:lang w:eastAsia="en-US"/>
              </w:rPr>
            </w:pPr>
            <w:r w:rsidRPr="00D7299A">
              <w:rPr>
                <w:rFonts w:eastAsia="Calibri"/>
                <w:szCs w:val="24"/>
                <w:lang w:eastAsia="en-US"/>
              </w:rPr>
              <w:t>Council Meeting – 26 March 2024</w:t>
            </w:r>
          </w:p>
        </w:tc>
      </w:tr>
      <w:tr w:rsidR="00D7299A" w:rsidRPr="00D7299A" w14:paraId="4E52D7A6" w14:textId="77777777" w:rsidTr="00BB2286">
        <w:tc>
          <w:tcPr>
            <w:tcW w:w="2410" w:type="dxa"/>
          </w:tcPr>
          <w:p w14:paraId="2273B9C7" w14:textId="77777777" w:rsidR="00D7299A" w:rsidRPr="00D7299A" w:rsidRDefault="00D7299A" w:rsidP="00D7299A">
            <w:pPr>
              <w:spacing w:before="0" w:after="0"/>
              <w:ind w:right="110"/>
              <w:rPr>
                <w:rFonts w:eastAsia="Calibri"/>
                <w:b/>
                <w:color w:val="002060"/>
                <w:szCs w:val="24"/>
                <w:lang w:eastAsia="en-US"/>
              </w:rPr>
            </w:pPr>
            <w:r w:rsidRPr="00D7299A">
              <w:rPr>
                <w:rFonts w:eastAsia="Calibri"/>
                <w:b/>
                <w:color w:val="002060"/>
                <w:szCs w:val="24"/>
                <w:lang w:eastAsia="en-US"/>
              </w:rPr>
              <w:t>Applicant</w:t>
            </w:r>
          </w:p>
        </w:tc>
        <w:tc>
          <w:tcPr>
            <w:tcW w:w="7229" w:type="dxa"/>
          </w:tcPr>
          <w:p w14:paraId="4CAAC4F5" w14:textId="77777777" w:rsidR="00D7299A" w:rsidRPr="00D7299A" w:rsidRDefault="00D7299A" w:rsidP="00D7299A">
            <w:pPr>
              <w:spacing w:before="0" w:after="0"/>
              <w:ind w:right="39"/>
              <w:rPr>
                <w:rFonts w:eastAsia="Calibri"/>
                <w:szCs w:val="24"/>
                <w:lang w:eastAsia="en-US"/>
              </w:rPr>
            </w:pPr>
            <w:r w:rsidRPr="00D7299A">
              <w:rPr>
                <w:rFonts w:eastAsia="Calibri"/>
                <w:szCs w:val="24"/>
                <w:lang w:eastAsia="en-US"/>
              </w:rPr>
              <w:t>City of Nedlands</w:t>
            </w:r>
          </w:p>
        </w:tc>
      </w:tr>
      <w:tr w:rsidR="00D7299A" w:rsidRPr="00D7299A" w14:paraId="25CD14A9" w14:textId="77777777" w:rsidTr="00BB2286">
        <w:tc>
          <w:tcPr>
            <w:tcW w:w="2410" w:type="dxa"/>
          </w:tcPr>
          <w:p w14:paraId="5B27E3AE" w14:textId="77777777" w:rsidR="00D7299A" w:rsidRPr="00D7299A" w:rsidRDefault="00D7299A" w:rsidP="00D7299A">
            <w:pPr>
              <w:spacing w:before="0" w:after="0"/>
              <w:ind w:right="110"/>
              <w:jc w:val="left"/>
              <w:rPr>
                <w:rFonts w:eastAsia="Calibri"/>
                <w:b/>
                <w:bCs/>
                <w:color w:val="002060"/>
                <w:szCs w:val="24"/>
                <w:lang w:eastAsia="en-US"/>
              </w:rPr>
            </w:pPr>
            <w:r w:rsidRPr="00D7299A">
              <w:rPr>
                <w:rFonts w:eastAsia="Calibri"/>
                <w:b/>
                <w:bCs/>
                <w:color w:val="002060"/>
                <w:szCs w:val="24"/>
                <w:lang w:eastAsia="en-US"/>
              </w:rPr>
              <w:t xml:space="preserve">Employee Disclosure under section 5.70 Local Government Act 1995 </w:t>
            </w:r>
          </w:p>
        </w:tc>
        <w:tc>
          <w:tcPr>
            <w:tcW w:w="7229" w:type="dxa"/>
          </w:tcPr>
          <w:p w14:paraId="24566507" w14:textId="77777777" w:rsidR="00D7299A" w:rsidRPr="00D7299A" w:rsidRDefault="00D7299A" w:rsidP="00D7299A">
            <w:pPr>
              <w:spacing w:before="0" w:after="0"/>
              <w:ind w:right="39"/>
              <w:jc w:val="left"/>
              <w:rPr>
                <w:rFonts w:eastAsia="Times New Roman"/>
                <w:szCs w:val="24"/>
              </w:rPr>
            </w:pPr>
          </w:p>
          <w:p w14:paraId="216E76B7" w14:textId="77777777" w:rsidR="00D7299A" w:rsidRPr="00D7299A" w:rsidRDefault="00D7299A" w:rsidP="00D7299A">
            <w:pPr>
              <w:spacing w:before="0" w:after="0"/>
              <w:ind w:right="39"/>
              <w:jc w:val="left"/>
              <w:rPr>
                <w:rFonts w:eastAsia="Times New Roman"/>
                <w:szCs w:val="24"/>
              </w:rPr>
            </w:pPr>
            <w:r w:rsidRPr="00D7299A">
              <w:rPr>
                <w:rFonts w:eastAsia="Times New Roman"/>
                <w:szCs w:val="24"/>
              </w:rPr>
              <w:t>Nil.</w:t>
            </w:r>
          </w:p>
        </w:tc>
      </w:tr>
      <w:tr w:rsidR="00D7299A" w:rsidRPr="00D7299A" w14:paraId="6DD786D2" w14:textId="77777777" w:rsidTr="00BB2286">
        <w:tc>
          <w:tcPr>
            <w:tcW w:w="2410" w:type="dxa"/>
          </w:tcPr>
          <w:p w14:paraId="479E6A7D" w14:textId="77777777" w:rsidR="00D7299A" w:rsidRPr="00D7299A" w:rsidRDefault="00D7299A" w:rsidP="00D7299A">
            <w:pPr>
              <w:spacing w:before="0" w:after="0"/>
              <w:ind w:right="110"/>
              <w:rPr>
                <w:rFonts w:eastAsia="Calibri"/>
                <w:b/>
                <w:color w:val="002060"/>
                <w:szCs w:val="24"/>
                <w:lang w:eastAsia="en-US"/>
              </w:rPr>
            </w:pPr>
            <w:r w:rsidRPr="00D7299A">
              <w:rPr>
                <w:rFonts w:eastAsia="Calibri"/>
                <w:b/>
                <w:color w:val="002060"/>
                <w:szCs w:val="24"/>
                <w:lang w:eastAsia="en-US"/>
              </w:rPr>
              <w:t>Report Author</w:t>
            </w:r>
          </w:p>
        </w:tc>
        <w:tc>
          <w:tcPr>
            <w:tcW w:w="7229" w:type="dxa"/>
          </w:tcPr>
          <w:p w14:paraId="2368281C" w14:textId="77777777" w:rsidR="00D7299A" w:rsidRPr="00D7299A" w:rsidRDefault="00D7299A" w:rsidP="00D7299A">
            <w:pPr>
              <w:spacing w:before="0" w:after="0"/>
              <w:ind w:right="39"/>
              <w:rPr>
                <w:rFonts w:eastAsia="Calibri"/>
                <w:szCs w:val="24"/>
                <w:lang w:eastAsia="en-US"/>
              </w:rPr>
            </w:pPr>
            <w:r w:rsidRPr="00D7299A">
              <w:rPr>
                <w:rFonts w:eastAsia="Calibri"/>
                <w:szCs w:val="24"/>
                <w:lang w:eastAsia="en-US"/>
              </w:rPr>
              <w:t>Ankit Sharma – Senior Accountant Financial Services</w:t>
            </w:r>
          </w:p>
        </w:tc>
      </w:tr>
      <w:tr w:rsidR="00D7299A" w:rsidRPr="00D7299A" w14:paraId="450D13B7" w14:textId="77777777" w:rsidTr="00BB2286">
        <w:tc>
          <w:tcPr>
            <w:tcW w:w="2410" w:type="dxa"/>
          </w:tcPr>
          <w:p w14:paraId="005C1F87" w14:textId="77777777" w:rsidR="00D7299A" w:rsidRPr="00D7299A" w:rsidRDefault="00D7299A" w:rsidP="00D7299A">
            <w:pPr>
              <w:spacing w:before="0" w:after="0"/>
              <w:ind w:right="110"/>
              <w:rPr>
                <w:rFonts w:eastAsia="Calibri"/>
                <w:b/>
                <w:color w:val="002060"/>
                <w:szCs w:val="24"/>
                <w:lang w:eastAsia="en-US"/>
              </w:rPr>
            </w:pPr>
            <w:r w:rsidRPr="00D7299A">
              <w:rPr>
                <w:rFonts w:eastAsia="Calibri"/>
                <w:b/>
                <w:color w:val="002060"/>
                <w:szCs w:val="24"/>
                <w:lang w:eastAsia="en-US"/>
              </w:rPr>
              <w:t>Director</w:t>
            </w:r>
          </w:p>
        </w:tc>
        <w:tc>
          <w:tcPr>
            <w:tcW w:w="7229" w:type="dxa"/>
          </w:tcPr>
          <w:p w14:paraId="69322D9F" w14:textId="77777777" w:rsidR="00D7299A" w:rsidRPr="00D7299A" w:rsidRDefault="00D7299A" w:rsidP="00D7299A">
            <w:pPr>
              <w:spacing w:before="0" w:after="0"/>
              <w:ind w:right="39"/>
              <w:rPr>
                <w:rFonts w:eastAsia="Calibri"/>
                <w:szCs w:val="24"/>
                <w:lang w:eastAsia="en-US"/>
              </w:rPr>
            </w:pPr>
            <w:r w:rsidRPr="00D7299A">
              <w:rPr>
                <w:rFonts w:eastAsia="Calibri"/>
                <w:szCs w:val="24"/>
                <w:lang w:eastAsia="en-US"/>
              </w:rPr>
              <w:t>Michael Cole</w:t>
            </w:r>
          </w:p>
        </w:tc>
      </w:tr>
      <w:tr w:rsidR="00D7299A" w:rsidRPr="00D7299A" w14:paraId="687C4CFE" w14:textId="77777777" w:rsidTr="00BB2286">
        <w:tc>
          <w:tcPr>
            <w:tcW w:w="2410" w:type="dxa"/>
          </w:tcPr>
          <w:p w14:paraId="21BA2B60" w14:textId="77777777" w:rsidR="00D7299A" w:rsidRPr="00D7299A" w:rsidRDefault="00D7299A" w:rsidP="00D7299A">
            <w:pPr>
              <w:spacing w:before="0" w:after="0"/>
              <w:ind w:right="110"/>
              <w:rPr>
                <w:rFonts w:eastAsia="Calibri"/>
                <w:b/>
                <w:color w:val="002060"/>
                <w:szCs w:val="24"/>
                <w:lang w:eastAsia="en-US"/>
              </w:rPr>
            </w:pPr>
            <w:r w:rsidRPr="00D7299A">
              <w:rPr>
                <w:rFonts w:eastAsia="Calibri"/>
                <w:b/>
                <w:color w:val="002060"/>
                <w:szCs w:val="24"/>
                <w:lang w:eastAsia="en-US"/>
              </w:rPr>
              <w:t>Attachments</w:t>
            </w:r>
          </w:p>
        </w:tc>
        <w:tc>
          <w:tcPr>
            <w:tcW w:w="7229" w:type="dxa"/>
          </w:tcPr>
          <w:p w14:paraId="7B7EEB19" w14:textId="77777777" w:rsidR="00D7299A" w:rsidRPr="00D7299A" w:rsidRDefault="00D7299A" w:rsidP="005B3757">
            <w:pPr>
              <w:numPr>
                <w:ilvl w:val="0"/>
                <w:numId w:val="161"/>
              </w:numPr>
              <w:spacing w:before="0" w:after="0"/>
              <w:ind w:left="378" w:right="39"/>
              <w:jc w:val="left"/>
              <w:rPr>
                <w:rFonts w:eastAsia="Calibri"/>
                <w:szCs w:val="24"/>
                <w:lang w:val="en-US" w:eastAsia="en-US"/>
              </w:rPr>
            </w:pPr>
            <w:r w:rsidRPr="00D7299A">
              <w:rPr>
                <w:rFonts w:eastAsia="Calibri"/>
                <w:szCs w:val="24"/>
                <w:lang w:val="en-US" w:eastAsia="en-US"/>
              </w:rPr>
              <w:t>List of Accounts Paid – February 2024</w:t>
            </w:r>
          </w:p>
          <w:p w14:paraId="4F0E0901" w14:textId="77777777" w:rsidR="00D7299A" w:rsidRPr="00D7299A" w:rsidRDefault="00D7299A" w:rsidP="005B3757">
            <w:pPr>
              <w:numPr>
                <w:ilvl w:val="0"/>
                <w:numId w:val="161"/>
              </w:numPr>
              <w:spacing w:before="0" w:after="0"/>
              <w:ind w:left="378" w:right="39"/>
              <w:jc w:val="left"/>
              <w:rPr>
                <w:rFonts w:eastAsia="Calibri"/>
                <w:szCs w:val="24"/>
                <w:lang w:val="en-US" w:eastAsia="en-US"/>
              </w:rPr>
            </w:pPr>
            <w:r w:rsidRPr="00D7299A">
              <w:rPr>
                <w:rFonts w:eastAsia="Calibri"/>
                <w:szCs w:val="24"/>
                <w:lang w:val="en-US" w:eastAsia="en-US"/>
              </w:rPr>
              <w:t>Credit Card and Purchasing Card Payments – February 2024</w:t>
            </w:r>
          </w:p>
        </w:tc>
      </w:tr>
    </w:tbl>
    <w:p w14:paraId="03A2A01E" w14:textId="77777777" w:rsidR="00D7299A" w:rsidRDefault="00D7299A" w:rsidP="00D7299A">
      <w:pPr>
        <w:spacing w:before="0" w:after="0" w:line="240" w:lineRule="auto"/>
        <w:ind w:right="-330"/>
        <w:rPr>
          <w:rFonts w:eastAsia="Calibri"/>
          <w:b/>
          <w:szCs w:val="24"/>
          <w:lang w:val="en-US" w:eastAsia="en-US"/>
        </w:rPr>
      </w:pPr>
    </w:p>
    <w:p w14:paraId="6B99A77F" w14:textId="569FCA35" w:rsidR="001F4131" w:rsidRPr="00147AEA" w:rsidRDefault="001F4131" w:rsidP="001F4131">
      <w:pPr>
        <w:spacing w:before="0" w:after="0" w:line="240" w:lineRule="auto"/>
        <w:ind w:right="-241"/>
        <w:rPr>
          <w:b/>
          <w:szCs w:val="24"/>
        </w:rPr>
      </w:pPr>
      <w:r w:rsidRPr="00147AEA">
        <w:rPr>
          <w:b/>
          <w:szCs w:val="24"/>
        </w:rPr>
        <w:t xml:space="preserve">Regulation 11(da) </w:t>
      </w:r>
      <w:r w:rsidR="00E24E73">
        <w:rPr>
          <w:b/>
          <w:szCs w:val="24"/>
        </w:rPr>
        <w:t>–</w:t>
      </w:r>
      <w:r w:rsidRPr="00147AEA">
        <w:rPr>
          <w:b/>
          <w:szCs w:val="24"/>
        </w:rPr>
        <w:t xml:space="preserve"> </w:t>
      </w:r>
      <w:r w:rsidR="00E24E73">
        <w:rPr>
          <w:b/>
          <w:szCs w:val="24"/>
        </w:rPr>
        <w:t>Not Applicable – Recommendation Adopted</w:t>
      </w:r>
    </w:p>
    <w:p w14:paraId="00BBB2D2" w14:textId="77777777" w:rsidR="001F4131" w:rsidRPr="00147AEA" w:rsidRDefault="001F4131" w:rsidP="001F4131">
      <w:pPr>
        <w:spacing w:before="0" w:after="0" w:line="240" w:lineRule="auto"/>
        <w:ind w:right="-241"/>
        <w:rPr>
          <w:szCs w:val="24"/>
        </w:rPr>
      </w:pPr>
    </w:p>
    <w:p w14:paraId="3BC7C32F" w14:textId="6913EEA6" w:rsidR="001F4131" w:rsidRPr="00147AEA" w:rsidRDefault="001F4131" w:rsidP="001F4131">
      <w:pPr>
        <w:spacing w:before="0" w:after="0" w:line="240" w:lineRule="auto"/>
        <w:ind w:right="-241"/>
        <w:rPr>
          <w:szCs w:val="24"/>
        </w:rPr>
      </w:pPr>
      <w:r w:rsidRPr="00147AEA">
        <w:rPr>
          <w:szCs w:val="24"/>
        </w:rPr>
        <w:t xml:space="preserve">Moved – Councillor </w:t>
      </w:r>
      <w:r w:rsidR="00451085">
        <w:rPr>
          <w:szCs w:val="24"/>
        </w:rPr>
        <w:t>Coghlan</w:t>
      </w:r>
    </w:p>
    <w:p w14:paraId="7997B1F2" w14:textId="7EE8D133" w:rsidR="001F4131" w:rsidRPr="00147AEA" w:rsidRDefault="001F4131" w:rsidP="001F4131">
      <w:pPr>
        <w:spacing w:before="0" w:after="0" w:line="240" w:lineRule="auto"/>
        <w:ind w:right="-241"/>
        <w:rPr>
          <w:szCs w:val="24"/>
        </w:rPr>
      </w:pPr>
      <w:r w:rsidRPr="00147AEA">
        <w:rPr>
          <w:szCs w:val="24"/>
        </w:rPr>
        <w:t xml:space="preserve">Seconded – Councillor </w:t>
      </w:r>
      <w:r w:rsidR="00451085">
        <w:rPr>
          <w:szCs w:val="24"/>
        </w:rPr>
        <w:t>Brackenridge</w:t>
      </w:r>
    </w:p>
    <w:p w14:paraId="4B928E58" w14:textId="77777777" w:rsidR="001F4131" w:rsidRPr="00147AEA" w:rsidRDefault="001F4131" w:rsidP="001F4131">
      <w:pPr>
        <w:spacing w:before="0" w:after="0" w:line="240" w:lineRule="auto"/>
        <w:ind w:right="-241"/>
        <w:rPr>
          <w:szCs w:val="24"/>
        </w:rPr>
      </w:pPr>
    </w:p>
    <w:p w14:paraId="506BA281" w14:textId="77777777" w:rsidR="001F4131" w:rsidRPr="00422EC0" w:rsidRDefault="001F4131" w:rsidP="001F4131">
      <w:pPr>
        <w:spacing w:before="0" w:after="0" w:line="240" w:lineRule="auto"/>
        <w:ind w:right="-241"/>
        <w:rPr>
          <w:b/>
          <w:color w:val="1F3864"/>
          <w:szCs w:val="24"/>
        </w:rPr>
      </w:pPr>
      <w:r w:rsidRPr="00422EC0">
        <w:rPr>
          <w:b/>
          <w:color w:val="1F3864"/>
          <w:szCs w:val="24"/>
        </w:rPr>
        <w:t>That the Recommendation be adopted.</w:t>
      </w:r>
    </w:p>
    <w:p w14:paraId="4C461537" w14:textId="77777777" w:rsidR="001F4131" w:rsidRPr="00422EC0" w:rsidRDefault="001F4131" w:rsidP="001F4131">
      <w:pPr>
        <w:spacing w:before="0" w:after="0" w:line="240" w:lineRule="auto"/>
        <w:ind w:right="-241"/>
        <w:rPr>
          <w:color w:val="1F3864"/>
          <w:szCs w:val="24"/>
        </w:rPr>
      </w:pPr>
      <w:r w:rsidRPr="00422EC0">
        <w:rPr>
          <w:color w:val="1F3864"/>
          <w:szCs w:val="24"/>
        </w:rPr>
        <w:t>(Printed below for ease of reference)</w:t>
      </w:r>
    </w:p>
    <w:p w14:paraId="37A8BD77" w14:textId="5691A536" w:rsidR="001F4131" w:rsidRPr="00147AEA" w:rsidRDefault="00451085" w:rsidP="001F4131">
      <w:pPr>
        <w:spacing w:before="0" w:after="0" w:line="240" w:lineRule="auto"/>
        <w:ind w:right="-241"/>
        <w:jc w:val="right"/>
        <w:rPr>
          <w:b/>
          <w:szCs w:val="24"/>
        </w:rPr>
      </w:pPr>
      <w:r>
        <w:rPr>
          <w:b/>
          <w:szCs w:val="24"/>
        </w:rPr>
        <w:t>CARRIED 4/3</w:t>
      </w:r>
    </w:p>
    <w:p w14:paraId="5F7959F1" w14:textId="312B67D9" w:rsidR="001F4131" w:rsidRPr="00147AEA" w:rsidRDefault="001F4131" w:rsidP="001F4131">
      <w:pPr>
        <w:spacing w:before="0" w:after="0" w:line="240" w:lineRule="auto"/>
        <w:ind w:right="-241"/>
        <w:jc w:val="right"/>
        <w:rPr>
          <w:b/>
          <w:szCs w:val="24"/>
        </w:rPr>
      </w:pPr>
      <w:r w:rsidRPr="00147AEA">
        <w:rPr>
          <w:b/>
          <w:szCs w:val="24"/>
        </w:rPr>
        <w:t xml:space="preserve">(Against: </w:t>
      </w:r>
      <w:r w:rsidR="00451085">
        <w:rPr>
          <w:b/>
          <w:szCs w:val="24"/>
        </w:rPr>
        <w:t xml:space="preserve">Mayor Argyle </w:t>
      </w:r>
      <w:proofErr w:type="spellStart"/>
      <w:r w:rsidRPr="00147AEA">
        <w:rPr>
          <w:b/>
          <w:szCs w:val="24"/>
        </w:rPr>
        <w:t>Crs</w:t>
      </w:r>
      <w:proofErr w:type="spellEnd"/>
      <w:r w:rsidRPr="00147AEA">
        <w:rPr>
          <w:b/>
          <w:szCs w:val="24"/>
        </w:rPr>
        <w:t xml:space="preserve">. </w:t>
      </w:r>
      <w:r w:rsidR="00451085">
        <w:rPr>
          <w:b/>
          <w:szCs w:val="24"/>
        </w:rPr>
        <w:t>Coghlan &amp; Amiry</w:t>
      </w:r>
      <w:r w:rsidRPr="00147AEA">
        <w:rPr>
          <w:b/>
          <w:szCs w:val="24"/>
        </w:rPr>
        <w:t>)</w:t>
      </w:r>
    </w:p>
    <w:p w14:paraId="338AB6F5" w14:textId="085366A4" w:rsidR="001F4131" w:rsidRPr="00D7299A" w:rsidRDefault="001F4131" w:rsidP="00D7299A">
      <w:pPr>
        <w:spacing w:before="0" w:after="0" w:line="240" w:lineRule="auto"/>
        <w:ind w:right="-330"/>
        <w:rPr>
          <w:rFonts w:eastAsia="Calibri"/>
          <w:b/>
          <w:szCs w:val="24"/>
          <w:lang w:val="en-US" w:eastAsia="en-US"/>
        </w:rPr>
      </w:pPr>
    </w:p>
    <w:p w14:paraId="3F679C1B" w14:textId="02955D73" w:rsidR="00D7299A" w:rsidRPr="00D7299A" w:rsidRDefault="00E24E73" w:rsidP="00BB2286">
      <w:pPr>
        <w:spacing w:before="0" w:after="0" w:line="240" w:lineRule="auto"/>
        <w:ind w:right="-57"/>
        <w:rPr>
          <w:rFonts w:eastAsia="Calibri"/>
          <w:b/>
          <w:color w:val="002060"/>
          <w:szCs w:val="24"/>
          <w:lang w:val="en-US" w:eastAsia="en-US"/>
        </w:rPr>
      </w:pPr>
      <w:r>
        <w:rPr>
          <w:noProof/>
        </w:rPr>
        <mc:AlternateContent>
          <mc:Choice Requires="wps">
            <w:drawing>
              <wp:anchor distT="0" distB="0" distL="114300" distR="114300" simplePos="0" relativeHeight="251658265" behindDoc="0" locked="0" layoutInCell="1" allowOverlap="1" wp14:anchorId="02AEE318" wp14:editId="02CF3D84">
                <wp:simplePos x="0" y="0"/>
                <wp:positionH relativeFrom="column">
                  <wp:posOffset>-50700</wp:posOffset>
                </wp:positionH>
                <wp:positionV relativeFrom="paragraph">
                  <wp:posOffset>146986</wp:posOffset>
                </wp:positionV>
                <wp:extent cx="6267450" cy="779446"/>
                <wp:effectExtent l="0" t="0" r="19050" b="20955"/>
                <wp:wrapNone/>
                <wp:docPr id="1468624715" name="Rectangle 1468624715"/>
                <wp:cNvGraphicFramePr/>
                <a:graphic xmlns:a="http://schemas.openxmlformats.org/drawingml/2006/main">
                  <a:graphicData uri="http://schemas.microsoft.com/office/word/2010/wordprocessingShape">
                    <wps:wsp>
                      <wps:cNvSpPr/>
                      <wps:spPr>
                        <a:xfrm>
                          <a:off x="0" y="0"/>
                          <a:ext cx="6267450" cy="779446"/>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694AB" id="Rectangle 1468624715" o:spid="_x0000_s1026" style="position:absolute;margin-left:-4pt;margin-top:11.55pt;width:493.5pt;height:61.3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" filled="f" strokecolor="#002060" strokeweight="1.5pt"/>
            </w:pict>
          </mc:Fallback>
        </mc:AlternateContent>
      </w:r>
    </w:p>
    <w:p w14:paraId="04DC88CF" w14:textId="0B109EC3" w:rsidR="00D7299A" w:rsidRPr="00D7299A" w:rsidRDefault="00E24E73" w:rsidP="00BB2286">
      <w:pPr>
        <w:spacing w:before="0" w:after="0" w:line="240" w:lineRule="auto"/>
        <w:ind w:right="-57"/>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D7299A" w:rsidRPr="00D7299A">
        <w:rPr>
          <w:rFonts w:eastAsia="Calibri"/>
          <w:b/>
          <w:color w:val="002060"/>
          <w:sz w:val="28"/>
          <w:szCs w:val="32"/>
          <w:lang w:val="en-US" w:eastAsia="en-US"/>
        </w:rPr>
        <w:t>Recommendation</w:t>
      </w:r>
    </w:p>
    <w:p w14:paraId="1B792E3D" w14:textId="77777777" w:rsidR="00D7299A" w:rsidRPr="00D7299A" w:rsidRDefault="00D7299A" w:rsidP="00BB2286">
      <w:pPr>
        <w:spacing w:before="0" w:after="0" w:line="240" w:lineRule="auto"/>
        <w:ind w:right="-57"/>
        <w:rPr>
          <w:rFonts w:eastAsia="Calibri"/>
          <w:b/>
          <w:color w:val="002060"/>
          <w:szCs w:val="24"/>
          <w:lang w:val="en-US" w:eastAsia="en-US"/>
        </w:rPr>
      </w:pPr>
    </w:p>
    <w:p w14:paraId="12EFA71D" w14:textId="77777777" w:rsidR="00D7299A" w:rsidRPr="00D7299A" w:rsidRDefault="00D7299A" w:rsidP="00BB2286">
      <w:pPr>
        <w:spacing w:before="0" w:after="0" w:line="240" w:lineRule="auto"/>
        <w:ind w:right="-57"/>
        <w:rPr>
          <w:rFonts w:eastAsia="Calibri"/>
          <w:b/>
          <w:color w:val="002060"/>
          <w:szCs w:val="24"/>
          <w:lang w:val="en-US" w:eastAsia="en-US"/>
        </w:rPr>
      </w:pPr>
      <w:r w:rsidRPr="00D7299A">
        <w:rPr>
          <w:rFonts w:eastAsia="Calibri"/>
          <w:b/>
          <w:color w:val="002060"/>
          <w:szCs w:val="24"/>
          <w:lang w:val="en-US" w:eastAsia="en-US"/>
        </w:rPr>
        <w:t>That Council receives the List of Accounts Paid for the month of February 2024.</w:t>
      </w:r>
    </w:p>
    <w:p w14:paraId="0EEACBEB" w14:textId="77777777" w:rsidR="00D7299A" w:rsidRDefault="00D7299A" w:rsidP="00BB2286">
      <w:pPr>
        <w:spacing w:before="0" w:after="0" w:line="240" w:lineRule="auto"/>
        <w:ind w:right="-57"/>
        <w:rPr>
          <w:rFonts w:eastAsia="Calibri"/>
          <w:bCs/>
          <w:szCs w:val="24"/>
          <w:lang w:val="en-US" w:eastAsia="en-US"/>
        </w:rPr>
      </w:pPr>
    </w:p>
    <w:p w14:paraId="12A4268C" w14:textId="77777777" w:rsidR="001F4131" w:rsidRDefault="001F4131" w:rsidP="00BB2286">
      <w:pPr>
        <w:spacing w:before="0" w:after="0" w:line="240" w:lineRule="auto"/>
        <w:ind w:right="-57"/>
        <w:rPr>
          <w:rFonts w:eastAsia="Calibri"/>
          <w:bCs/>
          <w:szCs w:val="24"/>
          <w:lang w:val="en-US" w:eastAsia="en-US"/>
        </w:rPr>
      </w:pPr>
    </w:p>
    <w:p w14:paraId="09611B5A" w14:textId="77777777" w:rsidR="00E24E73" w:rsidRPr="00D7299A" w:rsidRDefault="00E24E73" w:rsidP="00BB2286">
      <w:pPr>
        <w:spacing w:before="0" w:after="0" w:line="240" w:lineRule="auto"/>
        <w:ind w:right="-57"/>
        <w:rPr>
          <w:rFonts w:eastAsia="Calibri"/>
          <w:bCs/>
          <w:szCs w:val="24"/>
          <w:lang w:val="en-US" w:eastAsia="en-US"/>
        </w:rPr>
      </w:pPr>
    </w:p>
    <w:p w14:paraId="44B81550" w14:textId="77777777" w:rsidR="001F4131" w:rsidRPr="00D7299A" w:rsidRDefault="001F4131" w:rsidP="001F4131">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Purpose</w:t>
      </w:r>
    </w:p>
    <w:p w14:paraId="65167461" w14:textId="77777777" w:rsidR="001F4131" w:rsidRPr="00D7299A" w:rsidRDefault="001F4131" w:rsidP="001F4131">
      <w:pPr>
        <w:spacing w:before="0" w:after="0" w:line="240" w:lineRule="auto"/>
        <w:ind w:right="-57"/>
        <w:rPr>
          <w:rFonts w:eastAsia="Calibri"/>
          <w:b/>
          <w:szCs w:val="24"/>
          <w:lang w:val="en-US" w:eastAsia="en-US"/>
        </w:rPr>
      </w:pPr>
    </w:p>
    <w:p w14:paraId="297B90AB" w14:textId="77777777" w:rsidR="001F4131" w:rsidRPr="00D7299A" w:rsidRDefault="001F4131" w:rsidP="001F4131">
      <w:pPr>
        <w:spacing w:before="0" w:after="0" w:line="240" w:lineRule="auto"/>
        <w:ind w:right="-57"/>
        <w:rPr>
          <w:rFonts w:eastAsia="Calibri"/>
          <w:szCs w:val="24"/>
          <w:lang w:val="en-US" w:eastAsia="en-US"/>
        </w:rPr>
      </w:pPr>
      <w:r w:rsidRPr="00D7299A">
        <w:rPr>
          <w:rFonts w:eastAsia="Calibri"/>
          <w:szCs w:val="24"/>
          <w:lang w:val="en-US" w:eastAsia="en-US"/>
        </w:rPr>
        <w:t>The purpose of this report is to present list of accounts paid for the month of February 2024.</w:t>
      </w:r>
    </w:p>
    <w:p w14:paraId="609DBBAE" w14:textId="77777777" w:rsidR="00D7299A" w:rsidRDefault="00D7299A" w:rsidP="00BB2286">
      <w:pPr>
        <w:spacing w:before="0" w:after="0" w:line="240" w:lineRule="auto"/>
        <w:ind w:right="-57"/>
        <w:rPr>
          <w:rFonts w:eastAsia="Calibri"/>
          <w:b/>
          <w:szCs w:val="24"/>
          <w:lang w:val="en-US" w:eastAsia="en-US"/>
        </w:rPr>
      </w:pPr>
    </w:p>
    <w:p w14:paraId="2597E435" w14:textId="77777777" w:rsidR="001F4131" w:rsidRPr="00D7299A" w:rsidRDefault="001F4131" w:rsidP="00BB2286">
      <w:pPr>
        <w:spacing w:before="0" w:after="0" w:line="240" w:lineRule="auto"/>
        <w:ind w:right="-57"/>
        <w:rPr>
          <w:rFonts w:eastAsia="Calibri"/>
          <w:b/>
          <w:szCs w:val="24"/>
          <w:lang w:val="en-US" w:eastAsia="en-US"/>
        </w:rPr>
      </w:pPr>
    </w:p>
    <w:p w14:paraId="1E35DCBA"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Voting Requirement</w:t>
      </w:r>
    </w:p>
    <w:p w14:paraId="13618F3C" w14:textId="77777777" w:rsidR="00D7299A" w:rsidRPr="00D7299A" w:rsidRDefault="00D7299A" w:rsidP="00BB2286">
      <w:pPr>
        <w:spacing w:before="0" w:after="0" w:line="240" w:lineRule="auto"/>
        <w:ind w:right="-57"/>
        <w:rPr>
          <w:rFonts w:eastAsia="Calibri"/>
          <w:color w:val="000000"/>
          <w:szCs w:val="24"/>
          <w:lang w:val="en-GB" w:eastAsia="en-US"/>
        </w:rPr>
      </w:pPr>
    </w:p>
    <w:p w14:paraId="20C0A519" w14:textId="77777777" w:rsidR="00D7299A" w:rsidRPr="00D7299A" w:rsidRDefault="00D7299A" w:rsidP="00BB2286">
      <w:pPr>
        <w:spacing w:before="0" w:after="0" w:line="240" w:lineRule="auto"/>
        <w:ind w:right="-57"/>
        <w:rPr>
          <w:rFonts w:eastAsia="Calibri"/>
          <w:color w:val="000000"/>
          <w:szCs w:val="24"/>
          <w:lang w:val="en-GB" w:eastAsia="en-US"/>
        </w:rPr>
      </w:pPr>
      <w:r w:rsidRPr="00D7299A">
        <w:rPr>
          <w:rFonts w:eastAsia="Calibri"/>
          <w:color w:val="000000"/>
          <w:szCs w:val="24"/>
          <w:lang w:val="en-GB" w:eastAsia="en-US"/>
        </w:rPr>
        <w:t xml:space="preserve">Simple Majority. </w:t>
      </w:r>
    </w:p>
    <w:p w14:paraId="198A81AE" w14:textId="77777777" w:rsidR="00D7299A" w:rsidRDefault="00D7299A" w:rsidP="00BB2286">
      <w:pPr>
        <w:spacing w:before="0" w:after="0" w:line="240" w:lineRule="auto"/>
        <w:ind w:right="-57"/>
        <w:rPr>
          <w:rFonts w:eastAsia="Calibri"/>
          <w:bCs/>
          <w:szCs w:val="24"/>
          <w:lang w:val="en-US" w:eastAsia="en-US"/>
        </w:rPr>
      </w:pPr>
    </w:p>
    <w:p w14:paraId="4665664B" w14:textId="77777777" w:rsidR="001F4131" w:rsidRPr="00D7299A" w:rsidRDefault="001F4131" w:rsidP="00BB2286">
      <w:pPr>
        <w:spacing w:before="0" w:after="0" w:line="240" w:lineRule="auto"/>
        <w:ind w:right="-57"/>
        <w:rPr>
          <w:rFonts w:eastAsia="Calibri"/>
          <w:bCs/>
          <w:szCs w:val="24"/>
          <w:lang w:val="en-US" w:eastAsia="en-US"/>
        </w:rPr>
      </w:pPr>
    </w:p>
    <w:p w14:paraId="719DC2A1"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 xml:space="preserve">Background </w:t>
      </w:r>
    </w:p>
    <w:p w14:paraId="4C409333" w14:textId="77777777" w:rsidR="00D7299A" w:rsidRPr="00D7299A" w:rsidRDefault="00D7299A" w:rsidP="00BB2286">
      <w:pPr>
        <w:spacing w:before="0" w:after="0" w:line="240" w:lineRule="auto"/>
        <w:ind w:right="-57"/>
        <w:rPr>
          <w:rFonts w:eastAsia="Calibri"/>
          <w:b/>
          <w:szCs w:val="24"/>
          <w:lang w:val="en-US" w:eastAsia="en-US"/>
        </w:rPr>
      </w:pPr>
    </w:p>
    <w:p w14:paraId="645BD6FA" w14:textId="77777777" w:rsidR="00D7299A" w:rsidRPr="00D7299A" w:rsidRDefault="00D7299A" w:rsidP="00BB2286">
      <w:pPr>
        <w:spacing w:before="0" w:after="0" w:line="240" w:lineRule="auto"/>
        <w:ind w:right="-57"/>
        <w:rPr>
          <w:rFonts w:eastAsia="Calibri"/>
          <w:bCs/>
          <w:szCs w:val="24"/>
          <w:lang w:val="en-GB" w:eastAsia="en-US"/>
        </w:rPr>
      </w:pPr>
      <w:r w:rsidRPr="00D7299A">
        <w:rPr>
          <w:rFonts w:eastAsia="Calibri"/>
          <w:bCs/>
          <w:i/>
          <w:iCs/>
          <w:szCs w:val="24"/>
          <w:lang w:val="en-GB" w:eastAsia="en-US"/>
        </w:rPr>
        <w:t>Regulation 13</w:t>
      </w:r>
      <w:r w:rsidRPr="00D7299A">
        <w:rPr>
          <w:rFonts w:eastAsia="Calibri"/>
          <w:bCs/>
          <w:szCs w:val="24"/>
          <w:lang w:val="en-GB" w:eastAsia="en-US"/>
        </w:rPr>
        <w:t xml:space="preserve"> of the </w:t>
      </w:r>
      <w:r w:rsidRPr="00D7299A">
        <w:rPr>
          <w:rFonts w:eastAsia="Calibri"/>
          <w:bCs/>
          <w:i/>
          <w:iCs/>
          <w:szCs w:val="24"/>
          <w:lang w:val="en-GB" w:eastAsia="en-US"/>
        </w:rPr>
        <w:t>Local Government (Financial Management) Regulations 1996</w:t>
      </w:r>
      <w:r w:rsidRPr="00D7299A">
        <w:rPr>
          <w:rFonts w:eastAsia="Calibri"/>
          <w:bCs/>
          <w:szCs w:val="24"/>
          <w:lang w:val="en-GB" w:eastAsia="en-US"/>
        </w:rPr>
        <w:t xml:space="preserve"> requires a list of accounts paid to be prepared each month, showing each account paid since the last list was prepared. This list is to include the following information:</w:t>
      </w:r>
    </w:p>
    <w:p w14:paraId="325331A7" w14:textId="77777777" w:rsidR="00D7299A" w:rsidRPr="00D7299A" w:rsidRDefault="00D7299A" w:rsidP="00BB2286">
      <w:pPr>
        <w:spacing w:before="0" w:after="0" w:line="240" w:lineRule="auto"/>
        <w:ind w:right="-57"/>
        <w:rPr>
          <w:rFonts w:eastAsia="Calibri"/>
          <w:bCs/>
          <w:szCs w:val="24"/>
          <w:lang w:val="en-GB" w:eastAsia="en-US"/>
        </w:rPr>
      </w:pPr>
    </w:p>
    <w:p w14:paraId="3CA49EAC" w14:textId="77777777" w:rsidR="00D7299A" w:rsidRPr="00D7299A" w:rsidRDefault="00D7299A" w:rsidP="005B3757">
      <w:pPr>
        <w:numPr>
          <w:ilvl w:val="0"/>
          <w:numId w:val="160"/>
        </w:numPr>
        <w:spacing w:before="0" w:after="0" w:line="240" w:lineRule="auto"/>
        <w:ind w:left="567" w:right="-57" w:hanging="567"/>
        <w:rPr>
          <w:rFonts w:eastAsia="Calibri"/>
          <w:bCs/>
          <w:szCs w:val="24"/>
          <w:lang w:val="en-GB" w:eastAsia="en-US"/>
        </w:rPr>
      </w:pPr>
      <w:r w:rsidRPr="00D7299A">
        <w:rPr>
          <w:rFonts w:eastAsia="Calibri"/>
          <w:bCs/>
          <w:szCs w:val="24"/>
          <w:lang w:val="en-GB" w:eastAsia="en-US"/>
        </w:rPr>
        <w:t xml:space="preserve">the payee’s </w:t>
      </w:r>
      <w:proofErr w:type="gramStart"/>
      <w:r w:rsidRPr="00D7299A">
        <w:rPr>
          <w:rFonts w:eastAsia="Calibri"/>
          <w:bCs/>
          <w:szCs w:val="24"/>
          <w:lang w:val="en-GB" w:eastAsia="en-US"/>
        </w:rPr>
        <w:t>name;</w:t>
      </w:r>
      <w:proofErr w:type="gramEnd"/>
    </w:p>
    <w:p w14:paraId="1267FF82" w14:textId="77777777" w:rsidR="00D7299A" w:rsidRPr="00D7299A" w:rsidRDefault="00D7299A" w:rsidP="005B3757">
      <w:pPr>
        <w:numPr>
          <w:ilvl w:val="0"/>
          <w:numId w:val="160"/>
        </w:numPr>
        <w:spacing w:before="0" w:after="0" w:line="240" w:lineRule="auto"/>
        <w:ind w:left="567" w:right="-57" w:hanging="567"/>
        <w:rPr>
          <w:rFonts w:eastAsia="Calibri"/>
          <w:bCs/>
          <w:szCs w:val="24"/>
          <w:lang w:val="en-GB" w:eastAsia="en-US"/>
        </w:rPr>
      </w:pPr>
      <w:r w:rsidRPr="00D7299A">
        <w:rPr>
          <w:rFonts w:eastAsia="Calibri"/>
          <w:bCs/>
          <w:szCs w:val="24"/>
          <w:lang w:val="en-GB" w:eastAsia="en-US"/>
        </w:rPr>
        <w:lastRenderedPageBreak/>
        <w:t>the amount of the payment:</w:t>
      </w:r>
    </w:p>
    <w:p w14:paraId="3AC1DB98" w14:textId="77777777" w:rsidR="00D7299A" w:rsidRPr="00D7299A" w:rsidRDefault="00D7299A" w:rsidP="005B3757">
      <w:pPr>
        <w:numPr>
          <w:ilvl w:val="0"/>
          <w:numId w:val="160"/>
        </w:numPr>
        <w:spacing w:before="0" w:after="0" w:line="240" w:lineRule="auto"/>
        <w:ind w:left="567" w:right="-57" w:hanging="567"/>
        <w:rPr>
          <w:rFonts w:eastAsia="Calibri"/>
          <w:bCs/>
          <w:szCs w:val="24"/>
          <w:lang w:val="en-GB" w:eastAsia="en-US"/>
        </w:rPr>
      </w:pPr>
      <w:r w:rsidRPr="00D7299A">
        <w:rPr>
          <w:rFonts w:eastAsia="Calibri"/>
          <w:bCs/>
          <w:szCs w:val="24"/>
          <w:lang w:val="en-GB" w:eastAsia="en-US"/>
        </w:rPr>
        <w:t>the date of the payment; and</w:t>
      </w:r>
    </w:p>
    <w:p w14:paraId="3A1226FE" w14:textId="77777777" w:rsidR="00D7299A" w:rsidRPr="00D7299A" w:rsidRDefault="00D7299A" w:rsidP="005B3757">
      <w:pPr>
        <w:numPr>
          <w:ilvl w:val="0"/>
          <w:numId w:val="160"/>
        </w:numPr>
        <w:spacing w:before="0" w:after="0" w:line="240" w:lineRule="auto"/>
        <w:ind w:left="567" w:right="-57" w:hanging="567"/>
        <w:rPr>
          <w:rFonts w:eastAsia="Calibri"/>
          <w:bCs/>
          <w:szCs w:val="24"/>
          <w:lang w:val="en-GB" w:eastAsia="en-US"/>
        </w:rPr>
      </w:pPr>
      <w:r w:rsidRPr="00D7299A">
        <w:rPr>
          <w:rFonts w:eastAsia="Calibri"/>
          <w:bCs/>
          <w:szCs w:val="24"/>
          <w:lang w:val="en-GB" w:eastAsia="en-US"/>
        </w:rPr>
        <w:t>sufficient information to identify the transaction.</w:t>
      </w:r>
    </w:p>
    <w:p w14:paraId="656EB0C4" w14:textId="77777777" w:rsidR="00D7299A" w:rsidRPr="00D7299A" w:rsidRDefault="00D7299A" w:rsidP="00BB2286">
      <w:pPr>
        <w:spacing w:before="0" w:after="0" w:line="240" w:lineRule="auto"/>
        <w:ind w:right="-57"/>
        <w:rPr>
          <w:rFonts w:eastAsia="Calibri"/>
          <w:b/>
          <w:szCs w:val="24"/>
          <w:lang w:val="en-US" w:eastAsia="en-US"/>
        </w:rPr>
      </w:pPr>
    </w:p>
    <w:p w14:paraId="62804EE1" w14:textId="77777777" w:rsidR="00D7299A" w:rsidRPr="00D7299A" w:rsidRDefault="00D7299A" w:rsidP="00BB2286">
      <w:pPr>
        <w:spacing w:before="0" w:after="0" w:line="240" w:lineRule="auto"/>
        <w:ind w:right="-57"/>
        <w:rPr>
          <w:rFonts w:eastAsia="Calibri"/>
          <w:b/>
          <w:szCs w:val="24"/>
          <w:lang w:val="en-US" w:eastAsia="en-US"/>
        </w:rPr>
      </w:pPr>
    </w:p>
    <w:p w14:paraId="6F5EFB5B"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Discussion</w:t>
      </w:r>
    </w:p>
    <w:p w14:paraId="29DDC84C" w14:textId="77777777" w:rsidR="00D7299A" w:rsidRPr="00D7299A" w:rsidRDefault="00D7299A" w:rsidP="00BB2286">
      <w:pPr>
        <w:spacing w:before="0" w:after="0" w:line="240" w:lineRule="auto"/>
        <w:ind w:right="-57"/>
        <w:rPr>
          <w:rFonts w:eastAsia="Calibri"/>
          <w:szCs w:val="24"/>
          <w:lang w:val="en-US" w:eastAsia="en-US"/>
        </w:rPr>
      </w:pPr>
    </w:p>
    <w:p w14:paraId="3C59D75D" w14:textId="77777777" w:rsidR="00D7299A" w:rsidRPr="00D7299A" w:rsidRDefault="00D7299A" w:rsidP="00BB2286">
      <w:pPr>
        <w:spacing w:before="0" w:after="0" w:line="240" w:lineRule="auto"/>
        <w:ind w:right="-57"/>
        <w:rPr>
          <w:rFonts w:eastAsia="Calibri"/>
          <w:szCs w:val="24"/>
          <w:lang w:val="en-GB" w:eastAsia="en-US"/>
        </w:rPr>
      </w:pPr>
      <w:r w:rsidRPr="00D7299A">
        <w:rPr>
          <w:rFonts w:eastAsia="Calibri"/>
          <w:szCs w:val="24"/>
          <w:lang w:val="en-GB" w:eastAsia="en-US"/>
        </w:rPr>
        <w:t>The accounts payable procedures ensure that risk is managed, and no fraudulent payments are made by the city, and these procedures are strictly adhered to by the officers. These include the final vetting of approved invoices by the Coordinator Revenue and the Manager Financial Services (or designated alternative officers).</w:t>
      </w:r>
    </w:p>
    <w:p w14:paraId="5DA7D6C3" w14:textId="77777777" w:rsidR="00D7299A" w:rsidRPr="00D7299A" w:rsidRDefault="00D7299A" w:rsidP="00BB2286">
      <w:pPr>
        <w:spacing w:before="0" w:after="0" w:line="240" w:lineRule="auto"/>
        <w:ind w:right="-57"/>
        <w:rPr>
          <w:rFonts w:eastAsia="Calibri"/>
          <w:szCs w:val="24"/>
          <w:lang w:val="en-US" w:eastAsia="en-US"/>
        </w:rPr>
      </w:pPr>
    </w:p>
    <w:p w14:paraId="54EEA8BA"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Consultation</w:t>
      </w:r>
    </w:p>
    <w:p w14:paraId="62CBBD36" w14:textId="77777777" w:rsidR="00D7299A" w:rsidRPr="00D7299A" w:rsidRDefault="00D7299A" w:rsidP="00BB2286">
      <w:pPr>
        <w:spacing w:before="0" w:after="0" w:line="240" w:lineRule="auto"/>
        <w:ind w:right="-57"/>
        <w:rPr>
          <w:rFonts w:eastAsia="Calibri"/>
          <w:b/>
          <w:szCs w:val="24"/>
          <w:lang w:val="en-US" w:eastAsia="en-US"/>
        </w:rPr>
      </w:pPr>
    </w:p>
    <w:p w14:paraId="3D26B20F" w14:textId="77777777" w:rsidR="00D7299A" w:rsidRPr="00D7299A" w:rsidRDefault="00D7299A" w:rsidP="00BB2286">
      <w:pPr>
        <w:spacing w:before="0" w:after="0" w:line="240" w:lineRule="auto"/>
        <w:ind w:right="-57"/>
        <w:rPr>
          <w:rFonts w:eastAsia="Calibri"/>
          <w:szCs w:val="24"/>
          <w:lang w:val="en-US" w:eastAsia="en-US"/>
        </w:rPr>
      </w:pPr>
      <w:r w:rsidRPr="00D7299A">
        <w:rPr>
          <w:rFonts w:eastAsia="Calibri"/>
          <w:szCs w:val="24"/>
          <w:lang w:val="en-US" w:eastAsia="en-US"/>
        </w:rPr>
        <w:t>Nil.</w:t>
      </w:r>
    </w:p>
    <w:p w14:paraId="1089C371" w14:textId="77777777" w:rsidR="00D7299A" w:rsidRPr="00D7299A" w:rsidRDefault="00D7299A" w:rsidP="00BB2286">
      <w:pPr>
        <w:spacing w:before="0" w:after="0" w:line="240" w:lineRule="auto"/>
        <w:ind w:right="-57"/>
        <w:rPr>
          <w:rFonts w:eastAsia="Calibri"/>
          <w:szCs w:val="24"/>
          <w:lang w:val="en-US" w:eastAsia="en-US"/>
        </w:rPr>
      </w:pPr>
    </w:p>
    <w:p w14:paraId="101B7F4D" w14:textId="77777777" w:rsidR="00D7299A" w:rsidRPr="00D7299A" w:rsidRDefault="00D7299A" w:rsidP="00BB2286">
      <w:pPr>
        <w:spacing w:before="0" w:after="0" w:line="240" w:lineRule="auto"/>
        <w:ind w:right="-57"/>
        <w:rPr>
          <w:rFonts w:eastAsia="Calibri"/>
          <w:szCs w:val="24"/>
          <w:lang w:val="en-US" w:eastAsia="en-US"/>
        </w:rPr>
      </w:pPr>
    </w:p>
    <w:p w14:paraId="09EF57C3"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Strategic Implications</w:t>
      </w:r>
    </w:p>
    <w:p w14:paraId="3E067C74" w14:textId="77777777" w:rsidR="00D7299A" w:rsidRPr="00D7299A" w:rsidRDefault="00D7299A" w:rsidP="00BB2286">
      <w:pPr>
        <w:spacing w:before="0" w:after="0" w:line="240" w:lineRule="auto"/>
        <w:ind w:right="-57"/>
        <w:rPr>
          <w:rFonts w:eastAsia="Calibri"/>
          <w:b/>
          <w:color w:val="244061"/>
          <w:sz w:val="28"/>
          <w:szCs w:val="32"/>
          <w:lang w:val="en-US" w:eastAsia="en-US"/>
        </w:rPr>
      </w:pPr>
    </w:p>
    <w:p w14:paraId="19E132DA" w14:textId="77777777" w:rsidR="00D7299A" w:rsidRPr="00D7299A" w:rsidRDefault="00D7299A" w:rsidP="00BB2286">
      <w:pPr>
        <w:spacing w:before="0" w:after="0" w:line="240" w:lineRule="auto"/>
        <w:ind w:right="-57"/>
        <w:rPr>
          <w:rFonts w:eastAsia="Arial"/>
          <w:color w:val="000000"/>
          <w:szCs w:val="24"/>
          <w:lang w:val="en-GB" w:eastAsia="en-US"/>
        </w:rPr>
      </w:pPr>
      <w:r w:rsidRPr="00D7299A">
        <w:rPr>
          <w:rFonts w:eastAsia="Arial"/>
          <w:color w:val="000000"/>
          <w:szCs w:val="24"/>
          <w:lang w:val="en-US" w:eastAsia="en-US"/>
        </w:rPr>
        <w:t xml:space="preserve">This item relates to the following elements from the City’s Council Plan 2023-33. </w:t>
      </w:r>
    </w:p>
    <w:p w14:paraId="6F689E53" w14:textId="77777777" w:rsidR="00D7299A" w:rsidRPr="00D7299A" w:rsidRDefault="00D7299A" w:rsidP="00BB2286">
      <w:pPr>
        <w:spacing w:before="0" w:after="0" w:line="240" w:lineRule="auto"/>
        <w:ind w:right="-57"/>
        <w:rPr>
          <w:rFonts w:eastAsia="Calibri"/>
          <w:szCs w:val="24"/>
          <w:lang w:val="en-US" w:eastAsia="en-US"/>
        </w:rPr>
      </w:pPr>
    </w:p>
    <w:p w14:paraId="6949795D" w14:textId="66F270AB" w:rsidR="00BB2286" w:rsidRPr="00BB2286" w:rsidRDefault="00BB2286" w:rsidP="00BB2286">
      <w:pPr>
        <w:spacing w:before="0" w:after="0" w:line="240" w:lineRule="auto"/>
        <w:ind w:right="-57"/>
        <w:rPr>
          <w:rFonts w:eastAsia="Calibri"/>
          <w:szCs w:val="24"/>
          <w:lang w:val="en-US" w:eastAsia="en-US"/>
        </w:rPr>
      </w:pPr>
      <w:r w:rsidRPr="00D8771F">
        <w:rPr>
          <w:rFonts w:eastAsia="Calibri"/>
          <w:b/>
          <w:bCs/>
          <w:color w:val="002060"/>
          <w:szCs w:val="24"/>
          <w:lang w:val="en-US" w:eastAsia="en-US"/>
        </w:rPr>
        <w:t>Vision</w:t>
      </w:r>
      <w:r w:rsidRPr="00BB2286">
        <w:rPr>
          <w:rFonts w:eastAsia="Calibri"/>
          <w:szCs w:val="24"/>
          <w:lang w:val="en-US" w:eastAsia="en-US"/>
        </w:rPr>
        <w:tab/>
        <w:t>Sustainable and responsible for a bright future</w:t>
      </w:r>
    </w:p>
    <w:p w14:paraId="42C1DDDF" w14:textId="77777777" w:rsidR="00BB2286" w:rsidRPr="00BB2286" w:rsidRDefault="00BB2286" w:rsidP="00BB2286">
      <w:pPr>
        <w:spacing w:before="0" w:after="0" w:line="240" w:lineRule="auto"/>
        <w:ind w:right="-57"/>
        <w:rPr>
          <w:rFonts w:eastAsia="Calibri"/>
          <w:szCs w:val="24"/>
          <w:lang w:val="en-US" w:eastAsia="en-US"/>
        </w:rPr>
      </w:pPr>
    </w:p>
    <w:p w14:paraId="22697BDF" w14:textId="1F003B5F" w:rsidR="00BB2286" w:rsidRPr="00BB2286" w:rsidRDefault="00BB2286" w:rsidP="00BB2286">
      <w:pPr>
        <w:spacing w:before="0" w:after="0" w:line="240" w:lineRule="auto"/>
        <w:ind w:right="-57"/>
        <w:rPr>
          <w:rFonts w:eastAsia="Calibri"/>
          <w:szCs w:val="24"/>
          <w:lang w:val="en-US" w:eastAsia="en-US"/>
        </w:rPr>
      </w:pPr>
      <w:r w:rsidRPr="00D8771F">
        <w:rPr>
          <w:rFonts w:eastAsia="Calibri"/>
          <w:b/>
          <w:bCs/>
          <w:color w:val="002060"/>
          <w:szCs w:val="24"/>
          <w:lang w:val="en-US" w:eastAsia="en-US"/>
        </w:rPr>
        <w:t>Pillar</w:t>
      </w:r>
      <w:r w:rsidRPr="00D8771F">
        <w:rPr>
          <w:rFonts w:eastAsia="Calibri"/>
          <w:b/>
          <w:bCs/>
          <w:color w:val="002060"/>
          <w:szCs w:val="24"/>
          <w:lang w:val="en-US" w:eastAsia="en-US"/>
        </w:rPr>
        <w:tab/>
      </w:r>
      <w:r w:rsidR="00D8771F">
        <w:rPr>
          <w:rFonts w:eastAsia="Calibri"/>
          <w:b/>
          <w:bCs/>
          <w:color w:val="002060"/>
          <w:szCs w:val="24"/>
          <w:lang w:val="en-US" w:eastAsia="en-US"/>
        </w:rPr>
        <w:tab/>
      </w:r>
      <w:r w:rsidRPr="00BB2286">
        <w:rPr>
          <w:rFonts w:eastAsia="Calibri"/>
          <w:szCs w:val="24"/>
          <w:lang w:val="en-US" w:eastAsia="en-US"/>
        </w:rPr>
        <w:t>Performance</w:t>
      </w:r>
    </w:p>
    <w:p w14:paraId="43C1D4E8" w14:textId="77777777" w:rsidR="00BB2286" w:rsidRPr="00BB2286" w:rsidRDefault="00BB2286" w:rsidP="00BB2286">
      <w:pPr>
        <w:spacing w:before="0" w:after="0" w:line="240" w:lineRule="auto"/>
        <w:ind w:right="-57"/>
        <w:rPr>
          <w:rFonts w:eastAsia="Calibri"/>
          <w:szCs w:val="24"/>
          <w:lang w:val="en-US" w:eastAsia="en-US"/>
        </w:rPr>
      </w:pPr>
      <w:r w:rsidRPr="00D8771F">
        <w:rPr>
          <w:rFonts w:eastAsia="Calibri"/>
          <w:b/>
          <w:bCs/>
          <w:color w:val="002060"/>
          <w:szCs w:val="24"/>
          <w:lang w:val="en-US" w:eastAsia="en-US"/>
        </w:rPr>
        <w:t>Outcome</w:t>
      </w:r>
      <w:r w:rsidRPr="00BB2286">
        <w:rPr>
          <w:rFonts w:eastAsia="Calibri"/>
          <w:szCs w:val="24"/>
          <w:lang w:val="en-US" w:eastAsia="en-US"/>
        </w:rPr>
        <w:tab/>
        <w:t>11. Effective leadership and governance.</w:t>
      </w:r>
    </w:p>
    <w:p w14:paraId="4B939F6B" w14:textId="7E119946" w:rsidR="00D7299A" w:rsidRPr="00D7299A" w:rsidRDefault="00BB2286" w:rsidP="00BB2286">
      <w:pPr>
        <w:spacing w:before="0" w:after="0" w:line="240" w:lineRule="auto"/>
        <w:ind w:right="-57"/>
        <w:rPr>
          <w:rFonts w:eastAsia="Calibri"/>
          <w:szCs w:val="24"/>
          <w:highlight w:val="red"/>
          <w:lang w:val="en-US" w:eastAsia="en-US"/>
        </w:rPr>
      </w:pPr>
      <w:r w:rsidRPr="00BB2286">
        <w:rPr>
          <w:rFonts w:eastAsia="Calibri"/>
          <w:szCs w:val="24"/>
          <w:lang w:val="en-US" w:eastAsia="en-US"/>
        </w:rPr>
        <w:tab/>
      </w:r>
    </w:p>
    <w:p w14:paraId="7957B96A" w14:textId="77777777" w:rsidR="00D7299A" w:rsidRPr="00D7299A" w:rsidRDefault="00D7299A" w:rsidP="00BB2286">
      <w:pPr>
        <w:spacing w:before="0" w:after="0" w:line="240" w:lineRule="auto"/>
        <w:ind w:right="-57"/>
        <w:rPr>
          <w:rFonts w:eastAsia="Calibri"/>
          <w:bCs/>
          <w:szCs w:val="24"/>
          <w:lang w:val="en-US" w:eastAsia="en-US"/>
        </w:rPr>
      </w:pPr>
    </w:p>
    <w:p w14:paraId="357106C7"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Budget/Financial Implications</w:t>
      </w:r>
    </w:p>
    <w:p w14:paraId="4C1DD017" w14:textId="77777777" w:rsidR="00D7299A" w:rsidRPr="00D7299A" w:rsidRDefault="00D7299A" w:rsidP="00BB2286">
      <w:pPr>
        <w:spacing w:before="0" w:after="0" w:line="240" w:lineRule="auto"/>
        <w:ind w:right="-57"/>
        <w:rPr>
          <w:rFonts w:eastAsia="Calibri"/>
          <w:b/>
          <w:szCs w:val="24"/>
          <w:highlight w:val="yellow"/>
          <w:lang w:val="en-US" w:eastAsia="en-US"/>
        </w:rPr>
      </w:pPr>
    </w:p>
    <w:p w14:paraId="2EC4ED5B" w14:textId="77777777" w:rsidR="00D7299A" w:rsidRPr="00D7299A" w:rsidRDefault="00D7299A" w:rsidP="00BB2286">
      <w:pPr>
        <w:spacing w:before="0" w:after="0" w:line="240" w:lineRule="auto"/>
        <w:ind w:right="-57"/>
        <w:rPr>
          <w:rFonts w:eastAsia="Acumin Pro"/>
          <w:szCs w:val="24"/>
          <w:lang w:val="en-US" w:eastAsia="en-US"/>
        </w:rPr>
      </w:pPr>
      <w:r w:rsidRPr="00D7299A">
        <w:rPr>
          <w:rFonts w:eastAsia="Acumin Pro"/>
          <w:szCs w:val="24"/>
          <w:lang w:val="en-US" w:eastAsia="en-US"/>
        </w:rPr>
        <w:t>The payments are made in accordance with the approved budget.</w:t>
      </w:r>
    </w:p>
    <w:p w14:paraId="53D27E38" w14:textId="77777777" w:rsidR="00D7299A" w:rsidRPr="00D7299A" w:rsidRDefault="00D7299A" w:rsidP="00BB2286">
      <w:pPr>
        <w:spacing w:before="0" w:after="0" w:line="240" w:lineRule="auto"/>
        <w:ind w:right="-57"/>
        <w:rPr>
          <w:rFonts w:eastAsia="Calibri"/>
          <w:szCs w:val="24"/>
          <w:lang w:val="en-US" w:eastAsia="en-US"/>
        </w:rPr>
      </w:pPr>
    </w:p>
    <w:p w14:paraId="4D411318" w14:textId="77777777" w:rsidR="00D7299A" w:rsidRPr="00D7299A" w:rsidRDefault="00D7299A" w:rsidP="00BB2286">
      <w:pPr>
        <w:spacing w:before="0" w:after="0" w:line="240" w:lineRule="auto"/>
        <w:ind w:right="-57"/>
        <w:rPr>
          <w:rFonts w:eastAsia="Calibri"/>
          <w:szCs w:val="24"/>
          <w:highlight w:val="yellow"/>
          <w:lang w:val="en-US" w:eastAsia="en-US"/>
        </w:rPr>
      </w:pPr>
    </w:p>
    <w:p w14:paraId="54865702"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Legislative and Policy Implications</w:t>
      </w:r>
    </w:p>
    <w:p w14:paraId="40C4D905" w14:textId="77777777" w:rsidR="00D7299A" w:rsidRPr="00D7299A" w:rsidRDefault="00D7299A" w:rsidP="00BB2286">
      <w:pPr>
        <w:spacing w:before="0" w:after="0" w:line="240" w:lineRule="auto"/>
        <w:ind w:right="-57"/>
        <w:rPr>
          <w:rFonts w:eastAsia="Calibri"/>
          <w:b/>
          <w:szCs w:val="24"/>
          <w:lang w:val="en-US" w:eastAsia="en-US"/>
        </w:rPr>
      </w:pPr>
    </w:p>
    <w:p w14:paraId="5AC660DE" w14:textId="77777777" w:rsidR="00D7299A" w:rsidRPr="00D7299A" w:rsidRDefault="00D7299A" w:rsidP="00BB2286">
      <w:pPr>
        <w:spacing w:before="0" w:after="0" w:line="240" w:lineRule="auto"/>
        <w:ind w:right="-57"/>
        <w:rPr>
          <w:rFonts w:eastAsia="Calibri"/>
          <w:bCs/>
          <w:szCs w:val="24"/>
          <w:lang w:val="en-GB" w:eastAsia="en-US"/>
        </w:rPr>
      </w:pPr>
      <w:r w:rsidRPr="00D7299A">
        <w:rPr>
          <w:rFonts w:eastAsia="Calibri"/>
          <w:bCs/>
          <w:szCs w:val="24"/>
          <w:lang w:val="en-GB" w:eastAsia="en-US"/>
        </w:rPr>
        <w:t xml:space="preserve">In accordance with regulation 13 of the </w:t>
      </w:r>
      <w:hyperlink r:id="rId51" w:history="1">
        <w:r w:rsidRPr="00D7299A">
          <w:rPr>
            <w:rFonts w:eastAsia="Calibri"/>
            <w:bCs/>
            <w:i/>
            <w:iCs/>
            <w:color w:val="0000FF"/>
            <w:szCs w:val="24"/>
            <w:u w:val="single"/>
            <w:lang w:val="en-GB" w:eastAsia="en-US"/>
          </w:rPr>
          <w:t>Local Government (Financial Management) Regulations 1996</w:t>
        </w:r>
      </w:hyperlink>
      <w:r w:rsidRPr="00D7299A">
        <w:rPr>
          <w:rFonts w:eastAsia="Calibri"/>
          <w:bCs/>
          <w:szCs w:val="24"/>
          <w:lang w:val="en-GB" w:eastAsia="en-US"/>
        </w:rPr>
        <w:t xml:space="preserve"> administration is required to present the List of Accounts Paid for the month of February 2024 to Council.</w:t>
      </w:r>
    </w:p>
    <w:p w14:paraId="077F0C81" w14:textId="77777777" w:rsidR="00D7299A" w:rsidRDefault="00D7299A" w:rsidP="00BB2286">
      <w:pPr>
        <w:spacing w:before="0" w:after="0" w:line="240" w:lineRule="auto"/>
        <w:ind w:right="-57"/>
        <w:rPr>
          <w:rFonts w:eastAsia="Calibri"/>
          <w:b/>
          <w:color w:val="17365D"/>
          <w:sz w:val="28"/>
          <w:szCs w:val="32"/>
          <w:lang w:val="en-US" w:eastAsia="en-US"/>
        </w:rPr>
      </w:pPr>
    </w:p>
    <w:p w14:paraId="168A539C" w14:textId="77777777" w:rsidR="00D8771F" w:rsidRPr="00D7299A" w:rsidRDefault="00D8771F" w:rsidP="00BB2286">
      <w:pPr>
        <w:spacing w:before="0" w:after="0" w:line="240" w:lineRule="auto"/>
        <w:ind w:right="-57"/>
        <w:rPr>
          <w:rFonts w:eastAsia="Calibri"/>
          <w:b/>
          <w:color w:val="17365D"/>
          <w:sz w:val="28"/>
          <w:szCs w:val="32"/>
          <w:lang w:val="en-US" w:eastAsia="en-US"/>
        </w:rPr>
      </w:pPr>
    </w:p>
    <w:p w14:paraId="300F5AE6"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Decision Implications</w:t>
      </w:r>
    </w:p>
    <w:p w14:paraId="581EFF92" w14:textId="77777777" w:rsidR="00D7299A" w:rsidRPr="00D7299A" w:rsidRDefault="00D7299A" w:rsidP="00BB2286">
      <w:pPr>
        <w:spacing w:before="0" w:after="0" w:line="240" w:lineRule="auto"/>
        <w:ind w:right="-57"/>
        <w:rPr>
          <w:rFonts w:eastAsia="Calibri"/>
          <w:b/>
          <w:szCs w:val="24"/>
          <w:lang w:val="en-US" w:eastAsia="en-US"/>
        </w:rPr>
      </w:pPr>
    </w:p>
    <w:p w14:paraId="383F71F6" w14:textId="77777777" w:rsidR="00D7299A" w:rsidRPr="00D7299A" w:rsidRDefault="00D7299A" w:rsidP="00BB2286">
      <w:pPr>
        <w:spacing w:before="0" w:after="0" w:line="240" w:lineRule="auto"/>
        <w:ind w:right="-57"/>
        <w:rPr>
          <w:rFonts w:eastAsia="Calibri"/>
          <w:bCs/>
          <w:szCs w:val="24"/>
          <w:lang w:val="en-US" w:eastAsia="en-US"/>
        </w:rPr>
      </w:pPr>
      <w:r w:rsidRPr="00D7299A">
        <w:rPr>
          <w:rFonts w:eastAsia="Calibri"/>
          <w:bCs/>
          <w:szCs w:val="24"/>
          <w:lang w:val="en-US" w:eastAsia="en-US"/>
        </w:rPr>
        <w:t>Nil.</w:t>
      </w:r>
    </w:p>
    <w:p w14:paraId="7503AFBF" w14:textId="77777777" w:rsidR="00D7299A" w:rsidRPr="00D7299A" w:rsidRDefault="00D7299A" w:rsidP="00BB2286">
      <w:pPr>
        <w:spacing w:before="0" w:after="0" w:line="240" w:lineRule="auto"/>
        <w:ind w:right="-57"/>
        <w:rPr>
          <w:rFonts w:eastAsia="Calibri"/>
          <w:szCs w:val="24"/>
          <w:lang w:eastAsia="en-US"/>
        </w:rPr>
      </w:pPr>
    </w:p>
    <w:p w14:paraId="297A3A3C" w14:textId="77777777" w:rsidR="00D7299A" w:rsidRDefault="00D7299A" w:rsidP="00BB2286">
      <w:pPr>
        <w:spacing w:before="0" w:after="0" w:line="240" w:lineRule="auto"/>
        <w:ind w:right="-57"/>
        <w:rPr>
          <w:rFonts w:eastAsia="Calibri"/>
          <w:szCs w:val="24"/>
          <w:lang w:eastAsia="en-US"/>
        </w:rPr>
      </w:pPr>
    </w:p>
    <w:p w14:paraId="09293511" w14:textId="77777777" w:rsidR="00E24E73" w:rsidRDefault="00E24E73" w:rsidP="00BB2286">
      <w:pPr>
        <w:spacing w:before="0" w:after="0" w:line="240" w:lineRule="auto"/>
        <w:ind w:right="-57"/>
        <w:rPr>
          <w:rFonts w:eastAsia="Calibri"/>
          <w:szCs w:val="24"/>
          <w:lang w:eastAsia="en-US"/>
        </w:rPr>
      </w:pPr>
    </w:p>
    <w:p w14:paraId="5B5D1A26" w14:textId="77777777" w:rsidR="00E24E73" w:rsidRDefault="00E24E73" w:rsidP="00BB2286">
      <w:pPr>
        <w:spacing w:before="0" w:after="0" w:line="240" w:lineRule="auto"/>
        <w:ind w:right="-57"/>
        <w:rPr>
          <w:rFonts w:eastAsia="Calibri"/>
          <w:szCs w:val="24"/>
          <w:lang w:eastAsia="en-US"/>
        </w:rPr>
      </w:pPr>
    </w:p>
    <w:p w14:paraId="12A3D407" w14:textId="77777777" w:rsidR="00E24E73" w:rsidRPr="00D7299A" w:rsidRDefault="00E24E73" w:rsidP="00BB2286">
      <w:pPr>
        <w:spacing w:before="0" w:after="0" w:line="240" w:lineRule="auto"/>
        <w:ind w:right="-57"/>
        <w:rPr>
          <w:rFonts w:eastAsia="Calibri"/>
          <w:szCs w:val="24"/>
          <w:lang w:eastAsia="en-US"/>
        </w:rPr>
      </w:pPr>
    </w:p>
    <w:p w14:paraId="5118CF69"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lastRenderedPageBreak/>
        <w:t>Conclusion</w:t>
      </w:r>
    </w:p>
    <w:p w14:paraId="3FD9D127" w14:textId="77777777" w:rsidR="00D7299A" w:rsidRPr="00D7299A" w:rsidRDefault="00D7299A" w:rsidP="00BB2286">
      <w:pPr>
        <w:spacing w:before="0" w:after="0" w:line="240" w:lineRule="auto"/>
        <w:ind w:right="-57"/>
        <w:rPr>
          <w:rFonts w:eastAsia="Calibri"/>
          <w:bCs/>
          <w:szCs w:val="24"/>
          <w:lang w:val="en-US" w:eastAsia="en-US"/>
        </w:rPr>
      </w:pPr>
    </w:p>
    <w:p w14:paraId="22398F20" w14:textId="77777777" w:rsidR="00D7299A" w:rsidRPr="00D7299A" w:rsidRDefault="00D7299A" w:rsidP="00BB2286">
      <w:pPr>
        <w:spacing w:before="0" w:after="0" w:line="240" w:lineRule="auto"/>
        <w:ind w:right="-57"/>
        <w:rPr>
          <w:rFonts w:eastAsia="Calibri"/>
          <w:szCs w:val="24"/>
          <w:lang w:val="en-GB" w:eastAsia="en-US"/>
        </w:rPr>
      </w:pPr>
      <w:r w:rsidRPr="00D7299A">
        <w:rPr>
          <w:rFonts w:eastAsia="Calibri"/>
          <w:szCs w:val="24"/>
          <w:lang w:val="en-GB" w:eastAsia="en-US"/>
        </w:rPr>
        <w:t>The List of Accounts Paid for the months of February 2024 complies with the relevant legislation and can be received by Council (see attachments).</w:t>
      </w:r>
    </w:p>
    <w:p w14:paraId="15347CD2" w14:textId="77777777" w:rsidR="00D7299A" w:rsidRPr="00D7299A" w:rsidRDefault="00D7299A" w:rsidP="00BB2286">
      <w:pPr>
        <w:spacing w:before="0" w:after="0" w:line="240" w:lineRule="auto"/>
        <w:ind w:right="-57"/>
        <w:rPr>
          <w:rFonts w:eastAsia="Calibri"/>
          <w:bCs/>
          <w:szCs w:val="24"/>
          <w:lang w:eastAsia="en-US"/>
        </w:rPr>
      </w:pPr>
    </w:p>
    <w:p w14:paraId="19A52EA0" w14:textId="77777777" w:rsidR="00D7299A" w:rsidRPr="00D7299A" w:rsidRDefault="00D7299A" w:rsidP="00BB2286">
      <w:pPr>
        <w:spacing w:before="0" w:after="0" w:line="240" w:lineRule="auto"/>
        <w:ind w:right="-57"/>
        <w:rPr>
          <w:rFonts w:eastAsia="Calibri"/>
          <w:bCs/>
          <w:szCs w:val="24"/>
          <w:lang w:eastAsia="en-US"/>
        </w:rPr>
      </w:pPr>
    </w:p>
    <w:p w14:paraId="70FA7BA6" w14:textId="77777777" w:rsidR="00D7299A" w:rsidRPr="00D7299A" w:rsidRDefault="00D7299A" w:rsidP="00BB2286">
      <w:pPr>
        <w:spacing w:before="0" w:after="0" w:line="240" w:lineRule="auto"/>
        <w:ind w:right="-57"/>
        <w:rPr>
          <w:rFonts w:eastAsia="Calibri"/>
          <w:b/>
          <w:color w:val="002060"/>
          <w:sz w:val="28"/>
          <w:szCs w:val="32"/>
          <w:lang w:val="en-US" w:eastAsia="en-US"/>
        </w:rPr>
      </w:pPr>
      <w:r w:rsidRPr="00D7299A">
        <w:rPr>
          <w:rFonts w:eastAsia="Calibri"/>
          <w:b/>
          <w:color w:val="002060"/>
          <w:sz w:val="28"/>
          <w:szCs w:val="32"/>
          <w:lang w:val="en-US" w:eastAsia="en-US"/>
        </w:rPr>
        <w:t>Further Information</w:t>
      </w:r>
    </w:p>
    <w:p w14:paraId="5466931A" w14:textId="77777777" w:rsidR="00D7299A" w:rsidRPr="00D7299A" w:rsidRDefault="00D7299A" w:rsidP="00BB2286">
      <w:pPr>
        <w:spacing w:before="0" w:after="0" w:line="240" w:lineRule="auto"/>
        <w:ind w:right="-57"/>
        <w:rPr>
          <w:rFonts w:eastAsia="Calibri"/>
          <w:b/>
          <w:szCs w:val="24"/>
          <w:lang w:val="en-US" w:eastAsia="en-US"/>
        </w:rPr>
      </w:pPr>
    </w:p>
    <w:p w14:paraId="7E2639C3" w14:textId="77777777" w:rsidR="00D7299A" w:rsidRPr="00D7299A" w:rsidRDefault="00D7299A" w:rsidP="00BB2286">
      <w:pPr>
        <w:spacing w:before="0" w:after="0" w:line="240" w:lineRule="auto"/>
        <w:ind w:right="-57"/>
        <w:rPr>
          <w:rFonts w:eastAsia="Calibri"/>
          <w:bCs/>
          <w:szCs w:val="24"/>
          <w:lang w:val="en-US" w:eastAsia="en-US"/>
        </w:rPr>
      </w:pPr>
      <w:r w:rsidRPr="00D7299A">
        <w:rPr>
          <w:rFonts w:eastAsia="Calibri"/>
          <w:bCs/>
          <w:szCs w:val="24"/>
          <w:lang w:val="en-US" w:eastAsia="en-US"/>
        </w:rPr>
        <w:t>Nil.</w:t>
      </w:r>
    </w:p>
    <w:p w14:paraId="177343DF" w14:textId="77777777" w:rsidR="00380957" w:rsidRDefault="00380957" w:rsidP="004B69F6">
      <w:pPr>
        <w:spacing w:before="0" w:after="0" w:line="240" w:lineRule="auto"/>
      </w:pPr>
    </w:p>
    <w:p w14:paraId="54C1E261" w14:textId="77777777" w:rsidR="00F70542" w:rsidRPr="00116893" w:rsidRDefault="00F70542" w:rsidP="00116893">
      <w:pPr>
        <w:spacing w:before="0" w:after="0" w:line="240" w:lineRule="auto"/>
        <w:rPr>
          <w:rFonts w:eastAsiaTheme="majorEastAsia" w:cstheme="majorBidi"/>
          <w:sz w:val="28"/>
          <w:szCs w:val="32"/>
        </w:rPr>
      </w:pPr>
    </w:p>
    <w:p w14:paraId="62F69871" w14:textId="77777777" w:rsidR="00116893" w:rsidRDefault="00116893">
      <w:pPr>
        <w:spacing w:before="0" w:after="120"/>
        <w:jc w:val="left"/>
        <w:rPr>
          <w:rFonts w:eastAsiaTheme="majorEastAsia" w:cstheme="majorBidi"/>
          <w:b/>
          <w:color w:val="163475"/>
          <w:sz w:val="28"/>
          <w:szCs w:val="32"/>
        </w:rPr>
      </w:pPr>
      <w:r>
        <w:br w:type="page"/>
      </w:r>
    </w:p>
    <w:p w14:paraId="1570941F" w14:textId="7CC9C0CE" w:rsidR="00F70542" w:rsidRDefault="00F70542" w:rsidP="00CE207D">
      <w:pPr>
        <w:pStyle w:val="Heading2"/>
        <w:numPr>
          <w:ilvl w:val="1"/>
          <w:numId w:val="8"/>
        </w:numPr>
        <w:spacing w:before="0" w:after="0"/>
        <w:ind w:left="0" w:hanging="851"/>
      </w:pPr>
      <w:bookmarkStart w:id="178" w:name="_Toc163213687"/>
      <w:r w:rsidRPr="00116893">
        <w:lastRenderedPageBreak/>
        <w:t>CPS</w:t>
      </w:r>
      <w:r w:rsidR="00D36056" w:rsidRPr="00116893">
        <w:t>12</w:t>
      </w:r>
      <w:r>
        <w:t>.</w:t>
      </w:r>
      <w:r w:rsidR="00D36056">
        <w:t>03.24</w:t>
      </w:r>
      <w:r>
        <w:t xml:space="preserve"> </w:t>
      </w:r>
      <w:r w:rsidR="00F05E66" w:rsidRPr="00F05E66">
        <w:t>Lease, Licence, Exclusive Licence and Hire of Community Facilities Policy</w:t>
      </w:r>
      <w:bookmarkEnd w:id="178"/>
    </w:p>
    <w:p w14:paraId="77269B3A" w14:textId="77777777" w:rsidR="00F70542" w:rsidRDefault="00F70542" w:rsidP="004B69F6">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975759" w:rsidRPr="00975759" w14:paraId="366374A8" w14:textId="77777777" w:rsidTr="00CA6788">
        <w:tc>
          <w:tcPr>
            <w:tcW w:w="2410" w:type="dxa"/>
          </w:tcPr>
          <w:p w14:paraId="5108020F" w14:textId="77777777" w:rsidR="00975759" w:rsidRPr="00CA6788" w:rsidRDefault="00975759" w:rsidP="00975759">
            <w:pPr>
              <w:spacing w:before="0" w:after="0"/>
              <w:ind w:right="110"/>
              <w:rPr>
                <w:rFonts w:eastAsia="Calibri"/>
                <w:b/>
                <w:color w:val="002060"/>
                <w:szCs w:val="24"/>
                <w:lang w:eastAsia="en-US"/>
              </w:rPr>
            </w:pPr>
            <w:bookmarkStart w:id="179" w:name="_Toc256000067"/>
            <w:r w:rsidRPr="00CA6788">
              <w:rPr>
                <w:rFonts w:eastAsia="Calibri"/>
                <w:b/>
                <w:color w:val="002060"/>
                <w:szCs w:val="24"/>
                <w:lang w:eastAsia="en-US"/>
              </w:rPr>
              <w:t>Meeting &amp; Date</w:t>
            </w:r>
          </w:p>
        </w:tc>
        <w:tc>
          <w:tcPr>
            <w:tcW w:w="7229" w:type="dxa"/>
          </w:tcPr>
          <w:p w14:paraId="3B43E2E0" w14:textId="77777777" w:rsidR="00975759" w:rsidRPr="00975759" w:rsidRDefault="00975759" w:rsidP="00975759">
            <w:pPr>
              <w:spacing w:before="0" w:after="0"/>
              <w:ind w:right="39"/>
              <w:rPr>
                <w:rFonts w:eastAsia="Calibri"/>
                <w:szCs w:val="24"/>
                <w:lang w:eastAsia="en-US"/>
              </w:rPr>
            </w:pPr>
            <w:r w:rsidRPr="00975759">
              <w:rPr>
                <w:rFonts w:eastAsia="Calibri"/>
                <w:szCs w:val="24"/>
                <w:lang w:eastAsia="en-US"/>
              </w:rPr>
              <w:t>Council Meeting – 26 March 2024</w:t>
            </w:r>
          </w:p>
        </w:tc>
      </w:tr>
      <w:tr w:rsidR="00975759" w:rsidRPr="00975759" w14:paraId="2DA590DD" w14:textId="77777777" w:rsidTr="00CA6788">
        <w:tc>
          <w:tcPr>
            <w:tcW w:w="2410" w:type="dxa"/>
          </w:tcPr>
          <w:p w14:paraId="207F1D3C" w14:textId="77777777" w:rsidR="00975759" w:rsidRPr="00CA6788" w:rsidRDefault="00975759" w:rsidP="00975759">
            <w:pPr>
              <w:spacing w:before="0" w:after="0"/>
              <w:ind w:right="110"/>
              <w:rPr>
                <w:rFonts w:eastAsia="Calibri"/>
                <w:b/>
                <w:color w:val="002060"/>
                <w:szCs w:val="24"/>
                <w:lang w:eastAsia="en-US"/>
              </w:rPr>
            </w:pPr>
            <w:r w:rsidRPr="00CA6788">
              <w:rPr>
                <w:rFonts w:eastAsia="Calibri"/>
                <w:b/>
                <w:color w:val="002060"/>
                <w:szCs w:val="24"/>
                <w:lang w:eastAsia="en-US"/>
              </w:rPr>
              <w:t>Applicant</w:t>
            </w:r>
          </w:p>
        </w:tc>
        <w:tc>
          <w:tcPr>
            <w:tcW w:w="7229" w:type="dxa"/>
          </w:tcPr>
          <w:p w14:paraId="47915639" w14:textId="77777777" w:rsidR="00975759" w:rsidRPr="00975759" w:rsidRDefault="00975759" w:rsidP="00975759">
            <w:pPr>
              <w:spacing w:before="0" w:after="0"/>
              <w:ind w:right="39"/>
              <w:rPr>
                <w:rFonts w:eastAsia="Calibri"/>
                <w:szCs w:val="24"/>
                <w:lang w:eastAsia="en-US"/>
              </w:rPr>
            </w:pPr>
            <w:r w:rsidRPr="00975759">
              <w:rPr>
                <w:rFonts w:eastAsia="Calibri"/>
                <w:szCs w:val="24"/>
                <w:lang w:eastAsia="en-US"/>
              </w:rPr>
              <w:t xml:space="preserve">City of Nedlands </w:t>
            </w:r>
          </w:p>
        </w:tc>
      </w:tr>
      <w:tr w:rsidR="00975759" w:rsidRPr="00975759" w14:paraId="242DCBEA" w14:textId="77777777" w:rsidTr="00CA6788">
        <w:tc>
          <w:tcPr>
            <w:tcW w:w="2410" w:type="dxa"/>
          </w:tcPr>
          <w:p w14:paraId="43B3450D" w14:textId="77777777" w:rsidR="00975759" w:rsidRPr="00CA6788" w:rsidRDefault="00975759" w:rsidP="00975759">
            <w:pPr>
              <w:spacing w:before="0" w:after="0"/>
              <w:ind w:right="110"/>
              <w:jc w:val="left"/>
              <w:rPr>
                <w:rFonts w:eastAsia="Calibri"/>
                <w:b/>
                <w:bCs/>
                <w:color w:val="002060"/>
                <w:szCs w:val="24"/>
                <w:lang w:eastAsia="en-US"/>
              </w:rPr>
            </w:pPr>
            <w:r w:rsidRPr="00CA6788">
              <w:rPr>
                <w:rFonts w:eastAsia="Calibri"/>
                <w:b/>
                <w:bCs/>
                <w:color w:val="002060"/>
                <w:szCs w:val="24"/>
                <w:lang w:eastAsia="en-US"/>
              </w:rPr>
              <w:t xml:space="preserve">Employee Disclosure under section 5.70 Local Government Act 1995 </w:t>
            </w:r>
          </w:p>
        </w:tc>
        <w:tc>
          <w:tcPr>
            <w:tcW w:w="7229" w:type="dxa"/>
          </w:tcPr>
          <w:p w14:paraId="4F6CEA99" w14:textId="77777777" w:rsidR="00975759" w:rsidRPr="00975759" w:rsidRDefault="00975759" w:rsidP="00975759">
            <w:pPr>
              <w:spacing w:before="0" w:after="0"/>
              <w:ind w:right="39"/>
              <w:jc w:val="left"/>
              <w:rPr>
                <w:rFonts w:eastAsia="Times New Roman"/>
                <w:szCs w:val="24"/>
              </w:rPr>
            </w:pPr>
          </w:p>
          <w:p w14:paraId="2070D87C" w14:textId="77777777" w:rsidR="00975759" w:rsidRPr="00975759" w:rsidRDefault="00975759" w:rsidP="00975759">
            <w:pPr>
              <w:spacing w:before="0" w:after="0"/>
              <w:ind w:right="39"/>
              <w:jc w:val="left"/>
              <w:rPr>
                <w:rFonts w:eastAsia="Times New Roman"/>
                <w:szCs w:val="24"/>
              </w:rPr>
            </w:pPr>
            <w:r w:rsidRPr="00975759">
              <w:rPr>
                <w:rFonts w:eastAsia="Times New Roman"/>
                <w:szCs w:val="24"/>
              </w:rPr>
              <w:t>Nil.</w:t>
            </w:r>
          </w:p>
        </w:tc>
      </w:tr>
      <w:tr w:rsidR="00975759" w:rsidRPr="00975759" w14:paraId="353C4D0A" w14:textId="77777777" w:rsidTr="00CA6788">
        <w:tc>
          <w:tcPr>
            <w:tcW w:w="2410" w:type="dxa"/>
          </w:tcPr>
          <w:p w14:paraId="0BF492B3" w14:textId="77777777" w:rsidR="00975759" w:rsidRPr="00CA6788" w:rsidRDefault="00975759" w:rsidP="00975759">
            <w:pPr>
              <w:spacing w:before="0" w:after="0"/>
              <w:ind w:right="110"/>
              <w:rPr>
                <w:rFonts w:eastAsia="Calibri"/>
                <w:b/>
                <w:color w:val="002060"/>
                <w:szCs w:val="24"/>
                <w:lang w:eastAsia="en-US"/>
              </w:rPr>
            </w:pPr>
            <w:r w:rsidRPr="00CA6788">
              <w:rPr>
                <w:rFonts w:eastAsia="Calibri"/>
                <w:b/>
                <w:color w:val="002060"/>
                <w:szCs w:val="24"/>
                <w:lang w:eastAsia="en-US"/>
              </w:rPr>
              <w:t>Report Author</w:t>
            </w:r>
          </w:p>
        </w:tc>
        <w:tc>
          <w:tcPr>
            <w:tcW w:w="7229" w:type="dxa"/>
          </w:tcPr>
          <w:p w14:paraId="40AC8377" w14:textId="77777777" w:rsidR="00975759" w:rsidRPr="00975759" w:rsidRDefault="00975759" w:rsidP="00975759">
            <w:pPr>
              <w:spacing w:before="0" w:after="0"/>
              <w:ind w:right="39"/>
              <w:rPr>
                <w:rFonts w:eastAsia="Calibri"/>
                <w:szCs w:val="24"/>
                <w:lang w:eastAsia="en-US"/>
              </w:rPr>
            </w:pPr>
            <w:r w:rsidRPr="00975759">
              <w:rPr>
                <w:rFonts w:eastAsia="Calibri"/>
                <w:szCs w:val="24"/>
                <w:lang w:eastAsia="en-US"/>
              </w:rPr>
              <w:t>Aleisha Smit - Land and Property Officer</w:t>
            </w:r>
          </w:p>
        </w:tc>
      </w:tr>
      <w:tr w:rsidR="00975759" w:rsidRPr="00975759" w14:paraId="42A7CCCF" w14:textId="77777777" w:rsidTr="00CA6788">
        <w:tc>
          <w:tcPr>
            <w:tcW w:w="2410" w:type="dxa"/>
          </w:tcPr>
          <w:p w14:paraId="6564462E" w14:textId="77777777" w:rsidR="00975759" w:rsidRPr="00CA6788" w:rsidRDefault="00975759" w:rsidP="00975759">
            <w:pPr>
              <w:spacing w:before="0" w:after="0"/>
              <w:ind w:right="110"/>
              <w:rPr>
                <w:rFonts w:eastAsia="Calibri"/>
                <w:b/>
                <w:color w:val="002060"/>
                <w:szCs w:val="24"/>
                <w:lang w:eastAsia="en-US"/>
              </w:rPr>
            </w:pPr>
            <w:r w:rsidRPr="00CA6788">
              <w:rPr>
                <w:rFonts w:eastAsia="Calibri"/>
                <w:b/>
                <w:color w:val="002060"/>
                <w:szCs w:val="24"/>
                <w:lang w:eastAsia="en-US"/>
              </w:rPr>
              <w:t>Director</w:t>
            </w:r>
          </w:p>
        </w:tc>
        <w:tc>
          <w:tcPr>
            <w:tcW w:w="7229" w:type="dxa"/>
          </w:tcPr>
          <w:p w14:paraId="52E552D6" w14:textId="77777777" w:rsidR="00975759" w:rsidRPr="00975759" w:rsidRDefault="00975759" w:rsidP="00975759">
            <w:pPr>
              <w:spacing w:before="0" w:after="0"/>
              <w:ind w:right="39"/>
              <w:rPr>
                <w:rFonts w:eastAsia="Calibri"/>
                <w:szCs w:val="24"/>
                <w:lang w:eastAsia="en-US"/>
              </w:rPr>
            </w:pPr>
            <w:r w:rsidRPr="00975759">
              <w:rPr>
                <w:rFonts w:eastAsia="Calibri"/>
                <w:szCs w:val="24"/>
                <w:lang w:eastAsia="en-US"/>
              </w:rPr>
              <w:t xml:space="preserve">Michael Cole - Director Corporate Services </w:t>
            </w:r>
          </w:p>
        </w:tc>
      </w:tr>
      <w:tr w:rsidR="00975759" w:rsidRPr="00975759" w14:paraId="01334CBC" w14:textId="77777777" w:rsidTr="00CA6788">
        <w:tc>
          <w:tcPr>
            <w:tcW w:w="2410" w:type="dxa"/>
          </w:tcPr>
          <w:p w14:paraId="3A68FEB6" w14:textId="77777777" w:rsidR="00975759" w:rsidRPr="00CA6788" w:rsidRDefault="00975759" w:rsidP="00975759">
            <w:pPr>
              <w:spacing w:before="0" w:after="0"/>
              <w:ind w:right="110"/>
              <w:rPr>
                <w:rFonts w:eastAsia="Calibri"/>
                <w:b/>
                <w:color w:val="002060"/>
                <w:szCs w:val="24"/>
                <w:lang w:eastAsia="en-US"/>
              </w:rPr>
            </w:pPr>
            <w:r w:rsidRPr="00CA6788">
              <w:rPr>
                <w:rFonts w:eastAsia="Calibri"/>
                <w:b/>
                <w:color w:val="002060"/>
                <w:szCs w:val="24"/>
                <w:lang w:eastAsia="en-US"/>
              </w:rPr>
              <w:t>Attachments</w:t>
            </w:r>
          </w:p>
        </w:tc>
        <w:tc>
          <w:tcPr>
            <w:tcW w:w="7229" w:type="dxa"/>
          </w:tcPr>
          <w:p w14:paraId="690059F7" w14:textId="77777777" w:rsidR="00975759" w:rsidRPr="00975759" w:rsidRDefault="00975759" w:rsidP="00431FFA">
            <w:pPr>
              <w:numPr>
                <w:ilvl w:val="0"/>
                <w:numId w:val="109"/>
              </w:numPr>
              <w:spacing w:before="0" w:after="0"/>
              <w:ind w:left="316" w:right="39"/>
              <w:contextualSpacing/>
              <w:jc w:val="left"/>
              <w:rPr>
                <w:rFonts w:eastAsia="Arial"/>
                <w:szCs w:val="24"/>
                <w:lang w:val="en-US" w:eastAsia="en-US"/>
              </w:rPr>
            </w:pPr>
            <w:r w:rsidRPr="00975759">
              <w:rPr>
                <w:rFonts w:eastAsia="Calibri"/>
                <w:szCs w:val="24"/>
                <w:lang w:val="en-US" w:eastAsia="en-US"/>
              </w:rPr>
              <w:t>Current policy -</w:t>
            </w:r>
            <w:r w:rsidRPr="00975759">
              <w:rPr>
                <w:rFonts w:eastAsia="Arial"/>
                <w:szCs w:val="24"/>
                <w:lang w:val="en-US" w:eastAsia="en-US"/>
              </w:rPr>
              <w:t xml:space="preserve"> Use of Council Facilities for Community Purposes</w:t>
            </w:r>
          </w:p>
          <w:p w14:paraId="4D884E5E" w14:textId="77777777" w:rsidR="00975759" w:rsidRPr="00975759" w:rsidRDefault="00975759" w:rsidP="00431FFA">
            <w:pPr>
              <w:numPr>
                <w:ilvl w:val="0"/>
                <w:numId w:val="109"/>
              </w:numPr>
              <w:spacing w:before="0" w:after="0"/>
              <w:ind w:left="316" w:right="39"/>
              <w:contextualSpacing/>
              <w:jc w:val="left"/>
              <w:rPr>
                <w:rFonts w:eastAsia="Calibri"/>
                <w:szCs w:val="24"/>
                <w:lang w:val="en-US" w:eastAsia="en-US"/>
              </w:rPr>
            </w:pPr>
            <w:r w:rsidRPr="00975759">
              <w:rPr>
                <w:rFonts w:eastAsia="Calibri"/>
                <w:szCs w:val="24"/>
                <w:lang w:val="en-US" w:eastAsia="en-US"/>
              </w:rPr>
              <w:t xml:space="preserve">Draft - Lease, </w:t>
            </w:r>
            <w:proofErr w:type="spellStart"/>
            <w:r w:rsidRPr="00975759">
              <w:rPr>
                <w:rFonts w:eastAsia="Calibri"/>
                <w:szCs w:val="24"/>
                <w:lang w:val="en-US" w:eastAsia="en-US"/>
              </w:rPr>
              <w:t>Licence</w:t>
            </w:r>
            <w:proofErr w:type="spellEnd"/>
            <w:r w:rsidRPr="00975759">
              <w:rPr>
                <w:rFonts w:eastAsia="Calibri"/>
                <w:szCs w:val="24"/>
                <w:lang w:val="en-US" w:eastAsia="en-US"/>
              </w:rPr>
              <w:t xml:space="preserve">, Exclusive </w:t>
            </w:r>
            <w:proofErr w:type="spellStart"/>
            <w:r w:rsidRPr="00975759">
              <w:rPr>
                <w:rFonts w:eastAsia="Calibri"/>
                <w:szCs w:val="24"/>
                <w:lang w:val="en-US" w:eastAsia="en-US"/>
              </w:rPr>
              <w:t>Licence</w:t>
            </w:r>
            <w:proofErr w:type="spellEnd"/>
            <w:r w:rsidRPr="00975759">
              <w:rPr>
                <w:rFonts w:eastAsia="Calibri"/>
                <w:szCs w:val="24"/>
                <w:lang w:val="en-US" w:eastAsia="en-US"/>
              </w:rPr>
              <w:t xml:space="preserve"> and Hire of Community Facilities Policy</w:t>
            </w:r>
          </w:p>
        </w:tc>
      </w:tr>
    </w:tbl>
    <w:p w14:paraId="281380F2" w14:textId="77777777" w:rsidR="00975759" w:rsidRPr="00975759" w:rsidRDefault="00975759" w:rsidP="00975759">
      <w:pPr>
        <w:spacing w:before="0" w:after="0" w:line="240" w:lineRule="auto"/>
        <w:ind w:right="-330"/>
        <w:rPr>
          <w:rFonts w:eastAsia="Calibri"/>
          <w:b/>
          <w:szCs w:val="24"/>
          <w:lang w:val="en-US" w:eastAsia="en-US"/>
        </w:rPr>
      </w:pPr>
    </w:p>
    <w:p w14:paraId="410FAD06" w14:textId="77777777" w:rsidR="000A2F5D" w:rsidRDefault="000A2F5D" w:rsidP="000A2F5D">
      <w:pPr>
        <w:spacing w:before="0" w:after="0" w:line="240" w:lineRule="auto"/>
        <w:rPr>
          <w:b/>
          <w:bCs/>
          <w:szCs w:val="24"/>
        </w:rPr>
      </w:pPr>
      <w:r>
        <w:rPr>
          <w:b/>
          <w:bCs/>
          <w:szCs w:val="24"/>
        </w:rPr>
        <w:t>Regulation 11(da) – Not Applicable – Recommendation Adopted</w:t>
      </w:r>
    </w:p>
    <w:p w14:paraId="116D8ED5" w14:textId="77777777" w:rsidR="000A2F5D" w:rsidRDefault="000A2F5D" w:rsidP="000A2F5D">
      <w:pPr>
        <w:spacing w:before="0" w:after="0" w:line="240" w:lineRule="auto"/>
        <w:rPr>
          <w:szCs w:val="24"/>
        </w:rPr>
      </w:pPr>
    </w:p>
    <w:p w14:paraId="330D3814" w14:textId="77777777" w:rsidR="000A2F5D" w:rsidRDefault="000A2F5D" w:rsidP="000A2F5D">
      <w:pPr>
        <w:spacing w:before="0" w:after="0" w:line="240" w:lineRule="auto"/>
        <w:rPr>
          <w:szCs w:val="24"/>
        </w:rPr>
      </w:pPr>
      <w:r>
        <w:rPr>
          <w:szCs w:val="24"/>
        </w:rPr>
        <w:t>Moved – Councillor Amiry</w:t>
      </w:r>
    </w:p>
    <w:p w14:paraId="1D2D21AC" w14:textId="77777777" w:rsidR="000A2F5D" w:rsidRDefault="000A2F5D" w:rsidP="000A2F5D">
      <w:pPr>
        <w:spacing w:before="0" w:after="0" w:line="240" w:lineRule="auto"/>
        <w:rPr>
          <w:szCs w:val="24"/>
        </w:rPr>
      </w:pPr>
      <w:r>
        <w:rPr>
          <w:szCs w:val="24"/>
        </w:rPr>
        <w:t>Seconded – Councillor Youngman</w:t>
      </w:r>
    </w:p>
    <w:p w14:paraId="6771851F" w14:textId="77777777" w:rsidR="001F4131" w:rsidRPr="00147AEA" w:rsidRDefault="001F4131" w:rsidP="000A2F5D">
      <w:pPr>
        <w:spacing w:before="0" w:after="0" w:line="240" w:lineRule="auto"/>
        <w:rPr>
          <w:szCs w:val="24"/>
        </w:rPr>
      </w:pPr>
    </w:p>
    <w:p w14:paraId="090CD49A" w14:textId="77777777" w:rsidR="001F4131" w:rsidRPr="00422EC0" w:rsidRDefault="001F4131" w:rsidP="000A2F5D">
      <w:pPr>
        <w:spacing w:before="0" w:after="0" w:line="240" w:lineRule="auto"/>
        <w:rPr>
          <w:b/>
          <w:color w:val="1F3864"/>
          <w:szCs w:val="24"/>
        </w:rPr>
      </w:pPr>
      <w:r w:rsidRPr="00422EC0">
        <w:rPr>
          <w:b/>
          <w:color w:val="1F3864"/>
          <w:szCs w:val="24"/>
        </w:rPr>
        <w:t>That the Recommendation be adopted.</w:t>
      </w:r>
    </w:p>
    <w:p w14:paraId="4C44BF5B" w14:textId="77777777" w:rsidR="001F4131" w:rsidRPr="00422EC0" w:rsidRDefault="001F4131" w:rsidP="000A2F5D">
      <w:pPr>
        <w:spacing w:before="0" w:after="0" w:line="240" w:lineRule="auto"/>
        <w:rPr>
          <w:color w:val="1F3864"/>
          <w:szCs w:val="24"/>
        </w:rPr>
      </w:pPr>
      <w:r w:rsidRPr="00422EC0">
        <w:rPr>
          <w:color w:val="1F3864"/>
          <w:szCs w:val="24"/>
        </w:rPr>
        <w:t>(Printed below for ease of reference)</w:t>
      </w:r>
    </w:p>
    <w:p w14:paraId="046DF4BB" w14:textId="77777777" w:rsidR="000A2F5D" w:rsidRDefault="000A2F5D" w:rsidP="000A2F5D">
      <w:pPr>
        <w:spacing w:before="0" w:after="0" w:line="240" w:lineRule="auto"/>
        <w:jc w:val="right"/>
        <w:rPr>
          <w:b/>
          <w:bCs/>
          <w:szCs w:val="24"/>
        </w:rPr>
      </w:pPr>
      <w:r>
        <w:rPr>
          <w:b/>
          <w:bCs/>
          <w:szCs w:val="24"/>
        </w:rPr>
        <w:t>CARRIED UNANIMOUSLY EN BLOC 7/-</w:t>
      </w:r>
    </w:p>
    <w:p w14:paraId="728A63C5" w14:textId="23E2DBC3" w:rsidR="00975759" w:rsidRDefault="00975759" w:rsidP="00C61932">
      <w:pPr>
        <w:spacing w:before="0" w:after="0" w:line="240" w:lineRule="auto"/>
        <w:ind w:right="-57"/>
        <w:rPr>
          <w:rFonts w:eastAsia="Calibri"/>
          <w:b/>
          <w:szCs w:val="24"/>
          <w:lang w:val="en-US" w:eastAsia="en-US"/>
        </w:rPr>
      </w:pPr>
    </w:p>
    <w:p w14:paraId="717B984E" w14:textId="5115A0B4" w:rsidR="00C61932" w:rsidRPr="00975759" w:rsidRDefault="00E24E73" w:rsidP="00C61932">
      <w:pPr>
        <w:spacing w:before="0" w:after="0" w:line="240" w:lineRule="auto"/>
        <w:ind w:right="-57"/>
        <w:rPr>
          <w:rFonts w:eastAsia="Calibri"/>
          <w:b/>
          <w:szCs w:val="24"/>
          <w:lang w:val="en-US" w:eastAsia="en-US"/>
        </w:rPr>
      </w:pPr>
      <w:r>
        <w:rPr>
          <w:noProof/>
        </w:rPr>
        <mc:AlternateContent>
          <mc:Choice Requires="wps">
            <w:drawing>
              <wp:anchor distT="0" distB="0" distL="114300" distR="114300" simplePos="0" relativeHeight="251658266" behindDoc="0" locked="0" layoutInCell="1" allowOverlap="1" wp14:anchorId="2BD5B459" wp14:editId="22E8DE98">
                <wp:simplePos x="0" y="0"/>
                <wp:positionH relativeFrom="column">
                  <wp:posOffset>-69950</wp:posOffset>
                </wp:positionH>
                <wp:positionV relativeFrom="paragraph">
                  <wp:posOffset>104140</wp:posOffset>
                </wp:positionV>
                <wp:extent cx="6273800" cy="1837222"/>
                <wp:effectExtent l="0" t="0" r="12700" b="10795"/>
                <wp:wrapNone/>
                <wp:docPr id="618184022" name="Rectangle 618184022"/>
                <wp:cNvGraphicFramePr/>
                <a:graphic xmlns:a="http://schemas.openxmlformats.org/drawingml/2006/main">
                  <a:graphicData uri="http://schemas.microsoft.com/office/word/2010/wordprocessingShape">
                    <wps:wsp>
                      <wps:cNvSpPr/>
                      <wps:spPr>
                        <a:xfrm>
                          <a:off x="0" y="0"/>
                          <a:ext cx="6273800" cy="1837222"/>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488D8" id="Rectangle 618184022" o:spid="_x0000_s1026" style="position:absolute;margin-left:-5.5pt;margin-top:8.2pt;width:494pt;height:144.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" filled="f" strokecolor="#002060" strokeweight="1.5pt"/>
            </w:pict>
          </mc:Fallback>
        </mc:AlternateContent>
      </w:r>
    </w:p>
    <w:p w14:paraId="42226BE9" w14:textId="1E7BB045" w:rsidR="00975759" w:rsidRPr="00C61932" w:rsidRDefault="00E24E73" w:rsidP="00C61932">
      <w:pPr>
        <w:spacing w:before="0" w:after="0" w:line="240" w:lineRule="auto"/>
        <w:ind w:right="-57"/>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975759" w:rsidRPr="00C61932">
        <w:rPr>
          <w:rFonts w:eastAsia="Calibri"/>
          <w:b/>
          <w:color w:val="002060"/>
          <w:sz w:val="28"/>
          <w:szCs w:val="32"/>
          <w:lang w:val="en-US" w:eastAsia="en-US"/>
        </w:rPr>
        <w:t>Recommendation</w:t>
      </w:r>
    </w:p>
    <w:p w14:paraId="3D92A07D" w14:textId="77777777" w:rsidR="00975759" w:rsidRPr="00975759" w:rsidRDefault="00975759" w:rsidP="00C61932">
      <w:pPr>
        <w:spacing w:before="0" w:after="0" w:line="240" w:lineRule="auto"/>
        <w:ind w:right="-57"/>
        <w:rPr>
          <w:rFonts w:eastAsia="Calibri"/>
          <w:b/>
          <w:color w:val="244061"/>
          <w:szCs w:val="24"/>
          <w:lang w:val="en-US" w:eastAsia="en-US"/>
        </w:rPr>
      </w:pPr>
    </w:p>
    <w:p w14:paraId="3D23A2E4" w14:textId="77777777" w:rsidR="00975759" w:rsidRPr="00975759" w:rsidRDefault="00975759" w:rsidP="00C61932">
      <w:pPr>
        <w:spacing w:before="0" w:after="0" w:line="240" w:lineRule="auto"/>
        <w:ind w:right="-57"/>
        <w:rPr>
          <w:rFonts w:eastAsia="Calibri"/>
          <w:b/>
          <w:bCs/>
          <w:color w:val="002060"/>
          <w:szCs w:val="24"/>
          <w:lang w:val="en-GB" w:eastAsia="en-US"/>
        </w:rPr>
      </w:pPr>
      <w:r w:rsidRPr="00975759">
        <w:rPr>
          <w:rFonts w:eastAsia="Calibri"/>
          <w:b/>
          <w:bCs/>
          <w:color w:val="002060"/>
          <w:szCs w:val="24"/>
          <w:lang w:val="en-GB" w:eastAsia="en-US"/>
        </w:rPr>
        <w:t>That Council:</w:t>
      </w:r>
    </w:p>
    <w:p w14:paraId="1B2CE99C" w14:textId="77777777" w:rsidR="00975759" w:rsidRPr="00975759" w:rsidRDefault="00975759" w:rsidP="00C61932">
      <w:pPr>
        <w:spacing w:before="0" w:after="0" w:line="240" w:lineRule="auto"/>
        <w:ind w:left="-284" w:right="-57"/>
        <w:rPr>
          <w:rFonts w:eastAsia="Calibri"/>
          <w:b/>
          <w:bCs/>
          <w:color w:val="002060"/>
          <w:szCs w:val="24"/>
          <w:lang w:val="en-GB" w:eastAsia="en-US"/>
        </w:rPr>
      </w:pPr>
    </w:p>
    <w:p w14:paraId="250AC4EA" w14:textId="4C40588B" w:rsidR="00975759" w:rsidRPr="00975759" w:rsidRDefault="00975759" w:rsidP="00431FFA">
      <w:pPr>
        <w:numPr>
          <w:ilvl w:val="0"/>
          <w:numId w:val="108"/>
        </w:numPr>
        <w:spacing w:before="0" w:after="0" w:line="240" w:lineRule="auto"/>
        <w:ind w:left="567" w:right="-57" w:hanging="567"/>
        <w:contextualSpacing/>
        <w:rPr>
          <w:rFonts w:eastAsia="Calibri"/>
          <w:b/>
          <w:bCs/>
          <w:color w:val="002060"/>
          <w:szCs w:val="24"/>
          <w:lang w:val="en-GB" w:eastAsia="en-US"/>
        </w:rPr>
      </w:pPr>
      <w:r w:rsidRPr="00975759">
        <w:rPr>
          <w:rFonts w:eastAsia="Calibri"/>
          <w:b/>
          <w:bCs/>
          <w:color w:val="002060"/>
          <w:szCs w:val="24"/>
          <w:lang w:val="en-GB" w:eastAsia="en-US"/>
        </w:rPr>
        <w:t xml:space="preserve">revokes the Council Facilities for Community Purposes Council Policy </w:t>
      </w:r>
      <w:r w:rsidR="0066542D">
        <w:rPr>
          <w:rFonts w:eastAsia="Calibri"/>
          <w:b/>
          <w:bCs/>
          <w:color w:val="002060"/>
          <w:szCs w:val="24"/>
          <w:lang w:val="en-GB" w:eastAsia="en-US"/>
        </w:rPr>
        <w:t xml:space="preserve">as per attachment </w:t>
      </w:r>
      <w:r w:rsidRPr="00975759">
        <w:rPr>
          <w:rFonts w:eastAsia="Calibri"/>
          <w:b/>
          <w:bCs/>
          <w:color w:val="002060"/>
          <w:szCs w:val="24"/>
          <w:lang w:val="en-GB" w:eastAsia="en-US"/>
        </w:rPr>
        <w:t xml:space="preserve">1; and </w:t>
      </w:r>
    </w:p>
    <w:p w14:paraId="2931042D" w14:textId="77777777" w:rsidR="00975759" w:rsidRPr="00975759" w:rsidRDefault="00975759" w:rsidP="00C61932">
      <w:pPr>
        <w:spacing w:before="0" w:after="0" w:line="240" w:lineRule="auto"/>
        <w:ind w:left="567" w:right="-57" w:hanging="567"/>
        <w:rPr>
          <w:rFonts w:eastAsia="Calibri"/>
          <w:b/>
          <w:bCs/>
          <w:color w:val="002060"/>
          <w:szCs w:val="24"/>
          <w:lang w:val="en-GB" w:eastAsia="en-US"/>
        </w:rPr>
      </w:pPr>
    </w:p>
    <w:p w14:paraId="5879EA8B" w14:textId="77777777" w:rsidR="00975759" w:rsidRPr="00975759" w:rsidRDefault="00975759" w:rsidP="00C61932">
      <w:pPr>
        <w:spacing w:before="0" w:after="0" w:line="240" w:lineRule="auto"/>
        <w:ind w:left="567" w:right="-57" w:hanging="567"/>
        <w:rPr>
          <w:rFonts w:eastAsia="Calibri"/>
          <w:b/>
          <w:bCs/>
          <w:color w:val="002060"/>
          <w:szCs w:val="24"/>
          <w:lang w:val="en-GB" w:eastAsia="en-US"/>
        </w:rPr>
      </w:pPr>
      <w:r w:rsidRPr="00975759">
        <w:rPr>
          <w:rFonts w:eastAsia="Calibri"/>
          <w:b/>
          <w:bCs/>
          <w:color w:val="002060"/>
          <w:szCs w:val="24"/>
          <w:lang w:val="en-GB" w:eastAsia="en-US"/>
        </w:rPr>
        <w:t>2.</w:t>
      </w:r>
      <w:r w:rsidRPr="00975759">
        <w:rPr>
          <w:rFonts w:ascii="Calibri" w:eastAsia="Calibri" w:hAnsi="Calibri"/>
          <w:sz w:val="22"/>
          <w:lang w:val="en-GB" w:eastAsia="en-US"/>
        </w:rPr>
        <w:tab/>
      </w:r>
      <w:r w:rsidRPr="00975759">
        <w:rPr>
          <w:rFonts w:eastAsia="Calibri"/>
          <w:b/>
          <w:bCs/>
          <w:color w:val="002060"/>
          <w:szCs w:val="24"/>
          <w:lang w:val="en-GB" w:eastAsia="en-US"/>
        </w:rPr>
        <w:t>adopts the Lease, Licence, Exclusive Licence and Hire of Community Facilities Policy as per attachment 2.</w:t>
      </w:r>
    </w:p>
    <w:p w14:paraId="5827B92D" w14:textId="77777777" w:rsidR="00975759" w:rsidRDefault="00975759" w:rsidP="00C61932">
      <w:pPr>
        <w:spacing w:before="0" w:after="0" w:line="240" w:lineRule="auto"/>
        <w:ind w:left="-567" w:right="-57"/>
        <w:rPr>
          <w:rFonts w:eastAsia="Calibri"/>
          <w:bCs/>
          <w:szCs w:val="24"/>
          <w:lang w:val="en-US" w:eastAsia="en-US"/>
        </w:rPr>
      </w:pPr>
    </w:p>
    <w:p w14:paraId="7F3D67A6" w14:textId="77777777" w:rsidR="001F4131" w:rsidRPr="00975759" w:rsidRDefault="001F4131" w:rsidP="00C61932">
      <w:pPr>
        <w:spacing w:before="0" w:after="0" w:line="240" w:lineRule="auto"/>
        <w:ind w:left="-567" w:right="-57"/>
        <w:rPr>
          <w:rFonts w:eastAsia="Calibri"/>
          <w:bCs/>
          <w:szCs w:val="24"/>
          <w:lang w:val="en-US" w:eastAsia="en-US"/>
        </w:rPr>
      </w:pPr>
    </w:p>
    <w:p w14:paraId="2E0B0186" w14:textId="77777777" w:rsidR="001F4131" w:rsidRPr="00CA6788" w:rsidRDefault="001F4131" w:rsidP="001F4131">
      <w:pPr>
        <w:spacing w:before="0" w:after="0" w:line="240" w:lineRule="auto"/>
        <w:ind w:right="-57"/>
        <w:rPr>
          <w:rFonts w:eastAsia="Calibri"/>
          <w:b/>
          <w:color w:val="002060"/>
          <w:sz w:val="28"/>
          <w:szCs w:val="32"/>
          <w:lang w:val="en-US" w:eastAsia="en-US"/>
        </w:rPr>
      </w:pPr>
      <w:r w:rsidRPr="00CA6788">
        <w:rPr>
          <w:rFonts w:eastAsia="Calibri"/>
          <w:b/>
          <w:color w:val="002060"/>
          <w:sz w:val="28"/>
          <w:szCs w:val="32"/>
          <w:lang w:val="en-US" w:eastAsia="en-US"/>
        </w:rPr>
        <w:t>Purpose</w:t>
      </w:r>
    </w:p>
    <w:p w14:paraId="77464227" w14:textId="77777777" w:rsidR="001F4131" w:rsidRPr="00975759" w:rsidRDefault="001F4131" w:rsidP="001F4131">
      <w:pPr>
        <w:spacing w:before="0" w:after="0" w:line="240" w:lineRule="auto"/>
        <w:ind w:right="-57"/>
        <w:rPr>
          <w:rFonts w:eastAsia="Calibri"/>
          <w:b/>
          <w:szCs w:val="24"/>
          <w:lang w:val="en-US" w:eastAsia="en-US"/>
        </w:rPr>
      </w:pPr>
    </w:p>
    <w:p w14:paraId="5D64BAA7" w14:textId="77777777" w:rsidR="001F4131" w:rsidRPr="00975759" w:rsidRDefault="001F4131" w:rsidP="001F4131">
      <w:pPr>
        <w:spacing w:before="0" w:after="0" w:line="240" w:lineRule="auto"/>
        <w:ind w:right="-57"/>
        <w:rPr>
          <w:rFonts w:eastAsia="Calibri"/>
          <w:szCs w:val="24"/>
          <w:lang w:eastAsia="en-US"/>
        </w:rPr>
      </w:pPr>
      <w:r w:rsidRPr="00975759">
        <w:rPr>
          <w:rFonts w:eastAsia="Calibri"/>
          <w:szCs w:val="24"/>
          <w:lang w:eastAsia="en-US"/>
        </w:rPr>
        <w:t>The purpose of this report is for Council to consider the new Lease, Licence, Exclusive Licence and Hire of Community Facilities Policy.  The purpose of the policy is to guide lease, licence, exclusive licence and hire practices for Council facilities used for community purposes.</w:t>
      </w:r>
    </w:p>
    <w:p w14:paraId="7C599139" w14:textId="77777777" w:rsidR="001F4131" w:rsidRPr="00975759" w:rsidRDefault="001F4131" w:rsidP="001F4131">
      <w:pPr>
        <w:spacing w:before="0" w:after="0" w:line="240" w:lineRule="auto"/>
        <w:ind w:right="-57"/>
        <w:rPr>
          <w:rFonts w:eastAsia="Calibri"/>
          <w:szCs w:val="24"/>
          <w:lang w:eastAsia="en-US"/>
        </w:rPr>
      </w:pPr>
    </w:p>
    <w:p w14:paraId="132541E1" w14:textId="77777777" w:rsidR="001F4131" w:rsidRPr="00975759" w:rsidRDefault="001F4131" w:rsidP="001F4131">
      <w:pPr>
        <w:spacing w:before="0" w:after="0" w:line="240" w:lineRule="auto"/>
        <w:ind w:right="-57"/>
        <w:rPr>
          <w:rFonts w:eastAsia="Calibri"/>
          <w:szCs w:val="24"/>
          <w:lang w:eastAsia="en-US"/>
        </w:rPr>
      </w:pPr>
      <w:r w:rsidRPr="00975759">
        <w:rPr>
          <w:rFonts w:eastAsia="Calibri"/>
          <w:szCs w:val="24"/>
          <w:lang w:eastAsia="en-US"/>
        </w:rPr>
        <w:t xml:space="preserve">The new policy promotes consistent and equitable terms and conditions and establish a minimum standard and seeks to ensure lease, licence, exclusive licence and hire practices </w:t>
      </w:r>
      <w:r w:rsidRPr="00975759">
        <w:rPr>
          <w:rFonts w:eastAsia="Calibri"/>
          <w:szCs w:val="24"/>
          <w:lang w:eastAsia="en-US"/>
        </w:rPr>
        <w:lastRenderedPageBreak/>
        <w:t>contribute to a sustainable City.  The new policy also assists with responsibly managing and mitigating any risk to the City of Nedlands.</w:t>
      </w:r>
    </w:p>
    <w:p w14:paraId="175D061E" w14:textId="77777777" w:rsidR="001F4131" w:rsidRPr="00975759" w:rsidRDefault="001F4131" w:rsidP="001F4131">
      <w:pPr>
        <w:spacing w:before="0" w:after="0" w:line="240" w:lineRule="auto"/>
        <w:ind w:right="-57"/>
        <w:rPr>
          <w:rFonts w:eastAsia="Calibri"/>
          <w:szCs w:val="24"/>
          <w:lang w:eastAsia="en-US"/>
        </w:rPr>
      </w:pPr>
    </w:p>
    <w:p w14:paraId="66C07B45" w14:textId="77777777" w:rsidR="001F4131" w:rsidRPr="00975759" w:rsidRDefault="001F4131" w:rsidP="001F4131">
      <w:pPr>
        <w:spacing w:before="0" w:after="0" w:line="240" w:lineRule="auto"/>
        <w:ind w:right="-57"/>
        <w:rPr>
          <w:rFonts w:eastAsia="Calibri"/>
          <w:szCs w:val="24"/>
          <w:lang w:eastAsia="en-US"/>
        </w:rPr>
      </w:pPr>
      <w:r w:rsidRPr="00975759">
        <w:rPr>
          <w:rFonts w:eastAsia="Calibri"/>
          <w:szCs w:val="24"/>
          <w:lang w:eastAsia="en-US"/>
        </w:rPr>
        <w:t>This report also seeks to revoke the current policy that was last reviewed in February 2021.</w:t>
      </w:r>
    </w:p>
    <w:p w14:paraId="06F7D5A8" w14:textId="77777777" w:rsidR="00975759" w:rsidRDefault="00975759" w:rsidP="00C61932">
      <w:pPr>
        <w:spacing w:before="0" w:after="0" w:line="240" w:lineRule="auto"/>
        <w:ind w:left="-567" w:right="-57"/>
        <w:rPr>
          <w:rFonts w:eastAsia="Calibri"/>
          <w:b/>
          <w:szCs w:val="24"/>
          <w:lang w:val="en-US" w:eastAsia="en-US"/>
        </w:rPr>
      </w:pPr>
    </w:p>
    <w:p w14:paraId="7DC1A219" w14:textId="77777777" w:rsidR="001F4131" w:rsidRPr="00975759" w:rsidRDefault="001F4131" w:rsidP="00C61932">
      <w:pPr>
        <w:spacing w:before="0" w:after="0" w:line="240" w:lineRule="auto"/>
        <w:ind w:left="-567" w:right="-57"/>
        <w:rPr>
          <w:rFonts w:eastAsia="Calibri"/>
          <w:b/>
          <w:szCs w:val="24"/>
          <w:lang w:val="en-US" w:eastAsia="en-US"/>
        </w:rPr>
      </w:pPr>
    </w:p>
    <w:p w14:paraId="6CCC4D7E" w14:textId="77777777" w:rsidR="00975759" w:rsidRPr="00975759" w:rsidRDefault="00975759" w:rsidP="00C61932">
      <w:pPr>
        <w:spacing w:before="0" w:after="0" w:line="240" w:lineRule="auto"/>
        <w:ind w:right="-57"/>
        <w:rPr>
          <w:rFonts w:eastAsia="Calibri"/>
          <w:b/>
          <w:color w:val="244061"/>
          <w:sz w:val="28"/>
          <w:szCs w:val="32"/>
          <w:lang w:val="en-US" w:eastAsia="en-US"/>
        </w:rPr>
      </w:pPr>
      <w:r w:rsidRPr="00C61932">
        <w:rPr>
          <w:rFonts w:eastAsia="Calibri"/>
          <w:b/>
          <w:color w:val="002060"/>
          <w:sz w:val="28"/>
          <w:szCs w:val="32"/>
          <w:lang w:val="en-US" w:eastAsia="en-US"/>
        </w:rPr>
        <w:t>Voting Requirement</w:t>
      </w:r>
    </w:p>
    <w:p w14:paraId="74C5D534" w14:textId="77777777" w:rsidR="00975759" w:rsidRPr="00975759" w:rsidRDefault="00975759" w:rsidP="00C61932">
      <w:pPr>
        <w:spacing w:before="0" w:after="0" w:line="240" w:lineRule="auto"/>
        <w:ind w:right="-57"/>
        <w:rPr>
          <w:rFonts w:eastAsia="Calibri"/>
          <w:color w:val="000000"/>
          <w:szCs w:val="24"/>
          <w:lang w:val="en-GB" w:eastAsia="en-US"/>
        </w:rPr>
      </w:pPr>
    </w:p>
    <w:p w14:paraId="64912499" w14:textId="77777777" w:rsidR="00975759" w:rsidRPr="00975759" w:rsidRDefault="00975759" w:rsidP="00C61932">
      <w:pPr>
        <w:spacing w:before="0" w:after="0" w:line="240" w:lineRule="auto"/>
        <w:ind w:right="-57"/>
        <w:rPr>
          <w:rFonts w:eastAsia="Calibri"/>
          <w:color w:val="000000"/>
          <w:szCs w:val="24"/>
          <w:lang w:val="en-GB" w:eastAsia="en-US"/>
        </w:rPr>
      </w:pPr>
      <w:r w:rsidRPr="00975759">
        <w:rPr>
          <w:rFonts w:eastAsia="Calibri"/>
          <w:color w:val="000000"/>
          <w:szCs w:val="24"/>
          <w:lang w:val="en-GB" w:eastAsia="en-US"/>
        </w:rPr>
        <w:t>Simple Majority.</w:t>
      </w:r>
    </w:p>
    <w:p w14:paraId="2F35F366" w14:textId="77777777" w:rsidR="00975759" w:rsidRPr="00975759" w:rsidRDefault="00975759" w:rsidP="00C61932">
      <w:pPr>
        <w:spacing w:before="0" w:after="0" w:line="240" w:lineRule="auto"/>
        <w:ind w:right="-57"/>
        <w:rPr>
          <w:rFonts w:eastAsia="Calibri"/>
          <w:color w:val="000000"/>
          <w:szCs w:val="24"/>
          <w:lang w:val="en-GB" w:eastAsia="en-US"/>
        </w:rPr>
      </w:pPr>
    </w:p>
    <w:p w14:paraId="43C76686" w14:textId="77777777" w:rsidR="00975759" w:rsidRPr="00975759" w:rsidRDefault="00975759" w:rsidP="00C61932">
      <w:pPr>
        <w:spacing w:before="0" w:after="0" w:line="240" w:lineRule="auto"/>
        <w:ind w:right="-57"/>
        <w:rPr>
          <w:rFonts w:eastAsia="Calibri"/>
          <w:bCs/>
          <w:szCs w:val="24"/>
          <w:lang w:val="en-US" w:eastAsia="en-US"/>
        </w:rPr>
      </w:pPr>
    </w:p>
    <w:p w14:paraId="53B4EDAF" w14:textId="77777777" w:rsidR="00975759" w:rsidRPr="00C61932" w:rsidRDefault="00975759" w:rsidP="00C61932">
      <w:pPr>
        <w:spacing w:before="0" w:after="0" w:line="240" w:lineRule="auto"/>
        <w:ind w:right="-57"/>
        <w:rPr>
          <w:rFonts w:eastAsia="Calibri"/>
          <w:b/>
          <w:color w:val="002060"/>
          <w:sz w:val="28"/>
          <w:szCs w:val="32"/>
          <w:lang w:val="en-US" w:eastAsia="en-US"/>
        </w:rPr>
      </w:pPr>
      <w:r w:rsidRPr="00C61932">
        <w:rPr>
          <w:rFonts w:eastAsia="Calibri"/>
          <w:b/>
          <w:color w:val="002060"/>
          <w:sz w:val="28"/>
          <w:szCs w:val="32"/>
          <w:lang w:val="en-US" w:eastAsia="en-US"/>
        </w:rPr>
        <w:t xml:space="preserve">Background </w:t>
      </w:r>
    </w:p>
    <w:p w14:paraId="5F0F2598" w14:textId="77777777" w:rsidR="00975759" w:rsidRPr="00975759" w:rsidRDefault="00975759" w:rsidP="0066542D">
      <w:pPr>
        <w:spacing w:before="0" w:after="0" w:line="240" w:lineRule="auto"/>
        <w:ind w:right="-57"/>
        <w:rPr>
          <w:rFonts w:eastAsia="Times New Roman"/>
          <w:szCs w:val="24"/>
          <w:lang w:eastAsia="en-US"/>
        </w:rPr>
      </w:pPr>
    </w:p>
    <w:p w14:paraId="63221BF2" w14:textId="77777777" w:rsid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t>The City has reviewed the current Use of Council Facilities for Community Purposes and proposes a new policy for the Lease, Licence, Exclusive Licence and Hire of Community Facilities.</w:t>
      </w:r>
    </w:p>
    <w:p w14:paraId="3C2B8C01" w14:textId="77777777" w:rsidR="0066542D" w:rsidRPr="00975759" w:rsidRDefault="0066542D" w:rsidP="0066542D">
      <w:pPr>
        <w:spacing w:before="0" w:after="0" w:line="240" w:lineRule="auto"/>
        <w:ind w:right="-57"/>
        <w:rPr>
          <w:rFonts w:eastAsia="Times New Roman"/>
          <w:szCs w:val="24"/>
          <w:lang w:eastAsia="en-US"/>
        </w:rPr>
      </w:pPr>
    </w:p>
    <w:p w14:paraId="2E970A0D" w14:textId="77777777" w:rsid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t>The draft policy has been considered by Elected members at several concept forums during 2022 and 2023.  In addition, Administration has consulted with current lease and licence holders of Council facilities.</w:t>
      </w:r>
    </w:p>
    <w:p w14:paraId="340A37B2" w14:textId="77777777" w:rsidR="0066542D" w:rsidRPr="00975759" w:rsidRDefault="0066542D" w:rsidP="0066542D">
      <w:pPr>
        <w:spacing w:before="0" w:after="0" w:line="240" w:lineRule="auto"/>
        <w:ind w:right="-57"/>
        <w:rPr>
          <w:rFonts w:eastAsia="Times New Roman"/>
          <w:szCs w:val="24"/>
          <w:lang w:eastAsia="en-US"/>
        </w:rPr>
      </w:pPr>
    </w:p>
    <w:p w14:paraId="73696737" w14:textId="77777777" w:rsidR="00975759" w:rsidRP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t>Community facilities include halls, pavilions, change-rooms, clubrooms, and other buildings used for community purposes, as well as sporting fields.</w:t>
      </w:r>
    </w:p>
    <w:p w14:paraId="2DA9A8A9" w14:textId="77777777" w:rsidR="00975759" w:rsidRDefault="00975759" w:rsidP="0066542D">
      <w:pPr>
        <w:spacing w:before="0" w:after="0" w:line="240" w:lineRule="auto"/>
        <w:ind w:right="-57"/>
        <w:rPr>
          <w:rFonts w:eastAsia="Calibri"/>
          <w:b/>
          <w:szCs w:val="24"/>
          <w:lang w:val="en-US" w:eastAsia="en-US"/>
        </w:rPr>
      </w:pPr>
    </w:p>
    <w:p w14:paraId="437660C3" w14:textId="77777777" w:rsidR="0066542D" w:rsidRPr="00975759" w:rsidRDefault="0066542D" w:rsidP="0066542D">
      <w:pPr>
        <w:spacing w:before="0" w:after="0" w:line="240" w:lineRule="auto"/>
        <w:ind w:right="-57"/>
        <w:rPr>
          <w:rFonts w:eastAsia="Calibri"/>
          <w:b/>
          <w:szCs w:val="24"/>
          <w:lang w:val="en-US" w:eastAsia="en-US"/>
        </w:rPr>
      </w:pPr>
    </w:p>
    <w:p w14:paraId="60B822A6" w14:textId="77777777" w:rsidR="00975759" w:rsidRPr="00C61932" w:rsidRDefault="00975759" w:rsidP="0066542D">
      <w:pPr>
        <w:spacing w:before="0" w:after="0" w:line="240" w:lineRule="auto"/>
        <w:ind w:right="-57"/>
        <w:rPr>
          <w:rFonts w:eastAsia="Calibri"/>
          <w:b/>
          <w:color w:val="002060"/>
          <w:sz w:val="28"/>
          <w:szCs w:val="32"/>
          <w:lang w:val="en-US" w:eastAsia="en-US"/>
        </w:rPr>
      </w:pPr>
      <w:r w:rsidRPr="00C61932">
        <w:rPr>
          <w:rFonts w:eastAsia="Calibri"/>
          <w:b/>
          <w:color w:val="002060"/>
          <w:sz w:val="28"/>
          <w:szCs w:val="32"/>
          <w:lang w:val="en-US" w:eastAsia="en-US"/>
        </w:rPr>
        <w:t>Discussion</w:t>
      </w:r>
    </w:p>
    <w:p w14:paraId="1316308B" w14:textId="77777777" w:rsidR="00975759" w:rsidRPr="00975759" w:rsidRDefault="00975759" w:rsidP="0066542D">
      <w:pPr>
        <w:spacing w:before="0" w:after="0" w:line="240" w:lineRule="auto"/>
        <w:ind w:right="-57"/>
        <w:rPr>
          <w:rFonts w:eastAsia="Calibri"/>
          <w:i/>
          <w:iCs/>
          <w:szCs w:val="24"/>
          <w:lang w:val="en-US" w:eastAsia="en-US"/>
        </w:rPr>
      </w:pPr>
    </w:p>
    <w:p w14:paraId="55511019" w14:textId="77777777" w:rsidR="00975759" w:rsidRP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t>The proposed Lease, Licence, Exclusive Licence and Hire of Community Facilities Policy seeks to clarify arrangements for specific users of Council facilities plus provides for casual hire.</w:t>
      </w:r>
    </w:p>
    <w:p w14:paraId="21E3737D" w14:textId="77777777" w:rsidR="00975759" w:rsidRPr="00975759" w:rsidRDefault="00975759" w:rsidP="0066542D">
      <w:pPr>
        <w:spacing w:before="0" w:after="0" w:line="240" w:lineRule="auto"/>
        <w:ind w:right="-57"/>
        <w:rPr>
          <w:rFonts w:eastAsia="Times New Roman"/>
          <w:szCs w:val="24"/>
          <w:lang w:eastAsia="en-US"/>
        </w:rPr>
      </w:pPr>
    </w:p>
    <w:p w14:paraId="2DD2452C" w14:textId="77777777" w:rsidR="00975759" w:rsidRP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t>For each arrangement, the proposed policy clearly sets out the responsibilities of the City and the lessees, licensees, exclusive licensees, and hirers of Council facilities.</w:t>
      </w:r>
    </w:p>
    <w:p w14:paraId="76B47CC0" w14:textId="77777777" w:rsidR="00975759" w:rsidRPr="00975759" w:rsidRDefault="00975759" w:rsidP="0066542D">
      <w:pPr>
        <w:spacing w:before="0" w:after="0" w:line="240" w:lineRule="auto"/>
        <w:ind w:right="-57"/>
        <w:rPr>
          <w:rFonts w:eastAsia="Times New Roman"/>
          <w:szCs w:val="24"/>
          <w:lang w:eastAsia="en-US"/>
        </w:rPr>
      </w:pPr>
    </w:p>
    <w:p w14:paraId="0522D4CE" w14:textId="77777777" w:rsidR="00975759" w:rsidRP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t xml:space="preserve">Under the proposed policy, Council can acknowledge the social return achieved through the delivery of community benefits from the use of Council facilities for community purposes when determining key terms of any lease or licence.  </w:t>
      </w:r>
    </w:p>
    <w:p w14:paraId="244A8A7A" w14:textId="77777777" w:rsidR="00975759" w:rsidRPr="00975759" w:rsidRDefault="00975759" w:rsidP="0066542D">
      <w:pPr>
        <w:spacing w:before="0" w:after="0" w:line="240" w:lineRule="auto"/>
        <w:ind w:right="-57"/>
        <w:rPr>
          <w:rFonts w:eastAsia="Times New Roman"/>
          <w:szCs w:val="24"/>
          <w:lang w:eastAsia="en-US"/>
        </w:rPr>
      </w:pPr>
    </w:p>
    <w:p w14:paraId="5AAF212B" w14:textId="1131CEA0" w:rsidR="00975759" w:rsidRP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t>The proposed policy also seeks to address the issue of funding structural maintenance of Council facilities.  Under the current policy, peppercorn lessees are required to maintain a fund for structural maintenance and are responsible for all maintenance.</w:t>
      </w:r>
      <w:r w:rsidR="0066542D">
        <w:rPr>
          <w:rFonts w:eastAsia="Times New Roman"/>
          <w:szCs w:val="24"/>
          <w:lang w:eastAsia="en-US"/>
        </w:rPr>
        <w:t xml:space="preserve"> </w:t>
      </w:r>
      <w:r w:rsidRPr="00975759">
        <w:rPr>
          <w:rFonts w:eastAsia="Times New Roman"/>
          <w:szCs w:val="24"/>
          <w:lang w:eastAsia="en-US"/>
        </w:rPr>
        <w:t>The proposed policy will require new leases to include an annual maintenance contribution to be held in a City Reserve as well being responsible for Preventative maintenance and Non-structural maintenance.</w:t>
      </w:r>
    </w:p>
    <w:p w14:paraId="0B9846F7" w14:textId="77777777" w:rsidR="00975759" w:rsidRPr="00975759" w:rsidRDefault="00975759" w:rsidP="0066542D">
      <w:pPr>
        <w:spacing w:before="0" w:after="0" w:line="240" w:lineRule="auto"/>
        <w:ind w:right="-57"/>
        <w:rPr>
          <w:rFonts w:eastAsia="Times New Roman"/>
          <w:szCs w:val="24"/>
          <w:lang w:eastAsia="en-US"/>
        </w:rPr>
      </w:pPr>
    </w:p>
    <w:p w14:paraId="6BE72B20" w14:textId="77777777" w:rsid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t>The proposed policy also introduces an environmental levy and includes provision for temporary or permanent signs advertised, displayed, or erected on property owned or managed by the City of Nedlands.</w:t>
      </w:r>
    </w:p>
    <w:p w14:paraId="1E6E49B6" w14:textId="77777777" w:rsidR="00975759" w:rsidRP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lastRenderedPageBreak/>
        <w:t>Maintenance Contributions and Environmental Levies will be included in Fees and Charges that are reviewed by Council annually as part of the Annual Budget process.</w:t>
      </w:r>
    </w:p>
    <w:p w14:paraId="080E91EE" w14:textId="77777777" w:rsidR="00975759" w:rsidRPr="00975759" w:rsidRDefault="00975759" w:rsidP="0066542D">
      <w:pPr>
        <w:spacing w:before="0" w:after="0" w:line="240" w:lineRule="auto"/>
        <w:ind w:right="-57"/>
        <w:rPr>
          <w:rFonts w:eastAsia="Times New Roman"/>
          <w:szCs w:val="24"/>
          <w:lang w:eastAsia="en-US"/>
        </w:rPr>
      </w:pPr>
    </w:p>
    <w:p w14:paraId="6B0AE202" w14:textId="77777777" w:rsidR="00975759" w:rsidRPr="00975759" w:rsidRDefault="00975759" w:rsidP="0066542D">
      <w:pPr>
        <w:spacing w:before="0" w:after="0" w:line="240" w:lineRule="auto"/>
        <w:ind w:right="-57"/>
        <w:rPr>
          <w:rFonts w:eastAsia="Times New Roman"/>
          <w:szCs w:val="24"/>
          <w:lang w:eastAsia="en-US"/>
        </w:rPr>
      </w:pPr>
      <w:r w:rsidRPr="00975759">
        <w:rPr>
          <w:rFonts w:eastAsia="Times New Roman"/>
          <w:szCs w:val="24"/>
          <w:lang w:eastAsia="en-US"/>
        </w:rPr>
        <w:t>To maximise use of its hire facilities, Council may allow bookings by individuals and businesses. However, priority for bookings will be given to community groups and organisations. All bookings are approved by the City’s Administrative staff.</w:t>
      </w:r>
    </w:p>
    <w:p w14:paraId="1B8D48E3" w14:textId="77777777" w:rsidR="00975759" w:rsidRPr="00975759" w:rsidRDefault="00975759" w:rsidP="00C61932">
      <w:pPr>
        <w:spacing w:before="0" w:after="0" w:line="240" w:lineRule="auto"/>
        <w:ind w:right="-57"/>
        <w:rPr>
          <w:rFonts w:eastAsia="Times New Roman"/>
          <w:szCs w:val="24"/>
          <w:lang w:eastAsia="en-US"/>
        </w:rPr>
      </w:pPr>
    </w:p>
    <w:p w14:paraId="1631DE25" w14:textId="77777777" w:rsidR="00975759" w:rsidRPr="00975759" w:rsidRDefault="00975759" w:rsidP="00C61932">
      <w:pPr>
        <w:spacing w:before="0" w:after="0" w:line="240" w:lineRule="auto"/>
        <w:ind w:right="-57"/>
        <w:rPr>
          <w:rFonts w:eastAsia="Times New Roman"/>
          <w:szCs w:val="24"/>
          <w:lang w:eastAsia="en-US"/>
        </w:rPr>
      </w:pPr>
      <w:r w:rsidRPr="00975759">
        <w:rPr>
          <w:rFonts w:eastAsia="Times New Roman"/>
          <w:szCs w:val="24"/>
          <w:lang w:eastAsia="en-US"/>
        </w:rPr>
        <w:t xml:space="preserve">Bookings by hirers can only be made for a maximum of 1 calendar year at a time.  </w:t>
      </w:r>
    </w:p>
    <w:p w14:paraId="1223F554" w14:textId="77777777" w:rsidR="00975759" w:rsidRPr="00975759" w:rsidRDefault="00975759" w:rsidP="00C61932">
      <w:pPr>
        <w:spacing w:before="0" w:after="0" w:line="240" w:lineRule="auto"/>
        <w:ind w:right="-57"/>
        <w:rPr>
          <w:rFonts w:eastAsia="Times New Roman"/>
          <w:szCs w:val="24"/>
          <w:lang w:eastAsia="en-US"/>
        </w:rPr>
      </w:pPr>
    </w:p>
    <w:p w14:paraId="088760B9" w14:textId="77777777" w:rsidR="00975759" w:rsidRPr="00975759" w:rsidRDefault="00975759" w:rsidP="00C61932">
      <w:pPr>
        <w:spacing w:before="0" w:after="0" w:line="240" w:lineRule="auto"/>
        <w:ind w:right="-57"/>
        <w:rPr>
          <w:rFonts w:eastAsia="Times New Roman"/>
          <w:szCs w:val="24"/>
          <w:lang w:eastAsia="en-US"/>
        </w:rPr>
      </w:pPr>
      <w:r w:rsidRPr="00975759">
        <w:rPr>
          <w:rFonts w:eastAsia="Times New Roman"/>
          <w:szCs w:val="24"/>
          <w:lang w:eastAsia="en-US"/>
        </w:rPr>
        <w:t>Community groups and organisations, sporting clubs, individuals and businesses are all eligible to use the City’s hire facilities.  However, priority will be given to the following users:</w:t>
      </w:r>
    </w:p>
    <w:p w14:paraId="4C965E71" w14:textId="77777777" w:rsidR="00975759" w:rsidRPr="00975759" w:rsidRDefault="00975759" w:rsidP="00C61932">
      <w:pPr>
        <w:spacing w:before="0" w:after="0" w:line="240" w:lineRule="auto"/>
        <w:ind w:left="-288" w:right="-57"/>
        <w:rPr>
          <w:rFonts w:eastAsia="Times New Roman"/>
          <w:szCs w:val="24"/>
          <w:lang w:eastAsia="en-US"/>
        </w:rPr>
      </w:pPr>
    </w:p>
    <w:p w14:paraId="3FB1E899" w14:textId="77777777" w:rsidR="00975759" w:rsidRPr="00975759" w:rsidRDefault="00975759" w:rsidP="00431FFA">
      <w:pPr>
        <w:numPr>
          <w:ilvl w:val="0"/>
          <w:numId w:val="110"/>
        </w:numPr>
        <w:spacing w:before="0" w:after="0" w:line="240" w:lineRule="auto"/>
        <w:ind w:left="357" w:right="-57" w:hanging="357"/>
        <w:contextualSpacing/>
        <w:rPr>
          <w:rFonts w:eastAsia="Times New Roman"/>
          <w:szCs w:val="24"/>
          <w:lang w:eastAsia="en-US"/>
        </w:rPr>
      </w:pPr>
      <w:r w:rsidRPr="00975759">
        <w:rPr>
          <w:rFonts w:eastAsia="Times New Roman"/>
          <w:szCs w:val="24"/>
          <w:lang w:eastAsia="en-US"/>
        </w:rPr>
        <w:t>Incorporated, not-for-profit, community organisations and sporting clubs</w:t>
      </w:r>
    </w:p>
    <w:p w14:paraId="2734FD5D" w14:textId="77777777" w:rsidR="00975759" w:rsidRPr="00975759" w:rsidRDefault="00975759" w:rsidP="00431FFA">
      <w:pPr>
        <w:numPr>
          <w:ilvl w:val="0"/>
          <w:numId w:val="110"/>
        </w:numPr>
        <w:spacing w:before="0" w:after="0" w:line="240" w:lineRule="auto"/>
        <w:ind w:left="357" w:right="-57" w:hanging="357"/>
        <w:contextualSpacing/>
        <w:rPr>
          <w:rFonts w:eastAsia="Times New Roman"/>
          <w:szCs w:val="24"/>
          <w:lang w:eastAsia="en-US"/>
        </w:rPr>
      </w:pPr>
      <w:r w:rsidRPr="00975759">
        <w:rPr>
          <w:rFonts w:eastAsia="Times New Roman"/>
          <w:szCs w:val="24"/>
          <w:lang w:eastAsia="en-US"/>
        </w:rPr>
        <w:t>Informal community groups.</w:t>
      </w:r>
    </w:p>
    <w:p w14:paraId="36E8B313" w14:textId="77777777" w:rsidR="00975759" w:rsidRPr="00975759" w:rsidRDefault="00975759" w:rsidP="00C61932">
      <w:pPr>
        <w:spacing w:before="0" w:after="0" w:line="240" w:lineRule="auto"/>
        <w:ind w:right="-57"/>
        <w:rPr>
          <w:rFonts w:eastAsia="Times New Roman"/>
          <w:szCs w:val="24"/>
          <w:lang w:eastAsia="en-US"/>
        </w:rPr>
      </w:pPr>
    </w:p>
    <w:p w14:paraId="182AB506" w14:textId="5EE8485B" w:rsidR="00975759" w:rsidRPr="00975759" w:rsidRDefault="00975759" w:rsidP="00C61932">
      <w:pPr>
        <w:spacing w:before="0" w:after="0" w:line="240" w:lineRule="auto"/>
        <w:ind w:right="-57"/>
        <w:rPr>
          <w:rFonts w:eastAsia="Times New Roman"/>
          <w:szCs w:val="24"/>
          <w:lang w:eastAsia="en-US"/>
        </w:rPr>
      </w:pPr>
      <w:r w:rsidRPr="00975759">
        <w:rPr>
          <w:rFonts w:eastAsia="Times New Roman"/>
          <w:szCs w:val="24"/>
          <w:lang w:eastAsia="en-US"/>
        </w:rPr>
        <w:t xml:space="preserve">Private parties with alcohol are not allowed in Council owned facilities. However, the ban on private parties with alcohol in City facilities does not prevent sporting clubs or community groups that are regular users of a </w:t>
      </w:r>
      <w:bookmarkStart w:id="180" w:name="_Int_RTi1khG1"/>
      <w:proofErr w:type="gramStart"/>
      <w:r w:rsidRPr="00975759">
        <w:rPr>
          <w:rFonts w:eastAsia="Times New Roman"/>
          <w:szCs w:val="24"/>
          <w:lang w:eastAsia="en-US"/>
        </w:rPr>
        <w:t>City</w:t>
      </w:r>
      <w:bookmarkEnd w:id="180"/>
      <w:proofErr w:type="gramEnd"/>
      <w:r w:rsidRPr="00975759">
        <w:rPr>
          <w:rFonts w:eastAsia="Times New Roman"/>
          <w:szCs w:val="24"/>
          <w:lang w:eastAsia="en-US"/>
        </w:rPr>
        <w:t xml:space="preserve"> facility from holding events with alcohol, providing they meet all necessary requirements. An exception to this </w:t>
      </w:r>
      <w:bookmarkStart w:id="181" w:name="_Int_GL6QKxqk"/>
      <w:proofErr w:type="gramStart"/>
      <w:r w:rsidRPr="00975759">
        <w:rPr>
          <w:rFonts w:eastAsia="Times New Roman"/>
          <w:szCs w:val="24"/>
          <w:lang w:eastAsia="en-US"/>
        </w:rPr>
        <w:t>are</w:t>
      </w:r>
      <w:bookmarkEnd w:id="181"/>
      <w:proofErr w:type="gramEnd"/>
      <w:r w:rsidRPr="00975759">
        <w:rPr>
          <w:rFonts w:eastAsia="Times New Roman"/>
          <w:szCs w:val="24"/>
          <w:lang w:eastAsia="en-US"/>
        </w:rPr>
        <w:t xml:space="preserve"> the rooms at the Mt Claremont Community Centre. These rooms will not be hired out for events with alcohol, even to sporting clubs or community organisations that are regular users of a Council facility, due to the Centre’s proximity to residences. </w:t>
      </w:r>
    </w:p>
    <w:p w14:paraId="396F67D8" w14:textId="77777777" w:rsidR="00975759" w:rsidRPr="00975759" w:rsidRDefault="00975759" w:rsidP="00C61932">
      <w:pPr>
        <w:spacing w:before="0" w:after="0" w:line="240" w:lineRule="auto"/>
        <w:ind w:right="-57"/>
        <w:contextualSpacing/>
        <w:rPr>
          <w:rFonts w:eastAsia="Times New Roman"/>
          <w:szCs w:val="24"/>
          <w:lang w:eastAsia="en-US"/>
        </w:rPr>
      </w:pPr>
    </w:p>
    <w:p w14:paraId="01EF99F2" w14:textId="77777777" w:rsidR="00975759" w:rsidRPr="00975759" w:rsidRDefault="00975759" w:rsidP="00C61932">
      <w:pPr>
        <w:spacing w:before="0" w:after="0" w:line="240" w:lineRule="auto"/>
        <w:ind w:right="-57"/>
        <w:rPr>
          <w:rFonts w:eastAsia="Times New Roman"/>
          <w:szCs w:val="24"/>
          <w:lang w:eastAsia="en-US"/>
        </w:rPr>
      </w:pPr>
      <w:r w:rsidRPr="00975759">
        <w:rPr>
          <w:rFonts w:eastAsia="Times New Roman"/>
          <w:szCs w:val="24"/>
          <w:lang w:eastAsia="en-US"/>
        </w:rPr>
        <w:t xml:space="preserve">The overarching rationale for Council’s facility hire policy is to enable orderly, short-term use of Council facilities by multiple community-based users.   </w:t>
      </w:r>
    </w:p>
    <w:p w14:paraId="5FF18F89" w14:textId="77777777" w:rsidR="00975759" w:rsidRPr="00975759" w:rsidRDefault="00975759" w:rsidP="00C61932">
      <w:pPr>
        <w:spacing w:before="0" w:after="0" w:line="240" w:lineRule="auto"/>
        <w:ind w:right="-57"/>
        <w:rPr>
          <w:rFonts w:eastAsia="Times New Roman"/>
          <w:szCs w:val="24"/>
          <w:lang w:eastAsia="en-US"/>
        </w:rPr>
      </w:pPr>
    </w:p>
    <w:p w14:paraId="511C6492" w14:textId="0630EED8" w:rsidR="00975759" w:rsidRPr="00975759" w:rsidRDefault="00975759" w:rsidP="00C61932">
      <w:pPr>
        <w:spacing w:before="0" w:after="0" w:line="240" w:lineRule="auto"/>
        <w:ind w:right="-57"/>
        <w:rPr>
          <w:rFonts w:eastAsia="Times New Roman"/>
          <w:szCs w:val="24"/>
          <w:lang w:eastAsia="en-US"/>
        </w:rPr>
      </w:pPr>
      <w:r w:rsidRPr="00975759">
        <w:rPr>
          <w:rFonts w:eastAsia="Times New Roman"/>
          <w:szCs w:val="24"/>
          <w:lang w:eastAsia="en-US"/>
        </w:rPr>
        <w:t>From time to time, Council will consider the cost of providing the City’s community facilities portfolio as a whole and decide on an appropriate rate of cost recovery, to be implemented through the City’s Schedule of Fees and Charges.</w:t>
      </w:r>
      <w:r w:rsidR="6CE3E33F" w:rsidRPr="4DC3AE9B">
        <w:rPr>
          <w:rFonts w:eastAsia="Times New Roman"/>
          <w:lang w:eastAsia="en-US"/>
        </w:rPr>
        <w:t xml:space="preserve"> </w:t>
      </w:r>
    </w:p>
    <w:p w14:paraId="494B11CD" w14:textId="77777777" w:rsidR="00975759" w:rsidRDefault="00975759" w:rsidP="00C61932">
      <w:pPr>
        <w:spacing w:before="0" w:after="0" w:line="240" w:lineRule="auto"/>
        <w:ind w:right="-57"/>
        <w:rPr>
          <w:rFonts w:eastAsia="Calibri"/>
          <w:i/>
          <w:iCs/>
          <w:szCs w:val="24"/>
          <w:lang w:val="en-US" w:eastAsia="en-US"/>
        </w:rPr>
      </w:pPr>
    </w:p>
    <w:p w14:paraId="0D018D76" w14:textId="77777777" w:rsidR="00561DA9" w:rsidRPr="00975759" w:rsidRDefault="00561DA9" w:rsidP="00C61932">
      <w:pPr>
        <w:spacing w:before="0" w:after="0" w:line="240" w:lineRule="auto"/>
        <w:ind w:right="-57"/>
        <w:rPr>
          <w:rFonts w:eastAsia="Calibri"/>
          <w:i/>
          <w:iCs/>
          <w:szCs w:val="24"/>
          <w:lang w:val="en-US" w:eastAsia="en-US"/>
        </w:rPr>
      </w:pPr>
    </w:p>
    <w:p w14:paraId="5FF6BA5D" w14:textId="77777777" w:rsidR="00975759" w:rsidRPr="00C61932" w:rsidRDefault="00975759" w:rsidP="00C61932">
      <w:pPr>
        <w:spacing w:before="0" w:after="0" w:line="240" w:lineRule="auto"/>
        <w:ind w:right="-57"/>
        <w:rPr>
          <w:rFonts w:eastAsia="Calibri"/>
          <w:b/>
          <w:color w:val="002060"/>
          <w:sz w:val="28"/>
          <w:szCs w:val="32"/>
          <w:lang w:val="en-US" w:eastAsia="en-US"/>
        </w:rPr>
      </w:pPr>
      <w:r w:rsidRPr="00C61932">
        <w:rPr>
          <w:rFonts w:eastAsia="Calibri"/>
          <w:b/>
          <w:color w:val="002060"/>
          <w:sz w:val="28"/>
          <w:szCs w:val="32"/>
          <w:lang w:val="en-US" w:eastAsia="en-US"/>
        </w:rPr>
        <w:t>Consultation</w:t>
      </w:r>
    </w:p>
    <w:p w14:paraId="17587A46" w14:textId="77777777" w:rsidR="00975759" w:rsidRPr="00975759" w:rsidRDefault="00975759" w:rsidP="00C61932">
      <w:pPr>
        <w:spacing w:before="0" w:after="0" w:line="240" w:lineRule="auto"/>
        <w:ind w:right="-57"/>
        <w:rPr>
          <w:rFonts w:eastAsia="Calibri"/>
          <w:szCs w:val="24"/>
          <w:lang w:val="en-US" w:eastAsia="en-US"/>
        </w:rPr>
      </w:pPr>
    </w:p>
    <w:p w14:paraId="385785E7" w14:textId="77777777" w:rsidR="00975759" w:rsidRPr="00975759" w:rsidRDefault="00975759" w:rsidP="00C61932">
      <w:pPr>
        <w:spacing w:before="0" w:after="0" w:line="240" w:lineRule="auto"/>
        <w:ind w:right="-57"/>
        <w:rPr>
          <w:rFonts w:eastAsia="Times New Roman"/>
          <w:szCs w:val="24"/>
          <w:lang w:eastAsia="en-US"/>
        </w:rPr>
      </w:pPr>
      <w:r w:rsidRPr="00975759">
        <w:rPr>
          <w:rFonts w:eastAsia="Times New Roman"/>
          <w:szCs w:val="24"/>
          <w:lang w:eastAsia="en-US"/>
        </w:rPr>
        <w:t xml:space="preserve">The revised draft policy has been circulated to all tenants of community facilities that have a lease of licence.  In June 2023, 22 tenants from our community facilities were surveyed regarding </w:t>
      </w:r>
      <w:r w:rsidRPr="00975759">
        <w:rPr>
          <w:rFonts w:eastAsia="Calibri"/>
          <w:szCs w:val="24"/>
          <w:lang w:eastAsia="en-US"/>
        </w:rPr>
        <w:t>feedback on their leasing policy, feedback on the City and a cost recovery model.</w:t>
      </w:r>
      <w:r w:rsidRPr="00975759">
        <w:rPr>
          <w:rFonts w:eastAsia="Times New Roman"/>
          <w:szCs w:val="24"/>
          <w:lang w:eastAsia="en-US"/>
        </w:rPr>
        <w:t xml:space="preserve"> From the 22 surveyed, 17 tenants are willing to offer additional community benefits, 5 tenants are interested in considering their change of use within the facility and 3 tenants responded positively to the option of changing operating days.</w:t>
      </w:r>
    </w:p>
    <w:p w14:paraId="10B8CAC9" w14:textId="77777777" w:rsidR="00975759" w:rsidRPr="00975759" w:rsidRDefault="00975759" w:rsidP="00C61932">
      <w:pPr>
        <w:spacing w:before="0" w:after="0" w:line="240" w:lineRule="auto"/>
        <w:ind w:right="-57"/>
        <w:rPr>
          <w:rFonts w:eastAsia="Times New Roman"/>
          <w:szCs w:val="24"/>
          <w:lang w:eastAsia="en-US"/>
        </w:rPr>
      </w:pPr>
    </w:p>
    <w:p w14:paraId="1C4828A9" w14:textId="77777777" w:rsidR="00975759" w:rsidRPr="00975759" w:rsidRDefault="00975759" w:rsidP="00C61932">
      <w:pPr>
        <w:spacing w:before="0" w:after="0" w:line="240" w:lineRule="auto"/>
        <w:ind w:right="-57"/>
        <w:rPr>
          <w:rFonts w:eastAsia="Times New Roman"/>
          <w:szCs w:val="24"/>
          <w:lang w:eastAsia="en-US"/>
        </w:rPr>
      </w:pPr>
      <w:r w:rsidRPr="00975759">
        <w:rPr>
          <w:rFonts w:eastAsia="Times New Roman"/>
          <w:szCs w:val="24"/>
          <w:lang w:eastAsia="en-US"/>
        </w:rPr>
        <w:t>With respect to financial sustainability and higher cost recovery; 7 tenants would consider relocating and 3 tenants would consider co-locating.</w:t>
      </w:r>
    </w:p>
    <w:p w14:paraId="174C923F" w14:textId="77777777" w:rsidR="00975759" w:rsidRPr="00975759" w:rsidRDefault="00975759" w:rsidP="00C61932">
      <w:pPr>
        <w:spacing w:before="0" w:after="0" w:line="240" w:lineRule="auto"/>
        <w:ind w:right="-57"/>
        <w:rPr>
          <w:rFonts w:eastAsia="Calibri"/>
          <w:szCs w:val="24"/>
          <w:lang w:val="en-US" w:eastAsia="en-US"/>
        </w:rPr>
      </w:pPr>
    </w:p>
    <w:p w14:paraId="6F932CDC" w14:textId="77777777" w:rsidR="00975759" w:rsidRPr="00975759" w:rsidRDefault="00975759" w:rsidP="00C61932">
      <w:pPr>
        <w:spacing w:before="0" w:after="0" w:line="240" w:lineRule="auto"/>
        <w:ind w:right="-57"/>
        <w:rPr>
          <w:rFonts w:eastAsia="Calibri"/>
          <w:szCs w:val="24"/>
          <w:lang w:val="en-US" w:eastAsia="en-US"/>
        </w:rPr>
      </w:pPr>
    </w:p>
    <w:p w14:paraId="7C2CFA0A" w14:textId="77777777" w:rsidR="00975759" w:rsidRPr="00975759" w:rsidRDefault="00975759" w:rsidP="00C61932">
      <w:pPr>
        <w:spacing w:before="0" w:after="0" w:line="240" w:lineRule="auto"/>
        <w:ind w:right="-57"/>
        <w:rPr>
          <w:rFonts w:eastAsia="Calibri"/>
          <w:b/>
          <w:bCs/>
          <w:color w:val="244061"/>
          <w:sz w:val="28"/>
          <w:szCs w:val="28"/>
          <w:lang w:val="en-US" w:eastAsia="en-US"/>
        </w:rPr>
      </w:pPr>
      <w:r w:rsidRPr="00C61932">
        <w:rPr>
          <w:rFonts w:eastAsia="Calibri"/>
          <w:b/>
          <w:color w:val="002060"/>
          <w:sz w:val="28"/>
          <w:szCs w:val="32"/>
          <w:lang w:val="en-US" w:eastAsia="en-US"/>
        </w:rPr>
        <w:t>Strategic Implications</w:t>
      </w:r>
    </w:p>
    <w:p w14:paraId="6481573A" w14:textId="77777777" w:rsidR="00975759" w:rsidRPr="00975759" w:rsidRDefault="00975759" w:rsidP="00C61932">
      <w:pPr>
        <w:spacing w:before="0" w:after="0" w:line="240" w:lineRule="auto"/>
        <w:ind w:right="-57"/>
        <w:rPr>
          <w:rFonts w:eastAsia="Calibri"/>
          <w:szCs w:val="24"/>
          <w:highlight w:val="red"/>
          <w:lang w:val="en-US" w:eastAsia="en-US"/>
        </w:rPr>
      </w:pPr>
    </w:p>
    <w:p w14:paraId="50FC472D" w14:textId="77777777" w:rsidR="00975759" w:rsidRPr="00975759" w:rsidRDefault="00975759" w:rsidP="00C61932">
      <w:pPr>
        <w:spacing w:before="0" w:after="0" w:line="240" w:lineRule="auto"/>
        <w:ind w:right="-57"/>
        <w:rPr>
          <w:rFonts w:eastAsia="Calibri"/>
          <w:szCs w:val="24"/>
          <w:lang w:val="en-US" w:eastAsia="en-US"/>
        </w:rPr>
      </w:pPr>
      <w:r w:rsidRPr="00975759">
        <w:rPr>
          <w:rFonts w:eastAsia="Calibri"/>
          <w:szCs w:val="24"/>
          <w:lang w:val="en-US" w:eastAsia="en-US"/>
        </w:rPr>
        <w:t xml:space="preserve">This item relates to the following elements from the Council Plan 2023 – 2033. </w:t>
      </w:r>
    </w:p>
    <w:p w14:paraId="650E506E" w14:textId="77777777" w:rsidR="00561DA9" w:rsidRPr="00561DA9" w:rsidRDefault="00561DA9" w:rsidP="00561DA9">
      <w:pPr>
        <w:spacing w:before="0" w:after="0" w:line="240" w:lineRule="auto"/>
        <w:ind w:right="-57"/>
        <w:rPr>
          <w:rFonts w:eastAsia="Calibri"/>
          <w:bCs/>
          <w:szCs w:val="24"/>
          <w:lang w:val="en-US" w:eastAsia="en-US"/>
        </w:rPr>
      </w:pPr>
    </w:p>
    <w:p w14:paraId="71307768" w14:textId="3AA8DD98" w:rsidR="00561DA9" w:rsidRPr="00561DA9" w:rsidRDefault="00561DA9" w:rsidP="00561DA9">
      <w:pPr>
        <w:spacing w:before="0" w:after="0" w:line="240" w:lineRule="auto"/>
        <w:ind w:right="-57"/>
        <w:rPr>
          <w:rFonts w:eastAsia="Calibri"/>
          <w:bCs/>
          <w:szCs w:val="24"/>
          <w:lang w:val="en-US" w:eastAsia="en-US"/>
        </w:rPr>
      </w:pPr>
      <w:r w:rsidRPr="00561DA9">
        <w:rPr>
          <w:rFonts w:eastAsia="Calibri"/>
          <w:b/>
          <w:color w:val="002060"/>
          <w:szCs w:val="24"/>
          <w:lang w:val="en-US" w:eastAsia="en-US"/>
        </w:rPr>
        <w:lastRenderedPageBreak/>
        <w:t xml:space="preserve">Vision </w:t>
      </w:r>
      <w:r w:rsidRPr="00561DA9">
        <w:rPr>
          <w:rFonts w:eastAsia="Calibri"/>
          <w:bCs/>
          <w:szCs w:val="24"/>
          <w:lang w:val="en-US" w:eastAsia="en-US"/>
        </w:rPr>
        <w:tab/>
        <w:t>Sustainable and responsible for a bright future</w:t>
      </w:r>
    </w:p>
    <w:p w14:paraId="6B61BCC0" w14:textId="77777777" w:rsidR="00561DA9" w:rsidRPr="00561DA9" w:rsidRDefault="00561DA9" w:rsidP="00561DA9">
      <w:pPr>
        <w:spacing w:before="0" w:after="0" w:line="240" w:lineRule="auto"/>
        <w:ind w:right="-57"/>
        <w:rPr>
          <w:rFonts w:eastAsia="Calibri"/>
          <w:bCs/>
          <w:szCs w:val="24"/>
          <w:lang w:val="en-US" w:eastAsia="en-US"/>
        </w:rPr>
      </w:pPr>
    </w:p>
    <w:p w14:paraId="1F930837" w14:textId="77777777" w:rsidR="00561DA9" w:rsidRPr="00561DA9" w:rsidRDefault="00561DA9" w:rsidP="00561DA9">
      <w:pPr>
        <w:spacing w:before="0" w:after="0" w:line="240" w:lineRule="auto"/>
        <w:ind w:right="-57"/>
        <w:rPr>
          <w:rFonts w:eastAsia="Calibri"/>
          <w:bCs/>
          <w:szCs w:val="24"/>
          <w:lang w:val="en-US" w:eastAsia="en-US"/>
        </w:rPr>
      </w:pPr>
      <w:r w:rsidRPr="00561DA9">
        <w:rPr>
          <w:rFonts w:eastAsia="Calibri"/>
          <w:b/>
          <w:color w:val="002060"/>
          <w:szCs w:val="24"/>
          <w:lang w:val="en-US" w:eastAsia="en-US"/>
        </w:rPr>
        <w:t xml:space="preserve">Pillar </w:t>
      </w:r>
      <w:r w:rsidRPr="00561DA9">
        <w:rPr>
          <w:rFonts w:eastAsia="Calibri"/>
          <w:b/>
          <w:color w:val="002060"/>
          <w:szCs w:val="24"/>
          <w:lang w:val="en-US" w:eastAsia="en-US"/>
        </w:rPr>
        <w:tab/>
      </w:r>
      <w:r w:rsidRPr="00561DA9">
        <w:rPr>
          <w:rFonts w:eastAsia="Calibri"/>
          <w:bCs/>
          <w:szCs w:val="24"/>
          <w:lang w:val="en-US" w:eastAsia="en-US"/>
        </w:rPr>
        <w:tab/>
        <w:t>Performance</w:t>
      </w:r>
    </w:p>
    <w:p w14:paraId="66AEE033" w14:textId="77777777" w:rsidR="00561DA9" w:rsidRPr="00561DA9" w:rsidRDefault="00561DA9" w:rsidP="00561DA9">
      <w:pPr>
        <w:spacing w:before="0" w:after="0" w:line="240" w:lineRule="auto"/>
        <w:ind w:right="-57"/>
        <w:rPr>
          <w:rFonts w:eastAsia="Calibri"/>
          <w:bCs/>
          <w:szCs w:val="24"/>
          <w:lang w:val="en-US" w:eastAsia="en-US"/>
        </w:rPr>
      </w:pPr>
      <w:r w:rsidRPr="00561DA9">
        <w:rPr>
          <w:rFonts w:eastAsia="Calibri"/>
          <w:b/>
          <w:color w:val="002060"/>
          <w:szCs w:val="24"/>
          <w:lang w:val="en-US" w:eastAsia="en-US"/>
        </w:rPr>
        <w:t>Outcome</w:t>
      </w:r>
      <w:r w:rsidRPr="00561DA9">
        <w:rPr>
          <w:rFonts w:eastAsia="Calibri"/>
          <w:bCs/>
          <w:szCs w:val="24"/>
          <w:lang w:val="en-US" w:eastAsia="en-US"/>
        </w:rPr>
        <w:tab/>
        <w:t>11. Effective leadership and governance</w:t>
      </w:r>
    </w:p>
    <w:p w14:paraId="49A2F1E5" w14:textId="5DDBE389" w:rsidR="00975759" w:rsidRPr="00975759" w:rsidRDefault="00561DA9" w:rsidP="00561DA9">
      <w:pPr>
        <w:spacing w:before="0" w:after="0" w:line="240" w:lineRule="auto"/>
        <w:ind w:left="720" w:right="-57" w:firstLine="720"/>
        <w:rPr>
          <w:rFonts w:eastAsia="Calibri"/>
          <w:bCs/>
          <w:szCs w:val="24"/>
          <w:lang w:val="en-US" w:eastAsia="en-US"/>
        </w:rPr>
      </w:pPr>
      <w:r w:rsidRPr="00561DA9">
        <w:rPr>
          <w:rFonts w:eastAsia="Calibri"/>
          <w:bCs/>
          <w:szCs w:val="24"/>
          <w:lang w:val="en-US" w:eastAsia="en-US"/>
        </w:rPr>
        <w:t xml:space="preserve">12. A happy, </w:t>
      </w:r>
      <w:proofErr w:type="gramStart"/>
      <w:r w:rsidRPr="00561DA9">
        <w:rPr>
          <w:rFonts w:eastAsia="Calibri"/>
          <w:bCs/>
          <w:szCs w:val="24"/>
          <w:lang w:val="en-US" w:eastAsia="en-US"/>
        </w:rPr>
        <w:t>well-informed</w:t>
      </w:r>
      <w:proofErr w:type="gramEnd"/>
      <w:r w:rsidRPr="00561DA9">
        <w:rPr>
          <w:rFonts w:eastAsia="Calibri"/>
          <w:bCs/>
          <w:szCs w:val="24"/>
          <w:lang w:val="en-US" w:eastAsia="en-US"/>
        </w:rPr>
        <w:t xml:space="preserve"> and engaged community</w:t>
      </w:r>
    </w:p>
    <w:p w14:paraId="0B26C4D9" w14:textId="77777777" w:rsidR="00975759" w:rsidRDefault="00975759" w:rsidP="00C61932">
      <w:pPr>
        <w:spacing w:before="0" w:after="0" w:line="240" w:lineRule="auto"/>
        <w:ind w:right="-57"/>
        <w:rPr>
          <w:rFonts w:eastAsia="Calibri"/>
          <w:bCs/>
          <w:szCs w:val="24"/>
          <w:lang w:val="en-US" w:eastAsia="en-US"/>
        </w:rPr>
      </w:pPr>
    </w:p>
    <w:p w14:paraId="0D9F5FF5" w14:textId="77777777" w:rsidR="00E24E73" w:rsidRPr="00975759" w:rsidRDefault="00E24E73" w:rsidP="00C61932">
      <w:pPr>
        <w:spacing w:before="0" w:after="0" w:line="240" w:lineRule="auto"/>
        <w:ind w:right="-57"/>
        <w:rPr>
          <w:rFonts w:eastAsia="Calibri"/>
          <w:bCs/>
          <w:szCs w:val="24"/>
          <w:lang w:val="en-US" w:eastAsia="en-US"/>
        </w:rPr>
      </w:pPr>
    </w:p>
    <w:p w14:paraId="4C19AE75" w14:textId="77777777" w:rsidR="00975759" w:rsidRPr="00C61932" w:rsidRDefault="00975759" w:rsidP="00C61932">
      <w:pPr>
        <w:spacing w:before="0" w:after="0" w:line="240" w:lineRule="auto"/>
        <w:ind w:right="-57"/>
        <w:rPr>
          <w:rFonts w:eastAsia="Calibri"/>
          <w:b/>
          <w:color w:val="002060"/>
          <w:sz w:val="28"/>
          <w:szCs w:val="32"/>
          <w:lang w:val="en-US" w:eastAsia="en-US"/>
        </w:rPr>
      </w:pPr>
      <w:r w:rsidRPr="00C61932">
        <w:rPr>
          <w:rFonts w:eastAsia="Calibri"/>
          <w:b/>
          <w:color w:val="002060"/>
          <w:sz w:val="28"/>
          <w:szCs w:val="32"/>
          <w:lang w:val="en-US" w:eastAsia="en-US"/>
        </w:rPr>
        <w:t>Budget/Financial Implications</w:t>
      </w:r>
    </w:p>
    <w:p w14:paraId="1046A66F" w14:textId="77777777" w:rsidR="00975759" w:rsidRPr="00975759" w:rsidRDefault="00975759" w:rsidP="00C61932">
      <w:pPr>
        <w:spacing w:before="0" w:after="0" w:line="240" w:lineRule="auto"/>
        <w:ind w:right="-57"/>
        <w:rPr>
          <w:rFonts w:eastAsia="Calibri"/>
          <w:b/>
          <w:bCs/>
          <w:i/>
          <w:iCs/>
          <w:szCs w:val="24"/>
          <w:highlight w:val="yellow"/>
          <w:lang w:val="en-US" w:eastAsia="en-US"/>
        </w:rPr>
      </w:pPr>
    </w:p>
    <w:p w14:paraId="016BA155" w14:textId="77777777" w:rsidR="00975759" w:rsidRPr="00975759" w:rsidRDefault="00975759" w:rsidP="00C61932">
      <w:pPr>
        <w:spacing w:before="0" w:after="0" w:line="240" w:lineRule="auto"/>
        <w:ind w:right="-57"/>
        <w:rPr>
          <w:rFonts w:eastAsia="Calibri"/>
          <w:szCs w:val="24"/>
          <w:lang w:val="en-US" w:eastAsia="en-US"/>
        </w:rPr>
      </w:pPr>
      <w:r w:rsidRPr="00975759">
        <w:rPr>
          <w:rFonts w:eastAsia="Calibri"/>
          <w:szCs w:val="24"/>
          <w:lang w:val="en-US" w:eastAsia="en-US"/>
        </w:rPr>
        <w:t xml:space="preserve">There are no financial implications of the new policy. The policy will assist in determining the rate of recovery for community facilities. Any change in fees or charges will be reflected in the Fees and Charges presented to </w:t>
      </w:r>
      <w:bookmarkStart w:id="182" w:name="_Int_HrA5CSma"/>
      <w:r w:rsidRPr="00975759">
        <w:rPr>
          <w:rFonts w:eastAsia="Calibri"/>
          <w:szCs w:val="24"/>
          <w:lang w:val="en-US" w:eastAsia="en-US"/>
        </w:rPr>
        <w:t>Council</w:t>
      </w:r>
      <w:bookmarkEnd w:id="182"/>
      <w:r w:rsidRPr="00975759">
        <w:rPr>
          <w:rFonts w:eastAsia="Calibri"/>
          <w:szCs w:val="24"/>
          <w:lang w:val="en-US" w:eastAsia="en-US"/>
        </w:rPr>
        <w:t xml:space="preserve"> when adopting the Annual Budget each year.</w:t>
      </w:r>
    </w:p>
    <w:p w14:paraId="1918E56A" w14:textId="77777777" w:rsidR="00975759" w:rsidRPr="00975759" w:rsidRDefault="00975759" w:rsidP="00C61932">
      <w:pPr>
        <w:spacing w:before="0" w:after="0" w:line="240" w:lineRule="auto"/>
        <w:ind w:right="-57"/>
        <w:rPr>
          <w:rFonts w:eastAsia="Calibri"/>
          <w:i/>
          <w:iCs/>
          <w:szCs w:val="24"/>
          <w:lang w:val="en-US" w:eastAsia="en-US"/>
        </w:rPr>
      </w:pPr>
    </w:p>
    <w:p w14:paraId="6B25DB70" w14:textId="77777777" w:rsidR="00975759" w:rsidRPr="00975759" w:rsidRDefault="00975759" w:rsidP="00C61932">
      <w:pPr>
        <w:spacing w:before="0" w:after="0" w:line="240" w:lineRule="auto"/>
        <w:ind w:right="-57"/>
        <w:rPr>
          <w:rFonts w:eastAsia="Calibri"/>
          <w:i/>
          <w:iCs/>
          <w:szCs w:val="24"/>
          <w:lang w:val="en-US" w:eastAsia="en-US"/>
        </w:rPr>
      </w:pPr>
    </w:p>
    <w:p w14:paraId="26604B6B" w14:textId="77777777" w:rsidR="00975759" w:rsidRPr="00C61932" w:rsidRDefault="00975759" w:rsidP="00C61932">
      <w:pPr>
        <w:spacing w:before="0" w:after="0" w:line="240" w:lineRule="auto"/>
        <w:ind w:right="-57"/>
        <w:rPr>
          <w:rFonts w:eastAsia="Calibri"/>
          <w:b/>
          <w:color w:val="002060"/>
          <w:sz w:val="28"/>
          <w:szCs w:val="32"/>
          <w:lang w:val="en-US" w:eastAsia="en-US"/>
        </w:rPr>
      </w:pPr>
      <w:r w:rsidRPr="00C61932">
        <w:rPr>
          <w:rFonts w:eastAsia="Calibri"/>
          <w:b/>
          <w:color w:val="002060"/>
          <w:sz w:val="28"/>
          <w:szCs w:val="32"/>
          <w:lang w:val="en-US" w:eastAsia="en-US"/>
        </w:rPr>
        <w:t>Legislative and Policy Implications</w:t>
      </w:r>
    </w:p>
    <w:p w14:paraId="5739FD25" w14:textId="77777777" w:rsidR="00975759" w:rsidRPr="00975759" w:rsidRDefault="00975759" w:rsidP="00C61932">
      <w:pPr>
        <w:spacing w:before="0" w:after="0" w:line="240" w:lineRule="auto"/>
        <w:ind w:right="-57"/>
        <w:rPr>
          <w:rFonts w:eastAsia="Acumin Pro"/>
          <w:szCs w:val="24"/>
          <w:lang w:val="en-US" w:eastAsia="en-US"/>
        </w:rPr>
      </w:pPr>
    </w:p>
    <w:p w14:paraId="66B153E6" w14:textId="77777777" w:rsidR="00975759" w:rsidRPr="00975759" w:rsidRDefault="00975759" w:rsidP="00C61932">
      <w:pPr>
        <w:spacing w:before="0" w:after="0" w:line="240" w:lineRule="auto"/>
        <w:ind w:right="-57"/>
        <w:rPr>
          <w:rFonts w:eastAsia="Acumin Pro"/>
          <w:szCs w:val="24"/>
          <w:lang w:val="en-US" w:eastAsia="en-US"/>
        </w:rPr>
      </w:pPr>
      <w:r w:rsidRPr="00975759">
        <w:rPr>
          <w:rFonts w:eastAsia="Acumin Pro"/>
          <w:szCs w:val="24"/>
          <w:lang w:val="en-US" w:eastAsia="en-US"/>
        </w:rPr>
        <w:t xml:space="preserve">Section 2.7 of the </w:t>
      </w:r>
      <w:r w:rsidRPr="00975759">
        <w:rPr>
          <w:rFonts w:eastAsia="Acumin Pro"/>
          <w:i/>
          <w:iCs/>
          <w:szCs w:val="24"/>
          <w:lang w:val="en-US" w:eastAsia="en-US"/>
        </w:rPr>
        <w:t xml:space="preserve">Local Government Act 1995 </w:t>
      </w:r>
      <w:r w:rsidRPr="00975759">
        <w:rPr>
          <w:rFonts w:eastAsia="Acumin Pro"/>
          <w:szCs w:val="24"/>
          <w:lang w:val="en-US" w:eastAsia="en-US"/>
        </w:rPr>
        <w:t>requires:</w:t>
      </w:r>
    </w:p>
    <w:p w14:paraId="3BEC8821" w14:textId="77777777" w:rsidR="00975759" w:rsidRPr="00975759" w:rsidRDefault="00975759" w:rsidP="00C61932">
      <w:pPr>
        <w:spacing w:before="0" w:after="0" w:line="240" w:lineRule="auto"/>
        <w:ind w:left="-284" w:right="-57"/>
        <w:rPr>
          <w:rFonts w:eastAsia="Acumin Pro"/>
          <w:szCs w:val="24"/>
          <w:lang w:val="en-US" w:eastAsia="en-US"/>
        </w:rPr>
      </w:pPr>
    </w:p>
    <w:p w14:paraId="7C2F3134" w14:textId="77777777" w:rsidR="00975759" w:rsidRPr="00975759" w:rsidRDefault="00975759" w:rsidP="00431FFA">
      <w:pPr>
        <w:numPr>
          <w:ilvl w:val="0"/>
          <w:numId w:val="107"/>
        </w:numPr>
        <w:spacing w:before="0" w:after="0" w:line="240" w:lineRule="auto"/>
        <w:ind w:left="567" w:right="-57" w:hanging="568"/>
        <w:contextualSpacing/>
        <w:rPr>
          <w:rFonts w:eastAsia="Acumin Pro"/>
          <w:szCs w:val="24"/>
          <w:lang w:val="en-US" w:eastAsia="en-US"/>
        </w:rPr>
      </w:pPr>
      <w:r w:rsidRPr="00975759">
        <w:rPr>
          <w:rFonts w:eastAsia="Acumin Pro"/>
          <w:szCs w:val="24"/>
          <w:lang w:val="en-US" w:eastAsia="en-US"/>
        </w:rPr>
        <w:t>That Council:</w:t>
      </w:r>
    </w:p>
    <w:p w14:paraId="6BB3483A" w14:textId="77777777" w:rsidR="00975759" w:rsidRPr="00975759" w:rsidRDefault="00975759" w:rsidP="00431FFA">
      <w:pPr>
        <w:numPr>
          <w:ilvl w:val="1"/>
          <w:numId w:val="107"/>
        </w:numPr>
        <w:spacing w:before="0" w:after="0" w:line="240" w:lineRule="auto"/>
        <w:ind w:left="1134" w:right="-57" w:hanging="568"/>
        <w:contextualSpacing/>
        <w:rPr>
          <w:rFonts w:eastAsia="Acumin Pro"/>
          <w:szCs w:val="24"/>
          <w:lang w:val="en-US" w:eastAsia="en-US"/>
        </w:rPr>
      </w:pPr>
      <w:r w:rsidRPr="00975759">
        <w:rPr>
          <w:rFonts w:eastAsia="Acumin Pro"/>
          <w:szCs w:val="24"/>
          <w:lang w:val="en-US" w:eastAsia="en-US"/>
        </w:rPr>
        <w:t>governs the local government’s affairs; and</w:t>
      </w:r>
    </w:p>
    <w:p w14:paraId="57E6C783" w14:textId="77777777" w:rsidR="00975759" w:rsidRPr="00975759" w:rsidRDefault="00975759" w:rsidP="00431FFA">
      <w:pPr>
        <w:numPr>
          <w:ilvl w:val="1"/>
          <w:numId w:val="107"/>
        </w:numPr>
        <w:spacing w:before="0" w:after="0" w:line="240" w:lineRule="auto"/>
        <w:ind w:left="1134" w:right="-57" w:hanging="568"/>
        <w:contextualSpacing/>
        <w:rPr>
          <w:rFonts w:eastAsia="Acumin Pro"/>
          <w:szCs w:val="24"/>
          <w:lang w:val="en-US" w:eastAsia="en-US"/>
        </w:rPr>
      </w:pPr>
      <w:r w:rsidRPr="00975759">
        <w:rPr>
          <w:rFonts w:eastAsia="Acumin Pro"/>
          <w:szCs w:val="24"/>
          <w:lang w:val="en-US" w:eastAsia="en-US"/>
        </w:rPr>
        <w:t>is responsible for the performance of the local government’s functions.</w:t>
      </w:r>
    </w:p>
    <w:p w14:paraId="4B80E2E7" w14:textId="77777777" w:rsidR="00975759" w:rsidRPr="00975759" w:rsidRDefault="00975759" w:rsidP="00C61932">
      <w:pPr>
        <w:spacing w:before="0" w:after="0" w:line="240" w:lineRule="auto"/>
        <w:ind w:left="284" w:right="-57" w:hanging="568"/>
        <w:contextualSpacing/>
        <w:rPr>
          <w:rFonts w:eastAsia="Acumin Pro"/>
          <w:szCs w:val="24"/>
          <w:lang w:val="en-US" w:eastAsia="en-US"/>
        </w:rPr>
      </w:pPr>
    </w:p>
    <w:p w14:paraId="2A8D8A7E" w14:textId="77777777" w:rsidR="00975759" w:rsidRPr="00975759" w:rsidRDefault="00975759" w:rsidP="00431FFA">
      <w:pPr>
        <w:numPr>
          <w:ilvl w:val="0"/>
          <w:numId w:val="107"/>
        </w:numPr>
        <w:spacing w:before="0" w:after="0" w:line="240" w:lineRule="auto"/>
        <w:ind w:left="567" w:right="-57" w:hanging="568"/>
        <w:contextualSpacing/>
        <w:rPr>
          <w:rFonts w:eastAsia="Acumin Pro"/>
          <w:szCs w:val="24"/>
          <w:lang w:val="en-US" w:eastAsia="en-US"/>
        </w:rPr>
      </w:pPr>
      <w:r w:rsidRPr="00975759">
        <w:rPr>
          <w:rFonts w:eastAsia="Acumin Pro"/>
          <w:szCs w:val="24"/>
          <w:lang w:val="en-US" w:eastAsia="en-US"/>
        </w:rPr>
        <w:t xml:space="preserve">Without limiting subsection (1), the Council is to:  </w:t>
      </w:r>
    </w:p>
    <w:p w14:paraId="04A818CE" w14:textId="77777777" w:rsidR="00975759" w:rsidRPr="00975759" w:rsidRDefault="00975759" w:rsidP="00431FFA">
      <w:pPr>
        <w:numPr>
          <w:ilvl w:val="1"/>
          <w:numId w:val="107"/>
        </w:numPr>
        <w:spacing w:before="0" w:after="0" w:line="240" w:lineRule="auto"/>
        <w:ind w:left="1134" w:right="-57" w:hanging="568"/>
        <w:contextualSpacing/>
        <w:rPr>
          <w:rFonts w:eastAsia="Acumin Pro"/>
          <w:szCs w:val="24"/>
          <w:lang w:val="en-US" w:eastAsia="en-US"/>
        </w:rPr>
      </w:pPr>
      <w:r w:rsidRPr="00975759">
        <w:rPr>
          <w:rFonts w:eastAsia="Acumin Pro"/>
          <w:szCs w:val="24"/>
          <w:lang w:val="en-US" w:eastAsia="en-US"/>
        </w:rPr>
        <w:t>oversee the allocation of the local government’s finances and resources; and</w:t>
      </w:r>
    </w:p>
    <w:p w14:paraId="3FCC40B9" w14:textId="77777777" w:rsidR="00975759" w:rsidRPr="00975759" w:rsidRDefault="00975759" w:rsidP="00431FFA">
      <w:pPr>
        <w:numPr>
          <w:ilvl w:val="1"/>
          <w:numId w:val="107"/>
        </w:numPr>
        <w:spacing w:before="0" w:after="0" w:line="240" w:lineRule="auto"/>
        <w:ind w:left="1134" w:right="-57" w:hanging="568"/>
        <w:contextualSpacing/>
        <w:rPr>
          <w:rFonts w:eastAsia="Acumin Pro"/>
          <w:szCs w:val="24"/>
          <w:lang w:val="en-US" w:eastAsia="en-US"/>
        </w:rPr>
      </w:pPr>
      <w:r w:rsidRPr="00975759">
        <w:rPr>
          <w:rFonts w:eastAsia="Acumin Pro"/>
          <w:szCs w:val="24"/>
          <w:lang w:val="en-US" w:eastAsia="en-US"/>
        </w:rPr>
        <w:t>determine the local government’s policies.</w:t>
      </w:r>
    </w:p>
    <w:p w14:paraId="19DBC14A" w14:textId="77777777" w:rsidR="00975759" w:rsidRPr="00975759" w:rsidRDefault="00975759" w:rsidP="00C61932">
      <w:pPr>
        <w:spacing w:before="0" w:after="0" w:line="240" w:lineRule="auto"/>
        <w:ind w:left="-284" w:right="-57"/>
        <w:rPr>
          <w:rFonts w:eastAsia="Calibri"/>
          <w:bCs/>
          <w:i/>
          <w:iCs/>
          <w:szCs w:val="24"/>
          <w:lang w:val="en-US" w:eastAsia="en-US"/>
        </w:rPr>
      </w:pPr>
    </w:p>
    <w:p w14:paraId="1E9303AF" w14:textId="77777777" w:rsidR="00975759" w:rsidRPr="00975759" w:rsidRDefault="00975759" w:rsidP="00C61932">
      <w:pPr>
        <w:spacing w:before="0" w:after="0" w:line="240" w:lineRule="auto"/>
        <w:ind w:left="-284" w:right="-57"/>
        <w:rPr>
          <w:rFonts w:eastAsia="Calibri"/>
          <w:b/>
          <w:i/>
          <w:iCs/>
          <w:color w:val="17365D"/>
          <w:sz w:val="28"/>
          <w:szCs w:val="32"/>
          <w:lang w:val="en-US" w:eastAsia="en-US"/>
        </w:rPr>
      </w:pPr>
    </w:p>
    <w:p w14:paraId="09011536" w14:textId="77777777" w:rsidR="00975759" w:rsidRPr="00C61932" w:rsidRDefault="00975759" w:rsidP="00C61932">
      <w:pPr>
        <w:spacing w:before="0" w:after="0" w:line="240" w:lineRule="auto"/>
        <w:ind w:right="-57"/>
        <w:rPr>
          <w:rFonts w:eastAsia="Calibri"/>
          <w:b/>
          <w:color w:val="002060"/>
          <w:sz w:val="28"/>
          <w:szCs w:val="32"/>
          <w:lang w:val="en-US" w:eastAsia="en-US"/>
        </w:rPr>
      </w:pPr>
      <w:r w:rsidRPr="00975759">
        <w:rPr>
          <w:rFonts w:eastAsia="Calibri"/>
          <w:b/>
          <w:color w:val="244061"/>
          <w:sz w:val="28"/>
          <w:szCs w:val="32"/>
          <w:lang w:val="en-US" w:eastAsia="en-US"/>
        </w:rPr>
        <w:t>Decision Implications</w:t>
      </w:r>
    </w:p>
    <w:p w14:paraId="09977AC8" w14:textId="77777777" w:rsidR="00975759" w:rsidRPr="00975759" w:rsidRDefault="00975759" w:rsidP="00C61932">
      <w:pPr>
        <w:spacing w:before="0" w:after="0" w:line="240" w:lineRule="auto"/>
        <w:ind w:right="-57"/>
        <w:rPr>
          <w:rFonts w:eastAsia="Calibri"/>
          <w:bCs/>
          <w:i/>
          <w:iCs/>
          <w:szCs w:val="24"/>
          <w:lang w:val="en-US" w:eastAsia="en-US"/>
        </w:rPr>
      </w:pPr>
    </w:p>
    <w:p w14:paraId="134E0D0C" w14:textId="77777777" w:rsidR="00975759" w:rsidRPr="00975759" w:rsidRDefault="00975759" w:rsidP="00C61932">
      <w:pPr>
        <w:spacing w:before="0" w:after="0" w:line="240" w:lineRule="auto"/>
        <w:ind w:right="-57"/>
        <w:rPr>
          <w:rFonts w:eastAsia="Calibri"/>
          <w:szCs w:val="24"/>
          <w:lang w:val="en-US" w:eastAsia="en-US"/>
        </w:rPr>
      </w:pPr>
      <w:r w:rsidRPr="00975759">
        <w:rPr>
          <w:rFonts w:eastAsia="Calibri"/>
          <w:szCs w:val="24"/>
          <w:lang w:val="en-US" w:eastAsia="en-US"/>
        </w:rPr>
        <w:t xml:space="preserve">Council is asked to endorse the new Lease, </w:t>
      </w:r>
      <w:proofErr w:type="spellStart"/>
      <w:r w:rsidRPr="00975759">
        <w:rPr>
          <w:rFonts w:eastAsia="Calibri"/>
          <w:szCs w:val="24"/>
          <w:lang w:val="en-US" w:eastAsia="en-US"/>
        </w:rPr>
        <w:t>Licence</w:t>
      </w:r>
      <w:proofErr w:type="spellEnd"/>
      <w:r w:rsidRPr="00975759">
        <w:rPr>
          <w:rFonts w:eastAsia="Calibri"/>
          <w:szCs w:val="24"/>
          <w:lang w:val="en-US" w:eastAsia="en-US"/>
        </w:rPr>
        <w:t xml:space="preserve">, Exclusive </w:t>
      </w:r>
      <w:proofErr w:type="spellStart"/>
      <w:r w:rsidRPr="00975759">
        <w:rPr>
          <w:rFonts w:eastAsia="Calibri"/>
          <w:szCs w:val="24"/>
          <w:lang w:val="en-US" w:eastAsia="en-US"/>
        </w:rPr>
        <w:t>Licence</w:t>
      </w:r>
      <w:proofErr w:type="spellEnd"/>
      <w:r w:rsidRPr="00975759">
        <w:rPr>
          <w:rFonts w:eastAsia="Calibri"/>
          <w:szCs w:val="24"/>
          <w:lang w:val="en-US" w:eastAsia="en-US"/>
        </w:rPr>
        <w:t xml:space="preserve"> and Hire of Council revised Community Facilities Policy. Should Council not endorse this proposal, the existing policy will remain.</w:t>
      </w:r>
    </w:p>
    <w:p w14:paraId="3457364A" w14:textId="77777777" w:rsidR="00975759" w:rsidRPr="00975759" w:rsidRDefault="00975759" w:rsidP="00C61932">
      <w:pPr>
        <w:spacing w:before="0" w:after="0" w:line="240" w:lineRule="auto"/>
        <w:ind w:right="-57"/>
        <w:rPr>
          <w:rFonts w:eastAsia="Calibri"/>
          <w:szCs w:val="24"/>
          <w:lang w:val="en-US" w:eastAsia="en-US"/>
        </w:rPr>
      </w:pPr>
    </w:p>
    <w:p w14:paraId="10CA7FD0" w14:textId="77777777" w:rsidR="00975759" w:rsidRPr="00975759" w:rsidRDefault="00975759" w:rsidP="00C61932">
      <w:pPr>
        <w:spacing w:before="0" w:after="0" w:line="240" w:lineRule="auto"/>
        <w:ind w:right="-57"/>
        <w:rPr>
          <w:rFonts w:eastAsia="Calibri"/>
          <w:szCs w:val="24"/>
          <w:lang w:eastAsia="en-US"/>
        </w:rPr>
      </w:pPr>
      <w:r w:rsidRPr="00975759">
        <w:rPr>
          <w:rFonts w:eastAsia="Calibri"/>
          <w:szCs w:val="24"/>
          <w:lang w:val="en-US" w:eastAsia="en-US"/>
        </w:rPr>
        <w:t xml:space="preserve">The revised policy will require any additional income generated by the policy to be put aside in reserve for community facility maintenance. There will also be an expectation from lessees and </w:t>
      </w:r>
      <w:proofErr w:type="spellStart"/>
      <w:r w:rsidRPr="00975759">
        <w:rPr>
          <w:rFonts w:eastAsia="Calibri"/>
          <w:szCs w:val="24"/>
          <w:lang w:val="en-US" w:eastAsia="en-US"/>
        </w:rPr>
        <w:t>licencees</w:t>
      </w:r>
      <w:proofErr w:type="spellEnd"/>
      <w:r w:rsidRPr="00975759">
        <w:rPr>
          <w:rFonts w:eastAsia="Calibri"/>
          <w:szCs w:val="24"/>
          <w:lang w:val="en-US" w:eastAsia="en-US"/>
        </w:rPr>
        <w:t xml:space="preserve"> that the City will fund future maintenance of community facilities. This would apply for all new leases and </w:t>
      </w:r>
      <w:proofErr w:type="spellStart"/>
      <w:r w:rsidRPr="00975759">
        <w:rPr>
          <w:rFonts w:eastAsia="Calibri"/>
          <w:szCs w:val="24"/>
          <w:lang w:val="en-US" w:eastAsia="en-US"/>
        </w:rPr>
        <w:t>licences</w:t>
      </w:r>
      <w:proofErr w:type="spellEnd"/>
      <w:r w:rsidRPr="00975759">
        <w:rPr>
          <w:rFonts w:eastAsia="Calibri"/>
          <w:szCs w:val="24"/>
          <w:lang w:val="en-US" w:eastAsia="en-US"/>
        </w:rPr>
        <w:t xml:space="preserve"> as they are renewed. Subject to the Council’s adoption of the Policy. </w:t>
      </w:r>
    </w:p>
    <w:p w14:paraId="43961A9D" w14:textId="77777777" w:rsidR="00975759" w:rsidRDefault="00975759" w:rsidP="00C61932">
      <w:pPr>
        <w:spacing w:before="0" w:after="0" w:line="240" w:lineRule="auto"/>
        <w:ind w:right="-57"/>
        <w:rPr>
          <w:rFonts w:eastAsia="Calibri"/>
          <w:szCs w:val="24"/>
          <w:lang w:eastAsia="en-US"/>
        </w:rPr>
      </w:pPr>
    </w:p>
    <w:p w14:paraId="5E787CA0" w14:textId="77777777" w:rsidR="00B62E55" w:rsidRPr="00975759" w:rsidRDefault="00B62E55" w:rsidP="00C61932">
      <w:pPr>
        <w:spacing w:before="0" w:after="0" w:line="240" w:lineRule="auto"/>
        <w:ind w:right="-57"/>
        <w:rPr>
          <w:rFonts w:eastAsia="Calibri"/>
          <w:szCs w:val="24"/>
          <w:lang w:eastAsia="en-US"/>
        </w:rPr>
      </w:pPr>
    </w:p>
    <w:p w14:paraId="7087E0E2" w14:textId="77777777" w:rsidR="00975759" w:rsidRPr="00C61932" w:rsidRDefault="00975759" w:rsidP="00C61932">
      <w:pPr>
        <w:spacing w:before="0" w:after="0" w:line="240" w:lineRule="auto"/>
        <w:ind w:right="-57"/>
        <w:rPr>
          <w:rFonts w:eastAsia="Calibri"/>
          <w:b/>
          <w:color w:val="002060"/>
          <w:sz w:val="28"/>
          <w:szCs w:val="32"/>
          <w:lang w:val="en-US" w:eastAsia="en-US"/>
        </w:rPr>
      </w:pPr>
      <w:r w:rsidRPr="00C61932">
        <w:rPr>
          <w:rFonts w:eastAsia="Calibri"/>
          <w:b/>
          <w:color w:val="002060"/>
          <w:sz w:val="28"/>
          <w:szCs w:val="32"/>
          <w:lang w:val="en-US" w:eastAsia="en-US"/>
        </w:rPr>
        <w:t>Conclusion</w:t>
      </w:r>
    </w:p>
    <w:p w14:paraId="27CB34DD" w14:textId="77777777" w:rsidR="00975759" w:rsidRPr="00975759" w:rsidRDefault="00975759" w:rsidP="00C61932">
      <w:pPr>
        <w:spacing w:before="0" w:after="0" w:line="240" w:lineRule="auto"/>
        <w:ind w:right="-57"/>
        <w:rPr>
          <w:rFonts w:eastAsia="Calibri"/>
          <w:bCs/>
          <w:i/>
          <w:iCs/>
          <w:szCs w:val="24"/>
          <w:lang w:eastAsia="en-US"/>
        </w:rPr>
      </w:pPr>
    </w:p>
    <w:p w14:paraId="39B7D861" w14:textId="77777777" w:rsidR="00975759" w:rsidRPr="00975759" w:rsidRDefault="00975759" w:rsidP="00C61932">
      <w:pPr>
        <w:spacing w:before="0" w:after="0" w:line="240" w:lineRule="auto"/>
        <w:ind w:right="-57"/>
        <w:rPr>
          <w:rFonts w:eastAsia="Calibri"/>
          <w:szCs w:val="24"/>
          <w:lang w:eastAsia="en-US"/>
        </w:rPr>
      </w:pPr>
      <w:r w:rsidRPr="00975759">
        <w:rPr>
          <w:rFonts w:eastAsia="Calibri"/>
          <w:szCs w:val="24"/>
          <w:lang w:eastAsia="en-US"/>
        </w:rPr>
        <w:t>The existing policy for the lease licence and hire of Council facilities has been reviewed.</w:t>
      </w:r>
    </w:p>
    <w:p w14:paraId="5CF4CFC3" w14:textId="77777777" w:rsidR="00975759" w:rsidRPr="00975759" w:rsidRDefault="00975759" w:rsidP="00C61932">
      <w:pPr>
        <w:spacing w:before="0" w:after="0" w:line="240" w:lineRule="auto"/>
        <w:ind w:right="-57"/>
        <w:rPr>
          <w:rFonts w:eastAsia="Calibri"/>
          <w:szCs w:val="24"/>
          <w:lang w:eastAsia="en-US"/>
        </w:rPr>
      </w:pPr>
    </w:p>
    <w:p w14:paraId="36D35377" w14:textId="77777777" w:rsidR="00975759" w:rsidRPr="00975759" w:rsidRDefault="00975759" w:rsidP="00C61932">
      <w:pPr>
        <w:spacing w:before="0" w:after="0" w:line="240" w:lineRule="auto"/>
        <w:ind w:right="-57"/>
        <w:rPr>
          <w:rFonts w:eastAsia="Calibri"/>
          <w:i/>
          <w:iCs/>
          <w:szCs w:val="24"/>
          <w:lang w:eastAsia="en-US"/>
        </w:rPr>
      </w:pPr>
      <w:r w:rsidRPr="00975759">
        <w:rPr>
          <w:rFonts w:eastAsia="Calibri"/>
          <w:szCs w:val="24"/>
          <w:lang w:eastAsia="en-US"/>
        </w:rPr>
        <w:t xml:space="preserve">Many of the City’s facilities are underutilised buildings and rooms within buildings that are not occupied for several days of the week, and in some cases for a several weeks.  Therefore, the new Lease, Licence, Exclusive Licence and Hire of introduction of a Community Facilities Policy would aid in </w:t>
      </w:r>
      <w:r w:rsidRPr="00975759">
        <w:rPr>
          <w:rFonts w:eastAsia="Calibri"/>
          <w:szCs w:val="24"/>
          <w:lang w:val="en-US" w:eastAsia="en-US"/>
        </w:rPr>
        <w:t xml:space="preserve">providing broader opportunities for the community </w:t>
      </w:r>
      <w:r w:rsidRPr="00975759">
        <w:rPr>
          <w:rFonts w:eastAsia="Calibri"/>
          <w:szCs w:val="24"/>
          <w:lang w:val="en-US" w:eastAsia="en-US"/>
        </w:rPr>
        <w:lastRenderedPageBreak/>
        <w:t xml:space="preserve">as well as our community and sporting groups to hire new spaces for their recreation purposes. </w:t>
      </w:r>
    </w:p>
    <w:p w14:paraId="6435DE16" w14:textId="77777777" w:rsidR="00975759" w:rsidRDefault="00975759" w:rsidP="00C61932">
      <w:pPr>
        <w:spacing w:before="0" w:after="0" w:line="240" w:lineRule="auto"/>
        <w:ind w:right="-57"/>
        <w:rPr>
          <w:rFonts w:eastAsia="Calibri"/>
          <w:bCs/>
          <w:szCs w:val="24"/>
          <w:lang w:eastAsia="en-US"/>
        </w:rPr>
      </w:pPr>
    </w:p>
    <w:p w14:paraId="0195D461" w14:textId="77777777" w:rsidR="00975759" w:rsidRPr="00975759" w:rsidRDefault="00975759" w:rsidP="00C61932">
      <w:pPr>
        <w:spacing w:before="0" w:after="0" w:line="240" w:lineRule="auto"/>
        <w:ind w:right="-57"/>
        <w:rPr>
          <w:rFonts w:eastAsia="Calibri"/>
          <w:bCs/>
          <w:szCs w:val="24"/>
          <w:lang w:eastAsia="en-US"/>
        </w:rPr>
      </w:pPr>
    </w:p>
    <w:p w14:paraId="6C012D4E" w14:textId="77777777" w:rsidR="00975759" w:rsidRPr="00C61932" w:rsidRDefault="00975759" w:rsidP="00C61932">
      <w:pPr>
        <w:spacing w:before="0" w:after="0" w:line="240" w:lineRule="auto"/>
        <w:ind w:right="-57"/>
        <w:rPr>
          <w:rFonts w:eastAsia="Calibri"/>
          <w:b/>
          <w:color w:val="002060"/>
          <w:sz w:val="28"/>
          <w:szCs w:val="32"/>
          <w:lang w:val="en-US" w:eastAsia="en-US"/>
        </w:rPr>
      </w:pPr>
      <w:r w:rsidRPr="00C61932">
        <w:rPr>
          <w:rFonts w:eastAsia="Calibri"/>
          <w:b/>
          <w:color w:val="002060"/>
          <w:sz w:val="28"/>
          <w:szCs w:val="32"/>
          <w:lang w:val="en-US" w:eastAsia="en-US"/>
        </w:rPr>
        <w:t>Further Information</w:t>
      </w:r>
    </w:p>
    <w:p w14:paraId="4235EE3C" w14:textId="77777777" w:rsidR="00433CCA" w:rsidRDefault="00433CCA" w:rsidP="00C61932">
      <w:pPr>
        <w:spacing w:before="0" w:after="0" w:line="240" w:lineRule="auto"/>
        <w:ind w:right="-57"/>
        <w:rPr>
          <w:rFonts w:eastAsia="Calibri"/>
          <w:bCs/>
          <w:szCs w:val="24"/>
          <w:lang w:val="en-US" w:eastAsia="en-US"/>
        </w:rPr>
      </w:pPr>
    </w:p>
    <w:p w14:paraId="0433FFA7" w14:textId="2A3B6823" w:rsidR="00975759" w:rsidRDefault="00975759" w:rsidP="00C61932">
      <w:pPr>
        <w:spacing w:before="0" w:after="0" w:line="240" w:lineRule="auto"/>
        <w:ind w:right="-57"/>
        <w:rPr>
          <w:rFonts w:eastAsia="Calibri"/>
          <w:bCs/>
          <w:szCs w:val="24"/>
          <w:lang w:val="en-US" w:eastAsia="en-US"/>
        </w:rPr>
      </w:pPr>
      <w:r w:rsidRPr="00975759">
        <w:rPr>
          <w:rFonts w:eastAsia="Calibri"/>
          <w:bCs/>
          <w:szCs w:val="24"/>
          <w:lang w:val="en-US" w:eastAsia="en-US"/>
        </w:rPr>
        <w:t>Nil.</w:t>
      </w:r>
    </w:p>
    <w:p w14:paraId="746D9008" w14:textId="4F480FEC" w:rsidR="00975759" w:rsidRDefault="005F04AB" w:rsidP="005F04AB">
      <w:pPr>
        <w:spacing w:before="0" w:after="120"/>
        <w:jc w:val="left"/>
        <w:rPr>
          <w:rFonts w:eastAsia="Calibri"/>
          <w:bCs/>
          <w:szCs w:val="24"/>
          <w:lang w:val="en-US" w:eastAsia="en-US"/>
        </w:rPr>
      </w:pPr>
      <w:r>
        <w:rPr>
          <w:rFonts w:eastAsia="Calibri"/>
          <w:bCs/>
          <w:szCs w:val="24"/>
          <w:lang w:val="en-US" w:eastAsia="en-US"/>
        </w:rPr>
        <w:br w:type="page"/>
      </w:r>
    </w:p>
    <w:p w14:paraId="6803F3C5" w14:textId="0EB405A0" w:rsidR="00433CCA" w:rsidRDefault="00433CCA" w:rsidP="00CE207D">
      <w:pPr>
        <w:pStyle w:val="Heading2"/>
        <w:numPr>
          <w:ilvl w:val="1"/>
          <w:numId w:val="8"/>
        </w:numPr>
        <w:spacing w:before="0" w:after="0"/>
        <w:ind w:left="0" w:hanging="851"/>
      </w:pPr>
      <w:bookmarkStart w:id="183" w:name="_Toc163213688"/>
      <w:r>
        <w:lastRenderedPageBreak/>
        <w:t xml:space="preserve">CPS13.03.24 </w:t>
      </w:r>
      <w:r w:rsidR="00281CC8" w:rsidRPr="00281CC8">
        <w:t>Town of Claremont Lease – Portion of John XXIII Depot</w:t>
      </w:r>
      <w:bookmarkEnd w:id="183"/>
    </w:p>
    <w:p w14:paraId="0CF2B013" w14:textId="77777777" w:rsidR="00433CCA" w:rsidRDefault="00433CCA" w:rsidP="00975759">
      <w:pPr>
        <w:spacing w:before="0" w:after="0" w:line="240" w:lineRule="auto"/>
        <w:ind w:right="-330"/>
        <w:rPr>
          <w:rFonts w:eastAsia="Calibri"/>
          <w:bCs/>
          <w:szCs w:val="24"/>
          <w:lang w:val="en-US" w:eastAsia="en-US"/>
        </w:rPr>
      </w:pPr>
    </w:p>
    <w:tbl>
      <w:tblPr>
        <w:tblStyle w:val="TableGrid"/>
        <w:tblW w:w="9639" w:type="dxa"/>
        <w:tblInd w:w="-5" w:type="dxa"/>
        <w:tblLook w:val="04A0" w:firstRow="1" w:lastRow="0" w:firstColumn="1" w:lastColumn="0" w:noHBand="0" w:noVBand="1"/>
      </w:tblPr>
      <w:tblGrid>
        <w:gridCol w:w="2410"/>
        <w:gridCol w:w="7229"/>
      </w:tblGrid>
      <w:tr w:rsidR="007050DF" w:rsidRPr="007050DF" w14:paraId="14DFB7E3" w14:textId="77777777" w:rsidTr="00B62E55">
        <w:tc>
          <w:tcPr>
            <w:tcW w:w="2410" w:type="dxa"/>
          </w:tcPr>
          <w:p w14:paraId="2F04A4E1" w14:textId="77777777" w:rsidR="007050DF" w:rsidRPr="006D6911" w:rsidRDefault="007050DF" w:rsidP="007050DF">
            <w:pPr>
              <w:spacing w:before="0" w:after="0"/>
              <w:ind w:right="110"/>
              <w:rPr>
                <w:rFonts w:eastAsia="Calibri"/>
                <w:b/>
                <w:color w:val="002060"/>
                <w:szCs w:val="24"/>
                <w:lang w:eastAsia="en-US"/>
              </w:rPr>
            </w:pPr>
            <w:r w:rsidRPr="006D6911">
              <w:rPr>
                <w:rFonts w:eastAsia="Calibri"/>
                <w:b/>
                <w:color w:val="002060"/>
                <w:szCs w:val="24"/>
                <w:lang w:eastAsia="en-US"/>
              </w:rPr>
              <w:t>Meeting &amp; Date</w:t>
            </w:r>
          </w:p>
        </w:tc>
        <w:tc>
          <w:tcPr>
            <w:tcW w:w="7229" w:type="dxa"/>
          </w:tcPr>
          <w:p w14:paraId="60360EB9" w14:textId="77777777" w:rsidR="007050DF" w:rsidRPr="007050DF" w:rsidRDefault="007050DF" w:rsidP="007050DF">
            <w:pPr>
              <w:spacing w:before="0" w:after="0"/>
              <w:ind w:right="39"/>
              <w:rPr>
                <w:rFonts w:eastAsia="Calibri"/>
                <w:szCs w:val="24"/>
                <w:lang w:eastAsia="en-US"/>
              </w:rPr>
            </w:pPr>
            <w:r w:rsidRPr="007050DF">
              <w:rPr>
                <w:rFonts w:eastAsia="Calibri"/>
                <w:szCs w:val="24"/>
                <w:lang w:eastAsia="en-US"/>
              </w:rPr>
              <w:t>Council – 26 March 2024</w:t>
            </w:r>
          </w:p>
        </w:tc>
      </w:tr>
      <w:tr w:rsidR="007050DF" w:rsidRPr="007050DF" w14:paraId="6C86F0FB" w14:textId="77777777" w:rsidTr="00B62E55">
        <w:tc>
          <w:tcPr>
            <w:tcW w:w="2410" w:type="dxa"/>
          </w:tcPr>
          <w:p w14:paraId="659E296C" w14:textId="77777777" w:rsidR="007050DF" w:rsidRPr="006D6911" w:rsidRDefault="007050DF" w:rsidP="007050DF">
            <w:pPr>
              <w:spacing w:before="0" w:after="0"/>
              <w:ind w:right="110"/>
              <w:rPr>
                <w:rFonts w:eastAsia="Calibri"/>
                <w:b/>
                <w:color w:val="002060"/>
                <w:szCs w:val="24"/>
                <w:lang w:eastAsia="en-US"/>
              </w:rPr>
            </w:pPr>
            <w:r w:rsidRPr="006D6911">
              <w:rPr>
                <w:rFonts w:eastAsia="Calibri"/>
                <w:b/>
                <w:color w:val="002060"/>
                <w:szCs w:val="24"/>
                <w:lang w:eastAsia="en-US"/>
              </w:rPr>
              <w:t>Applicant</w:t>
            </w:r>
          </w:p>
        </w:tc>
        <w:tc>
          <w:tcPr>
            <w:tcW w:w="7229" w:type="dxa"/>
          </w:tcPr>
          <w:p w14:paraId="7FA809A5" w14:textId="77777777" w:rsidR="007050DF" w:rsidRPr="007050DF" w:rsidRDefault="007050DF" w:rsidP="007050DF">
            <w:pPr>
              <w:spacing w:before="0" w:after="0"/>
              <w:ind w:right="39"/>
              <w:rPr>
                <w:rFonts w:eastAsia="Calibri"/>
                <w:szCs w:val="24"/>
                <w:lang w:eastAsia="en-US"/>
              </w:rPr>
            </w:pPr>
            <w:r w:rsidRPr="007050DF">
              <w:rPr>
                <w:rFonts w:eastAsia="Calibri"/>
                <w:szCs w:val="24"/>
                <w:lang w:eastAsia="en-US"/>
              </w:rPr>
              <w:t>City of Nedlands</w:t>
            </w:r>
          </w:p>
        </w:tc>
      </w:tr>
      <w:tr w:rsidR="007050DF" w:rsidRPr="007050DF" w14:paraId="60DC9CA6" w14:textId="77777777" w:rsidTr="00B62E55">
        <w:tc>
          <w:tcPr>
            <w:tcW w:w="2410" w:type="dxa"/>
          </w:tcPr>
          <w:p w14:paraId="0FD7B8B5" w14:textId="77777777" w:rsidR="007050DF" w:rsidRPr="006D6911" w:rsidRDefault="007050DF" w:rsidP="007050DF">
            <w:pPr>
              <w:spacing w:before="0" w:after="0"/>
              <w:ind w:right="110"/>
              <w:jc w:val="left"/>
              <w:rPr>
                <w:rFonts w:eastAsia="Calibri"/>
                <w:b/>
                <w:bCs/>
                <w:color w:val="002060"/>
                <w:szCs w:val="24"/>
                <w:lang w:eastAsia="en-US"/>
              </w:rPr>
            </w:pPr>
            <w:r w:rsidRPr="006D6911">
              <w:rPr>
                <w:rFonts w:eastAsia="Calibri"/>
                <w:b/>
                <w:bCs/>
                <w:color w:val="002060"/>
                <w:szCs w:val="24"/>
                <w:lang w:eastAsia="en-US"/>
              </w:rPr>
              <w:t xml:space="preserve">Employee Disclosure under section 5.70 Local Government Act 1995 </w:t>
            </w:r>
          </w:p>
        </w:tc>
        <w:tc>
          <w:tcPr>
            <w:tcW w:w="7229" w:type="dxa"/>
          </w:tcPr>
          <w:p w14:paraId="61D5C467" w14:textId="77777777" w:rsidR="007050DF" w:rsidRPr="007050DF" w:rsidRDefault="007050DF" w:rsidP="007050DF">
            <w:pPr>
              <w:spacing w:after="0" w:line="260" w:lineRule="atLeast"/>
              <w:ind w:right="39"/>
              <w:jc w:val="left"/>
              <w:rPr>
                <w:rFonts w:eastAsia="Times New Roman"/>
                <w:szCs w:val="24"/>
              </w:rPr>
            </w:pPr>
            <w:r w:rsidRPr="007050DF">
              <w:rPr>
                <w:rFonts w:eastAsia="Times New Roman"/>
                <w:szCs w:val="24"/>
              </w:rPr>
              <w:t>No employee disclosure.</w:t>
            </w:r>
          </w:p>
        </w:tc>
      </w:tr>
      <w:tr w:rsidR="007050DF" w:rsidRPr="007050DF" w14:paraId="37A482D9" w14:textId="77777777" w:rsidTr="00B62E55">
        <w:tc>
          <w:tcPr>
            <w:tcW w:w="2410" w:type="dxa"/>
          </w:tcPr>
          <w:p w14:paraId="0A728877" w14:textId="77777777" w:rsidR="007050DF" w:rsidRPr="006D6911" w:rsidRDefault="007050DF" w:rsidP="007050DF">
            <w:pPr>
              <w:spacing w:before="0" w:after="0"/>
              <w:ind w:right="110"/>
              <w:rPr>
                <w:rFonts w:eastAsia="Calibri"/>
                <w:b/>
                <w:color w:val="002060"/>
                <w:szCs w:val="24"/>
                <w:lang w:eastAsia="en-US"/>
              </w:rPr>
            </w:pPr>
            <w:r w:rsidRPr="006D6911">
              <w:rPr>
                <w:rFonts w:eastAsia="Calibri"/>
                <w:b/>
                <w:color w:val="002060"/>
                <w:szCs w:val="24"/>
                <w:lang w:eastAsia="en-US"/>
              </w:rPr>
              <w:t>Report Author</w:t>
            </w:r>
          </w:p>
        </w:tc>
        <w:tc>
          <w:tcPr>
            <w:tcW w:w="7229" w:type="dxa"/>
          </w:tcPr>
          <w:p w14:paraId="66E9EFE1" w14:textId="77777777" w:rsidR="007050DF" w:rsidRPr="007050DF" w:rsidRDefault="007050DF" w:rsidP="007050DF">
            <w:pPr>
              <w:spacing w:before="0" w:after="0"/>
              <w:ind w:right="39"/>
              <w:rPr>
                <w:rFonts w:eastAsia="Calibri"/>
                <w:szCs w:val="24"/>
                <w:lang w:eastAsia="en-US"/>
              </w:rPr>
            </w:pPr>
            <w:r w:rsidRPr="007050DF">
              <w:rPr>
                <w:rFonts w:eastAsia="Calibri"/>
                <w:szCs w:val="24"/>
                <w:lang w:eastAsia="en-US"/>
              </w:rPr>
              <w:t>Aleisha Smit – Land and Property Officer</w:t>
            </w:r>
          </w:p>
        </w:tc>
      </w:tr>
      <w:tr w:rsidR="007050DF" w:rsidRPr="007050DF" w14:paraId="65616468" w14:textId="77777777" w:rsidTr="00B62E55">
        <w:tc>
          <w:tcPr>
            <w:tcW w:w="2410" w:type="dxa"/>
          </w:tcPr>
          <w:p w14:paraId="3D3C9F31" w14:textId="77777777" w:rsidR="007050DF" w:rsidRPr="006D6911" w:rsidRDefault="007050DF" w:rsidP="007050DF">
            <w:pPr>
              <w:spacing w:before="0" w:after="0"/>
              <w:ind w:right="110"/>
              <w:rPr>
                <w:rFonts w:eastAsia="Calibri"/>
                <w:b/>
                <w:bCs/>
                <w:color w:val="002060"/>
                <w:szCs w:val="24"/>
                <w:lang w:eastAsia="en-US"/>
              </w:rPr>
            </w:pPr>
            <w:r w:rsidRPr="006D6911">
              <w:rPr>
                <w:rFonts w:eastAsia="Calibri"/>
                <w:b/>
                <w:bCs/>
                <w:color w:val="002060"/>
                <w:szCs w:val="24"/>
                <w:lang w:eastAsia="en-US"/>
              </w:rPr>
              <w:t>Director</w:t>
            </w:r>
          </w:p>
        </w:tc>
        <w:tc>
          <w:tcPr>
            <w:tcW w:w="7229" w:type="dxa"/>
          </w:tcPr>
          <w:p w14:paraId="59B3E4E7" w14:textId="77777777" w:rsidR="007050DF" w:rsidRPr="007050DF" w:rsidRDefault="007050DF" w:rsidP="007050DF">
            <w:pPr>
              <w:spacing w:before="0" w:after="0"/>
              <w:ind w:right="39"/>
              <w:rPr>
                <w:rFonts w:eastAsia="Calibri"/>
                <w:szCs w:val="24"/>
                <w:lang w:eastAsia="en-US"/>
              </w:rPr>
            </w:pPr>
            <w:r w:rsidRPr="007050DF">
              <w:rPr>
                <w:rFonts w:eastAsia="Calibri"/>
                <w:szCs w:val="24"/>
                <w:lang w:eastAsia="en-US"/>
              </w:rPr>
              <w:t>Michael Cole – Director Corporate Services</w:t>
            </w:r>
          </w:p>
        </w:tc>
      </w:tr>
      <w:tr w:rsidR="007050DF" w:rsidRPr="007050DF" w14:paraId="1A3C591A" w14:textId="77777777" w:rsidTr="00B62E55">
        <w:tc>
          <w:tcPr>
            <w:tcW w:w="2410" w:type="dxa"/>
          </w:tcPr>
          <w:p w14:paraId="6455D899" w14:textId="77777777" w:rsidR="007050DF" w:rsidRPr="006D6911" w:rsidRDefault="007050DF" w:rsidP="007050DF">
            <w:pPr>
              <w:spacing w:before="0" w:after="0"/>
              <w:ind w:right="110"/>
              <w:rPr>
                <w:rFonts w:eastAsia="Calibri"/>
                <w:b/>
                <w:bCs/>
                <w:color w:val="002060"/>
                <w:szCs w:val="24"/>
                <w:lang w:eastAsia="en-US"/>
              </w:rPr>
            </w:pPr>
            <w:r w:rsidRPr="006D6911">
              <w:rPr>
                <w:rFonts w:eastAsia="Calibri"/>
                <w:b/>
                <w:bCs/>
                <w:color w:val="002060"/>
                <w:szCs w:val="24"/>
                <w:lang w:eastAsia="en-US"/>
              </w:rPr>
              <w:t>Attachments</w:t>
            </w:r>
          </w:p>
        </w:tc>
        <w:tc>
          <w:tcPr>
            <w:tcW w:w="7229" w:type="dxa"/>
          </w:tcPr>
          <w:p w14:paraId="4C635839" w14:textId="7F549AC6" w:rsidR="007050DF" w:rsidRPr="007050DF" w:rsidRDefault="007050DF" w:rsidP="007050DF">
            <w:pPr>
              <w:spacing w:before="0" w:after="0"/>
              <w:ind w:right="39"/>
              <w:rPr>
                <w:rFonts w:eastAsia="Calibri"/>
                <w:szCs w:val="24"/>
                <w:lang w:val="en-US" w:eastAsia="en-US"/>
              </w:rPr>
            </w:pPr>
            <w:r w:rsidRPr="007050DF">
              <w:rPr>
                <w:rFonts w:eastAsia="Calibri"/>
                <w:szCs w:val="24"/>
                <w:lang w:val="en-US" w:eastAsia="en-US"/>
              </w:rPr>
              <w:t>Nil</w:t>
            </w:r>
            <w:r w:rsidR="004C0DCC">
              <w:rPr>
                <w:rFonts w:eastAsia="Calibri"/>
                <w:szCs w:val="24"/>
                <w:lang w:val="en-US" w:eastAsia="en-US"/>
              </w:rPr>
              <w:t>.</w:t>
            </w:r>
          </w:p>
        </w:tc>
      </w:tr>
    </w:tbl>
    <w:p w14:paraId="1832FE7C" w14:textId="77777777" w:rsidR="007050DF" w:rsidRPr="007050DF" w:rsidRDefault="007050DF" w:rsidP="007050DF">
      <w:pPr>
        <w:spacing w:before="0" w:after="0" w:line="240" w:lineRule="auto"/>
        <w:ind w:right="-330"/>
        <w:rPr>
          <w:rFonts w:eastAsia="Calibri"/>
          <w:b/>
          <w:szCs w:val="32"/>
          <w:lang w:val="en-US" w:eastAsia="en-US"/>
        </w:rPr>
      </w:pPr>
    </w:p>
    <w:p w14:paraId="38C86752" w14:textId="62B025AB" w:rsidR="001F4131" w:rsidRPr="00147AEA" w:rsidRDefault="001F4131" w:rsidP="001F4131">
      <w:pPr>
        <w:spacing w:before="0" w:after="0" w:line="240" w:lineRule="auto"/>
        <w:ind w:right="-241"/>
        <w:rPr>
          <w:b/>
        </w:rPr>
      </w:pPr>
      <w:r w:rsidRPr="66800D25">
        <w:rPr>
          <w:b/>
        </w:rPr>
        <w:t xml:space="preserve">Regulation 11(da) - </w:t>
      </w:r>
      <w:r w:rsidR="79D5BF37" w:rsidRPr="66800D25">
        <w:rPr>
          <w:b/>
          <w:bCs/>
        </w:rPr>
        <w:t>Not applicable</w:t>
      </w:r>
      <w:r w:rsidR="00014956">
        <w:rPr>
          <w:b/>
          <w:bCs/>
        </w:rPr>
        <w:t xml:space="preserve"> - </w:t>
      </w:r>
      <w:r w:rsidR="79D5BF37" w:rsidRPr="66800D25">
        <w:rPr>
          <w:b/>
          <w:bCs/>
        </w:rPr>
        <w:t>Alternate motion to defer was lost</w:t>
      </w:r>
      <w:r w:rsidR="00014956">
        <w:rPr>
          <w:b/>
          <w:bCs/>
        </w:rPr>
        <w:t xml:space="preserve"> and no further motions were considered</w:t>
      </w:r>
      <w:r w:rsidR="79D5BF37" w:rsidRPr="66800D25">
        <w:rPr>
          <w:b/>
          <w:bCs/>
        </w:rPr>
        <w:t xml:space="preserve">.  </w:t>
      </w:r>
    </w:p>
    <w:p w14:paraId="7B308449" w14:textId="77777777" w:rsidR="001F4131" w:rsidRPr="00147AEA" w:rsidRDefault="001F4131" w:rsidP="001F4131">
      <w:pPr>
        <w:spacing w:before="0" w:after="0" w:line="240" w:lineRule="auto"/>
        <w:ind w:right="-241"/>
        <w:rPr>
          <w:szCs w:val="24"/>
        </w:rPr>
      </w:pPr>
    </w:p>
    <w:p w14:paraId="0F4FDA03" w14:textId="167A846F" w:rsidR="001F4131" w:rsidRPr="00147AEA" w:rsidRDefault="001F4131" w:rsidP="001F4131">
      <w:pPr>
        <w:spacing w:before="0" w:after="0" w:line="240" w:lineRule="auto"/>
        <w:ind w:right="-241"/>
        <w:rPr>
          <w:szCs w:val="24"/>
        </w:rPr>
      </w:pPr>
      <w:r w:rsidRPr="00147AEA">
        <w:rPr>
          <w:szCs w:val="24"/>
        </w:rPr>
        <w:t xml:space="preserve">Moved – Councillor </w:t>
      </w:r>
      <w:r w:rsidR="00DA6C86">
        <w:rPr>
          <w:szCs w:val="24"/>
        </w:rPr>
        <w:t>Smyth</w:t>
      </w:r>
    </w:p>
    <w:p w14:paraId="056B5160" w14:textId="49BCB259" w:rsidR="001F4131" w:rsidRPr="00147AEA" w:rsidRDefault="001F4131" w:rsidP="001F4131">
      <w:pPr>
        <w:spacing w:before="0" w:after="0" w:line="240" w:lineRule="auto"/>
        <w:ind w:right="-241"/>
        <w:rPr>
          <w:szCs w:val="24"/>
        </w:rPr>
      </w:pPr>
      <w:r w:rsidRPr="00147AEA">
        <w:rPr>
          <w:szCs w:val="24"/>
        </w:rPr>
        <w:t xml:space="preserve">Seconded – Councillor </w:t>
      </w:r>
      <w:r w:rsidR="00DA6C86">
        <w:rPr>
          <w:szCs w:val="24"/>
        </w:rPr>
        <w:t>Amiry</w:t>
      </w:r>
    </w:p>
    <w:p w14:paraId="011D90C4" w14:textId="77777777" w:rsidR="001F4131" w:rsidRPr="00147AEA" w:rsidRDefault="001F4131" w:rsidP="001F4131">
      <w:pPr>
        <w:spacing w:before="0" w:after="0" w:line="240" w:lineRule="auto"/>
        <w:ind w:right="-241"/>
        <w:rPr>
          <w:szCs w:val="24"/>
        </w:rPr>
      </w:pPr>
    </w:p>
    <w:p w14:paraId="0089B128" w14:textId="77777777" w:rsidR="00DA6C86" w:rsidRPr="007C75D7" w:rsidRDefault="00DA6C86" w:rsidP="007C75D7">
      <w:pPr>
        <w:spacing w:before="0" w:after="0"/>
        <w:rPr>
          <w:rFonts w:eastAsia="Times New Roman"/>
          <w:color w:val="002060"/>
          <w:szCs w:val="24"/>
        </w:rPr>
      </w:pPr>
      <w:r w:rsidRPr="007C75D7">
        <w:rPr>
          <w:rFonts w:eastAsia="Times New Roman"/>
          <w:color w:val="002060"/>
          <w:szCs w:val="24"/>
        </w:rPr>
        <w:t>That Council defers any action on this proposal until there is more clarity on the Mt Claremont Master Plan.</w:t>
      </w:r>
    </w:p>
    <w:p w14:paraId="33E93C1E" w14:textId="2078E947" w:rsidR="001F4131" w:rsidRPr="007C75D7" w:rsidRDefault="008D0DEB" w:rsidP="007C75D7">
      <w:pPr>
        <w:spacing w:before="0" w:after="0" w:line="240" w:lineRule="auto"/>
        <w:ind w:right="-241"/>
        <w:jc w:val="right"/>
        <w:rPr>
          <w:szCs w:val="24"/>
        </w:rPr>
      </w:pPr>
      <w:r w:rsidRPr="007C75D7">
        <w:rPr>
          <w:szCs w:val="24"/>
        </w:rPr>
        <w:t>Lost 3/4</w:t>
      </w:r>
    </w:p>
    <w:p w14:paraId="15B42471" w14:textId="0D7A7F9F" w:rsidR="001F4131" w:rsidRPr="007C75D7" w:rsidRDefault="001F4131" w:rsidP="007C75D7">
      <w:pPr>
        <w:spacing w:before="0" w:after="0" w:line="240" w:lineRule="auto"/>
        <w:ind w:right="-241"/>
        <w:jc w:val="right"/>
        <w:rPr>
          <w:szCs w:val="24"/>
        </w:rPr>
      </w:pPr>
      <w:r w:rsidRPr="007C75D7">
        <w:rPr>
          <w:szCs w:val="24"/>
        </w:rPr>
        <w:t xml:space="preserve">(Against: </w:t>
      </w:r>
      <w:r w:rsidR="008D0DEB" w:rsidRPr="007C75D7">
        <w:rPr>
          <w:szCs w:val="24"/>
        </w:rPr>
        <w:t>Mayor Argyle</w:t>
      </w:r>
      <w:r w:rsidRPr="007C75D7">
        <w:rPr>
          <w:szCs w:val="24"/>
        </w:rPr>
        <w:t xml:space="preserve"> </w:t>
      </w:r>
      <w:proofErr w:type="spellStart"/>
      <w:r w:rsidRPr="007C75D7">
        <w:rPr>
          <w:szCs w:val="24"/>
        </w:rPr>
        <w:t>Crs</w:t>
      </w:r>
      <w:proofErr w:type="spellEnd"/>
      <w:r w:rsidRPr="007C75D7">
        <w:rPr>
          <w:szCs w:val="24"/>
        </w:rPr>
        <w:t xml:space="preserve">. </w:t>
      </w:r>
      <w:r w:rsidR="008D0DEB" w:rsidRPr="007C75D7">
        <w:rPr>
          <w:szCs w:val="24"/>
        </w:rPr>
        <w:t>Coghlan Bennett &amp; Youngman</w:t>
      </w:r>
      <w:r w:rsidRPr="007C75D7">
        <w:rPr>
          <w:szCs w:val="24"/>
        </w:rPr>
        <w:t>)</w:t>
      </w:r>
    </w:p>
    <w:p w14:paraId="6C022CA8" w14:textId="77777777" w:rsidR="007050DF" w:rsidRPr="007050DF" w:rsidRDefault="007050DF" w:rsidP="004F1D01">
      <w:pPr>
        <w:spacing w:before="0" w:after="0" w:line="240" w:lineRule="auto"/>
        <w:ind w:right="-57"/>
        <w:rPr>
          <w:rFonts w:eastAsia="Calibri"/>
          <w:b/>
          <w:szCs w:val="32"/>
          <w:lang w:val="en-US" w:eastAsia="en-US"/>
        </w:rPr>
      </w:pPr>
    </w:p>
    <w:p w14:paraId="2A781E98" w14:textId="77777777" w:rsidR="007050DF" w:rsidRPr="007050DF" w:rsidRDefault="007050DF" w:rsidP="004F1D01">
      <w:pPr>
        <w:spacing w:before="0" w:after="0" w:line="240" w:lineRule="auto"/>
        <w:ind w:right="-57"/>
        <w:rPr>
          <w:rFonts w:eastAsia="Calibri"/>
          <w:b/>
          <w:szCs w:val="32"/>
          <w:lang w:val="en-US" w:eastAsia="en-US"/>
        </w:rPr>
      </w:pPr>
    </w:p>
    <w:p w14:paraId="5D3A86E8" w14:textId="77777777" w:rsidR="007050DF" w:rsidRPr="007C75D7" w:rsidRDefault="007050DF" w:rsidP="004F1D01">
      <w:pPr>
        <w:spacing w:before="0" w:after="0" w:line="240" w:lineRule="auto"/>
        <w:ind w:right="-57"/>
        <w:rPr>
          <w:rFonts w:eastAsia="Calibri"/>
          <w:bCs/>
          <w:color w:val="002060"/>
          <w:sz w:val="28"/>
          <w:szCs w:val="32"/>
          <w:lang w:val="en-US" w:eastAsia="en-US"/>
        </w:rPr>
      </w:pPr>
      <w:r w:rsidRPr="007C75D7">
        <w:rPr>
          <w:rFonts w:eastAsia="Calibri"/>
          <w:bCs/>
          <w:color w:val="002060"/>
          <w:sz w:val="28"/>
          <w:szCs w:val="32"/>
          <w:lang w:val="en-US" w:eastAsia="en-US"/>
        </w:rPr>
        <w:t>Recommendation</w:t>
      </w:r>
    </w:p>
    <w:p w14:paraId="29565C62" w14:textId="77777777" w:rsidR="007050DF" w:rsidRPr="007C75D7" w:rsidRDefault="007050DF" w:rsidP="004F1D01">
      <w:pPr>
        <w:spacing w:before="0" w:after="0" w:line="240" w:lineRule="auto"/>
        <w:ind w:right="-57"/>
        <w:rPr>
          <w:rFonts w:eastAsia="Calibri"/>
          <w:bCs/>
          <w:color w:val="002060"/>
          <w:sz w:val="28"/>
          <w:szCs w:val="32"/>
          <w:lang w:val="en-US" w:eastAsia="en-US"/>
        </w:rPr>
      </w:pPr>
    </w:p>
    <w:p w14:paraId="7122D6DE" w14:textId="77777777" w:rsidR="007050DF" w:rsidRPr="007C75D7" w:rsidRDefault="007050DF" w:rsidP="004F1D01">
      <w:pPr>
        <w:spacing w:before="0" w:after="0" w:line="240" w:lineRule="auto"/>
        <w:ind w:right="-57"/>
        <w:rPr>
          <w:rFonts w:eastAsia="Calibri"/>
          <w:bCs/>
          <w:color w:val="002060"/>
          <w:szCs w:val="24"/>
          <w:lang w:val="en-US" w:eastAsia="en-US"/>
        </w:rPr>
      </w:pPr>
      <w:r w:rsidRPr="007C75D7">
        <w:rPr>
          <w:rFonts w:eastAsia="Calibri"/>
          <w:bCs/>
          <w:color w:val="002060"/>
          <w:szCs w:val="24"/>
          <w:lang w:val="en-US" w:eastAsia="en-US"/>
        </w:rPr>
        <w:t>That Council:</w:t>
      </w:r>
    </w:p>
    <w:p w14:paraId="6099F67C" w14:textId="77777777" w:rsidR="007050DF" w:rsidRPr="007C75D7" w:rsidRDefault="007050DF" w:rsidP="004F1D01">
      <w:pPr>
        <w:spacing w:before="0" w:after="0" w:line="240" w:lineRule="auto"/>
        <w:ind w:right="-57"/>
        <w:rPr>
          <w:rFonts w:eastAsia="Calibri"/>
          <w:bCs/>
          <w:color w:val="002060"/>
          <w:szCs w:val="24"/>
          <w:lang w:val="en-US" w:eastAsia="en-US"/>
        </w:rPr>
      </w:pPr>
    </w:p>
    <w:p w14:paraId="0D91EC5C" w14:textId="77777777" w:rsidR="007050DF" w:rsidRPr="007C75D7" w:rsidRDefault="007050DF" w:rsidP="00431FFA">
      <w:pPr>
        <w:numPr>
          <w:ilvl w:val="0"/>
          <w:numId w:val="113"/>
        </w:numPr>
        <w:spacing w:before="0" w:after="0" w:line="240" w:lineRule="auto"/>
        <w:ind w:left="567" w:right="-57" w:hanging="568"/>
        <w:contextualSpacing/>
        <w:rPr>
          <w:rFonts w:eastAsia="Calibri"/>
          <w:bCs/>
          <w:color w:val="002060"/>
          <w:szCs w:val="24"/>
          <w:lang w:val="en-US" w:eastAsia="en-US"/>
        </w:rPr>
      </w:pPr>
      <w:r w:rsidRPr="007C75D7">
        <w:rPr>
          <w:rFonts w:eastAsia="Calibri"/>
          <w:bCs/>
          <w:color w:val="002060"/>
          <w:szCs w:val="24"/>
          <w:lang w:val="en-US" w:eastAsia="en-US"/>
        </w:rPr>
        <w:t xml:space="preserve">provide in Principle support to a lease of a portion of the John XXIII Depot to the Town of </w:t>
      </w:r>
      <w:proofErr w:type="gramStart"/>
      <w:r w:rsidRPr="007C75D7">
        <w:rPr>
          <w:rFonts w:eastAsia="Calibri"/>
          <w:bCs/>
          <w:color w:val="002060"/>
          <w:szCs w:val="24"/>
          <w:lang w:val="en-US" w:eastAsia="en-US"/>
        </w:rPr>
        <w:t>Claremont;</w:t>
      </w:r>
      <w:proofErr w:type="gramEnd"/>
      <w:r w:rsidRPr="007C75D7">
        <w:rPr>
          <w:rFonts w:eastAsia="Calibri"/>
          <w:bCs/>
          <w:color w:val="002060"/>
          <w:szCs w:val="24"/>
          <w:lang w:val="en-US" w:eastAsia="en-US"/>
        </w:rPr>
        <w:t xml:space="preserve"> </w:t>
      </w:r>
    </w:p>
    <w:p w14:paraId="32253BD2" w14:textId="77777777" w:rsidR="007050DF" w:rsidRPr="007C75D7" w:rsidRDefault="007050DF" w:rsidP="004F1D01">
      <w:pPr>
        <w:spacing w:before="0" w:after="0" w:line="240" w:lineRule="auto"/>
        <w:ind w:left="567" w:right="-57" w:hanging="568"/>
        <w:contextualSpacing/>
        <w:rPr>
          <w:rFonts w:eastAsia="Calibri"/>
          <w:bCs/>
          <w:color w:val="002060"/>
          <w:szCs w:val="24"/>
          <w:lang w:val="en-US" w:eastAsia="en-US"/>
        </w:rPr>
      </w:pPr>
    </w:p>
    <w:p w14:paraId="5974BC2E" w14:textId="77777777" w:rsidR="007050DF" w:rsidRPr="007C75D7" w:rsidRDefault="007050DF" w:rsidP="00431FFA">
      <w:pPr>
        <w:numPr>
          <w:ilvl w:val="0"/>
          <w:numId w:val="113"/>
        </w:numPr>
        <w:spacing w:before="0" w:after="0" w:line="240" w:lineRule="auto"/>
        <w:ind w:left="567" w:right="-57" w:hanging="568"/>
        <w:contextualSpacing/>
        <w:rPr>
          <w:rFonts w:eastAsia="Calibri"/>
          <w:bCs/>
          <w:color w:val="002060"/>
          <w:szCs w:val="24"/>
          <w:lang w:val="en-US" w:eastAsia="en-US"/>
        </w:rPr>
      </w:pPr>
      <w:r w:rsidRPr="007C75D7">
        <w:rPr>
          <w:rFonts w:eastAsia="Calibri"/>
          <w:bCs/>
          <w:color w:val="002060"/>
          <w:szCs w:val="24"/>
          <w:lang w:val="en-US" w:eastAsia="en-US"/>
        </w:rPr>
        <w:t>endorse proposed key terms; and</w:t>
      </w:r>
    </w:p>
    <w:p w14:paraId="6E642931" w14:textId="77777777" w:rsidR="007050DF" w:rsidRPr="007C75D7" w:rsidRDefault="007050DF" w:rsidP="004F1D01">
      <w:pPr>
        <w:spacing w:before="0" w:after="200"/>
        <w:ind w:left="567" w:right="-57" w:hanging="568"/>
        <w:contextualSpacing/>
        <w:rPr>
          <w:rFonts w:eastAsia="Calibri"/>
          <w:bCs/>
          <w:color w:val="002060"/>
          <w:szCs w:val="24"/>
          <w:lang w:val="en-US" w:eastAsia="en-US"/>
        </w:rPr>
      </w:pPr>
    </w:p>
    <w:p w14:paraId="138D4001" w14:textId="77777777" w:rsidR="007050DF" w:rsidRPr="007C75D7" w:rsidRDefault="007050DF" w:rsidP="00431FFA">
      <w:pPr>
        <w:numPr>
          <w:ilvl w:val="0"/>
          <w:numId w:val="113"/>
        </w:numPr>
        <w:spacing w:before="0" w:after="0" w:line="240" w:lineRule="auto"/>
        <w:ind w:left="567" w:right="-57" w:hanging="568"/>
        <w:contextualSpacing/>
        <w:rPr>
          <w:rFonts w:eastAsia="Calibri"/>
          <w:bCs/>
          <w:color w:val="002060"/>
          <w:szCs w:val="24"/>
          <w:lang w:val="en-US" w:eastAsia="en-US"/>
        </w:rPr>
      </w:pPr>
      <w:proofErr w:type="spellStart"/>
      <w:r w:rsidRPr="007C75D7">
        <w:rPr>
          <w:rFonts w:eastAsia="Calibri"/>
          <w:bCs/>
          <w:color w:val="002060"/>
          <w:szCs w:val="24"/>
          <w:lang w:val="en-US" w:eastAsia="en-US"/>
        </w:rPr>
        <w:t>authorise</w:t>
      </w:r>
      <w:proofErr w:type="spellEnd"/>
      <w:r w:rsidRPr="007C75D7">
        <w:rPr>
          <w:rFonts w:eastAsia="Calibri"/>
          <w:bCs/>
          <w:color w:val="002060"/>
          <w:szCs w:val="24"/>
          <w:lang w:val="en-US" w:eastAsia="en-US"/>
        </w:rPr>
        <w:t xml:space="preserve"> the CEO and Mayor to </w:t>
      </w:r>
      <w:proofErr w:type="spellStart"/>
      <w:r w:rsidRPr="007C75D7">
        <w:rPr>
          <w:rFonts w:eastAsia="Calibri"/>
          <w:bCs/>
          <w:color w:val="002060"/>
          <w:szCs w:val="24"/>
          <w:lang w:val="en-US" w:eastAsia="en-US"/>
        </w:rPr>
        <w:t>finalise</w:t>
      </w:r>
      <w:proofErr w:type="spellEnd"/>
      <w:r w:rsidRPr="007C75D7">
        <w:rPr>
          <w:rFonts w:eastAsia="Calibri"/>
          <w:bCs/>
          <w:color w:val="002060"/>
          <w:szCs w:val="24"/>
          <w:lang w:val="en-US" w:eastAsia="en-US"/>
        </w:rPr>
        <w:t xml:space="preserve"> and endorse a lease should the Town proceed with the lease offer from the </w:t>
      </w:r>
      <w:bookmarkStart w:id="184" w:name="_Int_Km1WaNRG"/>
      <w:proofErr w:type="gramStart"/>
      <w:r w:rsidRPr="007C75D7">
        <w:rPr>
          <w:rFonts w:eastAsia="Calibri"/>
          <w:bCs/>
          <w:color w:val="002060"/>
          <w:szCs w:val="24"/>
          <w:lang w:val="en-US" w:eastAsia="en-US"/>
        </w:rPr>
        <w:t>City</w:t>
      </w:r>
      <w:bookmarkEnd w:id="184"/>
      <w:proofErr w:type="gramEnd"/>
      <w:r w:rsidRPr="007C75D7">
        <w:rPr>
          <w:rFonts w:eastAsia="Calibri"/>
          <w:bCs/>
          <w:color w:val="002060"/>
          <w:szCs w:val="24"/>
          <w:lang w:val="en-US" w:eastAsia="en-US"/>
        </w:rPr>
        <w:t>.</w:t>
      </w:r>
    </w:p>
    <w:p w14:paraId="2CDD1BF0" w14:textId="77777777" w:rsidR="007050DF" w:rsidRDefault="007050DF" w:rsidP="004F1D01">
      <w:pPr>
        <w:spacing w:before="0" w:after="200"/>
        <w:ind w:left="567" w:right="-57"/>
        <w:contextualSpacing/>
        <w:rPr>
          <w:rFonts w:eastAsia="Calibri"/>
          <w:b/>
          <w:bCs/>
          <w:color w:val="244061"/>
          <w:szCs w:val="24"/>
          <w:lang w:val="en-US" w:eastAsia="en-US"/>
        </w:rPr>
      </w:pPr>
    </w:p>
    <w:p w14:paraId="404E46B5" w14:textId="77777777" w:rsidR="001F4131" w:rsidRPr="007050DF" w:rsidRDefault="001F4131" w:rsidP="004F1D01">
      <w:pPr>
        <w:spacing w:before="0" w:after="200"/>
        <w:ind w:left="567" w:right="-57"/>
        <w:contextualSpacing/>
        <w:rPr>
          <w:rFonts w:eastAsia="Calibri"/>
          <w:b/>
          <w:bCs/>
          <w:color w:val="244061"/>
          <w:szCs w:val="24"/>
          <w:lang w:val="en-US" w:eastAsia="en-US"/>
        </w:rPr>
      </w:pPr>
    </w:p>
    <w:p w14:paraId="300B436E" w14:textId="77777777" w:rsidR="001F4131" w:rsidRPr="006D6911" w:rsidRDefault="001F4131" w:rsidP="001F4131">
      <w:pPr>
        <w:spacing w:before="0" w:after="0" w:line="240" w:lineRule="auto"/>
        <w:ind w:right="-57"/>
        <w:rPr>
          <w:rFonts w:eastAsia="Calibri"/>
          <w:b/>
          <w:color w:val="002060"/>
          <w:sz w:val="28"/>
          <w:szCs w:val="32"/>
          <w:lang w:val="en-US" w:eastAsia="en-US"/>
        </w:rPr>
      </w:pPr>
      <w:r w:rsidRPr="006D6911">
        <w:rPr>
          <w:rFonts w:eastAsia="Calibri"/>
          <w:b/>
          <w:color w:val="002060"/>
          <w:sz w:val="28"/>
          <w:szCs w:val="32"/>
          <w:lang w:val="en-US" w:eastAsia="en-US"/>
        </w:rPr>
        <w:t>Purpose</w:t>
      </w:r>
    </w:p>
    <w:p w14:paraId="3B26938D" w14:textId="77777777" w:rsidR="001F4131" w:rsidRPr="007050DF" w:rsidRDefault="001F4131" w:rsidP="001F4131">
      <w:pPr>
        <w:spacing w:before="0" w:after="0" w:line="240" w:lineRule="auto"/>
        <w:ind w:right="-57"/>
        <w:rPr>
          <w:rFonts w:eastAsia="Calibri"/>
          <w:b/>
          <w:szCs w:val="32"/>
          <w:lang w:val="en-US" w:eastAsia="en-US"/>
        </w:rPr>
      </w:pPr>
    </w:p>
    <w:p w14:paraId="51F751BA" w14:textId="77777777" w:rsidR="001F4131" w:rsidRPr="007050DF" w:rsidRDefault="001F4131" w:rsidP="001F4131">
      <w:pPr>
        <w:spacing w:before="0" w:after="0" w:line="240" w:lineRule="auto"/>
        <w:ind w:right="-57"/>
        <w:rPr>
          <w:rFonts w:eastAsia="Calibri"/>
          <w:b/>
          <w:szCs w:val="32"/>
          <w:lang w:val="en-US" w:eastAsia="en-US"/>
        </w:rPr>
      </w:pPr>
      <w:r w:rsidRPr="007050DF">
        <w:rPr>
          <w:rFonts w:eastAsia="Calibri"/>
          <w:szCs w:val="32"/>
          <w:lang w:val="en-US" w:eastAsia="en-US"/>
        </w:rPr>
        <w:t xml:space="preserve">The purpose of this report is to seek in principle support for the lease of a portion of the John XXIII Depot to the Town of Claremont. </w:t>
      </w:r>
    </w:p>
    <w:p w14:paraId="39859B28" w14:textId="77777777" w:rsidR="007050DF" w:rsidRDefault="007050DF" w:rsidP="004F1D01">
      <w:pPr>
        <w:spacing w:before="0" w:after="0" w:line="240" w:lineRule="auto"/>
        <w:ind w:left="284" w:right="-57"/>
        <w:contextualSpacing/>
        <w:rPr>
          <w:rFonts w:eastAsia="Calibri"/>
          <w:b/>
          <w:bCs/>
          <w:color w:val="244061"/>
          <w:szCs w:val="24"/>
          <w:lang w:val="en-US" w:eastAsia="en-US"/>
        </w:rPr>
      </w:pPr>
      <w:r w:rsidRPr="007050DF">
        <w:rPr>
          <w:rFonts w:eastAsia="Calibri"/>
          <w:b/>
          <w:bCs/>
          <w:color w:val="244061"/>
          <w:szCs w:val="24"/>
          <w:lang w:val="en-US" w:eastAsia="en-US"/>
        </w:rPr>
        <w:t xml:space="preserve"> </w:t>
      </w:r>
    </w:p>
    <w:p w14:paraId="66CAFA85" w14:textId="77777777" w:rsidR="001F4131" w:rsidRPr="007050DF" w:rsidRDefault="001F4131" w:rsidP="004F1D01">
      <w:pPr>
        <w:spacing w:before="0" w:after="0" w:line="240" w:lineRule="auto"/>
        <w:ind w:left="284" w:right="-57"/>
        <w:contextualSpacing/>
        <w:rPr>
          <w:rFonts w:eastAsia="Calibri"/>
          <w:b/>
          <w:color w:val="244061"/>
          <w:szCs w:val="24"/>
          <w:lang w:val="en-US" w:eastAsia="en-US"/>
        </w:rPr>
      </w:pPr>
    </w:p>
    <w:p w14:paraId="559E269F"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t>Voting Requirement</w:t>
      </w:r>
    </w:p>
    <w:p w14:paraId="2F3C7A7A" w14:textId="77777777" w:rsidR="007050DF" w:rsidRPr="007050DF" w:rsidRDefault="007050DF" w:rsidP="004F1D01">
      <w:pPr>
        <w:spacing w:before="0" w:after="0" w:line="240" w:lineRule="auto"/>
        <w:ind w:right="-57"/>
        <w:rPr>
          <w:rFonts w:eastAsia="Calibri"/>
          <w:color w:val="000000"/>
          <w:szCs w:val="24"/>
          <w:lang w:val="en-GB" w:eastAsia="en-US"/>
        </w:rPr>
      </w:pPr>
    </w:p>
    <w:p w14:paraId="3E33768F" w14:textId="77777777" w:rsidR="007050DF" w:rsidRPr="007050DF" w:rsidRDefault="007050DF" w:rsidP="004F1D01">
      <w:pPr>
        <w:spacing w:before="0" w:after="0" w:line="240" w:lineRule="auto"/>
        <w:ind w:right="-57"/>
        <w:rPr>
          <w:rFonts w:eastAsia="Calibri"/>
          <w:color w:val="000000"/>
          <w:szCs w:val="24"/>
          <w:lang w:val="en-GB" w:eastAsia="en-US"/>
        </w:rPr>
      </w:pPr>
      <w:r w:rsidRPr="007050DF">
        <w:rPr>
          <w:rFonts w:eastAsia="Calibri"/>
          <w:color w:val="000000"/>
          <w:szCs w:val="24"/>
          <w:lang w:val="en-GB" w:eastAsia="en-US"/>
        </w:rPr>
        <w:t>Absolute Majority.</w:t>
      </w:r>
    </w:p>
    <w:p w14:paraId="53438EE3"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lastRenderedPageBreak/>
        <w:t xml:space="preserve">Background </w:t>
      </w:r>
    </w:p>
    <w:p w14:paraId="61CD8EFA" w14:textId="77777777" w:rsidR="007050DF" w:rsidRPr="007050DF" w:rsidRDefault="007050DF" w:rsidP="004F1D01">
      <w:pPr>
        <w:spacing w:before="0" w:after="0" w:line="240" w:lineRule="auto"/>
        <w:ind w:right="-57"/>
        <w:rPr>
          <w:rFonts w:eastAsia="Calibri"/>
          <w:b/>
          <w:color w:val="244061"/>
          <w:szCs w:val="24"/>
          <w:lang w:val="en-US" w:eastAsia="en-US"/>
        </w:rPr>
      </w:pPr>
    </w:p>
    <w:p w14:paraId="25F2F7F8" w14:textId="77777777" w:rsidR="007050DF" w:rsidRDefault="007050DF" w:rsidP="004F1D01">
      <w:pPr>
        <w:spacing w:before="0" w:after="0" w:line="240" w:lineRule="auto"/>
        <w:ind w:right="-57"/>
        <w:rPr>
          <w:rFonts w:eastAsia="Malgun Gothic"/>
          <w:szCs w:val="24"/>
          <w:lang w:eastAsia="ko-KR"/>
        </w:rPr>
      </w:pPr>
      <w:r w:rsidRPr="007050DF">
        <w:rPr>
          <w:rFonts w:eastAsia="Malgun Gothic"/>
          <w:szCs w:val="24"/>
          <w:lang w:eastAsia="ko-KR"/>
        </w:rPr>
        <w:t>The Town of Claremont currently lease a site from Western Power adjacent to the City of Nedlands Mt Claremont Depot on John XXIII Drive Mt Claremont.  The Town are on a holding over lease on a month-to-month notice.  While the Town has been advised that Western Power are vacating the site as it is surplus to Western Power’s requirements and is seeking to hand the site back to the State Government.  The Town are hoping to</w:t>
      </w:r>
      <w:r w:rsidRPr="007050DF">
        <w:rPr>
          <w:rFonts w:eastAsia="Calibri"/>
          <w:szCs w:val="24"/>
          <w:lang w:val="en-GB" w:eastAsia="en-US"/>
        </w:rPr>
        <w:t xml:space="preserve"> deal directly with the State Government to </w:t>
      </w:r>
      <w:r w:rsidRPr="007050DF">
        <w:rPr>
          <w:rFonts w:eastAsia="Malgun Gothic"/>
          <w:szCs w:val="24"/>
          <w:lang w:eastAsia="ko-KR"/>
        </w:rPr>
        <w:t>remain on their existing site. </w:t>
      </w:r>
    </w:p>
    <w:p w14:paraId="23CC1504" w14:textId="77777777" w:rsidR="004C0DCC" w:rsidRPr="007050DF" w:rsidRDefault="004C0DCC" w:rsidP="004F1D01">
      <w:pPr>
        <w:spacing w:before="0" w:after="0" w:line="240" w:lineRule="auto"/>
        <w:ind w:right="-57"/>
        <w:rPr>
          <w:rFonts w:eastAsia="Malgun Gothic"/>
          <w:szCs w:val="24"/>
          <w:lang w:eastAsia="ko-KR"/>
        </w:rPr>
      </w:pPr>
    </w:p>
    <w:p w14:paraId="751FB530" w14:textId="77777777" w:rsidR="007050DF" w:rsidRPr="007050DF" w:rsidRDefault="007050DF" w:rsidP="004F1D01">
      <w:pPr>
        <w:spacing w:before="0" w:after="0" w:line="240" w:lineRule="auto"/>
        <w:ind w:right="-57"/>
        <w:rPr>
          <w:rFonts w:eastAsia="Malgun Gothic"/>
          <w:szCs w:val="24"/>
          <w:lang w:eastAsia="ko-KR"/>
        </w:rPr>
      </w:pPr>
      <w:r w:rsidRPr="007050DF">
        <w:rPr>
          <w:rFonts w:eastAsia="Malgun Gothic"/>
          <w:szCs w:val="24"/>
          <w:lang w:eastAsia="ko-KR"/>
        </w:rPr>
        <w:t xml:space="preserve">In the event of needing to vacate their current site, the Town of Claremont has approached the </w:t>
      </w:r>
      <w:bookmarkStart w:id="185" w:name="_Int_sKuG3zBy"/>
      <w:proofErr w:type="gramStart"/>
      <w:r w:rsidRPr="007050DF">
        <w:rPr>
          <w:rFonts w:eastAsia="Malgun Gothic"/>
          <w:szCs w:val="24"/>
          <w:lang w:eastAsia="ko-KR"/>
        </w:rPr>
        <w:t>City</w:t>
      </w:r>
      <w:bookmarkEnd w:id="185"/>
      <w:proofErr w:type="gramEnd"/>
      <w:r w:rsidRPr="007050DF">
        <w:rPr>
          <w:rFonts w:eastAsia="Malgun Gothic"/>
          <w:szCs w:val="24"/>
          <w:lang w:eastAsia="ko-KR"/>
        </w:rPr>
        <w:t xml:space="preserve"> and enquired about the availability of space at the City’s Mt Claremont Depot.  While the Town has expressed an interest in the Western Power site, the Town needs to explore other options.</w:t>
      </w:r>
    </w:p>
    <w:p w14:paraId="5C76F94F" w14:textId="77777777" w:rsidR="007050DF" w:rsidRPr="007050DF" w:rsidRDefault="007050DF" w:rsidP="004F1D01">
      <w:pPr>
        <w:spacing w:before="0" w:after="0" w:line="240" w:lineRule="auto"/>
        <w:ind w:right="-57"/>
        <w:rPr>
          <w:rFonts w:eastAsia="Malgun Gothic"/>
          <w:szCs w:val="24"/>
          <w:lang w:eastAsia="ko-KR"/>
        </w:rPr>
      </w:pPr>
    </w:p>
    <w:p w14:paraId="5B4723BD" w14:textId="77777777" w:rsidR="007050DF" w:rsidRPr="007050DF" w:rsidRDefault="007050DF" w:rsidP="004F1D01">
      <w:pPr>
        <w:spacing w:before="0" w:after="0" w:line="240" w:lineRule="auto"/>
        <w:ind w:right="-57"/>
        <w:rPr>
          <w:rFonts w:eastAsia="Malgun Gothic"/>
          <w:szCs w:val="24"/>
          <w:lang w:eastAsia="ko-KR"/>
        </w:rPr>
      </w:pPr>
      <w:r w:rsidRPr="007050DF">
        <w:rPr>
          <w:rFonts w:eastAsia="Malgun Gothic"/>
          <w:szCs w:val="24"/>
          <w:lang w:eastAsia="ko-KR"/>
        </w:rPr>
        <w:t xml:space="preserve">Should Council endorse this proposal, the lease would involve a defined fenced compound for Town of Claremont but with opportunities to share bulk stores, </w:t>
      </w:r>
      <w:proofErr w:type="spellStart"/>
      <w:proofErr w:type="gramStart"/>
      <w:r w:rsidRPr="007050DF">
        <w:rPr>
          <w:rFonts w:eastAsia="Malgun Gothic"/>
          <w:szCs w:val="24"/>
          <w:lang w:eastAsia="ko-KR"/>
        </w:rPr>
        <w:t>ie</w:t>
      </w:r>
      <w:proofErr w:type="spellEnd"/>
      <w:proofErr w:type="gramEnd"/>
      <w:r w:rsidRPr="007050DF">
        <w:rPr>
          <w:rFonts w:eastAsia="Malgun Gothic"/>
          <w:szCs w:val="24"/>
          <w:lang w:eastAsia="ko-KR"/>
        </w:rPr>
        <w:t xml:space="preserve"> sand, mulch gravel etc as well as combine resources for an inventory of other materials, </w:t>
      </w:r>
      <w:proofErr w:type="spellStart"/>
      <w:r w:rsidRPr="007050DF">
        <w:rPr>
          <w:rFonts w:eastAsia="Malgun Gothic"/>
          <w:szCs w:val="24"/>
          <w:lang w:eastAsia="ko-KR"/>
        </w:rPr>
        <w:t>ie</w:t>
      </w:r>
      <w:proofErr w:type="spellEnd"/>
      <w:r w:rsidRPr="007050DF">
        <w:rPr>
          <w:rFonts w:eastAsia="Malgun Gothic"/>
          <w:szCs w:val="24"/>
          <w:lang w:eastAsia="ko-KR"/>
        </w:rPr>
        <w:t xml:space="preserve"> soak wells, drainage pits etc.</w:t>
      </w:r>
    </w:p>
    <w:p w14:paraId="5332F3E8" w14:textId="77777777" w:rsidR="007050DF" w:rsidRPr="007050DF" w:rsidRDefault="007050DF" w:rsidP="004F1D01">
      <w:pPr>
        <w:spacing w:before="0" w:after="0" w:line="240" w:lineRule="auto"/>
        <w:ind w:right="-57"/>
        <w:rPr>
          <w:rFonts w:eastAsia="Malgun Gothic"/>
          <w:szCs w:val="24"/>
          <w:lang w:eastAsia="ko-KR"/>
        </w:rPr>
      </w:pPr>
    </w:p>
    <w:p w14:paraId="64C3FAD9" w14:textId="77777777" w:rsidR="007050DF" w:rsidRPr="007050DF" w:rsidRDefault="007050DF" w:rsidP="004F1D01">
      <w:pPr>
        <w:spacing w:before="0" w:after="0" w:line="240" w:lineRule="auto"/>
        <w:ind w:right="-57"/>
        <w:rPr>
          <w:rFonts w:eastAsia="Malgun Gothic"/>
          <w:szCs w:val="24"/>
          <w:lang w:eastAsia="ko-KR"/>
        </w:rPr>
      </w:pPr>
    </w:p>
    <w:p w14:paraId="4D7B426E"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t>Discussion</w:t>
      </w:r>
    </w:p>
    <w:p w14:paraId="0CB04982" w14:textId="77777777" w:rsidR="007050DF" w:rsidRPr="007050DF" w:rsidRDefault="007050DF" w:rsidP="004F1D01">
      <w:pPr>
        <w:spacing w:before="0" w:after="0" w:line="240" w:lineRule="auto"/>
        <w:ind w:right="-57"/>
        <w:rPr>
          <w:rFonts w:eastAsia="Calibri"/>
          <w:szCs w:val="32"/>
          <w:lang w:val="en-US" w:eastAsia="en-US"/>
        </w:rPr>
      </w:pPr>
    </w:p>
    <w:p w14:paraId="6200C802" w14:textId="77777777" w:rsidR="007050DF" w:rsidRPr="007050DF" w:rsidRDefault="007050DF" w:rsidP="004F1D01">
      <w:pPr>
        <w:spacing w:before="0" w:after="0" w:line="240" w:lineRule="auto"/>
        <w:ind w:right="-57"/>
        <w:rPr>
          <w:rFonts w:eastAsia="Malgun Gothic"/>
          <w:szCs w:val="24"/>
          <w:lang w:eastAsia="ko-KR"/>
        </w:rPr>
      </w:pPr>
      <w:r w:rsidRPr="007050DF">
        <w:rPr>
          <w:rFonts w:eastAsia="Malgun Gothic"/>
          <w:szCs w:val="24"/>
          <w:lang w:eastAsia="ko-KR"/>
        </w:rPr>
        <w:t xml:space="preserve">The Town of Claremont are looking to occupy exclusively instead of a holding lease on a month-to-month notice and have identified a section of the City of Nedlands John XXIII Depot as suitable. Preliminary discussions between the City and Town of Claremont indicate that Mt Claremont’s requirements could be accommodated within a section of the City’s John XXIII Depot with some slight modifications to the layout. The proposal would have minimal impact on the City’s operations from the yard.    </w:t>
      </w:r>
    </w:p>
    <w:p w14:paraId="5305CF04" w14:textId="77777777" w:rsidR="007050DF" w:rsidRPr="007050DF" w:rsidRDefault="007050DF" w:rsidP="004F1D01">
      <w:pPr>
        <w:spacing w:before="0" w:after="0" w:line="240" w:lineRule="auto"/>
        <w:ind w:right="-57"/>
        <w:rPr>
          <w:rFonts w:eastAsia="Malgun Gothic"/>
          <w:szCs w:val="24"/>
          <w:lang w:eastAsia="ko-KR"/>
        </w:rPr>
      </w:pPr>
    </w:p>
    <w:p w14:paraId="20E3A193" w14:textId="77777777" w:rsidR="007050DF" w:rsidRPr="007050DF" w:rsidRDefault="007050DF" w:rsidP="004F1D01">
      <w:pPr>
        <w:spacing w:before="0" w:after="0" w:line="240" w:lineRule="auto"/>
        <w:ind w:right="-57"/>
        <w:rPr>
          <w:rFonts w:eastAsia="Malgun Gothic"/>
          <w:szCs w:val="24"/>
          <w:lang w:eastAsia="ko-KR"/>
        </w:rPr>
      </w:pPr>
      <w:r w:rsidRPr="007050DF">
        <w:rPr>
          <w:rFonts w:eastAsia="Malgun Gothic"/>
          <w:szCs w:val="24"/>
          <w:lang w:eastAsia="ko-KR"/>
        </w:rPr>
        <w:t xml:space="preserve">Town of Claremont are seeking </w:t>
      </w:r>
      <w:bookmarkStart w:id="186" w:name="_Int_UB3oZNK2"/>
      <w:r w:rsidRPr="007050DF">
        <w:rPr>
          <w:rFonts w:eastAsia="Malgun Gothic"/>
          <w:szCs w:val="24"/>
          <w:lang w:eastAsia="ko-KR"/>
        </w:rPr>
        <w:t>a</w:t>
      </w:r>
      <w:bookmarkEnd w:id="186"/>
      <w:r w:rsidRPr="007050DF">
        <w:rPr>
          <w:rFonts w:eastAsia="Malgun Gothic"/>
          <w:szCs w:val="24"/>
          <w:lang w:eastAsia="ko-KR"/>
        </w:rPr>
        <w:t xml:space="preserve"> 10-year term with a further two terms of 5 years each, subject to negotiation.</w:t>
      </w:r>
    </w:p>
    <w:p w14:paraId="57BA4510" w14:textId="77777777" w:rsidR="007050DF" w:rsidRPr="007050DF" w:rsidRDefault="007050DF" w:rsidP="004F1D01">
      <w:pPr>
        <w:spacing w:before="0" w:after="0" w:line="240" w:lineRule="auto"/>
        <w:ind w:right="-57"/>
        <w:rPr>
          <w:rFonts w:eastAsia="Malgun Gothic"/>
          <w:szCs w:val="24"/>
          <w:lang w:eastAsia="ko-KR"/>
        </w:rPr>
      </w:pPr>
    </w:p>
    <w:p w14:paraId="1FF86DA7" w14:textId="77777777" w:rsidR="007050DF" w:rsidRPr="007050DF" w:rsidRDefault="007050DF" w:rsidP="004F1D01">
      <w:pPr>
        <w:spacing w:before="0" w:after="0" w:line="240" w:lineRule="auto"/>
        <w:ind w:right="-57"/>
        <w:rPr>
          <w:rFonts w:eastAsia="Calibri"/>
          <w:szCs w:val="24"/>
          <w:lang w:val="en-GB" w:eastAsia="en-US"/>
        </w:rPr>
      </w:pPr>
      <w:r w:rsidRPr="007050DF">
        <w:rPr>
          <w:rFonts w:eastAsia="Calibri"/>
          <w:szCs w:val="24"/>
          <w:lang w:val="en-GB" w:eastAsia="en-US"/>
        </w:rPr>
        <w:t>Proposed key terms are:</w:t>
      </w:r>
    </w:p>
    <w:p w14:paraId="1893564B" w14:textId="77777777" w:rsidR="007050DF" w:rsidRPr="007050DF" w:rsidRDefault="007050DF" w:rsidP="004F1D01">
      <w:pPr>
        <w:spacing w:before="0" w:after="0" w:line="240" w:lineRule="auto"/>
        <w:ind w:left="-283" w:right="-57"/>
        <w:rPr>
          <w:rFonts w:eastAsia="Malgun Gothic"/>
          <w:bCs/>
          <w:szCs w:val="24"/>
          <w:lang w:eastAsia="ko-KR"/>
        </w:rPr>
      </w:pPr>
    </w:p>
    <w:p w14:paraId="67623EAE"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Times New Roman"/>
          <w:szCs w:val="24"/>
          <w:lang w:val="en-GB" w:eastAsia="en-US"/>
        </w:rPr>
        <w:t>This proposal relates to Portion of Reserve 45054 (Lot 502 on Deposited Plan 73830).</w:t>
      </w:r>
    </w:p>
    <w:p w14:paraId="3F0B8555" w14:textId="77777777" w:rsidR="007050DF" w:rsidRPr="007050DF" w:rsidRDefault="007050DF" w:rsidP="00431FFA">
      <w:pPr>
        <w:numPr>
          <w:ilvl w:val="0"/>
          <w:numId w:val="112"/>
        </w:numPr>
        <w:spacing w:before="0" w:after="0" w:line="240" w:lineRule="auto"/>
        <w:ind w:left="567" w:right="-57" w:hanging="568"/>
        <w:contextualSpacing/>
        <w:rPr>
          <w:rFonts w:ascii="Calibri" w:eastAsia="Times New Roman" w:hAnsi="Calibri"/>
          <w:szCs w:val="24"/>
          <w:lang w:val="en-GB" w:eastAsia="en-US"/>
        </w:rPr>
      </w:pPr>
      <w:r w:rsidRPr="007050DF">
        <w:rPr>
          <w:rFonts w:eastAsia="Calibri"/>
          <w:color w:val="000000"/>
          <w:szCs w:val="24"/>
          <w:bdr w:val="none" w:sz="0" w:space="0" w:color="auto" w:frame="1"/>
          <w:lang w:val="en-US" w:eastAsia="en-US"/>
        </w:rPr>
        <w:t xml:space="preserve">The area to be leased by </w:t>
      </w:r>
      <w:bookmarkStart w:id="187" w:name="_Int_MY4qDjas"/>
      <w:r w:rsidRPr="007050DF">
        <w:rPr>
          <w:rFonts w:eastAsia="Calibri"/>
          <w:color w:val="000000"/>
          <w:szCs w:val="24"/>
          <w:bdr w:val="none" w:sz="0" w:space="0" w:color="auto" w:frame="1"/>
          <w:lang w:val="en-US" w:eastAsia="en-US"/>
        </w:rPr>
        <w:t>Town</w:t>
      </w:r>
      <w:bookmarkEnd w:id="187"/>
      <w:r w:rsidRPr="007050DF">
        <w:rPr>
          <w:rFonts w:eastAsia="Calibri"/>
          <w:color w:val="000000"/>
          <w:szCs w:val="24"/>
          <w:bdr w:val="none" w:sz="0" w:space="0" w:color="auto" w:frame="1"/>
          <w:lang w:val="en-US" w:eastAsia="en-US"/>
        </w:rPr>
        <w:t xml:space="preserve"> of Claremont (lessee) is </w:t>
      </w:r>
      <w:r w:rsidRPr="007050DF">
        <w:rPr>
          <w:rFonts w:eastAsia="Times New Roman"/>
          <w:szCs w:val="24"/>
          <w:lang w:val="en-GB" w:eastAsia="en-US"/>
        </w:rPr>
        <w:t xml:space="preserve">1,000 square metres. </w:t>
      </w:r>
    </w:p>
    <w:p w14:paraId="3806EBD7"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Calibri"/>
          <w:color w:val="000000"/>
          <w:szCs w:val="24"/>
          <w:shd w:val="clear" w:color="auto" w:fill="FFFFFF"/>
          <w:lang w:val="en-US" w:eastAsia="en-US"/>
        </w:rPr>
        <w:t>The purpose of the Lease is for “The establishment and operation of a local government depot for the storage of plant, equipment and other materials typically stored in such a depot.”</w:t>
      </w:r>
      <w:r w:rsidRPr="007050DF">
        <w:rPr>
          <w:rFonts w:eastAsia="Calibri"/>
          <w:color w:val="000000"/>
          <w:szCs w:val="24"/>
          <w:shd w:val="clear" w:color="auto" w:fill="FFFFFF"/>
          <w:lang w:val="en-GB" w:eastAsia="en-US"/>
        </w:rPr>
        <w:t> </w:t>
      </w:r>
    </w:p>
    <w:p w14:paraId="7C926866"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Times New Roman"/>
          <w:szCs w:val="24"/>
          <w:lang w:val="en-GB" w:eastAsia="en-US"/>
        </w:rPr>
        <w:t>The rate of rentals a set at $25,000 per annum + GST, being market rental valuation as per assessment of 25/11/22.</w:t>
      </w:r>
    </w:p>
    <w:p w14:paraId="17BC1455"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Calibri"/>
          <w:color w:val="000000"/>
          <w:szCs w:val="24"/>
          <w:shd w:val="clear" w:color="auto" w:fill="FFFFFF"/>
          <w:lang w:val="en-US" w:eastAsia="en-US"/>
        </w:rPr>
        <w:t>Reviews of the rate of rental are to be completed each year on the anniversary of the date of commencement of the Lease. The method of review is CPI annually and replaced by a market review every 5 years throughout the term.</w:t>
      </w:r>
      <w:r w:rsidRPr="007050DF">
        <w:rPr>
          <w:rFonts w:eastAsia="Calibri"/>
          <w:color w:val="000000"/>
          <w:szCs w:val="24"/>
          <w:shd w:val="clear" w:color="auto" w:fill="FFFFFF"/>
          <w:lang w:val="en-GB" w:eastAsia="en-US"/>
        </w:rPr>
        <w:t> </w:t>
      </w:r>
    </w:p>
    <w:p w14:paraId="2564BD59"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Times New Roman"/>
          <w:szCs w:val="24"/>
          <w:lang w:val="en-GB" w:eastAsia="en-US"/>
        </w:rPr>
        <w:t>Outgoings: Proportionate outgoings payable by Town of Claremont (water and electricity if applicable).</w:t>
      </w:r>
    </w:p>
    <w:p w14:paraId="24C0C937"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Calibri"/>
          <w:color w:val="000000"/>
          <w:szCs w:val="24"/>
          <w:shd w:val="clear" w:color="auto" w:fill="FFFFFF"/>
          <w:lang w:val="en-US" w:eastAsia="en-US"/>
        </w:rPr>
        <w:t>The Lease has an initial term of 10 years with two further terms of 5 years each.</w:t>
      </w:r>
      <w:r w:rsidRPr="007050DF">
        <w:rPr>
          <w:rFonts w:eastAsia="Calibri"/>
          <w:color w:val="000000"/>
          <w:szCs w:val="24"/>
          <w:shd w:val="clear" w:color="auto" w:fill="FFFFFF"/>
          <w:lang w:val="en-GB" w:eastAsia="en-US"/>
        </w:rPr>
        <w:t> </w:t>
      </w:r>
    </w:p>
    <w:p w14:paraId="12F3FA35"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Calibri"/>
          <w:color w:val="000000"/>
          <w:szCs w:val="24"/>
          <w:shd w:val="clear" w:color="auto" w:fill="FFFFFF"/>
          <w:lang w:val="en-US" w:eastAsia="en-US"/>
        </w:rPr>
        <w:lastRenderedPageBreak/>
        <w:t>The Commencement Date will be the date the Deed of Lease is signed by the parties as the Premises are now ready for possession by the lessee.</w:t>
      </w:r>
      <w:r w:rsidRPr="007050DF">
        <w:rPr>
          <w:rFonts w:eastAsia="Calibri"/>
          <w:color w:val="000000"/>
          <w:szCs w:val="24"/>
          <w:shd w:val="clear" w:color="auto" w:fill="FFFFFF"/>
          <w:lang w:val="en-GB" w:eastAsia="en-US"/>
        </w:rPr>
        <w:t> </w:t>
      </w:r>
    </w:p>
    <w:p w14:paraId="34D271B6"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Calibri"/>
          <w:color w:val="000000"/>
          <w:szCs w:val="24"/>
          <w:shd w:val="clear" w:color="auto" w:fill="FFFFFF"/>
          <w:lang w:val="en-GB" w:eastAsia="en-US"/>
        </w:rPr>
        <w:t xml:space="preserve">The </w:t>
      </w:r>
      <w:r w:rsidRPr="007050DF">
        <w:rPr>
          <w:rFonts w:eastAsia="Times New Roman"/>
          <w:szCs w:val="24"/>
          <w:lang w:val="en-GB" w:eastAsia="en-US"/>
        </w:rPr>
        <w:t>Operating/Access hours are between 6am and 7pm Monday through Sunday. This meets with the Town’s operational requirements.</w:t>
      </w:r>
    </w:p>
    <w:p w14:paraId="08611E46"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Calibri"/>
          <w:color w:val="000000"/>
          <w:szCs w:val="24"/>
          <w:shd w:val="clear" w:color="auto" w:fill="FFFFFF"/>
          <w:lang w:val="en-US" w:eastAsia="en-US"/>
        </w:rPr>
        <w:t xml:space="preserve">The lessee is required to maintain public liability insurance in the amount of at least $20,000,000. </w:t>
      </w:r>
    </w:p>
    <w:p w14:paraId="10D31E07"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Times New Roman"/>
          <w:szCs w:val="24"/>
          <w:lang w:val="en-GB" w:eastAsia="en-US"/>
        </w:rPr>
        <w:t>The Indemnity provision remains. As such the Town of Claremont will indemnify the City of Nedlands against any liability in connection with the lease.</w:t>
      </w:r>
    </w:p>
    <w:p w14:paraId="0E33A7AC"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Times New Roman"/>
          <w:szCs w:val="24"/>
          <w:lang w:val="en-GB" w:eastAsia="en-US"/>
        </w:rPr>
        <w:t>All maintenance obligations within the lease area to be undertaken by Town of Claremont.</w:t>
      </w:r>
    </w:p>
    <w:p w14:paraId="6EB41CA4" w14:textId="77777777" w:rsidR="007050DF" w:rsidRPr="007050DF" w:rsidRDefault="007050DF" w:rsidP="00431FFA">
      <w:pPr>
        <w:numPr>
          <w:ilvl w:val="0"/>
          <w:numId w:val="112"/>
        </w:numPr>
        <w:spacing w:before="0" w:after="0" w:line="240" w:lineRule="auto"/>
        <w:ind w:left="567" w:right="-57" w:hanging="568"/>
        <w:rPr>
          <w:rFonts w:eastAsia="Times New Roman"/>
          <w:szCs w:val="24"/>
          <w:lang w:val="en-GB" w:eastAsia="en-US"/>
        </w:rPr>
      </w:pPr>
      <w:r w:rsidRPr="007050DF">
        <w:rPr>
          <w:rFonts w:eastAsia="Times New Roman"/>
          <w:szCs w:val="24"/>
          <w:lang w:val="en-GB" w:eastAsia="en-US"/>
        </w:rPr>
        <w:t>With prior written consent from the City of Nedlands - Operational signs will be required for speed limit and entry conditions.</w:t>
      </w:r>
    </w:p>
    <w:p w14:paraId="0EBBB166" w14:textId="77777777" w:rsidR="007050DF" w:rsidRPr="007050DF" w:rsidRDefault="007050DF" w:rsidP="00431FFA">
      <w:pPr>
        <w:numPr>
          <w:ilvl w:val="0"/>
          <w:numId w:val="112"/>
        </w:numPr>
        <w:spacing w:before="0" w:after="0" w:line="240" w:lineRule="auto"/>
        <w:ind w:left="567" w:right="-57" w:hanging="568"/>
        <w:rPr>
          <w:rFonts w:eastAsia="Times New Roman"/>
          <w:szCs w:val="24"/>
          <w:lang w:val="en-GB" w:eastAsia="en-US"/>
        </w:rPr>
      </w:pPr>
      <w:r w:rsidRPr="007050DF">
        <w:rPr>
          <w:rFonts w:eastAsia="Times New Roman"/>
          <w:szCs w:val="24"/>
          <w:lang w:val="en-GB" w:eastAsia="en-US"/>
        </w:rPr>
        <w:t>Vehicle movement within the depot site (outside the lease area) will be in accordance with the City of Nedlands conditions.</w:t>
      </w:r>
    </w:p>
    <w:p w14:paraId="5191463C" w14:textId="77777777" w:rsidR="007050DF" w:rsidRPr="007050DF" w:rsidRDefault="007050DF" w:rsidP="00431FFA">
      <w:pPr>
        <w:numPr>
          <w:ilvl w:val="0"/>
          <w:numId w:val="112"/>
        </w:numPr>
        <w:spacing w:before="0" w:after="0" w:line="240" w:lineRule="auto"/>
        <w:ind w:left="567" w:right="-57" w:hanging="568"/>
        <w:rPr>
          <w:rFonts w:eastAsia="Times New Roman"/>
          <w:szCs w:val="24"/>
          <w:lang w:val="en-GB" w:eastAsia="en-US"/>
        </w:rPr>
      </w:pPr>
      <w:r w:rsidRPr="007050DF">
        <w:rPr>
          <w:rFonts w:eastAsia="Times New Roman"/>
          <w:szCs w:val="24"/>
          <w:lang w:val="en-GB" w:eastAsia="en-US"/>
        </w:rPr>
        <w:t>Subject to City of Nedlands Council approval – Lease will require advertising in accordance with s3.58 of the Local Government Act 1995 (2-week submission period).</w:t>
      </w:r>
    </w:p>
    <w:p w14:paraId="4D403DC5" w14:textId="77777777" w:rsidR="007050DF" w:rsidRPr="007050DF" w:rsidRDefault="007050DF" w:rsidP="00431FFA">
      <w:pPr>
        <w:numPr>
          <w:ilvl w:val="0"/>
          <w:numId w:val="112"/>
        </w:numPr>
        <w:spacing w:before="0" w:after="0" w:line="240" w:lineRule="auto"/>
        <w:ind w:left="567" w:right="-57" w:hanging="568"/>
        <w:rPr>
          <w:rFonts w:eastAsia="Times New Roman"/>
          <w:szCs w:val="24"/>
          <w:lang w:val="en-GB" w:eastAsia="en-US"/>
        </w:rPr>
      </w:pPr>
      <w:r w:rsidRPr="007050DF">
        <w:rPr>
          <w:rFonts w:eastAsia="Times New Roman"/>
          <w:szCs w:val="24"/>
          <w:lang w:val="en-GB" w:eastAsia="en-US"/>
        </w:rPr>
        <w:t>Subject to the Minister for Lands consent.</w:t>
      </w:r>
    </w:p>
    <w:p w14:paraId="348E7D78" w14:textId="77777777" w:rsidR="007050DF" w:rsidRPr="007050DF" w:rsidRDefault="007050DF" w:rsidP="00431FFA">
      <w:pPr>
        <w:numPr>
          <w:ilvl w:val="0"/>
          <w:numId w:val="112"/>
        </w:numPr>
        <w:spacing w:before="0" w:after="0" w:line="240" w:lineRule="auto"/>
        <w:ind w:left="567" w:right="-57" w:hanging="568"/>
        <w:rPr>
          <w:rFonts w:eastAsia="Times New Roman"/>
          <w:szCs w:val="24"/>
          <w:lang w:val="en-GB" w:eastAsia="en-US"/>
        </w:rPr>
      </w:pPr>
      <w:r w:rsidRPr="007050DF">
        <w:rPr>
          <w:rFonts w:eastAsia="Times New Roman"/>
          <w:szCs w:val="24"/>
          <w:lang w:val="en-GB" w:eastAsia="en-US"/>
        </w:rPr>
        <w:t>Subject to the construction design being approved by the City of Nedlands Engineering Team.</w:t>
      </w:r>
    </w:p>
    <w:p w14:paraId="59702255" w14:textId="77777777" w:rsidR="007050DF" w:rsidRPr="007050DF" w:rsidRDefault="007050DF" w:rsidP="00431FFA">
      <w:pPr>
        <w:numPr>
          <w:ilvl w:val="0"/>
          <w:numId w:val="112"/>
        </w:numPr>
        <w:spacing w:before="0" w:after="0" w:line="240" w:lineRule="auto"/>
        <w:ind w:left="567" w:right="-57" w:hanging="568"/>
        <w:rPr>
          <w:rFonts w:eastAsia="Times New Roman"/>
          <w:szCs w:val="24"/>
          <w:lang w:val="en-GB" w:eastAsia="en-US"/>
        </w:rPr>
      </w:pPr>
      <w:r w:rsidRPr="007050DF">
        <w:rPr>
          <w:rFonts w:eastAsia="Times New Roman"/>
          <w:szCs w:val="24"/>
          <w:lang w:val="en-GB" w:eastAsia="en-US"/>
        </w:rPr>
        <w:t>Town of Claremont to arrange for contractors to attend safety induction training before accessing the site.</w:t>
      </w:r>
    </w:p>
    <w:p w14:paraId="3DE20A7E" w14:textId="77777777" w:rsidR="007050DF" w:rsidRPr="007050DF" w:rsidRDefault="007050DF" w:rsidP="00431FFA">
      <w:pPr>
        <w:numPr>
          <w:ilvl w:val="0"/>
          <w:numId w:val="112"/>
        </w:numPr>
        <w:spacing w:before="0" w:after="0" w:line="240" w:lineRule="auto"/>
        <w:ind w:left="567" w:right="-57" w:hanging="568"/>
        <w:rPr>
          <w:rFonts w:eastAsia="Times New Roman"/>
          <w:szCs w:val="24"/>
          <w:lang w:val="en-GB" w:eastAsia="en-US"/>
        </w:rPr>
      </w:pPr>
      <w:r w:rsidRPr="007050DF">
        <w:rPr>
          <w:rFonts w:eastAsia="Times New Roman"/>
          <w:szCs w:val="24"/>
          <w:lang w:val="en-GB" w:eastAsia="en-US"/>
        </w:rPr>
        <w:t>Annexures:</w:t>
      </w:r>
    </w:p>
    <w:p w14:paraId="23B96808" w14:textId="77777777" w:rsidR="007050DF" w:rsidRPr="007050DF" w:rsidRDefault="007050DF" w:rsidP="00431FFA">
      <w:pPr>
        <w:numPr>
          <w:ilvl w:val="1"/>
          <w:numId w:val="112"/>
        </w:numPr>
        <w:spacing w:before="0" w:after="0" w:line="240" w:lineRule="auto"/>
        <w:ind w:left="1134" w:right="-57" w:hanging="567"/>
        <w:rPr>
          <w:rFonts w:ascii="Calibri" w:eastAsia="Times New Roman" w:hAnsi="Calibri"/>
          <w:szCs w:val="24"/>
          <w:lang w:val="en-GB" w:eastAsia="en-US"/>
        </w:rPr>
      </w:pPr>
      <w:r w:rsidRPr="007050DF">
        <w:rPr>
          <w:rFonts w:eastAsia="Times New Roman"/>
          <w:szCs w:val="24"/>
          <w:lang w:val="en-GB" w:eastAsia="en-US"/>
        </w:rPr>
        <w:t>Dust management plan for the lease area to be provided by Health/Technical Services and annexed to the lease.</w:t>
      </w:r>
    </w:p>
    <w:p w14:paraId="1AD8AFBC" w14:textId="77777777" w:rsidR="007050DF" w:rsidRPr="007050DF" w:rsidRDefault="007050DF" w:rsidP="00431FFA">
      <w:pPr>
        <w:numPr>
          <w:ilvl w:val="1"/>
          <w:numId w:val="112"/>
        </w:numPr>
        <w:spacing w:before="0" w:after="0" w:line="240" w:lineRule="auto"/>
        <w:ind w:left="1134" w:right="-57" w:hanging="567"/>
        <w:rPr>
          <w:rFonts w:ascii="Calibri" w:eastAsia="Times New Roman" w:hAnsi="Calibri"/>
          <w:szCs w:val="24"/>
          <w:lang w:val="en-GB" w:eastAsia="en-US"/>
        </w:rPr>
      </w:pPr>
      <w:r w:rsidRPr="007050DF">
        <w:rPr>
          <w:rFonts w:eastAsia="Times New Roman"/>
          <w:szCs w:val="24"/>
          <w:lang w:val="en-GB" w:eastAsia="en-US"/>
        </w:rPr>
        <w:t>Section 18 Minister for Lands consent.</w:t>
      </w:r>
    </w:p>
    <w:p w14:paraId="05DA74F3" w14:textId="77777777" w:rsidR="007050DF" w:rsidRPr="007050DF" w:rsidRDefault="007050DF" w:rsidP="00431FFA">
      <w:pPr>
        <w:numPr>
          <w:ilvl w:val="1"/>
          <w:numId w:val="112"/>
        </w:numPr>
        <w:spacing w:before="0" w:after="0" w:line="240" w:lineRule="auto"/>
        <w:ind w:left="1134" w:right="-57" w:hanging="567"/>
        <w:rPr>
          <w:rFonts w:ascii="Calibri" w:eastAsia="Times New Roman" w:hAnsi="Calibri"/>
          <w:szCs w:val="24"/>
          <w:lang w:val="en-GB" w:eastAsia="en-US"/>
        </w:rPr>
      </w:pPr>
      <w:r w:rsidRPr="007050DF">
        <w:rPr>
          <w:rFonts w:eastAsia="Times New Roman"/>
          <w:szCs w:val="24"/>
          <w:lang w:val="en-GB" w:eastAsia="en-US"/>
        </w:rPr>
        <w:t>Contaminated Site Disclosure.</w:t>
      </w:r>
    </w:p>
    <w:p w14:paraId="28C543DA" w14:textId="77777777" w:rsidR="007050DF" w:rsidRPr="007050DF" w:rsidRDefault="007050DF" w:rsidP="00431FFA">
      <w:pPr>
        <w:numPr>
          <w:ilvl w:val="0"/>
          <w:numId w:val="112"/>
        </w:numPr>
        <w:spacing w:before="0" w:after="0" w:line="240" w:lineRule="auto"/>
        <w:ind w:left="567" w:right="-57" w:hanging="568"/>
        <w:rPr>
          <w:rFonts w:ascii="Calibri" w:eastAsia="Times New Roman" w:hAnsi="Calibri"/>
          <w:szCs w:val="24"/>
          <w:lang w:val="en-GB" w:eastAsia="en-US"/>
        </w:rPr>
      </w:pPr>
      <w:r w:rsidRPr="007050DF">
        <w:rPr>
          <w:rFonts w:eastAsia="Times New Roman"/>
          <w:szCs w:val="24"/>
          <w:lang w:val="en-GB" w:eastAsia="en-US"/>
        </w:rPr>
        <w:t>Contributions:</w:t>
      </w:r>
    </w:p>
    <w:p w14:paraId="32C8D72A" w14:textId="77777777" w:rsidR="007050DF" w:rsidRPr="007050DF" w:rsidRDefault="007050DF" w:rsidP="00431FFA">
      <w:pPr>
        <w:numPr>
          <w:ilvl w:val="1"/>
          <w:numId w:val="112"/>
        </w:numPr>
        <w:spacing w:before="0" w:after="0" w:line="240" w:lineRule="auto"/>
        <w:ind w:left="1134" w:right="-57" w:hanging="567"/>
        <w:rPr>
          <w:rFonts w:ascii="Calibri" w:eastAsia="Times New Roman" w:hAnsi="Calibri"/>
          <w:szCs w:val="24"/>
          <w:lang w:val="en-GB" w:eastAsia="en-US"/>
        </w:rPr>
      </w:pPr>
      <w:r w:rsidRPr="007050DF">
        <w:rPr>
          <w:rFonts w:eastAsia="Times New Roman"/>
          <w:szCs w:val="24"/>
          <w:lang w:val="en-GB" w:eastAsia="en-US"/>
        </w:rPr>
        <w:t>The Town of Claremont has approval for the installation of a septic tank for their toilet facility.  This has not been installed.  The Town would instal that unit as part of this lease agreement.</w:t>
      </w:r>
    </w:p>
    <w:p w14:paraId="5DF33F59" w14:textId="77777777" w:rsidR="007050DF" w:rsidRPr="007050DF" w:rsidRDefault="007050DF" w:rsidP="004F1D01">
      <w:pPr>
        <w:spacing w:before="0" w:after="200"/>
        <w:ind w:right="-57" w:firstLine="60"/>
        <w:rPr>
          <w:rFonts w:ascii="Calibri" w:eastAsia="Calibri" w:hAnsi="Calibri"/>
          <w:sz w:val="22"/>
          <w:lang w:val="en-GB" w:eastAsia="en-US"/>
        </w:rPr>
      </w:pPr>
    </w:p>
    <w:p w14:paraId="57D2120C"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t>Consultation</w:t>
      </w:r>
    </w:p>
    <w:p w14:paraId="310B3299" w14:textId="77777777" w:rsidR="007050DF" w:rsidRPr="007050DF" w:rsidRDefault="007050DF" w:rsidP="004F1D01">
      <w:pPr>
        <w:spacing w:before="0" w:after="0" w:line="240" w:lineRule="auto"/>
        <w:ind w:right="-57"/>
        <w:rPr>
          <w:rFonts w:eastAsia="Calibri"/>
          <w:b/>
          <w:szCs w:val="32"/>
          <w:lang w:val="en-US" w:eastAsia="en-US"/>
        </w:rPr>
      </w:pPr>
    </w:p>
    <w:p w14:paraId="15A0E210" w14:textId="77777777" w:rsidR="007050DF" w:rsidRPr="007050DF" w:rsidRDefault="007050DF" w:rsidP="004F1D01">
      <w:pPr>
        <w:spacing w:before="0" w:after="0" w:line="240" w:lineRule="auto"/>
        <w:ind w:right="-57"/>
        <w:rPr>
          <w:rFonts w:eastAsia="Calibri"/>
          <w:szCs w:val="24"/>
          <w:lang w:val="en-US" w:eastAsia="en-US"/>
        </w:rPr>
      </w:pPr>
      <w:r w:rsidRPr="007050DF">
        <w:rPr>
          <w:rFonts w:eastAsia="Calibri"/>
          <w:szCs w:val="24"/>
          <w:lang w:val="en-US" w:eastAsia="en-US"/>
        </w:rPr>
        <w:t xml:space="preserve">Consultation with the Town of Claremont has occurred. </w:t>
      </w:r>
    </w:p>
    <w:p w14:paraId="580D486B" w14:textId="77777777" w:rsidR="007050DF" w:rsidRPr="007050DF" w:rsidRDefault="007050DF" w:rsidP="004F1D01">
      <w:pPr>
        <w:spacing w:before="0" w:after="0" w:line="240" w:lineRule="auto"/>
        <w:ind w:right="-57"/>
        <w:rPr>
          <w:rFonts w:eastAsia="Calibri"/>
          <w:szCs w:val="32"/>
          <w:lang w:val="en-US" w:eastAsia="en-US"/>
        </w:rPr>
      </w:pPr>
    </w:p>
    <w:p w14:paraId="10A00B17" w14:textId="77777777" w:rsidR="007050DF" w:rsidRPr="007050DF" w:rsidRDefault="007050DF" w:rsidP="004F1D01">
      <w:pPr>
        <w:spacing w:before="0" w:after="0" w:line="240" w:lineRule="auto"/>
        <w:ind w:right="-57"/>
        <w:rPr>
          <w:rFonts w:eastAsia="Calibri"/>
          <w:szCs w:val="32"/>
          <w:lang w:val="en-US" w:eastAsia="en-US"/>
        </w:rPr>
      </w:pPr>
    </w:p>
    <w:p w14:paraId="66D61924"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t>Strategic Implications</w:t>
      </w:r>
    </w:p>
    <w:p w14:paraId="3E8F653A" w14:textId="77777777" w:rsidR="007050DF" w:rsidRPr="007050DF" w:rsidRDefault="007050DF" w:rsidP="004F1D01">
      <w:pPr>
        <w:spacing w:before="0" w:after="0" w:line="240" w:lineRule="auto"/>
        <w:ind w:right="-57"/>
        <w:rPr>
          <w:rFonts w:eastAsia="Calibri"/>
          <w:szCs w:val="32"/>
          <w:highlight w:val="red"/>
          <w:lang w:val="en-US" w:eastAsia="en-US"/>
        </w:rPr>
      </w:pPr>
    </w:p>
    <w:p w14:paraId="1E2B322C" w14:textId="77777777" w:rsidR="007050DF" w:rsidRPr="007050DF" w:rsidRDefault="007050DF" w:rsidP="004F1D01">
      <w:pPr>
        <w:spacing w:before="0" w:after="0" w:line="240" w:lineRule="auto"/>
        <w:ind w:right="-57"/>
        <w:rPr>
          <w:rFonts w:eastAsia="Calibri"/>
          <w:szCs w:val="24"/>
          <w:lang w:val="en-US" w:eastAsia="en-US"/>
        </w:rPr>
      </w:pPr>
      <w:r w:rsidRPr="007050DF">
        <w:rPr>
          <w:rFonts w:eastAsia="Calibri"/>
          <w:szCs w:val="24"/>
          <w:lang w:val="en-US" w:eastAsia="en-US"/>
        </w:rPr>
        <w:t xml:space="preserve">This item relates to the following elements from the City’s 2023-2033 Council Plan. </w:t>
      </w:r>
    </w:p>
    <w:p w14:paraId="3116D608" w14:textId="77777777" w:rsidR="007050DF" w:rsidRPr="007050DF" w:rsidRDefault="007050DF" w:rsidP="004F1D01">
      <w:pPr>
        <w:spacing w:before="0" w:after="0" w:line="240" w:lineRule="auto"/>
        <w:ind w:right="-57"/>
        <w:rPr>
          <w:rFonts w:eastAsia="Calibri"/>
          <w:b/>
          <w:color w:val="17365D"/>
          <w:szCs w:val="24"/>
          <w:lang w:val="en-US" w:eastAsia="en-US"/>
        </w:rPr>
      </w:pPr>
    </w:p>
    <w:p w14:paraId="1BFAC2AF" w14:textId="4C910360" w:rsidR="00DD1A47" w:rsidRPr="00DD1A47" w:rsidRDefault="00DD1A47" w:rsidP="00DD1A47">
      <w:pPr>
        <w:spacing w:before="0" w:after="0" w:line="240" w:lineRule="auto"/>
        <w:ind w:right="-57"/>
        <w:rPr>
          <w:rFonts w:eastAsia="Calibri"/>
          <w:b/>
          <w:color w:val="17365D"/>
          <w:szCs w:val="28"/>
          <w:lang w:val="en-US" w:eastAsia="en-US"/>
        </w:rPr>
      </w:pPr>
      <w:r w:rsidRPr="00DD1A47">
        <w:rPr>
          <w:rFonts w:eastAsia="Calibri"/>
          <w:b/>
          <w:color w:val="17365D"/>
          <w:szCs w:val="28"/>
          <w:lang w:val="en-US" w:eastAsia="en-US"/>
        </w:rPr>
        <w:t xml:space="preserve">Vision </w:t>
      </w:r>
      <w:r w:rsidRPr="00DD1A47">
        <w:rPr>
          <w:rFonts w:eastAsia="Calibri"/>
          <w:b/>
          <w:color w:val="17365D"/>
          <w:szCs w:val="28"/>
          <w:lang w:val="en-US" w:eastAsia="en-US"/>
        </w:rPr>
        <w:tab/>
      </w:r>
      <w:r w:rsidRPr="00DD1A47">
        <w:rPr>
          <w:rFonts w:eastAsia="Calibri"/>
          <w:bCs/>
          <w:szCs w:val="28"/>
          <w:lang w:val="en-US" w:eastAsia="en-US"/>
        </w:rPr>
        <w:t>Sustainable and responsible for a bright future</w:t>
      </w:r>
    </w:p>
    <w:p w14:paraId="7E0B7B34" w14:textId="77777777" w:rsidR="00DD1A47" w:rsidRPr="00DD1A47" w:rsidRDefault="00DD1A47" w:rsidP="00DD1A47">
      <w:pPr>
        <w:spacing w:before="0" w:after="0" w:line="240" w:lineRule="auto"/>
        <w:ind w:right="-57"/>
        <w:rPr>
          <w:rFonts w:eastAsia="Calibri"/>
          <w:b/>
          <w:color w:val="17365D"/>
          <w:szCs w:val="28"/>
          <w:lang w:val="en-US" w:eastAsia="en-US"/>
        </w:rPr>
      </w:pPr>
    </w:p>
    <w:p w14:paraId="19826C9C" w14:textId="77777777" w:rsidR="00DD1A47" w:rsidRPr="00DD1A47" w:rsidRDefault="00DD1A47" w:rsidP="00DD1A47">
      <w:pPr>
        <w:spacing w:before="0" w:after="0" w:line="240" w:lineRule="auto"/>
        <w:ind w:right="-57"/>
        <w:rPr>
          <w:rFonts w:eastAsia="Calibri"/>
          <w:b/>
          <w:color w:val="17365D"/>
          <w:szCs w:val="28"/>
          <w:lang w:val="en-US" w:eastAsia="en-US"/>
        </w:rPr>
      </w:pPr>
      <w:r w:rsidRPr="00DD1A47">
        <w:rPr>
          <w:rFonts w:eastAsia="Calibri"/>
          <w:b/>
          <w:color w:val="17365D"/>
          <w:szCs w:val="28"/>
          <w:lang w:val="en-US" w:eastAsia="en-US"/>
        </w:rPr>
        <w:t>Pillar</w:t>
      </w:r>
      <w:r w:rsidRPr="00DD1A47">
        <w:rPr>
          <w:rFonts w:eastAsia="Calibri"/>
          <w:b/>
          <w:color w:val="17365D"/>
          <w:szCs w:val="28"/>
          <w:lang w:val="en-US" w:eastAsia="en-US"/>
        </w:rPr>
        <w:tab/>
      </w:r>
      <w:r w:rsidRPr="00DD1A47">
        <w:rPr>
          <w:rFonts w:eastAsia="Calibri"/>
          <w:b/>
          <w:color w:val="17365D"/>
          <w:szCs w:val="28"/>
          <w:lang w:val="en-US" w:eastAsia="en-US"/>
        </w:rPr>
        <w:tab/>
      </w:r>
      <w:r w:rsidRPr="00DD1A47">
        <w:rPr>
          <w:rFonts w:eastAsia="Calibri"/>
          <w:bCs/>
          <w:szCs w:val="28"/>
          <w:lang w:val="en-US" w:eastAsia="en-US"/>
        </w:rPr>
        <w:t>Performance</w:t>
      </w:r>
    </w:p>
    <w:p w14:paraId="592405E2" w14:textId="3B8D53BF" w:rsidR="007050DF" w:rsidRPr="00DD1A47" w:rsidRDefault="00DD1A47" w:rsidP="00DD1A47">
      <w:pPr>
        <w:spacing w:before="0" w:after="0" w:line="240" w:lineRule="auto"/>
        <w:ind w:right="-57"/>
        <w:rPr>
          <w:rFonts w:eastAsia="Calibri"/>
          <w:bCs/>
          <w:szCs w:val="28"/>
          <w:lang w:val="en-US" w:eastAsia="en-US"/>
        </w:rPr>
      </w:pPr>
      <w:r w:rsidRPr="00DD1A47">
        <w:rPr>
          <w:rFonts w:eastAsia="Calibri"/>
          <w:b/>
          <w:color w:val="17365D"/>
          <w:szCs w:val="28"/>
          <w:lang w:val="en-US" w:eastAsia="en-US"/>
        </w:rPr>
        <w:t>Outcome</w:t>
      </w:r>
      <w:r w:rsidRPr="00DD1A47">
        <w:rPr>
          <w:rFonts w:eastAsia="Calibri"/>
          <w:b/>
          <w:color w:val="17365D"/>
          <w:szCs w:val="28"/>
          <w:lang w:val="en-US" w:eastAsia="en-US"/>
        </w:rPr>
        <w:tab/>
      </w:r>
      <w:r w:rsidRPr="00DD1A47">
        <w:rPr>
          <w:rFonts w:eastAsia="Calibri"/>
          <w:bCs/>
          <w:szCs w:val="28"/>
          <w:lang w:val="en-US" w:eastAsia="en-US"/>
        </w:rPr>
        <w:t>11. Effective leadership and governance</w:t>
      </w:r>
    </w:p>
    <w:p w14:paraId="56029B26" w14:textId="77777777" w:rsidR="007050DF" w:rsidRDefault="007050DF" w:rsidP="004F1D01">
      <w:pPr>
        <w:spacing w:before="0" w:after="0" w:line="240" w:lineRule="auto"/>
        <w:ind w:right="-57"/>
        <w:rPr>
          <w:rFonts w:eastAsia="Calibri"/>
          <w:b/>
          <w:color w:val="17365D"/>
          <w:sz w:val="28"/>
          <w:szCs w:val="32"/>
          <w:lang w:val="en-US" w:eastAsia="en-US"/>
        </w:rPr>
      </w:pPr>
    </w:p>
    <w:p w14:paraId="692703BA" w14:textId="77777777" w:rsidR="00DD1A47" w:rsidRDefault="00DD1A47" w:rsidP="004F1D01">
      <w:pPr>
        <w:spacing w:before="0" w:after="0" w:line="240" w:lineRule="auto"/>
        <w:ind w:right="-57"/>
        <w:rPr>
          <w:rFonts w:eastAsia="Calibri"/>
          <w:b/>
          <w:color w:val="17365D"/>
          <w:sz w:val="28"/>
          <w:szCs w:val="32"/>
          <w:lang w:val="en-US" w:eastAsia="en-US"/>
        </w:rPr>
      </w:pPr>
    </w:p>
    <w:p w14:paraId="221DD193" w14:textId="77777777" w:rsidR="00191565" w:rsidRPr="007050DF" w:rsidRDefault="00191565" w:rsidP="004F1D01">
      <w:pPr>
        <w:spacing w:before="0" w:after="0" w:line="240" w:lineRule="auto"/>
        <w:ind w:right="-57"/>
        <w:rPr>
          <w:rFonts w:eastAsia="Calibri"/>
          <w:b/>
          <w:color w:val="17365D"/>
          <w:sz w:val="28"/>
          <w:szCs w:val="32"/>
          <w:lang w:val="en-US" w:eastAsia="en-US"/>
        </w:rPr>
      </w:pPr>
    </w:p>
    <w:p w14:paraId="3D06D7CC"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lastRenderedPageBreak/>
        <w:t>Budget/Financial Implications</w:t>
      </w:r>
    </w:p>
    <w:p w14:paraId="4A918287" w14:textId="77777777" w:rsidR="007050DF" w:rsidRPr="007050DF" w:rsidRDefault="007050DF" w:rsidP="004F1D01">
      <w:pPr>
        <w:spacing w:before="0" w:after="0" w:line="240" w:lineRule="auto"/>
        <w:ind w:right="-57"/>
        <w:rPr>
          <w:rFonts w:eastAsia="Calibri"/>
          <w:b/>
          <w:bCs/>
          <w:color w:val="17365D"/>
          <w:sz w:val="28"/>
          <w:szCs w:val="28"/>
          <w:lang w:val="en-US" w:eastAsia="en-US"/>
        </w:rPr>
      </w:pPr>
    </w:p>
    <w:p w14:paraId="4B495194" w14:textId="77777777" w:rsidR="007050DF" w:rsidRPr="007050DF" w:rsidRDefault="007050DF" w:rsidP="004F1D01">
      <w:pPr>
        <w:spacing w:before="0" w:after="0" w:line="240" w:lineRule="auto"/>
        <w:ind w:right="-57"/>
        <w:rPr>
          <w:rFonts w:eastAsia="Calibri"/>
          <w:b/>
          <w:bCs/>
          <w:sz w:val="28"/>
          <w:szCs w:val="28"/>
          <w:lang w:val="en-US" w:eastAsia="en-US"/>
        </w:rPr>
      </w:pPr>
      <w:r w:rsidRPr="007050DF">
        <w:rPr>
          <w:rFonts w:eastAsia="Calibri"/>
          <w:szCs w:val="24"/>
          <w:lang w:val="en-US" w:eastAsia="en-US"/>
        </w:rPr>
        <w:t xml:space="preserve">If the Town of Claremont enters into a lease agreement with the </w:t>
      </w:r>
      <w:bookmarkStart w:id="188" w:name="_Int_xURWbS5q"/>
      <w:proofErr w:type="gramStart"/>
      <w:r w:rsidRPr="007050DF">
        <w:rPr>
          <w:rFonts w:eastAsia="Calibri"/>
          <w:szCs w:val="24"/>
          <w:lang w:val="en-US" w:eastAsia="en-US"/>
        </w:rPr>
        <w:t>City</w:t>
      </w:r>
      <w:bookmarkEnd w:id="188"/>
      <w:proofErr w:type="gramEnd"/>
      <w:r w:rsidRPr="007050DF">
        <w:rPr>
          <w:rFonts w:eastAsia="Calibri"/>
          <w:szCs w:val="24"/>
          <w:lang w:val="en-US" w:eastAsia="en-US"/>
        </w:rPr>
        <w:t xml:space="preserve"> additional income is expected to be generated over the period of the lease.</w:t>
      </w:r>
    </w:p>
    <w:p w14:paraId="56CB811E" w14:textId="77777777" w:rsidR="007050DF" w:rsidRPr="007050DF" w:rsidRDefault="007050DF" w:rsidP="004F1D01">
      <w:pPr>
        <w:spacing w:before="0" w:after="0" w:line="240" w:lineRule="auto"/>
        <w:ind w:right="-57"/>
        <w:rPr>
          <w:rFonts w:eastAsia="Calibri"/>
          <w:szCs w:val="24"/>
          <w:highlight w:val="yellow"/>
          <w:lang w:val="en-US" w:eastAsia="en-US"/>
        </w:rPr>
      </w:pPr>
    </w:p>
    <w:p w14:paraId="58253A62" w14:textId="77777777" w:rsidR="007050DF" w:rsidRPr="007050DF" w:rsidRDefault="007050DF" w:rsidP="004F1D01">
      <w:pPr>
        <w:spacing w:before="0" w:after="0" w:line="240" w:lineRule="auto"/>
        <w:ind w:right="-57"/>
        <w:rPr>
          <w:rFonts w:eastAsia="Calibri"/>
          <w:szCs w:val="24"/>
          <w:highlight w:val="yellow"/>
          <w:lang w:val="en-US" w:eastAsia="en-US"/>
        </w:rPr>
      </w:pPr>
    </w:p>
    <w:p w14:paraId="14255CDE"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t>Legislative and Policy Implications</w:t>
      </w:r>
    </w:p>
    <w:p w14:paraId="786861E0" w14:textId="77777777" w:rsidR="007050DF" w:rsidRPr="007050DF" w:rsidRDefault="007050DF" w:rsidP="004F1D01">
      <w:pPr>
        <w:spacing w:before="0" w:after="0" w:line="240" w:lineRule="auto"/>
        <w:ind w:right="-57"/>
        <w:rPr>
          <w:rFonts w:eastAsia="Calibri"/>
          <w:b/>
          <w:sz w:val="28"/>
          <w:szCs w:val="32"/>
          <w:lang w:val="en-US" w:eastAsia="en-US"/>
        </w:rPr>
      </w:pPr>
    </w:p>
    <w:p w14:paraId="577FCC2E" w14:textId="77777777" w:rsidR="007050DF" w:rsidRPr="007050DF" w:rsidRDefault="007050DF" w:rsidP="004F1D01">
      <w:pPr>
        <w:spacing w:before="0" w:after="0" w:line="240" w:lineRule="auto"/>
        <w:ind w:right="-57"/>
        <w:rPr>
          <w:rFonts w:eastAsia="Calibri"/>
          <w:bCs/>
          <w:szCs w:val="24"/>
          <w:lang w:eastAsia="en-US"/>
        </w:rPr>
      </w:pPr>
      <w:r w:rsidRPr="007050DF">
        <w:rPr>
          <w:rFonts w:eastAsia="Calibri"/>
          <w:bCs/>
          <w:szCs w:val="24"/>
          <w:lang w:eastAsia="en-US"/>
        </w:rPr>
        <w:t>The City is bound by specific conditions under the Local Government Act 1995 with regards to the disposal of property. Section 3.58 of the Act enables a local government to dispose of a property to the highest bidder at a public auction, by way of a public tender process or by giving local public notice of the proposed disposition and following the public consultation process as prescribed by sub-section section 3.58 (3) of the Act. In this context, disposing of a property means to ‘sell, lease or otherwise dispose of, whether absolutely or not’.</w:t>
      </w:r>
    </w:p>
    <w:p w14:paraId="5CC8D9A6" w14:textId="77777777" w:rsidR="007050DF" w:rsidRPr="007050DF" w:rsidRDefault="007050DF" w:rsidP="004F1D01">
      <w:pPr>
        <w:spacing w:before="0" w:after="0" w:line="240" w:lineRule="auto"/>
        <w:ind w:right="-57"/>
        <w:rPr>
          <w:rFonts w:eastAsia="Calibri"/>
          <w:bCs/>
          <w:szCs w:val="24"/>
          <w:lang w:val="en-US" w:eastAsia="en-US"/>
        </w:rPr>
      </w:pPr>
    </w:p>
    <w:p w14:paraId="2052A673" w14:textId="77777777" w:rsidR="007050DF" w:rsidRPr="007050DF" w:rsidRDefault="007050DF" w:rsidP="004F1D01">
      <w:pPr>
        <w:spacing w:before="0" w:after="0" w:line="240" w:lineRule="auto"/>
        <w:ind w:right="-57"/>
        <w:rPr>
          <w:rFonts w:eastAsia="Calibri"/>
          <w:bCs/>
          <w:szCs w:val="24"/>
          <w:lang w:val="en-US" w:eastAsia="en-US"/>
        </w:rPr>
      </w:pPr>
    </w:p>
    <w:p w14:paraId="1DC847E5"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t>Decision Implications</w:t>
      </w:r>
    </w:p>
    <w:p w14:paraId="277AE5EC" w14:textId="77777777" w:rsidR="007050DF" w:rsidRPr="007050DF" w:rsidRDefault="007050DF" w:rsidP="004F1D01">
      <w:pPr>
        <w:spacing w:before="0" w:after="0" w:line="240" w:lineRule="auto"/>
        <w:ind w:right="-57"/>
        <w:rPr>
          <w:rFonts w:eastAsia="Calibri"/>
          <w:b/>
          <w:sz w:val="28"/>
          <w:szCs w:val="32"/>
          <w:lang w:val="en-US" w:eastAsia="en-US"/>
        </w:rPr>
      </w:pPr>
    </w:p>
    <w:p w14:paraId="30D35E62" w14:textId="77777777" w:rsidR="007050DF" w:rsidRPr="007050DF" w:rsidRDefault="007050DF" w:rsidP="004F1D01">
      <w:pPr>
        <w:spacing w:before="0" w:after="0" w:line="240" w:lineRule="auto"/>
        <w:ind w:right="-57"/>
        <w:rPr>
          <w:rFonts w:eastAsia="Calibri"/>
          <w:bCs/>
          <w:szCs w:val="24"/>
          <w:lang w:val="en-US" w:eastAsia="en-US"/>
        </w:rPr>
      </w:pPr>
      <w:r w:rsidRPr="007050DF">
        <w:rPr>
          <w:rFonts w:eastAsia="Calibri"/>
          <w:bCs/>
          <w:szCs w:val="24"/>
          <w:lang w:val="en-US" w:eastAsia="en-US"/>
        </w:rPr>
        <w:t xml:space="preserve">If Council provide in Principle support to a lease agreement, Administration will work with the Town of Claremont to develop a lease and bring this to Council for approval. </w:t>
      </w:r>
    </w:p>
    <w:p w14:paraId="37D8B2AA" w14:textId="77777777" w:rsidR="007050DF" w:rsidRPr="007050DF" w:rsidRDefault="007050DF" w:rsidP="004F1D01">
      <w:pPr>
        <w:spacing w:before="0" w:after="0" w:line="240" w:lineRule="auto"/>
        <w:ind w:right="-57"/>
        <w:rPr>
          <w:rFonts w:eastAsia="Calibri"/>
          <w:bCs/>
          <w:szCs w:val="24"/>
          <w:lang w:val="en-US" w:eastAsia="en-US"/>
        </w:rPr>
      </w:pPr>
    </w:p>
    <w:p w14:paraId="0F4AEE2A" w14:textId="77777777" w:rsidR="007050DF" w:rsidRPr="007050DF" w:rsidRDefault="007050DF" w:rsidP="004F1D01">
      <w:pPr>
        <w:spacing w:before="0" w:after="0" w:line="240" w:lineRule="auto"/>
        <w:ind w:right="-57"/>
        <w:rPr>
          <w:rFonts w:eastAsia="Calibri"/>
          <w:szCs w:val="24"/>
          <w:lang w:eastAsia="en-US"/>
        </w:rPr>
      </w:pPr>
      <w:r w:rsidRPr="007050DF">
        <w:rPr>
          <w:rFonts w:eastAsia="Calibri"/>
          <w:bCs/>
          <w:szCs w:val="24"/>
          <w:lang w:val="en-US" w:eastAsia="en-US"/>
        </w:rPr>
        <w:t xml:space="preserve">If Council do not provide in Principle support to a lease agreement, Administration will not progress this arrangement any further. </w:t>
      </w:r>
    </w:p>
    <w:p w14:paraId="489F82E5" w14:textId="77777777" w:rsidR="007050DF" w:rsidRPr="007050DF" w:rsidRDefault="007050DF" w:rsidP="004F1D01">
      <w:pPr>
        <w:spacing w:before="0" w:after="0" w:line="240" w:lineRule="auto"/>
        <w:ind w:right="-57"/>
        <w:rPr>
          <w:rFonts w:eastAsia="Calibri"/>
          <w:szCs w:val="24"/>
          <w:lang w:eastAsia="en-US"/>
        </w:rPr>
      </w:pPr>
    </w:p>
    <w:p w14:paraId="2A6D6987" w14:textId="77777777" w:rsidR="007050DF" w:rsidRPr="007050DF" w:rsidRDefault="007050DF" w:rsidP="004F1D01">
      <w:pPr>
        <w:spacing w:before="0" w:after="0" w:line="240" w:lineRule="auto"/>
        <w:ind w:right="-57"/>
        <w:rPr>
          <w:rFonts w:eastAsia="Calibri"/>
          <w:szCs w:val="24"/>
          <w:lang w:eastAsia="en-US"/>
        </w:rPr>
      </w:pPr>
    </w:p>
    <w:p w14:paraId="42762DD2"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t>Conclusion</w:t>
      </w:r>
    </w:p>
    <w:p w14:paraId="4AC89998" w14:textId="77777777" w:rsidR="007050DF" w:rsidRPr="007050DF" w:rsidRDefault="007050DF" w:rsidP="004F1D01">
      <w:pPr>
        <w:spacing w:before="0" w:after="0" w:line="240" w:lineRule="auto"/>
        <w:ind w:right="-57"/>
        <w:rPr>
          <w:rFonts w:eastAsia="Calibri"/>
          <w:bCs/>
          <w:szCs w:val="28"/>
          <w:lang w:val="en-US" w:eastAsia="en-US"/>
        </w:rPr>
      </w:pPr>
    </w:p>
    <w:p w14:paraId="0CB940ED" w14:textId="4D11A697" w:rsidR="007050DF" w:rsidRPr="007050DF" w:rsidRDefault="007050DF" w:rsidP="004F1D01">
      <w:pPr>
        <w:spacing w:before="0" w:after="0" w:line="240" w:lineRule="auto"/>
        <w:ind w:right="-57"/>
        <w:rPr>
          <w:rFonts w:eastAsia="Calibri"/>
          <w:bCs/>
          <w:szCs w:val="24"/>
          <w:lang w:eastAsia="en-US"/>
        </w:rPr>
      </w:pPr>
      <w:r w:rsidRPr="007050DF">
        <w:rPr>
          <w:rFonts w:eastAsia="Calibri"/>
          <w:bCs/>
          <w:szCs w:val="24"/>
          <w:lang w:eastAsia="en-US"/>
        </w:rPr>
        <w:t xml:space="preserve">As their current lease is in a holding over lease on a month-to-month notice, the Town of Claremont have requested the use of a portion of the City’s John XXIII Depot.  In addition, arrangements can be put in place to share bulk stores, </w:t>
      </w:r>
      <w:r w:rsidR="006042E0" w:rsidRPr="007050DF">
        <w:rPr>
          <w:rFonts w:eastAsia="Calibri"/>
          <w:bCs/>
          <w:szCs w:val="24"/>
          <w:lang w:eastAsia="en-US"/>
        </w:rPr>
        <w:t>i.e.,</w:t>
      </w:r>
      <w:r w:rsidRPr="007050DF">
        <w:rPr>
          <w:rFonts w:eastAsia="Calibri"/>
          <w:bCs/>
          <w:szCs w:val="24"/>
          <w:lang w:eastAsia="en-US"/>
        </w:rPr>
        <w:t xml:space="preserve"> sand, mulch gravel etc as well as combine resources for an inventory of other materials, </w:t>
      </w:r>
      <w:r w:rsidR="006042E0" w:rsidRPr="007050DF">
        <w:rPr>
          <w:rFonts w:eastAsia="Calibri"/>
          <w:bCs/>
          <w:szCs w:val="24"/>
          <w:lang w:eastAsia="en-US"/>
        </w:rPr>
        <w:t>i.e.,</w:t>
      </w:r>
      <w:r w:rsidRPr="007050DF">
        <w:rPr>
          <w:rFonts w:eastAsia="Calibri"/>
          <w:bCs/>
          <w:szCs w:val="24"/>
          <w:lang w:eastAsia="en-US"/>
        </w:rPr>
        <w:t xml:space="preserve"> soak wells, drainage pits etc. </w:t>
      </w:r>
    </w:p>
    <w:p w14:paraId="39FC7C5F" w14:textId="77777777" w:rsidR="007050DF" w:rsidRPr="007050DF" w:rsidRDefault="007050DF" w:rsidP="004F1D01">
      <w:pPr>
        <w:spacing w:before="0" w:after="0" w:line="240" w:lineRule="auto"/>
        <w:ind w:right="-57"/>
        <w:rPr>
          <w:rFonts w:eastAsia="Calibri"/>
          <w:bCs/>
          <w:szCs w:val="24"/>
          <w:lang w:eastAsia="en-US"/>
        </w:rPr>
      </w:pPr>
    </w:p>
    <w:p w14:paraId="263C0BCD" w14:textId="77777777" w:rsidR="007050DF" w:rsidRPr="007050DF" w:rsidRDefault="007050DF" w:rsidP="004F1D01">
      <w:pPr>
        <w:spacing w:before="0" w:after="0" w:line="240" w:lineRule="auto"/>
        <w:ind w:right="-57"/>
        <w:rPr>
          <w:rFonts w:eastAsia="Calibri"/>
          <w:bCs/>
          <w:sz w:val="22"/>
          <w:lang w:eastAsia="en-US"/>
        </w:rPr>
      </w:pPr>
      <w:r w:rsidRPr="007050DF">
        <w:rPr>
          <w:rFonts w:eastAsia="Calibri"/>
          <w:bCs/>
          <w:szCs w:val="24"/>
          <w:lang w:eastAsia="en-US"/>
        </w:rPr>
        <w:t xml:space="preserve">This request can be accommodated with minimal impact on the City’s operations and presents an opportunity to increase revenue generation form this site.  </w:t>
      </w:r>
    </w:p>
    <w:p w14:paraId="689D6F4B" w14:textId="77777777" w:rsidR="007050DF" w:rsidRPr="007050DF" w:rsidRDefault="007050DF" w:rsidP="004F1D01">
      <w:pPr>
        <w:spacing w:before="0" w:after="0" w:line="240" w:lineRule="auto"/>
        <w:ind w:right="-57"/>
        <w:rPr>
          <w:rFonts w:eastAsia="Calibri"/>
          <w:bCs/>
          <w:sz w:val="22"/>
          <w:lang w:eastAsia="en-US"/>
        </w:rPr>
      </w:pPr>
    </w:p>
    <w:p w14:paraId="7AC37672" w14:textId="77777777" w:rsidR="007050DF" w:rsidRPr="007050DF" w:rsidRDefault="007050DF" w:rsidP="004F1D01">
      <w:pPr>
        <w:spacing w:before="0" w:after="0" w:line="240" w:lineRule="auto"/>
        <w:ind w:right="-57"/>
        <w:rPr>
          <w:rFonts w:eastAsia="Calibri"/>
          <w:bCs/>
          <w:sz w:val="22"/>
          <w:lang w:eastAsia="en-US"/>
        </w:rPr>
      </w:pPr>
    </w:p>
    <w:p w14:paraId="37A3EA53" w14:textId="77777777" w:rsidR="007050DF" w:rsidRPr="004F1D01" w:rsidRDefault="007050DF" w:rsidP="004F1D01">
      <w:pPr>
        <w:spacing w:before="0" w:after="0" w:line="240" w:lineRule="auto"/>
        <w:ind w:right="-57"/>
        <w:rPr>
          <w:rFonts w:eastAsia="Calibri"/>
          <w:b/>
          <w:bCs/>
          <w:color w:val="002060"/>
          <w:sz w:val="28"/>
          <w:szCs w:val="28"/>
          <w:lang w:val="en-US" w:eastAsia="en-US"/>
        </w:rPr>
      </w:pPr>
      <w:r w:rsidRPr="004F1D01">
        <w:rPr>
          <w:rFonts w:eastAsia="Calibri"/>
          <w:b/>
          <w:bCs/>
          <w:color w:val="002060"/>
          <w:sz w:val="28"/>
          <w:szCs w:val="28"/>
          <w:lang w:val="en-US" w:eastAsia="en-US"/>
        </w:rPr>
        <w:t>Further Information</w:t>
      </w:r>
    </w:p>
    <w:p w14:paraId="2661562F" w14:textId="77777777" w:rsidR="007050DF" w:rsidRPr="007050DF" w:rsidRDefault="007050DF" w:rsidP="004F1D01">
      <w:pPr>
        <w:spacing w:before="0" w:after="0" w:line="240" w:lineRule="auto"/>
        <w:ind w:right="-57"/>
        <w:rPr>
          <w:rFonts w:eastAsia="Calibri"/>
          <w:szCs w:val="24"/>
          <w:lang w:val="en-US" w:eastAsia="en-US"/>
        </w:rPr>
      </w:pPr>
    </w:p>
    <w:p w14:paraId="5DA4CE60" w14:textId="77777777" w:rsidR="00DF6EEA" w:rsidRPr="00792BA3" w:rsidRDefault="00DF6EEA" w:rsidP="00DF6EEA">
      <w:pPr>
        <w:spacing w:before="0" w:after="0" w:line="240" w:lineRule="auto"/>
        <w:ind w:right="-57"/>
        <w:rPr>
          <w:b/>
          <w:bCs/>
          <w:color w:val="002060"/>
          <w:szCs w:val="24"/>
        </w:rPr>
      </w:pPr>
      <w:r w:rsidRPr="00792BA3">
        <w:rPr>
          <w:b/>
          <w:bCs/>
          <w:color w:val="002060"/>
          <w:szCs w:val="24"/>
        </w:rPr>
        <w:t>Question / Request</w:t>
      </w:r>
    </w:p>
    <w:p w14:paraId="014EE897" w14:textId="77777777" w:rsidR="0012015D" w:rsidRDefault="0012015D" w:rsidP="0012015D">
      <w:pPr>
        <w:spacing w:before="0" w:after="0" w:line="240" w:lineRule="auto"/>
        <w:rPr>
          <w:szCs w:val="24"/>
        </w:rPr>
      </w:pPr>
      <w:r>
        <w:rPr>
          <w:szCs w:val="24"/>
        </w:rPr>
        <w:t xml:space="preserve">Councillor Smyth - </w:t>
      </w:r>
      <w:r w:rsidRPr="00087EF1">
        <w:rPr>
          <w:szCs w:val="24"/>
        </w:rPr>
        <w:t xml:space="preserve">When will the </w:t>
      </w:r>
      <w:proofErr w:type="gramStart"/>
      <w:r w:rsidRPr="00087EF1">
        <w:rPr>
          <w:szCs w:val="24"/>
        </w:rPr>
        <w:t>City</w:t>
      </w:r>
      <w:proofErr w:type="gramEnd"/>
      <w:r w:rsidRPr="00087EF1">
        <w:rPr>
          <w:szCs w:val="24"/>
        </w:rPr>
        <w:t xml:space="preserve"> construct an access road to the depot and north to McGilvray Oval?</w:t>
      </w:r>
      <w:r>
        <w:rPr>
          <w:szCs w:val="24"/>
        </w:rPr>
        <w:t xml:space="preserve"> </w:t>
      </w:r>
      <w:r w:rsidRPr="00087EF1">
        <w:rPr>
          <w:szCs w:val="24"/>
        </w:rPr>
        <w:t>What funding has been sort for this road construction and companion drainage?</w:t>
      </w:r>
    </w:p>
    <w:p w14:paraId="4CC12DF0" w14:textId="77777777" w:rsidR="00E20EE4" w:rsidRDefault="00E20EE4" w:rsidP="0012015D">
      <w:pPr>
        <w:spacing w:before="0" w:after="0" w:line="240" w:lineRule="auto"/>
        <w:rPr>
          <w:szCs w:val="24"/>
        </w:rPr>
      </w:pPr>
    </w:p>
    <w:p w14:paraId="3290A704" w14:textId="7B0AA0BC" w:rsidR="00E20EE4" w:rsidRDefault="00E20EE4" w:rsidP="00E20EE4">
      <w:pPr>
        <w:spacing w:before="0" w:after="0" w:line="240" w:lineRule="auto"/>
        <w:ind w:right="-57"/>
        <w:rPr>
          <w:b/>
        </w:rPr>
      </w:pPr>
      <w:r w:rsidRPr="37644AF8">
        <w:rPr>
          <w:b/>
          <w:color w:val="002060"/>
        </w:rPr>
        <w:t>Officer Response</w:t>
      </w:r>
    </w:p>
    <w:p w14:paraId="1284BA16" w14:textId="56A33A1E" w:rsidR="00E20EE4" w:rsidRDefault="2AB679B2" w:rsidP="6BA78406">
      <w:pPr>
        <w:spacing w:before="0" w:after="0" w:line="240" w:lineRule="auto"/>
        <w:rPr>
          <w:noProof/>
        </w:rPr>
      </w:pPr>
      <w:r>
        <w:t xml:space="preserve">There are no current investigations to connect the access road through to McGilvray oval. </w:t>
      </w:r>
    </w:p>
    <w:p w14:paraId="12E300BA" w14:textId="08863FC1" w:rsidR="00E20EE4" w:rsidRDefault="00E20EE4" w:rsidP="6BA78406">
      <w:pPr>
        <w:spacing w:before="0" w:after="0" w:line="240" w:lineRule="auto"/>
        <w:rPr>
          <w:noProof/>
        </w:rPr>
      </w:pPr>
    </w:p>
    <w:p w14:paraId="479C98DC" w14:textId="78AA4B44" w:rsidR="00E20EE4" w:rsidRDefault="2AB679B2" w:rsidP="6BA78406">
      <w:pPr>
        <w:spacing w:before="0" w:after="0" w:line="240" w:lineRule="auto"/>
        <w:rPr>
          <w:noProof/>
        </w:rPr>
      </w:pPr>
      <w:r w:rsidRPr="6BA78406">
        <w:rPr>
          <w:noProof/>
        </w:rPr>
        <w:lastRenderedPageBreak/>
        <w:t xml:space="preserve">Sealing of the final section of the access road was proposed for this </w:t>
      </w:r>
      <w:r w:rsidR="1EE77E02" w:rsidRPr="2A384452">
        <w:rPr>
          <w:noProof/>
        </w:rPr>
        <w:t>financial year</w:t>
      </w:r>
      <w:r w:rsidRPr="6BA78406">
        <w:rPr>
          <w:noProof/>
        </w:rPr>
        <w:t xml:space="preserve"> and was deferred due to insufficient funds.  It is currently programmed for approx. </w:t>
      </w:r>
      <w:r w:rsidR="162D9AFE" w:rsidRPr="2A384452">
        <w:rPr>
          <w:noProof/>
        </w:rPr>
        <w:t>20</w:t>
      </w:r>
      <w:r w:rsidRPr="2A384452">
        <w:rPr>
          <w:noProof/>
        </w:rPr>
        <w:t>27</w:t>
      </w:r>
      <w:r w:rsidRPr="6BA78406">
        <w:rPr>
          <w:noProof/>
        </w:rPr>
        <w:t xml:space="preserve">/28, when ranked against other infrastructure renewal requirements.  </w:t>
      </w:r>
    </w:p>
    <w:p w14:paraId="2B1558C7" w14:textId="77777777" w:rsidR="6BA78406" w:rsidRDefault="6BA78406" w:rsidP="6BA78406">
      <w:pPr>
        <w:spacing w:before="0" w:after="0" w:line="240" w:lineRule="auto"/>
        <w:rPr>
          <w:noProof/>
        </w:rPr>
      </w:pPr>
    </w:p>
    <w:p w14:paraId="59BD5CA6" w14:textId="77777777" w:rsidR="00DF6EEA" w:rsidRPr="00792BA3" w:rsidRDefault="00DF6EEA" w:rsidP="00DF6EEA">
      <w:pPr>
        <w:spacing w:before="0" w:after="0" w:line="240" w:lineRule="auto"/>
        <w:ind w:right="-57"/>
        <w:rPr>
          <w:b/>
          <w:bCs/>
          <w:color w:val="002060"/>
          <w:szCs w:val="24"/>
        </w:rPr>
      </w:pPr>
      <w:r w:rsidRPr="00792BA3">
        <w:rPr>
          <w:b/>
          <w:bCs/>
          <w:color w:val="002060"/>
          <w:szCs w:val="24"/>
        </w:rPr>
        <w:t>Question / Request</w:t>
      </w:r>
    </w:p>
    <w:p w14:paraId="17EDA02C" w14:textId="77777777" w:rsidR="0012015D" w:rsidRDefault="0012015D" w:rsidP="0012015D">
      <w:pPr>
        <w:spacing w:before="0" w:after="0" w:line="240" w:lineRule="auto"/>
        <w:rPr>
          <w:szCs w:val="24"/>
        </w:rPr>
      </w:pPr>
      <w:r>
        <w:rPr>
          <w:szCs w:val="24"/>
        </w:rPr>
        <w:t xml:space="preserve">Councillor Smyth - </w:t>
      </w:r>
      <w:r w:rsidRPr="00087EF1">
        <w:rPr>
          <w:szCs w:val="24"/>
        </w:rPr>
        <w:t>What consideration has been given to the Mt Claremont Structure/ Precinct Plan in relation to this activity?</w:t>
      </w:r>
    </w:p>
    <w:p w14:paraId="305D885D" w14:textId="77777777" w:rsidR="00E20EE4" w:rsidRDefault="00E20EE4" w:rsidP="0012015D">
      <w:pPr>
        <w:spacing w:before="0" w:after="0" w:line="240" w:lineRule="auto"/>
        <w:rPr>
          <w:szCs w:val="24"/>
        </w:rPr>
      </w:pPr>
    </w:p>
    <w:p w14:paraId="0DA22B26" w14:textId="2D4EAE0D" w:rsidR="00E20EE4" w:rsidRDefault="00E20EE4" w:rsidP="00E20EE4">
      <w:pPr>
        <w:spacing w:before="0" w:after="0" w:line="240" w:lineRule="auto"/>
        <w:ind w:right="-57"/>
        <w:rPr>
          <w:b/>
        </w:rPr>
      </w:pPr>
      <w:r w:rsidRPr="37644AF8">
        <w:rPr>
          <w:b/>
          <w:color w:val="002060"/>
        </w:rPr>
        <w:t>Officer Response</w:t>
      </w:r>
    </w:p>
    <w:p w14:paraId="5C3AD928" w14:textId="357F1E7C" w:rsidR="00E20EE4" w:rsidRDefault="7FE182B1" w:rsidP="6BA78406">
      <w:pPr>
        <w:spacing w:before="0" w:after="0" w:line="240" w:lineRule="auto"/>
        <w:rPr>
          <w:noProof/>
        </w:rPr>
      </w:pPr>
      <w:r w:rsidRPr="6BA78406">
        <w:rPr>
          <w:noProof/>
        </w:rPr>
        <w:t xml:space="preserve">The proposed Mt Claremont Master Plan is a high level visioning document that does not detail future development of individual lots. The light industrial nature of the existing and surrounding land-uses, which also include a Western Power depot, can be considered as essential public services to nearby local governments and the sub-region generally.  The options for relocating these land uses are limited. Based on this fact, the Mt Claremont Master Plan assumes that this part of the Master Plan area will remain in this form for the foreseeable future.  </w:t>
      </w:r>
    </w:p>
    <w:p w14:paraId="6AA7CEA7" w14:textId="77777777" w:rsidR="00E20EE4" w:rsidRPr="00087EF1" w:rsidRDefault="00E20EE4" w:rsidP="0012015D">
      <w:pPr>
        <w:spacing w:before="0" w:after="0" w:line="240" w:lineRule="auto"/>
        <w:rPr>
          <w:szCs w:val="24"/>
        </w:rPr>
      </w:pPr>
    </w:p>
    <w:p w14:paraId="2DC2825B" w14:textId="77777777" w:rsidR="00DF6EEA" w:rsidRPr="00792BA3" w:rsidRDefault="00DF6EEA" w:rsidP="00DF6EEA">
      <w:pPr>
        <w:spacing w:before="0" w:after="0" w:line="240" w:lineRule="auto"/>
        <w:ind w:right="-57"/>
        <w:rPr>
          <w:b/>
          <w:bCs/>
          <w:color w:val="002060"/>
          <w:szCs w:val="24"/>
        </w:rPr>
      </w:pPr>
      <w:r w:rsidRPr="00792BA3">
        <w:rPr>
          <w:b/>
          <w:bCs/>
          <w:color w:val="002060"/>
          <w:szCs w:val="24"/>
        </w:rPr>
        <w:t>Question / Request</w:t>
      </w:r>
    </w:p>
    <w:p w14:paraId="5860701C" w14:textId="66A21817" w:rsidR="69613DBF" w:rsidRDefault="0012015D" w:rsidP="37644AF8">
      <w:pPr>
        <w:spacing w:before="0" w:after="0" w:line="240" w:lineRule="auto"/>
      </w:pPr>
      <w:r>
        <w:t>Councillor Smyth - To enable a more informed decision could you please provide a summary of</w:t>
      </w:r>
    </w:p>
    <w:p w14:paraId="21EF2D87" w14:textId="77FFCB4A" w:rsidR="37644AF8" w:rsidRDefault="37644AF8" w:rsidP="37644AF8">
      <w:pPr>
        <w:spacing w:before="0" w:after="0" w:line="240" w:lineRule="auto"/>
      </w:pPr>
    </w:p>
    <w:p w14:paraId="57AB0605" w14:textId="2491CD04" w:rsidR="0012015D" w:rsidRPr="00F45487" w:rsidRDefault="6BCF7B30" w:rsidP="005B3757">
      <w:pPr>
        <w:pStyle w:val="ListParagraph"/>
        <w:numPr>
          <w:ilvl w:val="0"/>
          <w:numId w:val="162"/>
        </w:numPr>
        <w:tabs>
          <w:tab w:val="clear" w:pos="720"/>
        </w:tabs>
        <w:spacing w:before="0" w:after="0" w:line="240" w:lineRule="auto"/>
        <w:ind w:left="567" w:hanging="567"/>
        <w:rPr>
          <w:rFonts w:eastAsia="Aptos"/>
          <w:b w:val="0"/>
          <w:color w:val="auto"/>
          <w:szCs w:val="24"/>
        </w:rPr>
      </w:pPr>
      <w:r w:rsidRPr="00F45487">
        <w:rPr>
          <w:rFonts w:eastAsia="Aptos"/>
          <w:b w:val="0"/>
          <w:color w:val="auto"/>
          <w:szCs w:val="24"/>
        </w:rPr>
        <w:t xml:space="preserve">all the Leases and sub-leases that this depot vicinity </w:t>
      </w:r>
      <w:proofErr w:type="gramStart"/>
      <w:r w:rsidRPr="00F45487">
        <w:rPr>
          <w:rFonts w:eastAsia="Aptos"/>
          <w:b w:val="0"/>
          <w:color w:val="auto"/>
          <w:szCs w:val="24"/>
        </w:rPr>
        <w:t>hosts;</w:t>
      </w:r>
      <w:proofErr w:type="gramEnd"/>
    </w:p>
    <w:p w14:paraId="4CF4E924" w14:textId="0C352008" w:rsidR="0012015D" w:rsidRPr="00F45487" w:rsidRDefault="6BCF7B30" w:rsidP="005B3757">
      <w:pPr>
        <w:pStyle w:val="ListParagraph"/>
        <w:numPr>
          <w:ilvl w:val="0"/>
          <w:numId w:val="162"/>
        </w:numPr>
        <w:tabs>
          <w:tab w:val="clear" w:pos="720"/>
        </w:tabs>
        <w:spacing w:before="0" w:after="0" w:line="240" w:lineRule="auto"/>
        <w:ind w:left="567" w:hanging="567"/>
        <w:rPr>
          <w:rFonts w:eastAsia="Aptos"/>
          <w:b w:val="0"/>
          <w:color w:val="auto"/>
          <w:szCs w:val="24"/>
        </w:rPr>
      </w:pPr>
      <w:r w:rsidRPr="00F45487">
        <w:rPr>
          <w:rFonts w:eastAsia="Aptos"/>
          <w:b w:val="0"/>
          <w:color w:val="auto"/>
          <w:szCs w:val="24"/>
        </w:rPr>
        <w:t>the accumulated truck movements (</w:t>
      </w:r>
      <w:proofErr w:type="spellStart"/>
      <w:proofErr w:type="gramStart"/>
      <w:r w:rsidRPr="00F45487">
        <w:rPr>
          <w:rFonts w:eastAsia="Aptos"/>
          <w:b w:val="0"/>
          <w:color w:val="auto"/>
          <w:szCs w:val="24"/>
        </w:rPr>
        <w:t>eg</w:t>
      </w:r>
      <w:proofErr w:type="spellEnd"/>
      <w:proofErr w:type="gramEnd"/>
      <w:r w:rsidRPr="00F45487">
        <w:rPr>
          <w:rFonts w:eastAsia="Aptos"/>
          <w:b w:val="0"/>
          <w:color w:val="auto"/>
          <w:szCs w:val="24"/>
        </w:rPr>
        <w:t xml:space="preserve"> Water Truck lease) etc</w:t>
      </w:r>
    </w:p>
    <w:p w14:paraId="7717CE0A" w14:textId="0B3981DD" w:rsidR="0012015D" w:rsidRPr="00F45487" w:rsidRDefault="6BCF7B30" w:rsidP="005B3757">
      <w:pPr>
        <w:pStyle w:val="ListParagraph"/>
        <w:numPr>
          <w:ilvl w:val="0"/>
          <w:numId w:val="162"/>
        </w:numPr>
        <w:tabs>
          <w:tab w:val="clear" w:pos="720"/>
        </w:tabs>
        <w:spacing w:before="0" w:after="0" w:line="240" w:lineRule="auto"/>
        <w:ind w:left="567" w:hanging="567"/>
        <w:rPr>
          <w:rFonts w:eastAsia="Aptos"/>
          <w:b w:val="0"/>
          <w:color w:val="auto"/>
        </w:rPr>
      </w:pPr>
      <w:r w:rsidRPr="00F45487">
        <w:rPr>
          <w:rFonts w:eastAsia="Aptos"/>
          <w:b w:val="0"/>
          <w:color w:val="auto"/>
        </w:rPr>
        <w:t>the lessons learned from the previous failed business case to stockpile basic raw materials for other municipalities. (2016</w:t>
      </w:r>
      <w:proofErr w:type="gramStart"/>
      <w:r w:rsidRPr="00F45487">
        <w:rPr>
          <w:rFonts w:eastAsia="Aptos"/>
          <w:b w:val="0"/>
          <w:color w:val="auto"/>
        </w:rPr>
        <w:t>);</w:t>
      </w:r>
      <w:proofErr w:type="gramEnd"/>
    </w:p>
    <w:p w14:paraId="74855D80" w14:textId="126519E1" w:rsidR="0012015D" w:rsidRPr="00F45487" w:rsidRDefault="6BCF7B30" w:rsidP="005B3757">
      <w:pPr>
        <w:pStyle w:val="ListParagraph"/>
        <w:numPr>
          <w:ilvl w:val="0"/>
          <w:numId w:val="162"/>
        </w:numPr>
        <w:tabs>
          <w:tab w:val="clear" w:pos="720"/>
        </w:tabs>
        <w:spacing w:before="0" w:after="0" w:line="240" w:lineRule="auto"/>
        <w:ind w:left="567" w:hanging="567"/>
        <w:rPr>
          <w:rFonts w:eastAsia="Aptos"/>
          <w:b w:val="0"/>
          <w:color w:val="auto"/>
        </w:rPr>
      </w:pPr>
      <w:r w:rsidRPr="00F45487">
        <w:rPr>
          <w:rFonts w:eastAsia="Aptos"/>
          <w:b w:val="0"/>
          <w:color w:val="auto"/>
        </w:rPr>
        <w:t xml:space="preserve">contaminated water, soil and dust risks </w:t>
      </w:r>
      <w:proofErr w:type="gramStart"/>
      <w:r w:rsidRPr="00F45487">
        <w:rPr>
          <w:rFonts w:eastAsia="Aptos"/>
          <w:b w:val="0"/>
          <w:color w:val="auto"/>
        </w:rPr>
        <w:t>known;</w:t>
      </w:r>
      <w:proofErr w:type="gramEnd"/>
    </w:p>
    <w:p w14:paraId="4A7D7411" w14:textId="1E58DF02" w:rsidR="0012015D" w:rsidRPr="00F45487" w:rsidRDefault="6BCF7B30" w:rsidP="005B3757">
      <w:pPr>
        <w:pStyle w:val="ListParagraph"/>
        <w:numPr>
          <w:ilvl w:val="0"/>
          <w:numId w:val="162"/>
        </w:numPr>
        <w:tabs>
          <w:tab w:val="clear" w:pos="720"/>
        </w:tabs>
        <w:spacing w:before="0" w:after="0" w:line="240" w:lineRule="auto"/>
        <w:ind w:left="567" w:hanging="567"/>
        <w:rPr>
          <w:rFonts w:eastAsia="Aptos"/>
          <w:b w:val="0"/>
          <w:color w:val="auto"/>
        </w:rPr>
      </w:pPr>
      <w:r w:rsidRPr="00F45487">
        <w:rPr>
          <w:rFonts w:eastAsia="Aptos"/>
          <w:b w:val="0"/>
          <w:color w:val="auto"/>
        </w:rPr>
        <w:t>potential revenue v costs?</w:t>
      </w:r>
    </w:p>
    <w:p w14:paraId="691A66D6" w14:textId="01138368" w:rsidR="0012015D" w:rsidRDefault="0012015D" w:rsidP="0012015D">
      <w:pPr>
        <w:spacing w:before="0" w:after="0" w:line="240" w:lineRule="auto"/>
      </w:pPr>
    </w:p>
    <w:p w14:paraId="7230557D" w14:textId="238A29F6" w:rsidR="18D4F722" w:rsidRDefault="00E20EE4" w:rsidP="37644AF8">
      <w:pPr>
        <w:spacing w:before="0" w:after="0" w:line="240" w:lineRule="auto"/>
        <w:ind w:right="-57"/>
        <w:rPr>
          <w:b/>
        </w:rPr>
      </w:pPr>
      <w:r w:rsidRPr="34524712">
        <w:rPr>
          <w:b/>
          <w:bCs/>
          <w:color w:val="002060"/>
        </w:rPr>
        <w:t>Officer Response</w:t>
      </w:r>
    </w:p>
    <w:p w14:paraId="22E0B1AC" w14:textId="5102F302" w:rsidR="030F0137" w:rsidRPr="003047B4" w:rsidRDefault="030F0137" w:rsidP="005B3757">
      <w:pPr>
        <w:pStyle w:val="ListParagraph"/>
        <w:numPr>
          <w:ilvl w:val="0"/>
          <w:numId w:val="163"/>
        </w:numPr>
        <w:spacing w:before="0" w:after="0" w:line="240" w:lineRule="auto"/>
        <w:ind w:left="567" w:hanging="567"/>
        <w:rPr>
          <w:b w:val="0"/>
          <w:noProof/>
          <w:color w:val="auto"/>
        </w:rPr>
      </w:pPr>
      <w:r w:rsidRPr="003047B4">
        <w:rPr>
          <w:b w:val="0"/>
          <w:noProof/>
          <w:color w:val="auto"/>
        </w:rPr>
        <w:t xml:space="preserve">The City has two leases at this depot.  One with the City of Subiaco </w:t>
      </w:r>
      <w:r w:rsidR="1F81DA82" w:rsidRPr="003047B4">
        <w:rPr>
          <w:b w:val="0"/>
          <w:noProof/>
          <w:color w:val="auto"/>
        </w:rPr>
        <w:t xml:space="preserve">for a term of 10 years commencing 1 September 2019.  Rent payable </w:t>
      </w:r>
      <w:r w:rsidR="0011707D" w:rsidRPr="003047B4">
        <w:rPr>
          <w:b w:val="0"/>
          <w:noProof/>
          <w:color w:val="auto"/>
        </w:rPr>
        <w:t>i</w:t>
      </w:r>
      <w:r w:rsidR="1F81DA82" w:rsidRPr="003047B4">
        <w:rPr>
          <w:b w:val="0"/>
          <w:noProof/>
          <w:color w:val="auto"/>
        </w:rPr>
        <w:t xml:space="preserve">s $25,000 </w:t>
      </w:r>
      <w:r w:rsidR="7310D6D9" w:rsidRPr="003047B4">
        <w:rPr>
          <w:b w:val="0"/>
          <w:noProof/>
          <w:color w:val="auto"/>
        </w:rPr>
        <w:t xml:space="preserve">per annum </w:t>
      </w:r>
      <w:r w:rsidR="1F81DA82" w:rsidRPr="003047B4">
        <w:rPr>
          <w:b w:val="0"/>
          <w:noProof/>
          <w:color w:val="auto"/>
        </w:rPr>
        <w:t xml:space="preserve">plus GST.  The other is with Leo Heney </w:t>
      </w:r>
      <w:r w:rsidR="20FC3059" w:rsidRPr="003047B4">
        <w:rPr>
          <w:b w:val="0"/>
          <w:noProof/>
          <w:color w:val="auto"/>
        </w:rPr>
        <w:t>for a term of three 6 month periods and a final period of 5 months expiring on 20 November 2024.  The ren</w:t>
      </w:r>
      <w:r w:rsidR="7F19B779" w:rsidRPr="003047B4">
        <w:rPr>
          <w:b w:val="0"/>
          <w:noProof/>
          <w:color w:val="auto"/>
        </w:rPr>
        <w:t>t payable is $15,000 p</w:t>
      </w:r>
      <w:r w:rsidR="7BD92D12" w:rsidRPr="003047B4">
        <w:rPr>
          <w:b w:val="0"/>
          <w:noProof/>
          <w:color w:val="auto"/>
        </w:rPr>
        <w:t>er annum plus GST.  The City undestands that Western Power also has leases in place for its site, one of which is the Town of Claremont</w:t>
      </w:r>
      <w:r w:rsidR="27D546F2" w:rsidRPr="003047B4">
        <w:rPr>
          <w:b w:val="0"/>
          <w:noProof/>
          <w:color w:val="auto"/>
        </w:rPr>
        <w:t xml:space="preserve"> and the other is the City of Subiaco.  The details of the leases is not readily available to the City.</w:t>
      </w:r>
    </w:p>
    <w:p w14:paraId="5A329695" w14:textId="1570F091" w:rsidR="030F0137" w:rsidRPr="003047B4" w:rsidRDefault="030F0137" w:rsidP="003047B4">
      <w:pPr>
        <w:spacing w:before="0" w:after="0" w:line="240" w:lineRule="auto"/>
        <w:ind w:left="567" w:hanging="567"/>
        <w:rPr>
          <w:noProof/>
        </w:rPr>
      </w:pPr>
    </w:p>
    <w:p w14:paraId="7C30942B" w14:textId="10DB8FE6" w:rsidR="030F0137" w:rsidRPr="003047B4" w:rsidRDefault="3B272CD8" w:rsidP="005B3757">
      <w:pPr>
        <w:pStyle w:val="ListParagraph"/>
        <w:numPr>
          <w:ilvl w:val="0"/>
          <w:numId w:val="163"/>
        </w:numPr>
        <w:spacing w:before="0" w:after="0" w:line="240" w:lineRule="auto"/>
        <w:ind w:left="567" w:hanging="567"/>
        <w:rPr>
          <w:b w:val="0"/>
          <w:noProof/>
          <w:color w:val="auto"/>
        </w:rPr>
      </w:pPr>
      <w:r w:rsidRPr="003047B4">
        <w:rPr>
          <w:b w:val="0"/>
          <w:noProof/>
          <w:color w:val="auto"/>
        </w:rPr>
        <w:t>The City’s truck mov</w:t>
      </w:r>
      <w:r w:rsidR="64DA4B6F" w:rsidRPr="003047B4">
        <w:rPr>
          <w:b w:val="0"/>
          <w:noProof/>
          <w:color w:val="auto"/>
        </w:rPr>
        <w:t>e</w:t>
      </w:r>
      <w:r w:rsidRPr="003047B4">
        <w:rPr>
          <w:b w:val="0"/>
          <w:noProof/>
          <w:color w:val="auto"/>
        </w:rPr>
        <w:t xml:space="preserve">ments are </w:t>
      </w:r>
      <w:r w:rsidR="02328E21" w:rsidRPr="003047B4">
        <w:rPr>
          <w:b w:val="0"/>
          <w:noProof/>
          <w:color w:val="auto"/>
        </w:rPr>
        <w:t>on average 25 per day with up to an additiional 20 per day for loading or disposal of</w:t>
      </w:r>
      <w:r w:rsidR="12D42ED3" w:rsidRPr="003047B4">
        <w:rPr>
          <w:b w:val="0"/>
          <w:noProof/>
          <w:color w:val="auto"/>
        </w:rPr>
        <w:t xml:space="preserve"> materials.  For Leo Heney truck movements are limited to 4 per day.</w:t>
      </w:r>
      <w:r w:rsidR="290BC2A5" w:rsidRPr="003047B4">
        <w:rPr>
          <w:b w:val="0"/>
          <w:noProof/>
          <w:color w:val="auto"/>
        </w:rPr>
        <w:t xml:space="preserve">  The Town of Claremont and City of Subiaco movements are not readily available.</w:t>
      </w:r>
    </w:p>
    <w:p w14:paraId="261F65AF" w14:textId="7AE746AB" w:rsidR="030F0137" w:rsidRPr="003047B4" w:rsidRDefault="030F0137" w:rsidP="003047B4">
      <w:pPr>
        <w:spacing w:before="0" w:after="0" w:line="240" w:lineRule="auto"/>
        <w:ind w:left="567" w:hanging="567"/>
        <w:rPr>
          <w:noProof/>
        </w:rPr>
      </w:pPr>
    </w:p>
    <w:p w14:paraId="5C92FF20" w14:textId="15549697" w:rsidR="030F0137" w:rsidRPr="003047B4" w:rsidRDefault="3653D257" w:rsidP="005B3757">
      <w:pPr>
        <w:pStyle w:val="ListParagraph"/>
        <w:numPr>
          <w:ilvl w:val="0"/>
          <w:numId w:val="163"/>
        </w:numPr>
        <w:spacing w:before="0" w:after="0" w:line="240" w:lineRule="auto"/>
        <w:ind w:left="567" w:hanging="567"/>
        <w:rPr>
          <w:rFonts w:eastAsia="Arial"/>
          <w:noProof/>
          <w:color w:val="auto"/>
        </w:rPr>
      </w:pPr>
      <w:r w:rsidRPr="003047B4">
        <w:rPr>
          <w:b w:val="0"/>
          <w:noProof/>
          <w:color w:val="auto"/>
        </w:rPr>
        <w:t>The proposal to share stockpiles of raw materials such as sand, gravel, limestone and the like with other Council</w:t>
      </w:r>
      <w:r w:rsidR="38701643" w:rsidRPr="003047B4">
        <w:rPr>
          <w:b w:val="0"/>
          <w:noProof/>
          <w:color w:val="auto"/>
        </w:rPr>
        <w:t>s was not taken up by those councils.  The City has capacity to provide this service on a user pays basis and is part of the proposal with the Town of Claremont.</w:t>
      </w:r>
    </w:p>
    <w:p w14:paraId="01E5C759" w14:textId="074A9D5C" w:rsidR="030F0137" w:rsidRPr="003047B4" w:rsidRDefault="030F0137" w:rsidP="003047B4">
      <w:pPr>
        <w:spacing w:before="0" w:after="0" w:line="240" w:lineRule="auto"/>
        <w:ind w:left="567" w:hanging="567"/>
        <w:rPr>
          <w:rFonts w:eastAsia="Arial"/>
          <w:noProof/>
        </w:rPr>
      </w:pPr>
    </w:p>
    <w:p w14:paraId="344DD113" w14:textId="2B4DA50A" w:rsidR="030F0137" w:rsidRPr="003047B4" w:rsidRDefault="2D829680" w:rsidP="005B3757">
      <w:pPr>
        <w:pStyle w:val="ListParagraph"/>
        <w:numPr>
          <w:ilvl w:val="0"/>
          <w:numId w:val="163"/>
        </w:numPr>
        <w:spacing w:before="0" w:after="0" w:line="240" w:lineRule="auto"/>
        <w:ind w:left="567" w:hanging="567"/>
        <w:rPr>
          <w:rFonts w:eastAsia="Arial"/>
          <w:b w:val="0"/>
          <w:noProof/>
          <w:color w:val="auto"/>
        </w:rPr>
      </w:pPr>
      <w:r w:rsidRPr="003047B4">
        <w:rPr>
          <w:b w:val="0"/>
          <w:noProof/>
          <w:color w:val="auto"/>
        </w:rPr>
        <w:lastRenderedPageBreak/>
        <w:t>T</w:t>
      </w:r>
      <w:r w:rsidR="0D9179F4" w:rsidRPr="003047B4">
        <w:rPr>
          <w:b w:val="0"/>
          <w:noProof/>
          <w:color w:val="auto"/>
        </w:rPr>
        <w:t xml:space="preserve">he City Environmental Health Team have confirmed that dust issues are to be dealt with by way of a dust management plan.  The Technical Services Team have </w:t>
      </w:r>
      <w:r w:rsidR="74E8F148" w:rsidRPr="003047B4">
        <w:rPr>
          <w:b w:val="0"/>
          <w:noProof/>
          <w:color w:val="auto"/>
        </w:rPr>
        <w:t>confirmed they monitor dust but there are no known issues at present.</w:t>
      </w:r>
    </w:p>
    <w:p w14:paraId="0BBA576C" w14:textId="3A813329" w:rsidR="030F0137" w:rsidRPr="003047B4" w:rsidRDefault="030F0137" w:rsidP="003047B4">
      <w:pPr>
        <w:spacing w:before="0" w:after="0" w:line="240" w:lineRule="auto"/>
        <w:ind w:left="567" w:hanging="567"/>
        <w:rPr>
          <w:rFonts w:eastAsia="Arial"/>
          <w:noProof/>
        </w:rPr>
      </w:pPr>
    </w:p>
    <w:p w14:paraId="03B3A811" w14:textId="511BDEEE" w:rsidR="030F0137" w:rsidRPr="003047B4" w:rsidRDefault="47FE3582" w:rsidP="003047B4">
      <w:pPr>
        <w:spacing w:before="0" w:after="0" w:line="240" w:lineRule="auto"/>
        <w:ind w:left="567"/>
        <w:rPr>
          <w:rFonts w:eastAsia="Arial"/>
          <w:noProof/>
        </w:rPr>
      </w:pPr>
      <w:r w:rsidRPr="003047B4">
        <w:rPr>
          <w:rFonts w:eastAsia="Arial"/>
          <w:noProof/>
        </w:rPr>
        <w:t xml:space="preserve">With regard to contaminated water, the City’s </w:t>
      </w:r>
      <w:r w:rsidRPr="003047B4">
        <w:rPr>
          <w:noProof/>
        </w:rPr>
        <w:t>Environmental Health Team have also  confirmed</w:t>
      </w:r>
      <w:r w:rsidRPr="003047B4">
        <w:rPr>
          <w:rFonts w:eastAsia="Arial"/>
          <w:noProof/>
        </w:rPr>
        <w:t xml:space="preserve"> that the City has not undertaken groundwater sampling in the local area for a number of years. There is no plan to monitor groundwater regularly at the former Brockway landfill. Developments taking place will be required to assess groundwater quality. </w:t>
      </w:r>
    </w:p>
    <w:p w14:paraId="4B8F8F8C" w14:textId="1E678978" w:rsidR="030F0137" w:rsidRPr="003047B4" w:rsidRDefault="030F0137" w:rsidP="003047B4">
      <w:pPr>
        <w:spacing w:before="0" w:after="0" w:line="240" w:lineRule="auto"/>
        <w:ind w:left="567" w:hanging="567"/>
        <w:rPr>
          <w:rFonts w:eastAsia="Arial"/>
          <w:noProof/>
        </w:rPr>
      </w:pPr>
    </w:p>
    <w:p w14:paraId="1325F00F" w14:textId="20DE29B0" w:rsidR="030F0137" w:rsidRPr="003047B4" w:rsidRDefault="47FE3582" w:rsidP="003047B4">
      <w:pPr>
        <w:spacing w:before="0" w:after="0" w:line="240" w:lineRule="auto"/>
        <w:ind w:left="567"/>
        <w:rPr>
          <w:rFonts w:eastAsia="Arial"/>
          <w:noProof/>
        </w:rPr>
      </w:pPr>
      <w:r w:rsidRPr="003047B4">
        <w:rPr>
          <w:rFonts w:eastAsia="Arial"/>
          <w:noProof/>
        </w:rPr>
        <w:t xml:space="preserve">Parties may chose to conduct monitoring to change their site’s classification under the Act. DWER does reserve the right to require further groundwater monitoring if the situation changes or if other issues come to light.DWER (Contaminated Sites Branch) should be informed if there are incidents that may have caused or contributed to contamination at the site, but given the classification of the site, any development application, sub-division or amalgamation at the site is required to be referred to the department under s.58 of the </w:t>
      </w:r>
      <w:r w:rsidRPr="003047B4">
        <w:rPr>
          <w:rFonts w:eastAsia="Arial"/>
          <w:i/>
          <w:iCs/>
          <w:noProof/>
        </w:rPr>
        <w:t>Contaminated Sites Act 2003</w:t>
      </w:r>
      <w:r w:rsidRPr="003047B4">
        <w:rPr>
          <w:rFonts w:eastAsia="Arial"/>
          <w:noProof/>
        </w:rPr>
        <w:t xml:space="preserve"> (CS Act) for their advice.</w:t>
      </w:r>
    </w:p>
    <w:p w14:paraId="25950E39" w14:textId="0D4B14D3" w:rsidR="030F0137" w:rsidRPr="003047B4" w:rsidRDefault="030F0137" w:rsidP="003047B4">
      <w:pPr>
        <w:spacing w:before="0" w:after="0" w:line="240" w:lineRule="auto"/>
        <w:ind w:left="567" w:hanging="567"/>
        <w:rPr>
          <w:rFonts w:eastAsia="Arial"/>
          <w:noProof/>
        </w:rPr>
      </w:pPr>
    </w:p>
    <w:p w14:paraId="686D92F9" w14:textId="12E79A35" w:rsidR="030F0137" w:rsidRPr="003047B4" w:rsidRDefault="177CF8D4" w:rsidP="003047B4">
      <w:pPr>
        <w:spacing w:before="0" w:after="0" w:line="240" w:lineRule="auto"/>
        <w:ind w:left="567"/>
        <w:rPr>
          <w:rFonts w:eastAsia="Arial"/>
          <w:noProof/>
        </w:rPr>
      </w:pPr>
      <w:r w:rsidRPr="003047B4">
        <w:rPr>
          <w:rFonts w:eastAsia="Arial"/>
          <w:noProof/>
        </w:rPr>
        <w:t>A</w:t>
      </w:r>
      <w:r w:rsidR="47FE3582" w:rsidRPr="003047B4">
        <w:rPr>
          <w:rFonts w:eastAsia="Arial"/>
          <w:noProof/>
        </w:rPr>
        <w:t>ctivities at the site that do not require development approval are not required to be reported to the depar</w:t>
      </w:r>
      <w:r w:rsidR="4C5E3243" w:rsidRPr="003047B4">
        <w:rPr>
          <w:rFonts w:eastAsia="Arial"/>
          <w:noProof/>
        </w:rPr>
        <w:t>t</w:t>
      </w:r>
      <w:r w:rsidR="47FE3582" w:rsidRPr="003047B4">
        <w:rPr>
          <w:rFonts w:eastAsia="Arial"/>
          <w:noProof/>
        </w:rPr>
        <w:t>ment.</w:t>
      </w:r>
      <w:r w:rsidR="1796BA7A" w:rsidRPr="003047B4">
        <w:rPr>
          <w:rFonts w:eastAsia="Arial"/>
          <w:noProof/>
        </w:rPr>
        <w:t xml:space="preserve"> </w:t>
      </w:r>
    </w:p>
    <w:p w14:paraId="76063C43" w14:textId="469EA2C6" w:rsidR="030F0137" w:rsidRPr="003047B4" w:rsidRDefault="030F0137" w:rsidP="003047B4">
      <w:pPr>
        <w:spacing w:before="0" w:after="0" w:line="240" w:lineRule="auto"/>
        <w:ind w:left="567"/>
        <w:rPr>
          <w:rFonts w:eastAsia="Arial"/>
          <w:noProof/>
        </w:rPr>
      </w:pPr>
    </w:p>
    <w:p w14:paraId="1719DD70" w14:textId="60955676" w:rsidR="030F0137" w:rsidRPr="003047B4" w:rsidRDefault="1796BA7A" w:rsidP="003047B4">
      <w:pPr>
        <w:spacing w:before="0" w:after="0" w:line="240" w:lineRule="auto"/>
        <w:ind w:left="567"/>
        <w:rPr>
          <w:rFonts w:eastAsia="Arial"/>
          <w:noProof/>
        </w:rPr>
      </w:pPr>
      <w:r w:rsidRPr="003047B4">
        <w:rPr>
          <w:rFonts w:eastAsia="Arial"/>
          <w:noProof/>
        </w:rPr>
        <w:t xml:space="preserve">Residents on the western boundary have memorials on the Certificates of Title under other legislation, that relate to the quality of the groundwater and were placed when the properties were originally subdivided prior to the Contaminated Sites Act commencing. </w:t>
      </w:r>
    </w:p>
    <w:p w14:paraId="2C5F38E5" w14:textId="1F7CA994" w:rsidR="030F0137" w:rsidRPr="003047B4" w:rsidRDefault="030F0137" w:rsidP="003047B4">
      <w:pPr>
        <w:spacing w:before="0" w:after="0" w:line="240" w:lineRule="auto"/>
        <w:ind w:left="567"/>
        <w:rPr>
          <w:rFonts w:eastAsia="Arial"/>
          <w:noProof/>
        </w:rPr>
      </w:pPr>
    </w:p>
    <w:p w14:paraId="59ED68B3" w14:textId="1551DF53" w:rsidR="030F0137" w:rsidRPr="003047B4" w:rsidRDefault="1796BA7A" w:rsidP="003047B4">
      <w:pPr>
        <w:spacing w:before="0" w:after="0" w:line="240" w:lineRule="auto"/>
        <w:ind w:left="567"/>
        <w:rPr>
          <w:rFonts w:eastAsia="Arial"/>
          <w:noProof/>
        </w:rPr>
      </w:pPr>
      <w:r w:rsidRPr="003047B4">
        <w:rPr>
          <w:rFonts w:eastAsia="Arial"/>
          <w:noProof/>
        </w:rPr>
        <w:t>The department advocates full disclosure of information relating to potential contamination and contamination issues. The groundwater contamination is currently thought to be mainly nutrients which do have aesthetic issues when used for such things as reticulation. It is understood that the groundwater is not to be used as a potable source of water.</w:t>
      </w:r>
    </w:p>
    <w:p w14:paraId="586281E0" w14:textId="308C8E06" w:rsidR="030F0137" w:rsidRPr="003047B4" w:rsidRDefault="030F0137" w:rsidP="003047B4">
      <w:pPr>
        <w:spacing w:before="0" w:after="0" w:line="240" w:lineRule="auto"/>
        <w:ind w:left="567" w:hanging="567"/>
        <w:rPr>
          <w:rFonts w:eastAsia="Arial"/>
          <w:noProof/>
        </w:rPr>
      </w:pPr>
    </w:p>
    <w:p w14:paraId="71D844A2" w14:textId="517C4762" w:rsidR="3843F1CA" w:rsidRPr="003047B4" w:rsidRDefault="3843F1CA" w:rsidP="005B3757">
      <w:pPr>
        <w:pStyle w:val="ListParagraph"/>
        <w:numPr>
          <w:ilvl w:val="0"/>
          <w:numId w:val="163"/>
        </w:numPr>
        <w:spacing w:before="0" w:after="0" w:line="240" w:lineRule="auto"/>
        <w:ind w:left="567" w:hanging="567"/>
        <w:rPr>
          <w:rFonts w:eastAsia="Arial"/>
          <w:b w:val="0"/>
          <w:noProof/>
          <w:color w:val="auto"/>
        </w:rPr>
      </w:pPr>
      <w:r w:rsidRPr="003047B4">
        <w:rPr>
          <w:rFonts w:eastAsia="Arial"/>
          <w:b w:val="0"/>
          <w:noProof/>
          <w:color w:val="auto"/>
        </w:rPr>
        <w:t xml:space="preserve">The City currently receives $40,000 per annum for leases at this depot.  The Town of Claremont proposed lease would yield an additional </w:t>
      </w:r>
      <w:r w:rsidR="0FF39058" w:rsidRPr="003047B4">
        <w:rPr>
          <w:rFonts w:eastAsia="Arial"/>
          <w:b w:val="0"/>
          <w:noProof/>
          <w:color w:val="auto"/>
        </w:rPr>
        <w:t>$25,000 per annum, bringing total revenue to $65,000 per annum.  The City’s current costs to maintain the depot at Mt Claremont is</w:t>
      </w:r>
      <w:r w:rsidR="6D98DDC5" w:rsidRPr="003047B4">
        <w:rPr>
          <w:rFonts w:eastAsia="Arial"/>
          <w:b w:val="0"/>
          <w:noProof/>
          <w:color w:val="auto"/>
        </w:rPr>
        <w:t xml:space="preserve"> $5,000 per annum.</w:t>
      </w:r>
      <w:r w:rsidR="0FF39058" w:rsidRPr="003047B4">
        <w:rPr>
          <w:rFonts w:eastAsia="Arial"/>
          <w:b w:val="0"/>
          <w:noProof/>
          <w:color w:val="auto"/>
        </w:rPr>
        <w:t xml:space="preserve"> </w:t>
      </w:r>
    </w:p>
    <w:p w14:paraId="7D0B3920" w14:textId="7CA0D142" w:rsidR="00E20EE4" w:rsidRDefault="00E20EE4" w:rsidP="00E20EE4">
      <w:pPr>
        <w:spacing w:before="0" w:after="0" w:line="240" w:lineRule="auto"/>
        <w:rPr>
          <w:rFonts w:eastAsia="Arial"/>
        </w:rPr>
      </w:pPr>
    </w:p>
    <w:p w14:paraId="1658CC10" w14:textId="77777777" w:rsidR="00E20EE4" w:rsidRPr="00975759" w:rsidRDefault="00E20EE4" w:rsidP="004F1D01">
      <w:pPr>
        <w:spacing w:before="0" w:after="0" w:line="240" w:lineRule="auto"/>
        <w:ind w:right="-57"/>
        <w:rPr>
          <w:rFonts w:eastAsia="Calibri"/>
          <w:bCs/>
          <w:szCs w:val="24"/>
          <w:lang w:val="en-US" w:eastAsia="en-US"/>
        </w:rPr>
      </w:pPr>
    </w:p>
    <w:p w14:paraId="465F3E98" w14:textId="77777777" w:rsidR="009A20E9" w:rsidRPr="00F70542" w:rsidRDefault="009A20E9" w:rsidP="00F70542">
      <w:pPr>
        <w:spacing w:before="0" w:after="0" w:line="240" w:lineRule="auto"/>
        <w:rPr>
          <w:rFonts w:eastAsiaTheme="majorEastAsia" w:cstheme="majorBidi"/>
          <w:sz w:val="28"/>
          <w:szCs w:val="32"/>
        </w:rPr>
      </w:pPr>
    </w:p>
    <w:p w14:paraId="16C07089" w14:textId="77777777" w:rsidR="00281CC8" w:rsidRDefault="00281CC8">
      <w:pPr>
        <w:spacing w:before="0" w:after="120"/>
        <w:jc w:val="left"/>
        <w:rPr>
          <w:rFonts w:eastAsiaTheme="majorEastAsia" w:cstheme="majorBidi"/>
          <w:b/>
          <w:color w:val="163475"/>
          <w:sz w:val="28"/>
          <w:szCs w:val="32"/>
        </w:rPr>
      </w:pPr>
      <w:r>
        <w:br w:type="page"/>
      </w:r>
    </w:p>
    <w:p w14:paraId="216E924E" w14:textId="2B487BC1" w:rsidR="000066F0" w:rsidRDefault="00CF25B8" w:rsidP="00CE207D">
      <w:pPr>
        <w:pStyle w:val="Heading2"/>
        <w:numPr>
          <w:ilvl w:val="1"/>
          <w:numId w:val="8"/>
        </w:numPr>
        <w:spacing w:before="0" w:after="0"/>
        <w:ind w:left="0" w:hanging="851"/>
      </w:pPr>
      <w:bookmarkStart w:id="189" w:name="_Toc163213689"/>
      <w:r>
        <w:lastRenderedPageBreak/>
        <w:t>CPS14.03.24</w:t>
      </w:r>
      <w:r w:rsidR="00B5721D">
        <w:t xml:space="preserve"> </w:t>
      </w:r>
      <w:bookmarkEnd w:id="179"/>
      <w:r w:rsidR="00B65A68" w:rsidRPr="00B65A68">
        <w:t>Meeting Fees – Independent Community Members</w:t>
      </w:r>
      <w:bookmarkEnd w:id="189"/>
    </w:p>
    <w:p w14:paraId="3AAE56F1" w14:textId="77777777" w:rsidR="00890340" w:rsidRDefault="00890340" w:rsidP="004B69F6">
      <w:pPr>
        <w:spacing w:before="0" w:after="0" w:line="240" w:lineRule="auto"/>
        <w:rPr>
          <w:rFonts w:eastAsia="Arial"/>
          <w:szCs w:val="24"/>
        </w:rPr>
      </w:pPr>
    </w:p>
    <w:tbl>
      <w:tblPr>
        <w:tblStyle w:val="TableGrid"/>
        <w:tblW w:w="9639" w:type="dxa"/>
        <w:tblInd w:w="-5" w:type="dxa"/>
        <w:tblLook w:val="04A0" w:firstRow="1" w:lastRow="0" w:firstColumn="1" w:lastColumn="0" w:noHBand="0" w:noVBand="1"/>
      </w:tblPr>
      <w:tblGrid>
        <w:gridCol w:w="2410"/>
        <w:gridCol w:w="7229"/>
      </w:tblGrid>
      <w:tr w:rsidR="00CE5D22" w:rsidRPr="00CE5D22" w14:paraId="42247DF9" w14:textId="77777777" w:rsidTr="006042E0">
        <w:tc>
          <w:tcPr>
            <w:tcW w:w="2410" w:type="dxa"/>
          </w:tcPr>
          <w:p w14:paraId="5B32AA19" w14:textId="77777777" w:rsidR="00CE5D22" w:rsidRPr="006042E0" w:rsidRDefault="00CE5D22" w:rsidP="00CE5D22">
            <w:pPr>
              <w:spacing w:before="0" w:after="0"/>
              <w:ind w:right="110"/>
              <w:rPr>
                <w:rFonts w:eastAsia="Calibri"/>
                <w:b/>
                <w:color w:val="002060"/>
                <w:szCs w:val="24"/>
                <w:lang w:eastAsia="en-US"/>
              </w:rPr>
            </w:pPr>
            <w:r w:rsidRPr="006042E0">
              <w:rPr>
                <w:rFonts w:eastAsia="Calibri"/>
                <w:b/>
                <w:color w:val="002060"/>
                <w:szCs w:val="24"/>
                <w:lang w:eastAsia="en-US"/>
              </w:rPr>
              <w:t>Meeting &amp; Date</w:t>
            </w:r>
          </w:p>
        </w:tc>
        <w:tc>
          <w:tcPr>
            <w:tcW w:w="7229" w:type="dxa"/>
          </w:tcPr>
          <w:p w14:paraId="41B46F74" w14:textId="77777777" w:rsidR="00CE5D22" w:rsidRPr="00CE5D22" w:rsidRDefault="00CE5D22" w:rsidP="00CE5D22">
            <w:pPr>
              <w:spacing w:before="0" w:after="0"/>
              <w:ind w:right="39"/>
              <w:rPr>
                <w:rFonts w:eastAsia="Calibri"/>
                <w:szCs w:val="24"/>
                <w:lang w:eastAsia="en-US"/>
              </w:rPr>
            </w:pPr>
            <w:r w:rsidRPr="00CE5D22">
              <w:rPr>
                <w:rFonts w:eastAsia="Calibri"/>
                <w:szCs w:val="24"/>
                <w:lang w:eastAsia="en-US"/>
              </w:rPr>
              <w:t>Council Meeting – 27 March 2024</w:t>
            </w:r>
          </w:p>
        </w:tc>
      </w:tr>
      <w:tr w:rsidR="00CE5D22" w:rsidRPr="00CE5D22" w14:paraId="60CE0079" w14:textId="77777777" w:rsidTr="006042E0">
        <w:tc>
          <w:tcPr>
            <w:tcW w:w="2410" w:type="dxa"/>
          </w:tcPr>
          <w:p w14:paraId="0D018237" w14:textId="77777777" w:rsidR="00CE5D22" w:rsidRPr="006042E0" w:rsidRDefault="00CE5D22" w:rsidP="00CE5D22">
            <w:pPr>
              <w:spacing w:before="0" w:after="0"/>
              <w:ind w:right="110"/>
              <w:rPr>
                <w:rFonts w:eastAsia="Calibri"/>
                <w:b/>
                <w:color w:val="002060"/>
                <w:szCs w:val="24"/>
                <w:lang w:eastAsia="en-US"/>
              </w:rPr>
            </w:pPr>
            <w:r w:rsidRPr="006042E0">
              <w:rPr>
                <w:rFonts w:eastAsia="Calibri"/>
                <w:b/>
                <w:color w:val="002060"/>
                <w:szCs w:val="24"/>
                <w:lang w:eastAsia="en-US"/>
              </w:rPr>
              <w:t>Applicant</w:t>
            </w:r>
          </w:p>
        </w:tc>
        <w:tc>
          <w:tcPr>
            <w:tcW w:w="7229" w:type="dxa"/>
          </w:tcPr>
          <w:p w14:paraId="0DED39C5" w14:textId="77777777" w:rsidR="00CE5D22" w:rsidRPr="00CE5D22" w:rsidRDefault="00CE5D22" w:rsidP="00CE5D22">
            <w:pPr>
              <w:spacing w:before="0" w:after="0"/>
              <w:ind w:right="39"/>
              <w:rPr>
                <w:rFonts w:eastAsia="Calibri"/>
                <w:szCs w:val="24"/>
                <w:lang w:eastAsia="en-US"/>
              </w:rPr>
            </w:pPr>
            <w:r w:rsidRPr="00CE5D22">
              <w:rPr>
                <w:rFonts w:eastAsia="Calibri"/>
                <w:szCs w:val="24"/>
                <w:lang w:eastAsia="en-US"/>
              </w:rPr>
              <w:t>City of Nedlands</w:t>
            </w:r>
          </w:p>
        </w:tc>
      </w:tr>
      <w:tr w:rsidR="00CE5D22" w:rsidRPr="00CE5D22" w14:paraId="30A90774" w14:textId="77777777" w:rsidTr="006042E0">
        <w:tc>
          <w:tcPr>
            <w:tcW w:w="2410" w:type="dxa"/>
          </w:tcPr>
          <w:p w14:paraId="59F50DDA" w14:textId="77777777" w:rsidR="00CE5D22" w:rsidRPr="006042E0" w:rsidRDefault="00CE5D22" w:rsidP="00CE5D22">
            <w:pPr>
              <w:spacing w:before="0" w:after="0"/>
              <w:ind w:right="110"/>
              <w:jc w:val="left"/>
              <w:rPr>
                <w:rFonts w:eastAsia="Calibri"/>
                <w:b/>
                <w:bCs/>
                <w:color w:val="002060"/>
                <w:szCs w:val="24"/>
                <w:lang w:eastAsia="en-US"/>
              </w:rPr>
            </w:pPr>
            <w:r w:rsidRPr="006042E0">
              <w:rPr>
                <w:rFonts w:eastAsia="Calibri"/>
                <w:b/>
                <w:bCs/>
                <w:color w:val="002060"/>
                <w:szCs w:val="24"/>
                <w:lang w:eastAsia="en-US"/>
              </w:rPr>
              <w:t xml:space="preserve">Employee Disclosure under section 5.70 Local Government Act 1995 </w:t>
            </w:r>
          </w:p>
        </w:tc>
        <w:tc>
          <w:tcPr>
            <w:tcW w:w="7229" w:type="dxa"/>
          </w:tcPr>
          <w:p w14:paraId="2921539E" w14:textId="77777777" w:rsidR="00CE5D22" w:rsidRPr="00CE5D22" w:rsidRDefault="00CE5D22" w:rsidP="00CE5D22">
            <w:pPr>
              <w:spacing w:before="0" w:after="0"/>
              <w:ind w:right="39"/>
              <w:jc w:val="left"/>
              <w:rPr>
                <w:rFonts w:eastAsia="Times New Roman"/>
                <w:szCs w:val="24"/>
              </w:rPr>
            </w:pPr>
          </w:p>
          <w:p w14:paraId="7E918BB1" w14:textId="77777777" w:rsidR="00CE5D22" w:rsidRPr="00CE5D22" w:rsidRDefault="00CE5D22" w:rsidP="00CE5D22">
            <w:pPr>
              <w:spacing w:before="0" w:after="0"/>
              <w:ind w:right="39"/>
              <w:jc w:val="left"/>
              <w:rPr>
                <w:rFonts w:eastAsia="Times New Roman"/>
                <w:szCs w:val="24"/>
              </w:rPr>
            </w:pPr>
            <w:r w:rsidRPr="00CE5D22">
              <w:rPr>
                <w:rFonts w:eastAsia="Times New Roman"/>
                <w:szCs w:val="24"/>
              </w:rPr>
              <w:t>Employee disclosure required where there is an interest in any matter of which the employee is providing advice or a report.</w:t>
            </w:r>
          </w:p>
        </w:tc>
      </w:tr>
      <w:tr w:rsidR="00CE5D22" w:rsidRPr="00CE5D22" w14:paraId="2F20AE49" w14:textId="77777777" w:rsidTr="006042E0">
        <w:tc>
          <w:tcPr>
            <w:tcW w:w="2410" w:type="dxa"/>
          </w:tcPr>
          <w:p w14:paraId="5F8FB43F" w14:textId="77777777" w:rsidR="00CE5D22" w:rsidRPr="006042E0" w:rsidRDefault="00CE5D22" w:rsidP="00CE5D22">
            <w:pPr>
              <w:spacing w:before="0" w:after="0"/>
              <w:ind w:right="110"/>
              <w:rPr>
                <w:rFonts w:eastAsia="Calibri"/>
                <w:b/>
                <w:color w:val="002060"/>
                <w:szCs w:val="24"/>
                <w:lang w:eastAsia="en-US"/>
              </w:rPr>
            </w:pPr>
            <w:r w:rsidRPr="006042E0">
              <w:rPr>
                <w:rFonts w:eastAsia="Calibri"/>
                <w:b/>
                <w:color w:val="002060"/>
                <w:szCs w:val="24"/>
                <w:lang w:eastAsia="en-US"/>
              </w:rPr>
              <w:t>Report Author</w:t>
            </w:r>
          </w:p>
        </w:tc>
        <w:tc>
          <w:tcPr>
            <w:tcW w:w="7229" w:type="dxa"/>
          </w:tcPr>
          <w:p w14:paraId="2702BD30" w14:textId="77777777" w:rsidR="00CE5D22" w:rsidRPr="00CE5D22" w:rsidRDefault="00CE5D22" w:rsidP="00CE5D22">
            <w:pPr>
              <w:spacing w:before="0" w:after="0"/>
              <w:ind w:right="39"/>
              <w:rPr>
                <w:rFonts w:eastAsia="Calibri"/>
                <w:szCs w:val="24"/>
                <w:lang w:eastAsia="en-US"/>
              </w:rPr>
            </w:pPr>
            <w:r w:rsidRPr="00CE5D22">
              <w:rPr>
                <w:rFonts w:eastAsia="Calibri"/>
                <w:szCs w:val="24"/>
                <w:lang w:eastAsia="en-US"/>
              </w:rPr>
              <w:t>Micheal Cole – Director Corporate Services</w:t>
            </w:r>
          </w:p>
        </w:tc>
      </w:tr>
      <w:tr w:rsidR="00CE5D22" w:rsidRPr="00CE5D22" w14:paraId="315428C4" w14:textId="77777777" w:rsidTr="006042E0">
        <w:tc>
          <w:tcPr>
            <w:tcW w:w="2410" w:type="dxa"/>
          </w:tcPr>
          <w:p w14:paraId="13CAE3D0" w14:textId="4B629626" w:rsidR="00CE5D22" w:rsidRPr="006042E0" w:rsidRDefault="00CE5D22" w:rsidP="00CE5D22">
            <w:pPr>
              <w:spacing w:before="0" w:after="0"/>
              <w:ind w:right="110"/>
              <w:rPr>
                <w:rFonts w:eastAsia="Calibri"/>
                <w:b/>
                <w:color w:val="002060"/>
                <w:szCs w:val="24"/>
                <w:lang w:eastAsia="en-US"/>
              </w:rPr>
            </w:pPr>
            <w:r w:rsidRPr="006042E0">
              <w:rPr>
                <w:rFonts w:eastAsia="Calibri"/>
                <w:b/>
                <w:color w:val="002060"/>
                <w:szCs w:val="24"/>
                <w:lang w:eastAsia="en-US"/>
              </w:rPr>
              <w:t>CEO</w:t>
            </w:r>
          </w:p>
        </w:tc>
        <w:tc>
          <w:tcPr>
            <w:tcW w:w="7229" w:type="dxa"/>
          </w:tcPr>
          <w:p w14:paraId="69926C5D" w14:textId="77777777" w:rsidR="00CE5D22" w:rsidRPr="00CE5D22" w:rsidRDefault="00CE5D22" w:rsidP="00CE5D22">
            <w:pPr>
              <w:spacing w:before="0" w:after="0"/>
              <w:ind w:right="39"/>
              <w:rPr>
                <w:rFonts w:eastAsia="Calibri"/>
                <w:szCs w:val="24"/>
                <w:lang w:eastAsia="en-US"/>
              </w:rPr>
            </w:pPr>
            <w:r w:rsidRPr="00CE5D22">
              <w:rPr>
                <w:rFonts w:eastAsia="Calibri"/>
                <w:szCs w:val="24"/>
                <w:lang w:eastAsia="en-US"/>
              </w:rPr>
              <w:t>Tony Free – Acting Chief Executive Officer</w:t>
            </w:r>
          </w:p>
        </w:tc>
      </w:tr>
      <w:tr w:rsidR="00CE5D22" w:rsidRPr="00CE5D22" w14:paraId="1EE546D3" w14:textId="77777777" w:rsidTr="006042E0">
        <w:tc>
          <w:tcPr>
            <w:tcW w:w="2410" w:type="dxa"/>
          </w:tcPr>
          <w:p w14:paraId="04ACC026" w14:textId="77777777" w:rsidR="00CE5D22" w:rsidRPr="006042E0" w:rsidRDefault="00CE5D22" w:rsidP="00CE5D22">
            <w:pPr>
              <w:spacing w:before="0" w:after="0"/>
              <w:ind w:right="110"/>
              <w:rPr>
                <w:rFonts w:eastAsia="Calibri"/>
                <w:b/>
                <w:color w:val="002060"/>
                <w:szCs w:val="24"/>
                <w:lang w:eastAsia="en-US"/>
              </w:rPr>
            </w:pPr>
            <w:r w:rsidRPr="006042E0">
              <w:rPr>
                <w:rFonts w:eastAsia="Calibri"/>
                <w:b/>
                <w:color w:val="002060"/>
                <w:szCs w:val="24"/>
                <w:lang w:eastAsia="en-US"/>
              </w:rPr>
              <w:t>Attachments</w:t>
            </w:r>
          </w:p>
        </w:tc>
        <w:tc>
          <w:tcPr>
            <w:tcW w:w="7229" w:type="dxa"/>
          </w:tcPr>
          <w:p w14:paraId="72541638" w14:textId="77777777" w:rsidR="00CE5D22" w:rsidRPr="00CE5D22" w:rsidRDefault="00CE5D22" w:rsidP="00CE5D22">
            <w:pPr>
              <w:spacing w:before="0" w:after="0"/>
              <w:ind w:right="39"/>
              <w:rPr>
                <w:rFonts w:eastAsia="Calibri"/>
                <w:szCs w:val="24"/>
                <w:lang w:val="en-US" w:eastAsia="en-US"/>
              </w:rPr>
            </w:pPr>
            <w:r w:rsidRPr="00CE5D22">
              <w:rPr>
                <w:rFonts w:eastAsia="Calibri"/>
                <w:szCs w:val="24"/>
                <w:lang w:val="en-US" w:eastAsia="en-US"/>
              </w:rPr>
              <w:t>Nil</w:t>
            </w:r>
          </w:p>
        </w:tc>
      </w:tr>
    </w:tbl>
    <w:p w14:paraId="52621D1F" w14:textId="77777777" w:rsidR="00CE5D22" w:rsidRDefault="00CE5D22" w:rsidP="00CE5D22">
      <w:pPr>
        <w:spacing w:before="0" w:after="0" w:line="240" w:lineRule="auto"/>
        <w:ind w:right="-330"/>
        <w:rPr>
          <w:rFonts w:eastAsia="Calibri"/>
          <w:b/>
          <w:szCs w:val="24"/>
          <w:lang w:val="en-US" w:eastAsia="en-US"/>
        </w:rPr>
      </w:pPr>
    </w:p>
    <w:p w14:paraId="304ED038" w14:textId="2DE5A26E" w:rsidR="001F4131" w:rsidRPr="00147AEA" w:rsidRDefault="001F4131" w:rsidP="001F4131">
      <w:pPr>
        <w:spacing w:before="0" w:after="0" w:line="240" w:lineRule="auto"/>
        <w:ind w:right="-241"/>
        <w:rPr>
          <w:b/>
          <w:szCs w:val="24"/>
        </w:rPr>
      </w:pPr>
      <w:r w:rsidRPr="00147AEA">
        <w:rPr>
          <w:b/>
          <w:szCs w:val="24"/>
        </w:rPr>
        <w:t xml:space="preserve">Regulation 11(da) </w:t>
      </w:r>
      <w:r w:rsidR="00191565">
        <w:rPr>
          <w:b/>
          <w:szCs w:val="24"/>
        </w:rPr>
        <w:t>–</w:t>
      </w:r>
      <w:r w:rsidRPr="00147AEA">
        <w:rPr>
          <w:b/>
          <w:szCs w:val="24"/>
        </w:rPr>
        <w:t xml:space="preserve"> </w:t>
      </w:r>
      <w:r w:rsidR="00191565">
        <w:rPr>
          <w:b/>
          <w:szCs w:val="24"/>
        </w:rPr>
        <w:t>Not Applicable – Recommendation Adopted</w:t>
      </w:r>
    </w:p>
    <w:p w14:paraId="5A96C018" w14:textId="77777777" w:rsidR="001F4131" w:rsidRPr="00147AEA" w:rsidRDefault="001F4131" w:rsidP="001F4131">
      <w:pPr>
        <w:spacing w:before="0" w:after="0" w:line="240" w:lineRule="auto"/>
        <w:ind w:right="-241"/>
        <w:rPr>
          <w:szCs w:val="24"/>
        </w:rPr>
      </w:pPr>
    </w:p>
    <w:p w14:paraId="64544B0F" w14:textId="4FA2B27F" w:rsidR="001F4131" w:rsidRPr="00147AEA" w:rsidRDefault="001F4131" w:rsidP="001F4131">
      <w:pPr>
        <w:spacing w:before="0" w:after="0" w:line="240" w:lineRule="auto"/>
        <w:ind w:right="-241"/>
        <w:rPr>
          <w:szCs w:val="24"/>
        </w:rPr>
      </w:pPr>
      <w:r w:rsidRPr="00147AEA">
        <w:rPr>
          <w:szCs w:val="24"/>
        </w:rPr>
        <w:t xml:space="preserve">Moved – Councillor </w:t>
      </w:r>
      <w:r w:rsidR="00A613DB">
        <w:rPr>
          <w:szCs w:val="24"/>
        </w:rPr>
        <w:t>Youngman</w:t>
      </w:r>
    </w:p>
    <w:p w14:paraId="10D05F56" w14:textId="35DBAE4D" w:rsidR="001F4131" w:rsidRPr="00147AEA" w:rsidRDefault="001F4131" w:rsidP="001F4131">
      <w:pPr>
        <w:spacing w:before="0" w:after="0" w:line="240" w:lineRule="auto"/>
        <w:ind w:right="-241"/>
        <w:rPr>
          <w:szCs w:val="24"/>
        </w:rPr>
      </w:pPr>
      <w:r w:rsidRPr="00147AEA">
        <w:rPr>
          <w:szCs w:val="24"/>
        </w:rPr>
        <w:t xml:space="preserve">Seconded – Councillor </w:t>
      </w:r>
      <w:r w:rsidR="00A613DB">
        <w:rPr>
          <w:szCs w:val="24"/>
        </w:rPr>
        <w:t>Bennett</w:t>
      </w:r>
    </w:p>
    <w:p w14:paraId="24E61466" w14:textId="77777777" w:rsidR="001F4131" w:rsidRPr="00147AEA" w:rsidRDefault="001F4131" w:rsidP="001F4131">
      <w:pPr>
        <w:spacing w:before="0" w:after="0" w:line="240" w:lineRule="auto"/>
        <w:ind w:right="-241"/>
        <w:rPr>
          <w:szCs w:val="24"/>
        </w:rPr>
      </w:pPr>
    </w:p>
    <w:p w14:paraId="29A962B3" w14:textId="77777777" w:rsidR="001F4131" w:rsidRPr="00422EC0" w:rsidRDefault="001F4131" w:rsidP="001F4131">
      <w:pPr>
        <w:spacing w:before="0" w:after="0" w:line="240" w:lineRule="auto"/>
        <w:ind w:right="-241"/>
        <w:rPr>
          <w:b/>
          <w:color w:val="1F3864"/>
          <w:szCs w:val="24"/>
        </w:rPr>
      </w:pPr>
      <w:r w:rsidRPr="00422EC0">
        <w:rPr>
          <w:b/>
          <w:color w:val="1F3864"/>
          <w:szCs w:val="24"/>
        </w:rPr>
        <w:t>That the Recommendation be adopted.</w:t>
      </w:r>
    </w:p>
    <w:p w14:paraId="623C381B" w14:textId="77777777" w:rsidR="001F4131" w:rsidRPr="00422EC0" w:rsidRDefault="001F4131" w:rsidP="001F4131">
      <w:pPr>
        <w:spacing w:before="0" w:after="0" w:line="240" w:lineRule="auto"/>
        <w:ind w:right="-241"/>
        <w:rPr>
          <w:color w:val="1F3864"/>
          <w:szCs w:val="24"/>
        </w:rPr>
      </w:pPr>
      <w:r w:rsidRPr="00422EC0">
        <w:rPr>
          <w:color w:val="1F3864"/>
          <w:szCs w:val="24"/>
        </w:rPr>
        <w:t>(Printed below for ease of reference)</w:t>
      </w:r>
    </w:p>
    <w:p w14:paraId="3B413DCC" w14:textId="42B0E710" w:rsidR="001F4131" w:rsidRPr="00147AEA" w:rsidRDefault="00A72919" w:rsidP="001F4131">
      <w:pPr>
        <w:spacing w:before="0" w:after="0" w:line="240" w:lineRule="auto"/>
        <w:ind w:right="-241"/>
        <w:jc w:val="right"/>
        <w:rPr>
          <w:b/>
          <w:szCs w:val="24"/>
        </w:rPr>
      </w:pPr>
      <w:r>
        <w:rPr>
          <w:b/>
          <w:szCs w:val="24"/>
        </w:rPr>
        <w:t>CARRIED 6/1</w:t>
      </w:r>
    </w:p>
    <w:p w14:paraId="50EC9AB8" w14:textId="179D2961" w:rsidR="001F4131" w:rsidRPr="00147AEA" w:rsidRDefault="001F4131" w:rsidP="001F4131">
      <w:pPr>
        <w:spacing w:before="0" w:after="0" w:line="240" w:lineRule="auto"/>
        <w:ind w:right="-241"/>
        <w:jc w:val="right"/>
        <w:rPr>
          <w:b/>
          <w:szCs w:val="24"/>
        </w:rPr>
      </w:pPr>
      <w:r w:rsidRPr="00147AEA">
        <w:rPr>
          <w:b/>
          <w:szCs w:val="24"/>
        </w:rPr>
        <w:t xml:space="preserve">(Against: Cr. </w:t>
      </w:r>
      <w:r w:rsidR="00A72919">
        <w:rPr>
          <w:b/>
          <w:szCs w:val="24"/>
        </w:rPr>
        <w:t>Smyth</w:t>
      </w:r>
      <w:r w:rsidRPr="00147AEA">
        <w:rPr>
          <w:b/>
          <w:szCs w:val="24"/>
        </w:rPr>
        <w:t>)</w:t>
      </w:r>
    </w:p>
    <w:p w14:paraId="6E222E15" w14:textId="77777777" w:rsidR="001F4131" w:rsidRPr="00CE5D22" w:rsidRDefault="001F4131" w:rsidP="00CE5D22">
      <w:pPr>
        <w:spacing w:before="0" w:after="0" w:line="240" w:lineRule="auto"/>
        <w:ind w:right="-330"/>
        <w:rPr>
          <w:rFonts w:eastAsia="Calibri"/>
          <w:b/>
          <w:szCs w:val="24"/>
          <w:lang w:val="en-US" w:eastAsia="en-US"/>
        </w:rPr>
      </w:pPr>
    </w:p>
    <w:p w14:paraId="5C97497F" w14:textId="5DB6829C" w:rsidR="00CE5D22" w:rsidRPr="00CE5D22" w:rsidRDefault="00191565" w:rsidP="006042E0">
      <w:pPr>
        <w:spacing w:before="0" w:after="0" w:line="240" w:lineRule="auto"/>
        <w:ind w:right="-57"/>
        <w:rPr>
          <w:rFonts w:eastAsia="Calibri"/>
          <w:b/>
          <w:szCs w:val="24"/>
          <w:lang w:val="en-US" w:eastAsia="en-US"/>
        </w:rPr>
      </w:pPr>
      <w:r>
        <w:rPr>
          <w:noProof/>
        </w:rPr>
        <mc:AlternateContent>
          <mc:Choice Requires="wps">
            <w:drawing>
              <wp:anchor distT="0" distB="0" distL="114300" distR="114300" simplePos="0" relativeHeight="251658267" behindDoc="0" locked="0" layoutInCell="1" allowOverlap="1" wp14:anchorId="19EDD8D1" wp14:editId="173EECA8">
                <wp:simplePos x="0" y="0"/>
                <wp:positionH relativeFrom="column">
                  <wp:posOffset>-69950</wp:posOffset>
                </wp:positionH>
                <wp:positionV relativeFrom="paragraph">
                  <wp:posOffset>108484</wp:posOffset>
                </wp:positionV>
                <wp:extent cx="6292850" cy="970347"/>
                <wp:effectExtent l="0" t="0" r="12700" b="20320"/>
                <wp:wrapNone/>
                <wp:docPr id="1634134676" name="Rectangle 1634134676"/>
                <wp:cNvGraphicFramePr/>
                <a:graphic xmlns:a="http://schemas.openxmlformats.org/drawingml/2006/main">
                  <a:graphicData uri="http://schemas.microsoft.com/office/word/2010/wordprocessingShape">
                    <wps:wsp>
                      <wps:cNvSpPr/>
                      <wps:spPr>
                        <a:xfrm>
                          <a:off x="0" y="0"/>
                          <a:ext cx="6292850" cy="970347"/>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4852C" id="Rectangle 1634134676" o:spid="_x0000_s1026" style="position:absolute;margin-left:-5.5pt;margin-top:8.55pt;width:495.5pt;height:76.4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" filled="f" strokecolor="#002060" strokeweight="1.5pt"/>
            </w:pict>
          </mc:Fallback>
        </mc:AlternateContent>
      </w:r>
    </w:p>
    <w:p w14:paraId="32EB6A33" w14:textId="195C3DA4" w:rsidR="00CE5D22" w:rsidRPr="006042E0" w:rsidRDefault="00191565" w:rsidP="006042E0">
      <w:pPr>
        <w:spacing w:before="0" w:after="0" w:line="240" w:lineRule="auto"/>
        <w:ind w:right="-57"/>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CE5D22" w:rsidRPr="006042E0">
        <w:rPr>
          <w:rFonts w:eastAsia="Calibri"/>
          <w:b/>
          <w:color w:val="002060"/>
          <w:sz w:val="28"/>
          <w:szCs w:val="32"/>
          <w:lang w:val="en-US" w:eastAsia="en-US"/>
        </w:rPr>
        <w:t>Recommendation</w:t>
      </w:r>
    </w:p>
    <w:p w14:paraId="0C55F0EF" w14:textId="77777777" w:rsidR="00CE5D22" w:rsidRPr="00CE5D22" w:rsidRDefault="00CE5D22" w:rsidP="006042E0">
      <w:pPr>
        <w:spacing w:before="0" w:after="0" w:line="240" w:lineRule="auto"/>
        <w:ind w:right="-57"/>
        <w:rPr>
          <w:rFonts w:eastAsia="Calibri"/>
          <w:b/>
          <w:color w:val="244061"/>
          <w:szCs w:val="24"/>
          <w:lang w:val="en-US" w:eastAsia="en-US"/>
        </w:rPr>
      </w:pPr>
    </w:p>
    <w:p w14:paraId="5808C276" w14:textId="77777777" w:rsidR="00CE5D22" w:rsidRPr="006042E0" w:rsidRDefault="00CE5D22" w:rsidP="006042E0">
      <w:pPr>
        <w:spacing w:before="0" w:after="0" w:line="240" w:lineRule="auto"/>
        <w:ind w:right="-57"/>
        <w:rPr>
          <w:rFonts w:eastAsia="Calibri"/>
          <w:b/>
          <w:bCs/>
          <w:color w:val="002060"/>
          <w:szCs w:val="24"/>
          <w:lang w:val="en-US" w:eastAsia="en-US"/>
        </w:rPr>
      </w:pPr>
      <w:r w:rsidRPr="006042E0">
        <w:rPr>
          <w:rFonts w:eastAsia="Calibri"/>
          <w:b/>
          <w:bCs/>
          <w:color w:val="002060"/>
          <w:szCs w:val="24"/>
          <w:lang w:val="en-US" w:eastAsia="en-US"/>
        </w:rPr>
        <w:t>That Council sets a fee of $305.00 per meeting attended to be paid to the Independent Community Members of Council appointed Committees.</w:t>
      </w:r>
    </w:p>
    <w:p w14:paraId="63190733" w14:textId="77777777" w:rsidR="00CE5D22" w:rsidRDefault="00CE5D22" w:rsidP="006042E0">
      <w:pPr>
        <w:spacing w:before="0" w:after="0" w:line="240" w:lineRule="auto"/>
        <w:ind w:right="-57"/>
        <w:rPr>
          <w:rFonts w:eastAsia="Calibri"/>
          <w:b/>
          <w:szCs w:val="24"/>
          <w:lang w:val="en-US" w:eastAsia="en-US"/>
        </w:rPr>
      </w:pPr>
    </w:p>
    <w:p w14:paraId="6D2612E0" w14:textId="672CD5C7" w:rsidR="001F4131" w:rsidRDefault="001F4131" w:rsidP="006042E0">
      <w:pPr>
        <w:spacing w:before="0" w:after="0" w:line="240" w:lineRule="auto"/>
        <w:ind w:right="-57"/>
        <w:rPr>
          <w:rFonts w:eastAsia="Calibri"/>
          <w:b/>
          <w:szCs w:val="24"/>
          <w:lang w:val="en-US" w:eastAsia="en-US"/>
        </w:rPr>
      </w:pPr>
    </w:p>
    <w:p w14:paraId="599F3435" w14:textId="77777777" w:rsidR="00191565" w:rsidRPr="00CE5D22" w:rsidRDefault="00191565" w:rsidP="006042E0">
      <w:pPr>
        <w:spacing w:before="0" w:after="0" w:line="240" w:lineRule="auto"/>
        <w:ind w:right="-57"/>
        <w:rPr>
          <w:rFonts w:eastAsia="Calibri"/>
          <w:b/>
          <w:szCs w:val="24"/>
          <w:lang w:val="en-US" w:eastAsia="en-US"/>
        </w:rPr>
      </w:pPr>
    </w:p>
    <w:p w14:paraId="567FD2CB" w14:textId="77777777" w:rsidR="001F4131" w:rsidRPr="006042E0" w:rsidRDefault="001F4131" w:rsidP="001F4131">
      <w:pPr>
        <w:spacing w:before="0" w:after="0" w:line="240" w:lineRule="auto"/>
        <w:ind w:right="-57"/>
        <w:rPr>
          <w:rFonts w:eastAsia="Calibri"/>
          <w:b/>
          <w:color w:val="002060"/>
          <w:sz w:val="28"/>
          <w:szCs w:val="32"/>
          <w:lang w:val="en-US" w:eastAsia="en-US"/>
        </w:rPr>
      </w:pPr>
      <w:r w:rsidRPr="006042E0">
        <w:rPr>
          <w:rFonts w:eastAsia="Calibri"/>
          <w:b/>
          <w:color w:val="002060"/>
          <w:sz w:val="28"/>
          <w:szCs w:val="32"/>
          <w:lang w:val="en-US" w:eastAsia="en-US"/>
        </w:rPr>
        <w:t>Purpose</w:t>
      </w:r>
    </w:p>
    <w:p w14:paraId="00C68AB8" w14:textId="77777777" w:rsidR="001F4131" w:rsidRPr="00CE5D22" w:rsidRDefault="001F4131" w:rsidP="001F4131">
      <w:pPr>
        <w:spacing w:before="0" w:after="0" w:line="240" w:lineRule="auto"/>
        <w:ind w:right="-57"/>
        <w:rPr>
          <w:rFonts w:eastAsia="Calibri"/>
          <w:b/>
          <w:szCs w:val="24"/>
          <w:lang w:val="en-US" w:eastAsia="en-US"/>
        </w:rPr>
      </w:pPr>
    </w:p>
    <w:p w14:paraId="5BC46792" w14:textId="77777777" w:rsidR="001F4131" w:rsidRPr="00CE5D22" w:rsidRDefault="001F4131" w:rsidP="001F4131">
      <w:pPr>
        <w:spacing w:before="0" w:after="0" w:line="240" w:lineRule="auto"/>
        <w:ind w:right="-57"/>
        <w:rPr>
          <w:rFonts w:eastAsia="Calibri"/>
          <w:b/>
          <w:szCs w:val="24"/>
          <w:lang w:val="en-US" w:eastAsia="en-US"/>
        </w:rPr>
      </w:pPr>
      <w:r w:rsidRPr="00CE5D22">
        <w:rPr>
          <w:rFonts w:eastAsia="Calibri"/>
          <w:szCs w:val="24"/>
          <w:lang w:val="en-US" w:eastAsia="en-US"/>
        </w:rPr>
        <w:t>The purpose of this report is to recommend the adoption of a meeting attendance fee payment to independent members of the community who are appointed by Council to attend Committee Meetings.</w:t>
      </w:r>
    </w:p>
    <w:p w14:paraId="523623AA" w14:textId="77777777" w:rsidR="00CE5D22" w:rsidRDefault="00CE5D22" w:rsidP="006042E0">
      <w:pPr>
        <w:spacing w:before="0" w:after="0" w:line="240" w:lineRule="auto"/>
        <w:ind w:right="-57"/>
        <w:rPr>
          <w:rFonts w:eastAsia="Calibri"/>
          <w:b/>
          <w:szCs w:val="24"/>
          <w:lang w:val="en-US" w:eastAsia="en-US"/>
        </w:rPr>
      </w:pPr>
    </w:p>
    <w:p w14:paraId="1EBF4597" w14:textId="77777777" w:rsidR="001F4131" w:rsidRPr="00CE5D22" w:rsidRDefault="001F4131" w:rsidP="006042E0">
      <w:pPr>
        <w:spacing w:before="0" w:after="0" w:line="240" w:lineRule="auto"/>
        <w:ind w:right="-57"/>
        <w:rPr>
          <w:rFonts w:eastAsia="Calibri"/>
          <w:b/>
          <w:szCs w:val="24"/>
          <w:lang w:val="en-US" w:eastAsia="en-US"/>
        </w:rPr>
      </w:pPr>
    </w:p>
    <w:p w14:paraId="02031F6E" w14:textId="77777777" w:rsidR="00CE5D22" w:rsidRPr="006042E0" w:rsidRDefault="00CE5D22" w:rsidP="006042E0">
      <w:pPr>
        <w:spacing w:before="0" w:after="0" w:line="240" w:lineRule="auto"/>
        <w:ind w:right="-57"/>
        <w:rPr>
          <w:rFonts w:eastAsia="Calibri"/>
          <w:b/>
          <w:color w:val="002060"/>
          <w:sz w:val="28"/>
          <w:szCs w:val="32"/>
          <w:lang w:val="en-US" w:eastAsia="en-US"/>
        </w:rPr>
      </w:pPr>
      <w:r w:rsidRPr="006042E0">
        <w:rPr>
          <w:rFonts w:eastAsia="Calibri"/>
          <w:b/>
          <w:color w:val="002060"/>
          <w:sz w:val="28"/>
          <w:szCs w:val="32"/>
          <w:lang w:val="en-US" w:eastAsia="en-US"/>
        </w:rPr>
        <w:t>Voting Requirement</w:t>
      </w:r>
    </w:p>
    <w:p w14:paraId="4CD97D4D" w14:textId="77777777" w:rsidR="00CE5D22" w:rsidRPr="00CE5D22" w:rsidRDefault="00CE5D22" w:rsidP="006042E0">
      <w:pPr>
        <w:spacing w:before="0" w:after="0" w:line="240" w:lineRule="auto"/>
        <w:ind w:right="-57"/>
        <w:rPr>
          <w:rFonts w:eastAsia="Calibri"/>
          <w:color w:val="000000"/>
          <w:szCs w:val="24"/>
          <w:lang w:val="en-GB" w:eastAsia="en-US"/>
        </w:rPr>
      </w:pPr>
    </w:p>
    <w:p w14:paraId="4EA8D19C" w14:textId="77777777" w:rsidR="00CE5D22" w:rsidRPr="00CE5D22" w:rsidRDefault="00CE5D22" w:rsidP="006042E0">
      <w:pPr>
        <w:spacing w:before="0" w:after="0" w:line="240" w:lineRule="auto"/>
        <w:ind w:right="-57"/>
        <w:rPr>
          <w:rFonts w:eastAsia="Calibri"/>
          <w:color w:val="000000"/>
          <w:szCs w:val="24"/>
          <w:lang w:val="en-GB" w:eastAsia="en-US"/>
        </w:rPr>
      </w:pPr>
      <w:r w:rsidRPr="00CE5D22">
        <w:rPr>
          <w:rFonts w:eastAsia="Calibri"/>
          <w:color w:val="000000"/>
          <w:szCs w:val="24"/>
          <w:lang w:val="en-GB" w:eastAsia="en-US"/>
        </w:rPr>
        <w:t>Simple Majority.</w:t>
      </w:r>
    </w:p>
    <w:p w14:paraId="3D7E27F6" w14:textId="77777777" w:rsidR="00CE5D22" w:rsidRPr="00CE5D22" w:rsidRDefault="00CE5D22" w:rsidP="006042E0">
      <w:pPr>
        <w:spacing w:before="0" w:after="0" w:line="240" w:lineRule="auto"/>
        <w:ind w:right="-57"/>
        <w:rPr>
          <w:rFonts w:eastAsia="Calibri"/>
          <w:bCs/>
          <w:szCs w:val="24"/>
          <w:lang w:val="en-US" w:eastAsia="en-US"/>
        </w:rPr>
      </w:pPr>
    </w:p>
    <w:p w14:paraId="2BCFDD7D" w14:textId="77777777" w:rsidR="00CE5D22" w:rsidRPr="00CE5D22" w:rsidRDefault="00CE5D22" w:rsidP="006042E0">
      <w:pPr>
        <w:spacing w:before="0" w:after="0" w:line="240" w:lineRule="auto"/>
        <w:ind w:right="-57"/>
        <w:rPr>
          <w:rFonts w:eastAsia="Calibri"/>
          <w:bCs/>
          <w:szCs w:val="24"/>
          <w:lang w:val="en-US" w:eastAsia="en-US"/>
        </w:rPr>
      </w:pPr>
    </w:p>
    <w:p w14:paraId="6070C512" w14:textId="77777777" w:rsidR="00CE5D22" w:rsidRPr="006042E0" w:rsidRDefault="00CE5D22" w:rsidP="006042E0">
      <w:pPr>
        <w:spacing w:before="0" w:after="0" w:line="240" w:lineRule="auto"/>
        <w:ind w:right="-57"/>
        <w:rPr>
          <w:rFonts w:eastAsia="Calibri"/>
          <w:b/>
          <w:color w:val="002060"/>
          <w:sz w:val="28"/>
          <w:szCs w:val="32"/>
          <w:lang w:val="en-US" w:eastAsia="en-US"/>
        </w:rPr>
      </w:pPr>
      <w:r w:rsidRPr="006042E0">
        <w:rPr>
          <w:rFonts w:eastAsia="Calibri"/>
          <w:b/>
          <w:color w:val="002060"/>
          <w:sz w:val="28"/>
          <w:szCs w:val="32"/>
          <w:lang w:val="en-US" w:eastAsia="en-US"/>
        </w:rPr>
        <w:t xml:space="preserve">Background </w:t>
      </w:r>
    </w:p>
    <w:p w14:paraId="61453A60" w14:textId="77777777" w:rsidR="00CE5D22" w:rsidRPr="00CE5D22" w:rsidRDefault="00CE5D22" w:rsidP="006042E0">
      <w:pPr>
        <w:spacing w:before="0" w:after="0" w:line="240" w:lineRule="auto"/>
        <w:ind w:right="-57"/>
        <w:rPr>
          <w:rFonts w:eastAsia="Calibri"/>
          <w:b/>
          <w:szCs w:val="24"/>
          <w:lang w:val="en-US" w:eastAsia="en-US"/>
        </w:rPr>
      </w:pPr>
    </w:p>
    <w:p w14:paraId="37DD51DD" w14:textId="77777777" w:rsidR="00CE5D22" w:rsidRPr="00CE5D22" w:rsidRDefault="00CE5D22" w:rsidP="006042E0">
      <w:pPr>
        <w:spacing w:before="0" w:after="0" w:line="240" w:lineRule="auto"/>
        <w:ind w:right="-57"/>
        <w:rPr>
          <w:rFonts w:eastAsia="Calibri"/>
          <w:szCs w:val="24"/>
          <w:lang w:val="en-US" w:eastAsia="en-US"/>
        </w:rPr>
      </w:pPr>
      <w:r w:rsidRPr="00CE5D22">
        <w:rPr>
          <w:rFonts w:eastAsia="Calibri"/>
          <w:szCs w:val="24"/>
          <w:lang w:val="en-US" w:eastAsia="en-US"/>
        </w:rPr>
        <w:t>The Salaries and Allowances Tribunal (SAT) has determined that as from 1 January 2024 local governments may make payments to independent committee members for attending committee meetings.</w:t>
      </w:r>
    </w:p>
    <w:p w14:paraId="7ACAD4F6" w14:textId="77777777" w:rsidR="00CE5D22" w:rsidRPr="00CE5D22" w:rsidRDefault="00CE5D22" w:rsidP="006042E0">
      <w:pPr>
        <w:spacing w:before="0" w:after="0" w:line="240" w:lineRule="auto"/>
        <w:ind w:right="-57"/>
        <w:rPr>
          <w:rFonts w:eastAsia="Calibri"/>
          <w:szCs w:val="24"/>
          <w:lang w:val="en-US" w:eastAsia="en-US"/>
        </w:rPr>
      </w:pPr>
      <w:r w:rsidRPr="00CE5D22">
        <w:rPr>
          <w:rFonts w:eastAsia="Calibri"/>
          <w:szCs w:val="24"/>
          <w:lang w:val="en-US" w:eastAsia="en-US"/>
        </w:rPr>
        <w:lastRenderedPageBreak/>
        <w:t xml:space="preserve">An independent committee member refers to any attendee who is neither a sitting </w:t>
      </w:r>
      <w:proofErr w:type="spellStart"/>
      <w:r w:rsidRPr="00CE5D22">
        <w:rPr>
          <w:rFonts w:eastAsia="Calibri"/>
          <w:szCs w:val="24"/>
          <w:lang w:val="en-US" w:eastAsia="en-US"/>
        </w:rPr>
        <w:t>councillor</w:t>
      </w:r>
      <w:proofErr w:type="spellEnd"/>
      <w:r w:rsidRPr="00CE5D22">
        <w:rPr>
          <w:rFonts w:eastAsia="Calibri"/>
          <w:szCs w:val="24"/>
          <w:lang w:val="en-US" w:eastAsia="en-US"/>
        </w:rPr>
        <w:t xml:space="preserve"> nor an employee of the local government.  Prior to this legislative change the Local Government Act 1995 restricted the payment of meeting attendance fees to </w:t>
      </w:r>
      <w:proofErr w:type="spellStart"/>
      <w:r w:rsidRPr="00CE5D22">
        <w:rPr>
          <w:rFonts w:eastAsia="Calibri"/>
          <w:szCs w:val="24"/>
          <w:lang w:val="en-US" w:eastAsia="en-US"/>
        </w:rPr>
        <w:t>councillors</w:t>
      </w:r>
      <w:proofErr w:type="spellEnd"/>
      <w:r w:rsidRPr="00CE5D22">
        <w:rPr>
          <w:rFonts w:eastAsia="Calibri"/>
          <w:szCs w:val="24"/>
          <w:lang w:val="en-US" w:eastAsia="en-US"/>
        </w:rPr>
        <w:t xml:space="preserve"> or local government employees.</w:t>
      </w:r>
    </w:p>
    <w:p w14:paraId="5258E5B1" w14:textId="77777777" w:rsidR="00CE5D22" w:rsidRPr="00CE5D22" w:rsidRDefault="00CE5D22" w:rsidP="006042E0">
      <w:pPr>
        <w:spacing w:before="0" w:after="0" w:line="240" w:lineRule="auto"/>
        <w:ind w:right="-57"/>
        <w:rPr>
          <w:rFonts w:eastAsia="Calibri"/>
          <w:szCs w:val="24"/>
          <w:lang w:val="en-US" w:eastAsia="en-US"/>
        </w:rPr>
      </w:pPr>
    </w:p>
    <w:p w14:paraId="377088C0" w14:textId="7713ECDE" w:rsidR="00CE5D22" w:rsidRDefault="00CE5D22" w:rsidP="006042E0">
      <w:pPr>
        <w:spacing w:before="0" w:after="0" w:line="240" w:lineRule="auto"/>
        <w:ind w:right="-57"/>
        <w:rPr>
          <w:rFonts w:eastAsia="Calibri"/>
          <w:szCs w:val="24"/>
          <w:lang w:val="en-US" w:eastAsia="en-US"/>
        </w:rPr>
      </w:pPr>
      <w:r w:rsidRPr="00CE5D22">
        <w:rPr>
          <w:rFonts w:eastAsia="Calibri"/>
          <w:szCs w:val="24"/>
          <w:lang w:val="en-US" w:eastAsia="en-US"/>
        </w:rPr>
        <w:t xml:space="preserve">This change </w:t>
      </w:r>
      <w:proofErr w:type="spellStart"/>
      <w:r w:rsidRPr="00CE5D22">
        <w:rPr>
          <w:rFonts w:eastAsia="Calibri"/>
          <w:szCs w:val="24"/>
          <w:lang w:val="en-US" w:eastAsia="en-US"/>
        </w:rPr>
        <w:t>recognises</w:t>
      </w:r>
      <w:proofErr w:type="spellEnd"/>
      <w:r w:rsidRPr="00CE5D22">
        <w:rPr>
          <w:rFonts w:eastAsia="Calibri"/>
          <w:szCs w:val="24"/>
          <w:lang w:val="en-US" w:eastAsia="en-US"/>
        </w:rPr>
        <w:t xml:space="preserve"> the important contribution that members of the community make to local government decision-making. The Salaries and Allowances Tribunal has determined the thresholds for the payment of meeting fees for independent committee members. For Band 2 local governments the range is $0 to maximum of $305 per meeting.</w:t>
      </w:r>
    </w:p>
    <w:p w14:paraId="20258641" w14:textId="77777777" w:rsidR="006042E0" w:rsidRDefault="006042E0" w:rsidP="006042E0">
      <w:pPr>
        <w:spacing w:before="0" w:after="0" w:line="240" w:lineRule="auto"/>
        <w:ind w:right="-57"/>
        <w:rPr>
          <w:rFonts w:eastAsia="Calibri"/>
          <w:szCs w:val="24"/>
          <w:lang w:val="en-US" w:eastAsia="en-US"/>
        </w:rPr>
      </w:pPr>
    </w:p>
    <w:p w14:paraId="72210043" w14:textId="77777777" w:rsidR="006042E0" w:rsidRPr="00CE5D22" w:rsidRDefault="006042E0" w:rsidP="006042E0">
      <w:pPr>
        <w:spacing w:before="0" w:after="0" w:line="240" w:lineRule="auto"/>
        <w:ind w:right="-57"/>
        <w:rPr>
          <w:rFonts w:ascii="Calibri" w:eastAsia="Calibri" w:hAnsi="Calibri"/>
          <w:sz w:val="22"/>
          <w:lang w:val="en-GB" w:eastAsia="en-US"/>
        </w:rPr>
      </w:pPr>
    </w:p>
    <w:p w14:paraId="733AF23B" w14:textId="77777777" w:rsidR="00CE5D22" w:rsidRPr="006042E0" w:rsidRDefault="00CE5D22" w:rsidP="006042E0">
      <w:pPr>
        <w:spacing w:before="0" w:after="0" w:line="240" w:lineRule="auto"/>
        <w:ind w:right="-57"/>
        <w:rPr>
          <w:rFonts w:eastAsia="Calibri"/>
          <w:b/>
          <w:color w:val="002060"/>
          <w:sz w:val="28"/>
          <w:szCs w:val="32"/>
          <w:lang w:val="en-US" w:eastAsia="en-US"/>
        </w:rPr>
      </w:pPr>
      <w:r w:rsidRPr="006042E0">
        <w:rPr>
          <w:rFonts w:eastAsia="Calibri"/>
          <w:b/>
          <w:color w:val="002060"/>
          <w:sz w:val="28"/>
          <w:szCs w:val="32"/>
          <w:lang w:val="en-US" w:eastAsia="en-US"/>
        </w:rPr>
        <w:t>Discussion</w:t>
      </w:r>
    </w:p>
    <w:p w14:paraId="376BC263" w14:textId="77777777" w:rsidR="00CE5D22" w:rsidRPr="00CE5D22" w:rsidRDefault="00CE5D22" w:rsidP="00CE5D22">
      <w:pPr>
        <w:spacing w:before="0" w:after="0" w:line="240" w:lineRule="auto"/>
        <w:ind w:right="-330"/>
        <w:rPr>
          <w:rFonts w:eastAsia="Calibri"/>
          <w:szCs w:val="24"/>
          <w:lang w:val="en-US" w:eastAsia="en-US"/>
        </w:rPr>
      </w:pPr>
    </w:p>
    <w:p w14:paraId="3C0D1AAB" w14:textId="77777777" w:rsidR="00CE5D22" w:rsidRPr="00CE5D22" w:rsidRDefault="00CE5D22" w:rsidP="00CE5D22">
      <w:pPr>
        <w:spacing w:before="0" w:after="0" w:line="240" w:lineRule="auto"/>
        <w:ind w:right="-330"/>
        <w:rPr>
          <w:rFonts w:eastAsia="Calibri"/>
          <w:szCs w:val="24"/>
          <w:lang w:val="en-US" w:eastAsia="en-US"/>
        </w:rPr>
      </w:pPr>
      <w:r w:rsidRPr="00CE5D22">
        <w:rPr>
          <w:rFonts w:eastAsia="Calibri"/>
          <w:szCs w:val="24"/>
          <w:lang w:val="en-US" w:eastAsia="en-US"/>
        </w:rPr>
        <w:t xml:space="preserve">The proposed fee structure aims to </w:t>
      </w:r>
      <w:proofErr w:type="spellStart"/>
      <w:r w:rsidRPr="00CE5D22">
        <w:rPr>
          <w:rFonts w:eastAsia="Calibri"/>
          <w:szCs w:val="24"/>
          <w:lang w:val="en-US" w:eastAsia="en-US"/>
        </w:rPr>
        <w:t>recognise</w:t>
      </w:r>
      <w:proofErr w:type="spellEnd"/>
      <w:r w:rsidRPr="00CE5D22">
        <w:rPr>
          <w:rFonts w:eastAsia="Calibri"/>
          <w:szCs w:val="24"/>
          <w:lang w:val="en-US" w:eastAsia="en-US"/>
        </w:rPr>
        <w:t xml:space="preserve"> the valuable contributions of independent community members who dedicate their time and expertise to participate in Audit and Risk Committee meetings </w:t>
      </w:r>
      <w:proofErr w:type="gramStart"/>
      <w:r w:rsidRPr="00CE5D22">
        <w:rPr>
          <w:rFonts w:eastAsia="Calibri"/>
          <w:szCs w:val="24"/>
          <w:lang w:val="en-US" w:eastAsia="en-US"/>
        </w:rPr>
        <w:t>and also</w:t>
      </w:r>
      <w:proofErr w:type="gramEnd"/>
      <w:r w:rsidRPr="00CE5D22">
        <w:rPr>
          <w:rFonts w:eastAsia="Calibri"/>
          <w:szCs w:val="24"/>
          <w:lang w:val="en-US" w:eastAsia="en-US"/>
        </w:rPr>
        <w:t xml:space="preserve"> the CEO Recruitment and Selection Committee. By offering compensation for their attendance and participation the </w:t>
      </w:r>
      <w:proofErr w:type="gramStart"/>
      <w:r w:rsidRPr="00CE5D22">
        <w:rPr>
          <w:rFonts w:eastAsia="Calibri"/>
          <w:szCs w:val="24"/>
          <w:lang w:val="en-US" w:eastAsia="en-US"/>
        </w:rPr>
        <w:t>City</w:t>
      </w:r>
      <w:proofErr w:type="gramEnd"/>
      <w:r w:rsidRPr="00CE5D22">
        <w:rPr>
          <w:rFonts w:eastAsia="Calibri"/>
          <w:szCs w:val="24"/>
          <w:lang w:val="en-US" w:eastAsia="en-US"/>
        </w:rPr>
        <w:t xml:space="preserve"> seeks to promote a happy, well-informed and engaged community as well as active engagement in local government processes. </w:t>
      </w:r>
      <w:r w:rsidRPr="00CE5D22">
        <w:rPr>
          <w:rFonts w:eastAsia="Calibri"/>
          <w:color w:val="0D0D0D"/>
          <w:szCs w:val="24"/>
          <w:shd w:val="clear" w:color="auto" w:fill="FFFFFF"/>
          <w:lang w:val="en-GB" w:eastAsia="en-US"/>
        </w:rPr>
        <w:t>The implementation of meeting attendance fees is intended to mitigate potential barriers to participation, such as financial constraints, and encourage broader representation from all segments of the community.</w:t>
      </w:r>
      <w:r w:rsidRPr="00CE5D22">
        <w:rPr>
          <w:rFonts w:ascii="Segoe UI" w:eastAsia="Calibri" w:hAnsi="Segoe UI" w:cs="Segoe UI"/>
          <w:color w:val="0D0D0D"/>
          <w:sz w:val="22"/>
          <w:shd w:val="clear" w:color="auto" w:fill="FFFFFF"/>
          <w:lang w:val="en-GB" w:eastAsia="en-US"/>
        </w:rPr>
        <w:t xml:space="preserve"> </w:t>
      </w:r>
    </w:p>
    <w:p w14:paraId="5DC4EFA1" w14:textId="77777777" w:rsidR="00CE5D22" w:rsidRPr="00CE5D22" w:rsidRDefault="00CE5D22" w:rsidP="00CE5D22">
      <w:pPr>
        <w:spacing w:before="0" w:after="0" w:line="240" w:lineRule="auto"/>
        <w:ind w:right="-330"/>
        <w:rPr>
          <w:rFonts w:eastAsia="Calibri"/>
          <w:szCs w:val="24"/>
          <w:lang w:val="en-US" w:eastAsia="en-US"/>
        </w:rPr>
      </w:pPr>
    </w:p>
    <w:p w14:paraId="6729E7B3" w14:textId="77777777" w:rsidR="00CE5D22" w:rsidRPr="00CE5D22" w:rsidRDefault="00CE5D22" w:rsidP="00CE5D22">
      <w:pPr>
        <w:spacing w:before="0" w:after="0" w:line="240" w:lineRule="auto"/>
        <w:ind w:right="-330"/>
        <w:rPr>
          <w:rFonts w:eastAsia="Calibri"/>
          <w:szCs w:val="24"/>
          <w:lang w:val="en-US" w:eastAsia="en-US"/>
        </w:rPr>
      </w:pPr>
    </w:p>
    <w:p w14:paraId="4DAAB3AA" w14:textId="77777777" w:rsidR="00CE5D22" w:rsidRPr="00CE5D22" w:rsidRDefault="00CE5D22" w:rsidP="006042E0">
      <w:pPr>
        <w:spacing w:before="0" w:after="0" w:line="240" w:lineRule="auto"/>
        <w:ind w:right="-57"/>
        <w:rPr>
          <w:rFonts w:eastAsia="Calibri"/>
          <w:b/>
          <w:color w:val="244061"/>
          <w:sz w:val="28"/>
          <w:szCs w:val="32"/>
          <w:lang w:val="en-US" w:eastAsia="en-US"/>
        </w:rPr>
      </w:pPr>
      <w:r w:rsidRPr="006042E0">
        <w:rPr>
          <w:rFonts w:eastAsia="Calibri"/>
          <w:b/>
          <w:color w:val="002060"/>
          <w:sz w:val="28"/>
          <w:szCs w:val="32"/>
          <w:lang w:val="en-US" w:eastAsia="en-US"/>
        </w:rPr>
        <w:t>Consultation</w:t>
      </w:r>
    </w:p>
    <w:p w14:paraId="28BB6158" w14:textId="77777777" w:rsidR="00CE5D22" w:rsidRPr="00CE5D22" w:rsidRDefault="00CE5D22" w:rsidP="006042E0">
      <w:pPr>
        <w:spacing w:before="0" w:after="0" w:line="240" w:lineRule="auto"/>
        <w:ind w:right="-57"/>
        <w:rPr>
          <w:rFonts w:eastAsia="Calibri"/>
          <w:b/>
          <w:szCs w:val="24"/>
          <w:lang w:val="en-US" w:eastAsia="en-US"/>
        </w:rPr>
      </w:pPr>
    </w:p>
    <w:p w14:paraId="3792259E" w14:textId="77777777" w:rsidR="00CE5D22" w:rsidRPr="00CE5D22" w:rsidRDefault="00CE5D22" w:rsidP="006042E0">
      <w:pPr>
        <w:spacing w:before="0" w:after="0" w:line="240" w:lineRule="auto"/>
        <w:ind w:right="-57"/>
        <w:rPr>
          <w:rFonts w:eastAsia="Calibri"/>
          <w:szCs w:val="24"/>
          <w:lang w:val="en-US" w:eastAsia="en-US"/>
        </w:rPr>
      </w:pPr>
      <w:r w:rsidRPr="00CE5D22">
        <w:rPr>
          <w:rFonts w:eastAsia="Calibri"/>
          <w:szCs w:val="24"/>
          <w:lang w:val="en-US" w:eastAsia="en-US"/>
        </w:rPr>
        <w:t>Not applicable.</w:t>
      </w:r>
    </w:p>
    <w:p w14:paraId="7CB9DE29" w14:textId="77777777" w:rsidR="00CE5D22" w:rsidRPr="00CE5D22" w:rsidRDefault="00CE5D22" w:rsidP="006042E0">
      <w:pPr>
        <w:spacing w:before="0" w:after="0" w:line="240" w:lineRule="auto"/>
        <w:ind w:right="-57"/>
        <w:rPr>
          <w:rFonts w:eastAsia="Calibri"/>
          <w:szCs w:val="24"/>
          <w:lang w:val="en-US" w:eastAsia="en-US"/>
        </w:rPr>
      </w:pPr>
    </w:p>
    <w:p w14:paraId="018CBAD7" w14:textId="77777777" w:rsidR="00CE5D22" w:rsidRPr="00CE5D22" w:rsidRDefault="00CE5D22" w:rsidP="006042E0">
      <w:pPr>
        <w:spacing w:before="0" w:after="0" w:line="240" w:lineRule="auto"/>
        <w:ind w:right="-57"/>
        <w:rPr>
          <w:rFonts w:eastAsia="Calibri"/>
          <w:szCs w:val="24"/>
          <w:lang w:val="en-US" w:eastAsia="en-US"/>
        </w:rPr>
      </w:pPr>
    </w:p>
    <w:p w14:paraId="0EE88BF9" w14:textId="77777777" w:rsidR="00CE5D22" w:rsidRPr="006042E0" w:rsidRDefault="00CE5D22" w:rsidP="006042E0">
      <w:pPr>
        <w:spacing w:before="0" w:after="0" w:line="240" w:lineRule="auto"/>
        <w:ind w:right="-57"/>
        <w:rPr>
          <w:rFonts w:eastAsia="Calibri"/>
          <w:b/>
          <w:color w:val="002060"/>
          <w:sz w:val="28"/>
          <w:szCs w:val="32"/>
          <w:lang w:val="en-US" w:eastAsia="en-US"/>
        </w:rPr>
      </w:pPr>
      <w:r w:rsidRPr="006042E0">
        <w:rPr>
          <w:rFonts w:eastAsia="Calibri"/>
          <w:b/>
          <w:color w:val="002060"/>
          <w:sz w:val="28"/>
          <w:szCs w:val="32"/>
          <w:lang w:val="en-US" w:eastAsia="en-US"/>
        </w:rPr>
        <w:t>Strategic Implications</w:t>
      </w:r>
    </w:p>
    <w:p w14:paraId="0A4E75FA" w14:textId="77777777" w:rsidR="00CE5D22" w:rsidRPr="00CE5D22" w:rsidRDefault="00CE5D22" w:rsidP="006042E0">
      <w:pPr>
        <w:spacing w:before="0" w:after="0" w:line="240" w:lineRule="auto"/>
        <w:ind w:right="-57"/>
        <w:rPr>
          <w:rFonts w:eastAsia="Calibri"/>
          <w:b/>
          <w:color w:val="244061"/>
          <w:sz w:val="28"/>
          <w:szCs w:val="32"/>
          <w:lang w:val="en-US" w:eastAsia="en-US"/>
        </w:rPr>
      </w:pPr>
    </w:p>
    <w:p w14:paraId="7F109E5E" w14:textId="77777777" w:rsidR="00CE5D22" w:rsidRPr="00CE5D22" w:rsidRDefault="00CE5D22" w:rsidP="006042E0">
      <w:pPr>
        <w:spacing w:before="0" w:after="0" w:line="240" w:lineRule="auto"/>
        <w:ind w:right="-57"/>
        <w:rPr>
          <w:rFonts w:eastAsia="Calibri"/>
          <w:szCs w:val="24"/>
          <w:lang w:val="en-US" w:eastAsia="en-US"/>
        </w:rPr>
      </w:pPr>
      <w:r w:rsidRPr="00CE5D22">
        <w:rPr>
          <w:rFonts w:eastAsia="Calibri"/>
          <w:szCs w:val="24"/>
          <w:lang w:val="en-US" w:eastAsia="en-US"/>
        </w:rPr>
        <w:t>This item is strategically aligned to the City of Nedlands Council Plan 2022-23 vision and desired outcomes as follows:</w:t>
      </w:r>
    </w:p>
    <w:p w14:paraId="3B987A97" w14:textId="77777777" w:rsidR="00CE5D22" w:rsidRPr="00CE5D22" w:rsidRDefault="00CE5D22" w:rsidP="006042E0">
      <w:pPr>
        <w:spacing w:before="0" w:after="0" w:line="240" w:lineRule="auto"/>
        <w:ind w:right="-57"/>
        <w:rPr>
          <w:rFonts w:eastAsia="Calibri"/>
          <w:szCs w:val="24"/>
          <w:lang w:val="en-US" w:eastAsia="en-US"/>
        </w:rPr>
      </w:pPr>
    </w:p>
    <w:p w14:paraId="6228C4EA" w14:textId="23C70B26" w:rsidR="006042E0" w:rsidRPr="006042E0" w:rsidRDefault="006042E0" w:rsidP="006042E0">
      <w:pPr>
        <w:spacing w:before="0" w:after="0" w:line="240" w:lineRule="auto"/>
        <w:ind w:right="-57"/>
        <w:rPr>
          <w:rFonts w:eastAsia="Calibri"/>
          <w:szCs w:val="24"/>
          <w:lang w:val="en-US" w:eastAsia="en-US"/>
        </w:rPr>
      </w:pPr>
      <w:r w:rsidRPr="006042E0">
        <w:rPr>
          <w:rFonts w:eastAsia="Calibri"/>
          <w:b/>
          <w:bCs/>
          <w:color w:val="002060"/>
          <w:szCs w:val="24"/>
          <w:lang w:val="en-US" w:eastAsia="en-US"/>
        </w:rPr>
        <w:t>Vision</w:t>
      </w:r>
      <w:r w:rsidRPr="006042E0">
        <w:rPr>
          <w:rFonts w:eastAsia="Calibri"/>
          <w:b/>
          <w:bCs/>
          <w:color w:val="002060"/>
          <w:szCs w:val="24"/>
          <w:lang w:val="en-US" w:eastAsia="en-US"/>
        </w:rPr>
        <w:tab/>
      </w:r>
      <w:r w:rsidRPr="006042E0">
        <w:rPr>
          <w:rFonts w:eastAsia="Calibri"/>
          <w:szCs w:val="24"/>
          <w:lang w:val="en-US" w:eastAsia="en-US"/>
        </w:rPr>
        <w:t>Sustainable and responsible for a bright future</w:t>
      </w:r>
    </w:p>
    <w:p w14:paraId="5117297C" w14:textId="77777777" w:rsidR="006042E0" w:rsidRPr="006042E0" w:rsidRDefault="006042E0" w:rsidP="006042E0">
      <w:pPr>
        <w:spacing w:before="0" w:after="0" w:line="240" w:lineRule="auto"/>
        <w:ind w:right="-57"/>
        <w:rPr>
          <w:rFonts w:eastAsia="Calibri"/>
          <w:szCs w:val="24"/>
          <w:lang w:val="en-US" w:eastAsia="en-US"/>
        </w:rPr>
      </w:pPr>
    </w:p>
    <w:p w14:paraId="009F6A25" w14:textId="77777777" w:rsidR="006042E0" w:rsidRPr="006042E0" w:rsidRDefault="006042E0" w:rsidP="006042E0">
      <w:pPr>
        <w:spacing w:before="0" w:after="0" w:line="240" w:lineRule="auto"/>
        <w:ind w:right="-57"/>
        <w:rPr>
          <w:rFonts w:eastAsia="Calibri"/>
          <w:szCs w:val="24"/>
          <w:lang w:val="en-US" w:eastAsia="en-US"/>
        </w:rPr>
      </w:pPr>
      <w:r w:rsidRPr="006042E0">
        <w:rPr>
          <w:rFonts w:eastAsia="Calibri"/>
          <w:b/>
          <w:bCs/>
          <w:color w:val="002060"/>
          <w:szCs w:val="24"/>
          <w:lang w:val="en-US" w:eastAsia="en-US"/>
        </w:rPr>
        <w:t>Pillar</w:t>
      </w:r>
      <w:r w:rsidRPr="006042E0">
        <w:rPr>
          <w:rFonts w:eastAsia="Calibri"/>
          <w:b/>
          <w:bCs/>
          <w:color w:val="002060"/>
          <w:szCs w:val="24"/>
          <w:lang w:val="en-US" w:eastAsia="en-US"/>
        </w:rPr>
        <w:tab/>
      </w:r>
      <w:r w:rsidRPr="006042E0">
        <w:rPr>
          <w:rFonts w:eastAsia="Calibri"/>
          <w:szCs w:val="24"/>
          <w:lang w:val="en-US" w:eastAsia="en-US"/>
        </w:rPr>
        <w:tab/>
        <w:t>Performance</w:t>
      </w:r>
    </w:p>
    <w:p w14:paraId="7EB7B6B9" w14:textId="77777777" w:rsidR="006042E0" w:rsidRPr="006042E0" w:rsidRDefault="006042E0" w:rsidP="006042E0">
      <w:pPr>
        <w:spacing w:before="0" w:after="0" w:line="240" w:lineRule="auto"/>
        <w:ind w:right="-57"/>
        <w:rPr>
          <w:rFonts w:eastAsia="Calibri"/>
          <w:szCs w:val="24"/>
          <w:lang w:val="en-US" w:eastAsia="en-US"/>
        </w:rPr>
      </w:pPr>
      <w:r w:rsidRPr="006042E0">
        <w:rPr>
          <w:rFonts w:eastAsia="Calibri"/>
          <w:b/>
          <w:bCs/>
          <w:color w:val="002060"/>
          <w:szCs w:val="24"/>
          <w:lang w:val="en-US" w:eastAsia="en-US"/>
        </w:rPr>
        <w:t>Outcome</w:t>
      </w:r>
      <w:r w:rsidRPr="006042E0">
        <w:rPr>
          <w:rFonts w:eastAsia="Calibri"/>
          <w:szCs w:val="24"/>
          <w:lang w:val="en-US" w:eastAsia="en-US"/>
        </w:rPr>
        <w:tab/>
        <w:t>11. Effective leadership and governance.</w:t>
      </w:r>
    </w:p>
    <w:p w14:paraId="7E29B320" w14:textId="6E754ECB" w:rsidR="00CE5D22" w:rsidRPr="00CE5D22" w:rsidRDefault="006042E0" w:rsidP="006042E0">
      <w:pPr>
        <w:spacing w:before="0" w:after="0" w:line="240" w:lineRule="auto"/>
        <w:ind w:right="-57"/>
        <w:rPr>
          <w:rFonts w:eastAsia="Calibri"/>
          <w:szCs w:val="24"/>
          <w:highlight w:val="red"/>
          <w:lang w:val="en-US" w:eastAsia="en-US"/>
        </w:rPr>
      </w:pPr>
      <w:r w:rsidRPr="006042E0">
        <w:rPr>
          <w:rFonts w:eastAsia="Calibri"/>
          <w:szCs w:val="24"/>
          <w:lang w:val="en-US" w:eastAsia="en-US"/>
        </w:rPr>
        <w:tab/>
      </w:r>
      <w:r w:rsidRPr="006042E0">
        <w:rPr>
          <w:rFonts w:eastAsia="Calibri"/>
          <w:szCs w:val="24"/>
          <w:lang w:val="en-US" w:eastAsia="en-US"/>
        </w:rPr>
        <w:tab/>
        <w:t xml:space="preserve">12. A happy, </w:t>
      </w:r>
      <w:proofErr w:type="gramStart"/>
      <w:r w:rsidRPr="006042E0">
        <w:rPr>
          <w:rFonts w:eastAsia="Calibri"/>
          <w:szCs w:val="24"/>
          <w:lang w:val="en-US" w:eastAsia="en-US"/>
        </w:rPr>
        <w:t>well-informed</w:t>
      </w:r>
      <w:proofErr w:type="gramEnd"/>
      <w:r w:rsidRPr="006042E0">
        <w:rPr>
          <w:rFonts w:eastAsia="Calibri"/>
          <w:szCs w:val="24"/>
          <w:lang w:val="en-US" w:eastAsia="en-US"/>
        </w:rPr>
        <w:t xml:space="preserve"> and engaged community.</w:t>
      </w:r>
    </w:p>
    <w:p w14:paraId="20C9C44B" w14:textId="77777777" w:rsidR="00CE5D22" w:rsidRDefault="00CE5D22" w:rsidP="006042E0">
      <w:pPr>
        <w:spacing w:before="0" w:after="0" w:line="240" w:lineRule="auto"/>
        <w:ind w:right="-57"/>
        <w:rPr>
          <w:rFonts w:eastAsia="Calibri"/>
          <w:bCs/>
          <w:szCs w:val="24"/>
          <w:lang w:val="en-US" w:eastAsia="en-US"/>
        </w:rPr>
      </w:pPr>
    </w:p>
    <w:p w14:paraId="41EE7115" w14:textId="77777777" w:rsidR="006042E0" w:rsidRPr="00CE5D22" w:rsidRDefault="006042E0" w:rsidP="006042E0">
      <w:pPr>
        <w:spacing w:before="0" w:after="0" w:line="240" w:lineRule="auto"/>
        <w:ind w:right="-57"/>
        <w:rPr>
          <w:rFonts w:eastAsia="Calibri"/>
          <w:bCs/>
          <w:szCs w:val="24"/>
          <w:lang w:val="en-US" w:eastAsia="en-US"/>
        </w:rPr>
      </w:pPr>
    </w:p>
    <w:p w14:paraId="777C39D9" w14:textId="77777777" w:rsidR="00CE5D22" w:rsidRPr="006042E0" w:rsidRDefault="00CE5D22" w:rsidP="006042E0">
      <w:pPr>
        <w:spacing w:before="0" w:after="0" w:line="240" w:lineRule="auto"/>
        <w:ind w:right="-57"/>
        <w:rPr>
          <w:rFonts w:eastAsia="Calibri"/>
          <w:b/>
          <w:color w:val="002060"/>
          <w:sz w:val="28"/>
          <w:szCs w:val="32"/>
          <w:lang w:val="en-US" w:eastAsia="en-US"/>
        </w:rPr>
      </w:pPr>
      <w:r w:rsidRPr="006042E0">
        <w:rPr>
          <w:rFonts w:eastAsia="Calibri"/>
          <w:b/>
          <w:color w:val="002060"/>
          <w:sz w:val="28"/>
          <w:szCs w:val="32"/>
          <w:lang w:val="en-US" w:eastAsia="en-US"/>
        </w:rPr>
        <w:t>Budget/Financial Implications</w:t>
      </w:r>
    </w:p>
    <w:p w14:paraId="73C43A68" w14:textId="77777777" w:rsidR="00CE5D22" w:rsidRPr="00CE5D22" w:rsidRDefault="00CE5D22" w:rsidP="006042E0">
      <w:pPr>
        <w:spacing w:before="0" w:after="0" w:line="240" w:lineRule="auto"/>
        <w:ind w:right="-57"/>
        <w:rPr>
          <w:rFonts w:eastAsia="Calibri"/>
          <w:b/>
          <w:szCs w:val="24"/>
          <w:lang w:val="en-US" w:eastAsia="en-US"/>
        </w:rPr>
      </w:pPr>
    </w:p>
    <w:p w14:paraId="4A019C4B" w14:textId="77777777" w:rsidR="00CE5D22" w:rsidRPr="00CE5D22" w:rsidRDefault="00CE5D22" w:rsidP="006042E0">
      <w:pPr>
        <w:spacing w:before="0" w:after="0" w:line="240" w:lineRule="auto"/>
        <w:ind w:right="-57"/>
        <w:rPr>
          <w:rFonts w:eastAsia="Calibri"/>
          <w:color w:val="0D0D0D"/>
          <w:szCs w:val="24"/>
          <w:lang w:val="en-US" w:eastAsia="en-US"/>
        </w:rPr>
      </w:pPr>
      <w:r w:rsidRPr="00CE5D22">
        <w:rPr>
          <w:rFonts w:eastAsia="Calibri"/>
          <w:color w:val="0D0D0D"/>
          <w:szCs w:val="24"/>
          <w:shd w:val="clear" w:color="auto" w:fill="FFFFFF"/>
          <w:lang w:val="en-GB" w:eastAsia="en-US"/>
        </w:rPr>
        <w:t xml:space="preserve">The adoption of the proposed meeting attendance fee payment of $305 per meeting for independent community members will need to be included in the 2024/25 budget for the upcoming financial year. Based on the current projections, the total amount required for this financial year will be $1,220, with each independent member for attending four meetings. For the subsequent full financial year, the total cost is estimated to be $2,440, as each </w:t>
      </w:r>
      <w:r w:rsidRPr="00CE5D22">
        <w:rPr>
          <w:rFonts w:eastAsia="Calibri"/>
          <w:color w:val="0D0D0D"/>
          <w:szCs w:val="24"/>
          <w:shd w:val="clear" w:color="auto" w:fill="FFFFFF"/>
          <w:lang w:val="en-GB" w:eastAsia="en-US"/>
        </w:rPr>
        <w:lastRenderedPageBreak/>
        <w:t>member is expected to attend a total of eight meetings.  The CEO Recruitment and Selection Committee should have completed its work this financial year.</w:t>
      </w:r>
    </w:p>
    <w:p w14:paraId="3AD5D478" w14:textId="77777777" w:rsidR="00CE5D22" w:rsidRPr="00CE5D22" w:rsidRDefault="00CE5D22" w:rsidP="006042E0">
      <w:pPr>
        <w:spacing w:before="0" w:after="0" w:line="240" w:lineRule="auto"/>
        <w:ind w:right="-57"/>
        <w:rPr>
          <w:rFonts w:eastAsia="Calibri"/>
          <w:szCs w:val="24"/>
          <w:lang w:val="en-US" w:eastAsia="en-US"/>
        </w:rPr>
      </w:pPr>
    </w:p>
    <w:p w14:paraId="3844D6A9" w14:textId="77777777" w:rsidR="00CE5D22" w:rsidRPr="00CE5D22" w:rsidRDefault="00CE5D22" w:rsidP="006042E0">
      <w:pPr>
        <w:spacing w:before="0" w:after="0" w:line="240" w:lineRule="auto"/>
        <w:ind w:right="-57"/>
        <w:rPr>
          <w:rFonts w:eastAsia="Calibri"/>
          <w:szCs w:val="24"/>
          <w:highlight w:val="yellow"/>
          <w:lang w:val="en-US" w:eastAsia="en-US"/>
        </w:rPr>
      </w:pPr>
    </w:p>
    <w:p w14:paraId="43EBEDC8" w14:textId="77777777" w:rsidR="00CE5D22" w:rsidRPr="00CE5D22" w:rsidRDefault="00CE5D22" w:rsidP="006042E0">
      <w:pPr>
        <w:spacing w:before="0" w:after="0" w:line="240" w:lineRule="auto"/>
        <w:ind w:right="-57"/>
        <w:rPr>
          <w:rFonts w:eastAsia="Calibri"/>
          <w:b/>
          <w:color w:val="244061"/>
          <w:sz w:val="28"/>
          <w:szCs w:val="32"/>
          <w:lang w:val="en-US" w:eastAsia="en-US"/>
        </w:rPr>
      </w:pPr>
      <w:r w:rsidRPr="006042E0">
        <w:rPr>
          <w:rFonts w:eastAsia="Calibri"/>
          <w:b/>
          <w:color w:val="002060"/>
          <w:sz w:val="28"/>
          <w:szCs w:val="32"/>
          <w:lang w:val="en-US" w:eastAsia="en-US"/>
        </w:rPr>
        <w:t>Legislative and Policy Implications</w:t>
      </w:r>
    </w:p>
    <w:p w14:paraId="4D0DEA12" w14:textId="77777777" w:rsidR="00CE5D22" w:rsidRPr="00CE5D22" w:rsidRDefault="00CE5D22" w:rsidP="006042E0">
      <w:pPr>
        <w:spacing w:before="0" w:after="0" w:line="240" w:lineRule="auto"/>
        <w:ind w:left="-284" w:right="-57"/>
        <w:rPr>
          <w:rFonts w:eastAsia="Calibri"/>
          <w:b/>
          <w:szCs w:val="24"/>
          <w:lang w:val="en-US" w:eastAsia="en-US"/>
        </w:rPr>
      </w:pPr>
    </w:p>
    <w:p w14:paraId="29D99B44" w14:textId="77777777" w:rsidR="00CE5D22" w:rsidRPr="00CE5D22" w:rsidRDefault="00CE5D22" w:rsidP="00431FFA">
      <w:pPr>
        <w:numPr>
          <w:ilvl w:val="0"/>
          <w:numId w:val="111"/>
        </w:numPr>
        <w:spacing w:before="0" w:after="0" w:line="240" w:lineRule="auto"/>
        <w:ind w:left="567" w:right="-57" w:hanging="567"/>
        <w:contextualSpacing/>
        <w:rPr>
          <w:rFonts w:eastAsia="Times New Roman"/>
          <w:szCs w:val="24"/>
          <w:lang w:val="en-GB" w:eastAsia="en-US"/>
        </w:rPr>
      </w:pPr>
      <w:r w:rsidRPr="00CE5D22">
        <w:rPr>
          <w:rFonts w:eastAsia="Times New Roman"/>
          <w:szCs w:val="24"/>
          <w:lang w:val="en-GB" w:eastAsia="en-US"/>
        </w:rPr>
        <w:t>Pursuant to section 5.100(2)(b) and (3)(b) of the LG Act, a committee member who is not an elected member or employee of the local government, who attends a committee meeting or (at the request of the local government or regional local government) a meeting of a type prescribed in regulation 30(3A) of the LG Regulations is entitled to be paid the fee set by the local government or regional local government within the range determined in section 6.3 of this Part for attending committee meetings or, as the case requires, meetings of that type.</w:t>
      </w:r>
    </w:p>
    <w:p w14:paraId="1C265AAB" w14:textId="77777777" w:rsidR="00CE5D22" w:rsidRPr="00CE5D22" w:rsidRDefault="00CE5D22" w:rsidP="00CE5D22">
      <w:pPr>
        <w:spacing w:before="0" w:after="0" w:line="240" w:lineRule="auto"/>
        <w:ind w:left="720"/>
        <w:contextualSpacing/>
        <w:rPr>
          <w:rFonts w:eastAsia="Times New Roman"/>
          <w:szCs w:val="24"/>
          <w:lang w:val="en-GB" w:eastAsia="en-US"/>
        </w:rPr>
      </w:pPr>
    </w:p>
    <w:p w14:paraId="0671193B" w14:textId="77777777" w:rsidR="00CE5D22" w:rsidRPr="00CE5D22" w:rsidRDefault="00CE5D22" w:rsidP="00CE5D22">
      <w:pPr>
        <w:spacing w:before="0" w:after="0" w:line="240" w:lineRule="auto"/>
        <w:ind w:left="567" w:hanging="567"/>
        <w:rPr>
          <w:rFonts w:eastAsia="Calibri"/>
          <w:szCs w:val="24"/>
          <w:lang w:val="en-GB" w:eastAsia="en-US"/>
        </w:rPr>
      </w:pPr>
      <w:r w:rsidRPr="00CE5D22">
        <w:rPr>
          <w:rFonts w:eastAsia="Calibri"/>
          <w:szCs w:val="24"/>
          <w:lang w:val="en-GB" w:eastAsia="en-US"/>
        </w:rPr>
        <w:t>The Act states under s. 5.100 –</w:t>
      </w:r>
    </w:p>
    <w:p w14:paraId="3BE1AE5F" w14:textId="77777777" w:rsidR="00CE5D22" w:rsidRPr="00CE5D22" w:rsidRDefault="00CE5D22" w:rsidP="00CE5D22">
      <w:pPr>
        <w:spacing w:before="0" w:after="0" w:line="240" w:lineRule="auto"/>
        <w:ind w:left="567" w:hanging="567"/>
        <w:rPr>
          <w:rFonts w:ascii="Calibri" w:eastAsia="Calibri" w:hAnsi="Calibri"/>
          <w:sz w:val="22"/>
          <w:lang w:val="en-GB" w:eastAsia="en-US"/>
        </w:rPr>
      </w:pPr>
    </w:p>
    <w:p w14:paraId="5BEB465B" w14:textId="77777777" w:rsidR="00CE5D22" w:rsidRPr="00CE5D22" w:rsidRDefault="00CE5D22" w:rsidP="00CE5D22">
      <w:pPr>
        <w:spacing w:before="0" w:after="0" w:line="240" w:lineRule="auto"/>
        <w:ind w:left="567" w:hanging="567"/>
        <w:rPr>
          <w:rFonts w:eastAsia="Calibri"/>
          <w:szCs w:val="24"/>
          <w:lang w:val="en-GB" w:eastAsia="en-US"/>
        </w:rPr>
      </w:pPr>
      <w:r w:rsidRPr="00CE5D22">
        <w:rPr>
          <w:rFonts w:eastAsia="Calibri"/>
          <w:szCs w:val="24"/>
          <w:lang w:val="en-GB" w:eastAsia="en-US"/>
        </w:rPr>
        <w:t xml:space="preserve">(2) </w:t>
      </w:r>
      <w:r w:rsidRPr="00CE5D22">
        <w:rPr>
          <w:rFonts w:eastAsia="Calibri"/>
          <w:szCs w:val="24"/>
          <w:lang w:val="en-GB" w:eastAsia="en-US"/>
        </w:rPr>
        <w:tab/>
        <w:t>A committee member who attends a meeting of the committee is entitled to be paid — (a) the fee determined for attending a committee meeting; or (b) if the local government has set a fee within the range determined for committee meeting attendance fees — that fee.</w:t>
      </w:r>
    </w:p>
    <w:p w14:paraId="6BF6F4B6" w14:textId="77777777" w:rsidR="00CE5D22" w:rsidRPr="00F06CB9" w:rsidRDefault="00CE5D22" w:rsidP="00CE5D22">
      <w:pPr>
        <w:spacing w:before="0" w:after="0" w:line="240" w:lineRule="auto"/>
        <w:ind w:left="-284" w:right="-330"/>
        <w:rPr>
          <w:rFonts w:eastAsia="Calibri"/>
          <w:bCs/>
          <w:color w:val="17365D"/>
          <w:szCs w:val="28"/>
          <w:lang w:val="en-US" w:eastAsia="en-US"/>
        </w:rPr>
      </w:pPr>
    </w:p>
    <w:p w14:paraId="7C16DA48" w14:textId="77777777" w:rsidR="00CE5D22" w:rsidRPr="00F06CB9" w:rsidRDefault="00CE5D22" w:rsidP="00CE5D22">
      <w:pPr>
        <w:spacing w:before="0" w:after="0" w:line="240" w:lineRule="auto"/>
        <w:ind w:left="-284" w:right="-330"/>
        <w:rPr>
          <w:rFonts w:eastAsia="Calibri"/>
          <w:bCs/>
          <w:color w:val="17365D"/>
          <w:szCs w:val="28"/>
          <w:lang w:val="en-US" w:eastAsia="en-US"/>
        </w:rPr>
      </w:pPr>
    </w:p>
    <w:p w14:paraId="13C0F937" w14:textId="77777777" w:rsidR="00CE5D22" w:rsidRPr="006042E0" w:rsidRDefault="00CE5D22" w:rsidP="006042E0">
      <w:pPr>
        <w:spacing w:before="0" w:after="0" w:line="240" w:lineRule="auto"/>
        <w:ind w:right="-57"/>
        <w:rPr>
          <w:rFonts w:eastAsia="Calibri"/>
          <w:b/>
          <w:color w:val="002060"/>
          <w:sz w:val="28"/>
          <w:szCs w:val="32"/>
          <w:lang w:val="en-US" w:eastAsia="en-US"/>
        </w:rPr>
      </w:pPr>
      <w:r w:rsidRPr="006042E0">
        <w:rPr>
          <w:rFonts w:eastAsia="Calibri"/>
          <w:b/>
          <w:color w:val="002060"/>
          <w:sz w:val="28"/>
          <w:szCs w:val="32"/>
          <w:lang w:val="en-US" w:eastAsia="en-US"/>
        </w:rPr>
        <w:t>Decision Implications</w:t>
      </w:r>
    </w:p>
    <w:p w14:paraId="6D256C99" w14:textId="77777777" w:rsidR="00CE5D22" w:rsidRPr="00CE5D22" w:rsidRDefault="00CE5D22" w:rsidP="006042E0">
      <w:pPr>
        <w:spacing w:before="0" w:after="0" w:line="240" w:lineRule="auto"/>
        <w:ind w:right="-57"/>
        <w:rPr>
          <w:rFonts w:eastAsia="Calibri"/>
          <w:b/>
          <w:szCs w:val="24"/>
          <w:lang w:val="en-US" w:eastAsia="en-US"/>
        </w:rPr>
      </w:pPr>
    </w:p>
    <w:p w14:paraId="4FC41D92" w14:textId="77777777" w:rsidR="00CE5D22" w:rsidRPr="00CE5D22" w:rsidRDefault="00CE5D22" w:rsidP="006042E0">
      <w:pPr>
        <w:spacing w:before="0" w:after="0" w:line="240" w:lineRule="auto"/>
        <w:ind w:right="-57"/>
        <w:rPr>
          <w:rFonts w:eastAsia="Calibri"/>
          <w:szCs w:val="24"/>
          <w:lang w:val="en-US" w:eastAsia="en-US"/>
        </w:rPr>
      </w:pPr>
      <w:r w:rsidRPr="00CE5D22">
        <w:rPr>
          <w:rFonts w:eastAsia="Calibri"/>
          <w:szCs w:val="24"/>
          <w:lang w:val="en-US" w:eastAsia="en-US"/>
        </w:rPr>
        <w:t xml:space="preserve">Council can either endorse this recommendation to pay the maximum meeting attendance fee or a lower meeting fee.  Given Elected members are paid the maximum with the band, it is only appropriate for independent community members to also be paid the maximum.  </w:t>
      </w:r>
    </w:p>
    <w:p w14:paraId="31AF4AC6" w14:textId="77777777" w:rsidR="00CE5D22" w:rsidRPr="00F06CB9" w:rsidRDefault="00CE5D22" w:rsidP="006042E0">
      <w:pPr>
        <w:spacing w:before="0" w:after="0" w:line="240" w:lineRule="auto"/>
        <w:ind w:right="-57"/>
        <w:rPr>
          <w:rFonts w:eastAsia="Calibri"/>
          <w:b/>
          <w:bCs/>
          <w:color w:val="244061"/>
          <w:szCs w:val="24"/>
          <w:lang w:val="en-US" w:eastAsia="en-US"/>
        </w:rPr>
      </w:pPr>
    </w:p>
    <w:p w14:paraId="2CD45483" w14:textId="77777777" w:rsidR="00CE5D22" w:rsidRPr="00F06CB9" w:rsidRDefault="00CE5D22" w:rsidP="006042E0">
      <w:pPr>
        <w:spacing w:before="0" w:after="0" w:line="240" w:lineRule="auto"/>
        <w:ind w:right="-57"/>
        <w:rPr>
          <w:rFonts w:eastAsia="Calibri"/>
          <w:b/>
          <w:bCs/>
          <w:color w:val="244061"/>
          <w:szCs w:val="24"/>
          <w:lang w:val="en-US" w:eastAsia="en-US"/>
        </w:rPr>
      </w:pPr>
    </w:p>
    <w:p w14:paraId="68BB0379" w14:textId="77777777" w:rsidR="00CE5D22" w:rsidRPr="006042E0" w:rsidRDefault="00CE5D22" w:rsidP="006042E0">
      <w:pPr>
        <w:spacing w:before="0" w:after="0" w:line="240" w:lineRule="auto"/>
        <w:ind w:right="-57"/>
        <w:rPr>
          <w:rFonts w:eastAsia="Calibri"/>
          <w:b/>
          <w:color w:val="002060"/>
          <w:sz w:val="28"/>
          <w:szCs w:val="32"/>
          <w:lang w:val="en-US" w:eastAsia="en-US"/>
        </w:rPr>
      </w:pPr>
      <w:r w:rsidRPr="006042E0">
        <w:rPr>
          <w:rFonts w:eastAsia="Calibri"/>
          <w:b/>
          <w:color w:val="002060"/>
          <w:sz w:val="28"/>
          <w:szCs w:val="32"/>
          <w:lang w:val="en-US" w:eastAsia="en-US"/>
        </w:rPr>
        <w:t>Conclusion</w:t>
      </w:r>
    </w:p>
    <w:p w14:paraId="698129A6" w14:textId="77777777" w:rsidR="00CE5D22" w:rsidRPr="00CE5D22" w:rsidRDefault="00CE5D22" w:rsidP="006042E0">
      <w:pPr>
        <w:spacing w:before="0" w:after="0" w:line="240" w:lineRule="auto"/>
        <w:ind w:right="-57"/>
        <w:rPr>
          <w:rFonts w:eastAsia="Calibri"/>
          <w:bCs/>
          <w:szCs w:val="24"/>
          <w:lang w:val="en-US" w:eastAsia="en-US"/>
        </w:rPr>
      </w:pPr>
    </w:p>
    <w:p w14:paraId="1B27A657" w14:textId="77777777" w:rsidR="00CE5D22" w:rsidRPr="00CE5D22" w:rsidRDefault="00CE5D22" w:rsidP="006042E0">
      <w:pPr>
        <w:spacing w:before="0" w:after="0" w:line="240" w:lineRule="auto"/>
        <w:ind w:right="-57"/>
        <w:rPr>
          <w:rFonts w:eastAsia="Calibri"/>
          <w:szCs w:val="24"/>
          <w:lang w:eastAsia="en-US"/>
        </w:rPr>
      </w:pPr>
      <w:r w:rsidRPr="00CE5D22">
        <w:rPr>
          <w:rFonts w:eastAsia="Calibri"/>
          <w:color w:val="0D0D0D"/>
          <w:szCs w:val="24"/>
          <w:shd w:val="clear" w:color="auto" w:fill="FFFFFF"/>
          <w:lang w:val="en-GB" w:eastAsia="en-US"/>
        </w:rPr>
        <w:t xml:space="preserve">The adoption of a set fee payment is anticipated to enhance the effectiveness and inclusiveness of Audit and Risk Committee </w:t>
      </w:r>
      <w:proofErr w:type="gramStart"/>
      <w:r w:rsidRPr="00CE5D22">
        <w:rPr>
          <w:rFonts w:eastAsia="Calibri"/>
          <w:color w:val="0D0D0D"/>
          <w:szCs w:val="24"/>
          <w:shd w:val="clear" w:color="auto" w:fill="FFFFFF"/>
          <w:lang w:val="en-GB" w:eastAsia="en-US"/>
        </w:rPr>
        <w:t>and also</w:t>
      </w:r>
      <w:proofErr w:type="gramEnd"/>
      <w:r w:rsidRPr="00CE5D22">
        <w:rPr>
          <w:rFonts w:eastAsia="Calibri"/>
          <w:color w:val="0D0D0D"/>
          <w:szCs w:val="24"/>
          <w:shd w:val="clear" w:color="auto" w:fill="FFFFFF"/>
          <w:lang w:val="en-GB" w:eastAsia="en-US"/>
        </w:rPr>
        <w:t xml:space="preserve"> the CEO Recruitment and Selection Committee meetings by fostering greater involvement and commitment from independent community members.</w:t>
      </w:r>
    </w:p>
    <w:p w14:paraId="5B2513B2" w14:textId="77777777" w:rsidR="00CE5D22" w:rsidRPr="00CE5D22" w:rsidRDefault="00CE5D22" w:rsidP="006042E0">
      <w:pPr>
        <w:spacing w:before="0" w:after="0" w:line="240" w:lineRule="auto"/>
        <w:ind w:right="-57"/>
        <w:rPr>
          <w:rFonts w:eastAsia="Calibri"/>
          <w:bCs/>
          <w:szCs w:val="24"/>
          <w:lang w:eastAsia="en-US"/>
        </w:rPr>
      </w:pPr>
    </w:p>
    <w:p w14:paraId="3871876E" w14:textId="77777777" w:rsidR="00CE5D22" w:rsidRPr="00CE5D22" w:rsidRDefault="00CE5D22" w:rsidP="006042E0">
      <w:pPr>
        <w:spacing w:before="0" w:after="0" w:line="240" w:lineRule="auto"/>
        <w:ind w:right="-57"/>
        <w:rPr>
          <w:rFonts w:eastAsia="Calibri"/>
          <w:bCs/>
          <w:szCs w:val="24"/>
          <w:lang w:eastAsia="en-US"/>
        </w:rPr>
      </w:pPr>
    </w:p>
    <w:p w14:paraId="766552C9" w14:textId="77777777" w:rsidR="00CE5D22" w:rsidRPr="006042E0" w:rsidRDefault="00CE5D22" w:rsidP="006042E0">
      <w:pPr>
        <w:spacing w:before="0" w:after="0" w:line="240" w:lineRule="auto"/>
        <w:ind w:right="-57"/>
        <w:rPr>
          <w:rFonts w:eastAsia="Calibri"/>
          <w:b/>
          <w:color w:val="002060"/>
          <w:sz w:val="28"/>
          <w:szCs w:val="32"/>
          <w:lang w:val="en-US" w:eastAsia="en-US"/>
        </w:rPr>
      </w:pPr>
      <w:r w:rsidRPr="006042E0">
        <w:rPr>
          <w:rFonts w:eastAsia="Calibri"/>
          <w:b/>
          <w:color w:val="002060"/>
          <w:sz w:val="28"/>
          <w:szCs w:val="32"/>
          <w:lang w:val="en-US" w:eastAsia="en-US"/>
        </w:rPr>
        <w:t>Further Information</w:t>
      </w:r>
    </w:p>
    <w:p w14:paraId="2825E255" w14:textId="77777777" w:rsidR="00CE5D22" w:rsidRPr="00CE5D22" w:rsidRDefault="00CE5D22" w:rsidP="006042E0">
      <w:pPr>
        <w:spacing w:before="0" w:after="0" w:line="240" w:lineRule="auto"/>
        <w:ind w:right="-57"/>
        <w:rPr>
          <w:rFonts w:eastAsia="Calibri"/>
          <w:b/>
          <w:szCs w:val="24"/>
          <w:lang w:val="en-US" w:eastAsia="en-US"/>
        </w:rPr>
      </w:pPr>
    </w:p>
    <w:p w14:paraId="50688D5A" w14:textId="77777777" w:rsidR="00CE5D22" w:rsidRPr="00CE5D22" w:rsidRDefault="00CE5D22" w:rsidP="006042E0">
      <w:pPr>
        <w:spacing w:before="0" w:after="0" w:line="240" w:lineRule="auto"/>
        <w:ind w:right="-57"/>
        <w:rPr>
          <w:rFonts w:eastAsia="Calibri"/>
          <w:bCs/>
          <w:szCs w:val="24"/>
          <w:lang w:eastAsia="en-US"/>
        </w:rPr>
      </w:pPr>
      <w:r w:rsidRPr="00CE5D22">
        <w:rPr>
          <w:rFonts w:eastAsia="Calibri"/>
          <w:bCs/>
          <w:szCs w:val="24"/>
          <w:lang w:val="en-US" w:eastAsia="en-US"/>
        </w:rPr>
        <w:t>Nil.</w:t>
      </w:r>
    </w:p>
    <w:p w14:paraId="2A42C5F3" w14:textId="77777777" w:rsidR="001651A8" w:rsidRDefault="001651A8" w:rsidP="004B69F6">
      <w:pPr>
        <w:spacing w:before="0" w:after="0" w:line="240" w:lineRule="auto"/>
      </w:pPr>
    </w:p>
    <w:p w14:paraId="7FAE7FD2" w14:textId="77777777" w:rsidR="00890340" w:rsidRDefault="00890340" w:rsidP="004B69F6">
      <w:pPr>
        <w:spacing w:before="0" w:after="0" w:line="240" w:lineRule="auto"/>
      </w:pPr>
    </w:p>
    <w:p w14:paraId="7453C7AE" w14:textId="77777777" w:rsidR="00CE5D22" w:rsidRDefault="00CE5D22">
      <w:pPr>
        <w:spacing w:before="0" w:after="120"/>
        <w:jc w:val="left"/>
        <w:rPr>
          <w:rFonts w:eastAsiaTheme="majorEastAsia" w:cstheme="majorBidi"/>
          <w:b/>
          <w:color w:val="163475"/>
          <w:sz w:val="28"/>
          <w:szCs w:val="32"/>
        </w:rPr>
      </w:pPr>
      <w:bookmarkStart w:id="190" w:name="_Toc256000068"/>
      <w:r>
        <w:br w:type="page"/>
      </w:r>
    </w:p>
    <w:p w14:paraId="216E9251" w14:textId="0F8B415D" w:rsidR="000066F0" w:rsidRDefault="008945C8" w:rsidP="00CE207D">
      <w:pPr>
        <w:pStyle w:val="Heading2"/>
        <w:numPr>
          <w:ilvl w:val="1"/>
          <w:numId w:val="8"/>
        </w:numPr>
        <w:spacing w:before="0" w:after="0"/>
        <w:ind w:left="0" w:hanging="851"/>
      </w:pPr>
      <w:bookmarkStart w:id="191" w:name="_Toc163213690"/>
      <w:r>
        <w:lastRenderedPageBreak/>
        <w:t>CPS15.03.24</w:t>
      </w:r>
      <w:r w:rsidR="00B5721D">
        <w:t xml:space="preserve"> </w:t>
      </w:r>
      <w:r w:rsidR="00271A7C">
        <w:t>–</w:t>
      </w:r>
      <w:r w:rsidR="00B5721D">
        <w:t xml:space="preserve"> </w:t>
      </w:r>
      <w:bookmarkEnd w:id="190"/>
      <w:r w:rsidR="00E60D2C" w:rsidRPr="00E60D2C">
        <w:t>2023</w:t>
      </w:r>
      <w:r w:rsidR="00271A7C">
        <w:t>/</w:t>
      </w:r>
      <w:r w:rsidR="00E60D2C" w:rsidRPr="00E60D2C">
        <w:t>24 Mid-Year Budget Review</w:t>
      </w:r>
      <w:bookmarkEnd w:id="191"/>
    </w:p>
    <w:p w14:paraId="30514D22" w14:textId="77777777" w:rsidR="00890340" w:rsidRDefault="00890340" w:rsidP="004B69F6">
      <w:pPr>
        <w:spacing w:before="0" w:after="0" w:line="240" w:lineRule="auto"/>
        <w:rPr>
          <w:rFonts w:eastAsia="Arial"/>
          <w:szCs w:val="24"/>
        </w:rPr>
      </w:pPr>
    </w:p>
    <w:tbl>
      <w:tblPr>
        <w:tblStyle w:val="TableGrid"/>
        <w:tblW w:w="9639" w:type="dxa"/>
        <w:tblInd w:w="-5" w:type="dxa"/>
        <w:tblLook w:val="04A0" w:firstRow="1" w:lastRow="0" w:firstColumn="1" w:lastColumn="0" w:noHBand="0" w:noVBand="1"/>
      </w:tblPr>
      <w:tblGrid>
        <w:gridCol w:w="2410"/>
        <w:gridCol w:w="7229"/>
      </w:tblGrid>
      <w:tr w:rsidR="00262D1D" w:rsidRPr="00262D1D" w14:paraId="14EB8C5B" w14:textId="77777777" w:rsidTr="00F06CB9">
        <w:tc>
          <w:tcPr>
            <w:tcW w:w="2410" w:type="dxa"/>
          </w:tcPr>
          <w:p w14:paraId="3D468D95" w14:textId="77777777" w:rsidR="00262D1D" w:rsidRPr="00F06CB9" w:rsidRDefault="00262D1D" w:rsidP="00262D1D">
            <w:pPr>
              <w:spacing w:before="0" w:after="0"/>
              <w:ind w:right="110"/>
              <w:rPr>
                <w:rFonts w:eastAsia="Calibri"/>
                <w:b/>
                <w:color w:val="002060"/>
                <w:szCs w:val="24"/>
                <w:lang w:eastAsia="en-US"/>
              </w:rPr>
            </w:pPr>
            <w:r w:rsidRPr="00F06CB9">
              <w:rPr>
                <w:rFonts w:eastAsia="Calibri"/>
                <w:b/>
                <w:color w:val="002060"/>
                <w:szCs w:val="24"/>
                <w:lang w:eastAsia="en-US"/>
              </w:rPr>
              <w:t>Meeting &amp; Date</w:t>
            </w:r>
          </w:p>
        </w:tc>
        <w:tc>
          <w:tcPr>
            <w:tcW w:w="7229" w:type="dxa"/>
          </w:tcPr>
          <w:p w14:paraId="56B26578" w14:textId="77777777" w:rsidR="00262D1D" w:rsidRPr="00262D1D" w:rsidRDefault="00262D1D" w:rsidP="00262D1D">
            <w:pPr>
              <w:spacing w:before="0" w:after="0"/>
              <w:ind w:right="39"/>
              <w:rPr>
                <w:rFonts w:eastAsia="Calibri"/>
                <w:szCs w:val="24"/>
                <w:lang w:eastAsia="en-US"/>
              </w:rPr>
            </w:pPr>
            <w:r w:rsidRPr="00262D1D">
              <w:rPr>
                <w:rFonts w:eastAsia="Calibri"/>
                <w:szCs w:val="24"/>
                <w:lang w:eastAsia="en-US"/>
              </w:rPr>
              <w:t>Council Meeting – 26 March 2024</w:t>
            </w:r>
          </w:p>
        </w:tc>
      </w:tr>
      <w:tr w:rsidR="00262D1D" w:rsidRPr="00262D1D" w14:paraId="45D753C9" w14:textId="77777777" w:rsidTr="00F06CB9">
        <w:tc>
          <w:tcPr>
            <w:tcW w:w="2410" w:type="dxa"/>
          </w:tcPr>
          <w:p w14:paraId="2B7437C8" w14:textId="77777777" w:rsidR="00262D1D" w:rsidRPr="00F06CB9" w:rsidRDefault="00262D1D" w:rsidP="00262D1D">
            <w:pPr>
              <w:spacing w:before="0" w:after="0"/>
              <w:ind w:right="110"/>
              <w:rPr>
                <w:rFonts w:eastAsia="Calibri"/>
                <w:b/>
                <w:color w:val="002060"/>
                <w:szCs w:val="24"/>
                <w:lang w:eastAsia="en-US"/>
              </w:rPr>
            </w:pPr>
            <w:r w:rsidRPr="00F06CB9">
              <w:rPr>
                <w:rFonts w:eastAsia="Calibri"/>
                <w:b/>
                <w:color w:val="002060"/>
                <w:szCs w:val="24"/>
                <w:lang w:eastAsia="en-US"/>
              </w:rPr>
              <w:t>Applicant</w:t>
            </w:r>
          </w:p>
        </w:tc>
        <w:tc>
          <w:tcPr>
            <w:tcW w:w="7229" w:type="dxa"/>
          </w:tcPr>
          <w:p w14:paraId="248CBA64" w14:textId="77777777" w:rsidR="00262D1D" w:rsidRPr="00262D1D" w:rsidRDefault="00262D1D" w:rsidP="00262D1D">
            <w:pPr>
              <w:spacing w:before="0" w:after="0"/>
              <w:ind w:right="39"/>
              <w:rPr>
                <w:rFonts w:eastAsia="Calibri"/>
                <w:szCs w:val="24"/>
                <w:lang w:eastAsia="en-US"/>
              </w:rPr>
            </w:pPr>
            <w:r w:rsidRPr="00262D1D">
              <w:rPr>
                <w:rFonts w:eastAsia="Calibri"/>
                <w:szCs w:val="24"/>
                <w:lang w:eastAsia="en-US"/>
              </w:rPr>
              <w:t>City of Nedlands</w:t>
            </w:r>
          </w:p>
        </w:tc>
      </w:tr>
      <w:tr w:rsidR="00262D1D" w:rsidRPr="00262D1D" w14:paraId="6817B24E" w14:textId="77777777" w:rsidTr="00F06CB9">
        <w:tc>
          <w:tcPr>
            <w:tcW w:w="2410" w:type="dxa"/>
          </w:tcPr>
          <w:p w14:paraId="70B62E78" w14:textId="77777777" w:rsidR="00262D1D" w:rsidRPr="00F06CB9" w:rsidRDefault="00262D1D" w:rsidP="00262D1D">
            <w:pPr>
              <w:spacing w:before="0" w:after="0"/>
              <w:ind w:right="110"/>
              <w:jc w:val="left"/>
              <w:rPr>
                <w:rFonts w:eastAsia="Calibri"/>
                <w:b/>
                <w:bCs/>
                <w:color w:val="002060"/>
                <w:szCs w:val="24"/>
                <w:lang w:eastAsia="en-US"/>
              </w:rPr>
            </w:pPr>
            <w:r w:rsidRPr="00F06CB9">
              <w:rPr>
                <w:rFonts w:eastAsia="Calibri"/>
                <w:b/>
                <w:bCs/>
                <w:color w:val="002060"/>
                <w:szCs w:val="24"/>
                <w:lang w:eastAsia="en-US"/>
              </w:rPr>
              <w:t xml:space="preserve">Employee Disclosure under section 5.70 Local Government Act 1995 </w:t>
            </w:r>
          </w:p>
        </w:tc>
        <w:tc>
          <w:tcPr>
            <w:tcW w:w="7229" w:type="dxa"/>
          </w:tcPr>
          <w:p w14:paraId="18219361" w14:textId="77777777" w:rsidR="00262D1D" w:rsidRPr="00262D1D" w:rsidRDefault="00262D1D" w:rsidP="00262D1D">
            <w:pPr>
              <w:spacing w:before="0" w:after="0"/>
              <w:ind w:right="39"/>
              <w:jc w:val="left"/>
              <w:rPr>
                <w:rFonts w:eastAsia="Times New Roman"/>
                <w:szCs w:val="24"/>
              </w:rPr>
            </w:pPr>
          </w:p>
          <w:p w14:paraId="5B1FA55C" w14:textId="77777777" w:rsidR="00262D1D" w:rsidRPr="00262D1D" w:rsidRDefault="00262D1D" w:rsidP="00262D1D">
            <w:pPr>
              <w:spacing w:before="0" w:after="0"/>
              <w:ind w:right="39"/>
              <w:jc w:val="left"/>
              <w:rPr>
                <w:rFonts w:eastAsia="Times New Roman"/>
                <w:szCs w:val="24"/>
              </w:rPr>
            </w:pPr>
            <w:r w:rsidRPr="00262D1D">
              <w:rPr>
                <w:rFonts w:eastAsia="Times New Roman"/>
                <w:szCs w:val="24"/>
              </w:rPr>
              <w:t>Employee disclosure required where there is an interest in any matter of which the employee is providing advice or a report.</w:t>
            </w:r>
          </w:p>
        </w:tc>
      </w:tr>
      <w:tr w:rsidR="00262D1D" w:rsidRPr="00262D1D" w14:paraId="4C3A1A5E" w14:textId="77777777" w:rsidTr="00F06CB9">
        <w:tc>
          <w:tcPr>
            <w:tcW w:w="2410" w:type="dxa"/>
          </w:tcPr>
          <w:p w14:paraId="70204C26" w14:textId="77777777" w:rsidR="00262D1D" w:rsidRPr="00F06CB9" w:rsidRDefault="00262D1D" w:rsidP="00262D1D">
            <w:pPr>
              <w:spacing w:before="0" w:after="0"/>
              <w:ind w:right="110"/>
              <w:rPr>
                <w:rFonts w:eastAsia="Calibri"/>
                <w:b/>
                <w:color w:val="002060"/>
                <w:szCs w:val="24"/>
                <w:lang w:eastAsia="en-US"/>
              </w:rPr>
            </w:pPr>
            <w:r w:rsidRPr="00F06CB9">
              <w:rPr>
                <w:rFonts w:eastAsia="Calibri"/>
                <w:b/>
                <w:color w:val="002060"/>
                <w:szCs w:val="24"/>
                <w:lang w:eastAsia="en-US"/>
              </w:rPr>
              <w:t>Report Author</w:t>
            </w:r>
          </w:p>
        </w:tc>
        <w:tc>
          <w:tcPr>
            <w:tcW w:w="7229" w:type="dxa"/>
          </w:tcPr>
          <w:p w14:paraId="22164AA3" w14:textId="77777777" w:rsidR="00262D1D" w:rsidRPr="00262D1D" w:rsidRDefault="00262D1D" w:rsidP="00262D1D">
            <w:pPr>
              <w:spacing w:before="0" w:after="0"/>
              <w:ind w:right="39"/>
              <w:rPr>
                <w:rFonts w:eastAsia="Calibri"/>
                <w:szCs w:val="24"/>
                <w:lang w:eastAsia="en-US"/>
              </w:rPr>
            </w:pPr>
            <w:r w:rsidRPr="00262D1D">
              <w:rPr>
                <w:rFonts w:eastAsia="Calibri"/>
                <w:szCs w:val="24"/>
                <w:lang w:eastAsia="en-US"/>
              </w:rPr>
              <w:t>Sruthi Jayakumar Manager Financial Services</w:t>
            </w:r>
          </w:p>
        </w:tc>
      </w:tr>
      <w:tr w:rsidR="00262D1D" w:rsidRPr="00262D1D" w14:paraId="3B7F9135" w14:textId="77777777" w:rsidTr="00F06CB9">
        <w:tc>
          <w:tcPr>
            <w:tcW w:w="2410" w:type="dxa"/>
          </w:tcPr>
          <w:p w14:paraId="6C12691A" w14:textId="77777777" w:rsidR="00262D1D" w:rsidRPr="00F06CB9" w:rsidRDefault="00262D1D" w:rsidP="00262D1D">
            <w:pPr>
              <w:spacing w:before="0" w:after="0"/>
              <w:ind w:right="110"/>
              <w:rPr>
                <w:rFonts w:eastAsia="Calibri"/>
                <w:b/>
                <w:color w:val="002060"/>
                <w:szCs w:val="24"/>
                <w:lang w:eastAsia="en-US"/>
              </w:rPr>
            </w:pPr>
            <w:r w:rsidRPr="00F06CB9">
              <w:rPr>
                <w:rFonts w:eastAsia="Calibri"/>
                <w:b/>
                <w:color w:val="002060"/>
                <w:szCs w:val="24"/>
                <w:lang w:eastAsia="en-US"/>
              </w:rPr>
              <w:t>Director</w:t>
            </w:r>
          </w:p>
        </w:tc>
        <w:tc>
          <w:tcPr>
            <w:tcW w:w="7229" w:type="dxa"/>
          </w:tcPr>
          <w:p w14:paraId="19570C4C" w14:textId="77777777" w:rsidR="00262D1D" w:rsidRPr="00262D1D" w:rsidRDefault="00262D1D" w:rsidP="00262D1D">
            <w:pPr>
              <w:spacing w:before="0" w:after="0"/>
              <w:ind w:right="39"/>
              <w:rPr>
                <w:rFonts w:eastAsia="Calibri"/>
                <w:szCs w:val="24"/>
                <w:lang w:eastAsia="en-US"/>
              </w:rPr>
            </w:pPr>
            <w:r w:rsidRPr="00262D1D">
              <w:rPr>
                <w:rFonts w:eastAsia="Calibri"/>
                <w:szCs w:val="24"/>
                <w:lang w:eastAsia="en-US"/>
              </w:rPr>
              <w:t>Michael Cole Director Corporate Services</w:t>
            </w:r>
          </w:p>
        </w:tc>
      </w:tr>
      <w:tr w:rsidR="00262D1D" w:rsidRPr="00262D1D" w14:paraId="61014FFE" w14:textId="77777777" w:rsidTr="00F06CB9">
        <w:tc>
          <w:tcPr>
            <w:tcW w:w="2410" w:type="dxa"/>
          </w:tcPr>
          <w:p w14:paraId="27F270AD" w14:textId="77777777" w:rsidR="00262D1D" w:rsidRPr="00F06CB9" w:rsidRDefault="00262D1D" w:rsidP="00262D1D">
            <w:pPr>
              <w:spacing w:before="0" w:after="0"/>
              <w:ind w:right="110"/>
              <w:rPr>
                <w:rFonts w:eastAsia="Calibri"/>
                <w:b/>
                <w:color w:val="002060"/>
                <w:szCs w:val="24"/>
                <w:lang w:eastAsia="en-US"/>
              </w:rPr>
            </w:pPr>
            <w:r w:rsidRPr="00F06CB9">
              <w:rPr>
                <w:rFonts w:eastAsia="Calibri"/>
                <w:b/>
                <w:color w:val="002060"/>
                <w:szCs w:val="24"/>
                <w:lang w:eastAsia="en-US"/>
              </w:rPr>
              <w:t>Attachments</w:t>
            </w:r>
          </w:p>
        </w:tc>
        <w:tc>
          <w:tcPr>
            <w:tcW w:w="7229" w:type="dxa"/>
          </w:tcPr>
          <w:p w14:paraId="228B9C8B" w14:textId="199B51A1" w:rsidR="00262D1D" w:rsidRPr="00271A7C" w:rsidRDefault="00262D1D" w:rsidP="00CE207D">
            <w:pPr>
              <w:pStyle w:val="ListParagraph"/>
              <w:numPr>
                <w:ilvl w:val="1"/>
                <w:numId w:val="48"/>
              </w:numPr>
              <w:tabs>
                <w:tab w:val="clear" w:pos="1440"/>
              </w:tabs>
              <w:spacing w:before="0" w:after="0"/>
              <w:ind w:left="520" w:right="39" w:hanging="520"/>
              <w:jc w:val="left"/>
              <w:rPr>
                <w:rFonts w:eastAsia="Calibri"/>
                <w:b w:val="0"/>
                <w:bCs/>
                <w:szCs w:val="24"/>
                <w:lang w:val="en-US" w:eastAsia="en-US"/>
              </w:rPr>
            </w:pPr>
            <w:r w:rsidRPr="00271A7C">
              <w:rPr>
                <w:rFonts w:eastAsia="Calibri"/>
                <w:b w:val="0"/>
                <w:bCs/>
                <w:color w:val="auto"/>
                <w:szCs w:val="24"/>
                <w:lang w:val="en-US" w:eastAsia="en-US"/>
              </w:rPr>
              <w:t xml:space="preserve">Mid-Year Budget Review - Statement of Financial Activity as </w:t>
            </w:r>
            <w:proofErr w:type="gramStart"/>
            <w:r w:rsidRPr="00271A7C">
              <w:rPr>
                <w:rFonts w:eastAsia="Calibri"/>
                <w:b w:val="0"/>
                <w:bCs/>
                <w:color w:val="auto"/>
                <w:szCs w:val="24"/>
                <w:lang w:val="en-US" w:eastAsia="en-US"/>
              </w:rPr>
              <w:t>at</w:t>
            </w:r>
            <w:proofErr w:type="gramEnd"/>
            <w:r w:rsidRPr="00271A7C">
              <w:rPr>
                <w:rFonts w:eastAsia="Calibri"/>
                <w:b w:val="0"/>
                <w:bCs/>
                <w:color w:val="auto"/>
                <w:szCs w:val="24"/>
                <w:lang w:val="en-US" w:eastAsia="en-US"/>
              </w:rPr>
              <w:t xml:space="preserve"> 31 January 2024</w:t>
            </w:r>
          </w:p>
        </w:tc>
      </w:tr>
    </w:tbl>
    <w:p w14:paraId="21CAE37D" w14:textId="77777777" w:rsidR="00262D1D" w:rsidRPr="00262D1D" w:rsidRDefault="00262D1D" w:rsidP="00262D1D">
      <w:pPr>
        <w:spacing w:before="0" w:after="0" w:line="240" w:lineRule="auto"/>
        <w:ind w:right="-46"/>
        <w:rPr>
          <w:rFonts w:eastAsia="Calibri"/>
          <w:b/>
          <w:szCs w:val="24"/>
          <w:lang w:val="en-US" w:eastAsia="en-US"/>
        </w:rPr>
      </w:pPr>
    </w:p>
    <w:p w14:paraId="300AB8A4" w14:textId="2BA252AD" w:rsidR="001F4131" w:rsidRPr="00147AEA" w:rsidRDefault="001F4131" w:rsidP="001F4131">
      <w:pPr>
        <w:spacing w:before="0" w:after="0" w:line="240" w:lineRule="auto"/>
        <w:ind w:right="-241"/>
        <w:rPr>
          <w:b/>
          <w:szCs w:val="24"/>
        </w:rPr>
      </w:pPr>
      <w:r w:rsidRPr="00147AEA">
        <w:rPr>
          <w:b/>
          <w:szCs w:val="24"/>
        </w:rPr>
        <w:t xml:space="preserve">Regulation 11(da) </w:t>
      </w:r>
      <w:r w:rsidR="00191565">
        <w:rPr>
          <w:b/>
          <w:szCs w:val="24"/>
        </w:rPr>
        <w:t>–</w:t>
      </w:r>
      <w:r w:rsidRPr="00147AEA">
        <w:rPr>
          <w:b/>
          <w:szCs w:val="24"/>
        </w:rPr>
        <w:t xml:space="preserve"> </w:t>
      </w:r>
      <w:r w:rsidR="00191565">
        <w:rPr>
          <w:b/>
          <w:szCs w:val="24"/>
        </w:rPr>
        <w:t>Not Applicable – Recommendation Adopted</w:t>
      </w:r>
    </w:p>
    <w:p w14:paraId="265A43EC" w14:textId="77777777" w:rsidR="001F4131" w:rsidRPr="00147AEA" w:rsidRDefault="001F4131" w:rsidP="001F4131">
      <w:pPr>
        <w:spacing w:before="0" w:after="0" w:line="240" w:lineRule="auto"/>
        <w:ind w:right="-241"/>
        <w:rPr>
          <w:szCs w:val="24"/>
        </w:rPr>
      </w:pPr>
    </w:p>
    <w:p w14:paraId="6FEC6E20" w14:textId="3B8CCD83" w:rsidR="001F4131" w:rsidRPr="00147AEA" w:rsidRDefault="001F4131" w:rsidP="001F4131">
      <w:pPr>
        <w:spacing w:before="0" w:after="0" w:line="240" w:lineRule="auto"/>
        <w:ind w:right="-241"/>
        <w:rPr>
          <w:szCs w:val="24"/>
        </w:rPr>
      </w:pPr>
      <w:r w:rsidRPr="00147AEA">
        <w:rPr>
          <w:szCs w:val="24"/>
        </w:rPr>
        <w:t xml:space="preserve">Moved – Councillor </w:t>
      </w:r>
      <w:r w:rsidR="002C1FA5">
        <w:rPr>
          <w:szCs w:val="24"/>
        </w:rPr>
        <w:t>Coghlan</w:t>
      </w:r>
    </w:p>
    <w:p w14:paraId="5C49C712" w14:textId="2E42EA80" w:rsidR="001F4131" w:rsidRPr="00147AEA" w:rsidRDefault="001F4131" w:rsidP="001F4131">
      <w:pPr>
        <w:spacing w:before="0" w:after="0" w:line="240" w:lineRule="auto"/>
        <w:ind w:right="-241"/>
        <w:rPr>
          <w:szCs w:val="24"/>
        </w:rPr>
      </w:pPr>
      <w:r w:rsidRPr="00147AEA">
        <w:rPr>
          <w:szCs w:val="24"/>
        </w:rPr>
        <w:t xml:space="preserve">Seconded – </w:t>
      </w:r>
      <w:r w:rsidR="002C1FA5">
        <w:rPr>
          <w:szCs w:val="24"/>
        </w:rPr>
        <w:t>Mayor Argyle</w:t>
      </w:r>
    </w:p>
    <w:p w14:paraId="1566EAB6" w14:textId="77777777" w:rsidR="001F4131" w:rsidRPr="00147AEA" w:rsidRDefault="001F4131" w:rsidP="001F4131">
      <w:pPr>
        <w:spacing w:before="0" w:after="0" w:line="240" w:lineRule="auto"/>
        <w:ind w:right="-241"/>
        <w:rPr>
          <w:szCs w:val="24"/>
        </w:rPr>
      </w:pPr>
    </w:p>
    <w:p w14:paraId="2847148C" w14:textId="77777777" w:rsidR="001F4131" w:rsidRPr="00422EC0" w:rsidRDefault="001F4131" w:rsidP="001F4131">
      <w:pPr>
        <w:spacing w:before="0" w:after="0" w:line="240" w:lineRule="auto"/>
        <w:ind w:right="-241"/>
        <w:rPr>
          <w:b/>
          <w:color w:val="1F3864"/>
          <w:szCs w:val="24"/>
        </w:rPr>
      </w:pPr>
      <w:r w:rsidRPr="00422EC0">
        <w:rPr>
          <w:b/>
          <w:color w:val="1F3864"/>
          <w:szCs w:val="24"/>
        </w:rPr>
        <w:t>That the Recommendation be adopted.</w:t>
      </w:r>
    </w:p>
    <w:p w14:paraId="49EBFCD3" w14:textId="77777777" w:rsidR="001F4131" w:rsidRPr="00422EC0" w:rsidRDefault="001F4131" w:rsidP="00191565">
      <w:pPr>
        <w:spacing w:before="0" w:after="0" w:line="240" w:lineRule="auto"/>
        <w:ind w:right="-57"/>
        <w:rPr>
          <w:color w:val="1F3864"/>
          <w:szCs w:val="24"/>
        </w:rPr>
      </w:pPr>
      <w:r w:rsidRPr="00422EC0">
        <w:rPr>
          <w:color w:val="1F3864"/>
          <w:szCs w:val="24"/>
        </w:rPr>
        <w:t>(Printed below for ease of reference)</w:t>
      </w:r>
    </w:p>
    <w:p w14:paraId="7D4F0CCE" w14:textId="1C27CFFB" w:rsidR="001F4131" w:rsidRPr="00147AEA" w:rsidRDefault="002C1FA5" w:rsidP="00191565">
      <w:pPr>
        <w:spacing w:before="0" w:after="0" w:line="240" w:lineRule="auto"/>
        <w:ind w:right="-57"/>
        <w:jc w:val="right"/>
        <w:rPr>
          <w:b/>
          <w:szCs w:val="24"/>
        </w:rPr>
      </w:pPr>
      <w:r>
        <w:rPr>
          <w:b/>
          <w:szCs w:val="24"/>
        </w:rPr>
        <w:t>CARRIED 6/1</w:t>
      </w:r>
    </w:p>
    <w:p w14:paraId="5CAB3917" w14:textId="3E629A70" w:rsidR="001F4131" w:rsidRPr="00147AEA" w:rsidRDefault="001F4131" w:rsidP="00191565">
      <w:pPr>
        <w:spacing w:before="0" w:after="0" w:line="240" w:lineRule="auto"/>
        <w:ind w:right="-57"/>
        <w:jc w:val="right"/>
        <w:rPr>
          <w:b/>
          <w:szCs w:val="24"/>
        </w:rPr>
      </w:pPr>
      <w:r w:rsidRPr="00147AEA">
        <w:rPr>
          <w:b/>
          <w:szCs w:val="24"/>
        </w:rPr>
        <w:t xml:space="preserve">(Against: Cr. </w:t>
      </w:r>
      <w:r w:rsidR="002C1FA5">
        <w:rPr>
          <w:b/>
          <w:szCs w:val="24"/>
        </w:rPr>
        <w:t>Coghlan</w:t>
      </w:r>
      <w:r w:rsidRPr="00147AEA">
        <w:rPr>
          <w:b/>
          <w:szCs w:val="24"/>
        </w:rPr>
        <w:t>)</w:t>
      </w:r>
    </w:p>
    <w:p w14:paraId="3CC4A799" w14:textId="5D8D4305" w:rsidR="003218BE" w:rsidRPr="003218BE" w:rsidRDefault="003218BE" w:rsidP="00F06CB9">
      <w:pPr>
        <w:spacing w:before="0" w:after="0" w:line="240" w:lineRule="auto"/>
        <w:ind w:right="-46"/>
        <w:rPr>
          <w:rFonts w:eastAsia="Calibri"/>
          <w:b/>
          <w:szCs w:val="24"/>
          <w:lang w:val="en-US" w:eastAsia="en-US"/>
        </w:rPr>
      </w:pPr>
    </w:p>
    <w:p w14:paraId="5F5E6276" w14:textId="0ED80349" w:rsidR="003218BE" w:rsidRPr="003218BE" w:rsidRDefault="006331BE" w:rsidP="00F06CB9">
      <w:pPr>
        <w:spacing w:before="0" w:after="0" w:line="240" w:lineRule="auto"/>
        <w:ind w:right="-46"/>
        <w:rPr>
          <w:rFonts w:eastAsia="Calibri"/>
          <w:b/>
          <w:szCs w:val="24"/>
          <w:lang w:val="en-US" w:eastAsia="en-US"/>
        </w:rPr>
      </w:pPr>
      <w:r>
        <w:rPr>
          <w:noProof/>
        </w:rPr>
        <mc:AlternateContent>
          <mc:Choice Requires="wps">
            <w:drawing>
              <wp:anchor distT="0" distB="0" distL="114300" distR="114300" simplePos="0" relativeHeight="251658268" behindDoc="0" locked="0" layoutInCell="1" allowOverlap="1" wp14:anchorId="70753E60" wp14:editId="6663B45D">
                <wp:simplePos x="0" y="0"/>
                <wp:positionH relativeFrom="margin">
                  <wp:posOffset>-50701</wp:posOffset>
                </wp:positionH>
                <wp:positionV relativeFrom="paragraph">
                  <wp:posOffset>89234</wp:posOffset>
                </wp:positionV>
                <wp:extent cx="6179419" cy="1835150"/>
                <wp:effectExtent l="0" t="0" r="12065" b="12700"/>
                <wp:wrapNone/>
                <wp:docPr id="1325807970" name="Rectangle 1325807970"/>
                <wp:cNvGraphicFramePr/>
                <a:graphic xmlns:a="http://schemas.openxmlformats.org/drawingml/2006/main">
                  <a:graphicData uri="http://schemas.microsoft.com/office/word/2010/wordprocessingShape">
                    <wps:wsp>
                      <wps:cNvSpPr/>
                      <wps:spPr>
                        <a:xfrm>
                          <a:off x="0" y="0"/>
                          <a:ext cx="6179419" cy="183515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2C2A3" id="Rectangle 1325807970" o:spid="_x0000_s1026" style="position:absolute;margin-left:-4pt;margin-top:7.05pt;width:486.55pt;height:144.5pt;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" filled="f" strokecolor="#002060" strokeweight="1.5pt">
                <w10:wrap anchorx="margin"/>
              </v:rect>
            </w:pict>
          </mc:Fallback>
        </mc:AlternateContent>
      </w:r>
    </w:p>
    <w:p w14:paraId="42F42674" w14:textId="5FFE07FA" w:rsidR="003218BE" w:rsidRPr="003218BE" w:rsidRDefault="00191565" w:rsidP="00F06CB9">
      <w:pPr>
        <w:spacing w:before="0" w:after="0" w:line="240" w:lineRule="auto"/>
        <w:ind w:right="-46"/>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3218BE" w:rsidRPr="003218BE">
        <w:rPr>
          <w:rFonts w:eastAsia="Calibri"/>
          <w:b/>
          <w:color w:val="002060"/>
          <w:sz w:val="28"/>
          <w:szCs w:val="32"/>
          <w:lang w:val="en-US" w:eastAsia="en-US"/>
        </w:rPr>
        <w:t>Recommendation</w:t>
      </w:r>
    </w:p>
    <w:p w14:paraId="2B7404F6" w14:textId="77777777" w:rsidR="003218BE" w:rsidRPr="003218BE" w:rsidRDefault="003218BE" w:rsidP="00F06CB9">
      <w:pPr>
        <w:spacing w:before="0" w:after="0" w:line="240" w:lineRule="auto"/>
        <w:ind w:right="-46"/>
        <w:rPr>
          <w:rFonts w:eastAsia="Calibri"/>
          <w:b/>
          <w:color w:val="002060"/>
          <w:sz w:val="28"/>
          <w:szCs w:val="32"/>
          <w:lang w:val="en-US" w:eastAsia="en-US"/>
        </w:rPr>
      </w:pPr>
    </w:p>
    <w:p w14:paraId="1CEF1C86" w14:textId="77777777" w:rsidR="003218BE" w:rsidRPr="003218BE" w:rsidRDefault="003218BE" w:rsidP="00F06CB9">
      <w:pPr>
        <w:spacing w:before="0" w:after="0" w:line="240" w:lineRule="auto"/>
        <w:ind w:right="-46"/>
        <w:rPr>
          <w:rFonts w:eastAsia="Calibri"/>
          <w:b/>
          <w:color w:val="002060"/>
          <w:szCs w:val="24"/>
          <w:lang w:val="en-US" w:eastAsia="en-US"/>
        </w:rPr>
      </w:pPr>
      <w:r w:rsidRPr="003218BE">
        <w:rPr>
          <w:rFonts w:eastAsia="Calibri"/>
          <w:b/>
          <w:color w:val="002060"/>
          <w:szCs w:val="24"/>
          <w:lang w:val="en-US" w:eastAsia="en-US"/>
        </w:rPr>
        <w:t>That Council:</w:t>
      </w:r>
    </w:p>
    <w:p w14:paraId="1C25FB47" w14:textId="77777777" w:rsidR="003218BE" w:rsidRPr="003218BE" w:rsidRDefault="003218BE" w:rsidP="00F06CB9">
      <w:pPr>
        <w:spacing w:before="0" w:after="0" w:line="240" w:lineRule="auto"/>
        <w:ind w:right="-46"/>
        <w:rPr>
          <w:rFonts w:eastAsia="Calibri"/>
          <w:b/>
          <w:color w:val="002060"/>
          <w:szCs w:val="24"/>
          <w:highlight w:val="yellow"/>
          <w:lang w:val="en-US" w:eastAsia="en-US"/>
        </w:rPr>
      </w:pPr>
    </w:p>
    <w:p w14:paraId="782587EA" w14:textId="75B489EE" w:rsidR="003218BE" w:rsidRPr="003218BE" w:rsidRDefault="003218BE" w:rsidP="00431FFA">
      <w:pPr>
        <w:numPr>
          <w:ilvl w:val="0"/>
          <w:numId w:val="114"/>
        </w:numPr>
        <w:spacing w:before="0" w:after="0" w:line="240" w:lineRule="auto"/>
        <w:ind w:left="567" w:right="-46" w:hanging="567"/>
        <w:contextualSpacing/>
        <w:jc w:val="left"/>
        <w:rPr>
          <w:rFonts w:eastAsia="Calibri"/>
          <w:b/>
          <w:color w:val="002060"/>
          <w:szCs w:val="24"/>
          <w:lang w:val="en-US" w:eastAsia="en-US"/>
        </w:rPr>
      </w:pPr>
      <w:r w:rsidRPr="003218BE">
        <w:rPr>
          <w:rFonts w:eastAsia="Calibri"/>
          <w:b/>
          <w:color w:val="002060"/>
          <w:szCs w:val="24"/>
          <w:lang w:val="en-US" w:eastAsia="en-US"/>
        </w:rPr>
        <w:t xml:space="preserve">adopts the 2022-23 Mid-Year Budget Review as contained within the attached; </w:t>
      </w:r>
      <w:r w:rsidR="00F06CB9">
        <w:rPr>
          <w:rFonts w:eastAsia="Calibri"/>
          <w:b/>
          <w:color w:val="002060"/>
          <w:szCs w:val="24"/>
          <w:lang w:val="en-US" w:eastAsia="en-US"/>
        </w:rPr>
        <w:t>and</w:t>
      </w:r>
    </w:p>
    <w:p w14:paraId="52DC13E4" w14:textId="77777777" w:rsidR="003218BE" w:rsidRPr="003218BE" w:rsidRDefault="003218BE" w:rsidP="00F06CB9">
      <w:pPr>
        <w:spacing w:before="0" w:after="0" w:line="240" w:lineRule="auto"/>
        <w:ind w:left="567" w:right="-46" w:hanging="567"/>
        <w:contextualSpacing/>
        <w:rPr>
          <w:rFonts w:eastAsia="Calibri"/>
          <w:b/>
          <w:color w:val="002060"/>
          <w:szCs w:val="24"/>
          <w:lang w:val="en-US" w:eastAsia="en-US"/>
        </w:rPr>
      </w:pPr>
    </w:p>
    <w:p w14:paraId="5FF403A4" w14:textId="77777777" w:rsidR="003218BE" w:rsidRPr="003218BE" w:rsidRDefault="003218BE" w:rsidP="00431FFA">
      <w:pPr>
        <w:numPr>
          <w:ilvl w:val="0"/>
          <w:numId w:val="114"/>
        </w:numPr>
        <w:spacing w:before="0" w:after="0" w:line="240" w:lineRule="auto"/>
        <w:ind w:left="567" w:right="-46" w:hanging="567"/>
        <w:contextualSpacing/>
        <w:jc w:val="left"/>
        <w:rPr>
          <w:rFonts w:eastAsia="Calibri"/>
          <w:b/>
          <w:color w:val="002060"/>
          <w:szCs w:val="24"/>
          <w:lang w:val="en-US" w:eastAsia="en-US"/>
        </w:rPr>
      </w:pPr>
      <w:r w:rsidRPr="003218BE">
        <w:rPr>
          <w:rFonts w:eastAsia="Calibri"/>
          <w:b/>
          <w:color w:val="002060"/>
          <w:szCs w:val="24"/>
          <w:lang w:val="en-US" w:eastAsia="en-US"/>
        </w:rPr>
        <w:t>approves the budget amendments contained in the 2023-24 Mid-Year Budget Review.</w:t>
      </w:r>
    </w:p>
    <w:p w14:paraId="2F3CA769" w14:textId="77777777" w:rsidR="003218BE" w:rsidRDefault="003218BE" w:rsidP="00F06CB9">
      <w:pPr>
        <w:spacing w:before="0" w:after="0" w:line="240" w:lineRule="auto"/>
        <w:ind w:right="-46"/>
        <w:rPr>
          <w:rFonts w:eastAsia="Calibri"/>
          <w:bCs/>
          <w:color w:val="002060"/>
          <w:szCs w:val="24"/>
          <w:lang w:val="en-US" w:eastAsia="en-US"/>
        </w:rPr>
      </w:pPr>
    </w:p>
    <w:p w14:paraId="0E2E6871" w14:textId="77777777" w:rsidR="001F4131" w:rsidRPr="003218BE" w:rsidRDefault="001F4131" w:rsidP="00F06CB9">
      <w:pPr>
        <w:spacing w:before="0" w:after="0" w:line="240" w:lineRule="auto"/>
        <w:ind w:right="-46"/>
        <w:rPr>
          <w:rFonts w:eastAsia="Calibri"/>
          <w:bCs/>
          <w:color w:val="002060"/>
          <w:szCs w:val="24"/>
          <w:lang w:val="en-US" w:eastAsia="en-US"/>
        </w:rPr>
      </w:pPr>
    </w:p>
    <w:p w14:paraId="331DBAE0" w14:textId="77777777" w:rsidR="001F4131" w:rsidRPr="003218BE" w:rsidRDefault="001F4131" w:rsidP="001F4131">
      <w:pPr>
        <w:spacing w:before="0" w:after="0" w:line="240" w:lineRule="auto"/>
        <w:ind w:right="-46"/>
        <w:rPr>
          <w:rFonts w:eastAsia="Calibri"/>
          <w:b/>
          <w:color w:val="244061"/>
          <w:sz w:val="28"/>
          <w:szCs w:val="32"/>
          <w:lang w:val="en-US" w:eastAsia="en-US"/>
        </w:rPr>
      </w:pPr>
      <w:r w:rsidRPr="003218BE">
        <w:rPr>
          <w:rFonts w:eastAsia="Calibri"/>
          <w:b/>
          <w:color w:val="244061"/>
          <w:sz w:val="28"/>
          <w:szCs w:val="32"/>
          <w:lang w:val="en-US" w:eastAsia="en-US"/>
        </w:rPr>
        <w:t>Purpose</w:t>
      </w:r>
    </w:p>
    <w:p w14:paraId="16970024" w14:textId="77777777" w:rsidR="001F4131" w:rsidRPr="003218BE" w:rsidRDefault="001F4131" w:rsidP="001F4131">
      <w:pPr>
        <w:spacing w:before="0" w:after="0" w:line="240" w:lineRule="auto"/>
        <w:ind w:right="-46"/>
        <w:rPr>
          <w:rFonts w:eastAsia="Calibri"/>
          <w:b/>
          <w:szCs w:val="24"/>
          <w:lang w:val="en-US" w:eastAsia="en-US"/>
        </w:rPr>
      </w:pPr>
    </w:p>
    <w:p w14:paraId="39ED139C" w14:textId="77777777" w:rsidR="001F4131" w:rsidRPr="003218BE" w:rsidRDefault="001F4131" w:rsidP="001F4131">
      <w:pPr>
        <w:spacing w:before="0" w:after="0" w:line="240" w:lineRule="auto"/>
        <w:ind w:right="-46"/>
        <w:rPr>
          <w:rFonts w:eastAsia="Calibri"/>
          <w:b/>
          <w:szCs w:val="24"/>
          <w:lang w:val="en-US" w:eastAsia="en-US"/>
        </w:rPr>
      </w:pPr>
      <w:r w:rsidRPr="003218BE">
        <w:rPr>
          <w:rFonts w:eastAsia="Calibri"/>
          <w:szCs w:val="24"/>
          <w:lang w:val="en-US" w:eastAsia="en-US"/>
        </w:rPr>
        <w:t>To present to Council the Mid-Year Budget Review for the period ending 31 January 2024, detailing budget amendments and any material variances which may impact upon the 2023-24 annual budget and provide recommendations on how to accommodate these variations.</w:t>
      </w:r>
    </w:p>
    <w:p w14:paraId="44EF3226" w14:textId="77777777" w:rsidR="003218BE" w:rsidRDefault="003218BE" w:rsidP="00F06CB9">
      <w:pPr>
        <w:spacing w:before="0" w:after="0" w:line="240" w:lineRule="auto"/>
        <w:ind w:right="-46"/>
        <w:rPr>
          <w:rFonts w:eastAsia="Calibri"/>
          <w:b/>
          <w:color w:val="002060"/>
          <w:szCs w:val="24"/>
          <w:lang w:val="en-US" w:eastAsia="en-US"/>
        </w:rPr>
      </w:pPr>
    </w:p>
    <w:p w14:paraId="5A16F878" w14:textId="77777777" w:rsidR="001F4131" w:rsidRPr="003218BE" w:rsidRDefault="001F4131" w:rsidP="00F06CB9">
      <w:pPr>
        <w:spacing w:before="0" w:after="0" w:line="240" w:lineRule="auto"/>
        <w:ind w:right="-46"/>
        <w:rPr>
          <w:rFonts w:eastAsia="Calibri"/>
          <w:b/>
          <w:color w:val="002060"/>
          <w:szCs w:val="24"/>
          <w:lang w:val="en-US" w:eastAsia="en-US"/>
        </w:rPr>
      </w:pPr>
    </w:p>
    <w:p w14:paraId="2763AED4" w14:textId="77777777" w:rsidR="003218BE" w:rsidRPr="003218BE" w:rsidRDefault="003218BE" w:rsidP="00F06CB9">
      <w:pPr>
        <w:spacing w:before="0" w:after="0" w:line="240" w:lineRule="auto"/>
        <w:ind w:right="-46"/>
        <w:rPr>
          <w:rFonts w:eastAsia="Calibri"/>
          <w:b/>
          <w:color w:val="002060"/>
          <w:sz w:val="28"/>
          <w:szCs w:val="32"/>
          <w:lang w:val="en-US" w:eastAsia="en-US"/>
        </w:rPr>
      </w:pPr>
      <w:r w:rsidRPr="003218BE">
        <w:rPr>
          <w:rFonts w:eastAsia="Calibri"/>
          <w:b/>
          <w:color w:val="002060"/>
          <w:sz w:val="28"/>
          <w:szCs w:val="32"/>
          <w:lang w:val="en-US" w:eastAsia="en-US"/>
        </w:rPr>
        <w:t>Voting Requirement</w:t>
      </w:r>
    </w:p>
    <w:p w14:paraId="3636B862" w14:textId="77777777" w:rsidR="003218BE" w:rsidRPr="003218BE" w:rsidRDefault="003218BE" w:rsidP="00F06CB9">
      <w:pPr>
        <w:spacing w:before="0" w:after="0" w:line="240" w:lineRule="auto"/>
        <w:ind w:right="-46"/>
        <w:rPr>
          <w:rFonts w:eastAsia="Calibri"/>
          <w:color w:val="000000"/>
          <w:szCs w:val="24"/>
          <w:lang w:val="en-GB" w:eastAsia="en-US"/>
        </w:rPr>
      </w:pPr>
    </w:p>
    <w:p w14:paraId="6C4C585F" w14:textId="77777777" w:rsidR="003218BE" w:rsidRPr="003218BE" w:rsidRDefault="003218BE" w:rsidP="00F06CB9">
      <w:pPr>
        <w:spacing w:before="0" w:after="0" w:line="240" w:lineRule="auto"/>
        <w:ind w:right="-46"/>
        <w:rPr>
          <w:rFonts w:eastAsia="Calibri"/>
          <w:color w:val="000000"/>
          <w:szCs w:val="24"/>
          <w:lang w:val="en-GB" w:eastAsia="en-US"/>
        </w:rPr>
      </w:pPr>
      <w:r w:rsidRPr="003218BE">
        <w:rPr>
          <w:rFonts w:eastAsia="Calibri"/>
          <w:color w:val="000000"/>
          <w:szCs w:val="24"/>
          <w:lang w:val="en-GB" w:eastAsia="en-US"/>
        </w:rPr>
        <w:t xml:space="preserve">Absolute Majority. </w:t>
      </w:r>
    </w:p>
    <w:p w14:paraId="47E72D5F" w14:textId="77777777" w:rsidR="003218BE" w:rsidRPr="003218BE" w:rsidRDefault="003218BE" w:rsidP="00F06CB9">
      <w:pPr>
        <w:spacing w:before="0" w:after="0" w:line="240" w:lineRule="auto"/>
        <w:ind w:right="-46"/>
        <w:rPr>
          <w:rFonts w:eastAsia="Calibri"/>
          <w:bCs/>
          <w:szCs w:val="24"/>
          <w:lang w:val="en-US" w:eastAsia="en-US"/>
        </w:rPr>
      </w:pPr>
    </w:p>
    <w:p w14:paraId="0AC46EE8" w14:textId="77777777" w:rsidR="003218BE" w:rsidRPr="003218BE" w:rsidRDefault="003218BE" w:rsidP="00F06CB9">
      <w:pPr>
        <w:spacing w:before="0" w:after="0" w:line="240" w:lineRule="auto"/>
        <w:ind w:right="-46"/>
        <w:rPr>
          <w:rFonts w:eastAsia="Calibri"/>
          <w:bCs/>
          <w:szCs w:val="24"/>
          <w:lang w:val="en-US" w:eastAsia="en-US"/>
        </w:rPr>
      </w:pPr>
    </w:p>
    <w:p w14:paraId="2CDF6225" w14:textId="77777777" w:rsidR="003218BE" w:rsidRPr="003218BE" w:rsidRDefault="003218BE" w:rsidP="00F06CB9">
      <w:pPr>
        <w:spacing w:before="0" w:after="0" w:line="240" w:lineRule="auto"/>
        <w:ind w:right="-46"/>
        <w:rPr>
          <w:rFonts w:eastAsia="Calibri"/>
          <w:b/>
          <w:color w:val="002060"/>
          <w:sz w:val="28"/>
          <w:szCs w:val="32"/>
          <w:lang w:val="en-US" w:eastAsia="en-US"/>
        </w:rPr>
      </w:pPr>
      <w:r w:rsidRPr="003218BE">
        <w:rPr>
          <w:rFonts w:eastAsia="Calibri"/>
          <w:b/>
          <w:color w:val="002060"/>
          <w:sz w:val="28"/>
          <w:szCs w:val="32"/>
          <w:lang w:val="en-US" w:eastAsia="en-US"/>
        </w:rPr>
        <w:lastRenderedPageBreak/>
        <w:t xml:space="preserve">Background </w:t>
      </w:r>
    </w:p>
    <w:p w14:paraId="10C4F132" w14:textId="77777777" w:rsidR="003218BE" w:rsidRPr="003218BE" w:rsidRDefault="003218BE" w:rsidP="00F06CB9">
      <w:pPr>
        <w:spacing w:before="0" w:after="0" w:line="240" w:lineRule="auto"/>
        <w:ind w:right="-46"/>
        <w:rPr>
          <w:rFonts w:eastAsia="Calibri"/>
          <w:b/>
          <w:szCs w:val="24"/>
          <w:lang w:val="en-US" w:eastAsia="en-US"/>
        </w:rPr>
      </w:pPr>
    </w:p>
    <w:p w14:paraId="6E65D724" w14:textId="77777777" w:rsidR="003218BE" w:rsidRPr="003218BE" w:rsidRDefault="003218BE" w:rsidP="00F06CB9">
      <w:pPr>
        <w:spacing w:before="0" w:after="0" w:line="240" w:lineRule="auto"/>
        <w:ind w:right="-46"/>
        <w:rPr>
          <w:rFonts w:eastAsia="Calibri"/>
          <w:bCs/>
          <w:szCs w:val="24"/>
          <w:lang w:val="en-US" w:eastAsia="en-US"/>
        </w:rPr>
      </w:pPr>
      <w:r w:rsidRPr="003218BE">
        <w:rPr>
          <w:rFonts w:eastAsia="Calibri"/>
          <w:bCs/>
          <w:szCs w:val="24"/>
          <w:lang w:val="en-US" w:eastAsia="en-US"/>
        </w:rPr>
        <w:t>This is a statutory review of the budget, undertaken, in accordance with the Local Government Act 1995 and regulation 33 of the Local Government (Financial Management) Regulations 1996. The purpose of this review is to identify significant variations from the Annual Budget and to recommend any amendments that may be necessary.</w:t>
      </w:r>
    </w:p>
    <w:p w14:paraId="53FB60F6" w14:textId="77777777" w:rsidR="003218BE" w:rsidRPr="003218BE" w:rsidRDefault="003218BE" w:rsidP="00F06CB9">
      <w:pPr>
        <w:spacing w:before="0" w:after="0" w:line="240" w:lineRule="auto"/>
        <w:ind w:right="-46"/>
        <w:rPr>
          <w:rFonts w:eastAsia="Calibri"/>
          <w:bCs/>
          <w:szCs w:val="24"/>
          <w:lang w:val="en-US" w:eastAsia="en-US"/>
        </w:rPr>
      </w:pPr>
    </w:p>
    <w:p w14:paraId="6DC391F5" w14:textId="77777777" w:rsidR="003218BE" w:rsidRPr="003218BE" w:rsidRDefault="003218BE" w:rsidP="00F06CB9">
      <w:pPr>
        <w:spacing w:before="0" w:after="0" w:line="240" w:lineRule="auto"/>
        <w:ind w:right="-46"/>
        <w:rPr>
          <w:rFonts w:eastAsia="Calibri"/>
          <w:bCs/>
          <w:szCs w:val="24"/>
          <w:lang w:val="en-US" w:eastAsia="en-US"/>
        </w:rPr>
      </w:pPr>
      <w:r w:rsidRPr="003218BE">
        <w:rPr>
          <w:rFonts w:eastAsia="Calibri"/>
          <w:bCs/>
          <w:szCs w:val="24"/>
          <w:lang w:val="en-US" w:eastAsia="en-US"/>
        </w:rPr>
        <w:t xml:space="preserve">Changes to the Annual Budget are required during the year, as circumstances change from when the Annual Budget was adopted by Council at the beginning of the financial year. </w:t>
      </w:r>
    </w:p>
    <w:p w14:paraId="02C366FC" w14:textId="77777777" w:rsidR="003218BE" w:rsidRPr="003218BE" w:rsidRDefault="003218BE" w:rsidP="00F06CB9">
      <w:pPr>
        <w:spacing w:before="0" w:after="0" w:line="240" w:lineRule="auto"/>
        <w:ind w:right="-46"/>
        <w:rPr>
          <w:rFonts w:eastAsia="Calibri"/>
          <w:bCs/>
          <w:szCs w:val="24"/>
          <w:lang w:val="en-US" w:eastAsia="en-US"/>
        </w:rPr>
      </w:pPr>
    </w:p>
    <w:p w14:paraId="1D527225" w14:textId="77777777" w:rsidR="003218BE" w:rsidRPr="003218BE" w:rsidRDefault="003218BE" w:rsidP="00F06CB9">
      <w:pPr>
        <w:spacing w:before="0" w:after="0" w:line="240" w:lineRule="auto"/>
        <w:ind w:right="-46"/>
        <w:rPr>
          <w:rFonts w:eastAsia="Calibri"/>
          <w:bCs/>
          <w:szCs w:val="24"/>
          <w:lang w:val="en-US" w:eastAsia="en-US"/>
        </w:rPr>
      </w:pPr>
      <w:r w:rsidRPr="003218BE">
        <w:rPr>
          <w:rFonts w:eastAsia="Calibri"/>
          <w:bCs/>
          <w:szCs w:val="24"/>
          <w:lang w:val="en-US" w:eastAsia="en-US"/>
        </w:rPr>
        <w:t xml:space="preserve">Amendments to the Annual Budget will ensure that tight fiscal control is maintained on the City’s finances. The 2023-24 Mid-Year Budget Review for the period ending 31 January 2024 has been undertaken by the </w:t>
      </w:r>
      <w:proofErr w:type="spellStart"/>
      <w:r w:rsidRPr="003218BE">
        <w:rPr>
          <w:rFonts w:eastAsia="Calibri"/>
          <w:bCs/>
          <w:szCs w:val="24"/>
          <w:lang w:val="en-US" w:eastAsia="en-US"/>
        </w:rPr>
        <w:t>organisation</w:t>
      </w:r>
      <w:proofErr w:type="spellEnd"/>
      <w:r w:rsidRPr="003218BE">
        <w:rPr>
          <w:rFonts w:eastAsia="Calibri"/>
          <w:bCs/>
          <w:szCs w:val="24"/>
          <w:lang w:val="en-US" w:eastAsia="en-US"/>
        </w:rPr>
        <w:t xml:space="preserve"> and the final position consolidated by the Executive Management Team and Financial Services.</w:t>
      </w:r>
    </w:p>
    <w:p w14:paraId="7EF1A971" w14:textId="77777777" w:rsidR="003218BE" w:rsidRPr="003218BE" w:rsidRDefault="003218BE" w:rsidP="00F06CB9">
      <w:pPr>
        <w:spacing w:before="0" w:after="0" w:line="240" w:lineRule="auto"/>
        <w:ind w:right="-46"/>
        <w:rPr>
          <w:rFonts w:eastAsia="Calibri"/>
          <w:b/>
          <w:szCs w:val="24"/>
          <w:lang w:val="en-US" w:eastAsia="en-US"/>
        </w:rPr>
      </w:pPr>
    </w:p>
    <w:p w14:paraId="17FE4725" w14:textId="77777777" w:rsidR="003218BE" w:rsidRPr="003218BE" w:rsidRDefault="003218BE" w:rsidP="00F06CB9">
      <w:pPr>
        <w:spacing w:before="0" w:after="0" w:line="240" w:lineRule="auto"/>
        <w:ind w:right="-46"/>
        <w:rPr>
          <w:rFonts w:eastAsia="Calibri"/>
          <w:b/>
          <w:szCs w:val="24"/>
          <w:lang w:val="en-US" w:eastAsia="en-US"/>
        </w:rPr>
      </w:pPr>
    </w:p>
    <w:p w14:paraId="10FC09EC" w14:textId="77777777" w:rsidR="003218BE" w:rsidRPr="003218BE" w:rsidRDefault="003218BE" w:rsidP="00F06CB9">
      <w:pPr>
        <w:spacing w:before="0" w:after="0" w:line="240" w:lineRule="auto"/>
        <w:ind w:right="-46"/>
        <w:rPr>
          <w:rFonts w:eastAsia="Calibri"/>
          <w:b/>
          <w:color w:val="002060"/>
          <w:sz w:val="28"/>
          <w:szCs w:val="32"/>
          <w:lang w:val="en-US" w:eastAsia="en-US"/>
        </w:rPr>
      </w:pPr>
      <w:r w:rsidRPr="003218BE">
        <w:rPr>
          <w:rFonts w:eastAsia="Calibri"/>
          <w:b/>
          <w:color w:val="002060"/>
          <w:sz w:val="28"/>
          <w:szCs w:val="32"/>
          <w:lang w:val="en-US" w:eastAsia="en-US"/>
        </w:rPr>
        <w:t>Discussion</w:t>
      </w:r>
    </w:p>
    <w:p w14:paraId="30154E0B" w14:textId="77777777" w:rsidR="003218BE" w:rsidRPr="003218BE" w:rsidRDefault="003218BE" w:rsidP="00F06CB9">
      <w:pPr>
        <w:spacing w:before="0" w:after="0" w:line="240" w:lineRule="auto"/>
        <w:ind w:right="-46"/>
        <w:rPr>
          <w:rFonts w:eastAsia="Calibri"/>
          <w:szCs w:val="24"/>
          <w:lang w:val="en-US" w:eastAsia="en-US"/>
        </w:rPr>
      </w:pPr>
    </w:p>
    <w:p w14:paraId="3C5FD563" w14:textId="77777777" w:rsidR="003218BE" w:rsidRPr="003218BE" w:rsidRDefault="003218BE" w:rsidP="00F06CB9">
      <w:pPr>
        <w:spacing w:before="0" w:after="0" w:line="240" w:lineRule="auto"/>
        <w:ind w:right="-46"/>
        <w:rPr>
          <w:rFonts w:eastAsia="Calibri"/>
          <w:szCs w:val="24"/>
          <w:lang w:val="en-US" w:eastAsia="en-US"/>
        </w:rPr>
      </w:pPr>
      <w:r w:rsidRPr="003218BE">
        <w:rPr>
          <w:rFonts w:eastAsia="Calibri"/>
          <w:szCs w:val="24"/>
          <w:lang w:val="en-US" w:eastAsia="en-US"/>
        </w:rPr>
        <w:t xml:space="preserve">In accordance with legislation, the City has undertaken a review of its Annual Budget and now recommends that review for adoption. </w:t>
      </w:r>
    </w:p>
    <w:p w14:paraId="438A0531" w14:textId="77777777" w:rsidR="003218BE" w:rsidRPr="003218BE" w:rsidRDefault="003218BE" w:rsidP="00F06CB9">
      <w:pPr>
        <w:spacing w:before="0" w:after="0" w:line="240" w:lineRule="auto"/>
        <w:ind w:right="-46"/>
        <w:rPr>
          <w:rFonts w:eastAsia="Calibri"/>
          <w:szCs w:val="24"/>
          <w:lang w:val="en-US" w:eastAsia="en-US"/>
        </w:rPr>
      </w:pPr>
    </w:p>
    <w:p w14:paraId="20F5F48E" w14:textId="77777777" w:rsidR="003218BE" w:rsidRPr="003218BE" w:rsidRDefault="003218BE" w:rsidP="00F06CB9">
      <w:pPr>
        <w:spacing w:before="0" w:after="0" w:line="240" w:lineRule="auto"/>
        <w:ind w:right="-46"/>
        <w:rPr>
          <w:rFonts w:eastAsia="Calibri"/>
          <w:szCs w:val="24"/>
          <w:lang w:val="en-US" w:eastAsia="en-US"/>
        </w:rPr>
      </w:pPr>
      <w:r w:rsidRPr="003218BE">
        <w:rPr>
          <w:rFonts w:eastAsia="Calibri"/>
          <w:szCs w:val="24"/>
          <w:lang w:val="en-US" w:eastAsia="en-US"/>
        </w:rPr>
        <w:t>Material variances by nature or type, as defined by a previous decision of Council, from the adopted Annual Budget to the Mid-Year Review Budget for revenue and expenditure or key items are detailed below.</w:t>
      </w:r>
    </w:p>
    <w:p w14:paraId="16B3B791" w14:textId="77777777" w:rsidR="003218BE" w:rsidRPr="003218BE" w:rsidRDefault="003218BE" w:rsidP="007F7FB4">
      <w:pPr>
        <w:spacing w:before="0" w:after="0" w:line="240" w:lineRule="auto"/>
        <w:ind w:right="-46"/>
        <w:rPr>
          <w:rFonts w:eastAsia="Calibri"/>
          <w:szCs w:val="24"/>
          <w:lang w:val="en-US" w:eastAsia="en-US"/>
        </w:rPr>
      </w:pPr>
    </w:p>
    <w:p w14:paraId="0795F033" w14:textId="77777777" w:rsidR="003218BE" w:rsidRPr="003218BE" w:rsidRDefault="003218BE" w:rsidP="007F7FB4">
      <w:pPr>
        <w:spacing w:before="0" w:after="0" w:line="240" w:lineRule="auto"/>
        <w:ind w:right="-46"/>
        <w:rPr>
          <w:rFonts w:eastAsia="Calibri"/>
          <w:b/>
          <w:bCs/>
          <w:szCs w:val="24"/>
          <w:lang w:val="en-US" w:eastAsia="en-US"/>
        </w:rPr>
      </w:pPr>
      <w:r w:rsidRPr="003218BE">
        <w:rPr>
          <w:rFonts w:eastAsia="Calibri"/>
          <w:b/>
          <w:bCs/>
          <w:szCs w:val="24"/>
          <w:lang w:val="en-US" w:eastAsia="en-US"/>
        </w:rPr>
        <w:t>Opening Position</w:t>
      </w:r>
    </w:p>
    <w:p w14:paraId="1E2C82B0"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Unfavourable</w:t>
      </w:r>
      <w:proofErr w:type="spellEnd"/>
      <w:r w:rsidRPr="003218BE">
        <w:rPr>
          <w:rFonts w:eastAsia="Calibri"/>
          <w:szCs w:val="24"/>
          <w:lang w:val="en-US" w:eastAsia="en-US"/>
        </w:rPr>
        <w:t xml:space="preserve"> variance of $687,546</w:t>
      </w:r>
    </w:p>
    <w:p w14:paraId="2C9E4938" w14:textId="77777777" w:rsidR="003218BE" w:rsidRPr="003218BE" w:rsidRDefault="003218BE" w:rsidP="007F7FB4">
      <w:pPr>
        <w:spacing w:before="0" w:after="0" w:line="240" w:lineRule="auto"/>
        <w:ind w:right="-46"/>
        <w:rPr>
          <w:rFonts w:eastAsia="Calibri"/>
          <w:szCs w:val="24"/>
          <w:lang w:val="en-US" w:eastAsia="en-US"/>
        </w:rPr>
      </w:pPr>
      <w:r w:rsidRPr="003218BE">
        <w:rPr>
          <w:rFonts w:eastAsia="Calibri"/>
          <w:szCs w:val="24"/>
          <w:lang w:val="en-US" w:eastAsia="en-US"/>
        </w:rPr>
        <w:t xml:space="preserve">The </w:t>
      </w:r>
      <w:proofErr w:type="spellStart"/>
      <w:r w:rsidRPr="003218BE">
        <w:rPr>
          <w:rFonts w:eastAsia="Calibri"/>
          <w:szCs w:val="24"/>
          <w:lang w:val="en-US" w:eastAsia="en-US"/>
        </w:rPr>
        <w:t>unfavourable</w:t>
      </w:r>
      <w:proofErr w:type="spellEnd"/>
      <w:r w:rsidRPr="003218BE">
        <w:rPr>
          <w:rFonts w:eastAsia="Calibri"/>
          <w:szCs w:val="24"/>
          <w:lang w:val="en-US" w:eastAsia="en-US"/>
        </w:rPr>
        <w:t xml:space="preserve"> variance was primarily due to accrued capital expenditure to 30 June 2023 being higher than estimated in the 2023/24 Annual Budget.  This was offset in part by higher capital grant funding received.</w:t>
      </w:r>
    </w:p>
    <w:p w14:paraId="4F6BB46C" w14:textId="77777777" w:rsidR="003218BE" w:rsidRPr="003218BE" w:rsidRDefault="003218BE" w:rsidP="007F7FB4">
      <w:pPr>
        <w:spacing w:before="0" w:after="0" w:line="240" w:lineRule="auto"/>
        <w:ind w:right="-46"/>
        <w:rPr>
          <w:rFonts w:eastAsia="Calibri"/>
          <w:szCs w:val="24"/>
          <w:lang w:val="en-US" w:eastAsia="en-US"/>
        </w:rPr>
      </w:pPr>
    </w:p>
    <w:p w14:paraId="6F6C0350" w14:textId="77777777" w:rsidR="003218BE" w:rsidRPr="003218BE" w:rsidRDefault="003218BE" w:rsidP="007F7FB4">
      <w:pPr>
        <w:spacing w:before="0" w:after="0" w:line="240" w:lineRule="auto"/>
        <w:ind w:right="-46"/>
        <w:rPr>
          <w:rFonts w:eastAsia="Calibri"/>
          <w:b/>
          <w:bCs/>
          <w:szCs w:val="24"/>
          <w:lang w:val="en-US" w:eastAsia="en-US"/>
        </w:rPr>
      </w:pPr>
      <w:r w:rsidRPr="003218BE">
        <w:rPr>
          <w:rFonts w:eastAsia="Calibri"/>
          <w:b/>
          <w:szCs w:val="24"/>
          <w:lang w:val="en-US" w:eastAsia="en-US"/>
        </w:rPr>
        <w:t>Operating Activities</w:t>
      </w:r>
    </w:p>
    <w:p w14:paraId="1DC80B93" w14:textId="77777777" w:rsidR="003218BE" w:rsidRPr="003218BE" w:rsidRDefault="003218BE" w:rsidP="007F7FB4">
      <w:pPr>
        <w:spacing w:before="0" w:after="0" w:line="240" w:lineRule="auto"/>
        <w:ind w:right="-46"/>
        <w:rPr>
          <w:rFonts w:eastAsia="Calibri"/>
          <w:szCs w:val="24"/>
          <w:lang w:val="en-US" w:eastAsia="en-US"/>
        </w:rPr>
      </w:pPr>
      <w:r w:rsidRPr="003218BE">
        <w:rPr>
          <w:rFonts w:eastAsia="Calibri"/>
          <w:szCs w:val="24"/>
          <w:lang w:val="en-US" w:eastAsia="en-US"/>
        </w:rPr>
        <w:t xml:space="preserve">Rates income – </w:t>
      </w:r>
      <w:proofErr w:type="spellStart"/>
      <w:r w:rsidRPr="003218BE">
        <w:rPr>
          <w:rFonts w:eastAsia="Calibri"/>
          <w:szCs w:val="24"/>
          <w:lang w:val="en-US" w:eastAsia="en-US"/>
        </w:rPr>
        <w:t>Favourable</w:t>
      </w:r>
      <w:proofErr w:type="spellEnd"/>
      <w:r w:rsidRPr="003218BE">
        <w:rPr>
          <w:rFonts w:eastAsia="Calibri"/>
          <w:szCs w:val="24"/>
          <w:lang w:val="en-US" w:eastAsia="en-US"/>
        </w:rPr>
        <w:t xml:space="preserve"> Variance $175,000</w:t>
      </w:r>
    </w:p>
    <w:p w14:paraId="1E70D574" w14:textId="77777777" w:rsidR="003218BE" w:rsidRPr="003218BE" w:rsidRDefault="003218BE" w:rsidP="007F7FB4">
      <w:pPr>
        <w:spacing w:before="0" w:after="0" w:line="240" w:lineRule="auto"/>
        <w:ind w:right="-46"/>
        <w:rPr>
          <w:rFonts w:eastAsia="Calibri"/>
          <w:szCs w:val="24"/>
          <w:lang w:val="en-US" w:eastAsia="en-US"/>
        </w:rPr>
      </w:pPr>
      <w:r w:rsidRPr="003218BE">
        <w:rPr>
          <w:rFonts w:eastAsia="Calibri"/>
          <w:szCs w:val="24"/>
          <w:lang w:val="en-US" w:eastAsia="en-US"/>
        </w:rPr>
        <w:t xml:space="preserve">The </w:t>
      </w:r>
      <w:proofErr w:type="spellStart"/>
      <w:r w:rsidRPr="003218BE">
        <w:rPr>
          <w:rFonts w:eastAsia="Calibri"/>
          <w:szCs w:val="24"/>
          <w:lang w:val="en-US" w:eastAsia="en-US"/>
        </w:rPr>
        <w:t>favourable</w:t>
      </w:r>
      <w:proofErr w:type="spellEnd"/>
      <w:r w:rsidRPr="003218BE">
        <w:rPr>
          <w:rFonts w:eastAsia="Calibri"/>
          <w:szCs w:val="24"/>
          <w:lang w:val="en-US" w:eastAsia="en-US"/>
        </w:rPr>
        <w:t xml:space="preserve"> variance is due to higher than budgeted rate revenue than forecast in Rate Modelling undertaken in preparation for the Annual Budget</w:t>
      </w:r>
    </w:p>
    <w:p w14:paraId="0EA8D34D" w14:textId="77777777" w:rsidR="003218BE" w:rsidRPr="003218BE" w:rsidRDefault="003218BE" w:rsidP="007F7FB4">
      <w:pPr>
        <w:spacing w:before="0" w:after="0" w:line="240" w:lineRule="auto"/>
        <w:ind w:right="-46"/>
        <w:rPr>
          <w:rFonts w:eastAsia="Calibri"/>
          <w:szCs w:val="24"/>
          <w:lang w:val="en-US" w:eastAsia="en-US"/>
        </w:rPr>
      </w:pPr>
      <w:r w:rsidRPr="003218BE">
        <w:rPr>
          <w:rFonts w:eastAsia="Calibri"/>
          <w:szCs w:val="24"/>
          <w:lang w:val="en-US" w:eastAsia="en-US"/>
        </w:rPr>
        <w:t xml:space="preserve"> </w:t>
      </w:r>
    </w:p>
    <w:p w14:paraId="7DBEEF9C" w14:textId="77777777" w:rsidR="003218BE" w:rsidRPr="003218BE" w:rsidRDefault="003218BE" w:rsidP="007F7FB4">
      <w:pPr>
        <w:spacing w:before="0" w:after="0" w:line="240" w:lineRule="auto"/>
        <w:ind w:right="-46"/>
        <w:rPr>
          <w:rFonts w:eastAsia="Calibri"/>
          <w:b/>
          <w:szCs w:val="24"/>
          <w:lang w:val="en-US" w:eastAsia="en-US"/>
        </w:rPr>
      </w:pPr>
      <w:r w:rsidRPr="003218BE">
        <w:rPr>
          <w:rFonts w:eastAsia="Calibri"/>
          <w:b/>
          <w:szCs w:val="24"/>
          <w:lang w:val="en-US" w:eastAsia="en-US"/>
        </w:rPr>
        <w:t>Fees and charges</w:t>
      </w:r>
    </w:p>
    <w:p w14:paraId="20FB2E2F" w14:textId="77777777" w:rsid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Favourable</w:t>
      </w:r>
      <w:proofErr w:type="spellEnd"/>
      <w:r w:rsidRPr="003218BE">
        <w:rPr>
          <w:rFonts w:eastAsia="Calibri"/>
          <w:szCs w:val="24"/>
          <w:lang w:val="en-US" w:eastAsia="en-US"/>
        </w:rPr>
        <w:t xml:space="preserve"> variance of $220,000 due to:</w:t>
      </w:r>
    </w:p>
    <w:p w14:paraId="5F2773F3" w14:textId="77777777" w:rsidR="003218BE" w:rsidRPr="003218BE" w:rsidRDefault="003218BE" w:rsidP="00431FFA">
      <w:pPr>
        <w:numPr>
          <w:ilvl w:val="0"/>
          <w:numId w:val="115"/>
        </w:numPr>
        <w:spacing w:before="0" w:after="0" w:line="240" w:lineRule="auto"/>
        <w:ind w:left="567" w:right="-46" w:hanging="567"/>
        <w:contextualSpacing/>
        <w:rPr>
          <w:rFonts w:eastAsia="Calibri"/>
          <w:szCs w:val="24"/>
          <w:lang w:val="en-US" w:eastAsia="en-US"/>
        </w:rPr>
      </w:pPr>
      <w:proofErr w:type="spellStart"/>
      <w:r w:rsidRPr="003218BE">
        <w:rPr>
          <w:rFonts w:eastAsia="Calibri"/>
          <w:szCs w:val="24"/>
          <w:lang w:val="en-US" w:eastAsia="en-US"/>
        </w:rPr>
        <w:t>Tresillian</w:t>
      </w:r>
      <w:proofErr w:type="spellEnd"/>
      <w:r w:rsidRPr="003218BE">
        <w:rPr>
          <w:rFonts w:eastAsia="Calibri"/>
          <w:szCs w:val="24"/>
          <w:lang w:val="en-US" w:eastAsia="en-US"/>
        </w:rPr>
        <w:t xml:space="preserve"> Art Centre - increased course bookings resulting in anticipated increased revenue of </w:t>
      </w:r>
      <w:proofErr w:type="gramStart"/>
      <w:r w:rsidRPr="003218BE">
        <w:rPr>
          <w:rFonts w:eastAsia="Calibri"/>
          <w:szCs w:val="24"/>
          <w:lang w:val="en-US" w:eastAsia="en-US"/>
        </w:rPr>
        <w:t>$100,000</w:t>
      </w:r>
      <w:proofErr w:type="gramEnd"/>
    </w:p>
    <w:p w14:paraId="079817EF" w14:textId="77777777" w:rsidR="003218BE" w:rsidRPr="003218BE" w:rsidRDefault="003218BE" w:rsidP="00431FFA">
      <w:pPr>
        <w:numPr>
          <w:ilvl w:val="0"/>
          <w:numId w:val="115"/>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Strategic Planning - increased income of $50,000 due to higher number of development applications </w:t>
      </w:r>
      <w:proofErr w:type="gramStart"/>
      <w:r w:rsidRPr="003218BE">
        <w:rPr>
          <w:rFonts w:eastAsia="Calibri"/>
          <w:szCs w:val="24"/>
          <w:lang w:val="en-US" w:eastAsia="en-US"/>
        </w:rPr>
        <w:t>received</w:t>
      </w:r>
      <w:proofErr w:type="gramEnd"/>
    </w:p>
    <w:p w14:paraId="70DAD974" w14:textId="77777777" w:rsidR="003218BE" w:rsidRPr="003218BE" w:rsidRDefault="003218BE" w:rsidP="00431FFA">
      <w:pPr>
        <w:numPr>
          <w:ilvl w:val="0"/>
          <w:numId w:val="115"/>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Building Services – increased income of $10,000 due to successful prosecution</w:t>
      </w:r>
    </w:p>
    <w:p w14:paraId="16D528BC" w14:textId="77777777" w:rsidR="003218BE" w:rsidRPr="003218BE" w:rsidRDefault="003218BE" w:rsidP="00431FFA">
      <w:pPr>
        <w:numPr>
          <w:ilvl w:val="0"/>
          <w:numId w:val="115"/>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Building Services – increased income by $60,000 from increased demand for verge material permits.</w:t>
      </w:r>
    </w:p>
    <w:p w14:paraId="0A8875DD" w14:textId="77777777" w:rsidR="003218BE" w:rsidRPr="003218BE" w:rsidRDefault="003218BE" w:rsidP="00431FFA">
      <w:pPr>
        <w:numPr>
          <w:ilvl w:val="0"/>
          <w:numId w:val="115"/>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Waste Services – increased income by $160,000 from increased revenue from residential bins, multiple services, and multiple greens bins</w:t>
      </w:r>
    </w:p>
    <w:p w14:paraId="301E504A" w14:textId="77777777" w:rsidR="003218BE" w:rsidRPr="003218BE" w:rsidRDefault="003218BE" w:rsidP="007F7FB4">
      <w:pPr>
        <w:spacing w:before="0" w:after="0" w:line="240" w:lineRule="auto"/>
        <w:ind w:right="-46"/>
        <w:rPr>
          <w:rFonts w:eastAsia="Calibri"/>
          <w:szCs w:val="24"/>
          <w:lang w:val="en-US" w:eastAsia="en-US"/>
        </w:rPr>
      </w:pPr>
    </w:p>
    <w:p w14:paraId="15FAF8C8" w14:textId="77777777" w:rsidR="003218BE" w:rsidRPr="003218BE" w:rsidRDefault="003218BE" w:rsidP="007F7FB4">
      <w:pPr>
        <w:spacing w:before="0" w:after="0" w:line="240" w:lineRule="auto"/>
        <w:ind w:right="-46"/>
        <w:rPr>
          <w:rFonts w:eastAsia="Calibri"/>
          <w:b/>
          <w:bCs/>
          <w:szCs w:val="24"/>
          <w:lang w:val="en-US" w:eastAsia="en-US"/>
        </w:rPr>
      </w:pPr>
      <w:r w:rsidRPr="003218BE">
        <w:rPr>
          <w:rFonts w:eastAsia="Calibri"/>
          <w:b/>
          <w:bCs/>
          <w:szCs w:val="24"/>
          <w:lang w:val="en-US" w:eastAsia="en-US"/>
        </w:rPr>
        <w:lastRenderedPageBreak/>
        <w:t>Interest Earnings</w:t>
      </w:r>
    </w:p>
    <w:p w14:paraId="5826D896"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Favourable</w:t>
      </w:r>
      <w:proofErr w:type="spellEnd"/>
      <w:r w:rsidRPr="003218BE">
        <w:rPr>
          <w:rFonts w:eastAsia="Calibri"/>
          <w:szCs w:val="24"/>
          <w:lang w:val="en-US" w:eastAsia="en-US"/>
        </w:rPr>
        <w:t xml:space="preserve"> variance of $100,000</w:t>
      </w:r>
    </w:p>
    <w:p w14:paraId="654FDAB7" w14:textId="77777777" w:rsidR="003218BE" w:rsidRPr="003218BE" w:rsidRDefault="003218BE" w:rsidP="007F7FB4">
      <w:pPr>
        <w:spacing w:before="0" w:after="0" w:line="240" w:lineRule="auto"/>
        <w:ind w:right="-46"/>
        <w:rPr>
          <w:rFonts w:eastAsia="Calibri"/>
          <w:szCs w:val="24"/>
          <w:lang w:val="en-US" w:eastAsia="en-US"/>
        </w:rPr>
      </w:pPr>
      <w:r w:rsidRPr="003218BE">
        <w:rPr>
          <w:rFonts w:eastAsia="Calibri"/>
          <w:szCs w:val="24"/>
          <w:lang w:val="en-US" w:eastAsia="en-US"/>
        </w:rPr>
        <w:t xml:space="preserve">The </w:t>
      </w:r>
      <w:proofErr w:type="spellStart"/>
      <w:r w:rsidRPr="003218BE">
        <w:rPr>
          <w:rFonts w:eastAsia="Calibri"/>
          <w:szCs w:val="24"/>
          <w:lang w:val="en-US" w:eastAsia="en-US"/>
        </w:rPr>
        <w:t>favourable</w:t>
      </w:r>
      <w:proofErr w:type="spellEnd"/>
      <w:r w:rsidRPr="003218BE">
        <w:rPr>
          <w:rFonts w:eastAsia="Calibri"/>
          <w:szCs w:val="24"/>
          <w:lang w:val="en-US" w:eastAsia="en-US"/>
        </w:rPr>
        <w:t xml:space="preserve"> variance due to higher Municipal Interest due to higher interest rates</w:t>
      </w:r>
    </w:p>
    <w:p w14:paraId="438691B8" w14:textId="77777777" w:rsidR="003218BE" w:rsidRPr="003218BE" w:rsidRDefault="003218BE" w:rsidP="007F7FB4">
      <w:pPr>
        <w:spacing w:before="0" w:after="0" w:line="240" w:lineRule="auto"/>
        <w:ind w:right="-46"/>
        <w:rPr>
          <w:rFonts w:eastAsia="Calibri"/>
          <w:szCs w:val="24"/>
          <w:lang w:val="en-US" w:eastAsia="en-US"/>
        </w:rPr>
      </w:pPr>
    </w:p>
    <w:p w14:paraId="1771D9F1" w14:textId="77777777" w:rsidR="003218BE" w:rsidRPr="003218BE" w:rsidRDefault="003218BE" w:rsidP="007F7FB4">
      <w:pPr>
        <w:spacing w:before="0" w:after="0" w:line="240" w:lineRule="auto"/>
        <w:ind w:right="-46"/>
        <w:rPr>
          <w:rFonts w:eastAsia="Calibri"/>
          <w:b/>
          <w:szCs w:val="24"/>
          <w:lang w:val="en-US" w:eastAsia="en-US"/>
        </w:rPr>
      </w:pPr>
      <w:r w:rsidRPr="003218BE">
        <w:rPr>
          <w:rFonts w:eastAsia="Calibri"/>
          <w:b/>
          <w:szCs w:val="24"/>
          <w:lang w:val="en-US" w:eastAsia="en-US"/>
        </w:rPr>
        <w:t>Employee costs</w:t>
      </w:r>
    </w:p>
    <w:p w14:paraId="05C2B9BD"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Unfavourable</w:t>
      </w:r>
      <w:proofErr w:type="spellEnd"/>
      <w:r w:rsidRPr="003218BE">
        <w:rPr>
          <w:rFonts w:eastAsia="Calibri"/>
          <w:szCs w:val="24"/>
          <w:lang w:val="en-US" w:eastAsia="en-US"/>
        </w:rPr>
        <w:t xml:space="preserve"> variance of $186,833</w:t>
      </w:r>
    </w:p>
    <w:p w14:paraId="1A5C2A34" w14:textId="77777777" w:rsidR="003218BE" w:rsidRPr="003218BE" w:rsidRDefault="003218BE" w:rsidP="00431FFA">
      <w:pPr>
        <w:numPr>
          <w:ilvl w:val="0"/>
          <w:numId w:val="116"/>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$131,833 following redundancy costs for staff of Nedlands Community Care that ceased operations at the end of December 2023.</w:t>
      </w:r>
    </w:p>
    <w:p w14:paraId="5CCBDC9D" w14:textId="77777777" w:rsidR="003218BE" w:rsidRPr="003218BE" w:rsidRDefault="003218BE" w:rsidP="00431FFA">
      <w:pPr>
        <w:numPr>
          <w:ilvl w:val="0"/>
          <w:numId w:val="116"/>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CEO Recruitment costs $48,000</w:t>
      </w:r>
    </w:p>
    <w:p w14:paraId="13DB5711" w14:textId="77777777" w:rsidR="003218BE" w:rsidRPr="003218BE" w:rsidRDefault="003218BE" w:rsidP="00431FFA">
      <w:pPr>
        <w:numPr>
          <w:ilvl w:val="0"/>
          <w:numId w:val="116"/>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WHS new legislation $15,000 for additional training and support</w:t>
      </w:r>
    </w:p>
    <w:p w14:paraId="60A7ED75" w14:textId="77777777" w:rsidR="003218BE" w:rsidRPr="003218BE" w:rsidRDefault="003218BE" w:rsidP="00431FFA">
      <w:pPr>
        <w:numPr>
          <w:ilvl w:val="0"/>
          <w:numId w:val="116"/>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Technical Services – ($10,000) savings in Wages for weekend and after hours work no longer </w:t>
      </w:r>
      <w:proofErr w:type="gramStart"/>
      <w:r w:rsidRPr="003218BE">
        <w:rPr>
          <w:rFonts w:eastAsia="Calibri"/>
          <w:szCs w:val="24"/>
          <w:lang w:val="en-US" w:eastAsia="en-US"/>
        </w:rPr>
        <w:t>required</w:t>
      </w:r>
      <w:proofErr w:type="gramEnd"/>
    </w:p>
    <w:p w14:paraId="2AAF578E" w14:textId="4F468D18" w:rsidR="003218BE" w:rsidRPr="003218BE" w:rsidRDefault="003218BE" w:rsidP="007F7FB4">
      <w:pPr>
        <w:spacing w:before="0" w:after="0" w:line="240" w:lineRule="auto"/>
        <w:ind w:left="720" w:right="-46"/>
        <w:contextualSpacing/>
        <w:rPr>
          <w:rFonts w:eastAsia="Calibri"/>
          <w:szCs w:val="24"/>
          <w:lang w:val="en-US" w:eastAsia="en-US"/>
        </w:rPr>
      </w:pPr>
      <w:r w:rsidRPr="003218BE">
        <w:rPr>
          <w:rFonts w:eastAsia="Calibri"/>
          <w:szCs w:val="24"/>
          <w:lang w:val="en-US" w:eastAsia="en-US"/>
        </w:rPr>
        <w:t xml:space="preserve"> </w:t>
      </w:r>
    </w:p>
    <w:p w14:paraId="23BE9BC2" w14:textId="77777777" w:rsidR="003218BE" w:rsidRPr="003218BE" w:rsidRDefault="003218BE" w:rsidP="007F7FB4">
      <w:pPr>
        <w:spacing w:before="0" w:after="0" w:line="240" w:lineRule="auto"/>
        <w:ind w:right="-46"/>
        <w:rPr>
          <w:rFonts w:eastAsia="Calibri"/>
          <w:b/>
          <w:szCs w:val="24"/>
          <w:lang w:val="en-US" w:eastAsia="en-US"/>
        </w:rPr>
      </w:pPr>
      <w:r w:rsidRPr="003218BE">
        <w:rPr>
          <w:rFonts w:eastAsia="Calibri"/>
          <w:b/>
          <w:szCs w:val="24"/>
          <w:lang w:val="en-US" w:eastAsia="en-US"/>
        </w:rPr>
        <w:t>Materials and contracts</w:t>
      </w:r>
    </w:p>
    <w:p w14:paraId="626A2BA7"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Unfavourable</w:t>
      </w:r>
      <w:proofErr w:type="spellEnd"/>
      <w:r w:rsidRPr="003218BE">
        <w:rPr>
          <w:rFonts w:eastAsia="Calibri"/>
          <w:szCs w:val="24"/>
          <w:lang w:val="en-US" w:eastAsia="en-US"/>
        </w:rPr>
        <w:t xml:space="preserve"> movement of $282,828 primarily due to:</w:t>
      </w:r>
    </w:p>
    <w:p w14:paraId="1E199F21" w14:textId="77777777" w:rsidR="003218BE" w:rsidRPr="003218BE" w:rsidRDefault="003218BE" w:rsidP="00431FFA">
      <w:pPr>
        <w:numPr>
          <w:ilvl w:val="0"/>
          <w:numId w:val="117"/>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Building Services - $20,000 for increased in compliance </w:t>
      </w:r>
      <w:proofErr w:type="gramStart"/>
      <w:r w:rsidRPr="003218BE">
        <w:rPr>
          <w:rFonts w:eastAsia="Calibri"/>
          <w:szCs w:val="24"/>
          <w:lang w:val="en-US" w:eastAsia="en-US"/>
        </w:rPr>
        <w:t>activity</w:t>
      </w:r>
      <w:proofErr w:type="gramEnd"/>
    </w:p>
    <w:p w14:paraId="57FA7952" w14:textId="77777777" w:rsidR="003218BE" w:rsidRPr="003218BE" w:rsidRDefault="003218BE" w:rsidP="00431FFA">
      <w:pPr>
        <w:numPr>
          <w:ilvl w:val="0"/>
          <w:numId w:val="117"/>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Ranger Services - $24,000 for increased enforcement proceedings and compliance matters</w:t>
      </w:r>
    </w:p>
    <w:p w14:paraId="3F0D31CE" w14:textId="77777777" w:rsidR="003218BE" w:rsidRPr="003218BE" w:rsidRDefault="003218BE" w:rsidP="00431FFA">
      <w:pPr>
        <w:numPr>
          <w:ilvl w:val="0"/>
          <w:numId w:val="117"/>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Statutory Planning - $30,000 increase in legal advice required on planning </w:t>
      </w:r>
      <w:proofErr w:type="gramStart"/>
      <w:r w:rsidRPr="003218BE">
        <w:rPr>
          <w:rFonts w:eastAsia="Calibri"/>
          <w:szCs w:val="24"/>
          <w:lang w:val="en-US" w:eastAsia="en-US"/>
        </w:rPr>
        <w:t>matters</w:t>
      </w:r>
      <w:proofErr w:type="gramEnd"/>
    </w:p>
    <w:p w14:paraId="783C7EB4" w14:textId="77777777" w:rsidR="003218BE" w:rsidRPr="003218BE" w:rsidRDefault="003218BE" w:rsidP="00431FFA">
      <w:pPr>
        <w:numPr>
          <w:ilvl w:val="0"/>
          <w:numId w:val="117"/>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Technical Services - $48,000 carried over from 2022/23 due to delay in commencement of Foreshore Management Plan due to changes in heritage </w:t>
      </w:r>
      <w:proofErr w:type="gramStart"/>
      <w:r w:rsidRPr="003218BE">
        <w:rPr>
          <w:rFonts w:eastAsia="Calibri"/>
          <w:szCs w:val="24"/>
          <w:lang w:val="en-US" w:eastAsia="en-US"/>
        </w:rPr>
        <w:t>legislation</w:t>
      </w:r>
      <w:proofErr w:type="gramEnd"/>
    </w:p>
    <w:p w14:paraId="43D5BB8C" w14:textId="77777777" w:rsidR="003218BE" w:rsidRPr="003218BE" w:rsidRDefault="003218BE" w:rsidP="00431FFA">
      <w:pPr>
        <w:numPr>
          <w:ilvl w:val="0"/>
          <w:numId w:val="117"/>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Technical Services - $7,100 for contract management training</w:t>
      </w:r>
    </w:p>
    <w:p w14:paraId="7988C2F2" w14:textId="77777777" w:rsidR="003218BE" w:rsidRPr="003218BE" w:rsidRDefault="003218BE" w:rsidP="00431FFA">
      <w:pPr>
        <w:numPr>
          <w:ilvl w:val="0"/>
          <w:numId w:val="117"/>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Technical Services - $33,728 for installation of parking signs in West </w:t>
      </w:r>
      <w:proofErr w:type="spellStart"/>
      <w:r w:rsidRPr="003218BE">
        <w:rPr>
          <w:rFonts w:eastAsia="Calibri"/>
          <w:szCs w:val="24"/>
          <w:lang w:val="en-US" w:eastAsia="en-US"/>
        </w:rPr>
        <w:t>Melvista</w:t>
      </w:r>
      <w:proofErr w:type="spellEnd"/>
    </w:p>
    <w:p w14:paraId="0EABBCFF" w14:textId="77777777" w:rsidR="003218BE" w:rsidRPr="003218BE" w:rsidRDefault="003218BE" w:rsidP="00431FFA">
      <w:pPr>
        <w:numPr>
          <w:ilvl w:val="0"/>
          <w:numId w:val="117"/>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Building Management - $130,000 for compliance with Asbestos Register for Council buildings</w:t>
      </w:r>
    </w:p>
    <w:p w14:paraId="6D7E3882" w14:textId="77777777" w:rsidR="003218BE" w:rsidRPr="003218BE" w:rsidRDefault="003218BE" w:rsidP="00431FFA">
      <w:pPr>
        <w:numPr>
          <w:ilvl w:val="0"/>
          <w:numId w:val="117"/>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Technical Services - $20,000 for additional legal advice on projects</w:t>
      </w:r>
    </w:p>
    <w:p w14:paraId="1E4AC412" w14:textId="77777777" w:rsidR="003218BE" w:rsidRPr="003218BE" w:rsidRDefault="003218BE" w:rsidP="007F7FB4">
      <w:pPr>
        <w:spacing w:before="0" w:after="0" w:line="240" w:lineRule="auto"/>
        <w:ind w:right="-46"/>
        <w:rPr>
          <w:rFonts w:eastAsia="Calibri"/>
          <w:szCs w:val="24"/>
          <w:lang w:val="en-US" w:eastAsia="en-US"/>
        </w:rPr>
      </w:pPr>
    </w:p>
    <w:p w14:paraId="3550AF4C" w14:textId="77777777" w:rsidR="003218BE" w:rsidRPr="003218BE" w:rsidRDefault="003218BE" w:rsidP="007F7FB4">
      <w:pPr>
        <w:spacing w:before="0" w:after="0" w:line="240" w:lineRule="auto"/>
        <w:ind w:right="-46"/>
        <w:rPr>
          <w:rFonts w:eastAsia="Calibri"/>
          <w:b/>
          <w:bCs/>
          <w:szCs w:val="24"/>
          <w:lang w:val="en-US" w:eastAsia="en-US"/>
        </w:rPr>
      </w:pPr>
      <w:r w:rsidRPr="003218BE">
        <w:rPr>
          <w:rFonts w:eastAsia="Calibri"/>
          <w:b/>
          <w:bCs/>
          <w:szCs w:val="24"/>
          <w:lang w:val="en-US" w:eastAsia="en-US"/>
        </w:rPr>
        <w:t>Utility Charges</w:t>
      </w:r>
    </w:p>
    <w:p w14:paraId="7361B865"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Favourable</w:t>
      </w:r>
      <w:proofErr w:type="spellEnd"/>
      <w:r w:rsidRPr="003218BE">
        <w:rPr>
          <w:rFonts w:eastAsia="Calibri"/>
          <w:szCs w:val="24"/>
          <w:lang w:val="en-US" w:eastAsia="en-US"/>
        </w:rPr>
        <w:t xml:space="preserve"> variance of $180,000</w:t>
      </w:r>
    </w:p>
    <w:p w14:paraId="06EBE6F7" w14:textId="77777777" w:rsidR="003218BE" w:rsidRPr="003218BE" w:rsidRDefault="003218BE" w:rsidP="00431FFA">
      <w:pPr>
        <w:numPr>
          <w:ilvl w:val="0"/>
          <w:numId w:val="118"/>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Streetlighting tariff increase lower than </w:t>
      </w:r>
      <w:proofErr w:type="gramStart"/>
      <w:r w:rsidRPr="003218BE">
        <w:rPr>
          <w:rFonts w:eastAsia="Calibri"/>
          <w:szCs w:val="24"/>
          <w:lang w:val="en-US" w:eastAsia="en-US"/>
        </w:rPr>
        <w:t>expected</w:t>
      </w:r>
      <w:proofErr w:type="gramEnd"/>
    </w:p>
    <w:p w14:paraId="23085757" w14:textId="77777777" w:rsidR="003218BE" w:rsidRPr="003218BE" w:rsidRDefault="003218BE" w:rsidP="007F7FB4">
      <w:pPr>
        <w:spacing w:before="0" w:after="0" w:line="240" w:lineRule="auto"/>
        <w:ind w:right="-46"/>
        <w:rPr>
          <w:rFonts w:eastAsia="Calibri"/>
          <w:szCs w:val="24"/>
          <w:highlight w:val="yellow"/>
          <w:lang w:val="en-US" w:eastAsia="en-US"/>
        </w:rPr>
      </w:pPr>
    </w:p>
    <w:p w14:paraId="120B74A2" w14:textId="77777777" w:rsidR="003218BE" w:rsidRPr="003218BE" w:rsidRDefault="003218BE" w:rsidP="007F7FB4">
      <w:pPr>
        <w:spacing w:before="0" w:after="0" w:line="240" w:lineRule="auto"/>
        <w:ind w:right="-46"/>
        <w:rPr>
          <w:rFonts w:eastAsia="Calibri"/>
          <w:b/>
          <w:szCs w:val="24"/>
          <w:lang w:val="en-US" w:eastAsia="en-US"/>
        </w:rPr>
      </w:pPr>
      <w:r w:rsidRPr="003218BE">
        <w:rPr>
          <w:rFonts w:eastAsia="Calibri"/>
          <w:b/>
          <w:szCs w:val="24"/>
          <w:lang w:val="en-US" w:eastAsia="en-US"/>
        </w:rPr>
        <w:t xml:space="preserve">Investing Activities </w:t>
      </w:r>
    </w:p>
    <w:p w14:paraId="5C861E07" w14:textId="77777777" w:rsidR="003218BE" w:rsidRPr="003218BE" w:rsidRDefault="003218BE" w:rsidP="007F7FB4">
      <w:pPr>
        <w:spacing w:before="0" w:after="0" w:line="240" w:lineRule="auto"/>
        <w:ind w:right="-46"/>
        <w:rPr>
          <w:rFonts w:eastAsia="Calibri"/>
          <w:bCs/>
          <w:szCs w:val="24"/>
          <w:lang w:val="en-US" w:eastAsia="en-US"/>
        </w:rPr>
      </w:pPr>
      <w:r w:rsidRPr="003218BE">
        <w:rPr>
          <w:rFonts w:eastAsia="Calibri"/>
          <w:bCs/>
          <w:szCs w:val="24"/>
          <w:lang w:val="en-US" w:eastAsia="en-US"/>
        </w:rPr>
        <w:t>Non-operating grants, subsidies, and contributions</w:t>
      </w:r>
    </w:p>
    <w:p w14:paraId="203ACEB5"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Favourable</w:t>
      </w:r>
      <w:proofErr w:type="spellEnd"/>
      <w:r w:rsidRPr="003218BE">
        <w:rPr>
          <w:rFonts w:eastAsia="Calibri"/>
          <w:szCs w:val="24"/>
          <w:lang w:val="en-US" w:eastAsia="en-US"/>
        </w:rPr>
        <w:t xml:space="preserve"> movement of $187,261 due to increased MRRG for Rochdale Road.</w:t>
      </w:r>
    </w:p>
    <w:p w14:paraId="0B18B945" w14:textId="77777777" w:rsidR="003218BE" w:rsidRPr="003218BE" w:rsidRDefault="003218BE" w:rsidP="007F7FB4">
      <w:pPr>
        <w:spacing w:before="0" w:after="0" w:line="240" w:lineRule="auto"/>
        <w:ind w:right="-46"/>
        <w:rPr>
          <w:rFonts w:eastAsia="Calibri"/>
          <w:szCs w:val="24"/>
          <w:lang w:val="en-US" w:eastAsia="en-US"/>
        </w:rPr>
      </w:pPr>
    </w:p>
    <w:p w14:paraId="4E88326E" w14:textId="77777777" w:rsidR="003218BE" w:rsidRPr="003218BE" w:rsidRDefault="003218BE" w:rsidP="007F7FB4">
      <w:pPr>
        <w:spacing w:before="0" w:after="0" w:line="240" w:lineRule="auto"/>
        <w:ind w:right="-46"/>
        <w:rPr>
          <w:rFonts w:eastAsia="Calibri"/>
          <w:b/>
          <w:szCs w:val="24"/>
          <w:lang w:val="en-US" w:eastAsia="en-US"/>
        </w:rPr>
      </w:pPr>
      <w:r w:rsidRPr="003218BE">
        <w:rPr>
          <w:rFonts w:eastAsia="Calibri"/>
          <w:b/>
          <w:szCs w:val="24"/>
          <w:lang w:val="en-US" w:eastAsia="en-US"/>
        </w:rPr>
        <w:t>Purchase of property, plant, and equipment</w:t>
      </w:r>
    </w:p>
    <w:p w14:paraId="5A037FCC"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Favourable</w:t>
      </w:r>
      <w:proofErr w:type="spellEnd"/>
      <w:r w:rsidRPr="003218BE">
        <w:rPr>
          <w:rFonts w:eastAsia="Calibri"/>
          <w:szCs w:val="24"/>
          <w:lang w:val="en-US" w:eastAsia="en-US"/>
        </w:rPr>
        <w:t xml:space="preserve"> variance $141,000 for various IT Projects as follows:</w:t>
      </w:r>
    </w:p>
    <w:p w14:paraId="534AAD25" w14:textId="77777777" w:rsidR="003218BE" w:rsidRPr="003218BE" w:rsidRDefault="003218BE" w:rsidP="00431FFA">
      <w:pPr>
        <w:numPr>
          <w:ilvl w:val="0"/>
          <w:numId w:val="119"/>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$25,000 - Azure Migration no longer required</w:t>
      </w:r>
    </w:p>
    <w:p w14:paraId="72E13DD4" w14:textId="77777777" w:rsidR="003218BE" w:rsidRPr="003218BE" w:rsidRDefault="003218BE" w:rsidP="00431FFA">
      <w:pPr>
        <w:numPr>
          <w:ilvl w:val="0"/>
          <w:numId w:val="119"/>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$15,000 – Thin Client Alternative not required</w:t>
      </w:r>
    </w:p>
    <w:p w14:paraId="460DE29B" w14:textId="77777777" w:rsidR="003218BE" w:rsidRPr="003218BE" w:rsidRDefault="003218BE" w:rsidP="00431FFA">
      <w:pPr>
        <w:numPr>
          <w:ilvl w:val="0"/>
          <w:numId w:val="119"/>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$20,000 – Library Management Software no longer required</w:t>
      </w:r>
    </w:p>
    <w:p w14:paraId="1DBB2010" w14:textId="77777777" w:rsidR="003218BE" w:rsidRPr="003218BE" w:rsidRDefault="003218BE" w:rsidP="00431FFA">
      <w:pPr>
        <w:numPr>
          <w:ilvl w:val="0"/>
          <w:numId w:val="119"/>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$75,000 – Customer Service Fit out not being progressed this year</w:t>
      </w:r>
    </w:p>
    <w:p w14:paraId="2EC9D1CB" w14:textId="77777777" w:rsidR="003218BE" w:rsidRPr="003218BE" w:rsidRDefault="003218BE" w:rsidP="00431FFA">
      <w:pPr>
        <w:numPr>
          <w:ilvl w:val="0"/>
          <w:numId w:val="119"/>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$6,000 – Minor IT equipment being funded from existing operating budget</w:t>
      </w:r>
    </w:p>
    <w:p w14:paraId="0F821345" w14:textId="77777777" w:rsidR="003218BE" w:rsidRPr="003218BE" w:rsidRDefault="003218BE" w:rsidP="007F7FB4">
      <w:pPr>
        <w:spacing w:before="0" w:after="0" w:line="240" w:lineRule="auto"/>
        <w:ind w:right="-46"/>
        <w:rPr>
          <w:rFonts w:eastAsia="Calibri"/>
          <w:szCs w:val="24"/>
          <w:lang w:val="en-US" w:eastAsia="en-US"/>
        </w:rPr>
      </w:pPr>
    </w:p>
    <w:p w14:paraId="0C29EC3A" w14:textId="77777777" w:rsidR="003218BE" w:rsidRPr="003218BE" w:rsidRDefault="003218BE" w:rsidP="007F7FB4">
      <w:pPr>
        <w:spacing w:before="0" w:after="0" w:line="240" w:lineRule="auto"/>
        <w:ind w:right="-46"/>
        <w:rPr>
          <w:rFonts w:eastAsia="Calibri"/>
          <w:b/>
          <w:bCs/>
          <w:szCs w:val="24"/>
          <w:lang w:val="en-US" w:eastAsia="en-US"/>
        </w:rPr>
      </w:pPr>
      <w:r w:rsidRPr="003218BE">
        <w:rPr>
          <w:rFonts w:eastAsia="Calibri"/>
          <w:b/>
          <w:bCs/>
          <w:szCs w:val="24"/>
          <w:lang w:val="en-US" w:eastAsia="en-US"/>
        </w:rPr>
        <w:t>Infrastructure</w:t>
      </w:r>
    </w:p>
    <w:p w14:paraId="3F581C5A"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Favourable</w:t>
      </w:r>
      <w:proofErr w:type="spellEnd"/>
      <w:r w:rsidRPr="003218BE">
        <w:rPr>
          <w:rFonts w:eastAsia="Calibri"/>
          <w:szCs w:val="24"/>
          <w:lang w:val="en-US" w:eastAsia="en-US"/>
        </w:rPr>
        <w:t xml:space="preserve"> movement of $154,520 primarily due to:</w:t>
      </w:r>
    </w:p>
    <w:p w14:paraId="324473C6" w14:textId="77777777" w:rsidR="003218BE" w:rsidRPr="003218BE" w:rsidRDefault="003218BE" w:rsidP="00431FFA">
      <w:pPr>
        <w:numPr>
          <w:ilvl w:val="0"/>
          <w:numId w:val="120"/>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Smyth Road $165,706 completion of works carried over from 2022/23 but unbudgeted for this </w:t>
      </w:r>
      <w:proofErr w:type="gramStart"/>
      <w:r w:rsidRPr="003218BE">
        <w:rPr>
          <w:rFonts w:eastAsia="Calibri"/>
          <w:szCs w:val="24"/>
          <w:lang w:val="en-US" w:eastAsia="en-US"/>
        </w:rPr>
        <w:t>year</w:t>
      </w:r>
      <w:proofErr w:type="gramEnd"/>
    </w:p>
    <w:p w14:paraId="071A4CEC" w14:textId="77777777" w:rsidR="003218BE" w:rsidRPr="003218BE" w:rsidRDefault="003218BE" w:rsidP="00431FFA">
      <w:pPr>
        <w:numPr>
          <w:ilvl w:val="0"/>
          <w:numId w:val="120"/>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Swanbourne Surf Club $31,963 – payment of late invoice for project completed in 2022/23</w:t>
      </w:r>
    </w:p>
    <w:p w14:paraId="1705B2FB" w14:textId="0F0BFC09" w:rsidR="003218BE" w:rsidRPr="003218BE" w:rsidRDefault="003218BE" w:rsidP="00431FFA">
      <w:pPr>
        <w:numPr>
          <w:ilvl w:val="0"/>
          <w:numId w:val="120"/>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lastRenderedPageBreak/>
        <w:t>Allen Park Cottage ($281,968) saved – project delayed due to resourcing – tr</w:t>
      </w:r>
      <w:r w:rsidR="00AB7E52">
        <w:rPr>
          <w:rFonts w:eastAsia="Calibri"/>
          <w:szCs w:val="24"/>
          <w:lang w:val="en-US" w:eastAsia="en-US"/>
        </w:rPr>
        <w:t>ans</w:t>
      </w:r>
      <w:r w:rsidRPr="003218BE">
        <w:rPr>
          <w:rFonts w:eastAsia="Calibri"/>
          <w:szCs w:val="24"/>
          <w:lang w:val="en-US" w:eastAsia="en-US"/>
        </w:rPr>
        <w:t>f</w:t>
      </w:r>
      <w:r w:rsidR="00FE3A02">
        <w:rPr>
          <w:rFonts w:eastAsia="Calibri"/>
          <w:szCs w:val="24"/>
          <w:lang w:val="en-US" w:eastAsia="en-US"/>
        </w:rPr>
        <w:t>er</w:t>
      </w:r>
      <w:r w:rsidRPr="003218BE">
        <w:rPr>
          <w:rFonts w:eastAsia="Calibri"/>
          <w:szCs w:val="24"/>
          <w:lang w:val="en-US" w:eastAsia="en-US"/>
        </w:rPr>
        <w:t xml:space="preserve"> to Reserve for next </w:t>
      </w:r>
      <w:proofErr w:type="gramStart"/>
      <w:r w:rsidRPr="003218BE">
        <w:rPr>
          <w:rFonts w:eastAsia="Calibri"/>
          <w:szCs w:val="24"/>
          <w:lang w:val="en-US" w:eastAsia="en-US"/>
        </w:rPr>
        <w:t>year</w:t>
      </w:r>
      <w:proofErr w:type="gramEnd"/>
    </w:p>
    <w:p w14:paraId="50B01855" w14:textId="77777777" w:rsidR="003218BE" w:rsidRPr="003218BE" w:rsidRDefault="003218BE" w:rsidP="00431FFA">
      <w:pPr>
        <w:numPr>
          <w:ilvl w:val="0"/>
          <w:numId w:val="120"/>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Monash Ave $16,852 – Share of unplanned works by the City of Perth</w:t>
      </w:r>
    </w:p>
    <w:p w14:paraId="0EA243DB" w14:textId="77777777" w:rsidR="003218BE" w:rsidRPr="003218BE" w:rsidRDefault="003218BE" w:rsidP="00431FFA">
      <w:pPr>
        <w:numPr>
          <w:ilvl w:val="0"/>
          <w:numId w:val="120"/>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Broadway $38,804 – As per Council approved Tender</w:t>
      </w:r>
    </w:p>
    <w:p w14:paraId="0211ED46" w14:textId="77777777" w:rsidR="003218BE" w:rsidRPr="003218BE" w:rsidRDefault="003218BE" w:rsidP="00431FFA">
      <w:pPr>
        <w:numPr>
          <w:ilvl w:val="0"/>
          <w:numId w:val="120"/>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Allen Park Floodlight Upgrade – ($125,877) saved as project not progressing this year. </w:t>
      </w:r>
    </w:p>
    <w:p w14:paraId="04C83933" w14:textId="77777777" w:rsidR="003218BE" w:rsidRPr="003218BE" w:rsidRDefault="003218BE" w:rsidP="007F7FB4">
      <w:pPr>
        <w:spacing w:before="0" w:after="0" w:line="240" w:lineRule="auto"/>
        <w:ind w:right="-46"/>
        <w:rPr>
          <w:rFonts w:eastAsia="Calibri"/>
          <w:szCs w:val="24"/>
          <w:lang w:val="en-US" w:eastAsia="en-US"/>
        </w:rPr>
      </w:pPr>
    </w:p>
    <w:p w14:paraId="4E0A26A1" w14:textId="77777777" w:rsidR="00191565" w:rsidRDefault="00191565" w:rsidP="007F7FB4">
      <w:pPr>
        <w:spacing w:before="0" w:after="0" w:line="240" w:lineRule="auto"/>
        <w:ind w:right="-46"/>
        <w:rPr>
          <w:rFonts w:eastAsia="Calibri"/>
          <w:b/>
          <w:color w:val="002060"/>
          <w:szCs w:val="24"/>
          <w:lang w:val="en-US" w:eastAsia="en-US"/>
        </w:rPr>
      </w:pPr>
    </w:p>
    <w:p w14:paraId="104717CC" w14:textId="0DBAB04D" w:rsidR="003218BE" w:rsidRPr="00E0138F" w:rsidRDefault="003218BE" w:rsidP="007F7FB4">
      <w:pPr>
        <w:spacing w:before="0" w:after="0" w:line="240" w:lineRule="auto"/>
        <w:ind w:right="-46"/>
        <w:rPr>
          <w:rFonts w:eastAsia="Calibri"/>
          <w:b/>
          <w:color w:val="002060"/>
          <w:szCs w:val="24"/>
          <w:lang w:val="en-US" w:eastAsia="en-US"/>
        </w:rPr>
      </w:pPr>
      <w:r w:rsidRPr="003218BE">
        <w:rPr>
          <w:rFonts w:eastAsia="Calibri"/>
          <w:b/>
          <w:color w:val="002060"/>
          <w:szCs w:val="24"/>
          <w:lang w:val="en-US" w:eastAsia="en-US"/>
        </w:rPr>
        <w:t>Financing Activities</w:t>
      </w:r>
    </w:p>
    <w:p w14:paraId="610E8108" w14:textId="77777777" w:rsidR="007F7FB4" w:rsidRPr="003218BE" w:rsidRDefault="007F7FB4" w:rsidP="007F7FB4">
      <w:pPr>
        <w:spacing w:before="0" w:after="0" w:line="240" w:lineRule="auto"/>
        <w:ind w:right="-46"/>
        <w:rPr>
          <w:rFonts w:eastAsia="Calibri"/>
          <w:szCs w:val="24"/>
          <w:lang w:val="en-US" w:eastAsia="en-US"/>
        </w:rPr>
      </w:pPr>
    </w:p>
    <w:p w14:paraId="1268B569" w14:textId="77777777" w:rsidR="003218BE" w:rsidRPr="003218BE" w:rsidRDefault="003218BE" w:rsidP="007F7FB4">
      <w:pPr>
        <w:spacing w:before="0" w:after="0" w:line="240" w:lineRule="auto"/>
        <w:ind w:right="-46"/>
        <w:rPr>
          <w:rFonts w:eastAsia="Calibri"/>
          <w:b/>
          <w:bCs/>
          <w:szCs w:val="24"/>
          <w:lang w:val="en-US" w:eastAsia="en-US"/>
        </w:rPr>
      </w:pPr>
      <w:r w:rsidRPr="003218BE">
        <w:rPr>
          <w:rFonts w:eastAsia="Calibri"/>
          <w:b/>
          <w:bCs/>
          <w:szCs w:val="24"/>
          <w:lang w:val="en-US" w:eastAsia="en-US"/>
        </w:rPr>
        <w:t>Transfer to Reserves</w:t>
      </w:r>
    </w:p>
    <w:p w14:paraId="56042C3C"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Unfavourable</w:t>
      </w:r>
      <w:proofErr w:type="spellEnd"/>
      <w:r w:rsidRPr="003218BE">
        <w:rPr>
          <w:rFonts w:eastAsia="Calibri"/>
          <w:szCs w:val="24"/>
          <w:lang w:val="en-US" w:eastAsia="en-US"/>
        </w:rPr>
        <w:t xml:space="preserve"> Variance due to:</w:t>
      </w:r>
    </w:p>
    <w:p w14:paraId="7921ECFF" w14:textId="77777777" w:rsidR="003218BE" w:rsidRPr="003218BE" w:rsidRDefault="003218BE" w:rsidP="00431FFA">
      <w:pPr>
        <w:numPr>
          <w:ilvl w:val="0"/>
          <w:numId w:val="121"/>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Transfer of Allen Park Cottage Budget $281,968</w:t>
      </w:r>
    </w:p>
    <w:p w14:paraId="258DEA13" w14:textId="77777777" w:rsidR="003218BE" w:rsidRPr="003218BE" w:rsidRDefault="003218BE" w:rsidP="007F7FB4">
      <w:pPr>
        <w:spacing w:before="0" w:after="0" w:line="240" w:lineRule="auto"/>
        <w:ind w:right="-46"/>
        <w:rPr>
          <w:rFonts w:eastAsia="Calibri"/>
          <w:szCs w:val="24"/>
          <w:lang w:val="en-US" w:eastAsia="en-US"/>
        </w:rPr>
      </w:pPr>
    </w:p>
    <w:p w14:paraId="5059A30F" w14:textId="77777777" w:rsidR="003218BE" w:rsidRPr="003218BE" w:rsidRDefault="003218BE" w:rsidP="007F7FB4">
      <w:pPr>
        <w:spacing w:before="0" w:after="0" w:line="240" w:lineRule="auto"/>
        <w:ind w:right="-46"/>
        <w:rPr>
          <w:rFonts w:eastAsia="Calibri"/>
          <w:b/>
          <w:bCs/>
          <w:szCs w:val="24"/>
          <w:lang w:val="en-US" w:eastAsia="en-US"/>
        </w:rPr>
      </w:pPr>
      <w:r w:rsidRPr="003218BE">
        <w:rPr>
          <w:rFonts w:eastAsia="Calibri"/>
          <w:b/>
          <w:bCs/>
          <w:szCs w:val="24"/>
          <w:lang w:val="en-US" w:eastAsia="en-US"/>
        </w:rPr>
        <w:t>Transfer from Reserves</w:t>
      </w:r>
    </w:p>
    <w:p w14:paraId="19D14D38" w14:textId="77777777" w:rsidR="003218BE" w:rsidRPr="003218BE" w:rsidRDefault="003218BE" w:rsidP="007F7FB4">
      <w:pPr>
        <w:spacing w:before="0" w:after="0" w:line="240" w:lineRule="auto"/>
        <w:ind w:right="-46"/>
        <w:rPr>
          <w:rFonts w:eastAsia="Calibri"/>
          <w:szCs w:val="24"/>
          <w:lang w:val="en-US" w:eastAsia="en-US"/>
        </w:rPr>
      </w:pPr>
      <w:proofErr w:type="spellStart"/>
      <w:r w:rsidRPr="003218BE">
        <w:rPr>
          <w:rFonts w:eastAsia="Calibri"/>
          <w:szCs w:val="24"/>
          <w:lang w:val="en-US" w:eastAsia="en-US"/>
        </w:rPr>
        <w:t>Unfavourable</w:t>
      </w:r>
      <w:proofErr w:type="spellEnd"/>
      <w:r w:rsidRPr="003218BE">
        <w:rPr>
          <w:rFonts w:eastAsia="Calibri"/>
          <w:szCs w:val="24"/>
          <w:lang w:val="en-US" w:eastAsia="en-US"/>
        </w:rPr>
        <w:t xml:space="preserve"> variance of $71,833</w:t>
      </w:r>
    </w:p>
    <w:p w14:paraId="0D8C1DDC" w14:textId="768B6A52" w:rsidR="003218BE" w:rsidRPr="003218BE" w:rsidRDefault="003218BE" w:rsidP="00431FFA">
      <w:pPr>
        <w:numPr>
          <w:ilvl w:val="0"/>
          <w:numId w:val="122"/>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Increase transfer from Welfare Reserve $131,833 for NCC </w:t>
      </w:r>
      <w:r w:rsidR="00FE3A02" w:rsidRPr="003218BE">
        <w:rPr>
          <w:rFonts w:eastAsia="Calibri"/>
          <w:szCs w:val="24"/>
          <w:lang w:val="en-US" w:eastAsia="en-US"/>
        </w:rPr>
        <w:t>redundancies.</w:t>
      </w:r>
    </w:p>
    <w:p w14:paraId="53624375" w14:textId="4A619361" w:rsidR="003218BE" w:rsidRPr="003218BE" w:rsidRDefault="003218BE" w:rsidP="00431FFA">
      <w:pPr>
        <w:numPr>
          <w:ilvl w:val="0"/>
          <w:numId w:val="122"/>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Reduction in </w:t>
      </w:r>
      <w:r w:rsidR="00FE3A02">
        <w:rPr>
          <w:rFonts w:eastAsia="Calibri"/>
          <w:szCs w:val="24"/>
          <w:lang w:val="en-US" w:eastAsia="en-US"/>
        </w:rPr>
        <w:t>transfers</w:t>
      </w:r>
      <w:r w:rsidRPr="003218BE">
        <w:rPr>
          <w:rFonts w:eastAsia="Calibri"/>
          <w:szCs w:val="24"/>
          <w:lang w:val="en-US" w:eastAsia="en-US"/>
        </w:rPr>
        <w:t xml:space="preserve"> from Business Systems Reserve of $60,000 due to IT projects carried over from 2022/23 no longer required.</w:t>
      </w:r>
    </w:p>
    <w:p w14:paraId="7BC2C4BB" w14:textId="77777777" w:rsidR="003218BE" w:rsidRPr="003218BE" w:rsidRDefault="003218BE" w:rsidP="007F7FB4">
      <w:pPr>
        <w:spacing w:before="0" w:after="0" w:line="240" w:lineRule="auto"/>
        <w:ind w:right="-46"/>
        <w:rPr>
          <w:rFonts w:eastAsia="Calibri"/>
          <w:szCs w:val="24"/>
          <w:lang w:val="en-US" w:eastAsia="en-US"/>
        </w:rPr>
      </w:pPr>
    </w:p>
    <w:p w14:paraId="7A0222FB" w14:textId="77777777" w:rsidR="003218BE" w:rsidRPr="003218BE" w:rsidRDefault="003218BE" w:rsidP="007F7FB4">
      <w:pPr>
        <w:spacing w:before="0" w:after="0" w:line="240" w:lineRule="auto"/>
        <w:ind w:right="-46"/>
        <w:rPr>
          <w:rFonts w:eastAsia="Calibri"/>
          <w:szCs w:val="24"/>
          <w:lang w:val="en-US" w:eastAsia="en-US"/>
        </w:rPr>
      </w:pPr>
    </w:p>
    <w:p w14:paraId="3F04EA80" w14:textId="77777777" w:rsidR="003218BE" w:rsidRPr="003218BE" w:rsidRDefault="003218BE" w:rsidP="007F7FB4">
      <w:pPr>
        <w:spacing w:before="0" w:after="0" w:line="240" w:lineRule="auto"/>
        <w:ind w:right="-46"/>
        <w:rPr>
          <w:rFonts w:eastAsia="Calibri"/>
          <w:b/>
          <w:color w:val="244061"/>
          <w:sz w:val="28"/>
          <w:szCs w:val="32"/>
          <w:lang w:val="en-US" w:eastAsia="en-US"/>
        </w:rPr>
      </w:pPr>
      <w:r w:rsidRPr="003218BE">
        <w:rPr>
          <w:rFonts w:eastAsia="Calibri"/>
          <w:b/>
          <w:color w:val="002060"/>
          <w:sz w:val="28"/>
          <w:szCs w:val="32"/>
          <w:lang w:val="en-US" w:eastAsia="en-US"/>
        </w:rPr>
        <w:t>Consultation</w:t>
      </w:r>
    </w:p>
    <w:p w14:paraId="3AA4F8F5" w14:textId="77777777" w:rsidR="003218BE" w:rsidRPr="003218BE" w:rsidRDefault="003218BE" w:rsidP="007F7FB4">
      <w:pPr>
        <w:spacing w:before="0" w:after="0" w:line="240" w:lineRule="auto"/>
        <w:ind w:right="-46"/>
        <w:rPr>
          <w:rFonts w:eastAsia="Calibri"/>
          <w:b/>
          <w:szCs w:val="24"/>
          <w:lang w:val="en-US" w:eastAsia="en-US"/>
        </w:rPr>
      </w:pPr>
    </w:p>
    <w:p w14:paraId="65EF9B47" w14:textId="77777777" w:rsidR="003218BE" w:rsidRPr="003218BE" w:rsidRDefault="003218BE" w:rsidP="007F7FB4">
      <w:pPr>
        <w:spacing w:before="0" w:after="0" w:line="240" w:lineRule="auto"/>
        <w:ind w:right="-46"/>
        <w:rPr>
          <w:rFonts w:eastAsia="Calibri"/>
          <w:szCs w:val="24"/>
          <w:lang w:val="en-US" w:eastAsia="en-US"/>
        </w:rPr>
      </w:pPr>
      <w:r w:rsidRPr="003218BE">
        <w:rPr>
          <w:rFonts w:eastAsia="Calibri"/>
          <w:szCs w:val="24"/>
          <w:lang w:val="en-US" w:eastAsia="en-US"/>
        </w:rPr>
        <w:t>All business units within the City of Nedlands have been consulted as part of the Mid-Year Review process.</w:t>
      </w:r>
    </w:p>
    <w:p w14:paraId="3424EF8D" w14:textId="77777777" w:rsidR="003218BE" w:rsidRPr="003218BE" w:rsidRDefault="003218BE" w:rsidP="007F7FB4">
      <w:pPr>
        <w:spacing w:before="0" w:after="0" w:line="240" w:lineRule="auto"/>
        <w:ind w:right="-46"/>
        <w:rPr>
          <w:rFonts w:eastAsia="Calibri"/>
          <w:szCs w:val="24"/>
          <w:highlight w:val="yellow"/>
          <w:lang w:val="en-US" w:eastAsia="en-US"/>
        </w:rPr>
      </w:pPr>
    </w:p>
    <w:p w14:paraId="0806B843" w14:textId="77777777" w:rsidR="003218BE" w:rsidRPr="003218BE" w:rsidRDefault="003218BE" w:rsidP="007F7FB4">
      <w:pPr>
        <w:spacing w:before="0" w:after="0" w:line="240" w:lineRule="auto"/>
        <w:ind w:right="-46"/>
        <w:rPr>
          <w:rFonts w:eastAsia="Calibri"/>
          <w:szCs w:val="24"/>
          <w:lang w:val="en-US" w:eastAsia="en-US"/>
        </w:rPr>
      </w:pPr>
    </w:p>
    <w:p w14:paraId="04D7931F" w14:textId="77777777" w:rsidR="003218BE" w:rsidRPr="003218BE" w:rsidRDefault="003218BE" w:rsidP="007F7FB4">
      <w:pPr>
        <w:spacing w:before="0" w:after="0" w:line="240" w:lineRule="auto"/>
        <w:ind w:right="-46"/>
        <w:rPr>
          <w:rFonts w:eastAsia="Calibri"/>
          <w:b/>
          <w:color w:val="244061"/>
          <w:sz w:val="28"/>
          <w:szCs w:val="32"/>
          <w:lang w:val="en-US" w:eastAsia="en-US"/>
        </w:rPr>
      </w:pPr>
      <w:r w:rsidRPr="003218BE">
        <w:rPr>
          <w:rFonts w:eastAsia="Calibri"/>
          <w:b/>
          <w:color w:val="002060"/>
          <w:sz w:val="28"/>
          <w:szCs w:val="32"/>
          <w:lang w:val="en-US" w:eastAsia="en-US"/>
        </w:rPr>
        <w:t>Strategic Implications</w:t>
      </w:r>
    </w:p>
    <w:p w14:paraId="5D33C940" w14:textId="77777777" w:rsidR="003218BE" w:rsidRPr="003218BE" w:rsidRDefault="003218BE" w:rsidP="007F7FB4">
      <w:pPr>
        <w:spacing w:before="0" w:after="0" w:line="240" w:lineRule="auto"/>
        <w:ind w:right="-46"/>
        <w:rPr>
          <w:rFonts w:eastAsia="Calibri"/>
          <w:b/>
          <w:color w:val="244061"/>
          <w:sz w:val="28"/>
          <w:szCs w:val="32"/>
          <w:lang w:val="en-US" w:eastAsia="en-US"/>
        </w:rPr>
      </w:pPr>
    </w:p>
    <w:p w14:paraId="26BC96E9" w14:textId="77777777" w:rsidR="003218BE" w:rsidRPr="003218BE" w:rsidRDefault="003218BE" w:rsidP="007F7FB4">
      <w:pPr>
        <w:spacing w:before="0" w:after="0" w:line="240" w:lineRule="auto"/>
        <w:ind w:right="-46"/>
        <w:rPr>
          <w:rFonts w:eastAsia="Calibri"/>
          <w:szCs w:val="24"/>
          <w:lang w:val="en-US" w:eastAsia="en-US"/>
        </w:rPr>
      </w:pPr>
      <w:r w:rsidRPr="003218BE">
        <w:rPr>
          <w:rFonts w:eastAsia="Calibri"/>
          <w:szCs w:val="24"/>
          <w:lang w:val="en-US" w:eastAsia="en-US"/>
        </w:rPr>
        <w:t>This item is strategically aligned to the City of Nedlands Council Plan 2023-33 vision and desired outcomes as follows:</w:t>
      </w:r>
    </w:p>
    <w:p w14:paraId="6E12B096" w14:textId="77777777" w:rsidR="003218BE" w:rsidRDefault="003218BE" w:rsidP="007F7FB4">
      <w:pPr>
        <w:spacing w:before="0" w:after="0" w:line="240" w:lineRule="auto"/>
        <w:ind w:right="-46"/>
        <w:rPr>
          <w:rFonts w:eastAsia="Calibri"/>
          <w:szCs w:val="24"/>
          <w:lang w:val="en-US" w:eastAsia="en-US"/>
        </w:rPr>
      </w:pPr>
    </w:p>
    <w:p w14:paraId="27B931C4" w14:textId="77777777" w:rsidR="00FE3A02" w:rsidRPr="00FE3A02" w:rsidRDefault="00FE3A02" w:rsidP="00FE3A02">
      <w:pPr>
        <w:spacing w:before="0" w:after="0" w:line="240" w:lineRule="auto"/>
        <w:ind w:right="-46"/>
        <w:rPr>
          <w:rFonts w:eastAsia="Calibri"/>
          <w:szCs w:val="24"/>
          <w:lang w:val="en-US" w:eastAsia="en-US"/>
        </w:rPr>
      </w:pPr>
    </w:p>
    <w:p w14:paraId="06B6F50A" w14:textId="77777777" w:rsidR="00FE3A02" w:rsidRPr="00FE3A02" w:rsidRDefault="00FE3A02" w:rsidP="00FE3A02">
      <w:pPr>
        <w:spacing w:before="0" w:after="0" w:line="240" w:lineRule="auto"/>
        <w:ind w:right="-46"/>
        <w:rPr>
          <w:rFonts w:eastAsia="Calibri"/>
          <w:szCs w:val="24"/>
          <w:lang w:val="en-US" w:eastAsia="en-US"/>
        </w:rPr>
      </w:pPr>
      <w:r w:rsidRPr="00FE3A02">
        <w:rPr>
          <w:rFonts w:eastAsia="Calibri"/>
          <w:b/>
          <w:bCs/>
          <w:color w:val="002060"/>
          <w:szCs w:val="24"/>
          <w:lang w:val="en-US" w:eastAsia="en-US"/>
        </w:rPr>
        <w:t>Vision</w:t>
      </w:r>
      <w:r w:rsidRPr="00FE3A02">
        <w:rPr>
          <w:rFonts w:eastAsia="Calibri"/>
          <w:szCs w:val="24"/>
          <w:lang w:val="en-US" w:eastAsia="en-US"/>
        </w:rPr>
        <w:tab/>
        <w:t>Sustainable and responsible for a bright future</w:t>
      </w:r>
    </w:p>
    <w:p w14:paraId="33E32307" w14:textId="77777777" w:rsidR="00FE3A02" w:rsidRPr="00FE3A02" w:rsidRDefault="00FE3A02" w:rsidP="00FE3A02">
      <w:pPr>
        <w:spacing w:before="0" w:after="0" w:line="240" w:lineRule="auto"/>
        <w:ind w:right="-46"/>
        <w:rPr>
          <w:rFonts w:eastAsia="Calibri"/>
          <w:szCs w:val="24"/>
          <w:lang w:val="en-US" w:eastAsia="en-US"/>
        </w:rPr>
      </w:pPr>
    </w:p>
    <w:p w14:paraId="2BC38555" w14:textId="31094D6D" w:rsidR="00FE3A02" w:rsidRPr="00FE3A02" w:rsidRDefault="00FE3A02" w:rsidP="00FE3A02">
      <w:pPr>
        <w:spacing w:before="0" w:after="0" w:line="240" w:lineRule="auto"/>
        <w:ind w:right="-46"/>
        <w:rPr>
          <w:rFonts w:eastAsia="Calibri"/>
          <w:szCs w:val="24"/>
          <w:lang w:val="en-US" w:eastAsia="en-US"/>
        </w:rPr>
      </w:pPr>
      <w:r w:rsidRPr="00FE3A02">
        <w:rPr>
          <w:rFonts w:eastAsia="Calibri"/>
          <w:b/>
          <w:bCs/>
          <w:color w:val="002060"/>
          <w:szCs w:val="24"/>
          <w:lang w:val="en-US" w:eastAsia="en-US"/>
        </w:rPr>
        <w:t>Pillar</w:t>
      </w:r>
      <w:r w:rsidRPr="00FE3A02">
        <w:rPr>
          <w:rFonts w:eastAsia="Calibri"/>
          <w:szCs w:val="24"/>
          <w:lang w:val="en-US" w:eastAsia="en-US"/>
        </w:rPr>
        <w:tab/>
      </w:r>
      <w:r>
        <w:rPr>
          <w:rFonts w:eastAsia="Calibri"/>
          <w:szCs w:val="24"/>
          <w:lang w:val="en-US" w:eastAsia="en-US"/>
        </w:rPr>
        <w:tab/>
      </w:r>
      <w:r w:rsidRPr="00FE3A02">
        <w:rPr>
          <w:rFonts w:eastAsia="Calibri"/>
          <w:szCs w:val="24"/>
          <w:lang w:val="en-US" w:eastAsia="en-US"/>
        </w:rPr>
        <w:t>Performance</w:t>
      </w:r>
    </w:p>
    <w:p w14:paraId="06DED3CA" w14:textId="77777777" w:rsidR="00FE3A02" w:rsidRPr="00FE3A02" w:rsidRDefault="00FE3A02" w:rsidP="00FE3A02">
      <w:pPr>
        <w:spacing w:before="0" w:after="0" w:line="240" w:lineRule="auto"/>
        <w:ind w:right="-46"/>
        <w:rPr>
          <w:rFonts w:eastAsia="Calibri"/>
          <w:szCs w:val="24"/>
          <w:lang w:val="en-US" w:eastAsia="en-US"/>
        </w:rPr>
      </w:pPr>
      <w:r w:rsidRPr="00FE3A02">
        <w:rPr>
          <w:rFonts w:eastAsia="Calibri"/>
          <w:b/>
          <w:bCs/>
          <w:color w:val="002060"/>
          <w:szCs w:val="24"/>
          <w:lang w:val="en-US" w:eastAsia="en-US"/>
        </w:rPr>
        <w:t>Outcome</w:t>
      </w:r>
      <w:r w:rsidRPr="00FE3A02">
        <w:rPr>
          <w:rFonts w:eastAsia="Calibri"/>
          <w:szCs w:val="24"/>
          <w:lang w:val="en-US" w:eastAsia="en-US"/>
        </w:rPr>
        <w:tab/>
        <w:t>11. Effective leadership and governance.</w:t>
      </w:r>
    </w:p>
    <w:p w14:paraId="097149F5" w14:textId="77777777" w:rsidR="00FE3A02" w:rsidRPr="00FE3A02" w:rsidRDefault="00FE3A02" w:rsidP="00FE3A02">
      <w:pPr>
        <w:spacing w:before="0" w:after="0" w:line="240" w:lineRule="auto"/>
        <w:ind w:right="-46"/>
        <w:rPr>
          <w:rFonts w:eastAsia="Calibri"/>
          <w:szCs w:val="24"/>
          <w:lang w:val="en-US" w:eastAsia="en-US"/>
        </w:rPr>
      </w:pPr>
    </w:p>
    <w:p w14:paraId="01621310" w14:textId="2D6FB1EB" w:rsidR="00FE3A02" w:rsidRPr="003218BE" w:rsidRDefault="00FE3A02" w:rsidP="00FE3A02">
      <w:pPr>
        <w:spacing w:before="0" w:after="0" w:line="240" w:lineRule="auto"/>
        <w:ind w:right="-46"/>
        <w:rPr>
          <w:rFonts w:eastAsia="Calibri"/>
          <w:szCs w:val="24"/>
          <w:lang w:val="en-US" w:eastAsia="en-US"/>
        </w:rPr>
      </w:pPr>
      <w:r w:rsidRPr="00FE3A02">
        <w:rPr>
          <w:rFonts w:eastAsia="Calibri"/>
          <w:szCs w:val="24"/>
          <w:lang w:val="en-US" w:eastAsia="en-US"/>
        </w:rPr>
        <w:tab/>
      </w:r>
    </w:p>
    <w:p w14:paraId="5E0D66B9" w14:textId="77777777" w:rsidR="003218BE" w:rsidRPr="003218BE" w:rsidRDefault="003218BE" w:rsidP="007F7FB4">
      <w:pPr>
        <w:spacing w:before="0" w:after="0" w:line="240" w:lineRule="auto"/>
        <w:ind w:right="-46"/>
        <w:rPr>
          <w:rFonts w:eastAsia="Calibri"/>
          <w:b/>
          <w:color w:val="002060"/>
          <w:sz w:val="28"/>
          <w:szCs w:val="32"/>
          <w:lang w:val="en-US" w:eastAsia="en-US"/>
        </w:rPr>
      </w:pPr>
      <w:r w:rsidRPr="003218BE">
        <w:rPr>
          <w:rFonts w:eastAsia="Calibri"/>
          <w:b/>
          <w:color w:val="002060"/>
          <w:sz w:val="28"/>
          <w:szCs w:val="32"/>
          <w:lang w:val="en-US" w:eastAsia="en-US"/>
        </w:rPr>
        <w:t>Budget/Financial Implications</w:t>
      </w:r>
    </w:p>
    <w:p w14:paraId="432AA757" w14:textId="77777777" w:rsidR="003218BE" w:rsidRPr="003218BE" w:rsidRDefault="003218BE" w:rsidP="007F7FB4">
      <w:pPr>
        <w:spacing w:before="0" w:after="0" w:line="240" w:lineRule="auto"/>
        <w:ind w:right="-46"/>
        <w:rPr>
          <w:rFonts w:eastAsia="Calibri"/>
          <w:b/>
          <w:szCs w:val="24"/>
          <w:lang w:val="en-US" w:eastAsia="en-US"/>
        </w:rPr>
      </w:pPr>
    </w:p>
    <w:p w14:paraId="5662902B" w14:textId="77777777" w:rsidR="003218BE" w:rsidRPr="003218BE" w:rsidRDefault="003218BE" w:rsidP="007F7FB4">
      <w:pPr>
        <w:spacing w:before="0" w:after="0" w:line="240" w:lineRule="auto"/>
        <w:ind w:right="-46"/>
        <w:rPr>
          <w:rFonts w:eastAsia="Acumin Pro"/>
          <w:szCs w:val="24"/>
          <w:lang w:val="en-US" w:eastAsia="en-US"/>
        </w:rPr>
      </w:pPr>
      <w:r w:rsidRPr="003218BE">
        <w:rPr>
          <w:rFonts w:eastAsia="Acumin Pro"/>
          <w:szCs w:val="24"/>
          <w:lang w:val="en-US" w:eastAsia="en-US"/>
        </w:rPr>
        <w:t xml:space="preserve">The closing 30 June 2024 position remains balanced after the budget amendments contained within this report. </w:t>
      </w:r>
    </w:p>
    <w:p w14:paraId="1E419A1D" w14:textId="77777777" w:rsidR="003218BE" w:rsidRPr="003218BE" w:rsidRDefault="003218BE" w:rsidP="007F7FB4">
      <w:pPr>
        <w:spacing w:before="0" w:after="0" w:line="240" w:lineRule="auto"/>
        <w:ind w:right="-46"/>
        <w:rPr>
          <w:rFonts w:eastAsia="Acumin Pro"/>
          <w:szCs w:val="24"/>
          <w:lang w:val="en-US" w:eastAsia="en-US"/>
        </w:rPr>
      </w:pPr>
    </w:p>
    <w:p w14:paraId="55C211DE" w14:textId="77777777" w:rsidR="003218BE" w:rsidRPr="003218BE" w:rsidRDefault="003218BE" w:rsidP="007F7FB4">
      <w:pPr>
        <w:spacing w:before="0" w:after="0" w:line="240" w:lineRule="auto"/>
        <w:ind w:right="-46"/>
        <w:rPr>
          <w:rFonts w:eastAsia="Acumin Pro"/>
          <w:szCs w:val="24"/>
          <w:lang w:val="en-US" w:eastAsia="en-US"/>
        </w:rPr>
      </w:pPr>
      <w:r w:rsidRPr="003218BE">
        <w:rPr>
          <w:rFonts w:eastAsia="Acumin Pro"/>
          <w:szCs w:val="24"/>
          <w:lang w:val="en-US" w:eastAsia="en-US"/>
        </w:rPr>
        <w:t>At the Special Council Meeting on 31 July 2023 item CPS33.07.23, Council adopted the following thresholds for the reporting of material financial variances in the monthly statement of financial activity reports:</w:t>
      </w:r>
    </w:p>
    <w:p w14:paraId="1134487E" w14:textId="77777777" w:rsidR="003218BE" w:rsidRPr="003218BE" w:rsidRDefault="003218BE" w:rsidP="007F7FB4">
      <w:pPr>
        <w:spacing w:before="0" w:after="0" w:line="240" w:lineRule="auto"/>
        <w:ind w:right="-46"/>
        <w:rPr>
          <w:rFonts w:eastAsia="Acumin Pro"/>
          <w:szCs w:val="24"/>
          <w:lang w:val="en-US" w:eastAsia="en-US"/>
        </w:rPr>
      </w:pPr>
    </w:p>
    <w:p w14:paraId="1DCDD142" w14:textId="77777777" w:rsidR="003218BE" w:rsidRPr="003218BE" w:rsidRDefault="003218BE" w:rsidP="00431FFA">
      <w:pPr>
        <w:numPr>
          <w:ilvl w:val="0"/>
          <w:numId w:val="123"/>
        </w:numPr>
        <w:spacing w:before="0" w:after="0" w:line="240" w:lineRule="auto"/>
        <w:ind w:left="567" w:right="-46" w:hanging="567"/>
        <w:contextualSpacing/>
        <w:rPr>
          <w:rFonts w:eastAsia="Acumin Pro"/>
          <w:szCs w:val="24"/>
          <w:lang w:val="en-US" w:eastAsia="en-US"/>
        </w:rPr>
      </w:pPr>
      <w:r w:rsidRPr="003218BE">
        <w:rPr>
          <w:rFonts w:eastAsia="Acumin Pro"/>
          <w:szCs w:val="24"/>
          <w:lang w:val="en-US" w:eastAsia="en-US"/>
        </w:rPr>
        <w:t xml:space="preserve">Operating items – Greater than 10% and a value greater than $20,000 </w:t>
      </w:r>
    </w:p>
    <w:p w14:paraId="7BE18F63" w14:textId="77777777" w:rsidR="003218BE" w:rsidRPr="003218BE" w:rsidRDefault="003218BE" w:rsidP="00431FFA">
      <w:pPr>
        <w:numPr>
          <w:ilvl w:val="0"/>
          <w:numId w:val="123"/>
        </w:numPr>
        <w:spacing w:before="0" w:after="0" w:line="240" w:lineRule="auto"/>
        <w:ind w:left="567" w:right="-46" w:hanging="567"/>
        <w:contextualSpacing/>
        <w:rPr>
          <w:rFonts w:eastAsia="Acumin Pro"/>
          <w:szCs w:val="24"/>
          <w:lang w:val="en-US" w:eastAsia="en-US"/>
        </w:rPr>
      </w:pPr>
      <w:r w:rsidRPr="003218BE">
        <w:rPr>
          <w:rFonts w:eastAsia="Acumin Pro"/>
          <w:szCs w:val="24"/>
          <w:lang w:val="en-US" w:eastAsia="en-US"/>
        </w:rPr>
        <w:lastRenderedPageBreak/>
        <w:t>Capital items – Greater than 10% and a value greater than $50,000 pursuant to regulation 34(5) of the Local Government (Financial Management) Regulations 1996, and Australian Accountings Standard AASB 1031 Materiality.</w:t>
      </w:r>
    </w:p>
    <w:p w14:paraId="1746D4EF" w14:textId="77777777" w:rsidR="003218BE" w:rsidRPr="003218BE" w:rsidRDefault="003218BE" w:rsidP="00F06CB9">
      <w:pPr>
        <w:spacing w:before="0" w:after="0" w:line="240" w:lineRule="auto"/>
        <w:ind w:right="-46"/>
        <w:rPr>
          <w:rFonts w:eastAsia="Calibri"/>
          <w:szCs w:val="24"/>
          <w:lang w:val="en-US" w:eastAsia="en-US"/>
        </w:rPr>
      </w:pPr>
    </w:p>
    <w:p w14:paraId="12E58022" w14:textId="77777777" w:rsidR="00FE3A02" w:rsidRPr="003218BE" w:rsidRDefault="00FE3A02" w:rsidP="00F06CB9">
      <w:pPr>
        <w:spacing w:before="0" w:after="0" w:line="240" w:lineRule="auto"/>
        <w:ind w:right="-46"/>
        <w:rPr>
          <w:rFonts w:eastAsia="Calibri"/>
          <w:szCs w:val="24"/>
          <w:lang w:val="en-US" w:eastAsia="en-US"/>
        </w:rPr>
      </w:pPr>
    </w:p>
    <w:p w14:paraId="6E312F78" w14:textId="77777777" w:rsidR="003218BE" w:rsidRPr="003218BE" w:rsidRDefault="003218BE" w:rsidP="00F06CB9">
      <w:pPr>
        <w:spacing w:before="0" w:after="0" w:line="240" w:lineRule="auto"/>
        <w:ind w:right="-46"/>
        <w:rPr>
          <w:rFonts w:eastAsia="Calibri"/>
          <w:b/>
          <w:color w:val="002060"/>
          <w:sz w:val="28"/>
          <w:szCs w:val="32"/>
          <w:lang w:val="en-US" w:eastAsia="en-US"/>
        </w:rPr>
      </w:pPr>
      <w:r w:rsidRPr="003218BE">
        <w:rPr>
          <w:rFonts w:eastAsia="Calibri"/>
          <w:b/>
          <w:color w:val="002060"/>
          <w:sz w:val="28"/>
          <w:szCs w:val="32"/>
          <w:lang w:val="en-US" w:eastAsia="en-US"/>
        </w:rPr>
        <w:t>Legislative and Policy Implications</w:t>
      </w:r>
    </w:p>
    <w:p w14:paraId="6FF6F146" w14:textId="77777777" w:rsidR="003218BE" w:rsidRPr="003218BE" w:rsidRDefault="003218BE" w:rsidP="00F06CB9">
      <w:pPr>
        <w:spacing w:before="0" w:after="0" w:line="240" w:lineRule="auto"/>
        <w:ind w:right="-46"/>
        <w:rPr>
          <w:rFonts w:eastAsia="Calibri"/>
          <w:b/>
          <w:color w:val="244061"/>
          <w:sz w:val="28"/>
          <w:szCs w:val="32"/>
          <w:lang w:val="en-US" w:eastAsia="en-US"/>
        </w:rPr>
      </w:pPr>
    </w:p>
    <w:p w14:paraId="6F92ECCF" w14:textId="77777777" w:rsidR="003218BE" w:rsidRPr="003218BE" w:rsidRDefault="003218BE" w:rsidP="00F06CB9">
      <w:pPr>
        <w:spacing w:before="0" w:after="0" w:line="240" w:lineRule="auto"/>
        <w:ind w:right="-46"/>
        <w:rPr>
          <w:rFonts w:eastAsia="Acumin Pro"/>
          <w:szCs w:val="24"/>
          <w:lang w:val="en-US" w:eastAsia="en-US"/>
        </w:rPr>
      </w:pPr>
      <w:r w:rsidRPr="003218BE">
        <w:rPr>
          <w:rFonts w:eastAsia="Acumin Pro"/>
          <w:szCs w:val="24"/>
          <w:lang w:val="en-US" w:eastAsia="en-US"/>
        </w:rPr>
        <w:t>The Local Government Act 1995 and its regulations require a local government to review its annual budget between 1 January and 31 March each year.</w:t>
      </w:r>
    </w:p>
    <w:p w14:paraId="7293AE11" w14:textId="77777777" w:rsidR="003218BE" w:rsidRPr="003218BE" w:rsidRDefault="003218BE" w:rsidP="00F06CB9">
      <w:pPr>
        <w:spacing w:before="0" w:after="0" w:line="240" w:lineRule="auto"/>
        <w:ind w:right="-46"/>
        <w:rPr>
          <w:rFonts w:eastAsia="Acumin Pro"/>
          <w:szCs w:val="24"/>
          <w:lang w:val="en-US" w:eastAsia="en-US"/>
        </w:rPr>
      </w:pPr>
    </w:p>
    <w:p w14:paraId="2689BF88" w14:textId="77777777" w:rsidR="003218BE" w:rsidRPr="003218BE" w:rsidRDefault="003218BE" w:rsidP="00F06CB9">
      <w:pPr>
        <w:spacing w:before="0" w:after="0" w:line="240" w:lineRule="auto"/>
        <w:ind w:right="-46"/>
        <w:rPr>
          <w:rFonts w:eastAsia="Calibri"/>
          <w:szCs w:val="24"/>
          <w:lang w:val="en-US" w:eastAsia="en-US"/>
        </w:rPr>
      </w:pPr>
      <w:r w:rsidRPr="003218BE">
        <w:rPr>
          <w:rFonts w:eastAsia="Calibri"/>
          <w:szCs w:val="24"/>
          <w:lang w:val="en-US" w:eastAsia="en-US"/>
        </w:rPr>
        <w:t>Regulation 33A of the Local Government (Financial Management) Regulations 1996 requires as follows:</w:t>
      </w:r>
    </w:p>
    <w:p w14:paraId="0D8599E7" w14:textId="77777777" w:rsidR="003218BE" w:rsidRPr="003218BE" w:rsidRDefault="003218BE" w:rsidP="00F06CB9">
      <w:pPr>
        <w:spacing w:before="0" w:after="0" w:line="240" w:lineRule="auto"/>
        <w:ind w:right="-46"/>
        <w:rPr>
          <w:rFonts w:eastAsia="Calibri"/>
          <w:szCs w:val="24"/>
          <w:lang w:val="en-US" w:eastAsia="en-US"/>
        </w:rPr>
      </w:pPr>
    </w:p>
    <w:p w14:paraId="596DF00F" w14:textId="77777777" w:rsidR="003218BE" w:rsidRPr="003218BE" w:rsidRDefault="003218BE" w:rsidP="00431FFA">
      <w:pPr>
        <w:numPr>
          <w:ilvl w:val="0"/>
          <w:numId w:val="124"/>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Between 1 January and 31 March in each year a local government is to carry out a review of its annual budget for that year.</w:t>
      </w:r>
    </w:p>
    <w:p w14:paraId="699F51AE" w14:textId="77777777" w:rsidR="003218BE" w:rsidRPr="003218BE" w:rsidRDefault="003218BE" w:rsidP="00431FFA">
      <w:pPr>
        <w:numPr>
          <w:ilvl w:val="0"/>
          <w:numId w:val="124"/>
        </w:numPr>
        <w:spacing w:before="0" w:after="0" w:line="240" w:lineRule="auto"/>
        <w:ind w:left="567" w:right="-46" w:hanging="567"/>
        <w:contextualSpacing/>
        <w:rPr>
          <w:rFonts w:eastAsia="Calibri"/>
          <w:bCs/>
          <w:szCs w:val="24"/>
          <w:lang w:val="en-US" w:eastAsia="en-US"/>
        </w:rPr>
      </w:pPr>
      <w:r w:rsidRPr="003218BE">
        <w:rPr>
          <w:rFonts w:eastAsia="Calibri"/>
          <w:bCs/>
          <w:szCs w:val="24"/>
          <w:lang w:val="en-US" w:eastAsia="en-US"/>
        </w:rPr>
        <w:t>Within 30 days after a review of the annual budget of a local government is carried out it is to be submitted to the council.</w:t>
      </w:r>
    </w:p>
    <w:p w14:paraId="200D5F13" w14:textId="77777777" w:rsidR="003218BE" w:rsidRPr="003218BE" w:rsidRDefault="003218BE" w:rsidP="00431FFA">
      <w:pPr>
        <w:numPr>
          <w:ilvl w:val="0"/>
          <w:numId w:val="124"/>
        </w:numPr>
        <w:spacing w:before="0" w:after="0" w:line="240" w:lineRule="auto"/>
        <w:ind w:left="567" w:right="-46" w:hanging="567"/>
        <w:contextualSpacing/>
        <w:rPr>
          <w:rFonts w:eastAsia="Calibri"/>
          <w:bCs/>
          <w:szCs w:val="24"/>
          <w:lang w:val="en-US" w:eastAsia="en-US"/>
        </w:rPr>
      </w:pPr>
      <w:r w:rsidRPr="003218BE">
        <w:rPr>
          <w:rFonts w:eastAsia="Calibri"/>
          <w:bCs/>
          <w:szCs w:val="24"/>
          <w:lang w:val="en-US" w:eastAsia="en-US"/>
        </w:rPr>
        <w:t xml:space="preserve">A council is to consider a review submitted to it and is to determine* </w:t>
      </w:r>
      <w:proofErr w:type="gramStart"/>
      <w:r w:rsidRPr="003218BE">
        <w:rPr>
          <w:rFonts w:eastAsia="Calibri"/>
          <w:bCs/>
          <w:szCs w:val="24"/>
          <w:lang w:val="en-US" w:eastAsia="en-US"/>
        </w:rPr>
        <w:t>whether or not</w:t>
      </w:r>
      <w:proofErr w:type="gramEnd"/>
      <w:r w:rsidRPr="003218BE">
        <w:rPr>
          <w:rFonts w:eastAsia="Calibri"/>
          <w:bCs/>
          <w:szCs w:val="24"/>
          <w:lang w:val="en-US" w:eastAsia="en-US"/>
        </w:rPr>
        <w:t xml:space="preserve"> to adopt the review, any parts of the review or any recommendations made in the review.</w:t>
      </w:r>
    </w:p>
    <w:p w14:paraId="3C050DBB" w14:textId="77777777" w:rsidR="003218BE" w:rsidRPr="003218BE" w:rsidRDefault="003218BE" w:rsidP="00431FFA">
      <w:pPr>
        <w:numPr>
          <w:ilvl w:val="0"/>
          <w:numId w:val="124"/>
        </w:numPr>
        <w:spacing w:before="0" w:after="0" w:line="240" w:lineRule="auto"/>
        <w:ind w:left="567" w:right="-46" w:hanging="567"/>
        <w:contextualSpacing/>
        <w:rPr>
          <w:rFonts w:eastAsia="Calibri"/>
          <w:szCs w:val="24"/>
          <w:lang w:val="en-US" w:eastAsia="en-US"/>
        </w:rPr>
      </w:pPr>
      <w:r w:rsidRPr="003218BE">
        <w:rPr>
          <w:rFonts w:eastAsia="Calibri"/>
          <w:szCs w:val="24"/>
          <w:lang w:val="en-US" w:eastAsia="en-US"/>
        </w:rPr>
        <w:t xml:space="preserve">Within 30 days after a council has </w:t>
      </w:r>
      <w:proofErr w:type="gramStart"/>
      <w:r w:rsidRPr="003218BE">
        <w:rPr>
          <w:rFonts w:eastAsia="Calibri"/>
          <w:szCs w:val="24"/>
          <w:lang w:val="en-US" w:eastAsia="en-US"/>
        </w:rPr>
        <w:t>made a determination</w:t>
      </w:r>
      <w:proofErr w:type="gramEnd"/>
      <w:r w:rsidRPr="003218BE">
        <w:rPr>
          <w:rFonts w:eastAsia="Calibri"/>
          <w:szCs w:val="24"/>
          <w:lang w:val="en-US" w:eastAsia="en-US"/>
        </w:rPr>
        <w:t>, a copy of the review and determination is to be provided to the Department.</w:t>
      </w:r>
    </w:p>
    <w:p w14:paraId="28EC90C2" w14:textId="77777777" w:rsidR="003218BE" w:rsidRPr="003218BE" w:rsidRDefault="003218BE" w:rsidP="00F06CB9">
      <w:pPr>
        <w:spacing w:before="0" w:after="0" w:line="240" w:lineRule="auto"/>
        <w:ind w:right="-46"/>
        <w:rPr>
          <w:rFonts w:eastAsia="Calibri"/>
          <w:szCs w:val="24"/>
          <w:lang w:val="en-US" w:eastAsia="en-US"/>
        </w:rPr>
      </w:pPr>
    </w:p>
    <w:p w14:paraId="167A2371" w14:textId="77777777" w:rsidR="003218BE" w:rsidRPr="003218BE" w:rsidRDefault="003218BE" w:rsidP="00F06CB9">
      <w:pPr>
        <w:spacing w:before="0" w:after="0" w:line="240" w:lineRule="auto"/>
        <w:ind w:right="-46"/>
        <w:rPr>
          <w:rFonts w:eastAsia="Calibri"/>
          <w:szCs w:val="24"/>
          <w:lang w:val="en-US" w:eastAsia="en-US"/>
        </w:rPr>
      </w:pPr>
      <w:r w:rsidRPr="003218BE">
        <w:rPr>
          <w:rFonts w:eastAsia="Calibri"/>
          <w:szCs w:val="24"/>
          <w:lang w:val="en-US" w:eastAsia="en-US"/>
        </w:rPr>
        <w:t>*Absolute majority required</w:t>
      </w:r>
    </w:p>
    <w:p w14:paraId="66AE6C08" w14:textId="77777777" w:rsidR="003218BE" w:rsidRPr="003218BE" w:rsidRDefault="003218BE" w:rsidP="00F06CB9">
      <w:pPr>
        <w:spacing w:before="0" w:after="0" w:line="240" w:lineRule="auto"/>
        <w:ind w:right="-46"/>
        <w:rPr>
          <w:rFonts w:eastAsia="Calibri"/>
          <w:b/>
          <w:color w:val="17365D"/>
          <w:sz w:val="28"/>
          <w:szCs w:val="32"/>
          <w:lang w:val="en-US" w:eastAsia="en-US"/>
        </w:rPr>
      </w:pPr>
    </w:p>
    <w:p w14:paraId="4C7361C5" w14:textId="77777777" w:rsidR="003218BE" w:rsidRPr="003218BE" w:rsidRDefault="003218BE" w:rsidP="00F06CB9">
      <w:pPr>
        <w:spacing w:before="0" w:after="0" w:line="240" w:lineRule="auto"/>
        <w:ind w:right="-46"/>
        <w:rPr>
          <w:rFonts w:eastAsia="Calibri"/>
          <w:b/>
          <w:color w:val="17365D"/>
          <w:sz w:val="28"/>
          <w:szCs w:val="32"/>
          <w:lang w:val="en-US" w:eastAsia="en-US"/>
        </w:rPr>
      </w:pPr>
    </w:p>
    <w:p w14:paraId="017AADDE" w14:textId="77777777" w:rsidR="003218BE" w:rsidRPr="003218BE" w:rsidRDefault="003218BE" w:rsidP="00F06CB9">
      <w:pPr>
        <w:spacing w:before="0" w:after="0" w:line="240" w:lineRule="auto"/>
        <w:ind w:right="-46"/>
        <w:rPr>
          <w:rFonts w:eastAsia="Calibri"/>
          <w:b/>
          <w:color w:val="002060"/>
          <w:sz w:val="28"/>
          <w:szCs w:val="32"/>
          <w:lang w:val="en-US" w:eastAsia="en-US"/>
        </w:rPr>
      </w:pPr>
      <w:r w:rsidRPr="003218BE">
        <w:rPr>
          <w:rFonts w:eastAsia="Calibri"/>
          <w:b/>
          <w:color w:val="002060"/>
          <w:sz w:val="28"/>
          <w:szCs w:val="32"/>
          <w:lang w:val="en-US" w:eastAsia="en-US"/>
        </w:rPr>
        <w:t>Decision Implications</w:t>
      </w:r>
    </w:p>
    <w:p w14:paraId="5A6CD552" w14:textId="77777777" w:rsidR="003218BE" w:rsidRPr="003218BE" w:rsidRDefault="003218BE" w:rsidP="007F7FB4">
      <w:pPr>
        <w:spacing w:before="0" w:after="0" w:line="240" w:lineRule="auto"/>
        <w:ind w:right="-46"/>
        <w:rPr>
          <w:rFonts w:eastAsia="Calibri"/>
          <w:b/>
          <w:szCs w:val="24"/>
          <w:lang w:val="en-US" w:eastAsia="en-US"/>
        </w:rPr>
      </w:pPr>
    </w:p>
    <w:p w14:paraId="1C40830F" w14:textId="77777777" w:rsidR="003218BE" w:rsidRDefault="003218BE" w:rsidP="00A94205">
      <w:pPr>
        <w:spacing w:before="0" w:after="0" w:line="240" w:lineRule="auto"/>
        <w:ind w:right="-46"/>
        <w:rPr>
          <w:rFonts w:eastAsia="Calibri"/>
          <w:bCs/>
          <w:szCs w:val="24"/>
          <w:lang w:val="en-US" w:eastAsia="en-US"/>
        </w:rPr>
      </w:pPr>
      <w:r w:rsidRPr="003218BE">
        <w:rPr>
          <w:rFonts w:eastAsia="Calibri"/>
          <w:bCs/>
          <w:szCs w:val="24"/>
          <w:lang w:val="en-US" w:eastAsia="en-US"/>
        </w:rPr>
        <w:t xml:space="preserve">It is a statutory requirement that Council endorse or reject the mid-year budget review. </w:t>
      </w:r>
    </w:p>
    <w:p w14:paraId="7B9EB519" w14:textId="77777777" w:rsidR="00A94205" w:rsidRPr="003218BE" w:rsidRDefault="00A94205" w:rsidP="00A94205">
      <w:pPr>
        <w:spacing w:before="0" w:after="0" w:line="240" w:lineRule="auto"/>
        <w:ind w:right="-46"/>
        <w:rPr>
          <w:rFonts w:eastAsia="Calibri"/>
          <w:bCs/>
          <w:szCs w:val="24"/>
          <w:lang w:val="en-US" w:eastAsia="en-US"/>
        </w:rPr>
      </w:pPr>
    </w:p>
    <w:p w14:paraId="71F09456" w14:textId="77777777" w:rsidR="003218BE" w:rsidRPr="003218BE" w:rsidRDefault="003218BE" w:rsidP="00A94205">
      <w:pPr>
        <w:spacing w:before="0" w:after="0" w:line="240" w:lineRule="auto"/>
        <w:ind w:right="-46"/>
        <w:rPr>
          <w:rFonts w:eastAsia="Calibri"/>
          <w:bCs/>
          <w:szCs w:val="24"/>
          <w:lang w:val="en-US" w:eastAsia="en-US"/>
        </w:rPr>
      </w:pPr>
      <w:r w:rsidRPr="003218BE">
        <w:rPr>
          <w:rFonts w:eastAsia="Calibri"/>
          <w:bCs/>
          <w:szCs w:val="24"/>
          <w:lang w:val="en-US" w:eastAsia="en-US"/>
        </w:rPr>
        <w:t xml:space="preserve">Accepting the review will allow the </w:t>
      </w:r>
      <w:proofErr w:type="gramStart"/>
      <w:r w:rsidRPr="003218BE">
        <w:rPr>
          <w:rFonts w:eastAsia="Calibri"/>
          <w:bCs/>
          <w:szCs w:val="24"/>
          <w:lang w:val="en-US" w:eastAsia="en-US"/>
        </w:rPr>
        <w:t>City</w:t>
      </w:r>
      <w:proofErr w:type="gramEnd"/>
      <w:r w:rsidRPr="003218BE">
        <w:rPr>
          <w:rFonts w:eastAsia="Calibri"/>
          <w:bCs/>
          <w:szCs w:val="24"/>
          <w:lang w:val="en-US" w:eastAsia="en-US"/>
        </w:rPr>
        <w:t xml:space="preserve"> to progress with its service delivery across multiple operational and infrastructure areas.</w:t>
      </w:r>
    </w:p>
    <w:p w14:paraId="3577A8CB" w14:textId="77777777" w:rsidR="003218BE" w:rsidRPr="003218BE" w:rsidRDefault="003218BE" w:rsidP="00A94205">
      <w:pPr>
        <w:spacing w:before="0" w:after="0" w:line="240" w:lineRule="auto"/>
        <w:ind w:right="-46"/>
        <w:rPr>
          <w:rFonts w:eastAsia="Calibri"/>
          <w:bCs/>
          <w:szCs w:val="24"/>
          <w:lang w:val="en-US" w:eastAsia="en-US"/>
        </w:rPr>
      </w:pPr>
    </w:p>
    <w:p w14:paraId="4A934FD5" w14:textId="77777777" w:rsidR="003218BE" w:rsidRPr="003218BE" w:rsidRDefault="003218BE" w:rsidP="00A94205">
      <w:pPr>
        <w:spacing w:before="0" w:after="0" w:line="240" w:lineRule="auto"/>
        <w:ind w:right="-46"/>
        <w:rPr>
          <w:rFonts w:eastAsia="Calibri"/>
          <w:bCs/>
          <w:szCs w:val="24"/>
          <w:lang w:val="en-US" w:eastAsia="en-US"/>
        </w:rPr>
      </w:pPr>
      <w:r w:rsidRPr="003218BE">
        <w:rPr>
          <w:rFonts w:eastAsia="Calibri"/>
          <w:bCs/>
          <w:szCs w:val="24"/>
          <w:lang w:val="en-US" w:eastAsia="en-US"/>
        </w:rPr>
        <w:t xml:space="preserve">Council not adopting the January 2024 Mid-Year Budget Review would affect </w:t>
      </w:r>
      <w:proofErr w:type="gramStart"/>
      <w:r w:rsidRPr="003218BE">
        <w:rPr>
          <w:rFonts w:eastAsia="Calibri"/>
          <w:bCs/>
          <w:szCs w:val="24"/>
          <w:lang w:val="en-US" w:eastAsia="en-US"/>
        </w:rPr>
        <w:t>budget</w:t>
      </w:r>
      <w:proofErr w:type="gramEnd"/>
      <w:r w:rsidRPr="003218BE">
        <w:rPr>
          <w:rFonts w:eastAsia="Calibri"/>
          <w:bCs/>
          <w:szCs w:val="24"/>
          <w:lang w:val="en-US" w:eastAsia="en-US"/>
        </w:rPr>
        <w:t xml:space="preserve"> </w:t>
      </w:r>
    </w:p>
    <w:p w14:paraId="106A814A" w14:textId="77777777" w:rsidR="003218BE" w:rsidRPr="003218BE" w:rsidRDefault="003218BE" w:rsidP="00A94205">
      <w:pPr>
        <w:spacing w:before="0" w:after="0" w:line="240" w:lineRule="auto"/>
        <w:ind w:right="-46"/>
        <w:rPr>
          <w:rFonts w:eastAsia="Calibri"/>
          <w:bCs/>
          <w:szCs w:val="24"/>
          <w:lang w:val="en-US" w:eastAsia="en-US"/>
        </w:rPr>
      </w:pPr>
      <w:r w:rsidRPr="003218BE">
        <w:rPr>
          <w:rFonts w:eastAsia="Calibri"/>
          <w:bCs/>
          <w:szCs w:val="24"/>
          <w:lang w:val="en-US" w:eastAsia="en-US"/>
        </w:rPr>
        <w:t>allocations required for this year's projects and funding.</w:t>
      </w:r>
    </w:p>
    <w:p w14:paraId="60EE9E5E" w14:textId="77777777" w:rsidR="003218BE" w:rsidRPr="003218BE" w:rsidRDefault="003218BE" w:rsidP="007F7FB4">
      <w:pPr>
        <w:spacing w:before="0" w:after="0" w:line="240" w:lineRule="auto"/>
        <w:ind w:right="-46"/>
        <w:rPr>
          <w:rFonts w:eastAsia="Calibri"/>
          <w:szCs w:val="24"/>
          <w:lang w:eastAsia="en-US"/>
        </w:rPr>
      </w:pPr>
    </w:p>
    <w:p w14:paraId="3D3E559D" w14:textId="77777777" w:rsidR="003218BE" w:rsidRPr="003218BE" w:rsidRDefault="003218BE" w:rsidP="00F06CB9">
      <w:pPr>
        <w:spacing w:before="0" w:after="0" w:line="240" w:lineRule="auto"/>
        <w:ind w:right="-46"/>
        <w:rPr>
          <w:rFonts w:eastAsia="Calibri"/>
          <w:szCs w:val="24"/>
          <w:lang w:eastAsia="en-US"/>
        </w:rPr>
      </w:pPr>
    </w:p>
    <w:p w14:paraId="1B673D3B" w14:textId="77777777" w:rsidR="003218BE" w:rsidRPr="003218BE" w:rsidRDefault="003218BE" w:rsidP="00F06CB9">
      <w:pPr>
        <w:spacing w:before="0" w:after="0" w:line="240" w:lineRule="auto"/>
        <w:ind w:right="-46"/>
        <w:rPr>
          <w:rFonts w:eastAsia="Calibri"/>
          <w:b/>
          <w:color w:val="002060"/>
          <w:sz w:val="28"/>
          <w:szCs w:val="32"/>
          <w:lang w:val="en-US" w:eastAsia="en-US"/>
        </w:rPr>
      </w:pPr>
      <w:r w:rsidRPr="003218BE">
        <w:rPr>
          <w:rFonts w:eastAsia="Calibri"/>
          <w:b/>
          <w:color w:val="002060"/>
          <w:sz w:val="28"/>
          <w:szCs w:val="32"/>
          <w:lang w:val="en-US" w:eastAsia="en-US"/>
        </w:rPr>
        <w:t>Conclusion</w:t>
      </w:r>
    </w:p>
    <w:p w14:paraId="62A4C810" w14:textId="77777777" w:rsidR="003218BE" w:rsidRPr="003218BE" w:rsidRDefault="003218BE" w:rsidP="00F06CB9">
      <w:pPr>
        <w:spacing w:before="0" w:after="0" w:line="240" w:lineRule="auto"/>
        <w:ind w:right="-46"/>
        <w:rPr>
          <w:rFonts w:eastAsia="Calibri"/>
          <w:bCs/>
          <w:szCs w:val="24"/>
          <w:lang w:val="en-US" w:eastAsia="en-US"/>
        </w:rPr>
      </w:pPr>
    </w:p>
    <w:p w14:paraId="669C0087" w14:textId="77777777" w:rsidR="003218BE" w:rsidRPr="003218BE" w:rsidRDefault="003218BE" w:rsidP="00F06CB9">
      <w:pPr>
        <w:spacing w:before="0" w:after="0" w:line="240" w:lineRule="auto"/>
        <w:ind w:right="-46"/>
        <w:rPr>
          <w:rFonts w:eastAsia="Calibri"/>
          <w:bCs/>
          <w:szCs w:val="24"/>
          <w:lang w:val="en-US" w:eastAsia="en-US"/>
        </w:rPr>
      </w:pPr>
      <w:r w:rsidRPr="003218BE">
        <w:rPr>
          <w:rFonts w:eastAsia="Calibri"/>
          <w:bCs/>
          <w:szCs w:val="24"/>
          <w:lang w:val="en-US" w:eastAsia="en-US"/>
        </w:rPr>
        <w:t>The outcome of the 2023-24 Mid-Year Budget Review remains as a nil surplus as in the Annual Budget adopted in August 2022.</w:t>
      </w:r>
    </w:p>
    <w:p w14:paraId="09CD1868" w14:textId="77777777" w:rsidR="003218BE" w:rsidRPr="003218BE" w:rsidRDefault="003218BE" w:rsidP="00F06CB9">
      <w:pPr>
        <w:spacing w:before="0" w:after="0" w:line="240" w:lineRule="auto"/>
        <w:ind w:right="-46"/>
        <w:rPr>
          <w:rFonts w:eastAsia="Calibri"/>
          <w:bCs/>
          <w:szCs w:val="24"/>
          <w:lang w:val="en-US" w:eastAsia="en-US"/>
        </w:rPr>
      </w:pPr>
    </w:p>
    <w:p w14:paraId="1C2E0DB3" w14:textId="77777777" w:rsidR="003218BE" w:rsidRPr="003218BE" w:rsidRDefault="003218BE" w:rsidP="00F06CB9">
      <w:pPr>
        <w:spacing w:before="0" w:after="0" w:line="240" w:lineRule="auto"/>
        <w:ind w:right="-46"/>
        <w:rPr>
          <w:rFonts w:eastAsia="Calibri"/>
          <w:bCs/>
          <w:szCs w:val="24"/>
          <w:lang w:val="en-US" w:eastAsia="en-US"/>
        </w:rPr>
      </w:pPr>
      <w:r w:rsidRPr="003218BE">
        <w:rPr>
          <w:rFonts w:eastAsia="Calibri"/>
          <w:bCs/>
          <w:szCs w:val="24"/>
          <w:lang w:val="en-US" w:eastAsia="en-US"/>
        </w:rPr>
        <w:t>It is recommended Council approves the above listed amendments for the 2023-24 Budget. The Mid-Year Budget Review for the period ending 31 January 2024 recommends budget amendments resulting in a rebalanced 2023-24 Statement of Financial Activity.</w:t>
      </w:r>
    </w:p>
    <w:p w14:paraId="28C7ED8C" w14:textId="77777777" w:rsidR="003218BE" w:rsidRDefault="003218BE" w:rsidP="00F06CB9">
      <w:pPr>
        <w:spacing w:before="0" w:after="0" w:line="240" w:lineRule="auto"/>
        <w:ind w:right="-46"/>
        <w:rPr>
          <w:rFonts w:eastAsia="Calibri"/>
          <w:bCs/>
          <w:szCs w:val="24"/>
          <w:lang w:eastAsia="en-US"/>
        </w:rPr>
      </w:pPr>
    </w:p>
    <w:p w14:paraId="6C5076CB" w14:textId="77777777" w:rsidR="00CA6012" w:rsidRDefault="00CA6012" w:rsidP="00F06CB9">
      <w:pPr>
        <w:spacing w:before="0" w:after="0" w:line="240" w:lineRule="auto"/>
        <w:ind w:right="-46"/>
        <w:rPr>
          <w:rFonts w:eastAsia="Calibri"/>
          <w:bCs/>
          <w:szCs w:val="24"/>
          <w:lang w:eastAsia="en-US"/>
        </w:rPr>
      </w:pPr>
    </w:p>
    <w:p w14:paraId="647D8B21" w14:textId="77777777" w:rsidR="00CA6012" w:rsidRDefault="00CA6012" w:rsidP="00F06CB9">
      <w:pPr>
        <w:spacing w:before="0" w:after="0" w:line="240" w:lineRule="auto"/>
        <w:ind w:right="-46"/>
        <w:rPr>
          <w:rFonts w:eastAsia="Calibri"/>
          <w:bCs/>
          <w:szCs w:val="24"/>
          <w:lang w:eastAsia="en-US"/>
        </w:rPr>
      </w:pPr>
    </w:p>
    <w:p w14:paraId="4124D85D" w14:textId="77777777" w:rsidR="00191565" w:rsidRPr="003218BE" w:rsidRDefault="00191565" w:rsidP="00F06CB9">
      <w:pPr>
        <w:spacing w:before="0" w:after="0" w:line="240" w:lineRule="auto"/>
        <w:ind w:right="-46"/>
        <w:rPr>
          <w:rFonts w:eastAsia="Calibri"/>
          <w:bCs/>
          <w:szCs w:val="24"/>
          <w:lang w:eastAsia="en-US"/>
        </w:rPr>
      </w:pPr>
    </w:p>
    <w:p w14:paraId="18F0D38D" w14:textId="77777777" w:rsidR="003218BE" w:rsidRPr="003218BE" w:rsidRDefault="003218BE" w:rsidP="00F06CB9">
      <w:pPr>
        <w:spacing w:before="0" w:after="0" w:line="240" w:lineRule="auto"/>
        <w:ind w:right="-46"/>
        <w:rPr>
          <w:rFonts w:eastAsia="Calibri"/>
          <w:b/>
          <w:color w:val="002060"/>
          <w:sz w:val="28"/>
          <w:szCs w:val="32"/>
          <w:lang w:val="en-US" w:eastAsia="en-US"/>
        </w:rPr>
      </w:pPr>
      <w:r w:rsidRPr="003218BE">
        <w:rPr>
          <w:rFonts w:eastAsia="Calibri"/>
          <w:b/>
          <w:color w:val="002060"/>
          <w:sz w:val="28"/>
          <w:szCs w:val="32"/>
          <w:lang w:val="en-US" w:eastAsia="en-US"/>
        </w:rPr>
        <w:lastRenderedPageBreak/>
        <w:t>Further Information</w:t>
      </w:r>
    </w:p>
    <w:p w14:paraId="69F08AD5" w14:textId="77777777" w:rsidR="003218BE" w:rsidRPr="003218BE" w:rsidRDefault="003218BE" w:rsidP="00F06CB9">
      <w:pPr>
        <w:spacing w:before="0" w:after="0" w:line="240" w:lineRule="auto"/>
        <w:ind w:right="-46"/>
        <w:rPr>
          <w:rFonts w:eastAsia="Calibri"/>
          <w:b/>
          <w:color w:val="244061"/>
          <w:sz w:val="28"/>
          <w:szCs w:val="32"/>
          <w:lang w:val="en-US" w:eastAsia="en-US"/>
        </w:rPr>
      </w:pPr>
    </w:p>
    <w:p w14:paraId="4C0AF993" w14:textId="77777777" w:rsidR="003218BE" w:rsidRPr="003218BE" w:rsidRDefault="003218BE" w:rsidP="00F06CB9">
      <w:pPr>
        <w:spacing w:before="0" w:after="0" w:line="240" w:lineRule="auto"/>
        <w:ind w:right="-46"/>
        <w:rPr>
          <w:rFonts w:eastAsia="Calibri"/>
          <w:bCs/>
          <w:szCs w:val="24"/>
          <w:lang w:val="en-US" w:eastAsia="en-US"/>
        </w:rPr>
      </w:pPr>
      <w:r w:rsidRPr="003218BE">
        <w:rPr>
          <w:rFonts w:eastAsia="Calibri"/>
          <w:bCs/>
          <w:szCs w:val="24"/>
          <w:lang w:val="en-US" w:eastAsia="en-US"/>
        </w:rPr>
        <w:t>Nil.</w:t>
      </w:r>
    </w:p>
    <w:p w14:paraId="544FDB32" w14:textId="77777777" w:rsidR="001651A8" w:rsidRDefault="001651A8" w:rsidP="004B69F6">
      <w:pPr>
        <w:spacing w:before="0" w:after="0" w:line="240" w:lineRule="auto"/>
      </w:pPr>
    </w:p>
    <w:p w14:paraId="3329ED63" w14:textId="77777777" w:rsidR="00890340" w:rsidRDefault="00890340" w:rsidP="004B69F6">
      <w:pPr>
        <w:spacing w:before="0" w:after="0" w:line="240" w:lineRule="auto"/>
      </w:pPr>
    </w:p>
    <w:p w14:paraId="708359E3" w14:textId="77777777" w:rsidR="00262D1D" w:rsidRDefault="00262D1D" w:rsidP="004B69F6">
      <w:pPr>
        <w:spacing w:before="0" w:after="0" w:line="240" w:lineRule="auto"/>
      </w:pPr>
    </w:p>
    <w:p w14:paraId="617A873A" w14:textId="77777777" w:rsidR="00CA6012" w:rsidRDefault="00CA6012">
      <w:pPr>
        <w:spacing w:before="0" w:after="120"/>
        <w:jc w:val="left"/>
        <w:rPr>
          <w:rFonts w:eastAsiaTheme="majorEastAsia" w:cstheme="majorBidi"/>
          <w:b/>
          <w:color w:val="163475"/>
          <w:sz w:val="28"/>
          <w:szCs w:val="32"/>
        </w:rPr>
      </w:pPr>
      <w:bookmarkStart w:id="192" w:name="_Toc256000070"/>
      <w:r>
        <w:br w:type="page"/>
      </w:r>
    </w:p>
    <w:p w14:paraId="216E9256" w14:textId="3F4F54F1" w:rsidR="000066F0" w:rsidRDefault="00B5721D" w:rsidP="00CE207D">
      <w:pPr>
        <w:pStyle w:val="Heading1"/>
        <w:numPr>
          <w:ilvl w:val="0"/>
          <w:numId w:val="7"/>
        </w:numPr>
        <w:spacing w:before="0" w:after="0"/>
        <w:ind w:hanging="862"/>
      </w:pPr>
      <w:bookmarkStart w:id="193" w:name="_Toc163213691"/>
      <w:r>
        <w:lastRenderedPageBreak/>
        <w:t>Divisional Reports – Reports from the Audit &amp; Risk Committee</w:t>
      </w:r>
      <w:bookmarkEnd w:id="192"/>
      <w:bookmarkEnd w:id="193"/>
    </w:p>
    <w:p w14:paraId="5D038F83" w14:textId="77777777" w:rsidR="009A20E9" w:rsidRPr="009A20E9" w:rsidRDefault="009A20E9" w:rsidP="009A20E9">
      <w:pPr>
        <w:spacing w:before="0" w:after="0" w:line="240" w:lineRule="auto"/>
      </w:pPr>
    </w:p>
    <w:p w14:paraId="2E2A8D61" w14:textId="77777777" w:rsidR="009A20E9" w:rsidRPr="009A20E9" w:rsidRDefault="009A20E9"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194" w:name="_Toc160575381"/>
      <w:bookmarkStart w:id="195" w:name="_Toc160650302"/>
      <w:bookmarkStart w:id="196" w:name="_Toc161417621"/>
      <w:bookmarkStart w:id="197" w:name="_Toc161758988"/>
      <w:bookmarkStart w:id="198" w:name="_Toc161759073"/>
      <w:bookmarkStart w:id="199" w:name="_Toc163213692"/>
      <w:bookmarkStart w:id="200" w:name="_Toc256000071"/>
      <w:bookmarkEnd w:id="194"/>
      <w:bookmarkEnd w:id="195"/>
      <w:bookmarkEnd w:id="196"/>
      <w:bookmarkEnd w:id="197"/>
      <w:bookmarkEnd w:id="198"/>
      <w:bookmarkEnd w:id="199"/>
    </w:p>
    <w:p w14:paraId="216E9257" w14:textId="1CF83BAA" w:rsidR="000066F0" w:rsidRDefault="00B5721D" w:rsidP="00CE207D">
      <w:pPr>
        <w:pStyle w:val="Heading2"/>
        <w:numPr>
          <w:ilvl w:val="1"/>
          <w:numId w:val="8"/>
        </w:numPr>
        <w:spacing w:before="0" w:after="0"/>
        <w:ind w:left="0" w:hanging="851"/>
      </w:pPr>
      <w:bookmarkStart w:id="201" w:name="_Toc163213693"/>
      <w:r>
        <w:t>ARC</w:t>
      </w:r>
      <w:bookmarkEnd w:id="200"/>
      <w:r w:rsidR="00113130">
        <w:t xml:space="preserve">04.02.24 </w:t>
      </w:r>
      <w:r w:rsidR="0060008D" w:rsidRPr="0060008D">
        <w:t>Review of Public Interest Disclosure Policy</w:t>
      </w:r>
      <w:bookmarkEnd w:id="201"/>
    </w:p>
    <w:p w14:paraId="5BCDAAB2" w14:textId="77777777" w:rsidR="009A20E9" w:rsidRDefault="009A20E9" w:rsidP="009A20E9">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B85D91" w:rsidRPr="00EA67AA" w14:paraId="6145154B" w14:textId="77777777">
        <w:tc>
          <w:tcPr>
            <w:tcW w:w="2410" w:type="dxa"/>
          </w:tcPr>
          <w:p w14:paraId="4101A398" w14:textId="77777777" w:rsidR="00B85D91" w:rsidRPr="00EA67AA" w:rsidRDefault="00B85D91" w:rsidP="00E36357">
            <w:pPr>
              <w:spacing w:before="0" w:after="0"/>
              <w:ind w:right="110"/>
              <w:rPr>
                <w:rFonts w:eastAsia="Calibri"/>
                <w:b/>
                <w:color w:val="002060"/>
                <w:szCs w:val="24"/>
                <w:lang w:eastAsia="en-US"/>
              </w:rPr>
            </w:pPr>
            <w:r w:rsidRPr="00EA67AA">
              <w:rPr>
                <w:rFonts w:eastAsia="Calibri"/>
                <w:b/>
                <w:color w:val="002060"/>
                <w:szCs w:val="24"/>
                <w:lang w:eastAsia="en-US"/>
              </w:rPr>
              <w:t>Meeting &amp; Date</w:t>
            </w:r>
          </w:p>
        </w:tc>
        <w:tc>
          <w:tcPr>
            <w:tcW w:w="7229" w:type="dxa"/>
          </w:tcPr>
          <w:p w14:paraId="76EDCC11" w14:textId="77777777" w:rsidR="00B85D91" w:rsidRPr="00EA67AA" w:rsidRDefault="00B85D91" w:rsidP="00E36357">
            <w:pPr>
              <w:spacing w:before="0" w:after="0"/>
              <w:ind w:right="39"/>
              <w:rPr>
                <w:rFonts w:eastAsia="Calibri"/>
                <w:szCs w:val="24"/>
                <w:lang w:eastAsia="en-US"/>
              </w:rPr>
            </w:pPr>
            <w:r w:rsidRPr="00EA67AA">
              <w:rPr>
                <w:rFonts w:eastAsia="Calibri"/>
                <w:szCs w:val="24"/>
                <w:lang w:eastAsia="en-US"/>
              </w:rPr>
              <w:t>Council Meeting – 2</w:t>
            </w:r>
            <w:r>
              <w:rPr>
                <w:rFonts w:eastAsia="Calibri"/>
                <w:szCs w:val="24"/>
                <w:lang w:eastAsia="en-US"/>
              </w:rPr>
              <w:t>6</w:t>
            </w:r>
            <w:r w:rsidRPr="00EA67AA">
              <w:rPr>
                <w:rFonts w:eastAsia="Calibri"/>
                <w:szCs w:val="24"/>
                <w:lang w:eastAsia="en-US"/>
              </w:rPr>
              <w:t xml:space="preserve"> March 2024</w:t>
            </w:r>
          </w:p>
          <w:p w14:paraId="1BBA9DD1" w14:textId="77777777" w:rsidR="00B85D91" w:rsidRPr="00EA67AA" w:rsidRDefault="00B85D91" w:rsidP="00E36357">
            <w:pPr>
              <w:spacing w:before="0" w:after="0"/>
              <w:ind w:right="39"/>
              <w:rPr>
                <w:rFonts w:eastAsia="Calibri"/>
                <w:szCs w:val="24"/>
                <w:lang w:eastAsia="en-US"/>
              </w:rPr>
            </w:pPr>
            <w:r w:rsidRPr="00EA67AA">
              <w:rPr>
                <w:rFonts w:eastAsia="Calibri"/>
                <w:szCs w:val="24"/>
                <w:lang w:eastAsia="en-US"/>
              </w:rPr>
              <w:t>ARC Meeting – 20 February 2024</w:t>
            </w:r>
          </w:p>
        </w:tc>
      </w:tr>
      <w:tr w:rsidR="00B85D91" w:rsidRPr="00EA67AA" w14:paraId="1218CE45" w14:textId="77777777">
        <w:tc>
          <w:tcPr>
            <w:tcW w:w="2410" w:type="dxa"/>
          </w:tcPr>
          <w:p w14:paraId="324ECB31" w14:textId="77777777" w:rsidR="00B85D91" w:rsidRPr="00EA67AA" w:rsidRDefault="00B85D91" w:rsidP="00E36357">
            <w:pPr>
              <w:spacing w:before="0" w:after="0"/>
              <w:ind w:right="110"/>
              <w:rPr>
                <w:rFonts w:eastAsia="Calibri"/>
                <w:b/>
                <w:color w:val="002060"/>
                <w:szCs w:val="24"/>
                <w:lang w:eastAsia="en-US"/>
              </w:rPr>
            </w:pPr>
            <w:r w:rsidRPr="00EA67AA">
              <w:rPr>
                <w:rFonts w:eastAsia="Calibri"/>
                <w:b/>
                <w:color w:val="002060"/>
                <w:szCs w:val="24"/>
                <w:lang w:eastAsia="en-US"/>
              </w:rPr>
              <w:t>Applicant</w:t>
            </w:r>
          </w:p>
        </w:tc>
        <w:tc>
          <w:tcPr>
            <w:tcW w:w="7229" w:type="dxa"/>
          </w:tcPr>
          <w:p w14:paraId="13D5F4B0" w14:textId="77777777" w:rsidR="00B85D91" w:rsidRPr="00EA67AA" w:rsidRDefault="00B85D91" w:rsidP="00E36357">
            <w:pPr>
              <w:spacing w:before="0" w:after="0"/>
              <w:ind w:right="39"/>
              <w:rPr>
                <w:rFonts w:eastAsia="Calibri"/>
                <w:szCs w:val="24"/>
                <w:lang w:eastAsia="en-US"/>
              </w:rPr>
            </w:pPr>
            <w:r w:rsidRPr="00EA67AA">
              <w:rPr>
                <w:rFonts w:eastAsia="Calibri"/>
                <w:szCs w:val="24"/>
                <w:lang w:eastAsia="en-US"/>
              </w:rPr>
              <w:t>City of Nedlands</w:t>
            </w:r>
          </w:p>
        </w:tc>
      </w:tr>
      <w:tr w:rsidR="00B85D91" w:rsidRPr="00EA67AA" w14:paraId="502E49C8" w14:textId="77777777">
        <w:tc>
          <w:tcPr>
            <w:tcW w:w="2410" w:type="dxa"/>
          </w:tcPr>
          <w:p w14:paraId="5CADE7BC" w14:textId="77777777" w:rsidR="00B85D91" w:rsidRPr="00EA67AA" w:rsidRDefault="00B85D91" w:rsidP="00E36357">
            <w:pPr>
              <w:spacing w:before="0" w:after="0"/>
              <w:ind w:right="110"/>
              <w:jc w:val="left"/>
              <w:rPr>
                <w:rFonts w:eastAsia="Calibri"/>
                <w:b/>
                <w:bCs/>
                <w:color w:val="002060"/>
                <w:szCs w:val="24"/>
                <w:lang w:eastAsia="en-US"/>
              </w:rPr>
            </w:pPr>
            <w:r w:rsidRPr="00EA67AA">
              <w:rPr>
                <w:rFonts w:eastAsia="Calibri"/>
                <w:b/>
                <w:bCs/>
                <w:color w:val="002060"/>
                <w:szCs w:val="24"/>
                <w:lang w:eastAsia="en-US"/>
              </w:rPr>
              <w:t xml:space="preserve">Employee Disclosure under section 5.70 Local Government Act 1995 </w:t>
            </w:r>
          </w:p>
        </w:tc>
        <w:tc>
          <w:tcPr>
            <w:tcW w:w="7229" w:type="dxa"/>
          </w:tcPr>
          <w:p w14:paraId="169FF9C1" w14:textId="77777777" w:rsidR="00B85D91" w:rsidRPr="00EA67AA" w:rsidRDefault="00B85D91" w:rsidP="00E36357">
            <w:pPr>
              <w:spacing w:before="0" w:after="0"/>
              <w:ind w:right="39"/>
              <w:jc w:val="left"/>
              <w:rPr>
                <w:rFonts w:eastAsia="Times New Roman"/>
                <w:szCs w:val="24"/>
              </w:rPr>
            </w:pPr>
          </w:p>
          <w:p w14:paraId="123D2E84" w14:textId="77777777" w:rsidR="00B85D91" w:rsidRPr="00EA67AA" w:rsidRDefault="00B85D91" w:rsidP="00E36357">
            <w:pPr>
              <w:spacing w:before="0" w:after="0"/>
              <w:ind w:right="39"/>
              <w:jc w:val="left"/>
              <w:rPr>
                <w:rFonts w:eastAsia="Times New Roman"/>
                <w:szCs w:val="24"/>
              </w:rPr>
            </w:pPr>
            <w:r w:rsidRPr="00EA67AA">
              <w:rPr>
                <w:rFonts w:eastAsia="Times New Roman"/>
                <w:szCs w:val="24"/>
              </w:rPr>
              <w:t>Nil.</w:t>
            </w:r>
          </w:p>
        </w:tc>
      </w:tr>
      <w:tr w:rsidR="00B85D91" w:rsidRPr="00EA67AA" w14:paraId="133DF4A7" w14:textId="77777777">
        <w:tc>
          <w:tcPr>
            <w:tcW w:w="2410" w:type="dxa"/>
          </w:tcPr>
          <w:p w14:paraId="1AD1509B" w14:textId="77777777" w:rsidR="00B85D91" w:rsidRPr="00EA67AA" w:rsidRDefault="00B85D91" w:rsidP="00E36357">
            <w:pPr>
              <w:spacing w:before="0" w:after="0"/>
              <w:ind w:right="110"/>
              <w:rPr>
                <w:rFonts w:eastAsia="Calibri"/>
                <w:b/>
                <w:color w:val="002060"/>
                <w:szCs w:val="24"/>
                <w:lang w:eastAsia="en-US"/>
              </w:rPr>
            </w:pPr>
            <w:r w:rsidRPr="00EA67AA">
              <w:rPr>
                <w:rFonts w:eastAsia="Calibri"/>
                <w:b/>
                <w:color w:val="002060"/>
                <w:szCs w:val="24"/>
                <w:lang w:eastAsia="en-US"/>
              </w:rPr>
              <w:t>Report Author</w:t>
            </w:r>
          </w:p>
        </w:tc>
        <w:tc>
          <w:tcPr>
            <w:tcW w:w="7229" w:type="dxa"/>
          </w:tcPr>
          <w:p w14:paraId="6B0E00B4" w14:textId="77777777" w:rsidR="00B85D91" w:rsidRPr="00EA67AA" w:rsidRDefault="00B85D91" w:rsidP="00E36357">
            <w:pPr>
              <w:spacing w:before="0" w:after="0"/>
              <w:ind w:right="39"/>
              <w:rPr>
                <w:rFonts w:eastAsia="Calibri"/>
                <w:szCs w:val="24"/>
                <w:lang w:eastAsia="en-US"/>
              </w:rPr>
            </w:pPr>
            <w:r w:rsidRPr="00EA67AA">
              <w:rPr>
                <w:rFonts w:eastAsia="Calibri"/>
                <w:szCs w:val="24"/>
                <w:lang w:eastAsia="en-US"/>
              </w:rPr>
              <w:t>Libby Kania Coordinator Governance and Risk</w:t>
            </w:r>
          </w:p>
        </w:tc>
      </w:tr>
      <w:tr w:rsidR="00B85D91" w:rsidRPr="00EA67AA" w14:paraId="0E439815" w14:textId="77777777">
        <w:tc>
          <w:tcPr>
            <w:tcW w:w="2410" w:type="dxa"/>
          </w:tcPr>
          <w:p w14:paraId="4ADF5680" w14:textId="77777777" w:rsidR="00B85D91" w:rsidRPr="00EA67AA" w:rsidRDefault="00B85D91" w:rsidP="00E36357">
            <w:pPr>
              <w:spacing w:before="0" w:after="0"/>
              <w:ind w:right="110"/>
              <w:rPr>
                <w:rFonts w:eastAsia="Calibri"/>
                <w:b/>
                <w:color w:val="002060"/>
                <w:szCs w:val="24"/>
                <w:lang w:eastAsia="en-US"/>
              </w:rPr>
            </w:pPr>
            <w:r w:rsidRPr="00EA67AA">
              <w:rPr>
                <w:rFonts w:eastAsia="Calibri"/>
                <w:b/>
                <w:color w:val="002060"/>
                <w:szCs w:val="24"/>
                <w:lang w:eastAsia="en-US"/>
              </w:rPr>
              <w:t>CEO</w:t>
            </w:r>
          </w:p>
        </w:tc>
        <w:tc>
          <w:tcPr>
            <w:tcW w:w="7229" w:type="dxa"/>
          </w:tcPr>
          <w:p w14:paraId="7506504D" w14:textId="77777777" w:rsidR="00B85D91" w:rsidRPr="00EA67AA" w:rsidRDefault="00B85D91" w:rsidP="00E36357">
            <w:pPr>
              <w:spacing w:before="0" w:after="0"/>
              <w:ind w:right="39"/>
              <w:rPr>
                <w:rFonts w:eastAsia="Calibri"/>
                <w:szCs w:val="24"/>
                <w:lang w:eastAsia="en-US"/>
              </w:rPr>
            </w:pPr>
            <w:r w:rsidRPr="00EA67AA">
              <w:rPr>
                <w:rFonts w:eastAsia="Calibri"/>
                <w:szCs w:val="24"/>
                <w:lang w:eastAsia="en-US"/>
              </w:rPr>
              <w:t>Tony Free – Acting Chief Executive Officer</w:t>
            </w:r>
          </w:p>
        </w:tc>
      </w:tr>
      <w:tr w:rsidR="00B85D91" w:rsidRPr="00EA67AA" w14:paraId="56620A4E" w14:textId="77777777">
        <w:tc>
          <w:tcPr>
            <w:tcW w:w="2410" w:type="dxa"/>
          </w:tcPr>
          <w:p w14:paraId="522E05B7" w14:textId="77777777" w:rsidR="00B85D91" w:rsidRPr="00EA67AA" w:rsidRDefault="00B85D91" w:rsidP="00E36357">
            <w:pPr>
              <w:spacing w:before="0" w:after="0"/>
              <w:ind w:right="110"/>
              <w:rPr>
                <w:rFonts w:eastAsia="Calibri"/>
                <w:b/>
                <w:color w:val="002060"/>
                <w:szCs w:val="24"/>
                <w:lang w:eastAsia="en-US"/>
              </w:rPr>
            </w:pPr>
            <w:r w:rsidRPr="00EA67AA">
              <w:rPr>
                <w:rFonts w:eastAsia="Calibri"/>
                <w:b/>
                <w:color w:val="002060"/>
                <w:szCs w:val="24"/>
                <w:lang w:eastAsia="en-US"/>
              </w:rPr>
              <w:t>Attachments</w:t>
            </w:r>
          </w:p>
        </w:tc>
        <w:tc>
          <w:tcPr>
            <w:tcW w:w="7229" w:type="dxa"/>
          </w:tcPr>
          <w:p w14:paraId="4A9E1E23" w14:textId="77777777" w:rsidR="00B85D91" w:rsidRPr="00EA67AA" w:rsidRDefault="00B85D91" w:rsidP="00C22902">
            <w:pPr>
              <w:numPr>
                <w:ilvl w:val="0"/>
                <w:numId w:val="97"/>
              </w:numPr>
              <w:spacing w:before="0" w:after="0"/>
              <w:ind w:left="458" w:right="39" w:hanging="458"/>
              <w:jc w:val="left"/>
              <w:rPr>
                <w:rFonts w:eastAsia="Calibri"/>
                <w:szCs w:val="24"/>
                <w:lang w:val="en-US" w:eastAsia="en-US"/>
              </w:rPr>
            </w:pPr>
            <w:r w:rsidRPr="00EA67AA">
              <w:rPr>
                <w:rFonts w:eastAsia="Calibri"/>
                <w:szCs w:val="24"/>
                <w:lang w:val="en-US" w:eastAsia="en-US"/>
              </w:rPr>
              <w:t>Public Interest Disclosure policy</w:t>
            </w:r>
          </w:p>
          <w:p w14:paraId="2EF70AB2" w14:textId="77777777" w:rsidR="00B85D91" w:rsidRPr="00EA67AA" w:rsidRDefault="00B85D91" w:rsidP="00C22902">
            <w:pPr>
              <w:numPr>
                <w:ilvl w:val="0"/>
                <w:numId w:val="97"/>
              </w:numPr>
              <w:spacing w:before="0" w:after="0"/>
              <w:ind w:left="458" w:right="39" w:hanging="458"/>
              <w:jc w:val="left"/>
              <w:rPr>
                <w:rFonts w:eastAsia="Calibri"/>
                <w:szCs w:val="24"/>
                <w:lang w:val="en-US" w:eastAsia="en-US"/>
              </w:rPr>
            </w:pPr>
            <w:r w:rsidRPr="00EA67AA">
              <w:rPr>
                <w:rFonts w:eastAsia="Calibri"/>
                <w:szCs w:val="24"/>
                <w:lang w:val="en-US" w:eastAsia="en-US"/>
              </w:rPr>
              <w:t>Public Interest Disclosure Procedure (for noting)</w:t>
            </w:r>
          </w:p>
        </w:tc>
      </w:tr>
    </w:tbl>
    <w:p w14:paraId="0A3242A8" w14:textId="77777777" w:rsidR="00B85D91" w:rsidRDefault="00B85D91" w:rsidP="00B85D91">
      <w:pPr>
        <w:spacing w:before="0" w:after="0" w:line="240" w:lineRule="auto"/>
      </w:pPr>
    </w:p>
    <w:p w14:paraId="63E6D558" w14:textId="77777777" w:rsidR="00AF5DA1" w:rsidRDefault="00AF5DA1" w:rsidP="00AF5DA1">
      <w:pPr>
        <w:spacing w:before="0" w:after="0" w:line="240" w:lineRule="auto"/>
        <w:rPr>
          <w:b/>
          <w:bCs/>
          <w:szCs w:val="24"/>
        </w:rPr>
      </w:pPr>
      <w:r>
        <w:rPr>
          <w:b/>
          <w:bCs/>
          <w:szCs w:val="24"/>
        </w:rPr>
        <w:t>Regulation 11(da) – Not Applicable – Recommendation Adopted</w:t>
      </w:r>
    </w:p>
    <w:p w14:paraId="29937EBE" w14:textId="77777777" w:rsidR="00AF5DA1" w:rsidRDefault="00AF5DA1" w:rsidP="00AF5DA1">
      <w:pPr>
        <w:spacing w:before="0" w:after="0" w:line="240" w:lineRule="auto"/>
        <w:rPr>
          <w:szCs w:val="24"/>
        </w:rPr>
      </w:pPr>
    </w:p>
    <w:p w14:paraId="1A71F679" w14:textId="77777777" w:rsidR="00AF5DA1" w:rsidRDefault="00AF5DA1" w:rsidP="00AF5DA1">
      <w:pPr>
        <w:spacing w:before="0" w:after="0" w:line="240" w:lineRule="auto"/>
        <w:rPr>
          <w:szCs w:val="24"/>
        </w:rPr>
      </w:pPr>
      <w:r>
        <w:rPr>
          <w:szCs w:val="24"/>
        </w:rPr>
        <w:t>Moved – Councillor Amiry</w:t>
      </w:r>
    </w:p>
    <w:p w14:paraId="21094352" w14:textId="77777777" w:rsidR="00AF5DA1" w:rsidRDefault="00AF5DA1" w:rsidP="00AF5DA1">
      <w:pPr>
        <w:spacing w:before="0" w:after="0" w:line="240" w:lineRule="auto"/>
        <w:rPr>
          <w:szCs w:val="24"/>
        </w:rPr>
      </w:pPr>
      <w:r>
        <w:rPr>
          <w:szCs w:val="24"/>
        </w:rPr>
        <w:t>Seconded – Councillor Youngman</w:t>
      </w:r>
    </w:p>
    <w:p w14:paraId="7B685F93" w14:textId="77777777" w:rsidR="001F4131" w:rsidRPr="00147AEA" w:rsidRDefault="001F4131" w:rsidP="00AF5DA1">
      <w:pPr>
        <w:spacing w:before="0" w:after="0" w:line="240" w:lineRule="auto"/>
        <w:rPr>
          <w:szCs w:val="24"/>
        </w:rPr>
      </w:pPr>
    </w:p>
    <w:p w14:paraId="6E2792D8" w14:textId="77777777" w:rsidR="001F4131" w:rsidRPr="00422EC0" w:rsidRDefault="001F4131" w:rsidP="00AF5DA1">
      <w:pPr>
        <w:spacing w:before="0" w:after="0" w:line="240" w:lineRule="auto"/>
        <w:rPr>
          <w:b/>
          <w:color w:val="1F3864"/>
          <w:szCs w:val="24"/>
        </w:rPr>
      </w:pPr>
      <w:r w:rsidRPr="00422EC0">
        <w:rPr>
          <w:b/>
          <w:color w:val="1F3864"/>
          <w:szCs w:val="24"/>
        </w:rPr>
        <w:t>That the Recommendation be adopted.</w:t>
      </w:r>
    </w:p>
    <w:p w14:paraId="7F395FD3" w14:textId="77777777" w:rsidR="001F4131" w:rsidRPr="00422EC0" w:rsidRDefault="001F4131" w:rsidP="00AF5DA1">
      <w:pPr>
        <w:spacing w:before="0" w:after="0" w:line="240" w:lineRule="auto"/>
        <w:rPr>
          <w:color w:val="1F3864"/>
          <w:szCs w:val="24"/>
        </w:rPr>
      </w:pPr>
      <w:r w:rsidRPr="00422EC0">
        <w:rPr>
          <w:color w:val="1F3864"/>
          <w:szCs w:val="24"/>
        </w:rPr>
        <w:t>(Printed below for ease of reference)</w:t>
      </w:r>
    </w:p>
    <w:p w14:paraId="571E2F7E" w14:textId="77777777" w:rsidR="00AF5DA1" w:rsidRDefault="00AF5DA1" w:rsidP="00AF5DA1">
      <w:pPr>
        <w:spacing w:before="0" w:after="0" w:line="240" w:lineRule="auto"/>
        <w:jc w:val="right"/>
        <w:rPr>
          <w:b/>
          <w:bCs/>
          <w:szCs w:val="24"/>
        </w:rPr>
      </w:pPr>
      <w:r>
        <w:rPr>
          <w:b/>
          <w:bCs/>
          <w:szCs w:val="24"/>
        </w:rPr>
        <w:t>CARRIED UNANIMOUSLY EN BLOC 7/-</w:t>
      </w:r>
    </w:p>
    <w:p w14:paraId="3BACDD23" w14:textId="0842BE2F" w:rsidR="00B85D91" w:rsidRPr="00147AEA" w:rsidRDefault="00B85D91" w:rsidP="00B85D91">
      <w:pPr>
        <w:spacing w:before="0" w:after="0" w:line="240" w:lineRule="auto"/>
        <w:ind w:right="-57"/>
        <w:rPr>
          <w:b/>
          <w:szCs w:val="24"/>
        </w:rPr>
      </w:pPr>
    </w:p>
    <w:p w14:paraId="71AC4E98" w14:textId="0386B352" w:rsidR="00B85D91" w:rsidRPr="0092532D" w:rsidRDefault="00CA6012" w:rsidP="00B85D91">
      <w:pPr>
        <w:spacing w:before="0" w:after="0" w:line="240" w:lineRule="auto"/>
        <w:ind w:right="-57"/>
        <w:rPr>
          <w:rFonts w:eastAsia="Calibri"/>
          <w:b/>
          <w:szCs w:val="24"/>
          <w:lang w:val="en-US" w:eastAsia="en-US"/>
        </w:rPr>
      </w:pPr>
      <w:r>
        <w:rPr>
          <w:noProof/>
        </w:rPr>
        <mc:AlternateContent>
          <mc:Choice Requires="wps">
            <w:drawing>
              <wp:anchor distT="0" distB="0" distL="114300" distR="114300" simplePos="0" relativeHeight="251658269" behindDoc="0" locked="0" layoutInCell="1" allowOverlap="1" wp14:anchorId="3B8B5ECD" wp14:editId="7FBC725D">
                <wp:simplePos x="0" y="0"/>
                <wp:positionH relativeFrom="column">
                  <wp:posOffset>-69950</wp:posOffset>
                </wp:positionH>
                <wp:positionV relativeFrom="paragraph">
                  <wp:posOffset>104140</wp:posOffset>
                </wp:positionV>
                <wp:extent cx="6285865" cy="1078029"/>
                <wp:effectExtent l="0" t="0" r="19685" b="27305"/>
                <wp:wrapNone/>
                <wp:docPr id="1921538317" name="Rectangle 1921538317"/>
                <wp:cNvGraphicFramePr/>
                <a:graphic xmlns:a="http://schemas.openxmlformats.org/drawingml/2006/main">
                  <a:graphicData uri="http://schemas.microsoft.com/office/word/2010/wordprocessingShape">
                    <wps:wsp>
                      <wps:cNvSpPr/>
                      <wps:spPr>
                        <a:xfrm>
                          <a:off x="0" y="0"/>
                          <a:ext cx="6285865" cy="1078029"/>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E7C352" id="Rectangle 1921538317" o:spid="_x0000_s1026" style="position:absolute;margin-left:-5.5pt;margin-top:8.2pt;width:494.95pt;height:84.9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" filled="f" strokecolor="#002060" strokeweight="1.5pt"/>
            </w:pict>
          </mc:Fallback>
        </mc:AlternateContent>
      </w:r>
    </w:p>
    <w:p w14:paraId="7A5016F9" w14:textId="731C8874" w:rsidR="00B85D91" w:rsidRPr="0092532D" w:rsidRDefault="00CA6012" w:rsidP="00B85D91">
      <w:pPr>
        <w:spacing w:before="0" w:after="0" w:line="240" w:lineRule="auto"/>
        <w:ind w:right="-57"/>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B85D91">
        <w:rPr>
          <w:rFonts w:eastAsia="Calibri"/>
          <w:b/>
          <w:color w:val="002060"/>
          <w:sz w:val="28"/>
          <w:szCs w:val="32"/>
          <w:lang w:val="en-US" w:eastAsia="en-US"/>
        </w:rPr>
        <w:t xml:space="preserve">Committee Recommendation / </w:t>
      </w:r>
      <w:r w:rsidR="00B85D91" w:rsidRPr="0092532D">
        <w:rPr>
          <w:rFonts w:eastAsia="Calibri"/>
          <w:b/>
          <w:color w:val="002060"/>
          <w:sz w:val="28"/>
          <w:szCs w:val="32"/>
          <w:lang w:val="en-US" w:eastAsia="en-US"/>
        </w:rPr>
        <w:t>Recommendation</w:t>
      </w:r>
    </w:p>
    <w:p w14:paraId="6D8E551A" w14:textId="77777777" w:rsidR="00B85D91" w:rsidRPr="0092532D" w:rsidRDefault="00B85D91" w:rsidP="00B85D91">
      <w:pPr>
        <w:spacing w:before="0" w:after="0" w:line="240" w:lineRule="auto"/>
        <w:ind w:right="-57"/>
        <w:rPr>
          <w:rFonts w:eastAsia="Calibri"/>
          <w:b/>
          <w:color w:val="244061"/>
          <w:szCs w:val="24"/>
          <w:lang w:val="en-US" w:eastAsia="en-US"/>
        </w:rPr>
      </w:pPr>
    </w:p>
    <w:p w14:paraId="0863B006" w14:textId="77777777" w:rsidR="00B85D91" w:rsidRPr="0092532D" w:rsidRDefault="00B85D91" w:rsidP="00B85D91">
      <w:pPr>
        <w:spacing w:before="0" w:after="0" w:line="240" w:lineRule="auto"/>
        <w:ind w:right="-57"/>
        <w:rPr>
          <w:rFonts w:eastAsia="Calibri"/>
          <w:b/>
          <w:color w:val="002060"/>
          <w:szCs w:val="24"/>
          <w:highlight w:val="yellow"/>
          <w:lang w:val="en-US" w:eastAsia="en-US"/>
        </w:rPr>
      </w:pPr>
      <w:r w:rsidRPr="0092532D">
        <w:rPr>
          <w:rFonts w:eastAsia="Calibri"/>
          <w:b/>
          <w:bCs/>
          <w:color w:val="002060"/>
          <w:szCs w:val="24"/>
          <w:lang w:val="en-US" w:eastAsia="en-US"/>
        </w:rPr>
        <w:t>That the Audit and Risk Committee recommends that Council notes the review of the Public Interest Disclosure Policy and affirms the policy with</w:t>
      </w:r>
      <w:r>
        <w:rPr>
          <w:rFonts w:eastAsia="Calibri"/>
          <w:b/>
          <w:bCs/>
          <w:color w:val="002060"/>
          <w:szCs w:val="24"/>
          <w:lang w:val="en-US" w:eastAsia="en-US"/>
        </w:rPr>
        <w:t xml:space="preserve"> one minor</w:t>
      </w:r>
      <w:r w:rsidRPr="0092532D">
        <w:rPr>
          <w:rFonts w:eastAsia="Calibri"/>
          <w:b/>
          <w:bCs/>
          <w:color w:val="002060"/>
          <w:szCs w:val="24"/>
          <w:lang w:val="en-US" w:eastAsia="en-US"/>
        </w:rPr>
        <w:t xml:space="preserve"> amendment as contained in Attachment 1 to this report.</w:t>
      </w:r>
    </w:p>
    <w:p w14:paraId="7364871B" w14:textId="77777777" w:rsidR="00B85D91" w:rsidRDefault="00B85D91" w:rsidP="00B85D91">
      <w:pPr>
        <w:spacing w:before="0" w:after="0" w:line="240" w:lineRule="auto"/>
        <w:ind w:right="-57"/>
        <w:rPr>
          <w:rFonts w:eastAsia="Calibri"/>
          <w:b/>
          <w:color w:val="244061"/>
          <w:szCs w:val="24"/>
          <w:highlight w:val="yellow"/>
          <w:lang w:val="en-US" w:eastAsia="en-US"/>
        </w:rPr>
      </w:pPr>
    </w:p>
    <w:p w14:paraId="0616D442" w14:textId="77777777" w:rsidR="001F4131" w:rsidRDefault="001F4131" w:rsidP="00B85D91">
      <w:pPr>
        <w:spacing w:before="0" w:after="0" w:line="240" w:lineRule="auto"/>
        <w:ind w:right="-57"/>
        <w:rPr>
          <w:rFonts w:eastAsia="Calibri"/>
          <w:b/>
          <w:color w:val="244061"/>
          <w:szCs w:val="24"/>
          <w:highlight w:val="yellow"/>
          <w:lang w:val="en-US" w:eastAsia="en-US"/>
        </w:rPr>
      </w:pPr>
    </w:p>
    <w:p w14:paraId="31C04023" w14:textId="77777777" w:rsidR="001F4131" w:rsidRPr="0092532D" w:rsidRDefault="001F4131" w:rsidP="001F4131">
      <w:pPr>
        <w:spacing w:before="0" w:after="0" w:line="240" w:lineRule="auto"/>
        <w:ind w:right="-57"/>
        <w:rPr>
          <w:rFonts w:eastAsia="Calibri"/>
          <w:b/>
          <w:color w:val="002060"/>
          <w:sz w:val="28"/>
          <w:szCs w:val="32"/>
          <w:lang w:val="en-US" w:eastAsia="en-US"/>
        </w:rPr>
      </w:pPr>
      <w:r w:rsidRPr="0092532D">
        <w:rPr>
          <w:rFonts w:eastAsia="Calibri"/>
          <w:b/>
          <w:color w:val="002060"/>
          <w:sz w:val="28"/>
          <w:szCs w:val="32"/>
          <w:lang w:val="en-US" w:eastAsia="en-US"/>
        </w:rPr>
        <w:t>Purpose</w:t>
      </w:r>
    </w:p>
    <w:p w14:paraId="3769406E" w14:textId="77777777" w:rsidR="001F4131" w:rsidRPr="0092532D" w:rsidRDefault="001F4131" w:rsidP="001F4131">
      <w:pPr>
        <w:spacing w:before="0" w:after="0" w:line="240" w:lineRule="auto"/>
        <w:ind w:right="-57"/>
        <w:rPr>
          <w:rFonts w:eastAsia="Calibri"/>
          <w:b/>
          <w:szCs w:val="24"/>
          <w:lang w:val="en-US" w:eastAsia="en-US"/>
        </w:rPr>
      </w:pPr>
    </w:p>
    <w:p w14:paraId="5BD97AE6" w14:textId="77777777" w:rsidR="001F4131" w:rsidRPr="0092532D" w:rsidRDefault="001F4131" w:rsidP="001F4131">
      <w:pPr>
        <w:spacing w:before="0" w:after="0" w:line="240" w:lineRule="auto"/>
        <w:ind w:right="-57"/>
        <w:rPr>
          <w:rFonts w:eastAsia="Calibri"/>
          <w:szCs w:val="24"/>
          <w:lang w:val="en-US" w:eastAsia="en-US"/>
        </w:rPr>
      </w:pPr>
      <w:r w:rsidRPr="0092532D">
        <w:rPr>
          <w:rFonts w:eastAsia="Calibri"/>
          <w:szCs w:val="24"/>
          <w:lang w:val="en-US" w:eastAsia="en-US"/>
        </w:rPr>
        <w:t>The purpose of this report is for the Audit and Risk Committee to consider the review of the Public Interest Disclosure Policy and if satisfied, recommend to Council confirmation of the reviewed policy without amendment.</w:t>
      </w:r>
    </w:p>
    <w:p w14:paraId="72A00819" w14:textId="77777777" w:rsidR="00B85D91" w:rsidRDefault="00B85D91" w:rsidP="00B85D91">
      <w:pPr>
        <w:spacing w:before="0" w:after="0" w:line="240" w:lineRule="auto"/>
        <w:ind w:right="-57"/>
        <w:rPr>
          <w:rFonts w:eastAsia="Calibri"/>
          <w:b/>
          <w:color w:val="244061"/>
          <w:szCs w:val="24"/>
          <w:highlight w:val="yellow"/>
          <w:lang w:val="en-US" w:eastAsia="en-US"/>
        </w:rPr>
      </w:pPr>
    </w:p>
    <w:p w14:paraId="198CB591" w14:textId="77777777" w:rsidR="001F4131" w:rsidRDefault="001F4131" w:rsidP="00B85D91">
      <w:pPr>
        <w:spacing w:before="0" w:after="0" w:line="240" w:lineRule="auto"/>
        <w:ind w:right="-57"/>
        <w:rPr>
          <w:rFonts w:eastAsia="Calibri"/>
          <w:b/>
          <w:color w:val="244061"/>
          <w:szCs w:val="24"/>
          <w:highlight w:val="yellow"/>
          <w:lang w:val="en-US" w:eastAsia="en-US"/>
        </w:rPr>
      </w:pPr>
    </w:p>
    <w:p w14:paraId="00639980"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t>Voting Requirement</w:t>
      </w:r>
    </w:p>
    <w:p w14:paraId="08048511" w14:textId="77777777" w:rsidR="00B85D91" w:rsidRPr="0092532D" w:rsidRDefault="00B85D91" w:rsidP="00B85D91">
      <w:pPr>
        <w:spacing w:before="0" w:after="0" w:line="240" w:lineRule="auto"/>
        <w:ind w:right="84"/>
        <w:rPr>
          <w:rFonts w:eastAsia="Calibri"/>
          <w:color w:val="000000"/>
          <w:szCs w:val="24"/>
          <w:lang w:val="en-GB" w:eastAsia="en-US"/>
        </w:rPr>
      </w:pPr>
    </w:p>
    <w:p w14:paraId="30718E2E" w14:textId="77777777" w:rsidR="00B85D91" w:rsidRPr="0092532D" w:rsidRDefault="00B85D91" w:rsidP="00B85D91">
      <w:pPr>
        <w:spacing w:before="0" w:after="0" w:line="240" w:lineRule="auto"/>
        <w:ind w:right="84"/>
        <w:rPr>
          <w:rFonts w:eastAsia="Calibri"/>
          <w:color w:val="000000"/>
          <w:szCs w:val="24"/>
          <w:lang w:val="en-GB" w:eastAsia="en-US"/>
        </w:rPr>
      </w:pPr>
      <w:r w:rsidRPr="0092532D">
        <w:rPr>
          <w:rFonts w:eastAsia="Calibri"/>
          <w:color w:val="000000"/>
          <w:szCs w:val="24"/>
          <w:lang w:val="en-GB" w:eastAsia="en-US"/>
        </w:rPr>
        <w:t>Simple Majority.</w:t>
      </w:r>
    </w:p>
    <w:p w14:paraId="0F685AFD" w14:textId="77777777" w:rsidR="00B85D91" w:rsidRDefault="00B85D91" w:rsidP="00B85D91">
      <w:pPr>
        <w:spacing w:before="0" w:after="0" w:line="240" w:lineRule="auto"/>
        <w:ind w:right="84"/>
        <w:rPr>
          <w:rFonts w:eastAsia="Calibri"/>
          <w:bCs/>
          <w:szCs w:val="24"/>
          <w:lang w:val="en-US" w:eastAsia="en-US"/>
        </w:rPr>
      </w:pPr>
    </w:p>
    <w:p w14:paraId="31774FCD" w14:textId="77777777" w:rsidR="00B85D91" w:rsidRDefault="00B85D91" w:rsidP="00B85D91">
      <w:pPr>
        <w:spacing w:before="0" w:after="0" w:line="240" w:lineRule="auto"/>
        <w:ind w:right="84"/>
        <w:rPr>
          <w:rFonts w:eastAsia="Calibri"/>
          <w:b/>
          <w:color w:val="002060"/>
          <w:sz w:val="28"/>
          <w:szCs w:val="32"/>
          <w:lang w:val="en-US" w:eastAsia="en-US"/>
        </w:rPr>
      </w:pPr>
    </w:p>
    <w:p w14:paraId="6E1EDEDD" w14:textId="77777777" w:rsidR="00CA6012" w:rsidRDefault="00CA6012" w:rsidP="00B85D91">
      <w:pPr>
        <w:spacing w:before="0" w:after="0" w:line="240" w:lineRule="auto"/>
        <w:ind w:right="84"/>
        <w:rPr>
          <w:rFonts w:eastAsia="Calibri"/>
          <w:b/>
          <w:color w:val="002060"/>
          <w:sz w:val="28"/>
          <w:szCs w:val="32"/>
          <w:lang w:val="en-US" w:eastAsia="en-US"/>
        </w:rPr>
      </w:pPr>
    </w:p>
    <w:p w14:paraId="493D29ED"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lastRenderedPageBreak/>
        <w:t xml:space="preserve">Background </w:t>
      </w:r>
    </w:p>
    <w:p w14:paraId="4A7E3F01" w14:textId="77777777" w:rsidR="00B85D91" w:rsidRPr="0092532D" w:rsidRDefault="00B85D91" w:rsidP="00B85D91">
      <w:pPr>
        <w:spacing w:before="0" w:after="0" w:line="240" w:lineRule="auto"/>
        <w:ind w:right="84"/>
        <w:rPr>
          <w:rFonts w:eastAsia="Calibri"/>
          <w:b/>
          <w:szCs w:val="24"/>
          <w:lang w:val="en-US" w:eastAsia="en-US"/>
        </w:rPr>
      </w:pPr>
    </w:p>
    <w:p w14:paraId="6843D9AF" w14:textId="77777777" w:rsidR="00B85D91" w:rsidRPr="0092532D" w:rsidRDefault="00B85D91" w:rsidP="00B85D91">
      <w:pPr>
        <w:spacing w:before="0" w:after="0" w:line="240" w:lineRule="auto"/>
        <w:ind w:right="84"/>
        <w:rPr>
          <w:rFonts w:eastAsia="Calibri"/>
          <w:bCs/>
          <w:szCs w:val="24"/>
          <w:lang w:eastAsia="en-US"/>
        </w:rPr>
      </w:pPr>
      <w:r w:rsidRPr="0092532D">
        <w:rPr>
          <w:rFonts w:eastAsia="Calibri"/>
          <w:bCs/>
          <w:szCs w:val="24"/>
          <w:lang w:eastAsia="en-US"/>
        </w:rPr>
        <w:t>The City is currently working through the findings of the internal audit reports from the City’s auditors, the legislative requirements of the Act and Regulations, and the findings of the OAG audit.  One of the findings has been the review and updating of the City’s suite of Public Interest Disclosure documents.  These have not been updated since 2017 and are long overdue for review.</w:t>
      </w:r>
    </w:p>
    <w:p w14:paraId="0E0303FD" w14:textId="77777777" w:rsidR="00B85D91" w:rsidRPr="0092532D" w:rsidRDefault="00B85D91" w:rsidP="00B85D91">
      <w:pPr>
        <w:spacing w:before="0" w:after="0" w:line="240" w:lineRule="auto"/>
        <w:ind w:right="84"/>
        <w:rPr>
          <w:rFonts w:eastAsia="Calibri"/>
          <w:bCs/>
          <w:szCs w:val="24"/>
          <w:lang w:eastAsia="en-US"/>
        </w:rPr>
      </w:pPr>
    </w:p>
    <w:p w14:paraId="24BCCC97" w14:textId="77777777" w:rsidR="00B85D91" w:rsidRDefault="00B85D91" w:rsidP="00B85D91">
      <w:pPr>
        <w:spacing w:before="0" w:after="0" w:line="240" w:lineRule="auto"/>
        <w:ind w:right="84"/>
        <w:rPr>
          <w:rFonts w:eastAsia="Calibri"/>
          <w:szCs w:val="24"/>
          <w:lang w:eastAsia="en-US"/>
        </w:rPr>
      </w:pPr>
      <w:r w:rsidRPr="0092532D">
        <w:rPr>
          <w:rFonts w:eastAsia="Calibri"/>
          <w:bCs/>
          <w:szCs w:val="24"/>
          <w:lang w:eastAsia="en-US"/>
        </w:rPr>
        <w:t>In September 2023, the Executive Management Team (EMT) considered and adopted the amendments to the suite of Public Interest Disclosure documents.  One of these documents was the overarching Public Interest Disclosure Policy.  It was recommended to EMT that the policy be affirmed without amendment</w:t>
      </w:r>
      <w:r>
        <w:rPr>
          <w:rFonts w:eastAsia="Calibri"/>
          <w:bCs/>
          <w:szCs w:val="24"/>
          <w:lang w:eastAsia="en-US"/>
        </w:rPr>
        <w:t xml:space="preserve"> to the content of the policy</w:t>
      </w:r>
      <w:r w:rsidRPr="0092532D">
        <w:rPr>
          <w:rFonts w:eastAsia="Calibri"/>
          <w:bCs/>
          <w:szCs w:val="24"/>
          <w:lang w:eastAsia="en-US"/>
        </w:rPr>
        <w:t xml:space="preserve">.  The policy is now required to be reviewed by Council.  Prior to this, it is considered appropriate that the Audit and Risk Committee review the policy </w:t>
      </w:r>
      <w:proofErr w:type="gramStart"/>
      <w:r w:rsidRPr="0092532D">
        <w:rPr>
          <w:rFonts w:eastAsia="Calibri"/>
          <w:bCs/>
          <w:szCs w:val="24"/>
          <w:lang w:eastAsia="en-US"/>
        </w:rPr>
        <w:t>in order to</w:t>
      </w:r>
      <w:proofErr w:type="gramEnd"/>
      <w:r w:rsidRPr="0092532D">
        <w:rPr>
          <w:rFonts w:eastAsia="Calibri"/>
          <w:bCs/>
          <w:szCs w:val="24"/>
          <w:lang w:eastAsia="en-US"/>
        </w:rPr>
        <w:t xml:space="preserve"> close out another internal audit finding.</w:t>
      </w:r>
    </w:p>
    <w:p w14:paraId="7A0181DC" w14:textId="77777777" w:rsidR="00B85D91" w:rsidRDefault="00B85D91" w:rsidP="00B85D91">
      <w:pPr>
        <w:spacing w:before="0" w:after="0" w:line="240" w:lineRule="auto"/>
        <w:ind w:right="84"/>
        <w:rPr>
          <w:rFonts w:eastAsia="Calibri"/>
          <w:bCs/>
          <w:szCs w:val="24"/>
          <w:lang w:val="en-US" w:eastAsia="en-US"/>
        </w:rPr>
      </w:pPr>
    </w:p>
    <w:p w14:paraId="26DFE04A" w14:textId="77777777" w:rsidR="00B85D91" w:rsidRPr="0092532D" w:rsidRDefault="00B85D91" w:rsidP="00B85D91">
      <w:pPr>
        <w:spacing w:before="0" w:after="0" w:line="240" w:lineRule="auto"/>
        <w:ind w:right="84"/>
        <w:rPr>
          <w:rFonts w:eastAsia="Calibri"/>
          <w:bCs/>
          <w:szCs w:val="24"/>
          <w:lang w:val="en-US" w:eastAsia="en-US"/>
        </w:rPr>
      </w:pPr>
    </w:p>
    <w:p w14:paraId="75AC4B06"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t>Discussion</w:t>
      </w:r>
    </w:p>
    <w:p w14:paraId="6DC724B5" w14:textId="77777777" w:rsidR="00B85D91" w:rsidRPr="0092532D" w:rsidRDefault="00B85D91" w:rsidP="00B85D91">
      <w:pPr>
        <w:spacing w:before="0" w:after="0" w:line="240" w:lineRule="auto"/>
        <w:ind w:right="84"/>
        <w:rPr>
          <w:rFonts w:eastAsia="Calibri"/>
          <w:szCs w:val="24"/>
          <w:lang w:val="en-US" w:eastAsia="en-US"/>
        </w:rPr>
      </w:pPr>
    </w:p>
    <w:p w14:paraId="0BD81397" w14:textId="77777777" w:rsidR="00B85D91" w:rsidRPr="0092532D" w:rsidRDefault="00B85D91" w:rsidP="00B85D91">
      <w:pPr>
        <w:spacing w:before="0" w:after="0" w:line="240" w:lineRule="auto"/>
        <w:ind w:right="84"/>
        <w:rPr>
          <w:rFonts w:eastAsia="Calibri"/>
          <w:bCs/>
          <w:szCs w:val="24"/>
          <w:lang w:eastAsia="en-US"/>
        </w:rPr>
      </w:pPr>
      <w:r w:rsidRPr="0092532D">
        <w:rPr>
          <w:rFonts w:eastAsia="Calibri"/>
          <w:bCs/>
          <w:szCs w:val="24"/>
          <w:lang w:eastAsia="en-US"/>
        </w:rPr>
        <w:t xml:space="preserve">The City is currently looking at the appropriateness and effectiveness of its governance systems to fulfil its obligations under reg. 17 of the </w:t>
      </w:r>
      <w:r w:rsidRPr="0092532D">
        <w:rPr>
          <w:rFonts w:eastAsia="Calibri"/>
          <w:bCs/>
          <w:i/>
          <w:iCs/>
          <w:szCs w:val="24"/>
          <w:lang w:eastAsia="en-US"/>
        </w:rPr>
        <w:t>Local Government (Audit) Regulations 1996</w:t>
      </w:r>
      <w:r w:rsidRPr="0092532D">
        <w:rPr>
          <w:rFonts w:eastAsia="Calibri"/>
          <w:bCs/>
          <w:szCs w:val="24"/>
          <w:lang w:eastAsia="en-US"/>
        </w:rPr>
        <w:t>.</w:t>
      </w:r>
    </w:p>
    <w:p w14:paraId="7B74479E" w14:textId="77777777" w:rsidR="00B85D91" w:rsidRPr="0092532D" w:rsidRDefault="00B85D91" w:rsidP="00B85D91">
      <w:pPr>
        <w:spacing w:before="0" w:after="0" w:line="240" w:lineRule="auto"/>
        <w:ind w:right="84"/>
        <w:rPr>
          <w:rFonts w:eastAsia="Calibri"/>
          <w:bCs/>
          <w:szCs w:val="24"/>
          <w:lang w:val="en-US" w:eastAsia="en-US"/>
        </w:rPr>
      </w:pPr>
    </w:p>
    <w:p w14:paraId="36EC6858" w14:textId="77777777" w:rsidR="00B85D91" w:rsidRPr="0092532D" w:rsidRDefault="00B85D91" w:rsidP="00B85D91">
      <w:pPr>
        <w:spacing w:before="0" w:after="0" w:line="240" w:lineRule="auto"/>
        <w:ind w:right="84"/>
        <w:rPr>
          <w:rFonts w:eastAsia="Calibri"/>
          <w:bCs/>
          <w:szCs w:val="24"/>
          <w:lang w:val="en-US" w:eastAsia="en-US"/>
        </w:rPr>
      </w:pPr>
      <w:r w:rsidRPr="0092532D">
        <w:rPr>
          <w:rFonts w:eastAsia="Calibri"/>
          <w:bCs/>
          <w:szCs w:val="24"/>
          <w:lang w:val="en-US" w:eastAsia="en-US"/>
        </w:rPr>
        <w:t xml:space="preserve">Under the </w:t>
      </w:r>
      <w:r w:rsidRPr="0092532D">
        <w:rPr>
          <w:rFonts w:eastAsia="Calibri"/>
          <w:bCs/>
          <w:i/>
          <w:iCs/>
          <w:szCs w:val="24"/>
          <w:lang w:val="en-US" w:eastAsia="en-US"/>
        </w:rPr>
        <w:t>Public Interest Disclosure Act 2003</w:t>
      </w:r>
      <w:r w:rsidRPr="0092532D">
        <w:rPr>
          <w:rFonts w:eastAsia="Calibri"/>
          <w:bCs/>
          <w:szCs w:val="24"/>
          <w:lang w:val="en-US" w:eastAsia="en-US"/>
        </w:rPr>
        <w:t>, all local governments are required to develop and adopt internal procedures relating to their obligations under the Act, ensure that they comply with the Act, and designate a specified position within the local government as the person responsible for receiving disclosures of public interest information.</w:t>
      </w:r>
    </w:p>
    <w:p w14:paraId="266BB9D5" w14:textId="77777777" w:rsidR="00B85D91" w:rsidRPr="0092532D" w:rsidRDefault="00B85D91" w:rsidP="00B85D91">
      <w:pPr>
        <w:spacing w:before="0" w:after="0" w:line="240" w:lineRule="auto"/>
        <w:ind w:right="84"/>
        <w:rPr>
          <w:rFonts w:eastAsia="Calibri"/>
          <w:bCs/>
          <w:szCs w:val="24"/>
          <w:lang w:eastAsia="en-US"/>
        </w:rPr>
      </w:pPr>
    </w:p>
    <w:p w14:paraId="0DC4ED42" w14:textId="77777777" w:rsidR="00B85D91" w:rsidRPr="0092532D" w:rsidRDefault="00B85D91" w:rsidP="00B85D91">
      <w:pPr>
        <w:spacing w:before="0" w:after="0" w:line="240" w:lineRule="auto"/>
        <w:ind w:right="84"/>
        <w:rPr>
          <w:rFonts w:eastAsia="Calibri"/>
          <w:bCs/>
          <w:szCs w:val="24"/>
          <w:lang w:eastAsia="en-US"/>
        </w:rPr>
      </w:pPr>
      <w:r w:rsidRPr="0092532D">
        <w:rPr>
          <w:rFonts w:eastAsia="Calibri"/>
          <w:bCs/>
          <w:szCs w:val="24"/>
          <w:lang w:eastAsia="en-US"/>
        </w:rPr>
        <w:t>To facilitate the obligation on local governments under s. 23 of the Act, the governing authority dealing with public interest disclosures, the Public Sector Commission, produced a suite of template documents.  The City’s current policy and internal procedures are taken from these template documents.</w:t>
      </w:r>
    </w:p>
    <w:p w14:paraId="56CEBE63" w14:textId="77777777" w:rsidR="00B85D91" w:rsidRPr="0092532D" w:rsidRDefault="00B85D91" w:rsidP="00B85D91">
      <w:pPr>
        <w:spacing w:before="0" w:after="0" w:line="240" w:lineRule="auto"/>
        <w:ind w:right="84"/>
        <w:rPr>
          <w:rFonts w:eastAsia="Calibri"/>
          <w:bCs/>
          <w:szCs w:val="24"/>
          <w:lang w:eastAsia="en-US"/>
        </w:rPr>
      </w:pPr>
    </w:p>
    <w:p w14:paraId="546ACBC2" w14:textId="77777777" w:rsidR="00B85D91" w:rsidRPr="0092532D" w:rsidRDefault="00B85D91" w:rsidP="00B85D91">
      <w:pPr>
        <w:spacing w:before="0" w:after="0" w:line="240" w:lineRule="auto"/>
        <w:ind w:right="84"/>
        <w:rPr>
          <w:rFonts w:eastAsia="Calibri"/>
          <w:bCs/>
          <w:szCs w:val="24"/>
          <w:lang w:eastAsia="en-US"/>
        </w:rPr>
      </w:pPr>
      <w:r w:rsidRPr="0092532D">
        <w:rPr>
          <w:rFonts w:eastAsia="Calibri"/>
          <w:bCs/>
          <w:szCs w:val="24"/>
          <w:lang w:eastAsia="en-US"/>
        </w:rPr>
        <w:t xml:space="preserve">Review by EMT of the current Council Policy determined that the policy was relevant and corresponded with the current PSC template.  </w:t>
      </w:r>
      <w:proofErr w:type="gramStart"/>
      <w:r w:rsidRPr="0092532D">
        <w:rPr>
          <w:rFonts w:eastAsia="Calibri"/>
          <w:bCs/>
          <w:szCs w:val="24"/>
          <w:lang w:eastAsia="en-US"/>
        </w:rPr>
        <w:t>As a consequence</w:t>
      </w:r>
      <w:proofErr w:type="gramEnd"/>
      <w:r w:rsidRPr="0092532D">
        <w:rPr>
          <w:rFonts w:eastAsia="Calibri"/>
          <w:bCs/>
          <w:szCs w:val="24"/>
          <w:lang w:eastAsia="en-US"/>
        </w:rPr>
        <w:t>, it was considered appropriate to reaffirm the policy without amendment so that it did not deviate from the template and ensured consistency and certainty across the sector.</w:t>
      </w:r>
      <w:r>
        <w:rPr>
          <w:rFonts w:eastAsia="Calibri"/>
          <w:bCs/>
          <w:szCs w:val="24"/>
          <w:lang w:eastAsia="en-US"/>
        </w:rPr>
        <w:t xml:space="preserve">  Since EMT affirmed the policy, Council adopted the Council Plan 2023 - 2033.  </w:t>
      </w:r>
      <w:proofErr w:type="gramStart"/>
      <w:r>
        <w:rPr>
          <w:rFonts w:eastAsia="Calibri"/>
          <w:bCs/>
          <w:szCs w:val="24"/>
          <w:lang w:eastAsia="en-US"/>
        </w:rPr>
        <w:t>As a consequence</w:t>
      </w:r>
      <w:proofErr w:type="gramEnd"/>
      <w:r>
        <w:rPr>
          <w:rFonts w:eastAsia="Calibri"/>
          <w:bCs/>
          <w:szCs w:val="24"/>
          <w:lang w:eastAsia="en-US"/>
        </w:rPr>
        <w:t>, the KRA mentioned in the Policy has been deleted and the document control box added to the policy that refers to the Council Plan 2023 - 2033.</w:t>
      </w:r>
    </w:p>
    <w:p w14:paraId="2017AB9E" w14:textId="77777777" w:rsidR="00B85D91" w:rsidRPr="0092532D" w:rsidRDefault="00B85D91" w:rsidP="00B85D91">
      <w:pPr>
        <w:spacing w:before="0" w:after="0" w:line="240" w:lineRule="auto"/>
        <w:ind w:right="84"/>
        <w:rPr>
          <w:rFonts w:eastAsia="Calibri"/>
          <w:bCs/>
          <w:szCs w:val="24"/>
          <w:lang w:eastAsia="en-US"/>
        </w:rPr>
      </w:pPr>
    </w:p>
    <w:p w14:paraId="471F9395" w14:textId="77777777" w:rsidR="00B85D91" w:rsidRPr="0092532D" w:rsidRDefault="00B85D91" w:rsidP="00B85D91">
      <w:pPr>
        <w:spacing w:before="0" w:after="0" w:line="240" w:lineRule="auto"/>
        <w:ind w:right="84"/>
        <w:rPr>
          <w:rFonts w:eastAsia="Calibri"/>
          <w:szCs w:val="24"/>
          <w:lang w:val="en-US" w:eastAsia="en-US"/>
        </w:rPr>
      </w:pPr>
      <w:r w:rsidRPr="0092532D">
        <w:rPr>
          <w:rFonts w:eastAsia="Calibri"/>
          <w:bCs/>
          <w:szCs w:val="24"/>
          <w:lang w:eastAsia="en-US"/>
        </w:rPr>
        <w:t>The amendments proposed to the internal procedures, and which have been included in this report for the Committee’s noting, are simply to align the procedures with the current PSC template.  This is to ensure consistency with the PSC.</w:t>
      </w:r>
      <w:r>
        <w:rPr>
          <w:rFonts w:eastAsia="Calibri"/>
          <w:bCs/>
          <w:szCs w:val="24"/>
          <w:lang w:eastAsia="en-US"/>
        </w:rPr>
        <w:t xml:space="preserve">  The internal procedures have been approved by EMT.</w:t>
      </w:r>
    </w:p>
    <w:p w14:paraId="216D8409" w14:textId="77777777" w:rsidR="00B85D91" w:rsidRPr="0092532D" w:rsidRDefault="00B85D91" w:rsidP="00B85D91">
      <w:pPr>
        <w:spacing w:before="0" w:after="0" w:line="240" w:lineRule="auto"/>
        <w:ind w:right="84"/>
        <w:rPr>
          <w:rFonts w:eastAsia="Calibri"/>
          <w:szCs w:val="24"/>
          <w:lang w:val="en-US" w:eastAsia="en-US"/>
        </w:rPr>
      </w:pPr>
    </w:p>
    <w:p w14:paraId="1EB8204E" w14:textId="77777777" w:rsidR="00B85D91" w:rsidRPr="0092532D" w:rsidRDefault="00B85D91" w:rsidP="00B85D91">
      <w:pPr>
        <w:spacing w:before="0" w:after="0" w:line="240" w:lineRule="auto"/>
        <w:ind w:right="84"/>
        <w:rPr>
          <w:rFonts w:eastAsia="Calibri"/>
          <w:szCs w:val="24"/>
          <w:lang w:val="en-US" w:eastAsia="en-US"/>
        </w:rPr>
      </w:pPr>
    </w:p>
    <w:p w14:paraId="18BC169F"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lastRenderedPageBreak/>
        <w:t>Consultation</w:t>
      </w:r>
    </w:p>
    <w:p w14:paraId="02BC9F47" w14:textId="77777777" w:rsidR="00B85D91" w:rsidRPr="0092532D" w:rsidRDefault="00B85D91" w:rsidP="00B85D91">
      <w:pPr>
        <w:spacing w:before="0" w:after="0" w:line="240" w:lineRule="auto"/>
        <w:ind w:right="84"/>
        <w:rPr>
          <w:rFonts w:eastAsia="Calibri"/>
          <w:b/>
          <w:szCs w:val="24"/>
          <w:lang w:val="en-US" w:eastAsia="en-US"/>
        </w:rPr>
      </w:pPr>
    </w:p>
    <w:p w14:paraId="193729E5" w14:textId="77777777" w:rsidR="00B85D91" w:rsidRPr="0092532D" w:rsidRDefault="00B85D91" w:rsidP="00B85D91">
      <w:pPr>
        <w:spacing w:before="0" w:after="0" w:line="240" w:lineRule="auto"/>
        <w:ind w:right="84"/>
        <w:rPr>
          <w:rFonts w:eastAsia="Calibri"/>
          <w:szCs w:val="24"/>
          <w:lang w:val="en-US" w:eastAsia="en-US"/>
        </w:rPr>
      </w:pPr>
      <w:r w:rsidRPr="0092532D">
        <w:rPr>
          <w:rFonts w:eastAsia="Calibri"/>
          <w:bCs/>
          <w:szCs w:val="24"/>
          <w:lang w:val="en-US" w:eastAsia="en-US"/>
        </w:rPr>
        <w:t>The suite of PID documents were presented to EMT in September for that body’s noting and adoption.</w:t>
      </w:r>
    </w:p>
    <w:p w14:paraId="744EEFC6" w14:textId="77777777" w:rsidR="00B85D91" w:rsidRPr="0092532D" w:rsidRDefault="00B85D91" w:rsidP="00B85D91">
      <w:pPr>
        <w:spacing w:before="0" w:after="0" w:line="240" w:lineRule="auto"/>
        <w:ind w:right="84"/>
        <w:rPr>
          <w:rFonts w:eastAsia="Calibri"/>
          <w:szCs w:val="24"/>
          <w:lang w:val="en-US" w:eastAsia="en-US"/>
        </w:rPr>
      </w:pPr>
    </w:p>
    <w:p w14:paraId="13517342" w14:textId="77777777" w:rsidR="00B85D91" w:rsidRPr="0092532D" w:rsidRDefault="00B85D91" w:rsidP="00B85D91">
      <w:pPr>
        <w:spacing w:before="0" w:after="0" w:line="240" w:lineRule="auto"/>
        <w:ind w:right="84"/>
        <w:rPr>
          <w:rFonts w:eastAsia="Calibri"/>
          <w:szCs w:val="24"/>
          <w:lang w:val="en-US" w:eastAsia="en-US"/>
        </w:rPr>
      </w:pPr>
    </w:p>
    <w:p w14:paraId="36BF71A3"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t>Strategic Implications</w:t>
      </w:r>
    </w:p>
    <w:p w14:paraId="697738B4" w14:textId="77777777" w:rsidR="00B85D91" w:rsidRPr="0092532D" w:rsidRDefault="00B85D91" w:rsidP="00B85D91">
      <w:pPr>
        <w:spacing w:before="0" w:after="0" w:line="240" w:lineRule="auto"/>
        <w:ind w:right="84"/>
        <w:rPr>
          <w:rFonts w:eastAsia="Calibri"/>
          <w:b/>
          <w:color w:val="244061"/>
          <w:sz w:val="28"/>
          <w:szCs w:val="32"/>
          <w:lang w:val="en-US" w:eastAsia="en-US"/>
        </w:rPr>
      </w:pPr>
    </w:p>
    <w:p w14:paraId="1DC73DF7" w14:textId="77777777" w:rsidR="00B85D91" w:rsidRPr="0092532D" w:rsidRDefault="00B85D91" w:rsidP="00B85D91">
      <w:pPr>
        <w:spacing w:before="0" w:after="0" w:line="240" w:lineRule="auto"/>
        <w:ind w:right="84"/>
        <w:rPr>
          <w:rFonts w:eastAsia="Calibri"/>
          <w:szCs w:val="24"/>
          <w:lang w:val="en-US" w:eastAsia="en-US"/>
        </w:rPr>
      </w:pPr>
      <w:r w:rsidRPr="0092532D">
        <w:rPr>
          <w:rFonts w:eastAsia="Calibri"/>
          <w:szCs w:val="24"/>
          <w:lang w:val="en-US" w:eastAsia="en-US"/>
        </w:rPr>
        <w:t>This item is strategically aligned to the City of Nedlands Council Plan 2023-33 vision and desired outcomes as follows:</w:t>
      </w:r>
    </w:p>
    <w:p w14:paraId="7FA0E7C5" w14:textId="77777777" w:rsidR="00B85D91" w:rsidRPr="0092532D" w:rsidRDefault="00B85D91" w:rsidP="00B85D91">
      <w:pPr>
        <w:spacing w:before="0" w:after="0" w:line="240" w:lineRule="auto"/>
        <w:ind w:right="84"/>
        <w:rPr>
          <w:rFonts w:eastAsia="Calibri"/>
          <w:szCs w:val="24"/>
          <w:lang w:val="en-US" w:eastAsia="en-US"/>
        </w:rPr>
      </w:pPr>
    </w:p>
    <w:p w14:paraId="5AE875DD" w14:textId="77777777" w:rsidR="00B85D91" w:rsidRPr="00C16A23" w:rsidRDefault="00B85D91" w:rsidP="00B85D91">
      <w:pPr>
        <w:spacing w:before="0" w:after="0" w:line="240" w:lineRule="auto"/>
        <w:ind w:right="84"/>
        <w:rPr>
          <w:rFonts w:eastAsia="Calibri"/>
          <w:szCs w:val="24"/>
          <w:lang w:val="en-US" w:eastAsia="en-US"/>
        </w:rPr>
      </w:pPr>
      <w:r w:rsidRPr="00A94205">
        <w:rPr>
          <w:rFonts w:eastAsia="Calibri"/>
          <w:b/>
          <w:bCs/>
          <w:color w:val="002060"/>
          <w:szCs w:val="24"/>
          <w:lang w:val="en-US" w:eastAsia="en-US"/>
        </w:rPr>
        <w:t>Vision</w:t>
      </w:r>
      <w:r w:rsidRPr="00C16A23">
        <w:rPr>
          <w:rFonts w:eastAsia="Calibri"/>
          <w:szCs w:val="24"/>
          <w:lang w:val="en-US" w:eastAsia="en-US"/>
        </w:rPr>
        <w:tab/>
        <w:t>Sustainable and responsible for a bright future</w:t>
      </w:r>
    </w:p>
    <w:p w14:paraId="22FE7E85" w14:textId="77777777" w:rsidR="00B85D91" w:rsidRPr="00C16A23" w:rsidRDefault="00B85D91" w:rsidP="00B85D91">
      <w:pPr>
        <w:spacing w:before="0" w:after="0" w:line="240" w:lineRule="auto"/>
        <w:ind w:right="84"/>
        <w:rPr>
          <w:rFonts w:eastAsia="Calibri"/>
          <w:szCs w:val="24"/>
          <w:lang w:val="en-US" w:eastAsia="en-US"/>
        </w:rPr>
      </w:pPr>
    </w:p>
    <w:p w14:paraId="184888FD" w14:textId="77777777" w:rsidR="00B85D91" w:rsidRPr="00C16A23" w:rsidRDefault="00B85D91" w:rsidP="00B85D91">
      <w:pPr>
        <w:spacing w:before="0" w:after="0" w:line="240" w:lineRule="auto"/>
        <w:ind w:right="84"/>
        <w:rPr>
          <w:rFonts w:eastAsia="Calibri"/>
          <w:szCs w:val="24"/>
          <w:lang w:val="en-US" w:eastAsia="en-US"/>
        </w:rPr>
      </w:pPr>
      <w:r w:rsidRPr="00A94205">
        <w:rPr>
          <w:rFonts w:eastAsia="Calibri"/>
          <w:b/>
          <w:bCs/>
          <w:color w:val="002060"/>
          <w:szCs w:val="24"/>
          <w:lang w:val="en-US" w:eastAsia="en-US"/>
        </w:rPr>
        <w:t>Pillar</w:t>
      </w:r>
      <w:r w:rsidRPr="00A94205">
        <w:rPr>
          <w:rFonts w:eastAsia="Calibri"/>
          <w:b/>
          <w:bCs/>
          <w:color w:val="002060"/>
          <w:szCs w:val="24"/>
          <w:lang w:val="en-US" w:eastAsia="en-US"/>
        </w:rPr>
        <w:tab/>
      </w:r>
      <w:r>
        <w:rPr>
          <w:rFonts w:eastAsia="Calibri"/>
          <w:szCs w:val="24"/>
          <w:lang w:val="en-US" w:eastAsia="en-US"/>
        </w:rPr>
        <w:tab/>
      </w:r>
      <w:r w:rsidRPr="00C16A23">
        <w:rPr>
          <w:rFonts w:eastAsia="Calibri"/>
          <w:szCs w:val="24"/>
          <w:lang w:val="en-US" w:eastAsia="en-US"/>
        </w:rPr>
        <w:t>Performance</w:t>
      </w:r>
    </w:p>
    <w:p w14:paraId="31BC0F21" w14:textId="77777777" w:rsidR="00B85D91" w:rsidRPr="00C16A23" w:rsidRDefault="00B85D91" w:rsidP="00B85D91">
      <w:pPr>
        <w:spacing w:before="0" w:after="0" w:line="240" w:lineRule="auto"/>
        <w:ind w:right="84"/>
        <w:rPr>
          <w:rFonts w:eastAsia="Calibri"/>
          <w:szCs w:val="24"/>
          <w:lang w:val="en-US" w:eastAsia="en-US"/>
        </w:rPr>
      </w:pPr>
      <w:r w:rsidRPr="00A94205">
        <w:rPr>
          <w:rFonts w:eastAsia="Calibri"/>
          <w:b/>
          <w:bCs/>
          <w:color w:val="002060"/>
          <w:szCs w:val="24"/>
          <w:lang w:val="en-US" w:eastAsia="en-US"/>
        </w:rPr>
        <w:t>Outcome</w:t>
      </w:r>
      <w:r w:rsidRPr="00C16A23">
        <w:rPr>
          <w:rFonts w:eastAsia="Calibri"/>
          <w:szCs w:val="24"/>
          <w:lang w:val="en-US" w:eastAsia="en-US"/>
        </w:rPr>
        <w:tab/>
        <w:t>11. Effective leadership and governance.</w:t>
      </w:r>
    </w:p>
    <w:p w14:paraId="169D27D4" w14:textId="77777777" w:rsidR="00B85D91" w:rsidRDefault="00B85D91" w:rsidP="00B85D91">
      <w:pPr>
        <w:spacing w:before="0" w:after="0" w:line="240" w:lineRule="auto"/>
        <w:ind w:right="84"/>
        <w:rPr>
          <w:rFonts w:eastAsia="Calibri"/>
          <w:b/>
          <w:color w:val="002060"/>
          <w:sz w:val="28"/>
          <w:szCs w:val="32"/>
          <w:lang w:val="en-US" w:eastAsia="en-US"/>
        </w:rPr>
      </w:pPr>
    </w:p>
    <w:p w14:paraId="260DA464" w14:textId="77777777" w:rsidR="00B85D91" w:rsidRDefault="00B85D91" w:rsidP="00B85D91">
      <w:pPr>
        <w:spacing w:before="0" w:after="0" w:line="240" w:lineRule="auto"/>
        <w:ind w:right="84"/>
        <w:rPr>
          <w:rFonts w:eastAsia="Calibri"/>
          <w:b/>
          <w:color w:val="002060"/>
          <w:sz w:val="28"/>
          <w:szCs w:val="32"/>
          <w:lang w:val="en-US" w:eastAsia="en-US"/>
        </w:rPr>
      </w:pPr>
    </w:p>
    <w:p w14:paraId="746868E4"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t>Budget/Financial Implications</w:t>
      </w:r>
    </w:p>
    <w:p w14:paraId="648CE77D" w14:textId="77777777" w:rsidR="00B85D91" w:rsidRPr="0092532D" w:rsidRDefault="00B85D91" w:rsidP="00B85D91">
      <w:pPr>
        <w:spacing w:before="0" w:after="0" w:line="240" w:lineRule="auto"/>
        <w:ind w:right="84"/>
        <w:rPr>
          <w:rFonts w:eastAsia="Calibri"/>
          <w:b/>
          <w:szCs w:val="24"/>
          <w:highlight w:val="yellow"/>
          <w:lang w:val="en-US" w:eastAsia="en-US"/>
        </w:rPr>
      </w:pPr>
    </w:p>
    <w:p w14:paraId="0C999F93" w14:textId="77777777" w:rsidR="00B85D91" w:rsidRPr="0092532D" w:rsidRDefault="00B85D91" w:rsidP="00B85D91">
      <w:pPr>
        <w:spacing w:before="0" w:after="0" w:line="240" w:lineRule="auto"/>
        <w:ind w:right="84"/>
        <w:rPr>
          <w:rFonts w:eastAsia="Calibri"/>
          <w:szCs w:val="24"/>
          <w:lang w:val="en-US" w:eastAsia="en-US"/>
        </w:rPr>
      </w:pPr>
      <w:r w:rsidRPr="0092532D">
        <w:rPr>
          <w:rFonts w:eastAsia="Calibri"/>
          <w:szCs w:val="24"/>
          <w:lang w:val="en-US" w:eastAsia="en-US"/>
        </w:rPr>
        <w:t>Nil.</w:t>
      </w:r>
    </w:p>
    <w:p w14:paraId="7C8B72DC" w14:textId="77777777" w:rsidR="00B85D91" w:rsidRDefault="00B85D91" w:rsidP="00B85D91">
      <w:pPr>
        <w:spacing w:before="0" w:after="0" w:line="240" w:lineRule="auto"/>
        <w:ind w:right="84"/>
        <w:rPr>
          <w:rFonts w:eastAsia="Calibri"/>
          <w:szCs w:val="24"/>
          <w:highlight w:val="yellow"/>
          <w:lang w:val="en-US" w:eastAsia="en-US"/>
        </w:rPr>
      </w:pPr>
    </w:p>
    <w:p w14:paraId="0CC2656D" w14:textId="77777777" w:rsidR="00B85D91" w:rsidRPr="0092532D" w:rsidRDefault="00B85D91" w:rsidP="00B85D91">
      <w:pPr>
        <w:spacing w:before="0" w:after="0" w:line="240" w:lineRule="auto"/>
        <w:ind w:right="84"/>
        <w:rPr>
          <w:rFonts w:eastAsia="Calibri"/>
          <w:szCs w:val="24"/>
          <w:highlight w:val="yellow"/>
          <w:lang w:val="en-US" w:eastAsia="en-US"/>
        </w:rPr>
      </w:pPr>
    </w:p>
    <w:p w14:paraId="18B9B1AF"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t>Legislative and Policy Implications</w:t>
      </w:r>
    </w:p>
    <w:p w14:paraId="26E24B0F" w14:textId="77777777" w:rsidR="00B85D91" w:rsidRPr="0092532D" w:rsidRDefault="00B85D91" w:rsidP="00B85D91">
      <w:pPr>
        <w:spacing w:before="0" w:after="0" w:line="240" w:lineRule="auto"/>
        <w:ind w:right="84"/>
        <w:rPr>
          <w:rFonts w:eastAsia="Calibri"/>
          <w:b/>
          <w:szCs w:val="24"/>
          <w:lang w:val="en-US" w:eastAsia="en-US"/>
        </w:rPr>
      </w:pPr>
    </w:p>
    <w:p w14:paraId="52665909" w14:textId="77777777" w:rsidR="00B85D91" w:rsidRPr="0092532D" w:rsidRDefault="00306150" w:rsidP="00B85D91">
      <w:pPr>
        <w:spacing w:before="0" w:after="0" w:line="240" w:lineRule="auto"/>
        <w:ind w:right="84"/>
        <w:rPr>
          <w:rFonts w:eastAsia="Calibri"/>
          <w:bCs/>
          <w:szCs w:val="24"/>
          <w:lang w:eastAsia="en-US"/>
        </w:rPr>
      </w:pPr>
      <w:hyperlink r:id="rId52" w:history="1">
        <w:r w:rsidR="00B85D91" w:rsidRPr="0092532D">
          <w:rPr>
            <w:rStyle w:val="Hyperlink"/>
            <w:rFonts w:eastAsia="Calibri"/>
            <w:bCs/>
            <w:i/>
            <w:iCs/>
            <w:szCs w:val="24"/>
            <w:lang w:eastAsia="en-US"/>
          </w:rPr>
          <w:t>Local Government Act 1995</w:t>
        </w:r>
      </w:hyperlink>
      <w:r w:rsidR="00B85D91" w:rsidRPr="0092532D">
        <w:rPr>
          <w:rFonts w:eastAsia="Calibri"/>
          <w:bCs/>
          <w:szCs w:val="24"/>
          <w:lang w:eastAsia="en-US"/>
        </w:rPr>
        <w:t xml:space="preserve"> section 2.7 – Role of Council. </w:t>
      </w:r>
    </w:p>
    <w:p w14:paraId="3B729F43" w14:textId="77777777" w:rsidR="00B85D91" w:rsidRPr="0092532D" w:rsidRDefault="00B85D91" w:rsidP="00B85D91">
      <w:pPr>
        <w:spacing w:before="0" w:after="0" w:line="240" w:lineRule="auto"/>
        <w:ind w:right="84"/>
        <w:rPr>
          <w:rFonts w:eastAsia="Calibri"/>
          <w:bCs/>
          <w:szCs w:val="24"/>
          <w:lang w:eastAsia="en-US"/>
        </w:rPr>
      </w:pPr>
    </w:p>
    <w:p w14:paraId="3754A3E2" w14:textId="77777777" w:rsidR="00B85D91" w:rsidRPr="0092532D" w:rsidRDefault="00306150" w:rsidP="00B85D91">
      <w:pPr>
        <w:spacing w:before="0" w:after="0" w:line="240" w:lineRule="auto"/>
        <w:ind w:right="84"/>
        <w:rPr>
          <w:rFonts w:eastAsia="Calibri"/>
          <w:bCs/>
          <w:i/>
          <w:iCs/>
          <w:szCs w:val="24"/>
          <w:lang w:eastAsia="en-US"/>
        </w:rPr>
      </w:pPr>
      <w:hyperlink r:id="rId53" w:history="1">
        <w:r w:rsidR="00B85D91" w:rsidRPr="0092532D">
          <w:rPr>
            <w:rStyle w:val="Hyperlink"/>
            <w:rFonts w:eastAsia="Calibri"/>
            <w:bCs/>
            <w:i/>
            <w:iCs/>
            <w:szCs w:val="24"/>
            <w:lang w:eastAsia="en-US"/>
          </w:rPr>
          <w:t>Local Government (Audit) Regulations 1996</w:t>
        </w:r>
      </w:hyperlink>
      <w:r w:rsidR="00B85D91" w:rsidRPr="0092532D">
        <w:rPr>
          <w:rFonts w:eastAsia="Calibri"/>
          <w:bCs/>
          <w:i/>
          <w:iCs/>
          <w:szCs w:val="24"/>
          <w:lang w:eastAsia="en-US"/>
        </w:rPr>
        <w:t xml:space="preserve"> </w:t>
      </w:r>
    </w:p>
    <w:p w14:paraId="451FE713" w14:textId="77777777" w:rsidR="00B85D91" w:rsidRPr="0092532D" w:rsidRDefault="00B85D91" w:rsidP="00B85D91">
      <w:pPr>
        <w:spacing w:before="0" w:after="0" w:line="240" w:lineRule="auto"/>
        <w:ind w:right="84"/>
        <w:rPr>
          <w:rFonts w:eastAsia="Calibri"/>
          <w:bCs/>
          <w:szCs w:val="24"/>
          <w:lang w:eastAsia="en-US"/>
        </w:rPr>
      </w:pPr>
    </w:p>
    <w:p w14:paraId="73F092CD" w14:textId="77777777" w:rsidR="00B85D91" w:rsidRPr="0092532D" w:rsidRDefault="00B85D91" w:rsidP="00B85D91">
      <w:pPr>
        <w:spacing w:before="0" w:after="0" w:line="240" w:lineRule="auto"/>
        <w:ind w:right="84"/>
        <w:rPr>
          <w:rFonts w:eastAsia="Calibri"/>
          <w:bCs/>
          <w:szCs w:val="24"/>
          <w:lang w:eastAsia="en-US"/>
        </w:rPr>
      </w:pPr>
      <w:r w:rsidRPr="0092532D">
        <w:rPr>
          <w:rFonts w:eastAsia="Calibri"/>
          <w:bCs/>
          <w:szCs w:val="24"/>
          <w:lang w:eastAsia="en-US"/>
        </w:rPr>
        <w:t xml:space="preserve">Regulation 17 CEO to review certain systems and </w:t>
      </w:r>
      <w:proofErr w:type="gramStart"/>
      <w:r w:rsidRPr="0092532D">
        <w:rPr>
          <w:rFonts w:eastAsia="Calibri"/>
          <w:bCs/>
          <w:szCs w:val="24"/>
          <w:lang w:eastAsia="en-US"/>
        </w:rPr>
        <w:t>procedures</w:t>
      </w:r>
      <w:proofErr w:type="gramEnd"/>
      <w:r w:rsidRPr="0092532D">
        <w:rPr>
          <w:rFonts w:eastAsia="Calibri"/>
          <w:bCs/>
          <w:szCs w:val="24"/>
          <w:lang w:eastAsia="en-US"/>
        </w:rPr>
        <w:t xml:space="preserve"> </w:t>
      </w:r>
    </w:p>
    <w:p w14:paraId="6F3CA693" w14:textId="77777777" w:rsidR="00B85D91" w:rsidRPr="0092532D" w:rsidRDefault="00B85D91" w:rsidP="00B85D91">
      <w:pPr>
        <w:spacing w:before="0" w:after="0" w:line="240" w:lineRule="auto"/>
        <w:ind w:right="84"/>
        <w:rPr>
          <w:rFonts w:eastAsia="Calibri"/>
          <w:bCs/>
          <w:szCs w:val="24"/>
          <w:lang w:eastAsia="en-US"/>
        </w:rPr>
      </w:pPr>
    </w:p>
    <w:p w14:paraId="04CF4905" w14:textId="77777777" w:rsidR="00B85D91" w:rsidRPr="0092532D" w:rsidRDefault="00B85D91" w:rsidP="00B85D91">
      <w:pPr>
        <w:spacing w:before="0" w:after="0" w:line="240" w:lineRule="auto"/>
        <w:ind w:left="567" w:right="84" w:hanging="567"/>
        <w:rPr>
          <w:rFonts w:eastAsia="Calibri"/>
          <w:bCs/>
          <w:szCs w:val="24"/>
          <w:lang w:eastAsia="en-US"/>
        </w:rPr>
      </w:pPr>
      <w:r w:rsidRPr="0092532D">
        <w:rPr>
          <w:rFonts w:eastAsia="Calibri"/>
          <w:bCs/>
          <w:szCs w:val="24"/>
          <w:lang w:eastAsia="en-US"/>
        </w:rPr>
        <w:t xml:space="preserve">(1) </w:t>
      </w:r>
      <w:r>
        <w:rPr>
          <w:rFonts w:eastAsia="Calibri"/>
          <w:bCs/>
          <w:szCs w:val="24"/>
          <w:lang w:eastAsia="en-US"/>
        </w:rPr>
        <w:tab/>
      </w:r>
      <w:r w:rsidRPr="0092532D">
        <w:rPr>
          <w:rFonts w:eastAsia="Calibri"/>
          <w:bCs/>
          <w:szCs w:val="24"/>
          <w:lang w:eastAsia="en-US"/>
        </w:rPr>
        <w:t xml:space="preserve">The CEO is to review the appropriateness and effectiveness of a local government’s systems and procedures in relation to — </w:t>
      </w:r>
    </w:p>
    <w:p w14:paraId="1F3102C9" w14:textId="77777777" w:rsidR="00B85D91" w:rsidRPr="0092532D" w:rsidRDefault="00B85D91" w:rsidP="00B85D91">
      <w:pPr>
        <w:spacing w:before="0" w:after="0" w:line="240" w:lineRule="auto"/>
        <w:ind w:right="84"/>
        <w:rPr>
          <w:rFonts w:eastAsia="Calibri"/>
          <w:bCs/>
          <w:szCs w:val="24"/>
          <w:lang w:eastAsia="en-US"/>
        </w:rPr>
      </w:pPr>
    </w:p>
    <w:p w14:paraId="364494D0" w14:textId="77777777" w:rsidR="00B85D91" w:rsidRPr="0092532D" w:rsidRDefault="00B85D91" w:rsidP="00B85D91">
      <w:pPr>
        <w:spacing w:before="0" w:after="0" w:line="240" w:lineRule="auto"/>
        <w:ind w:left="1134" w:right="84" w:hanging="567"/>
        <w:rPr>
          <w:rFonts w:eastAsia="Calibri"/>
          <w:bCs/>
          <w:szCs w:val="24"/>
          <w:lang w:eastAsia="en-US"/>
        </w:rPr>
      </w:pPr>
      <w:r w:rsidRPr="0092532D">
        <w:rPr>
          <w:rFonts w:eastAsia="Calibri"/>
          <w:bCs/>
          <w:szCs w:val="24"/>
          <w:lang w:eastAsia="en-US"/>
        </w:rPr>
        <w:t xml:space="preserve">(a) </w:t>
      </w:r>
      <w:r>
        <w:rPr>
          <w:rFonts w:eastAsia="Calibri"/>
          <w:bCs/>
          <w:szCs w:val="24"/>
          <w:lang w:eastAsia="en-US"/>
        </w:rPr>
        <w:tab/>
      </w:r>
      <w:r w:rsidRPr="0092532D">
        <w:rPr>
          <w:rFonts w:eastAsia="Calibri"/>
          <w:bCs/>
          <w:szCs w:val="24"/>
          <w:lang w:eastAsia="en-US"/>
        </w:rPr>
        <w:t xml:space="preserve">risk management; and </w:t>
      </w:r>
    </w:p>
    <w:p w14:paraId="000DC775" w14:textId="77777777" w:rsidR="00B85D91" w:rsidRPr="0092532D" w:rsidRDefault="00B85D91" w:rsidP="00B85D91">
      <w:pPr>
        <w:spacing w:before="0" w:after="0" w:line="240" w:lineRule="auto"/>
        <w:ind w:left="1134" w:right="84" w:hanging="567"/>
        <w:rPr>
          <w:rFonts w:eastAsia="Calibri"/>
          <w:bCs/>
          <w:szCs w:val="24"/>
          <w:lang w:eastAsia="en-US"/>
        </w:rPr>
      </w:pPr>
      <w:r w:rsidRPr="0092532D">
        <w:rPr>
          <w:rFonts w:eastAsia="Calibri"/>
          <w:bCs/>
          <w:szCs w:val="24"/>
          <w:lang w:eastAsia="en-US"/>
        </w:rPr>
        <w:t xml:space="preserve">(b) </w:t>
      </w:r>
      <w:r>
        <w:rPr>
          <w:rFonts w:eastAsia="Calibri"/>
          <w:bCs/>
          <w:szCs w:val="24"/>
          <w:lang w:eastAsia="en-US"/>
        </w:rPr>
        <w:tab/>
      </w:r>
      <w:r w:rsidRPr="0092532D">
        <w:rPr>
          <w:rFonts w:eastAsia="Calibri"/>
          <w:bCs/>
          <w:szCs w:val="24"/>
          <w:lang w:eastAsia="en-US"/>
        </w:rPr>
        <w:t xml:space="preserve">internal control; and </w:t>
      </w:r>
    </w:p>
    <w:p w14:paraId="2BA98974" w14:textId="77777777" w:rsidR="00B85D91" w:rsidRPr="0092532D" w:rsidRDefault="00B85D91" w:rsidP="00B85D91">
      <w:pPr>
        <w:spacing w:before="0" w:after="0" w:line="240" w:lineRule="auto"/>
        <w:ind w:left="1134" w:right="84" w:hanging="567"/>
        <w:rPr>
          <w:rFonts w:eastAsia="Calibri"/>
          <w:bCs/>
          <w:szCs w:val="24"/>
          <w:lang w:eastAsia="en-US"/>
        </w:rPr>
      </w:pPr>
      <w:r w:rsidRPr="0092532D">
        <w:rPr>
          <w:rFonts w:eastAsia="Calibri"/>
          <w:bCs/>
          <w:szCs w:val="24"/>
          <w:lang w:eastAsia="en-US"/>
        </w:rPr>
        <w:t xml:space="preserve">(c) </w:t>
      </w:r>
      <w:r>
        <w:rPr>
          <w:rFonts w:eastAsia="Calibri"/>
          <w:bCs/>
          <w:szCs w:val="24"/>
          <w:lang w:eastAsia="en-US"/>
        </w:rPr>
        <w:tab/>
      </w:r>
      <w:r w:rsidRPr="0092532D">
        <w:rPr>
          <w:rFonts w:eastAsia="Calibri"/>
          <w:bCs/>
          <w:szCs w:val="24"/>
          <w:lang w:eastAsia="en-US"/>
        </w:rPr>
        <w:t xml:space="preserve">legislative compliance. </w:t>
      </w:r>
    </w:p>
    <w:p w14:paraId="220AF897" w14:textId="77777777" w:rsidR="00B85D91" w:rsidRPr="0092532D" w:rsidRDefault="00B85D91" w:rsidP="00B85D91">
      <w:pPr>
        <w:spacing w:before="0" w:after="0" w:line="240" w:lineRule="auto"/>
        <w:ind w:right="84"/>
        <w:rPr>
          <w:rFonts w:eastAsia="Calibri"/>
          <w:bCs/>
          <w:szCs w:val="24"/>
          <w:lang w:eastAsia="en-US"/>
        </w:rPr>
      </w:pPr>
    </w:p>
    <w:p w14:paraId="19EF8AFB" w14:textId="77777777" w:rsidR="00B85D91" w:rsidRPr="0092532D" w:rsidRDefault="00B85D91" w:rsidP="00B85D91">
      <w:pPr>
        <w:spacing w:before="0" w:after="0" w:line="240" w:lineRule="auto"/>
        <w:ind w:left="567" w:right="84" w:hanging="567"/>
        <w:rPr>
          <w:rFonts w:eastAsia="Calibri"/>
          <w:bCs/>
          <w:szCs w:val="24"/>
          <w:lang w:eastAsia="en-US"/>
        </w:rPr>
      </w:pPr>
      <w:r w:rsidRPr="0092532D">
        <w:rPr>
          <w:rFonts w:eastAsia="Calibri"/>
          <w:bCs/>
          <w:szCs w:val="24"/>
          <w:lang w:eastAsia="en-US"/>
        </w:rPr>
        <w:t xml:space="preserve">(2) </w:t>
      </w:r>
      <w:r>
        <w:rPr>
          <w:rFonts w:eastAsia="Calibri"/>
          <w:bCs/>
          <w:szCs w:val="24"/>
          <w:lang w:eastAsia="en-US"/>
        </w:rPr>
        <w:tab/>
      </w:r>
      <w:r w:rsidRPr="0092532D">
        <w:rPr>
          <w:rFonts w:eastAsia="Calibri"/>
          <w:bCs/>
          <w:szCs w:val="24"/>
          <w:lang w:eastAsia="en-US"/>
        </w:rPr>
        <w:t xml:space="preserve">The review may relate to any or </w:t>
      </w:r>
      <w:proofErr w:type="gramStart"/>
      <w:r w:rsidRPr="0092532D">
        <w:rPr>
          <w:rFonts w:eastAsia="Calibri"/>
          <w:bCs/>
          <w:szCs w:val="24"/>
          <w:lang w:eastAsia="en-US"/>
        </w:rPr>
        <w:t>all of</w:t>
      </w:r>
      <w:proofErr w:type="gramEnd"/>
      <w:r w:rsidRPr="0092532D">
        <w:rPr>
          <w:rFonts w:eastAsia="Calibri"/>
          <w:bCs/>
          <w:szCs w:val="24"/>
          <w:lang w:eastAsia="en-US"/>
        </w:rPr>
        <w:t xml:space="preserve"> the matters referred to in sub regulation (1)(a), (b) and (c), but each of those matters is to be the subject of a review not less than once in every 3 financial years. </w:t>
      </w:r>
    </w:p>
    <w:p w14:paraId="15B375A9" w14:textId="77777777" w:rsidR="00B85D91" w:rsidRPr="0092532D" w:rsidRDefault="00B85D91" w:rsidP="00B85D91">
      <w:pPr>
        <w:spacing w:before="0" w:after="0" w:line="240" w:lineRule="auto"/>
        <w:ind w:right="84"/>
        <w:rPr>
          <w:rFonts w:eastAsia="Calibri"/>
          <w:bCs/>
          <w:szCs w:val="24"/>
          <w:lang w:eastAsia="en-US"/>
        </w:rPr>
      </w:pPr>
    </w:p>
    <w:p w14:paraId="20B589E5" w14:textId="77777777" w:rsidR="00B85D91" w:rsidRPr="0092532D" w:rsidRDefault="00B85D91" w:rsidP="00B85D91">
      <w:pPr>
        <w:spacing w:before="0" w:after="0" w:line="240" w:lineRule="auto"/>
        <w:ind w:left="567" w:right="84" w:hanging="567"/>
        <w:rPr>
          <w:rFonts w:eastAsia="Calibri"/>
          <w:bCs/>
          <w:szCs w:val="24"/>
          <w:lang w:eastAsia="en-US"/>
        </w:rPr>
      </w:pPr>
      <w:r w:rsidRPr="0092532D">
        <w:rPr>
          <w:rFonts w:eastAsia="Calibri"/>
          <w:bCs/>
          <w:szCs w:val="24"/>
          <w:lang w:eastAsia="en-US"/>
        </w:rPr>
        <w:t xml:space="preserve">(3) </w:t>
      </w:r>
      <w:r>
        <w:rPr>
          <w:rFonts w:eastAsia="Calibri"/>
          <w:bCs/>
          <w:szCs w:val="24"/>
          <w:lang w:eastAsia="en-US"/>
        </w:rPr>
        <w:tab/>
      </w:r>
      <w:r w:rsidRPr="0092532D">
        <w:rPr>
          <w:rFonts w:eastAsia="Calibri"/>
          <w:bCs/>
          <w:szCs w:val="24"/>
          <w:lang w:eastAsia="en-US"/>
        </w:rPr>
        <w:t>The CEO is to report to the audit committee the results of that review.</w:t>
      </w:r>
    </w:p>
    <w:p w14:paraId="6F77E430" w14:textId="77777777" w:rsidR="00B85D91" w:rsidRPr="0092532D" w:rsidRDefault="00B85D91" w:rsidP="00B85D91">
      <w:pPr>
        <w:spacing w:before="0" w:after="0" w:line="240" w:lineRule="auto"/>
        <w:ind w:right="84"/>
        <w:rPr>
          <w:rFonts w:eastAsia="Calibri"/>
          <w:bCs/>
          <w:szCs w:val="24"/>
          <w:lang w:eastAsia="en-US"/>
        </w:rPr>
      </w:pPr>
    </w:p>
    <w:p w14:paraId="657A0902" w14:textId="77777777" w:rsidR="00B85D91" w:rsidRPr="0092532D" w:rsidRDefault="00306150" w:rsidP="00B85D91">
      <w:pPr>
        <w:spacing w:before="0" w:after="0" w:line="240" w:lineRule="auto"/>
        <w:ind w:right="84"/>
        <w:rPr>
          <w:rFonts w:eastAsia="Calibri"/>
          <w:bCs/>
          <w:szCs w:val="24"/>
          <w:lang w:val="en-US" w:eastAsia="en-US"/>
        </w:rPr>
      </w:pPr>
      <w:hyperlink r:id="rId54" w:history="1">
        <w:r w:rsidR="00B85D91" w:rsidRPr="0092532D">
          <w:rPr>
            <w:rStyle w:val="Hyperlink"/>
            <w:rFonts w:eastAsia="Calibri"/>
            <w:bCs/>
            <w:i/>
            <w:iCs/>
            <w:szCs w:val="24"/>
            <w:lang w:eastAsia="en-US"/>
          </w:rPr>
          <w:t>Public Interest Disclosure Act 2003</w:t>
        </w:r>
      </w:hyperlink>
      <w:r w:rsidR="00B85D91" w:rsidRPr="0092532D">
        <w:rPr>
          <w:rFonts w:eastAsia="Calibri"/>
          <w:bCs/>
          <w:szCs w:val="24"/>
          <w:lang w:eastAsia="en-US"/>
        </w:rPr>
        <w:t xml:space="preserve"> – section 23.</w:t>
      </w:r>
    </w:p>
    <w:p w14:paraId="15B8906F" w14:textId="77777777" w:rsidR="00B85D91" w:rsidRPr="00A448D2" w:rsidRDefault="00B85D91" w:rsidP="00B85D91">
      <w:pPr>
        <w:spacing w:before="0" w:after="0" w:line="240" w:lineRule="auto"/>
        <w:ind w:right="84"/>
        <w:rPr>
          <w:rFonts w:eastAsia="Calibri"/>
          <w:b/>
          <w:color w:val="17365D"/>
          <w:szCs w:val="28"/>
          <w:lang w:val="en-US" w:eastAsia="en-US"/>
        </w:rPr>
      </w:pPr>
    </w:p>
    <w:p w14:paraId="108D90EE" w14:textId="77777777" w:rsidR="00B85D91" w:rsidRDefault="00B85D91" w:rsidP="00B85D91">
      <w:pPr>
        <w:spacing w:before="0" w:after="0" w:line="240" w:lineRule="auto"/>
        <w:ind w:right="84"/>
        <w:rPr>
          <w:rFonts w:eastAsia="Calibri"/>
          <w:b/>
          <w:color w:val="17365D"/>
          <w:szCs w:val="28"/>
          <w:lang w:val="en-US" w:eastAsia="en-US"/>
        </w:rPr>
      </w:pPr>
    </w:p>
    <w:p w14:paraId="31497144" w14:textId="77777777" w:rsidR="00CA6012" w:rsidRPr="00A448D2" w:rsidRDefault="00CA6012" w:rsidP="00B85D91">
      <w:pPr>
        <w:spacing w:before="0" w:after="0" w:line="240" w:lineRule="auto"/>
        <w:ind w:right="84"/>
        <w:rPr>
          <w:rFonts w:eastAsia="Calibri"/>
          <w:b/>
          <w:color w:val="17365D"/>
          <w:szCs w:val="28"/>
          <w:lang w:val="en-US" w:eastAsia="en-US"/>
        </w:rPr>
      </w:pPr>
    </w:p>
    <w:p w14:paraId="21FDC132"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lastRenderedPageBreak/>
        <w:t>Decision Implications</w:t>
      </w:r>
    </w:p>
    <w:p w14:paraId="1EE960A0" w14:textId="77777777" w:rsidR="00B85D91" w:rsidRPr="0092532D" w:rsidRDefault="00B85D91" w:rsidP="00B85D91">
      <w:pPr>
        <w:spacing w:before="0" w:after="0" w:line="240" w:lineRule="auto"/>
        <w:ind w:right="84"/>
        <w:rPr>
          <w:rFonts w:eastAsia="Calibri"/>
          <w:b/>
          <w:szCs w:val="24"/>
          <w:lang w:val="en-US" w:eastAsia="en-US"/>
        </w:rPr>
      </w:pPr>
    </w:p>
    <w:p w14:paraId="7A2C9C35" w14:textId="77777777" w:rsidR="00B85D91" w:rsidRPr="0092532D" w:rsidRDefault="00B85D91" w:rsidP="00B85D91">
      <w:pPr>
        <w:spacing w:before="0" w:after="0" w:line="240" w:lineRule="auto"/>
        <w:ind w:right="84"/>
        <w:rPr>
          <w:rFonts w:eastAsia="Calibri"/>
          <w:bCs/>
          <w:szCs w:val="24"/>
          <w:lang w:val="en-US" w:eastAsia="en-US"/>
        </w:rPr>
      </w:pPr>
      <w:r w:rsidRPr="0092532D">
        <w:rPr>
          <w:rFonts w:eastAsia="Calibri"/>
          <w:bCs/>
          <w:szCs w:val="24"/>
          <w:lang w:eastAsia="en-US"/>
        </w:rPr>
        <w:t>Failure to review Council policies leaves the City at risk of a framework that is ineffective and possibly outdated or inconsistent with the current legislative framework.  Regular review of policies ensures that they are updated and align with the requirements of the Act and regulations.</w:t>
      </w:r>
    </w:p>
    <w:p w14:paraId="1C71A567" w14:textId="77777777" w:rsidR="00B85D91" w:rsidRPr="0092532D" w:rsidRDefault="00B85D91" w:rsidP="00B85D91">
      <w:pPr>
        <w:spacing w:before="0" w:after="0" w:line="240" w:lineRule="auto"/>
        <w:ind w:right="84"/>
        <w:rPr>
          <w:rFonts w:eastAsia="Calibri"/>
          <w:szCs w:val="24"/>
          <w:lang w:eastAsia="en-US"/>
        </w:rPr>
      </w:pPr>
    </w:p>
    <w:p w14:paraId="4EE3158B" w14:textId="77777777" w:rsidR="00B85D91" w:rsidRPr="0092532D" w:rsidRDefault="00B85D91" w:rsidP="00B85D91">
      <w:pPr>
        <w:spacing w:before="0" w:after="0" w:line="240" w:lineRule="auto"/>
        <w:ind w:right="84"/>
        <w:rPr>
          <w:rFonts w:eastAsia="Calibri"/>
          <w:szCs w:val="24"/>
          <w:lang w:eastAsia="en-US"/>
        </w:rPr>
      </w:pPr>
    </w:p>
    <w:p w14:paraId="78BE4704"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t>Conclusion</w:t>
      </w:r>
    </w:p>
    <w:p w14:paraId="36B75645" w14:textId="77777777" w:rsidR="00B85D91" w:rsidRPr="0092532D" w:rsidRDefault="00B85D91" w:rsidP="00B85D91">
      <w:pPr>
        <w:spacing w:before="0" w:after="0" w:line="240" w:lineRule="auto"/>
        <w:ind w:right="84"/>
        <w:rPr>
          <w:rFonts w:eastAsia="Calibri"/>
          <w:bCs/>
          <w:szCs w:val="24"/>
          <w:lang w:val="en-US" w:eastAsia="en-US"/>
        </w:rPr>
      </w:pPr>
    </w:p>
    <w:p w14:paraId="32756B9C" w14:textId="77777777" w:rsidR="00B85D91" w:rsidRPr="0092532D" w:rsidRDefault="00B85D91" w:rsidP="00B85D91">
      <w:pPr>
        <w:spacing w:before="0" w:after="0" w:line="240" w:lineRule="auto"/>
        <w:ind w:right="84"/>
        <w:rPr>
          <w:rFonts w:eastAsia="Calibri"/>
          <w:bCs/>
          <w:szCs w:val="24"/>
          <w:lang w:eastAsia="en-US"/>
        </w:rPr>
      </w:pPr>
      <w:r w:rsidRPr="0092532D">
        <w:rPr>
          <w:rFonts w:eastAsia="Calibri"/>
          <w:bCs/>
          <w:szCs w:val="24"/>
          <w:lang w:eastAsia="en-US"/>
        </w:rPr>
        <w:t>The Committee is required to consider the Policy review and if satisfied, recommend to Council, affirmation of the policy.</w:t>
      </w:r>
    </w:p>
    <w:p w14:paraId="5DAE11A4" w14:textId="77777777" w:rsidR="00B85D91" w:rsidRDefault="00B85D91" w:rsidP="00B85D91">
      <w:pPr>
        <w:spacing w:before="0" w:after="0" w:line="240" w:lineRule="auto"/>
        <w:ind w:right="84"/>
        <w:rPr>
          <w:rFonts w:eastAsia="Calibri"/>
          <w:bCs/>
          <w:szCs w:val="24"/>
          <w:lang w:eastAsia="en-US"/>
        </w:rPr>
      </w:pPr>
    </w:p>
    <w:p w14:paraId="18D39881" w14:textId="77777777" w:rsidR="00CA6012" w:rsidRDefault="00CA6012" w:rsidP="00B85D91">
      <w:pPr>
        <w:spacing w:before="0" w:after="0" w:line="240" w:lineRule="auto"/>
        <w:ind w:right="84"/>
        <w:rPr>
          <w:rFonts w:eastAsia="Calibri"/>
          <w:bCs/>
          <w:szCs w:val="24"/>
          <w:lang w:eastAsia="en-US"/>
        </w:rPr>
      </w:pPr>
    </w:p>
    <w:p w14:paraId="4937DD36" w14:textId="77777777" w:rsidR="00B85D91" w:rsidRPr="0092532D" w:rsidRDefault="00B85D91" w:rsidP="00B85D91">
      <w:pPr>
        <w:spacing w:before="0" w:after="0" w:line="240" w:lineRule="auto"/>
        <w:ind w:right="84"/>
        <w:rPr>
          <w:rFonts w:eastAsia="Calibri"/>
          <w:b/>
          <w:color w:val="002060"/>
          <w:sz w:val="28"/>
          <w:szCs w:val="32"/>
          <w:lang w:val="en-US" w:eastAsia="en-US"/>
        </w:rPr>
      </w:pPr>
      <w:r w:rsidRPr="0092532D">
        <w:rPr>
          <w:rFonts w:eastAsia="Calibri"/>
          <w:b/>
          <w:color w:val="002060"/>
          <w:sz w:val="28"/>
          <w:szCs w:val="32"/>
          <w:lang w:val="en-US" w:eastAsia="en-US"/>
        </w:rPr>
        <w:t>Further Information</w:t>
      </w:r>
    </w:p>
    <w:p w14:paraId="7F2E2DDD" w14:textId="77777777" w:rsidR="00B85D91" w:rsidRPr="0092532D" w:rsidRDefault="00B85D91" w:rsidP="00B85D91">
      <w:pPr>
        <w:spacing w:before="0" w:after="0" w:line="240" w:lineRule="auto"/>
        <w:ind w:right="84"/>
        <w:rPr>
          <w:rFonts w:eastAsia="Calibri"/>
          <w:b/>
          <w:szCs w:val="24"/>
          <w:lang w:val="en-US" w:eastAsia="en-US"/>
        </w:rPr>
      </w:pPr>
    </w:p>
    <w:p w14:paraId="29A281E7" w14:textId="77777777" w:rsidR="00B85D91" w:rsidRPr="0092532D" w:rsidRDefault="00B85D91" w:rsidP="00B85D91">
      <w:pPr>
        <w:spacing w:before="0" w:after="0" w:line="240" w:lineRule="auto"/>
        <w:ind w:right="84"/>
        <w:rPr>
          <w:rFonts w:eastAsia="Calibri"/>
          <w:bCs/>
          <w:szCs w:val="24"/>
          <w:lang w:eastAsia="en-US"/>
        </w:rPr>
      </w:pPr>
      <w:r w:rsidRPr="0092532D">
        <w:rPr>
          <w:rFonts w:eastAsia="Calibri"/>
          <w:bCs/>
          <w:szCs w:val="24"/>
          <w:lang w:eastAsia="en-US"/>
        </w:rPr>
        <w:t>Nil.</w:t>
      </w:r>
    </w:p>
    <w:p w14:paraId="2B9E69E2" w14:textId="77777777" w:rsidR="0060008D" w:rsidRDefault="0060008D" w:rsidP="009A20E9">
      <w:pPr>
        <w:spacing w:before="0" w:after="0" w:line="240" w:lineRule="auto"/>
      </w:pPr>
    </w:p>
    <w:p w14:paraId="2BD3940D" w14:textId="77777777" w:rsidR="0060008D" w:rsidRPr="009A20E9" w:rsidRDefault="0060008D" w:rsidP="009A20E9">
      <w:pPr>
        <w:spacing w:before="0" w:after="0" w:line="240" w:lineRule="auto"/>
      </w:pPr>
    </w:p>
    <w:p w14:paraId="19577588" w14:textId="77777777" w:rsidR="0060008D" w:rsidRDefault="0060008D">
      <w:pPr>
        <w:spacing w:before="0" w:after="120"/>
        <w:jc w:val="left"/>
        <w:rPr>
          <w:rFonts w:eastAsiaTheme="majorEastAsia" w:cstheme="majorBidi"/>
          <w:b/>
          <w:color w:val="163475"/>
          <w:sz w:val="28"/>
          <w:szCs w:val="32"/>
        </w:rPr>
      </w:pPr>
      <w:r>
        <w:br w:type="page"/>
      </w:r>
    </w:p>
    <w:p w14:paraId="7D39964D" w14:textId="2DD7AFF0" w:rsidR="009A20E9" w:rsidRDefault="009A20E9" w:rsidP="00CE207D">
      <w:pPr>
        <w:pStyle w:val="Heading2"/>
        <w:numPr>
          <w:ilvl w:val="1"/>
          <w:numId w:val="8"/>
        </w:numPr>
        <w:spacing w:before="0" w:after="0"/>
        <w:ind w:left="0" w:hanging="851"/>
      </w:pPr>
      <w:bookmarkStart w:id="202" w:name="_Toc163213694"/>
      <w:r>
        <w:lastRenderedPageBreak/>
        <w:t>ARC</w:t>
      </w:r>
      <w:r w:rsidR="0060008D">
        <w:t>05.02.24</w:t>
      </w:r>
      <w:r w:rsidR="008C76DC">
        <w:t xml:space="preserve"> </w:t>
      </w:r>
      <w:r w:rsidR="008C76DC" w:rsidRPr="008C76DC">
        <w:t>Annual Compliance Audit Return 2023</w:t>
      </w:r>
      <w:bookmarkEnd w:id="202"/>
    </w:p>
    <w:p w14:paraId="2F8ADC7E" w14:textId="77777777" w:rsidR="009A20E9" w:rsidRPr="009A20E9" w:rsidRDefault="009A20E9" w:rsidP="007422FC">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7422FC" w:rsidRPr="007422FC" w14:paraId="5EAD6317" w14:textId="77777777" w:rsidTr="001817F1">
        <w:tc>
          <w:tcPr>
            <w:tcW w:w="2410" w:type="dxa"/>
          </w:tcPr>
          <w:p w14:paraId="5B3A33CD" w14:textId="77777777" w:rsidR="007422FC" w:rsidRPr="00A448D2" w:rsidRDefault="007422FC" w:rsidP="007422FC">
            <w:pPr>
              <w:spacing w:before="0" w:after="0" w:line="276" w:lineRule="auto"/>
              <w:ind w:right="110"/>
              <w:rPr>
                <w:rFonts w:eastAsia="Calibri"/>
                <w:b/>
                <w:bCs/>
                <w:color w:val="002060"/>
                <w:szCs w:val="24"/>
                <w:lang w:eastAsia="en-US"/>
              </w:rPr>
            </w:pPr>
            <w:r w:rsidRPr="00A448D2">
              <w:rPr>
                <w:rFonts w:eastAsia="Calibri"/>
                <w:b/>
                <w:bCs/>
                <w:color w:val="002060"/>
                <w:szCs w:val="24"/>
                <w:lang w:eastAsia="en-US"/>
              </w:rPr>
              <w:t>Meeting &amp; Date</w:t>
            </w:r>
          </w:p>
        </w:tc>
        <w:tc>
          <w:tcPr>
            <w:tcW w:w="7229" w:type="dxa"/>
          </w:tcPr>
          <w:p w14:paraId="62E217A9" w14:textId="77777777" w:rsidR="007422FC" w:rsidRPr="007422FC" w:rsidRDefault="007422FC" w:rsidP="007422FC">
            <w:pPr>
              <w:spacing w:before="0" w:after="0" w:line="276" w:lineRule="auto"/>
              <w:ind w:right="39"/>
              <w:rPr>
                <w:rFonts w:eastAsia="Calibri"/>
                <w:szCs w:val="24"/>
                <w:lang w:eastAsia="en-US"/>
              </w:rPr>
            </w:pPr>
            <w:r w:rsidRPr="007422FC">
              <w:rPr>
                <w:rFonts w:eastAsia="Calibri"/>
                <w:szCs w:val="24"/>
                <w:lang w:eastAsia="en-US"/>
              </w:rPr>
              <w:t>Council Meeting – 28 March 2024</w:t>
            </w:r>
          </w:p>
          <w:p w14:paraId="16B2A695" w14:textId="77777777" w:rsidR="007422FC" w:rsidRPr="007422FC" w:rsidRDefault="007422FC" w:rsidP="007422FC">
            <w:pPr>
              <w:spacing w:before="0" w:after="0" w:line="276" w:lineRule="auto"/>
              <w:ind w:right="39"/>
              <w:rPr>
                <w:rFonts w:eastAsia="Calibri"/>
                <w:szCs w:val="24"/>
                <w:lang w:eastAsia="en-US"/>
              </w:rPr>
            </w:pPr>
            <w:r w:rsidRPr="007422FC">
              <w:rPr>
                <w:rFonts w:eastAsia="Calibri"/>
                <w:szCs w:val="24"/>
                <w:lang w:eastAsia="en-US"/>
              </w:rPr>
              <w:t>Audit and Risk Committee Meeting – 19 February 2024</w:t>
            </w:r>
          </w:p>
        </w:tc>
      </w:tr>
      <w:tr w:rsidR="007422FC" w:rsidRPr="007422FC" w14:paraId="3EDA6420" w14:textId="77777777" w:rsidTr="001817F1">
        <w:tc>
          <w:tcPr>
            <w:tcW w:w="2410" w:type="dxa"/>
          </w:tcPr>
          <w:p w14:paraId="3CBF55B4" w14:textId="77777777" w:rsidR="007422FC" w:rsidRPr="00A448D2" w:rsidRDefault="007422FC" w:rsidP="007422FC">
            <w:pPr>
              <w:spacing w:before="0" w:after="0" w:line="276" w:lineRule="auto"/>
              <w:ind w:right="110"/>
              <w:rPr>
                <w:rFonts w:eastAsia="Calibri"/>
                <w:b/>
                <w:bCs/>
                <w:color w:val="002060"/>
                <w:szCs w:val="24"/>
                <w:lang w:eastAsia="en-US"/>
              </w:rPr>
            </w:pPr>
            <w:r w:rsidRPr="00A448D2">
              <w:rPr>
                <w:rFonts w:eastAsia="Calibri"/>
                <w:b/>
                <w:bCs/>
                <w:color w:val="002060"/>
                <w:szCs w:val="24"/>
                <w:lang w:eastAsia="en-US"/>
              </w:rPr>
              <w:t>Applicant</w:t>
            </w:r>
          </w:p>
        </w:tc>
        <w:tc>
          <w:tcPr>
            <w:tcW w:w="7229" w:type="dxa"/>
          </w:tcPr>
          <w:p w14:paraId="1347A6E5" w14:textId="77777777" w:rsidR="007422FC" w:rsidRPr="007422FC" w:rsidRDefault="007422FC" w:rsidP="007422FC">
            <w:pPr>
              <w:spacing w:before="0" w:after="0" w:line="276" w:lineRule="auto"/>
              <w:ind w:right="39"/>
              <w:rPr>
                <w:rFonts w:eastAsia="Calibri"/>
                <w:szCs w:val="24"/>
                <w:lang w:eastAsia="en-US"/>
              </w:rPr>
            </w:pPr>
            <w:r w:rsidRPr="007422FC">
              <w:rPr>
                <w:rFonts w:eastAsia="Calibri"/>
                <w:szCs w:val="24"/>
                <w:lang w:eastAsia="en-US"/>
              </w:rPr>
              <w:t>City of Nedlands</w:t>
            </w:r>
          </w:p>
        </w:tc>
      </w:tr>
      <w:tr w:rsidR="007422FC" w:rsidRPr="007422FC" w14:paraId="03189E49" w14:textId="77777777" w:rsidTr="001817F1">
        <w:tc>
          <w:tcPr>
            <w:tcW w:w="2410" w:type="dxa"/>
          </w:tcPr>
          <w:p w14:paraId="5B3FFDA9" w14:textId="77777777" w:rsidR="007422FC" w:rsidRPr="00A448D2" w:rsidRDefault="007422FC" w:rsidP="007422FC">
            <w:pPr>
              <w:spacing w:before="0" w:after="0" w:line="276" w:lineRule="auto"/>
              <w:ind w:right="110"/>
              <w:jc w:val="left"/>
              <w:rPr>
                <w:rFonts w:eastAsia="Calibri"/>
                <w:b/>
                <w:bCs/>
                <w:color w:val="002060"/>
                <w:szCs w:val="24"/>
                <w:lang w:eastAsia="en-US"/>
              </w:rPr>
            </w:pPr>
            <w:r w:rsidRPr="00A448D2">
              <w:rPr>
                <w:rFonts w:eastAsia="Calibri"/>
                <w:b/>
                <w:bCs/>
                <w:color w:val="002060"/>
                <w:szCs w:val="24"/>
                <w:lang w:eastAsia="en-US"/>
              </w:rPr>
              <w:t xml:space="preserve">Employee Disclosure under section 5.70 Local Government Act 1995 </w:t>
            </w:r>
          </w:p>
        </w:tc>
        <w:tc>
          <w:tcPr>
            <w:tcW w:w="7229" w:type="dxa"/>
          </w:tcPr>
          <w:p w14:paraId="40F314A9" w14:textId="77777777" w:rsidR="007422FC" w:rsidRPr="007422FC" w:rsidRDefault="007422FC" w:rsidP="007422FC">
            <w:pPr>
              <w:spacing w:before="0" w:after="0"/>
              <w:ind w:right="39"/>
              <w:jc w:val="left"/>
              <w:rPr>
                <w:rFonts w:eastAsia="Times New Roman"/>
                <w:szCs w:val="24"/>
              </w:rPr>
            </w:pPr>
          </w:p>
          <w:p w14:paraId="486C702F" w14:textId="77777777" w:rsidR="007422FC" w:rsidRPr="007422FC" w:rsidRDefault="007422FC" w:rsidP="007422FC">
            <w:pPr>
              <w:spacing w:before="0" w:after="0"/>
              <w:ind w:right="39"/>
              <w:jc w:val="left"/>
              <w:rPr>
                <w:rFonts w:eastAsia="Times New Roman"/>
                <w:szCs w:val="24"/>
              </w:rPr>
            </w:pPr>
            <w:r w:rsidRPr="007422FC">
              <w:rPr>
                <w:rFonts w:eastAsia="Times New Roman"/>
                <w:szCs w:val="24"/>
              </w:rPr>
              <w:t>Nil.</w:t>
            </w:r>
          </w:p>
        </w:tc>
      </w:tr>
      <w:tr w:rsidR="007422FC" w:rsidRPr="007422FC" w14:paraId="6B203484" w14:textId="77777777" w:rsidTr="001817F1">
        <w:tc>
          <w:tcPr>
            <w:tcW w:w="2410" w:type="dxa"/>
          </w:tcPr>
          <w:p w14:paraId="627CF683" w14:textId="77777777" w:rsidR="007422FC" w:rsidRPr="00A448D2" w:rsidRDefault="007422FC" w:rsidP="007422FC">
            <w:pPr>
              <w:spacing w:before="0" w:after="0" w:line="276" w:lineRule="auto"/>
              <w:ind w:right="110"/>
              <w:rPr>
                <w:rFonts w:eastAsia="Calibri"/>
                <w:b/>
                <w:bCs/>
                <w:color w:val="002060"/>
                <w:szCs w:val="24"/>
                <w:lang w:eastAsia="en-US"/>
              </w:rPr>
            </w:pPr>
            <w:r w:rsidRPr="00A448D2">
              <w:rPr>
                <w:rFonts w:eastAsia="Calibri"/>
                <w:b/>
                <w:bCs/>
                <w:color w:val="002060"/>
                <w:szCs w:val="24"/>
                <w:lang w:eastAsia="en-US"/>
              </w:rPr>
              <w:t>Report Author</w:t>
            </w:r>
          </w:p>
        </w:tc>
        <w:tc>
          <w:tcPr>
            <w:tcW w:w="7229" w:type="dxa"/>
          </w:tcPr>
          <w:p w14:paraId="6F09EEEF" w14:textId="77777777" w:rsidR="007422FC" w:rsidRPr="007422FC" w:rsidRDefault="007422FC" w:rsidP="007422FC">
            <w:pPr>
              <w:spacing w:before="0" w:after="0" w:line="276" w:lineRule="auto"/>
              <w:ind w:right="39"/>
              <w:rPr>
                <w:rFonts w:eastAsia="Calibri"/>
                <w:szCs w:val="24"/>
                <w:lang w:eastAsia="en-US"/>
              </w:rPr>
            </w:pPr>
            <w:r w:rsidRPr="007422FC">
              <w:rPr>
                <w:rFonts w:eastAsia="Calibri"/>
                <w:szCs w:val="24"/>
                <w:lang w:eastAsia="en-US"/>
              </w:rPr>
              <w:t>Libby Kania - Coordinator Governance and Risk</w:t>
            </w:r>
          </w:p>
        </w:tc>
      </w:tr>
      <w:tr w:rsidR="007422FC" w:rsidRPr="007422FC" w14:paraId="55729486" w14:textId="77777777" w:rsidTr="001817F1">
        <w:tc>
          <w:tcPr>
            <w:tcW w:w="2410" w:type="dxa"/>
          </w:tcPr>
          <w:p w14:paraId="4D8BA928" w14:textId="77777777" w:rsidR="007422FC" w:rsidRPr="00A448D2" w:rsidRDefault="007422FC" w:rsidP="007422FC">
            <w:pPr>
              <w:spacing w:before="0" w:after="0" w:line="276" w:lineRule="auto"/>
              <w:ind w:right="110"/>
              <w:rPr>
                <w:rFonts w:eastAsia="Calibri"/>
                <w:b/>
                <w:bCs/>
                <w:color w:val="002060"/>
                <w:szCs w:val="24"/>
                <w:lang w:eastAsia="en-US"/>
              </w:rPr>
            </w:pPr>
            <w:r w:rsidRPr="00A448D2">
              <w:rPr>
                <w:rFonts w:eastAsia="Calibri"/>
                <w:b/>
                <w:bCs/>
                <w:color w:val="002060"/>
                <w:szCs w:val="24"/>
                <w:lang w:eastAsia="en-US"/>
              </w:rPr>
              <w:t>CEO</w:t>
            </w:r>
          </w:p>
        </w:tc>
        <w:tc>
          <w:tcPr>
            <w:tcW w:w="7229" w:type="dxa"/>
          </w:tcPr>
          <w:p w14:paraId="01E55175" w14:textId="77777777" w:rsidR="007422FC" w:rsidRPr="007422FC" w:rsidRDefault="007422FC" w:rsidP="007422FC">
            <w:pPr>
              <w:spacing w:before="0" w:after="0" w:line="276" w:lineRule="auto"/>
              <w:ind w:right="39"/>
              <w:rPr>
                <w:rFonts w:eastAsia="Calibri"/>
                <w:szCs w:val="24"/>
                <w:lang w:eastAsia="en-US"/>
              </w:rPr>
            </w:pPr>
            <w:r w:rsidRPr="007422FC">
              <w:rPr>
                <w:rFonts w:eastAsia="Calibri"/>
                <w:szCs w:val="24"/>
                <w:lang w:eastAsia="en-US"/>
              </w:rPr>
              <w:t>Tony Free – Acting Chief Executive Officer</w:t>
            </w:r>
          </w:p>
        </w:tc>
      </w:tr>
      <w:tr w:rsidR="007422FC" w:rsidRPr="007422FC" w14:paraId="56B89176" w14:textId="77777777" w:rsidTr="001817F1">
        <w:tc>
          <w:tcPr>
            <w:tcW w:w="2410" w:type="dxa"/>
          </w:tcPr>
          <w:p w14:paraId="27B8BA2A" w14:textId="77777777" w:rsidR="007422FC" w:rsidRPr="00A448D2" w:rsidRDefault="007422FC" w:rsidP="007422FC">
            <w:pPr>
              <w:spacing w:before="0" w:after="0" w:line="276" w:lineRule="auto"/>
              <w:ind w:right="110"/>
              <w:rPr>
                <w:rFonts w:eastAsia="Calibri"/>
                <w:b/>
                <w:bCs/>
                <w:color w:val="002060"/>
                <w:szCs w:val="24"/>
                <w:lang w:eastAsia="en-US"/>
              </w:rPr>
            </w:pPr>
            <w:r w:rsidRPr="00A448D2">
              <w:rPr>
                <w:rFonts w:eastAsia="Calibri"/>
                <w:b/>
                <w:bCs/>
                <w:color w:val="002060"/>
                <w:szCs w:val="24"/>
                <w:lang w:eastAsia="en-US"/>
              </w:rPr>
              <w:t>Attachments</w:t>
            </w:r>
          </w:p>
        </w:tc>
        <w:tc>
          <w:tcPr>
            <w:tcW w:w="7229" w:type="dxa"/>
          </w:tcPr>
          <w:p w14:paraId="74CAB3CC" w14:textId="6ECBA53C" w:rsidR="007422FC" w:rsidRPr="007422FC" w:rsidRDefault="007422FC" w:rsidP="00431FFA">
            <w:pPr>
              <w:numPr>
                <w:ilvl w:val="0"/>
                <w:numId w:val="125"/>
              </w:numPr>
              <w:tabs>
                <w:tab w:val="clear" w:pos="720"/>
              </w:tabs>
              <w:spacing w:before="0" w:after="0" w:line="276" w:lineRule="auto"/>
              <w:ind w:left="378" w:right="39"/>
              <w:jc w:val="left"/>
              <w:rPr>
                <w:rFonts w:eastAsia="Calibri"/>
                <w:szCs w:val="24"/>
                <w:lang w:val="en-US" w:eastAsia="en-US"/>
              </w:rPr>
            </w:pPr>
            <w:r w:rsidRPr="007422FC">
              <w:rPr>
                <w:rFonts w:eastAsia="Calibri"/>
                <w:szCs w:val="24"/>
                <w:lang w:val="en-US" w:eastAsia="en-US"/>
              </w:rPr>
              <w:t xml:space="preserve">Confidential Attachment </w:t>
            </w:r>
            <w:r w:rsidR="007C3DEA">
              <w:rPr>
                <w:rFonts w:eastAsia="Calibri"/>
                <w:szCs w:val="24"/>
                <w:lang w:val="en-US" w:eastAsia="en-US"/>
              </w:rPr>
              <w:t>–</w:t>
            </w:r>
            <w:r w:rsidRPr="007422FC">
              <w:rPr>
                <w:rFonts w:eastAsia="Calibri"/>
                <w:szCs w:val="24"/>
                <w:lang w:val="en-US" w:eastAsia="en-US"/>
              </w:rPr>
              <w:t xml:space="preserve"> Compliance Audit Return 2023 (Formatted)</w:t>
            </w:r>
          </w:p>
          <w:p w14:paraId="1F609172" w14:textId="77777777" w:rsidR="007422FC" w:rsidRPr="007422FC" w:rsidRDefault="007422FC" w:rsidP="00431FFA">
            <w:pPr>
              <w:numPr>
                <w:ilvl w:val="0"/>
                <w:numId w:val="125"/>
              </w:numPr>
              <w:tabs>
                <w:tab w:val="clear" w:pos="720"/>
              </w:tabs>
              <w:spacing w:before="0" w:after="0" w:line="276" w:lineRule="auto"/>
              <w:ind w:left="378" w:right="39"/>
              <w:jc w:val="left"/>
              <w:rPr>
                <w:rFonts w:eastAsia="Calibri"/>
                <w:szCs w:val="24"/>
                <w:lang w:val="en-US" w:eastAsia="en-US"/>
              </w:rPr>
            </w:pPr>
            <w:r w:rsidRPr="007422FC">
              <w:rPr>
                <w:rFonts w:eastAsia="Calibri"/>
                <w:bCs/>
                <w:szCs w:val="24"/>
                <w:lang w:val="en-US" w:eastAsia="en-US"/>
              </w:rPr>
              <w:t>Confidential Attachment - Compliance Audit Return 2023 – Audit and Risk Committee (Unformatted).</w:t>
            </w:r>
          </w:p>
        </w:tc>
      </w:tr>
    </w:tbl>
    <w:p w14:paraId="01B14DEA" w14:textId="77777777" w:rsidR="007422FC" w:rsidRDefault="007422FC" w:rsidP="007422FC">
      <w:pPr>
        <w:spacing w:before="0" w:after="0" w:line="240" w:lineRule="auto"/>
        <w:ind w:right="-330"/>
        <w:rPr>
          <w:rFonts w:eastAsia="Calibri"/>
          <w:b/>
          <w:szCs w:val="24"/>
          <w:lang w:val="en-US" w:eastAsia="en-US"/>
        </w:rPr>
      </w:pPr>
    </w:p>
    <w:p w14:paraId="152135A9" w14:textId="77777777" w:rsidR="00B82F65" w:rsidRDefault="00B82F65" w:rsidP="00B82F65">
      <w:pPr>
        <w:spacing w:before="0" w:after="0" w:line="240" w:lineRule="auto"/>
        <w:rPr>
          <w:b/>
          <w:bCs/>
          <w:szCs w:val="24"/>
        </w:rPr>
      </w:pPr>
      <w:r>
        <w:rPr>
          <w:b/>
          <w:bCs/>
          <w:szCs w:val="24"/>
        </w:rPr>
        <w:t>Regulation 11(da) – Not Applicable – Recommendation Adopted</w:t>
      </w:r>
    </w:p>
    <w:p w14:paraId="36145AD4" w14:textId="77777777" w:rsidR="00B82F65" w:rsidRDefault="00B82F65" w:rsidP="00B82F65">
      <w:pPr>
        <w:spacing w:before="0" w:after="0" w:line="240" w:lineRule="auto"/>
        <w:rPr>
          <w:szCs w:val="24"/>
        </w:rPr>
      </w:pPr>
    </w:p>
    <w:p w14:paraId="45ED46F7" w14:textId="77777777" w:rsidR="00B82F65" w:rsidRDefault="00B82F65" w:rsidP="00B82F65">
      <w:pPr>
        <w:spacing w:before="0" w:after="0" w:line="240" w:lineRule="auto"/>
        <w:rPr>
          <w:szCs w:val="24"/>
        </w:rPr>
      </w:pPr>
      <w:r>
        <w:rPr>
          <w:szCs w:val="24"/>
        </w:rPr>
        <w:t>Moved – Councillor Amiry</w:t>
      </w:r>
    </w:p>
    <w:p w14:paraId="3AC8444D" w14:textId="77777777" w:rsidR="00B82F65" w:rsidRDefault="00B82F65" w:rsidP="00B82F65">
      <w:pPr>
        <w:spacing w:before="0" w:after="0" w:line="240" w:lineRule="auto"/>
        <w:rPr>
          <w:szCs w:val="24"/>
        </w:rPr>
      </w:pPr>
      <w:r>
        <w:rPr>
          <w:szCs w:val="24"/>
        </w:rPr>
        <w:t>Seconded – Councillor Youngman</w:t>
      </w:r>
    </w:p>
    <w:p w14:paraId="2FF11E42" w14:textId="77777777" w:rsidR="001F4131" w:rsidRPr="00147AEA" w:rsidRDefault="001F4131" w:rsidP="00B82F65">
      <w:pPr>
        <w:spacing w:before="0" w:after="0" w:line="240" w:lineRule="auto"/>
        <w:rPr>
          <w:szCs w:val="24"/>
        </w:rPr>
      </w:pPr>
    </w:p>
    <w:p w14:paraId="50228D1D" w14:textId="77777777" w:rsidR="001F4131" w:rsidRPr="00422EC0" w:rsidRDefault="001F4131" w:rsidP="00B82F65">
      <w:pPr>
        <w:spacing w:before="0" w:after="0" w:line="240" w:lineRule="auto"/>
        <w:rPr>
          <w:b/>
          <w:color w:val="1F3864"/>
          <w:szCs w:val="24"/>
        </w:rPr>
      </w:pPr>
      <w:r w:rsidRPr="00422EC0">
        <w:rPr>
          <w:b/>
          <w:color w:val="1F3864"/>
          <w:szCs w:val="24"/>
        </w:rPr>
        <w:t>That the Recommendation be adopted.</w:t>
      </w:r>
    </w:p>
    <w:p w14:paraId="588C61C8" w14:textId="77777777" w:rsidR="001F4131" w:rsidRPr="00422EC0" w:rsidRDefault="001F4131" w:rsidP="00B82F65">
      <w:pPr>
        <w:spacing w:before="0" w:after="0" w:line="240" w:lineRule="auto"/>
        <w:rPr>
          <w:color w:val="1F3864"/>
          <w:szCs w:val="24"/>
        </w:rPr>
      </w:pPr>
      <w:r w:rsidRPr="00422EC0">
        <w:rPr>
          <w:color w:val="1F3864"/>
          <w:szCs w:val="24"/>
        </w:rPr>
        <w:t>(Printed below for ease of reference)</w:t>
      </w:r>
    </w:p>
    <w:p w14:paraId="1C90241A" w14:textId="77777777" w:rsidR="00B82F65" w:rsidRDefault="00B82F65" w:rsidP="00B82F65">
      <w:pPr>
        <w:spacing w:before="0" w:after="0" w:line="240" w:lineRule="auto"/>
        <w:jc w:val="right"/>
        <w:rPr>
          <w:b/>
          <w:bCs/>
          <w:szCs w:val="24"/>
        </w:rPr>
      </w:pPr>
      <w:r>
        <w:rPr>
          <w:b/>
          <w:bCs/>
          <w:szCs w:val="24"/>
        </w:rPr>
        <w:t>CARRIED UNANIMOUSLY EN BLOC 7/-</w:t>
      </w:r>
    </w:p>
    <w:p w14:paraId="12427778" w14:textId="5740AED7" w:rsidR="001F4131" w:rsidRPr="007422FC" w:rsidRDefault="001F4131" w:rsidP="007422FC">
      <w:pPr>
        <w:spacing w:before="0" w:after="0" w:line="240" w:lineRule="auto"/>
        <w:ind w:right="-330"/>
        <w:rPr>
          <w:rFonts w:eastAsia="Calibri"/>
          <w:b/>
          <w:szCs w:val="24"/>
          <w:lang w:val="en-US" w:eastAsia="en-US"/>
        </w:rPr>
      </w:pPr>
    </w:p>
    <w:p w14:paraId="118F1F9A" w14:textId="67804A1E" w:rsidR="007422FC" w:rsidRPr="007422FC" w:rsidRDefault="00907738" w:rsidP="00A448D2">
      <w:pPr>
        <w:spacing w:before="0" w:after="0" w:line="240" w:lineRule="auto"/>
        <w:ind w:right="-57"/>
        <w:rPr>
          <w:rFonts w:eastAsia="Calibri"/>
          <w:szCs w:val="24"/>
          <w:lang w:val="en-US" w:eastAsia="en-US"/>
        </w:rPr>
      </w:pPr>
      <w:r>
        <w:rPr>
          <w:noProof/>
        </w:rPr>
        <mc:AlternateContent>
          <mc:Choice Requires="wps">
            <w:drawing>
              <wp:anchor distT="0" distB="0" distL="114300" distR="114300" simplePos="0" relativeHeight="251658270" behindDoc="0" locked="0" layoutInCell="1" allowOverlap="1" wp14:anchorId="59F205F5" wp14:editId="0F1FF76E">
                <wp:simplePos x="0" y="0"/>
                <wp:positionH relativeFrom="column">
                  <wp:posOffset>-69950</wp:posOffset>
                </wp:positionH>
                <wp:positionV relativeFrom="paragraph">
                  <wp:posOffset>63432</wp:posOffset>
                </wp:positionV>
                <wp:extent cx="6299200" cy="3253673"/>
                <wp:effectExtent l="0" t="0" r="25400" b="23495"/>
                <wp:wrapNone/>
                <wp:docPr id="2134513849" name="Rectangle 2134513849"/>
                <wp:cNvGraphicFramePr/>
                <a:graphic xmlns:a="http://schemas.openxmlformats.org/drawingml/2006/main">
                  <a:graphicData uri="http://schemas.microsoft.com/office/word/2010/wordprocessingShape">
                    <wps:wsp>
                      <wps:cNvSpPr/>
                      <wps:spPr>
                        <a:xfrm>
                          <a:off x="0" y="0"/>
                          <a:ext cx="6299200" cy="3253673"/>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DF4F4" id="Rectangle 2134513849" o:spid="_x0000_s1026" style="position:absolute;margin-left:-5.5pt;margin-top:5pt;width:496pt;height:256.2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" filled="f" strokecolor="#002060" strokeweight="1.5pt"/>
            </w:pict>
          </mc:Fallback>
        </mc:AlternateContent>
      </w:r>
    </w:p>
    <w:p w14:paraId="3ABC0554" w14:textId="23A4AD36" w:rsidR="007422FC" w:rsidRPr="007422FC" w:rsidRDefault="00907738" w:rsidP="00A448D2">
      <w:pPr>
        <w:spacing w:before="0" w:after="0" w:line="240" w:lineRule="auto"/>
        <w:ind w:right="-57"/>
        <w:rPr>
          <w:rFonts w:eastAsia="Calibri"/>
          <w:szCs w:val="24"/>
          <w:lang w:val="en-US" w:eastAsia="en-US"/>
        </w:rPr>
      </w:pPr>
      <w:r>
        <w:rPr>
          <w:rFonts w:eastAsia="Calibri"/>
          <w:b/>
          <w:color w:val="002060"/>
          <w:sz w:val="28"/>
          <w:szCs w:val="32"/>
          <w:lang w:val="en-US" w:eastAsia="en-US"/>
        </w:rPr>
        <w:t xml:space="preserve">Council Resolution / </w:t>
      </w:r>
      <w:r w:rsidR="007422FC" w:rsidRPr="007422FC">
        <w:rPr>
          <w:rFonts w:eastAsia="Calibri"/>
          <w:b/>
          <w:color w:val="002060"/>
          <w:sz w:val="28"/>
          <w:szCs w:val="32"/>
          <w:lang w:val="en-US" w:eastAsia="en-US"/>
        </w:rPr>
        <w:t>Committee Recommendation / Recommendation</w:t>
      </w:r>
    </w:p>
    <w:p w14:paraId="5A252BB3" w14:textId="77777777" w:rsidR="007422FC" w:rsidRPr="007422FC" w:rsidRDefault="007422FC" w:rsidP="00A448D2">
      <w:pPr>
        <w:spacing w:before="0" w:after="0" w:line="240" w:lineRule="auto"/>
        <w:ind w:right="-57"/>
        <w:jc w:val="left"/>
        <w:rPr>
          <w:rFonts w:ascii="Calibri" w:eastAsia="Calibri" w:hAnsi="Calibri" w:cs="Times New Roman"/>
          <w:b/>
          <w:color w:val="1F3864"/>
          <w:sz w:val="22"/>
          <w:szCs w:val="24"/>
          <w:lang w:val="en-US" w:eastAsia="en-US"/>
        </w:rPr>
      </w:pPr>
    </w:p>
    <w:p w14:paraId="42A9CAED" w14:textId="4C52C51A" w:rsidR="002B50DD" w:rsidRDefault="007422FC" w:rsidP="00A448D2">
      <w:pPr>
        <w:spacing w:before="0" w:after="0" w:line="240" w:lineRule="auto"/>
        <w:ind w:right="-57"/>
        <w:rPr>
          <w:rFonts w:eastAsia="Calibri"/>
          <w:b/>
          <w:bCs/>
          <w:color w:val="002060"/>
          <w:szCs w:val="28"/>
          <w:lang w:val="en-GB" w:eastAsia="en-US"/>
        </w:rPr>
      </w:pPr>
      <w:r w:rsidRPr="007422FC">
        <w:rPr>
          <w:rFonts w:eastAsia="Calibri"/>
          <w:b/>
          <w:bCs/>
          <w:color w:val="002060"/>
          <w:szCs w:val="28"/>
          <w:lang w:val="en-GB" w:eastAsia="en-US"/>
        </w:rPr>
        <w:t>That the Audit and Risk Committee recommends to Council adoption of the 2023 Compliance Audit Return for the City of Nedlands for the period 1 January 2023 to 31 December 2023 as contained in Attachment 1 to this report.</w:t>
      </w:r>
    </w:p>
    <w:p w14:paraId="75F27DE4" w14:textId="77777777" w:rsidR="00154A58" w:rsidRDefault="00154A58" w:rsidP="00A448D2">
      <w:pPr>
        <w:spacing w:before="0" w:after="0" w:line="240" w:lineRule="auto"/>
        <w:ind w:right="-57"/>
        <w:rPr>
          <w:rFonts w:eastAsia="Calibri"/>
          <w:b/>
          <w:bCs/>
          <w:color w:val="002060"/>
          <w:szCs w:val="28"/>
          <w:lang w:val="en-GB" w:eastAsia="en-US"/>
        </w:rPr>
      </w:pPr>
    </w:p>
    <w:p w14:paraId="5E685DDC" w14:textId="2A6649F6" w:rsidR="00154A58" w:rsidRDefault="005418C9" w:rsidP="00A448D2">
      <w:pPr>
        <w:spacing w:before="0" w:after="0" w:line="240" w:lineRule="auto"/>
        <w:ind w:right="-57"/>
        <w:rPr>
          <w:rFonts w:eastAsia="Calibri"/>
          <w:b/>
          <w:bCs/>
          <w:color w:val="002060"/>
          <w:szCs w:val="28"/>
          <w:lang w:val="en-GB" w:eastAsia="en-US"/>
        </w:rPr>
      </w:pPr>
      <w:r>
        <w:rPr>
          <w:rFonts w:eastAsia="Calibri"/>
          <w:b/>
          <w:bCs/>
          <w:color w:val="002060"/>
          <w:szCs w:val="28"/>
          <w:lang w:val="en-GB" w:eastAsia="en-US"/>
        </w:rPr>
        <w:t>That Council</w:t>
      </w:r>
      <w:r w:rsidR="002A1C8F">
        <w:rPr>
          <w:rFonts w:eastAsia="Calibri"/>
          <w:b/>
          <w:bCs/>
          <w:color w:val="002060"/>
          <w:szCs w:val="28"/>
          <w:lang w:val="en-GB" w:eastAsia="en-US"/>
        </w:rPr>
        <w:t>:</w:t>
      </w:r>
    </w:p>
    <w:p w14:paraId="290BE08A" w14:textId="77777777" w:rsidR="005418C9" w:rsidRDefault="005418C9" w:rsidP="00A448D2">
      <w:pPr>
        <w:spacing w:before="0" w:after="0" w:line="240" w:lineRule="auto"/>
        <w:ind w:right="-57"/>
        <w:rPr>
          <w:rFonts w:eastAsia="Calibri"/>
          <w:b/>
          <w:bCs/>
          <w:color w:val="002060"/>
          <w:szCs w:val="28"/>
          <w:lang w:val="en-GB" w:eastAsia="en-US"/>
        </w:rPr>
      </w:pPr>
    </w:p>
    <w:p w14:paraId="6E2F67C1" w14:textId="1EB41AC5" w:rsidR="00C66E73" w:rsidRDefault="002A1C8F" w:rsidP="005B3757">
      <w:pPr>
        <w:pStyle w:val="ListParagraph"/>
        <w:numPr>
          <w:ilvl w:val="0"/>
          <w:numId w:val="164"/>
        </w:numPr>
        <w:tabs>
          <w:tab w:val="clear" w:pos="720"/>
        </w:tabs>
        <w:spacing w:before="0" w:after="0" w:line="240" w:lineRule="auto"/>
        <w:ind w:left="567" w:right="-57" w:hanging="567"/>
        <w:rPr>
          <w:rFonts w:eastAsia="Calibri"/>
          <w:bCs/>
          <w:color w:val="002060"/>
          <w:szCs w:val="28"/>
          <w:lang w:val="en-GB" w:eastAsia="en-US"/>
        </w:rPr>
      </w:pPr>
      <w:r>
        <w:rPr>
          <w:rFonts w:eastAsia="Calibri"/>
          <w:color w:val="002060"/>
          <w:lang w:val="en-GB" w:eastAsia="en-US"/>
        </w:rPr>
        <w:t>a</w:t>
      </w:r>
      <w:r w:rsidR="00BF5144">
        <w:rPr>
          <w:rFonts w:eastAsia="Calibri"/>
          <w:color w:val="002060"/>
          <w:lang w:val="en-GB" w:eastAsia="en-US"/>
        </w:rPr>
        <w:t>ccepts</w:t>
      </w:r>
      <w:r w:rsidR="00BD39FE" w:rsidRPr="79093656">
        <w:rPr>
          <w:rFonts w:eastAsia="Calibri"/>
          <w:color w:val="002060"/>
          <w:lang w:val="en-GB" w:eastAsia="en-US"/>
        </w:rPr>
        <w:t xml:space="preserve"> the</w:t>
      </w:r>
      <w:r w:rsidR="00322113" w:rsidRPr="79093656">
        <w:rPr>
          <w:rFonts w:eastAsia="Calibri"/>
          <w:color w:val="002060"/>
          <w:lang w:val="en-GB" w:eastAsia="en-US"/>
        </w:rPr>
        <w:t xml:space="preserve"> recommendation of the Audit and Risk Committee</w:t>
      </w:r>
      <w:r w:rsidR="00C66E73" w:rsidRPr="79093656">
        <w:rPr>
          <w:rFonts w:eastAsia="Calibri"/>
          <w:color w:val="002060"/>
          <w:lang w:val="en-GB" w:eastAsia="en-US"/>
        </w:rPr>
        <w:t>; and</w:t>
      </w:r>
    </w:p>
    <w:p w14:paraId="41E5FCE6" w14:textId="77777777" w:rsidR="00BA7C4A" w:rsidRDefault="00BA7C4A" w:rsidP="002A1C8F">
      <w:pPr>
        <w:pStyle w:val="ListParagraph"/>
        <w:spacing w:before="0" w:after="0" w:line="240" w:lineRule="auto"/>
        <w:ind w:left="567" w:right="-57" w:hanging="567"/>
        <w:rPr>
          <w:rFonts w:eastAsia="Calibri"/>
          <w:bCs/>
          <w:color w:val="002060"/>
          <w:szCs w:val="28"/>
          <w:lang w:val="en-GB" w:eastAsia="en-US"/>
        </w:rPr>
      </w:pPr>
    </w:p>
    <w:p w14:paraId="17D284E3" w14:textId="637D7A63" w:rsidR="005418C9" w:rsidRPr="00C66E73" w:rsidRDefault="002A1C8F" w:rsidP="005B3757">
      <w:pPr>
        <w:pStyle w:val="ListParagraph"/>
        <w:numPr>
          <w:ilvl w:val="0"/>
          <w:numId w:val="164"/>
        </w:numPr>
        <w:tabs>
          <w:tab w:val="clear" w:pos="720"/>
        </w:tabs>
        <w:spacing w:before="0" w:after="0" w:line="240" w:lineRule="auto"/>
        <w:ind w:left="567" w:right="-57" w:hanging="567"/>
        <w:rPr>
          <w:rFonts w:eastAsia="Calibri"/>
          <w:bCs/>
          <w:color w:val="002060"/>
          <w:szCs w:val="28"/>
          <w:lang w:val="en-GB" w:eastAsia="en-US"/>
        </w:rPr>
      </w:pPr>
      <w:r>
        <w:rPr>
          <w:rFonts w:eastAsia="Calibri"/>
          <w:color w:val="002060"/>
          <w:lang w:val="en-GB" w:eastAsia="en-US"/>
        </w:rPr>
        <w:t>a</w:t>
      </w:r>
      <w:r w:rsidR="00C66E73" w:rsidRPr="79093656">
        <w:rPr>
          <w:rFonts w:eastAsia="Calibri"/>
          <w:color w:val="002060"/>
          <w:lang w:val="en-GB" w:eastAsia="en-US"/>
        </w:rPr>
        <w:t>dopts the</w:t>
      </w:r>
      <w:r w:rsidR="0060756F" w:rsidRPr="79093656">
        <w:rPr>
          <w:rFonts w:eastAsia="Calibri"/>
          <w:color w:val="002060"/>
          <w:lang w:val="en-GB" w:eastAsia="en-US"/>
        </w:rPr>
        <w:t xml:space="preserve"> </w:t>
      </w:r>
      <w:r w:rsidR="00BD39FE" w:rsidRPr="79093656">
        <w:rPr>
          <w:rFonts w:eastAsia="Calibri"/>
          <w:color w:val="002060"/>
          <w:lang w:val="en-GB" w:eastAsia="en-US"/>
        </w:rPr>
        <w:t>2023 Compliance Audit Return for the period</w:t>
      </w:r>
      <w:r w:rsidR="003F5F75" w:rsidRPr="79093656">
        <w:rPr>
          <w:rFonts w:eastAsia="Calibri"/>
          <w:color w:val="002060"/>
          <w:lang w:val="en-GB" w:eastAsia="en-US"/>
        </w:rPr>
        <w:t xml:space="preserve"> </w:t>
      </w:r>
      <w:r w:rsidR="0060756F" w:rsidRPr="79093656">
        <w:rPr>
          <w:rFonts w:eastAsia="Calibri"/>
          <w:color w:val="002060"/>
          <w:lang w:val="en-GB" w:eastAsia="en-US"/>
        </w:rPr>
        <w:t>1 January to 31 December 2023</w:t>
      </w:r>
      <w:r w:rsidR="003F5F75" w:rsidRPr="79093656">
        <w:rPr>
          <w:rFonts w:eastAsia="Calibri"/>
          <w:color w:val="002060"/>
          <w:lang w:val="en-GB" w:eastAsia="en-US"/>
        </w:rPr>
        <w:t xml:space="preserve"> as contained in </w:t>
      </w:r>
      <w:r w:rsidR="007C3DEA" w:rsidRPr="79093656">
        <w:rPr>
          <w:rFonts w:eastAsia="Calibri"/>
          <w:color w:val="002060"/>
          <w:lang w:val="en-GB" w:eastAsia="en-US"/>
        </w:rPr>
        <w:t xml:space="preserve">Confidential </w:t>
      </w:r>
      <w:r w:rsidR="003F5F75" w:rsidRPr="79093656">
        <w:rPr>
          <w:rFonts w:eastAsia="Calibri"/>
          <w:color w:val="002060"/>
          <w:lang w:val="en-GB" w:eastAsia="en-US"/>
        </w:rPr>
        <w:t xml:space="preserve">Attachment 1 </w:t>
      </w:r>
      <w:r w:rsidR="001D3280" w:rsidRPr="79093656">
        <w:rPr>
          <w:rFonts w:eastAsia="Calibri"/>
          <w:color w:val="002060"/>
          <w:lang w:val="en-GB" w:eastAsia="en-US"/>
        </w:rPr>
        <w:t>with</w:t>
      </w:r>
      <w:r w:rsidR="003F5F75" w:rsidRPr="79093656">
        <w:rPr>
          <w:rFonts w:eastAsia="Calibri"/>
          <w:color w:val="002060"/>
          <w:lang w:val="en-GB" w:eastAsia="en-US"/>
        </w:rPr>
        <w:t xml:space="preserve"> the following </w:t>
      </w:r>
      <w:r w:rsidR="002D0695" w:rsidRPr="79093656">
        <w:rPr>
          <w:rFonts w:eastAsia="Calibri"/>
          <w:color w:val="002060"/>
          <w:lang w:val="en-GB" w:eastAsia="en-US"/>
        </w:rPr>
        <w:t>amendment</w:t>
      </w:r>
      <w:r w:rsidR="00B9298D">
        <w:rPr>
          <w:rFonts w:eastAsia="Calibri"/>
          <w:color w:val="002060"/>
          <w:lang w:val="en-GB" w:eastAsia="en-US"/>
        </w:rPr>
        <w:t>:</w:t>
      </w:r>
    </w:p>
    <w:p w14:paraId="54AFF451" w14:textId="77777777" w:rsidR="002D0695" w:rsidRDefault="002D0695" w:rsidP="00A448D2">
      <w:pPr>
        <w:spacing w:before="0" w:after="0" w:line="240" w:lineRule="auto"/>
        <w:ind w:right="-57"/>
        <w:rPr>
          <w:rFonts w:eastAsia="Calibri"/>
          <w:b/>
          <w:bCs/>
          <w:color w:val="002060"/>
          <w:szCs w:val="28"/>
          <w:lang w:val="en-GB" w:eastAsia="en-US"/>
        </w:rPr>
      </w:pPr>
    </w:p>
    <w:p w14:paraId="5C3FE2AA" w14:textId="5DBF6DE7" w:rsidR="002D0695" w:rsidRPr="002D0695" w:rsidRDefault="00B9298D" w:rsidP="005B3757">
      <w:pPr>
        <w:pStyle w:val="ListParagraph"/>
        <w:numPr>
          <w:ilvl w:val="0"/>
          <w:numId w:val="173"/>
        </w:numPr>
        <w:spacing w:before="0" w:after="0" w:line="240" w:lineRule="auto"/>
        <w:ind w:left="1134" w:right="-57" w:hanging="567"/>
        <w:rPr>
          <w:rFonts w:eastAsia="Calibri"/>
          <w:bCs/>
          <w:color w:val="002060"/>
          <w:szCs w:val="28"/>
          <w:lang w:val="en-GB" w:eastAsia="en-US"/>
        </w:rPr>
      </w:pPr>
      <w:r>
        <w:rPr>
          <w:rFonts w:eastAsia="Calibri"/>
          <w:bCs/>
          <w:color w:val="002060"/>
          <w:szCs w:val="28"/>
          <w:lang w:val="en-GB" w:eastAsia="en-US"/>
        </w:rPr>
        <w:t>r</w:t>
      </w:r>
      <w:r w:rsidR="002D0695">
        <w:rPr>
          <w:rFonts w:eastAsia="Calibri"/>
          <w:bCs/>
          <w:color w:val="002060"/>
          <w:szCs w:val="28"/>
          <w:lang w:val="en-GB" w:eastAsia="en-US"/>
        </w:rPr>
        <w:t>esponse change from N/A to Yes in question 2</w:t>
      </w:r>
      <w:r w:rsidR="007C45B1">
        <w:rPr>
          <w:rFonts w:eastAsia="Calibri"/>
          <w:bCs/>
          <w:color w:val="002060"/>
          <w:szCs w:val="28"/>
          <w:lang w:val="en-GB" w:eastAsia="en-US"/>
        </w:rPr>
        <w:t xml:space="preserve"> under Disclosure of Interest, with officer’s comment inserted to explain the change detailed</w:t>
      </w:r>
      <w:r w:rsidR="00797569">
        <w:rPr>
          <w:rFonts w:eastAsia="Calibri"/>
          <w:bCs/>
          <w:color w:val="002060"/>
          <w:szCs w:val="28"/>
          <w:lang w:val="en-GB" w:eastAsia="en-US"/>
        </w:rPr>
        <w:t xml:space="preserve"> in the </w:t>
      </w:r>
      <w:r w:rsidR="007C3DEA">
        <w:rPr>
          <w:rFonts w:eastAsia="Calibri"/>
          <w:bCs/>
          <w:color w:val="002060"/>
          <w:szCs w:val="28"/>
          <w:lang w:val="en-GB" w:eastAsia="en-US"/>
        </w:rPr>
        <w:t>Return</w:t>
      </w:r>
      <w:r>
        <w:rPr>
          <w:rFonts w:eastAsia="Calibri"/>
          <w:bCs/>
          <w:color w:val="002060"/>
          <w:szCs w:val="28"/>
          <w:lang w:val="en-GB" w:eastAsia="en-US"/>
        </w:rPr>
        <w:t>; and</w:t>
      </w:r>
    </w:p>
    <w:p w14:paraId="1DA62308" w14:textId="77777777" w:rsidR="003A253A" w:rsidRDefault="003A253A" w:rsidP="000154F0">
      <w:pPr>
        <w:pStyle w:val="ListParagraph"/>
        <w:spacing w:before="0" w:after="0" w:line="240" w:lineRule="auto"/>
        <w:ind w:right="-57"/>
        <w:rPr>
          <w:rFonts w:eastAsia="Calibri"/>
          <w:szCs w:val="24"/>
          <w:lang w:val="en-US" w:eastAsia="en-US"/>
        </w:rPr>
      </w:pPr>
    </w:p>
    <w:p w14:paraId="2ABC81EC" w14:textId="54D8E4A8" w:rsidR="007422FC" w:rsidRPr="003475A4" w:rsidRDefault="003A2BD3" w:rsidP="005B3757">
      <w:pPr>
        <w:pStyle w:val="ListParagraph"/>
        <w:numPr>
          <w:ilvl w:val="0"/>
          <w:numId w:val="164"/>
        </w:numPr>
        <w:tabs>
          <w:tab w:val="clear" w:pos="720"/>
        </w:tabs>
        <w:spacing w:before="0" w:after="0" w:line="240" w:lineRule="auto"/>
        <w:ind w:left="567" w:right="-57" w:hanging="567"/>
        <w:rPr>
          <w:rFonts w:eastAsia="Calibri"/>
          <w:szCs w:val="24"/>
          <w:lang w:val="en-US" w:eastAsia="en-US"/>
        </w:rPr>
      </w:pPr>
      <w:r>
        <w:rPr>
          <w:noProof/>
        </w:rPr>
        <w:lastRenderedPageBreak/>
        <mc:AlternateContent>
          <mc:Choice Requires="wps">
            <w:drawing>
              <wp:anchor distT="0" distB="0" distL="114300" distR="114300" simplePos="0" relativeHeight="251658271" behindDoc="0" locked="0" layoutInCell="1" allowOverlap="1" wp14:anchorId="5060D2FC" wp14:editId="2EF7ED1F">
                <wp:simplePos x="0" y="0"/>
                <wp:positionH relativeFrom="column">
                  <wp:posOffset>-118077</wp:posOffset>
                </wp:positionH>
                <wp:positionV relativeFrom="paragraph">
                  <wp:posOffset>-78372</wp:posOffset>
                </wp:positionV>
                <wp:extent cx="6343650" cy="839002"/>
                <wp:effectExtent l="0" t="0" r="19050" b="18415"/>
                <wp:wrapNone/>
                <wp:docPr id="1025176479" name="Rectangle 1025176479"/>
                <wp:cNvGraphicFramePr/>
                <a:graphic xmlns:a="http://schemas.openxmlformats.org/drawingml/2006/main">
                  <a:graphicData uri="http://schemas.microsoft.com/office/word/2010/wordprocessingShape">
                    <wps:wsp>
                      <wps:cNvSpPr/>
                      <wps:spPr>
                        <a:xfrm>
                          <a:off x="0" y="0"/>
                          <a:ext cx="6343650" cy="839002"/>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E639E" id="Rectangle 1025176479" o:spid="_x0000_s1026" style="position:absolute;margin-left:-9.3pt;margin-top:-6.15pt;width:499.5pt;height:66.0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" filled="f" strokecolor="#002060" strokeweight="1.5pt"/>
            </w:pict>
          </mc:Fallback>
        </mc:AlternateContent>
      </w:r>
      <w:r w:rsidR="002A1C8F">
        <w:rPr>
          <w:rFonts w:eastAsia="Calibri"/>
          <w:szCs w:val="24"/>
          <w:lang w:val="en-US" w:eastAsia="en-US"/>
        </w:rPr>
        <w:t>r</w:t>
      </w:r>
      <w:r w:rsidR="00C3033B">
        <w:rPr>
          <w:rFonts w:eastAsia="Calibri"/>
          <w:szCs w:val="24"/>
          <w:lang w:val="en-US" w:eastAsia="en-US"/>
        </w:rPr>
        <w:t xml:space="preserve">equests </w:t>
      </w:r>
      <w:r w:rsidR="000154F0" w:rsidRPr="000154F0">
        <w:rPr>
          <w:rFonts w:eastAsia="Calibri"/>
          <w:szCs w:val="24"/>
          <w:lang w:val="en-US" w:eastAsia="en-US"/>
        </w:rPr>
        <w:t xml:space="preserve">the Chief Executive Officer, in accordance with Regulation 15 of the Local Government (Audit) Regulations 1996, to </w:t>
      </w:r>
      <w:r w:rsidR="00C3033B">
        <w:rPr>
          <w:rFonts w:eastAsia="Calibri"/>
          <w:szCs w:val="24"/>
          <w:lang w:val="en-US" w:eastAsia="en-US"/>
        </w:rPr>
        <w:t>submit</w:t>
      </w:r>
      <w:r w:rsidR="000154F0" w:rsidRPr="000154F0">
        <w:rPr>
          <w:rFonts w:eastAsia="Calibri"/>
          <w:szCs w:val="24"/>
          <w:lang w:val="en-US" w:eastAsia="en-US"/>
        </w:rPr>
        <w:t xml:space="preserve"> the completed Compliance Audit Return, to the Department of Local Government, Sport and Cultural Industries.</w:t>
      </w:r>
    </w:p>
    <w:p w14:paraId="1CD10FC8" w14:textId="77777777" w:rsidR="007422FC" w:rsidRDefault="007422FC" w:rsidP="00A448D2">
      <w:pPr>
        <w:spacing w:before="0" w:after="0" w:line="240" w:lineRule="auto"/>
        <w:ind w:right="-57"/>
        <w:rPr>
          <w:rFonts w:eastAsia="Calibri"/>
          <w:b/>
          <w:szCs w:val="24"/>
          <w:lang w:val="en-US" w:eastAsia="en-US"/>
        </w:rPr>
      </w:pPr>
    </w:p>
    <w:p w14:paraId="7BE4386C" w14:textId="77777777" w:rsidR="000F2FEE" w:rsidRDefault="000F2FEE" w:rsidP="001F4131">
      <w:pPr>
        <w:spacing w:before="0" w:after="0" w:line="240" w:lineRule="auto"/>
        <w:ind w:right="-57"/>
        <w:rPr>
          <w:rFonts w:eastAsia="Calibri"/>
          <w:b/>
          <w:color w:val="1F3864"/>
          <w:sz w:val="28"/>
          <w:szCs w:val="32"/>
          <w:lang w:val="en-US" w:eastAsia="en-US"/>
        </w:rPr>
      </w:pPr>
    </w:p>
    <w:p w14:paraId="2B602019" w14:textId="27A4E4A4" w:rsidR="001F4131" w:rsidRPr="007422FC" w:rsidRDefault="001F4131" w:rsidP="001F4131">
      <w:pPr>
        <w:spacing w:before="0" w:after="0" w:line="240" w:lineRule="auto"/>
        <w:ind w:right="-57"/>
        <w:rPr>
          <w:rFonts w:eastAsia="Calibri"/>
          <w:b/>
          <w:color w:val="1F3864"/>
          <w:sz w:val="28"/>
          <w:szCs w:val="32"/>
          <w:lang w:val="en-US" w:eastAsia="en-US"/>
        </w:rPr>
      </w:pPr>
      <w:r w:rsidRPr="007422FC">
        <w:rPr>
          <w:rFonts w:eastAsia="Calibri"/>
          <w:b/>
          <w:color w:val="1F3864"/>
          <w:sz w:val="28"/>
          <w:szCs w:val="32"/>
          <w:lang w:val="en-US" w:eastAsia="en-US"/>
        </w:rPr>
        <w:t>Purpose</w:t>
      </w:r>
    </w:p>
    <w:p w14:paraId="21BC38B3" w14:textId="77777777" w:rsidR="001F4131" w:rsidRPr="007422FC" w:rsidRDefault="001F4131" w:rsidP="001F4131">
      <w:pPr>
        <w:spacing w:before="0" w:after="0" w:line="240" w:lineRule="auto"/>
        <w:ind w:right="-57"/>
        <w:rPr>
          <w:rFonts w:eastAsia="Calibri"/>
          <w:b/>
          <w:szCs w:val="24"/>
          <w:lang w:val="en-US" w:eastAsia="en-US"/>
        </w:rPr>
      </w:pPr>
    </w:p>
    <w:p w14:paraId="4CD7E7CB" w14:textId="77777777" w:rsidR="001F4131" w:rsidRPr="007422FC" w:rsidRDefault="001F4131" w:rsidP="001F4131">
      <w:pPr>
        <w:spacing w:before="0" w:after="0" w:line="240" w:lineRule="auto"/>
        <w:ind w:right="-57"/>
        <w:rPr>
          <w:rFonts w:eastAsia="Calibri"/>
          <w:szCs w:val="24"/>
          <w:lang w:val="en-US" w:eastAsia="en-US"/>
        </w:rPr>
      </w:pPr>
      <w:r w:rsidRPr="007422FC">
        <w:rPr>
          <w:rFonts w:eastAsia="Calibri"/>
          <w:szCs w:val="24"/>
          <w:lang w:val="en-US" w:eastAsia="en-US"/>
        </w:rPr>
        <w:t xml:space="preserve">The purpose of this report is for Council to consider </w:t>
      </w:r>
      <w:r>
        <w:rPr>
          <w:rFonts w:eastAsia="Calibri"/>
          <w:szCs w:val="24"/>
          <w:lang w:val="en-US" w:eastAsia="en-US"/>
        </w:rPr>
        <w:t>the</w:t>
      </w:r>
      <w:r w:rsidRPr="007422FC">
        <w:rPr>
          <w:rFonts w:eastAsia="Calibri"/>
          <w:szCs w:val="24"/>
          <w:lang w:val="en-US" w:eastAsia="en-US"/>
        </w:rPr>
        <w:t xml:space="preserve"> adoption </w:t>
      </w:r>
      <w:r>
        <w:rPr>
          <w:rFonts w:eastAsia="Calibri"/>
          <w:szCs w:val="24"/>
          <w:lang w:val="en-US" w:eastAsia="en-US"/>
        </w:rPr>
        <w:t xml:space="preserve">of </w:t>
      </w:r>
      <w:r w:rsidRPr="007422FC">
        <w:rPr>
          <w:rFonts w:eastAsia="Calibri"/>
          <w:szCs w:val="24"/>
          <w:lang w:val="en-US" w:eastAsia="en-US"/>
        </w:rPr>
        <w:t>the Annual Compliance Audit Return 2023.</w:t>
      </w:r>
    </w:p>
    <w:p w14:paraId="5A06F94F" w14:textId="77777777" w:rsidR="001F4131" w:rsidRDefault="001F4131" w:rsidP="00A448D2">
      <w:pPr>
        <w:spacing w:before="0" w:after="0" w:line="240" w:lineRule="auto"/>
        <w:ind w:right="-57"/>
        <w:rPr>
          <w:rFonts w:eastAsia="Calibri"/>
          <w:b/>
          <w:szCs w:val="24"/>
          <w:lang w:val="en-US" w:eastAsia="en-US"/>
        </w:rPr>
      </w:pPr>
    </w:p>
    <w:p w14:paraId="38B8FA1E" w14:textId="77777777" w:rsidR="001F4131" w:rsidRDefault="001F4131" w:rsidP="00A448D2">
      <w:pPr>
        <w:spacing w:before="0" w:after="0" w:line="240" w:lineRule="auto"/>
        <w:ind w:right="-57"/>
        <w:rPr>
          <w:rFonts w:eastAsia="Calibri"/>
          <w:b/>
          <w:szCs w:val="24"/>
          <w:lang w:val="en-US" w:eastAsia="en-US"/>
        </w:rPr>
      </w:pPr>
    </w:p>
    <w:p w14:paraId="1B57255B" w14:textId="77777777" w:rsidR="007422FC" w:rsidRPr="007422FC" w:rsidRDefault="007422FC" w:rsidP="00A448D2">
      <w:pPr>
        <w:spacing w:before="0" w:after="0" w:line="240" w:lineRule="auto"/>
        <w:ind w:right="-57"/>
        <w:rPr>
          <w:rFonts w:eastAsia="Calibri"/>
          <w:b/>
          <w:color w:val="1F3864"/>
          <w:sz w:val="28"/>
          <w:szCs w:val="32"/>
          <w:lang w:val="en-US" w:eastAsia="en-US"/>
        </w:rPr>
      </w:pPr>
      <w:r w:rsidRPr="00A448D2">
        <w:rPr>
          <w:rFonts w:eastAsia="Calibri"/>
          <w:b/>
          <w:color w:val="002060"/>
          <w:sz w:val="28"/>
          <w:szCs w:val="32"/>
          <w:lang w:val="en-US" w:eastAsia="en-US"/>
        </w:rPr>
        <w:t>Voting Requirement</w:t>
      </w:r>
    </w:p>
    <w:p w14:paraId="7940C249" w14:textId="77777777" w:rsidR="007422FC" w:rsidRPr="007422FC" w:rsidRDefault="007422FC" w:rsidP="00A448D2">
      <w:pPr>
        <w:spacing w:before="0" w:after="0" w:line="240" w:lineRule="auto"/>
        <w:ind w:right="-57"/>
        <w:rPr>
          <w:rFonts w:eastAsia="Calibri"/>
          <w:color w:val="000000"/>
          <w:szCs w:val="24"/>
          <w:lang w:val="en-GB" w:eastAsia="en-US"/>
        </w:rPr>
      </w:pPr>
    </w:p>
    <w:p w14:paraId="446A6D7F" w14:textId="77777777" w:rsidR="007422FC" w:rsidRPr="007422FC" w:rsidRDefault="007422FC" w:rsidP="00A448D2">
      <w:pPr>
        <w:spacing w:before="0" w:after="0" w:line="240" w:lineRule="auto"/>
        <w:ind w:right="-57"/>
        <w:rPr>
          <w:rFonts w:eastAsia="Calibri"/>
          <w:color w:val="000000"/>
          <w:szCs w:val="24"/>
          <w:lang w:val="en-GB" w:eastAsia="en-US"/>
        </w:rPr>
      </w:pPr>
      <w:r w:rsidRPr="007422FC">
        <w:rPr>
          <w:rFonts w:eastAsia="Calibri"/>
          <w:color w:val="000000"/>
          <w:szCs w:val="24"/>
          <w:lang w:val="en-GB" w:eastAsia="en-US"/>
        </w:rPr>
        <w:t>Simple Majority.</w:t>
      </w:r>
    </w:p>
    <w:p w14:paraId="41F76818" w14:textId="77777777" w:rsidR="007422FC" w:rsidRPr="007422FC" w:rsidRDefault="007422FC" w:rsidP="00A448D2">
      <w:pPr>
        <w:spacing w:before="0" w:after="0" w:line="240" w:lineRule="auto"/>
        <w:ind w:right="-57"/>
        <w:rPr>
          <w:rFonts w:eastAsia="Calibri"/>
          <w:bCs/>
          <w:szCs w:val="24"/>
          <w:lang w:val="en-US" w:eastAsia="en-US"/>
        </w:rPr>
      </w:pPr>
    </w:p>
    <w:p w14:paraId="4B613B15" w14:textId="77777777" w:rsidR="007422FC" w:rsidRPr="007422FC" w:rsidRDefault="007422FC" w:rsidP="00A448D2">
      <w:pPr>
        <w:spacing w:before="0" w:after="0" w:line="240" w:lineRule="auto"/>
        <w:ind w:right="-57"/>
        <w:rPr>
          <w:rFonts w:eastAsia="Calibri"/>
          <w:bCs/>
          <w:szCs w:val="24"/>
          <w:lang w:val="en-US" w:eastAsia="en-US"/>
        </w:rPr>
      </w:pPr>
    </w:p>
    <w:p w14:paraId="6C2470B7" w14:textId="77777777" w:rsidR="007422FC" w:rsidRPr="007422FC" w:rsidRDefault="007422FC" w:rsidP="00A448D2">
      <w:pPr>
        <w:spacing w:before="0" w:after="0" w:line="240" w:lineRule="auto"/>
        <w:ind w:right="-57"/>
        <w:rPr>
          <w:rFonts w:eastAsia="Calibri"/>
          <w:b/>
          <w:color w:val="1F3864"/>
          <w:sz w:val="28"/>
          <w:szCs w:val="32"/>
          <w:lang w:val="en-US" w:eastAsia="en-US"/>
        </w:rPr>
      </w:pPr>
      <w:r w:rsidRPr="00A448D2">
        <w:rPr>
          <w:rFonts w:eastAsia="Calibri"/>
          <w:b/>
          <w:color w:val="002060"/>
          <w:sz w:val="28"/>
          <w:szCs w:val="32"/>
          <w:lang w:val="en-US" w:eastAsia="en-US"/>
        </w:rPr>
        <w:t xml:space="preserve">Background </w:t>
      </w:r>
    </w:p>
    <w:p w14:paraId="4D04FF63" w14:textId="77777777" w:rsidR="007422FC" w:rsidRPr="007422FC" w:rsidRDefault="007422FC" w:rsidP="00A448D2">
      <w:pPr>
        <w:spacing w:before="0" w:after="0" w:line="240" w:lineRule="auto"/>
        <w:ind w:right="-57"/>
        <w:rPr>
          <w:rFonts w:eastAsia="Calibri"/>
          <w:b/>
          <w:szCs w:val="24"/>
          <w:lang w:val="en-US" w:eastAsia="en-US"/>
        </w:rPr>
      </w:pPr>
    </w:p>
    <w:p w14:paraId="53C649D0" w14:textId="77777777" w:rsidR="007422FC" w:rsidRPr="007422FC" w:rsidRDefault="007422FC" w:rsidP="00A448D2">
      <w:pPr>
        <w:spacing w:before="0" w:after="0" w:line="240" w:lineRule="auto"/>
        <w:ind w:right="-57"/>
        <w:rPr>
          <w:rFonts w:eastAsia="Calibri"/>
          <w:bCs/>
          <w:szCs w:val="24"/>
          <w:lang w:eastAsia="en-US"/>
        </w:rPr>
      </w:pPr>
      <w:r w:rsidRPr="007422FC">
        <w:rPr>
          <w:rFonts w:eastAsia="Calibri"/>
          <w:bCs/>
          <w:szCs w:val="24"/>
          <w:lang w:eastAsia="en-US"/>
        </w:rPr>
        <w:t xml:space="preserve">All Local Governments are required to submit an annual Compliance Audit Return (CAR) to the Department of Local Government, </w:t>
      </w:r>
      <w:proofErr w:type="gramStart"/>
      <w:r w:rsidRPr="007422FC">
        <w:rPr>
          <w:rFonts w:eastAsia="Calibri"/>
          <w:bCs/>
          <w:szCs w:val="24"/>
          <w:lang w:eastAsia="en-US"/>
        </w:rPr>
        <w:t>Sport</w:t>
      </w:r>
      <w:proofErr w:type="gramEnd"/>
      <w:r w:rsidRPr="007422FC">
        <w:rPr>
          <w:rFonts w:eastAsia="Calibri"/>
          <w:bCs/>
          <w:szCs w:val="24"/>
          <w:lang w:eastAsia="en-US"/>
        </w:rPr>
        <w:t xml:space="preserve"> and Cultural Industries by 31 March each year for the previous calendar year. The CAR is used to measure the level of compliance with the </w:t>
      </w:r>
      <w:r w:rsidRPr="007422FC">
        <w:rPr>
          <w:rFonts w:eastAsia="Calibri"/>
          <w:bCs/>
          <w:i/>
          <w:iCs/>
          <w:szCs w:val="24"/>
          <w:lang w:eastAsia="en-US"/>
        </w:rPr>
        <w:t>Local Government Act 1995</w:t>
      </w:r>
      <w:r w:rsidRPr="007422FC">
        <w:rPr>
          <w:rFonts w:eastAsia="Calibri"/>
          <w:bCs/>
          <w:szCs w:val="24"/>
          <w:lang w:eastAsia="en-US"/>
        </w:rPr>
        <w:t xml:space="preserve"> and associated Regulations.</w:t>
      </w:r>
    </w:p>
    <w:p w14:paraId="790A8A06" w14:textId="77777777" w:rsidR="007422FC" w:rsidRPr="007422FC" w:rsidRDefault="007422FC" w:rsidP="00A448D2">
      <w:pPr>
        <w:spacing w:before="0" w:after="0" w:line="240" w:lineRule="auto"/>
        <w:ind w:right="-57"/>
        <w:rPr>
          <w:rFonts w:eastAsia="Calibri"/>
          <w:bCs/>
          <w:szCs w:val="24"/>
          <w:lang w:eastAsia="en-US"/>
        </w:rPr>
      </w:pPr>
    </w:p>
    <w:p w14:paraId="245E03BD" w14:textId="77777777" w:rsidR="007422FC" w:rsidRPr="007422FC" w:rsidRDefault="007422FC" w:rsidP="00A448D2">
      <w:pPr>
        <w:spacing w:before="0" w:after="0" w:line="240" w:lineRule="auto"/>
        <w:ind w:right="-57"/>
        <w:rPr>
          <w:rFonts w:eastAsia="Calibri"/>
          <w:bCs/>
          <w:szCs w:val="24"/>
          <w:lang w:val="en-US" w:eastAsia="en-US"/>
        </w:rPr>
      </w:pPr>
      <w:r w:rsidRPr="007422FC">
        <w:rPr>
          <w:rFonts w:eastAsia="Calibri"/>
          <w:bCs/>
          <w:szCs w:val="24"/>
          <w:lang w:eastAsia="en-US"/>
        </w:rPr>
        <w:t xml:space="preserve">On 19 February 2023, the Audit and Risk Committee considered the Compliance Audit Return 2023 as contained in </w:t>
      </w:r>
      <w:r w:rsidRPr="007422FC">
        <w:rPr>
          <w:rFonts w:eastAsia="Calibri"/>
          <w:b/>
          <w:szCs w:val="24"/>
          <w:lang w:eastAsia="en-US"/>
        </w:rPr>
        <w:t>Confidential Attachment 1</w:t>
      </w:r>
      <w:r w:rsidRPr="007422FC">
        <w:rPr>
          <w:rFonts w:eastAsia="Calibri"/>
          <w:bCs/>
          <w:szCs w:val="24"/>
          <w:lang w:eastAsia="en-US"/>
        </w:rPr>
        <w:t xml:space="preserve"> and recommended to Council adoption of the Return.</w:t>
      </w:r>
    </w:p>
    <w:p w14:paraId="45C2315E" w14:textId="77777777" w:rsidR="007422FC" w:rsidRDefault="007422FC" w:rsidP="001817F1">
      <w:pPr>
        <w:spacing w:before="0" w:after="0" w:line="240" w:lineRule="auto"/>
        <w:ind w:right="-330"/>
        <w:rPr>
          <w:rFonts w:eastAsia="Calibri"/>
          <w:b/>
          <w:szCs w:val="24"/>
          <w:lang w:val="en-US" w:eastAsia="en-US"/>
        </w:rPr>
      </w:pPr>
    </w:p>
    <w:p w14:paraId="47B405EF" w14:textId="77777777" w:rsidR="00907738" w:rsidRPr="007422FC" w:rsidRDefault="00907738" w:rsidP="001817F1">
      <w:pPr>
        <w:spacing w:before="0" w:after="0" w:line="240" w:lineRule="auto"/>
        <w:ind w:right="-330"/>
        <w:rPr>
          <w:rFonts w:eastAsia="Calibri"/>
          <w:b/>
          <w:szCs w:val="24"/>
          <w:lang w:val="en-US" w:eastAsia="en-US"/>
        </w:rPr>
      </w:pPr>
    </w:p>
    <w:p w14:paraId="45ECB678" w14:textId="77777777" w:rsidR="007422FC" w:rsidRPr="00A448D2" w:rsidRDefault="007422FC" w:rsidP="00A448D2">
      <w:pPr>
        <w:spacing w:before="0" w:after="0" w:line="240" w:lineRule="auto"/>
        <w:ind w:right="84"/>
        <w:rPr>
          <w:rFonts w:eastAsia="Calibri"/>
          <w:b/>
          <w:color w:val="002060"/>
          <w:sz w:val="28"/>
          <w:szCs w:val="32"/>
          <w:lang w:val="en-US" w:eastAsia="en-US"/>
        </w:rPr>
      </w:pPr>
      <w:r w:rsidRPr="00A448D2">
        <w:rPr>
          <w:rFonts w:eastAsia="Calibri"/>
          <w:b/>
          <w:color w:val="002060"/>
          <w:sz w:val="28"/>
          <w:szCs w:val="32"/>
          <w:lang w:val="en-US" w:eastAsia="en-US"/>
        </w:rPr>
        <w:t>Discussion</w:t>
      </w:r>
    </w:p>
    <w:p w14:paraId="2520F2D6" w14:textId="77777777" w:rsidR="007422FC" w:rsidRPr="007422FC" w:rsidRDefault="007422FC" w:rsidP="00A448D2">
      <w:pPr>
        <w:spacing w:before="0" w:after="0" w:line="240" w:lineRule="auto"/>
        <w:ind w:right="84"/>
        <w:rPr>
          <w:rFonts w:eastAsia="Calibri"/>
          <w:szCs w:val="24"/>
          <w:lang w:val="en-US" w:eastAsia="en-US"/>
        </w:rPr>
      </w:pPr>
    </w:p>
    <w:p w14:paraId="7C10BC07" w14:textId="77777777" w:rsidR="007422FC" w:rsidRPr="007422FC" w:rsidRDefault="007422FC" w:rsidP="00A448D2">
      <w:pPr>
        <w:spacing w:before="0" w:after="0" w:line="240" w:lineRule="auto"/>
        <w:ind w:right="84"/>
        <w:rPr>
          <w:rFonts w:eastAsia="Calibri"/>
          <w:bCs/>
          <w:szCs w:val="24"/>
          <w:lang w:val="en-US" w:eastAsia="en-US"/>
        </w:rPr>
      </w:pPr>
      <w:r w:rsidRPr="007422FC">
        <w:rPr>
          <w:rFonts w:eastAsia="Calibri"/>
          <w:bCs/>
          <w:szCs w:val="24"/>
          <w:lang w:val="en-US" w:eastAsia="en-US"/>
        </w:rPr>
        <w:t>The City’s 2023 Compliance Audit Return was completed in February by Management following a review and assessment of:</w:t>
      </w:r>
    </w:p>
    <w:p w14:paraId="290A52E7" w14:textId="77777777" w:rsidR="007422FC" w:rsidRPr="007422FC" w:rsidRDefault="007422FC" w:rsidP="00A448D2">
      <w:pPr>
        <w:spacing w:before="0" w:after="0" w:line="240" w:lineRule="auto"/>
        <w:ind w:left="-284" w:right="84"/>
        <w:rPr>
          <w:rFonts w:eastAsia="Calibri"/>
          <w:bCs/>
          <w:szCs w:val="24"/>
          <w:lang w:val="en-US" w:eastAsia="en-US"/>
        </w:rPr>
      </w:pPr>
    </w:p>
    <w:p w14:paraId="0C1B3339" w14:textId="77777777" w:rsidR="007422FC" w:rsidRPr="007422FC" w:rsidRDefault="007422FC" w:rsidP="00431FFA">
      <w:pPr>
        <w:numPr>
          <w:ilvl w:val="0"/>
          <w:numId w:val="98"/>
        </w:numPr>
        <w:spacing w:before="0" w:after="0" w:line="240" w:lineRule="auto"/>
        <w:ind w:left="567" w:right="84" w:hanging="567"/>
        <w:rPr>
          <w:rFonts w:eastAsia="Calibri"/>
          <w:bCs/>
          <w:szCs w:val="24"/>
          <w:lang w:val="en-US" w:eastAsia="en-US"/>
        </w:rPr>
      </w:pPr>
      <w:r w:rsidRPr="007422FC">
        <w:rPr>
          <w:rFonts w:eastAsia="Calibri"/>
          <w:bCs/>
          <w:szCs w:val="24"/>
          <w:lang w:val="en-US" w:eastAsia="en-US"/>
        </w:rPr>
        <w:t xml:space="preserve">Council meeting agendas and </w:t>
      </w:r>
      <w:proofErr w:type="gramStart"/>
      <w:r w:rsidRPr="007422FC">
        <w:rPr>
          <w:rFonts w:eastAsia="Calibri"/>
          <w:bCs/>
          <w:szCs w:val="24"/>
          <w:lang w:val="en-US" w:eastAsia="en-US"/>
        </w:rPr>
        <w:t>minutes;</w:t>
      </w:r>
      <w:proofErr w:type="gramEnd"/>
    </w:p>
    <w:p w14:paraId="0A88DA3E" w14:textId="77777777" w:rsidR="007422FC" w:rsidRPr="007422FC" w:rsidRDefault="007422FC" w:rsidP="00431FFA">
      <w:pPr>
        <w:numPr>
          <w:ilvl w:val="0"/>
          <w:numId w:val="98"/>
        </w:numPr>
        <w:spacing w:before="0" w:after="0" w:line="240" w:lineRule="auto"/>
        <w:ind w:left="567" w:right="84" w:hanging="567"/>
        <w:rPr>
          <w:rFonts w:eastAsia="Calibri"/>
          <w:bCs/>
          <w:szCs w:val="24"/>
          <w:lang w:val="en-US" w:eastAsia="en-US"/>
        </w:rPr>
      </w:pPr>
      <w:r w:rsidRPr="007422FC">
        <w:rPr>
          <w:rFonts w:eastAsia="Calibri"/>
          <w:bCs/>
          <w:szCs w:val="24"/>
          <w:lang w:val="en-US" w:eastAsia="en-US"/>
        </w:rPr>
        <w:t>Performance</w:t>
      </w:r>
      <w:r w:rsidRPr="007422FC">
        <w:rPr>
          <w:rFonts w:eastAsia="Calibri"/>
          <w:bCs/>
          <w:szCs w:val="24"/>
          <w:lang w:val="en-US" w:eastAsia="en-US"/>
        </w:rPr>
        <w:tab/>
        <w:t>plans, media</w:t>
      </w:r>
      <w:r w:rsidRPr="007422FC">
        <w:rPr>
          <w:rFonts w:eastAsia="Calibri"/>
          <w:bCs/>
          <w:szCs w:val="24"/>
          <w:lang w:val="en-US" w:eastAsia="en-US"/>
        </w:rPr>
        <w:tab/>
        <w:t xml:space="preserve"> advertisements, procedures and policies, registers, delegation records, local laws; and</w:t>
      </w:r>
    </w:p>
    <w:p w14:paraId="3F292968" w14:textId="77777777" w:rsidR="007422FC" w:rsidRPr="007422FC" w:rsidRDefault="007422FC" w:rsidP="00431FFA">
      <w:pPr>
        <w:numPr>
          <w:ilvl w:val="0"/>
          <w:numId w:val="98"/>
        </w:numPr>
        <w:spacing w:before="0" w:after="0" w:line="240" w:lineRule="auto"/>
        <w:ind w:left="567" w:right="84" w:hanging="567"/>
        <w:rPr>
          <w:rFonts w:eastAsia="Calibri"/>
          <w:bCs/>
          <w:szCs w:val="24"/>
          <w:lang w:val="en-US" w:eastAsia="en-US"/>
        </w:rPr>
      </w:pPr>
      <w:r w:rsidRPr="007422FC">
        <w:rPr>
          <w:rFonts w:eastAsia="Calibri"/>
          <w:bCs/>
          <w:szCs w:val="24"/>
          <w:lang w:val="en-US" w:eastAsia="en-US"/>
        </w:rPr>
        <w:t>Interviews with responsible officers.</w:t>
      </w:r>
    </w:p>
    <w:p w14:paraId="29264D0E" w14:textId="77777777" w:rsidR="007422FC" w:rsidRPr="007422FC" w:rsidRDefault="007422FC" w:rsidP="00A448D2">
      <w:pPr>
        <w:spacing w:before="0" w:after="0" w:line="240" w:lineRule="auto"/>
        <w:ind w:left="-284" w:right="84"/>
        <w:rPr>
          <w:rFonts w:eastAsia="Calibri"/>
          <w:bCs/>
          <w:szCs w:val="24"/>
          <w:lang w:val="en-US" w:eastAsia="en-US"/>
        </w:rPr>
      </w:pPr>
    </w:p>
    <w:p w14:paraId="3D66D67F" w14:textId="77777777" w:rsidR="007422FC" w:rsidRPr="007422FC" w:rsidRDefault="007422FC" w:rsidP="00A448D2">
      <w:pPr>
        <w:spacing w:before="0" w:after="0" w:line="240" w:lineRule="auto"/>
        <w:ind w:right="84"/>
        <w:rPr>
          <w:rFonts w:eastAsia="Calibri"/>
          <w:bCs/>
          <w:szCs w:val="24"/>
          <w:lang w:eastAsia="en-US"/>
        </w:rPr>
      </w:pPr>
      <w:r w:rsidRPr="007422FC">
        <w:rPr>
          <w:rFonts w:eastAsia="Calibri"/>
          <w:bCs/>
          <w:szCs w:val="24"/>
          <w:lang w:eastAsia="en-US"/>
        </w:rPr>
        <w:t xml:space="preserve">Each Local Government Authority is required to complete a CAR for the period 1 January 2023 to 31 December 2023. The CAR must be submitted to the Director General of the Department by 31 March 2024. The return is one of the tools that allows Council to monitor how the organisation is functioning. It places emphasis on the need to bring to Council’s attention issues of noncompliance, or issues where full compliance was not achieved. In addition to explaining or qualifying cases of noncompliance, the return also requires Council to endorse any remedial action taken or proposed to be taken </w:t>
      </w:r>
      <w:proofErr w:type="gramStart"/>
      <w:r w:rsidRPr="007422FC">
        <w:rPr>
          <w:rFonts w:eastAsia="Calibri"/>
          <w:bCs/>
          <w:szCs w:val="24"/>
          <w:lang w:eastAsia="en-US"/>
        </w:rPr>
        <w:t>in regard to</w:t>
      </w:r>
      <w:proofErr w:type="gramEnd"/>
      <w:r w:rsidRPr="007422FC">
        <w:rPr>
          <w:rFonts w:eastAsia="Calibri"/>
          <w:bCs/>
          <w:szCs w:val="24"/>
          <w:lang w:eastAsia="en-US"/>
        </w:rPr>
        <w:t xml:space="preserve"> instances of non-compliance. The document contains 94 questions </w:t>
      </w:r>
      <w:proofErr w:type="gramStart"/>
      <w:r w:rsidRPr="007422FC">
        <w:rPr>
          <w:rFonts w:eastAsia="Calibri"/>
          <w:bCs/>
          <w:szCs w:val="24"/>
          <w:lang w:eastAsia="en-US"/>
        </w:rPr>
        <w:t>in order to</w:t>
      </w:r>
      <w:proofErr w:type="gramEnd"/>
      <w:r w:rsidRPr="007422FC">
        <w:rPr>
          <w:rFonts w:eastAsia="Calibri"/>
          <w:bCs/>
          <w:szCs w:val="24"/>
          <w:lang w:eastAsia="en-US"/>
        </w:rPr>
        <w:t xml:space="preserve"> assess a local government’s compliance with the legislative framework. Under regulation 14 of the </w:t>
      </w:r>
      <w:r w:rsidRPr="007422FC">
        <w:rPr>
          <w:rFonts w:eastAsia="Calibri"/>
          <w:bCs/>
          <w:i/>
          <w:iCs/>
          <w:szCs w:val="24"/>
          <w:lang w:eastAsia="en-US"/>
        </w:rPr>
        <w:lastRenderedPageBreak/>
        <w:t>Local Government (Audit) Regulations 1996</w:t>
      </w:r>
      <w:r w:rsidRPr="007422FC">
        <w:rPr>
          <w:rFonts w:eastAsia="Calibri"/>
          <w:bCs/>
          <w:szCs w:val="24"/>
          <w:lang w:eastAsia="en-US"/>
        </w:rPr>
        <w:t>, sub regulation (3A) the audit committee is to review the CAR and report to council the results of that review. The CAR is then to be presented to the Council and adopted by Council and the resolution recorded in the minutes. The compliance areas include: </w:t>
      </w:r>
    </w:p>
    <w:p w14:paraId="2D3F99C2" w14:textId="77777777" w:rsidR="007422FC" w:rsidRDefault="007422FC" w:rsidP="007422FC">
      <w:pPr>
        <w:spacing w:before="0" w:after="0" w:line="240" w:lineRule="auto"/>
        <w:ind w:left="-284" w:right="-330"/>
        <w:rPr>
          <w:rFonts w:eastAsia="Calibri"/>
          <w:bCs/>
          <w:szCs w:val="24"/>
          <w:lang w:eastAsia="en-US"/>
        </w:rPr>
      </w:pPr>
      <w:r w:rsidRPr="007422FC">
        <w:rPr>
          <w:rFonts w:eastAsia="Calibri"/>
          <w:bCs/>
          <w:szCs w:val="24"/>
          <w:lang w:eastAsia="en-US"/>
        </w:rPr>
        <w:t> </w:t>
      </w:r>
    </w:p>
    <w:tbl>
      <w:tblPr>
        <w:tblW w:w="9498"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845"/>
        <w:gridCol w:w="3653"/>
      </w:tblGrid>
      <w:tr w:rsidR="007422FC" w:rsidRPr="007422FC" w14:paraId="6EB6AACD"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7BFA7639" w14:textId="77777777" w:rsidR="007422FC" w:rsidRPr="007422FC" w:rsidRDefault="007422FC" w:rsidP="007422FC">
            <w:pPr>
              <w:spacing w:before="0" w:after="0" w:line="240" w:lineRule="auto"/>
              <w:jc w:val="center"/>
              <w:rPr>
                <w:rFonts w:eastAsia="Calibri"/>
                <w:b/>
                <w:bCs/>
                <w:szCs w:val="24"/>
                <w:lang w:eastAsia="en-US"/>
              </w:rPr>
            </w:pPr>
            <w:r w:rsidRPr="007422FC">
              <w:rPr>
                <w:rFonts w:eastAsia="Calibri"/>
                <w:b/>
                <w:bCs/>
                <w:szCs w:val="24"/>
                <w:lang w:val="en-US" w:eastAsia="en-US"/>
              </w:rPr>
              <w:t>TOPIC</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5296653D" w14:textId="77777777" w:rsidR="007422FC" w:rsidRPr="007422FC" w:rsidRDefault="007422FC" w:rsidP="007422FC">
            <w:pPr>
              <w:spacing w:before="0" w:after="0" w:line="240" w:lineRule="auto"/>
              <w:jc w:val="center"/>
              <w:rPr>
                <w:rFonts w:eastAsia="Calibri"/>
                <w:b/>
                <w:bCs/>
                <w:szCs w:val="24"/>
                <w:lang w:eastAsia="en-US"/>
              </w:rPr>
            </w:pPr>
            <w:r w:rsidRPr="007422FC">
              <w:rPr>
                <w:rFonts w:eastAsia="Calibri"/>
                <w:b/>
                <w:bCs/>
                <w:szCs w:val="24"/>
                <w:lang w:val="en-US" w:eastAsia="en-US"/>
              </w:rPr>
              <w:t>NUMBER OF QUESTIONS</w:t>
            </w:r>
          </w:p>
        </w:tc>
      </w:tr>
      <w:tr w:rsidR="007422FC" w:rsidRPr="007422FC" w14:paraId="3CCADB10"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70C36BE9"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Commercial Enterprises by Local Governments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140FCA26"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5</w:t>
            </w:r>
          </w:p>
        </w:tc>
      </w:tr>
      <w:tr w:rsidR="007422FC" w:rsidRPr="007422FC" w14:paraId="78DE1589"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4D42C4B0"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Delegation of Power / Duty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15805F8B"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13</w:t>
            </w:r>
          </w:p>
        </w:tc>
      </w:tr>
      <w:tr w:rsidR="007422FC" w:rsidRPr="007422FC" w14:paraId="335C0700"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7AED11E4"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Disclosure of Interest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73D45209"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21</w:t>
            </w:r>
          </w:p>
        </w:tc>
      </w:tr>
      <w:tr w:rsidR="007422FC" w:rsidRPr="007422FC" w14:paraId="446AD1F4"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6C855BD8"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Disposal of Property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53216D4C"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2</w:t>
            </w:r>
          </w:p>
        </w:tc>
      </w:tr>
      <w:tr w:rsidR="007422FC" w:rsidRPr="007422FC" w14:paraId="02B377AF"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51055335"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Elections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545602BA"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3</w:t>
            </w:r>
          </w:p>
        </w:tc>
      </w:tr>
      <w:tr w:rsidR="007422FC" w:rsidRPr="007422FC" w14:paraId="5D617736"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3A032D72"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Finance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26F34316"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7</w:t>
            </w:r>
          </w:p>
        </w:tc>
      </w:tr>
      <w:tr w:rsidR="007422FC" w:rsidRPr="007422FC" w14:paraId="3ACE94B4"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7F2732BF"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Integrated Planning &amp; Reporting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1DD2CB51"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3</w:t>
            </w:r>
          </w:p>
        </w:tc>
      </w:tr>
      <w:tr w:rsidR="007422FC" w:rsidRPr="007422FC" w14:paraId="0DF29DDF"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222B92A9"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Local Government Employees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7CA62BFE"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5</w:t>
            </w:r>
          </w:p>
        </w:tc>
      </w:tr>
      <w:tr w:rsidR="007422FC" w:rsidRPr="007422FC" w14:paraId="07825956"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2F9F2B63"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Official Conduct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0850315C"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4</w:t>
            </w:r>
          </w:p>
        </w:tc>
      </w:tr>
      <w:tr w:rsidR="007422FC" w:rsidRPr="007422FC" w14:paraId="1D6EE6DD"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2EA9F396"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Optional Questions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48F295F0"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9</w:t>
            </w:r>
          </w:p>
        </w:tc>
      </w:tr>
      <w:tr w:rsidR="007422FC" w:rsidRPr="007422FC" w14:paraId="7AC7BF85" w14:textId="77777777" w:rsidTr="00A448D2">
        <w:trPr>
          <w:trHeight w:val="300"/>
        </w:trPr>
        <w:tc>
          <w:tcPr>
            <w:tcW w:w="5845" w:type="dxa"/>
            <w:tcBorders>
              <w:top w:val="single" w:sz="6" w:space="0" w:color="auto"/>
              <w:left w:val="single" w:sz="6" w:space="0" w:color="auto"/>
              <w:bottom w:val="single" w:sz="6" w:space="0" w:color="auto"/>
              <w:right w:val="single" w:sz="6" w:space="0" w:color="auto"/>
            </w:tcBorders>
            <w:shd w:val="clear" w:color="auto" w:fill="auto"/>
            <w:hideMark/>
          </w:tcPr>
          <w:p w14:paraId="429B7B7C" w14:textId="77777777" w:rsidR="007422FC" w:rsidRPr="007422FC" w:rsidRDefault="007422FC" w:rsidP="007422FC">
            <w:pPr>
              <w:spacing w:before="0" w:after="0" w:line="240" w:lineRule="auto"/>
              <w:jc w:val="left"/>
              <w:rPr>
                <w:rFonts w:eastAsia="Calibri"/>
                <w:szCs w:val="24"/>
                <w:lang w:eastAsia="en-US"/>
              </w:rPr>
            </w:pPr>
            <w:r w:rsidRPr="007422FC">
              <w:rPr>
                <w:rFonts w:eastAsia="Calibri"/>
                <w:szCs w:val="24"/>
                <w:lang w:eastAsia="en-US"/>
              </w:rPr>
              <w:t>Tenders for Providing Goods and Services </w:t>
            </w:r>
          </w:p>
        </w:tc>
        <w:tc>
          <w:tcPr>
            <w:tcW w:w="3653" w:type="dxa"/>
            <w:tcBorders>
              <w:top w:val="single" w:sz="6" w:space="0" w:color="auto"/>
              <w:left w:val="single" w:sz="6" w:space="0" w:color="auto"/>
              <w:bottom w:val="single" w:sz="6" w:space="0" w:color="auto"/>
              <w:right w:val="single" w:sz="6" w:space="0" w:color="auto"/>
            </w:tcBorders>
            <w:shd w:val="clear" w:color="auto" w:fill="auto"/>
            <w:hideMark/>
          </w:tcPr>
          <w:p w14:paraId="61DD1DA9" w14:textId="77777777" w:rsidR="007422FC" w:rsidRPr="007422FC" w:rsidRDefault="007422FC" w:rsidP="007422FC">
            <w:pPr>
              <w:spacing w:before="0" w:after="0" w:line="240" w:lineRule="auto"/>
              <w:jc w:val="center"/>
              <w:rPr>
                <w:rFonts w:eastAsia="Calibri"/>
                <w:szCs w:val="24"/>
                <w:lang w:eastAsia="en-US"/>
              </w:rPr>
            </w:pPr>
            <w:r w:rsidRPr="007422FC">
              <w:rPr>
                <w:rFonts w:eastAsia="Calibri"/>
                <w:szCs w:val="24"/>
                <w:lang w:val="en-US" w:eastAsia="en-US"/>
              </w:rPr>
              <w:t>22</w:t>
            </w:r>
          </w:p>
        </w:tc>
      </w:tr>
    </w:tbl>
    <w:p w14:paraId="5C0B5D6E" w14:textId="77777777" w:rsidR="007422FC" w:rsidRPr="007422FC" w:rsidRDefault="007422FC" w:rsidP="00A448D2">
      <w:pPr>
        <w:spacing w:before="0" w:after="0" w:line="240" w:lineRule="auto"/>
        <w:ind w:left="-284" w:right="84"/>
        <w:rPr>
          <w:rFonts w:eastAsia="Calibri"/>
          <w:bCs/>
          <w:szCs w:val="24"/>
          <w:lang w:eastAsia="en-US"/>
        </w:rPr>
      </w:pPr>
      <w:r w:rsidRPr="007422FC">
        <w:rPr>
          <w:rFonts w:eastAsia="Calibri"/>
          <w:bCs/>
          <w:szCs w:val="24"/>
          <w:lang w:eastAsia="en-US"/>
        </w:rPr>
        <w:t> </w:t>
      </w:r>
    </w:p>
    <w:p w14:paraId="3B0C3893" w14:textId="36D83133" w:rsidR="007422FC" w:rsidRPr="007422FC" w:rsidRDefault="007422FC" w:rsidP="003F5FD8">
      <w:pPr>
        <w:spacing w:before="0" w:after="0" w:line="240" w:lineRule="auto"/>
        <w:ind w:right="84"/>
        <w:rPr>
          <w:rFonts w:eastAsia="Calibri"/>
          <w:bCs/>
          <w:szCs w:val="24"/>
          <w:lang w:eastAsia="en-US"/>
        </w:rPr>
      </w:pPr>
      <w:r w:rsidRPr="007422FC">
        <w:rPr>
          <w:rFonts w:eastAsia="Calibri"/>
          <w:bCs/>
          <w:szCs w:val="24"/>
          <w:lang w:val="en-US" w:eastAsia="en-US"/>
        </w:rPr>
        <w:t xml:space="preserve">In the reporting period the </w:t>
      </w:r>
      <w:proofErr w:type="gramStart"/>
      <w:r w:rsidRPr="007422FC">
        <w:rPr>
          <w:rFonts w:eastAsia="Calibri"/>
          <w:bCs/>
          <w:szCs w:val="24"/>
          <w:lang w:val="en-US" w:eastAsia="en-US"/>
        </w:rPr>
        <w:t>City</w:t>
      </w:r>
      <w:proofErr w:type="gramEnd"/>
      <w:r w:rsidRPr="007422FC">
        <w:rPr>
          <w:rFonts w:eastAsia="Calibri"/>
          <w:bCs/>
          <w:szCs w:val="24"/>
          <w:lang w:val="en-US" w:eastAsia="en-US"/>
        </w:rPr>
        <w:t xml:space="preserve"> identified 4 areas of non-compliance.</w:t>
      </w:r>
      <w:r w:rsidRPr="007422FC">
        <w:rPr>
          <w:rFonts w:eastAsia="Calibri"/>
          <w:bCs/>
          <w:szCs w:val="24"/>
          <w:lang w:eastAsia="en-US"/>
        </w:rPr>
        <w:t> </w:t>
      </w:r>
    </w:p>
    <w:p w14:paraId="5EE343A8" w14:textId="77777777" w:rsidR="007422FC" w:rsidRPr="007422FC" w:rsidRDefault="007422FC" w:rsidP="003F5FD8">
      <w:pPr>
        <w:spacing w:before="0" w:after="0" w:line="240" w:lineRule="auto"/>
        <w:ind w:right="84"/>
        <w:rPr>
          <w:rFonts w:eastAsia="Calibri"/>
          <w:bCs/>
          <w:szCs w:val="24"/>
          <w:lang w:eastAsia="en-US"/>
        </w:rPr>
      </w:pPr>
      <w:r w:rsidRPr="007422FC">
        <w:rPr>
          <w:rFonts w:eastAsia="Calibri"/>
          <w:bCs/>
          <w:szCs w:val="24"/>
          <w:lang w:eastAsia="en-US"/>
        </w:rPr>
        <w:t> </w:t>
      </w:r>
    </w:p>
    <w:p w14:paraId="4FA75F38" w14:textId="77777777" w:rsidR="007422FC" w:rsidRPr="007422FC" w:rsidRDefault="007422FC" w:rsidP="003F5FD8">
      <w:pPr>
        <w:spacing w:before="0" w:after="0" w:line="240" w:lineRule="auto"/>
        <w:ind w:right="84"/>
        <w:rPr>
          <w:rFonts w:eastAsia="Calibri"/>
          <w:bCs/>
          <w:szCs w:val="24"/>
          <w:lang w:eastAsia="en-US"/>
        </w:rPr>
      </w:pPr>
      <w:r w:rsidRPr="007422FC">
        <w:rPr>
          <w:rFonts w:eastAsia="Calibri"/>
          <w:bCs/>
          <w:szCs w:val="24"/>
          <w:lang w:val="en-US" w:eastAsia="en-US"/>
        </w:rPr>
        <w:t>These refer to the following –</w:t>
      </w:r>
      <w:r w:rsidRPr="007422FC">
        <w:rPr>
          <w:rFonts w:eastAsia="Calibri"/>
          <w:bCs/>
          <w:szCs w:val="24"/>
          <w:lang w:eastAsia="en-US"/>
        </w:rPr>
        <w:t> </w:t>
      </w:r>
    </w:p>
    <w:p w14:paraId="62FCC35B"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15DF5600" w14:textId="77777777" w:rsidR="007422FC" w:rsidRPr="007422FC" w:rsidRDefault="007422FC" w:rsidP="003F5FD8">
      <w:pPr>
        <w:spacing w:before="0" w:after="0" w:line="240" w:lineRule="auto"/>
        <w:ind w:left="567" w:right="84" w:hanging="567"/>
        <w:rPr>
          <w:rFonts w:eastAsia="Calibri"/>
          <w:b/>
          <w:bCs/>
          <w:szCs w:val="24"/>
          <w:lang w:val="en-US" w:eastAsia="en-US"/>
        </w:rPr>
      </w:pPr>
      <w:r w:rsidRPr="007422FC">
        <w:rPr>
          <w:rFonts w:eastAsia="Calibri"/>
          <w:b/>
          <w:bCs/>
          <w:szCs w:val="24"/>
          <w:lang w:val="en-US" w:eastAsia="en-US"/>
        </w:rPr>
        <w:t>1.</w:t>
      </w:r>
      <w:r w:rsidRPr="007422FC">
        <w:rPr>
          <w:rFonts w:eastAsia="Calibri"/>
          <w:bCs/>
          <w:szCs w:val="24"/>
          <w:lang w:eastAsia="en-US"/>
        </w:rPr>
        <w:tab/>
      </w:r>
      <w:r w:rsidRPr="007422FC">
        <w:rPr>
          <w:rFonts w:eastAsia="Calibri"/>
          <w:b/>
          <w:bCs/>
          <w:szCs w:val="24"/>
          <w:lang w:val="en-US" w:eastAsia="en-US"/>
        </w:rPr>
        <w:t>Disclosure of Interest – Question 4</w:t>
      </w:r>
    </w:p>
    <w:p w14:paraId="33F2EC9B"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096BCF67" w14:textId="77777777" w:rsidR="007422FC" w:rsidRPr="007422FC" w:rsidRDefault="007422FC" w:rsidP="003F5FD8">
      <w:pPr>
        <w:spacing w:before="0" w:after="0" w:line="240" w:lineRule="auto"/>
        <w:ind w:left="1134" w:right="84" w:hanging="567"/>
        <w:rPr>
          <w:rFonts w:eastAsia="Calibri"/>
          <w:bCs/>
          <w:szCs w:val="24"/>
          <w:lang w:eastAsia="en-US"/>
        </w:rPr>
      </w:pPr>
      <w:r w:rsidRPr="007422FC">
        <w:rPr>
          <w:rFonts w:eastAsia="Calibri"/>
          <w:b/>
          <w:bCs/>
          <w:szCs w:val="24"/>
          <w:lang w:val="en-US" w:eastAsia="en-US"/>
        </w:rPr>
        <w:t>4.</w:t>
      </w:r>
      <w:r w:rsidRPr="007422FC">
        <w:rPr>
          <w:rFonts w:eastAsia="Calibri"/>
          <w:bCs/>
          <w:szCs w:val="24"/>
          <w:lang w:eastAsia="en-US"/>
        </w:rPr>
        <w:tab/>
      </w:r>
      <w:r w:rsidRPr="007422FC">
        <w:rPr>
          <w:rFonts w:eastAsia="Calibri"/>
          <w:b/>
          <w:bCs/>
          <w:szCs w:val="24"/>
          <w:lang w:val="en-US" w:eastAsia="en-US"/>
        </w:rPr>
        <w:t>Was a primary return in the prescribed form lodged by all relevant persons within three months of their start day?</w:t>
      </w:r>
      <w:r w:rsidRPr="007422FC">
        <w:rPr>
          <w:rFonts w:eastAsia="Calibri"/>
          <w:bCs/>
          <w:szCs w:val="24"/>
          <w:lang w:eastAsia="en-US"/>
        </w:rPr>
        <w:t> </w:t>
      </w:r>
    </w:p>
    <w:p w14:paraId="080054C6"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65ADBEBD" w14:textId="70E0BF51" w:rsidR="00B466F7" w:rsidRPr="007422FC" w:rsidRDefault="007422FC" w:rsidP="003F5FD8">
      <w:pPr>
        <w:spacing w:before="0" w:after="0" w:line="240" w:lineRule="auto"/>
        <w:ind w:left="1134" w:right="84"/>
        <w:rPr>
          <w:rFonts w:eastAsia="Calibri"/>
          <w:bCs/>
          <w:szCs w:val="24"/>
          <w:lang w:eastAsia="en-US"/>
        </w:rPr>
      </w:pPr>
      <w:r w:rsidRPr="007422FC">
        <w:rPr>
          <w:rFonts w:eastAsia="Calibri"/>
          <w:bCs/>
          <w:szCs w:val="24"/>
          <w:lang w:val="en-US" w:eastAsia="en-US"/>
        </w:rPr>
        <w:t>There was one instance where a relevant person did not submit their primary return on time. The matter was reported to the relevant authority.  No further action was taken by the authority.</w:t>
      </w:r>
      <w:r w:rsidRPr="007422FC">
        <w:rPr>
          <w:rFonts w:eastAsia="Calibri"/>
          <w:bCs/>
          <w:szCs w:val="24"/>
          <w:lang w:eastAsia="en-US"/>
        </w:rPr>
        <w:t> </w:t>
      </w:r>
      <w:r w:rsidR="008B3057">
        <w:rPr>
          <w:rFonts w:eastAsia="Calibri"/>
          <w:bCs/>
          <w:szCs w:val="24"/>
          <w:lang w:eastAsia="en-US"/>
        </w:rPr>
        <w:t xml:space="preserve"> </w:t>
      </w:r>
    </w:p>
    <w:p w14:paraId="763CDA50"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17901E09" w14:textId="77777777" w:rsidR="007422FC" w:rsidRPr="007422FC" w:rsidRDefault="007422FC" w:rsidP="003F5FD8">
      <w:pPr>
        <w:spacing w:before="0" w:after="0" w:line="240" w:lineRule="auto"/>
        <w:ind w:left="567" w:right="84" w:hanging="567"/>
        <w:rPr>
          <w:rFonts w:eastAsia="Calibri"/>
          <w:bCs/>
          <w:szCs w:val="24"/>
          <w:lang w:eastAsia="en-US"/>
        </w:rPr>
      </w:pPr>
      <w:r w:rsidRPr="007422FC">
        <w:rPr>
          <w:rFonts w:eastAsia="Calibri"/>
          <w:b/>
          <w:bCs/>
          <w:szCs w:val="24"/>
          <w:lang w:val="en-US" w:eastAsia="en-US"/>
        </w:rPr>
        <w:t>2.</w:t>
      </w:r>
      <w:r w:rsidRPr="007422FC">
        <w:rPr>
          <w:rFonts w:eastAsia="Calibri"/>
          <w:bCs/>
          <w:szCs w:val="24"/>
          <w:lang w:eastAsia="en-US"/>
        </w:rPr>
        <w:tab/>
      </w:r>
      <w:r w:rsidRPr="007422FC">
        <w:rPr>
          <w:rFonts w:eastAsia="Calibri"/>
          <w:b/>
          <w:bCs/>
          <w:szCs w:val="24"/>
          <w:lang w:val="en-US" w:eastAsia="en-US"/>
        </w:rPr>
        <w:t>Finance - Question 3 </w:t>
      </w:r>
      <w:r w:rsidRPr="007422FC">
        <w:rPr>
          <w:rFonts w:eastAsia="Calibri"/>
          <w:bCs/>
          <w:szCs w:val="24"/>
          <w:lang w:eastAsia="en-US"/>
        </w:rPr>
        <w:t> </w:t>
      </w:r>
    </w:p>
    <w:p w14:paraId="0EDCF333"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4D6A9A48" w14:textId="77777777" w:rsidR="007422FC" w:rsidRPr="007422FC" w:rsidRDefault="007422FC" w:rsidP="003F5FD8">
      <w:pPr>
        <w:spacing w:before="0" w:after="0" w:line="240" w:lineRule="auto"/>
        <w:ind w:left="1134" w:right="84" w:hanging="567"/>
        <w:rPr>
          <w:rFonts w:eastAsia="Calibri"/>
          <w:bCs/>
          <w:szCs w:val="24"/>
          <w:lang w:eastAsia="en-US"/>
        </w:rPr>
      </w:pPr>
      <w:r w:rsidRPr="007422FC">
        <w:rPr>
          <w:rFonts w:eastAsia="Calibri"/>
          <w:b/>
          <w:bCs/>
          <w:szCs w:val="24"/>
          <w:lang w:val="en-US" w:eastAsia="en-US"/>
        </w:rPr>
        <w:t>3.</w:t>
      </w:r>
      <w:r w:rsidRPr="007422FC">
        <w:rPr>
          <w:rFonts w:eastAsia="Calibri"/>
          <w:bCs/>
          <w:szCs w:val="24"/>
          <w:lang w:eastAsia="en-US"/>
        </w:rPr>
        <w:tab/>
      </w:r>
      <w:r w:rsidRPr="007422FC">
        <w:rPr>
          <w:rFonts w:eastAsia="Calibri"/>
          <w:b/>
          <w:bCs/>
          <w:szCs w:val="24"/>
          <w:lang w:val="en-US" w:eastAsia="en-US"/>
        </w:rPr>
        <w:t>Was the auditor’s report for the financial year ended 30 June 2023 received by the local government by 31 December 2023?</w:t>
      </w:r>
      <w:r w:rsidRPr="007422FC">
        <w:rPr>
          <w:rFonts w:eastAsia="Calibri"/>
          <w:bCs/>
          <w:szCs w:val="24"/>
          <w:lang w:eastAsia="en-US"/>
        </w:rPr>
        <w:t> </w:t>
      </w:r>
    </w:p>
    <w:p w14:paraId="0DADA330"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595A128C" w14:textId="77777777" w:rsidR="007422FC" w:rsidRPr="007422FC" w:rsidRDefault="007422FC" w:rsidP="003F5FD8">
      <w:pPr>
        <w:spacing w:before="0" w:after="0" w:line="240" w:lineRule="auto"/>
        <w:ind w:left="1134" w:right="84"/>
        <w:rPr>
          <w:rFonts w:eastAsia="Calibri"/>
          <w:bCs/>
          <w:szCs w:val="24"/>
          <w:lang w:eastAsia="en-US"/>
        </w:rPr>
      </w:pPr>
      <w:r w:rsidRPr="007422FC">
        <w:rPr>
          <w:rFonts w:eastAsia="Calibri"/>
          <w:bCs/>
          <w:szCs w:val="24"/>
          <w:lang w:val="en-US" w:eastAsia="en-US"/>
        </w:rPr>
        <w:t xml:space="preserve">The auditor’s report was not received prior to 31 December 2023.  This has impacted the City’s ability to answer Finance Question 4, 5, 6 and 7 of the </w:t>
      </w:r>
      <w:proofErr w:type="gramStart"/>
      <w:r w:rsidRPr="007422FC">
        <w:rPr>
          <w:rFonts w:eastAsia="Calibri"/>
          <w:bCs/>
          <w:szCs w:val="24"/>
          <w:lang w:val="en-US" w:eastAsia="en-US"/>
        </w:rPr>
        <w:t>CAR</w:t>
      </w:r>
      <w:proofErr w:type="gramEnd"/>
      <w:r w:rsidRPr="007422FC">
        <w:rPr>
          <w:rFonts w:eastAsia="Calibri"/>
          <w:bCs/>
          <w:szCs w:val="24"/>
          <w:lang w:val="en-US" w:eastAsia="en-US"/>
        </w:rPr>
        <w:t>.  Those questions could not be answered as they required the auditor’s report.</w:t>
      </w:r>
    </w:p>
    <w:p w14:paraId="6F8661D8"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11648545" w14:textId="77777777" w:rsidR="007422FC" w:rsidRPr="007422FC" w:rsidRDefault="007422FC" w:rsidP="003F5FD8">
      <w:pPr>
        <w:spacing w:before="0" w:after="0" w:line="240" w:lineRule="auto"/>
        <w:ind w:left="567" w:right="84" w:hanging="567"/>
        <w:rPr>
          <w:rFonts w:eastAsia="Calibri"/>
          <w:bCs/>
          <w:szCs w:val="24"/>
          <w:lang w:eastAsia="en-US"/>
        </w:rPr>
      </w:pPr>
      <w:r w:rsidRPr="007422FC">
        <w:rPr>
          <w:rFonts w:eastAsia="Calibri"/>
          <w:b/>
          <w:bCs/>
          <w:szCs w:val="24"/>
          <w:lang w:val="en-US" w:eastAsia="en-US"/>
        </w:rPr>
        <w:t>3.</w:t>
      </w:r>
      <w:r w:rsidRPr="007422FC">
        <w:rPr>
          <w:rFonts w:eastAsia="Calibri"/>
          <w:bCs/>
          <w:szCs w:val="24"/>
          <w:lang w:eastAsia="en-US"/>
        </w:rPr>
        <w:tab/>
      </w:r>
      <w:r w:rsidRPr="007422FC">
        <w:rPr>
          <w:rFonts w:eastAsia="Calibri"/>
          <w:b/>
          <w:bCs/>
          <w:szCs w:val="24"/>
          <w:lang w:val="en-US" w:eastAsia="en-US"/>
        </w:rPr>
        <w:t>Optional Questions – Question 4</w:t>
      </w:r>
      <w:r w:rsidRPr="007422FC">
        <w:rPr>
          <w:rFonts w:eastAsia="Calibri"/>
          <w:bCs/>
          <w:szCs w:val="24"/>
          <w:lang w:eastAsia="en-US"/>
        </w:rPr>
        <w:t> </w:t>
      </w:r>
    </w:p>
    <w:p w14:paraId="58596DD3"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79D7159C" w14:textId="77777777" w:rsidR="007422FC" w:rsidRPr="007422FC" w:rsidRDefault="007422FC" w:rsidP="003F5FD8">
      <w:pPr>
        <w:spacing w:before="0" w:after="0" w:line="240" w:lineRule="auto"/>
        <w:ind w:left="1134" w:right="84" w:hanging="567"/>
        <w:rPr>
          <w:rFonts w:eastAsia="Calibri"/>
          <w:bCs/>
          <w:szCs w:val="24"/>
          <w:lang w:eastAsia="en-US"/>
        </w:rPr>
      </w:pPr>
      <w:r w:rsidRPr="007422FC">
        <w:rPr>
          <w:rFonts w:eastAsia="Calibri"/>
          <w:b/>
          <w:bCs/>
          <w:szCs w:val="24"/>
          <w:lang w:val="en-US" w:eastAsia="en-US"/>
        </w:rPr>
        <w:t>4.</w:t>
      </w:r>
      <w:r w:rsidRPr="007422FC">
        <w:rPr>
          <w:rFonts w:eastAsia="Calibri"/>
          <w:bCs/>
          <w:szCs w:val="24"/>
          <w:lang w:eastAsia="en-US"/>
        </w:rPr>
        <w:tab/>
      </w:r>
      <w:r w:rsidRPr="007422FC">
        <w:rPr>
          <w:rFonts w:eastAsia="Calibri"/>
          <w:b/>
          <w:bCs/>
          <w:szCs w:val="24"/>
          <w:lang w:val="en-US" w:eastAsia="en-US"/>
        </w:rPr>
        <w:t xml:space="preserve">Did the local government prepare, adopt by absolute </w:t>
      </w:r>
      <w:proofErr w:type="gramStart"/>
      <w:r w:rsidRPr="007422FC">
        <w:rPr>
          <w:rFonts w:eastAsia="Calibri"/>
          <w:b/>
          <w:bCs/>
          <w:szCs w:val="24"/>
          <w:lang w:val="en-US" w:eastAsia="en-US"/>
        </w:rPr>
        <w:t>majority</w:t>
      </w:r>
      <w:proofErr w:type="gramEnd"/>
      <w:r w:rsidRPr="007422FC">
        <w:rPr>
          <w:rFonts w:eastAsia="Calibri"/>
          <w:b/>
          <w:bCs/>
          <w:szCs w:val="24"/>
          <w:lang w:val="en-US" w:eastAsia="en-US"/>
        </w:rPr>
        <w:t xml:space="preserve"> and publish an up-to-date version on the local government’s website, a policy dealing with the attendance of council members and the CEO at events?</w:t>
      </w:r>
      <w:r w:rsidRPr="007422FC">
        <w:rPr>
          <w:rFonts w:eastAsia="Calibri"/>
          <w:bCs/>
          <w:szCs w:val="24"/>
          <w:lang w:eastAsia="en-US"/>
        </w:rPr>
        <w:t> </w:t>
      </w:r>
    </w:p>
    <w:p w14:paraId="4B64F955"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7BBE0EDD" w14:textId="77777777" w:rsidR="007422FC" w:rsidRDefault="007422FC" w:rsidP="003F5FD8">
      <w:pPr>
        <w:spacing w:before="0" w:after="0" w:line="240" w:lineRule="auto"/>
        <w:ind w:left="1134" w:right="84"/>
        <w:rPr>
          <w:rFonts w:eastAsia="Calibri"/>
          <w:bCs/>
          <w:szCs w:val="24"/>
          <w:lang w:eastAsia="en-US"/>
        </w:rPr>
      </w:pPr>
      <w:r w:rsidRPr="007422FC">
        <w:rPr>
          <w:rFonts w:eastAsia="Calibri"/>
          <w:bCs/>
          <w:szCs w:val="24"/>
          <w:lang w:val="en-US" w:eastAsia="en-US"/>
        </w:rPr>
        <w:lastRenderedPageBreak/>
        <w:t>The City adopted a policy on attendance at events on 26 September 2023.  While the policy was adopted in accordance with the Act, a copy of the policy was not uploaded to the City’s website until 2024.  While the City is partly compliant, it should be acknowledged that the policy was not on the website during the reporting period.</w:t>
      </w:r>
      <w:r w:rsidRPr="007422FC">
        <w:rPr>
          <w:rFonts w:eastAsia="Calibri"/>
          <w:bCs/>
          <w:szCs w:val="24"/>
          <w:lang w:eastAsia="en-US"/>
        </w:rPr>
        <w:t> </w:t>
      </w:r>
    </w:p>
    <w:p w14:paraId="262FA260" w14:textId="77777777" w:rsidR="00907738" w:rsidRPr="007422FC" w:rsidRDefault="00907738" w:rsidP="003F5FD8">
      <w:pPr>
        <w:spacing w:before="0" w:after="0" w:line="240" w:lineRule="auto"/>
        <w:ind w:left="1134" w:right="84"/>
        <w:rPr>
          <w:rFonts w:eastAsia="Calibri"/>
          <w:bCs/>
          <w:szCs w:val="24"/>
          <w:lang w:eastAsia="en-US"/>
        </w:rPr>
      </w:pPr>
    </w:p>
    <w:p w14:paraId="3A87F7C0" w14:textId="7872A74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r w:rsidRPr="007422FC">
        <w:rPr>
          <w:rFonts w:eastAsia="Calibri"/>
          <w:b/>
          <w:bCs/>
          <w:szCs w:val="24"/>
          <w:lang w:eastAsia="en-US"/>
        </w:rPr>
        <w:t>4.</w:t>
      </w:r>
      <w:r w:rsidRPr="007422FC">
        <w:rPr>
          <w:rFonts w:eastAsia="Calibri"/>
          <w:b/>
          <w:szCs w:val="24"/>
          <w:lang w:val="en-US" w:eastAsia="en-US"/>
        </w:rPr>
        <w:t xml:space="preserve"> </w:t>
      </w:r>
      <w:r w:rsidR="00A448D2">
        <w:rPr>
          <w:rFonts w:eastAsia="Calibri"/>
          <w:b/>
          <w:szCs w:val="24"/>
          <w:lang w:val="en-US" w:eastAsia="en-US"/>
        </w:rPr>
        <w:tab/>
      </w:r>
      <w:r w:rsidRPr="00A448D2">
        <w:rPr>
          <w:rFonts w:eastAsia="Calibri"/>
          <w:b/>
          <w:bCs/>
          <w:szCs w:val="24"/>
          <w:lang w:val="en-US" w:eastAsia="en-US"/>
        </w:rPr>
        <w:t>Delegation</w:t>
      </w:r>
      <w:r w:rsidRPr="007422FC">
        <w:rPr>
          <w:rFonts w:eastAsia="Calibri"/>
          <w:b/>
          <w:szCs w:val="24"/>
          <w:lang w:val="en-US" w:eastAsia="en-US"/>
        </w:rPr>
        <w:t xml:space="preserve"> of Power/Duty – Question 5</w:t>
      </w:r>
      <w:r w:rsidRPr="007422FC">
        <w:rPr>
          <w:rFonts w:eastAsia="Calibri"/>
          <w:bCs/>
          <w:szCs w:val="24"/>
          <w:lang w:val="en-US" w:eastAsia="en-US"/>
        </w:rPr>
        <w:t> </w:t>
      </w:r>
      <w:r w:rsidRPr="007422FC">
        <w:rPr>
          <w:rFonts w:eastAsia="Calibri"/>
          <w:szCs w:val="24"/>
          <w:lang w:val="en-GB" w:eastAsia="en-US"/>
        </w:rPr>
        <w:t> </w:t>
      </w:r>
    </w:p>
    <w:p w14:paraId="0D385EB7" w14:textId="77777777" w:rsidR="007422FC" w:rsidRPr="007422FC" w:rsidRDefault="007422FC" w:rsidP="003F5FD8">
      <w:pPr>
        <w:spacing w:before="0" w:after="0" w:line="240" w:lineRule="auto"/>
        <w:ind w:right="84"/>
        <w:rPr>
          <w:rFonts w:eastAsia="Calibri"/>
          <w:szCs w:val="24"/>
          <w:lang w:val="en-GB" w:eastAsia="en-US"/>
        </w:rPr>
      </w:pPr>
      <w:r w:rsidRPr="007422FC">
        <w:rPr>
          <w:rFonts w:eastAsia="Calibri"/>
          <w:szCs w:val="24"/>
          <w:lang w:val="en-GB" w:eastAsia="en-US"/>
        </w:rPr>
        <w:t> </w:t>
      </w:r>
    </w:p>
    <w:p w14:paraId="46963D6A" w14:textId="47331C38" w:rsidR="007422FC" w:rsidRPr="007422FC" w:rsidRDefault="007422FC" w:rsidP="003F5FD8">
      <w:pPr>
        <w:spacing w:before="0" w:after="0" w:line="240" w:lineRule="auto"/>
        <w:ind w:left="1134" w:right="84" w:hanging="567"/>
        <w:rPr>
          <w:rFonts w:eastAsia="Calibri"/>
          <w:szCs w:val="24"/>
          <w:lang w:val="en-GB" w:eastAsia="en-US"/>
        </w:rPr>
      </w:pPr>
      <w:r w:rsidRPr="007422FC">
        <w:rPr>
          <w:rFonts w:eastAsia="Calibri"/>
          <w:b/>
          <w:bCs/>
          <w:szCs w:val="24"/>
          <w:lang w:val="en-US" w:eastAsia="en-US"/>
        </w:rPr>
        <w:t>5.</w:t>
      </w:r>
      <w:r w:rsidRPr="007422FC">
        <w:rPr>
          <w:rFonts w:eastAsia="Calibri"/>
          <w:szCs w:val="24"/>
          <w:lang w:val="en-GB" w:eastAsia="en-US"/>
        </w:rPr>
        <w:tab/>
      </w:r>
      <w:r w:rsidRPr="007422FC">
        <w:rPr>
          <w:rFonts w:eastAsia="Calibri"/>
          <w:b/>
          <w:bCs/>
          <w:szCs w:val="24"/>
          <w:lang w:val="en-US" w:eastAsia="en-US"/>
        </w:rPr>
        <w:t>Has Council reviewed delegations to its committees in the 2022/202</w:t>
      </w:r>
      <w:r w:rsidR="00C93222">
        <w:rPr>
          <w:rFonts w:eastAsia="Calibri"/>
          <w:b/>
          <w:bCs/>
          <w:szCs w:val="24"/>
          <w:lang w:val="en-US" w:eastAsia="en-US"/>
        </w:rPr>
        <w:t>3</w:t>
      </w:r>
      <w:r w:rsidRPr="007422FC">
        <w:rPr>
          <w:rFonts w:eastAsia="Calibri"/>
          <w:b/>
          <w:bCs/>
          <w:szCs w:val="24"/>
          <w:lang w:val="en-US" w:eastAsia="en-US"/>
        </w:rPr>
        <w:t xml:space="preserve"> financial year?</w:t>
      </w:r>
      <w:r w:rsidRPr="007422FC">
        <w:rPr>
          <w:rFonts w:eastAsia="Calibri"/>
          <w:szCs w:val="24"/>
          <w:lang w:val="en-GB" w:eastAsia="en-US"/>
        </w:rPr>
        <w:t> </w:t>
      </w:r>
    </w:p>
    <w:p w14:paraId="0CBEE86C" w14:textId="77777777" w:rsidR="007422FC" w:rsidRPr="007422FC" w:rsidRDefault="007422FC" w:rsidP="003F5FD8">
      <w:pPr>
        <w:spacing w:before="0" w:after="0" w:line="240" w:lineRule="auto"/>
        <w:ind w:right="84"/>
        <w:rPr>
          <w:rFonts w:eastAsia="Calibri"/>
          <w:szCs w:val="24"/>
          <w:lang w:val="en-GB" w:eastAsia="en-US"/>
        </w:rPr>
      </w:pPr>
      <w:r w:rsidRPr="007422FC">
        <w:rPr>
          <w:rFonts w:eastAsia="Calibri"/>
          <w:szCs w:val="24"/>
          <w:lang w:val="en-GB" w:eastAsia="en-US"/>
        </w:rPr>
        <w:t> </w:t>
      </w:r>
    </w:p>
    <w:p w14:paraId="12E733B4" w14:textId="179A16FB" w:rsidR="007422FC" w:rsidRPr="007422FC" w:rsidRDefault="007422FC" w:rsidP="003F5FD8">
      <w:pPr>
        <w:spacing w:before="0" w:after="0" w:line="240" w:lineRule="auto"/>
        <w:ind w:left="1134" w:right="84"/>
        <w:rPr>
          <w:rFonts w:eastAsia="Calibri"/>
          <w:szCs w:val="24"/>
          <w:lang w:val="en-GB" w:eastAsia="en-US"/>
        </w:rPr>
      </w:pPr>
      <w:r w:rsidRPr="007422FC">
        <w:rPr>
          <w:rFonts w:eastAsia="Calibri"/>
          <w:szCs w:val="24"/>
          <w:lang w:val="en-US" w:eastAsia="en-US"/>
        </w:rPr>
        <w:t>An audit was conducted of the City’s Delegations Register to ascertain any delegation that had been provided to a committee of Council pursuant to s. 5.16 of the Act.  The following committees include in their terms of reference a delegation from Council</w:t>
      </w:r>
      <w:r w:rsidR="00C70C15">
        <w:rPr>
          <w:rFonts w:eastAsia="Calibri"/>
          <w:szCs w:val="24"/>
          <w:lang w:val="en-US" w:eastAsia="en-US"/>
        </w:rPr>
        <w:t xml:space="preserve"> or that they are acting under delegation</w:t>
      </w:r>
      <w:r w:rsidRPr="007422FC">
        <w:rPr>
          <w:rFonts w:eastAsia="Calibri"/>
          <w:szCs w:val="24"/>
          <w:lang w:val="en-US" w:eastAsia="en-US"/>
        </w:rPr>
        <w:t>:</w:t>
      </w:r>
      <w:r w:rsidRPr="007422FC">
        <w:rPr>
          <w:rFonts w:eastAsia="Calibri"/>
          <w:szCs w:val="24"/>
          <w:lang w:val="en-GB" w:eastAsia="en-US"/>
        </w:rPr>
        <w:t> </w:t>
      </w:r>
    </w:p>
    <w:p w14:paraId="4AB74A45" w14:textId="77777777" w:rsidR="007422FC" w:rsidRPr="007422FC" w:rsidRDefault="007422FC" w:rsidP="003F5FD8">
      <w:pPr>
        <w:spacing w:before="0" w:after="0" w:line="240" w:lineRule="auto"/>
        <w:ind w:right="84"/>
        <w:rPr>
          <w:rFonts w:eastAsia="Calibri"/>
          <w:szCs w:val="24"/>
          <w:lang w:val="en-GB" w:eastAsia="en-US"/>
        </w:rPr>
      </w:pPr>
      <w:r w:rsidRPr="007422FC">
        <w:rPr>
          <w:rFonts w:eastAsia="Calibri"/>
          <w:szCs w:val="24"/>
          <w:lang w:val="en-GB" w:eastAsia="en-US"/>
        </w:rPr>
        <w:t> </w:t>
      </w:r>
    </w:p>
    <w:p w14:paraId="74A916A6" w14:textId="77777777" w:rsidR="007422FC" w:rsidRPr="007422FC" w:rsidRDefault="007422FC" w:rsidP="003F5FD8">
      <w:pPr>
        <w:numPr>
          <w:ilvl w:val="0"/>
          <w:numId w:val="100"/>
        </w:numPr>
        <w:spacing w:before="0" w:after="0" w:line="240" w:lineRule="auto"/>
        <w:ind w:left="1701" w:right="84" w:hanging="567"/>
        <w:rPr>
          <w:rFonts w:eastAsia="Calibri"/>
          <w:szCs w:val="24"/>
          <w:lang w:val="en-GB" w:eastAsia="en-US"/>
        </w:rPr>
      </w:pPr>
      <w:r w:rsidRPr="007422FC">
        <w:rPr>
          <w:rFonts w:eastAsia="Calibri"/>
          <w:szCs w:val="24"/>
          <w:lang w:val="en-US" w:eastAsia="en-US"/>
        </w:rPr>
        <w:t>Audit and Risk Committee under Part 7</w:t>
      </w:r>
      <w:r w:rsidRPr="007422FC">
        <w:rPr>
          <w:rFonts w:eastAsia="Calibri"/>
          <w:szCs w:val="24"/>
          <w:lang w:val="en-GB" w:eastAsia="en-US"/>
        </w:rPr>
        <w:t> </w:t>
      </w:r>
    </w:p>
    <w:p w14:paraId="15D6D97D" w14:textId="77777777" w:rsidR="007422FC" w:rsidRPr="007422FC" w:rsidRDefault="007422FC" w:rsidP="003F5FD8">
      <w:pPr>
        <w:spacing w:before="0" w:after="0" w:line="240" w:lineRule="auto"/>
        <w:ind w:left="1701" w:right="84" w:hanging="567"/>
        <w:rPr>
          <w:rFonts w:eastAsia="Calibri"/>
          <w:szCs w:val="24"/>
          <w:lang w:val="en-GB" w:eastAsia="en-US"/>
        </w:rPr>
      </w:pPr>
      <w:r w:rsidRPr="007422FC">
        <w:rPr>
          <w:rFonts w:eastAsia="Calibri"/>
          <w:szCs w:val="24"/>
          <w:lang w:val="en-GB" w:eastAsia="en-US"/>
        </w:rPr>
        <w:t> </w:t>
      </w:r>
    </w:p>
    <w:p w14:paraId="6E625B90" w14:textId="77777777" w:rsidR="007422FC" w:rsidRPr="007422FC" w:rsidRDefault="007422FC" w:rsidP="003F5FD8">
      <w:pPr>
        <w:numPr>
          <w:ilvl w:val="0"/>
          <w:numId w:val="101"/>
        </w:numPr>
        <w:spacing w:before="0" w:after="0" w:line="240" w:lineRule="auto"/>
        <w:ind w:left="1701" w:right="84" w:hanging="567"/>
        <w:rPr>
          <w:rFonts w:eastAsia="Calibri"/>
          <w:szCs w:val="24"/>
          <w:lang w:val="en-GB" w:eastAsia="en-US"/>
        </w:rPr>
      </w:pPr>
      <w:r w:rsidRPr="007422FC">
        <w:rPr>
          <w:rFonts w:eastAsia="Calibri"/>
          <w:szCs w:val="24"/>
          <w:lang w:val="en-US" w:eastAsia="en-US"/>
        </w:rPr>
        <w:t>Public Arts Committee</w:t>
      </w:r>
      <w:r w:rsidRPr="007422FC">
        <w:rPr>
          <w:rFonts w:eastAsia="Calibri"/>
          <w:szCs w:val="24"/>
          <w:lang w:val="en-GB" w:eastAsia="en-US"/>
        </w:rPr>
        <w:t> </w:t>
      </w:r>
    </w:p>
    <w:p w14:paraId="4E5F8445" w14:textId="77777777" w:rsidR="007422FC" w:rsidRPr="007422FC" w:rsidRDefault="007422FC" w:rsidP="003F5FD8">
      <w:pPr>
        <w:spacing w:before="0" w:after="0" w:line="240" w:lineRule="auto"/>
        <w:ind w:left="1701" w:right="84" w:hanging="567"/>
        <w:rPr>
          <w:rFonts w:eastAsia="Calibri"/>
          <w:szCs w:val="24"/>
          <w:lang w:val="en-GB" w:eastAsia="en-US"/>
        </w:rPr>
      </w:pPr>
      <w:r w:rsidRPr="007422FC">
        <w:rPr>
          <w:rFonts w:eastAsia="Calibri"/>
          <w:szCs w:val="24"/>
          <w:lang w:val="en-GB" w:eastAsia="en-US"/>
        </w:rPr>
        <w:t> </w:t>
      </w:r>
    </w:p>
    <w:p w14:paraId="416226B4" w14:textId="0E83CEDD" w:rsidR="007422FC" w:rsidRPr="007422FC" w:rsidRDefault="007422FC" w:rsidP="003F5FD8">
      <w:pPr>
        <w:numPr>
          <w:ilvl w:val="0"/>
          <w:numId w:val="102"/>
        </w:numPr>
        <w:spacing w:before="0" w:after="0" w:line="240" w:lineRule="auto"/>
        <w:ind w:left="1701" w:right="84" w:hanging="567"/>
        <w:rPr>
          <w:rFonts w:eastAsia="Calibri"/>
          <w:szCs w:val="24"/>
          <w:lang w:val="en-GB" w:eastAsia="en-US"/>
        </w:rPr>
      </w:pPr>
      <w:r w:rsidRPr="007422FC">
        <w:rPr>
          <w:rFonts w:eastAsia="Calibri"/>
          <w:szCs w:val="24"/>
          <w:lang w:val="en-US" w:eastAsia="en-US"/>
        </w:rPr>
        <w:t>The CEO Performance Review Committee</w:t>
      </w:r>
    </w:p>
    <w:p w14:paraId="4C555D99" w14:textId="1B52FF3C" w:rsidR="002369EB" w:rsidRPr="008A3C04" w:rsidRDefault="007422FC" w:rsidP="003F5FD8">
      <w:pPr>
        <w:spacing w:before="0" w:after="0" w:line="240" w:lineRule="auto"/>
        <w:ind w:right="84"/>
        <w:rPr>
          <w:rFonts w:eastAsia="Calibri"/>
          <w:szCs w:val="24"/>
          <w:lang w:val="en-GB" w:eastAsia="en-US"/>
        </w:rPr>
      </w:pPr>
      <w:r w:rsidRPr="007422FC">
        <w:rPr>
          <w:rFonts w:eastAsia="Calibri"/>
          <w:szCs w:val="24"/>
          <w:lang w:val="en-GB" w:eastAsia="en-US"/>
        </w:rPr>
        <w:t> </w:t>
      </w:r>
    </w:p>
    <w:p w14:paraId="6E64D8D4" w14:textId="60EE89C5" w:rsidR="007422FC" w:rsidRPr="007422FC" w:rsidRDefault="0057746B" w:rsidP="003F5FD8">
      <w:pPr>
        <w:spacing w:before="0" w:after="0" w:line="240" w:lineRule="auto"/>
        <w:ind w:right="84"/>
        <w:rPr>
          <w:rFonts w:eastAsia="Calibri"/>
          <w:szCs w:val="24"/>
          <w:lang w:val="en-US" w:eastAsia="en-US"/>
        </w:rPr>
      </w:pPr>
      <w:r>
        <w:rPr>
          <w:rFonts w:eastAsia="Calibri"/>
          <w:szCs w:val="24"/>
          <w:lang w:val="en-US" w:eastAsia="en-US"/>
        </w:rPr>
        <w:t xml:space="preserve">A </w:t>
      </w:r>
      <w:r w:rsidR="00E22B61">
        <w:rPr>
          <w:rFonts w:eastAsia="Calibri"/>
          <w:szCs w:val="24"/>
          <w:lang w:val="en-US" w:eastAsia="en-US"/>
        </w:rPr>
        <w:t xml:space="preserve">formal </w:t>
      </w:r>
      <w:r>
        <w:rPr>
          <w:rFonts w:eastAsia="Calibri"/>
          <w:szCs w:val="24"/>
          <w:lang w:val="en-US" w:eastAsia="en-US"/>
        </w:rPr>
        <w:t xml:space="preserve">review </w:t>
      </w:r>
      <w:r w:rsidR="00E22B61">
        <w:rPr>
          <w:rFonts w:eastAsia="Calibri"/>
          <w:szCs w:val="24"/>
          <w:lang w:val="en-US" w:eastAsia="en-US"/>
        </w:rPr>
        <w:t xml:space="preserve">of the committee delegations under s. 5.18 </w:t>
      </w:r>
      <w:r w:rsidR="0076237D">
        <w:rPr>
          <w:rFonts w:eastAsia="Calibri"/>
          <w:szCs w:val="24"/>
          <w:lang w:val="en-US" w:eastAsia="en-US"/>
        </w:rPr>
        <w:t>does not appear</w:t>
      </w:r>
      <w:r>
        <w:rPr>
          <w:rFonts w:eastAsia="Calibri"/>
          <w:szCs w:val="24"/>
          <w:lang w:val="en-US" w:eastAsia="en-US"/>
        </w:rPr>
        <w:t xml:space="preserve"> to </w:t>
      </w:r>
      <w:r w:rsidR="0076237D">
        <w:rPr>
          <w:rFonts w:eastAsia="Calibri"/>
          <w:szCs w:val="24"/>
          <w:lang w:val="en-US" w:eastAsia="en-US"/>
        </w:rPr>
        <w:t>have been conducted in the 20</w:t>
      </w:r>
      <w:r w:rsidR="00FE2EFB">
        <w:rPr>
          <w:rFonts w:eastAsia="Calibri"/>
          <w:szCs w:val="24"/>
          <w:lang w:val="en-US" w:eastAsia="en-US"/>
        </w:rPr>
        <w:t xml:space="preserve">22/2023 financial year.  </w:t>
      </w:r>
      <w:r w:rsidR="005D412E">
        <w:rPr>
          <w:rFonts w:eastAsia="Calibri"/>
          <w:szCs w:val="24"/>
          <w:lang w:val="en-US" w:eastAsia="en-US"/>
        </w:rPr>
        <w:t>T</w:t>
      </w:r>
      <w:r w:rsidR="007422FC" w:rsidRPr="007422FC">
        <w:rPr>
          <w:rFonts w:eastAsia="Calibri"/>
          <w:szCs w:val="24"/>
          <w:lang w:val="en-US" w:eastAsia="en-US"/>
        </w:rPr>
        <w:t>he delegation to the Audit and Risk Committee was considered by Council when it reviewed the Terms of Reference of the Committee on 13 December 2022.</w:t>
      </w:r>
      <w:r w:rsidR="00CC57F3" w:rsidRPr="00CC57F3">
        <w:rPr>
          <w:rFonts w:eastAsia="MS Mincho"/>
          <w:lang w:val="en-US"/>
        </w:rPr>
        <w:t xml:space="preserve"> </w:t>
      </w:r>
      <w:r w:rsidR="00CC57F3">
        <w:rPr>
          <w:rFonts w:eastAsia="MS Mincho"/>
          <w:lang w:val="en-US"/>
        </w:rPr>
        <w:t xml:space="preserve"> The delegation</w:t>
      </w:r>
      <w:r w:rsidR="00CC57F3" w:rsidRPr="2458D27C">
        <w:rPr>
          <w:rFonts w:eastAsia="MS Mincho"/>
          <w:lang w:val="en-US"/>
        </w:rPr>
        <w:t xml:space="preserve"> </w:t>
      </w:r>
      <w:r w:rsidR="00CC57F3">
        <w:rPr>
          <w:rFonts w:eastAsia="MS Mincho"/>
          <w:lang w:val="en-US"/>
        </w:rPr>
        <w:t>was</w:t>
      </w:r>
      <w:r w:rsidR="00CC57F3" w:rsidRPr="2458D27C">
        <w:rPr>
          <w:rFonts w:eastAsia="MS Mincho"/>
          <w:lang w:val="en-US"/>
        </w:rPr>
        <w:t xml:space="preserve"> subsequently </w:t>
      </w:r>
      <w:r w:rsidR="00CC57F3">
        <w:rPr>
          <w:rFonts w:eastAsia="MS Mincho"/>
          <w:lang w:val="en-US"/>
        </w:rPr>
        <w:t>formally reviewed</w:t>
      </w:r>
      <w:r w:rsidR="00CC57F3" w:rsidRPr="2458D27C">
        <w:rPr>
          <w:rFonts w:eastAsia="MS Mincho"/>
          <w:lang w:val="en-US"/>
        </w:rPr>
        <w:t xml:space="preserve"> in the</w:t>
      </w:r>
      <w:r w:rsidR="00CC57F3">
        <w:rPr>
          <w:rFonts w:eastAsia="MS Mincho"/>
          <w:lang w:val="en-US"/>
        </w:rPr>
        <w:t xml:space="preserve"> 2023/2024 financial year</w:t>
      </w:r>
      <w:r w:rsidR="00CC57F3" w:rsidRPr="2458D27C">
        <w:rPr>
          <w:rFonts w:eastAsia="MS Mincho"/>
          <w:lang w:val="en-US"/>
        </w:rPr>
        <w:t>.</w:t>
      </w:r>
    </w:p>
    <w:p w14:paraId="2DDF2F6F" w14:textId="77777777" w:rsidR="007422FC" w:rsidRPr="007422FC" w:rsidRDefault="007422FC" w:rsidP="003F5FD8">
      <w:pPr>
        <w:spacing w:before="0" w:after="0" w:line="240" w:lineRule="auto"/>
        <w:ind w:left="-284" w:right="84"/>
        <w:rPr>
          <w:rFonts w:eastAsia="Calibri"/>
          <w:szCs w:val="24"/>
          <w:lang w:val="en-US" w:eastAsia="en-US"/>
        </w:rPr>
      </w:pPr>
    </w:p>
    <w:p w14:paraId="47E3B02C" w14:textId="0F0B0C9F" w:rsidR="00916B12" w:rsidRPr="007422FC" w:rsidRDefault="007422FC" w:rsidP="003F5FD8">
      <w:pPr>
        <w:spacing w:before="0" w:after="0" w:line="240" w:lineRule="auto"/>
        <w:ind w:right="84"/>
        <w:rPr>
          <w:rFonts w:eastAsia="MS Mincho"/>
          <w:lang w:val="en-US"/>
        </w:rPr>
      </w:pPr>
      <w:r w:rsidRPr="2458D27C">
        <w:rPr>
          <w:rFonts w:eastAsia="MS Mincho"/>
          <w:lang w:val="en-US"/>
        </w:rPr>
        <w:t xml:space="preserve">The delegation to the Public Arts Committee was not reviewed in the 2022/2023 financial year.  </w:t>
      </w:r>
      <w:r w:rsidR="00754978">
        <w:rPr>
          <w:rFonts w:eastAsia="MS Mincho"/>
          <w:lang w:val="en-US"/>
        </w:rPr>
        <w:t>The Terms of Reference</w:t>
      </w:r>
      <w:r w:rsidRPr="2458D27C">
        <w:rPr>
          <w:rFonts w:eastAsia="MS Mincho"/>
          <w:lang w:val="en-US"/>
        </w:rPr>
        <w:t xml:space="preserve"> </w:t>
      </w:r>
      <w:r w:rsidR="000C473E">
        <w:rPr>
          <w:rFonts w:eastAsia="MS Mincho"/>
          <w:lang w:val="en-US"/>
        </w:rPr>
        <w:t>were</w:t>
      </w:r>
      <w:r w:rsidRPr="2458D27C">
        <w:rPr>
          <w:rFonts w:eastAsia="MS Mincho"/>
          <w:lang w:val="en-US"/>
        </w:rPr>
        <w:t xml:space="preserve"> reviewed on 23 November 2021 and then again on </w:t>
      </w:r>
      <w:r w:rsidR="002F2A8F">
        <w:rPr>
          <w:rFonts w:eastAsia="MS Mincho"/>
          <w:lang w:val="en-US"/>
        </w:rPr>
        <w:t>28 November</w:t>
      </w:r>
      <w:r>
        <w:rPr>
          <w:rFonts w:eastAsia="MS Mincho"/>
          <w:lang w:val="en-US"/>
        </w:rPr>
        <w:t xml:space="preserve"> 2023</w:t>
      </w:r>
      <w:r w:rsidRPr="2458D27C">
        <w:rPr>
          <w:rFonts w:eastAsia="MS Mincho"/>
          <w:lang w:val="en-US"/>
        </w:rPr>
        <w:t xml:space="preserve">.  </w:t>
      </w:r>
      <w:r w:rsidR="00CC57F3">
        <w:rPr>
          <w:rFonts w:eastAsia="MS Mincho"/>
          <w:lang w:val="en-US"/>
        </w:rPr>
        <w:t>The delegation</w:t>
      </w:r>
      <w:r w:rsidRPr="2458D27C">
        <w:rPr>
          <w:rFonts w:eastAsia="MS Mincho"/>
          <w:lang w:val="en-US"/>
        </w:rPr>
        <w:t xml:space="preserve"> </w:t>
      </w:r>
      <w:r w:rsidR="005865F4">
        <w:rPr>
          <w:rFonts w:eastAsia="MS Mincho"/>
          <w:lang w:val="en-US"/>
        </w:rPr>
        <w:t>was</w:t>
      </w:r>
      <w:r w:rsidRPr="2458D27C">
        <w:rPr>
          <w:rFonts w:eastAsia="MS Mincho"/>
          <w:lang w:val="en-US"/>
        </w:rPr>
        <w:t xml:space="preserve"> subsequently </w:t>
      </w:r>
      <w:r w:rsidR="002C6FB9">
        <w:rPr>
          <w:rFonts w:eastAsia="MS Mincho"/>
          <w:lang w:val="en-US"/>
        </w:rPr>
        <w:t>formally reviewed</w:t>
      </w:r>
      <w:r w:rsidRPr="2458D27C">
        <w:rPr>
          <w:rFonts w:eastAsia="MS Mincho"/>
          <w:lang w:val="en-US"/>
        </w:rPr>
        <w:t xml:space="preserve"> in the</w:t>
      </w:r>
      <w:r w:rsidR="00CC57F3">
        <w:rPr>
          <w:rFonts w:eastAsia="MS Mincho"/>
          <w:lang w:val="en-US"/>
        </w:rPr>
        <w:t xml:space="preserve"> 2023/2024 financial year</w:t>
      </w:r>
      <w:r w:rsidRPr="2458D27C">
        <w:rPr>
          <w:rFonts w:eastAsia="MS Mincho"/>
          <w:lang w:val="en-US"/>
        </w:rPr>
        <w:t>.</w:t>
      </w:r>
    </w:p>
    <w:p w14:paraId="6F9BDBAC" w14:textId="77777777" w:rsidR="005312AA" w:rsidRDefault="005312AA" w:rsidP="003F5FD8">
      <w:pPr>
        <w:spacing w:before="0" w:after="0" w:line="240" w:lineRule="auto"/>
        <w:ind w:right="84"/>
        <w:rPr>
          <w:rFonts w:eastAsia="MS Mincho"/>
          <w:lang w:val="en-US"/>
        </w:rPr>
      </w:pPr>
    </w:p>
    <w:p w14:paraId="5192288B" w14:textId="0D94FF2E" w:rsidR="005312AA" w:rsidRPr="007422FC" w:rsidRDefault="005312AA" w:rsidP="003F5FD8">
      <w:pPr>
        <w:spacing w:before="0" w:after="0" w:line="240" w:lineRule="auto"/>
        <w:ind w:right="84"/>
        <w:rPr>
          <w:rFonts w:eastAsia="MS Mincho"/>
          <w:lang w:val="en-US"/>
        </w:rPr>
      </w:pPr>
      <w:r>
        <w:rPr>
          <w:rFonts w:eastAsia="MS Mincho"/>
          <w:lang w:val="en-US"/>
        </w:rPr>
        <w:t>The CEO Performance Review Committee does not have a delegation</w:t>
      </w:r>
      <w:r w:rsidR="00683AD8">
        <w:rPr>
          <w:rFonts w:eastAsia="MS Mincho"/>
          <w:lang w:val="en-US"/>
        </w:rPr>
        <w:t>.</w:t>
      </w:r>
    </w:p>
    <w:p w14:paraId="2C7CB9D5" w14:textId="77777777" w:rsidR="007422FC" w:rsidRPr="007422FC" w:rsidRDefault="007422FC" w:rsidP="003F5FD8">
      <w:pPr>
        <w:spacing w:before="0" w:after="0" w:line="240" w:lineRule="auto"/>
        <w:ind w:left="-284" w:right="84"/>
        <w:rPr>
          <w:rFonts w:eastAsia="Calibri"/>
          <w:szCs w:val="24"/>
          <w:lang w:val="en-US" w:eastAsia="en-US"/>
        </w:rPr>
      </w:pPr>
    </w:p>
    <w:p w14:paraId="47F1F246" w14:textId="77777777" w:rsidR="007422FC" w:rsidRPr="007422FC" w:rsidRDefault="007422FC" w:rsidP="003F5FD8">
      <w:pPr>
        <w:spacing w:before="0" w:after="0" w:line="240" w:lineRule="auto"/>
        <w:ind w:right="84"/>
        <w:rPr>
          <w:rFonts w:eastAsia="Calibri"/>
          <w:szCs w:val="24"/>
          <w:lang w:val="en-US" w:eastAsia="en-US"/>
        </w:rPr>
      </w:pPr>
      <w:r w:rsidRPr="007422FC">
        <w:rPr>
          <w:rFonts w:eastAsia="MS Mincho"/>
          <w:szCs w:val="24"/>
          <w:lang w:val="en-US"/>
        </w:rPr>
        <w:t xml:space="preserve">The </w:t>
      </w:r>
      <w:proofErr w:type="gramStart"/>
      <w:r w:rsidRPr="007422FC">
        <w:rPr>
          <w:rFonts w:eastAsia="MS Mincho"/>
          <w:szCs w:val="24"/>
          <w:lang w:val="en-US"/>
        </w:rPr>
        <w:t>City</w:t>
      </w:r>
      <w:proofErr w:type="gramEnd"/>
      <w:r w:rsidRPr="007422FC">
        <w:rPr>
          <w:rFonts w:eastAsia="MS Mincho"/>
          <w:szCs w:val="24"/>
          <w:lang w:val="en-US"/>
        </w:rPr>
        <w:t xml:space="preserve"> has taken the following steps to deal with the non-compliance:</w:t>
      </w:r>
      <w:r w:rsidRPr="007422FC">
        <w:rPr>
          <w:rFonts w:eastAsia="MS Mincho"/>
          <w:szCs w:val="24"/>
        </w:rPr>
        <w:t> </w:t>
      </w:r>
    </w:p>
    <w:p w14:paraId="27E855BA" w14:textId="77777777" w:rsidR="007422FC" w:rsidRPr="007422FC" w:rsidRDefault="007422FC" w:rsidP="003F5FD8">
      <w:pPr>
        <w:spacing w:before="0" w:after="0" w:line="240" w:lineRule="auto"/>
        <w:ind w:right="84"/>
        <w:rPr>
          <w:rFonts w:eastAsia="MS Mincho"/>
          <w:szCs w:val="24"/>
        </w:rPr>
      </w:pPr>
      <w:r w:rsidRPr="007422FC">
        <w:rPr>
          <w:rFonts w:eastAsia="MS Mincho"/>
          <w:szCs w:val="24"/>
        </w:rPr>
        <w:t> </w:t>
      </w:r>
    </w:p>
    <w:p w14:paraId="172D826F" w14:textId="77777777" w:rsidR="007422FC" w:rsidRPr="007422FC" w:rsidRDefault="007422FC" w:rsidP="003F5FD8">
      <w:pPr>
        <w:spacing w:before="0" w:after="0" w:line="240" w:lineRule="auto"/>
        <w:ind w:left="567" w:right="84" w:hanging="567"/>
        <w:rPr>
          <w:rFonts w:eastAsia="MS Mincho"/>
          <w:szCs w:val="24"/>
        </w:rPr>
      </w:pPr>
      <w:r w:rsidRPr="007422FC">
        <w:rPr>
          <w:rFonts w:eastAsia="MS Mincho"/>
          <w:szCs w:val="24"/>
          <w:lang w:val="en-US"/>
        </w:rPr>
        <w:t>1.</w:t>
      </w:r>
      <w:r w:rsidRPr="007422FC">
        <w:rPr>
          <w:rFonts w:eastAsia="MS Mincho"/>
          <w:szCs w:val="24"/>
        </w:rPr>
        <w:tab/>
        <w:t xml:space="preserve">Attendance at events policy has been uploaded to the City’s website. </w:t>
      </w:r>
    </w:p>
    <w:p w14:paraId="47F1A933" w14:textId="77777777" w:rsidR="007422FC" w:rsidRPr="007422FC" w:rsidRDefault="007422FC" w:rsidP="003F5FD8">
      <w:pPr>
        <w:spacing w:before="0" w:after="0" w:line="240" w:lineRule="auto"/>
        <w:ind w:left="567" w:right="84" w:hanging="567"/>
        <w:rPr>
          <w:rFonts w:eastAsia="MS Mincho"/>
          <w:szCs w:val="24"/>
          <w:lang w:val="en-US"/>
        </w:rPr>
      </w:pPr>
      <w:r w:rsidRPr="007422FC">
        <w:rPr>
          <w:rFonts w:eastAsia="MS Mincho"/>
          <w:szCs w:val="24"/>
          <w:lang w:val="en-US"/>
        </w:rPr>
        <w:t>2.</w:t>
      </w:r>
      <w:r w:rsidRPr="007422FC">
        <w:rPr>
          <w:rFonts w:eastAsia="MS Mincho"/>
          <w:szCs w:val="24"/>
        </w:rPr>
        <w:tab/>
      </w:r>
      <w:r w:rsidRPr="007422FC">
        <w:rPr>
          <w:rFonts w:eastAsia="MS Mincho"/>
          <w:szCs w:val="24"/>
          <w:lang w:val="en-US"/>
        </w:rPr>
        <w:t>Report to the relevant authority on the non-compliance with the primary return disclosure.</w:t>
      </w:r>
    </w:p>
    <w:p w14:paraId="1CF4F14E" w14:textId="77777777" w:rsidR="007422FC" w:rsidRPr="007422FC" w:rsidRDefault="007422FC" w:rsidP="003F5FD8">
      <w:pPr>
        <w:spacing w:before="0" w:after="0" w:line="240" w:lineRule="auto"/>
        <w:ind w:left="567" w:right="84" w:hanging="567"/>
        <w:rPr>
          <w:rFonts w:eastAsia="MS Mincho"/>
          <w:szCs w:val="24"/>
          <w:lang w:val="en-US"/>
        </w:rPr>
      </w:pPr>
      <w:r w:rsidRPr="007422FC">
        <w:rPr>
          <w:rFonts w:eastAsia="MS Mincho"/>
          <w:szCs w:val="24"/>
          <w:lang w:val="en-US"/>
        </w:rPr>
        <w:t>3.</w:t>
      </w:r>
      <w:r w:rsidRPr="007422FC">
        <w:rPr>
          <w:rFonts w:eastAsia="MS Mincho"/>
          <w:szCs w:val="24"/>
          <w:lang w:val="en-US"/>
        </w:rPr>
        <w:tab/>
        <w:t>All delegations to Committees were included in the updated Delegations Register in Attain in the 2023 – 2024 financial year.</w:t>
      </w:r>
    </w:p>
    <w:p w14:paraId="382F3D22" w14:textId="77777777" w:rsidR="002369EB" w:rsidRDefault="002369EB" w:rsidP="003F5FD8">
      <w:pPr>
        <w:spacing w:before="0" w:after="0" w:line="240" w:lineRule="auto"/>
        <w:ind w:right="84"/>
        <w:rPr>
          <w:rFonts w:eastAsia="MS Mincho"/>
          <w:szCs w:val="24"/>
        </w:rPr>
      </w:pPr>
    </w:p>
    <w:p w14:paraId="42296264" w14:textId="77777777" w:rsidR="00103390" w:rsidRDefault="00103390" w:rsidP="003F5FD8">
      <w:pPr>
        <w:spacing w:before="0" w:after="0" w:line="240" w:lineRule="auto"/>
        <w:ind w:right="84"/>
        <w:rPr>
          <w:rFonts w:eastAsia="MS Mincho"/>
          <w:szCs w:val="24"/>
        </w:rPr>
      </w:pPr>
    </w:p>
    <w:p w14:paraId="0300BBA4" w14:textId="77777777" w:rsidR="00907738" w:rsidRDefault="00907738" w:rsidP="003F5FD8">
      <w:pPr>
        <w:spacing w:before="0" w:after="0" w:line="240" w:lineRule="auto"/>
        <w:ind w:right="84"/>
        <w:rPr>
          <w:rFonts w:eastAsia="MS Mincho"/>
          <w:szCs w:val="24"/>
        </w:rPr>
      </w:pPr>
    </w:p>
    <w:p w14:paraId="683BE5FC" w14:textId="77777777" w:rsidR="00907738" w:rsidRDefault="00907738" w:rsidP="003F5FD8">
      <w:pPr>
        <w:spacing w:before="0" w:after="0" w:line="240" w:lineRule="auto"/>
        <w:ind w:right="84"/>
        <w:rPr>
          <w:rFonts w:eastAsia="MS Mincho"/>
          <w:szCs w:val="24"/>
        </w:rPr>
      </w:pPr>
    </w:p>
    <w:p w14:paraId="6EDDE458" w14:textId="77777777" w:rsidR="00907738" w:rsidRDefault="00907738" w:rsidP="003F5FD8">
      <w:pPr>
        <w:spacing w:before="0" w:after="0" w:line="240" w:lineRule="auto"/>
        <w:ind w:right="84"/>
        <w:rPr>
          <w:rFonts w:eastAsia="MS Mincho"/>
          <w:szCs w:val="24"/>
        </w:rPr>
      </w:pPr>
    </w:p>
    <w:p w14:paraId="4CD0655C" w14:textId="77777777" w:rsidR="00907738" w:rsidRDefault="00907738" w:rsidP="003F5FD8">
      <w:pPr>
        <w:spacing w:before="0" w:after="0" w:line="240" w:lineRule="auto"/>
        <w:ind w:right="84"/>
        <w:rPr>
          <w:rFonts w:eastAsia="MS Mincho"/>
          <w:szCs w:val="24"/>
        </w:rPr>
      </w:pPr>
    </w:p>
    <w:p w14:paraId="6CF58235" w14:textId="77777777" w:rsidR="00907738" w:rsidRDefault="00907738" w:rsidP="003F5FD8">
      <w:pPr>
        <w:spacing w:before="0" w:after="0" w:line="240" w:lineRule="auto"/>
        <w:ind w:right="84"/>
        <w:rPr>
          <w:rFonts w:eastAsia="MS Mincho"/>
          <w:szCs w:val="24"/>
        </w:rPr>
      </w:pPr>
    </w:p>
    <w:p w14:paraId="76426757" w14:textId="77777777" w:rsidR="007422FC" w:rsidRPr="007422FC" w:rsidRDefault="007422FC" w:rsidP="003F5FD8">
      <w:pPr>
        <w:spacing w:before="0" w:after="0" w:line="240" w:lineRule="auto"/>
        <w:ind w:right="84"/>
        <w:rPr>
          <w:rFonts w:eastAsia="Calibri"/>
          <w:b/>
          <w:color w:val="1F3864"/>
          <w:sz w:val="28"/>
          <w:szCs w:val="32"/>
          <w:lang w:val="en-US" w:eastAsia="en-US"/>
        </w:rPr>
      </w:pPr>
      <w:r w:rsidRPr="007422FC">
        <w:rPr>
          <w:rFonts w:eastAsia="Calibri"/>
          <w:b/>
          <w:color w:val="1F3864"/>
          <w:sz w:val="28"/>
          <w:szCs w:val="32"/>
          <w:lang w:val="en-US" w:eastAsia="en-US"/>
        </w:rPr>
        <w:lastRenderedPageBreak/>
        <w:t>Consultation</w:t>
      </w:r>
    </w:p>
    <w:p w14:paraId="6C836239" w14:textId="77777777" w:rsidR="007422FC" w:rsidRPr="007422FC" w:rsidRDefault="007422FC" w:rsidP="003F5FD8">
      <w:pPr>
        <w:spacing w:before="0" w:after="0" w:line="240" w:lineRule="auto"/>
        <w:ind w:right="84"/>
        <w:rPr>
          <w:rFonts w:eastAsia="Calibri"/>
          <w:bCs/>
          <w:szCs w:val="24"/>
          <w:lang w:val="en-US" w:eastAsia="en-US"/>
        </w:rPr>
      </w:pPr>
    </w:p>
    <w:p w14:paraId="075C1B06" w14:textId="77777777" w:rsidR="007422FC" w:rsidRPr="007422FC" w:rsidRDefault="007422FC" w:rsidP="003F5FD8">
      <w:pPr>
        <w:spacing w:before="0" w:after="0" w:line="240" w:lineRule="auto"/>
        <w:ind w:right="84"/>
        <w:rPr>
          <w:rFonts w:eastAsia="Calibri"/>
          <w:bCs/>
          <w:szCs w:val="24"/>
          <w:lang w:val="en-GB" w:eastAsia="en-US"/>
        </w:rPr>
      </w:pPr>
      <w:r w:rsidRPr="007422FC">
        <w:rPr>
          <w:rFonts w:eastAsia="Calibri"/>
          <w:bCs/>
          <w:szCs w:val="24"/>
          <w:lang w:val="en-GB" w:eastAsia="en-US"/>
        </w:rPr>
        <w:t>Relevant staff were requested to complete those questions of the CAR that related to their service areas. All responses were then collated and incorporated into the CAR by the designated officer. The CAR was then tabled at the 7 February 2023 Executive Management Team meeting for consideration and approval.</w:t>
      </w:r>
    </w:p>
    <w:p w14:paraId="338F9603" w14:textId="77777777" w:rsidR="00103390" w:rsidRDefault="00103390" w:rsidP="003F5FD8">
      <w:pPr>
        <w:spacing w:before="0" w:after="0" w:line="240" w:lineRule="auto"/>
        <w:ind w:right="84"/>
        <w:rPr>
          <w:rFonts w:eastAsia="Calibri"/>
          <w:bCs/>
          <w:szCs w:val="24"/>
          <w:lang w:val="en-US" w:eastAsia="en-US"/>
        </w:rPr>
      </w:pPr>
    </w:p>
    <w:p w14:paraId="4B6F702E" w14:textId="77777777" w:rsidR="00103390" w:rsidRPr="007422FC" w:rsidRDefault="00103390" w:rsidP="003F5FD8">
      <w:pPr>
        <w:spacing w:before="0" w:after="0" w:line="240" w:lineRule="auto"/>
        <w:ind w:right="84"/>
        <w:rPr>
          <w:rFonts w:eastAsia="Calibri"/>
          <w:bCs/>
          <w:szCs w:val="24"/>
          <w:lang w:val="en-US" w:eastAsia="en-US"/>
        </w:rPr>
      </w:pPr>
    </w:p>
    <w:p w14:paraId="5EF8D31E" w14:textId="77777777" w:rsidR="007422FC" w:rsidRPr="007422FC" w:rsidRDefault="007422FC" w:rsidP="003F5FD8">
      <w:pPr>
        <w:spacing w:before="0" w:after="0" w:line="240" w:lineRule="auto"/>
        <w:ind w:right="84"/>
        <w:rPr>
          <w:rFonts w:eastAsia="Calibri"/>
          <w:b/>
          <w:color w:val="1F3864"/>
          <w:sz w:val="28"/>
          <w:szCs w:val="32"/>
          <w:lang w:val="en-US" w:eastAsia="en-US"/>
        </w:rPr>
      </w:pPr>
      <w:r w:rsidRPr="007422FC">
        <w:rPr>
          <w:rFonts w:eastAsia="Calibri"/>
          <w:b/>
          <w:color w:val="1F3864"/>
          <w:sz w:val="28"/>
          <w:szCs w:val="32"/>
          <w:lang w:val="en-US" w:eastAsia="en-US"/>
        </w:rPr>
        <w:t>Strategic Implications</w:t>
      </w:r>
    </w:p>
    <w:p w14:paraId="0AC80B6E" w14:textId="77777777" w:rsidR="007422FC" w:rsidRPr="007422FC" w:rsidRDefault="007422FC" w:rsidP="003F5FD8">
      <w:pPr>
        <w:spacing w:before="0" w:after="0" w:line="240" w:lineRule="auto"/>
        <w:ind w:right="84"/>
        <w:rPr>
          <w:rFonts w:eastAsia="Calibri"/>
          <w:b/>
          <w:color w:val="1F3864"/>
          <w:sz w:val="28"/>
          <w:szCs w:val="32"/>
          <w:lang w:val="en-US" w:eastAsia="en-US"/>
        </w:rPr>
      </w:pPr>
    </w:p>
    <w:p w14:paraId="376B3328" w14:textId="77777777" w:rsidR="007422FC" w:rsidRPr="007422FC" w:rsidRDefault="007422FC" w:rsidP="003F5FD8">
      <w:pPr>
        <w:spacing w:before="0" w:after="0" w:line="240" w:lineRule="auto"/>
        <w:ind w:right="84"/>
        <w:rPr>
          <w:rFonts w:eastAsia="Calibri"/>
          <w:szCs w:val="24"/>
          <w:lang w:val="en-US" w:eastAsia="en-US"/>
        </w:rPr>
      </w:pPr>
      <w:r w:rsidRPr="007422FC">
        <w:rPr>
          <w:rFonts w:eastAsia="Calibri"/>
          <w:szCs w:val="24"/>
          <w:lang w:val="en-US" w:eastAsia="en-US"/>
        </w:rPr>
        <w:t>This item is strategically aligned to the City of Nedlands Council Plan 2023-33 vision and desired outcomes as follows:</w:t>
      </w:r>
    </w:p>
    <w:p w14:paraId="26966837" w14:textId="77777777" w:rsidR="007422FC" w:rsidRPr="007422FC" w:rsidRDefault="007422FC" w:rsidP="003F5FD8">
      <w:pPr>
        <w:spacing w:before="0" w:after="0" w:line="240" w:lineRule="auto"/>
        <w:ind w:right="84"/>
        <w:rPr>
          <w:rFonts w:eastAsia="Calibri"/>
          <w:szCs w:val="24"/>
          <w:lang w:val="en-US" w:eastAsia="en-US"/>
        </w:rPr>
      </w:pPr>
    </w:p>
    <w:p w14:paraId="190B4237" w14:textId="77777777" w:rsidR="002369EB" w:rsidRPr="002369EB" w:rsidRDefault="002369EB" w:rsidP="003F5FD8">
      <w:pPr>
        <w:spacing w:before="0" w:after="0" w:line="240" w:lineRule="auto"/>
        <w:ind w:right="84"/>
        <w:rPr>
          <w:rFonts w:eastAsia="Calibri"/>
          <w:szCs w:val="24"/>
          <w:lang w:val="en-US" w:eastAsia="en-US"/>
        </w:rPr>
      </w:pPr>
      <w:r w:rsidRPr="002369EB">
        <w:rPr>
          <w:rFonts w:eastAsia="Calibri"/>
          <w:b/>
          <w:bCs/>
          <w:color w:val="002060"/>
          <w:szCs w:val="24"/>
          <w:lang w:val="en-US" w:eastAsia="en-US"/>
        </w:rPr>
        <w:t>Vision</w:t>
      </w:r>
      <w:r w:rsidRPr="002369EB">
        <w:rPr>
          <w:rFonts w:eastAsia="Calibri"/>
          <w:szCs w:val="24"/>
          <w:lang w:val="en-US" w:eastAsia="en-US"/>
        </w:rPr>
        <w:tab/>
        <w:t>Sustainable and responsible for a bright future</w:t>
      </w:r>
    </w:p>
    <w:p w14:paraId="5FF7FB31" w14:textId="77777777" w:rsidR="002369EB" w:rsidRPr="002369EB" w:rsidRDefault="002369EB" w:rsidP="003F5FD8">
      <w:pPr>
        <w:spacing w:before="0" w:after="0" w:line="240" w:lineRule="auto"/>
        <w:ind w:right="84"/>
        <w:rPr>
          <w:rFonts w:eastAsia="Calibri"/>
          <w:szCs w:val="24"/>
          <w:lang w:val="en-US" w:eastAsia="en-US"/>
        </w:rPr>
      </w:pPr>
    </w:p>
    <w:p w14:paraId="476C5E04" w14:textId="77777777" w:rsidR="002369EB" w:rsidRPr="002369EB" w:rsidRDefault="002369EB" w:rsidP="003F5FD8">
      <w:pPr>
        <w:spacing w:before="0" w:after="0" w:line="240" w:lineRule="auto"/>
        <w:ind w:right="84"/>
        <w:rPr>
          <w:rFonts w:eastAsia="Calibri"/>
          <w:szCs w:val="24"/>
          <w:lang w:val="en-US" w:eastAsia="en-US"/>
        </w:rPr>
      </w:pPr>
    </w:p>
    <w:p w14:paraId="235FA9C7" w14:textId="6933BEAC" w:rsidR="002369EB" w:rsidRPr="002369EB" w:rsidRDefault="002369EB" w:rsidP="003F5FD8">
      <w:pPr>
        <w:spacing w:before="0" w:after="0" w:line="240" w:lineRule="auto"/>
        <w:ind w:right="84"/>
        <w:rPr>
          <w:rFonts w:eastAsia="Calibri"/>
          <w:szCs w:val="24"/>
          <w:lang w:val="en-US" w:eastAsia="en-US"/>
        </w:rPr>
      </w:pPr>
      <w:r w:rsidRPr="002369EB">
        <w:rPr>
          <w:rFonts w:eastAsia="Calibri"/>
          <w:b/>
          <w:bCs/>
          <w:color w:val="002060"/>
          <w:szCs w:val="24"/>
          <w:lang w:val="en-US" w:eastAsia="en-US"/>
        </w:rPr>
        <w:t>Pillar</w:t>
      </w:r>
      <w:r w:rsidRPr="002369EB">
        <w:rPr>
          <w:rFonts w:eastAsia="Calibri"/>
          <w:szCs w:val="24"/>
          <w:lang w:val="en-US" w:eastAsia="en-US"/>
        </w:rPr>
        <w:tab/>
      </w:r>
      <w:r>
        <w:rPr>
          <w:rFonts w:eastAsia="Calibri"/>
          <w:szCs w:val="24"/>
          <w:lang w:val="en-US" w:eastAsia="en-US"/>
        </w:rPr>
        <w:tab/>
      </w:r>
      <w:r w:rsidRPr="002369EB">
        <w:rPr>
          <w:rFonts w:eastAsia="Calibri"/>
          <w:szCs w:val="24"/>
          <w:lang w:val="en-US" w:eastAsia="en-US"/>
        </w:rPr>
        <w:t>Performance</w:t>
      </w:r>
    </w:p>
    <w:p w14:paraId="28010778" w14:textId="77777777" w:rsidR="002369EB" w:rsidRPr="002369EB" w:rsidRDefault="002369EB" w:rsidP="003F5FD8">
      <w:pPr>
        <w:spacing w:before="0" w:after="0" w:line="240" w:lineRule="auto"/>
        <w:ind w:right="84"/>
        <w:rPr>
          <w:rFonts w:eastAsia="Calibri"/>
          <w:szCs w:val="24"/>
          <w:lang w:val="en-US" w:eastAsia="en-US"/>
        </w:rPr>
      </w:pPr>
      <w:r w:rsidRPr="002369EB">
        <w:rPr>
          <w:rFonts w:eastAsia="Calibri"/>
          <w:b/>
          <w:bCs/>
          <w:color w:val="002060"/>
          <w:szCs w:val="24"/>
          <w:lang w:val="en-US" w:eastAsia="en-US"/>
        </w:rPr>
        <w:t>Outcome</w:t>
      </w:r>
      <w:r w:rsidRPr="002369EB">
        <w:rPr>
          <w:rFonts w:eastAsia="Calibri"/>
          <w:szCs w:val="24"/>
          <w:lang w:val="en-US" w:eastAsia="en-US"/>
        </w:rPr>
        <w:tab/>
        <w:t>11. Effective leadership and governance.</w:t>
      </w:r>
    </w:p>
    <w:p w14:paraId="25762374" w14:textId="77777777" w:rsidR="002369EB" w:rsidRPr="002369EB" w:rsidRDefault="002369EB" w:rsidP="003F5FD8">
      <w:pPr>
        <w:spacing w:before="0" w:after="0" w:line="240" w:lineRule="auto"/>
        <w:ind w:right="84"/>
        <w:rPr>
          <w:rFonts w:eastAsia="Calibri"/>
          <w:szCs w:val="24"/>
          <w:lang w:val="en-US" w:eastAsia="en-US"/>
        </w:rPr>
      </w:pPr>
    </w:p>
    <w:p w14:paraId="2C19EF8F" w14:textId="4A8847B5" w:rsidR="007422FC" w:rsidRPr="007422FC" w:rsidRDefault="002369EB" w:rsidP="003F5FD8">
      <w:pPr>
        <w:spacing w:before="0" w:after="0" w:line="240" w:lineRule="auto"/>
        <w:ind w:right="84"/>
        <w:rPr>
          <w:rFonts w:eastAsia="Calibri"/>
          <w:szCs w:val="24"/>
          <w:highlight w:val="red"/>
          <w:lang w:val="en-US" w:eastAsia="en-US"/>
        </w:rPr>
      </w:pPr>
      <w:r w:rsidRPr="002369EB">
        <w:rPr>
          <w:rFonts w:eastAsia="Calibri"/>
          <w:szCs w:val="24"/>
          <w:lang w:val="en-US" w:eastAsia="en-US"/>
        </w:rPr>
        <w:tab/>
      </w:r>
    </w:p>
    <w:p w14:paraId="7A08055B" w14:textId="77777777" w:rsidR="007422FC" w:rsidRPr="007422FC" w:rsidRDefault="007422FC" w:rsidP="003F5FD8">
      <w:pPr>
        <w:spacing w:before="0" w:after="0" w:line="240" w:lineRule="auto"/>
        <w:ind w:right="84"/>
        <w:rPr>
          <w:rFonts w:eastAsia="Calibri"/>
          <w:b/>
          <w:color w:val="1F3864"/>
          <w:sz w:val="28"/>
          <w:szCs w:val="32"/>
          <w:lang w:val="en-US" w:eastAsia="en-US"/>
        </w:rPr>
      </w:pPr>
      <w:r w:rsidRPr="007422FC">
        <w:rPr>
          <w:rFonts w:eastAsia="Calibri"/>
          <w:b/>
          <w:color w:val="1F3864"/>
          <w:sz w:val="28"/>
          <w:szCs w:val="32"/>
          <w:lang w:val="en-US" w:eastAsia="en-US"/>
        </w:rPr>
        <w:t>Budget/Financial Implications</w:t>
      </w:r>
    </w:p>
    <w:p w14:paraId="20C26E0B" w14:textId="77777777" w:rsidR="007422FC" w:rsidRPr="007422FC" w:rsidRDefault="007422FC" w:rsidP="003F5FD8">
      <w:pPr>
        <w:spacing w:before="0" w:after="0" w:line="240" w:lineRule="auto"/>
        <w:ind w:right="84"/>
        <w:rPr>
          <w:rFonts w:eastAsia="Calibri"/>
          <w:b/>
          <w:szCs w:val="24"/>
          <w:highlight w:val="yellow"/>
          <w:lang w:val="en-US" w:eastAsia="en-US"/>
        </w:rPr>
      </w:pPr>
    </w:p>
    <w:p w14:paraId="5E046ABF" w14:textId="77777777" w:rsidR="007422FC" w:rsidRPr="007422FC" w:rsidRDefault="007422FC" w:rsidP="003F5FD8">
      <w:pPr>
        <w:spacing w:before="0" w:after="0" w:line="240" w:lineRule="auto"/>
        <w:ind w:right="84"/>
        <w:rPr>
          <w:rFonts w:eastAsia="Calibri"/>
          <w:szCs w:val="24"/>
          <w:lang w:val="en-US" w:eastAsia="en-US"/>
        </w:rPr>
      </w:pPr>
      <w:r w:rsidRPr="007422FC">
        <w:rPr>
          <w:rFonts w:eastAsia="Calibri"/>
          <w:bCs/>
          <w:szCs w:val="24"/>
          <w:lang w:val="en-US" w:eastAsia="en-US"/>
        </w:rPr>
        <w:t>The 2023 Compliance Audit Return has been conducted using internal resources and there are no other financial impacts.</w:t>
      </w:r>
    </w:p>
    <w:p w14:paraId="6A7FF78D" w14:textId="77777777" w:rsidR="007422FC" w:rsidRDefault="007422FC" w:rsidP="003F5FD8">
      <w:pPr>
        <w:spacing w:before="0" w:after="0" w:line="240" w:lineRule="auto"/>
        <w:ind w:right="84"/>
        <w:rPr>
          <w:rFonts w:eastAsia="Calibri"/>
          <w:szCs w:val="24"/>
          <w:highlight w:val="yellow"/>
          <w:lang w:val="en-US" w:eastAsia="en-US"/>
        </w:rPr>
      </w:pPr>
    </w:p>
    <w:p w14:paraId="454B72DB" w14:textId="77777777" w:rsidR="002369EB" w:rsidRPr="007422FC" w:rsidRDefault="002369EB" w:rsidP="003F5FD8">
      <w:pPr>
        <w:spacing w:before="0" w:after="0" w:line="240" w:lineRule="auto"/>
        <w:ind w:right="84"/>
        <w:rPr>
          <w:rFonts w:eastAsia="Calibri"/>
          <w:szCs w:val="24"/>
          <w:highlight w:val="yellow"/>
          <w:lang w:val="en-US" w:eastAsia="en-US"/>
        </w:rPr>
      </w:pPr>
    </w:p>
    <w:p w14:paraId="4A48D814" w14:textId="77777777" w:rsidR="007422FC" w:rsidRPr="007422FC" w:rsidRDefault="007422FC" w:rsidP="003F5FD8">
      <w:pPr>
        <w:spacing w:before="0" w:after="0" w:line="240" w:lineRule="auto"/>
        <w:ind w:right="84"/>
        <w:rPr>
          <w:rFonts w:eastAsia="Calibri"/>
          <w:b/>
          <w:color w:val="1F3864"/>
          <w:sz w:val="28"/>
          <w:szCs w:val="32"/>
          <w:lang w:val="en-US" w:eastAsia="en-US"/>
        </w:rPr>
      </w:pPr>
      <w:r w:rsidRPr="007422FC">
        <w:rPr>
          <w:rFonts w:eastAsia="Calibri"/>
          <w:b/>
          <w:color w:val="1F3864"/>
          <w:sz w:val="28"/>
          <w:szCs w:val="32"/>
          <w:lang w:val="en-US" w:eastAsia="en-US"/>
        </w:rPr>
        <w:t>Legislative and Policy Implications</w:t>
      </w:r>
    </w:p>
    <w:p w14:paraId="67965AC5" w14:textId="77777777" w:rsidR="007422FC" w:rsidRPr="007422FC" w:rsidRDefault="007422FC" w:rsidP="003F5FD8">
      <w:pPr>
        <w:spacing w:before="0" w:after="0" w:line="240" w:lineRule="auto"/>
        <w:ind w:right="84"/>
        <w:rPr>
          <w:rFonts w:eastAsia="Calibri"/>
          <w:b/>
          <w:szCs w:val="24"/>
          <w:lang w:val="en-US" w:eastAsia="en-US"/>
        </w:rPr>
      </w:pPr>
    </w:p>
    <w:p w14:paraId="0E2519CD" w14:textId="77777777" w:rsidR="007422FC" w:rsidRPr="007422FC" w:rsidRDefault="00306150" w:rsidP="003F5FD8">
      <w:pPr>
        <w:spacing w:before="0" w:after="0" w:line="240" w:lineRule="auto"/>
        <w:ind w:right="84"/>
        <w:rPr>
          <w:rFonts w:eastAsia="Calibri"/>
          <w:bCs/>
          <w:szCs w:val="24"/>
          <w:lang w:eastAsia="en-US"/>
        </w:rPr>
      </w:pPr>
      <w:hyperlink r:id="rId55" w:tgtFrame="_blank" w:history="1">
        <w:r w:rsidR="007422FC" w:rsidRPr="007422FC">
          <w:rPr>
            <w:rFonts w:eastAsia="Calibri"/>
            <w:bCs/>
            <w:i/>
            <w:iCs/>
            <w:color w:val="0563C1"/>
            <w:szCs w:val="24"/>
            <w:u w:val="single"/>
            <w:lang w:eastAsia="en-US"/>
          </w:rPr>
          <w:t>Local Government (Audit) Regulations 1996 </w:t>
        </w:r>
      </w:hyperlink>
      <w:r w:rsidR="007422FC" w:rsidRPr="007422FC">
        <w:rPr>
          <w:rFonts w:eastAsia="Calibri"/>
          <w:bCs/>
          <w:szCs w:val="24"/>
          <w:lang w:eastAsia="en-US"/>
        </w:rPr>
        <w:t> </w:t>
      </w:r>
    </w:p>
    <w:p w14:paraId="405B85F8" w14:textId="77777777" w:rsidR="007422FC" w:rsidRPr="007422FC" w:rsidRDefault="007422FC" w:rsidP="003F5FD8">
      <w:pPr>
        <w:spacing w:before="0" w:after="0" w:line="240" w:lineRule="auto"/>
        <w:ind w:right="84"/>
        <w:rPr>
          <w:rFonts w:eastAsia="Calibri"/>
          <w:bCs/>
          <w:szCs w:val="24"/>
          <w:lang w:eastAsia="en-US"/>
        </w:rPr>
      </w:pPr>
      <w:r w:rsidRPr="007422FC">
        <w:rPr>
          <w:rFonts w:eastAsia="Calibri"/>
          <w:bCs/>
          <w:szCs w:val="24"/>
          <w:lang w:eastAsia="en-US"/>
        </w:rPr>
        <w:t> </w:t>
      </w:r>
    </w:p>
    <w:p w14:paraId="122F534A" w14:textId="77777777" w:rsidR="007422FC" w:rsidRPr="007422FC" w:rsidRDefault="007422FC" w:rsidP="003F5FD8">
      <w:pPr>
        <w:spacing w:before="0" w:after="0" w:line="240" w:lineRule="auto"/>
        <w:ind w:right="84"/>
        <w:rPr>
          <w:rFonts w:eastAsia="Calibri"/>
          <w:bCs/>
          <w:szCs w:val="24"/>
          <w:lang w:eastAsia="en-US"/>
        </w:rPr>
      </w:pPr>
      <w:r w:rsidRPr="007422FC">
        <w:rPr>
          <w:rFonts w:eastAsia="Calibri"/>
          <w:bCs/>
          <w:szCs w:val="24"/>
          <w:lang w:eastAsia="en-US"/>
        </w:rPr>
        <w:t>Regulation 14  </w:t>
      </w:r>
    </w:p>
    <w:p w14:paraId="3C9AE957"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1DF695EF" w14:textId="77777777" w:rsidR="007422FC" w:rsidRPr="007422FC" w:rsidRDefault="007422FC" w:rsidP="003F5FD8">
      <w:pPr>
        <w:spacing w:before="0" w:after="0" w:line="240" w:lineRule="auto"/>
        <w:ind w:left="567" w:right="84" w:hanging="567"/>
        <w:rPr>
          <w:rFonts w:eastAsia="Calibri"/>
          <w:bCs/>
          <w:szCs w:val="24"/>
          <w:lang w:eastAsia="en-US"/>
        </w:rPr>
      </w:pPr>
      <w:r w:rsidRPr="007422FC">
        <w:rPr>
          <w:rFonts w:eastAsia="Calibri"/>
          <w:bCs/>
          <w:szCs w:val="24"/>
          <w:lang w:eastAsia="en-US"/>
        </w:rPr>
        <w:t xml:space="preserve">(1) </w:t>
      </w:r>
      <w:r w:rsidRPr="007422FC">
        <w:rPr>
          <w:rFonts w:eastAsia="Calibri"/>
          <w:bCs/>
          <w:szCs w:val="24"/>
          <w:lang w:eastAsia="en-US"/>
        </w:rPr>
        <w:tab/>
        <w:t>A local government is to carry out a compliance audit for the period 1 January to 31 December in each year.  </w:t>
      </w:r>
    </w:p>
    <w:p w14:paraId="17E2B7CF" w14:textId="77777777" w:rsidR="007422FC" w:rsidRPr="007422FC" w:rsidRDefault="007422FC" w:rsidP="003F5FD8">
      <w:pPr>
        <w:spacing w:before="0" w:after="0" w:line="240" w:lineRule="auto"/>
        <w:ind w:left="567" w:right="84" w:hanging="567"/>
        <w:rPr>
          <w:rFonts w:eastAsia="Calibri"/>
          <w:bCs/>
          <w:szCs w:val="24"/>
          <w:lang w:eastAsia="en-US"/>
        </w:rPr>
      </w:pPr>
      <w:r w:rsidRPr="007422FC">
        <w:rPr>
          <w:rFonts w:eastAsia="Calibri"/>
          <w:bCs/>
          <w:szCs w:val="24"/>
          <w:lang w:eastAsia="en-US"/>
        </w:rPr>
        <w:t xml:space="preserve">(2) </w:t>
      </w:r>
      <w:r w:rsidRPr="007422FC">
        <w:rPr>
          <w:rFonts w:eastAsia="Calibri"/>
          <w:bCs/>
          <w:szCs w:val="24"/>
          <w:lang w:eastAsia="en-US"/>
        </w:rPr>
        <w:tab/>
        <w:t>After carrying out a compliance audit the local government is to prepare a compliance audit return in a form approved by the Minister.  </w:t>
      </w:r>
    </w:p>
    <w:p w14:paraId="6FB24CB3" w14:textId="77777777" w:rsidR="007422FC" w:rsidRPr="007422FC" w:rsidRDefault="007422FC" w:rsidP="003F5FD8">
      <w:pPr>
        <w:spacing w:before="0" w:after="0" w:line="240" w:lineRule="auto"/>
        <w:ind w:left="567" w:right="84" w:hanging="567"/>
        <w:rPr>
          <w:rFonts w:eastAsia="Calibri"/>
          <w:bCs/>
          <w:szCs w:val="24"/>
          <w:lang w:eastAsia="en-US"/>
        </w:rPr>
      </w:pPr>
      <w:r w:rsidRPr="007422FC">
        <w:rPr>
          <w:rFonts w:eastAsia="Calibri"/>
          <w:bCs/>
          <w:szCs w:val="24"/>
          <w:lang w:eastAsia="en-US"/>
        </w:rPr>
        <w:t xml:space="preserve">(3A) </w:t>
      </w:r>
      <w:r w:rsidRPr="007422FC">
        <w:rPr>
          <w:rFonts w:eastAsia="Calibri"/>
          <w:bCs/>
          <w:szCs w:val="24"/>
          <w:lang w:eastAsia="en-US"/>
        </w:rPr>
        <w:tab/>
        <w:t>The local government’s audit committee is to review the compliance audit return and is to report to the council the results of that review.  </w:t>
      </w:r>
    </w:p>
    <w:p w14:paraId="26355A54" w14:textId="77777777" w:rsidR="007422FC" w:rsidRPr="007422FC" w:rsidRDefault="007422FC" w:rsidP="003F5FD8">
      <w:pPr>
        <w:spacing w:before="0" w:after="0" w:line="240" w:lineRule="auto"/>
        <w:ind w:left="567" w:right="84" w:hanging="567"/>
        <w:rPr>
          <w:rFonts w:eastAsia="Calibri"/>
          <w:bCs/>
          <w:szCs w:val="24"/>
          <w:lang w:eastAsia="en-US"/>
        </w:rPr>
      </w:pPr>
      <w:r w:rsidRPr="007422FC">
        <w:rPr>
          <w:rFonts w:eastAsia="Calibri"/>
          <w:bCs/>
          <w:szCs w:val="24"/>
          <w:lang w:eastAsia="en-US"/>
        </w:rPr>
        <w:t xml:space="preserve">(3) </w:t>
      </w:r>
      <w:r w:rsidRPr="007422FC">
        <w:rPr>
          <w:rFonts w:eastAsia="Calibri"/>
          <w:bCs/>
          <w:szCs w:val="24"/>
          <w:lang w:eastAsia="en-US"/>
        </w:rPr>
        <w:tab/>
        <w:t xml:space="preserve">After the audit committee has reported to the council under </w:t>
      </w:r>
      <w:proofErr w:type="spellStart"/>
      <w:r w:rsidRPr="007422FC">
        <w:rPr>
          <w:rFonts w:eastAsia="Calibri"/>
          <w:bCs/>
          <w:szCs w:val="24"/>
          <w:lang w:eastAsia="en-US"/>
        </w:rPr>
        <w:t>subregulation</w:t>
      </w:r>
      <w:proofErr w:type="spellEnd"/>
      <w:r w:rsidRPr="007422FC">
        <w:rPr>
          <w:rFonts w:eastAsia="Calibri"/>
          <w:bCs/>
          <w:szCs w:val="24"/>
          <w:lang w:eastAsia="en-US"/>
        </w:rPr>
        <w:t xml:space="preserve"> (3A), the compliance audit return is to be -    </w:t>
      </w:r>
    </w:p>
    <w:p w14:paraId="67D7002F" w14:textId="77777777" w:rsidR="007422FC" w:rsidRPr="007422FC" w:rsidRDefault="007422FC" w:rsidP="003F5FD8">
      <w:pPr>
        <w:spacing w:before="0" w:after="0" w:line="240" w:lineRule="auto"/>
        <w:ind w:left="-284" w:right="84" w:firstLine="1004"/>
        <w:rPr>
          <w:rFonts w:eastAsia="Calibri"/>
          <w:bCs/>
          <w:szCs w:val="24"/>
          <w:lang w:eastAsia="en-US"/>
        </w:rPr>
      </w:pPr>
    </w:p>
    <w:p w14:paraId="3E2F09B4" w14:textId="77777777" w:rsidR="007422FC" w:rsidRPr="007422FC" w:rsidRDefault="007422FC" w:rsidP="003F5FD8">
      <w:pPr>
        <w:spacing w:before="0" w:after="0" w:line="240" w:lineRule="auto"/>
        <w:ind w:left="1134" w:right="84" w:hanging="567"/>
        <w:rPr>
          <w:rFonts w:eastAsia="Calibri"/>
          <w:bCs/>
          <w:szCs w:val="24"/>
          <w:lang w:eastAsia="en-US"/>
        </w:rPr>
      </w:pPr>
      <w:r w:rsidRPr="007422FC">
        <w:rPr>
          <w:rFonts w:eastAsia="Calibri"/>
          <w:bCs/>
          <w:szCs w:val="24"/>
          <w:lang w:eastAsia="en-US"/>
        </w:rPr>
        <w:t xml:space="preserve">(a) </w:t>
      </w:r>
      <w:r w:rsidRPr="007422FC">
        <w:rPr>
          <w:rFonts w:eastAsia="Calibri"/>
          <w:bCs/>
          <w:szCs w:val="24"/>
          <w:lang w:eastAsia="en-US"/>
        </w:rPr>
        <w:tab/>
        <w:t>presented to the council at a meeting of the council; and  </w:t>
      </w:r>
    </w:p>
    <w:p w14:paraId="2D94172F" w14:textId="77777777" w:rsidR="007422FC" w:rsidRPr="007422FC" w:rsidRDefault="007422FC" w:rsidP="003F5FD8">
      <w:pPr>
        <w:spacing w:before="0" w:after="0" w:line="240" w:lineRule="auto"/>
        <w:ind w:left="1134" w:right="84" w:hanging="567"/>
        <w:rPr>
          <w:rFonts w:eastAsia="Calibri"/>
          <w:bCs/>
          <w:szCs w:val="24"/>
          <w:lang w:eastAsia="en-US"/>
        </w:rPr>
      </w:pPr>
      <w:r w:rsidRPr="007422FC">
        <w:rPr>
          <w:rFonts w:eastAsia="Calibri"/>
          <w:bCs/>
          <w:szCs w:val="24"/>
          <w:lang w:eastAsia="en-US"/>
        </w:rPr>
        <w:t xml:space="preserve">(b) </w:t>
      </w:r>
      <w:r w:rsidRPr="007422FC">
        <w:rPr>
          <w:rFonts w:eastAsia="Calibri"/>
          <w:bCs/>
          <w:szCs w:val="24"/>
          <w:lang w:eastAsia="en-US"/>
        </w:rPr>
        <w:tab/>
        <w:t>adopted by the council; and </w:t>
      </w:r>
    </w:p>
    <w:p w14:paraId="254A22EB" w14:textId="77777777" w:rsidR="007422FC" w:rsidRPr="007422FC" w:rsidRDefault="007422FC" w:rsidP="003F5FD8">
      <w:pPr>
        <w:spacing w:before="0" w:after="0" w:line="240" w:lineRule="auto"/>
        <w:ind w:left="1134" w:right="84" w:hanging="567"/>
        <w:rPr>
          <w:rFonts w:eastAsia="Calibri"/>
          <w:bCs/>
          <w:szCs w:val="24"/>
          <w:lang w:eastAsia="en-US"/>
        </w:rPr>
      </w:pPr>
      <w:r w:rsidRPr="007422FC">
        <w:rPr>
          <w:rFonts w:eastAsia="Calibri"/>
          <w:bCs/>
          <w:szCs w:val="24"/>
          <w:lang w:eastAsia="en-US"/>
        </w:rPr>
        <w:t xml:space="preserve">(c) </w:t>
      </w:r>
      <w:r w:rsidRPr="007422FC">
        <w:rPr>
          <w:rFonts w:eastAsia="Calibri"/>
          <w:bCs/>
          <w:szCs w:val="24"/>
          <w:lang w:eastAsia="en-US"/>
        </w:rPr>
        <w:tab/>
        <w:t>recorded in the minutes of the meeting at which it is adopted.  </w:t>
      </w:r>
    </w:p>
    <w:p w14:paraId="282A57BB" w14:textId="77777777" w:rsidR="007422FC" w:rsidRPr="007422FC" w:rsidRDefault="007422FC" w:rsidP="003F5FD8">
      <w:pPr>
        <w:spacing w:before="0" w:after="0" w:line="240" w:lineRule="auto"/>
        <w:ind w:left="-284" w:right="84"/>
        <w:rPr>
          <w:rFonts w:eastAsia="Calibri"/>
          <w:bCs/>
          <w:szCs w:val="24"/>
          <w:lang w:eastAsia="en-US"/>
        </w:rPr>
      </w:pPr>
      <w:r w:rsidRPr="007422FC">
        <w:rPr>
          <w:rFonts w:eastAsia="Calibri"/>
          <w:bCs/>
          <w:szCs w:val="24"/>
          <w:lang w:eastAsia="en-US"/>
        </w:rPr>
        <w:t> </w:t>
      </w:r>
    </w:p>
    <w:p w14:paraId="7B7469E9" w14:textId="77777777" w:rsidR="007422FC" w:rsidRPr="007422FC" w:rsidRDefault="007422FC" w:rsidP="003F5FD8">
      <w:pPr>
        <w:spacing w:before="0" w:after="0" w:line="240" w:lineRule="auto"/>
        <w:ind w:left="567" w:right="84" w:hanging="567"/>
        <w:rPr>
          <w:rFonts w:eastAsia="Calibri"/>
          <w:bCs/>
          <w:szCs w:val="24"/>
          <w:lang w:eastAsia="en-US"/>
        </w:rPr>
      </w:pPr>
      <w:r w:rsidRPr="007422FC">
        <w:rPr>
          <w:rFonts w:eastAsia="Calibri"/>
          <w:bCs/>
          <w:szCs w:val="24"/>
          <w:lang w:eastAsia="en-US"/>
        </w:rPr>
        <w:t xml:space="preserve">15. </w:t>
      </w:r>
      <w:r w:rsidRPr="007422FC">
        <w:rPr>
          <w:rFonts w:eastAsia="Calibri"/>
          <w:bCs/>
          <w:szCs w:val="24"/>
          <w:lang w:eastAsia="en-US"/>
        </w:rPr>
        <w:tab/>
        <w:t>Certified copy of compliance audit return and other documents to be given to Departmental CEO </w:t>
      </w:r>
      <w:r w:rsidRPr="007422FC">
        <w:rPr>
          <w:rFonts w:eastAsia="Calibri"/>
          <w:bCs/>
          <w:szCs w:val="24"/>
          <w:lang w:eastAsia="en-US"/>
        </w:rPr>
        <w:br/>
        <w:t> </w:t>
      </w:r>
    </w:p>
    <w:p w14:paraId="3C100CB3" w14:textId="77777777" w:rsidR="007422FC" w:rsidRPr="007422FC" w:rsidRDefault="007422FC" w:rsidP="003F5FD8">
      <w:pPr>
        <w:spacing w:before="0" w:after="0" w:line="240" w:lineRule="auto"/>
        <w:ind w:left="1134" w:right="84" w:hanging="567"/>
        <w:rPr>
          <w:rFonts w:eastAsia="Calibri"/>
          <w:bCs/>
          <w:szCs w:val="24"/>
          <w:lang w:eastAsia="en-US"/>
        </w:rPr>
      </w:pPr>
      <w:r w:rsidRPr="007422FC">
        <w:rPr>
          <w:rFonts w:eastAsia="Calibri"/>
          <w:bCs/>
          <w:szCs w:val="24"/>
          <w:lang w:eastAsia="en-US"/>
        </w:rPr>
        <w:lastRenderedPageBreak/>
        <w:t xml:space="preserve">(1) </w:t>
      </w:r>
      <w:r w:rsidRPr="007422FC">
        <w:rPr>
          <w:rFonts w:eastAsia="Calibri"/>
          <w:bCs/>
          <w:szCs w:val="24"/>
          <w:lang w:eastAsia="en-US"/>
        </w:rPr>
        <w:tab/>
        <w:t>After the compliance audit return has been presented to the council in accordance with regulation 14(3) a certified copy of the return together with —  </w:t>
      </w:r>
    </w:p>
    <w:p w14:paraId="4EC40F03" w14:textId="77777777" w:rsidR="007422FC" w:rsidRPr="007422FC" w:rsidRDefault="007422FC" w:rsidP="003F5FD8">
      <w:pPr>
        <w:spacing w:before="0" w:after="0" w:line="240" w:lineRule="auto"/>
        <w:ind w:left="1440" w:right="84" w:hanging="720"/>
        <w:rPr>
          <w:rFonts w:eastAsia="Calibri"/>
          <w:bCs/>
          <w:szCs w:val="24"/>
          <w:lang w:eastAsia="en-US"/>
        </w:rPr>
      </w:pPr>
    </w:p>
    <w:p w14:paraId="5280B3B7" w14:textId="77777777" w:rsidR="007422FC" w:rsidRPr="007422FC" w:rsidRDefault="007422FC" w:rsidP="003F5FD8">
      <w:pPr>
        <w:spacing w:before="0" w:after="0" w:line="240" w:lineRule="auto"/>
        <w:ind w:left="1701" w:right="84" w:hanging="567"/>
        <w:rPr>
          <w:rFonts w:eastAsia="Calibri"/>
          <w:bCs/>
          <w:szCs w:val="24"/>
          <w:lang w:eastAsia="en-US"/>
        </w:rPr>
      </w:pPr>
      <w:r w:rsidRPr="007422FC">
        <w:rPr>
          <w:rFonts w:eastAsia="Calibri"/>
          <w:bCs/>
          <w:szCs w:val="24"/>
          <w:lang w:eastAsia="en-US"/>
        </w:rPr>
        <w:t xml:space="preserve">(a) </w:t>
      </w:r>
      <w:r w:rsidRPr="007422FC">
        <w:rPr>
          <w:rFonts w:eastAsia="Calibri"/>
          <w:bCs/>
          <w:szCs w:val="24"/>
          <w:lang w:eastAsia="en-US"/>
        </w:rPr>
        <w:tab/>
        <w:t>a copy of the relevant section of the minutes referred to in regulation 14(3)(c); and  </w:t>
      </w:r>
    </w:p>
    <w:p w14:paraId="2E7B5437" w14:textId="77777777" w:rsidR="007422FC" w:rsidRDefault="007422FC" w:rsidP="003F5FD8">
      <w:pPr>
        <w:spacing w:before="0" w:after="0" w:line="240" w:lineRule="auto"/>
        <w:ind w:left="1701" w:right="84" w:hanging="567"/>
        <w:rPr>
          <w:rFonts w:eastAsia="Calibri"/>
          <w:bCs/>
          <w:szCs w:val="24"/>
          <w:lang w:eastAsia="en-US"/>
        </w:rPr>
      </w:pPr>
      <w:r w:rsidRPr="007422FC">
        <w:rPr>
          <w:rFonts w:eastAsia="Calibri"/>
          <w:bCs/>
          <w:szCs w:val="24"/>
          <w:lang w:eastAsia="en-US"/>
        </w:rPr>
        <w:t xml:space="preserve">(b) </w:t>
      </w:r>
      <w:r w:rsidRPr="007422FC">
        <w:rPr>
          <w:rFonts w:eastAsia="Calibri"/>
          <w:bCs/>
          <w:szCs w:val="24"/>
          <w:lang w:eastAsia="en-US"/>
        </w:rPr>
        <w:tab/>
        <w:t>any additional information explaining or qualifying the compliance audit, is to be submitted to the Departmental CEO by 31 March next following the period to which the return relates.  </w:t>
      </w:r>
    </w:p>
    <w:p w14:paraId="4C5A8890" w14:textId="77777777" w:rsidR="007422FC" w:rsidRPr="007422FC" w:rsidRDefault="007422FC" w:rsidP="003F5FD8">
      <w:pPr>
        <w:spacing w:before="0" w:after="0" w:line="240" w:lineRule="auto"/>
        <w:ind w:left="1134" w:right="84" w:hanging="567"/>
        <w:rPr>
          <w:rFonts w:eastAsia="Calibri"/>
          <w:bCs/>
          <w:szCs w:val="24"/>
          <w:lang w:eastAsia="en-US"/>
        </w:rPr>
      </w:pPr>
      <w:r w:rsidRPr="007422FC">
        <w:rPr>
          <w:rFonts w:eastAsia="Calibri"/>
          <w:bCs/>
          <w:szCs w:val="24"/>
          <w:lang w:eastAsia="en-US"/>
        </w:rPr>
        <w:t xml:space="preserve">(2) </w:t>
      </w:r>
      <w:r w:rsidRPr="007422FC">
        <w:rPr>
          <w:rFonts w:eastAsia="Calibri"/>
          <w:bCs/>
          <w:szCs w:val="24"/>
          <w:lang w:eastAsia="en-US"/>
        </w:rPr>
        <w:tab/>
        <w:t>In this regulation — certified in relation to a compliance audit return means signed by -  </w:t>
      </w:r>
    </w:p>
    <w:p w14:paraId="4835DA33" w14:textId="77777777" w:rsidR="007422FC" w:rsidRPr="007422FC" w:rsidRDefault="007422FC" w:rsidP="003F5FD8">
      <w:pPr>
        <w:spacing w:before="0" w:after="0" w:line="240" w:lineRule="auto"/>
        <w:ind w:left="-284" w:right="84" w:firstLine="1004"/>
        <w:rPr>
          <w:rFonts w:eastAsia="Calibri"/>
          <w:bCs/>
          <w:szCs w:val="24"/>
          <w:lang w:eastAsia="en-US"/>
        </w:rPr>
      </w:pPr>
    </w:p>
    <w:p w14:paraId="5500A0DB" w14:textId="77777777" w:rsidR="007422FC" w:rsidRPr="007422FC" w:rsidRDefault="007422FC" w:rsidP="003F5FD8">
      <w:pPr>
        <w:spacing w:before="0" w:after="0" w:line="240" w:lineRule="auto"/>
        <w:ind w:left="1701" w:right="84" w:hanging="567"/>
        <w:rPr>
          <w:rFonts w:eastAsia="Calibri"/>
          <w:bCs/>
          <w:szCs w:val="24"/>
          <w:lang w:eastAsia="en-US"/>
        </w:rPr>
      </w:pPr>
      <w:r w:rsidRPr="007422FC">
        <w:rPr>
          <w:rFonts w:eastAsia="Calibri"/>
          <w:bCs/>
          <w:szCs w:val="24"/>
          <w:lang w:eastAsia="en-US"/>
        </w:rPr>
        <w:t xml:space="preserve">(a) </w:t>
      </w:r>
      <w:r w:rsidRPr="007422FC">
        <w:rPr>
          <w:rFonts w:eastAsia="Calibri"/>
          <w:bCs/>
          <w:szCs w:val="24"/>
          <w:lang w:eastAsia="en-US"/>
        </w:rPr>
        <w:tab/>
        <w:t>the mayor or president; and  </w:t>
      </w:r>
    </w:p>
    <w:p w14:paraId="1427D298" w14:textId="77777777" w:rsidR="007422FC" w:rsidRPr="007422FC" w:rsidRDefault="007422FC" w:rsidP="003F5FD8">
      <w:pPr>
        <w:spacing w:before="0" w:after="0" w:line="240" w:lineRule="auto"/>
        <w:ind w:left="1701" w:right="84" w:hanging="567"/>
        <w:rPr>
          <w:rFonts w:eastAsia="Calibri"/>
          <w:bCs/>
          <w:szCs w:val="24"/>
          <w:lang w:eastAsia="en-US"/>
        </w:rPr>
      </w:pPr>
      <w:r w:rsidRPr="007422FC">
        <w:rPr>
          <w:rFonts w:eastAsia="Calibri"/>
          <w:bCs/>
          <w:szCs w:val="24"/>
          <w:lang w:eastAsia="en-US"/>
        </w:rPr>
        <w:t xml:space="preserve">(b) </w:t>
      </w:r>
      <w:r w:rsidRPr="007422FC">
        <w:rPr>
          <w:rFonts w:eastAsia="Calibri"/>
          <w:bCs/>
          <w:szCs w:val="24"/>
          <w:lang w:eastAsia="en-US"/>
        </w:rPr>
        <w:tab/>
        <w:t>the CEO. </w:t>
      </w:r>
    </w:p>
    <w:p w14:paraId="56C6CD4F" w14:textId="77777777" w:rsidR="007422FC" w:rsidRPr="007422FC" w:rsidRDefault="007422FC" w:rsidP="003F5FD8">
      <w:pPr>
        <w:spacing w:before="0" w:after="0" w:line="240" w:lineRule="auto"/>
        <w:ind w:left="-284" w:right="84"/>
        <w:rPr>
          <w:rFonts w:eastAsia="Calibri"/>
          <w:bCs/>
          <w:szCs w:val="24"/>
          <w:lang w:val="en-US" w:eastAsia="en-US"/>
        </w:rPr>
      </w:pPr>
    </w:p>
    <w:p w14:paraId="23BF4377" w14:textId="77777777" w:rsidR="007422FC" w:rsidRPr="007422FC" w:rsidRDefault="007422FC" w:rsidP="003F5FD8">
      <w:pPr>
        <w:spacing w:before="0" w:after="0" w:line="240" w:lineRule="auto"/>
        <w:ind w:right="84"/>
        <w:rPr>
          <w:rFonts w:eastAsia="Calibri"/>
          <w:bCs/>
          <w:szCs w:val="24"/>
          <w:lang w:val="en-US" w:eastAsia="en-US"/>
        </w:rPr>
      </w:pPr>
      <w:r w:rsidRPr="007422FC">
        <w:rPr>
          <w:rFonts w:eastAsia="Calibri"/>
          <w:bCs/>
          <w:szCs w:val="24"/>
          <w:lang w:val="en-US" w:eastAsia="en-US"/>
        </w:rPr>
        <w:t xml:space="preserve">In accordance with </w:t>
      </w:r>
      <w:hyperlink r:id="rId56" w:history="1">
        <w:r w:rsidRPr="007422FC">
          <w:rPr>
            <w:rFonts w:eastAsia="Calibri"/>
            <w:bCs/>
            <w:color w:val="0563C1"/>
            <w:szCs w:val="24"/>
            <w:u w:val="single"/>
            <w:lang w:val="en-US" w:eastAsia="en-US"/>
          </w:rPr>
          <w:t xml:space="preserve">Regulation 14 and 15 of the Local Government (Audit) Regulations 1996 </w:t>
        </w:r>
      </w:hyperlink>
      <w:r w:rsidRPr="007422FC">
        <w:rPr>
          <w:rFonts w:eastAsia="Calibri"/>
          <w:bCs/>
          <w:szCs w:val="24"/>
          <w:lang w:val="en-US" w:eastAsia="en-US"/>
        </w:rPr>
        <w:t>the 2023 Annual Compliance Audit Return must be:</w:t>
      </w:r>
    </w:p>
    <w:p w14:paraId="7B8BF80E" w14:textId="77777777" w:rsidR="007422FC" w:rsidRPr="007422FC" w:rsidRDefault="007422FC" w:rsidP="003F5FD8">
      <w:pPr>
        <w:spacing w:before="0" w:after="0" w:line="240" w:lineRule="auto"/>
        <w:ind w:left="-284" w:right="84"/>
        <w:rPr>
          <w:rFonts w:eastAsia="Calibri"/>
          <w:bCs/>
          <w:szCs w:val="24"/>
          <w:lang w:val="en-US" w:eastAsia="en-US"/>
        </w:rPr>
      </w:pPr>
    </w:p>
    <w:p w14:paraId="43B82A65" w14:textId="77777777" w:rsidR="007422FC" w:rsidRPr="007422FC" w:rsidRDefault="007422FC" w:rsidP="003F5FD8">
      <w:pPr>
        <w:numPr>
          <w:ilvl w:val="0"/>
          <w:numId w:val="99"/>
        </w:numPr>
        <w:spacing w:before="0" w:after="0" w:line="240" w:lineRule="auto"/>
        <w:ind w:left="567" w:right="84" w:hanging="567"/>
        <w:jc w:val="left"/>
        <w:rPr>
          <w:rFonts w:eastAsia="Calibri"/>
          <w:bCs/>
          <w:szCs w:val="24"/>
          <w:lang w:val="en-US" w:eastAsia="en-US"/>
        </w:rPr>
      </w:pPr>
      <w:r w:rsidRPr="007422FC">
        <w:rPr>
          <w:rFonts w:eastAsia="Calibri"/>
          <w:bCs/>
          <w:szCs w:val="24"/>
          <w:lang w:val="en-US" w:eastAsia="en-US"/>
        </w:rPr>
        <w:t xml:space="preserve">Presented to the Audit and Risk Committee for review and then presented to </w:t>
      </w:r>
      <w:proofErr w:type="gramStart"/>
      <w:r w:rsidRPr="007422FC">
        <w:rPr>
          <w:rFonts w:eastAsia="Calibri"/>
          <w:bCs/>
          <w:szCs w:val="24"/>
          <w:lang w:val="en-US" w:eastAsia="en-US"/>
        </w:rPr>
        <w:t>Council;</w:t>
      </w:r>
      <w:proofErr w:type="gramEnd"/>
    </w:p>
    <w:p w14:paraId="0B3F4188" w14:textId="77777777" w:rsidR="007422FC" w:rsidRPr="007422FC" w:rsidRDefault="007422FC" w:rsidP="003F5FD8">
      <w:pPr>
        <w:numPr>
          <w:ilvl w:val="0"/>
          <w:numId w:val="99"/>
        </w:numPr>
        <w:spacing w:before="0" w:after="0" w:line="240" w:lineRule="auto"/>
        <w:ind w:left="567" w:right="84" w:hanging="567"/>
        <w:jc w:val="left"/>
        <w:rPr>
          <w:rFonts w:eastAsia="Calibri"/>
          <w:bCs/>
          <w:szCs w:val="24"/>
          <w:lang w:val="en-US" w:eastAsia="en-US"/>
        </w:rPr>
      </w:pPr>
      <w:r w:rsidRPr="007422FC">
        <w:rPr>
          <w:rFonts w:eastAsia="Calibri"/>
          <w:bCs/>
          <w:szCs w:val="24"/>
          <w:lang w:val="en-US" w:eastAsia="en-US"/>
        </w:rPr>
        <w:t xml:space="preserve">Adopted by </w:t>
      </w:r>
      <w:proofErr w:type="gramStart"/>
      <w:r w:rsidRPr="007422FC">
        <w:rPr>
          <w:rFonts w:eastAsia="Calibri"/>
          <w:bCs/>
          <w:szCs w:val="24"/>
          <w:lang w:val="en-US" w:eastAsia="en-US"/>
        </w:rPr>
        <w:t>Council;</w:t>
      </w:r>
      <w:proofErr w:type="gramEnd"/>
    </w:p>
    <w:p w14:paraId="14C1B3E8" w14:textId="77777777" w:rsidR="007422FC" w:rsidRPr="007422FC" w:rsidRDefault="007422FC" w:rsidP="003F5FD8">
      <w:pPr>
        <w:numPr>
          <w:ilvl w:val="0"/>
          <w:numId w:val="99"/>
        </w:numPr>
        <w:spacing w:before="0" w:after="0" w:line="240" w:lineRule="auto"/>
        <w:ind w:left="567" w:right="84" w:hanging="567"/>
        <w:jc w:val="left"/>
        <w:rPr>
          <w:rFonts w:eastAsia="Calibri"/>
          <w:bCs/>
          <w:szCs w:val="24"/>
          <w:lang w:val="en-US" w:eastAsia="en-US"/>
        </w:rPr>
      </w:pPr>
      <w:r w:rsidRPr="007422FC">
        <w:rPr>
          <w:rFonts w:eastAsia="Calibri"/>
          <w:bCs/>
          <w:szCs w:val="24"/>
          <w:lang w:val="en-US" w:eastAsia="en-US"/>
        </w:rPr>
        <w:t>Recorded in the minutes of the meeting at which it was adopted; and</w:t>
      </w:r>
    </w:p>
    <w:p w14:paraId="661F9948" w14:textId="77777777" w:rsidR="007422FC" w:rsidRPr="007422FC" w:rsidRDefault="007422FC" w:rsidP="003F5FD8">
      <w:pPr>
        <w:spacing w:before="0" w:after="0" w:line="240" w:lineRule="auto"/>
        <w:ind w:left="-284" w:right="84"/>
        <w:rPr>
          <w:rFonts w:eastAsia="Calibri"/>
          <w:bCs/>
          <w:szCs w:val="24"/>
          <w:lang w:val="en-US" w:eastAsia="en-US"/>
        </w:rPr>
      </w:pPr>
    </w:p>
    <w:p w14:paraId="65483C5D" w14:textId="77777777" w:rsidR="007422FC" w:rsidRPr="007422FC" w:rsidRDefault="007422FC" w:rsidP="003F5FD8">
      <w:pPr>
        <w:spacing w:before="0" w:after="0" w:line="240" w:lineRule="auto"/>
        <w:ind w:right="84"/>
        <w:rPr>
          <w:rFonts w:eastAsia="Calibri"/>
          <w:bCs/>
          <w:szCs w:val="24"/>
          <w:lang w:val="en-US" w:eastAsia="en-US"/>
        </w:rPr>
      </w:pPr>
      <w:r w:rsidRPr="007422FC">
        <w:rPr>
          <w:rFonts w:eastAsia="Calibri"/>
          <w:bCs/>
          <w:szCs w:val="24"/>
          <w:lang w:val="en-US" w:eastAsia="en-US"/>
        </w:rPr>
        <w:t>A certified copy of the return, along with a copy of the minutes recording its adoption, to be submitted to the Department by 31 March 2024.</w:t>
      </w:r>
    </w:p>
    <w:p w14:paraId="1F40BA7E" w14:textId="77777777" w:rsidR="007422FC" w:rsidRDefault="007422FC" w:rsidP="003F5FD8">
      <w:pPr>
        <w:spacing w:before="0" w:after="0" w:line="240" w:lineRule="auto"/>
        <w:ind w:right="84"/>
        <w:rPr>
          <w:rFonts w:eastAsia="Calibri"/>
          <w:b/>
          <w:color w:val="323E4F"/>
          <w:sz w:val="28"/>
          <w:szCs w:val="32"/>
          <w:lang w:val="en-US" w:eastAsia="en-US"/>
        </w:rPr>
      </w:pPr>
    </w:p>
    <w:p w14:paraId="2377E2D0" w14:textId="77777777" w:rsidR="003F5FD8" w:rsidRDefault="003F5FD8" w:rsidP="003F5FD8">
      <w:pPr>
        <w:spacing w:before="0" w:after="0" w:line="240" w:lineRule="auto"/>
        <w:ind w:right="84"/>
        <w:rPr>
          <w:rFonts w:eastAsia="Calibri"/>
          <w:b/>
          <w:color w:val="323E4F"/>
          <w:sz w:val="28"/>
          <w:szCs w:val="32"/>
          <w:lang w:val="en-US" w:eastAsia="en-US"/>
        </w:rPr>
      </w:pPr>
    </w:p>
    <w:p w14:paraId="113F2D2C" w14:textId="77777777" w:rsidR="007422FC" w:rsidRPr="007422FC" w:rsidRDefault="007422FC" w:rsidP="003F5FD8">
      <w:pPr>
        <w:spacing w:before="0" w:after="0" w:line="240" w:lineRule="auto"/>
        <w:ind w:right="84"/>
        <w:rPr>
          <w:rFonts w:eastAsia="Calibri"/>
          <w:b/>
          <w:color w:val="1F3864"/>
          <w:sz w:val="28"/>
          <w:szCs w:val="32"/>
          <w:lang w:val="en-US" w:eastAsia="en-US"/>
        </w:rPr>
      </w:pPr>
      <w:r w:rsidRPr="007422FC">
        <w:rPr>
          <w:rFonts w:eastAsia="Calibri"/>
          <w:b/>
          <w:color w:val="1F3864"/>
          <w:sz w:val="28"/>
          <w:szCs w:val="32"/>
          <w:lang w:val="en-US" w:eastAsia="en-US"/>
        </w:rPr>
        <w:t>Decision Implications</w:t>
      </w:r>
    </w:p>
    <w:p w14:paraId="3FB4A9B5" w14:textId="77777777" w:rsidR="007422FC" w:rsidRPr="007422FC" w:rsidRDefault="007422FC" w:rsidP="003F5FD8">
      <w:pPr>
        <w:spacing w:before="0" w:after="0" w:line="240" w:lineRule="auto"/>
        <w:ind w:right="84"/>
        <w:rPr>
          <w:rFonts w:eastAsia="Calibri"/>
          <w:b/>
          <w:szCs w:val="24"/>
          <w:lang w:val="en-US" w:eastAsia="en-US"/>
        </w:rPr>
      </w:pPr>
    </w:p>
    <w:p w14:paraId="10DF4B7D" w14:textId="77777777" w:rsidR="007422FC" w:rsidRPr="007422FC" w:rsidRDefault="007422FC" w:rsidP="003F5FD8">
      <w:pPr>
        <w:spacing w:before="0" w:after="0" w:line="240" w:lineRule="auto"/>
        <w:ind w:right="84"/>
        <w:rPr>
          <w:rFonts w:eastAsia="Calibri"/>
          <w:bCs/>
          <w:szCs w:val="24"/>
          <w:lang w:val="en-US" w:eastAsia="en-US"/>
        </w:rPr>
      </w:pPr>
      <w:r w:rsidRPr="007422FC">
        <w:rPr>
          <w:rFonts w:eastAsia="Calibri"/>
          <w:bCs/>
          <w:szCs w:val="24"/>
          <w:lang w:val="en-US" w:eastAsia="en-US"/>
        </w:rPr>
        <w:t xml:space="preserve">Should Council choose to adopt the 2023 Compliance Audit Return for submission to the Department of Local Government Sport and Cultural Industries the City would fulfil its prescribed statutory requirements in </w:t>
      </w:r>
      <w:hyperlink r:id="rId57" w:history="1">
        <w:r w:rsidRPr="007422FC">
          <w:rPr>
            <w:rFonts w:eastAsia="Calibri"/>
            <w:bCs/>
            <w:color w:val="0563C1"/>
            <w:szCs w:val="24"/>
            <w:u w:val="single"/>
            <w:lang w:val="en-US" w:eastAsia="en-US"/>
          </w:rPr>
          <w:t>regulation 13 of the Local Government (Audit) Regulations 1996.</w:t>
        </w:r>
      </w:hyperlink>
    </w:p>
    <w:p w14:paraId="615FBFDE" w14:textId="77777777" w:rsidR="007422FC" w:rsidRPr="007422FC" w:rsidRDefault="007422FC" w:rsidP="003F5FD8">
      <w:pPr>
        <w:spacing w:before="0" w:after="0" w:line="240" w:lineRule="auto"/>
        <w:ind w:right="84"/>
        <w:rPr>
          <w:rFonts w:eastAsia="Calibri"/>
          <w:bCs/>
          <w:szCs w:val="24"/>
          <w:lang w:val="en-US" w:eastAsia="en-US"/>
        </w:rPr>
      </w:pPr>
    </w:p>
    <w:p w14:paraId="3150901A" w14:textId="77777777" w:rsidR="007422FC" w:rsidRPr="007422FC" w:rsidRDefault="007422FC" w:rsidP="003F5FD8">
      <w:pPr>
        <w:spacing w:before="0" w:after="0" w:line="240" w:lineRule="auto"/>
        <w:ind w:right="84"/>
        <w:rPr>
          <w:rFonts w:eastAsia="Calibri"/>
          <w:bCs/>
          <w:szCs w:val="24"/>
          <w:lang w:val="en-US" w:eastAsia="en-US"/>
        </w:rPr>
      </w:pPr>
      <w:r w:rsidRPr="007422FC">
        <w:rPr>
          <w:rFonts w:eastAsia="Calibri"/>
          <w:bCs/>
          <w:szCs w:val="24"/>
          <w:lang w:val="en-US" w:eastAsia="en-US"/>
        </w:rPr>
        <w:t xml:space="preserve">Should Council choose not to adopt the 2023 Compliance Audit Return for submission to the Department of Local Government Sport and Cultural Industries Council would be in breach the </w:t>
      </w:r>
      <w:r w:rsidRPr="007422FC">
        <w:rPr>
          <w:rFonts w:eastAsia="Calibri"/>
          <w:bCs/>
          <w:szCs w:val="24"/>
          <w:lang w:val="en-GB" w:eastAsia="en-US"/>
        </w:rPr>
        <w:t xml:space="preserve">prescribed statutory requirements in </w:t>
      </w:r>
      <w:hyperlink r:id="rId58" w:history="1">
        <w:r w:rsidRPr="007422FC">
          <w:rPr>
            <w:rFonts w:eastAsia="Calibri" w:hint="cs"/>
            <w:bCs/>
            <w:color w:val="0563C1"/>
            <w:szCs w:val="24"/>
            <w:u w:val="single"/>
            <w:lang w:val="en-GB" w:eastAsia="en-US"/>
          </w:rPr>
          <w:t>regulation 13 of the Local Government (Audit) Regulations 1996.</w:t>
        </w:r>
      </w:hyperlink>
    </w:p>
    <w:p w14:paraId="7AB4F0DC" w14:textId="77777777" w:rsidR="007422FC" w:rsidRDefault="007422FC" w:rsidP="003F5FD8">
      <w:pPr>
        <w:spacing w:before="0" w:after="0" w:line="240" w:lineRule="auto"/>
        <w:ind w:right="84"/>
        <w:rPr>
          <w:rFonts w:eastAsia="Calibri"/>
          <w:szCs w:val="24"/>
          <w:lang w:eastAsia="en-US"/>
        </w:rPr>
      </w:pPr>
    </w:p>
    <w:p w14:paraId="0E0DAA9E" w14:textId="77777777" w:rsidR="00DE2669" w:rsidRPr="007422FC" w:rsidRDefault="00DE2669" w:rsidP="003F5FD8">
      <w:pPr>
        <w:spacing w:before="0" w:after="0" w:line="240" w:lineRule="auto"/>
        <w:ind w:right="84"/>
        <w:rPr>
          <w:rFonts w:eastAsia="Calibri"/>
          <w:szCs w:val="24"/>
          <w:lang w:eastAsia="en-US"/>
        </w:rPr>
      </w:pPr>
    </w:p>
    <w:p w14:paraId="0A8929B4" w14:textId="77777777" w:rsidR="007422FC" w:rsidRPr="007422FC" w:rsidRDefault="007422FC" w:rsidP="003F5FD8">
      <w:pPr>
        <w:spacing w:before="0" w:after="0" w:line="240" w:lineRule="auto"/>
        <w:ind w:right="84"/>
        <w:rPr>
          <w:rFonts w:eastAsia="Calibri"/>
          <w:b/>
          <w:color w:val="1F3864"/>
          <w:sz w:val="28"/>
          <w:szCs w:val="32"/>
          <w:lang w:val="en-US" w:eastAsia="en-US"/>
        </w:rPr>
      </w:pPr>
      <w:r w:rsidRPr="007422FC">
        <w:rPr>
          <w:rFonts w:eastAsia="Calibri"/>
          <w:b/>
          <w:color w:val="1F3864"/>
          <w:sz w:val="28"/>
          <w:szCs w:val="32"/>
          <w:lang w:val="en-US" w:eastAsia="en-US"/>
        </w:rPr>
        <w:t>Conclusion</w:t>
      </w:r>
    </w:p>
    <w:p w14:paraId="4B118295" w14:textId="77777777" w:rsidR="007422FC" w:rsidRPr="007422FC" w:rsidRDefault="007422FC" w:rsidP="003F5FD8">
      <w:pPr>
        <w:spacing w:before="0" w:after="0" w:line="240" w:lineRule="auto"/>
        <w:ind w:right="84"/>
        <w:rPr>
          <w:rFonts w:eastAsia="Calibri"/>
          <w:bCs/>
          <w:szCs w:val="24"/>
          <w:lang w:val="en-US" w:eastAsia="en-US"/>
        </w:rPr>
      </w:pPr>
    </w:p>
    <w:p w14:paraId="09D6987D" w14:textId="42BA9D06" w:rsidR="007422FC" w:rsidRDefault="00B60D3F" w:rsidP="003F5FD8">
      <w:pPr>
        <w:spacing w:before="0" w:after="0" w:line="240" w:lineRule="auto"/>
        <w:ind w:right="84"/>
        <w:rPr>
          <w:rFonts w:eastAsia="Calibri"/>
          <w:bCs/>
          <w:szCs w:val="24"/>
          <w:lang w:eastAsia="en-US"/>
        </w:rPr>
      </w:pPr>
      <w:r>
        <w:rPr>
          <w:rFonts w:eastAsia="Calibri"/>
          <w:bCs/>
          <w:szCs w:val="24"/>
          <w:lang w:eastAsia="en-US"/>
        </w:rPr>
        <w:t>Council is now</w:t>
      </w:r>
      <w:r w:rsidR="007422FC" w:rsidRPr="007422FC">
        <w:rPr>
          <w:rFonts w:eastAsia="Calibri"/>
          <w:bCs/>
          <w:szCs w:val="24"/>
          <w:lang w:eastAsia="en-US"/>
        </w:rPr>
        <w:t xml:space="preserve"> required to consider the </w:t>
      </w:r>
      <w:r w:rsidR="00EE433D">
        <w:rPr>
          <w:rFonts w:eastAsia="Calibri"/>
          <w:bCs/>
          <w:szCs w:val="24"/>
          <w:lang w:eastAsia="en-US"/>
        </w:rPr>
        <w:t>Compliance Audit Return</w:t>
      </w:r>
      <w:r w:rsidR="007422FC" w:rsidRPr="007422FC">
        <w:rPr>
          <w:rFonts w:eastAsia="Calibri"/>
          <w:bCs/>
          <w:szCs w:val="24"/>
          <w:lang w:eastAsia="en-US"/>
        </w:rPr>
        <w:t xml:space="preserve"> </w:t>
      </w:r>
      <w:r w:rsidR="009C6697">
        <w:rPr>
          <w:rFonts w:eastAsia="Calibri"/>
          <w:bCs/>
          <w:szCs w:val="24"/>
          <w:lang w:eastAsia="en-US"/>
        </w:rPr>
        <w:t>for adoption.</w:t>
      </w:r>
    </w:p>
    <w:p w14:paraId="5603B8F7" w14:textId="77777777" w:rsidR="00DE2669" w:rsidRDefault="00DE2669" w:rsidP="003F5FD8">
      <w:pPr>
        <w:spacing w:before="0" w:after="0" w:line="240" w:lineRule="auto"/>
        <w:ind w:right="84"/>
        <w:rPr>
          <w:rFonts w:eastAsia="Calibri"/>
          <w:bCs/>
          <w:szCs w:val="24"/>
          <w:lang w:eastAsia="en-US"/>
        </w:rPr>
      </w:pPr>
    </w:p>
    <w:p w14:paraId="26A1EE2B" w14:textId="77777777" w:rsidR="00907738" w:rsidRDefault="00907738" w:rsidP="003F5FD8">
      <w:pPr>
        <w:spacing w:before="0" w:after="0" w:line="240" w:lineRule="auto"/>
        <w:ind w:right="84"/>
        <w:rPr>
          <w:rFonts w:eastAsia="Calibri"/>
          <w:bCs/>
          <w:szCs w:val="24"/>
          <w:lang w:eastAsia="en-US"/>
        </w:rPr>
      </w:pPr>
    </w:p>
    <w:p w14:paraId="417E84A7" w14:textId="77777777" w:rsidR="00907738" w:rsidRDefault="00907738" w:rsidP="003F5FD8">
      <w:pPr>
        <w:spacing w:before="0" w:after="0" w:line="240" w:lineRule="auto"/>
        <w:ind w:right="84"/>
        <w:rPr>
          <w:rFonts w:eastAsia="Calibri"/>
          <w:bCs/>
          <w:szCs w:val="24"/>
          <w:lang w:eastAsia="en-US"/>
        </w:rPr>
      </w:pPr>
    </w:p>
    <w:p w14:paraId="6653F7C0" w14:textId="77777777" w:rsidR="00907738" w:rsidRDefault="00907738" w:rsidP="003F5FD8">
      <w:pPr>
        <w:spacing w:before="0" w:after="0" w:line="240" w:lineRule="auto"/>
        <w:ind w:right="84"/>
        <w:rPr>
          <w:rFonts w:eastAsia="Calibri"/>
          <w:bCs/>
          <w:szCs w:val="24"/>
          <w:lang w:eastAsia="en-US"/>
        </w:rPr>
      </w:pPr>
    </w:p>
    <w:p w14:paraId="490F5764" w14:textId="77777777" w:rsidR="00907738" w:rsidRDefault="00907738" w:rsidP="003F5FD8">
      <w:pPr>
        <w:spacing w:before="0" w:after="0" w:line="240" w:lineRule="auto"/>
        <w:ind w:right="84"/>
        <w:rPr>
          <w:rFonts w:eastAsia="Calibri"/>
          <w:bCs/>
          <w:szCs w:val="24"/>
          <w:lang w:eastAsia="en-US"/>
        </w:rPr>
      </w:pPr>
    </w:p>
    <w:p w14:paraId="32174F51" w14:textId="77777777" w:rsidR="00907738" w:rsidRPr="007422FC" w:rsidRDefault="00907738" w:rsidP="003F5FD8">
      <w:pPr>
        <w:spacing w:before="0" w:after="0" w:line="240" w:lineRule="auto"/>
        <w:ind w:right="84"/>
        <w:rPr>
          <w:rFonts w:eastAsia="Calibri"/>
          <w:bCs/>
          <w:szCs w:val="24"/>
          <w:lang w:eastAsia="en-US"/>
        </w:rPr>
      </w:pPr>
    </w:p>
    <w:p w14:paraId="08A49BA6" w14:textId="77777777" w:rsidR="007422FC" w:rsidRPr="007422FC" w:rsidRDefault="007422FC" w:rsidP="003F5FD8">
      <w:pPr>
        <w:spacing w:before="0" w:after="0" w:line="240" w:lineRule="auto"/>
        <w:ind w:right="84"/>
        <w:rPr>
          <w:rFonts w:eastAsia="Calibri"/>
          <w:b/>
          <w:color w:val="1F3864"/>
          <w:sz w:val="28"/>
          <w:szCs w:val="32"/>
          <w:lang w:val="en-US" w:eastAsia="en-US"/>
        </w:rPr>
      </w:pPr>
      <w:r w:rsidRPr="007422FC">
        <w:rPr>
          <w:rFonts w:eastAsia="Calibri"/>
          <w:b/>
          <w:color w:val="1F3864"/>
          <w:sz w:val="28"/>
          <w:szCs w:val="32"/>
          <w:lang w:val="en-US" w:eastAsia="en-US"/>
        </w:rPr>
        <w:lastRenderedPageBreak/>
        <w:t>Further Information</w:t>
      </w:r>
    </w:p>
    <w:p w14:paraId="2DF3F789" w14:textId="77777777" w:rsidR="007422FC" w:rsidRPr="007422FC" w:rsidRDefault="007422FC" w:rsidP="003F5FD8">
      <w:pPr>
        <w:spacing w:before="0" w:after="0" w:line="240" w:lineRule="auto"/>
        <w:ind w:right="84"/>
        <w:rPr>
          <w:rFonts w:eastAsia="Calibri"/>
          <w:b/>
          <w:szCs w:val="24"/>
          <w:lang w:val="en-US" w:eastAsia="en-US"/>
        </w:rPr>
      </w:pPr>
    </w:p>
    <w:p w14:paraId="036C2082" w14:textId="790086D3" w:rsidR="007422FC" w:rsidRDefault="006D53DB" w:rsidP="003F5FD8">
      <w:pPr>
        <w:spacing w:before="0" w:after="0" w:line="240" w:lineRule="auto"/>
        <w:ind w:right="84"/>
        <w:rPr>
          <w:rFonts w:eastAsia="Calibri"/>
          <w:bCs/>
          <w:szCs w:val="24"/>
          <w:lang w:eastAsia="en-US"/>
        </w:rPr>
      </w:pPr>
      <w:r w:rsidRPr="006D53DB">
        <w:rPr>
          <w:rFonts w:eastAsia="Calibri"/>
          <w:bCs/>
          <w:szCs w:val="24"/>
          <w:lang w:val="en-US" w:eastAsia="en-US"/>
        </w:rPr>
        <w:t xml:space="preserve">A minor amendment to the Compliance Audit Return has been identified.  Under Disclosure of Interest question 2, the response </w:t>
      </w:r>
      <w:r w:rsidR="00217283">
        <w:rPr>
          <w:rFonts w:eastAsia="Calibri"/>
          <w:bCs/>
          <w:szCs w:val="24"/>
          <w:lang w:val="en-US" w:eastAsia="en-US"/>
        </w:rPr>
        <w:t>‘</w:t>
      </w:r>
      <w:r w:rsidRPr="006D53DB">
        <w:rPr>
          <w:rFonts w:eastAsia="Calibri"/>
          <w:bCs/>
          <w:szCs w:val="24"/>
          <w:lang w:val="en-US" w:eastAsia="en-US"/>
        </w:rPr>
        <w:t>N/A</w:t>
      </w:r>
      <w:r w:rsidR="00217283">
        <w:rPr>
          <w:rFonts w:eastAsia="Calibri"/>
          <w:bCs/>
          <w:szCs w:val="24"/>
          <w:lang w:val="en-US" w:eastAsia="en-US"/>
        </w:rPr>
        <w:t>’</w:t>
      </w:r>
      <w:r w:rsidRPr="006D53DB">
        <w:rPr>
          <w:rFonts w:eastAsia="Calibri"/>
          <w:bCs/>
          <w:szCs w:val="24"/>
          <w:lang w:val="en-US" w:eastAsia="en-US"/>
        </w:rPr>
        <w:t xml:space="preserve"> is incorrect and the response </w:t>
      </w:r>
      <w:r w:rsidR="00217283">
        <w:rPr>
          <w:rFonts w:eastAsia="Calibri"/>
          <w:bCs/>
          <w:szCs w:val="24"/>
          <w:lang w:val="en-US" w:eastAsia="en-US"/>
        </w:rPr>
        <w:t>‘</w:t>
      </w:r>
      <w:r w:rsidRPr="006D53DB">
        <w:rPr>
          <w:rFonts w:eastAsia="Calibri"/>
          <w:bCs/>
          <w:szCs w:val="24"/>
          <w:lang w:val="en-US" w:eastAsia="en-US"/>
        </w:rPr>
        <w:t>yes</w:t>
      </w:r>
      <w:r w:rsidR="00217283">
        <w:rPr>
          <w:rFonts w:eastAsia="Calibri"/>
          <w:bCs/>
          <w:szCs w:val="24"/>
          <w:lang w:val="en-US" w:eastAsia="en-US"/>
        </w:rPr>
        <w:t>’</w:t>
      </w:r>
      <w:r w:rsidRPr="006D53DB">
        <w:rPr>
          <w:rFonts w:eastAsia="Calibri"/>
          <w:bCs/>
          <w:szCs w:val="24"/>
          <w:lang w:val="en-US" w:eastAsia="en-US"/>
        </w:rPr>
        <w:t xml:space="preserve"> should be included.  The question refers to - </w:t>
      </w:r>
      <w:r w:rsidRPr="006D53DB">
        <w:rPr>
          <w:rFonts w:eastAsia="Calibri"/>
          <w:bCs/>
          <w:szCs w:val="24"/>
          <w:lang w:eastAsia="en-US"/>
        </w:rPr>
        <w:t xml:space="preserve">were all decisions regarding participation approval, including the extent of participation allowed and, where relevant, the information required by the </w:t>
      </w:r>
      <w:r w:rsidRPr="006D53DB">
        <w:rPr>
          <w:rFonts w:eastAsia="Calibri"/>
          <w:bCs/>
          <w:i/>
          <w:iCs/>
          <w:szCs w:val="24"/>
          <w:lang w:eastAsia="en-US"/>
        </w:rPr>
        <w:t>Local Government (Administration) Regulations 1996</w:t>
      </w:r>
      <w:r w:rsidRPr="006D53DB">
        <w:rPr>
          <w:rFonts w:eastAsia="Calibri"/>
          <w:bCs/>
          <w:szCs w:val="24"/>
          <w:lang w:eastAsia="en-US"/>
        </w:rPr>
        <w:t xml:space="preserve"> regulation 21A, recorded in the minutes of the relevant council or committee meeting?  This takes into consideration the </w:t>
      </w:r>
      <w:r w:rsidR="009B7405">
        <w:rPr>
          <w:rFonts w:eastAsia="Calibri"/>
          <w:bCs/>
          <w:szCs w:val="24"/>
          <w:lang w:eastAsia="en-US"/>
        </w:rPr>
        <w:t>request</w:t>
      </w:r>
      <w:r w:rsidRPr="006D53DB">
        <w:rPr>
          <w:rFonts w:eastAsia="Calibri"/>
          <w:bCs/>
          <w:szCs w:val="24"/>
          <w:lang w:eastAsia="en-US"/>
        </w:rPr>
        <w:t xml:space="preserve"> at the 28 November 2023 meeting by </w:t>
      </w:r>
      <w:r w:rsidR="00FB18B6">
        <w:rPr>
          <w:rFonts w:eastAsia="Calibri"/>
          <w:bCs/>
          <w:szCs w:val="24"/>
          <w:lang w:eastAsia="en-US"/>
        </w:rPr>
        <w:t>a member of Council</w:t>
      </w:r>
      <w:r w:rsidRPr="006D53DB">
        <w:rPr>
          <w:rFonts w:eastAsia="Calibri"/>
          <w:bCs/>
          <w:szCs w:val="24"/>
          <w:lang w:eastAsia="en-US"/>
        </w:rPr>
        <w:t xml:space="preserve"> </w:t>
      </w:r>
      <w:r w:rsidR="009B7405">
        <w:rPr>
          <w:rFonts w:eastAsia="Calibri"/>
          <w:bCs/>
          <w:szCs w:val="24"/>
          <w:lang w:eastAsia="en-US"/>
        </w:rPr>
        <w:t xml:space="preserve">to participate in </w:t>
      </w:r>
      <w:r w:rsidR="00B44434">
        <w:rPr>
          <w:rFonts w:eastAsia="Calibri"/>
          <w:bCs/>
          <w:szCs w:val="24"/>
          <w:lang w:eastAsia="en-US"/>
        </w:rPr>
        <w:t>an item</w:t>
      </w:r>
      <w:r w:rsidR="00585F6A">
        <w:rPr>
          <w:rFonts w:eastAsia="Calibri"/>
          <w:bCs/>
          <w:szCs w:val="24"/>
          <w:lang w:eastAsia="en-US"/>
        </w:rPr>
        <w:t xml:space="preserve"> pursuant to s. 5.</w:t>
      </w:r>
      <w:r w:rsidR="007501FE">
        <w:rPr>
          <w:rFonts w:eastAsia="Calibri"/>
          <w:bCs/>
          <w:szCs w:val="24"/>
          <w:lang w:eastAsia="en-US"/>
        </w:rPr>
        <w:t xml:space="preserve">68 of the </w:t>
      </w:r>
      <w:r w:rsidR="007501FE" w:rsidRPr="007501FE">
        <w:rPr>
          <w:rFonts w:eastAsia="Calibri"/>
          <w:bCs/>
          <w:i/>
          <w:iCs/>
          <w:szCs w:val="24"/>
          <w:lang w:eastAsia="en-US"/>
        </w:rPr>
        <w:t>Local Government Act 1995</w:t>
      </w:r>
      <w:r w:rsidRPr="006D53DB">
        <w:rPr>
          <w:rFonts w:eastAsia="Calibri"/>
          <w:bCs/>
          <w:szCs w:val="24"/>
          <w:lang w:eastAsia="en-US"/>
        </w:rPr>
        <w:t>.</w:t>
      </w:r>
      <w:r w:rsidR="00B44434">
        <w:rPr>
          <w:rFonts w:eastAsia="Calibri"/>
          <w:bCs/>
          <w:szCs w:val="24"/>
          <w:lang w:eastAsia="en-US"/>
        </w:rPr>
        <w:t xml:space="preserve">  The resolution was included in the minutes of the meeting.</w:t>
      </w:r>
    </w:p>
    <w:p w14:paraId="3C4562A3" w14:textId="77777777" w:rsidR="00907738" w:rsidRDefault="00907738" w:rsidP="003F5FD8">
      <w:pPr>
        <w:spacing w:before="0" w:after="0" w:line="240" w:lineRule="auto"/>
        <w:ind w:right="84"/>
        <w:rPr>
          <w:rFonts w:eastAsia="Calibri"/>
          <w:bCs/>
          <w:szCs w:val="24"/>
          <w:lang w:eastAsia="en-US"/>
        </w:rPr>
      </w:pPr>
    </w:p>
    <w:p w14:paraId="3733EDE9" w14:textId="01F9B3A2" w:rsidR="005138C9" w:rsidRPr="007422FC" w:rsidRDefault="000063FE" w:rsidP="003F5FD8">
      <w:pPr>
        <w:spacing w:before="0" w:after="0" w:line="240" w:lineRule="auto"/>
        <w:ind w:right="84"/>
        <w:rPr>
          <w:rFonts w:eastAsia="Calibri"/>
          <w:bCs/>
          <w:szCs w:val="24"/>
          <w:lang w:eastAsia="en-US"/>
        </w:rPr>
      </w:pPr>
      <w:r>
        <w:rPr>
          <w:rFonts w:eastAsia="Calibri"/>
          <w:bCs/>
          <w:szCs w:val="24"/>
          <w:lang w:eastAsia="en-US"/>
        </w:rPr>
        <w:t>Confidential Attachment 1 has been amended to</w:t>
      </w:r>
      <w:r w:rsidR="00867E36">
        <w:rPr>
          <w:rFonts w:eastAsia="Calibri"/>
          <w:bCs/>
          <w:szCs w:val="24"/>
          <w:lang w:eastAsia="en-US"/>
        </w:rPr>
        <w:t xml:space="preserve"> reflect </w:t>
      </w:r>
      <w:r w:rsidR="005968B1">
        <w:rPr>
          <w:rFonts w:eastAsia="Calibri"/>
          <w:bCs/>
          <w:szCs w:val="24"/>
          <w:lang w:eastAsia="en-US"/>
        </w:rPr>
        <w:t>this change an</w:t>
      </w:r>
      <w:r w:rsidR="00767535">
        <w:rPr>
          <w:rFonts w:eastAsia="Calibri"/>
          <w:bCs/>
          <w:szCs w:val="24"/>
          <w:lang w:eastAsia="en-US"/>
        </w:rPr>
        <w:t xml:space="preserve">d an officer comment inserted to explain </w:t>
      </w:r>
      <w:r w:rsidR="004E0537">
        <w:rPr>
          <w:rFonts w:eastAsia="Calibri"/>
          <w:bCs/>
          <w:szCs w:val="24"/>
          <w:lang w:eastAsia="en-US"/>
        </w:rPr>
        <w:t>the amendment</w:t>
      </w:r>
      <w:r w:rsidR="00AF377F">
        <w:rPr>
          <w:rFonts w:eastAsia="Calibri"/>
          <w:bCs/>
          <w:szCs w:val="24"/>
          <w:lang w:eastAsia="en-US"/>
        </w:rPr>
        <w:t>.</w:t>
      </w:r>
    </w:p>
    <w:p w14:paraId="18EDBBEE" w14:textId="77777777" w:rsidR="00837127" w:rsidRDefault="00837127" w:rsidP="003F5FD8">
      <w:pPr>
        <w:spacing w:before="0" w:after="0" w:line="240" w:lineRule="auto"/>
        <w:ind w:right="84"/>
        <w:rPr>
          <w:rFonts w:eastAsia="Calibri"/>
          <w:bCs/>
          <w:szCs w:val="24"/>
          <w:lang w:eastAsia="en-US"/>
        </w:rPr>
      </w:pPr>
    </w:p>
    <w:p w14:paraId="3D348838" w14:textId="2A778EF5" w:rsidR="00837127" w:rsidRPr="007422FC" w:rsidRDefault="00837127" w:rsidP="003F5FD8">
      <w:pPr>
        <w:spacing w:before="0" w:after="0" w:line="240" w:lineRule="auto"/>
        <w:ind w:right="84"/>
        <w:rPr>
          <w:rFonts w:eastAsia="Calibri"/>
          <w:bCs/>
          <w:szCs w:val="24"/>
          <w:lang w:eastAsia="en-US"/>
        </w:rPr>
      </w:pPr>
      <w:r>
        <w:rPr>
          <w:rFonts w:eastAsia="Calibri"/>
          <w:bCs/>
          <w:szCs w:val="24"/>
          <w:lang w:eastAsia="en-US"/>
        </w:rPr>
        <w:t xml:space="preserve">Please note that the </w:t>
      </w:r>
      <w:r w:rsidR="00DE61F6">
        <w:rPr>
          <w:rFonts w:eastAsia="Calibri"/>
          <w:bCs/>
          <w:szCs w:val="24"/>
          <w:lang w:eastAsia="en-US"/>
        </w:rPr>
        <w:t>CEO Performance Review</w:t>
      </w:r>
      <w:r w:rsidR="00823705">
        <w:rPr>
          <w:rFonts w:eastAsia="Calibri"/>
          <w:bCs/>
          <w:szCs w:val="24"/>
          <w:lang w:eastAsia="en-US"/>
        </w:rPr>
        <w:t xml:space="preserve"> Committee does not have </w:t>
      </w:r>
      <w:r w:rsidR="007337C2">
        <w:rPr>
          <w:rFonts w:eastAsia="Calibri"/>
          <w:bCs/>
          <w:szCs w:val="24"/>
          <w:lang w:eastAsia="en-US"/>
        </w:rPr>
        <w:t xml:space="preserve">any </w:t>
      </w:r>
      <w:r w:rsidR="00823705">
        <w:rPr>
          <w:rFonts w:eastAsia="Calibri"/>
          <w:bCs/>
          <w:szCs w:val="24"/>
          <w:lang w:eastAsia="en-US"/>
        </w:rPr>
        <w:t xml:space="preserve">delegated authority and the Terms of Reference are to be reviewed to remove the </w:t>
      </w:r>
      <w:r w:rsidR="007337C2">
        <w:rPr>
          <w:rFonts w:eastAsia="Calibri"/>
          <w:bCs/>
          <w:szCs w:val="24"/>
          <w:lang w:eastAsia="en-US"/>
        </w:rPr>
        <w:t xml:space="preserve">reference to it acting under delegation and thereby any </w:t>
      </w:r>
      <w:r w:rsidR="00823705">
        <w:rPr>
          <w:rFonts w:eastAsia="Calibri"/>
          <w:bCs/>
          <w:szCs w:val="24"/>
          <w:lang w:eastAsia="en-US"/>
        </w:rPr>
        <w:t>confusion</w:t>
      </w:r>
      <w:r w:rsidR="00F6729F">
        <w:rPr>
          <w:rFonts w:eastAsia="Calibri"/>
          <w:bCs/>
          <w:szCs w:val="24"/>
          <w:lang w:eastAsia="en-US"/>
        </w:rPr>
        <w:t>.</w:t>
      </w:r>
    </w:p>
    <w:p w14:paraId="0FABE174" w14:textId="77777777" w:rsidR="000066F0" w:rsidRDefault="000066F0" w:rsidP="003F5FD8">
      <w:pPr>
        <w:spacing w:before="0" w:after="0" w:line="240" w:lineRule="auto"/>
        <w:ind w:right="84"/>
      </w:pPr>
    </w:p>
    <w:p w14:paraId="08ACAB9E" w14:textId="77777777" w:rsidR="006E7A3D" w:rsidRDefault="006E7A3D" w:rsidP="004B69F6">
      <w:pPr>
        <w:spacing w:before="0" w:after="0" w:line="240" w:lineRule="auto"/>
      </w:pPr>
    </w:p>
    <w:p w14:paraId="3523454B" w14:textId="03FD4B0B" w:rsidR="001316A0" w:rsidRPr="009A20E9" w:rsidRDefault="001316A0" w:rsidP="009A20E9">
      <w:pPr>
        <w:spacing w:before="0" w:after="0" w:line="240" w:lineRule="auto"/>
      </w:pPr>
      <w:bookmarkStart w:id="203" w:name="_Toc256000075"/>
    </w:p>
    <w:p w14:paraId="28EBEFFB" w14:textId="77777777" w:rsidR="0060008D" w:rsidRDefault="0060008D">
      <w:pPr>
        <w:spacing w:before="0" w:after="120"/>
        <w:jc w:val="left"/>
        <w:rPr>
          <w:rFonts w:eastAsiaTheme="majorEastAsia" w:cstheme="majorBidi"/>
          <w:b/>
          <w:color w:val="163475"/>
          <w:sz w:val="28"/>
          <w:szCs w:val="32"/>
        </w:rPr>
      </w:pPr>
      <w:r>
        <w:br w:type="page"/>
      </w:r>
    </w:p>
    <w:p w14:paraId="02CE9390" w14:textId="43F1E3C3" w:rsidR="00C95346" w:rsidRDefault="00B5721D" w:rsidP="00CE207D">
      <w:pPr>
        <w:pStyle w:val="Heading1"/>
        <w:numPr>
          <w:ilvl w:val="0"/>
          <w:numId w:val="7"/>
        </w:numPr>
        <w:spacing w:before="0" w:after="0"/>
        <w:ind w:hanging="862"/>
      </w:pPr>
      <w:bookmarkStart w:id="204" w:name="_Toc163213695"/>
      <w:r>
        <w:lastRenderedPageBreak/>
        <w:t>Reports by the Chief Executive Officer</w:t>
      </w:r>
      <w:bookmarkEnd w:id="203"/>
      <w:bookmarkEnd w:id="204"/>
    </w:p>
    <w:p w14:paraId="02196FD6" w14:textId="77777777" w:rsidR="00C95346" w:rsidRPr="00C95346" w:rsidRDefault="00C95346" w:rsidP="00C95346">
      <w:pPr>
        <w:spacing w:before="0" w:after="0" w:line="240" w:lineRule="auto"/>
      </w:pPr>
    </w:p>
    <w:p w14:paraId="1062F7E7" w14:textId="77777777" w:rsidR="009A20E9" w:rsidRPr="009A20E9" w:rsidRDefault="009A20E9" w:rsidP="00CE207D">
      <w:pPr>
        <w:pStyle w:val="ListParagraph"/>
        <w:keepNext/>
        <w:keepLines/>
        <w:numPr>
          <w:ilvl w:val="0"/>
          <w:numId w:val="8"/>
        </w:numPr>
        <w:spacing w:before="0" w:after="0" w:line="240" w:lineRule="auto"/>
        <w:contextualSpacing w:val="0"/>
        <w:outlineLvl w:val="1"/>
        <w:rPr>
          <w:rFonts w:eastAsiaTheme="majorEastAsia" w:cstheme="majorBidi"/>
          <w:vanish/>
          <w:sz w:val="28"/>
          <w:szCs w:val="32"/>
        </w:rPr>
      </w:pPr>
      <w:bookmarkStart w:id="205" w:name="_Toc160575385"/>
      <w:bookmarkStart w:id="206" w:name="_Toc160650306"/>
      <w:bookmarkStart w:id="207" w:name="_Toc161417625"/>
      <w:bookmarkStart w:id="208" w:name="_Toc161758992"/>
      <w:bookmarkStart w:id="209" w:name="_Toc161759077"/>
      <w:bookmarkStart w:id="210" w:name="_Toc163213696"/>
      <w:bookmarkStart w:id="211" w:name="_Toc256000076"/>
      <w:bookmarkEnd w:id="205"/>
      <w:bookmarkEnd w:id="206"/>
      <w:bookmarkEnd w:id="207"/>
      <w:bookmarkEnd w:id="208"/>
      <w:bookmarkEnd w:id="209"/>
      <w:bookmarkEnd w:id="210"/>
    </w:p>
    <w:p w14:paraId="216E9315" w14:textId="751302F7" w:rsidR="000066F0" w:rsidRDefault="00B5721D" w:rsidP="00CE207D">
      <w:pPr>
        <w:pStyle w:val="Heading2"/>
        <w:numPr>
          <w:ilvl w:val="1"/>
          <w:numId w:val="8"/>
        </w:numPr>
        <w:spacing w:before="0" w:after="0"/>
        <w:ind w:left="0" w:hanging="851"/>
      </w:pPr>
      <w:bookmarkStart w:id="212" w:name="_Toc163213697"/>
      <w:r>
        <w:t>CEO</w:t>
      </w:r>
      <w:bookmarkEnd w:id="211"/>
      <w:r w:rsidR="002B0A90">
        <w:t xml:space="preserve">06.03.24 </w:t>
      </w:r>
      <w:r w:rsidR="002B0A90" w:rsidRPr="002B0A90">
        <w:t>Register of Outstanding Council Resolutions</w:t>
      </w:r>
      <w:bookmarkEnd w:id="212"/>
    </w:p>
    <w:p w14:paraId="592F7006" w14:textId="77777777" w:rsidR="009A20E9" w:rsidRPr="009A20E9" w:rsidRDefault="009A20E9" w:rsidP="009A20E9">
      <w:pPr>
        <w:spacing w:before="0" w:after="0" w:line="240" w:lineRule="auto"/>
      </w:pPr>
    </w:p>
    <w:tbl>
      <w:tblPr>
        <w:tblStyle w:val="TableGrid"/>
        <w:tblW w:w="9639" w:type="dxa"/>
        <w:tblInd w:w="-5" w:type="dxa"/>
        <w:tblLook w:val="04A0" w:firstRow="1" w:lastRow="0" w:firstColumn="1" w:lastColumn="0" w:noHBand="0" w:noVBand="1"/>
      </w:tblPr>
      <w:tblGrid>
        <w:gridCol w:w="2127"/>
        <w:gridCol w:w="7512"/>
      </w:tblGrid>
      <w:tr w:rsidR="004A6214" w:rsidRPr="00D7249C" w14:paraId="35204229" w14:textId="77777777" w:rsidTr="00FB07CC">
        <w:tc>
          <w:tcPr>
            <w:tcW w:w="2127" w:type="dxa"/>
            <w:tcBorders>
              <w:top w:val="single" w:sz="4" w:space="0" w:color="auto"/>
              <w:left w:val="single" w:sz="4" w:space="0" w:color="auto"/>
              <w:bottom w:val="single" w:sz="4" w:space="0" w:color="auto"/>
              <w:right w:val="single" w:sz="4" w:space="0" w:color="auto"/>
            </w:tcBorders>
            <w:hideMark/>
          </w:tcPr>
          <w:p w14:paraId="54EDF2DD" w14:textId="77777777" w:rsidR="00D7249C" w:rsidRPr="00FB07CC" w:rsidRDefault="00D7249C" w:rsidP="00D7249C">
            <w:pPr>
              <w:spacing w:before="0" w:after="0"/>
              <w:ind w:right="110"/>
              <w:rPr>
                <w:rFonts w:eastAsia="Calibri"/>
                <w:b/>
                <w:color w:val="002060"/>
                <w:szCs w:val="24"/>
                <w:lang w:eastAsia="en-US"/>
              </w:rPr>
            </w:pPr>
            <w:bookmarkStart w:id="213" w:name="_Toc256000077"/>
            <w:r w:rsidRPr="00FB07CC">
              <w:rPr>
                <w:rFonts w:eastAsia="Calibri"/>
                <w:b/>
                <w:color w:val="002060"/>
                <w:szCs w:val="24"/>
                <w:lang w:eastAsia="en-US"/>
              </w:rPr>
              <w:t>Meeting &amp; Date</w:t>
            </w:r>
          </w:p>
        </w:tc>
        <w:tc>
          <w:tcPr>
            <w:tcW w:w="7512" w:type="dxa"/>
            <w:tcBorders>
              <w:top w:val="single" w:sz="4" w:space="0" w:color="auto"/>
              <w:left w:val="single" w:sz="4" w:space="0" w:color="auto"/>
              <w:bottom w:val="single" w:sz="4" w:space="0" w:color="auto"/>
              <w:right w:val="single" w:sz="4" w:space="0" w:color="auto"/>
            </w:tcBorders>
            <w:hideMark/>
          </w:tcPr>
          <w:p w14:paraId="478ADBD4" w14:textId="77777777" w:rsidR="00D7249C" w:rsidRPr="00D7249C" w:rsidRDefault="00D7249C" w:rsidP="00D7249C">
            <w:pPr>
              <w:spacing w:before="0" w:after="0"/>
              <w:ind w:right="39"/>
              <w:rPr>
                <w:rFonts w:eastAsia="Calibri"/>
                <w:szCs w:val="24"/>
                <w:lang w:eastAsia="en-US"/>
              </w:rPr>
            </w:pPr>
            <w:r w:rsidRPr="00D7249C">
              <w:rPr>
                <w:rFonts w:eastAsia="Calibri"/>
                <w:szCs w:val="24"/>
                <w:lang w:eastAsia="en-US"/>
              </w:rPr>
              <w:t>Council Meeting – 26 March 2024</w:t>
            </w:r>
          </w:p>
        </w:tc>
      </w:tr>
      <w:tr w:rsidR="004A6214" w:rsidRPr="00D7249C" w14:paraId="10EB1FD5" w14:textId="77777777" w:rsidTr="00FB07CC">
        <w:tc>
          <w:tcPr>
            <w:tcW w:w="2127" w:type="dxa"/>
            <w:tcBorders>
              <w:top w:val="single" w:sz="4" w:space="0" w:color="auto"/>
              <w:left w:val="single" w:sz="4" w:space="0" w:color="auto"/>
              <w:bottom w:val="single" w:sz="4" w:space="0" w:color="auto"/>
              <w:right w:val="single" w:sz="4" w:space="0" w:color="auto"/>
            </w:tcBorders>
            <w:hideMark/>
          </w:tcPr>
          <w:p w14:paraId="3196F92F" w14:textId="77777777" w:rsidR="00D7249C" w:rsidRPr="00FB07CC" w:rsidRDefault="00D7249C" w:rsidP="00D7249C">
            <w:pPr>
              <w:spacing w:before="0" w:after="0"/>
              <w:ind w:right="110"/>
              <w:rPr>
                <w:rFonts w:eastAsia="Calibri"/>
                <w:b/>
                <w:color w:val="002060"/>
                <w:szCs w:val="24"/>
                <w:lang w:eastAsia="en-US"/>
              </w:rPr>
            </w:pPr>
            <w:r w:rsidRPr="00FB07CC">
              <w:rPr>
                <w:rFonts w:eastAsia="Calibri"/>
                <w:b/>
                <w:color w:val="002060"/>
                <w:szCs w:val="24"/>
                <w:lang w:eastAsia="en-US"/>
              </w:rPr>
              <w:t>Applicant</w:t>
            </w:r>
          </w:p>
        </w:tc>
        <w:tc>
          <w:tcPr>
            <w:tcW w:w="7512" w:type="dxa"/>
            <w:tcBorders>
              <w:top w:val="single" w:sz="4" w:space="0" w:color="auto"/>
              <w:left w:val="single" w:sz="4" w:space="0" w:color="auto"/>
              <w:bottom w:val="single" w:sz="4" w:space="0" w:color="auto"/>
              <w:right w:val="single" w:sz="4" w:space="0" w:color="auto"/>
            </w:tcBorders>
            <w:hideMark/>
          </w:tcPr>
          <w:p w14:paraId="07E25532" w14:textId="77777777" w:rsidR="00D7249C" w:rsidRPr="00D7249C" w:rsidRDefault="00D7249C" w:rsidP="00D7249C">
            <w:pPr>
              <w:spacing w:before="0" w:after="0"/>
              <w:ind w:right="39"/>
              <w:rPr>
                <w:rFonts w:eastAsia="Calibri"/>
                <w:szCs w:val="24"/>
                <w:lang w:eastAsia="en-US"/>
              </w:rPr>
            </w:pPr>
            <w:r w:rsidRPr="00D7249C">
              <w:rPr>
                <w:rFonts w:eastAsia="Calibri"/>
                <w:szCs w:val="24"/>
                <w:lang w:eastAsia="en-US"/>
              </w:rPr>
              <w:t>City of Nedlands</w:t>
            </w:r>
          </w:p>
        </w:tc>
      </w:tr>
      <w:tr w:rsidR="004A6214" w:rsidRPr="00D7249C" w14:paraId="19D29389" w14:textId="77777777" w:rsidTr="00FB07CC">
        <w:tc>
          <w:tcPr>
            <w:tcW w:w="2127" w:type="dxa"/>
            <w:tcBorders>
              <w:top w:val="single" w:sz="4" w:space="0" w:color="auto"/>
              <w:left w:val="single" w:sz="4" w:space="0" w:color="auto"/>
              <w:bottom w:val="single" w:sz="4" w:space="0" w:color="auto"/>
              <w:right w:val="single" w:sz="4" w:space="0" w:color="auto"/>
            </w:tcBorders>
            <w:hideMark/>
          </w:tcPr>
          <w:p w14:paraId="2730D87E" w14:textId="77777777" w:rsidR="00D7249C" w:rsidRPr="00FB07CC" w:rsidRDefault="00D7249C" w:rsidP="00D7249C">
            <w:pPr>
              <w:spacing w:before="0" w:after="0"/>
              <w:ind w:right="110"/>
              <w:jc w:val="left"/>
              <w:rPr>
                <w:rFonts w:eastAsia="Calibri"/>
                <w:b/>
                <w:bCs/>
                <w:color w:val="002060"/>
                <w:szCs w:val="24"/>
                <w:lang w:eastAsia="en-US"/>
              </w:rPr>
            </w:pPr>
            <w:r w:rsidRPr="00FB07CC">
              <w:rPr>
                <w:rFonts w:eastAsia="Calibri"/>
                <w:b/>
                <w:bCs/>
                <w:color w:val="002060"/>
                <w:szCs w:val="24"/>
                <w:lang w:eastAsia="en-US"/>
              </w:rPr>
              <w:t xml:space="preserve">Employee Disclosure under section 5.70 Local Government Act 1995 </w:t>
            </w:r>
          </w:p>
        </w:tc>
        <w:tc>
          <w:tcPr>
            <w:tcW w:w="7512" w:type="dxa"/>
            <w:tcBorders>
              <w:top w:val="single" w:sz="4" w:space="0" w:color="auto"/>
              <w:left w:val="single" w:sz="4" w:space="0" w:color="auto"/>
              <w:bottom w:val="single" w:sz="4" w:space="0" w:color="auto"/>
              <w:right w:val="single" w:sz="4" w:space="0" w:color="auto"/>
            </w:tcBorders>
          </w:tcPr>
          <w:p w14:paraId="17EE1066" w14:textId="77777777" w:rsidR="00D7249C" w:rsidRPr="00D7249C" w:rsidRDefault="00D7249C" w:rsidP="00D7249C">
            <w:pPr>
              <w:tabs>
                <w:tab w:val="left" w:pos="720"/>
                <w:tab w:val="left" w:pos="879"/>
              </w:tabs>
              <w:spacing w:before="0" w:after="0"/>
              <w:ind w:right="39"/>
              <w:jc w:val="left"/>
              <w:rPr>
                <w:rFonts w:eastAsia="Times New Roman"/>
                <w:szCs w:val="24"/>
                <w:lang w:eastAsia="en-US"/>
              </w:rPr>
            </w:pPr>
          </w:p>
          <w:p w14:paraId="22F7DC7E" w14:textId="77777777" w:rsidR="00D7249C" w:rsidRPr="00D7249C" w:rsidRDefault="00D7249C" w:rsidP="00D7249C">
            <w:pPr>
              <w:tabs>
                <w:tab w:val="left" w:pos="720"/>
                <w:tab w:val="left" w:pos="879"/>
              </w:tabs>
              <w:spacing w:before="0" w:after="0"/>
              <w:ind w:right="39"/>
              <w:jc w:val="left"/>
              <w:rPr>
                <w:rFonts w:eastAsia="Times New Roman"/>
                <w:szCs w:val="24"/>
                <w:lang w:eastAsia="en-US"/>
              </w:rPr>
            </w:pPr>
            <w:r w:rsidRPr="00D7249C">
              <w:rPr>
                <w:rFonts w:eastAsia="Times New Roman"/>
                <w:szCs w:val="24"/>
                <w:lang w:eastAsia="en-US"/>
              </w:rPr>
              <w:t>No officer involved in the preparation of this report has a declarable interest.</w:t>
            </w:r>
          </w:p>
        </w:tc>
      </w:tr>
      <w:tr w:rsidR="004A6214" w:rsidRPr="00D7249C" w14:paraId="78C03352" w14:textId="77777777" w:rsidTr="00FB07CC">
        <w:tc>
          <w:tcPr>
            <w:tcW w:w="2127" w:type="dxa"/>
            <w:tcBorders>
              <w:top w:val="single" w:sz="4" w:space="0" w:color="auto"/>
              <w:left w:val="single" w:sz="4" w:space="0" w:color="auto"/>
              <w:bottom w:val="single" w:sz="4" w:space="0" w:color="auto"/>
              <w:right w:val="single" w:sz="4" w:space="0" w:color="auto"/>
            </w:tcBorders>
            <w:hideMark/>
          </w:tcPr>
          <w:p w14:paraId="3E72A65E" w14:textId="77777777" w:rsidR="00D7249C" w:rsidRPr="00FB07CC" w:rsidRDefault="00D7249C" w:rsidP="00D7249C">
            <w:pPr>
              <w:spacing w:before="0" w:after="0"/>
              <w:ind w:right="110"/>
              <w:rPr>
                <w:rFonts w:eastAsia="Calibri"/>
                <w:b/>
                <w:color w:val="002060"/>
                <w:szCs w:val="24"/>
                <w:lang w:eastAsia="en-US"/>
              </w:rPr>
            </w:pPr>
            <w:r w:rsidRPr="00FB07CC">
              <w:rPr>
                <w:rFonts w:eastAsia="Calibri"/>
                <w:b/>
                <w:color w:val="002060"/>
                <w:szCs w:val="24"/>
                <w:lang w:eastAsia="en-US"/>
              </w:rPr>
              <w:t>Report Author</w:t>
            </w:r>
          </w:p>
        </w:tc>
        <w:tc>
          <w:tcPr>
            <w:tcW w:w="7512" w:type="dxa"/>
            <w:tcBorders>
              <w:top w:val="single" w:sz="4" w:space="0" w:color="auto"/>
              <w:left w:val="single" w:sz="4" w:space="0" w:color="auto"/>
              <w:bottom w:val="single" w:sz="4" w:space="0" w:color="auto"/>
              <w:right w:val="single" w:sz="4" w:space="0" w:color="auto"/>
            </w:tcBorders>
            <w:hideMark/>
          </w:tcPr>
          <w:p w14:paraId="4F653572" w14:textId="77777777" w:rsidR="00D7249C" w:rsidRPr="00D7249C" w:rsidRDefault="00D7249C" w:rsidP="00D7249C">
            <w:pPr>
              <w:spacing w:before="0" w:after="0"/>
              <w:ind w:right="39"/>
              <w:rPr>
                <w:rFonts w:eastAsia="Calibri"/>
                <w:szCs w:val="24"/>
                <w:lang w:eastAsia="en-US"/>
              </w:rPr>
            </w:pPr>
            <w:r w:rsidRPr="00D7249C">
              <w:rPr>
                <w:rFonts w:eastAsia="Calibri"/>
                <w:szCs w:val="24"/>
                <w:lang w:eastAsia="en-US"/>
              </w:rPr>
              <w:t>Libby Kania – Coordinator Governance and Risk</w:t>
            </w:r>
          </w:p>
        </w:tc>
      </w:tr>
      <w:tr w:rsidR="004A6214" w:rsidRPr="00D7249C" w14:paraId="306FAD0E" w14:textId="77777777" w:rsidTr="00FB07CC">
        <w:tc>
          <w:tcPr>
            <w:tcW w:w="2127" w:type="dxa"/>
            <w:tcBorders>
              <w:top w:val="single" w:sz="4" w:space="0" w:color="auto"/>
              <w:left w:val="single" w:sz="4" w:space="0" w:color="auto"/>
              <w:bottom w:val="single" w:sz="4" w:space="0" w:color="auto"/>
              <w:right w:val="single" w:sz="4" w:space="0" w:color="auto"/>
            </w:tcBorders>
            <w:hideMark/>
          </w:tcPr>
          <w:p w14:paraId="007DD9FD" w14:textId="0B183A93" w:rsidR="00D7249C" w:rsidRPr="00FB07CC" w:rsidRDefault="00D7249C" w:rsidP="00D7249C">
            <w:pPr>
              <w:spacing w:before="0" w:after="0"/>
              <w:ind w:right="110"/>
              <w:rPr>
                <w:rFonts w:eastAsia="Calibri"/>
                <w:b/>
                <w:color w:val="002060"/>
                <w:szCs w:val="24"/>
                <w:lang w:eastAsia="en-US"/>
              </w:rPr>
            </w:pPr>
            <w:r w:rsidRPr="00FB07CC">
              <w:rPr>
                <w:rFonts w:eastAsia="Calibri"/>
                <w:b/>
                <w:color w:val="002060"/>
                <w:szCs w:val="24"/>
                <w:lang w:eastAsia="en-US"/>
              </w:rPr>
              <w:t>CEO</w:t>
            </w:r>
          </w:p>
        </w:tc>
        <w:tc>
          <w:tcPr>
            <w:tcW w:w="7512" w:type="dxa"/>
            <w:tcBorders>
              <w:top w:val="single" w:sz="4" w:space="0" w:color="auto"/>
              <w:left w:val="single" w:sz="4" w:space="0" w:color="auto"/>
              <w:bottom w:val="single" w:sz="4" w:space="0" w:color="auto"/>
              <w:right w:val="single" w:sz="4" w:space="0" w:color="auto"/>
            </w:tcBorders>
            <w:hideMark/>
          </w:tcPr>
          <w:p w14:paraId="77206280" w14:textId="77777777" w:rsidR="00D7249C" w:rsidRPr="00D7249C" w:rsidRDefault="00D7249C" w:rsidP="00D7249C">
            <w:pPr>
              <w:spacing w:before="0" w:after="0"/>
              <w:ind w:right="39"/>
              <w:rPr>
                <w:rFonts w:eastAsia="Calibri"/>
                <w:szCs w:val="24"/>
                <w:lang w:eastAsia="en-US"/>
              </w:rPr>
            </w:pPr>
            <w:r w:rsidRPr="00D7249C">
              <w:rPr>
                <w:rFonts w:eastAsia="Calibri"/>
                <w:szCs w:val="24"/>
                <w:lang w:eastAsia="en-US"/>
              </w:rPr>
              <w:t>Tony Free – Acting CEO</w:t>
            </w:r>
          </w:p>
        </w:tc>
      </w:tr>
      <w:tr w:rsidR="004A6214" w:rsidRPr="00D7249C" w14:paraId="0EE0DF76" w14:textId="77777777" w:rsidTr="00FB07CC">
        <w:tc>
          <w:tcPr>
            <w:tcW w:w="2127" w:type="dxa"/>
            <w:tcBorders>
              <w:top w:val="single" w:sz="4" w:space="0" w:color="auto"/>
              <w:left w:val="single" w:sz="4" w:space="0" w:color="auto"/>
              <w:bottom w:val="single" w:sz="4" w:space="0" w:color="auto"/>
              <w:right w:val="single" w:sz="4" w:space="0" w:color="auto"/>
            </w:tcBorders>
            <w:hideMark/>
          </w:tcPr>
          <w:p w14:paraId="474ECE53" w14:textId="77777777" w:rsidR="00D7249C" w:rsidRPr="00FB07CC" w:rsidRDefault="00D7249C" w:rsidP="00D7249C">
            <w:pPr>
              <w:spacing w:before="0" w:after="0"/>
              <w:ind w:right="110"/>
              <w:rPr>
                <w:rFonts w:eastAsia="Calibri"/>
                <w:b/>
                <w:color w:val="002060"/>
                <w:szCs w:val="24"/>
                <w:lang w:eastAsia="en-US"/>
              </w:rPr>
            </w:pPr>
            <w:r w:rsidRPr="00FB07CC">
              <w:rPr>
                <w:rFonts w:eastAsia="Calibri"/>
                <w:b/>
                <w:color w:val="002060"/>
                <w:szCs w:val="24"/>
                <w:lang w:eastAsia="en-US"/>
              </w:rPr>
              <w:t>Attachments</w:t>
            </w:r>
          </w:p>
        </w:tc>
        <w:tc>
          <w:tcPr>
            <w:tcW w:w="7512" w:type="dxa"/>
            <w:tcBorders>
              <w:top w:val="single" w:sz="4" w:space="0" w:color="auto"/>
              <w:left w:val="single" w:sz="4" w:space="0" w:color="auto"/>
              <w:bottom w:val="single" w:sz="4" w:space="0" w:color="auto"/>
              <w:right w:val="single" w:sz="4" w:space="0" w:color="auto"/>
            </w:tcBorders>
            <w:hideMark/>
          </w:tcPr>
          <w:p w14:paraId="354E10A2" w14:textId="16EB5D00" w:rsidR="00D7249C" w:rsidRPr="00D7249C" w:rsidRDefault="00D7249C" w:rsidP="00431FFA">
            <w:pPr>
              <w:numPr>
                <w:ilvl w:val="0"/>
                <w:numId w:val="103"/>
              </w:numPr>
              <w:spacing w:before="0" w:after="0"/>
              <w:ind w:left="426" w:right="39" w:hanging="426"/>
              <w:jc w:val="left"/>
              <w:rPr>
                <w:rFonts w:eastAsia="Calibri"/>
                <w:szCs w:val="24"/>
                <w:lang w:val="en-US" w:eastAsia="en-US"/>
              </w:rPr>
            </w:pPr>
            <w:r w:rsidRPr="00D7249C">
              <w:rPr>
                <w:rFonts w:eastAsia="Calibri"/>
                <w:szCs w:val="24"/>
                <w:lang w:val="en-US" w:eastAsia="en-US"/>
              </w:rPr>
              <w:t xml:space="preserve">Register of Outstanding Council Resolutions </w:t>
            </w:r>
          </w:p>
        </w:tc>
      </w:tr>
    </w:tbl>
    <w:p w14:paraId="63E965B7" w14:textId="77777777" w:rsidR="00D7249C" w:rsidRPr="00D7249C" w:rsidRDefault="00D7249C" w:rsidP="00D7249C">
      <w:pPr>
        <w:spacing w:before="0" w:after="0" w:line="240" w:lineRule="auto"/>
        <w:ind w:right="-330"/>
        <w:rPr>
          <w:rFonts w:eastAsia="Calibri"/>
          <w:b/>
          <w:szCs w:val="24"/>
          <w:lang w:val="en-US" w:eastAsia="en-US"/>
        </w:rPr>
      </w:pPr>
    </w:p>
    <w:p w14:paraId="2F7907AD" w14:textId="56B9A3BD" w:rsidR="001F4131" w:rsidRPr="00147AEA" w:rsidRDefault="001F4131" w:rsidP="001F4131">
      <w:pPr>
        <w:spacing w:before="0" w:after="0" w:line="240" w:lineRule="auto"/>
        <w:ind w:right="-241"/>
        <w:rPr>
          <w:b/>
          <w:szCs w:val="24"/>
        </w:rPr>
      </w:pPr>
      <w:bookmarkStart w:id="214" w:name="_Hlk110852337"/>
      <w:r w:rsidRPr="00147AEA">
        <w:rPr>
          <w:b/>
          <w:szCs w:val="24"/>
        </w:rPr>
        <w:t xml:space="preserve">Regulation 11(da) </w:t>
      </w:r>
      <w:r w:rsidR="00907738">
        <w:rPr>
          <w:b/>
          <w:szCs w:val="24"/>
        </w:rPr>
        <w:t>–</w:t>
      </w:r>
      <w:r w:rsidRPr="00147AEA">
        <w:rPr>
          <w:b/>
          <w:szCs w:val="24"/>
        </w:rPr>
        <w:t xml:space="preserve"> </w:t>
      </w:r>
      <w:r w:rsidR="00907738">
        <w:rPr>
          <w:b/>
          <w:szCs w:val="24"/>
        </w:rPr>
        <w:t>Not Applicable – Recommendation Adopted</w:t>
      </w:r>
    </w:p>
    <w:p w14:paraId="51284DCA" w14:textId="77777777" w:rsidR="001F4131" w:rsidRPr="00147AEA" w:rsidRDefault="001F4131" w:rsidP="001F4131">
      <w:pPr>
        <w:spacing w:before="0" w:after="0" w:line="240" w:lineRule="auto"/>
        <w:ind w:right="-241"/>
        <w:rPr>
          <w:szCs w:val="24"/>
        </w:rPr>
      </w:pPr>
    </w:p>
    <w:p w14:paraId="123D2556" w14:textId="3841DCD9" w:rsidR="001F4131" w:rsidRPr="00147AEA" w:rsidRDefault="001F4131" w:rsidP="001F4131">
      <w:pPr>
        <w:spacing w:before="0" w:after="0" w:line="240" w:lineRule="auto"/>
        <w:ind w:right="-241"/>
        <w:rPr>
          <w:szCs w:val="24"/>
        </w:rPr>
      </w:pPr>
      <w:r w:rsidRPr="00147AEA">
        <w:rPr>
          <w:szCs w:val="24"/>
        </w:rPr>
        <w:t xml:space="preserve">Moved – Councillor </w:t>
      </w:r>
      <w:r w:rsidR="004A13C0">
        <w:rPr>
          <w:szCs w:val="24"/>
        </w:rPr>
        <w:t>Coghlan</w:t>
      </w:r>
    </w:p>
    <w:p w14:paraId="4ECE1DBF" w14:textId="7C0DC9B3" w:rsidR="001F4131" w:rsidRPr="00147AEA" w:rsidRDefault="001F4131" w:rsidP="001F4131">
      <w:pPr>
        <w:spacing w:before="0" w:after="0" w:line="240" w:lineRule="auto"/>
        <w:ind w:right="-241"/>
        <w:rPr>
          <w:szCs w:val="24"/>
        </w:rPr>
      </w:pPr>
      <w:r w:rsidRPr="00147AEA">
        <w:rPr>
          <w:szCs w:val="24"/>
        </w:rPr>
        <w:t xml:space="preserve">Seconded – Councillor </w:t>
      </w:r>
      <w:r w:rsidR="004A13C0">
        <w:rPr>
          <w:szCs w:val="24"/>
        </w:rPr>
        <w:t>Brackenridge</w:t>
      </w:r>
    </w:p>
    <w:p w14:paraId="5458097E" w14:textId="77777777" w:rsidR="001F4131" w:rsidRPr="00147AEA" w:rsidRDefault="001F4131" w:rsidP="001F4131">
      <w:pPr>
        <w:spacing w:before="0" w:after="0" w:line="240" w:lineRule="auto"/>
        <w:ind w:right="-241"/>
        <w:rPr>
          <w:szCs w:val="24"/>
        </w:rPr>
      </w:pPr>
    </w:p>
    <w:p w14:paraId="50711032" w14:textId="77777777" w:rsidR="001F4131" w:rsidRPr="00422EC0" w:rsidRDefault="001F4131" w:rsidP="001F4131">
      <w:pPr>
        <w:spacing w:before="0" w:after="0" w:line="240" w:lineRule="auto"/>
        <w:ind w:right="-241"/>
        <w:rPr>
          <w:b/>
          <w:color w:val="1F3864"/>
          <w:szCs w:val="24"/>
        </w:rPr>
      </w:pPr>
      <w:r w:rsidRPr="00422EC0">
        <w:rPr>
          <w:b/>
          <w:color w:val="1F3864"/>
          <w:szCs w:val="24"/>
        </w:rPr>
        <w:t>That the Recommendation be adopted.</w:t>
      </w:r>
    </w:p>
    <w:p w14:paraId="1C873DCF" w14:textId="77777777" w:rsidR="001F4131" w:rsidRPr="00422EC0" w:rsidRDefault="001F4131" w:rsidP="001F4131">
      <w:pPr>
        <w:spacing w:before="0" w:after="0" w:line="240" w:lineRule="auto"/>
        <w:ind w:right="-241"/>
        <w:rPr>
          <w:color w:val="1F3864"/>
          <w:szCs w:val="24"/>
        </w:rPr>
      </w:pPr>
      <w:r w:rsidRPr="00422EC0">
        <w:rPr>
          <w:color w:val="1F3864"/>
          <w:szCs w:val="24"/>
        </w:rPr>
        <w:t>(Printed below for ease of reference)</w:t>
      </w:r>
    </w:p>
    <w:p w14:paraId="0B5AFA68" w14:textId="763CFDF5" w:rsidR="001F4131" w:rsidRPr="00147AEA" w:rsidRDefault="00667CB9" w:rsidP="001F4131">
      <w:pPr>
        <w:spacing w:before="0" w:after="0" w:line="240" w:lineRule="auto"/>
        <w:ind w:right="-241"/>
        <w:jc w:val="right"/>
        <w:rPr>
          <w:b/>
          <w:szCs w:val="24"/>
        </w:rPr>
      </w:pPr>
      <w:r>
        <w:rPr>
          <w:b/>
          <w:szCs w:val="24"/>
        </w:rPr>
        <w:t>CARRIED 5/2</w:t>
      </w:r>
    </w:p>
    <w:p w14:paraId="3C4510D8" w14:textId="7DA33FD6" w:rsidR="001F4131" w:rsidRPr="00147AEA" w:rsidRDefault="001F4131" w:rsidP="001F4131">
      <w:pPr>
        <w:spacing w:before="0" w:after="0" w:line="240" w:lineRule="auto"/>
        <w:ind w:right="-241"/>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sidR="00667CB9">
        <w:rPr>
          <w:b/>
          <w:szCs w:val="24"/>
        </w:rPr>
        <w:t>Coghlan &amp; Bennett</w:t>
      </w:r>
      <w:r w:rsidRPr="00147AEA">
        <w:rPr>
          <w:b/>
          <w:szCs w:val="24"/>
        </w:rPr>
        <w:t>)</w:t>
      </w:r>
    </w:p>
    <w:bookmarkEnd w:id="214"/>
    <w:p w14:paraId="51CAA863" w14:textId="3E4BB7B8" w:rsidR="00D7249C" w:rsidRPr="00D7249C" w:rsidRDefault="00D7249C" w:rsidP="00FB07CC">
      <w:pPr>
        <w:spacing w:before="0" w:after="0" w:line="240" w:lineRule="auto"/>
        <w:ind w:right="-57"/>
        <w:rPr>
          <w:rFonts w:eastAsia="Calibri"/>
          <w:b/>
          <w:szCs w:val="24"/>
          <w:lang w:val="en-US" w:eastAsia="en-US"/>
        </w:rPr>
      </w:pPr>
    </w:p>
    <w:p w14:paraId="66AAB601" w14:textId="79D3EA14" w:rsidR="00D7249C" w:rsidRPr="00D7249C" w:rsidRDefault="00907738" w:rsidP="00FB07CC">
      <w:pPr>
        <w:spacing w:before="0" w:after="0" w:line="240" w:lineRule="auto"/>
        <w:ind w:right="-57"/>
        <w:rPr>
          <w:rFonts w:eastAsia="Calibri"/>
          <w:b/>
          <w:szCs w:val="24"/>
          <w:lang w:val="en-US" w:eastAsia="en-US"/>
        </w:rPr>
      </w:pPr>
      <w:r>
        <w:rPr>
          <w:noProof/>
        </w:rPr>
        <mc:AlternateContent>
          <mc:Choice Requires="wps">
            <w:drawing>
              <wp:anchor distT="0" distB="0" distL="114300" distR="114300" simplePos="0" relativeHeight="251658272" behindDoc="0" locked="0" layoutInCell="1" allowOverlap="1" wp14:anchorId="4314B5CA" wp14:editId="5CBD38BB">
                <wp:simplePos x="0" y="0"/>
                <wp:positionH relativeFrom="column">
                  <wp:posOffset>-60325</wp:posOffset>
                </wp:positionH>
                <wp:positionV relativeFrom="paragraph">
                  <wp:posOffset>94515</wp:posOffset>
                </wp:positionV>
                <wp:extent cx="6292850" cy="895149"/>
                <wp:effectExtent l="0" t="0" r="12700" b="19685"/>
                <wp:wrapNone/>
                <wp:docPr id="1926948024" name="Rectangle 1926948024"/>
                <wp:cNvGraphicFramePr/>
                <a:graphic xmlns:a="http://schemas.openxmlformats.org/drawingml/2006/main">
                  <a:graphicData uri="http://schemas.microsoft.com/office/word/2010/wordprocessingShape">
                    <wps:wsp>
                      <wps:cNvSpPr/>
                      <wps:spPr>
                        <a:xfrm>
                          <a:off x="0" y="0"/>
                          <a:ext cx="6292850" cy="895149"/>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5A3D8" id="Rectangle 1926948024" o:spid="_x0000_s1026" style="position:absolute;margin-left:-4.75pt;margin-top:7.45pt;width:495.5pt;height:70.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" filled="f" strokecolor="#002060" strokeweight="1.5pt"/>
            </w:pict>
          </mc:Fallback>
        </mc:AlternateContent>
      </w:r>
    </w:p>
    <w:p w14:paraId="3E152E9D" w14:textId="3B5ACEAE" w:rsidR="00D7249C" w:rsidRPr="00FB07CC" w:rsidRDefault="00907738" w:rsidP="00FB07CC">
      <w:pPr>
        <w:spacing w:before="0" w:after="0" w:line="240" w:lineRule="auto"/>
        <w:ind w:right="-57"/>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D7249C" w:rsidRPr="00FB07CC">
        <w:rPr>
          <w:rFonts w:eastAsia="Calibri"/>
          <w:b/>
          <w:color w:val="002060"/>
          <w:sz w:val="28"/>
          <w:szCs w:val="32"/>
          <w:lang w:val="en-US" w:eastAsia="en-US"/>
        </w:rPr>
        <w:t>Recommendation</w:t>
      </w:r>
    </w:p>
    <w:p w14:paraId="4DAA063D" w14:textId="77777777" w:rsidR="00D7249C" w:rsidRPr="00FB07CC" w:rsidRDefault="00D7249C" w:rsidP="00FB07CC">
      <w:pPr>
        <w:spacing w:before="0" w:after="0" w:line="240" w:lineRule="auto"/>
        <w:ind w:right="-57"/>
        <w:rPr>
          <w:rFonts w:eastAsia="Calibri"/>
          <w:b/>
          <w:color w:val="002060"/>
          <w:szCs w:val="24"/>
          <w:lang w:val="en-US" w:eastAsia="en-US"/>
        </w:rPr>
      </w:pPr>
    </w:p>
    <w:p w14:paraId="0EBE3DC3" w14:textId="77777777" w:rsidR="00D7249C" w:rsidRPr="00FB07CC" w:rsidRDefault="00D7249C" w:rsidP="00FB07CC">
      <w:pPr>
        <w:spacing w:before="0" w:after="0" w:line="240" w:lineRule="auto"/>
        <w:ind w:right="-57"/>
        <w:rPr>
          <w:rFonts w:eastAsia="Calibri"/>
          <w:b/>
          <w:color w:val="002060"/>
          <w:szCs w:val="24"/>
          <w:lang w:val="en-US" w:eastAsia="en-US"/>
        </w:rPr>
      </w:pPr>
      <w:r w:rsidRPr="00FB07CC">
        <w:rPr>
          <w:rFonts w:eastAsia="Calibri"/>
          <w:b/>
          <w:color w:val="002060"/>
          <w:szCs w:val="24"/>
          <w:lang w:val="en-US" w:eastAsia="en-US"/>
        </w:rPr>
        <w:t>That Council receives the Register of Outstanding Council Resolutions dated March 2024.</w:t>
      </w:r>
    </w:p>
    <w:p w14:paraId="33540F06" w14:textId="77777777" w:rsidR="00D7249C" w:rsidRDefault="00D7249C" w:rsidP="00FB07CC">
      <w:pPr>
        <w:spacing w:before="0" w:after="0" w:line="240" w:lineRule="auto"/>
        <w:ind w:right="-57"/>
        <w:rPr>
          <w:rFonts w:eastAsia="Calibri"/>
          <w:b/>
          <w:color w:val="244061"/>
          <w:szCs w:val="24"/>
          <w:lang w:val="en-US" w:eastAsia="en-US"/>
        </w:rPr>
      </w:pPr>
    </w:p>
    <w:p w14:paraId="778E9554" w14:textId="77777777" w:rsidR="001F4131" w:rsidRPr="00D7249C" w:rsidRDefault="001F4131" w:rsidP="00FB07CC">
      <w:pPr>
        <w:spacing w:before="0" w:after="0" w:line="240" w:lineRule="auto"/>
        <w:ind w:right="-57"/>
        <w:rPr>
          <w:rFonts w:eastAsia="Calibri"/>
          <w:b/>
          <w:color w:val="244061"/>
          <w:szCs w:val="24"/>
          <w:lang w:val="en-US" w:eastAsia="en-US"/>
        </w:rPr>
      </w:pPr>
    </w:p>
    <w:p w14:paraId="224E1D14" w14:textId="77777777" w:rsidR="001F4131" w:rsidRPr="00FB07CC" w:rsidRDefault="001F4131" w:rsidP="001F4131">
      <w:pPr>
        <w:spacing w:before="0" w:after="0" w:line="240" w:lineRule="auto"/>
        <w:ind w:right="84"/>
        <w:rPr>
          <w:rFonts w:eastAsia="Calibri"/>
          <w:b/>
          <w:color w:val="002060"/>
          <w:sz w:val="28"/>
          <w:szCs w:val="32"/>
          <w:lang w:val="en-US" w:eastAsia="en-US"/>
        </w:rPr>
      </w:pPr>
      <w:r w:rsidRPr="00FB07CC">
        <w:rPr>
          <w:rFonts w:eastAsia="Calibri"/>
          <w:b/>
          <w:color w:val="002060"/>
          <w:sz w:val="28"/>
          <w:szCs w:val="32"/>
          <w:lang w:val="en-US" w:eastAsia="en-US"/>
        </w:rPr>
        <w:t>Purpose</w:t>
      </w:r>
    </w:p>
    <w:p w14:paraId="29BE4389" w14:textId="77777777" w:rsidR="001F4131" w:rsidRPr="00D7249C" w:rsidRDefault="001F4131" w:rsidP="001F4131">
      <w:pPr>
        <w:spacing w:before="0" w:after="0" w:line="240" w:lineRule="auto"/>
        <w:ind w:right="-57"/>
        <w:rPr>
          <w:rFonts w:eastAsia="Calibri"/>
          <w:b/>
          <w:szCs w:val="24"/>
          <w:lang w:val="en-US" w:eastAsia="en-US"/>
        </w:rPr>
      </w:pPr>
    </w:p>
    <w:p w14:paraId="0331AC40" w14:textId="77777777" w:rsidR="001F4131" w:rsidRPr="00D7249C" w:rsidRDefault="001F4131" w:rsidP="001F4131">
      <w:pPr>
        <w:spacing w:before="0" w:after="0" w:line="240" w:lineRule="auto"/>
        <w:ind w:right="-57"/>
        <w:rPr>
          <w:rFonts w:eastAsia="Calibri"/>
          <w:b/>
          <w:szCs w:val="24"/>
          <w:lang w:val="en-US" w:eastAsia="en-US"/>
        </w:rPr>
      </w:pPr>
      <w:r w:rsidRPr="00D7249C">
        <w:rPr>
          <w:rFonts w:eastAsia="Calibri"/>
          <w:szCs w:val="24"/>
          <w:lang w:val="en-US" w:eastAsia="en-US"/>
        </w:rPr>
        <w:t>For Council to consider the Register of Outstanding Council Resolutions (OCR) and the actions taken by Administration in progressing these items.</w:t>
      </w:r>
    </w:p>
    <w:p w14:paraId="3AD120F6" w14:textId="77777777" w:rsidR="00D7249C" w:rsidRPr="00D7249C" w:rsidRDefault="00D7249C" w:rsidP="00FB07CC">
      <w:pPr>
        <w:spacing w:before="0" w:after="0" w:line="240" w:lineRule="auto"/>
        <w:ind w:right="-57"/>
        <w:rPr>
          <w:rFonts w:eastAsia="Calibri"/>
          <w:b/>
          <w:szCs w:val="24"/>
          <w:lang w:val="en-US" w:eastAsia="en-US"/>
        </w:rPr>
      </w:pPr>
    </w:p>
    <w:p w14:paraId="03EA57A9" w14:textId="77777777" w:rsidR="00D7249C" w:rsidRPr="00FB07CC" w:rsidRDefault="00D7249C"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Voting Requirement</w:t>
      </w:r>
    </w:p>
    <w:p w14:paraId="50319D26" w14:textId="77777777" w:rsidR="00D7249C" w:rsidRPr="00D7249C" w:rsidRDefault="00D7249C" w:rsidP="00FB07CC">
      <w:pPr>
        <w:spacing w:before="0" w:after="0" w:line="240" w:lineRule="auto"/>
        <w:ind w:right="-57"/>
        <w:rPr>
          <w:rFonts w:eastAsia="Calibri"/>
          <w:color w:val="000000"/>
          <w:szCs w:val="24"/>
          <w:lang w:val="en-GB" w:eastAsia="en-US"/>
        </w:rPr>
      </w:pPr>
    </w:p>
    <w:p w14:paraId="1A66A1D5" w14:textId="77777777" w:rsidR="00D7249C" w:rsidRPr="00D7249C" w:rsidRDefault="00D7249C" w:rsidP="00FB07CC">
      <w:pPr>
        <w:spacing w:before="0" w:after="0" w:line="240" w:lineRule="auto"/>
        <w:ind w:right="-57"/>
        <w:rPr>
          <w:rFonts w:eastAsia="Calibri"/>
          <w:color w:val="000000"/>
          <w:szCs w:val="24"/>
          <w:lang w:val="en-GB" w:eastAsia="en-US"/>
        </w:rPr>
      </w:pPr>
      <w:r w:rsidRPr="00D7249C">
        <w:rPr>
          <w:rFonts w:eastAsia="Calibri"/>
          <w:color w:val="000000"/>
          <w:szCs w:val="24"/>
          <w:lang w:val="en-GB" w:eastAsia="en-US"/>
        </w:rPr>
        <w:t xml:space="preserve">Simple Majority. </w:t>
      </w:r>
    </w:p>
    <w:p w14:paraId="6E5B38D9" w14:textId="77777777" w:rsidR="00D7249C" w:rsidRPr="00D7249C" w:rsidRDefault="00D7249C" w:rsidP="00FB07CC">
      <w:pPr>
        <w:spacing w:before="0" w:after="0" w:line="240" w:lineRule="auto"/>
        <w:ind w:right="-57"/>
        <w:rPr>
          <w:rFonts w:eastAsia="Calibri"/>
          <w:bCs/>
          <w:szCs w:val="24"/>
          <w:lang w:val="en-US" w:eastAsia="en-US"/>
        </w:rPr>
      </w:pPr>
    </w:p>
    <w:p w14:paraId="3CA0E02F" w14:textId="77777777" w:rsidR="00D7249C" w:rsidRPr="00D7249C" w:rsidRDefault="00D7249C" w:rsidP="00FB07CC">
      <w:pPr>
        <w:spacing w:before="0" w:after="0" w:line="240" w:lineRule="auto"/>
        <w:ind w:right="-57"/>
        <w:rPr>
          <w:rFonts w:eastAsia="Calibri"/>
          <w:bCs/>
          <w:szCs w:val="24"/>
          <w:lang w:val="en-US" w:eastAsia="en-US"/>
        </w:rPr>
      </w:pPr>
    </w:p>
    <w:p w14:paraId="02C52E97" w14:textId="77777777" w:rsidR="00D7249C" w:rsidRPr="00FB07CC" w:rsidRDefault="00D7249C"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 xml:space="preserve">Background </w:t>
      </w:r>
    </w:p>
    <w:p w14:paraId="6198FD38" w14:textId="77777777" w:rsidR="00D7249C" w:rsidRPr="00D7249C" w:rsidRDefault="00D7249C" w:rsidP="00FB07CC">
      <w:pPr>
        <w:spacing w:before="0" w:after="0" w:line="240" w:lineRule="auto"/>
        <w:ind w:right="-57"/>
        <w:rPr>
          <w:rFonts w:eastAsia="Calibri"/>
          <w:b/>
          <w:szCs w:val="24"/>
          <w:lang w:val="en-US" w:eastAsia="en-US"/>
        </w:rPr>
      </w:pPr>
    </w:p>
    <w:p w14:paraId="4537272F" w14:textId="77777777" w:rsidR="00D7249C" w:rsidRPr="00D7249C" w:rsidRDefault="00D7249C" w:rsidP="00FB07CC">
      <w:pPr>
        <w:spacing w:before="0" w:after="0" w:line="240" w:lineRule="auto"/>
        <w:ind w:right="-57"/>
        <w:rPr>
          <w:rFonts w:eastAsia="Calibri"/>
          <w:bCs/>
          <w:szCs w:val="24"/>
          <w:lang w:val="en-US" w:eastAsia="en-US"/>
        </w:rPr>
      </w:pPr>
      <w:r w:rsidRPr="00D7249C">
        <w:rPr>
          <w:rFonts w:eastAsia="Calibri"/>
          <w:bCs/>
          <w:szCs w:val="24"/>
          <w:lang w:val="en-US" w:eastAsia="en-US"/>
        </w:rPr>
        <w:t xml:space="preserve">Council has requested that all Outstanding Council Resolutions be tabled </w:t>
      </w:r>
      <w:proofErr w:type="gramStart"/>
      <w:r w:rsidRPr="00D7249C">
        <w:rPr>
          <w:rFonts w:eastAsia="Calibri"/>
          <w:bCs/>
          <w:szCs w:val="24"/>
          <w:lang w:val="en-US" w:eastAsia="en-US"/>
        </w:rPr>
        <w:t>on a monthly basis</w:t>
      </w:r>
      <w:proofErr w:type="gramEnd"/>
      <w:r w:rsidRPr="00D7249C">
        <w:rPr>
          <w:rFonts w:eastAsia="Calibri"/>
          <w:bCs/>
          <w:szCs w:val="24"/>
          <w:lang w:val="en-US" w:eastAsia="en-US"/>
        </w:rPr>
        <w:t xml:space="preserve"> at the OCM.</w:t>
      </w:r>
    </w:p>
    <w:p w14:paraId="050BB3F5" w14:textId="77777777" w:rsidR="00D7249C" w:rsidRPr="00FB07CC" w:rsidRDefault="00D7249C"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lastRenderedPageBreak/>
        <w:t>Discussion</w:t>
      </w:r>
    </w:p>
    <w:p w14:paraId="2D036352" w14:textId="77777777" w:rsidR="00D7249C" w:rsidRPr="00D7249C" w:rsidRDefault="00D7249C" w:rsidP="00FB07CC">
      <w:pPr>
        <w:spacing w:before="0" w:after="0" w:line="240" w:lineRule="auto"/>
        <w:ind w:right="-57"/>
        <w:rPr>
          <w:rFonts w:eastAsia="Calibri"/>
          <w:szCs w:val="24"/>
          <w:lang w:val="en-US" w:eastAsia="en-US"/>
        </w:rPr>
      </w:pPr>
    </w:p>
    <w:p w14:paraId="760605CC" w14:textId="77777777" w:rsidR="00D7249C" w:rsidRPr="00D7249C" w:rsidRDefault="00D7249C" w:rsidP="00FB07CC">
      <w:pPr>
        <w:spacing w:before="0" w:after="0" w:line="240" w:lineRule="auto"/>
        <w:ind w:right="-57"/>
        <w:rPr>
          <w:rFonts w:eastAsia="Calibri"/>
          <w:szCs w:val="24"/>
          <w:lang w:val="en-GB" w:eastAsia="en-US"/>
        </w:rPr>
      </w:pPr>
      <w:r w:rsidRPr="00D7249C">
        <w:rPr>
          <w:rFonts w:eastAsia="Calibri"/>
          <w:szCs w:val="24"/>
          <w:lang w:val="en-GB" w:eastAsia="en-US"/>
        </w:rPr>
        <w:t>Attached to the Council report is the register of OCRs for Council’s noting and consideration.</w:t>
      </w:r>
    </w:p>
    <w:p w14:paraId="6019481C" w14:textId="77777777" w:rsidR="00D7249C" w:rsidRPr="00D7249C" w:rsidRDefault="00D7249C" w:rsidP="00FB07CC">
      <w:pPr>
        <w:spacing w:before="0" w:after="0" w:line="240" w:lineRule="auto"/>
        <w:ind w:right="-57"/>
        <w:rPr>
          <w:rFonts w:eastAsia="Calibri"/>
          <w:szCs w:val="24"/>
          <w:lang w:val="en-GB" w:eastAsia="en-US"/>
        </w:rPr>
      </w:pPr>
    </w:p>
    <w:p w14:paraId="44F054AE" w14:textId="77777777" w:rsidR="00D7249C" w:rsidRPr="00D7249C" w:rsidRDefault="00D7249C" w:rsidP="00FB07CC">
      <w:pPr>
        <w:spacing w:before="0" w:after="0" w:line="240" w:lineRule="auto"/>
        <w:ind w:right="-57"/>
        <w:rPr>
          <w:rFonts w:eastAsia="Calibri"/>
          <w:szCs w:val="24"/>
          <w:lang w:val="en-GB" w:eastAsia="en-US"/>
        </w:rPr>
      </w:pPr>
      <w:r w:rsidRPr="00D7249C">
        <w:rPr>
          <w:rFonts w:eastAsia="Calibri"/>
          <w:szCs w:val="24"/>
          <w:lang w:val="en-GB" w:eastAsia="en-US"/>
        </w:rPr>
        <w:t>The report has been updated by officers when required.</w:t>
      </w:r>
    </w:p>
    <w:p w14:paraId="52ED7060" w14:textId="77777777" w:rsidR="00D7249C" w:rsidRPr="00D7249C" w:rsidRDefault="00D7249C" w:rsidP="00FB07CC">
      <w:pPr>
        <w:spacing w:before="0" w:after="0" w:line="240" w:lineRule="auto"/>
        <w:ind w:right="-57"/>
        <w:rPr>
          <w:rFonts w:eastAsia="Calibri"/>
          <w:szCs w:val="24"/>
          <w:lang w:val="en-US" w:eastAsia="en-US"/>
        </w:rPr>
      </w:pPr>
    </w:p>
    <w:p w14:paraId="79FCF28E" w14:textId="77777777" w:rsidR="00D7249C" w:rsidRPr="00D7249C" w:rsidRDefault="00D7249C" w:rsidP="00FB07CC">
      <w:pPr>
        <w:spacing w:before="0" w:after="0" w:line="240" w:lineRule="auto"/>
        <w:ind w:right="-57"/>
        <w:rPr>
          <w:rFonts w:eastAsia="Calibri"/>
          <w:szCs w:val="24"/>
          <w:lang w:eastAsia="en-US"/>
        </w:rPr>
      </w:pPr>
      <w:r w:rsidRPr="00D7249C">
        <w:rPr>
          <w:rFonts w:eastAsia="Calibri"/>
          <w:szCs w:val="24"/>
          <w:lang w:eastAsia="en-US"/>
        </w:rPr>
        <w:t>Information will be periodically provided to Councillors on previous resolutions of Council that:</w:t>
      </w:r>
    </w:p>
    <w:p w14:paraId="77F23010" w14:textId="77777777" w:rsidR="00D7249C" w:rsidRPr="00D7249C" w:rsidRDefault="00D7249C" w:rsidP="00FB07CC">
      <w:pPr>
        <w:spacing w:before="0" w:after="0" w:line="240" w:lineRule="auto"/>
        <w:ind w:left="-284" w:right="-57"/>
        <w:rPr>
          <w:rFonts w:eastAsia="Calibri"/>
          <w:szCs w:val="24"/>
          <w:lang w:eastAsia="en-US"/>
        </w:rPr>
      </w:pPr>
    </w:p>
    <w:p w14:paraId="212AC708" w14:textId="77777777" w:rsidR="00D7249C" w:rsidRPr="00D7249C" w:rsidRDefault="00D7249C" w:rsidP="00431FFA">
      <w:pPr>
        <w:numPr>
          <w:ilvl w:val="0"/>
          <w:numId w:val="104"/>
        </w:numPr>
        <w:spacing w:before="0" w:after="0" w:line="240" w:lineRule="auto"/>
        <w:ind w:left="567" w:right="-57" w:hanging="567"/>
        <w:contextualSpacing/>
        <w:jc w:val="left"/>
        <w:rPr>
          <w:rFonts w:eastAsia="Calibri"/>
          <w:szCs w:val="24"/>
          <w:lang w:eastAsia="en-US"/>
        </w:rPr>
      </w:pPr>
      <w:r w:rsidRPr="00D7249C">
        <w:rPr>
          <w:rFonts w:eastAsia="Calibri"/>
          <w:szCs w:val="24"/>
          <w:lang w:eastAsia="en-US"/>
        </w:rPr>
        <w:t xml:space="preserve">have been completed since the last update and </w:t>
      </w:r>
    </w:p>
    <w:p w14:paraId="01224312" w14:textId="77777777" w:rsidR="00D7249C" w:rsidRDefault="00D7249C" w:rsidP="00431FFA">
      <w:pPr>
        <w:numPr>
          <w:ilvl w:val="0"/>
          <w:numId w:val="104"/>
        </w:numPr>
        <w:spacing w:before="0" w:after="0" w:line="240" w:lineRule="auto"/>
        <w:ind w:left="567" w:right="-57" w:hanging="567"/>
        <w:contextualSpacing/>
        <w:jc w:val="left"/>
        <w:rPr>
          <w:rFonts w:eastAsia="Calibri"/>
          <w:szCs w:val="24"/>
          <w:lang w:eastAsia="en-US"/>
        </w:rPr>
      </w:pPr>
      <w:r w:rsidRPr="00D7249C">
        <w:rPr>
          <w:rFonts w:eastAsia="Calibri"/>
          <w:szCs w:val="24"/>
          <w:lang w:eastAsia="en-US"/>
        </w:rPr>
        <w:t>have not yet been fully implemented. Reasons for any delays or unforeseen challenges are included.</w:t>
      </w:r>
    </w:p>
    <w:p w14:paraId="4854A192" w14:textId="77777777" w:rsidR="00FB07CC" w:rsidRPr="00D7249C" w:rsidRDefault="00FB07CC" w:rsidP="00FB07CC">
      <w:pPr>
        <w:spacing w:before="0" w:after="0" w:line="240" w:lineRule="auto"/>
        <w:ind w:left="1134" w:right="-57"/>
        <w:contextualSpacing/>
        <w:jc w:val="left"/>
        <w:rPr>
          <w:rFonts w:eastAsia="Calibri"/>
          <w:szCs w:val="24"/>
          <w:lang w:eastAsia="en-US"/>
        </w:rPr>
      </w:pPr>
    </w:p>
    <w:p w14:paraId="1A73AFC1" w14:textId="77777777" w:rsidR="00D7249C" w:rsidRPr="00D7249C" w:rsidRDefault="00D7249C" w:rsidP="00FB07CC">
      <w:pPr>
        <w:spacing w:before="0" w:after="0" w:line="240" w:lineRule="auto"/>
        <w:ind w:right="-57"/>
        <w:rPr>
          <w:rFonts w:eastAsia="Calibri"/>
          <w:szCs w:val="24"/>
          <w:lang w:val="en-US" w:eastAsia="en-US"/>
        </w:rPr>
      </w:pPr>
      <w:r w:rsidRPr="00D7249C">
        <w:rPr>
          <w:rFonts w:eastAsia="Calibri"/>
          <w:szCs w:val="24"/>
          <w:lang w:eastAsia="en-US"/>
        </w:rPr>
        <w:t xml:space="preserve">Councillors </w:t>
      </w:r>
      <w:proofErr w:type="gramStart"/>
      <w:r w:rsidRPr="00D7249C">
        <w:rPr>
          <w:rFonts w:eastAsia="Calibri"/>
          <w:szCs w:val="24"/>
          <w:lang w:eastAsia="en-US"/>
        </w:rPr>
        <w:t>are able to</w:t>
      </w:r>
      <w:proofErr w:type="gramEnd"/>
      <w:r w:rsidRPr="00D7249C">
        <w:rPr>
          <w:rFonts w:eastAsia="Calibri"/>
          <w:szCs w:val="24"/>
          <w:lang w:eastAsia="en-US"/>
        </w:rPr>
        <w:t xml:space="preserve"> seek an update on any particular project or resolution outside of the reporting period, by contacting the CEO directly for information or by referring to the information on the Councillor portal.</w:t>
      </w:r>
    </w:p>
    <w:p w14:paraId="632A4B04" w14:textId="77777777" w:rsidR="00D7249C" w:rsidRPr="00D7249C" w:rsidRDefault="00D7249C" w:rsidP="00FB07CC">
      <w:pPr>
        <w:spacing w:before="0" w:after="0" w:line="240" w:lineRule="auto"/>
        <w:ind w:left="-284" w:right="-57"/>
        <w:rPr>
          <w:rFonts w:eastAsia="Calibri"/>
          <w:szCs w:val="24"/>
          <w:lang w:val="en-US" w:eastAsia="en-US"/>
        </w:rPr>
      </w:pPr>
    </w:p>
    <w:p w14:paraId="688CBDDE" w14:textId="77777777" w:rsidR="00D7249C" w:rsidRPr="00D7249C" w:rsidRDefault="00D7249C" w:rsidP="00D7249C">
      <w:pPr>
        <w:spacing w:before="0" w:after="0" w:line="240" w:lineRule="auto"/>
        <w:ind w:left="-284" w:right="-330"/>
        <w:rPr>
          <w:rFonts w:eastAsia="Calibri"/>
          <w:szCs w:val="24"/>
          <w:lang w:val="en-US" w:eastAsia="en-US"/>
        </w:rPr>
      </w:pPr>
    </w:p>
    <w:p w14:paraId="7A5CD4E5" w14:textId="77777777" w:rsidR="00D7249C" w:rsidRPr="00FB07CC" w:rsidRDefault="00D7249C" w:rsidP="00FB07CC">
      <w:pPr>
        <w:spacing w:before="0" w:after="0" w:line="240" w:lineRule="auto"/>
        <w:ind w:right="84"/>
        <w:rPr>
          <w:rFonts w:eastAsia="Calibri"/>
          <w:b/>
          <w:color w:val="002060"/>
          <w:sz w:val="28"/>
          <w:szCs w:val="32"/>
          <w:lang w:val="en-US" w:eastAsia="en-US"/>
        </w:rPr>
      </w:pPr>
      <w:r w:rsidRPr="00FB07CC">
        <w:rPr>
          <w:rFonts w:eastAsia="Calibri"/>
          <w:b/>
          <w:color w:val="002060"/>
          <w:sz w:val="28"/>
          <w:szCs w:val="32"/>
          <w:lang w:val="en-US" w:eastAsia="en-US"/>
        </w:rPr>
        <w:t>Consultation</w:t>
      </w:r>
    </w:p>
    <w:p w14:paraId="566060EE" w14:textId="77777777" w:rsidR="00D7249C" w:rsidRPr="00D7249C" w:rsidRDefault="00D7249C" w:rsidP="00FB07CC">
      <w:pPr>
        <w:spacing w:before="0" w:after="0" w:line="240" w:lineRule="auto"/>
        <w:ind w:right="84"/>
        <w:rPr>
          <w:rFonts w:eastAsia="Calibri"/>
          <w:b/>
          <w:szCs w:val="24"/>
          <w:lang w:val="en-US" w:eastAsia="en-US"/>
        </w:rPr>
      </w:pPr>
    </w:p>
    <w:p w14:paraId="4A738186" w14:textId="77777777" w:rsidR="00D7249C" w:rsidRPr="00D7249C" w:rsidRDefault="00D7249C" w:rsidP="00FB07CC">
      <w:pPr>
        <w:spacing w:before="0" w:after="0" w:line="240" w:lineRule="auto"/>
        <w:ind w:right="84"/>
        <w:rPr>
          <w:rFonts w:eastAsia="Calibri"/>
          <w:szCs w:val="24"/>
          <w:lang w:val="en-US" w:eastAsia="en-US"/>
        </w:rPr>
      </w:pPr>
      <w:r w:rsidRPr="00D7249C">
        <w:rPr>
          <w:rFonts w:eastAsia="Calibri"/>
          <w:szCs w:val="24"/>
          <w:lang w:val="en-US" w:eastAsia="en-US"/>
        </w:rPr>
        <w:t>Nil.</w:t>
      </w:r>
    </w:p>
    <w:p w14:paraId="4C3CBD35" w14:textId="77777777" w:rsidR="00D7249C" w:rsidRPr="00D7249C" w:rsidRDefault="00D7249C" w:rsidP="00FB07CC">
      <w:pPr>
        <w:spacing w:before="0" w:after="0" w:line="240" w:lineRule="auto"/>
        <w:ind w:right="84"/>
        <w:rPr>
          <w:rFonts w:eastAsia="Calibri"/>
          <w:szCs w:val="24"/>
          <w:lang w:val="en-US" w:eastAsia="en-US"/>
        </w:rPr>
      </w:pPr>
    </w:p>
    <w:p w14:paraId="513377B0" w14:textId="77777777" w:rsidR="00D7249C" w:rsidRPr="00D7249C" w:rsidRDefault="00D7249C" w:rsidP="00FB07CC">
      <w:pPr>
        <w:spacing w:before="0" w:after="0" w:line="240" w:lineRule="auto"/>
        <w:ind w:right="84"/>
        <w:rPr>
          <w:rFonts w:eastAsia="Calibri"/>
          <w:szCs w:val="24"/>
          <w:lang w:val="en-US" w:eastAsia="en-US"/>
        </w:rPr>
      </w:pPr>
    </w:p>
    <w:p w14:paraId="3E83882F" w14:textId="77777777" w:rsidR="00D7249C" w:rsidRPr="00FB07CC" w:rsidRDefault="00D7249C" w:rsidP="00FB07CC">
      <w:pPr>
        <w:spacing w:before="0" w:after="0" w:line="240" w:lineRule="auto"/>
        <w:ind w:right="84"/>
        <w:rPr>
          <w:rFonts w:eastAsia="Calibri"/>
          <w:b/>
          <w:color w:val="002060"/>
          <w:sz w:val="28"/>
          <w:szCs w:val="32"/>
          <w:lang w:val="en-US" w:eastAsia="en-US"/>
        </w:rPr>
      </w:pPr>
      <w:r w:rsidRPr="00FB07CC">
        <w:rPr>
          <w:rFonts w:eastAsia="Calibri"/>
          <w:b/>
          <w:color w:val="002060"/>
          <w:sz w:val="28"/>
          <w:szCs w:val="32"/>
          <w:lang w:val="en-US" w:eastAsia="en-US"/>
        </w:rPr>
        <w:t>Strategic Implications</w:t>
      </w:r>
    </w:p>
    <w:p w14:paraId="570C4678" w14:textId="77777777" w:rsidR="00D7249C" w:rsidRPr="00D7249C" w:rsidRDefault="00D7249C" w:rsidP="00FB07CC">
      <w:pPr>
        <w:spacing w:before="0" w:after="0" w:line="240" w:lineRule="auto"/>
        <w:ind w:right="84"/>
        <w:rPr>
          <w:rFonts w:eastAsia="Calibri"/>
          <w:b/>
          <w:color w:val="244061"/>
          <w:sz w:val="28"/>
          <w:szCs w:val="32"/>
          <w:lang w:val="en-US" w:eastAsia="en-US"/>
        </w:rPr>
      </w:pPr>
    </w:p>
    <w:p w14:paraId="0CF849CE" w14:textId="77777777" w:rsidR="00D7249C" w:rsidRPr="00D7249C" w:rsidRDefault="00D7249C" w:rsidP="00FB07CC">
      <w:pPr>
        <w:spacing w:before="0" w:after="0" w:line="240" w:lineRule="auto"/>
        <w:ind w:right="84"/>
        <w:rPr>
          <w:rFonts w:eastAsia="Calibri"/>
          <w:szCs w:val="24"/>
          <w:lang w:val="en-US" w:eastAsia="en-US"/>
        </w:rPr>
      </w:pPr>
      <w:r w:rsidRPr="00D7249C">
        <w:rPr>
          <w:rFonts w:eastAsia="Calibri"/>
          <w:szCs w:val="24"/>
          <w:lang w:val="en-US" w:eastAsia="en-US"/>
        </w:rPr>
        <w:t>This item is strategically aligned to the City of Nedlands Council Plan 2023-33 vision and desired outcomes as follows:</w:t>
      </w:r>
    </w:p>
    <w:p w14:paraId="2C342001" w14:textId="77777777" w:rsidR="00D7249C" w:rsidRPr="00D7249C" w:rsidRDefault="00D7249C" w:rsidP="00FB07CC">
      <w:pPr>
        <w:spacing w:before="0" w:after="0" w:line="240" w:lineRule="auto"/>
        <w:ind w:right="84"/>
        <w:rPr>
          <w:rFonts w:eastAsia="Calibri"/>
          <w:szCs w:val="24"/>
          <w:lang w:val="en-US" w:eastAsia="en-US"/>
        </w:rPr>
      </w:pPr>
    </w:p>
    <w:p w14:paraId="11BDBBB1" w14:textId="1348D0AF" w:rsidR="00FB07CC" w:rsidRPr="00FB07CC" w:rsidRDefault="00FB07CC" w:rsidP="00FB07CC">
      <w:pPr>
        <w:spacing w:before="0" w:after="0" w:line="240" w:lineRule="auto"/>
        <w:ind w:right="84"/>
        <w:rPr>
          <w:rFonts w:eastAsia="Calibri"/>
          <w:bCs/>
          <w:szCs w:val="24"/>
          <w:lang w:val="en-US" w:eastAsia="en-US"/>
        </w:rPr>
      </w:pPr>
      <w:r w:rsidRPr="00FB07CC">
        <w:rPr>
          <w:rFonts w:eastAsia="Calibri"/>
          <w:b/>
          <w:color w:val="002060"/>
          <w:szCs w:val="24"/>
          <w:lang w:val="en-US" w:eastAsia="en-US"/>
        </w:rPr>
        <w:t>Vision</w:t>
      </w:r>
      <w:r w:rsidRPr="00FB07CC">
        <w:rPr>
          <w:rFonts w:eastAsia="Calibri"/>
          <w:b/>
          <w:color w:val="002060"/>
          <w:szCs w:val="24"/>
          <w:lang w:val="en-US" w:eastAsia="en-US"/>
        </w:rPr>
        <w:tab/>
      </w:r>
      <w:r w:rsidRPr="00FB07CC">
        <w:rPr>
          <w:rFonts w:eastAsia="Calibri"/>
          <w:bCs/>
          <w:szCs w:val="24"/>
          <w:lang w:val="en-US" w:eastAsia="en-US"/>
        </w:rPr>
        <w:t>Sustainable and responsible for a bright future</w:t>
      </w:r>
    </w:p>
    <w:p w14:paraId="36D62C13" w14:textId="77777777" w:rsidR="00FB07CC" w:rsidRPr="00FB07CC" w:rsidRDefault="00FB07CC" w:rsidP="00FB07CC">
      <w:pPr>
        <w:spacing w:before="0" w:after="0" w:line="240" w:lineRule="auto"/>
        <w:ind w:right="84"/>
        <w:rPr>
          <w:rFonts w:eastAsia="Calibri"/>
          <w:bCs/>
          <w:szCs w:val="24"/>
          <w:lang w:val="en-US" w:eastAsia="en-US"/>
        </w:rPr>
      </w:pPr>
    </w:p>
    <w:p w14:paraId="5165A646" w14:textId="77777777" w:rsidR="00FB07CC" w:rsidRPr="00FB07CC" w:rsidRDefault="00FB07CC" w:rsidP="00FB07CC">
      <w:pPr>
        <w:spacing w:before="0" w:after="0" w:line="240" w:lineRule="auto"/>
        <w:ind w:right="84"/>
        <w:rPr>
          <w:rFonts w:eastAsia="Calibri"/>
          <w:bCs/>
          <w:szCs w:val="24"/>
          <w:lang w:val="en-US" w:eastAsia="en-US"/>
        </w:rPr>
      </w:pPr>
      <w:r w:rsidRPr="00FB07CC">
        <w:rPr>
          <w:rFonts w:eastAsia="Calibri"/>
          <w:b/>
          <w:color w:val="002060"/>
          <w:szCs w:val="24"/>
          <w:lang w:val="en-US" w:eastAsia="en-US"/>
        </w:rPr>
        <w:t>Pillar</w:t>
      </w:r>
      <w:r w:rsidRPr="00FB07CC">
        <w:rPr>
          <w:rFonts w:eastAsia="Calibri"/>
          <w:bCs/>
          <w:szCs w:val="24"/>
          <w:lang w:val="en-US" w:eastAsia="en-US"/>
        </w:rPr>
        <w:tab/>
      </w:r>
      <w:r w:rsidRPr="00FB07CC">
        <w:rPr>
          <w:rFonts w:eastAsia="Calibri"/>
          <w:bCs/>
          <w:szCs w:val="24"/>
          <w:lang w:val="en-US" w:eastAsia="en-US"/>
        </w:rPr>
        <w:tab/>
        <w:t>Performance</w:t>
      </w:r>
    </w:p>
    <w:p w14:paraId="43A8AF4F" w14:textId="77777777" w:rsidR="00FB07CC" w:rsidRPr="00FB07CC" w:rsidRDefault="00FB07CC" w:rsidP="00FB07CC">
      <w:pPr>
        <w:spacing w:before="0" w:after="0" w:line="240" w:lineRule="auto"/>
        <w:ind w:right="84"/>
        <w:rPr>
          <w:rFonts w:eastAsia="Calibri"/>
          <w:bCs/>
          <w:szCs w:val="24"/>
          <w:lang w:val="en-US" w:eastAsia="en-US"/>
        </w:rPr>
      </w:pPr>
      <w:r w:rsidRPr="00FB07CC">
        <w:rPr>
          <w:rFonts w:eastAsia="Calibri"/>
          <w:b/>
          <w:color w:val="002060"/>
          <w:szCs w:val="24"/>
          <w:lang w:val="en-US" w:eastAsia="en-US"/>
        </w:rPr>
        <w:t>Outcome</w:t>
      </w:r>
      <w:r w:rsidRPr="00FB07CC">
        <w:rPr>
          <w:rFonts w:eastAsia="Calibri"/>
          <w:bCs/>
          <w:szCs w:val="24"/>
          <w:lang w:val="en-US" w:eastAsia="en-US"/>
        </w:rPr>
        <w:tab/>
        <w:t>11. Effective leadership and governance.</w:t>
      </w:r>
    </w:p>
    <w:p w14:paraId="71D160F9" w14:textId="77777777" w:rsidR="00D7249C" w:rsidRDefault="00D7249C" w:rsidP="00FB07CC">
      <w:pPr>
        <w:spacing w:before="0" w:after="0" w:line="240" w:lineRule="auto"/>
        <w:ind w:right="84"/>
        <w:rPr>
          <w:rFonts w:eastAsia="Calibri"/>
          <w:bCs/>
          <w:szCs w:val="24"/>
          <w:lang w:val="en-US" w:eastAsia="en-US"/>
        </w:rPr>
      </w:pPr>
    </w:p>
    <w:p w14:paraId="572A35BA" w14:textId="77777777" w:rsidR="00FB07CC" w:rsidRPr="00D7249C" w:rsidRDefault="00FB07CC" w:rsidP="00FB07CC">
      <w:pPr>
        <w:spacing w:before="0" w:after="0" w:line="240" w:lineRule="auto"/>
        <w:ind w:right="84"/>
        <w:rPr>
          <w:rFonts w:eastAsia="Calibri"/>
          <w:bCs/>
          <w:szCs w:val="24"/>
          <w:lang w:val="en-US" w:eastAsia="en-US"/>
        </w:rPr>
      </w:pPr>
    </w:p>
    <w:p w14:paraId="0882220E" w14:textId="77777777" w:rsidR="00D7249C" w:rsidRPr="00D7249C" w:rsidRDefault="00D7249C" w:rsidP="00FB07CC">
      <w:pPr>
        <w:spacing w:before="0" w:after="0" w:line="240" w:lineRule="auto"/>
        <w:ind w:right="84"/>
        <w:rPr>
          <w:rFonts w:eastAsia="Calibri"/>
          <w:b/>
          <w:color w:val="244061"/>
          <w:sz w:val="28"/>
          <w:szCs w:val="32"/>
          <w:lang w:val="en-US" w:eastAsia="en-US"/>
        </w:rPr>
      </w:pPr>
      <w:r w:rsidRPr="00FB07CC">
        <w:rPr>
          <w:rFonts w:eastAsia="Calibri"/>
          <w:b/>
          <w:color w:val="002060"/>
          <w:sz w:val="28"/>
          <w:szCs w:val="32"/>
          <w:lang w:val="en-US" w:eastAsia="en-US"/>
        </w:rPr>
        <w:t>Budget/Financial Implications</w:t>
      </w:r>
    </w:p>
    <w:p w14:paraId="036119D4" w14:textId="77777777" w:rsidR="00D7249C" w:rsidRPr="00D7249C" w:rsidRDefault="00D7249C" w:rsidP="00FB07CC">
      <w:pPr>
        <w:spacing w:before="0" w:after="0" w:line="240" w:lineRule="auto"/>
        <w:ind w:right="84"/>
        <w:rPr>
          <w:rFonts w:eastAsia="Calibri"/>
          <w:szCs w:val="24"/>
          <w:lang w:val="en-US" w:eastAsia="en-US"/>
        </w:rPr>
      </w:pPr>
    </w:p>
    <w:p w14:paraId="3F2889F8" w14:textId="77777777" w:rsidR="00D7249C" w:rsidRPr="00D7249C" w:rsidRDefault="00D7249C" w:rsidP="00FB07CC">
      <w:pPr>
        <w:spacing w:before="0" w:after="0" w:line="240" w:lineRule="auto"/>
        <w:ind w:right="84"/>
        <w:rPr>
          <w:rFonts w:eastAsia="Calibri"/>
          <w:szCs w:val="24"/>
          <w:lang w:val="en-US" w:eastAsia="en-US"/>
        </w:rPr>
      </w:pPr>
      <w:r w:rsidRPr="00D7249C">
        <w:rPr>
          <w:rFonts w:eastAsia="Calibri"/>
          <w:szCs w:val="24"/>
          <w:lang w:val="en-US" w:eastAsia="en-US"/>
        </w:rPr>
        <w:t>Nil.</w:t>
      </w:r>
    </w:p>
    <w:p w14:paraId="1141D287" w14:textId="77777777" w:rsidR="00D7249C" w:rsidRPr="00D7249C" w:rsidRDefault="00D7249C" w:rsidP="00FB07CC">
      <w:pPr>
        <w:spacing w:before="0" w:after="0" w:line="240" w:lineRule="auto"/>
        <w:ind w:right="84"/>
        <w:rPr>
          <w:rFonts w:eastAsia="Calibri"/>
          <w:szCs w:val="24"/>
          <w:highlight w:val="yellow"/>
          <w:lang w:val="en-US" w:eastAsia="en-US"/>
        </w:rPr>
      </w:pPr>
    </w:p>
    <w:p w14:paraId="253639F2" w14:textId="77777777" w:rsidR="00D7249C" w:rsidRPr="00D7249C" w:rsidRDefault="00D7249C" w:rsidP="00FB07CC">
      <w:pPr>
        <w:spacing w:before="0" w:after="0" w:line="240" w:lineRule="auto"/>
        <w:ind w:right="84"/>
        <w:rPr>
          <w:rFonts w:eastAsia="Calibri"/>
          <w:szCs w:val="24"/>
          <w:highlight w:val="yellow"/>
          <w:lang w:val="en-US" w:eastAsia="en-US"/>
        </w:rPr>
      </w:pPr>
    </w:p>
    <w:p w14:paraId="2C59B588" w14:textId="77777777" w:rsidR="00D7249C" w:rsidRPr="00FB07CC" w:rsidRDefault="00D7249C" w:rsidP="00FB07CC">
      <w:pPr>
        <w:spacing w:before="0" w:after="0" w:line="240" w:lineRule="auto"/>
        <w:ind w:right="84"/>
        <w:rPr>
          <w:rFonts w:eastAsia="Calibri"/>
          <w:b/>
          <w:color w:val="002060"/>
          <w:sz w:val="28"/>
          <w:szCs w:val="32"/>
          <w:lang w:val="en-US" w:eastAsia="en-US"/>
        </w:rPr>
      </w:pPr>
      <w:r w:rsidRPr="00FB07CC">
        <w:rPr>
          <w:rFonts w:eastAsia="Calibri"/>
          <w:b/>
          <w:color w:val="002060"/>
          <w:sz w:val="28"/>
          <w:szCs w:val="32"/>
          <w:lang w:val="en-US" w:eastAsia="en-US"/>
        </w:rPr>
        <w:t>Legislative and Policy Implications</w:t>
      </w:r>
    </w:p>
    <w:p w14:paraId="0895FA3A" w14:textId="77777777" w:rsidR="00D7249C" w:rsidRPr="00D7249C" w:rsidRDefault="00D7249C" w:rsidP="00FB07CC">
      <w:pPr>
        <w:spacing w:before="0" w:after="0" w:line="240" w:lineRule="auto"/>
        <w:ind w:right="84"/>
        <w:rPr>
          <w:rFonts w:eastAsia="Calibri"/>
          <w:b/>
          <w:szCs w:val="24"/>
          <w:lang w:val="en-US" w:eastAsia="en-US"/>
        </w:rPr>
      </w:pPr>
    </w:p>
    <w:p w14:paraId="7CAD320C" w14:textId="77777777" w:rsidR="00D7249C" w:rsidRPr="00D7249C" w:rsidRDefault="00D7249C" w:rsidP="00FB07CC">
      <w:pPr>
        <w:spacing w:before="0" w:after="0" w:line="240" w:lineRule="auto"/>
        <w:ind w:right="84"/>
        <w:rPr>
          <w:rFonts w:eastAsia="Calibri"/>
          <w:bCs/>
          <w:szCs w:val="24"/>
          <w:lang w:val="en-US" w:eastAsia="en-US"/>
        </w:rPr>
      </w:pPr>
      <w:r w:rsidRPr="00D7249C">
        <w:rPr>
          <w:rFonts w:eastAsia="Calibri"/>
          <w:bCs/>
          <w:i/>
          <w:iCs/>
          <w:szCs w:val="24"/>
          <w:lang w:val="en-US" w:eastAsia="en-US"/>
        </w:rPr>
        <w:t>Local Government Act 1995</w:t>
      </w:r>
      <w:r w:rsidRPr="00D7249C">
        <w:rPr>
          <w:rFonts w:eastAsia="Calibri"/>
          <w:bCs/>
          <w:szCs w:val="24"/>
          <w:lang w:val="en-US" w:eastAsia="en-US"/>
        </w:rPr>
        <w:t>.</w:t>
      </w:r>
    </w:p>
    <w:p w14:paraId="1B65F24B" w14:textId="77777777" w:rsidR="00D7249C" w:rsidRDefault="00D7249C" w:rsidP="00FB07CC">
      <w:pPr>
        <w:spacing w:before="0" w:after="0" w:line="240" w:lineRule="auto"/>
        <w:ind w:right="84"/>
        <w:rPr>
          <w:rFonts w:eastAsia="Calibri"/>
          <w:b/>
          <w:color w:val="17365D"/>
          <w:sz w:val="28"/>
          <w:szCs w:val="32"/>
          <w:lang w:val="en-US" w:eastAsia="en-US"/>
        </w:rPr>
      </w:pPr>
    </w:p>
    <w:p w14:paraId="67AF8709" w14:textId="77777777" w:rsidR="00907738" w:rsidRDefault="00907738" w:rsidP="00FB07CC">
      <w:pPr>
        <w:spacing w:before="0" w:after="0" w:line="240" w:lineRule="auto"/>
        <w:ind w:right="84"/>
        <w:rPr>
          <w:rFonts w:eastAsia="Calibri"/>
          <w:b/>
          <w:color w:val="17365D"/>
          <w:sz w:val="28"/>
          <w:szCs w:val="32"/>
          <w:lang w:val="en-US" w:eastAsia="en-US"/>
        </w:rPr>
      </w:pPr>
    </w:p>
    <w:p w14:paraId="46AE82A8" w14:textId="77777777" w:rsidR="00907738" w:rsidRDefault="00907738" w:rsidP="00FB07CC">
      <w:pPr>
        <w:spacing w:before="0" w:after="0" w:line="240" w:lineRule="auto"/>
        <w:ind w:right="84"/>
        <w:rPr>
          <w:rFonts w:eastAsia="Calibri"/>
          <w:b/>
          <w:color w:val="17365D"/>
          <w:sz w:val="28"/>
          <w:szCs w:val="32"/>
          <w:lang w:val="en-US" w:eastAsia="en-US"/>
        </w:rPr>
      </w:pPr>
    </w:p>
    <w:p w14:paraId="72673F95" w14:textId="77777777" w:rsidR="00907738" w:rsidRPr="00D7249C" w:rsidRDefault="00907738" w:rsidP="00FB07CC">
      <w:pPr>
        <w:spacing w:before="0" w:after="0" w:line="240" w:lineRule="auto"/>
        <w:ind w:right="84"/>
        <w:rPr>
          <w:rFonts w:eastAsia="Calibri"/>
          <w:b/>
          <w:color w:val="17365D"/>
          <w:sz w:val="28"/>
          <w:szCs w:val="32"/>
          <w:lang w:val="en-US" w:eastAsia="en-US"/>
        </w:rPr>
      </w:pPr>
    </w:p>
    <w:p w14:paraId="310CEB82" w14:textId="77777777" w:rsidR="00D7249C" w:rsidRPr="00D7249C" w:rsidRDefault="00D7249C" w:rsidP="00FB07CC">
      <w:pPr>
        <w:spacing w:before="0" w:after="0" w:line="240" w:lineRule="auto"/>
        <w:ind w:right="84"/>
        <w:rPr>
          <w:rFonts w:eastAsia="Calibri"/>
          <w:b/>
          <w:color w:val="17365D"/>
          <w:sz w:val="28"/>
          <w:szCs w:val="32"/>
          <w:lang w:val="en-US" w:eastAsia="en-US"/>
        </w:rPr>
      </w:pPr>
    </w:p>
    <w:p w14:paraId="57B39FE9" w14:textId="77777777" w:rsidR="00D7249C" w:rsidRPr="00FB07CC" w:rsidRDefault="00D7249C" w:rsidP="00FB07CC">
      <w:pPr>
        <w:spacing w:before="0" w:after="0" w:line="240" w:lineRule="auto"/>
        <w:ind w:right="84"/>
        <w:rPr>
          <w:rFonts w:eastAsia="Calibri"/>
          <w:b/>
          <w:color w:val="002060"/>
          <w:sz w:val="28"/>
          <w:szCs w:val="32"/>
          <w:lang w:val="en-US" w:eastAsia="en-US"/>
        </w:rPr>
      </w:pPr>
      <w:r w:rsidRPr="00FB07CC">
        <w:rPr>
          <w:rFonts w:eastAsia="Calibri"/>
          <w:b/>
          <w:color w:val="002060"/>
          <w:sz w:val="28"/>
          <w:szCs w:val="32"/>
          <w:lang w:val="en-US" w:eastAsia="en-US"/>
        </w:rPr>
        <w:lastRenderedPageBreak/>
        <w:t>Decision Implications</w:t>
      </w:r>
    </w:p>
    <w:p w14:paraId="210A84A3" w14:textId="77777777" w:rsidR="00D7249C" w:rsidRPr="00D7249C" w:rsidRDefault="00D7249C" w:rsidP="00FB07CC">
      <w:pPr>
        <w:spacing w:before="0" w:after="0" w:line="240" w:lineRule="auto"/>
        <w:ind w:right="84"/>
        <w:rPr>
          <w:rFonts w:eastAsia="Calibri"/>
          <w:b/>
          <w:szCs w:val="24"/>
          <w:lang w:val="en-US" w:eastAsia="en-US"/>
        </w:rPr>
      </w:pPr>
    </w:p>
    <w:p w14:paraId="2B8F36A2" w14:textId="77777777" w:rsidR="00D7249C" w:rsidRPr="00D7249C" w:rsidRDefault="00D7249C" w:rsidP="00FB07CC">
      <w:pPr>
        <w:spacing w:before="0" w:after="0" w:line="240" w:lineRule="auto"/>
        <w:ind w:right="84"/>
        <w:rPr>
          <w:rFonts w:eastAsia="Calibri"/>
          <w:szCs w:val="24"/>
          <w:lang w:eastAsia="en-US"/>
        </w:rPr>
      </w:pPr>
      <w:r w:rsidRPr="00D7249C">
        <w:rPr>
          <w:rFonts w:eastAsia="Calibri"/>
          <w:bCs/>
          <w:szCs w:val="24"/>
          <w:lang w:eastAsia="en-US"/>
        </w:rPr>
        <w:t xml:space="preserve">Councillors have oversight of the implementation of previous Council decisions, through access to the Register and the Councillor portal.  Information on decisions may be provided through the CEO Weekly update, and direct request to the CEO.  The </w:t>
      </w:r>
      <w:proofErr w:type="gramStart"/>
      <w:r w:rsidRPr="00D7249C">
        <w:rPr>
          <w:rFonts w:eastAsia="Calibri"/>
          <w:bCs/>
          <w:szCs w:val="24"/>
          <w:lang w:eastAsia="en-US"/>
        </w:rPr>
        <w:t>City</w:t>
      </w:r>
      <w:proofErr w:type="gramEnd"/>
      <w:r w:rsidRPr="00D7249C">
        <w:rPr>
          <w:rFonts w:eastAsia="Calibri"/>
          <w:bCs/>
          <w:szCs w:val="24"/>
          <w:lang w:eastAsia="en-US"/>
        </w:rPr>
        <w:t xml:space="preserve"> may include the register on the website to provide transparency to the community, although the community is able to access the document through the Council agenda.</w:t>
      </w:r>
    </w:p>
    <w:p w14:paraId="302FC164" w14:textId="77777777" w:rsidR="00D7249C" w:rsidRPr="00D7249C" w:rsidRDefault="00D7249C" w:rsidP="00FB07CC">
      <w:pPr>
        <w:spacing w:before="0" w:after="0" w:line="240" w:lineRule="auto"/>
        <w:ind w:right="84"/>
        <w:rPr>
          <w:rFonts w:eastAsia="Calibri"/>
          <w:szCs w:val="24"/>
          <w:lang w:eastAsia="en-US"/>
        </w:rPr>
      </w:pPr>
    </w:p>
    <w:p w14:paraId="41B4C0D3" w14:textId="77777777" w:rsidR="00FA56C0" w:rsidRPr="00D7249C" w:rsidRDefault="00FA56C0" w:rsidP="00FB07CC">
      <w:pPr>
        <w:spacing w:before="0" w:after="0" w:line="240" w:lineRule="auto"/>
        <w:ind w:right="84"/>
        <w:rPr>
          <w:rFonts w:eastAsia="Calibri"/>
          <w:szCs w:val="24"/>
          <w:lang w:eastAsia="en-US"/>
        </w:rPr>
      </w:pPr>
    </w:p>
    <w:p w14:paraId="280FD6EA" w14:textId="77777777" w:rsidR="00D7249C" w:rsidRPr="00FB07CC" w:rsidRDefault="00D7249C" w:rsidP="00FB07CC">
      <w:pPr>
        <w:spacing w:before="0" w:after="0" w:line="240" w:lineRule="auto"/>
        <w:ind w:right="84"/>
        <w:rPr>
          <w:rFonts w:eastAsia="Calibri"/>
          <w:b/>
          <w:color w:val="002060"/>
          <w:sz w:val="28"/>
          <w:szCs w:val="32"/>
          <w:lang w:val="en-US" w:eastAsia="en-US"/>
        </w:rPr>
      </w:pPr>
      <w:r w:rsidRPr="00FB07CC">
        <w:rPr>
          <w:rFonts w:eastAsia="Calibri"/>
          <w:b/>
          <w:color w:val="002060"/>
          <w:sz w:val="28"/>
          <w:szCs w:val="32"/>
          <w:lang w:val="en-US" w:eastAsia="en-US"/>
        </w:rPr>
        <w:t>Conclusion</w:t>
      </w:r>
    </w:p>
    <w:p w14:paraId="02B4845C" w14:textId="77777777" w:rsidR="00D7249C" w:rsidRPr="00D7249C" w:rsidRDefault="00D7249C" w:rsidP="00FB07CC">
      <w:pPr>
        <w:spacing w:before="0" w:after="0" w:line="240" w:lineRule="auto"/>
        <w:ind w:right="84"/>
        <w:rPr>
          <w:rFonts w:eastAsia="Calibri"/>
          <w:bCs/>
          <w:szCs w:val="24"/>
          <w:lang w:val="en-US" w:eastAsia="en-US"/>
        </w:rPr>
      </w:pPr>
    </w:p>
    <w:p w14:paraId="62467D7C" w14:textId="77777777" w:rsidR="00D7249C" w:rsidRPr="00D7249C" w:rsidRDefault="00D7249C" w:rsidP="00FB07CC">
      <w:pPr>
        <w:spacing w:before="0" w:after="0" w:line="240" w:lineRule="auto"/>
        <w:ind w:right="84"/>
        <w:rPr>
          <w:rFonts w:eastAsia="Calibri"/>
          <w:bCs/>
          <w:szCs w:val="24"/>
          <w:lang w:eastAsia="en-US"/>
        </w:rPr>
      </w:pPr>
      <w:r w:rsidRPr="00D7249C">
        <w:rPr>
          <w:rFonts w:eastAsia="Calibri"/>
          <w:bCs/>
          <w:szCs w:val="24"/>
          <w:lang w:eastAsia="en-US"/>
        </w:rPr>
        <w:t>That the Council receives the Register of Outstanding Council Resolutions for noting.</w:t>
      </w:r>
    </w:p>
    <w:p w14:paraId="4548E381" w14:textId="77777777" w:rsidR="00D7249C" w:rsidRPr="00D7249C" w:rsidRDefault="00D7249C" w:rsidP="00FB07CC">
      <w:pPr>
        <w:spacing w:before="0" w:after="0" w:line="240" w:lineRule="auto"/>
        <w:ind w:right="84"/>
        <w:rPr>
          <w:rFonts w:eastAsia="Calibri"/>
          <w:bCs/>
          <w:szCs w:val="24"/>
          <w:lang w:eastAsia="en-US"/>
        </w:rPr>
      </w:pPr>
    </w:p>
    <w:p w14:paraId="184C9419" w14:textId="77777777" w:rsidR="00D7249C" w:rsidRPr="00D7249C" w:rsidRDefault="00D7249C" w:rsidP="00FB07CC">
      <w:pPr>
        <w:spacing w:before="0" w:after="0" w:line="240" w:lineRule="auto"/>
        <w:ind w:right="84"/>
        <w:rPr>
          <w:rFonts w:eastAsia="Calibri"/>
          <w:bCs/>
          <w:szCs w:val="24"/>
          <w:lang w:eastAsia="en-US"/>
        </w:rPr>
      </w:pPr>
    </w:p>
    <w:p w14:paraId="4CDA3A74" w14:textId="77777777" w:rsidR="00D7249C" w:rsidRPr="00D7249C" w:rsidRDefault="00D7249C" w:rsidP="00FB07CC">
      <w:pPr>
        <w:spacing w:before="0" w:after="0" w:line="240" w:lineRule="auto"/>
        <w:ind w:right="84"/>
        <w:rPr>
          <w:rFonts w:eastAsia="Calibri"/>
          <w:b/>
          <w:color w:val="244061"/>
          <w:sz w:val="28"/>
          <w:szCs w:val="32"/>
          <w:lang w:val="en-US" w:eastAsia="en-US"/>
        </w:rPr>
      </w:pPr>
      <w:r w:rsidRPr="00FB07CC">
        <w:rPr>
          <w:rFonts w:eastAsia="Calibri"/>
          <w:b/>
          <w:color w:val="002060"/>
          <w:sz w:val="28"/>
          <w:szCs w:val="32"/>
          <w:lang w:val="en-US" w:eastAsia="en-US"/>
        </w:rPr>
        <w:t>Further Information</w:t>
      </w:r>
    </w:p>
    <w:p w14:paraId="6B0156E5" w14:textId="77777777" w:rsidR="00D7249C" w:rsidRPr="00D7249C" w:rsidRDefault="00D7249C" w:rsidP="00FB07CC">
      <w:pPr>
        <w:spacing w:before="0" w:after="0" w:line="240" w:lineRule="auto"/>
        <w:ind w:right="84"/>
        <w:rPr>
          <w:rFonts w:eastAsia="Calibri"/>
          <w:b/>
          <w:szCs w:val="24"/>
          <w:lang w:val="en-US" w:eastAsia="en-US"/>
        </w:rPr>
      </w:pPr>
    </w:p>
    <w:p w14:paraId="2D6F7878" w14:textId="77777777" w:rsidR="00D7249C" w:rsidRPr="00D7249C" w:rsidRDefault="00D7249C" w:rsidP="00FB07CC">
      <w:pPr>
        <w:spacing w:before="0" w:after="0" w:line="240" w:lineRule="auto"/>
        <w:ind w:right="84"/>
        <w:rPr>
          <w:rFonts w:eastAsia="Calibri"/>
          <w:bCs/>
          <w:szCs w:val="24"/>
          <w:lang w:val="en-US" w:eastAsia="en-US"/>
        </w:rPr>
      </w:pPr>
      <w:r w:rsidRPr="00D7249C">
        <w:rPr>
          <w:rFonts w:eastAsia="Calibri"/>
          <w:bCs/>
          <w:szCs w:val="24"/>
          <w:lang w:val="en-US" w:eastAsia="en-US"/>
        </w:rPr>
        <w:t>Nil.</w:t>
      </w:r>
    </w:p>
    <w:p w14:paraId="2F17916B" w14:textId="77777777" w:rsidR="0073762D" w:rsidRDefault="0073762D">
      <w:pPr>
        <w:spacing w:before="0" w:after="120"/>
        <w:jc w:val="left"/>
        <w:rPr>
          <w:rFonts w:eastAsiaTheme="majorEastAsia" w:cstheme="majorBidi"/>
          <w:b/>
          <w:color w:val="163475"/>
          <w:sz w:val="28"/>
          <w:szCs w:val="32"/>
        </w:rPr>
      </w:pPr>
      <w:r>
        <w:br w:type="page"/>
      </w:r>
    </w:p>
    <w:p w14:paraId="216E934C" w14:textId="66E30A86" w:rsidR="000066F0" w:rsidRDefault="00B5721D" w:rsidP="00CE207D">
      <w:pPr>
        <w:pStyle w:val="Heading2"/>
        <w:numPr>
          <w:ilvl w:val="1"/>
          <w:numId w:val="8"/>
        </w:numPr>
        <w:spacing w:before="0" w:after="0"/>
        <w:ind w:left="0" w:hanging="851"/>
      </w:pPr>
      <w:bookmarkStart w:id="215" w:name="_Toc163213698"/>
      <w:r>
        <w:lastRenderedPageBreak/>
        <w:t>CEO</w:t>
      </w:r>
      <w:bookmarkEnd w:id="213"/>
      <w:r w:rsidR="00CA641D">
        <w:t xml:space="preserve">07.03.24 </w:t>
      </w:r>
      <w:r w:rsidR="00A45F40" w:rsidRPr="00A45F40">
        <w:t>Review of Governance Framework</w:t>
      </w:r>
      <w:bookmarkEnd w:id="215"/>
    </w:p>
    <w:p w14:paraId="50ADA40D" w14:textId="77777777" w:rsidR="000066F0" w:rsidRDefault="000066F0" w:rsidP="004B69F6">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286856" w:rsidRPr="00286856" w14:paraId="513F800C" w14:textId="77777777" w:rsidTr="00FB07CC">
        <w:tc>
          <w:tcPr>
            <w:tcW w:w="2410" w:type="dxa"/>
          </w:tcPr>
          <w:p w14:paraId="4ABEB199" w14:textId="77777777" w:rsidR="00286856" w:rsidRPr="00FB07CC" w:rsidRDefault="00286856" w:rsidP="00FB07CC">
            <w:pPr>
              <w:spacing w:before="0" w:after="0"/>
              <w:ind w:right="110"/>
              <w:rPr>
                <w:rFonts w:eastAsia="Calibri"/>
                <w:b/>
                <w:bCs/>
                <w:color w:val="002060"/>
                <w:szCs w:val="24"/>
                <w:lang w:eastAsia="en-US"/>
              </w:rPr>
            </w:pPr>
            <w:r w:rsidRPr="00FB07CC">
              <w:rPr>
                <w:rFonts w:eastAsia="Calibri"/>
                <w:b/>
                <w:bCs/>
                <w:color w:val="002060"/>
                <w:szCs w:val="24"/>
                <w:lang w:eastAsia="en-US"/>
              </w:rPr>
              <w:t>Meeting &amp; Date</w:t>
            </w:r>
          </w:p>
        </w:tc>
        <w:tc>
          <w:tcPr>
            <w:tcW w:w="7229" w:type="dxa"/>
          </w:tcPr>
          <w:p w14:paraId="10B029C7" w14:textId="77777777" w:rsidR="00286856" w:rsidRPr="00286856" w:rsidRDefault="00286856" w:rsidP="00FB07CC">
            <w:pPr>
              <w:spacing w:before="0" w:after="0"/>
              <w:ind w:right="39"/>
              <w:rPr>
                <w:rFonts w:eastAsia="Calibri"/>
                <w:szCs w:val="24"/>
                <w:lang w:eastAsia="en-US"/>
              </w:rPr>
            </w:pPr>
            <w:r w:rsidRPr="00286856">
              <w:rPr>
                <w:rFonts w:eastAsia="Calibri"/>
                <w:szCs w:val="24"/>
                <w:lang w:eastAsia="en-US"/>
              </w:rPr>
              <w:t>Council Meeting – 26 March 2024</w:t>
            </w:r>
          </w:p>
        </w:tc>
      </w:tr>
      <w:tr w:rsidR="00286856" w:rsidRPr="00286856" w14:paraId="5CDC3308" w14:textId="77777777" w:rsidTr="00FB07CC">
        <w:tc>
          <w:tcPr>
            <w:tcW w:w="2410" w:type="dxa"/>
          </w:tcPr>
          <w:p w14:paraId="0C203483" w14:textId="77777777" w:rsidR="00286856" w:rsidRPr="00FB07CC" w:rsidRDefault="00286856" w:rsidP="00FB07CC">
            <w:pPr>
              <w:spacing w:before="0" w:after="0"/>
              <w:ind w:right="110"/>
              <w:rPr>
                <w:rFonts w:eastAsia="Calibri"/>
                <w:b/>
                <w:bCs/>
                <w:color w:val="002060"/>
                <w:szCs w:val="24"/>
                <w:lang w:eastAsia="en-US"/>
              </w:rPr>
            </w:pPr>
            <w:r w:rsidRPr="00FB07CC">
              <w:rPr>
                <w:rFonts w:eastAsia="Calibri"/>
                <w:b/>
                <w:bCs/>
                <w:color w:val="002060"/>
                <w:szCs w:val="24"/>
                <w:lang w:eastAsia="en-US"/>
              </w:rPr>
              <w:t>Applicant</w:t>
            </w:r>
          </w:p>
        </w:tc>
        <w:tc>
          <w:tcPr>
            <w:tcW w:w="7229" w:type="dxa"/>
          </w:tcPr>
          <w:p w14:paraId="4A8B4B7F" w14:textId="77777777" w:rsidR="00286856" w:rsidRPr="00286856" w:rsidRDefault="00286856" w:rsidP="00FB07CC">
            <w:pPr>
              <w:spacing w:before="0" w:after="0"/>
              <w:ind w:right="39"/>
              <w:rPr>
                <w:rFonts w:eastAsia="Calibri"/>
                <w:szCs w:val="24"/>
                <w:lang w:eastAsia="en-US"/>
              </w:rPr>
            </w:pPr>
            <w:r w:rsidRPr="00286856">
              <w:rPr>
                <w:rFonts w:eastAsia="Calibri"/>
                <w:szCs w:val="24"/>
                <w:lang w:eastAsia="en-US"/>
              </w:rPr>
              <w:t>City of Nedlands</w:t>
            </w:r>
          </w:p>
        </w:tc>
      </w:tr>
      <w:tr w:rsidR="00286856" w:rsidRPr="00286856" w14:paraId="4AFA90BA" w14:textId="77777777" w:rsidTr="00FB07CC">
        <w:tc>
          <w:tcPr>
            <w:tcW w:w="2410" w:type="dxa"/>
          </w:tcPr>
          <w:p w14:paraId="069EA954" w14:textId="77777777" w:rsidR="00286856" w:rsidRPr="00FB07CC" w:rsidRDefault="00286856" w:rsidP="00FB07CC">
            <w:pPr>
              <w:spacing w:before="0" w:after="0"/>
              <w:ind w:right="110"/>
              <w:jc w:val="left"/>
              <w:rPr>
                <w:rFonts w:eastAsia="Calibri"/>
                <w:b/>
                <w:bCs/>
                <w:color w:val="002060"/>
                <w:szCs w:val="24"/>
                <w:lang w:eastAsia="en-US"/>
              </w:rPr>
            </w:pPr>
            <w:r w:rsidRPr="00FB07CC">
              <w:rPr>
                <w:rFonts w:eastAsia="Calibri"/>
                <w:b/>
                <w:bCs/>
                <w:color w:val="002060"/>
                <w:szCs w:val="24"/>
                <w:lang w:eastAsia="en-US"/>
              </w:rPr>
              <w:t xml:space="preserve">Employee Disclosure under section 5.70 Local Government Act 1995 </w:t>
            </w:r>
          </w:p>
        </w:tc>
        <w:tc>
          <w:tcPr>
            <w:tcW w:w="7229" w:type="dxa"/>
          </w:tcPr>
          <w:p w14:paraId="0FD2B2D1" w14:textId="77777777" w:rsidR="00286856" w:rsidRPr="00286856" w:rsidRDefault="00286856" w:rsidP="00FB07CC">
            <w:pPr>
              <w:spacing w:before="0" w:after="0"/>
              <w:ind w:right="39"/>
              <w:jc w:val="left"/>
              <w:rPr>
                <w:rFonts w:eastAsia="Times New Roman"/>
                <w:szCs w:val="24"/>
              </w:rPr>
            </w:pPr>
          </w:p>
          <w:p w14:paraId="2122B15A" w14:textId="77777777" w:rsidR="00286856" w:rsidRPr="00286856" w:rsidRDefault="00286856" w:rsidP="00FB07CC">
            <w:pPr>
              <w:spacing w:before="0" w:after="0"/>
              <w:ind w:right="39"/>
              <w:jc w:val="left"/>
              <w:rPr>
                <w:rFonts w:eastAsia="Times New Roman"/>
                <w:szCs w:val="24"/>
              </w:rPr>
            </w:pPr>
            <w:r w:rsidRPr="00286856">
              <w:rPr>
                <w:rFonts w:eastAsia="Times New Roman"/>
                <w:szCs w:val="24"/>
              </w:rPr>
              <w:t>Nil.</w:t>
            </w:r>
          </w:p>
        </w:tc>
      </w:tr>
      <w:tr w:rsidR="00286856" w:rsidRPr="00286856" w14:paraId="16EDD262" w14:textId="77777777" w:rsidTr="00FB07CC">
        <w:tc>
          <w:tcPr>
            <w:tcW w:w="2410" w:type="dxa"/>
          </w:tcPr>
          <w:p w14:paraId="098F10E8" w14:textId="77777777" w:rsidR="00286856" w:rsidRPr="00FB07CC" w:rsidRDefault="00286856" w:rsidP="00FB07CC">
            <w:pPr>
              <w:spacing w:before="0" w:after="0"/>
              <w:ind w:right="110"/>
              <w:rPr>
                <w:rFonts w:eastAsia="Calibri"/>
                <w:b/>
                <w:bCs/>
                <w:color w:val="002060"/>
                <w:szCs w:val="24"/>
                <w:lang w:eastAsia="en-US"/>
              </w:rPr>
            </w:pPr>
            <w:r w:rsidRPr="00FB07CC">
              <w:rPr>
                <w:rFonts w:eastAsia="Calibri"/>
                <w:b/>
                <w:bCs/>
                <w:color w:val="002060"/>
                <w:szCs w:val="24"/>
                <w:lang w:eastAsia="en-US"/>
              </w:rPr>
              <w:t>Report Author</w:t>
            </w:r>
          </w:p>
        </w:tc>
        <w:tc>
          <w:tcPr>
            <w:tcW w:w="7229" w:type="dxa"/>
          </w:tcPr>
          <w:p w14:paraId="508845E2" w14:textId="77777777" w:rsidR="00286856" w:rsidRPr="00286856" w:rsidRDefault="00286856" w:rsidP="00FB07CC">
            <w:pPr>
              <w:spacing w:before="0" w:after="0"/>
              <w:ind w:right="39"/>
              <w:rPr>
                <w:rFonts w:eastAsia="Calibri"/>
                <w:szCs w:val="24"/>
                <w:lang w:eastAsia="en-US"/>
              </w:rPr>
            </w:pPr>
            <w:r w:rsidRPr="00286856">
              <w:rPr>
                <w:rFonts w:eastAsia="Calibri"/>
                <w:szCs w:val="24"/>
                <w:lang w:eastAsia="en-US"/>
              </w:rPr>
              <w:t>Libby Kania - Coordinator Governance and Risk</w:t>
            </w:r>
          </w:p>
        </w:tc>
      </w:tr>
      <w:tr w:rsidR="00286856" w:rsidRPr="00286856" w14:paraId="1800E9DC" w14:textId="77777777" w:rsidTr="00FB07CC">
        <w:tc>
          <w:tcPr>
            <w:tcW w:w="2410" w:type="dxa"/>
          </w:tcPr>
          <w:p w14:paraId="3CACC6EE" w14:textId="77777777" w:rsidR="00286856" w:rsidRPr="00FB07CC" w:rsidRDefault="00286856" w:rsidP="00FB07CC">
            <w:pPr>
              <w:spacing w:before="0" w:after="0"/>
              <w:ind w:right="110"/>
              <w:rPr>
                <w:rFonts w:eastAsia="Calibri"/>
                <w:b/>
                <w:bCs/>
                <w:color w:val="002060"/>
                <w:szCs w:val="24"/>
                <w:lang w:eastAsia="en-US"/>
              </w:rPr>
            </w:pPr>
            <w:r w:rsidRPr="00FB07CC">
              <w:rPr>
                <w:rFonts w:eastAsia="Calibri"/>
                <w:b/>
                <w:bCs/>
                <w:color w:val="002060"/>
                <w:szCs w:val="24"/>
                <w:lang w:eastAsia="en-US"/>
              </w:rPr>
              <w:t>CEO</w:t>
            </w:r>
          </w:p>
        </w:tc>
        <w:tc>
          <w:tcPr>
            <w:tcW w:w="7229" w:type="dxa"/>
          </w:tcPr>
          <w:p w14:paraId="4B585D52" w14:textId="77777777" w:rsidR="00286856" w:rsidRPr="00286856" w:rsidRDefault="00286856" w:rsidP="00FB07CC">
            <w:pPr>
              <w:spacing w:before="0" w:after="0"/>
              <w:ind w:right="39"/>
              <w:rPr>
                <w:rFonts w:eastAsia="Calibri"/>
                <w:szCs w:val="24"/>
                <w:lang w:eastAsia="en-US"/>
              </w:rPr>
            </w:pPr>
            <w:r w:rsidRPr="00286856">
              <w:rPr>
                <w:rFonts w:eastAsia="Calibri"/>
                <w:szCs w:val="24"/>
                <w:lang w:eastAsia="en-US"/>
              </w:rPr>
              <w:t>Tony Free – Acting Chief Executive Officer</w:t>
            </w:r>
          </w:p>
        </w:tc>
      </w:tr>
      <w:tr w:rsidR="00286856" w:rsidRPr="00286856" w14:paraId="1FAB247D" w14:textId="77777777" w:rsidTr="00FB07CC">
        <w:tc>
          <w:tcPr>
            <w:tcW w:w="2410" w:type="dxa"/>
          </w:tcPr>
          <w:p w14:paraId="761852F1" w14:textId="77777777" w:rsidR="00286856" w:rsidRPr="00FB07CC" w:rsidRDefault="00286856" w:rsidP="00FB07CC">
            <w:pPr>
              <w:spacing w:before="0" w:after="0"/>
              <w:ind w:right="110"/>
              <w:rPr>
                <w:rFonts w:eastAsia="Calibri"/>
                <w:b/>
                <w:bCs/>
                <w:color w:val="002060"/>
                <w:szCs w:val="24"/>
                <w:lang w:eastAsia="en-US"/>
              </w:rPr>
            </w:pPr>
            <w:r w:rsidRPr="00FB07CC">
              <w:rPr>
                <w:rFonts w:eastAsia="Calibri"/>
                <w:b/>
                <w:bCs/>
                <w:color w:val="002060"/>
                <w:szCs w:val="24"/>
                <w:lang w:eastAsia="en-US"/>
              </w:rPr>
              <w:t>Attachments</w:t>
            </w:r>
          </w:p>
        </w:tc>
        <w:tc>
          <w:tcPr>
            <w:tcW w:w="7229" w:type="dxa"/>
          </w:tcPr>
          <w:p w14:paraId="1E32E655" w14:textId="77777777" w:rsidR="00286856" w:rsidRPr="00286856" w:rsidRDefault="00286856" w:rsidP="00431FFA">
            <w:pPr>
              <w:numPr>
                <w:ilvl w:val="0"/>
                <w:numId w:val="126"/>
              </w:numPr>
              <w:tabs>
                <w:tab w:val="clear" w:pos="720"/>
              </w:tabs>
              <w:spacing w:before="0" w:after="0"/>
              <w:ind w:left="458" w:right="39" w:hanging="458"/>
              <w:jc w:val="left"/>
              <w:rPr>
                <w:rFonts w:eastAsia="Calibri"/>
                <w:szCs w:val="24"/>
                <w:lang w:val="en-US" w:eastAsia="en-US"/>
              </w:rPr>
            </w:pPr>
            <w:r w:rsidRPr="00286856">
              <w:rPr>
                <w:rFonts w:eastAsia="Calibri"/>
                <w:szCs w:val="24"/>
                <w:lang w:val="en-US" w:eastAsia="en-US"/>
              </w:rPr>
              <w:t>Proposed Amended City of Nedlands Governance Framework Policy</w:t>
            </w:r>
          </w:p>
          <w:p w14:paraId="21BB0B3F" w14:textId="77777777" w:rsidR="00286856" w:rsidRPr="00286856" w:rsidRDefault="00286856" w:rsidP="00431FFA">
            <w:pPr>
              <w:numPr>
                <w:ilvl w:val="0"/>
                <w:numId w:val="126"/>
              </w:numPr>
              <w:spacing w:before="0" w:after="0"/>
              <w:ind w:left="378" w:right="39"/>
              <w:jc w:val="left"/>
              <w:rPr>
                <w:rFonts w:eastAsia="Calibri"/>
                <w:szCs w:val="24"/>
                <w:lang w:val="en-US" w:eastAsia="en-US"/>
              </w:rPr>
            </w:pPr>
            <w:r w:rsidRPr="00286856">
              <w:rPr>
                <w:rFonts w:eastAsia="Calibri"/>
                <w:szCs w:val="24"/>
                <w:lang w:val="en-US" w:eastAsia="en-US"/>
              </w:rPr>
              <w:t>Current City of Nedlands Governance Framework Policy</w:t>
            </w:r>
          </w:p>
        </w:tc>
      </w:tr>
    </w:tbl>
    <w:p w14:paraId="03A39685" w14:textId="77777777" w:rsidR="00286856" w:rsidRPr="00286856" w:rsidRDefault="00286856" w:rsidP="00286856">
      <w:pPr>
        <w:spacing w:before="0" w:after="0" w:line="240" w:lineRule="auto"/>
        <w:ind w:left="-284" w:right="-330"/>
        <w:rPr>
          <w:rFonts w:eastAsia="Calibri"/>
          <w:b/>
          <w:szCs w:val="24"/>
          <w:lang w:val="en-US" w:eastAsia="en-US"/>
        </w:rPr>
      </w:pPr>
    </w:p>
    <w:p w14:paraId="7A6A7F0D" w14:textId="3FCEBAE2" w:rsidR="001F4131" w:rsidRPr="00147AEA" w:rsidRDefault="001F4131" w:rsidP="001F4131">
      <w:pPr>
        <w:spacing w:before="0" w:after="0" w:line="240" w:lineRule="auto"/>
        <w:ind w:right="-57"/>
        <w:rPr>
          <w:b/>
          <w:szCs w:val="24"/>
        </w:rPr>
      </w:pPr>
      <w:r w:rsidRPr="00147AEA">
        <w:rPr>
          <w:b/>
          <w:szCs w:val="24"/>
        </w:rPr>
        <w:t xml:space="preserve">Regulation 11(da) </w:t>
      </w:r>
      <w:r w:rsidR="00907738">
        <w:rPr>
          <w:b/>
          <w:szCs w:val="24"/>
        </w:rPr>
        <w:t>–</w:t>
      </w:r>
      <w:r w:rsidRPr="00147AEA">
        <w:rPr>
          <w:b/>
          <w:szCs w:val="24"/>
        </w:rPr>
        <w:t xml:space="preserve"> </w:t>
      </w:r>
      <w:r w:rsidR="00907738">
        <w:rPr>
          <w:b/>
          <w:szCs w:val="24"/>
        </w:rPr>
        <w:t>Not Applicable – Recommendation Adopted</w:t>
      </w:r>
    </w:p>
    <w:p w14:paraId="62991001" w14:textId="77777777" w:rsidR="001F4131" w:rsidRPr="00147AEA" w:rsidRDefault="001F4131" w:rsidP="001F4131">
      <w:pPr>
        <w:spacing w:before="0" w:after="0" w:line="240" w:lineRule="auto"/>
        <w:ind w:right="-57"/>
        <w:rPr>
          <w:szCs w:val="24"/>
        </w:rPr>
      </w:pPr>
    </w:p>
    <w:p w14:paraId="2507E0FD" w14:textId="6C0AFD62" w:rsidR="001F4131" w:rsidRPr="00147AEA" w:rsidRDefault="001F4131" w:rsidP="001F4131">
      <w:pPr>
        <w:spacing w:before="0" w:after="0" w:line="240" w:lineRule="auto"/>
        <w:ind w:right="-57"/>
        <w:rPr>
          <w:szCs w:val="24"/>
        </w:rPr>
      </w:pPr>
      <w:r w:rsidRPr="00147AEA">
        <w:rPr>
          <w:szCs w:val="24"/>
        </w:rPr>
        <w:t xml:space="preserve">Moved – Councillor </w:t>
      </w:r>
      <w:r w:rsidR="009D0381">
        <w:rPr>
          <w:szCs w:val="24"/>
        </w:rPr>
        <w:t>Amiry</w:t>
      </w:r>
    </w:p>
    <w:p w14:paraId="3A4F0F98" w14:textId="1555BEBB" w:rsidR="001F4131" w:rsidRPr="00147AEA" w:rsidRDefault="001F4131" w:rsidP="001F4131">
      <w:pPr>
        <w:spacing w:before="0" w:after="0" w:line="240" w:lineRule="auto"/>
        <w:ind w:right="-57"/>
        <w:rPr>
          <w:szCs w:val="24"/>
        </w:rPr>
      </w:pPr>
      <w:r w:rsidRPr="00147AEA">
        <w:rPr>
          <w:szCs w:val="24"/>
        </w:rPr>
        <w:t xml:space="preserve">Seconded – Councillor </w:t>
      </w:r>
      <w:r w:rsidR="009D0381">
        <w:rPr>
          <w:szCs w:val="24"/>
        </w:rPr>
        <w:t>Smyth</w:t>
      </w:r>
    </w:p>
    <w:p w14:paraId="06161137" w14:textId="77777777" w:rsidR="001F4131" w:rsidRPr="00147AEA" w:rsidRDefault="001F4131" w:rsidP="001F4131">
      <w:pPr>
        <w:spacing w:before="0" w:after="0" w:line="240" w:lineRule="auto"/>
        <w:ind w:right="-57"/>
        <w:rPr>
          <w:szCs w:val="24"/>
        </w:rPr>
      </w:pPr>
    </w:p>
    <w:p w14:paraId="179F1A0A" w14:textId="77777777" w:rsidR="001F4131" w:rsidRPr="00422EC0" w:rsidRDefault="001F4131" w:rsidP="001F4131">
      <w:pPr>
        <w:spacing w:before="0" w:after="0" w:line="240" w:lineRule="auto"/>
        <w:ind w:right="-57"/>
        <w:rPr>
          <w:b/>
          <w:color w:val="1F3864"/>
          <w:szCs w:val="24"/>
        </w:rPr>
      </w:pPr>
      <w:r w:rsidRPr="00422EC0">
        <w:rPr>
          <w:b/>
          <w:color w:val="1F3864"/>
          <w:szCs w:val="24"/>
        </w:rPr>
        <w:t>That the Recommendation be adopted.</w:t>
      </w:r>
    </w:p>
    <w:p w14:paraId="4DB6A7CE" w14:textId="77777777" w:rsidR="001F4131" w:rsidRPr="00422EC0" w:rsidRDefault="001F4131" w:rsidP="001F4131">
      <w:pPr>
        <w:spacing w:before="0" w:after="0" w:line="240" w:lineRule="auto"/>
        <w:ind w:right="-57"/>
        <w:rPr>
          <w:color w:val="1F3864"/>
          <w:szCs w:val="24"/>
        </w:rPr>
      </w:pPr>
      <w:r w:rsidRPr="00422EC0">
        <w:rPr>
          <w:color w:val="1F3864"/>
          <w:szCs w:val="24"/>
        </w:rPr>
        <w:t>(Printed below for ease of reference)</w:t>
      </w:r>
    </w:p>
    <w:p w14:paraId="7350702F" w14:textId="3A4EDE6D" w:rsidR="001F4131" w:rsidRPr="00147AEA" w:rsidRDefault="001520F3" w:rsidP="001F4131">
      <w:pPr>
        <w:spacing w:before="0" w:after="0" w:line="240" w:lineRule="auto"/>
        <w:ind w:right="-57"/>
        <w:jc w:val="right"/>
        <w:rPr>
          <w:b/>
          <w:szCs w:val="24"/>
        </w:rPr>
      </w:pPr>
      <w:r>
        <w:rPr>
          <w:b/>
          <w:szCs w:val="24"/>
        </w:rPr>
        <w:t>CARRIED 4/3</w:t>
      </w:r>
    </w:p>
    <w:p w14:paraId="40F7E9B3" w14:textId="2B5D4C1E" w:rsidR="00286856" w:rsidRPr="00286856" w:rsidRDefault="001F4131" w:rsidP="001F4131">
      <w:pPr>
        <w:spacing w:before="0" w:after="0" w:line="240" w:lineRule="auto"/>
        <w:ind w:right="-57"/>
        <w:jc w:val="right"/>
        <w:rPr>
          <w:rFonts w:eastAsia="Calibri"/>
          <w:b/>
          <w:szCs w:val="24"/>
          <w:lang w:val="en-US" w:eastAsia="en-US"/>
        </w:rPr>
      </w:pPr>
      <w:r w:rsidRPr="00147AEA">
        <w:rPr>
          <w:b/>
          <w:szCs w:val="24"/>
        </w:rPr>
        <w:t xml:space="preserve">(Against: </w:t>
      </w:r>
      <w:proofErr w:type="spellStart"/>
      <w:r w:rsidRPr="00147AEA">
        <w:rPr>
          <w:b/>
          <w:szCs w:val="24"/>
        </w:rPr>
        <w:t>Crs</w:t>
      </w:r>
      <w:proofErr w:type="spellEnd"/>
      <w:r w:rsidRPr="00147AEA">
        <w:rPr>
          <w:b/>
          <w:szCs w:val="24"/>
        </w:rPr>
        <w:t xml:space="preserve">. </w:t>
      </w:r>
      <w:r w:rsidR="001520F3">
        <w:rPr>
          <w:b/>
          <w:szCs w:val="24"/>
        </w:rPr>
        <w:t>Amiry Smyth &amp; Youngman</w:t>
      </w:r>
    </w:p>
    <w:p w14:paraId="01CD4EA6" w14:textId="27F9AA0E" w:rsidR="00286856" w:rsidRDefault="00286856" w:rsidP="00286856">
      <w:pPr>
        <w:spacing w:before="0" w:after="0" w:line="240" w:lineRule="auto"/>
        <w:ind w:right="-330"/>
        <w:rPr>
          <w:rFonts w:eastAsia="Calibri"/>
          <w:b/>
          <w:szCs w:val="24"/>
          <w:lang w:val="en-US" w:eastAsia="en-US"/>
        </w:rPr>
      </w:pPr>
    </w:p>
    <w:p w14:paraId="489C70CC" w14:textId="77777777" w:rsidR="00907738" w:rsidRDefault="00907738" w:rsidP="00286856">
      <w:pPr>
        <w:spacing w:before="0" w:after="0" w:line="240" w:lineRule="auto"/>
        <w:ind w:right="-330"/>
        <w:rPr>
          <w:rFonts w:eastAsia="Calibri"/>
          <w:b/>
          <w:szCs w:val="24"/>
          <w:lang w:val="en-US" w:eastAsia="en-US"/>
        </w:rPr>
      </w:pPr>
    </w:p>
    <w:p w14:paraId="72FB54E8" w14:textId="2FFDB2C1" w:rsidR="001F4131" w:rsidRPr="00286856" w:rsidRDefault="00907738" w:rsidP="00286856">
      <w:pPr>
        <w:spacing w:before="0" w:after="0" w:line="240" w:lineRule="auto"/>
        <w:ind w:right="-330"/>
        <w:rPr>
          <w:rFonts w:eastAsia="Calibri"/>
          <w:b/>
          <w:szCs w:val="24"/>
          <w:lang w:val="en-US" w:eastAsia="en-US"/>
        </w:rPr>
      </w:pPr>
      <w:r>
        <w:rPr>
          <w:noProof/>
        </w:rPr>
        <mc:AlternateContent>
          <mc:Choice Requires="wps">
            <w:drawing>
              <wp:anchor distT="0" distB="0" distL="114300" distR="114300" simplePos="0" relativeHeight="251658273" behindDoc="0" locked="0" layoutInCell="1" allowOverlap="1" wp14:anchorId="45D1B2F4" wp14:editId="360F169A">
                <wp:simplePos x="0" y="0"/>
                <wp:positionH relativeFrom="column">
                  <wp:posOffset>-108451</wp:posOffset>
                </wp:positionH>
                <wp:positionV relativeFrom="paragraph">
                  <wp:posOffset>96854</wp:posOffset>
                </wp:positionV>
                <wp:extent cx="6311900" cy="885524"/>
                <wp:effectExtent l="0" t="0" r="12700" b="10160"/>
                <wp:wrapNone/>
                <wp:docPr id="849303989" name="Rectangle 849303989"/>
                <wp:cNvGraphicFramePr/>
                <a:graphic xmlns:a="http://schemas.openxmlformats.org/drawingml/2006/main">
                  <a:graphicData uri="http://schemas.microsoft.com/office/word/2010/wordprocessingShape">
                    <wps:wsp>
                      <wps:cNvSpPr/>
                      <wps:spPr>
                        <a:xfrm>
                          <a:off x="0" y="0"/>
                          <a:ext cx="6311900" cy="885524"/>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7149E" id="Rectangle 849303989" o:spid="_x0000_s1026" style="position:absolute;margin-left:-8.55pt;margin-top:7.65pt;width:497pt;height:69.7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" filled="f" strokecolor="#002060" strokeweight="1.5pt"/>
            </w:pict>
          </mc:Fallback>
        </mc:AlternateContent>
      </w:r>
    </w:p>
    <w:p w14:paraId="3C4EE8E2" w14:textId="5D415DA8" w:rsidR="00286856" w:rsidRPr="00286856" w:rsidRDefault="00907738" w:rsidP="00286856">
      <w:pPr>
        <w:spacing w:before="0" w:after="0" w:line="240" w:lineRule="auto"/>
        <w:ind w:right="-330"/>
        <w:rPr>
          <w:rFonts w:eastAsia="Calibri"/>
          <w:b/>
          <w:color w:val="1F3864"/>
          <w:sz w:val="28"/>
          <w:szCs w:val="32"/>
          <w:lang w:val="en-US" w:eastAsia="en-US"/>
        </w:rPr>
      </w:pPr>
      <w:r>
        <w:rPr>
          <w:rFonts w:eastAsia="Calibri"/>
          <w:b/>
          <w:color w:val="002060"/>
          <w:sz w:val="28"/>
          <w:szCs w:val="32"/>
          <w:lang w:val="en-US" w:eastAsia="en-US"/>
        </w:rPr>
        <w:t xml:space="preserve">Council Resolution / </w:t>
      </w:r>
      <w:r w:rsidR="00286856" w:rsidRPr="00FB07CC">
        <w:rPr>
          <w:rFonts w:eastAsia="Calibri"/>
          <w:b/>
          <w:color w:val="002060"/>
          <w:sz w:val="28"/>
          <w:szCs w:val="32"/>
          <w:lang w:val="en-US" w:eastAsia="en-US"/>
        </w:rPr>
        <w:t>Recommendation</w:t>
      </w:r>
    </w:p>
    <w:p w14:paraId="3A48F0E2" w14:textId="77777777" w:rsidR="00286856" w:rsidRPr="00286856" w:rsidRDefault="00286856" w:rsidP="00286856">
      <w:pPr>
        <w:spacing w:before="0" w:after="0" w:line="240" w:lineRule="auto"/>
        <w:ind w:right="-330"/>
        <w:rPr>
          <w:rFonts w:eastAsia="Calibri"/>
          <w:b/>
          <w:color w:val="1F3864"/>
          <w:szCs w:val="24"/>
          <w:lang w:val="en-US" w:eastAsia="en-US"/>
        </w:rPr>
      </w:pPr>
    </w:p>
    <w:p w14:paraId="1B4DE339" w14:textId="77777777" w:rsidR="00286856" w:rsidRPr="00FB07CC" w:rsidRDefault="00286856" w:rsidP="00FB07CC">
      <w:pPr>
        <w:spacing w:before="0" w:after="0" w:line="240" w:lineRule="auto"/>
        <w:ind w:right="-57"/>
        <w:rPr>
          <w:rFonts w:eastAsia="Calibri"/>
          <w:b/>
          <w:color w:val="002060"/>
          <w:szCs w:val="24"/>
          <w:highlight w:val="yellow"/>
          <w:lang w:val="en-US" w:eastAsia="en-US"/>
        </w:rPr>
      </w:pPr>
      <w:r w:rsidRPr="00FB07CC">
        <w:rPr>
          <w:rFonts w:eastAsia="Calibri"/>
          <w:b/>
          <w:bCs/>
          <w:color w:val="002060"/>
          <w:szCs w:val="24"/>
          <w:lang w:val="en-US" w:eastAsia="en-US"/>
        </w:rPr>
        <w:t>That Council adopts the amendments to the City of Nedlands Governance Framework as contained in Attachment 1 to this report.</w:t>
      </w:r>
    </w:p>
    <w:p w14:paraId="1612C25F" w14:textId="77777777" w:rsidR="00286856" w:rsidRDefault="00286856" w:rsidP="00286856">
      <w:pPr>
        <w:spacing w:before="0" w:after="0" w:line="240" w:lineRule="auto"/>
        <w:ind w:right="-330"/>
        <w:rPr>
          <w:rFonts w:eastAsia="Calibri"/>
          <w:b/>
          <w:color w:val="1F3864"/>
          <w:szCs w:val="24"/>
          <w:highlight w:val="yellow"/>
          <w:lang w:val="en-US" w:eastAsia="en-US"/>
        </w:rPr>
      </w:pPr>
    </w:p>
    <w:p w14:paraId="0F331987" w14:textId="77777777" w:rsidR="001F4131" w:rsidRPr="00286856" w:rsidRDefault="001F4131" w:rsidP="00286856">
      <w:pPr>
        <w:spacing w:before="0" w:after="0" w:line="240" w:lineRule="auto"/>
        <w:ind w:right="-330"/>
        <w:rPr>
          <w:rFonts w:eastAsia="Calibri"/>
          <w:b/>
          <w:color w:val="1F3864"/>
          <w:szCs w:val="24"/>
          <w:highlight w:val="yellow"/>
          <w:lang w:val="en-US" w:eastAsia="en-US"/>
        </w:rPr>
      </w:pPr>
    </w:p>
    <w:p w14:paraId="726FB806" w14:textId="77777777" w:rsidR="001F4131" w:rsidRPr="00FB07CC" w:rsidRDefault="001F4131" w:rsidP="001F4131">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Purpose</w:t>
      </w:r>
    </w:p>
    <w:p w14:paraId="42F3C4D3" w14:textId="77777777" w:rsidR="001F4131" w:rsidRPr="00286856" w:rsidRDefault="001F4131" w:rsidP="001F4131">
      <w:pPr>
        <w:spacing w:before="0" w:after="0" w:line="240" w:lineRule="auto"/>
        <w:ind w:right="-57"/>
        <w:rPr>
          <w:rFonts w:eastAsia="Calibri"/>
          <w:b/>
          <w:szCs w:val="24"/>
          <w:lang w:val="en-US" w:eastAsia="en-US"/>
        </w:rPr>
      </w:pPr>
    </w:p>
    <w:p w14:paraId="1CD2BC3B" w14:textId="77777777" w:rsidR="001F4131" w:rsidRPr="00286856" w:rsidRDefault="001F4131" w:rsidP="001F4131">
      <w:pPr>
        <w:spacing w:before="0" w:after="0" w:line="240" w:lineRule="auto"/>
        <w:ind w:right="-57"/>
        <w:rPr>
          <w:rFonts w:eastAsia="Calibri"/>
          <w:szCs w:val="24"/>
          <w:lang w:val="en-US" w:eastAsia="en-US"/>
        </w:rPr>
      </w:pPr>
      <w:r w:rsidRPr="00286856">
        <w:rPr>
          <w:rFonts w:eastAsia="Calibri"/>
          <w:szCs w:val="24"/>
          <w:lang w:val="en-US" w:eastAsia="en-US"/>
        </w:rPr>
        <w:t>The purpose of this report is for Council to review and if satisfied, adopt the proposed amendments to the City of Nedlands Governance Framework.</w:t>
      </w:r>
    </w:p>
    <w:p w14:paraId="68B786FC" w14:textId="77777777" w:rsidR="00286856" w:rsidRDefault="00286856" w:rsidP="00286856">
      <w:pPr>
        <w:spacing w:before="0" w:after="0" w:line="240" w:lineRule="auto"/>
        <w:ind w:right="-330"/>
        <w:rPr>
          <w:rFonts w:eastAsia="Calibri"/>
          <w:b/>
          <w:szCs w:val="24"/>
          <w:lang w:val="en-US" w:eastAsia="en-US"/>
        </w:rPr>
      </w:pPr>
    </w:p>
    <w:p w14:paraId="2C20D2E8" w14:textId="77777777" w:rsidR="001F4131" w:rsidRPr="00286856" w:rsidRDefault="001F4131" w:rsidP="00286856">
      <w:pPr>
        <w:spacing w:before="0" w:after="0" w:line="240" w:lineRule="auto"/>
        <w:ind w:right="-330"/>
        <w:rPr>
          <w:rFonts w:eastAsia="Calibri"/>
          <w:b/>
          <w:szCs w:val="24"/>
          <w:lang w:val="en-US" w:eastAsia="en-US"/>
        </w:rPr>
      </w:pPr>
    </w:p>
    <w:p w14:paraId="63C24E88" w14:textId="77777777" w:rsidR="00286856" w:rsidRPr="00FB07CC" w:rsidRDefault="00286856" w:rsidP="00286856">
      <w:pPr>
        <w:spacing w:before="0" w:after="0" w:line="240" w:lineRule="auto"/>
        <w:ind w:right="-330"/>
        <w:rPr>
          <w:rFonts w:eastAsia="Calibri"/>
          <w:b/>
          <w:color w:val="002060"/>
          <w:sz w:val="28"/>
          <w:szCs w:val="32"/>
          <w:lang w:val="en-US" w:eastAsia="en-US"/>
        </w:rPr>
      </w:pPr>
      <w:r w:rsidRPr="00FB07CC">
        <w:rPr>
          <w:rFonts w:eastAsia="Calibri"/>
          <w:b/>
          <w:color w:val="002060"/>
          <w:sz w:val="28"/>
          <w:szCs w:val="32"/>
          <w:lang w:val="en-US" w:eastAsia="en-US"/>
        </w:rPr>
        <w:t>Voting Requirement</w:t>
      </w:r>
    </w:p>
    <w:p w14:paraId="304BA135" w14:textId="77777777" w:rsidR="00286856" w:rsidRPr="00286856" w:rsidRDefault="00286856" w:rsidP="00286856">
      <w:pPr>
        <w:spacing w:before="0" w:after="0" w:line="240" w:lineRule="auto"/>
        <w:ind w:right="-330"/>
        <w:rPr>
          <w:rFonts w:eastAsia="Calibri"/>
          <w:color w:val="000000"/>
          <w:szCs w:val="24"/>
          <w:lang w:val="en-GB" w:eastAsia="en-US"/>
        </w:rPr>
      </w:pPr>
    </w:p>
    <w:p w14:paraId="60743403" w14:textId="77777777" w:rsidR="00286856" w:rsidRPr="00286856" w:rsidRDefault="00286856" w:rsidP="00286856">
      <w:pPr>
        <w:spacing w:before="0" w:after="0" w:line="240" w:lineRule="auto"/>
        <w:ind w:right="-330"/>
        <w:rPr>
          <w:rFonts w:eastAsia="Calibri"/>
          <w:color w:val="000000"/>
          <w:szCs w:val="24"/>
          <w:lang w:val="en-GB" w:eastAsia="en-US"/>
        </w:rPr>
      </w:pPr>
      <w:r w:rsidRPr="00286856">
        <w:rPr>
          <w:rFonts w:eastAsia="Calibri"/>
          <w:color w:val="000000"/>
          <w:szCs w:val="24"/>
          <w:lang w:val="en-GB" w:eastAsia="en-US"/>
        </w:rPr>
        <w:t>Simple Majority.</w:t>
      </w:r>
    </w:p>
    <w:p w14:paraId="64FC350C" w14:textId="77777777" w:rsidR="00286856" w:rsidRPr="00286856" w:rsidRDefault="00286856" w:rsidP="00286856">
      <w:pPr>
        <w:spacing w:before="0" w:after="0" w:line="240" w:lineRule="auto"/>
        <w:ind w:right="-330"/>
        <w:rPr>
          <w:rFonts w:eastAsia="Calibri"/>
          <w:bCs/>
          <w:szCs w:val="24"/>
          <w:lang w:val="en-US" w:eastAsia="en-US"/>
        </w:rPr>
      </w:pPr>
    </w:p>
    <w:p w14:paraId="3A8C0505" w14:textId="77777777" w:rsidR="00286856" w:rsidRDefault="00286856" w:rsidP="00FB07CC">
      <w:pPr>
        <w:spacing w:before="0" w:after="0" w:line="240" w:lineRule="auto"/>
        <w:ind w:right="-57"/>
        <w:rPr>
          <w:rFonts w:eastAsia="Calibri"/>
          <w:bCs/>
          <w:szCs w:val="24"/>
          <w:lang w:val="en-US" w:eastAsia="en-US"/>
        </w:rPr>
      </w:pPr>
    </w:p>
    <w:p w14:paraId="00316A5D" w14:textId="77777777" w:rsidR="00907738" w:rsidRDefault="00907738" w:rsidP="00FB07CC">
      <w:pPr>
        <w:spacing w:before="0" w:after="0" w:line="240" w:lineRule="auto"/>
        <w:ind w:right="-57"/>
        <w:rPr>
          <w:rFonts w:eastAsia="Calibri"/>
          <w:bCs/>
          <w:szCs w:val="24"/>
          <w:lang w:val="en-US" w:eastAsia="en-US"/>
        </w:rPr>
      </w:pPr>
    </w:p>
    <w:p w14:paraId="1F8B9272" w14:textId="77777777" w:rsidR="00907738" w:rsidRDefault="00907738" w:rsidP="00FB07CC">
      <w:pPr>
        <w:spacing w:before="0" w:after="0" w:line="240" w:lineRule="auto"/>
        <w:ind w:right="-57"/>
        <w:rPr>
          <w:rFonts w:eastAsia="Calibri"/>
          <w:bCs/>
          <w:szCs w:val="24"/>
          <w:lang w:val="en-US" w:eastAsia="en-US"/>
        </w:rPr>
      </w:pPr>
    </w:p>
    <w:p w14:paraId="23179996" w14:textId="77777777" w:rsidR="00907738" w:rsidRDefault="00907738" w:rsidP="00FB07CC">
      <w:pPr>
        <w:spacing w:before="0" w:after="0" w:line="240" w:lineRule="auto"/>
        <w:ind w:right="-57"/>
        <w:rPr>
          <w:rFonts w:eastAsia="Calibri"/>
          <w:bCs/>
          <w:szCs w:val="24"/>
          <w:lang w:val="en-US" w:eastAsia="en-US"/>
        </w:rPr>
      </w:pPr>
    </w:p>
    <w:p w14:paraId="53C9ABBC" w14:textId="77777777" w:rsidR="00907738" w:rsidRPr="00286856" w:rsidRDefault="00907738" w:rsidP="00FB07CC">
      <w:pPr>
        <w:spacing w:before="0" w:after="0" w:line="240" w:lineRule="auto"/>
        <w:ind w:right="-57"/>
        <w:rPr>
          <w:rFonts w:eastAsia="Calibri"/>
          <w:bCs/>
          <w:szCs w:val="24"/>
          <w:lang w:val="en-US" w:eastAsia="en-US"/>
        </w:rPr>
      </w:pPr>
    </w:p>
    <w:p w14:paraId="28A96DBB" w14:textId="77777777" w:rsidR="00286856" w:rsidRPr="00FB07CC" w:rsidRDefault="00286856"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lastRenderedPageBreak/>
        <w:t xml:space="preserve">Background </w:t>
      </w:r>
    </w:p>
    <w:p w14:paraId="06E35B68" w14:textId="77777777" w:rsidR="00286856" w:rsidRPr="00286856" w:rsidRDefault="00286856" w:rsidP="00FB07CC">
      <w:pPr>
        <w:spacing w:before="0" w:after="0" w:line="240" w:lineRule="auto"/>
        <w:ind w:right="-57"/>
        <w:rPr>
          <w:rFonts w:eastAsia="Calibri"/>
          <w:b/>
          <w:szCs w:val="24"/>
          <w:lang w:val="en-US" w:eastAsia="en-US"/>
        </w:rPr>
      </w:pPr>
    </w:p>
    <w:p w14:paraId="5B36484C" w14:textId="77777777" w:rsidR="00286856" w:rsidRDefault="00286856" w:rsidP="00FB07CC">
      <w:pPr>
        <w:spacing w:before="0" w:after="0" w:line="240" w:lineRule="auto"/>
        <w:ind w:right="-57"/>
        <w:rPr>
          <w:rFonts w:eastAsia="Calibri"/>
          <w:bCs/>
          <w:szCs w:val="24"/>
          <w:lang w:val="en-GB" w:eastAsia="en-US"/>
        </w:rPr>
      </w:pPr>
      <w:r w:rsidRPr="00286856">
        <w:rPr>
          <w:rFonts w:eastAsia="Calibri"/>
          <w:bCs/>
          <w:szCs w:val="24"/>
          <w:lang w:val="en-GB" w:eastAsia="en-US"/>
        </w:rPr>
        <w:t xml:space="preserve">The Governance Framework Policy is required to be reviewed after each Local Government Ordinary Election.  The last election was held in October 2023 and the policy is therefore required to be reviewed.  </w:t>
      </w:r>
    </w:p>
    <w:p w14:paraId="51E39C58" w14:textId="77777777" w:rsidR="00907738" w:rsidRPr="00286856" w:rsidRDefault="00907738" w:rsidP="00FB07CC">
      <w:pPr>
        <w:spacing w:before="0" w:after="0" w:line="240" w:lineRule="auto"/>
        <w:ind w:right="-57"/>
        <w:rPr>
          <w:rFonts w:eastAsia="Calibri"/>
          <w:bCs/>
          <w:szCs w:val="24"/>
          <w:lang w:val="en-GB" w:eastAsia="en-US"/>
        </w:rPr>
      </w:pPr>
    </w:p>
    <w:p w14:paraId="755077FB" w14:textId="77777777" w:rsidR="00286856" w:rsidRPr="00286856" w:rsidRDefault="00286856" w:rsidP="00FB07CC">
      <w:pPr>
        <w:spacing w:before="0" w:after="0" w:line="240" w:lineRule="auto"/>
        <w:ind w:right="-57"/>
        <w:rPr>
          <w:rFonts w:eastAsia="Calibri"/>
          <w:bCs/>
          <w:szCs w:val="24"/>
          <w:lang w:val="en-GB" w:eastAsia="en-US"/>
        </w:rPr>
      </w:pPr>
      <w:r w:rsidRPr="00286856">
        <w:rPr>
          <w:rFonts w:eastAsia="Calibri"/>
          <w:bCs/>
          <w:szCs w:val="24"/>
          <w:lang w:val="en-GB" w:eastAsia="en-US"/>
        </w:rPr>
        <w:t xml:space="preserve">Further, at the 28 November 2023 Ordinary Council Meeting, Council considered a Notice of Motion from Mayor Argyle to change the Council meeting agenda forum and Council Meeting start times.  Council resolved to adopt a change of meeting start time from 6.00pm to 7.00pm. </w:t>
      </w:r>
    </w:p>
    <w:p w14:paraId="2B17C9B4" w14:textId="77777777" w:rsidR="00286856" w:rsidRPr="00286856" w:rsidRDefault="00286856" w:rsidP="00FB07CC">
      <w:pPr>
        <w:spacing w:before="0" w:after="0" w:line="240" w:lineRule="auto"/>
        <w:ind w:right="-57"/>
        <w:rPr>
          <w:rFonts w:eastAsia="Calibri"/>
          <w:bCs/>
          <w:szCs w:val="24"/>
          <w:lang w:val="en-GB" w:eastAsia="en-US"/>
        </w:rPr>
      </w:pPr>
      <w:r w:rsidRPr="00286856">
        <w:rPr>
          <w:rFonts w:eastAsia="Calibri"/>
          <w:bCs/>
          <w:szCs w:val="24"/>
          <w:lang w:val="en-GB" w:eastAsia="en-US"/>
        </w:rPr>
        <w:t xml:space="preserve"> </w:t>
      </w:r>
    </w:p>
    <w:p w14:paraId="4AA1B90F" w14:textId="77777777" w:rsidR="00286856" w:rsidRPr="00286856" w:rsidRDefault="00286856" w:rsidP="00FB07CC">
      <w:pPr>
        <w:spacing w:before="0" w:after="0" w:line="240" w:lineRule="auto"/>
        <w:ind w:right="-57"/>
        <w:rPr>
          <w:rFonts w:eastAsia="Calibri"/>
          <w:bCs/>
          <w:szCs w:val="24"/>
          <w:lang w:val="en-US" w:eastAsia="en-US"/>
        </w:rPr>
      </w:pPr>
      <w:proofErr w:type="gramStart"/>
      <w:r w:rsidRPr="00286856">
        <w:rPr>
          <w:rFonts w:eastAsia="Calibri"/>
          <w:bCs/>
          <w:szCs w:val="24"/>
          <w:lang w:val="en-GB" w:eastAsia="en-US"/>
        </w:rPr>
        <w:t>As a consequence of</w:t>
      </w:r>
      <w:proofErr w:type="gramEnd"/>
      <w:r w:rsidRPr="00286856">
        <w:rPr>
          <w:rFonts w:eastAsia="Calibri"/>
          <w:bCs/>
          <w:szCs w:val="24"/>
          <w:lang w:val="en-GB" w:eastAsia="en-US"/>
        </w:rPr>
        <w:t xml:space="preserve"> Council’s decision, the Governance Framework Policy requires amendment to ensure that it reflects the resolution of Council. </w:t>
      </w:r>
    </w:p>
    <w:p w14:paraId="394556E8" w14:textId="77777777" w:rsidR="00286856" w:rsidRPr="00286856" w:rsidRDefault="00286856" w:rsidP="00FB07CC">
      <w:pPr>
        <w:spacing w:before="0" w:after="0" w:line="240" w:lineRule="auto"/>
        <w:ind w:right="-57"/>
        <w:rPr>
          <w:rFonts w:eastAsia="Calibri"/>
          <w:b/>
          <w:szCs w:val="24"/>
          <w:lang w:val="en-US" w:eastAsia="en-US"/>
        </w:rPr>
      </w:pPr>
    </w:p>
    <w:p w14:paraId="3423CFAF" w14:textId="77777777" w:rsidR="00286856" w:rsidRPr="00286856" w:rsidRDefault="00286856" w:rsidP="00FB07CC">
      <w:pPr>
        <w:spacing w:before="0" w:after="0" w:line="240" w:lineRule="auto"/>
        <w:ind w:right="-57"/>
        <w:rPr>
          <w:rFonts w:eastAsia="Calibri"/>
          <w:b/>
          <w:szCs w:val="24"/>
          <w:lang w:val="en-US" w:eastAsia="en-US"/>
        </w:rPr>
      </w:pPr>
    </w:p>
    <w:p w14:paraId="5CE33866" w14:textId="77777777" w:rsidR="00286856" w:rsidRPr="00FB07CC" w:rsidRDefault="00286856"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Discussion</w:t>
      </w:r>
    </w:p>
    <w:p w14:paraId="13F79A5E" w14:textId="77777777" w:rsidR="00286856" w:rsidRPr="00286856" w:rsidRDefault="00286856" w:rsidP="00FB07CC">
      <w:pPr>
        <w:spacing w:before="0" w:after="0" w:line="240" w:lineRule="auto"/>
        <w:ind w:right="-57"/>
        <w:rPr>
          <w:rFonts w:eastAsia="Calibri"/>
          <w:szCs w:val="24"/>
          <w:lang w:val="en-US" w:eastAsia="en-US"/>
        </w:rPr>
      </w:pPr>
    </w:p>
    <w:p w14:paraId="1CE9BE8D" w14:textId="77777777" w:rsidR="00286856" w:rsidRPr="00286856" w:rsidRDefault="00286856" w:rsidP="00FB07CC">
      <w:pPr>
        <w:spacing w:before="0" w:after="0" w:line="240" w:lineRule="auto"/>
        <w:ind w:right="-57"/>
        <w:rPr>
          <w:rFonts w:eastAsia="Calibri"/>
          <w:szCs w:val="24"/>
          <w:lang w:val="en-GB" w:eastAsia="en-US"/>
        </w:rPr>
      </w:pPr>
      <w:r w:rsidRPr="00286856">
        <w:rPr>
          <w:rFonts w:eastAsia="Calibri"/>
          <w:szCs w:val="24"/>
          <w:lang w:val="en-GB" w:eastAsia="en-US"/>
        </w:rPr>
        <w:t xml:space="preserve">Council adopted the Governance Framework Policy in December 2021.  The Framework has been operating for over two years.  From a governance perspective, there is evidence to suggest that improvements have been realised under the Policy and that the certainty of meeting structure and timeframes have strengthened the governance systems. </w:t>
      </w:r>
    </w:p>
    <w:p w14:paraId="4E3FD5C1" w14:textId="77777777" w:rsidR="00286856" w:rsidRPr="00286856" w:rsidRDefault="00286856" w:rsidP="00FB07CC">
      <w:pPr>
        <w:spacing w:before="0" w:after="0" w:line="240" w:lineRule="auto"/>
        <w:ind w:right="-57"/>
        <w:rPr>
          <w:rFonts w:eastAsia="Calibri"/>
          <w:szCs w:val="24"/>
          <w:lang w:val="en-GB" w:eastAsia="en-US"/>
        </w:rPr>
      </w:pPr>
    </w:p>
    <w:p w14:paraId="01F81F3D" w14:textId="77777777" w:rsidR="00286856" w:rsidRPr="00286856" w:rsidRDefault="00286856" w:rsidP="00FB07CC">
      <w:pPr>
        <w:spacing w:before="0" w:after="0" w:line="240" w:lineRule="auto"/>
        <w:ind w:right="-57"/>
        <w:rPr>
          <w:rFonts w:eastAsia="Calibri"/>
          <w:lang w:eastAsia="en-US"/>
        </w:rPr>
      </w:pPr>
      <w:r w:rsidRPr="66800D25">
        <w:rPr>
          <w:rFonts w:eastAsia="Calibri"/>
          <w:lang w:eastAsia="en-US"/>
        </w:rPr>
        <w:t xml:space="preserve">A review of the Framework was undertaken by the Governance officers at the City in accordance with clause 8 that requires biennial review.  A number of amendments have been proposed to ensure that the Framework remains relevant and facilitates the needs of the </w:t>
      </w:r>
      <w:proofErr w:type="gramStart"/>
      <w:r w:rsidRPr="66800D25">
        <w:rPr>
          <w:rFonts w:eastAsia="Calibri"/>
          <w:lang w:eastAsia="en-US"/>
        </w:rPr>
        <w:t>City</w:t>
      </w:r>
      <w:proofErr w:type="gramEnd"/>
      <w:r w:rsidRPr="66800D25">
        <w:rPr>
          <w:rFonts w:eastAsia="Calibri"/>
          <w:lang w:eastAsia="en-US"/>
        </w:rPr>
        <w:t xml:space="preserve">.  These amendments do not change the governance structure implemented at the </w:t>
      </w:r>
      <w:proofErr w:type="gramStart"/>
      <w:r w:rsidRPr="66800D25">
        <w:rPr>
          <w:rFonts w:eastAsia="Calibri"/>
          <w:lang w:eastAsia="en-US"/>
        </w:rPr>
        <w:t>City</w:t>
      </w:r>
      <w:proofErr w:type="gramEnd"/>
      <w:r w:rsidRPr="66800D25">
        <w:rPr>
          <w:rFonts w:eastAsia="Calibri"/>
          <w:lang w:eastAsia="en-US"/>
        </w:rPr>
        <w:t xml:space="preserve">.  </w:t>
      </w:r>
    </w:p>
    <w:p w14:paraId="26D31DA3" w14:textId="77777777" w:rsidR="00286856" w:rsidRPr="00286856" w:rsidRDefault="00286856" w:rsidP="00FB07CC">
      <w:pPr>
        <w:spacing w:before="0" w:after="0" w:line="240" w:lineRule="auto"/>
        <w:ind w:right="-57"/>
        <w:rPr>
          <w:rFonts w:eastAsia="Calibri"/>
          <w:szCs w:val="24"/>
          <w:lang w:val="en-US" w:eastAsia="en-US"/>
        </w:rPr>
      </w:pPr>
    </w:p>
    <w:p w14:paraId="0C24ABB8" w14:textId="77777777" w:rsidR="00286856" w:rsidRPr="00286856" w:rsidRDefault="00286856" w:rsidP="00FB07CC">
      <w:pPr>
        <w:spacing w:before="0" w:after="0" w:line="240" w:lineRule="auto"/>
        <w:ind w:right="-57"/>
        <w:rPr>
          <w:rFonts w:eastAsia="Calibri"/>
          <w:szCs w:val="24"/>
          <w:lang w:val="en-US" w:eastAsia="en-US"/>
        </w:rPr>
      </w:pPr>
      <w:r w:rsidRPr="00286856">
        <w:rPr>
          <w:rFonts w:eastAsia="Calibri"/>
          <w:szCs w:val="24"/>
          <w:lang w:val="en-US" w:eastAsia="en-US"/>
        </w:rPr>
        <w:t xml:space="preserve">The amendments deal primarily with changes to start times to align with Council’s resolution of 28 November 2023; removal of unnecessary specificity in the policy to reflect the fact that there is now accepted practice, </w:t>
      </w:r>
      <w:proofErr w:type="gramStart"/>
      <w:r w:rsidRPr="00286856">
        <w:rPr>
          <w:rFonts w:eastAsia="Calibri"/>
          <w:szCs w:val="24"/>
          <w:lang w:val="en-US" w:eastAsia="en-US"/>
        </w:rPr>
        <w:t>expectation</w:t>
      </w:r>
      <w:proofErr w:type="gramEnd"/>
      <w:r w:rsidRPr="00286856">
        <w:rPr>
          <w:rFonts w:eastAsia="Calibri"/>
          <w:szCs w:val="24"/>
          <w:lang w:val="en-US" w:eastAsia="en-US"/>
        </w:rPr>
        <w:t xml:space="preserve"> and precedent for when agendas and documents are to be uploaded; and changes to Council Committees, recognizing amendment to the to the types of committees and their composition.</w:t>
      </w:r>
    </w:p>
    <w:p w14:paraId="75DC707B" w14:textId="77777777" w:rsidR="00286856" w:rsidRPr="00286856" w:rsidRDefault="00286856" w:rsidP="00FB07CC">
      <w:pPr>
        <w:spacing w:before="0" w:after="0" w:line="240" w:lineRule="auto"/>
        <w:ind w:right="-57"/>
        <w:rPr>
          <w:rFonts w:eastAsia="Calibri"/>
          <w:szCs w:val="24"/>
          <w:lang w:val="en-US" w:eastAsia="en-US"/>
        </w:rPr>
      </w:pPr>
    </w:p>
    <w:p w14:paraId="24D41931" w14:textId="77777777" w:rsidR="00286856" w:rsidRPr="00286856" w:rsidRDefault="00286856" w:rsidP="00FB07CC">
      <w:pPr>
        <w:spacing w:before="0" w:after="0" w:line="240" w:lineRule="auto"/>
        <w:ind w:right="-57"/>
        <w:rPr>
          <w:rFonts w:eastAsia="Calibri"/>
          <w:szCs w:val="24"/>
          <w:lang w:val="en-US" w:eastAsia="en-US"/>
        </w:rPr>
      </w:pPr>
      <w:r w:rsidRPr="00286856">
        <w:rPr>
          <w:rFonts w:eastAsia="Calibri"/>
          <w:szCs w:val="24"/>
          <w:lang w:val="en-US" w:eastAsia="en-US"/>
        </w:rPr>
        <w:t xml:space="preserve">The following amendments have been proposed to the Framework and are contained in </w:t>
      </w:r>
      <w:r w:rsidRPr="00286856">
        <w:rPr>
          <w:rFonts w:eastAsia="Calibri"/>
          <w:b/>
          <w:bCs/>
          <w:szCs w:val="24"/>
          <w:lang w:val="en-US" w:eastAsia="en-US"/>
        </w:rPr>
        <w:t>Attachment 1</w:t>
      </w:r>
      <w:r w:rsidRPr="00286856">
        <w:rPr>
          <w:rFonts w:eastAsia="Calibri"/>
          <w:szCs w:val="24"/>
          <w:lang w:val="en-US" w:eastAsia="en-US"/>
        </w:rPr>
        <w:t>.</w:t>
      </w:r>
    </w:p>
    <w:p w14:paraId="77D7460A" w14:textId="77777777" w:rsidR="00286856" w:rsidRPr="00286856" w:rsidRDefault="00286856" w:rsidP="00FB07CC">
      <w:pPr>
        <w:spacing w:before="0" w:after="0" w:line="240" w:lineRule="auto"/>
        <w:ind w:left="-284" w:right="-57"/>
        <w:rPr>
          <w:rFonts w:eastAsia="Calibri"/>
          <w:szCs w:val="24"/>
          <w:lang w:val="en-US" w:eastAsia="en-US"/>
        </w:rPr>
      </w:pPr>
    </w:p>
    <w:p w14:paraId="18A6D44A"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Clause 1 Ordinary Council Meetings of the Framework is amended by deleting reference to 6.00pm and replacing this with 7.00pm.  This reflects resolution 21.9 of the OCM held on 28 November 2023.</w:t>
      </w:r>
    </w:p>
    <w:p w14:paraId="532AC8AA"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It is proposed to amend the last paragraph of clause 1 to remove the words ‘no later than 8.30pm’.  This timeframe is overly specific and would suggest that no allowance is provided for delays beyond Administration’s control.</w:t>
      </w:r>
    </w:p>
    <w:p w14:paraId="2B60FAED"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Clause 3 Council Meeting Agenda Forums is amended by deleting reference to 6.00pm and replacing this with 7.00pm.  This reflects resolution 21.9 of the OCM held on 28 November 2023.</w:t>
      </w:r>
    </w:p>
    <w:p w14:paraId="42870F6B"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 xml:space="preserve">Clause 3, paragraph 6 is amended to remove the words ‘no later than close of </w:t>
      </w:r>
      <w:proofErr w:type="gramStart"/>
      <w:r w:rsidRPr="00286856">
        <w:rPr>
          <w:rFonts w:eastAsia="Calibri"/>
          <w:szCs w:val="24"/>
          <w:lang w:val="en-US" w:eastAsia="en-US"/>
        </w:rPr>
        <w:t>business’</w:t>
      </w:r>
      <w:proofErr w:type="gramEnd"/>
      <w:r w:rsidRPr="00286856">
        <w:rPr>
          <w:rFonts w:eastAsia="Calibri"/>
          <w:szCs w:val="24"/>
          <w:lang w:val="en-US" w:eastAsia="en-US"/>
        </w:rPr>
        <w:t xml:space="preserve">.  This timeframe is overly specific and again does not suggest any allowance </w:t>
      </w:r>
      <w:r w:rsidRPr="00286856">
        <w:rPr>
          <w:rFonts w:eastAsia="Calibri"/>
          <w:szCs w:val="24"/>
          <w:lang w:val="en-US" w:eastAsia="en-US"/>
        </w:rPr>
        <w:lastRenderedPageBreak/>
        <w:t xml:space="preserve">for delays beyond Administration’s control.  Administration </w:t>
      </w:r>
      <w:proofErr w:type="spellStart"/>
      <w:r w:rsidRPr="00286856">
        <w:rPr>
          <w:rFonts w:eastAsia="Calibri"/>
          <w:szCs w:val="24"/>
          <w:lang w:val="en-US" w:eastAsia="en-US"/>
        </w:rPr>
        <w:t>endeavours</w:t>
      </w:r>
      <w:proofErr w:type="spellEnd"/>
      <w:r w:rsidRPr="00286856">
        <w:rPr>
          <w:rFonts w:eastAsia="Calibri"/>
          <w:szCs w:val="24"/>
          <w:lang w:val="en-US" w:eastAsia="en-US"/>
        </w:rPr>
        <w:t xml:space="preserve"> to provide agendas on time or even early to </w:t>
      </w:r>
      <w:proofErr w:type="spellStart"/>
      <w:r w:rsidRPr="00286856">
        <w:rPr>
          <w:rFonts w:eastAsia="Calibri"/>
          <w:szCs w:val="24"/>
          <w:lang w:val="en-US" w:eastAsia="en-US"/>
        </w:rPr>
        <w:t>Councillors</w:t>
      </w:r>
      <w:proofErr w:type="spellEnd"/>
      <w:r w:rsidRPr="00286856">
        <w:rPr>
          <w:rFonts w:eastAsia="Calibri"/>
          <w:szCs w:val="24"/>
          <w:lang w:val="en-US" w:eastAsia="en-US"/>
        </w:rPr>
        <w:t xml:space="preserve"> when capacity allows.  It is clear in the Framework that these documents are required to be uploaded on the Thursday preceding the Agenda Briefing.  Removal of the words will not impact the intent of the paragraph nor Administration’s commitment to having these documents to Council on that date.  It is now accepted </w:t>
      </w:r>
      <w:proofErr w:type="gramStart"/>
      <w:r w:rsidRPr="00286856">
        <w:rPr>
          <w:rFonts w:eastAsia="Calibri"/>
          <w:szCs w:val="24"/>
          <w:lang w:val="en-US" w:eastAsia="en-US"/>
        </w:rPr>
        <w:t>Administrative</w:t>
      </w:r>
      <w:proofErr w:type="gramEnd"/>
      <w:r w:rsidRPr="00286856">
        <w:rPr>
          <w:rFonts w:eastAsia="Calibri"/>
          <w:szCs w:val="24"/>
          <w:lang w:val="en-US" w:eastAsia="en-US"/>
        </w:rPr>
        <w:t xml:space="preserve"> practice to meet these deadlines which are codified in the Council Agenda Reporting Calendar.</w:t>
      </w:r>
    </w:p>
    <w:p w14:paraId="526753FC"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 xml:space="preserve">Clause 4.3 is amended by deleting the words ‘or before the close of business on’ after the words the </w:t>
      </w:r>
      <w:proofErr w:type="spellStart"/>
      <w:r w:rsidRPr="00286856">
        <w:rPr>
          <w:rFonts w:eastAsia="Calibri"/>
          <w:szCs w:val="24"/>
          <w:lang w:val="en-US" w:eastAsia="en-US"/>
        </w:rPr>
        <w:t>Councillor</w:t>
      </w:r>
      <w:proofErr w:type="spellEnd"/>
      <w:r w:rsidRPr="00286856">
        <w:rPr>
          <w:rFonts w:eastAsia="Calibri"/>
          <w:szCs w:val="24"/>
          <w:lang w:val="en-US" w:eastAsia="en-US"/>
        </w:rPr>
        <w:t xml:space="preserve"> Portal on.</w:t>
      </w:r>
    </w:p>
    <w:p w14:paraId="610DDBC3"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Clause 7 Representation on Council Committees is amended to delete the reference to ‘regional local governments’ where it appears in the clause.</w:t>
      </w:r>
    </w:p>
    <w:p w14:paraId="6BB4B349"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The Council committees table is amended to delete the number of Council Members for each Council Committee and to refer to the Terms of Reference of each Committee.  This aligns the Governance Framework policy with the Committee Terms of Reference and aims to reduce unnecessary amendment to the policy.</w:t>
      </w:r>
    </w:p>
    <w:p w14:paraId="0E4EE37F"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Inclusion of the Chief Executive Officer Recruitment Committee in the Framework.</w:t>
      </w:r>
    </w:p>
    <w:p w14:paraId="037A28E0"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Reference to the Community Working Group and the Site Assessment Working Group is deleted as these internal working groups no longer operate.</w:t>
      </w:r>
    </w:p>
    <w:p w14:paraId="007ED386"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Inclusion of the Coastal Management Plan Working Group.</w:t>
      </w:r>
    </w:p>
    <w:p w14:paraId="1C856D5C"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Deletion of the detailed terms of reference in the role/objective of the Workforce Plan Implementation Committee, Integrated Transport Strategy Committee, and Foreshore Management Steering Committee.</w:t>
      </w:r>
    </w:p>
    <w:p w14:paraId="45C1264F" w14:textId="77777777" w:rsidR="00286856" w:rsidRPr="00286856" w:rsidRDefault="00286856" w:rsidP="00431FFA">
      <w:pPr>
        <w:numPr>
          <w:ilvl w:val="0"/>
          <w:numId w:val="105"/>
        </w:numPr>
        <w:spacing w:before="0" w:after="0" w:line="240" w:lineRule="auto"/>
        <w:ind w:left="567" w:right="-57" w:hanging="567"/>
        <w:contextualSpacing/>
        <w:rPr>
          <w:rFonts w:eastAsia="Calibri"/>
          <w:szCs w:val="24"/>
          <w:lang w:val="en-US" w:eastAsia="en-US"/>
        </w:rPr>
      </w:pPr>
      <w:r w:rsidRPr="00286856">
        <w:rPr>
          <w:rFonts w:eastAsia="Calibri"/>
          <w:szCs w:val="24"/>
          <w:lang w:val="en-US" w:eastAsia="en-US"/>
        </w:rPr>
        <w:t xml:space="preserve">Info graphic amended to reflect the amendments contained in the policy.  Insertion of a Document Control Box in the Framework to ensure that </w:t>
      </w:r>
      <w:proofErr w:type="gramStart"/>
      <w:r w:rsidRPr="00286856">
        <w:rPr>
          <w:rFonts w:eastAsia="Calibri"/>
          <w:szCs w:val="24"/>
          <w:lang w:val="en-US" w:eastAsia="en-US"/>
        </w:rPr>
        <w:t>Administrative</w:t>
      </w:r>
      <w:proofErr w:type="gramEnd"/>
      <w:r w:rsidRPr="00286856">
        <w:rPr>
          <w:rFonts w:eastAsia="Calibri"/>
          <w:szCs w:val="24"/>
          <w:lang w:val="en-US" w:eastAsia="en-US"/>
        </w:rPr>
        <w:t xml:space="preserve"> information concerning the policy is located in one place for ease of reference.  This also aligns with the new policy format.</w:t>
      </w:r>
    </w:p>
    <w:p w14:paraId="1DE77968" w14:textId="77777777" w:rsidR="00286856" w:rsidRDefault="00286856" w:rsidP="00FB07CC">
      <w:pPr>
        <w:spacing w:before="0" w:after="0" w:line="240" w:lineRule="auto"/>
        <w:ind w:right="-57"/>
        <w:rPr>
          <w:rFonts w:eastAsia="Calibri"/>
          <w:szCs w:val="24"/>
          <w:lang w:val="en-US" w:eastAsia="en-US"/>
        </w:rPr>
      </w:pPr>
    </w:p>
    <w:p w14:paraId="01367206" w14:textId="77777777" w:rsidR="00FB07CC" w:rsidRPr="00286856" w:rsidRDefault="00FB07CC" w:rsidP="00FB07CC">
      <w:pPr>
        <w:spacing w:before="0" w:after="0" w:line="240" w:lineRule="auto"/>
        <w:ind w:right="-57"/>
        <w:rPr>
          <w:rFonts w:eastAsia="Calibri"/>
          <w:szCs w:val="24"/>
          <w:lang w:val="en-US" w:eastAsia="en-US"/>
        </w:rPr>
      </w:pPr>
    </w:p>
    <w:p w14:paraId="54295EB3" w14:textId="77777777" w:rsidR="00286856" w:rsidRPr="00FB07CC" w:rsidRDefault="00286856"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Consultation</w:t>
      </w:r>
    </w:p>
    <w:p w14:paraId="5222E3A6" w14:textId="77777777" w:rsidR="00286856" w:rsidRPr="00286856" w:rsidRDefault="00286856" w:rsidP="00FB07CC">
      <w:pPr>
        <w:spacing w:before="0" w:after="0" w:line="240" w:lineRule="auto"/>
        <w:ind w:right="-57"/>
        <w:rPr>
          <w:rFonts w:eastAsia="Calibri"/>
          <w:szCs w:val="24"/>
          <w:lang w:val="en-US" w:eastAsia="en-US"/>
        </w:rPr>
      </w:pPr>
    </w:p>
    <w:p w14:paraId="1F84435B" w14:textId="77777777" w:rsidR="00286856" w:rsidRPr="00286856" w:rsidRDefault="00286856" w:rsidP="00FB07CC">
      <w:pPr>
        <w:spacing w:before="0" w:after="0" w:line="240" w:lineRule="auto"/>
        <w:ind w:right="-57"/>
        <w:rPr>
          <w:rFonts w:eastAsia="Calibri"/>
          <w:szCs w:val="24"/>
          <w:lang w:val="en-US" w:eastAsia="en-US"/>
        </w:rPr>
      </w:pPr>
      <w:r w:rsidRPr="00286856">
        <w:rPr>
          <w:rFonts w:eastAsia="Calibri"/>
          <w:szCs w:val="24"/>
          <w:lang w:val="en-US" w:eastAsia="en-US"/>
        </w:rPr>
        <w:t>Nil.</w:t>
      </w:r>
    </w:p>
    <w:p w14:paraId="3018AAB0" w14:textId="77777777" w:rsidR="00286856" w:rsidRPr="00286856" w:rsidRDefault="00286856" w:rsidP="00FB07CC">
      <w:pPr>
        <w:spacing w:before="0" w:after="0" w:line="240" w:lineRule="auto"/>
        <w:ind w:right="-57"/>
        <w:rPr>
          <w:rFonts w:eastAsia="Calibri"/>
          <w:szCs w:val="24"/>
          <w:lang w:val="en-US" w:eastAsia="en-US"/>
        </w:rPr>
      </w:pPr>
    </w:p>
    <w:p w14:paraId="3D58F75B" w14:textId="77777777" w:rsidR="00286856" w:rsidRPr="00286856" w:rsidRDefault="00286856" w:rsidP="00FB07CC">
      <w:pPr>
        <w:spacing w:before="0" w:after="0" w:line="240" w:lineRule="auto"/>
        <w:ind w:right="-57"/>
        <w:rPr>
          <w:rFonts w:eastAsia="Calibri"/>
          <w:szCs w:val="24"/>
          <w:lang w:val="en-US" w:eastAsia="en-US"/>
        </w:rPr>
      </w:pPr>
    </w:p>
    <w:p w14:paraId="19163A99" w14:textId="77777777" w:rsidR="00286856" w:rsidRPr="00FB07CC" w:rsidRDefault="00286856"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Strategic Implications</w:t>
      </w:r>
    </w:p>
    <w:p w14:paraId="04D2BF93" w14:textId="77777777" w:rsidR="00286856" w:rsidRPr="00286856" w:rsidRDefault="00286856" w:rsidP="00FB07CC">
      <w:pPr>
        <w:spacing w:before="0" w:after="0" w:line="240" w:lineRule="auto"/>
        <w:ind w:right="-57"/>
        <w:rPr>
          <w:rFonts w:eastAsia="Calibri"/>
          <w:b/>
          <w:color w:val="1F3864"/>
          <w:sz w:val="28"/>
          <w:szCs w:val="32"/>
          <w:lang w:val="en-US" w:eastAsia="en-US"/>
        </w:rPr>
      </w:pPr>
    </w:p>
    <w:p w14:paraId="240C2287" w14:textId="77777777" w:rsidR="00286856" w:rsidRPr="00286856" w:rsidRDefault="00286856" w:rsidP="00FB07CC">
      <w:pPr>
        <w:spacing w:before="0" w:after="0" w:line="240" w:lineRule="auto"/>
        <w:ind w:right="-57"/>
        <w:rPr>
          <w:rFonts w:eastAsia="Calibri"/>
          <w:szCs w:val="24"/>
          <w:lang w:val="en-US" w:eastAsia="en-US"/>
        </w:rPr>
      </w:pPr>
      <w:r w:rsidRPr="00286856">
        <w:rPr>
          <w:rFonts w:eastAsia="Calibri"/>
          <w:szCs w:val="24"/>
          <w:lang w:val="en-US" w:eastAsia="en-US"/>
        </w:rPr>
        <w:t>This item is strategically aligned to the City of Nedlands Council Plan 2023-33 vision and desired outcomes as follows:</w:t>
      </w:r>
    </w:p>
    <w:p w14:paraId="00954A65" w14:textId="77777777" w:rsidR="00286856" w:rsidRPr="00286856" w:rsidRDefault="00286856" w:rsidP="00FB07CC">
      <w:pPr>
        <w:spacing w:before="0" w:after="0" w:line="240" w:lineRule="auto"/>
        <w:ind w:right="-57"/>
        <w:rPr>
          <w:rFonts w:eastAsia="Calibri"/>
          <w:szCs w:val="24"/>
          <w:lang w:val="en-US" w:eastAsia="en-US"/>
        </w:rPr>
      </w:pPr>
    </w:p>
    <w:p w14:paraId="7A53C4C0" w14:textId="77777777" w:rsidR="00286856" w:rsidRPr="00286856" w:rsidRDefault="00286856" w:rsidP="00FB07CC">
      <w:pPr>
        <w:spacing w:before="0" w:after="0" w:line="240" w:lineRule="auto"/>
        <w:ind w:right="-57"/>
        <w:rPr>
          <w:rFonts w:eastAsia="Calibri"/>
          <w:szCs w:val="24"/>
          <w:lang w:val="en-US" w:eastAsia="en-US"/>
        </w:rPr>
      </w:pPr>
      <w:r w:rsidRPr="00FB07CC">
        <w:rPr>
          <w:rFonts w:eastAsia="Calibri"/>
          <w:b/>
          <w:bCs/>
          <w:color w:val="002060"/>
          <w:szCs w:val="24"/>
          <w:lang w:val="en-US" w:eastAsia="en-US"/>
        </w:rPr>
        <w:t>Vision</w:t>
      </w:r>
      <w:r w:rsidRPr="00286856">
        <w:rPr>
          <w:rFonts w:eastAsia="Calibri"/>
          <w:szCs w:val="24"/>
          <w:lang w:val="en-US" w:eastAsia="en-US"/>
        </w:rPr>
        <w:tab/>
        <w:t>Sustainable and responsible for a bright future</w:t>
      </w:r>
    </w:p>
    <w:p w14:paraId="7AB00590" w14:textId="77777777" w:rsidR="00286856" w:rsidRPr="00286856" w:rsidRDefault="00286856" w:rsidP="00FB07CC">
      <w:pPr>
        <w:spacing w:before="0" w:after="0" w:line="240" w:lineRule="auto"/>
        <w:ind w:right="-57"/>
        <w:rPr>
          <w:rFonts w:eastAsia="Calibri"/>
          <w:szCs w:val="24"/>
          <w:lang w:val="en-US" w:eastAsia="en-US"/>
        </w:rPr>
      </w:pPr>
    </w:p>
    <w:p w14:paraId="4DD26ECE" w14:textId="77777777" w:rsidR="00286856" w:rsidRPr="00286856" w:rsidRDefault="00286856" w:rsidP="00FB07CC">
      <w:pPr>
        <w:spacing w:before="0" w:after="0" w:line="240" w:lineRule="auto"/>
        <w:ind w:right="-57"/>
        <w:rPr>
          <w:rFonts w:eastAsia="Calibri"/>
          <w:szCs w:val="24"/>
          <w:lang w:val="en-US" w:eastAsia="en-US"/>
        </w:rPr>
      </w:pPr>
      <w:r w:rsidRPr="00FB07CC">
        <w:rPr>
          <w:rFonts w:eastAsia="Calibri"/>
          <w:b/>
          <w:bCs/>
          <w:color w:val="002060"/>
          <w:szCs w:val="24"/>
          <w:lang w:val="en-US" w:eastAsia="en-US"/>
        </w:rPr>
        <w:t>Pillar</w:t>
      </w:r>
      <w:r w:rsidRPr="00FB07CC">
        <w:rPr>
          <w:rFonts w:eastAsia="Calibri"/>
          <w:color w:val="002060"/>
          <w:szCs w:val="24"/>
          <w:lang w:val="en-US" w:eastAsia="en-US"/>
        </w:rPr>
        <w:tab/>
      </w:r>
      <w:r w:rsidRPr="00286856">
        <w:rPr>
          <w:rFonts w:eastAsia="Calibri"/>
          <w:szCs w:val="24"/>
          <w:lang w:val="en-US" w:eastAsia="en-US"/>
        </w:rPr>
        <w:tab/>
        <w:t>Performance</w:t>
      </w:r>
    </w:p>
    <w:p w14:paraId="1CF1BAAA" w14:textId="77777777" w:rsidR="00286856" w:rsidRPr="00286856" w:rsidRDefault="00286856" w:rsidP="00FB07CC">
      <w:pPr>
        <w:spacing w:before="0" w:after="0" w:line="240" w:lineRule="auto"/>
        <w:ind w:right="-57"/>
        <w:rPr>
          <w:rFonts w:eastAsia="Calibri"/>
          <w:szCs w:val="24"/>
          <w:lang w:val="en-US" w:eastAsia="en-US"/>
        </w:rPr>
      </w:pPr>
      <w:r w:rsidRPr="00FB07CC">
        <w:rPr>
          <w:rFonts w:eastAsia="Calibri"/>
          <w:b/>
          <w:bCs/>
          <w:color w:val="002060"/>
          <w:szCs w:val="24"/>
          <w:lang w:val="en-US" w:eastAsia="en-US"/>
        </w:rPr>
        <w:t>Outcome</w:t>
      </w:r>
      <w:r w:rsidRPr="00286856">
        <w:rPr>
          <w:rFonts w:eastAsia="Calibri"/>
          <w:szCs w:val="24"/>
          <w:lang w:val="en-US" w:eastAsia="en-US"/>
        </w:rPr>
        <w:tab/>
        <w:t>11. Effective leadership and governance.</w:t>
      </w:r>
    </w:p>
    <w:p w14:paraId="0092DFD5" w14:textId="77777777" w:rsidR="00286856" w:rsidRPr="00286856" w:rsidRDefault="00286856" w:rsidP="00FB07CC">
      <w:pPr>
        <w:spacing w:before="0" w:after="0" w:line="240" w:lineRule="auto"/>
        <w:ind w:right="-57"/>
        <w:rPr>
          <w:rFonts w:eastAsia="Calibri"/>
          <w:szCs w:val="24"/>
          <w:lang w:val="en-US" w:eastAsia="en-US"/>
        </w:rPr>
      </w:pPr>
    </w:p>
    <w:p w14:paraId="1DA19A37" w14:textId="77777777" w:rsidR="00286856" w:rsidRPr="00286856" w:rsidRDefault="00286856" w:rsidP="00FB07CC">
      <w:pPr>
        <w:spacing w:before="0" w:after="0" w:line="240" w:lineRule="auto"/>
        <w:ind w:right="-57"/>
        <w:rPr>
          <w:rFonts w:eastAsia="Calibri"/>
          <w:szCs w:val="24"/>
          <w:highlight w:val="red"/>
          <w:lang w:val="en-US" w:eastAsia="en-US"/>
        </w:rPr>
      </w:pPr>
      <w:r w:rsidRPr="00286856">
        <w:rPr>
          <w:rFonts w:eastAsia="Calibri"/>
          <w:szCs w:val="24"/>
          <w:lang w:val="en-US" w:eastAsia="en-US"/>
        </w:rPr>
        <w:tab/>
      </w:r>
    </w:p>
    <w:p w14:paraId="5BA5ED6C" w14:textId="77777777" w:rsidR="00286856" w:rsidRPr="00FB07CC" w:rsidRDefault="00286856"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Budget/Financial Implications</w:t>
      </w:r>
    </w:p>
    <w:p w14:paraId="07922B7B" w14:textId="77777777" w:rsidR="00286856" w:rsidRPr="00286856" w:rsidRDefault="00286856" w:rsidP="00FB07CC">
      <w:pPr>
        <w:spacing w:before="0" w:after="0" w:line="240" w:lineRule="auto"/>
        <w:ind w:right="-57"/>
        <w:rPr>
          <w:rFonts w:eastAsia="Calibri"/>
          <w:b/>
          <w:szCs w:val="24"/>
          <w:highlight w:val="yellow"/>
          <w:lang w:val="en-US" w:eastAsia="en-US"/>
        </w:rPr>
      </w:pPr>
    </w:p>
    <w:p w14:paraId="0D9AC462" w14:textId="77777777" w:rsidR="00286856" w:rsidRPr="00286856" w:rsidRDefault="00286856" w:rsidP="00FB07CC">
      <w:pPr>
        <w:spacing w:before="0" w:after="0" w:line="240" w:lineRule="auto"/>
        <w:ind w:right="-57"/>
        <w:rPr>
          <w:rFonts w:eastAsia="Calibri"/>
          <w:szCs w:val="24"/>
          <w:lang w:val="en-US" w:eastAsia="en-US"/>
        </w:rPr>
      </w:pPr>
      <w:r w:rsidRPr="00286856">
        <w:rPr>
          <w:rFonts w:eastAsia="Calibri"/>
          <w:szCs w:val="24"/>
          <w:lang w:val="en-GB" w:eastAsia="en-US"/>
        </w:rPr>
        <w:t>There are no budget or financial implications in adopting this updated framework.</w:t>
      </w:r>
    </w:p>
    <w:p w14:paraId="056CAE02" w14:textId="77777777" w:rsidR="00286856" w:rsidRPr="00286856" w:rsidRDefault="00286856" w:rsidP="00FB07CC">
      <w:pPr>
        <w:spacing w:before="0" w:after="0" w:line="240" w:lineRule="auto"/>
        <w:ind w:right="-57"/>
        <w:rPr>
          <w:rFonts w:eastAsia="Calibri"/>
          <w:szCs w:val="24"/>
          <w:highlight w:val="yellow"/>
          <w:lang w:val="en-US" w:eastAsia="en-US"/>
        </w:rPr>
      </w:pPr>
    </w:p>
    <w:p w14:paraId="2FB7821F" w14:textId="77777777" w:rsidR="00286856" w:rsidRPr="00286856" w:rsidRDefault="00286856" w:rsidP="00FB07CC">
      <w:pPr>
        <w:spacing w:before="0" w:after="0" w:line="240" w:lineRule="auto"/>
        <w:ind w:right="-57"/>
        <w:rPr>
          <w:rFonts w:eastAsia="Calibri"/>
          <w:b/>
          <w:color w:val="1F3864"/>
          <w:sz w:val="28"/>
          <w:szCs w:val="32"/>
          <w:lang w:val="en-US" w:eastAsia="en-US"/>
        </w:rPr>
      </w:pPr>
      <w:r w:rsidRPr="00FB07CC">
        <w:rPr>
          <w:rFonts w:eastAsia="Calibri"/>
          <w:b/>
          <w:color w:val="002060"/>
          <w:sz w:val="28"/>
          <w:szCs w:val="32"/>
          <w:lang w:val="en-US" w:eastAsia="en-US"/>
        </w:rPr>
        <w:lastRenderedPageBreak/>
        <w:t>Legislative and Policy Implications</w:t>
      </w:r>
    </w:p>
    <w:p w14:paraId="2E07AD0A" w14:textId="77777777" w:rsidR="00286856" w:rsidRPr="00286856" w:rsidRDefault="00286856" w:rsidP="00FB07CC">
      <w:pPr>
        <w:spacing w:before="0" w:after="0" w:line="240" w:lineRule="auto"/>
        <w:ind w:right="-57"/>
        <w:rPr>
          <w:rFonts w:eastAsia="Calibri"/>
          <w:b/>
          <w:szCs w:val="24"/>
          <w:lang w:val="en-US" w:eastAsia="en-US"/>
        </w:rPr>
      </w:pPr>
    </w:p>
    <w:p w14:paraId="778620F0" w14:textId="77777777" w:rsidR="00286856" w:rsidRPr="00286856" w:rsidRDefault="00306150" w:rsidP="00FB07CC">
      <w:pPr>
        <w:spacing w:before="0" w:after="0" w:line="240" w:lineRule="auto"/>
        <w:ind w:right="-57"/>
        <w:rPr>
          <w:rFonts w:eastAsia="Calibri"/>
          <w:bCs/>
          <w:szCs w:val="24"/>
          <w:lang w:eastAsia="en-US"/>
        </w:rPr>
      </w:pPr>
      <w:hyperlink r:id="rId59" w:history="1">
        <w:r w:rsidR="00286856" w:rsidRPr="00286856">
          <w:rPr>
            <w:rFonts w:eastAsia="Calibri"/>
            <w:bCs/>
            <w:color w:val="0563C1"/>
            <w:szCs w:val="24"/>
            <w:u w:val="single"/>
            <w:lang w:eastAsia="en-US"/>
          </w:rPr>
          <w:t>Governance Framework Policy</w:t>
        </w:r>
      </w:hyperlink>
      <w:r w:rsidR="00286856" w:rsidRPr="00286856">
        <w:rPr>
          <w:rFonts w:eastAsia="Calibri"/>
          <w:bCs/>
          <w:szCs w:val="24"/>
          <w:lang w:eastAsia="en-US"/>
        </w:rPr>
        <w:t xml:space="preserve"> – clause 8. </w:t>
      </w:r>
    </w:p>
    <w:p w14:paraId="6FAA7BE3" w14:textId="77777777" w:rsidR="00286856" w:rsidRPr="00286856" w:rsidRDefault="00286856" w:rsidP="00FB07CC">
      <w:pPr>
        <w:spacing w:before="0" w:after="0" w:line="240" w:lineRule="auto"/>
        <w:ind w:right="-57"/>
        <w:rPr>
          <w:rFonts w:eastAsia="Calibri"/>
          <w:bCs/>
          <w:szCs w:val="24"/>
          <w:lang w:eastAsia="en-US"/>
        </w:rPr>
      </w:pPr>
    </w:p>
    <w:p w14:paraId="7A5FB876" w14:textId="77777777" w:rsidR="00286856" w:rsidRPr="00286856" w:rsidRDefault="00286856" w:rsidP="00FB07CC">
      <w:pPr>
        <w:spacing w:before="0" w:after="0" w:line="240" w:lineRule="auto"/>
        <w:ind w:right="-57"/>
        <w:rPr>
          <w:rFonts w:eastAsia="Calibri"/>
          <w:bCs/>
          <w:szCs w:val="24"/>
          <w:lang w:eastAsia="en-US"/>
        </w:rPr>
      </w:pPr>
    </w:p>
    <w:p w14:paraId="45347097" w14:textId="77777777" w:rsidR="00286856" w:rsidRPr="00286856" w:rsidRDefault="00286856" w:rsidP="00FB07CC">
      <w:pPr>
        <w:spacing w:before="0" w:after="0" w:line="240" w:lineRule="auto"/>
        <w:ind w:right="-57"/>
        <w:rPr>
          <w:rFonts w:eastAsia="Calibri"/>
          <w:b/>
          <w:color w:val="1F3864"/>
          <w:sz w:val="28"/>
          <w:szCs w:val="32"/>
          <w:lang w:val="en-US" w:eastAsia="en-US"/>
        </w:rPr>
      </w:pPr>
      <w:r w:rsidRPr="00FB07CC">
        <w:rPr>
          <w:rFonts w:eastAsia="Calibri"/>
          <w:b/>
          <w:color w:val="002060"/>
          <w:sz w:val="28"/>
          <w:szCs w:val="32"/>
          <w:lang w:val="en-US" w:eastAsia="en-US"/>
        </w:rPr>
        <w:t>Decision Implications</w:t>
      </w:r>
    </w:p>
    <w:p w14:paraId="07D03616" w14:textId="77777777" w:rsidR="00286856" w:rsidRPr="00286856" w:rsidRDefault="00286856" w:rsidP="00FB07CC">
      <w:pPr>
        <w:spacing w:before="0" w:after="0" w:line="240" w:lineRule="auto"/>
        <w:ind w:right="-57"/>
        <w:rPr>
          <w:rFonts w:eastAsia="Calibri"/>
          <w:b/>
          <w:szCs w:val="24"/>
          <w:lang w:val="en-US" w:eastAsia="en-US"/>
        </w:rPr>
      </w:pPr>
    </w:p>
    <w:p w14:paraId="59B7ACAD" w14:textId="77777777" w:rsidR="00286856" w:rsidRPr="00286856" w:rsidRDefault="00286856" w:rsidP="00FB07CC">
      <w:pPr>
        <w:spacing w:before="0" w:after="0" w:line="240" w:lineRule="auto"/>
        <w:ind w:right="-57"/>
        <w:rPr>
          <w:rFonts w:eastAsia="Calibri"/>
          <w:bCs/>
          <w:szCs w:val="24"/>
          <w:lang w:val="en-US" w:eastAsia="en-US"/>
        </w:rPr>
      </w:pPr>
      <w:r w:rsidRPr="00286856">
        <w:rPr>
          <w:rFonts w:eastAsia="Calibri"/>
          <w:bCs/>
          <w:szCs w:val="24"/>
          <w:lang w:val="en-GB" w:eastAsia="en-US"/>
        </w:rPr>
        <w:t>If Council adopts the revised Policy, the updated Policy will align with the Council resolution of 28 November 2023, and will reflect the Committee structure at the City of Nedlands. If Council does not adopt the revised Policy, the previous Policy will continue to apply with the inconsistencies.</w:t>
      </w:r>
    </w:p>
    <w:p w14:paraId="76685C02" w14:textId="77777777" w:rsidR="00286856" w:rsidRPr="00286856" w:rsidRDefault="00286856" w:rsidP="00FB07CC">
      <w:pPr>
        <w:spacing w:before="0" w:after="0" w:line="240" w:lineRule="auto"/>
        <w:ind w:right="-57"/>
        <w:rPr>
          <w:rFonts w:eastAsia="Calibri"/>
          <w:szCs w:val="24"/>
          <w:lang w:eastAsia="en-US"/>
        </w:rPr>
      </w:pPr>
    </w:p>
    <w:p w14:paraId="443612FD" w14:textId="77777777" w:rsidR="00FB07CC" w:rsidRPr="00286856" w:rsidRDefault="00FB07CC" w:rsidP="00FB07CC">
      <w:pPr>
        <w:spacing w:before="0" w:after="0" w:line="240" w:lineRule="auto"/>
        <w:ind w:right="-57"/>
        <w:rPr>
          <w:rFonts w:eastAsia="Calibri"/>
          <w:szCs w:val="24"/>
          <w:lang w:eastAsia="en-US"/>
        </w:rPr>
      </w:pPr>
    </w:p>
    <w:p w14:paraId="1134A81C" w14:textId="77777777" w:rsidR="00286856" w:rsidRPr="00FB07CC" w:rsidRDefault="00286856"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Conclusion</w:t>
      </w:r>
    </w:p>
    <w:p w14:paraId="2C21ED93" w14:textId="77777777" w:rsidR="00286856" w:rsidRPr="00286856" w:rsidRDefault="00286856" w:rsidP="00FB07CC">
      <w:pPr>
        <w:spacing w:before="0" w:after="0" w:line="240" w:lineRule="auto"/>
        <w:ind w:right="-57"/>
        <w:rPr>
          <w:rFonts w:eastAsia="Calibri"/>
          <w:bCs/>
          <w:szCs w:val="24"/>
          <w:lang w:val="en-US" w:eastAsia="en-US"/>
        </w:rPr>
      </w:pPr>
    </w:p>
    <w:p w14:paraId="2CA3EB1B" w14:textId="77777777" w:rsidR="00286856" w:rsidRPr="00286856" w:rsidRDefault="00286856" w:rsidP="00FB07CC">
      <w:pPr>
        <w:spacing w:before="0" w:after="0" w:line="240" w:lineRule="auto"/>
        <w:ind w:right="-57"/>
        <w:rPr>
          <w:rFonts w:eastAsia="Calibri"/>
          <w:bCs/>
          <w:szCs w:val="24"/>
          <w:lang w:eastAsia="en-US"/>
        </w:rPr>
      </w:pPr>
      <w:r w:rsidRPr="00286856">
        <w:rPr>
          <w:rFonts w:eastAsia="Calibri"/>
          <w:bCs/>
          <w:szCs w:val="24"/>
          <w:lang w:val="en-GB" w:eastAsia="en-US"/>
        </w:rPr>
        <w:t>It is recommended that the revised Governance Framework Policy be adopted to provide a transparent, efficient, participatory, and statutorily compliant meeting framework.</w:t>
      </w:r>
    </w:p>
    <w:p w14:paraId="277F4852" w14:textId="77777777" w:rsidR="00286856" w:rsidRPr="00286856" w:rsidRDefault="00286856" w:rsidP="00FB07CC">
      <w:pPr>
        <w:spacing w:before="0" w:after="0" w:line="240" w:lineRule="auto"/>
        <w:ind w:right="-57"/>
        <w:rPr>
          <w:rFonts w:eastAsia="Calibri"/>
          <w:bCs/>
          <w:szCs w:val="24"/>
          <w:lang w:eastAsia="en-US"/>
        </w:rPr>
      </w:pPr>
    </w:p>
    <w:p w14:paraId="07B89CC8" w14:textId="77777777" w:rsidR="00286856" w:rsidRPr="00286856" w:rsidRDefault="00286856" w:rsidP="00FB07CC">
      <w:pPr>
        <w:spacing w:before="0" w:after="0" w:line="240" w:lineRule="auto"/>
        <w:ind w:right="-57"/>
        <w:rPr>
          <w:rFonts w:eastAsia="Calibri"/>
          <w:bCs/>
          <w:szCs w:val="24"/>
          <w:lang w:eastAsia="en-US"/>
        </w:rPr>
      </w:pPr>
    </w:p>
    <w:p w14:paraId="50635D4D" w14:textId="77777777" w:rsidR="00286856" w:rsidRPr="00FB07CC" w:rsidRDefault="00286856" w:rsidP="00FB07CC">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Further Information</w:t>
      </w:r>
    </w:p>
    <w:p w14:paraId="0EFF391A" w14:textId="77777777" w:rsidR="00286856" w:rsidRPr="00286856" w:rsidRDefault="00286856" w:rsidP="00FB07CC">
      <w:pPr>
        <w:spacing w:before="0" w:after="0" w:line="240" w:lineRule="auto"/>
        <w:ind w:right="-57"/>
        <w:rPr>
          <w:rFonts w:eastAsia="Calibri"/>
          <w:b/>
          <w:szCs w:val="24"/>
          <w:lang w:val="en-US" w:eastAsia="en-US"/>
        </w:rPr>
      </w:pPr>
    </w:p>
    <w:p w14:paraId="703E6406" w14:textId="77777777" w:rsidR="00286856" w:rsidRPr="00286856" w:rsidRDefault="00286856" w:rsidP="00FB07CC">
      <w:pPr>
        <w:spacing w:before="0" w:after="0" w:line="240" w:lineRule="auto"/>
        <w:ind w:right="-57"/>
        <w:rPr>
          <w:rFonts w:ascii="Calibri" w:eastAsia="Calibri" w:hAnsi="Calibri" w:cs="Times New Roman"/>
          <w:sz w:val="22"/>
          <w:lang w:val="en-GB" w:eastAsia="en-US"/>
        </w:rPr>
      </w:pPr>
      <w:r w:rsidRPr="00286856">
        <w:rPr>
          <w:rFonts w:eastAsia="Calibri"/>
          <w:bCs/>
          <w:szCs w:val="24"/>
          <w:lang w:eastAsia="en-US"/>
        </w:rPr>
        <w:t>Nil.</w:t>
      </w:r>
    </w:p>
    <w:p w14:paraId="21A58B70" w14:textId="77777777" w:rsidR="0073762D" w:rsidRDefault="0073762D">
      <w:pPr>
        <w:spacing w:before="0" w:after="120"/>
        <w:jc w:val="left"/>
        <w:rPr>
          <w:rFonts w:eastAsiaTheme="majorEastAsia" w:cstheme="majorBidi"/>
          <w:b/>
          <w:color w:val="163475"/>
          <w:sz w:val="28"/>
          <w:szCs w:val="32"/>
        </w:rPr>
      </w:pPr>
      <w:r>
        <w:br w:type="page"/>
      </w:r>
    </w:p>
    <w:p w14:paraId="265B764B" w14:textId="77777777" w:rsidR="00C95346" w:rsidRDefault="00C95346" w:rsidP="00CE207D">
      <w:pPr>
        <w:pStyle w:val="Heading2"/>
        <w:numPr>
          <w:ilvl w:val="1"/>
          <w:numId w:val="8"/>
        </w:numPr>
        <w:spacing w:before="0" w:after="0"/>
        <w:ind w:left="0" w:hanging="851"/>
      </w:pPr>
      <w:bookmarkStart w:id="216" w:name="_Toc163213699"/>
      <w:r>
        <w:lastRenderedPageBreak/>
        <w:t>CEO</w:t>
      </w:r>
      <w:r w:rsidR="00E2647A">
        <w:t>08.03.24</w:t>
      </w:r>
      <w:r w:rsidR="0073762D">
        <w:t xml:space="preserve"> </w:t>
      </w:r>
      <w:r w:rsidR="0073762D" w:rsidRPr="0073762D">
        <w:t>Adoption of Council Member Professional Development Training Policy and Elected Member Expenses and Equipment Policy</w:t>
      </w:r>
      <w:bookmarkEnd w:id="216"/>
    </w:p>
    <w:p w14:paraId="044FFD23" w14:textId="77777777" w:rsidR="00BA60FC" w:rsidRDefault="00BA60FC" w:rsidP="0065315B">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BA60FC" w:rsidRPr="00BA60FC" w14:paraId="563B1FBE" w14:textId="77777777" w:rsidTr="00BA60FC">
        <w:tc>
          <w:tcPr>
            <w:tcW w:w="2410" w:type="dxa"/>
          </w:tcPr>
          <w:p w14:paraId="36DDA656" w14:textId="77777777" w:rsidR="00BA60FC" w:rsidRPr="00FB07CC" w:rsidRDefault="00BA60FC" w:rsidP="00BA60FC">
            <w:pPr>
              <w:spacing w:before="0" w:after="0"/>
              <w:ind w:right="110"/>
              <w:rPr>
                <w:rFonts w:eastAsia="Calibri"/>
                <w:b/>
                <w:bCs/>
                <w:color w:val="002060"/>
                <w:szCs w:val="24"/>
                <w:lang w:eastAsia="en-US"/>
              </w:rPr>
            </w:pPr>
            <w:r w:rsidRPr="00FB07CC">
              <w:rPr>
                <w:rFonts w:eastAsia="Calibri"/>
                <w:b/>
                <w:bCs/>
                <w:color w:val="002060"/>
                <w:szCs w:val="24"/>
                <w:lang w:eastAsia="en-US"/>
              </w:rPr>
              <w:t>Meeting &amp; Date</w:t>
            </w:r>
          </w:p>
        </w:tc>
        <w:tc>
          <w:tcPr>
            <w:tcW w:w="7229" w:type="dxa"/>
          </w:tcPr>
          <w:p w14:paraId="7043059C" w14:textId="77777777" w:rsidR="00BA60FC" w:rsidRPr="00BA60FC" w:rsidRDefault="00BA60FC" w:rsidP="00BA60FC">
            <w:pPr>
              <w:spacing w:before="0" w:after="0"/>
              <w:ind w:right="39"/>
              <w:rPr>
                <w:rFonts w:eastAsia="Calibri"/>
                <w:szCs w:val="24"/>
                <w:lang w:eastAsia="en-US"/>
              </w:rPr>
            </w:pPr>
            <w:r w:rsidRPr="00BA60FC">
              <w:rPr>
                <w:rFonts w:eastAsia="Calibri"/>
                <w:szCs w:val="24"/>
                <w:lang w:eastAsia="en-US"/>
              </w:rPr>
              <w:t>Council Meeting – 26 March 2024</w:t>
            </w:r>
          </w:p>
        </w:tc>
      </w:tr>
      <w:tr w:rsidR="00BA60FC" w:rsidRPr="00BA60FC" w14:paraId="300ECDCC" w14:textId="77777777" w:rsidTr="00BA60FC">
        <w:tc>
          <w:tcPr>
            <w:tcW w:w="2410" w:type="dxa"/>
          </w:tcPr>
          <w:p w14:paraId="353D8F6B" w14:textId="77777777" w:rsidR="00BA60FC" w:rsidRPr="00FB07CC" w:rsidRDefault="00BA60FC" w:rsidP="00BA60FC">
            <w:pPr>
              <w:spacing w:before="0" w:after="0"/>
              <w:ind w:right="110"/>
              <w:rPr>
                <w:rFonts w:eastAsia="Calibri"/>
                <w:b/>
                <w:bCs/>
                <w:color w:val="002060"/>
                <w:szCs w:val="24"/>
                <w:lang w:eastAsia="en-US"/>
              </w:rPr>
            </w:pPr>
            <w:r w:rsidRPr="00FB07CC">
              <w:rPr>
                <w:rFonts w:eastAsia="Calibri"/>
                <w:b/>
                <w:bCs/>
                <w:color w:val="002060"/>
                <w:szCs w:val="24"/>
                <w:lang w:eastAsia="en-US"/>
              </w:rPr>
              <w:t>Applicant</w:t>
            </w:r>
          </w:p>
        </w:tc>
        <w:tc>
          <w:tcPr>
            <w:tcW w:w="7229" w:type="dxa"/>
          </w:tcPr>
          <w:p w14:paraId="15B3DC15" w14:textId="77777777" w:rsidR="00BA60FC" w:rsidRPr="00BA60FC" w:rsidRDefault="00BA60FC" w:rsidP="00BA60FC">
            <w:pPr>
              <w:spacing w:before="0" w:after="0"/>
              <w:ind w:right="39"/>
              <w:rPr>
                <w:rFonts w:eastAsia="Calibri"/>
                <w:szCs w:val="24"/>
                <w:lang w:eastAsia="en-US"/>
              </w:rPr>
            </w:pPr>
            <w:r w:rsidRPr="00BA60FC">
              <w:rPr>
                <w:rFonts w:eastAsia="Calibri"/>
                <w:szCs w:val="24"/>
                <w:lang w:eastAsia="en-US"/>
              </w:rPr>
              <w:t>City of Nedlands</w:t>
            </w:r>
          </w:p>
        </w:tc>
      </w:tr>
      <w:tr w:rsidR="00BA60FC" w:rsidRPr="00BA60FC" w14:paraId="0772AD8C" w14:textId="77777777" w:rsidTr="00BA60FC">
        <w:tc>
          <w:tcPr>
            <w:tcW w:w="2410" w:type="dxa"/>
          </w:tcPr>
          <w:p w14:paraId="42F9DF7B" w14:textId="77777777" w:rsidR="00BA60FC" w:rsidRPr="00FB07CC" w:rsidRDefault="00BA60FC" w:rsidP="00BA60FC">
            <w:pPr>
              <w:spacing w:before="0" w:after="0"/>
              <w:ind w:right="110"/>
              <w:jc w:val="left"/>
              <w:rPr>
                <w:rFonts w:eastAsia="Calibri"/>
                <w:b/>
                <w:bCs/>
                <w:color w:val="002060"/>
                <w:szCs w:val="24"/>
                <w:lang w:eastAsia="en-US"/>
              </w:rPr>
            </w:pPr>
            <w:r w:rsidRPr="00FB07CC">
              <w:rPr>
                <w:rFonts w:eastAsia="Calibri"/>
                <w:b/>
                <w:bCs/>
                <w:color w:val="002060"/>
                <w:szCs w:val="24"/>
                <w:lang w:eastAsia="en-US"/>
              </w:rPr>
              <w:t xml:space="preserve">Employee Disclosure under section 5.70 Local Government Act 1995 </w:t>
            </w:r>
          </w:p>
        </w:tc>
        <w:tc>
          <w:tcPr>
            <w:tcW w:w="7229" w:type="dxa"/>
          </w:tcPr>
          <w:p w14:paraId="06FF3965" w14:textId="77777777" w:rsidR="00BA60FC" w:rsidRPr="00BA60FC" w:rsidRDefault="00BA60FC" w:rsidP="00BA60FC">
            <w:pPr>
              <w:spacing w:before="0" w:after="0"/>
              <w:ind w:right="39"/>
              <w:jc w:val="left"/>
              <w:rPr>
                <w:rFonts w:eastAsia="Times New Roman"/>
                <w:szCs w:val="24"/>
              </w:rPr>
            </w:pPr>
          </w:p>
          <w:p w14:paraId="084984A7" w14:textId="77777777" w:rsidR="00BA60FC" w:rsidRPr="00BA60FC" w:rsidRDefault="00BA60FC" w:rsidP="00BA60FC">
            <w:pPr>
              <w:spacing w:before="0" w:after="0"/>
              <w:ind w:right="39"/>
              <w:jc w:val="left"/>
              <w:rPr>
                <w:rFonts w:eastAsia="Times New Roman"/>
                <w:szCs w:val="24"/>
              </w:rPr>
            </w:pPr>
            <w:r w:rsidRPr="00BA60FC">
              <w:rPr>
                <w:rFonts w:eastAsia="Times New Roman"/>
                <w:szCs w:val="24"/>
              </w:rPr>
              <w:t>Nil.</w:t>
            </w:r>
          </w:p>
        </w:tc>
      </w:tr>
      <w:tr w:rsidR="00BA60FC" w:rsidRPr="00BA60FC" w14:paraId="3D9408B3" w14:textId="77777777" w:rsidTr="00BA60FC">
        <w:tc>
          <w:tcPr>
            <w:tcW w:w="2410" w:type="dxa"/>
          </w:tcPr>
          <w:p w14:paraId="55789426" w14:textId="77777777" w:rsidR="00BA60FC" w:rsidRPr="00FB07CC" w:rsidRDefault="00BA60FC" w:rsidP="00BA60FC">
            <w:pPr>
              <w:spacing w:before="0" w:after="0"/>
              <w:ind w:right="110"/>
              <w:rPr>
                <w:rFonts w:eastAsia="Calibri"/>
                <w:b/>
                <w:bCs/>
                <w:color w:val="002060"/>
                <w:szCs w:val="24"/>
                <w:lang w:eastAsia="en-US"/>
              </w:rPr>
            </w:pPr>
            <w:r w:rsidRPr="00FB07CC">
              <w:rPr>
                <w:rFonts w:eastAsia="Calibri"/>
                <w:b/>
                <w:bCs/>
                <w:color w:val="002060"/>
                <w:szCs w:val="24"/>
                <w:lang w:eastAsia="en-US"/>
              </w:rPr>
              <w:t>Report Author</w:t>
            </w:r>
          </w:p>
        </w:tc>
        <w:tc>
          <w:tcPr>
            <w:tcW w:w="7229" w:type="dxa"/>
          </w:tcPr>
          <w:p w14:paraId="0DD849CD" w14:textId="77777777" w:rsidR="00BA60FC" w:rsidRPr="00BA60FC" w:rsidRDefault="00BA60FC" w:rsidP="00BA60FC">
            <w:pPr>
              <w:spacing w:before="0" w:after="0"/>
              <w:ind w:right="39"/>
              <w:rPr>
                <w:rFonts w:eastAsia="Calibri"/>
                <w:szCs w:val="24"/>
                <w:lang w:eastAsia="en-US"/>
              </w:rPr>
            </w:pPr>
            <w:r w:rsidRPr="00BA60FC">
              <w:rPr>
                <w:rFonts w:eastAsia="Calibri"/>
                <w:szCs w:val="24"/>
                <w:lang w:eastAsia="en-US"/>
              </w:rPr>
              <w:t>Libby Kania - Coordinator Governance and Risk</w:t>
            </w:r>
          </w:p>
        </w:tc>
      </w:tr>
      <w:tr w:rsidR="00BA60FC" w:rsidRPr="00BA60FC" w14:paraId="301718C6" w14:textId="77777777" w:rsidTr="00BA60FC">
        <w:tc>
          <w:tcPr>
            <w:tcW w:w="2410" w:type="dxa"/>
          </w:tcPr>
          <w:p w14:paraId="731EA2F3" w14:textId="77777777" w:rsidR="00BA60FC" w:rsidRPr="00FB07CC" w:rsidRDefault="00BA60FC" w:rsidP="00BA60FC">
            <w:pPr>
              <w:spacing w:before="0" w:after="0"/>
              <w:ind w:right="110"/>
              <w:rPr>
                <w:rFonts w:eastAsia="Calibri"/>
                <w:b/>
                <w:bCs/>
                <w:color w:val="002060"/>
                <w:szCs w:val="24"/>
                <w:lang w:eastAsia="en-US"/>
              </w:rPr>
            </w:pPr>
            <w:r w:rsidRPr="00FB07CC">
              <w:rPr>
                <w:rFonts w:eastAsia="Calibri"/>
                <w:b/>
                <w:bCs/>
                <w:color w:val="002060"/>
                <w:szCs w:val="24"/>
                <w:lang w:eastAsia="en-US"/>
              </w:rPr>
              <w:t>CEO</w:t>
            </w:r>
          </w:p>
        </w:tc>
        <w:tc>
          <w:tcPr>
            <w:tcW w:w="7229" w:type="dxa"/>
          </w:tcPr>
          <w:p w14:paraId="795E4201" w14:textId="77777777" w:rsidR="00BA60FC" w:rsidRPr="00BA60FC" w:rsidRDefault="00BA60FC" w:rsidP="00BA60FC">
            <w:pPr>
              <w:spacing w:before="0" w:after="0"/>
              <w:ind w:right="39"/>
              <w:rPr>
                <w:rFonts w:eastAsia="Calibri"/>
                <w:szCs w:val="24"/>
                <w:lang w:eastAsia="en-US"/>
              </w:rPr>
            </w:pPr>
            <w:r w:rsidRPr="00BA60FC">
              <w:rPr>
                <w:rFonts w:eastAsia="Calibri"/>
                <w:szCs w:val="24"/>
                <w:lang w:eastAsia="en-US"/>
              </w:rPr>
              <w:t>Tony Free – Acting Chief Executive Officer</w:t>
            </w:r>
          </w:p>
        </w:tc>
      </w:tr>
      <w:tr w:rsidR="00BA60FC" w:rsidRPr="00BA60FC" w14:paraId="2C7A5674" w14:textId="77777777" w:rsidTr="00BA60FC">
        <w:tc>
          <w:tcPr>
            <w:tcW w:w="2410" w:type="dxa"/>
          </w:tcPr>
          <w:p w14:paraId="011E39E0" w14:textId="77777777" w:rsidR="00BA60FC" w:rsidRPr="00FB07CC" w:rsidRDefault="00BA60FC" w:rsidP="00BA60FC">
            <w:pPr>
              <w:spacing w:before="0" w:after="0"/>
              <w:ind w:right="110"/>
              <w:rPr>
                <w:rFonts w:eastAsia="Calibri"/>
                <w:b/>
                <w:bCs/>
                <w:color w:val="002060"/>
                <w:szCs w:val="24"/>
                <w:lang w:eastAsia="en-US"/>
              </w:rPr>
            </w:pPr>
            <w:r w:rsidRPr="00FB07CC">
              <w:rPr>
                <w:rFonts w:eastAsia="Calibri"/>
                <w:b/>
                <w:bCs/>
                <w:color w:val="002060"/>
                <w:szCs w:val="24"/>
                <w:lang w:eastAsia="en-US"/>
              </w:rPr>
              <w:t>Attachments</w:t>
            </w:r>
          </w:p>
        </w:tc>
        <w:tc>
          <w:tcPr>
            <w:tcW w:w="7229" w:type="dxa"/>
          </w:tcPr>
          <w:p w14:paraId="7F9F06F6" w14:textId="77777777" w:rsidR="00BA60FC" w:rsidRPr="00BA60FC" w:rsidRDefault="00BA60FC" w:rsidP="00431FFA">
            <w:pPr>
              <w:numPr>
                <w:ilvl w:val="0"/>
                <w:numId w:val="127"/>
              </w:numPr>
              <w:tabs>
                <w:tab w:val="clear" w:pos="720"/>
              </w:tabs>
              <w:spacing w:before="0" w:after="0" w:line="276" w:lineRule="auto"/>
              <w:ind w:left="316" w:right="39" w:hanging="316"/>
              <w:jc w:val="left"/>
              <w:rPr>
                <w:rFonts w:eastAsia="Calibri"/>
                <w:szCs w:val="24"/>
                <w:lang w:val="en-US" w:eastAsia="en-US"/>
              </w:rPr>
            </w:pPr>
            <w:r w:rsidRPr="00BA60FC">
              <w:rPr>
                <w:rFonts w:eastAsia="Calibri"/>
                <w:szCs w:val="24"/>
                <w:lang w:val="en-US" w:eastAsia="en-US"/>
              </w:rPr>
              <w:t>Draft Council Member Professional Development Policy</w:t>
            </w:r>
          </w:p>
          <w:p w14:paraId="12DAFB3D" w14:textId="77777777" w:rsidR="00BA60FC" w:rsidRPr="00BA60FC" w:rsidRDefault="00BA60FC" w:rsidP="00431FFA">
            <w:pPr>
              <w:numPr>
                <w:ilvl w:val="0"/>
                <w:numId w:val="127"/>
              </w:numPr>
              <w:tabs>
                <w:tab w:val="clear" w:pos="720"/>
              </w:tabs>
              <w:spacing w:before="0" w:after="0" w:line="276" w:lineRule="auto"/>
              <w:ind w:left="316" w:right="39" w:hanging="316"/>
              <w:jc w:val="left"/>
              <w:rPr>
                <w:rFonts w:eastAsia="Calibri"/>
                <w:szCs w:val="24"/>
                <w:lang w:val="en-US" w:eastAsia="en-US"/>
              </w:rPr>
            </w:pPr>
            <w:r w:rsidRPr="00BA60FC">
              <w:rPr>
                <w:rFonts w:eastAsia="Calibri"/>
                <w:szCs w:val="24"/>
                <w:lang w:val="en-US" w:eastAsia="en-US"/>
              </w:rPr>
              <w:t>Council Member and Employee Training and Conference Attendance Policy</w:t>
            </w:r>
          </w:p>
          <w:p w14:paraId="75E51984" w14:textId="77777777" w:rsidR="00BA60FC" w:rsidRPr="00BA60FC" w:rsidRDefault="00BA60FC" w:rsidP="00431FFA">
            <w:pPr>
              <w:numPr>
                <w:ilvl w:val="0"/>
                <w:numId w:val="127"/>
              </w:numPr>
              <w:tabs>
                <w:tab w:val="clear" w:pos="720"/>
              </w:tabs>
              <w:spacing w:before="0" w:after="0" w:line="276" w:lineRule="auto"/>
              <w:ind w:left="316" w:right="39" w:hanging="316"/>
              <w:jc w:val="left"/>
              <w:rPr>
                <w:rFonts w:eastAsia="Calibri"/>
                <w:szCs w:val="24"/>
                <w:lang w:val="en-US" w:eastAsia="en-US"/>
              </w:rPr>
            </w:pPr>
            <w:bookmarkStart w:id="217" w:name="_Hlk161328071"/>
            <w:r w:rsidRPr="00BA60FC">
              <w:rPr>
                <w:rFonts w:eastAsia="Calibri"/>
                <w:szCs w:val="24"/>
                <w:lang w:val="en-US" w:eastAsia="en-US"/>
              </w:rPr>
              <w:t>Elected Member Expenses and Equipment Policy</w:t>
            </w:r>
            <w:bookmarkEnd w:id="217"/>
            <w:r w:rsidRPr="00BA60FC">
              <w:rPr>
                <w:rFonts w:eastAsia="Calibri"/>
                <w:szCs w:val="24"/>
                <w:lang w:val="en-US" w:eastAsia="en-US"/>
              </w:rPr>
              <w:t xml:space="preserve"> (Amended)</w:t>
            </w:r>
          </w:p>
          <w:p w14:paraId="7110CC4B" w14:textId="77777777" w:rsidR="00BA60FC" w:rsidRPr="00BA60FC" w:rsidRDefault="00BA60FC" w:rsidP="00431FFA">
            <w:pPr>
              <w:numPr>
                <w:ilvl w:val="0"/>
                <w:numId w:val="127"/>
              </w:numPr>
              <w:tabs>
                <w:tab w:val="clear" w:pos="720"/>
              </w:tabs>
              <w:spacing w:before="0" w:after="0" w:line="276" w:lineRule="auto"/>
              <w:ind w:left="316" w:right="39" w:hanging="316"/>
              <w:jc w:val="left"/>
              <w:rPr>
                <w:rFonts w:eastAsia="Calibri"/>
                <w:szCs w:val="24"/>
                <w:lang w:val="en-US" w:eastAsia="en-US"/>
              </w:rPr>
            </w:pPr>
            <w:r w:rsidRPr="00BA60FC">
              <w:rPr>
                <w:rFonts w:eastAsia="Calibri"/>
                <w:szCs w:val="24"/>
                <w:lang w:val="en-US" w:eastAsia="en-US"/>
              </w:rPr>
              <w:t>Interstate and International Travel Policy</w:t>
            </w:r>
          </w:p>
        </w:tc>
      </w:tr>
    </w:tbl>
    <w:p w14:paraId="6C5367B2" w14:textId="77777777" w:rsidR="00BA60FC" w:rsidRPr="00BA60FC" w:rsidRDefault="00BA60FC" w:rsidP="00BA60FC">
      <w:pPr>
        <w:spacing w:before="0" w:after="0" w:line="240" w:lineRule="auto"/>
        <w:ind w:right="-330"/>
        <w:rPr>
          <w:rFonts w:eastAsia="Calibri"/>
          <w:b/>
          <w:szCs w:val="24"/>
          <w:lang w:val="en-US" w:eastAsia="en-US"/>
        </w:rPr>
      </w:pPr>
    </w:p>
    <w:p w14:paraId="2D6CA6A8" w14:textId="1AA218AB" w:rsidR="00B0020D" w:rsidRPr="00147AEA" w:rsidRDefault="00B0020D" w:rsidP="00B0020D">
      <w:pPr>
        <w:spacing w:before="0" w:after="0" w:line="240" w:lineRule="auto"/>
        <w:ind w:right="-57"/>
        <w:rPr>
          <w:b/>
          <w:szCs w:val="24"/>
        </w:rPr>
      </w:pPr>
      <w:r w:rsidRPr="009D0978">
        <w:rPr>
          <w:b/>
          <w:szCs w:val="24"/>
        </w:rPr>
        <w:t xml:space="preserve">Regulation 11(da) </w:t>
      </w:r>
      <w:r w:rsidR="00004C58" w:rsidRPr="009D0978">
        <w:rPr>
          <w:b/>
          <w:szCs w:val="24"/>
        </w:rPr>
        <w:t>–</w:t>
      </w:r>
      <w:r w:rsidR="00BD7CCD" w:rsidRPr="009D0978">
        <w:rPr>
          <w:b/>
          <w:szCs w:val="24"/>
        </w:rPr>
        <w:t xml:space="preserve"> The item was deferred for Councillors to consider the policy </w:t>
      </w:r>
      <w:r w:rsidR="00E01348" w:rsidRPr="009D0978">
        <w:rPr>
          <w:b/>
          <w:szCs w:val="24"/>
        </w:rPr>
        <w:t>at a further Concept Forum.</w:t>
      </w:r>
      <w:r w:rsidR="00907E18" w:rsidRPr="009D0978">
        <w:rPr>
          <w:b/>
          <w:szCs w:val="24"/>
        </w:rPr>
        <w:t xml:space="preserve">  The deferral until July notes t</w:t>
      </w:r>
      <w:r w:rsidR="00CF5F13" w:rsidRPr="009D0978">
        <w:rPr>
          <w:b/>
          <w:szCs w:val="24"/>
        </w:rPr>
        <w:t xml:space="preserve">he </w:t>
      </w:r>
      <w:r w:rsidR="00153ADB" w:rsidRPr="009D0978">
        <w:rPr>
          <w:b/>
          <w:szCs w:val="24"/>
        </w:rPr>
        <w:t xml:space="preserve">considerable </w:t>
      </w:r>
      <w:proofErr w:type="gramStart"/>
      <w:r w:rsidR="00153ADB" w:rsidRPr="009D0978">
        <w:rPr>
          <w:b/>
          <w:szCs w:val="24"/>
        </w:rPr>
        <w:t>amount</w:t>
      </w:r>
      <w:proofErr w:type="gramEnd"/>
      <w:r w:rsidR="00153ADB" w:rsidRPr="009D0978">
        <w:rPr>
          <w:b/>
          <w:szCs w:val="24"/>
        </w:rPr>
        <w:t xml:space="preserve"> of</w:t>
      </w:r>
      <w:r w:rsidR="00AA5BCE" w:rsidRPr="009D0978">
        <w:rPr>
          <w:b/>
          <w:szCs w:val="24"/>
        </w:rPr>
        <w:t xml:space="preserve"> items on the Concept Forum agendas.</w:t>
      </w:r>
    </w:p>
    <w:p w14:paraId="3C4237F3" w14:textId="77777777" w:rsidR="00B0020D" w:rsidRPr="00147AEA" w:rsidRDefault="00B0020D" w:rsidP="00B0020D">
      <w:pPr>
        <w:spacing w:before="0" w:after="0" w:line="240" w:lineRule="auto"/>
        <w:ind w:right="-57"/>
        <w:rPr>
          <w:szCs w:val="24"/>
        </w:rPr>
      </w:pPr>
    </w:p>
    <w:p w14:paraId="5369329A" w14:textId="6B6FC395" w:rsidR="00B0020D" w:rsidRPr="00147AEA" w:rsidRDefault="00B0020D" w:rsidP="00B0020D">
      <w:pPr>
        <w:spacing w:before="0" w:after="0" w:line="240" w:lineRule="auto"/>
        <w:ind w:right="-57"/>
        <w:rPr>
          <w:szCs w:val="24"/>
        </w:rPr>
      </w:pPr>
      <w:r w:rsidRPr="00147AEA">
        <w:rPr>
          <w:szCs w:val="24"/>
        </w:rPr>
        <w:t xml:space="preserve">Moved – Councillor </w:t>
      </w:r>
      <w:r w:rsidR="000700D6">
        <w:rPr>
          <w:szCs w:val="24"/>
        </w:rPr>
        <w:t>Coghlan</w:t>
      </w:r>
    </w:p>
    <w:p w14:paraId="05C7292C" w14:textId="1D89E897" w:rsidR="00B0020D" w:rsidRPr="00147AEA" w:rsidRDefault="00B0020D" w:rsidP="00B0020D">
      <w:pPr>
        <w:spacing w:before="0" w:after="0" w:line="240" w:lineRule="auto"/>
        <w:ind w:right="-57"/>
        <w:rPr>
          <w:szCs w:val="24"/>
        </w:rPr>
      </w:pPr>
      <w:r w:rsidRPr="00147AEA">
        <w:rPr>
          <w:szCs w:val="24"/>
        </w:rPr>
        <w:t xml:space="preserve">Seconded – Councillor </w:t>
      </w:r>
      <w:r w:rsidR="000700D6">
        <w:rPr>
          <w:szCs w:val="24"/>
        </w:rPr>
        <w:t>Amiry</w:t>
      </w:r>
    </w:p>
    <w:p w14:paraId="06EB9A89" w14:textId="36F6C724" w:rsidR="00E11CCE" w:rsidRDefault="00941317" w:rsidP="00B0020D">
      <w:pPr>
        <w:spacing w:before="0" w:after="0" w:line="240" w:lineRule="auto"/>
        <w:ind w:right="-57"/>
        <w:rPr>
          <w:rFonts w:eastAsia="Calibri"/>
          <w:b/>
          <w:color w:val="002060"/>
          <w:sz w:val="28"/>
          <w:szCs w:val="32"/>
          <w:lang w:val="en-US" w:eastAsia="en-US"/>
        </w:rPr>
      </w:pPr>
      <w:r>
        <w:rPr>
          <w:noProof/>
          <w:szCs w:val="24"/>
        </w:rPr>
        <mc:AlternateContent>
          <mc:Choice Requires="wps">
            <w:drawing>
              <wp:anchor distT="0" distB="0" distL="114300" distR="114300" simplePos="0" relativeHeight="251658298" behindDoc="1" locked="0" layoutInCell="1" allowOverlap="1" wp14:anchorId="0D346EDD" wp14:editId="31EB2756">
                <wp:simplePos x="0" y="0"/>
                <wp:positionH relativeFrom="margin">
                  <wp:posOffset>-69950</wp:posOffset>
                </wp:positionH>
                <wp:positionV relativeFrom="paragraph">
                  <wp:posOffset>159586</wp:posOffset>
                </wp:positionV>
                <wp:extent cx="6256087" cy="673501"/>
                <wp:effectExtent l="0" t="0" r="11430" b="12700"/>
                <wp:wrapNone/>
                <wp:docPr id="583725873" name="Rectangle 583725873"/>
                <wp:cNvGraphicFramePr/>
                <a:graphic xmlns:a="http://schemas.openxmlformats.org/drawingml/2006/main">
                  <a:graphicData uri="http://schemas.microsoft.com/office/word/2010/wordprocessingShape">
                    <wps:wsp>
                      <wps:cNvSpPr/>
                      <wps:spPr>
                        <a:xfrm>
                          <a:off x="0" y="0"/>
                          <a:ext cx="6256087" cy="673501"/>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5CF6A" id="Rectangle 583725873" o:spid="_x0000_s1026" style="position:absolute;margin-left:-5.5pt;margin-top:12.55pt;width:492.6pt;height:53.05pt;z-index:-2516581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" filled="f" strokecolor="#002060" strokeweight="1.5pt">
                <w10:wrap anchorx="margin"/>
              </v:rect>
            </w:pict>
          </mc:Fallback>
        </mc:AlternateContent>
      </w:r>
    </w:p>
    <w:p w14:paraId="44832DB0" w14:textId="48170A66" w:rsidR="00B0020D" w:rsidRDefault="00E11CCE" w:rsidP="00B0020D">
      <w:pPr>
        <w:spacing w:before="0" w:after="0" w:line="240" w:lineRule="auto"/>
        <w:ind w:right="-57"/>
        <w:rPr>
          <w:rFonts w:eastAsia="Calibri"/>
          <w:b/>
          <w:color w:val="002060"/>
          <w:sz w:val="28"/>
          <w:szCs w:val="32"/>
          <w:lang w:val="en-US" w:eastAsia="en-US"/>
        </w:rPr>
      </w:pPr>
      <w:r>
        <w:rPr>
          <w:rFonts w:eastAsia="Calibri"/>
          <w:b/>
          <w:color w:val="002060"/>
          <w:sz w:val="28"/>
          <w:szCs w:val="32"/>
          <w:lang w:val="en-US" w:eastAsia="en-US"/>
        </w:rPr>
        <w:t xml:space="preserve">Council Resolution  </w:t>
      </w:r>
    </w:p>
    <w:p w14:paraId="7659D9E0" w14:textId="77777777" w:rsidR="00941317" w:rsidRPr="00147AEA" w:rsidRDefault="00941317" w:rsidP="00B0020D">
      <w:pPr>
        <w:spacing w:before="0" w:after="0" w:line="240" w:lineRule="auto"/>
        <w:ind w:right="-57"/>
        <w:rPr>
          <w:szCs w:val="24"/>
        </w:rPr>
      </w:pPr>
    </w:p>
    <w:p w14:paraId="01796992" w14:textId="3ECE5C81" w:rsidR="00B0020D" w:rsidRDefault="00B0020D" w:rsidP="00B0020D">
      <w:pPr>
        <w:spacing w:before="0" w:after="0" w:line="240" w:lineRule="auto"/>
        <w:ind w:right="-57"/>
        <w:rPr>
          <w:b/>
          <w:color w:val="1F3864"/>
          <w:szCs w:val="24"/>
        </w:rPr>
      </w:pPr>
      <w:r w:rsidRPr="00422EC0">
        <w:rPr>
          <w:b/>
          <w:color w:val="1F3864"/>
          <w:szCs w:val="24"/>
        </w:rPr>
        <w:t xml:space="preserve">That </w:t>
      </w:r>
      <w:r w:rsidR="00677660">
        <w:rPr>
          <w:b/>
          <w:color w:val="1F3864"/>
          <w:szCs w:val="24"/>
        </w:rPr>
        <w:t xml:space="preserve">the item be deferred </w:t>
      </w:r>
      <w:r w:rsidR="00F63E1B">
        <w:rPr>
          <w:b/>
          <w:color w:val="1F3864"/>
          <w:szCs w:val="24"/>
        </w:rPr>
        <w:t>to July 2024.</w:t>
      </w:r>
    </w:p>
    <w:p w14:paraId="4D5CC9FB" w14:textId="77777777" w:rsidR="00E11CCE" w:rsidRPr="00422EC0" w:rsidRDefault="00E11CCE" w:rsidP="00B0020D">
      <w:pPr>
        <w:spacing w:before="0" w:after="0" w:line="240" w:lineRule="auto"/>
        <w:ind w:right="-57"/>
        <w:rPr>
          <w:color w:val="1F3864"/>
          <w:szCs w:val="24"/>
        </w:rPr>
      </w:pPr>
    </w:p>
    <w:p w14:paraId="29D3C667" w14:textId="3CE75687" w:rsidR="00B0020D" w:rsidRPr="00147AEA" w:rsidRDefault="00AB08B0" w:rsidP="00B0020D">
      <w:pPr>
        <w:spacing w:before="0" w:after="0" w:line="240" w:lineRule="auto"/>
        <w:ind w:right="-57"/>
        <w:jc w:val="right"/>
        <w:rPr>
          <w:b/>
          <w:szCs w:val="24"/>
        </w:rPr>
      </w:pPr>
      <w:r>
        <w:rPr>
          <w:b/>
          <w:szCs w:val="24"/>
        </w:rPr>
        <w:t>CARRIED 4/3</w:t>
      </w:r>
    </w:p>
    <w:p w14:paraId="76AE6F5C" w14:textId="24FD9C31" w:rsidR="00BA60FC" w:rsidRPr="00BA60FC" w:rsidRDefault="00B0020D" w:rsidP="00B0020D">
      <w:pPr>
        <w:spacing w:before="0" w:after="0" w:line="240" w:lineRule="auto"/>
        <w:ind w:right="-57"/>
        <w:jc w:val="right"/>
        <w:rPr>
          <w:rFonts w:eastAsia="Calibri"/>
          <w:b/>
          <w:szCs w:val="24"/>
          <w:lang w:val="en-US" w:eastAsia="en-US"/>
        </w:rPr>
      </w:pPr>
      <w:r w:rsidRPr="00147AEA">
        <w:rPr>
          <w:b/>
          <w:szCs w:val="24"/>
        </w:rPr>
        <w:t xml:space="preserve">(Against: </w:t>
      </w:r>
      <w:proofErr w:type="spellStart"/>
      <w:r w:rsidRPr="00147AEA">
        <w:rPr>
          <w:b/>
          <w:szCs w:val="24"/>
        </w:rPr>
        <w:t>Crs</w:t>
      </w:r>
      <w:proofErr w:type="spellEnd"/>
      <w:r w:rsidRPr="00147AEA">
        <w:rPr>
          <w:b/>
          <w:szCs w:val="24"/>
        </w:rPr>
        <w:t xml:space="preserve">. </w:t>
      </w:r>
      <w:r w:rsidR="00E11CCE">
        <w:rPr>
          <w:b/>
          <w:szCs w:val="24"/>
        </w:rPr>
        <w:t xml:space="preserve">Smyth </w:t>
      </w:r>
      <w:r w:rsidR="00AB08B0">
        <w:rPr>
          <w:b/>
          <w:szCs w:val="24"/>
        </w:rPr>
        <w:t>Bennett Youngman</w:t>
      </w:r>
      <w:r>
        <w:rPr>
          <w:b/>
          <w:szCs w:val="24"/>
        </w:rPr>
        <w:t>)</w:t>
      </w:r>
    </w:p>
    <w:p w14:paraId="1CF3119D" w14:textId="77777777" w:rsidR="00BA60FC" w:rsidRDefault="00BA60FC" w:rsidP="00486CDE">
      <w:pPr>
        <w:spacing w:before="0" w:after="0" w:line="240" w:lineRule="auto"/>
        <w:ind w:right="-57"/>
        <w:rPr>
          <w:rFonts w:eastAsia="Calibri"/>
          <w:b/>
          <w:szCs w:val="24"/>
          <w:lang w:val="en-US" w:eastAsia="en-US"/>
        </w:rPr>
      </w:pPr>
    </w:p>
    <w:p w14:paraId="610A1A3D" w14:textId="1A49628F" w:rsidR="00B0020D" w:rsidRPr="00BA60FC" w:rsidRDefault="00B0020D" w:rsidP="00486CDE">
      <w:pPr>
        <w:spacing w:before="0" w:after="0" w:line="240" w:lineRule="auto"/>
        <w:ind w:right="-57"/>
        <w:rPr>
          <w:rFonts w:eastAsia="Calibri"/>
          <w:b/>
          <w:szCs w:val="24"/>
          <w:lang w:val="en-US" w:eastAsia="en-US"/>
        </w:rPr>
      </w:pPr>
    </w:p>
    <w:p w14:paraId="33F76ACF" w14:textId="7DF9EA36" w:rsidR="00BA60FC" w:rsidRPr="00941317" w:rsidRDefault="00BA60FC" w:rsidP="00486CDE">
      <w:pPr>
        <w:spacing w:before="0" w:after="0" w:line="240" w:lineRule="auto"/>
        <w:ind w:right="-57"/>
        <w:rPr>
          <w:rFonts w:eastAsia="Calibri"/>
          <w:bCs/>
          <w:color w:val="002060"/>
          <w:sz w:val="28"/>
          <w:szCs w:val="32"/>
          <w:lang w:val="en-US" w:eastAsia="en-US"/>
        </w:rPr>
      </w:pPr>
      <w:r w:rsidRPr="00941317">
        <w:rPr>
          <w:rFonts w:eastAsia="Calibri"/>
          <w:bCs/>
          <w:color w:val="002060"/>
          <w:sz w:val="28"/>
          <w:szCs w:val="32"/>
          <w:lang w:val="en-US" w:eastAsia="en-US"/>
        </w:rPr>
        <w:t>Recommendation</w:t>
      </w:r>
    </w:p>
    <w:p w14:paraId="35C95893" w14:textId="77777777" w:rsidR="00BA60FC" w:rsidRPr="00941317" w:rsidRDefault="00BA60FC" w:rsidP="00486CDE">
      <w:pPr>
        <w:spacing w:before="0" w:after="0" w:line="240" w:lineRule="auto"/>
        <w:ind w:right="-57"/>
        <w:rPr>
          <w:rFonts w:eastAsia="Calibri"/>
          <w:bCs/>
          <w:color w:val="002060"/>
          <w:szCs w:val="24"/>
          <w:lang w:val="en-US" w:eastAsia="en-US"/>
        </w:rPr>
      </w:pPr>
    </w:p>
    <w:p w14:paraId="0857BCEC" w14:textId="77777777" w:rsidR="00BA60FC" w:rsidRPr="00941317" w:rsidRDefault="00BA60FC" w:rsidP="00486CDE">
      <w:pPr>
        <w:spacing w:before="0" w:after="0" w:line="240" w:lineRule="auto"/>
        <w:ind w:right="-57"/>
        <w:rPr>
          <w:rFonts w:eastAsia="Calibri"/>
          <w:bCs/>
          <w:color w:val="002060"/>
          <w:szCs w:val="24"/>
          <w:lang w:val="en-US" w:eastAsia="en-US"/>
        </w:rPr>
      </w:pPr>
      <w:r w:rsidRPr="00941317">
        <w:rPr>
          <w:rFonts w:eastAsia="Calibri"/>
          <w:bCs/>
          <w:color w:val="002060"/>
          <w:szCs w:val="24"/>
          <w:lang w:val="en-US" w:eastAsia="en-US"/>
        </w:rPr>
        <w:t>That Council resolves to:</w:t>
      </w:r>
    </w:p>
    <w:p w14:paraId="28F76215" w14:textId="77777777" w:rsidR="00BA60FC" w:rsidRPr="00941317" w:rsidRDefault="00BA60FC" w:rsidP="00486CDE">
      <w:pPr>
        <w:spacing w:before="0" w:after="0" w:line="240" w:lineRule="auto"/>
        <w:ind w:right="-57"/>
        <w:rPr>
          <w:rFonts w:eastAsia="Calibri"/>
          <w:bCs/>
          <w:color w:val="002060"/>
          <w:szCs w:val="24"/>
          <w:lang w:val="en-US" w:eastAsia="en-US"/>
        </w:rPr>
      </w:pPr>
    </w:p>
    <w:p w14:paraId="357A89E2" w14:textId="77777777" w:rsidR="00BA60FC" w:rsidRPr="00941317" w:rsidRDefault="00BA60FC" w:rsidP="00431FFA">
      <w:pPr>
        <w:numPr>
          <w:ilvl w:val="0"/>
          <w:numId w:val="106"/>
        </w:numPr>
        <w:spacing w:before="0" w:after="0" w:line="240" w:lineRule="auto"/>
        <w:ind w:left="567" w:right="-57" w:hanging="567"/>
        <w:rPr>
          <w:rFonts w:eastAsia="Calibri"/>
          <w:bCs/>
          <w:color w:val="002060"/>
          <w:szCs w:val="24"/>
          <w:lang w:val="en-US" w:eastAsia="en-US"/>
        </w:rPr>
      </w:pPr>
      <w:r w:rsidRPr="00941317">
        <w:rPr>
          <w:rFonts w:eastAsia="Calibri"/>
          <w:bCs/>
          <w:color w:val="002060"/>
          <w:szCs w:val="24"/>
          <w:lang w:val="en-US" w:eastAsia="en-US"/>
        </w:rPr>
        <w:t xml:space="preserve">adopt the Council Member Professional Development Policy as contained in Attachment </w:t>
      </w:r>
      <w:proofErr w:type="gramStart"/>
      <w:r w:rsidRPr="00941317">
        <w:rPr>
          <w:rFonts w:eastAsia="Calibri"/>
          <w:bCs/>
          <w:color w:val="002060"/>
          <w:szCs w:val="24"/>
          <w:lang w:val="en-US" w:eastAsia="en-US"/>
        </w:rPr>
        <w:t>1;</w:t>
      </w:r>
      <w:proofErr w:type="gramEnd"/>
    </w:p>
    <w:p w14:paraId="39087D2B" w14:textId="77777777" w:rsidR="00BA60FC" w:rsidRPr="00941317" w:rsidRDefault="00BA60FC" w:rsidP="00486CDE">
      <w:pPr>
        <w:spacing w:before="0" w:after="0" w:line="240" w:lineRule="auto"/>
        <w:ind w:left="567" w:right="-57" w:hanging="567"/>
        <w:rPr>
          <w:rFonts w:eastAsia="Calibri"/>
          <w:bCs/>
          <w:color w:val="002060"/>
          <w:szCs w:val="24"/>
          <w:lang w:val="en-US" w:eastAsia="en-US"/>
        </w:rPr>
      </w:pPr>
    </w:p>
    <w:p w14:paraId="15B69AD6" w14:textId="77777777" w:rsidR="00BA60FC" w:rsidRPr="00941317" w:rsidRDefault="00BA60FC" w:rsidP="00431FFA">
      <w:pPr>
        <w:numPr>
          <w:ilvl w:val="0"/>
          <w:numId w:val="106"/>
        </w:numPr>
        <w:spacing w:before="0" w:after="0" w:line="240" w:lineRule="auto"/>
        <w:ind w:left="567" w:right="-57" w:hanging="567"/>
        <w:rPr>
          <w:rFonts w:eastAsia="Calibri"/>
          <w:bCs/>
          <w:color w:val="002060"/>
          <w:szCs w:val="24"/>
          <w:lang w:val="en-US" w:eastAsia="en-US"/>
        </w:rPr>
      </w:pPr>
      <w:r w:rsidRPr="00941317">
        <w:rPr>
          <w:rFonts w:eastAsia="Calibri"/>
          <w:bCs/>
          <w:color w:val="002060"/>
          <w:szCs w:val="24"/>
          <w:lang w:val="en-US" w:eastAsia="en-US"/>
        </w:rPr>
        <w:t xml:space="preserve">repeal </w:t>
      </w:r>
      <w:bookmarkStart w:id="218" w:name="_Hlk152835936"/>
      <w:r w:rsidRPr="00941317">
        <w:rPr>
          <w:rFonts w:eastAsia="Calibri"/>
          <w:bCs/>
          <w:color w:val="002060"/>
          <w:szCs w:val="24"/>
          <w:lang w:val="en-US" w:eastAsia="en-US"/>
        </w:rPr>
        <w:t xml:space="preserve">the existing Council Member and Employee Training and Conference Attendance Policy as contained in Attachment </w:t>
      </w:r>
      <w:proofErr w:type="gramStart"/>
      <w:r w:rsidRPr="00941317">
        <w:rPr>
          <w:rFonts w:eastAsia="Calibri"/>
          <w:bCs/>
          <w:color w:val="002060"/>
          <w:szCs w:val="24"/>
          <w:lang w:val="en-US" w:eastAsia="en-US"/>
        </w:rPr>
        <w:t>2</w:t>
      </w:r>
      <w:bookmarkEnd w:id="218"/>
      <w:r w:rsidRPr="00941317">
        <w:rPr>
          <w:rFonts w:eastAsia="Calibri"/>
          <w:bCs/>
          <w:color w:val="002060"/>
          <w:szCs w:val="24"/>
          <w:lang w:val="en-US" w:eastAsia="en-US"/>
        </w:rPr>
        <w:t>;</w:t>
      </w:r>
      <w:proofErr w:type="gramEnd"/>
    </w:p>
    <w:p w14:paraId="195ED0C5" w14:textId="77777777" w:rsidR="00BA60FC" w:rsidRPr="00941317" w:rsidRDefault="00BA60FC" w:rsidP="00486CDE">
      <w:pPr>
        <w:spacing w:before="0" w:after="0" w:line="240" w:lineRule="auto"/>
        <w:ind w:left="567" w:right="-57" w:hanging="567"/>
        <w:rPr>
          <w:rFonts w:eastAsia="Calibri"/>
          <w:bCs/>
          <w:color w:val="002060"/>
          <w:szCs w:val="24"/>
          <w:lang w:val="en-US" w:eastAsia="en-US"/>
        </w:rPr>
      </w:pPr>
    </w:p>
    <w:p w14:paraId="657BE4EA" w14:textId="794EAE25" w:rsidR="00BA60FC" w:rsidRPr="00941317" w:rsidRDefault="00BB60AE" w:rsidP="00431FFA">
      <w:pPr>
        <w:numPr>
          <w:ilvl w:val="0"/>
          <w:numId w:val="106"/>
        </w:numPr>
        <w:spacing w:before="0" w:after="0" w:line="240" w:lineRule="auto"/>
        <w:ind w:left="567" w:right="-57" w:hanging="567"/>
        <w:rPr>
          <w:rFonts w:eastAsia="Calibri"/>
          <w:bCs/>
          <w:color w:val="002060"/>
          <w:szCs w:val="24"/>
          <w:lang w:val="en-US" w:eastAsia="en-US"/>
        </w:rPr>
      </w:pPr>
      <w:r w:rsidRPr="00941317">
        <w:rPr>
          <w:rFonts w:eastAsia="Calibri"/>
          <w:bCs/>
          <w:color w:val="002060"/>
          <w:szCs w:val="24"/>
          <w:lang w:val="en-US" w:eastAsia="en-US"/>
        </w:rPr>
        <w:t>adopt</w:t>
      </w:r>
      <w:r w:rsidR="00BA60FC" w:rsidRPr="00941317">
        <w:rPr>
          <w:rFonts w:eastAsia="Calibri"/>
          <w:bCs/>
          <w:color w:val="002060"/>
          <w:szCs w:val="24"/>
          <w:lang w:val="en-US" w:eastAsia="en-US"/>
        </w:rPr>
        <w:t xml:space="preserve"> the Elected Member Expenses and Equipment policy as </w:t>
      </w:r>
      <w:r w:rsidRPr="00941317">
        <w:rPr>
          <w:rFonts w:eastAsia="Calibri"/>
          <w:bCs/>
          <w:color w:val="002060"/>
          <w:szCs w:val="24"/>
          <w:lang w:val="en-US" w:eastAsia="en-US"/>
        </w:rPr>
        <w:t>per</w:t>
      </w:r>
      <w:r w:rsidR="00BA60FC" w:rsidRPr="00941317">
        <w:rPr>
          <w:rFonts w:eastAsia="Calibri"/>
          <w:bCs/>
          <w:color w:val="002060"/>
          <w:szCs w:val="24"/>
          <w:lang w:val="en-US" w:eastAsia="en-US"/>
        </w:rPr>
        <w:t xml:space="preserve"> Attachment 3; and</w:t>
      </w:r>
    </w:p>
    <w:p w14:paraId="5D09CC8F" w14:textId="77777777" w:rsidR="00BA60FC" w:rsidRPr="00941317" w:rsidRDefault="00BA60FC" w:rsidP="00486CDE">
      <w:pPr>
        <w:spacing w:before="0" w:after="0" w:line="240" w:lineRule="auto"/>
        <w:ind w:left="567" w:right="-57" w:hanging="567"/>
        <w:rPr>
          <w:rFonts w:eastAsia="Calibri"/>
          <w:bCs/>
          <w:color w:val="002060"/>
          <w:szCs w:val="24"/>
          <w:lang w:val="en-US" w:eastAsia="en-US"/>
        </w:rPr>
      </w:pPr>
    </w:p>
    <w:p w14:paraId="5BF964D6" w14:textId="77777777" w:rsidR="00BA60FC" w:rsidRPr="00941317" w:rsidRDefault="00BA60FC" w:rsidP="00431FFA">
      <w:pPr>
        <w:numPr>
          <w:ilvl w:val="0"/>
          <w:numId w:val="106"/>
        </w:numPr>
        <w:spacing w:before="0" w:after="0" w:line="240" w:lineRule="auto"/>
        <w:ind w:left="567" w:right="-57" w:hanging="567"/>
        <w:contextualSpacing/>
        <w:rPr>
          <w:rFonts w:eastAsia="Calibri"/>
          <w:bCs/>
          <w:color w:val="002060"/>
          <w:szCs w:val="24"/>
          <w:lang w:eastAsia="en-US"/>
        </w:rPr>
      </w:pPr>
      <w:r w:rsidRPr="00941317">
        <w:rPr>
          <w:rFonts w:eastAsia="Calibri"/>
          <w:bCs/>
          <w:color w:val="002060"/>
          <w:szCs w:val="24"/>
          <w:lang w:val="en-US" w:eastAsia="en-US"/>
        </w:rPr>
        <w:t>repeal the Interstate and International Travel Policy as contained in Attachment 4.</w:t>
      </w:r>
    </w:p>
    <w:p w14:paraId="099E4C3F" w14:textId="77777777" w:rsidR="00BA60FC" w:rsidRDefault="00BA60FC" w:rsidP="00486CDE">
      <w:pPr>
        <w:spacing w:before="0" w:after="0" w:line="240" w:lineRule="auto"/>
        <w:ind w:right="-57"/>
        <w:rPr>
          <w:rFonts w:eastAsia="Calibri"/>
          <w:b/>
          <w:color w:val="1F3864"/>
          <w:szCs w:val="24"/>
          <w:highlight w:val="yellow"/>
          <w:lang w:val="en-US" w:eastAsia="en-US"/>
        </w:rPr>
      </w:pPr>
    </w:p>
    <w:p w14:paraId="7DEABC80" w14:textId="77777777" w:rsidR="00B0020D" w:rsidRPr="00FB07CC" w:rsidRDefault="00B0020D" w:rsidP="00B0020D">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lastRenderedPageBreak/>
        <w:t>Purpose</w:t>
      </w:r>
    </w:p>
    <w:p w14:paraId="314E6B45" w14:textId="77777777" w:rsidR="00B0020D" w:rsidRPr="00BA60FC" w:rsidRDefault="00B0020D" w:rsidP="00B0020D">
      <w:pPr>
        <w:spacing w:before="0" w:after="0" w:line="240" w:lineRule="auto"/>
        <w:ind w:right="-57"/>
        <w:rPr>
          <w:rFonts w:eastAsia="Calibri"/>
          <w:b/>
          <w:szCs w:val="24"/>
          <w:lang w:val="en-US" w:eastAsia="en-US"/>
        </w:rPr>
      </w:pPr>
    </w:p>
    <w:p w14:paraId="2875F7C8" w14:textId="77777777" w:rsidR="00B0020D" w:rsidRPr="00BA60FC" w:rsidRDefault="00B0020D" w:rsidP="00B0020D">
      <w:pPr>
        <w:spacing w:before="0" w:after="0" w:line="240" w:lineRule="auto"/>
        <w:ind w:right="-57"/>
        <w:rPr>
          <w:rFonts w:eastAsia="Calibri"/>
          <w:szCs w:val="24"/>
          <w:lang w:val="en-US" w:eastAsia="en-US"/>
        </w:rPr>
      </w:pPr>
      <w:r w:rsidRPr="00BA60FC">
        <w:rPr>
          <w:rFonts w:eastAsia="Calibri"/>
          <w:bCs/>
          <w:szCs w:val="24"/>
          <w:lang w:val="en-US" w:eastAsia="en-US"/>
        </w:rPr>
        <w:t>The purpose of this report is for Council to adopt the draft Council Member Professional Development Policy, amend the Elected Member Expenses and Equipment Policy, repeal the existing Council Member and Employee Training Conference Attendance policy, and the Interstate and international Travel Policy.</w:t>
      </w:r>
    </w:p>
    <w:p w14:paraId="18DFD2F3" w14:textId="77777777" w:rsidR="00BA60FC" w:rsidRDefault="00BA60FC" w:rsidP="00486CDE">
      <w:pPr>
        <w:spacing w:before="0" w:after="0" w:line="240" w:lineRule="auto"/>
        <w:ind w:right="-57"/>
        <w:rPr>
          <w:rFonts w:eastAsia="Calibri"/>
          <w:b/>
          <w:color w:val="1F3864"/>
          <w:szCs w:val="24"/>
          <w:highlight w:val="yellow"/>
          <w:lang w:val="en-US" w:eastAsia="en-US"/>
        </w:rPr>
      </w:pPr>
    </w:p>
    <w:p w14:paraId="20589992" w14:textId="77777777" w:rsidR="00941317" w:rsidRPr="00BA60FC" w:rsidRDefault="00941317" w:rsidP="00486CDE">
      <w:pPr>
        <w:spacing w:before="0" w:after="0" w:line="240" w:lineRule="auto"/>
        <w:ind w:right="-57"/>
        <w:rPr>
          <w:rFonts w:eastAsia="Calibri"/>
          <w:b/>
          <w:color w:val="1F3864"/>
          <w:szCs w:val="24"/>
          <w:highlight w:val="yellow"/>
          <w:lang w:val="en-US" w:eastAsia="en-US"/>
        </w:rPr>
      </w:pPr>
    </w:p>
    <w:p w14:paraId="5DAC6162" w14:textId="77777777" w:rsidR="00BA60FC" w:rsidRPr="00FB07CC" w:rsidRDefault="00BA60FC" w:rsidP="00486CDE">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Voting Requirement</w:t>
      </w:r>
    </w:p>
    <w:p w14:paraId="3920D3C7" w14:textId="77777777" w:rsidR="00BA60FC" w:rsidRPr="00BA60FC" w:rsidRDefault="00BA60FC" w:rsidP="00486CDE">
      <w:pPr>
        <w:spacing w:before="0" w:after="0" w:line="240" w:lineRule="auto"/>
        <w:ind w:right="-57"/>
        <w:rPr>
          <w:rFonts w:eastAsia="Calibri"/>
          <w:color w:val="000000"/>
          <w:szCs w:val="24"/>
          <w:lang w:val="en-GB" w:eastAsia="en-US"/>
        </w:rPr>
      </w:pPr>
    </w:p>
    <w:p w14:paraId="3B6957B4" w14:textId="77777777" w:rsidR="00BA60FC" w:rsidRPr="00BA60FC" w:rsidRDefault="00BA60FC" w:rsidP="00486CDE">
      <w:pPr>
        <w:spacing w:before="0" w:after="0" w:line="240" w:lineRule="auto"/>
        <w:ind w:right="-57"/>
        <w:rPr>
          <w:rFonts w:eastAsia="Calibri"/>
          <w:color w:val="000000"/>
          <w:szCs w:val="24"/>
          <w:lang w:val="en-GB" w:eastAsia="en-US"/>
        </w:rPr>
      </w:pPr>
      <w:r w:rsidRPr="00BA60FC">
        <w:rPr>
          <w:rFonts w:eastAsia="Calibri"/>
          <w:color w:val="000000"/>
          <w:szCs w:val="24"/>
          <w:lang w:val="en-GB" w:eastAsia="en-US"/>
        </w:rPr>
        <w:t>Absolute Majority.</w:t>
      </w:r>
    </w:p>
    <w:p w14:paraId="53566922" w14:textId="77777777" w:rsidR="00BA60FC" w:rsidRDefault="00BA60FC" w:rsidP="00486CDE">
      <w:pPr>
        <w:spacing w:before="0" w:after="0" w:line="240" w:lineRule="auto"/>
        <w:ind w:right="-57"/>
        <w:rPr>
          <w:rFonts w:eastAsia="Calibri"/>
          <w:bCs/>
          <w:szCs w:val="24"/>
          <w:lang w:val="en-US" w:eastAsia="en-US"/>
        </w:rPr>
      </w:pPr>
    </w:p>
    <w:p w14:paraId="1060E548" w14:textId="77777777" w:rsidR="00941317" w:rsidRPr="00BA60FC" w:rsidRDefault="00941317" w:rsidP="00486CDE">
      <w:pPr>
        <w:spacing w:before="0" w:after="0" w:line="240" w:lineRule="auto"/>
        <w:ind w:right="-57"/>
        <w:rPr>
          <w:rFonts w:eastAsia="Calibri"/>
          <w:bCs/>
          <w:szCs w:val="24"/>
          <w:lang w:val="en-US" w:eastAsia="en-US"/>
        </w:rPr>
      </w:pPr>
    </w:p>
    <w:p w14:paraId="2E6387A2" w14:textId="77777777" w:rsidR="00BA60FC" w:rsidRPr="00FB07CC" w:rsidRDefault="00BA60FC" w:rsidP="00486CDE">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 xml:space="preserve">Background </w:t>
      </w:r>
    </w:p>
    <w:p w14:paraId="3B572CF7" w14:textId="77777777" w:rsidR="00BA60FC" w:rsidRPr="00BA60FC" w:rsidRDefault="00BA60FC" w:rsidP="00486CDE">
      <w:pPr>
        <w:spacing w:before="0" w:after="0" w:line="240" w:lineRule="auto"/>
        <w:ind w:right="-57"/>
        <w:rPr>
          <w:rFonts w:eastAsia="Calibri"/>
          <w:b/>
          <w:szCs w:val="24"/>
          <w:lang w:val="en-US" w:eastAsia="en-US"/>
        </w:rPr>
      </w:pPr>
    </w:p>
    <w:p w14:paraId="1A64D4C7" w14:textId="77777777" w:rsidR="00BA60FC" w:rsidRPr="00BA60FC" w:rsidRDefault="00BA60FC" w:rsidP="00486CDE">
      <w:pPr>
        <w:spacing w:before="0" w:after="0" w:line="240" w:lineRule="auto"/>
        <w:ind w:right="-57"/>
        <w:rPr>
          <w:rFonts w:eastAsia="Calibri"/>
          <w:szCs w:val="24"/>
          <w:lang w:eastAsia="en-US"/>
        </w:rPr>
      </w:pPr>
      <w:r w:rsidRPr="00BA60FC">
        <w:rPr>
          <w:rFonts w:eastAsia="Calibri"/>
          <w:szCs w:val="24"/>
          <w:lang w:eastAsia="en-US"/>
        </w:rPr>
        <w:t xml:space="preserve">The City is currently reviewing its policy manual to ensure that all Council policies are relevant, </w:t>
      </w:r>
      <w:proofErr w:type="gramStart"/>
      <w:r w:rsidRPr="00BA60FC">
        <w:rPr>
          <w:rFonts w:eastAsia="Calibri"/>
          <w:szCs w:val="24"/>
          <w:lang w:eastAsia="en-US"/>
        </w:rPr>
        <w:t>useful</w:t>
      </w:r>
      <w:proofErr w:type="gramEnd"/>
      <w:r w:rsidRPr="00BA60FC">
        <w:rPr>
          <w:rFonts w:eastAsia="Calibri"/>
          <w:szCs w:val="24"/>
          <w:lang w:eastAsia="en-US"/>
        </w:rPr>
        <w:t xml:space="preserve"> and up to date. Council policies are required to assist with the efficient running of the local government and to address and provide guidance on matters within the district. Amendment was made in 2019 to the </w:t>
      </w:r>
      <w:r w:rsidRPr="00BA60FC">
        <w:rPr>
          <w:rFonts w:eastAsia="Calibri"/>
          <w:i/>
          <w:iCs/>
          <w:szCs w:val="24"/>
          <w:lang w:eastAsia="en-US"/>
        </w:rPr>
        <w:t>Local Government Act 1995</w:t>
      </w:r>
      <w:r w:rsidRPr="00BA60FC">
        <w:rPr>
          <w:rFonts w:eastAsia="Calibri"/>
          <w:szCs w:val="24"/>
          <w:lang w:eastAsia="en-US"/>
        </w:rPr>
        <w:t xml:space="preserve"> that requires all local governments to prepare and adopt a policy in relation to the continuing professional development of elected members and adopt it as a requirement under the </w:t>
      </w:r>
      <w:r w:rsidRPr="00BA60FC">
        <w:rPr>
          <w:rFonts w:eastAsia="Calibri"/>
          <w:i/>
          <w:iCs/>
          <w:szCs w:val="24"/>
          <w:lang w:eastAsia="en-US"/>
        </w:rPr>
        <w:t>Local Government Act 1995</w:t>
      </w:r>
      <w:r w:rsidRPr="00BA60FC">
        <w:rPr>
          <w:rFonts w:eastAsia="Calibri"/>
          <w:szCs w:val="24"/>
          <w:lang w:eastAsia="en-US"/>
        </w:rPr>
        <w:t>.</w:t>
      </w:r>
    </w:p>
    <w:p w14:paraId="29438FFD" w14:textId="77777777" w:rsidR="00BA60FC" w:rsidRPr="00BA60FC" w:rsidRDefault="00BA60FC" w:rsidP="00486CDE">
      <w:pPr>
        <w:spacing w:before="0" w:after="0" w:line="240" w:lineRule="auto"/>
        <w:ind w:right="-57"/>
        <w:rPr>
          <w:rFonts w:eastAsia="Calibri"/>
          <w:szCs w:val="24"/>
          <w:lang w:eastAsia="en-US"/>
        </w:rPr>
      </w:pPr>
    </w:p>
    <w:p w14:paraId="1FF7B182" w14:textId="77777777" w:rsidR="00BA60FC" w:rsidRPr="00BA60FC" w:rsidRDefault="00BA60FC" w:rsidP="00486CDE">
      <w:pPr>
        <w:spacing w:before="0" w:after="0" w:line="256" w:lineRule="auto"/>
        <w:ind w:right="-57"/>
        <w:rPr>
          <w:rFonts w:eastAsia="Calibri"/>
          <w:szCs w:val="24"/>
          <w:lang w:val="en-US" w:eastAsia="en-US"/>
        </w:rPr>
      </w:pPr>
      <w:r w:rsidRPr="00BA60FC">
        <w:rPr>
          <w:rFonts w:eastAsia="Calibri"/>
          <w:szCs w:val="24"/>
          <w:lang w:eastAsia="en-US"/>
        </w:rPr>
        <w:t xml:space="preserve">The current </w:t>
      </w:r>
      <w:r w:rsidRPr="00BA60FC">
        <w:rPr>
          <w:rFonts w:eastAsia="Calibri"/>
          <w:szCs w:val="24"/>
          <w:lang w:val="en-US" w:eastAsia="en-US"/>
        </w:rPr>
        <w:t xml:space="preserve">Council Member and Employee Training and Conference Attendance Policy that was adopted by Council in 2016 and updated in 2021, does not take into consideration the mandatory training requirements that now appear in the Act.  Further, it was considered that amendment to the current policy would be extensive to ensure compliance with the Act.  As a result, it was determined that a new policy be drafted providing a transparent and accountable framework to Council Member professional development. </w:t>
      </w:r>
    </w:p>
    <w:p w14:paraId="7C617E79" w14:textId="77777777" w:rsidR="00BA60FC" w:rsidRPr="00BA60FC" w:rsidRDefault="00BA60FC" w:rsidP="00486CDE">
      <w:pPr>
        <w:spacing w:before="0" w:after="0" w:line="256" w:lineRule="auto"/>
        <w:ind w:right="-57"/>
        <w:rPr>
          <w:rFonts w:eastAsia="Calibri"/>
          <w:szCs w:val="24"/>
          <w:lang w:eastAsia="en-US"/>
        </w:rPr>
      </w:pPr>
    </w:p>
    <w:p w14:paraId="433DD547" w14:textId="77777777" w:rsidR="00BA60FC" w:rsidRPr="00BA60FC" w:rsidRDefault="00BA60FC" w:rsidP="00486CDE">
      <w:pPr>
        <w:spacing w:before="0" w:after="0" w:line="240" w:lineRule="auto"/>
        <w:ind w:right="-57"/>
        <w:rPr>
          <w:rFonts w:eastAsia="Calibri"/>
          <w:szCs w:val="24"/>
          <w:lang w:eastAsia="en-US"/>
        </w:rPr>
      </w:pPr>
      <w:r w:rsidRPr="00BA60FC">
        <w:rPr>
          <w:rFonts w:eastAsia="Calibri"/>
          <w:szCs w:val="24"/>
          <w:lang w:eastAsia="en-US"/>
        </w:rPr>
        <w:t>At a June 2023 Council forum, Council was presented with a draft Council Member Professional Development Policy.  Since that forum, two Elected Members provided feedback.  The proposed policy has been amended to reflect the changes requested.</w:t>
      </w:r>
    </w:p>
    <w:p w14:paraId="362BDF3B" w14:textId="77777777" w:rsidR="00BA60FC" w:rsidRPr="00BA60FC" w:rsidRDefault="00BA60FC" w:rsidP="00486CDE">
      <w:pPr>
        <w:spacing w:before="0" w:after="0" w:line="240" w:lineRule="auto"/>
        <w:ind w:right="-57"/>
        <w:rPr>
          <w:rFonts w:eastAsia="Calibri"/>
          <w:szCs w:val="24"/>
          <w:lang w:eastAsia="en-US"/>
        </w:rPr>
      </w:pPr>
    </w:p>
    <w:p w14:paraId="4C1FBD7D" w14:textId="77777777" w:rsidR="00BA60FC" w:rsidRPr="00BA60FC" w:rsidRDefault="00BA60FC" w:rsidP="00486CDE">
      <w:pPr>
        <w:spacing w:before="0" w:after="0" w:line="240" w:lineRule="auto"/>
        <w:ind w:right="-57"/>
        <w:rPr>
          <w:rFonts w:eastAsia="Calibri"/>
          <w:szCs w:val="24"/>
          <w:lang w:eastAsia="en-US"/>
        </w:rPr>
      </w:pPr>
      <w:r w:rsidRPr="00BA60FC">
        <w:rPr>
          <w:rFonts w:eastAsia="Calibri"/>
          <w:szCs w:val="24"/>
          <w:lang w:eastAsia="en-US"/>
        </w:rPr>
        <w:t>The policy was provided to Council for consideration at the 12 December 2023 Council Meeting.  At that meeting Council resolved to defer adoption of the policy until the March 2024 Ordinary Council Meeting and requested the CEO to place the amended policy to a Concept Forum in February.</w:t>
      </w:r>
    </w:p>
    <w:p w14:paraId="78B54331" w14:textId="77777777" w:rsidR="00BA60FC" w:rsidRPr="00BA60FC" w:rsidRDefault="00BA60FC" w:rsidP="00486CDE">
      <w:pPr>
        <w:spacing w:before="0" w:after="0" w:line="240" w:lineRule="auto"/>
        <w:ind w:right="-57"/>
        <w:rPr>
          <w:rFonts w:eastAsia="Calibri"/>
          <w:szCs w:val="24"/>
          <w:lang w:eastAsia="en-US"/>
        </w:rPr>
      </w:pPr>
    </w:p>
    <w:p w14:paraId="5CDFA663" w14:textId="77777777" w:rsidR="00BA60FC" w:rsidRPr="00BA60FC" w:rsidRDefault="00BA60FC" w:rsidP="00486CDE">
      <w:pPr>
        <w:spacing w:before="0" w:after="0" w:line="240" w:lineRule="auto"/>
        <w:ind w:right="-57"/>
        <w:rPr>
          <w:rFonts w:eastAsia="Calibri"/>
          <w:szCs w:val="24"/>
          <w:lang w:eastAsia="en-US"/>
        </w:rPr>
      </w:pPr>
      <w:r w:rsidRPr="00BA60FC">
        <w:rPr>
          <w:rFonts w:eastAsia="Calibri"/>
          <w:szCs w:val="24"/>
          <w:lang w:eastAsia="en-US"/>
        </w:rPr>
        <w:t>On 20 February 2024 the draft policy was presented to Council for discussion at a Concept Forum in accordance with the Council Resolution.  The proposed amendments to the Elected Member Expenses and Equipment Policy were also discussed at the Concept Forum.</w:t>
      </w:r>
    </w:p>
    <w:p w14:paraId="0AFEF9E9" w14:textId="77777777" w:rsidR="00BA60FC" w:rsidRPr="00BA60FC" w:rsidRDefault="00BA60FC" w:rsidP="00486CDE">
      <w:pPr>
        <w:spacing w:before="0" w:after="0" w:line="240" w:lineRule="auto"/>
        <w:ind w:right="-57"/>
        <w:rPr>
          <w:rFonts w:eastAsia="Calibri"/>
          <w:szCs w:val="24"/>
          <w:lang w:eastAsia="en-US"/>
        </w:rPr>
      </w:pPr>
    </w:p>
    <w:p w14:paraId="72C6203B" w14:textId="77777777" w:rsidR="00BA60FC" w:rsidRPr="00BA60FC" w:rsidRDefault="00BA60FC" w:rsidP="00486CDE">
      <w:pPr>
        <w:spacing w:before="0" w:after="0" w:line="240" w:lineRule="auto"/>
        <w:ind w:right="-57"/>
        <w:rPr>
          <w:rFonts w:eastAsia="Calibri"/>
          <w:bCs/>
          <w:szCs w:val="24"/>
          <w:lang w:val="en-US" w:eastAsia="en-US"/>
        </w:rPr>
      </w:pPr>
      <w:r w:rsidRPr="00BA60FC">
        <w:rPr>
          <w:rFonts w:eastAsia="Calibri"/>
          <w:szCs w:val="24"/>
          <w:lang w:eastAsia="en-US"/>
        </w:rPr>
        <w:t>It has now been brought back to Council for consideration.</w:t>
      </w:r>
    </w:p>
    <w:p w14:paraId="35CF674D" w14:textId="77777777" w:rsidR="00BA60FC" w:rsidRPr="00BA60FC" w:rsidRDefault="00BA60FC" w:rsidP="00486CDE">
      <w:pPr>
        <w:spacing w:before="0" w:after="0" w:line="240" w:lineRule="auto"/>
        <w:ind w:right="-57"/>
        <w:rPr>
          <w:rFonts w:eastAsia="Calibri"/>
          <w:b/>
          <w:szCs w:val="24"/>
          <w:lang w:val="en-US" w:eastAsia="en-US"/>
        </w:rPr>
      </w:pPr>
    </w:p>
    <w:p w14:paraId="70BAD627" w14:textId="77777777" w:rsidR="00BA60FC" w:rsidRDefault="00BA60FC" w:rsidP="00486CDE">
      <w:pPr>
        <w:spacing w:before="0" w:after="0" w:line="240" w:lineRule="auto"/>
        <w:ind w:right="-57"/>
        <w:rPr>
          <w:rFonts w:eastAsia="Calibri"/>
          <w:b/>
          <w:szCs w:val="24"/>
          <w:lang w:val="en-US" w:eastAsia="en-US"/>
        </w:rPr>
      </w:pPr>
    </w:p>
    <w:p w14:paraId="2EFEA9ED" w14:textId="77777777" w:rsidR="00941317" w:rsidRPr="00BA60FC" w:rsidRDefault="00941317" w:rsidP="00486CDE">
      <w:pPr>
        <w:spacing w:before="0" w:after="0" w:line="240" w:lineRule="auto"/>
        <w:ind w:right="-57"/>
        <w:rPr>
          <w:rFonts w:eastAsia="Calibri"/>
          <w:b/>
          <w:szCs w:val="24"/>
          <w:lang w:val="en-US" w:eastAsia="en-US"/>
        </w:rPr>
      </w:pPr>
    </w:p>
    <w:p w14:paraId="4AB6868F" w14:textId="77777777" w:rsidR="00BA60FC" w:rsidRPr="00FB07CC" w:rsidRDefault="00BA60FC" w:rsidP="00486CDE">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lastRenderedPageBreak/>
        <w:t>Discussion</w:t>
      </w:r>
    </w:p>
    <w:p w14:paraId="57550778" w14:textId="77777777" w:rsidR="00BA60FC" w:rsidRPr="00BA60FC" w:rsidRDefault="00BA60FC" w:rsidP="00486CDE">
      <w:pPr>
        <w:spacing w:before="0" w:after="0" w:line="240" w:lineRule="auto"/>
        <w:ind w:right="-57"/>
        <w:rPr>
          <w:rFonts w:eastAsia="Calibri"/>
          <w:szCs w:val="24"/>
          <w:lang w:val="en-US" w:eastAsia="en-US"/>
        </w:rPr>
      </w:pPr>
    </w:p>
    <w:p w14:paraId="740C7988" w14:textId="77777777" w:rsidR="00BA60FC" w:rsidRPr="00BA60FC" w:rsidRDefault="00BA60FC" w:rsidP="00486CDE">
      <w:pPr>
        <w:spacing w:before="0" w:after="0" w:line="240" w:lineRule="auto"/>
        <w:ind w:right="-57"/>
        <w:rPr>
          <w:rFonts w:eastAsia="Calibri"/>
          <w:szCs w:val="24"/>
          <w:lang w:eastAsia="en-US"/>
        </w:rPr>
      </w:pPr>
      <w:r w:rsidRPr="00BA60FC">
        <w:rPr>
          <w:rFonts w:eastAsia="Calibri"/>
          <w:szCs w:val="24"/>
          <w:lang w:eastAsia="en-US"/>
        </w:rPr>
        <w:t xml:space="preserve">The </w:t>
      </w:r>
      <w:r w:rsidRPr="00BA60FC">
        <w:rPr>
          <w:rFonts w:eastAsia="Calibri"/>
          <w:i/>
          <w:iCs/>
          <w:szCs w:val="24"/>
          <w:lang w:eastAsia="en-US"/>
        </w:rPr>
        <w:t>Local Government Act 1995</w:t>
      </w:r>
      <w:r w:rsidRPr="00BA60FC">
        <w:rPr>
          <w:rFonts w:eastAsia="Calibri"/>
          <w:szCs w:val="24"/>
          <w:lang w:eastAsia="en-US"/>
        </w:rPr>
        <w:t xml:space="preserve"> requires a local government to prepare and adopt a policy related to the continuing professional development of elected members.  The policy requires adoption by an absolute majority.  Once adopted, the policy is required to appear on the City’s website.</w:t>
      </w:r>
    </w:p>
    <w:p w14:paraId="1D9F48AD" w14:textId="77777777" w:rsidR="00BA60FC" w:rsidRPr="00BA60FC" w:rsidRDefault="00BA60FC" w:rsidP="00486CDE">
      <w:pPr>
        <w:spacing w:before="0" w:after="0" w:line="240" w:lineRule="auto"/>
        <w:ind w:right="-57"/>
        <w:rPr>
          <w:rFonts w:eastAsia="Calibri"/>
          <w:szCs w:val="24"/>
          <w:lang w:eastAsia="en-US"/>
        </w:rPr>
      </w:pPr>
    </w:p>
    <w:p w14:paraId="02B3C87A" w14:textId="77777777" w:rsidR="00BA60FC" w:rsidRPr="00BA60FC" w:rsidRDefault="00BA60FC" w:rsidP="00486CDE">
      <w:pPr>
        <w:spacing w:before="0" w:after="0" w:line="240" w:lineRule="auto"/>
        <w:ind w:right="-57"/>
        <w:rPr>
          <w:rFonts w:eastAsia="Calibri"/>
          <w:szCs w:val="24"/>
          <w:lang w:eastAsia="en-US"/>
        </w:rPr>
      </w:pPr>
      <w:r w:rsidRPr="00BA60FC">
        <w:rPr>
          <w:rFonts w:eastAsia="Calibri"/>
          <w:szCs w:val="24"/>
          <w:lang w:eastAsia="en-US"/>
        </w:rPr>
        <w:t>The proposed policy creates a comprehensive framework for Council Member attendance at training and professional development.  It covers the requirements of mandatory training as well as continuing professional development.</w:t>
      </w:r>
    </w:p>
    <w:p w14:paraId="461EA991" w14:textId="77777777" w:rsidR="00BA60FC" w:rsidRPr="00BA60FC" w:rsidRDefault="00BA60FC" w:rsidP="00486CDE">
      <w:pPr>
        <w:spacing w:before="0" w:after="0" w:line="240" w:lineRule="auto"/>
        <w:ind w:right="-57"/>
        <w:rPr>
          <w:rFonts w:eastAsia="Calibri"/>
          <w:szCs w:val="24"/>
          <w:lang w:eastAsia="en-US"/>
        </w:rPr>
      </w:pPr>
    </w:p>
    <w:p w14:paraId="215BF0D4" w14:textId="77777777" w:rsidR="00BA60FC" w:rsidRPr="00BA60FC" w:rsidRDefault="00BA60FC" w:rsidP="00486CDE">
      <w:pPr>
        <w:spacing w:before="0" w:after="0" w:line="240" w:lineRule="auto"/>
        <w:ind w:right="-57"/>
        <w:rPr>
          <w:rFonts w:eastAsia="Calibri"/>
          <w:szCs w:val="24"/>
          <w:lang w:eastAsia="en-US"/>
        </w:rPr>
      </w:pPr>
      <w:r w:rsidRPr="00BA60FC">
        <w:rPr>
          <w:rFonts w:eastAsia="Calibri"/>
          <w:szCs w:val="24"/>
          <w:lang w:eastAsia="en-US"/>
        </w:rPr>
        <w:t xml:space="preserve">The proposed policy provides a framework around Council Members’ participation in continuing professional development, including attendance at metropolitan and regional intrastate courses, </w:t>
      </w:r>
      <w:proofErr w:type="gramStart"/>
      <w:r w:rsidRPr="00BA60FC">
        <w:rPr>
          <w:rFonts w:eastAsia="Calibri"/>
          <w:szCs w:val="24"/>
          <w:lang w:eastAsia="en-US"/>
        </w:rPr>
        <w:t>interstate</w:t>
      </w:r>
      <w:proofErr w:type="gramEnd"/>
      <w:r w:rsidRPr="00BA60FC">
        <w:rPr>
          <w:rFonts w:eastAsia="Calibri"/>
          <w:szCs w:val="24"/>
          <w:lang w:eastAsia="en-US"/>
        </w:rPr>
        <w:t xml:space="preserve"> and overseas courses.  It ensures that any future attendance and involvement by Council Members at such courses is to be in accordance with the framework established under the policy.</w:t>
      </w:r>
    </w:p>
    <w:p w14:paraId="5F32B4A1" w14:textId="77777777" w:rsidR="00BA60FC" w:rsidRPr="00BA60FC" w:rsidRDefault="00BA60FC" w:rsidP="00486CDE">
      <w:pPr>
        <w:spacing w:before="0" w:after="0" w:line="240" w:lineRule="auto"/>
        <w:ind w:right="-57"/>
        <w:rPr>
          <w:rFonts w:eastAsia="Calibri"/>
          <w:szCs w:val="24"/>
          <w:lang w:eastAsia="en-US"/>
        </w:rPr>
      </w:pPr>
    </w:p>
    <w:p w14:paraId="3748667F" w14:textId="77777777" w:rsidR="00BA60FC" w:rsidRPr="00BA60FC" w:rsidRDefault="00BA60FC" w:rsidP="00486CDE">
      <w:pPr>
        <w:spacing w:before="0" w:after="0" w:line="240" w:lineRule="auto"/>
        <w:ind w:right="-57"/>
        <w:rPr>
          <w:rFonts w:eastAsia="Calibri"/>
          <w:szCs w:val="24"/>
          <w:lang w:eastAsia="en-US"/>
        </w:rPr>
      </w:pPr>
      <w:r w:rsidRPr="00BA60FC">
        <w:rPr>
          <w:rFonts w:eastAsia="Calibri"/>
          <w:szCs w:val="24"/>
          <w:lang w:eastAsia="en-US"/>
        </w:rPr>
        <w:t>As with all expenditure of public monies, any decision is to be based on objective criteria and be in the interest of the district.  A decision will also need to be based on the availability of funds and be reasonably and equitably apportioned.</w:t>
      </w:r>
    </w:p>
    <w:p w14:paraId="6F90E017" w14:textId="77777777" w:rsidR="00BA60FC" w:rsidRPr="00BA60FC" w:rsidRDefault="00BA60FC" w:rsidP="00486CDE">
      <w:pPr>
        <w:spacing w:before="0" w:after="0" w:line="240" w:lineRule="auto"/>
        <w:ind w:right="-57"/>
        <w:rPr>
          <w:rFonts w:eastAsia="Calibri"/>
          <w:szCs w:val="24"/>
          <w:lang w:eastAsia="en-US"/>
        </w:rPr>
      </w:pPr>
    </w:p>
    <w:p w14:paraId="23F1B6E9" w14:textId="77777777" w:rsidR="00BA60FC" w:rsidRPr="00BA60FC" w:rsidRDefault="00BA60FC" w:rsidP="00486CDE">
      <w:pPr>
        <w:spacing w:before="0" w:after="0" w:line="240" w:lineRule="auto"/>
        <w:ind w:right="-57"/>
        <w:rPr>
          <w:rFonts w:eastAsia="Calibri"/>
          <w:szCs w:val="24"/>
          <w:lang w:eastAsia="en-US"/>
        </w:rPr>
      </w:pPr>
      <w:r w:rsidRPr="00BA60FC">
        <w:rPr>
          <w:rFonts w:eastAsia="Calibri"/>
          <w:szCs w:val="24"/>
          <w:lang w:eastAsia="en-US"/>
        </w:rPr>
        <w:t xml:space="preserve">The proposed policy also includes direction on the City’s liability to pay for the expenses incurred by an accompanying person.  The proposed policy clearly establishes that any costs associated with an accompanying person will need to be covered by the attending Council Member as a private expense by that person.  The exception is where a Council Member has a disability, and the accompanying person provides ongoing care and assistance to the Council Member, these expenses will be partially paid for by the </w:t>
      </w:r>
      <w:proofErr w:type="gramStart"/>
      <w:r w:rsidRPr="00BA60FC">
        <w:rPr>
          <w:rFonts w:eastAsia="Calibri"/>
          <w:szCs w:val="24"/>
          <w:lang w:eastAsia="en-US"/>
        </w:rPr>
        <w:t>City</w:t>
      </w:r>
      <w:proofErr w:type="gramEnd"/>
      <w:r w:rsidRPr="00BA60FC">
        <w:rPr>
          <w:rFonts w:eastAsia="Calibri"/>
          <w:szCs w:val="24"/>
          <w:lang w:eastAsia="en-US"/>
        </w:rPr>
        <w:t xml:space="preserve">.  This ensures that the </w:t>
      </w:r>
      <w:proofErr w:type="gramStart"/>
      <w:r w:rsidRPr="00BA60FC">
        <w:rPr>
          <w:rFonts w:eastAsia="Calibri"/>
          <w:szCs w:val="24"/>
          <w:lang w:eastAsia="en-US"/>
        </w:rPr>
        <w:t>City</w:t>
      </w:r>
      <w:proofErr w:type="gramEnd"/>
      <w:r w:rsidRPr="00BA60FC">
        <w:rPr>
          <w:rFonts w:eastAsia="Calibri"/>
          <w:szCs w:val="24"/>
          <w:lang w:eastAsia="en-US"/>
        </w:rPr>
        <w:t xml:space="preserve"> meets its obligations for inclusiveness under the </w:t>
      </w:r>
      <w:r w:rsidRPr="00BA60FC">
        <w:rPr>
          <w:rFonts w:eastAsia="Calibri"/>
          <w:i/>
          <w:iCs/>
          <w:szCs w:val="24"/>
          <w:lang w:eastAsia="en-US"/>
        </w:rPr>
        <w:t>Disability Discrimination Act 1992</w:t>
      </w:r>
      <w:r w:rsidRPr="00BA60FC">
        <w:rPr>
          <w:rFonts w:eastAsia="Calibri"/>
          <w:szCs w:val="24"/>
          <w:lang w:eastAsia="en-US"/>
        </w:rPr>
        <w:t>.</w:t>
      </w:r>
    </w:p>
    <w:p w14:paraId="0B02D97F" w14:textId="77777777" w:rsidR="00BA60FC" w:rsidRPr="00BA60FC" w:rsidRDefault="00BA60FC" w:rsidP="00486CDE">
      <w:pPr>
        <w:spacing w:before="0" w:after="0" w:line="240" w:lineRule="auto"/>
        <w:ind w:right="-57"/>
        <w:rPr>
          <w:rFonts w:eastAsia="Calibri"/>
          <w:szCs w:val="24"/>
          <w:lang w:eastAsia="en-US"/>
        </w:rPr>
      </w:pPr>
    </w:p>
    <w:p w14:paraId="075E903E" w14:textId="77777777" w:rsidR="00BA60FC" w:rsidRPr="00BA60FC" w:rsidRDefault="00BA60FC" w:rsidP="00486CDE">
      <w:pPr>
        <w:spacing w:before="0" w:after="0" w:line="240" w:lineRule="auto"/>
        <w:ind w:right="-57"/>
        <w:rPr>
          <w:rFonts w:eastAsia="Calibri"/>
          <w:bCs/>
          <w:szCs w:val="24"/>
          <w:lang w:val="en-US" w:eastAsia="en-US"/>
        </w:rPr>
      </w:pPr>
      <w:r w:rsidRPr="00BA60FC">
        <w:rPr>
          <w:rFonts w:eastAsia="Calibri"/>
          <w:szCs w:val="24"/>
          <w:lang w:eastAsia="en-US"/>
        </w:rPr>
        <w:t xml:space="preserve">If Council adopts the draft policy, it will require amendment to the </w:t>
      </w:r>
      <w:r w:rsidRPr="00BA60FC">
        <w:rPr>
          <w:rFonts w:eastAsia="Calibri"/>
          <w:bCs/>
          <w:szCs w:val="24"/>
          <w:lang w:val="en-US" w:eastAsia="en-US"/>
        </w:rPr>
        <w:t>Elected Member Expenses and Equipment Policy, by deleting part of clause 5 of the policy.  This will provide harmonization between the policies.  Council will also need to consider the repeal of the existing Council Member and Employee Training and Conference Attendance Policy, and Interstate and International Travel Policy.</w:t>
      </w:r>
    </w:p>
    <w:p w14:paraId="51D0495A" w14:textId="77777777" w:rsidR="00BA60FC" w:rsidRPr="00BA60FC" w:rsidRDefault="00BA60FC" w:rsidP="00486CDE">
      <w:pPr>
        <w:spacing w:before="0" w:after="0" w:line="240" w:lineRule="auto"/>
        <w:ind w:right="-57"/>
        <w:rPr>
          <w:rFonts w:eastAsia="Calibri"/>
          <w:bCs/>
          <w:szCs w:val="24"/>
          <w:lang w:val="en-US" w:eastAsia="en-US"/>
        </w:rPr>
      </w:pPr>
    </w:p>
    <w:p w14:paraId="3E9AEFB1" w14:textId="77777777" w:rsidR="00BA60FC" w:rsidRPr="00BA60FC" w:rsidRDefault="00BA60FC" w:rsidP="00486CDE">
      <w:pPr>
        <w:spacing w:before="0" w:after="0" w:line="240" w:lineRule="auto"/>
        <w:ind w:right="-57"/>
        <w:rPr>
          <w:rFonts w:eastAsia="Calibri"/>
          <w:bCs/>
          <w:szCs w:val="24"/>
          <w:lang w:val="en-US" w:eastAsia="en-US"/>
        </w:rPr>
      </w:pPr>
      <w:r w:rsidRPr="00BA60FC">
        <w:rPr>
          <w:rFonts w:eastAsia="Calibri"/>
          <w:bCs/>
          <w:szCs w:val="24"/>
          <w:lang w:val="en-US" w:eastAsia="en-US"/>
        </w:rPr>
        <w:t>The draft Council Member Professional Development Policy makes provision for Council to allocate funds in the annual budget for Council Member training.  No specified amount was included in the draft policy.  Council is to determine the appropriate allocation when considering the budget.</w:t>
      </w:r>
    </w:p>
    <w:p w14:paraId="58EA25A7" w14:textId="77777777" w:rsidR="00BA60FC" w:rsidRPr="00BA60FC" w:rsidRDefault="00BA60FC" w:rsidP="00486CDE">
      <w:pPr>
        <w:spacing w:before="0" w:after="0" w:line="240" w:lineRule="auto"/>
        <w:ind w:right="-57"/>
        <w:rPr>
          <w:rFonts w:eastAsia="Calibri"/>
          <w:bCs/>
          <w:szCs w:val="24"/>
          <w:lang w:val="en-US" w:eastAsia="en-US"/>
        </w:rPr>
      </w:pPr>
    </w:p>
    <w:p w14:paraId="29B35508" w14:textId="77777777" w:rsidR="00BA60FC" w:rsidRPr="00BA60FC" w:rsidRDefault="00BA60FC" w:rsidP="00486CDE">
      <w:pPr>
        <w:spacing w:before="0" w:after="0" w:line="240" w:lineRule="auto"/>
        <w:ind w:right="-57"/>
        <w:rPr>
          <w:rFonts w:eastAsia="Calibri"/>
          <w:szCs w:val="24"/>
          <w:lang w:val="en-US" w:eastAsia="en-US"/>
        </w:rPr>
      </w:pPr>
      <w:r w:rsidRPr="00BA60FC">
        <w:rPr>
          <w:rFonts w:eastAsia="Calibri"/>
          <w:bCs/>
          <w:szCs w:val="24"/>
          <w:lang w:val="en-US" w:eastAsia="en-US"/>
        </w:rPr>
        <w:t>Council is also required to review its policy under s. 5.128 of the Act after each Local Government Ordinary Election.  If Council chooses not to adopt the draft policy, it must at the very least review the current policy as contained in Attachment 2.</w:t>
      </w:r>
    </w:p>
    <w:p w14:paraId="5FD1D3D2" w14:textId="77777777" w:rsidR="00BA60FC" w:rsidRDefault="00BA60FC" w:rsidP="00486CDE">
      <w:pPr>
        <w:spacing w:before="0" w:after="0" w:line="240" w:lineRule="auto"/>
        <w:ind w:right="-57"/>
        <w:rPr>
          <w:rFonts w:eastAsia="Calibri"/>
          <w:szCs w:val="24"/>
          <w:lang w:val="en-US" w:eastAsia="en-US"/>
        </w:rPr>
      </w:pPr>
    </w:p>
    <w:p w14:paraId="0FB7F6CF" w14:textId="77777777" w:rsidR="00BA60FC" w:rsidRPr="00BA60FC" w:rsidRDefault="00BA60FC" w:rsidP="00486CDE">
      <w:pPr>
        <w:spacing w:before="0" w:after="0" w:line="240" w:lineRule="auto"/>
        <w:ind w:right="-57"/>
        <w:rPr>
          <w:rFonts w:eastAsia="Calibri"/>
          <w:b/>
          <w:szCs w:val="24"/>
          <w:lang w:val="en-US" w:eastAsia="en-US"/>
        </w:rPr>
      </w:pPr>
      <w:r w:rsidRPr="00BA60FC">
        <w:rPr>
          <w:rFonts w:eastAsia="Calibri"/>
          <w:b/>
          <w:szCs w:val="24"/>
          <w:lang w:val="en-US" w:eastAsia="en-US"/>
        </w:rPr>
        <w:t>Elected Member Expenses and Equipment Policy</w:t>
      </w:r>
    </w:p>
    <w:p w14:paraId="1F841CAC" w14:textId="77777777" w:rsidR="00BA60FC" w:rsidRPr="00BA60FC" w:rsidRDefault="00BA60FC" w:rsidP="00486CDE">
      <w:pPr>
        <w:spacing w:before="0" w:after="0" w:line="240" w:lineRule="auto"/>
        <w:ind w:right="-57"/>
        <w:rPr>
          <w:rFonts w:eastAsia="Calibri"/>
          <w:bCs/>
          <w:szCs w:val="24"/>
          <w:lang w:val="en-US" w:eastAsia="en-US"/>
        </w:rPr>
      </w:pPr>
    </w:p>
    <w:p w14:paraId="2A4CB22D" w14:textId="77777777" w:rsidR="00BA60FC" w:rsidRPr="00BA60FC" w:rsidRDefault="00BA60FC" w:rsidP="00486CDE">
      <w:pPr>
        <w:spacing w:before="0" w:after="0" w:line="240" w:lineRule="auto"/>
        <w:ind w:right="-57"/>
        <w:rPr>
          <w:rFonts w:eastAsia="Calibri"/>
          <w:szCs w:val="24"/>
          <w:lang w:val="en-US" w:eastAsia="en-US"/>
        </w:rPr>
      </w:pPr>
      <w:r w:rsidRPr="00BA60FC">
        <w:rPr>
          <w:rFonts w:eastAsia="Calibri"/>
          <w:szCs w:val="24"/>
          <w:lang w:val="en-US" w:eastAsia="en-US"/>
        </w:rPr>
        <w:t xml:space="preserve">The review of the current Council Member Training policy highlighted the need to amend other governance policies that referred to </w:t>
      </w:r>
      <w:proofErr w:type="spellStart"/>
      <w:r w:rsidRPr="00BA60FC">
        <w:rPr>
          <w:rFonts w:eastAsia="Calibri"/>
          <w:szCs w:val="24"/>
          <w:lang w:val="en-US" w:eastAsia="en-US"/>
        </w:rPr>
        <w:t>Councillor</w:t>
      </w:r>
      <w:proofErr w:type="spellEnd"/>
      <w:r w:rsidRPr="00BA60FC">
        <w:rPr>
          <w:rFonts w:eastAsia="Calibri"/>
          <w:szCs w:val="24"/>
          <w:lang w:val="en-US" w:eastAsia="en-US"/>
        </w:rPr>
        <w:t xml:space="preserve"> training.  Significantly, the need to </w:t>
      </w:r>
      <w:r w:rsidRPr="00BA60FC">
        <w:rPr>
          <w:rFonts w:eastAsia="Calibri"/>
          <w:szCs w:val="24"/>
          <w:lang w:val="en-US" w:eastAsia="en-US"/>
        </w:rPr>
        <w:lastRenderedPageBreak/>
        <w:t xml:space="preserve">amend the Elected Members Expenses and Equipment policy.  This policy required amendment </w:t>
      </w:r>
      <w:proofErr w:type="gramStart"/>
      <w:r w:rsidRPr="00BA60FC">
        <w:rPr>
          <w:rFonts w:eastAsia="Calibri"/>
          <w:szCs w:val="24"/>
          <w:lang w:val="en-US" w:eastAsia="en-US"/>
        </w:rPr>
        <w:t>due to the fact that</w:t>
      </w:r>
      <w:proofErr w:type="gramEnd"/>
      <w:r w:rsidRPr="00BA60FC">
        <w:rPr>
          <w:rFonts w:eastAsia="Calibri"/>
          <w:szCs w:val="24"/>
          <w:lang w:val="en-US" w:eastAsia="en-US"/>
        </w:rPr>
        <w:t xml:space="preserve"> it duplicated the information contained in the current Council Member and Employee Training and Conference Attendance Policy.  If Council resolved to repeal the current Council Member and Employee Training and Conference Attendance Policy, then the information contained in the Elected Member Expenses and Equipment Policy would be inconsistent with the new policy.  It would need to be amended to delete reference to the conditions contained in the new policy.</w:t>
      </w:r>
    </w:p>
    <w:p w14:paraId="5B5C2AF5" w14:textId="77777777" w:rsidR="00BA60FC" w:rsidRPr="00BA60FC" w:rsidRDefault="00BA60FC" w:rsidP="00486CDE">
      <w:pPr>
        <w:spacing w:before="0" w:after="0" w:line="240" w:lineRule="auto"/>
        <w:ind w:right="-57"/>
        <w:rPr>
          <w:rFonts w:eastAsia="Calibri"/>
          <w:szCs w:val="24"/>
          <w:lang w:val="en-US" w:eastAsia="en-US"/>
        </w:rPr>
      </w:pPr>
    </w:p>
    <w:p w14:paraId="79E8E532" w14:textId="77777777" w:rsidR="00BA60FC" w:rsidRPr="00BA60FC" w:rsidRDefault="00BA60FC" w:rsidP="00486CDE">
      <w:pPr>
        <w:spacing w:before="0" w:after="0" w:line="240" w:lineRule="auto"/>
        <w:ind w:right="-57"/>
        <w:rPr>
          <w:rFonts w:eastAsia="Calibri"/>
          <w:szCs w:val="24"/>
          <w:lang w:val="en-US" w:eastAsia="en-US"/>
        </w:rPr>
      </w:pPr>
      <w:r w:rsidRPr="00BA60FC">
        <w:rPr>
          <w:rFonts w:eastAsia="Calibri"/>
          <w:szCs w:val="24"/>
          <w:lang w:val="en-US" w:eastAsia="en-US"/>
        </w:rPr>
        <w:t>The Elected Member Expenses and Equipment Policy has been amended to also include provision for ICT equipment to be provided to Elected Members.  This is a new provision and has been included in response to an audit recommendation.  The City’s auditors identified cyber security risks due to lack of effective controls from third party users accessing the City’s systems.  This included Council Members accessing the City’s databases through their own devices.  This is purposed to be covered by an ITC user agreement.</w:t>
      </w:r>
    </w:p>
    <w:p w14:paraId="76ADBA74" w14:textId="77777777" w:rsidR="00BA60FC" w:rsidRDefault="00BA60FC" w:rsidP="00486CDE">
      <w:pPr>
        <w:spacing w:before="0" w:after="0" w:line="240" w:lineRule="auto"/>
        <w:ind w:right="-57"/>
        <w:rPr>
          <w:rFonts w:eastAsia="Calibri"/>
          <w:szCs w:val="24"/>
          <w:lang w:val="en-US" w:eastAsia="en-US"/>
        </w:rPr>
      </w:pPr>
    </w:p>
    <w:p w14:paraId="6C4D70EF" w14:textId="77777777" w:rsidR="00486CDE" w:rsidRPr="00BA60FC" w:rsidRDefault="00486CDE" w:rsidP="00486CDE">
      <w:pPr>
        <w:spacing w:before="0" w:after="0" w:line="240" w:lineRule="auto"/>
        <w:ind w:right="-57"/>
        <w:rPr>
          <w:rFonts w:eastAsia="Calibri"/>
          <w:szCs w:val="24"/>
          <w:lang w:val="en-US" w:eastAsia="en-US"/>
        </w:rPr>
      </w:pPr>
    </w:p>
    <w:p w14:paraId="01D6E7C2" w14:textId="77777777" w:rsidR="00BA60FC" w:rsidRPr="00FB07CC" w:rsidRDefault="00BA60FC" w:rsidP="00486CDE">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Consultation</w:t>
      </w:r>
    </w:p>
    <w:p w14:paraId="2C85BB72" w14:textId="77777777" w:rsidR="00BA60FC" w:rsidRPr="00BA60FC" w:rsidRDefault="00BA60FC" w:rsidP="00486CDE">
      <w:pPr>
        <w:spacing w:before="0" w:after="0" w:line="240" w:lineRule="auto"/>
        <w:ind w:right="-57"/>
        <w:rPr>
          <w:rFonts w:eastAsia="Calibri"/>
          <w:b/>
          <w:szCs w:val="24"/>
          <w:lang w:val="en-US" w:eastAsia="en-US"/>
        </w:rPr>
      </w:pPr>
    </w:p>
    <w:p w14:paraId="2174C036" w14:textId="77777777" w:rsidR="00BA60FC" w:rsidRPr="00BA60FC" w:rsidRDefault="00BA60FC" w:rsidP="00486CDE">
      <w:pPr>
        <w:spacing w:before="0" w:after="0" w:line="240" w:lineRule="auto"/>
        <w:ind w:right="-57"/>
        <w:rPr>
          <w:rFonts w:eastAsia="Calibri"/>
          <w:szCs w:val="24"/>
          <w:lang w:val="en-US" w:eastAsia="en-US"/>
        </w:rPr>
      </w:pPr>
      <w:r w:rsidRPr="00BA60FC">
        <w:rPr>
          <w:rFonts w:eastAsia="Calibri"/>
          <w:bCs/>
          <w:szCs w:val="24"/>
          <w:lang w:val="en-US" w:eastAsia="en-US"/>
        </w:rPr>
        <w:t>Council Members were provided with a copy of the draft policy at the Council forum held in June.  Two Elected Members provided feedback.  The feedback received was noted and amendments were made.  The draft policy was presented to a Concept Forum in February 2024.</w:t>
      </w:r>
    </w:p>
    <w:p w14:paraId="16FEA027" w14:textId="77777777" w:rsidR="00BA60FC" w:rsidRPr="00BA60FC" w:rsidRDefault="00BA60FC" w:rsidP="00486CDE">
      <w:pPr>
        <w:spacing w:before="0" w:after="0" w:line="240" w:lineRule="auto"/>
        <w:ind w:right="-57"/>
        <w:rPr>
          <w:rFonts w:eastAsia="Calibri"/>
          <w:szCs w:val="24"/>
          <w:lang w:val="en-US" w:eastAsia="en-US"/>
        </w:rPr>
      </w:pPr>
    </w:p>
    <w:p w14:paraId="4152A50D" w14:textId="77777777" w:rsidR="00BA60FC" w:rsidRPr="00BA60FC" w:rsidRDefault="00BA60FC" w:rsidP="00486CDE">
      <w:pPr>
        <w:spacing w:before="0" w:after="0" w:line="240" w:lineRule="auto"/>
        <w:ind w:right="-57"/>
        <w:rPr>
          <w:rFonts w:eastAsia="Calibri"/>
          <w:szCs w:val="24"/>
          <w:lang w:val="en-US" w:eastAsia="en-US"/>
        </w:rPr>
      </w:pPr>
    </w:p>
    <w:p w14:paraId="1A92B5FF" w14:textId="77777777" w:rsidR="00BA60FC" w:rsidRPr="00FB07CC" w:rsidRDefault="00BA60FC" w:rsidP="00486CDE">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Strategic Implications</w:t>
      </w:r>
    </w:p>
    <w:p w14:paraId="095CBC0D" w14:textId="77777777" w:rsidR="00BA60FC" w:rsidRPr="00BA60FC" w:rsidRDefault="00BA60FC" w:rsidP="00486CDE">
      <w:pPr>
        <w:spacing w:before="0" w:after="0" w:line="240" w:lineRule="auto"/>
        <w:ind w:right="-57"/>
        <w:rPr>
          <w:rFonts w:eastAsia="Calibri"/>
          <w:b/>
          <w:color w:val="1F3864"/>
          <w:sz w:val="28"/>
          <w:szCs w:val="32"/>
          <w:lang w:val="en-US" w:eastAsia="en-US"/>
        </w:rPr>
      </w:pPr>
    </w:p>
    <w:p w14:paraId="45A6EBFB" w14:textId="77777777" w:rsidR="00BA60FC" w:rsidRPr="00BA60FC" w:rsidRDefault="00BA60FC" w:rsidP="00486CDE">
      <w:pPr>
        <w:spacing w:before="0" w:after="0" w:line="240" w:lineRule="auto"/>
        <w:ind w:right="-57"/>
        <w:rPr>
          <w:rFonts w:eastAsia="Calibri"/>
          <w:szCs w:val="24"/>
          <w:lang w:val="en-US" w:eastAsia="en-US"/>
        </w:rPr>
      </w:pPr>
      <w:r w:rsidRPr="00BA60FC">
        <w:rPr>
          <w:rFonts w:eastAsia="Calibri"/>
          <w:szCs w:val="24"/>
          <w:lang w:val="en-US" w:eastAsia="en-US"/>
        </w:rPr>
        <w:t>This item is strategically aligned to the City of Nedlands Council Plan 2023-33 vision and desired outcomes as follows:</w:t>
      </w:r>
    </w:p>
    <w:p w14:paraId="2FB7CAEF" w14:textId="77777777" w:rsidR="00BA60FC" w:rsidRPr="00BA60FC" w:rsidRDefault="00BA60FC" w:rsidP="00486CDE">
      <w:pPr>
        <w:spacing w:before="0" w:after="0" w:line="240" w:lineRule="auto"/>
        <w:ind w:right="-57"/>
        <w:rPr>
          <w:rFonts w:eastAsia="Calibri"/>
          <w:szCs w:val="24"/>
          <w:lang w:val="en-US" w:eastAsia="en-US"/>
        </w:rPr>
      </w:pPr>
    </w:p>
    <w:p w14:paraId="38F108FE" w14:textId="77777777" w:rsidR="00BA60FC" w:rsidRPr="00BA60FC" w:rsidRDefault="00BA60FC" w:rsidP="00486CDE">
      <w:pPr>
        <w:spacing w:before="0" w:after="0" w:line="240" w:lineRule="auto"/>
        <w:ind w:right="-57"/>
        <w:rPr>
          <w:rFonts w:eastAsia="Calibri"/>
          <w:szCs w:val="24"/>
          <w:lang w:val="en-US" w:eastAsia="en-US"/>
        </w:rPr>
      </w:pPr>
      <w:r w:rsidRPr="00486CDE">
        <w:rPr>
          <w:rFonts w:eastAsia="Calibri"/>
          <w:b/>
          <w:bCs/>
          <w:color w:val="002060"/>
          <w:szCs w:val="24"/>
          <w:lang w:val="en-US" w:eastAsia="en-US"/>
        </w:rPr>
        <w:t>Vision</w:t>
      </w:r>
      <w:r w:rsidRPr="00BA60FC">
        <w:rPr>
          <w:rFonts w:eastAsia="Calibri"/>
          <w:b/>
          <w:bCs/>
          <w:szCs w:val="24"/>
          <w:lang w:val="en-US" w:eastAsia="en-US"/>
        </w:rPr>
        <w:tab/>
      </w:r>
      <w:r w:rsidRPr="00BA60FC">
        <w:rPr>
          <w:rFonts w:eastAsia="Calibri"/>
          <w:szCs w:val="24"/>
          <w:lang w:val="en-US" w:eastAsia="en-US"/>
        </w:rPr>
        <w:tab/>
        <w:t>Sustainable and responsible for a bright future</w:t>
      </w:r>
    </w:p>
    <w:p w14:paraId="11F2CDC5" w14:textId="77777777" w:rsidR="00BA60FC" w:rsidRPr="00BA60FC" w:rsidRDefault="00BA60FC" w:rsidP="00486CDE">
      <w:pPr>
        <w:spacing w:before="0" w:after="0" w:line="240" w:lineRule="auto"/>
        <w:ind w:right="-57"/>
        <w:rPr>
          <w:rFonts w:eastAsia="Calibri"/>
          <w:szCs w:val="24"/>
          <w:lang w:val="en-US" w:eastAsia="en-US"/>
        </w:rPr>
      </w:pPr>
    </w:p>
    <w:p w14:paraId="2ACCBBB6" w14:textId="77777777" w:rsidR="00BA60FC" w:rsidRPr="00BA60FC" w:rsidRDefault="00BA60FC" w:rsidP="00486CDE">
      <w:pPr>
        <w:spacing w:before="0" w:after="0" w:line="240" w:lineRule="auto"/>
        <w:ind w:right="-57"/>
        <w:rPr>
          <w:rFonts w:eastAsia="Calibri"/>
          <w:szCs w:val="24"/>
          <w:lang w:val="en-US" w:eastAsia="en-US"/>
        </w:rPr>
      </w:pPr>
      <w:r w:rsidRPr="00486CDE">
        <w:rPr>
          <w:rFonts w:eastAsia="Calibri"/>
          <w:b/>
          <w:bCs/>
          <w:color w:val="002060"/>
          <w:szCs w:val="24"/>
          <w:lang w:val="en-US" w:eastAsia="en-US"/>
        </w:rPr>
        <w:t>Pillar</w:t>
      </w:r>
      <w:r w:rsidRPr="00BA60FC">
        <w:rPr>
          <w:rFonts w:eastAsia="Calibri"/>
          <w:szCs w:val="24"/>
          <w:lang w:val="en-US" w:eastAsia="en-US"/>
        </w:rPr>
        <w:tab/>
      </w:r>
      <w:r w:rsidRPr="00BA60FC">
        <w:rPr>
          <w:rFonts w:eastAsia="Calibri"/>
          <w:szCs w:val="24"/>
          <w:lang w:val="en-US" w:eastAsia="en-US"/>
        </w:rPr>
        <w:tab/>
      </w:r>
      <w:r w:rsidRPr="00BA60FC">
        <w:rPr>
          <w:rFonts w:eastAsia="Calibri"/>
          <w:szCs w:val="24"/>
          <w:lang w:val="en-US" w:eastAsia="en-US"/>
        </w:rPr>
        <w:tab/>
        <w:t>Performance</w:t>
      </w:r>
    </w:p>
    <w:p w14:paraId="0B49F0FD" w14:textId="77777777" w:rsidR="00BA60FC" w:rsidRPr="00BA60FC" w:rsidRDefault="00BA60FC" w:rsidP="00486CDE">
      <w:pPr>
        <w:spacing w:before="0" w:after="0" w:line="240" w:lineRule="auto"/>
        <w:ind w:right="-57"/>
        <w:rPr>
          <w:rFonts w:eastAsia="Calibri"/>
          <w:szCs w:val="24"/>
          <w:lang w:val="en-US" w:eastAsia="en-US"/>
        </w:rPr>
      </w:pPr>
      <w:r w:rsidRPr="00486CDE">
        <w:rPr>
          <w:rFonts w:eastAsia="Calibri"/>
          <w:b/>
          <w:bCs/>
          <w:color w:val="002060"/>
          <w:szCs w:val="24"/>
          <w:lang w:val="en-US" w:eastAsia="en-US"/>
        </w:rPr>
        <w:t>Outcome</w:t>
      </w:r>
      <w:r w:rsidRPr="00BA60FC">
        <w:rPr>
          <w:rFonts w:eastAsia="Calibri"/>
          <w:szCs w:val="24"/>
          <w:lang w:val="en-US" w:eastAsia="en-US"/>
        </w:rPr>
        <w:tab/>
      </w:r>
      <w:r w:rsidRPr="00BA60FC">
        <w:rPr>
          <w:rFonts w:eastAsia="Calibri"/>
          <w:szCs w:val="24"/>
          <w:lang w:val="en-US" w:eastAsia="en-US"/>
        </w:rPr>
        <w:tab/>
        <w:t>11. Effective leadership and governance.</w:t>
      </w:r>
    </w:p>
    <w:p w14:paraId="2EAED268" w14:textId="77777777" w:rsidR="00BA60FC" w:rsidRPr="00BA60FC" w:rsidRDefault="00BA60FC" w:rsidP="00486CDE">
      <w:pPr>
        <w:spacing w:before="0" w:after="0" w:line="240" w:lineRule="auto"/>
        <w:ind w:right="-57"/>
        <w:rPr>
          <w:rFonts w:eastAsia="Calibri"/>
          <w:szCs w:val="24"/>
          <w:lang w:val="en-US" w:eastAsia="en-US"/>
        </w:rPr>
      </w:pPr>
    </w:p>
    <w:p w14:paraId="03CAB7FA" w14:textId="77777777" w:rsidR="00BA60FC" w:rsidRPr="00BA60FC" w:rsidRDefault="00BA60FC" w:rsidP="00486CDE">
      <w:pPr>
        <w:spacing w:before="0" w:after="0" w:line="240" w:lineRule="auto"/>
        <w:ind w:right="-57"/>
        <w:rPr>
          <w:rFonts w:eastAsia="Calibri"/>
          <w:szCs w:val="24"/>
          <w:highlight w:val="red"/>
          <w:lang w:val="en-US" w:eastAsia="en-US"/>
        </w:rPr>
      </w:pPr>
      <w:r w:rsidRPr="00BA60FC">
        <w:rPr>
          <w:rFonts w:eastAsia="Calibri"/>
          <w:szCs w:val="24"/>
          <w:lang w:val="en-US" w:eastAsia="en-US"/>
        </w:rPr>
        <w:tab/>
      </w:r>
    </w:p>
    <w:p w14:paraId="13009D48" w14:textId="77777777" w:rsidR="00BA60FC" w:rsidRPr="00FB07CC" w:rsidRDefault="00BA60FC" w:rsidP="00486CDE">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Budget/Financial Implications</w:t>
      </w:r>
    </w:p>
    <w:p w14:paraId="199E941F" w14:textId="77777777" w:rsidR="00BA60FC" w:rsidRPr="00BA60FC" w:rsidRDefault="00BA60FC" w:rsidP="00486CDE">
      <w:pPr>
        <w:spacing w:before="0" w:after="0" w:line="240" w:lineRule="auto"/>
        <w:ind w:right="-57"/>
        <w:rPr>
          <w:rFonts w:eastAsia="Calibri"/>
          <w:b/>
          <w:szCs w:val="24"/>
          <w:highlight w:val="yellow"/>
          <w:lang w:val="en-US" w:eastAsia="en-US"/>
        </w:rPr>
      </w:pPr>
    </w:p>
    <w:p w14:paraId="73A52F3E" w14:textId="77777777" w:rsidR="00BA60FC" w:rsidRPr="00BA60FC" w:rsidRDefault="00BA60FC" w:rsidP="00486CDE">
      <w:pPr>
        <w:spacing w:before="0" w:after="0" w:line="240" w:lineRule="auto"/>
        <w:ind w:right="-57"/>
        <w:rPr>
          <w:rFonts w:eastAsia="Calibri"/>
          <w:szCs w:val="24"/>
          <w:lang w:val="en-US" w:eastAsia="en-US"/>
        </w:rPr>
      </w:pPr>
      <w:r w:rsidRPr="00BA60FC">
        <w:rPr>
          <w:rFonts w:eastAsia="Calibri"/>
          <w:bCs/>
          <w:szCs w:val="24"/>
          <w:lang w:val="en-US" w:eastAsia="en-US"/>
        </w:rPr>
        <w:t>A budget allocation is approved by Council providing for the professional development of Council Members.</w:t>
      </w:r>
    </w:p>
    <w:p w14:paraId="23125064" w14:textId="77777777" w:rsidR="00BA60FC" w:rsidRPr="00BA60FC" w:rsidRDefault="00BA60FC" w:rsidP="00486CDE">
      <w:pPr>
        <w:spacing w:before="0" w:after="0" w:line="240" w:lineRule="auto"/>
        <w:ind w:right="-57"/>
        <w:rPr>
          <w:rFonts w:eastAsia="Calibri"/>
          <w:szCs w:val="24"/>
          <w:highlight w:val="yellow"/>
          <w:lang w:val="en-US" w:eastAsia="en-US"/>
        </w:rPr>
      </w:pPr>
    </w:p>
    <w:p w14:paraId="10A2D157" w14:textId="77777777" w:rsidR="00BA60FC" w:rsidRPr="00BA60FC" w:rsidRDefault="00BA60FC" w:rsidP="00486CDE">
      <w:pPr>
        <w:spacing w:before="0" w:after="0" w:line="240" w:lineRule="auto"/>
        <w:ind w:right="-57"/>
        <w:rPr>
          <w:rFonts w:eastAsia="Calibri"/>
          <w:szCs w:val="24"/>
          <w:highlight w:val="yellow"/>
          <w:lang w:val="en-US" w:eastAsia="en-US"/>
        </w:rPr>
      </w:pPr>
    </w:p>
    <w:p w14:paraId="5145B53F" w14:textId="77777777" w:rsidR="00BA60FC" w:rsidRPr="00FB07CC" w:rsidRDefault="00BA60FC" w:rsidP="00486CDE">
      <w:pPr>
        <w:spacing w:before="0" w:after="0" w:line="240" w:lineRule="auto"/>
        <w:ind w:right="-57"/>
        <w:rPr>
          <w:rFonts w:eastAsia="Calibri"/>
          <w:b/>
          <w:color w:val="002060"/>
          <w:sz w:val="28"/>
          <w:szCs w:val="32"/>
          <w:lang w:val="en-US" w:eastAsia="en-US"/>
        </w:rPr>
      </w:pPr>
      <w:r w:rsidRPr="00FB07CC">
        <w:rPr>
          <w:rFonts w:eastAsia="Calibri"/>
          <w:b/>
          <w:color w:val="002060"/>
          <w:sz w:val="28"/>
          <w:szCs w:val="32"/>
          <w:lang w:val="en-US" w:eastAsia="en-US"/>
        </w:rPr>
        <w:t>Legislative and Policy Implications</w:t>
      </w:r>
    </w:p>
    <w:p w14:paraId="7A470607" w14:textId="77777777" w:rsidR="00BA60FC" w:rsidRPr="00BA60FC" w:rsidRDefault="00BA60FC" w:rsidP="00486CDE">
      <w:pPr>
        <w:spacing w:before="0" w:after="0" w:line="240" w:lineRule="auto"/>
        <w:ind w:right="-57"/>
        <w:rPr>
          <w:rFonts w:eastAsia="Calibri"/>
          <w:b/>
          <w:szCs w:val="24"/>
          <w:lang w:val="en-US" w:eastAsia="en-US"/>
        </w:rPr>
      </w:pPr>
    </w:p>
    <w:p w14:paraId="11BF3A13" w14:textId="77777777" w:rsidR="00BA60FC" w:rsidRPr="00BA60FC" w:rsidRDefault="00306150" w:rsidP="00486CDE">
      <w:pPr>
        <w:spacing w:before="0" w:after="0" w:line="240" w:lineRule="auto"/>
        <w:ind w:right="-57"/>
        <w:rPr>
          <w:rFonts w:eastAsia="Calibri"/>
          <w:bCs/>
          <w:i/>
          <w:iCs/>
          <w:szCs w:val="24"/>
          <w:lang w:val="en-US" w:eastAsia="en-US"/>
        </w:rPr>
      </w:pPr>
      <w:hyperlink r:id="rId60" w:history="1">
        <w:r w:rsidR="00BA60FC" w:rsidRPr="00BA60FC">
          <w:rPr>
            <w:rFonts w:eastAsia="Calibri"/>
            <w:bCs/>
            <w:i/>
            <w:iCs/>
            <w:color w:val="0563C1"/>
            <w:szCs w:val="24"/>
            <w:u w:val="single"/>
            <w:lang w:val="en-US" w:eastAsia="en-US"/>
          </w:rPr>
          <w:t>Local Government Act 1995</w:t>
        </w:r>
      </w:hyperlink>
    </w:p>
    <w:p w14:paraId="7023A45F" w14:textId="77777777" w:rsidR="00BA60FC" w:rsidRPr="00BA60FC" w:rsidRDefault="00BA60FC" w:rsidP="00486CDE">
      <w:pPr>
        <w:spacing w:before="0" w:after="0" w:line="240" w:lineRule="auto"/>
        <w:ind w:right="-57"/>
        <w:rPr>
          <w:rFonts w:eastAsia="Calibri"/>
          <w:bCs/>
          <w:i/>
          <w:iCs/>
          <w:szCs w:val="24"/>
          <w:lang w:val="en-US" w:eastAsia="en-US"/>
        </w:rPr>
      </w:pPr>
    </w:p>
    <w:p w14:paraId="2265B691" w14:textId="77777777" w:rsidR="00BA60FC" w:rsidRPr="00BA60FC" w:rsidRDefault="00BA60FC" w:rsidP="00486CDE">
      <w:pPr>
        <w:spacing w:before="0" w:after="0" w:line="240" w:lineRule="auto"/>
        <w:ind w:right="-57"/>
        <w:rPr>
          <w:rFonts w:eastAsia="Calibri"/>
          <w:bCs/>
          <w:szCs w:val="24"/>
          <w:lang w:val="en-US" w:eastAsia="en-US"/>
        </w:rPr>
      </w:pPr>
      <w:r w:rsidRPr="00BA60FC">
        <w:rPr>
          <w:rFonts w:eastAsia="Calibri"/>
          <w:bCs/>
          <w:szCs w:val="24"/>
          <w:lang w:val="en-US" w:eastAsia="en-US"/>
        </w:rPr>
        <w:t>S. 5.128 Policy for continuing professional development.</w:t>
      </w:r>
    </w:p>
    <w:p w14:paraId="33199B70" w14:textId="77777777" w:rsidR="00BA60FC" w:rsidRPr="00BA60FC" w:rsidRDefault="00BA60FC" w:rsidP="00486CDE">
      <w:pPr>
        <w:spacing w:before="0" w:after="0" w:line="240" w:lineRule="auto"/>
        <w:ind w:right="-57"/>
        <w:rPr>
          <w:rFonts w:eastAsia="Calibri"/>
          <w:bCs/>
          <w:szCs w:val="24"/>
          <w:lang w:val="en-US" w:eastAsia="en-US"/>
        </w:rPr>
      </w:pPr>
    </w:p>
    <w:p w14:paraId="786CEB74" w14:textId="77777777" w:rsidR="00BA60FC" w:rsidRDefault="00BA60FC" w:rsidP="00486CDE">
      <w:pPr>
        <w:spacing w:before="0" w:after="0" w:line="240" w:lineRule="auto"/>
        <w:ind w:left="567" w:right="-57" w:hanging="567"/>
        <w:rPr>
          <w:rFonts w:eastAsia="Calibri"/>
          <w:bCs/>
          <w:szCs w:val="24"/>
          <w:lang w:val="en-US" w:eastAsia="en-US"/>
        </w:rPr>
      </w:pPr>
      <w:r w:rsidRPr="00BA60FC">
        <w:rPr>
          <w:rFonts w:eastAsia="Calibri"/>
          <w:bCs/>
          <w:szCs w:val="24"/>
          <w:lang w:val="en-US" w:eastAsia="en-US"/>
        </w:rPr>
        <w:lastRenderedPageBreak/>
        <w:t xml:space="preserve">(1) </w:t>
      </w:r>
      <w:r w:rsidRPr="00BA60FC">
        <w:rPr>
          <w:rFonts w:eastAsia="Calibri"/>
          <w:bCs/>
          <w:szCs w:val="24"/>
          <w:lang w:val="en-US" w:eastAsia="en-US"/>
        </w:rPr>
        <w:tab/>
        <w:t>A local government must prepare and adopt* a policy in relation to the continuing professional development of council members.</w:t>
      </w:r>
    </w:p>
    <w:p w14:paraId="7C27DF7F" w14:textId="77777777" w:rsidR="00486CDE" w:rsidRPr="00BA60FC" w:rsidRDefault="00486CDE" w:rsidP="00486CDE">
      <w:pPr>
        <w:spacing w:before="0" w:after="0" w:line="240" w:lineRule="auto"/>
        <w:ind w:left="567" w:right="-57" w:hanging="567"/>
        <w:rPr>
          <w:rFonts w:eastAsia="Calibri"/>
          <w:bCs/>
          <w:szCs w:val="24"/>
          <w:lang w:val="en-US" w:eastAsia="en-US"/>
        </w:rPr>
      </w:pPr>
    </w:p>
    <w:p w14:paraId="0591C432" w14:textId="77777777" w:rsidR="00BA60FC" w:rsidRPr="00BA60FC" w:rsidRDefault="00BA60FC" w:rsidP="00486CDE">
      <w:pPr>
        <w:spacing w:before="0" w:after="0" w:line="240" w:lineRule="auto"/>
        <w:ind w:right="-57"/>
        <w:jc w:val="right"/>
        <w:rPr>
          <w:rFonts w:eastAsia="Calibri"/>
          <w:bCs/>
          <w:szCs w:val="24"/>
          <w:lang w:val="en-US" w:eastAsia="en-US"/>
        </w:rPr>
      </w:pPr>
      <w:r w:rsidRPr="00BA60FC">
        <w:rPr>
          <w:rFonts w:eastAsia="Calibri"/>
          <w:bCs/>
          <w:szCs w:val="24"/>
          <w:lang w:val="en-US" w:eastAsia="en-US"/>
        </w:rPr>
        <w:t>* Absolute majority required.</w:t>
      </w:r>
    </w:p>
    <w:p w14:paraId="442059CD" w14:textId="77777777" w:rsidR="00BA60FC" w:rsidRPr="00BA60FC" w:rsidRDefault="00BA60FC" w:rsidP="00486CDE">
      <w:pPr>
        <w:spacing w:before="0" w:after="0" w:line="240" w:lineRule="auto"/>
        <w:ind w:right="-57"/>
        <w:rPr>
          <w:rFonts w:eastAsia="Calibri"/>
          <w:bCs/>
          <w:szCs w:val="24"/>
          <w:lang w:val="en-US" w:eastAsia="en-US"/>
        </w:rPr>
      </w:pPr>
    </w:p>
    <w:p w14:paraId="2821EAAF" w14:textId="77777777" w:rsidR="00BA60FC" w:rsidRDefault="00BA60FC" w:rsidP="00486CDE">
      <w:pPr>
        <w:spacing w:before="0" w:after="0" w:line="240" w:lineRule="auto"/>
        <w:ind w:left="567" w:right="-57" w:hanging="567"/>
        <w:rPr>
          <w:rFonts w:eastAsia="Calibri"/>
          <w:bCs/>
          <w:szCs w:val="24"/>
          <w:lang w:val="en-US" w:eastAsia="en-US"/>
        </w:rPr>
      </w:pPr>
      <w:r w:rsidRPr="00BA60FC">
        <w:rPr>
          <w:rFonts w:eastAsia="Calibri"/>
          <w:bCs/>
          <w:szCs w:val="24"/>
          <w:lang w:val="en-US" w:eastAsia="en-US"/>
        </w:rPr>
        <w:t xml:space="preserve">(2) </w:t>
      </w:r>
      <w:r w:rsidRPr="00BA60FC">
        <w:rPr>
          <w:rFonts w:eastAsia="Calibri"/>
          <w:bCs/>
          <w:szCs w:val="24"/>
          <w:lang w:val="en-US" w:eastAsia="en-US"/>
        </w:rPr>
        <w:tab/>
        <w:t>A local government may amend* the policy.</w:t>
      </w:r>
    </w:p>
    <w:p w14:paraId="43D6C4C3" w14:textId="77777777" w:rsidR="00486CDE" w:rsidRPr="00BA60FC" w:rsidRDefault="00486CDE" w:rsidP="00486CDE">
      <w:pPr>
        <w:spacing w:before="0" w:after="0" w:line="240" w:lineRule="auto"/>
        <w:ind w:left="567" w:right="-57" w:hanging="567"/>
        <w:rPr>
          <w:rFonts w:eastAsia="Calibri"/>
          <w:bCs/>
          <w:szCs w:val="24"/>
          <w:lang w:val="en-US" w:eastAsia="en-US"/>
        </w:rPr>
      </w:pPr>
    </w:p>
    <w:p w14:paraId="383513EA" w14:textId="77777777" w:rsidR="00BA60FC" w:rsidRPr="00BA60FC" w:rsidRDefault="00BA60FC" w:rsidP="00486CDE">
      <w:pPr>
        <w:spacing w:before="0" w:after="0" w:line="240" w:lineRule="auto"/>
        <w:ind w:right="-57"/>
        <w:jc w:val="right"/>
        <w:rPr>
          <w:rFonts w:eastAsia="Calibri"/>
          <w:bCs/>
          <w:szCs w:val="24"/>
          <w:lang w:val="en-US" w:eastAsia="en-US"/>
        </w:rPr>
      </w:pPr>
      <w:r w:rsidRPr="00BA60FC">
        <w:rPr>
          <w:rFonts w:eastAsia="Calibri"/>
          <w:bCs/>
          <w:szCs w:val="24"/>
          <w:lang w:val="en-US" w:eastAsia="en-US"/>
        </w:rPr>
        <w:t>* Absolute majority required.</w:t>
      </w:r>
    </w:p>
    <w:p w14:paraId="6749D7C4" w14:textId="77777777" w:rsidR="00BA60FC" w:rsidRPr="00BA60FC" w:rsidRDefault="00BA60FC" w:rsidP="00486CDE">
      <w:pPr>
        <w:spacing w:before="0" w:after="0" w:line="240" w:lineRule="auto"/>
        <w:ind w:right="-57"/>
        <w:rPr>
          <w:rFonts w:eastAsia="Calibri"/>
          <w:bCs/>
          <w:szCs w:val="24"/>
          <w:lang w:val="en-US" w:eastAsia="en-US"/>
        </w:rPr>
      </w:pPr>
    </w:p>
    <w:p w14:paraId="16E7594A" w14:textId="77777777" w:rsidR="00BA60FC" w:rsidRPr="00BA60FC" w:rsidRDefault="00BA60FC" w:rsidP="00486CDE">
      <w:pPr>
        <w:spacing w:before="0" w:after="0" w:line="240" w:lineRule="auto"/>
        <w:ind w:left="567" w:right="-57" w:hanging="567"/>
        <w:rPr>
          <w:rFonts w:eastAsia="Calibri"/>
          <w:bCs/>
          <w:szCs w:val="24"/>
          <w:lang w:val="en-US" w:eastAsia="en-US"/>
        </w:rPr>
      </w:pPr>
      <w:r w:rsidRPr="00BA60FC">
        <w:rPr>
          <w:rFonts w:eastAsia="Calibri"/>
          <w:bCs/>
          <w:szCs w:val="24"/>
          <w:lang w:val="en-US" w:eastAsia="en-US"/>
        </w:rPr>
        <w:t xml:space="preserve">(3) </w:t>
      </w:r>
      <w:r w:rsidRPr="00BA60FC">
        <w:rPr>
          <w:rFonts w:eastAsia="Calibri"/>
          <w:bCs/>
          <w:szCs w:val="24"/>
          <w:lang w:val="en-US" w:eastAsia="en-US"/>
        </w:rPr>
        <w:tab/>
        <w:t>When preparing the policy or an amendment to the policy, the local government must comply with any prescribed requirements relating to the form or content of a policy under this section.</w:t>
      </w:r>
    </w:p>
    <w:p w14:paraId="4459329D" w14:textId="77777777" w:rsidR="00BA60FC" w:rsidRPr="00BA60FC" w:rsidRDefault="00BA60FC" w:rsidP="00486CDE">
      <w:pPr>
        <w:spacing w:before="0" w:after="0" w:line="240" w:lineRule="auto"/>
        <w:ind w:right="-57"/>
        <w:rPr>
          <w:rFonts w:eastAsia="Calibri"/>
          <w:bCs/>
          <w:szCs w:val="24"/>
          <w:lang w:val="en-US" w:eastAsia="en-US"/>
        </w:rPr>
      </w:pPr>
    </w:p>
    <w:p w14:paraId="2CF79CDC" w14:textId="77777777" w:rsidR="00BA60FC" w:rsidRPr="00BA60FC" w:rsidRDefault="00BA60FC" w:rsidP="00486CDE">
      <w:pPr>
        <w:spacing w:before="0" w:after="0" w:line="240" w:lineRule="auto"/>
        <w:ind w:left="567" w:right="-57" w:hanging="567"/>
        <w:rPr>
          <w:rFonts w:eastAsia="Calibri"/>
          <w:bCs/>
          <w:szCs w:val="24"/>
          <w:lang w:val="en-US" w:eastAsia="en-US"/>
        </w:rPr>
      </w:pPr>
      <w:r w:rsidRPr="00BA60FC">
        <w:rPr>
          <w:rFonts w:eastAsia="Calibri"/>
          <w:bCs/>
          <w:szCs w:val="24"/>
          <w:lang w:val="en-US" w:eastAsia="en-US"/>
        </w:rPr>
        <w:t xml:space="preserve">(4) </w:t>
      </w:r>
      <w:r w:rsidRPr="00BA60FC">
        <w:rPr>
          <w:rFonts w:eastAsia="Calibri"/>
          <w:bCs/>
          <w:szCs w:val="24"/>
          <w:lang w:val="en-US" w:eastAsia="en-US"/>
        </w:rPr>
        <w:tab/>
        <w:t>The CEO must publish an up-to-date version of the policy on the local government’s official website.</w:t>
      </w:r>
    </w:p>
    <w:p w14:paraId="32496603" w14:textId="77777777" w:rsidR="00BA60FC" w:rsidRPr="00BA60FC" w:rsidRDefault="00BA60FC" w:rsidP="00486CDE">
      <w:pPr>
        <w:spacing w:before="0" w:after="0" w:line="240" w:lineRule="auto"/>
        <w:ind w:right="-57"/>
        <w:rPr>
          <w:rFonts w:eastAsia="Calibri"/>
          <w:bCs/>
          <w:szCs w:val="24"/>
          <w:lang w:val="en-US" w:eastAsia="en-US"/>
        </w:rPr>
      </w:pPr>
    </w:p>
    <w:p w14:paraId="44DB3C82" w14:textId="77777777" w:rsidR="00BA60FC" w:rsidRPr="00BA60FC" w:rsidRDefault="00BA60FC" w:rsidP="00486CDE">
      <w:pPr>
        <w:spacing w:before="0" w:after="0" w:line="240" w:lineRule="auto"/>
        <w:ind w:left="567" w:right="-57" w:hanging="567"/>
        <w:rPr>
          <w:rFonts w:eastAsia="Calibri"/>
          <w:bCs/>
          <w:szCs w:val="24"/>
          <w:lang w:val="en-US" w:eastAsia="en-US"/>
        </w:rPr>
      </w:pPr>
      <w:r w:rsidRPr="00BA60FC">
        <w:rPr>
          <w:rFonts w:eastAsia="Calibri"/>
          <w:bCs/>
          <w:szCs w:val="24"/>
          <w:lang w:val="en-US" w:eastAsia="en-US"/>
        </w:rPr>
        <w:t xml:space="preserve">(5) </w:t>
      </w:r>
      <w:r w:rsidRPr="00BA60FC">
        <w:rPr>
          <w:rFonts w:eastAsia="Calibri"/>
          <w:bCs/>
          <w:szCs w:val="24"/>
          <w:lang w:val="en-US" w:eastAsia="en-US"/>
        </w:rPr>
        <w:tab/>
        <w:t>A local government –</w:t>
      </w:r>
    </w:p>
    <w:p w14:paraId="29AD22A4" w14:textId="77777777" w:rsidR="00BA60FC" w:rsidRPr="00BA60FC" w:rsidRDefault="00BA60FC" w:rsidP="00486CDE">
      <w:pPr>
        <w:spacing w:before="0" w:after="0" w:line="240" w:lineRule="auto"/>
        <w:ind w:right="-57"/>
        <w:rPr>
          <w:rFonts w:eastAsia="Calibri"/>
          <w:bCs/>
          <w:szCs w:val="24"/>
          <w:lang w:val="en-US" w:eastAsia="en-US"/>
        </w:rPr>
      </w:pPr>
    </w:p>
    <w:p w14:paraId="7216B821" w14:textId="77777777" w:rsidR="00BA60FC" w:rsidRPr="00BA60FC" w:rsidRDefault="00BA60FC" w:rsidP="00486CDE">
      <w:pPr>
        <w:spacing w:before="0" w:after="0" w:line="240" w:lineRule="auto"/>
        <w:ind w:left="1134" w:right="-57" w:hanging="567"/>
        <w:rPr>
          <w:rFonts w:eastAsia="Calibri"/>
          <w:bCs/>
          <w:szCs w:val="24"/>
          <w:lang w:val="en-US" w:eastAsia="en-US"/>
        </w:rPr>
      </w:pPr>
      <w:r w:rsidRPr="00BA60FC">
        <w:rPr>
          <w:rFonts w:eastAsia="Calibri"/>
          <w:bCs/>
          <w:szCs w:val="24"/>
          <w:lang w:val="en-US" w:eastAsia="en-US"/>
        </w:rPr>
        <w:t xml:space="preserve">(a) </w:t>
      </w:r>
      <w:r w:rsidRPr="00BA60FC">
        <w:rPr>
          <w:rFonts w:eastAsia="Calibri"/>
          <w:bCs/>
          <w:szCs w:val="24"/>
          <w:lang w:val="en-US" w:eastAsia="en-US"/>
        </w:rPr>
        <w:tab/>
        <w:t>must review the policy after each ordinary election; and</w:t>
      </w:r>
    </w:p>
    <w:p w14:paraId="6CA2BFEC" w14:textId="77777777" w:rsidR="00BA60FC" w:rsidRPr="00BA60FC" w:rsidRDefault="00BA60FC" w:rsidP="00486CDE">
      <w:pPr>
        <w:spacing w:before="0" w:after="0" w:line="240" w:lineRule="auto"/>
        <w:ind w:left="1134" w:right="-57" w:hanging="567"/>
        <w:rPr>
          <w:rFonts w:eastAsia="Calibri"/>
          <w:bCs/>
          <w:szCs w:val="24"/>
          <w:lang w:val="en-US" w:eastAsia="en-US"/>
        </w:rPr>
      </w:pPr>
      <w:r w:rsidRPr="00BA60FC">
        <w:rPr>
          <w:rFonts w:eastAsia="Calibri"/>
          <w:bCs/>
          <w:szCs w:val="24"/>
          <w:lang w:val="en-US" w:eastAsia="en-US"/>
        </w:rPr>
        <w:t xml:space="preserve">(b) </w:t>
      </w:r>
      <w:r w:rsidRPr="00BA60FC">
        <w:rPr>
          <w:rFonts w:eastAsia="Calibri"/>
          <w:bCs/>
          <w:szCs w:val="24"/>
          <w:lang w:val="en-US" w:eastAsia="en-US"/>
        </w:rPr>
        <w:tab/>
        <w:t>may review the policy at any other time.</w:t>
      </w:r>
    </w:p>
    <w:p w14:paraId="3AA9BD57" w14:textId="77777777" w:rsidR="00BA60FC" w:rsidRPr="00BA60FC" w:rsidRDefault="00BA60FC" w:rsidP="00486CDE">
      <w:pPr>
        <w:spacing w:before="0" w:after="0" w:line="240" w:lineRule="auto"/>
        <w:ind w:right="-57"/>
        <w:rPr>
          <w:rFonts w:eastAsia="Calibri"/>
          <w:bCs/>
          <w:szCs w:val="24"/>
          <w:lang w:val="en-US" w:eastAsia="en-US"/>
        </w:rPr>
      </w:pPr>
    </w:p>
    <w:p w14:paraId="1CD18F25" w14:textId="77777777" w:rsidR="00BA60FC" w:rsidRPr="00BA60FC" w:rsidRDefault="00306150" w:rsidP="00486CDE">
      <w:pPr>
        <w:spacing w:before="0" w:after="0" w:line="240" w:lineRule="auto"/>
        <w:ind w:right="-57"/>
        <w:rPr>
          <w:rFonts w:eastAsia="Calibri"/>
          <w:bCs/>
          <w:szCs w:val="24"/>
          <w:lang w:val="en-US" w:eastAsia="en-US"/>
        </w:rPr>
      </w:pPr>
      <w:hyperlink r:id="rId61" w:history="1">
        <w:r w:rsidR="00BA60FC" w:rsidRPr="00BA60FC">
          <w:rPr>
            <w:rFonts w:eastAsia="Calibri"/>
            <w:bCs/>
            <w:i/>
            <w:iCs/>
            <w:color w:val="0563C1"/>
            <w:szCs w:val="24"/>
            <w:u w:val="single"/>
            <w:lang w:val="en-US" w:eastAsia="en-US"/>
          </w:rPr>
          <w:t>Local Government (Administration) Regulations 1996</w:t>
        </w:r>
        <w:r w:rsidR="00BA60FC" w:rsidRPr="00BA60FC">
          <w:rPr>
            <w:rFonts w:eastAsia="Calibri"/>
            <w:bCs/>
            <w:color w:val="0563C1"/>
            <w:szCs w:val="24"/>
            <w:u w:val="single"/>
            <w:lang w:val="en-US" w:eastAsia="en-US"/>
          </w:rPr>
          <w:t xml:space="preserve"> regulation 35 and 36.</w:t>
        </w:r>
      </w:hyperlink>
    </w:p>
    <w:p w14:paraId="2E6D3E6E" w14:textId="77777777" w:rsidR="00BA60FC" w:rsidRPr="00BA60FC" w:rsidRDefault="00BA60FC" w:rsidP="00486CDE">
      <w:pPr>
        <w:spacing w:before="0" w:after="0" w:line="240" w:lineRule="auto"/>
        <w:ind w:right="-57"/>
        <w:rPr>
          <w:rFonts w:eastAsia="Calibri"/>
          <w:b/>
          <w:color w:val="323E4F"/>
          <w:sz w:val="28"/>
          <w:szCs w:val="32"/>
          <w:lang w:val="en-US" w:eastAsia="en-US"/>
        </w:rPr>
      </w:pPr>
    </w:p>
    <w:p w14:paraId="3000E072" w14:textId="77777777" w:rsidR="00BA60FC" w:rsidRPr="00BA60FC" w:rsidRDefault="00BA60FC" w:rsidP="00486CDE">
      <w:pPr>
        <w:spacing w:before="0" w:after="0" w:line="240" w:lineRule="auto"/>
        <w:ind w:right="-57"/>
        <w:rPr>
          <w:rFonts w:eastAsia="Calibri"/>
          <w:bCs/>
          <w:color w:val="323E4F"/>
          <w:szCs w:val="24"/>
          <w:lang w:val="en-GB" w:eastAsia="en-US"/>
        </w:rPr>
      </w:pPr>
      <w:r w:rsidRPr="00BA60FC">
        <w:rPr>
          <w:rFonts w:eastAsia="Calibri"/>
          <w:bCs/>
          <w:color w:val="323E4F"/>
          <w:szCs w:val="24"/>
          <w:lang w:val="en-GB" w:eastAsia="en-US"/>
        </w:rPr>
        <w:t>Part 5 Division 8 — Local government payments and gifts to its members</w:t>
      </w:r>
    </w:p>
    <w:p w14:paraId="2CAF5121" w14:textId="77777777" w:rsidR="00BA60FC" w:rsidRPr="00BA60FC" w:rsidRDefault="00BA60FC" w:rsidP="00486CDE">
      <w:pPr>
        <w:spacing w:before="0" w:after="0" w:line="240" w:lineRule="auto"/>
        <w:ind w:right="-57"/>
        <w:rPr>
          <w:rFonts w:eastAsia="Calibri"/>
          <w:bCs/>
          <w:color w:val="323E4F"/>
          <w:szCs w:val="24"/>
          <w:lang w:val="en-GB" w:eastAsia="en-US"/>
        </w:rPr>
      </w:pPr>
    </w:p>
    <w:p w14:paraId="5CC81F0D" w14:textId="77777777" w:rsidR="00BA60FC" w:rsidRPr="00BA60FC" w:rsidRDefault="00BA60FC" w:rsidP="00486CDE">
      <w:pPr>
        <w:spacing w:before="0" w:after="0" w:line="240" w:lineRule="auto"/>
        <w:ind w:right="-57"/>
        <w:rPr>
          <w:rFonts w:eastAsia="Calibri"/>
          <w:bCs/>
          <w:color w:val="323E4F"/>
          <w:szCs w:val="24"/>
          <w:lang w:val="en-GB" w:eastAsia="en-US"/>
        </w:rPr>
      </w:pPr>
      <w:r w:rsidRPr="00BA60FC">
        <w:rPr>
          <w:rFonts w:eastAsia="Calibri"/>
          <w:bCs/>
          <w:color w:val="323E4F"/>
          <w:szCs w:val="24"/>
          <w:lang w:val="en-GB" w:eastAsia="en-US"/>
        </w:rPr>
        <w:t>s. 5.98. Fees etc. for council members</w:t>
      </w:r>
    </w:p>
    <w:p w14:paraId="045C1B2E" w14:textId="77777777" w:rsidR="00BA60FC" w:rsidRPr="00BA60FC" w:rsidRDefault="00BA60FC" w:rsidP="00486CDE">
      <w:pPr>
        <w:spacing w:before="0" w:after="0" w:line="240" w:lineRule="auto"/>
        <w:ind w:right="-57"/>
        <w:rPr>
          <w:rFonts w:eastAsia="Calibri"/>
          <w:bCs/>
          <w:color w:val="323E4F"/>
          <w:szCs w:val="24"/>
          <w:lang w:val="en-GB" w:eastAsia="en-US"/>
        </w:rPr>
      </w:pPr>
    </w:p>
    <w:p w14:paraId="5C8B64F0" w14:textId="77777777" w:rsidR="00BA60FC" w:rsidRPr="00BA60FC" w:rsidRDefault="00BA60FC" w:rsidP="00486CDE">
      <w:pPr>
        <w:spacing w:before="0" w:after="0" w:line="240" w:lineRule="auto"/>
        <w:ind w:right="-57"/>
        <w:rPr>
          <w:rFonts w:eastAsia="Calibri"/>
          <w:bCs/>
          <w:color w:val="323E4F"/>
          <w:szCs w:val="24"/>
          <w:lang w:val="en-GB" w:eastAsia="en-US"/>
        </w:rPr>
      </w:pPr>
      <w:r w:rsidRPr="00BA60FC">
        <w:rPr>
          <w:rFonts w:eastAsia="Calibri"/>
          <w:bCs/>
          <w:color w:val="323E4F"/>
          <w:szCs w:val="24"/>
          <w:lang w:val="en-GB" w:eastAsia="en-US"/>
        </w:rPr>
        <w:t xml:space="preserve">s. 5.100A. Gifts to council members </w:t>
      </w:r>
    </w:p>
    <w:p w14:paraId="6AAC31FD" w14:textId="77777777" w:rsidR="00BA60FC" w:rsidRPr="00BA60FC" w:rsidRDefault="00BA60FC" w:rsidP="00486CDE">
      <w:pPr>
        <w:spacing w:before="0" w:after="0" w:line="240" w:lineRule="auto"/>
        <w:ind w:right="-57"/>
        <w:rPr>
          <w:rFonts w:eastAsia="Calibri"/>
          <w:bCs/>
          <w:color w:val="323E4F"/>
          <w:szCs w:val="24"/>
          <w:lang w:val="en-GB" w:eastAsia="en-US"/>
        </w:rPr>
      </w:pPr>
    </w:p>
    <w:p w14:paraId="6B0698D7" w14:textId="77777777" w:rsidR="00BA60FC" w:rsidRPr="00BA60FC" w:rsidRDefault="00BA60FC" w:rsidP="00486CDE">
      <w:pPr>
        <w:spacing w:before="0" w:after="0" w:line="240" w:lineRule="auto"/>
        <w:ind w:right="-57"/>
        <w:rPr>
          <w:rFonts w:eastAsia="Calibri"/>
          <w:bCs/>
          <w:color w:val="323E4F"/>
          <w:szCs w:val="24"/>
          <w:lang w:val="en-GB" w:eastAsia="en-US"/>
        </w:rPr>
      </w:pPr>
      <w:r w:rsidRPr="00BA60FC">
        <w:rPr>
          <w:rFonts w:eastAsia="Calibri"/>
          <w:bCs/>
          <w:color w:val="323E4F"/>
          <w:szCs w:val="24"/>
          <w:lang w:val="en-GB" w:eastAsia="en-US"/>
        </w:rPr>
        <w:t xml:space="preserve">A local government cannot give a gift to a council member unless — </w:t>
      </w:r>
    </w:p>
    <w:p w14:paraId="77225974" w14:textId="77777777" w:rsidR="00BA60FC" w:rsidRPr="00BA60FC" w:rsidRDefault="00BA60FC" w:rsidP="00486CDE">
      <w:pPr>
        <w:spacing w:before="0" w:after="0" w:line="240" w:lineRule="auto"/>
        <w:ind w:right="-57"/>
        <w:rPr>
          <w:rFonts w:eastAsia="Calibri"/>
          <w:bCs/>
          <w:color w:val="323E4F"/>
          <w:szCs w:val="24"/>
          <w:lang w:val="en-GB" w:eastAsia="en-US"/>
        </w:rPr>
      </w:pPr>
      <w:r w:rsidRPr="00BA60FC">
        <w:rPr>
          <w:rFonts w:eastAsia="Calibri"/>
          <w:bCs/>
          <w:color w:val="323E4F"/>
          <w:szCs w:val="24"/>
          <w:lang w:val="en-GB" w:eastAsia="en-US"/>
        </w:rPr>
        <w:t xml:space="preserve">(a) the gift is given in prescribed circumstances; and </w:t>
      </w:r>
    </w:p>
    <w:p w14:paraId="7BCE9FF6" w14:textId="77777777" w:rsidR="00BA60FC" w:rsidRPr="00BA60FC" w:rsidRDefault="00BA60FC" w:rsidP="00486CDE">
      <w:pPr>
        <w:spacing w:before="0" w:after="0" w:line="240" w:lineRule="auto"/>
        <w:ind w:right="-57"/>
        <w:rPr>
          <w:rFonts w:eastAsia="Calibri"/>
          <w:bCs/>
          <w:color w:val="323E4F"/>
          <w:szCs w:val="24"/>
          <w:lang w:val="en-GB" w:eastAsia="en-US"/>
        </w:rPr>
      </w:pPr>
      <w:r w:rsidRPr="00BA60FC">
        <w:rPr>
          <w:rFonts w:eastAsia="Calibri"/>
          <w:bCs/>
          <w:color w:val="323E4F"/>
          <w:szCs w:val="24"/>
          <w:lang w:val="en-GB" w:eastAsia="en-US"/>
        </w:rPr>
        <w:t>(b) the value of the gift is less than a prescribed amount.</w:t>
      </w:r>
    </w:p>
    <w:p w14:paraId="40DBA511" w14:textId="77777777" w:rsidR="00BA60FC" w:rsidRPr="00BA60FC" w:rsidRDefault="00BA60FC" w:rsidP="00486CDE">
      <w:pPr>
        <w:spacing w:before="0" w:after="0" w:line="240" w:lineRule="auto"/>
        <w:ind w:right="-57"/>
        <w:rPr>
          <w:rFonts w:eastAsia="Calibri"/>
          <w:bCs/>
          <w:color w:val="323E4F"/>
          <w:szCs w:val="24"/>
          <w:lang w:val="en-GB" w:eastAsia="en-US"/>
        </w:rPr>
      </w:pPr>
    </w:p>
    <w:p w14:paraId="45584B07" w14:textId="77777777" w:rsidR="00BA60FC" w:rsidRPr="00BA60FC" w:rsidRDefault="00306150" w:rsidP="00486CDE">
      <w:pPr>
        <w:spacing w:before="0" w:after="0" w:line="240" w:lineRule="auto"/>
        <w:ind w:right="-57"/>
        <w:rPr>
          <w:rFonts w:eastAsia="Calibri"/>
          <w:bCs/>
          <w:color w:val="323E4F"/>
          <w:szCs w:val="24"/>
          <w:lang w:val="en-US" w:eastAsia="en-US"/>
        </w:rPr>
      </w:pPr>
      <w:hyperlink r:id="rId62" w:history="1">
        <w:r w:rsidR="00BA60FC" w:rsidRPr="00BA60FC">
          <w:rPr>
            <w:rFonts w:eastAsia="Calibri"/>
            <w:bCs/>
            <w:i/>
            <w:iCs/>
            <w:color w:val="0563C1"/>
            <w:szCs w:val="24"/>
            <w:u w:val="single"/>
            <w:lang w:val="en-US" w:eastAsia="en-US"/>
          </w:rPr>
          <w:t>Local Government Act 1995</w:t>
        </w:r>
      </w:hyperlink>
    </w:p>
    <w:p w14:paraId="67431AD1" w14:textId="77777777" w:rsidR="00BA60FC" w:rsidRDefault="00BA60FC" w:rsidP="00486CDE">
      <w:pPr>
        <w:spacing w:before="0" w:after="0" w:line="240" w:lineRule="auto"/>
        <w:ind w:right="-57"/>
        <w:rPr>
          <w:rFonts w:eastAsia="Calibri"/>
          <w:b/>
          <w:color w:val="323E4F"/>
          <w:sz w:val="28"/>
          <w:szCs w:val="32"/>
          <w:lang w:val="en-US" w:eastAsia="en-US"/>
        </w:rPr>
      </w:pPr>
    </w:p>
    <w:p w14:paraId="39E9EF5A" w14:textId="77777777" w:rsidR="00B71148" w:rsidRPr="00BA60FC" w:rsidRDefault="00B71148" w:rsidP="00486CDE">
      <w:pPr>
        <w:spacing w:before="0" w:after="0" w:line="240" w:lineRule="auto"/>
        <w:ind w:right="-57"/>
        <w:rPr>
          <w:rFonts w:eastAsia="Calibri"/>
          <w:b/>
          <w:color w:val="323E4F"/>
          <w:sz w:val="28"/>
          <w:szCs w:val="32"/>
          <w:lang w:val="en-US" w:eastAsia="en-US"/>
        </w:rPr>
      </w:pPr>
    </w:p>
    <w:p w14:paraId="1468A483" w14:textId="77777777" w:rsidR="00BA60FC" w:rsidRPr="00486CDE" w:rsidRDefault="00BA60FC" w:rsidP="00486CDE">
      <w:pPr>
        <w:spacing w:before="0" w:after="0" w:line="240" w:lineRule="auto"/>
        <w:ind w:right="-57"/>
        <w:rPr>
          <w:rFonts w:eastAsia="Calibri"/>
          <w:b/>
          <w:color w:val="002060"/>
          <w:sz w:val="28"/>
          <w:szCs w:val="32"/>
          <w:lang w:val="en-US" w:eastAsia="en-US"/>
        </w:rPr>
      </w:pPr>
      <w:r w:rsidRPr="00486CDE">
        <w:rPr>
          <w:rFonts w:eastAsia="Calibri"/>
          <w:b/>
          <w:color w:val="002060"/>
          <w:sz w:val="28"/>
          <w:szCs w:val="32"/>
          <w:lang w:val="en-US" w:eastAsia="en-US"/>
        </w:rPr>
        <w:t>Decision Implications</w:t>
      </w:r>
    </w:p>
    <w:p w14:paraId="0D7BEE3D" w14:textId="77777777" w:rsidR="00BA60FC" w:rsidRPr="00BA60FC" w:rsidRDefault="00BA60FC" w:rsidP="00486CDE">
      <w:pPr>
        <w:spacing w:before="0" w:after="0" w:line="240" w:lineRule="auto"/>
        <w:ind w:right="-57"/>
        <w:rPr>
          <w:rFonts w:eastAsia="Calibri"/>
          <w:b/>
          <w:szCs w:val="24"/>
          <w:lang w:val="en-US" w:eastAsia="en-US"/>
        </w:rPr>
      </w:pPr>
    </w:p>
    <w:p w14:paraId="666F59EC" w14:textId="77777777" w:rsidR="00BA60FC" w:rsidRPr="00BA60FC" w:rsidRDefault="00BA60FC" w:rsidP="00486CDE">
      <w:pPr>
        <w:spacing w:before="0" w:after="0" w:line="240" w:lineRule="auto"/>
        <w:ind w:right="-57"/>
        <w:rPr>
          <w:rFonts w:eastAsia="Calibri"/>
          <w:bCs/>
          <w:szCs w:val="24"/>
          <w:lang w:val="en-US" w:eastAsia="en-US"/>
        </w:rPr>
      </w:pPr>
      <w:r w:rsidRPr="00BA60FC">
        <w:rPr>
          <w:rFonts w:eastAsia="Calibri"/>
          <w:bCs/>
          <w:szCs w:val="24"/>
          <w:lang w:eastAsia="en-US"/>
        </w:rPr>
        <w:t xml:space="preserve">The City is required under the </w:t>
      </w:r>
      <w:r w:rsidRPr="00BA60FC">
        <w:rPr>
          <w:rFonts w:eastAsia="Calibri"/>
          <w:bCs/>
          <w:i/>
          <w:iCs/>
          <w:szCs w:val="24"/>
          <w:lang w:eastAsia="en-US"/>
        </w:rPr>
        <w:t>Local Government Act 1995</w:t>
      </w:r>
      <w:r w:rsidRPr="00BA60FC">
        <w:rPr>
          <w:rFonts w:eastAsia="Calibri"/>
          <w:bCs/>
          <w:szCs w:val="24"/>
          <w:lang w:eastAsia="en-US"/>
        </w:rPr>
        <w:t xml:space="preserve"> to prepare and adopt a policy in relation to the continuing professional development of elected members.  The current policy requires amendment and failure to do so would mean that the policy is non-compliant with the act.  Furthermore, it is a requirement that the policy be reviewed after an ordinary election.</w:t>
      </w:r>
    </w:p>
    <w:p w14:paraId="58D9A2AD" w14:textId="77777777" w:rsidR="00BA60FC" w:rsidRPr="00BA60FC" w:rsidRDefault="00BA60FC" w:rsidP="00486CDE">
      <w:pPr>
        <w:spacing w:before="0" w:after="0" w:line="240" w:lineRule="auto"/>
        <w:ind w:right="-57"/>
        <w:rPr>
          <w:rFonts w:eastAsia="Calibri"/>
          <w:szCs w:val="24"/>
          <w:lang w:eastAsia="en-US"/>
        </w:rPr>
      </w:pPr>
    </w:p>
    <w:p w14:paraId="3042AEED" w14:textId="77777777" w:rsidR="00BA60FC" w:rsidRDefault="00BA60FC" w:rsidP="00486CDE">
      <w:pPr>
        <w:spacing w:before="0" w:after="0" w:line="240" w:lineRule="auto"/>
        <w:ind w:right="-57"/>
        <w:rPr>
          <w:rFonts w:eastAsia="Calibri"/>
          <w:szCs w:val="24"/>
          <w:lang w:eastAsia="en-US"/>
        </w:rPr>
      </w:pPr>
    </w:p>
    <w:p w14:paraId="25DE6A2D" w14:textId="77777777" w:rsidR="00941317" w:rsidRDefault="00941317" w:rsidP="00486CDE">
      <w:pPr>
        <w:spacing w:before="0" w:after="0" w:line="240" w:lineRule="auto"/>
        <w:ind w:right="-57"/>
        <w:rPr>
          <w:rFonts w:eastAsia="Calibri"/>
          <w:szCs w:val="24"/>
          <w:lang w:eastAsia="en-US"/>
        </w:rPr>
      </w:pPr>
    </w:p>
    <w:p w14:paraId="5DA00C63" w14:textId="77777777" w:rsidR="00941317" w:rsidRDefault="00941317" w:rsidP="00486CDE">
      <w:pPr>
        <w:spacing w:before="0" w:after="0" w:line="240" w:lineRule="auto"/>
        <w:ind w:right="-57"/>
        <w:rPr>
          <w:rFonts w:eastAsia="Calibri"/>
          <w:szCs w:val="24"/>
          <w:lang w:eastAsia="en-US"/>
        </w:rPr>
      </w:pPr>
    </w:p>
    <w:p w14:paraId="3196DA0A" w14:textId="77777777" w:rsidR="00941317" w:rsidRPr="00BA60FC" w:rsidRDefault="00941317" w:rsidP="00486CDE">
      <w:pPr>
        <w:spacing w:before="0" w:after="0" w:line="240" w:lineRule="auto"/>
        <w:ind w:right="-57"/>
        <w:rPr>
          <w:rFonts w:eastAsia="Calibri"/>
          <w:szCs w:val="24"/>
          <w:lang w:eastAsia="en-US"/>
        </w:rPr>
      </w:pPr>
    </w:p>
    <w:p w14:paraId="093D790B" w14:textId="77777777" w:rsidR="00BA60FC" w:rsidRPr="00486CDE" w:rsidRDefault="00BA60FC" w:rsidP="00486CDE">
      <w:pPr>
        <w:spacing w:before="0" w:after="0" w:line="240" w:lineRule="auto"/>
        <w:ind w:right="-57"/>
        <w:rPr>
          <w:rFonts w:eastAsia="Calibri"/>
          <w:b/>
          <w:color w:val="002060"/>
          <w:sz w:val="28"/>
          <w:szCs w:val="32"/>
          <w:lang w:val="en-US" w:eastAsia="en-US"/>
        </w:rPr>
      </w:pPr>
      <w:r w:rsidRPr="00486CDE">
        <w:rPr>
          <w:rFonts w:eastAsia="Calibri"/>
          <w:b/>
          <w:color w:val="002060"/>
          <w:sz w:val="28"/>
          <w:szCs w:val="32"/>
          <w:lang w:val="en-US" w:eastAsia="en-US"/>
        </w:rPr>
        <w:lastRenderedPageBreak/>
        <w:t>Conclusion</w:t>
      </w:r>
    </w:p>
    <w:p w14:paraId="16593E4A" w14:textId="77777777" w:rsidR="00BA60FC" w:rsidRPr="00BA60FC" w:rsidRDefault="00BA60FC" w:rsidP="00486CDE">
      <w:pPr>
        <w:spacing w:before="0" w:after="0" w:line="240" w:lineRule="auto"/>
        <w:ind w:right="-57"/>
        <w:rPr>
          <w:rFonts w:eastAsia="Calibri"/>
          <w:bCs/>
          <w:szCs w:val="24"/>
          <w:lang w:val="en-US" w:eastAsia="en-US"/>
        </w:rPr>
      </w:pPr>
    </w:p>
    <w:p w14:paraId="78B7658F" w14:textId="77777777" w:rsidR="00BA60FC" w:rsidRPr="00BA60FC" w:rsidRDefault="00BA60FC" w:rsidP="00486CDE">
      <w:pPr>
        <w:spacing w:before="0" w:after="0" w:line="240" w:lineRule="auto"/>
        <w:ind w:right="-57"/>
        <w:rPr>
          <w:rFonts w:eastAsia="Calibri"/>
          <w:bCs/>
          <w:szCs w:val="24"/>
          <w:lang w:eastAsia="en-US"/>
        </w:rPr>
      </w:pPr>
      <w:r w:rsidRPr="00BA60FC">
        <w:rPr>
          <w:rFonts w:eastAsia="Calibri"/>
          <w:bCs/>
          <w:szCs w:val="24"/>
          <w:lang w:eastAsia="en-US"/>
        </w:rPr>
        <w:t xml:space="preserve">The draft Council Member Professional Development policy will ensure that the City has an </w:t>
      </w:r>
      <w:proofErr w:type="gramStart"/>
      <w:r w:rsidRPr="00BA60FC">
        <w:rPr>
          <w:rFonts w:eastAsia="Calibri"/>
          <w:bCs/>
          <w:szCs w:val="24"/>
          <w:lang w:eastAsia="en-US"/>
        </w:rPr>
        <w:t>up to date</w:t>
      </w:r>
      <w:proofErr w:type="gramEnd"/>
      <w:r w:rsidRPr="00BA60FC">
        <w:rPr>
          <w:rFonts w:eastAsia="Calibri"/>
          <w:bCs/>
          <w:szCs w:val="24"/>
          <w:lang w:eastAsia="en-US"/>
        </w:rPr>
        <w:t xml:space="preserve"> policy and will repeal superfluous Council policies that are able to be consolidated into one stand-alone policy.</w:t>
      </w:r>
    </w:p>
    <w:p w14:paraId="2EC0267F" w14:textId="77777777" w:rsidR="00BA60FC" w:rsidRDefault="00BA60FC" w:rsidP="00486CDE">
      <w:pPr>
        <w:spacing w:before="0" w:after="0" w:line="240" w:lineRule="auto"/>
        <w:ind w:right="-57"/>
        <w:rPr>
          <w:rFonts w:eastAsia="Calibri"/>
          <w:bCs/>
          <w:szCs w:val="24"/>
          <w:lang w:eastAsia="en-US"/>
        </w:rPr>
      </w:pPr>
    </w:p>
    <w:p w14:paraId="58A24074" w14:textId="77777777" w:rsidR="00B71148" w:rsidRPr="00BA60FC" w:rsidRDefault="00B71148" w:rsidP="00486CDE">
      <w:pPr>
        <w:spacing w:before="0" w:after="0" w:line="240" w:lineRule="auto"/>
        <w:ind w:right="-57"/>
        <w:rPr>
          <w:rFonts w:eastAsia="Calibri"/>
          <w:bCs/>
          <w:szCs w:val="24"/>
          <w:lang w:eastAsia="en-US"/>
        </w:rPr>
      </w:pPr>
    </w:p>
    <w:p w14:paraId="1C91A03E" w14:textId="77777777" w:rsidR="00BA60FC" w:rsidRPr="00486CDE" w:rsidRDefault="00BA60FC" w:rsidP="00486CDE">
      <w:pPr>
        <w:spacing w:before="0" w:after="0" w:line="240" w:lineRule="auto"/>
        <w:ind w:right="-57"/>
        <w:rPr>
          <w:rFonts w:eastAsia="Calibri"/>
          <w:b/>
          <w:color w:val="002060"/>
          <w:sz w:val="28"/>
          <w:szCs w:val="32"/>
          <w:lang w:val="en-US" w:eastAsia="en-US"/>
        </w:rPr>
      </w:pPr>
      <w:r w:rsidRPr="00486CDE">
        <w:rPr>
          <w:rFonts w:eastAsia="Calibri"/>
          <w:b/>
          <w:color w:val="002060"/>
          <w:sz w:val="28"/>
          <w:szCs w:val="32"/>
          <w:lang w:val="en-US" w:eastAsia="en-US"/>
        </w:rPr>
        <w:t>Further Information</w:t>
      </w:r>
    </w:p>
    <w:p w14:paraId="19BD36A7" w14:textId="77777777" w:rsidR="00BA60FC" w:rsidRPr="00BA60FC" w:rsidRDefault="00BA60FC" w:rsidP="00486CDE">
      <w:pPr>
        <w:spacing w:before="0" w:after="0" w:line="240" w:lineRule="auto"/>
        <w:ind w:right="-57"/>
        <w:rPr>
          <w:rFonts w:eastAsia="Calibri"/>
          <w:b/>
          <w:szCs w:val="24"/>
          <w:lang w:val="en-US" w:eastAsia="en-US"/>
        </w:rPr>
      </w:pPr>
    </w:p>
    <w:p w14:paraId="7917A3D1" w14:textId="77777777" w:rsidR="007B5717" w:rsidRPr="00792BA3" w:rsidRDefault="007B5717" w:rsidP="007B5717">
      <w:pPr>
        <w:spacing w:before="0" w:after="0" w:line="240" w:lineRule="auto"/>
        <w:ind w:right="-57"/>
        <w:rPr>
          <w:b/>
          <w:bCs/>
          <w:color w:val="002060"/>
          <w:szCs w:val="24"/>
        </w:rPr>
      </w:pPr>
      <w:r w:rsidRPr="00792BA3">
        <w:rPr>
          <w:b/>
          <w:bCs/>
          <w:color w:val="002060"/>
          <w:szCs w:val="24"/>
        </w:rPr>
        <w:t>Question / Request</w:t>
      </w:r>
    </w:p>
    <w:p w14:paraId="044F9980" w14:textId="77777777" w:rsidR="00CF6688" w:rsidRDefault="00CF6688" w:rsidP="00CF6688">
      <w:pPr>
        <w:spacing w:before="0" w:after="0" w:line="240" w:lineRule="auto"/>
      </w:pPr>
      <w:r>
        <w:rPr>
          <w:szCs w:val="24"/>
        </w:rPr>
        <w:t xml:space="preserve">Councillor Smyth - </w:t>
      </w:r>
      <w:r>
        <w:t xml:space="preserve">Proposal – Amendment Elected Member Expenses and Equipment, Page 525 “5. Annual ICT allowance Elected Members shall receive the maximum annual ICT allowance to cover the costs of operating and maintaining information technology related equipment and communication related expenses. </w:t>
      </w:r>
    </w:p>
    <w:p w14:paraId="7CC074B9" w14:textId="77777777" w:rsidR="00CF6688" w:rsidRDefault="00CF6688" w:rsidP="00CF6688">
      <w:pPr>
        <w:spacing w:before="0" w:after="0" w:line="240" w:lineRule="auto"/>
      </w:pPr>
    </w:p>
    <w:p w14:paraId="7E4AEA5E" w14:textId="77777777" w:rsidR="00CF6688" w:rsidRDefault="00CF6688" w:rsidP="00CF6688">
      <w:pPr>
        <w:spacing w:before="0" w:after="0" w:line="240" w:lineRule="auto"/>
      </w:pPr>
      <w:r>
        <w:t>This will be paid as part of the annual fee for attending meetings.”</w:t>
      </w:r>
    </w:p>
    <w:p w14:paraId="6EBDA999" w14:textId="77777777" w:rsidR="00CF6688" w:rsidRDefault="00CF6688" w:rsidP="00CF6688">
      <w:pPr>
        <w:spacing w:before="0" w:after="0" w:line="240" w:lineRule="auto"/>
      </w:pPr>
      <w:r>
        <w:t>Will this be paid as:</w:t>
      </w:r>
    </w:p>
    <w:p w14:paraId="7D204525" w14:textId="77777777" w:rsidR="00CF6688" w:rsidRDefault="00CF6688" w:rsidP="00CF6688">
      <w:pPr>
        <w:spacing w:before="0" w:after="0" w:line="240" w:lineRule="auto"/>
      </w:pPr>
    </w:p>
    <w:p w14:paraId="5A09924D" w14:textId="77777777" w:rsidR="00CF6688" w:rsidRDefault="00CF6688" w:rsidP="00CF6688">
      <w:pPr>
        <w:spacing w:before="0" w:after="0" w:line="240" w:lineRule="auto"/>
      </w:pPr>
      <w:r>
        <w:t>(a)</w:t>
      </w:r>
      <w:r>
        <w:tab/>
        <w:t>annual lump sum November (due to election cycle)</w:t>
      </w:r>
    </w:p>
    <w:p w14:paraId="3C3E8989" w14:textId="77777777" w:rsidR="00CF6688" w:rsidRDefault="00CF6688" w:rsidP="00CF6688">
      <w:pPr>
        <w:spacing w:before="0" w:after="0" w:line="240" w:lineRule="auto"/>
      </w:pPr>
      <w:r>
        <w:t>(b)</w:t>
      </w:r>
      <w:r>
        <w:tab/>
        <w:t>monthly in advance; or</w:t>
      </w:r>
    </w:p>
    <w:p w14:paraId="462F2662" w14:textId="77777777" w:rsidR="00CF6688" w:rsidRDefault="00CF6688" w:rsidP="00CF6688">
      <w:pPr>
        <w:spacing w:before="0" w:after="0" w:line="240" w:lineRule="auto"/>
      </w:pPr>
      <w:r>
        <w:t>(c)</w:t>
      </w:r>
      <w:r>
        <w:tab/>
        <w:t>monthly in arrears?</w:t>
      </w:r>
    </w:p>
    <w:p w14:paraId="19E060BC" w14:textId="77777777" w:rsidR="00CF6688" w:rsidRDefault="00CF6688" w:rsidP="00CF6688">
      <w:pPr>
        <w:spacing w:before="0" w:after="0" w:line="240" w:lineRule="auto"/>
      </w:pPr>
    </w:p>
    <w:p w14:paraId="4FEBCBB0" w14:textId="77777777" w:rsidR="00CF6688" w:rsidRDefault="00CF6688" w:rsidP="00CF6688">
      <w:pPr>
        <w:spacing w:before="0" w:after="0" w:line="240" w:lineRule="auto"/>
      </w:pPr>
      <w:r>
        <w:t>Does “as Part” mean:</w:t>
      </w:r>
    </w:p>
    <w:p w14:paraId="23F1EC0A" w14:textId="77777777" w:rsidR="00CF6688" w:rsidRDefault="00CF6688" w:rsidP="00CF6688">
      <w:pPr>
        <w:spacing w:before="0" w:after="0" w:line="240" w:lineRule="auto"/>
      </w:pPr>
      <w:r>
        <w:t>(d)</w:t>
      </w:r>
      <w:r>
        <w:tab/>
        <w:t>in addition to the annual fee, but at the same time; or</w:t>
      </w:r>
    </w:p>
    <w:p w14:paraId="12F911F4" w14:textId="77777777" w:rsidR="00CF6688" w:rsidRDefault="00CF6688" w:rsidP="00CF6688">
      <w:pPr>
        <w:spacing w:before="0" w:after="0" w:line="240" w:lineRule="auto"/>
      </w:pPr>
      <w:r>
        <w:t>(e)</w:t>
      </w:r>
      <w:r>
        <w:tab/>
        <w:t>is the capped annual fee inclusive of the ICT allowance?</w:t>
      </w:r>
    </w:p>
    <w:p w14:paraId="264CCE26" w14:textId="77777777" w:rsidR="00E36357" w:rsidRDefault="00E36357" w:rsidP="00CF6688">
      <w:pPr>
        <w:spacing w:before="0" w:after="0" w:line="240" w:lineRule="auto"/>
      </w:pPr>
    </w:p>
    <w:p w14:paraId="2755863B" w14:textId="77777777" w:rsidR="00E36357" w:rsidRDefault="00E36357" w:rsidP="00CF6688">
      <w:pPr>
        <w:spacing w:before="0" w:after="0" w:line="240" w:lineRule="auto"/>
      </w:pPr>
    </w:p>
    <w:p w14:paraId="50902BCB" w14:textId="77777777" w:rsidR="00E36357" w:rsidRPr="00792BA3" w:rsidRDefault="00E36357" w:rsidP="00E36357">
      <w:pPr>
        <w:spacing w:before="0" w:after="0" w:line="240" w:lineRule="auto"/>
        <w:ind w:right="-57"/>
        <w:rPr>
          <w:b/>
          <w:bCs/>
          <w:szCs w:val="24"/>
        </w:rPr>
      </w:pPr>
      <w:r w:rsidRPr="00792BA3">
        <w:rPr>
          <w:b/>
          <w:bCs/>
          <w:color w:val="002060"/>
          <w:szCs w:val="24"/>
        </w:rPr>
        <w:t>Officer Response</w:t>
      </w:r>
    </w:p>
    <w:p w14:paraId="6D6790FC" w14:textId="77777777" w:rsidR="002277F6" w:rsidRDefault="002277F6" w:rsidP="00E36357">
      <w:pPr>
        <w:spacing w:before="0" w:after="0" w:line="240" w:lineRule="auto"/>
        <w:rPr>
          <w:szCs w:val="24"/>
        </w:rPr>
      </w:pPr>
    </w:p>
    <w:p w14:paraId="45ECFD63" w14:textId="581309B0" w:rsidR="00E36357" w:rsidRDefault="003B644C" w:rsidP="00E36357">
      <w:pPr>
        <w:spacing w:before="0" w:after="0" w:line="240" w:lineRule="auto"/>
        <w:rPr>
          <w:szCs w:val="24"/>
        </w:rPr>
      </w:pPr>
      <w:r>
        <w:rPr>
          <w:szCs w:val="24"/>
        </w:rPr>
        <w:t xml:space="preserve">The intention of the policy </w:t>
      </w:r>
      <w:r w:rsidR="00F6062E">
        <w:rPr>
          <w:szCs w:val="24"/>
        </w:rPr>
        <w:t>is that the ICT allowance will be paid as a lump sum in November</w:t>
      </w:r>
      <w:r w:rsidR="005D0528">
        <w:rPr>
          <w:szCs w:val="24"/>
        </w:rPr>
        <w:t xml:space="preserve">. In November, the </w:t>
      </w:r>
      <w:r w:rsidR="0019512D">
        <w:rPr>
          <w:szCs w:val="24"/>
        </w:rPr>
        <w:t xml:space="preserve">ICT allowance will be paid at the same time as the </w:t>
      </w:r>
      <w:r w:rsidR="002277F6">
        <w:rPr>
          <w:szCs w:val="24"/>
        </w:rPr>
        <w:t>Allowance.</w:t>
      </w:r>
    </w:p>
    <w:p w14:paraId="4CB751EA" w14:textId="77777777" w:rsidR="002277F6" w:rsidRDefault="002277F6" w:rsidP="00E36357">
      <w:pPr>
        <w:spacing w:before="0" w:after="0" w:line="240" w:lineRule="auto"/>
        <w:rPr>
          <w:szCs w:val="24"/>
        </w:rPr>
      </w:pPr>
    </w:p>
    <w:p w14:paraId="1A0A11A3" w14:textId="2961BE06" w:rsidR="002277F6" w:rsidRDefault="008E4C32" w:rsidP="00E36357">
      <w:pPr>
        <w:spacing w:before="0" w:after="0" w:line="240" w:lineRule="auto"/>
        <w:rPr>
          <w:lang w:val="en-US"/>
        </w:rPr>
      </w:pPr>
      <w:r>
        <w:t xml:space="preserve">The </w:t>
      </w:r>
      <w:r w:rsidRPr="008E4C32">
        <w:rPr>
          <w:lang w:val="en-US"/>
        </w:rPr>
        <w:t>Elected Member Expenses and Equipment Policy</w:t>
      </w:r>
      <w:r>
        <w:rPr>
          <w:lang w:val="en-US"/>
        </w:rPr>
        <w:t xml:space="preserve"> </w:t>
      </w:r>
      <w:r w:rsidR="00CD178F">
        <w:rPr>
          <w:lang w:val="en-US"/>
        </w:rPr>
        <w:t>(Attachment 3) has been amended to clarify this position</w:t>
      </w:r>
      <w:r w:rsidR="00586975">
        <w:rPr>
          <w:lang w:val="en-US"/>
        </w:rPr>
        <w:t xml:space="preserve">.  Clause 5 </w:t>
      </w:r>
      <w:r w:rsidR="0077487B">
        <w:rPr>
          <w:lang w:val="en-US"/>
        </w:rPr>
        <w:t xml:space="preserve">is amended to state – </w:t>
      </w:r>
    </w:p>
    <w:p w14:paraId="20F623E4" w14:textId="77777777" w:rsidR="0077487B" w:rsidRDefault="0077487B" w:rsidP="00E36357">
      <w:pPr>
        <w:spacing w:before="0" w:after="0" w:line="240" w:lineRule="auto"/>
        <w:rPr>
          <w:lang w:val="en-US"/>
        </w:rPr>
      </w:pPr>
    </w:p>
    <w:p w14:paraId="5E57B01D" w14:textId="051F76FD" w:rsidR="0077487B" w:rsidRDefault="0054624A" w:rsidP="00E36357">
      <w:pPr>
        <w:spacing w:before="0" w:after="0" w:line="240" w:lineRule="auto"/>
        <w:rPr>
          <w:lang w:val="en-US"/>
        </w:rPr>
      </w:pPr>
      <w:r>
        <w:rPr>
          <w:lang w:val="en-US"/>
        </w:rPr>
        <w:t xml:space="preserve">“Elected Members shall receive an annual ICT allowance to cover the costs of operating and maintaining information technology related equipment and communication related expenses.  This will be paid </w:t>
      </w:r>
      <w:r w:rsidR="001E7A3B">
        <w:rPr>
          <w:lang w:val="en-US"/>
        </w:rPr>
        <w:t>as a lump sum in November of each year.”</w:t>
      </w:r>
    </w:p>
    <w:p w14:paraId="47345271" w14:textId="77777777" w:rsidR="001E7A3B" w:rsidRDefault="001E7A3B" w:rsidP="00E36357">
      <w:pPr>
        <w:spacing w:before="0" w:after="0" w:line="240" w:lineRule="auto"/>
        <w:rPr>
          <w:lang w:val="en-US"/>
        </w:rPr>
      </w:pPr>
    </w:p>
    <w:p w14:paraId="17CAA0F1" w14:textId="6A053E19" w:rsidR="001E7A3B" w:rsidRDefault="00541C5C" w:rsidP="00E36357">
      <w:pPr>
        <w:spacing w:before="0" w:after="0" w:line="240" w:lineRule="auto"/>
      </w:pPr>
      <w:r>
        <w:rPr>
          <w:lang w:val="en-US"/>
        </w:rPr>
        <w:t xml:space="preserve">The words “the maximum” were removed from the amended policy to allow Council discretion when adopting the </w:t>
      </w:r>
      <w:proofErr w:type="spellStart"/>
      <w:r w:rsidR="00C56395">
        <w:rPr>
          <w:lang w:val="en-US"/>
        </w:rPr>
        <w:t>Councillor</w:t>
      </w:r>
      <w:proofErr w:type="spellEnd"/>
      <w:r w:rsidR="00C56395">
        <w:rPr>
          <w:lang w:val="en-US"/>
        </w:rPr>
        <w:t xml:space="preserve"> fees at the time the Annual Budget is adopted</w:t>
      </w:r>
      <w:r w:rsidR="0079154A">
        <w:rPr>
          <w:lang w:val="en-US"/>
        </w:rPr>
        <w:t>, and to provide compliance with the SAT Determination</w:t>
      </w:r>
      <w:r w:rsidR="00C56395">
        <w:rPr>
          <w:lang w:val="en-US"/>
        </w:rPr>
        <w:t>.</w:t>
      </w:r>
    </w:p>
    <w:p w14:paraId="27F72D43" w14:textId="77777777" w:rsidR="00E36357" w:rsidRDefault="00E36357" w:rsidP="00CF6688">
      <w:pPr>
        <w:spacing w:before="0" w:after="0" w:line="240" w:lineRule="auto"/>
      </w:pPr>
    </w:p>
    <w:p w14:paraId="05D46849" w14:textId="77777777" w:rsidR="00941317" w:rsidRDefault="00941317" w:rsidP="00CF6688">
      <w:pPr>
        <w:spacing w:before="0" w:after="0" w:line="240" w:lineRule="auto"/>
      </w:pPr>
    </w:p>
    <w:p w14:paraId="73CDA42D" w14:textId="77777777" w:rsidR="00941317" w:rsidRDefault="00941317" w:rsidP="00CF6688">
      <w:pPr>
        <w:spacing w:before="0" w:after="0" w:line="240" w:lineRule="auto"/>
      </w:pPr>
    </w:p>
    <w:p w14:paraId="780EF3EF" w14:textId="77777777" w:rsidR="00941317" w:rsidRDefault="00941317" w:rsidP="00CF6688">
      <w:pPr>
        <w:spacing w:before="0" w:after="0" w:line="240" w:lineRule="auto"/>
      </w:pPr>
    </w:p>
    <w:p w14:paraId="45CCB24D" w14:textId="77777777" w:rsidR="00BA60FC" w:rsidRDefault="00BA60FC" w:rsidP="00BA60FC">
      <w:pPr>
        <w:spacing w:before="0" w:after="0" w:line="240" w:lineRule="auto"/>
      </w:pPr>
    </w:p>
    <w:p w14:paraId="300EFC36" w14:textId="77777777" w:rsidR="001D4F14" w:rsidRDefault="001D4F14" w:rsidP="00BA60FC">
      <w:pPr>
        <w:spacing w:before="0" w:after="0" w:line="240" w:lineRule="auto"/>
      </w:pPr>
    </w:p>
    <w:p w14:paraId="473B6CAA" w14:textId="3862CDFD" w:rsidR="00E832B5" w:rsidRPr="00147AEA" w:rsidRDefault="004703D6" w:rsidP="00C00B5D">
      <w:pPr>
        <w:tabs>
          <w:tab w:val="left" w:pos="1985"/>
        </w:tabs>
        <w:spacing w:before="0" w:after="0" w:line="240" w:lineRule="auto"/>
        <w:rPr>
          <w:b/>
          <w:szCs w:val="24"/>
        </w:rPr>
      </w:pPr>
      <w:r>
        <w:rPr>
          <w:b/>
          <w:szCs w:val="24"/>
        </w:rPr>
        <w:lastRenderedPageBreak/>
        <w:t xml:space="preserve">The Presiding Member </w:t>
      </w:r>
      <w:r w:rsidR="00E832B5" w:rsidRPr="00147AEA">
        <w:rPr>
          <w:b/>
          <w:szCs w:val="24"/>
        </w:rPr>
        <w:t>adjourn</w:t>
      </w:r>
      <w:r>
        <w:rPr>
          <w:b/>
          <w:szCs w:val="24"/>
        </w:rPr>
        <w:t>ed the meeting</w:t>
      </w:r>
      <w:r w:rsidR="00E832B5" w:rsidRPr="00147AEA">
        <w:rPr>
          <w:b/>
          <w:szCs w:val="24"/>
        </w:rPr>
        <w:t xml:space="preserve"> for </w:t>
      </w:r>
      <w:r w:rsidR="00E832B5">
        <w:rPr>
          <w:b/>
          <w:szCs w:val="24"/>
        </w:rPr>
        <w:t>5</w:t>
      </w:r>
      <w:r w:rsidR="00E832B5" w:rsidRPr="00147AEA">
        <w:rPr>
          <w:b/>
          <w:szCs w:val="24"/>
        </w:rPr>
        <w:t xml:space="preserve"> minutes for the purposes of a refreshment break.</w:t>
      </w:r>
    </w:p>
    <w:p w14:paraId="4DC48029" w14:textId="77777777" w:rsidR="00E832B5" w:rsidRPr="00147AEA" w:rsidRDefault="00E832B5" w:rsidP="00C00B5D">
      <w:pPr>
        <w:tabs>
          <w:tab w:val="left" w:pos="1985"/>
        </w:tabs>
        <w:spacing w:before="0" w:after="0" w:line="240" w:lineRule="auto"/>
        <w:rPr>
          <w:b/>
          <w:szCs w:val="24"/>
        </w:rPr>
      </w:pPr>
    </w:p>
    <w:p w14:paraId="06758CE6" w14:textId="2F22274E" w:rsidR="00E832B5" w:rsidRPr="00147AEA" w:rsidRDefault="00E832B5" w:rsidP="00C00B5D">
      <w:pPr>
        <w:tabs>
          <w:tab w:val="left" w:pos="1985"/>
        </w:tabs>
        <w:spacing w:before="0" w:after="0" w:line="240" w:lineRule="auto"/>
        <w:rPr>
          <w:szCs w:val="24"/>
        </w:rPr>
      </w:pPr>
      <w:r w:rsidRPr="00147AEA">
        <w:rPr>
          <w:szCs w:val="24"/>
        </w:rPr>
        <w:t xml:space="preserve">The meeting adjourned at </w:t>
      </w:r>
      <w:r>
        <w:rPr>
          <w:szCs w:val="24"/>
        </w:rPr>
        <w:t>8.20pm</w:t>
      </w:r>
      <w:r w:rsidRPr="00147AEA">
        <w:rPr>
          <w:szCs w:val="24"/>
        </w:rPr>
        <w:t xml:space="preserve"> and reconvened at </w:t>
      </w:r>
      <w:r w:rsidR="00286E3F">
        <w:rPr>
          <w:szCs w:val="24"/>
        </w:rPr>
        <w:t>8.2</w:t>
      </w:r>
      <w:r w:rsidR="004703D6">
        <w:rPr>
          <w:szCs w:val="24"/>
        </w:rPr>
        <w:t>5</w:t>
      </w:r>
      <w:r w:rsidRPr="00147AEA">
        <w:rPr>
          <w:szCs w:val="24"/>
        </w:rPr>
        <w:t xml:space="preserve"> pm with the following people in attendance:</w:t>
      </w:r>
    </w:p>
    <w:p w14:paraId="66AB0B86" w14:textId="77777777" w:rsidR="00E832B5" w:rsidRPr="00147AEA" w:rsidRDefault="00E832B5" w:rsidP="00C00B5D">
      <w:pPr>
        <w:tabs>
          <w:tab w:val="left" w:pos="1985"/>
        </w:tabs>
        <w:spacing w:before="0" w:after="0" w:line="240" w:lineRule="auto"/>
        <w:rPr>
          <w:b/>
          <w:szCs w:val="24"/>
        </w:rPr>
      </w:pPr>
    </w:p>
    <w:p w14:paraId="66949FA6" w14:textId="77777777" w:rsidR="00C659D8" w:rsidRPr="009B4599" w:rsidRDefault="00C659D8" w:rsidP="00C00B5D">
      <w:pPr>
        <w:tabs>
          <w:tab w:val="left" w:pos="1418"/>
          <w:tab w:val="right" w:pos="9498"/>
        </w:tabs>
        <w:spacing w:before="0" w:after="0" w:line="240" w:lineRule="auto"/>
        <w:ind w:right="-330"/>
        <w:rPr>
          <w:szCs w:val="24"/>
        </w:rPr>
      </w:pPr>
      <w:r w:rsidRPr="009B4599">
        <w:rPr>
          <w:b/>
          <w:color w:val="1F3864"/>
          <w:szCs w:val="24"/>
        </w:rPr>
        <w:t>Councillors</w:t>
      </w:r>
      <w:r w:rsidRPr="009B4599">
        <w:rPr>
          <w:szCs w:val="24"/>
        </w:rPr>
        <w:tab/>
        <w:t>Mayor F E M Argyle (Presiding Member)</w:t>
      </w:r>
    </w:p>
    <w:p w14:paraId="7A2E3B4E" w14:textId="34E16349" w:rsidR="00C659D8" w:rsidRPr="009B4599" w:rsidRDefault="00C659D8" w:rsidP="00C00B5D">
      <w:pPr>
        <w:tabs>
          <w:tab w:val="left" w:pos="1418"/>
          <w:tab w:val="right" w:pos="9498"/>
        </w:tabs>
        <w:spacing w:before="0" w:after="0" w:line="240" w:lineRule="auto"/>
        <w:ind w:right="-330"/>
        <w:rPr>
          <w:szCs w:val="24"/>
        </w:rPr>
      </w:pPr>
      <w:r w:rsidRPr="009B4599">
        <w:rPr>
          <w:szCs w:val="24"/>
        </w:rPr>
        <w:tab/>
      </w:r>
      <w:r>
        <w:rPr>
          <w:szCs w:val="24"/>
        </w:rPr>
        <w:t>C</w:t>
      </w:r>
      <w:r w:rsidRPr="009B4599">
        <w:rPr>
          <w:szCs w:val="24"/>
        </w:rPr>
        <w:t>ouncillor B Brackenridge</w:t>
      </w:r>
      <w:r w:rsidRPr="009B4599">
        <w:rPr>
          <w:szCs w:val="24"/>
        </w:rPr>
        <w:tab/>
      </w:r>
      <w:proofErr w:type="spellStart"/>
      <w:r w:rsidRPr="009B4599">
        <w:rPr>
          <w:szCs w:val="24"/>
        </w:rPr>
        <w:t>Melvista</w:t>
      </w:r>
      <w:proofErr w:type="spellEnd"/>
      <w:r w:rsidRPr="009B4599">
        <w:rPr>
          <w:szCs w:val="24"/>
        </w:rPr>
        <w:t xml:space="preserve"> Ward</w:t>
      </w:r>
    </w:p>
    <w:p w14:paraId="5AA609CF" w14:textId="77777777" w:rsidR="00C659D8" w:rsidRPr="009B4599" w:rsidRDefault="00C659D8" w:rsidP="00C00B5D">
      <w:pPr>
        <w:tabs>
          <w:tab w:val="left" w:pos="1418"/>
          <w:tab w:val="right" w:pos="9498"/>
        </w:tabs>
        <w:spacing w:before="0" w:after="0" w:line="240" w:lineRule="auto"/>
        <w:ind w:right="-330"/>
        <w:rPr>
          <w:szCs w:val="24"/>
        </w:rPr>
      </w:pPr>
      <w:r w:rsidRPr="009B4599">
        <w:rPr>
          <w:szCs w:val="24"/>
        </w:rPr>
        <w:tab/>
        <w:t xml:space="preserve">Councillor R A Coghlan </w:t>
      </w:r>
      <w:r w:rsidRPr="009B4599">
        <w:rPr>
          <w:szCs w:val="24"/>
        </w:rPr>
        <w:tab/>
      </w:r>
      <w:proofErr w:type="spellStart"/>
      <w:r w:rsidRPr="009B4599">
        <w:rPr>
          <w:szCs w:val="24"/>
        </w:rPr>
        <w:t>Melvista</w:t>
      </w:r>
      <w:proofErr w:type="spellEnd"/>
      <w:r w:rsidRPr="009B4599">
        <w:rPr>
          <w:szCs w:val="24"/>
        </w:rPr>
        <w:t xml:space="preserve"> Ward</w:t>
      </w:r>
    </w:p>
    <w:p w14:paraId="2ED32863" w14:textId="77777777" w:rsidR="00C659D8" w:rsidRPr="009B4599" w:rsidRDefault="00C659D8" w:rsidP="00C00B5D">
      <w:pPr>
        <w:tabs>
          <w:tab w:val="left" w:pos="1418"/>
          <w:tab w:val="right" w:pos="9498"/>
        </w:tabs>
        <w:spacing w:before="0" w:after="0" w:line="240" w:lineRule="auto"/>
        <w:ind w:right="-330"/>
        <w:rPr>
          <w:szCs w:val="24"/>
        </w:rPr>
      </w:pPr>
      <w:r w:rsidRPr="009B4599">
        <w:rPr>
          <w:szCs w:val="24"/>
        </w:rPr>
        <w:tab/>
        <w:t>Councillor H Amiry</w:t>
      </w:r>
      <w:r w:rsidRPr="009B4599">
        <w:rPr>
          <w:szCs w:val="24"/>
        </w:rPr>
        <w:tab/>
        <w:t>Coastal Ward</w:t>
      </w:r>
    </w:p>
    <w:p w14:paraId="75C11DCD" w14:textId="77777777" w:rsidR="00C659D8" w:rsidRPr="009B4599" w:rsidRDefault="00C659D8" w:rsidP="00C00B5D">
      <w:pPr>
        <w:tabs>
          <w:tab w:val="left" w:pos="1418"/>
          <w:tab w:val="right" w:pos="9498"/>
        </w:tabs>
        <w:spacing w:before="0" w:after="0" w:line="240" w:lineRule="auto"/>
        <w:ind w:right="-330"/>
        <w:rPr>
          <w:szCs w:val="24"/>
        </w:rPr>
      </w:pPr>
      <w:r w:rsidRPr="009B4599">
        <w:rPr>
          <w:szCs w:val="24"/>
        </w:rPr>
        <w:tab/>
        <w:t>Councillor K A Smyth</w:t>
      </w:r>
      <w:r w:rsidRPr="009B4599">
        <w:rPr>
          <w:szCs w:val="24"/>
        </w:rPr>
        <w:tab/>
        <w:t>Coastal Ward</w:t>
      </w:r>
    </w:p>
    <w:p w14:paraId="0CA13863" w14:textId="77777777" w:rsidR="00C659D8" w:rsidRPr="009B4599" w:rsidRDefault="00C659D8" w:rsidP="00C00B5D">
      <w:pPr>
        <w:tabs>
          <w:tab w:val="left" w:pos="1418"/>
          <w:tab w:val="right" w:pos="9498"/>
        </w:tabs>
        <w:spacing w:before="0" w:after="0" w:line="240" w:lineRule="auto"/>
        <w:ind w:right="-330"/>
        <w:rPr>
          <w:szCs w:val="24"/>
        </w:rPr>
      </w:pPr>
      <w:r w:rsidRPr="009B4599">
        <w:rPr>
          <w:szCs w:val="24"/>
        </w:rPr>
        <w:tab/>
        <w:t>Councillor F J O Bennett</w:t>
      </w:r>
      <w:r w:rsidRPr="009B4599">
        <w:rPr>
          <w:szCs w:val="24"/>
        </w:rPr>
        <w:tab/>
        <w:t>Dalkeith Ward</w:t>
      </w:r>
    </w:p>
    <w:p w14:paraId="1FFCEBA2" w14:textId="77777777" w:rsidR="00C659D8" w:rsidRPr="009B4599" w:rsidRDefault="00C659D8" w:rsidP="00C00B5D">
      <w:pPr>
        <w:tabs>
          <w:tab w:val="left" w:pos="1418"/>
          <w:tab w:val="right" w:pos="9498"/>
        </w:tabs>
        <w:spacing w:before="0" w:after="0" w:line="240" w:lineRule="auto"/>
        <w:ind w:right="-330"/>
        <w:rPr>
          <w:szCs w:val="24"/>
        </w:rPr>
      </w:pPr>
      <w:r w:rsidRPr="009B4599">
        <w:rPr>
          <w:szCs w:val="24"/>
        </w:rPr>
        <w:tab/>
        <w:t>Councillor N R Youngman</w:t>
      </w:r>
      <w:r w:rsidRPr="009B4599">
        <w:rPr>
          <w:szCs w:val="24"/>
        </w:rPr>
        <w:tab/>
        <w:t>Dalkeith Ward</w:t>
      </w:r>
    </w:p>
    <w:p w14:paraId="44E86C22" w14:textId="77777777" w:rsidR="00C659D8" w:rsidRPr="009B4599" w:rsidRDefault="00C659D8" w:rsidP="00C00B5D">
      <w:pPr>
        <w:tabs>
          <w:tab w:val="left" w:pos="1418"/>
          <w:tab w:val="right" w:pos="9498"/>
        </w:tabs>
        <w:spacing w:before="0" w:after="0" w:line="240" w:lineRule="auto"/>
        <w:ind w:right="-330"/>
        <w:rPr>
          <w:szCs w:val="24"/>
        </w:rPr>
      </w:pPr>
      <w:r w:rsidRPr="009B4599">
        <w:rPr>
          <w:szCs w:val="24"/>
        </w:rPr>
        <w:tab/>
      </w:r>
    </w:p>
    <w:p w14:paraId="23893CBB" w14:textId="77777777" w:rsidR="00C659D8" w:rsidRPr="009B4599" w:rsidRDefault="00C659D8" w:rsidP="00C00B5D">
      <w:pPr>
        <w:tabs>
          <w:tab w:val="left" w:pos="1418"/>
          <w:tab w:val="right" w:pos="9498"/>
        </w:tabs>
        <w:spacing w:before="0" w:after="0" w:line="240" w:lineRule="auto"/>
        <w:ind w:right="-330"/>
        <w:rPr>
          <w:szCs w:val="24"/>
        </w:rPr>
      </w:pPr>
      <w:r w:rsidRPr="009B4599">
        <w:rPr>
          <w:b/>
          <w:color w:val="1F3864"/>
          <w:szCs w:val="24"/>
        </w:rPr>
        <w:t>Staff</w:t>
      </w:r>
      <w:r w:rsidRPr="009B4599">
        <w:rPr>
          <w:szCs w:val="24"/>
        </w:rPr>
        <w:tab/>
        <w:t>Mr T G Free</w:t>
      </w:r>
      <w:r w:rsidRPr="009B4599">
        <w:rPr>
          <w:szCs w:val="24"/>
        </w:rPr>
        <w:tab/>
      </w:r>
      <w:r>
        <w:rPr>
          <w:szCs w:val="24"/>
        </w:rPr>
        <w:t xml:space="preserve">Acting </w:t>
      </w:r>
      <w:r w:rsidRPr="009B4599">
        <w:rPr>
          <w:szCs w:val="24"/>
        </w:rPr>
        <w:t>Chief Executive Officer</w:t>
      </w:r>
    </w:p>
    <w:p w14:paraId="62EB8662" w14:textId="77777777" w:rsidR="00C659D8" w:rsidRPr="009B4599" w:rsidRDefault="00C659D8" w:rsidP="00C00B5D">
      <w:pPr>
        <w:tabs>
          <w:tab w:val="left" w:pos="1418"/>
          <w:tab w:val="right" w:pos="9498"/>
        </w:tabs>
        <w:spacing w:before="0" w:after="0" w:line="240" w:lineRule="auto"/>
        <w:ind w:right="-330"/>
        <w:rPr>
          <w:szCs w:val="24"/>
        </w:rPr>
      </w:pPr>
      <w:r w:rsidRPr="009B4599">
        <w:rPr>
          <w:szCs w:val="24"/>
        </w:rPr>
        <w:tab/>
        <w:t>Mr M R Cole</w:t>
      </w:r>
      <w:r w:rsidRPr="009B4599">
        <w:rPr>
          <w:szCs w:val="24"/>
        </w:rPr>
        <w:tab/>
        <w:t>Director Corporate Services</w:t>
      </w:r>
    </w:p>
    <w:p w14:paraId="008F3D24" w14:textId="77777777" w:rsidR="00C659D8" w:rsidRPr="009B4599" w:rsidRDefault="00C659D8" w:rsidP="00C00B5D">
      <w:pPr>
        <w:tabs>
          <w:tab w:val="left" w:pos="1418"/>
          <w:tab w:val="right" w:pos="9498"/>
        </w:tabs>
        <w:spacing w:before="0" w:after="0" w:line="240" w:lineRule="auto"/>
        <w:ind w:right="-330"/>
        <w:rPr>
          <w:szCs w:val="24"/>
        </w:rPr>
      </w:pPr>
      <w:r w:rsidRPr="009B4599">
        <w:rPr>
          <w:szCs w:val="24"/>
        </w:rPr>
        <w:tab/>
        <w:t xml:space="preserve">Mr </w:t>
      </w:r>
      <w:r>
        <w:rPr>
          <w:szCs w:val="24"/>
        </w:rPr>
        <w:t>M K MacPherson</w:t>
      </w:r>
      <w:r w:rsidRPr="009B4599">
        <w:rPr>
          <w:szCs w:val="24"/>
        </w:rPr>
        <w:tab/>
        <w:t>Director Technical Services</w:t>
      </w:r>
    </w:p>
    <w:p w14:paraId="122931E6" w14:textId="77777777" w:rsidR="00C659D8" w:rsidRDefault="00C659D8" w:rsidP="00C00B5D">
      <w:pPr>
        <w:tabs>
          <w:tab w:val="left" w:pos="1418"/>
          <w:tab w:val="right" w:pos="9498"/>
        </w:tabs>
        <w:spacing w:before="0" w:after="0" w:line="240" w:lineRule="auto"/>
        <w:ind w:right="-330"/>
        <w:rPr>
          <w:szCs w:val="24"/>
        </w:rPr>
      </w:pPr>
      <w:r w:rsidRPr="009B4599">
        <w:rPr>
          <w:szCs w:val="24"/>
        </w:rPr>
        <w:tab/>
        <w:t xml:space="preserve">Mr </w:t>
      </w:r>
      <w:r>
        <w:rPr>
          <w:szCs w:val="24"/>
        </w:rPr>
        <w:t>R A Winslow</w:t>
      </w:r>
      <w:r w:rsidRPr="009B4599">
        <w:rPr>
          <w:szCs w:val="24"/>
        </w:rPr>
        <w:tab/>
      </w:r>
      <w:r>
        <w:rPr>
          <w:szCs w:val="24"/>
        </w:rPr>
        <w:t xml:space="preserve">Acting </w:t>
      </w:r>
      <w:r w:rsidRPr="009B4599">
        <w:rPr>
          <w:szCs w:val="24"/>
        </w:rPr>
        <w:t>Director Planning &amp; Development</w:t>
      </w:r>
    </w:p>
    <w:p w14:paraId="516BF14A" w14:textId="77777777" w:rsidR="00C659D8" w:rsidRDefault="00C659D8" w:rsidP="00C00B5D">
      <w:pPr>
        <w:tabs>
          <w:tab w:val="left" w:pos="1418"/>
          <w:tab w:val="right" w:pos="9498"/>
        </w:tabs>
        <w:spacing w:before="0" w:after="0" w:line="240" w:lineRule="auto"/>
        <w:ind w:right="-330"/>
        <w:rPr>
          <w:szCs w:val="24"/>
        </w:rPr>
      </w:pPr>
      <w:r>
        <w:rPr>
          <w:szCs w:val="24"/>
        </w:rPr>
        <w:tab/>
      </w:r>
      <w:r w:rsidRPr="009B4599">
        <w:rPr>
          <w:szCs w:val="24"/>
        </w:rPr>
        <w:t>Mrs N M Ceric</w:t>
      </w:r>
      <w:r w:rsidRPr="009B4599">
        <w:rPr>
          <w:szCs w:val="24"/>
        </w:rPr>
        <w:tab/>
        <w:t>Executive Officer</w:t>
      </w:r>
    </w:p>
    <w:p w14:paraId="351473B8" w14:textId="77777777" w:rsidR="00C659D8" w:rsidRDefault="00C659D8" w:rsidP="00C00B5D">
      <w:pPr>
        <w:tabs>
          <w:tab w:val="left" w:pos="1418"/>
          <w:tab w:val="right" w:pos="9498"/>
        </w:tabs>
        <w:spacing w:before="0" w:after="0" w:line="240" w:lineRule="auto"/>
        <w:ind w:right="-330"/>
        <w:rPr>
          <w:szCs w:val="24"/>
        </w:rPr>
      </w:pPr>
      <w:r>
        <w:rPr>
          <w:szCs w:val="24"/>
        </w:rPr>
        <w:tab/>
        <w:t>Ms L J Kania</w:t>
      </w:r>
      <w:r>
        <w:rPr>
          <w:szCs w:val="24"/>
        </w:rPr>
        <w:tab/>
        <w:t>Coordinator Governance &amp; Risk</w:t>
      </w:r>
    </w:p>
    <w:p w14:paraId="6CA8351B" w14:textId="77777777" w:rsidR="00C659D8" w:rsidRPr="009B4599" w:rsidRDefault="00C659D8" w:rsidP="00C00B5D">
      <w:pPr>
        <w:tabs>
          <w:tab w:val="left" w:pos="1418"/>
          <w:tab w:val="right" w:pos="9498"/>
        </w:tabs>
        <w:spacing w:before="0" w:after="0" w:line="240" w:lineRule="auto"/>
        <w:ind w:right="-330"/>
        <w:rPr>
          <w:szCs w:val="24"/>
        </w:rPr>
      </w:pPr>
      <w:r>
        <w:rPr>
          <w:szCs w:val="24"/>
        </w:rPr>
        <w:tab/>
        <w:t>Ms E Bock</w:t>
      </w:r>
      <w:r>
        <w:rPr>
          <w:szCs w:val="24"/>
        </w:rPr>
        <w:tab/>
        <w:t>PA to the Director Corporate Services</w:t>
      </w:r>
    </w:p>
    <w:p w14:paraId="0C0A2FCB" w14:textId="77777777" w:rsidR="00C659D8" w:rsidRPr="009B4599" w:rsidRDefault="00C659D8" w:rsidP="00C00B5D">
      <w:pPr>
        <w:tabs>
          <w:tab w:val="left" w:pos="1418"/>
          <w:tab w:val="right" w:pos="9498"/>
        </w:tabs>
        <w:spacing w:before="0" w:after="0" w:line="240" w:lineRule="auto"/>
        <w:ind w:right="-330"/>
        <w:rPr>
          <w:szCs w:val="24"/>
        </w:rPr>
      </w:pPr>
    </w:p>
    <w:p w14:paraId="7DD83045" w14:textId="28CBC153" w:rsidR="00C659D8" w:rsidRPr="009B4599" w:rsidRDefault="00C659D8" w:rsidP="00C00B5D">
      <w:pPr>
        <w:tabs>
          <w:tab w:val="left" w:pos="1418"/>
          <w:tab w:val="right" w:pos="9498"/>
        </w:tabs>
        <w:spacing w:before="0" w:after="0" w:line="240" w:lineRule="auto"/>
        <w:ind w:right="-330"/>
        <w:rPr>
          <w:szCs w:val="24"/>
        </w:rPr>
      </w:pPr>
      <w:r w:rsidRPr="009B4599">
        <w:rPr>
          <w:b/>
          <w:color w:val="1F3864"/>
          <w:szCs w:val="24"/>
        </w:rPr>
        <w:t>Public</w:t>
      </w:r>
      <w:r w:rsidRPr="009B4599">
        <w:rPr>
          <w:szCs w:val="24"/>
        </w:rPr>
        <w:tab/>
        <w:t xml:space="preserve">There were </w:t>
      </w:r>
      <w:r>
        <w:rPr>
          <w:szCs w:val="24"/>
        </w:rPr>
        <w:t>0</w:t>
      </w:r>
      <w:r w:rsidRPr="009B4599">
        <w:rPr>
          <w:szCs w:val="24"/>
        </w:rPr>
        <w:t xml:space="preserve"> members of the public present and </w:t>
      </w:r>
      <w:r w:rsidR="00A346BA">
        <w:rPr>
          <w:szCs w:val="24"/>
        </w:rPr>
        <w:t xml:space="preserve">14 </w:t>
      </w:r>
      <w:r w:rsidRPr="009B4599">
        <w:rPr>
          <w:szCs w:val="24"/>
        </w:rPr>
        <w:t>online.</w:t>
      </w:r>
    </w:p>
    <w:p w14:paraId="69C0C9BD" w14:textId="77777777" w:rsidR="00C659D8" w:rsidRPr="009B4599" w:rsidRDefault="00C659D8" w:rsidP="00C00B5D">
      <w:pPr>
        <w:tabs>
          <w:tab w:val="left" w:pos="1418"/>
          <w:tab w:val="left" w:pos="1985"/>
          <w:tab w:val="right" w:pos="8335"/>
          <w:tab w:val="right" w:pos="9498"/>
        </w:tabs>
        <w:spacing w:before="0" w:after="0" w:line="240" w:lineRule="auto"/>
        <w:ind w:right="-330"/>
        <w:rPr>
          <w:szCs w:val="24"/>
        </w:rPr>
      </w:pPr>
    </w:p>
    <w:p w14:paraId="24084F79" w14:textId="77777777" w:rsidR="00C659D8" w:rsidRPr="009B4599" w:rsidRDefault="00C659D8" w:rsidP="00C00B5D">
      <w:pPr>
        <w:tabs>
          <w:tab w:val="left" w:pos="1418"/>
          <w:tab w:val="right" w:pos="9498"/>
        </w:tabs>
        <w:spacing w:before="0" w:after="0" w:line="240" w:lineRule="auto"/>
        <w:ind w:right="-330"/>
        <w:rPr>
          <w:szCs w:val="24"/>
        </w:rPr>
      </w:pPr>
      <w:r w:rsidRPr="009B4599">
        <w:rPr>
          <w:b/>
          <w:color w:val="1F3864"/>
          <w:szCs w:val="24"/>
        </w:rPr>
        <w:t>Press</w:t>
      </w:r>
      <w:r w:rsidRPr="009B4599">
        <w:rPr>
          <w:szCs w:val="24"/>
        </w:rPr>
        <w:tab/>
      </w:r>
      <w:r>
        <w:rPr>
          <w:szCs w:val="24"/>
        </w:rPr>
        <w:t>The Post Newspaper Representative.</w:t>
      </w:r>
    </w:p>
    <w:p w14:paraId="6DDD9970" w14:textId="77777777" w:rsidR="00C659D8" w:rsidRPr="009B4599" w:rsidRDefault="00C659D8" w:rsidP="00C00B5D">
      <w:pPr>
        <w:tabs>
          <w:tab w:val="left" w:pos="1985"/>
          <w:tab w:val="right" w:pos="9498"/>
        </w:tabs>
        <w:spacing w:after="0" w:line="240" w:lineRule="auto"/>
        <w:ind w:right="-330" w:hanging="1985"/>
        <w:rPr>
          <w:szCs w:val="24"/>
        </w:rPr>
      </w:pPr>
    </w:p>
    <w:p w14:paraId="69545EA3" w14:textId="77777777" w:rsidR="00C659D8" w:rsidRDefault="00C659D8" w:rsidP="00C00B5D">
      <w:pPr>
        <w:tabs>
          <w:tab w:val="left" w:pos="3119"/>
          <w:tab w:val="left" w:pos="7655"/>
          <w:tab w:val="right" w:pos="9498"/>
        </w:tabs>
        <w:spacing w:before="0" w:after="0" w:line="240" w:lineRule="auto"/>
      </w:pPr>
      <w:r>
        <w:rPr>
          <w:b/>
          <w:bCs/>
          <w:color w:val="2C3B7A"/>
        </w:rPr>
        <w:t xml:space="preserve">Leave of Absence </w:t>
      </w:r>
      <w:r>
        <w:rPr>
          <w:b/>
          <w:bCs/>
          <w:color w:val="2C3B7A"/>
        </w:rPr>
        <w:tab/>
      </w:r>
      <w:r w:rsidRPr="009B4599">
        <w:rPr>
          <w:szCs w:val="24"/>
        </w:rPr>
        <w:t>Councillor B G Hodsdon</w:t>
      </w:r>
      <w:r>
        <w:rPr>
          <w:szCs w:val="24"/>
        </w:rPr>
        <w:t xml:space="preserve"> </w:t>
      </w:r>
      <w:r>
        <w:rPr>
          <w:szCs w:val="24"/>
        </w:rPr>
        <w:tab/>
        <w:t xml:space="preserve"> </w:t>
      </w:r>
      <w:r w:rsidRPr="009B4599">
        <w:rPr>
          <w:szCs w:val="24"/>
        </w:rPr>
        <w:t>Hollywood Ward</w:t>
      </w:r>
    </w:p>
    <w:p w14:paraId="64BF8448" w14:textId="77777777" w:rsidR="00C659D8" w:rsidRDefault="00C659D8" w:rsidP="00C00B5D">
      <w:pPr>
        <w:tabs>
          <w:tab w:val="left" w:pos="7938"/>
          <w:tab w:val="right" w:pos="9498"/>
        </w:tabs>
        <w:spacing w:before="0" w:after="0" w:line="240" w:lineRule="auto"/>
        <w:rPr>
          <w:b/>
          <w:bCs/>
          <w:color w:val="2C3B7A"/>
        </w:rPr>
      </w:pPr>
      <w:r>
        <w:rPr>
          <w:b/>
          <w:bCs/>
          <w:color w:val="2C3B7A"/>
        </w:rPr>
        <w:t>(Previously Approved)</w:t>
      </w:r>
    </w:p>
    <w:p w14:paraId="22429BAB" w14:textId="77777777" w:rsidR="00C659D8" w:rsidRDefault="00C659D8" w:rsidP="00C00B5D">
      <w:pPr>
        <w:tabs>
          <w:tab w:val="left" w:pos="7938"/>
          <w:tab w:val="right" w:pos="9498"/>
        </w:tabs>
        <w:spacing w:before="0" w:after="0" w:line="240" w:lineRule="auto"/>
        <w:rPr>
          <w:b/>
          <w:bCs/>
          <w:color w:val="2C3B7A"/>
        </w:rPr>
      </w:pPr>
    </w:p>
    <w:p w14:paraId="705ABCF8" w14:textId="77777777" w:rsidR="00C659D8" w:rsidRDefault="00C659D8" w:rsidP="00C00B5D">
      <w:pPr>
        <w:tabs>
          <w:tab w:val="left" w:pos="3119"/>
          <w:tab w:val="right" w:pos="9498"/>
        </w:tabs>
        <w:spacing w:before="0" w:after="0" w:line="240" w:lineRule="auto"/>
      </w:pPr>
      <w:r>
        <w:rPr>
          <w:b/>
          <w:bCs/>
          <w:color w:val="2C3B7A"/>
        </w:rPr>
        <w:t>Apologies</w:t>
      </w:r>
      <w:r>
        <w:t xml:space="preserve"> </w:t>
      </w:r>
      <w:r>
        <w:tab/>
      </w:r>
      <w:r w:rsidRPr="00007A01">
        <w:rPr>
          <w:szCs w:val="24"/>
        </w:rPr>
        <w:t>Councillor L J McManus</w:t>
      </w:r>
      <w:r w:rsidRPr="00007A01">
        <w:rPr>
          <w:szCs w:val="24"/>
        </w:rPr>
        <w:tab/>
        <w:t>Hollywood</w:t>
      </w:r>
      <w:r w:rsidRPr="00007A01">
        <w:t xml:space="preserve"> Ward</w:t>
      </w:r>
    </w:p>
    <w:p w14:paraId="7B0605F3" w14:textId="77777777" w:rsidR="00BA60FC" w:rsidRDefault="00BA60FC" w:rsidP="00BA60FC">
      <w:pPr>
        <w:spacing w:before="0" w:after="0" w:line="240" w:lineRule="auto"/>
      </w:pPr>
    </w:p>
    <w:p w14:paraId="475B920E" w14:textId="77777777" w:rsidR="00C00B5D" w:rsidRDefault="00C00B5D" w:rsidP="00BA60FC">
      <w:pPr>
        <w:spacing w:before="0" w:after="0" w:line="240" w:lineRule="auto"/>
      </w:pPr>
    </w:p>
    <w:p w14:paraId="01E1E424" w14:textId="15431D79" w:rsidR="00C00B5D" w:rsidRPr="00941317" w:rsidRDefault="00C00B5D" w:rsidP="00C00B5D">
      <w:pPr>
        <w:spacing w:before="0" w:after="0" w:line="240" w:lineRule="auto"/>
        <w:rPr>
          <w:b/>
          <w:bCs/>
        </w:rPr>
      </w:pPr>
      <w:r w:rsidRPr="00941317">
        <w:rPr>
          <w:b/>
          <w:bCs/>
        </w:rPr>
        <w:t>Councillor Hodsdon requested to attend the meeting online</w:t>
      </w:r>
      <w:r>
        <w:rPr>
          <w:b/>
          <w:bCs/>
        </w:rPr>
        <w:t xml:space="preserve"> </w:t>
      </w:r>
      <w:r w:rsidR="00993AE9">
        <w:rPr>
          <w:b/>
          <w:bCs/>
        </w:rPr>
        <w:t xml:space="preserve">and the request </w:t>
      </w:r>
      <w:r>
        <w:rPr>
          <w:b/>
          <w:bCs/>
        </w:rPr>
        <w:t>was put to Council for a decision</w:t>
      </w:r>
      <w:r w:rsidRPr="00941317">
        <w:rPr>
          <w:b/>
          <w:bCs/>
        </w:rPr>
        <w:t>.</w:t>
      </w:r>
    </w:p>
    <w:p w14:paraId="51F9F638" w14:textId="77777777" w:rsidR="00C00B5D" w:rsidRPr="00941317" w:rsidRDefault="00C00B5D" w:rsidP="00C00B5D">
      <w:pPr>
        <w:spacing w:before="0" w:after="0" w:line="240" w:lineRule="auto"/>
      </w:pPr>
    </w:p>
    <w:p w14:paraId="7D67A493" w14:textId="77777777" w:rsidR="00C00B5D" w:rsidRPr="00941317" w:rsidRDefault="00C00B5D" w:rsidP="00C00B5D">
      <w:pPr>
        <w:spacing w:before="0" w:after="0" w:line="240" w:lineRule="auto"/>
        <w:ind w:right="-61"/>
        <w:rPr>
          <w:szCs w:val="24"/>
        </w:rPr>
      </w:pPr>
      <w:r w:rsidRPr="00941317">
        <w:rPr>
          <w:szCs w:val="24"/>
        </w:rPr>
        <w:t>Moved – Councillor Youngman</w:t>
      </w:r>
    </w:p>
    <w:p w14:paraId="0C219145" w14:textId="77777777" w:rsidR="00C00B5D" w:rsidRPr="00941317" w:rsidRDefault="00C00B5D" w:rsidP="00C00B5D">
      <w:pPr>
        <w:spacing w:before="0" w:after="0" w:line="240" w:lineRule="auto"/>
        <w:ind w:right="-61"/>
        <w:rPr>
          <w:szCs w:val="24"/>
        </w:rPr>
      </w:pPr>
      <w:r w:rsidRPr="00941317">
        <w:rPr>
          <w:szCs w:val="24"/>
        </w:rPr>
        <w:t>Seconded – Councillor Bennett</w:t>
      </w:r>
    </w:p>
    <w:p w14:paraId="7ECEACE6" w14:textId="77777777" w:rsidR="00C00B5D" w:rsidRPr="00AA379E" w:rsidRDefault="00C00B5D" w:rsidP="00C00B5D">
      <w:pPr>
        <w:spacing w:before="0" w:after="0" w:line="240" w:lineRule="auto"/>
        <w:ind w:right="-61"/>
        <w:rPr>
          <w:bCs/>
          <w:color w:val="1F3864"/>
          <w:szCs w:val="24"/>
        </w:rPr>
      </w:pPr>
    </w:p>
    <w:p w14:paraId="59CBF388" w14:textId="77777777" w:rsidR="00C00B5D" w:rsidRPr="00AA379E" w:rsidRDefault="00C00B5D" w:rsidP="00C00B5D">
      <w:pPr>
        <w:spacing w:before="0" w:after="0" w:line="240" w:lineRule="auto"/>
        <w:ind w:right="-61"/>
        <w:rPr>
          <w:bCs/>
          <w:color w:val="1F3864"/>
          <w:szCs w:val="24"/>
        </w:rPr>
      </w:pPr>
      <w:r w:rsidRPr="00AA379E">
        <w:rPr>
          <w:bCs/>
          <w:color w:val="1F3864"/>
          <w:szCs w:val="24"/>
        </w:rPr>
        <w:t>That Councillor Hodsdon be permitted to join online via teams from the airport</w:t>
      </w:r>
      <w:r>
        <w:rPr>
          <w:bCs/>
          <w:color w:val="1F3864"/>
          <w:szCs w:val="24"/>
        </w:rPr>
        <w:t>.</w:t>
      </w:r>
    </w:p>
    <w:p w14:paraId="004A8B8A" w14:textId="77777777" w:rsidR="00C00B5D" w:rsidRPr="00AA379E" w:rsidRDefault="00C00B5D" w:rsidP="00C00B5D">
      <w:pPr>
        <w:spacing w:before="0" w:after="0" w:line="240" w:lineRule="auto"/>
        <w:ind w:right="-61"/>
        <w:jc w:val="right"/>
        <w:rPr>
          <w:bCs/>
          <w:szCs w:val="24"/>
        </w:rPr>
      </w:pPr>
      <w:r w:rsidRPr="00AA379E">
        <w:rPr>
          <w:bCs/>
          <w:color w:val="1F3864"/>
          <w:szCs w:val="24"/>
        </w:rPr>
        <w:t xml:space="preserve"> </w:t>
      </w:r>
      <w:r w:rsidRPr="00AA379E">
        <w:rPr>
          <w:bCs/>
          <w:szCs w:val="24"/>
        </w:rPr>
        <w:t>Lost 2/5</w:t>
      </w:r>
    </w:p>
    <w:p w14:paraId="46D7EC86" w14:textId="77777777" w:rsidR="00C00B5D" w:rsidRDefault="00C00B5D" w:rsidP="00C00B5D">
      <w:pPr>
        <w:spacing w:before="0" w:after="0" w:line="240" w:lineRule="auto"/>
        <w:ind w:right="-61"/>
        <w:jc w:val="right"/>
        <w:rPr>
          <w:bCs/>
          <w:szCs w:val="24"/>
        </w:rPr>
      </w:pPr>
      <w:r w:rsidRPr="00AA379E">
        <w:rPr>
          <w:bCs/>
          <w:szCs w:val="24"/>
        </w:rPr>
        <w:t xml:space="preserve">(Against: Mayor Argyle </w:t>
      </w:r>
      <w:proofErr w:type="spellStart"/>
      <w:r w:rsidRPr="00AA379E">
        <w:rPr>
          <w:bCs/>
          <w:szCs w:val="24"/>
        </w:rPr>
        <w:t>Crs</w:t>
      </w:r>
      <w:proofErr w:type="spellEnd"/>
      <w:r w:rsidRPr="00AA379E">
        <w:rPr>
          <w:bCs/>
          <w:szCs w:val="24"/>
        </w:rPr>
        <w:t>. Brackenridge Coghlan Amiry &amp; Smyth)</w:t>
      </w:r>
    </w:p>
    <w:p w14:paraId="64999DC8" w14:textId="77777777" w:rsidR="00C00B5D" w:rsidRDefault="00C00B5D" w:rsidP="00C00B5D">
      <w:pPr>
        <w:spacing w:before="0" w:after="0" w:line="240" w:lineRule="auto"/>
        <w:ind w:right="-61"/>
        <w:jc w:val="right"/>
        <w:rPr>
          <w:bCs/>
          <w:szCs w:val="24"/>
        </w:rPr>
      </w:pPr>
    </w:p>
    <w:p w14:paraId="7446E65B" w14:textId="77777777" w:rsidR="00C00B5D" w:rsidRDefault="00C00B5D" w:rsidP="00C00B5D">
      <w:pPr>
        <w:spacing w:before="0" w:after="0" w:line="240" w:lineRule="auto"/>
        <w:ind w:right="-61"/>
        <w:rPr>
          <w:bCs/>
          <w:szCs w:val="24"/>
        </w:rPr>
      </w:pPr>
    </w:p>
    <w:p w14:paraId="5F00360E" w14:textId="77777777" w:rsidR="00C00B5D" w:rsidRPr="00B311D6" w:rsidRDefault="00C00B5D" w:rsidP="00C00B5D">
      <w:pPr>
        <w:spacing w:before="0" w:after="0" w:line="240" w:lineRule="auto"/>
        <w:ind w:right="-61"/>
        <w:rPr>
          <w:b/>
          <w:szCs w:val="24"/>
        </w:rPr>
      </w:pPr>
      <w:r w:rsidRPr="00B311D6">
        <w:rPr>
          <w:b/>
          <w:szCs w:val="24"/>
        </w:rPr>
        <w:t xml:space="preserve">Council refused Councillor Hodsdon’s online attendance as per the </w:t>
      </w:r>
      <w:r w:rsidRPr="00B311D6">
        <w:rPr>
          <w:b/>
          <w:i/>
          <w:iCs/>
          <w:szCs w:val="24"/>
        </w:rPr>
        <w:t>Local Government (Administration) Regulations 1996</w:t>
      </w:r>
      <w:r w:rsidRPr="00B311D6">
        <w:rPr>
          <w:b/>
          <w:szCs w:val="24"/>
        </w:rPr>
        <w:t>, regulation 14C (5).</w:t>
      </w:r>
    </w:p>
    <w:p w14:paraId="4D728727" w14:textId="7BB76F72" w:rsidR="00C00B5D" w:rsidRPr="00BA60FC" w:rsidRDefault="00C00B5D" w:rsidP="00BA60FC">
      <w:pPr>
        <w:spacing w:before="0" w:after="0" w:line="240" w:lineRule="auto"/>
        <w:sectPr w:rsidR="00C00B5D" w:rsidRPr="00BA60FC" w:rsidSect="005C2816">
          <w:headerReference w:type="default" r:id="rId63"/>
          <w:footerReference w:type="default" r:id="rId64"/>
          <w:headerReference w:type="first" r:id="rId65"/>
          <w:pgSz w:w="11906" w:h="16838"/>
          <w:pgMar w:top="1440" w:right="1077" w:bottom="1440" w:left="1247" w:header="709" w:footer="709" w:gutter="0"/>
          <w:cols w:space="708"/>
          <w:docGrid w:linePitch="360"/>
        </w:sectPr>
      </w:pPr>
    </w:p>
    <w:p w14:paraId="216E9397" w14:textId="75747E0F" w:rsidR="000066F0" w:rsidRDefault="00B5721D" w:rsidP="00CE207D">
      <w:pPr>
        <w:pStyle w:val="Heading1"/>
        <w:numPr>
          <w:ilvl w:val="0"/>
          <w:numId w:val="7"/>
        </w:numPr>
        <w:spacing w:before="0" w:after="0"/>
        <w:ind w:hanging="862"/>
      </w:pPr>
      <w:bookmarkStart w:id="219" w:name="_Toc256000078"/>
      <w:bookmarkStart w:id="220" w:name="_Toc163213700"/>
      <w:r>
        <w:lastRenderedPageBreak/>
        <w:t>Council Members Notice of Motions of Which Previous Notice Has Been Given</w:t>
      </w:r>
      <w:bookmarkEnd w:id="219"/>
      <w:bookmarkEnd w:id="220"/>
    </w:p>
    <w:p w14:paraId="273A7219" w14:textId="77777777" w:rsidR="004B69F6" w:rsidRPr="004B69F6" w:rsidRDefault="004B69F6" w:rsidP="004B69F6">
      <w:pPr>
        <w:spacing w:before="0" w:after="0" w:line="240" w:lineRule="auto"/>
      </w:pPr>
    </w:p>
    <w:p w14:paraId="07285D51" w14:textId="7649B05E" w:rsidR="00834B79" w:rsidRDefault="00834B79" w:rsidP="00834B79">
      <w:pPr>
        <w:pStyle w:val="Heading1"/>
        <w:spacing w:before="0" w:after="0"/>
        <w:ind w:hanging="851"/>
      </w:pPr>
      <w:bookmarkStart w:id="221" w:name="_Toc163213701"/>
      <w:r>
        <w:t>21.1</w:t>
      </w:r>
      <w:r>
        <w:tab/>
        <w:t xml:space="preserve">NOM06.03.24 Mayor Argyle – </w:t>
      </w:r>
      <w:r w:rsidR="00513C24">
        <w:t xml:space="preserve">Playground </w:t>
      </w:r>
      <w:r w:rsidR="00917B75">
        <w:t>Shade Cover</w:t>
      </w:r>
      <w:bookmarkEnd w:id="221"/>
    </w:p>
    <w:p w14:paraId="32909E54" w14:textId="77777777" w:rsidR="00834B79" w:rsidRDefault="00834B79" w:rsidP="00834B79">
      <w:pPr>
        <w:spacing w:before="0" w:after="0" w:line="240" w:lineRule="auto"/>
        <w:rPr>
          <w:rFonts w:eastAsiaTheme="majorEastAsia" w:cstheme="majorBidi"/>
          <w:bCs/>
          <w:color w:val="163475"/>
          <w:szCs w:val="24"/>
        </w:rPr>
      </w:pPr>
    </w:p>
    <w:p w14:paraId="7116D54E" w14:textId="0F079FFB" w:rsidR="00834B79" w:rsidRPr="00BE63E2" w:rsidRDefault="00834B79" w:rsidP="00834B79">
      <w:pPr>
        <w:spacing w:before="0" w:after="0" w:line="240" w:lineRule="auto"/>
        <w:rPr>
          <w:szCs w:val="24"/>
        </w:rPr>
      </w:pPr>
      <w:r w:rsidRPr="00BE63E2">
        <w:rPr>
          <w:szCs w:val="24"/>
        </w:rPr>
        <w:t xml:space="preserve">In accordance with Clause 3.9 of the City of Nedlands Standing Orders Local Law on the </w:t>
      </w:r>
      <w:r>
        <w:rPr>
          <w:szCs w:val="24"/>
        </w:rPr>
        <w:t>11 March</w:t>
      </w:r>
      <w:r w:rsidRPr="00BE63E2">
        <w:rPr>
          <w:szCs w:val="24"/>
        </w:rPr>
        <w:t xml:space="preserve"> 2024, Mayor Argyle gave notice of her intention to move the following motion.</w:t>
      </w:r>
    </w:p>
    <w:p w14:paraId="1401F48B" w14:textId="77777777" w:rsidR="00834B79" w:rsidRDefault="00834B79" w:rsidP="00834B79">
      <w:pPr>
        <w:spacing w:before="0" w:after="0" w:line="240" w:lineRule="auto"/>
        <w:rPr>
          <w:rFonts w:eastAsiaTheme="majorEastAsia" w:cstheme="majorBidi"/>
          <w:bCs/>
          <w:color w:val="163475"/>
          <w:szCs w:val="24"/>
        </w:rPr>
      </w:pPr>
    </w:p>
    <w:p w14:paraId="3E6299EC" w14:textId="3C1F380D" w:rsidR="00B0020D" w:rsidRPr="00147AEA" w:rsidRDefault="00B0020D" w:rsidP="00B0020D">
      <w:pPr>
        <w:spacing w:before="0" w:after="0" w:line="240" w:lineRule="auto"/>
        <w:ind w:right="-57"/>
        <w:rPr>
          <w:szCs w:val="24"/>
        </w:rPr>
      </w:pPr>
      <w:r w:rsidRPr="00147AEA">
        <w:rPr>
          <w:szCs w:val="24"/>
        </w:rPr>
        <w:t xml:space="preserve">Moved – </w:t>
      </w:r>
      <w:r>
        <w:rPr>
          <w:szCs w:val="24"/>
        </w:rPr>
        <w:t>Mayor Argyle</w:t>
      </w:r>
    </w:p>
    <w:p w14:paraId="67B7C05C" w14:textId="751096B6" w:rsidR="00B0020D" w:rsidRPr="00147AEA" w:rsidRDefault="00B0020D" w:rsidP="00B0020D">
      <w:pPr>
        <w:spacing w:before="0" w:after="0" w:line="240" w:lineRule="auto"/>
        <w:ind w:right="-57"/>
        <w:rPr>
          <w:szCs w:val="24"/>
        </w:rPr>
      </w:pPr>
      <w:r w:rsidRPr="00147AEA">
        <w:rPr>
          <w:szCs w:val="24"/>
        </w:rPr>
        <w:t xml:space="preserve">Seconded – Councillor </w:t>
      </w:r>
      <w:r w:rsidR="00B031CF">
        <w:rPr>
          <w:szCs w:val="24"/>
        </w:rPr>
        <w:t>Smyth</w:t>
      </w:r>
    </w:p>
    <w:p w14:paraId="0F5B6A28" w14:textId="77777777" w:rsidR="00B0020D" w:rsidRPr="00147AEA" w:rsidRDefault="00B0020D" w:rsidP="00B0020D">
      <w:pPr>
        <w:spacing w:before="0" w:after="0" w:line="240" w:lineRule="auto"/>
        <w:ind w:right="-57"/>
        <w:rPr>
          <w:szCs w:val="24"/>
        </w:rPr>
      </w:pPr>
    </w:p>
    <w:p w14:paraId="6A487F2E" w14:textId="5EC816CD" w:rsidR="00291445" w:rsidRPr="000C3BED" w:rsidRDefault="00291445" w:rsidP="00291445">
      <w:pPr>
        <w:spacing w:before="0" w:after="0" w:line="240" w:lineRule="auto"/>
        <w:rPr>
          <w:rFonts w:eastAsiaTheme="majorEastAsia" w:cstheme="majorBidi"/>
          <w:color w:val="002060"/>
          <w:szCs w:val="24"/>
        </w:rPr>
      </w:pPr>
      <w:r w:rsidRPr="000C3BED">
        <w:rPr>
          <w:rFonts w:eastAsiaTheme="majorEastAsia" w:cstheme="majorBidi"/>
          <w:color w:val="002060"/>
          <w:szCs w:val="24"/>
        </w:rPr>
        <w:t>That Council</w:t>
      </w:r>
      <w:r w:rsidR="007C0D3B" w:rsidRPr="000C3BED">
        <w:rPr>
          <w:rFonts w:eastAsiaTheme="majorEastAsia" w:cstheme="majorBidi"/>
          <w:color w:val="002060"/>
          <w:szCs w:val="24"/>
        </w:rPr>
        <w:t>:</w:t>
      </w:r>
    </w:p>
    <w:p w14:paraId="7A4404FD" w14:textId="77777777" w:rsidR="00291445" w:rsidRPr="000C3BED" w:rsidRDefault="00291445" w:rsidP="00291445">
      <w:pPr>
        <w:spacing w:before="0" w:after="0" w:line="240" w:lineRule="auto"/>
        <w:rPr>
          <w:rFonts w:eastAsiaTheme="majorEastAsia" w:cstheme="majorBidi"/>
          <w:color w:val="002060"/>
          <w:szCs w:val="24"/>
        </w:rPr>
      </w:pPr>
    </w:p>
    <w:p w14:paraId="1E8052BA" w14:textId="7577D15C" w:rsidR="00291445" w:rsidRPr="000C3BED" w:rsidRDefault="00291445" w:rsidP="00291445">
      <w:pPr>
        <w:spacing w:before="0" w:after="0" w:line="240" w:lineRule="auto"/>
        <w:ind w:left="567" w:hanging="567"/>
        <w:rPr>
          <w:rFonts w:eastAsiaTheme="majorEastAsia" w:cstheme="majorBidi"/>
          <w:color w:val="002060"/>
          <w:szCs w:val="24"/>
        </w:rPr>
      </w:pPr>
      <w:r w:rsidRPr="000C3BED">
        <w:rPr>
          <w:rFonts w:eastAsiaTheme="majorEastAsia" w:cstheme="majorBidi"/>
          <w:color w:val="002060"/>
          <w:szCs w:val="24"/>
        </w:rPr>
        <w:t>1.</w:t>
      </w:r>
      <w:r w:rsidRPr="000C3BED">
        <w:rPr>
          <w:rFonts w:eastAsiaTheme="majorEastAsia" w:cstheme="majorBidi"/>
          <w:color w:val="002060"/>
          <w:szCs w:val="24"/>
        </w:rPr>
        <w:tab/>
        <w:t>requests that the Chief Executive Officer includes in the 2024/25 draft budget the installation of a shade cover over the playground equipment in the park on the corner of Smyth Road and Karella Street, Nedlands</w:t>
      </w:r>
      <w:r w:rsidR="005B7169" w:rsidRPr="000C3BED">
        <w:rPr>
          <w:rFonts w:eastAsiaTheme="majorEastAsia" w:cstheme="majorBidi"/>
          <w:color w:val="002060"/>
          <w:szCs w:val="24"/>
        </w:rPr>
        <w:t>; and</w:t>
      </w:r>
    </w:p>
    <w:p w14:paraId="3BF263F1" w14:textId="77777777" w:rsidR="00291445" w:rsidRPr="000C3BED" w:rsidRDefault="00291445" w:rsidP="00291445">
      <w:pPr>
        <w:spacing w:before="0" w:after="0" w:line="240" w:lineRule="auto"/>
        <w:ind w:left="567" w:hanging="567"/>
        <w:rPr>
          <w:rFonts w:eastAsiaTheme="majorEastAsia" w:cstheme="majorBidi"/>
          <w:color w:val="002060"/>
          <w:szCs w:val="24"/>
        </w:rPr>
      </w:pPr>
    </w:p>
    <w:p w14:paraId="2A0F3EDB" w14:textId="28857E82" w:rsidR="00834B79" w:rsidRPr="000C3BED" w:rsidRDefault="00291445" w:rsidP="00291445">
      <w:pPr>
        <w:spacing w:before="0" w:after="0" w:line="240" w:lineRule="auto"/>
        <w:ind w:left="567" w:hanging="567"/>
        <w:rPr>
          <w:rFonts w:eastAsiaTheme="majorEastAsia" w:cstheme="majorBidi"/>
          <w:color w:val="002060"/>
          <w:szCs w:val="24"/>
        </w:rPr>
      </w:pPr>
      <w:r w:rsidRPr="000C3BED">
        <w:rPr>
          <w:rFonts w:eastAsiaTheme="majorEastAsia" w:cstheme="majorBidi"/>
          <w:color w:val="002060"/>
          <w:szCs w:val="24"/>
        </w:rPr>
        <w:t>2.</w:t>
      </w:r>
      <w:r w:rsidRPr="000C3BED">
        <w:rPr>
          <w:rFonts w:eastAsiaTheme="majorEastAsia" w:cstheme="majorBidi"/>
          <w:color w:val="002060"/>
          <w:szCs w:val="24"/>
        </w:rPr>
        <w:tab/>
      </w:r>
      <w:r w:rsidR="007C0D3B" w:rsidRPr="000C3BED">
        <w:rPr>
          <w:rFonts w:eastAsiaTheme="majorEastAsia" w:cstheme="majorBidi"/>
          <w:color w:val="002060"/>
          <w:szCs w:val="24"/>
        </w:rPr>
        <w:t>r</w:t>
      </w:r>
      <w:r w:rsidRPr="000C3BED">
        <w:rPr>
          <w:rFonts w:eastAsiaTheme="majorEastAsia" w:cstheme="majorBidi"/>
          <w:color w:val="002060"/>
          <w:szCs w:val="24"/>
        </w:rPr>
        <w:t>equest that the Chief Executive Officer investigates the appropriateness of removing the dead tree in the park on the corner of Smyth Road and Karella Street and undertakes any works deemed necessary.</w:t>
      </w:r>
    </w:p>
    <w:p w14:paraId="0CF31B96" w14:textId="3B8D95A8" w:rsidR="00B0020D" w:rsidRPr="000C3BED" w:rsidRDefault="00C04A60" w:rsidP="00B0020D">
      <w:pPr>
        <w:spacing w:before="0" w:after="0" w:line="240" w:lineRule="auto"/>
        <w:ind w:right="-57"/>
        <w:jc w:val="right"/>
        <w:rPr>
          <w:szCs w:val="24"/>
        </w:rPr>
      </w:pPr>
      <w:r w:rsidRPr="000C3BED">
        <w:rPr>
          <w:bCs/>
          <w:szCs w:val="24"/>
        </w:rPr>
        <w:t>Lost 3/4</w:t>
      </w:r>
    </w:p>
    <w:p w14:paraId="6575F027" w14:textId="41EE8071" w:rsidR="00B0020D" w:rsidRPr="000C3BED" w:rsidRDefault="00B0020D" w:rsidP="00B0020D">
      <w:pPr>
        <w:spacing w:before="0" w:after="0" w:line="240" w:lineRule="auto"/>
        <w:ind w:right="-57"/>
        <w:jc w:val="right"/>
        <w:rPr>
          <w:szCs w:val="24"/>
        </w:rPr>
      </w:pPr>
      <w:r w:rsidRPr="000C3BED">
        <w:rPr>
          <w:szCs w:val="24"/>
        </w:rPr>
        <w:t xml:space="preserve">(Against: </w:t>
      </w:r>
      <w:proofErr w:type="spellStart"/>
      <w:r w:rsidRPr="000C3BED">
        <w:rPr>
          <w:szCs w:val="24"/>
        </w:rPr>
        <w:t>Crs</w:t>
      </w:r>
      <w:proofErr w:type="spellEnd"/>
      <w:r w:rsidRPr="000C3BED">
        <w:rPr>
          <w:szCs w:val="24"/>
        </w:rPr>
        <w:t xml:space="preserve">. </w:t>
      </w:r>
      <w:r w:rsidR="00C04A60" w:rsidRPr="000C3BED">
        <w:rPr>
          <w:bCs/>
          <w:szCs w:val="24"/>
        </w:rPr>
        <w:t>Amiry Smyth Bennett &amp; Youngman</w:t>
      </w:r>
      <w:r w:rsidRPr="000C3BED">
        <w:rPr>
          <w:bCs/>
          <w:szCs w:val="24"/>
        </w:rPr>
        <w:t>)</w:t>
      </w:r>
    </w:p>
    <w:p w14:paraId="7AE6921B" w14:textId="77777777" w:rsidR="00DD47B6" w:rsidRDefault="00DD47B6" w:rsidP="004B69F6">
      <w:pPr>
        <w:spacing w:before="0" w:after="0" w:line="240" w:lineRule="auto"/>
      </w:pPr>
    </w:p>
    <w:p w14:paraId="49E21D40" w14:textId="77777777" w:rsidR="0000049B" w:rsidRDefault="0000049B" w:rsidP="004B69F6">
      <w:pPr>
        <w:spacing w:before="0" w:after="0" w:line="240" w:lineRule="auto"/>
      </w:pPr>
    </w:p>
    <w:p w14:paraId="38DDAB3A" w14:textId="77777777" w:rsidR="00C04A60" w:rsidRDefault="00C04A60" w:rsidP="004B69F6">
      <w:pPr>
        <w:spacing w:before="0" w:after="0" w:line="240" w:lineRule="auto"/>
      </w:pPr>
    </w:p>
    <w:p w14:paraId="31719D20" w14:textId="3E104F88" w:rsidR="003E700D" w:rsidRPr="00147AEA" w:rsidRDefault="003E700D" w:rsidP="003E700D">
      <w:pPr>
        <w:spacing w:before="0" w:after="0" w:line="240" w:lineRule="auto"/>
        <w:ind w:right="-61"/>
        <w:rPr>
          <w:szCs w:val="24"/>
        </w:rPr>
      </w:pPr>
      <w:r w:rsidRPr="00147AEA">
        <w:rPr>
          <w:szCs w:val="24"/>
        </w:rPr>
        <w:t xml:space="preserve">Moved – Councillor </w:t>
      </w:r>
      <w:r>
        <w:rPr>
          <w:szCs w:val="24"/>
        </w:rPr>
        <w:t>Amiry</w:t>
      </w:r>
    </w:p>
    <w:p w14:paraId="6EA5AA7E" w14:textId="2DDEBD83" w:rsidR="003E700D" w:rsidRPr="00147AEA" w:rsidRDefault="003E700D" w:rsidP="003E700D">
      <w:pPr>
        <w:spacing w:before="0" w:after="0" w:line="240" w:lineRule="auto"/>
        <w:ind w:right="-61"/>
        <w:rPr>
          <w:szCs w:val="24"/>
        </w:rPr>
      </w:pPr>
      <w:r w:rsidRPr="00147AEA">
        <w:rPr>
          <w:szCs w:val="24"/>
        </w:rPr>
        <w:t xml:space="preserve">Seconded – Councillor </w:t>
      </w:r>
      <w:r w:rsidR="000C3BED">
        <w:rPr>
          <w:szCs w:val="24"/>
        </w:rPr>
        <w:t>Youngman</w:t>
      </w:r>
    </w:p>
    <w:p w14:paraId="648A83C1" w14:textId="11A48C9A" w:rsidR="003E700D" w:rsidRDefault="00C00B5D" w:rsidP="003E700D">
      <w:pPr>
        <w:spacing w:before="0" w:after="0" w:line="240" w:lineRule="auto"/>
        <w:ind w:right="-61"/>
        <w:rPr>
          <w:szCs w:val="24"/>
        </w:rPr>
      </w:pPr>
      <w:r>
        <w:rPr>
          <w:noProof/>
        </w:rPr>
        <mc:AlternateContent>
          <mc:Choice Requires="wps">
            <w:drawing>
              <wp:anchor distT="0" distB="0" distL="114300" distR="114300" simplePos="0" relativeHeight="251658299" behindDoc="0" locked="0" layoutInCell="1" allowOverlap="1" wp14:anchorId="7BB3EC27" wp14:editId="21D79382">
                <wp:simplePos x="0" y="0"/>
                <wp:positionH relativeFrom="margin">
                  <wp:posOffset>-118077</wp:posOffset>
                </wp:positionH>
                <wp:positionV relativeFrom="paragraph">
                  <wp:posOffset>175126</wp:posOffset>
                </wp:positionV>
                <wp:extent cx="6294689" cy="2367815"/>
                <wp:effectExtent l="0" t="0" r="11430" b="13970"/>
                <wp:wrapNone/>
                <wp:docPr id="1696738040" name="Rectangle 1696738040"/>
                <wp:cNvGraphicFramePr/>
                <a:graphic xmlns:a="http://schemas.openxmlformats.org/drawingml/2006/main">
                  <a:graphicData uri="http://schemas.microsoft.com/office/word/2010/wordprocessingShape">
                    <wps:wsp>
                      <wps:cNvSpPr/>
                      <wps:spPr>
                        <a:xfrm>
                          <a:off x="0" y="0"/>
                          <a:ext cx="6294689" cy="2367815"/>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199C3" id="Rectangle 1696738040" o:spid="_x0000_s1026" style="position:absolute;margin-left:-9.3pt;margin-top:13.8pt;width:495.65pt;height:186.45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" filled="f" strokecolor="#002060" strokeweight="1.5pt">
                <w10:wrap anchorx="margin"/>
              </v:rect>
            </w:pict>
          </mc:Fallback>
        </mc:AlternateContent>
      </w:r>
    </w:p>
    <w:p w14:paraId="66CB8418" w14:textId="74343365" w:rsidR="00C00B5D" w:rsidRPr="00C00B5D" w:rsidRDefault="00C00B5D" w:rsidP="003E700D">
      <w:pPr>
        <w:spacing w:before="0" w:after="0" w:line="240" w:lineRule="auto"/>
        <w:ind w:right="-61"/>
        <w:rPr>
          <w:b/>
          <w:bCs/>
          <w:color w:val="002060"/>
          <w:sz w:val="28"/>
          <w:szCs w:val="28"/>
        </w:rPr>
      </w:pPr>
      <w:r w:rsidRPr="00C00B5D">
        <w:rPr>
          <w:b/>
          <w:bCs/>
          <w:color w:val="002060"/>
          <w:sz w:val="28"/>
          <w:szCs w:val="28"/>
        </w:rPr>
        <w:t>Council Resolution</w:t>
      </w:r>
    </w:p>
    <w:p w14:paraId="7F298325" w14:textId="77777777" w:rsidR="00C00B5D" w:rsidRPr="00147AEA" w:rsidRDefault="00C00B5D" w:rsidP="003E700D">
      <w:pPr>
        <w:spacing w:before="0" w:after="0" w:line="240" w:lineRule="auto"/>
        <w:ind w:right="-61"/>
        <w:rPr>
          <w:szCs w:val="24"/>
        </w:rPr>
      </w:pPr>
    </w:p>
    <w:p w14:paraId="7646B223" w14:textId="77777777" w:rsidR="00B47FD6" w:rsidRDefault="003E700D" w:rsidP="003E700D">
      <w:pPr>
        <w:spacing w:before="0" w:after="0" w:line="240" w:lineRule="auto"/>
        <w:rPr>
          <w:b/>
          <w:bCs/>
          <w:color w:val="002060"/>
        </w:rPr>
      </w:pPr>
      <w:r w:rsidRPr="221250A6">
        <w:rPr>
          <w:b/>
          <w:bCs/>
          <w:color w:val="002060"/>
        </w:rPr>
        <w:t>That Council request the CEO</w:t>
      </w:r>
      <w:r w:rsidR="00B47FD6">
        <w:rPr>
          <w:b/>
          <w:bCs/>
          <w:color w:val="002060"/>
        </w:rPr>
        <w:t>:</w:t>
      </w:r>
    </w:p>
    <w:p w14:paraId="00892CCC" w14:textId="77777777" w:rsidR="00B47FD6" w:rsidRDefault="00B47FD6" w:rsidP="003E700D">
      <w:pPr>
        <w:spacing w:before="0" w:after="0" w:line="240" w:lineRule="auto"/>
        <w:rPr>
          <w:b/>
          <w:bCs/>
          <w:color w:val="002060"/>
        </w:rPr>
      </w:pPr>
    </w:p>
    <w:p w14:paraId="48A3A24C" w14:textId="6E1ECF69" w:rsidR="003E700D" w:rsidRDefault="00102D24" w:rsidP="00C46951">
      <w:pPr>
        <w:pStyle w:val="ListParagraph"/>
        <w:numPr>
          <w:ilvl w:val="1"/>
          <w:numId w:val="127"/>
        </w:numPr>
        <w:tabs>
          <w:tab w:val="clear" w:pos="1440"/>
        </w:tabs>
        <w:spacing w:before="0" w:after="0" w:line="240" w:lineRule="auto"/>
        <w:ind w:left="567" w:hanging="567"/>
        <w:rPr>
          <w:bCs/>
          <w:color w:val="002060"/>
        </w:rPr>
      </w:pPr>
      <w:r w:rsidRPr="00B47FD6">
        <w:rPr>
          <w:bCs/>
          <w:color w:val="002060"/>
        </w:rPr>
        <w:t xml:space="preserve">develop a </w:t>
      </w:r>
      <w:r w:rsidR="00BA2FB9" w:rsidRPr="00B47FD6">
        <w:rPr>
          <w:bCs/>
          <w:color w:val="002060"/>
        </w:rPr>
        <w:t xml:space="preserve">prioritisation and warrant criteria for shade sail installations at playgrounds throughout the </w:t>
      </w:r>
      <w:proofErr w:type="gramStart"/>
      <w:r w:rsidR="00BA2FB9" w:rsidRPr="00B47FD6">
        <w:rPr>
          <w:bCs/>
          <w:color w:val="002060"/>
        </w:rPr>
        <w:t>City</w:t>
      </w:r>
      <w:proofErr w:type="gramEnd"/>
      <w:r w:rsidR="00BA2FB9" w:rsidRPr="00B47FD6">
        <w:rPr>
          <w:bCs/>
          <w:color w:val="002060"/>
        </w:rPr>
        <w:t xml:space="preserve"> in</w:t>
      </w:r>
      <w:r w:rsidR="003E700D" w:rsidRPr="00B47FD6">
        <w:rPr>
          <w:bCs/>
          <w:color w:val="002060"/>
        </w:rPr>
        <w:t xml:space="preserve"> particular the playground at Karella Park to protect users of playgrounds and increase patronage</w:t>
      </w:r>
      <w:r w:rsidR="00C46951">
        <w:rPr>
          <w:bCs/>
          <w:color w:val="002060"/>
        </w:rPr>
        <w:t xml:space="preserve">; </w:t>
      </w:r>
    </w:p>
    <w:p w14:paraId="6250C6A1" w14:textId="77777777" w:rsidR="00C46951" w:rsidRPr="00B47FD6" w:rsidRDefault="00C46951" w:rsidP="00C46951">
      <w:pPr>
        <w:pStyle w:val="ListParagraph"/>
        <w:spacing w:before="0" w:after="0" w:line="240" w:lineRule="auto"/>
        <w:ind w:left="567" w:hanging="567"/>
        <w:rPr>
          <w:bCs/>
          <w:color w:val="002060"/>
        </w:rPr>
      </w:pPr>
    </w:p>
    <w:p w14:paraId="3C945024" w14:textId="48EBF458" w:rsidR="00B47FD6" w:rsidRDefault="00401591" w:rsidP="00C46951">
      <w:pPr>
        <w:pStyle w:val="ListParagraph"/>
        <w:numPr>
          <w:ilvl w:val="1"/>
          <w:numId w:val="127"/>
        </w:numPr>
        <w:tabs>
          <w:tab w:val="clear" w:pos="1440"/>
        </w:tabs>
        <w:spacing w:before="0" w:after="0" w:line="240" w:lineRule="auto"/>
        <w:ind w:left="567" w:hanging="567"/>
      </w:pPr>
      <w:r>
        <w:t>c</w:t>
      </w:r>
      <w:r w:rsidR="00F953B7">
        <w:t>onsider</w:t>
      </w:r>
      <w:r w:rsidR="00C55425">
        <w:t xml:space="preserve"> the</w:t>
      </w:r>
      <w:r w:rsidR="00F953B7">
        <w:t xml:space="preserve"> allocation of </w:t>
      </w:r>
      <w:r w:rsidR="00C55425">
        <w:t xml:space="preserve">a </w:t>
      </w:r>
      <w:r w:rsidR="00F953B7">
        <w:t xml:space="preserve">budget </w:t>
      </w:r>
      <w:r w:rsidR="00C46951">
        <w:t>for shade sails in playgrounds each year;</w:t>
      </w:r>
      <w:r>
        <w:t xml:space="preserve"> and</w:t>
      </w:r>
      <w:r w:rsidR="00F953B7">
        <w:t xml:space="preserve"> </w:t>
      </w:r>
    </w:p>
    <w:p w14:paraId="6D88161C" w14:textId="77777777" w:rsidR="00C46951" w:rsidRDefault="00C46951" w:rsidP="00C46951">
      <w:pPr>
        <w:pStyle w:val="ListParagraph"/>
      </w:pPr>
    </w:p>
    <w:p w14:paraId="2E7F87C3" w14:textId="65A53E0B" w:rsidR="00C46951" w:rsidRDefault="00401591" w:rsidP="00C46951">
      <w:pPr>
        <w:pStyle w:val="ListParagraph"/>
        <w:numPr>
          <w:ilvl w:val="1"/>
          <w:numId w:val="127"/>
        </w:numPr>
        <w:tabs>
          <w:tab w:val="clear" w:pos="1440"/>
        </w:tabs>
        <w:spacing w:before="0" w:after="0" w:line="240" w:lineRule="auto"/>
        <w:ind w:left="567" w:hanging="567"/>
      </w:pPr>
      <w:proofErr w:type="gramStart"/>
      <w:r>
        <w:t>give</w:t>
      </w:r>
      <w:r w:rsidR="00C55425">
        <w:t>s consideration</w:t>
      </w:r>
      <w:r>
        <w:t xml:space="preserve"> to</w:t>
      </w:r>
      <w:proofErr w:type="gramEnd"/>
      <w:r>
        <w:t xml:space="preserve"> timely installation of the shade sails prior to summer each year.</w:t>
      </w:r>
    </w:p>
    <w:p w14:paraId="41D11F98" w14:textId="664367F7" w:rsidR="00420FBE" w:rsidRPr="00147AEA" w:rsidRDefault="00420FBE">
      <w:pPr>
        <w:spacing w:after="0" w:line="240" w:lineRule="auto"/>
        <w:ind w:right="-330"/>
        <w:jc w:val="right"/>
        <w:rPr>
          <w:b/>
          <w:szCs w:val="24"/>
        </w:rPr>
      </w:pPr>
      <w:r w:rsidRPr="00147AEA">
        <w:rPr>
          <w:b/>
          <w:szCs w:val="24"/>
        </w:rPr>
        <w:t xml:space="preserve">CARRIED UNANIMOUSLY </w:t>
      </w:r>
      <w:r>
        <w:rPr>
          <w:b/>
          <w:szCs w:val="24"/>
        </w:rPr>
        <w:t>7</w:t>
      </w:r>
      <w:r w:rsidRPr="00147AEA">
        <w:rPr>
          <w:b/>
          <w:szCs w:val="24"/>
        </w:rPr>
        <w:t>/-</w:t>
      </w:r>
    </w:p>
    <w:p w14:paraId="6023722F" w14:textId="648AF475" w:rsidR="003E700D" w:rsidRPr="00147AEA" w:rsidRDefault="003E700D" w:rsidP="003E700D">
      <w:pPr>
        <w:spacing w:before="0" w:after="0" w:line="240" w:lineRule="auto"/>
        <w:ind w:right="-61"/>
        <w:jc w:val="right"/>
        <w:rPr>
          <w:b/>
          <w:szCs w:val="24"/>
        </w:rPr>
      </w:pPr>
    </w:p>
    <w:p w14:paraId="045C3D41" w14:textId="6A5A9E23" w:rsidR="00C04A60" w:rsidRDefault="00C04A60" w:rsidP="004B69F6">
      <w:pPr>
        <w:spacing w:before="0" w:after="0" w:line="240" w:lineRule="auto"/>
      </w:pPr>
    </w:p>
    <w:p w14:paraId="6080F13C" w14:textId="77777777" w:rsidR="006375C9" w:rsidRDefault="006375C9" w:rsidP="004B69F6">
      <w:pPr>
        <w:spacing w:before="0" w:after="0" w:line="240" w:lineRule="auto"/>
      </w:pPr>
    </w:p>
    <w:p w14:paraId="4EEC6DBC" w14:textId="77777777" w:rsidR="006375C9" w:rsidRDefault="006375C9" w:rsidP="004B69F6">
      <w:pPr>
        <w:spacing w:before="0" w:after="0" w:line="240" w:lineRule="auto"/>
      </w:pPr>
    </w:p>
    <w:p w14:paraId="671D31B4" w14:textId="77777777" w:rsidR="006375C9" w:rsidRDefault="006375C9" w:rsidP="004B69F6">
      <w:pPr>
        <w:spacing w:before="0" w:after="0" w:line="240" w:lineRule="auto"/>
      </w:pPr>
    </w:p>
    <w:p w14:paraId="775EC1EB" w14:textId="77777777" w:rsidR="006375C9" w:rsidRDefault="006375C9" w:rsidP="004B69F6">
      <w:pPr>
        <w:spacing w:before="0" w:after="0" w:line="240" w:lineRule="auto"/>
      </w:pPr>
    </w:p>
    <w:p w14:paraId="369C4CDE" w14:textId="77777777" w:rsidR="0000049B" w:rsidRPr="00EC33AA" w:rsidRDefault="0000049B" w:rsidP="0000049B">
      <w:pPr>
        <w:spacing w:before="0" w:after="0" w:line="240" w:lineRule="auto"/>
        <w:rPr>
          <w:b/>
          <w:bCs/>
        </w:rPr>
      </w:pPr>
      <w:r w:rsidRPr="00EC33AA">
        <w:rPr>
          <w:b/>
          <w:bCs/>
        </w:rPr>
        <w:lastRenderedPageBreak/>
        <w:t>Reason / Justification</w:t>
      </w:r>
    </w:p>
    <w:p w14:paraId="253DA2E3" w14:textId="77777777" w:rsidR="0000049B" w:rsidRDefault="0000049B" w:rsidP="0000049B">
      <w:pPr>
        <w:spacing w:before="0" w:after="0" w:line="240" w:lineRule="auto"/>
      </w:pPr>
    </w:p>
    <w:p w14:paraId="489EA7D2" w14:textId="17F8DF00" w:rsidR="0000049B" w:rsidRDefault="0000049B" w:rsidP="0000049B">
      <w:pPr>
        <w:spacing w:before="0" w:after="0" w:line="240" w:lineRule="auto"/>
      </w:pPr>
      <w:r>
        <w:t>Please refer to the below images.</w:t>
      </w:r>
    </w:p>
    <w:p w14:paraId="0998F677" w14:textId="77777777" w:rsidR="0000049B" w:rsidRDefault="0000049B" w:rsidP="0000049B">
      <w:pPr>
        <w:spacing w:before="0" w:after="0" w:line="240" w:lineRule="auto"/>
      </w:pPr>
      <w:r>
        <w:t xml:space="preserve"> </w:t>
      </w:r>
    </w:p>
    <w:p w14:paraId="41C43108" w14:textId="2504962E" w:rsidR="004B69F6" w:rsidRDefault="0000049B" w:rsidP="0000049B">
      <w:pPr>
        <w:spacing w:before="0" w:after="0" w:line="240" w:lineRule="auto"/>
      </w:pPr>
      <w:r>
        <w:t>The large tree previously shading the play equipment at the playground on the corner of Smyth R</w:t>
      </w:r>
      <w:r w:rsidR="00175116">
        <w:t>oa</w:t>
      </w:r>
      <w:r>
        <w:t>d and Karella Street has died and there is no shade at all over the play equipment. Besides protection from the sun for those who use it, such shade will also prevent the equipment heating up causing it to be unusable on hot days.</w:t>
      </w:r>
    </w:p>
    <w:p w14:paraId="06ADF59D" w14:textId="77777777" w:rsidR="008A40F4" w:rsidRDefault="008A40F4" w:rsidP="0000049B">
      <w:pPr>
        <w:spacing w:before="0" w:after="0" w:line="240" w:lineRule="auto"/>
      </w:pPr>
    </w:p>
    <w:p w14:paraId="79CE2AA0" w14:textId="2F7CFC7D" w:rsidR="003A4641" w:rsidRDefault="003A4641" w:rsidP="00E96983">
      <w:pPr>
        <w:spacing w:before="100" w:beforeAutospacing="1" w:after="0" w:line="240" w:lineRule="auto"/>
        <w:jc w:val="left"/>
        <w:rPr>
          <w:rFonts w:ascii="Times New Roman" w:eastAsia="Times New Roman" w:hAnsi="Times New Roman" w:cs="Times New Roman"/>
          <w:szCs w:val="24"/>
        </w:rPr>
      </w:pPr>
      <w:r w:rsidRPr="003A4641">
        <w:rPr>
          <w:rFonts w:ascii="Times New Roman" w:eastAsia="Times New Roman" w:hAnsi="Times New Roman" w:cs="Times New Roman"/>
          <w:noProof/>
          <w:szCs w:val="24"/>
        </w:rPr>
        <w:drawing>
          <wp:inline distT="0" distB="0" distL="0" distR="0" wp14:anchorId="155BB226" wp14:editId="587473F1">
            <wp:extent cx="3215180" cy="2619729"/>
            <wp:effectExtent l="0" t="6985" r="0" b="0"/>
            <wp:docPr id="136743097" name="Picture 136743097" descr="A tree in a 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3097" name="Picture 1" descr="A tree in a yard&#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3229476" cy="2631378"/>
                    </a:xfrm>
                    <a:prstGeom prst="rect">
                      <a:avLst/>
                    </a:prstGeom>
                    <a:noFill/>
                    <a:ln>
                      <a:noFill/>
                    </a:ln>
                  </pic:spPr>
                </pic:pic>
              </a:graphicData>
            </a:graphic>
          </wp:inline>
        </w:drawing>
      </w:r>
      <w:r w:rsidR="00E96983">
        <w:rPr>
          <w:rFonts w:ascii="Times New Roman" w:eastAsia="Times New Roman" w:hAnsi="Times New Roman" w:cs="Times New Roman"/>
          <w:szCs w:val="24"/>
        </w:rPr>
        <w:tab/>
      </w:r>
      <w:r w:rsidR="00E96983">
        <w:rPr>
          <w:rFonts w:ascii="Times New Roman" w:eastAsia="Times New Roman" w:hAnsi="Times New Roman" w:cs="Times New Roman"/>
          <w:szCs w:val="24"/>
        </w:rPr>
        <w:tab/>
      </w:r>
      <w:r w:rsidR="00E96983" w:rsidRPr="00E96983">
        <w:rPr>
          <w:rFonts w:ascii="Times New Roman" w:eastAsia="Times New Roman" w:hAnsi="Times New Roman" w:cs="Times New Roman"/>
          <w:noProof/>
          <w:szCs w:val="24"/>
        </w:rPr>
        <w:drawing>
          <wp:inline distT="0" distB="0" distL="0" distR="0" wp14:anchorId="3F23EBD8" wp14:editId="48008ED6">
            <wp:extent cx="3190875" cy="2765271"/>
            <wp:effectExtent l="3493" t="0" r="0" b="0"/>
            <wp:docPr id="70440981" name="Picture 70440981" descr="A playground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0981" name="Picture 2" descr="A playground in a park&#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249790" cy="2816328"/>
                    </a:xfrm>
                    <a:prstGeom prst="rect">
                      <a:avLst/>
                    </a:prstGeom>
                    <a:noFill/>
                    <a:ln>
                      <a:noFill/>
                    </a:ln>
                  </pic:spPr>
                </pic:pic>
              </a:graphicData>
            </a:graphic>
          </wp:inline>
        </w:drawing>
      </w:r>
    </w:p>
    <w:p w14:paraId="65E10B23" w14:textId="77777777" w:rsidR="004A788B" w:rsidRDefault="004A788B" w:rsidP="004A788B">
      <w:pPr>
        <w:spacing w:before="0" w:after="0" w:line="240" w:lineRule="auto"/>
        <w:jc w:val="left"/>
        <w:rPr>
          <w:rFonts w:ascii="Times New Roman" w:eastAsia="Times New Roman" w:hAnsi="Times New Roman" w:cs="Times New Roman"/>
          <w:szCs w:val="24"/>
        </w:rPr>
      </w:pPr>
    </w:p>
    <w:p w14:paraId="0733575E" w14:textId="3B7431E2" w:rsidR="00E96983" w:rsidRPr="00E96983" w:rsidRDefault="00E96983" w:rsidP="001971C9">
      <w:pPr>
        <w:spacing w:before="0" w:after="0" w:line="240" w:lineRule="auto"/>
        <w:jc w:val="left"/>
        <w:rPr>
          <w:rFonts w:ascii="Times New Roman" w:eastAsia="Times New Roman" w:hAnsi="Times New Roman" w:cs="Times New Roman"/>
          <w:szCs w:val="24"/>
        </w:rPr>
      </w:pPr>
      <w:r w:rsidRPr="00E96983">
        <w:rPr>
          <w:rFonts w:ascii="Times New Roman" w:eastAsia="Times New Roman" w:hAnsi="Times New Roman" w:cs="Times New Roman"/>
          <w:noProof/>
          <w:szCs w:val="24"/>
        </w:rPr>
        <w:drawing>
          <wp:inline distT="0" distB="0" distL="0" distR="0" wp14:anchorId="76070AB9" wp14:editId="6B4C4735">
            <wp:extent cx="5997603" cy="2993456"/>
            <wp:effectExtent l="0" t="0" r="3175" b="0"/>
            <wp:docPr id="2114474692" name="Picture 2114474692" descr="A playground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474692" name="Picture 3" descr="A playground in a park&#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19236" cy="3004253"/>
                    </a:xfrm>
                    <a:prstGeom prst="rect">
                      <a:avLst/>
                    </a:prstGeom>
                    <a:noFill/>
                    <a:ln>
                      <a:noFill/>
                    </a:ln>
                  </pic:spPr>
                </pic:pic>
              </a:graphicData>
            </a:graphic>
          </wp:inline>
        </w:drawing>
      </w:r>
    </w:p>
    <w:p w14:paraId="4A9F338C" w14:textId="77777777" w:rsidR="004B40BD" w:rsidRDefault="004B40BD" w:rsidP="00276CCB">
      <w:pPr>
        <w:spacing w:before="0" w:after="0" w:line="240" w:lineRule="auto"/>
        <w:textAlignment w:val="baseline"/>
        <w:rPr>
          <w:b/>
          <w:bCs/>
          <w:szCs w:val="24"/>
          <w:lang w:val="en-US"/>
        </w:rPr>
      </w:pPr>
    </w:p>
    <w:p w14:paraId="38172752" w14:textId="77777777" w:rsidR="004A788B" w:rsidRDefault="004A788B" w:rsidP="00276CCB">
      <w:pPr>
        <w:spacing w:before="0" w:after="0" w:line="240" w:lineRule="auto"/>
        <w:textAlignment w:val="baseline"/>
        <w:rPr>
          <w:b/>
          <w:bCs/>
          <w:szCs w:val="24"/>
          <w:lang w:val="en-US"/>
        </w:rPr>
      </w:pPr>
    </w:p>
    <w:p w14:paraId="2481CB30" w14:textId="097DBF0E" w:rsidR="00276CCB" w:rsidRPr="0067527E" w:rsidRDefault="00276CCB" w:rsidP="00276CCB">
      <w:pPr>
        <w:spacing w:before="0" w:after="0" w:line="240" w:lineRule="auto"/>
        <w:textAlignment w:val="baseline"/>
        <w:rPr>
          <w:rFonts w:cs="Segoe UI"/>
          <w:sz w:val="18"/>
          <w:szCs w:val="18"/>
        </w:rPr>
      </w:pPr>
      <w:r>
        <w:rPr>
          <w:b/>
          <w:bCs/>
          <w:szCs w:val="24"/>
          <w:lang w:val="en-US"/>
        </w:rPr>
        <w:lastRenderedPageBreak/>
        <w:t xml:space="preserve">Administration Comment </w:t>
      </w:r>
    </w:p>
    <w:p w14:paraId="225CC256" w14:textId="77777777" w:rsidR="00276CCB" w:rsidRDefault="00276CCB" w:rsidP="00276CCB">
      <w:pPr>
        <w:spacing w:before="0" w:after="0" w:line="240" w:lineRule="auto"/>
        <w:textAlignment w:val="baseline"/>
        <w:rPr>
          <w:szCs w:val="24"/>
          <w:lang w:val="en-US"/>
        </w:rPr>
      </w:pPr>
    </w:p>
    <w:p w14:paraId="254B8324" w14:textId="77777777" w:rsidR="00DD3E2A" w:rsidRDefault="00DD3E2A" w:rsidP="00DD3E2A">
      <w:pPr>
        <w:spacing w:line="240" w:lineRule="auto"/>
        <w:rPr>
          <w:szCs w:val="24"/>
        </w:rPr>
      </w:pPr>
      <w:r>
        <w:rPr>
          <w:b/>
          <w:bCs/>
          <w:szCs w:val="24"/>
        </w:rPr>
        <w:t xml:space="preserve">NOTE: </w:t>
      </w:r>
      <w:r>
        <w:rPr>
          <w:szCs w:val="24"/>
        </w:rPr>
        <w:t xml:space="preserve">These comments do not constitute a fully considered and analysed report on the subject and may be limited owing to the time permitted and the availability of information on hand to provide commentary. </w:t>
      </w:r>
    </w:p>
    <w:p w14:paraId="74962658" w14:textId="2F157A9D" w:rsidR="00C35B88" w:rsidRDefault="00C35B88"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The tree may be removed as an operational activity to reduce risk to the public and make way for a replacement tree for future.</w:t>
      </w:r>
      <w:r w:rsidR="00396591">
        <w:rPr>
          <w:b w:val="0"/>
          <w:bCs/>
          <w:color w:val="auto"/>
          <w:lang w:val="en-US"/>
        </w:rPr>
        <w:t xml:space="preserve"> If this were a natural area the Tree may be retained for habitat.</w:t>
      </w:r>
    </w:p>
    <w:p w14:paraId="02503E4B" w14:textId="77777777" w:rsidR="00C35B88" w:rsidRDefault="00C35B88" w:rsidP="00894C25">
      <w:pPr>
        <w:pStyle w:val="ListParagraph"/>
        <w:spacing w:before="0" w:after="0" w:line="240" w:lineRule="auto"/>
        <w:ind w:left="567" w:hanging="567"/>
        <w:rPr>
          <w:b w:val="0"/>
          <w:bCs/>
          <w:color w:val="auto"/>
          <w:lang w:val="en-US"/>
        </w:rPr>
      </w:pPr>
    </w:p>
    <w:p w14:paraId="15E91226" w14:textId="71A998EF" w:rsidR="008861FB" w:rsidRDefault="00BC7C55"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Estimated cost to install a shade sail structure </w:t>
      </w:r>
      <w:r w:rsidR="003775A7">
        <w:rPr>
          <w:b w:val="0"/>
          <w:bCs/>
          <w:color w:val="auto"/>
          <w:lang w:val="en-US"/>
        </w:rPr>
        <w:t xml:space="preserve">without a scope or adequate investigation is </w:t>
      </w:r>
      <w:r w:rsidR="003775A7" w:rsidRPr="003775A7">
        <w:rPr>
          <w:b w:val="0"/>
          <w:bCs/>
          <w:color w:val="auto"/>
          <w:lang w:val="en-US"/>
        </w:rPr>
        <w:t xml:space="preserve">between </w:t>
      </w:r>
      <w:r w:rsidR="003775A7" w:rsidRPr="009E2B54">
        <w:rPr>
          <w:color w:val="auto"/>
          <w:lang w:val="en-US"/>
        </w:rPr>
        <w:t>$30,000 - $55,000</w:t>
      </w:r>
      <w:r w:rsidR="003775A7" w:rsidRPr="003775A7">
        <w:rPr>
          <w:b w:val="0"/>
          <w:bCs/>
          <w:color w:val="auto"/>
          <w:lang w:val="en-US"/>
        </w:rPr>
        <w:t xml:space="preserve"> depending on the area to be covered.</w:t>
      </w:r>
    </w:p>
    <w:p w14:paraId="621DEFB1" w14:textId="77777777" w:rsidR="004F1621" w:rsidRDefault="004F1621" w:rsidP="00894C25">
      <w:pPr>
        <w:pStyle w:val="ListParagraph"/>
        <w:spacing w:before="0" w:after="0" w:line="240" w:lineRule="auto"/>
        <w:ind w:left="567" w:hanging="567"/>
        <w:rPr>
          <w:b w:val="0"/>
          <w:bCs/>
          <w:color w:val="auto"/>
          <w:lang w:val="en-US"/>
        </w:rPr>
      </w:pPr>
    </w:p>
    <w:p w14:paraId="5458F674" w14:textId="5AAD86C0" w:rsidR="009E2B54" w:rsidRDefault="009E2B54"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Annual Costs </w:t>
      </w:r>
      <w:r w:rsidRPr="009E2B54">
        <w:rPr>
          <w:b w:val="0"/>
          <w:bCs/>
          <w:color w:val="auto"/>
          <w:lang w:val="en-US"/>
        </w:rPr>
        <w:t xml:space="preserve">will range from </w:t>
      </w:r>
      <w:r w:rsidRPr="009E2B54">
        <w:rPr>
          <w:color w:val="auto"/>
          <w:lang w:val="en-US"/>
        </w:rPr>
        <w:t>$2,400 - $3,900</w:t>
      </w:r>
      <w:r w:rsidRPr="009E2B54">
        <w:rPr>
          <w:b w:val="0"/>
          <w:bCs/>
          <w:color w:val="auto"/>
          <w:lang w:val="en-US"/>
        </w:rPr>
        <w:t xml:space="preserve"> inclusive of annual installation and removal, </w:t>
      </w:r>
      <w:proofErr w:type="gramStart"/>
      <w:r w:rsidRPr="009E2B54">
        <w:rPr>
          <w:b w:val="0"/>
          <w:bCs/>
          <w:color w:val="auto"/>
          <w:lang w:val="en-US"/>
        </w:rPr>
        <w:t>depreciation</w:t>
      </w:r>
      <w:proofErr w:type="gramEnd"/>
      <w:r w:rsidRPr="009E2B54">
        <w:rPr>
          <w:b w:val="0"/>
          <w:bCs/>
          <w:color w:val="auto"/>
          <w:lang w:val="en-US"/>
        </w:rPr>
        <w:t xml:space="preserve"> and ad-hoc minor maintenance.</w:t>
      </w:r>
    </w:p>
    <w:p w14:paraId="4922C93E" w14:textId="77777777" w:rsidR="004F1621" w:rsidRPr="004F1621" w:rsidRDefault="004F1621" w:rsidP="00894C25">
      <w:pPr>
        <w:spacing w:before="0" w:after="0" w:line="240" w:lineRule="auto"/>
        <w:ind w:left="567" w:hanging="567"/>
        <w:rPr>
          <w:bCs/>
          <w:lang w:val="en-US"/>
        </w:rPr>
      </w:pPr>
    </w:p>
    <w:p w14:paraId="54499397" w14:textId="71DEE177" w:rsidR="00DC3152" w:rsidRPr="004F1621" w:rsidRDefault="000B18AE"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The </w:t>
      </w:r>
      <w:proofErr w:type="gramStart"/>
      <w:r>
        <w:rPr>
          <w:b w:val="0"/>
          <w:bCs/>
          <w:color w:val="auto"/>
          <w:lang w:val="en-US"/>
        </w:rPr>
        <w:t>City</w:t>
      </w:r>
      <w:proofErr w:type="gramEnd"/>
      <w:r>
        <w:rPr>
          <w:b w:val="0"/>
          <w:bCs/>
          <w:color w:val="auto"/>
          <w:lang w:val="en-US"/>
        </w:rPr>
        <w:t xml:space="preserve"> is unable to afford the renewal of current assets it owns</w:t>
      </w:r>
      <w:r w:rsidR="00644C1C">
        <w:rPr>
          <w:b w:val="0"/>
          <w:bCs/>
          <w:color w:val="auto"/>
          <w:lang w:val="en-US"/>
        </w:rPr>
        <w:t xml:space="preserve"> with a renewal backlog</w:t>
      </w:r>
      <w:r w:rsidR="00DC3152">
        <w:rPr>
          <w:b w:val="0"/>
          <w:bCs/>
          <w:color w:val="auto"/>
          <w:lang w:val="en-US"/>
        </w:rPr>
        <w:t xml:space="preserve"> (gap)</w:t>
      </w:r>
      <w:r w:rsidR="00644C1C">
        <w:rPr>
          <w:b w:val="0"/>
          <w:bCs/>
          <w:color w:val="auto"/>
          <w:lang w:val="en-US"/>
        </w:rPr>
        <w:t xml:space="preserve"> of circa </w:t>
      </w:r>
      <w:r w:rsidR="00644C1C" w:rsidRPr="004F086C">
        <w:rPr>
          <w:color w:val="auto"/>
          <w:lang w:val="en-US"/>
        </w:rPr>
        <w:t>$50,000,000</w:t>
      </w:r>
      <w:r w:rsidR="004F086C">
        <w:rPr>
          <w:color w:val="auto"/>
          <w:lang w:val="en-US"/>
        </w:rPr>
        <w:t>.</w:t>
      </w:r>
      <w:r w:rsidR="00D8263E">
        <w:rPr>
          <w:color w:val="auto"/>
          <w:lang w:val="en-US"/>
        </w:rPr>
        <w:t xml:space="preserve"> </w:t>
      </w:r>
    </w:p>
    <w:p w14:paraId="2FB7C2A3" w14:textId="77777777" w:rsidR="004F1621" w:rsidRPr="004F1621" w:rsidRDefault="004F1621" w:rsidP="00894C25">
      <w:pPr>
        <w:spacing w:before="0" w:after="0" w:line="240" w:lineRule="auto"/>
        <w:ind w:left="567" w:hanging="567"/>
        <w:rPr>
          <w:bCs/>
          <w:lang w:val="en-US"/>
        </w:rPr>
      </w:pPr>
    </w:p>
    <w:p w14:paraId="7B960E23" w14:textId="24510C17" w:rsidR="000B18AE" w:rsidRDefault="00D8263E"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This project will not contribute to </w:t>
      </w:r>
      <w:r w:rsidR="00DC3152">
        <w:rPr>
          <w:b w:val="0"/>
          <w:bCs/>
          <w:color w:val="auto"/>
          <w:lang w:val="en-US"/>
        </w:rPr>
        <w:t>decrease the renewal gap.</w:t>
      </w:r>
    </w:p>
    <w:p w14:paraId="0AE15A66" w14:textId="77777777" w:rsidR="004F1621" w:rsidRPr="004F1621" w:rsidRDefault="004F1621" w:rsidP="00894C25">
      <w:pPr>
        <w:spacing w:before="0" w:after="0" w:line="240" w:lineRule="auto"/>
        <w:ind w:left="567" w:hanging="567"/>
        <w:rPr>
          <w:bCs/>
          <w:lang w:val="en-US"/>
        </w:rPr>
      </w:pPr>
    </w:p>
    <w:p w14:paraId="727AE3D2" w14:textId="74137188" w:rsidR="009E2B54" w:rsidRDefault="00D143C8"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In current </w:t>
      </w:r>
      <w:r w:rsidR="006B730D">
        <w:rPr>
          <w:b w:val="0"/>
          <w:bCs/>
          <w:color w:val="auto"/>
          <w:lang w:val="en-US"/>
        </w:rPr>
        <w:t xml:space="preserve">development of the </w:t>
      </w:r>
      <w:r w:rsidR="004F1621">
        <w:rPr>
          <w:b w:val="0"/>
          <w:bCs/>
          <w:color w:val="auto"/>
          <w:lang w:val="en-US"/>
        </w:rPr>
        <w:t xml:space="preserve">Draft </w:t>
      </w:r>
      <w:r w:rsidR="006B730D">
        <w:rPr>
          <w:b w:val="0"/>
          <w:bCs/>
          <w:color w:val="auto"/>
          <w:lang w:val="en-US"/>
        </w:rPr>
        <w:t xml:space="preserve">Capital Works Budget </w:t>
      </w:r>
      <w:r>
        <w:rPr>
          <w:b w:val="0"/>
          <w:bCs/>
          <w:color w:val="auto"/>
          <w:lang w:val="en-US"/>
        </w:rPr>
        <w:t xml:space="preserve">for 2024-25 there is a funding shortfall of </w:t>
      </w:r>
      <w:r w:rsidR="004F086C" w:rsidRPr="004F086C">
        <w:rPr>
          <w:color w:val="auto"/>
          <w:lang w:val="en-US"/>
        </w:rPr>
        <w:t>$7,113,542</w:t>
      </w:r>
      <w:r w:rsidR="004F25B7">
        <w:rPr>
          <w:color w:val="auto"/>
          <w:lang w:val="en-US"/>
        </w:rPr>
        <w:t xml:space="preserve"> (64%)</w:t>
      </w:r>
      <w:r w:rsidR="004F086C">
        <w:rPr>
          <w:color w:val="auto"/>
          <w:lang w:val="en-US"/>
        </w:rPr>
        <w:t xml:space="preserve"> </w:t>
      </w:r>
      <w:r w:rsidR="004F086C">
        <w:rPr>
          <w:b w:val="0"/>
          <w:bCs/>
          <w:color w:val="auto"/>
          <w:lang w:val="en-US"/>
        </w:rPr>
        <w:t xml:space="preserve">without any </w:t>
      </w:r>
      <w:r w:rsidR="00C54571">
        <w:rPr>
          <w:b w:val="0"/>
          <w:bCs/>
          <w:color w:val="auto"/>
          <w:lang w:val="en-US"/>
        </w:rPr>
        <w:t>increased investment.</w:t>
      </w:r>
    </w:p>
    <w:p w14:paraId="575F5960" w14:textId="77777777" w:rsidR="004F1621" w:rsidRPr="004F1621" w:rsidRDefault="004F1621" w:rsidP="00894C25">
      <w:pPr>
        <w:spacing w:before="0" w:after="0" w:line="240" w:lineRule="auto"/>
        <w:ind w:left="567" w:hanging="567"/>
        <w:rPr>
          <w:bCs/>
          <w:lang w:val="en-US"/>
        </w:rPr>
      </w:pPr>
    </w:p>
    <w:p w14:paraId="4518E83E" w14:textId="29DD7D1C" w:rsidR="00015015" w:rsidRDefault="00015015"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Only </w:t>
      </w:r>
      <w:r w:rsidR="006A554B">
        <w:rPr>
          <w:b w:val="0"/>
          <w:bCs/>
          <w:color w:val="auto"/>
          <w:lang w:val="en-US"/>
        </w:rPr>
        <w:t xml:space="preserve">six capital works projects </w:t>
      </w:r>
      <w:proofErr w:type="gramStart"/>
      <w:r w:rsidR="004F1621">
        <w:rPr>
          <w:b w:val="0"/>
          <w:bCs/>
          <w:color w:val="auto"/>
          <w:lang w:val="en-US"/>
        </w:rPr>
        <w:t>are able to</w:t>
      </w:r>
      <w:proofErr w:type="gramEnd"/>
      <w:r w:rsidR="004F1621">
        <w:rPr>
          <w:b w:val="0"/>
          <w:bCs/>
          <w:color w:val="auto"/>
          <w:lang w:val="en-US"/>
        </w:rPr>
        <w:t xml:space="preserve"> be funded this year – with the majority relying on external grants.</w:t>
      </w:r>
    </w:p>
    <w:p w14:paraId="56435D62" w14:textId="77777777" w:rsidR="00C37CF0" w:rsidRPr="00C37CF0" w:rsidRDefault="00C37CF0" w:rsidP="00894C25">
      <w:pPr>
        <w:pStyle w:val="ListParagraph"/>
        <w:ind w:left="567" w:hanging="567"/>
        <w:rPr>
          <w:b w:val="0"/>
          <w:bCs/>
          <w:color w:val="auto"/>
          <w:lang w:val="en-US"/>
        </w:rPr>
      </w:pPr>
    </w:p>
    <w:p w14:paraId="57FE6A5D" w14:textId="000F77C6" w:rsidR="00C37CF0" w:rsidRDefault="00C37CF0"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The budget is still in development and Council </w:t>
      </w:r>
      <w:proofErr w:type="gramStart"/>
      <w:r>
        <w:rPr>
          <w:b w:val="0"/>
          <w:bCs/>
          <w:color w:val="auto"/>
          <w:lang w:val="en-US"/>
        </w:rPr>
        <w:t>has the opportunity to</w:t>
      </w:r>
      <w:proofErr w:type="gramEnd"/>
      <w:r>
        <w:rPr>
          <w:b w:val="0"/>
          <w:bCs/>
          <w:color w:val="auto"/>
          <w:lang w:val="en-US"/>
        </w:rPr>
        <w:t xml:space="preserve"> increase investment.</w:t>
      </w:r>
    </w:p>
    <w:p w14:paraId="03EAD5D6" w14:textId="77777777" w:rsidR="00C37CF0" w:rsidRPr="00C37CF0" w:rsidRDefault="00C37CF0" w:rsidP="00894C25">
      <w:pPr>
        <w:spacing w:before="0" w:after="0" w:line="240" w:lineRule="auto"/>
        <w:ind w:left="567" w:hanging="567"/>
        <w:rPr>
          <w:bCs/>
          <w:lang w:val="en-US"/>
        </w:rPr>
      </w:pPr>
    </w:p>
    <w:p w14:paraId="0E97F269" w14:textId="4E86FA55" w:rsidR="00C54571" w:rsidRDefault="00C54571"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The attempt to </w:t>
      </w:r>
      <w:r w:rsidR="00307C53">
        <w:rPr>
          <w:b w:val="0"/>
          <w:bCs/>
          <w:color w:val="auto"/>
          <w:lang w:val="en-US"/>
        </w:rPr>
        <w:t xml:space="preserve">insert the project for </w:t>
      </w:r>
      <w:r w:rsidR="00ED4AA5">
        <w:rPr>
          <w:b w:val="0"/>
          <w:bCs/>
          <w:color w:val="auto"/>
          <w:lang w:val="en-US"/>
        </w:rPr>
        <w:t xml:space="preserve">development, design and </w:t>
      </w:r>
      <w:r w:rsidR="00307C53">
        <w:rPr>
          <w:b w:val="0"/>
          <w:bCs/>
          <w:color w:val="auto"/>
          <w:lang w:val="en-US"/>
        </w:rPr>
        <w:t>delivery within one financial year</w:t>
      </w:r>
      <w:r w:rsidR="00ED4AA5">
        <w:rPr>
          <w:b w:val="0"/>
          <w:bCs/>
          <w:color w:val="auto"/>
          <w:lang w:val="en-US"/>
        </w:rPr>
        <w:t xml:space="preserve"> (as opposed to three)</w:t>
      </w:r>
      <w:r w:rsidR="00307C53">
        <w:rPr>
          <w:b w:val="0"/>
          <w:bCs/>
          <w:color w:val="auto"/>
          <w:lang w:val="en-US"/>
        </w:rPr>
        <w:t xml:space="preserve"> will rank it as a </w:t>
      </w:r>
      <w:proofErr w:type="gramStart"/>
      <w:r w:rsidR="00307C53">
        <w:rPr>
          <w:b w:val="0"/>
          <w:bCs/>
          <w:color w:val="auto"/>
          <w:lang w:val="en-US"/>
        </w:rPr>
        <w:t>high risk</w:t>
      </w:r>
      <w:proofErr w:type="gramEnd"/>
      <w:r w:rsidR="00307C53">
        <w:rPr>
          <w:b w:val="0"/>
          <w:bCs/>
          <w:color w:val="auto"/>
          <w:lang w:val="en-US"/>
        </w:rPr>
        <w:t xml:space="preserve"> project </w:t>
      </w:r>
      <w:r w:rsidR="006951E9">
        <w:rPr>
          <w:b w:val="0"/>
          <w:bCs/>
          <w:color w:val="auto"/>
          <w:lang w:val="en-US"/>
        </w:rPr>
        <w:t>– increasing the likelihood of it becoming a carry forward</w:t>
      </w:r>
      <w:r w:rsidR="00ED4AA5">
        <w:rPr>
          <w:b w:val="0"/>
          <w:bCs/>
          <w:color w:val="auto"/>
          <w:lang w:val="en-US"/>
        </w:rPr>
        <w:t>.</w:t>
      </w:r>
    </w:p>
    <w:p w14:paraId="5339139C" w14:textId="77777777" w:rsidR="00C54571" w:rsidRPr="00C54571" w:rsidRDefault="00C54571" w:rsidP="00894C25">
      <w:pPr>
        <w:spacing w:before="0" w:after="0" w:line="240" w:lineRule="auto"/>
        <w:ind w:left="567" w:hanging="567"/>
        <w:rPr>
          <w:bCs/>
          <w:lang w:val="en-US"/>
        </w:rPr>
      </w:pPr>
    </w:p>
    <w:p w14:paraId="5B98252C" w14:textId="657A0A46" w:rsidR="00276CCB" w:rsidRPr="008861FB" w:rsidRDefault="00276CCB" w:rsidP="005B3757">
      <w:pPr>
        <w:pStyle w:val="ListParagraph"/>
        <w:numPr>
          <w:ilvl w:val="0"/>
          <w:numId w:val="170"/>
        </w:numPr>
        <w:spacing w:before="0" w:after="0" w:line="240" w:lineRule="auto"/>
        <w:ind w:left="567" w:hanging="567"/>
        <w:rPr>
          <w:b w:val="0"/>
          <w:color w:val="auto"/>
          <w:lang w:val="en-US"/>
        </w:rPr>
      </w:pPr>
      <w:r w:rsidRPr="008861FB">
        <w:rPr>
          <w:b w:val="0"/>
          <w:color w:val="auto"/>
          <w:lang w:val="en-US"/>
        </w:rPr>
        <w:t xml:space="preserve">Unlike other Local Governments, such as the Town of Claremont or the City of Joondalup, the City of Nedlands does not have an adopted policy position on the provision of </w:t>
      </w:r>
      <w:r w:rsidR="004B40BD" w:rsidRPr="008861FB">
        <w:rPr>
          <w:b w:val="0"/>
          <w:color w:val="auto"/>
          <w:lang w:val="en-US"/>
        </w:rPr>
        <w:t>shade sail</w:t>
      </w:r>
      <w:r w:rsidRPr="008861FB">
        <w:rPr>
          <w:b w:val="0"/>
          <w:color w:val="auto"/>
          <w:lang w:val="en-US"/>
        </w:rPr>
        <w:t xml:space="preserve"> structure over park assets (playgrounds or otherwise). Moreover, unlike the City of Cockburn, the </w:t>
      </w:r>
      <w:proofErr w:type="gramStart"/>
      <w:r w:rsidRPr="008861FB">
        <w:rPr>
          <w:b w:val="0"/>
          <w:color w:val="auto"/>
          <w:lang w:val="en-US"/>
        </w:rPr>
        <w:t>City</w:t>
      </w:r>
      <w:proofErr w:type="gramEnd"/>
      <w:r w:rsidRPr="008861FB">
        <w:rPr>
          <w:b w:val="0"/>
          <w:color w:val="auto"/>
          <w:lang w:val="en-US"/>
        </w:rPr>
        <w:t xml:space="preserve"> also lacks a wholistic strategy to systematically provide additional shade sail structures to various parks on a priority and needs basis to service the local community with limited funding.</w:t>
      </w:r>
    </w:p>
    <w:p w14:paraId="76D6F135" w14:textId="77777777" w:rsidR="00276CCB" w:rsidRDefault="00276CCB" w:rsidP="00894C25">
      <w:pPr>
        <w:spacing w:before="0" w:after="0" w:line="240" w:lineRule="auto"/>
        <w:ind w:left="567" w:hanging="567"/>
        <w:rPr>
          <w:lang w:val="en-US"/>
        </w:rPr>
      </w:pPr>
    </w:p>
    <w:p w14:paraId="593ED6B3" w14:textId="682B60E3" w:rsidR="00276CCB" w:rsidRDefault="00276CCB" w:rsidP="005B3757">
      <w:pPr>
        <w:pStyle w:val="ListParagraph"/>
        <w:numPr>
          <w:ilvl w:val="0"/>
          <w:numId w:val="170"/>
        </w:numPr>
        <w:spacing w:before="0" w:after="0" w:line="240" w:lineRule="auto"/>
        <w:ind w:left="567" w:hanging="567"/>
        <w:rPr>
          <w:b w:val="0"/>
          <w:color w:val="auto"/>
          <w:lang w:val="en-US"/>
        </w:rPr>
      </w:pPr>
      <w:r w:rsidRPr="008861FB">
        <w:rPr>
          <w:b w:val="0"/>
          <w:color w:val="auto"/>
          <w:lang w:val="en-US"/>
        </w:rPr>
        <w:t xml:space="preserve">The </w:t>
      </w:r>
      <w:proofErr w:type="gramStart"/>
      <w:r w:rsidRPr="008861FB">
        <w:rPr>
          <w:b w:val="0"/>
          <w:color w:val="auto"/>
          <w:lang w:val="en-US"/>
        </w:rPr>
        <w:t>City</w:t>
      </w:r>
      <w:proofErr w:type="gramEnd"/>
      <w:r w:rsidRPr="008861FB">
        <w:rPr>
          <w:b w:val="0"/>
          <w:color w:val="auto"/>
          <w:lang w:val="en-US"/>
        </w:rPr>
        <w:t xml:space="preserve"> however has previously worked toward adopting a Public Open Space (POS) Strategy, which forms an item </w:t>
      </w:r>
      <w:r w:rsidR="008861FB">
        <w:rPr>
          <w:b w:val="0"/>
          <w:bCs/>
          <w:color w:val="auto"/>
          <w:lang w:val="en-US"/>
        </w:rPr>
        <w:t xml:space="preserve">proposed </w:t>
      </w:r>
      <w:r>
        <w:rPr>
          <w:b w:val="0"/>
          <w:color w:val="auto"/>
          <w:lang w:val="en-US"/>
        </w:rPr>
        <w:t>in</w:t>
      </w:r>
      <w:r w:rsidRPr="008861FB">
        <w:rPr>
          <w:b w:val="0"/>
          <w:color w:val="auto"/>
          <w:lang w:val="en-US"/>
        </w:rPr>
        <w:t xml:space="preserve"> the April ordinary Council Agenda and previously worked toward adopting a Parks Functional Hierarchy (which was not adopted) – both useful documents for reference. The POS Strategy </w:t>
      </w:r>
      <w:proofErr w:type="gramStart"/>
      <w:r w:rsidRPr="008861FB">
        <w:rPr>
          <w:b w:val="0"/>
          <w:color w:val="auto"/>
          <w:lang w:val="en-US"/>
        </w:rPr>
        <w:t>in particular does</w:t>
      </w:r>
      <w:proofErr w:type="gramEnd"/>
      <w:r w:rsidRPr="008861FB">
        <w:rPr>
          <w:b w:val="0"/>
          <w:color w:val="auto"/>
          <w:lang w:val="en-US"/>
        </w:rPr>
        <w:t xml:space="preserve"> take into account ‘shade’ as a notional amenity factor.</w:t>
      </w:r>
    </w:p>
    <w:p w14:paraId="1DF32A81" w14:textId="77777777" w:rsidR="00C37CF0" w:rsidRPr="00C37CF0" w:rsidRDefault="00C37CF0" w:rsidP="00894C25">
      <w:pPr>
        <w:spacing w:before="0" w:after="0" w:line="240" w:lineRule="auto"/>
        <w:ind w:left="567" w:hanging="567"/>
        <w:rPr>
          <w:bCs/>
          <w:lang w:val="en-US"/>
        </w:rPr>
      </w:pPr>
    </w:p>
    <w:p w14:paraId="5ABF6864" w14:textId="77777777" w:rsidR="00276CCB" w:rsidRDefault="00276CCB" w:rsidP="005B3757">
      <w:pPr>
        <w:pStyle w:val="ListParagraph"/>
        <w:numPr>
          <w:ilvl w:val="0"/>
          <w:numId w:val="170"/>
        </w:numPr>
        <w:spacing w:before="0" w:after="0" w:line="240" w:lineRule="auto"/>
        <w:ind w:left="567" w:hanging="567"/>
        <w:rPr>
          <w:b w:val="0"/>
          <w:color w:val="auto"/>
          <w:lang w:val="en-US"/>
        </w:rPr>
      </w:pPr>
      <w:r w:rsidRPr="004F1621">
        <w:rPr>
          <w:b w:val="0"/>
          <w:color w:val="auto"/>
          <w:lang w:val="en-US"/>
        </w:rPr>
        <w:lastRenderedPageBreak/>
        <w:t>Finally, the City is in the process of undertaking an asset data collection and condition rating on all its park assets, which will help inform future decision making.</w:t>
      </w:r>
    </w:p>
    <w:p w14:paraId="3979FA47" w14:textId="77777777" w:rsidR="00276CCB" w:rsidRPr="00C37CF0" w:rsidRDefault="00276CCB" w:rsidP="00894C25">
      <w:pPr>
        <w:pStyle w:val="ListParagraph"/>
        <w:ind w:left="567" w:hanging="567"/>
        <w:rPr>
          <w:b w:val="0"/>
          <w:color w:val="auto"/>
          <w:lang w:val="en-US"/>
        </w:rPr>
      </w:pPr>
    </w:p>
    <w:p w14:paraId="2F3FE3AC" w14:textId="79259887" w:rsidR="00EB6984" w:rsidRDefault="00EB6984" w:rsidP="005B3757">
      <w:pPr>
        <w:pStyle w:val="ListParagraph"/>
        <w:numPr>
          <w:ilvl w:val="0"/>
          <w:numId w:val="170"/>
        </w:numPr>
        <w:spacing w:before="0" w:after="0" w:line="240" w:lineRule="auto"/>
        <w:ind w:left="567" w:hanging="567"/>
        <w:rPr>
          <w:b w:val="0"/>
          <w:bCs/>
          <w:color w:val="auto"/>
          <w:lang w:val="en-US"/>
        </w:rPr>
      </w:pPr>
      <w:r w:rsidRPr="00EB6984">
        <w:rPr>
          <w:b w:val="0"/>
          <w:bCs/>
          <w:color w:val="auto"/>
          <w:lang w:val="en-US"/>
        </w:rPr>
        <w:t>Currently data indicates that of 37 playgrounds, 20 (54%) are shaded with built structures and 17 (46%) without. The latter does not include natural shade which should be preferred where possible.</w:t>
      </w:r>
    </w:p>
    <w:p w14:paraId="410E04BE" w14:textId="77777777" w:rsidR="00EB6984" w:rsidRPr="00EB6984" w:rsidRDefault="00EB6984" w:rsidP="00894C25">
      <w:pPr>
        <w:pStyle w:val="ListParagraph"/>
        <w:ind w:left="567" w:hanging="567"/>
        <w:rPr>
          <w:b w:val="0"/>
          <w:bCs/>
          <w:color w:val="auto"/>
          <w:lang w:val="en-US"/>
        </w:rPr>
      </w:pPr>
    </w:p>
    <w:p w14:paraId="78ADAAAF" w14:textId="157A8B8C" w:rsidR="00C37CF0" w:rsidRDefault="00C37CF0"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The City should consider adopting a position </w:t>
      </w:r>
      <w:proofErr w:type="gramStart"/>
      <w:r w:rsidR="00894C25">
        <w:rPr>
          <w:b w:val="0"/>
          <w:bCs/>
          <w:color w:val="auto"/>
          <w:lang w:val="en-US"/>
        </w:rPr>
        <w:t>in regard to</w:t>
      </w:r>
      <w:proofErr w:type="gramEnd"/>
      <w:r>
        <w:rPr>
          <w:b w:val="0"/>
          <w:bCs/>
          <w:color w:val="auto"/>
          <w:lang w:val="en-US"/>
        </w:rPr>
        <w:t xml:space="preserve"> provision of amenity and service across </w:t>
      </w:r>
      <w:r w:rsidR="00EB6984">
        <w:rPr>
          <w:b w:val="0"/>
          <w:bCs/>
          <w:color w:val="auto"/>
          <w:lang w:val="en-US"/>
        </w:rPr>
        <w:t>all its parks.</w:t>
      </w:r>
    </w:p>
    <w:p w14:paraId="05DA17A9" w14:textId="77777777" w:rsidR="00276CCB" w:rsidRDefault="00276CCB" w:rsidP="00276CCB">
      <w:pPr>
        <w:spacing w:before="0" w:after="0" w:line="240" w:lineRule="auto"/>
        <w:textAlignment w:val="baseline"/>
        <w:rPr>
          <w:szCs w:val="24"/>
          <w:lang w:val="en-US"/>
        </w:rPr>
      </w:pPr>
    </w:p>
    <w:p w14:paraId="7A9E1CC3" w14:textId="53AB9439" w:rsidR="00276CCB" w:rsidRPr="0067527E" w:rsidRDefault="00276CCB" w:rsidP="00276CCB">
      <w:pPr>
        <w:spacing w:before="0" w:after="0" w:line="240" w:lineRule="auto"/>
        <w:textAlignment w:val="baseline"/>
        <w:rPr>
          <w:rFonts w:cs="Segoe UI"/>
          <w:sz w:val="18"/>
          <w:szCs w:val="18"/>
        </w:rPr>
      </w:pPr>
      <w:r w:rsidRPr="0067527E">
        <w:rPr>
          <w:b/>
          <w:bCs/>
          <w:szCs w:val="24"/>
          <w:lang w:val="en-US"/>
        </w:rPr>
        <w:t>Current Service Planning</w:t>
      </w:r>
    </w:p>
    <w:p w14:paraId="1EC24C9E" w14:textId="1BD8214B" w:rsidR="00276CCB" w:rsidRPr="006E2910" w:rsidRDefault="00A55B36" w:rsidP="005B3757">
      <w:pPr>
        <w:pStyle w:val="ListParagraph"/>
        <w:numPr>
          <w:ilvl w:val="0"/>
          <w:numId w:val="170"/>
        </w:numPr>
        <w:spacing w:before="0" w:after="0" w:line="240" w:lineRule="auto"/>
        <w:ind w:left="567" w:hanging="567"/>
        <w:rPr>
          <w:b w:val="0"/>
          <w:color w:val="auto"/>
          <w:lang w:val="en-US"/>
        </w:rPr>
      </w:pPr>
      <w:r w:rsidRPr="006E2910">
        <w:rPr>
          <w:b w:val="0"/>
          <w:bCs/>
          <w:color w:val="auto"/>
          <w:lang w:val="en-US"/>
        </w:rPr>
        <w:t>Progress</w:t>
      </w:r>
      <w:r w:rsidR="00276CCB" w:rsidRPr="006E2910">
        <w:rPr>
          <w:b w:val="0"/>
          <w:color w:val="auto"/>
          <w:lang w:val="en-US"/>
        </w:rPr>
        <w:t xml:space="preserve"> be met through existing staff resources and will be programmed amongst other scheduled tasks and priorities.</w:t>
      </w:r>
      <w:r w:rsidR="007E462F" w:rsidRPr="006E2910">
        <w:rPr>
          <w:b w:val="0"/>
          <w:bCs/>
          <w:color w:val="auto"/>
          <w:lang w:val="en-US"/>
        </w:rPr>
        <w:t xml:space="preserve"> Currently </w:t>
      </w:r>
      <w:r w:rsidR="006A1F14" w:rsidRPr="006E2910">
        <w:rPr>
          <w:b w:val="0"/>
          <w:bCs/>
          <w:color w:val="auto"/>
          <w:lang w:val="en-US"/>
        </w:rPr>
        <w:t xml:space="preserve">Technical Services has </w:t>
      </w:r>
      <w:r w:rsidR="008672F5" w:rsidRPr="006E2910">
        <w:rPr>
          <w:b w:val="0"/>
          <w:bCs/>
          <w:color w:val="auto"/>
          <w:lang w:val="en-US"/>
        </w:rPr>
        <w:t xml:space="preserve">approximately 32 outstanding Notices of Motions and Resolutions to </w:t>
      </w:r>
      <w:r w:rsidR="004A67ED" w:rsidRPr="006E2910">
        <w:rPr>
          <w:b w:val="0"/>
          <w:bCs/>
          <w:color w:val="auto"/>
          <w:lang w:val="en-US"/>
        </w:rPr>
        <w:t>progress.</w:t>
      </w:r>
    </w:p>
    <w:p w14:paraId="5613149A" w14:textId="77777777" w:rsidR="00276CCB" w:rsidRPr="0067527E" w:rsidRDefault="00276CCB" w:rsidP="00276CCB">
      <w:pPr>
        <w:spacing w:before="0" w:after="0" w:line="240" w:lineRule="auto"/>
        <w:textAlignment w:val="baseline"/>
        <w:rPr>
          <w:rFonts w:cs="Segoe UI"/>
          <w:sz w:val="18"/>
          <w:szCs w:val="18"/>
        </w:rPr>
      </w:pPr>
      <w:r w:rsidRPr="0067527E">
        <w:rPr>
          <w:szCs w:val="24"/>
        </w:rPr>
        <w:t> </w:t>
      </w:r>
    </w:p>
    <w:p w14:paraId="350A4797" w14:textId="77777777" w:rsidR="00276CCB" w:rsidRPr="00813A27" w:rsidRDefault="00276CCB" w:rsidP="00276CCB">
      <w:pPr>
        <w:spacing w:before="0" w:after="0" w:line="240" w:lineRule="auto"/>
        <w:textAlignment w:val="baseline"/>
        <w:rPr>
          <w:b/>
          <w:bCs/>
          <w:szCs w:val="24"/>
        </w:rPr>
      </w:pPr>
      <w:r w:rsidRPr="00813A27">
        <w:rPr>
          <w:b/>
          <w:bCs/>
          <w:szCs w:val="24"/>
        </w:rPr>
        <w:t>Operating Projects</w:t>
      </w:r>
    </w:p>
    <w:p w14:paraId="000B463C" w14:textId="77777777" w:rsidR="006E2910" w:rsidRDefault="00276CCB" w:rsidP="005B3757">
      <w:pPr>
        <w:pStyle w:val="ListParagraph"/>
        <w:numPr>
          <w:ilvl w:val="0"/>
          <w:numId w:val="170"/>
        </w:numPr>
        <w:spacing w:before="0" w:after="0" w:line="240" w:lineRule="auto"/>
        <w:ind w:left="567" w:hanging="567"/>
        <w:rPr>
          <w:b w:val="0"/>
          <w:bCs/>
          <w:color w:val="auto"/>
          <w:lang w:val="en-US"/>
        </w:rPr>
      </w:pPr>
      <w:r w:rsidRPr="006E2910">
        <w:rPr>
          <w:b w:val="0"/>
          <w:color w:val="auto"/>
          <w:lang w:val="en-US"/>
        </w:rPr>
        <w:t xml:space="preserve">Adoption of this </w:t>
      </w:r>
      <w:r w:rsidRPr="00894C25">
        <w:rPr>
          <w:b w:val="0"/>
          <w:bCs/>
          <w:color w:val="auto"/>
          <w:lang w:val="en-US"/>
        </w:rPr>
        <w:t>notice</w:t>
      </w:r>
      <w:r w:rsidRPr="006E2910">
        <w:rPr>
          <w:b w:val="0"/>
          <w:color w:val="auto"/>
          <w:lang w:val="en-US"/>
        </w:rPr>
        <w:t xml:space="preserve"> of motion will result in work tasks being allocated to both the </w:t>
      </w:r>
      <w:r w:rsidR="00296F33" w:rsidRPr="006E2910">
        <w:rPr>
          <w:b w:val="0"/>
          <w:bCs/>
          <w:color w:val="auto"/>
          <w:lang w:val="en-US"/>
        </w:rPr>
        <w:t>City Projects</w:t>
      </w:r>
      <w:r w:rsidRPr="006E2910">
        <w:rPr>
          <w:b w:val="0"/>
          <w:color w:val="auto"/>
          <w:lang w:val="en-US"/>
        </w:rPr>
        <w:t xml:space="preserve"> and </w:t>
      </w:r>
      <w:r w:rsidR="00296F33" w:rsidRPr="006E2910">
        <w:rPr>
          <w:b w:val="0"/>
          <w:bCs/>
          <w:color w:val="auto"/>
          <w:lang w:val="en-US"/>
        </w:rPr>
        <w:t>Programs and A</w:t>
      </w:r>
      <w:r w:rsidRPr="006E2910">
        <w:rPr>
          <w:b w:val="0"/>
          <w:bCs/>
          <w:color w:val="auto"/>
          <w:lang w:val="en-US"/>
        </w:rPr>
        <w:t xml:space="preserve">sset </w:t>
      </w:r>
      <w:r w:rsidR="00296F33" w:rsidRPr="006E2910">
        <w:rPr>
          <w:b w:val="0"/>
          <w:bCs/>
          <w:color w:val="auto"/>
          <w:lang w:val="en-US"/>
        </w:rPr>
        <w:t>M</w:t>
      </w:r>
      <w:r w:rsidRPr="006E2910">
        <w:rPr>
          <w:b w:val="0"/>
          <w:bCs/>
          <w:color w:val="auto"/>
          <w:lang w:val="en-US"/>
        </w:rPr>
        <w:t>anagement</w:t>
      </w:r>
      <w:r w:rsidRPr="006E2910">
        <w:rPr>
          <w:b w:val="0"/>
          <w:color w:val="auto"/>
          <w:lang w:val="en-US"/>
        </w:rPr>
        <w:t xml:space="preserve"> teams. </w:t>
      </w:r>
    </w:p>
    <w:p w14:paraId="6AB42FC9" w14:textId="77777777" w:rsidR="00256BA7" w:rsidRDefault="00256BA7" w:rsidP="00256BA7">
      <w:pPr>
        <w:pStyle w:val="ListParagraph"/>
        <w:spacing w:before="0" w:after="0" w:line="240" w:lineRule="auto"/>
        <w:rPr>
          <w:b w:val="0"/>
          <w:bCs/>
          <w:color w:val="auto"/>
          <w:lang w:val="en-US"/>
        </w:rPr>
      </w:pPr>
    </w:p>
    <w:p w14:paraId="6669380E" w14:textId="20BCA4CE" w:rsidR="00276CCB" w:rsidRPr="006E2910" w:rsidRDefault="00276CCB" w:rsidP="005B3757">
      <w:pPr>
        <w:pStyle w:val="ListParagraph"/>
        <w:numPr>
          <w:ilvl w:val="0"/>
          <w:numId w:val="170"/>
        </w:numPr>
        <w:spacing w:before="0" w:after="0" w:line="240" w:lineRule="auto"/>
        <w:ind w:left="567" w:hanging="567"/>
        <w:rPr>
          <w:b w:val="0"/>
          <w:color w:val="auto"/>
          <w:lang w:val="en-US"/>
        </w:rPr>
      </w:pPr>
      <w:r w:rsidRPr="006E2910">
        <w:rPr>
          <w:b w:val="0"/>
          <w:color w:val="auto"/>
          <w:lang w:val="en-US"/>
        </w:rPr>
        <w:t xml:space="preserve">This will limit time available of those staff suitable to be spent on other projects scheduled </w:t>
      </w:r>
      <w:r w:rsidRPr="00894C25">
        <w:rPr>
          <w:b w:val="0"/>
          <w:bCs/>
          <w:color w:val="auto"/>
          <w:lang w:val="en-US"/>
        </w:rPr>
        <w:t>such</w:t>
      </w:r>
      <w:r w:rsidRPr="006E2910">
        <w:rPr>
          <w:b w:val="0"/>
          <w:color w:val="auto"/>
          <w:lang w:val="en-US"/>
        </w:rPr>
        <w:t xml:space="preserve"> as </w:t>
      </w:r>
      <w:r w:rsidR="00296F33" w:rsidRPr="006E2910">
        <w:rPr>
          <w:b w:val="0"/>
          <w:bCs/>
          <w:color w:val="auto"/>
          <w:lang w:val="en-US"/>
        </w:rPr>
        <w:t>update</w:t>
      </w:r>
      <w:r w:rsidRPr="006E2910">
        <w:rPr>
          <w:b w:val="0"/>
          <w:color w:val="auto"/>
          <w:lang w:val="en-US"/>
        </w:rPr>
        <w:t xml:space="preserve"> of the </w:t>
      </w:r>
      <w:r w:rsidR="00296F33" w:rsidRPr="006E2910">
        <w:rPr>
          <w:b w:val="0"/>
          <w:bCs/>
          <w:color w:val="auto"/>
          <w:lang w:val="en-US"/>
        </w:rPr>
        <w:t xml:space="preserve">Asset valuation </w:t>
      </w:r>
      <w:r w:rsidR="00076B78" w:rsidRPr="006E2910">
        <w:rPr>
          <w:b w:val="0"/>
          <w:bCs/>
          <w:color w:val="auto"/>
          <w:lang w:val="en-US"/>
        </w:rPr>
        <w:t>register</w:t>
      </w:r>
      <w:r w:rsidRPr="006E2910">
        <w:rPr>
          <w:b w:val="0"/>
          <w:color w:val="auto"/>
          <w:lang w:val="en-US"/>
        </w:rPr>
        <w:t xml:space="preserve"> and the response to a resolution pertaining to Laneways</w:t>
      </w:r>
      <w:r w:rsidR="00076B78" w:rsidRPr="006E2910">
        <w:rPr>
          <w:b w:val="0"/>
          <w:bCs/>
          <w:color w:val="auto"/>
          <w:lang w:val="en-US"/>
        </w:rPr>
        <w:t xml:space="preserve"> in operating projects</w:t>
      </w:r>
      <w:r w:rsidRPr="006E2910">
        <w:rPr>
          <w:b w:val="0"/>
          <w:bCs/>
          <w:color w:val="auto"/>
          <w:lang w:val="en-US"/>
        </w:rPr>
        <w:t>.</w:t>
      </w:r>
      <w:r w:rsidRPr="006E2910">
        <w:rPr>
          <w:b w:val="0"/>
          <w:color w:val="auto"/>
          <w:lang w:val="en-US"/>
        </w:rPr>
        <w:t xml:space="preserve"> This will likely </w:t>
      </w:r>
      <w:r w:rsidR="000808E4" w:rsidRPr="006E2910">
        <w:rPr>
          <w:b w:val="0"/>
          <w:bCs/>
          <w:color w:val="auto"/>
          <w:lang w:val="en-US"/>
        </w:rPr>
        <w:t xml:space="preserve">add </w:t>
      </w:r>
      <w:r w:rsidRPr="006E2910">
        <w:rPr>
          <w:b w:val="0"/>
          <w:color w:val="auto"/>
          <w:lang w:val="en-US"/>
        </w:rPr>
        <w:t xml:space="preserve">delay </w:t>
      </w:r>
      <w:r w:rsidR="000808E4" w:rsidRPr="006E2910">
        <w:rPr>
          <w:b w:val="0"/>
          <w:bCs/>
          <w:color w:val="auto"/>
          <w:lang w:val="en-US"/>
        </w:rPr>
        <w:t xml:space="preserve">to </w:t>
      </w:r>
      <w:r w:rsidRPr="006E2910">
        <w:rPr>
          <w:b w:val="0"/>
          <w:color w:val="auto"/>
          <w:lang w:val="en-US"/>
        </w:rPr>
        <w:t>some aspects of those undertakings.</w:t>
      </w:r>
      <w:r w:rsidR="000808E4" w:rsidRPr="006E2910">
        <w:rPr>
          <w:b w:val="0"/>
          <w:bCs/>
          <w:color w:val="auto"/>
          <w:lang w:val="en-US"/>
        </w:rPr>
        <w:t xml:space="preserve"> </w:t>
      </w:r>
      <w:r w:rsidR="00EE53EF" w:rsidRPr="006E2910">
        <w:rPr>
          <w:b w:val="0"/>
          <w:bCs/>
          <w:color w:val="auto"/>
          <w:lang w:val="en-US"/>
        </w:rPr>
        <w:t xml:space="preserve">Capital projects will be marginally affected, but this project is at risk of delay or </w:t>
      </w:r>
      <w:r w:rsidR="000808E4" w:rsidRPr="006E2910">
        <w:rPr>
          <w:b w:val="0"/>
          <w:bCs/>
          <w:color w:val="auto"/>
          <w:lang w:val="en-US"/>
        </w:rPr>
        <w:t xml:space="preserve">cost variations as it has not been properly developed. </w:t>
      </w:r>
    </w:p>
    <w:p w14:paraId="6D9866DF" w14:textId="77777777" w:rsidR="00276CCB" w:rsidRDefault="00276CCB" w:rsidP="00276CCB">
      <w:pPr>
        <w:spacing w:before="0" w:after="0" w:line="240" w:lineRule="auto"/>
        <w:textAlignment w:val="baseline"/>
        <w:rPr>
          <w:b/>
          <w:bCs/>
          <w:szCs w:val="24"/>
          <w:lang w:val="en-US"/>
        </w:rPr>
      </w:pPr>
    </w:p>
    <w:p w14:paraId="0AAF6789" w14:textId="6A6F40DF" w:rsidR="00276CCB" w:rsidRPr="0067527E" w:rsidRDefault="00276CCB" w:rsidP="00276CCB">
      <w:pPr>
        <w:spacing w:before="0" w:after="0" w:line="240" w:lineRule="auto"/>
        <w:textAlignment w:val="baseline"/>
        <w:rPr>
          <w:rFonts w:cs="Segoe UI"/>
          <w:sz w:val="18"/>
          <w:szCs w:val="18"/>
        </w:rPr>
      </w:pPr>
      <w:r w:rsidRPr="0067527E">
        <w:rPr>
          <w:b/>
          <w:bCs/>
          <w:szCs w:val="24"/>
          <w:lang w:val="en-US"/>
        </w:rPr>
        <w:t>Proposed Service Planning</w:t>
      </w:r>
    </w:p>
    <w:p w14:paraId="74E410B6" w14:textId="77777777" w:rsidR="00A73DF1" w:rsidRDefault="00A73DF1" w:rsidP="00276CCB">
      <w:pPr>
        <w:spacing w:before="0" w:after="0" w:line="240" w:lineRule="auto"/>
        <w:textAlignment w:val="baseline"/>
        <w:rPr>
          <w:szCs w:val="24"/>
          <w:lang w:val="en-US"/>
        </w:rPr>
      </w:pPr>
    </w:p>
    <w:tbl>
      <w:tblPr>
        <w:tblW w:w="956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75"/>
        <w:gridCol w:w="1272"/>
        <w:gridCol w:w="1191"/>
        <w:gridCol w:w="1144"/>
        <w:gridCol w:w="1128"/>
        <w:gridCol w:w="1121"/>
        <w:gridCol w:w="1135"/>
      </w:tblGrid>
      <w:tr w:rsidR="00A73DF1" w:rsidRPr="00A73DF1" w14:paraId="674E0C59" w14:textId="77777777" w:rsidTr="00430C72">
        <w:trPr>
          <w:trHeight w:val="300"/>
        </w:trPr>
        <w:tc>
          <w:tcPr>
            <w:tcW w:w="2575" w:type="dxa"/>
            <w:vMerge w:val="restart"/>
            <w:tcBorders>
              <w:top w:val="single" w:sz="6" w:space="0" w:color="A6A6A6"/>
              <w:left w:val="single" w:sz="6" w:space="0" w:color="A6A6A6"/>
              <w:bottom w:val="single" w:sz="6" w:space="0" w:color="A6A6A6"/>
              <w:right w:val="single" w:sz="6" w:space="0" w:color="A6A6A6"/>
            </w:tcBorders>
            <w:shd w:val="clear" w:color="auto" w:fill="273749"/>
            <w:hideMark/>
          </w:tcPr>
          <w:p w14:paraId="44D12B78" w14:textId="77777777" w:rsidR="00A73DF1" w:rsidRPr="00A73DF1" w:rsidRDefault="00A73DF1" w:rsidP="00A73DF1">
            <w:pPr>
              <w:spacing w:before="0" w:after="0" w:line="240" w:lineRule="auto"/>
              <w:jc w:val="left"/>
              <w:textAlignment w:val="baseline"/>
              <w:rPr>
                <w:rFonts w:ascii="Times New Roman" w:eastAsia="Times New Roman" w:hAnsi="Times New Roman" w:cs="Times New Roman"/>
                <w:b/>
                <w:bCs/>
                <w:color w:val="FFFFFF"/>
                <w:szCs w:val="24"/>
              </w:rPr>
            </w:pPr>
            <w:r w:rsidRPr="00A73DF1">
              <w:rPr>
                <w:rFonts w:ascii="Calibri" w:eastAsia="Times New Roman" w:hAnsi="Calibri" w:cs="Calibri"/>
                <w:b/>
                <w:bCs/>
                <w:color w:val="FFFFFF"/>
                <w:sz w:val="28"/>
                <w:szCs w:val="28"/>
              </w:rPr>
              <w:t>Resources: </w:t>
            </w:r>
          </w:p>
        </w:tc>
        <w:tc>
          <w:tcPr>
            <w:tcW w:w="1272" w:type="dxa"/>
            <w:tcBorders>
              <w:top w:val="single" w:sz="6" w:space="0" w:color="A6A6A6"/>
              <w:left w:val="single" w:sz="6" w:space="0" w:color="A6A6A6"/>
              <w:bottom w:val="single" w:sz="6" w:space="0" w:color="A6A6A6"/>
              <w:right w:val="single" w:sz="6" w:space="0" w:color="A6A6A6"/>
            </w:tcBorders>
            <w:shd w:val="clear" w:color="auto" w:fill="273749"/>
            <w:hideMark/>
          </w:tcPr>
          <w:p w14:paraId="277D63A7" w14:textId="77777777" w:rsidR="00A73DF1" w:rsidRPr="00A73DF1" w:rsidRDefault="00A73DF1" w:rsidP="00A73DF1">
            <w:pPr>
              <w:spacing w:before="0" w:after="0" w:line="240" w:lineRule="auto"/>
              <w:jc w:val="center"/>
              <w:textAlignment w:val="baseline"/>
              <w:rPr>
                <w:rFonts w:ascii="Times New Roman" w:eastAsia="Times New Roman" w:hAnsi="Times New Roman" w:cs="Times New Roman"/>
                <w:b/>
                <w:bCs/>
                <w:color w:val="FFFFFF"/>
                <w:szCs w:val="24"/>
              </w:rPr>
            </w:pPr>
            <w:r w:rsidRPr="00A73DF1">
              <w:rPr>
                <w:rFonts w:ascii="Calibri" w:eastAsia="Times New Roman" w:hAnsi="Calibri" w:cs="Calibri"/>
                <w:b/>
                <w:bCs/>
                <w:color w:val="FFFFFF"/>
                <w:sz w:val="22"/>
              </w:rPr>
              <w:t>Budget </w:t>
            </w:r>
          </w:p>
        </w:tc>
        <w:tc>
          <w:tcPr>
            <w:tcW w:w="1191" w:type="dxa"/>
            <w:tcBorders>
              <w:top w:val="single" w:sz="6" w:space="0" w:color="A6A6A6"/>
              <w:left w:val="single" w:sz="6" w:space="0" w:color="A6A6A6"/>
              <w:bottom w:val="single" w:sz="6" w:space="0" w:color="A6A6A6"/>
              <w:right w:val="single" w:sz="6" w:space="0" w:color="A6A6A6"/>
            </w:tcBorders>
            <w:shd w:val="clear" w:color="auto" w:fill="273749"/>
            <w:hideMark/>
          </w:tcPr>
          <w:p w14:paraId="1064B4F8" w14:textId="77777777" w:rsidR="00A73DF1" w:rsidRPr="00A73DF1" w:rsidRDefault="00A73DF1" w:rsidP="00A73DF1">
            <w:pPr>
              <w:spacing w:before="0" w:after="0" w:line="240" w:lineRule="auto"/>
              <w:jc w:val="center"/>
              <w:textAlignment w:val="baseline"/>
              <w:rPr>
                <w:rFonts w:ascii="Times New Roman" w:eastAsia="Times New Roman" w:hAnsi="Times New Roman" w:cs="Times New Roman"/>
                <w:b/>
                <w:bCs/>
                <w:color w:val="FFFFFF"/>
                <w:szCs w:val="24"/>
              </w:rPr>
            </w:pPr>
            <w:r w:rsidRPr="00A73DF1">
              <w:rPr>
                <w:rFonts w:ascii="Calibri" w:eastAsia="Times New Roman" w:hAnsi="Calibri" w:cs="Calibri"/>
                <w:b/>
                <w:bCs/>
                <w:color w:val="FFFFFF"/>
                <w:sz w:val="22"/>
              </w:rPr>
              <w:t>Budget </w:t>
            </w:r>
          </w:p>
        </w:tc>
        <w:tc>
          <w:tcPr>
            <w:tcW w:w="4528" w:type="dxa"/>
            <w:gridSpan w:val="4"/>
            <w:tcBorders>
              <w:top w:val="single" w:sz="6" w:space="0" w:color="A6A6A6"/>
              <w:left w:val="single" w:sz="6" w:space="0" w:color="A6A6A6"/>
              <w:bottom w:val="single" w:sz="6" w:space="0" w:color="A6A6A6"/>
              <w:right w:val="single" w:sz="6" w:space="0" w:color="A6A6A6"/>
            </w:tcBorders>
            <w:shd w:val="clear" w:color="auto" w:fill="273749"/>
            <w:hideMark/>
          </w:tcPr>
          <w:p w14:paraId="027F4386" w14:textId="77777777" w:rsidR="00A73DF1" w:rsidRPr="00A73DF1" w:rsidRDefault="00A73DF1" w:rsidP="00A73DF1">
            <w:pPr>
              <w:spacing w:before="0" w:after="0" w:line="240" w:lineRule="auto"/>
              <w:jc w:val="center"/>
              <w:textAlignment w:val="baseline"/>
              <w:rPr>
                <w:rFonts w:ascii="Times New Roman" w:eastAsia="Times New Roman" w:hAnsi="Times New Roman" w:cs="Times New Roman"/>
                <w:b/>
                <w:bCs/>
                <w:color w:val="FFFFFF"/>
                <w:szCs w:val="24"/>
              </w:rPr>
            </w:pPr>
            <w:r w:rsidRPr="00A73DF1">
              <w:rPr>
                <w:rFonts w:ascii="Calibri" w:eastAsia="Times New Roman" w:hAnsi="Calibri" w:cs="Calibri"/>
                <w:b/>
                <w:bCs/>
                <w:color w:val="FFFFFF"/>
                <w:sz w:val="22"/>
              </w:rPr>
              <w:t>Projections </w:t>
            </w:r>
          </w:p>
        </w:tc>
      </w:tr>
      <w:tr w:rsidR="00A73DF1" w:rsidRPr="00A73DF1" w14:paraId="342B3CBF" w14:textId="77777777" w:rsidTr="00430C72">
        <w:trPr>
          <w:trHeight w:val="300"/>
        </w:trPr>
        <w:tc>
          <w:tcPr>
            <w:tcW w:w="0" w:type="auto"/>
            <w:vMerge/>
            <w:tcBorders>
              <w:top w:val="single" w:sz="6" w:space="0" w:color="A6A6A6"/>
              <w:left w:val="single" w:sz="6" w:space="0" w:color="A6A6A6"/>
              <w:bottom w:val="single" w:sz="6" w:space="0" w:color="A6A6A6"/>
              <w:right w:val="single" w:sz="6" w:space="0" w:color="A6A6A6"/>
            </w:tcBorders>
            <w:shd w:val="clear" w:color="auto" w:fill="273749"/>
            <w:vAlign w:val="center"/>
            <w:hideMark/>
          </w:tcPr>
          <w:p w14:paraId="383C93AB" w14:textId="77777777" w:rsidR="00A73DF1" w:rsidRPr="00A73DF1" w:rsidRDefault="00A73DF1" w:rsidP="00A73DF1">
            <w:pPr>
              <w:spacing w:before="0" w:after="0" w:line="240" w:lineRule="auto"/>
              <w:jc w:val="left"/>
              <w:rPr>
                <w:rFonts w:ascii="Times New Roman" w:eastAsia="Times New Roman" w:hAnsi="Times New Roman" w:cs="Times New Roman"/>
                <w:b/>
                <w:bCs/>
                <w:color w:val="FFFFFF"/>
                <w:szCs w:val="24"/>
              </w:rPr>
            </w:pPr>
          </w:p>
        </w:tc>
        <w:tc>
          <w:tcPr>
            <w:tcW w:w="1272" w:type="dxa"/>
            <w:tcBorders>
              <w:top w:val="single" w:sz="6" w:space="0" w:color="A6A6A6"/>
              <w:left w:val="single" w:sz="6" w:space="0" w:color="A6A6A6"/>
              <w:bottom w:val="single" w:sz="6" w:space="0" w:color="A6A6A6"/>
              <w:right w:val="single" w:sz="6" w:space="0" w:color="A6A6A6"/>
            </w:tcBorders>
            <w:shd w:val="clear" w:color="auto" w:fill="273749"/>
            <w:hideMark/>
          </w:tcPr>
          <w:p w14:paraId="06F9CFBB" w14:textId="77777777" w:rsidR="00A73DF1" w:rsidRPr="00A73DF1" w:rsidRDefault="00A73DF1" w:rsidP="00A73DF1">
            <w:pPr>
              <w:spacing w:before="0" w:after="0" w:line="240" w:lineRule="auto"/>
              <w:jc w:val="center"/>
              <w:textAlignment w:val="baseline"/>
              <w:rPr>
                <w:rFonts w:ascii="Times New Roman" w:eastAsia="Times New Roman" w:hAnsi="Times New Roman" w:cs="Times New Roman"/>
                <w:szCs w:val="24"/>
              </w:rPr>
            </w:pPr>
            <w:r w:rsidRPr="00A73DF1">
              <w:rPr>
                <w:rFonts w:ascii="Calibri" w:eastAsia="Times New Roman" w:hAnsi="Calibri" w:cs="Calibri"/>
                <w:color w:val="FFFFFF"/>
                <w:sz w:val="15"/>
                <w:szCs w:val="15"/>
                <w:lang w:val="en-US"/>
              </w:rPr>
              <w:t>2022/23</w:t>
            </w:r>
            <w:r w:rsidRPr="00A73DF1">
              <w:rPr>
                <w:rFonts w:ascii="Calibri" w:eastAsia="Times New Roman" w:hAnsi="Calibri" w:cs="Calibri"/>
                <w:color w:val="FFFFFF"/>
                <w:sz w:val="15"/>
                <w:szCs w:val="15"/>
              </w:rPr>
              <w:t> </w:t>
            </w:r>
          </w:p>
        </w:tc>
        <w:tc>
          <w:tcPr>
            <w:tcW w:w="1191" w:type="dxa"/>
            <w:tcBorders>
              <w:top w:val="single" w:sz="6" w:space="0" w:color="A6A6A6"/>
              <w:left w:val="single" w:sz="6" w:space="0" w:color="A6A6A6"/>
              <w:bottom w:val="single" w:sz="6" w:space="0" w:color="A6A6A6"/>
              <w:right w:val="single" w:sz="6" w:space="0" w:color="A6A6A6"/>
            </w:tcBorders>
            <w:shd w:val="clear" w:color="auto" w:fill="273749"/>
            <w:hideMark/>
          </w:tcPr>
          <w:p w14:paraId="38A2ECC9" w14:textId="77777777" w:rsidR="00A73DF1" w:rsidRPr="00A73DF1" w:rsidRDefault="00A73DF1" w:rsidP="00A73DF1">
            <w:pPr>
              <w:spacing w:before="0" w:after="0" w:line="240" w:lineRule="auto"/>
              <w:jc w:val="center"/>
              <w:textAlignment w:val="baseline"/>
              <w:rPr>
                <w:rFonts w:ascii="Times New Roman" w:eastAsia="Times New Roman" w:hAnsi="Times New Roman" w:cs="Times New Roman"/>
                <w:szCs w:val="24"/>
              </w:rPr>
            </w:pPr>
            <w:r w:rsidRPr="00A73DF1">
              <w:rPr>
                <w:rFonts w:ascii="Calibri" w:eastAsia="Times New Roman" w:hAnsi="Calibri" w:cs="Calibri"/>
                <w:color w:val="FFFFFF"/>
                <w:sz w:val="15"/>
                <w:szCs w:val="15"/>
                <w:lang w:val="en-US"/>
              </w:rPr>
              <w:t>2023/24</w:t>
            </w:r>
            <w:r w:rsidRPr="00A73DF1">
              <w:rPr>
                <w:rFonts w:ascii="Calibri" w:eastAsia="Times New Roman" w:hAnsi="Calibri" w:cs="Calibri"/>
                <w:color w:val="FFFFFF"/>
                <w:sz w:val="15"/>
                <w:szCs w:val="15"/>
              </w:rPr>
              <w:t> </w:t>
            </w:r>
          </w:p>
        </w:tc>
        <w:tc>
          <w:tcPr>
            <w:tcW w:w="1144" w:type="dxa"/>
            <w:tcBorders>
              <w:top w:val="single" w:sz="6" w:space="0" w:color="A6A6A6"/>
              <w:left w:val="single" w:sz="6" w:space="0" w:color="A6A6A6"/>
              <w:bottom w:val="single" w:sz="6" w:space="0" w:color="A6A6A6"/>
              <w:right w:val="single" w:sz="6" w:space="0" w:color="A6A6A6"/>
            </w:tcBorders>
            <w:shd w:val="clear" w:color="auto" w:fill="273749"/>
            <w:hideMark/>
          </w:tcPr>
          <w:p w14:paraId="5D62A92B" w14:textId="77777777" w:rsidR="00A73DF1" w:rsidRPr="00A73DF1" w:rsidRDefault="00A73DF1" w:rsidP="00A73DF1">
            <w:pPr>
              <w:spacing w:before="0" w:after="0" w:line="240" w:lineRule="auto"/>
              <w:jc w:val="center"/>
              <w:textAlignment w:val="baseline"/>
              <w:rPr>
                <w:rFonts w:ascii="Times New Roman" w:eastAsia="Times New Roman" w:hAnsi="Times New Roman" w:cs="Times New Roman"/>
                <w:szCs w:val="24"/>
              </w:rPr>
            </w:pPr>
            <w:r w:rsidRPr="00A73DF1">
              <w:rPr>
                <w:rFonts w:ascii="Calibri" w:eastAsia="Times New Roman" w:hAnsi="Calibri" w:cs="Calibri"/>
                <w:color w:val="FFFFFF"/>
                <w:sz w:val="15"/>
                <w:szCs w:val="15"/>
                <w:lang w:val="en-US"/>
              </w:rPr>
              <w:t>2024/25</w:t>
            </w:r>
            <w:r w:rsidRPr="00A73DF1">
              <w:rPr>
                <w:rFonts w:ascii="Calibri" w:eastAsia="Times New Roman" w:hAnsi="Calibri" w:cs="Calibri"/>
                <w:color w:val="FFFFFF"/>
                <w:sz w:val="15"/>
                <w:szCs w:val="15"/>
              </w:rPr>
              <w:t> </w:t>
            </w:r>
          </w:p>
        </w:tc>
        <w:tc>
          <w:tcPr>
            <w:tcW w:w="1128" w:type="dxa"/>
            <w:tcBorders>
              <w:top w:val="single" w:sz="6" w:space="0" w:color="A6A6A6"/>
              <w:left w:val="single" w:sz="6" w:space="0" w:color="A6A6A6"/>
              <w:bottom w:val="single" w:sz="6" w:space="0" w:color="A6A6A6"/>
              <w:right w:val="single" w:sz="6" w:space="0" w:color="A6A6A6"/>
            </w:tcBorders>
            <w:shd w:val="clear" w:color="auto" w:fill="273749"/>
            <w:hideMark/>
          </w:tcPr>
          <w:p w14:paraId="2D00C1C5" w14:textId="77777777" w:rsidR="00A73DF1" w:rsidRPr="00A73DF1" w:rsidRDefault="00A73DF1" w:rsidP="00A73DF1">
            <w:pPr>
              <w:spacing w:before="0" w:after="0" w:line="240" w:lineRule="auto"/>
              <w:jc w:val="center"/>
              <w:textAlignment w:val="baseline"/>
              <w:rPr>
                <w:rFonts w:ascii="Times New Roman" w:eastAsia="Times New Roman" w:hAnsi="Times New Roman" w:cs="Times New Roman"/>
                <w:szCs w:val="24"/>
              </w:rPr>
            </w:pPr>
            <w:r w:rsidRPr="00A73DF1">
              <w:rPr>
                <w:rFonts w:ascii="Calibri" w:eastAsia="Times New Roman" w:hAnsi="Calibri" w:cs="Calibri"/>
                <w:color w:val="FFFFFF"/>
                <w:sz w:val="15"/>
                <w:szCs w:val="15"/>
                <w:lang w:val="en-US"/>
              </w:rPr>
              <w:t>2025/26</w:t>
            </w:r>
            <w:r w:rsidRPr="00A73DF1">
              <w:rPr>
                <w:rFonts w:ascii="Calibri" w:eastAsia="Times New Roman" w:hAnsi="Calibri" w:cs="Calibri"/>
                <w:color w:val="FFFFFF"/>
                <w:sz w:val="15"/>
                <w:szCs w:val="15"/>
              </w:rPr>
              <w:t> </w:t>
            </w:r>
          </w:p>
        </w:tc>
        <w:tc>
          <w:tcPr>
            <w:tcW w:w="1121" w:type="dxa"/>
            <w:tcBorders>
              <w:top w:val="single" w:sz="6" w:space="0" w:color="A6A6A6"/>
              <w:left w:val="single" w:sz="6" w:space="0" w:color="A6A6A6"/>
              <w:bottom w:val="single" w:sz="6" w:space="0" w:color="A6A6A6"/>
              <w:right w:val="single" w:sz="6" w:space="0" w:color="A6A6A6"/>
            </w:tcBorders>
            <w:shd w:val="clear" w:color="auto" w:fill="273749"/>
            <w:hideMark/>
          </w:tcPr>
          <w:p w14:paraId="111672AB" w14:textId="77777777" w:rsidR="00A73DF1" w:rsidRPr="00A73DF1" w:rsidRDefault="00A73DF1" w:rsidP="00A73DF1">
            <w:pPr>
              <w:spacing w:before="0" w:after="0" w:line="240" w:lineRule="auto"/>
              <w:jc w:val="center"/>
              <w:textAlignment w:val="baseline"/>
              <w:rPr>
                <w:rFonts w:ascii="Times New Roman" w:eastAsia="Times New Roman" w:hAnsi="Times New Roman" w:cs="Times New Roman"/>
                <w:szCs w:val="24"/>
              </w:rPr>
            </w:pPr>
            <w:r w:rsidRPr="00A73DF1">
              <w:rPr>
                <w:rFonts w:ascii="Calibri" w:eastAsia="Times New Roman" w:hAnsi="Calibri" w:cs="Calibri"/>
                <w:color w:val="FFFFFF"/>
                <w:sz w:val="15"/>
                <w:szCs w:val="15"/>
                <w:lang w:val="en-US"/>
              </w:rPr>
              <w:t>2026/27</w:t>
            </w:r>
            <w:r w:rsidRPr="00A73DF1">
              <w:rPr>
                <w:rFonts w:ascii="Calibri" w:eastAsia="Times New Roman" w:hAnsi="Calibri" w:cs="Calibri"/>
                <w:color w:val="FFFFFF"/>
                <w:sz w:val="15"/>
                <w:szCs w:val="15"/>
              </w:rPr>
              <w:t> </w:t>
            </w:r>
          </w:p>
        </w:tc>
        <w:tc>
          <w:tcPr>
            <w:tcW w:w="1135" w:type="dxa"/>
            <w:tcBorders>
              <w:top w:val="single" w:sz="6" w:space="0" w:color="A6A6A6"/>
              <w:left w:val="single" w:sz="6" w:space="0" w:color="A6A6A6"/>
              <w:bottom w:val="single" w:sz="6" w:space="0" w:color="A6A6A6"/>
              <w:right w:val="single" w:sz="6" w:space="0" w:color="A6A6A6"/>
            </w:tcBorders>
            <w:shd w:val="clear" w:color="auto" w:fill="273749"/>
            <w:hideMark/>
          </w:tcPr>
          <w:p w14:paraId="2539C444" w14:textId="77777777" w:rsidR="00A73DF1" w:rsidRPr="00A73DF1" w:rsidRDefault="00A73DF1" w:rsidP="00A73DF1">
            <w:pPr>
              <w:spacing w:before="0" w:after="0" w:line="240" w:lineRule="auto"/>
              <w:jc w:val="center"/>
              <w:textAlignment w:val="baseline"/>
              <w:rPr>
                <w:rFonts w:ascii="Times New Roman" w:eastAsia="Times New Roman" w:hAnsi="Times New Roman" w:cs="Times New Roman"/>
                <w:szCs w:val="24"/>
              </w:rPr>
            </w:pPr>
            <w:r w:rsidRPr="00A73DF1">
              <w:rPr>
                <w:rFonts w:ascii="Calibri" w:eastAsia="Times New Roman" w:hAnsi="Calibri" w:cs="Calibri"/>
                <w:color w:val="FFFFFF"/>
                <w:sz w:val="15"/>
                <w:szCs w:val="15"/>
                <w:lang w:val="en-US"/>
              </w:rPr>
              <w:t>2027/28</w:t>
            </w:r>
            <w:r w:rsidRPr="00A73DF1">
              <w:rPr>
                <w:rFonts w:ascii="Calibri" w:eastAsia="Times New Roman" w:hAnsi="Calibri" w:cs="Calibri"/>
                <w:color w:val="FFFFFF"/>
                <w:sz w:val="15"/>
                <w:szCs w:val="15"/>
              </w:rPr>
              <w:t> </w:t>
            </w:r>
          </w:p>
        </w:tc>
      </w:tr>
      <w:tr w:rsidR="00A73DF1" w:rsidRPr="00A73DF1" w14:paraId="4D06199A" w14:textId="77777777" w:rsidTr="00430C72">
        <w:trPr>
          <w:trHeight w:val="300"/>
        </w:trPr>
        <w:tc>
          <w:tcPr>
            <w:tcW w:w="2575" w:type="dxa"/>
            <w:tcBorders>
              <w:top w:val="single" w:sz="6" w:space="0" w:color="A6A6A6"/>
              <w:left w:val="single" w:sz="6" w:space="0" w:color="A6A6A6"/>
              <w:bottom w:val="single" w:sz="6" w:space="0" w:color="A6A6A6"/>
              <w:right w:val="single" w:sz="6" w:space="0" w:color="A6A6A6"/>
            </w:tcBorders>
            <w:shd w:val="clear" w:color="auto" w:fill="D9D9D9"/>
            <w:hideMark/>
          </w:tcPr>
          <w:p w14:paraId="79C62F45" w14:textId="77777777" w:rsidR="00A73DF1" w:rsidRPr="00A73DF1" w:rsidRDefault="00A73DF1" w:rsidP="00A73DF1">
            <w:pPr>
              <w:spacing w:before="0" w:after="0" w:line="240" w:lineRule="auto"/>
              <w:ind w:left="165"/>
              <w:jc w:val="left"/>
              <w:textAlignment w:val="baseline"/>
              <w:rPr>
                <w:rFonts w:ascii="Times New Roman" w:eastAsia="Times New Roman" w:hAnsi="Times New Roman" w:cs="Times New Roman"/>
                <w:szCs w:val="24"/>
              </w:rPr>
            </w:pPr>
            <w:r w:rsidRPr="00A73DF1">
              <w:rPr>
                <w:rFonts w:ascii="Calibri" w:eastAsia="Times New Roman" w:hAnsi="Calibri" w:cs="Calibri"/>
                <w:sz w:val="22"/>
              </w:rPr>
              <w:t>Revenue </w:t>
            </w:r>
          </w:p>
        </w:tc>
        <w:tc>
          <w:tcPr>
            <w:tcW w:w="1272" w:type="dxa"/>
            <w:tcBorders>
              <w:top w:val="single" w:sz="6" w:space="0" w:color="A6A6A6"/>
              <w:left w:val="single" w:sz="6" w:space="0" w:color="A6A6A6"/>
              <w:bottom w:val="single" w:sz="6" w:space="0" w:color="A6A6A6"/>
              <w:right w:val="single" w:sz="6" w:space="0" w:color="A6A6A6"/>
            </w:tcBorders>
            <w:shd w:val="clear" w:color="auto" w:fill="auto"/>
            <w:hideMark/>
          </w:tcPr>
          <w:p w14:paraId="431059A3" w14:textId="1AAA131B" w:rsidR="00A73DF1" w:rsidRPr="00A73DF1" w:rsidRDefault="00A73DF1" w:rsidP="00A73DF1">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0</w:t>
            </w:r>
            <w:r w:rsidRPr="00A73DF1">
              <w:rPr>
                <w:rFonts w:ascii="Calibri" w:eastAsia="Times New Roman" w:hAnsi="Calibri" w:cs="Calibri"/>
                <w:sz w:val="22"/>
              </w:rPr>
              <w:t> </w:t>
            </w:r>
          </w:p>
        </w:tc>
        <w:tc>
          <w:tcPr>
            <w:tcW w:w="1191" w:type="dxa"/>
            <w:tcBorders>
              <w:top w:val="single" w:sz="6" w:space="0" w:color="A6A6A6"/>
              <w:left w:val="single" w:sz="6" w:space="0" w:color="A6A6A6"/>
              <w:bottom w:val="single" w:sz="6" w:space="0" w:color="A6A6A6"/>
              <w:right w:val="single" w:sz="6" w:space="0" w:color="A6A6A6"/>
            </w:tcBorders>
            <w:shd w:val="clear" w:color="auto" w:fill="auto"/>
            <w:hideMark/>
          </w:tcPr>
          <w:p w14:paraId="654B8786" w14:textId="1BE2CFFE" w:rsidR="00A73DF1" w:rsidRPr="00A73DF1" w:rsidRDefault="00A73DF1" w:rsidP="00A73DF1">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0</w:t>
            </w:r>
          </w:p>
        </w:tc>
        <w:tc>
          <w:tcPr>
            <w:tcW w:w="1144" w:type="dxa"/>
            <w:tcBorders>
              <w:top w:val="single" w:sz="6" w:space="0" w:color="A6A6A6"/>
              <w:left w:val="single" w:sz="6" w:space="0" w:color="A6A6A6"/>
              <w:bottom w:val="single" w:sz="6" w:space="0" w:color="A6A6A6"/>
              <w:right w:val="single" w:sz="6" w:space="0" w:color="A6A6A6"/>
            </w:tcBorders>
            <w:shd w:val="clear" w:color="auto" w:fill="auto"/>
            <w:hideMark/>
          </w:tcPr>
          <w:p w14:paraId="1D9AFA32" w14:textId="5977964A" w:rsidR="00A73DF1" w:rsidRPr="00A73DF1" w:rsidRDefault="00D44D6F" w:rsidP="00A73DF1">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0</w:t>
            </w:r>
          </w:p>
        </w:tc>
        <w:tc>
          <w:tcPr>
            <w:tcW w:w="1128" w:type="dxa"/>
            <w:tcBorders>
              <w:top w:val="single" w:sz="6" w:space="0" w:color="A6A6A6"/>
              <w:left w:val="single" w:sz="6" w:space="0" w:color="A6A6A6"/>
              <w:bottom w:val="single" w:sz="6" w:space="0" w:color="A6A6A6"/>
              <w:right w:val="single" w:sz="6" w:space="0" w:color="A6A6A6"/>
            </w:tcBorders>
            <w:shd w:val="clear" w:color="auto" w:fill="auto"/>
            <w:hideMark/>
          </w:tcPr>
          <w:p w14:paraId="5D7D13D3" w14:textId="75148A3E" w:rsidR="00A73DF1" w:rsidRPr="00A73DF1" w:rsidRDefault="00D44D6F" w:rsidP="00A73DF1">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0</w:t>
            </w:r>
          </w:p>
        </w:tc>
        <w:tc>
          <w:tcPr>
            <w:tcW w:w="1121" w:type="dxa"/>
            <w:tcBorders>
              <w:top w:val="single" w:sz="6" w:space="0" w:color="A6A6A6"/>
              <w:left w:val="single" w:sz="6" w:space="0" w:color="A6A6A6"/>
              <w:bottom w:val="single" w:sz="6" w:space="0" w:color="A6A6A6"/>
              <w:right w:val="single" w:sz="6" w:space="0" w:color="A6A6A6"/>
            </w:tcBorders>
            <w:shd w:val="clear" w:color="auto" w:fill="auto"/>
            <w:hideMark/>
          </w:tcPr>
          <w:p w14:paraId="226E6051" w14:textId="4F56C0B2" w:rsidR="00A73DF1" w:rsidRPr="00A73DF1" w:rsidRDefault="00D44D6F" w:rsidP="00A73DF1">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0</w:t>
            </w:r>
          </w:p>
        </w:tc>
        <w:tc>
          <w:tcPr>
            <w:tcW w:w="1135" w:type="dxa"/>
            <w:tcBorders>
              <w:top w:val="single" w:sz="6" w:space="0" w:color="A6A6A6"/>
              <w:left w:val="single" w:sz="6" w:space="0" w:color="A6A6A6"/>
              <w:bottom w:val="single" w:sz="6" w:space="0" w:color="A6A6A6"/>
              <w:right w:val="single" w:sz="6" w:space="0" w:color="A6A6A6"/>
            </w:tcBorders>
            <w:shd w:val="clear" w:color="auto" w:fill="auto"/>
            <w:hideMark/>
          </w:tcPr>
          <w:p w14:paraId="7F71D505" w14:textId="70810EE6" w:rsidR="00A73DF1" w:rsidRPr="00A73DF1" w:rsidRDefault="00D44D6F" w:rsidP="00A73DF1">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0</w:t>
            </w:r>
          </w:p>
        </w:tc>
      </w:tr>
      <w:tr w:rsidR="00430C72" w:rsidRPr="00A73DF1" w14:paraId="4BFF3FC4" w14:textId="77777777" w:rsidTr="00430C72">
        <w:trPr>
          <w:trHeight w:val="300"/>
        </w:trPr>
        <w:tc>
          <w:tcPr>
            <w:tcW w:w="2575" w:type="dxa"/>
            <w:tcBorders>
              <w:top w:val="single" w:sz="6" w:space="0" w:color="A6A6A6"/>
              <w:left w:val="single" w:sz="6" w:space="0" w:color="A6A6A6"/>
              <w:bottom w:val="single" w:sz="6" w:space="0" w:color="A6A6A6"/>
              <w:right w:val="single" w:sz="6" w:space="0" w:color="A6A6A6"/>
            </w:tcBorders>
            <w:shd w:val="clear" w:color="auto" w:fill="D9D9D9"/>
            <w:hideMark/>
          </w:tcPr>
          <w:p w14:paraId="7E10FB4A" w14:textId="77777777" w:rsidR="00430C72" w:rsidRPr="00A73DF1" w:rsidRDefault="00430C72" w:rsidP="00430C72">
            <w:pPr>
              <w:spacing w:before="0" w:after="0" w:line="240" w:lineRule="auto"/>
              <w:ind w:left="165"/>
              <w:jc w:val="left"/>
              <w:textAlignment w:val="baseline"/>
              <w:rPr>
                <w:rFonts w:ascii="Times New Roman" w:eastAsia="Times New Roman" w:hAnsi="Times New Roman" w:cs="Times New Roman"/>
                <w:szCs w:val="24"/>
              </w:rPr>
            </w:pPr>
            <w:r w:rsidRPr="00A73DF1">
              <w:rPr>
                <w:rFonts w:ascii="Calibri" w:eastAsia="Times New Roman" w:hAnsi="Calibri" w:cs="Calibri"/>
                <w:sz w:val="22"/>
              </w:rPr>
              <w:t>Expenditure  </w:t>
            </w:r>
          </w:p>
        </w:tc>
        <w:tc>
          <w:tcPr>
            <w:tcW w:w="1272" w:type="dxa"/>
            <w:tcBorders>
              <w:top w:val="single" w:sz="6" w:space="0" w:color="A6A6A6"/>
              <w:left w:val="single" w:sz="6" w:space="0" w:color="A6A6A6"/>
              <w:bottom w:val="single" w:sz="6" w:space="0" w:color="A6A6A6"/>
              <w:right w:val="single" w:sz="6" w:space="0" w:color="A6A6A6"/>
            </w:tcBorders>
            <w:shd w:val="clear" w:color="auto" w:fill="auto"/>
            <w:hideMark/>
          </w:tcPr>
          <w:p w14:paraId="6C85379F"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color w:val="FF0000"/>
                <w:sz w:val="22"/>
              </w:rPr>
              <w:t> </w:t>
            </w:r>
          </w:p>
        </w:tc>
        <w:tc>
          <w:tcPr>
            <w:tcW w:w="1191" w:type="dxa"/>
            <w:tcBorders>
              <w:top w:val="single" w:sz="6" w:space="0" w:color="A6A6A6"/>
              <w:left w:val="single" w:sz="6" w:space="0" w:color="A6A6A6"/>
              <w:bottom w:val="single" w:sz="6" w:space="0" w:color="A6A6A6"/>
              <w:right w:val="single" w:sz="6" w:space="0" w:color="A6A6A6"/>
            </w:tcBorders>
            <w:shd w:val="clear" w:color="auto" w:fill="auto"/>
            <w:hideMark/>
          </w:tcPr>
          <w:p w14:paraId="4DB3C4C6" w14:textId="22258358"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color w:val="FF0000"/>
                <w:sz w:val="22"/>
              </w:rPr>
              <w:t>0</w:t>
            </w:r>
            <w:r w:rsidRPr="00A73DF1">
              <w:rPr>
                <w:rFonts w:ascii="Calibri" w:eastAsia="Times New Roman" w:hAnsi="Calibri" w:cs="Calibri"/>
                <w:color w:val="FF0000"/>
                <w:sz w:val="22"/>
              </w:rPr>
              <w:t> </w:t>
            </w:r>
          </w:p>
        </w:tc>
        <w:tc>
          <w:tcPr>
            <w:tcW w:w="1144" w:type="dxa"/>
            <w:tcBorders>
              <w:top w:val="single" w:sz="6" w:space="0" w:color="A6A6A6"/>
              <w:left w:val="single" w:sz="6" w:space="0" w:color="A6A6A6"/>
              <w:bottom w:val="single" w:sz="6" w:space="0" w:color="A6A6A6"/>
              <w:right w:val="single" w:sz="6" w:space="0" w:color="A6A6A6"/>
            </w:tcBorders>
            <w:shd w:val="clear" w:color="auto" w:fill="auto"/>
            <w:hideMark/>
          </w:tcPr>
          <w:p w14:paraId="0490BD12" w14:textId="4D9D871D"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color w:val="FF0000"/>
                <w:sz w:val="22"/>
              </w:rPr>
              <w:t>$47,950</w:t>
            </w:r>
            <w:r w:rsidRPr="00A73DF1">
              <w:rPr>
                <w:rFonts w:ascii="Calibri" w:eastAsia="Times New Roman" w:hAnsi="Calibri" w:cs="Calibri"/>
                <w:color w:val="FF0000"/>
                <w:sz w:val="22"/>
              </w:rPr>
              <w:t> </w:t>
            </w:r>
          </w:p>
        </w:tc>
        <w:tc>
          <w:tcPr>
            <w:tcW w:w="1128" w:type="dxa"/>
            <w:tcBorders>
              <w:top w:val="single" w:sz="6" w:space="0" w:color="A6A6A6"/>
              <w:left w:val="single" w:sz="6" w:space="0" w:color="A6A6A6"/>
              <w:bottom w:val="single" w:sz="6" w:space="0" w:color="A6A6A6"/>
              <w:right w:val="single" w:sz="6" w:space="0" w:color="A6A6A6"/>
            </w:tcBorders>
            <w:shd w:val="clear" w:color="auto" w:fill="auto"/>
            <w:hideMark/>
          </w:tcPr>
          <w:p w14:paraId="3FB2068C" w14:textId="4AB2A566"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$3,150</w:t>
            </w:r>
          </w:p>
        </w:tc>
        <w:tc>
          <w:tcPr>
            <w:tcW w:w="1121" w:type="dxa"/>
            <w:tcBorders>
              <w:top w:val="single" w:sz="6" w:space="0" w:color="A6A6A6"/>
              <w:left w:val="single" w:sz="6" w:space="0" w:color="A6A6A6"/>
              <w:bottom w:val="single" w:sz="6" w:space="0" w:color="A6A6A6"/>
              <w:right w:val="single" w:sz="6" w:space="0" w:color="A6A6A6"/>
            </w:tcBorders>
            <w:shd w:val="clear" w:color="auto" w:fill="auto"/>
            <w:hideMark/>
          </w:tcPr>
          <w:p w14:paraId="2BB20CBE" w14:textId="69204B54"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$3,150</w:t>
            </w:r>
          </w:p>
        </w:tc>
        <w:tc>
          <w:tcPr>
            <w:tcW w:w="1135" w:type="dxa"/>
            <w:tcBorders>
              <w:top w:val="single" w:sz="6" w:space="0" w:color="A6A6A6"/>
              <w:left w:val="single" w:sz="6" w:space="0" w:color="A6A6A6"/>
              <w:bottom w:val="single" w:sz="6" w:space="0" w:color="A6A6A6"/>
              <w:right w:val="single" w:sz="6" w:space="0" w:color="A6A6A6"/>
            </w:tcBorders>
            <w:shd w:val="clear" w:color="auto" w:fill="auto"/>
            <w:hideMark/>
          </w:tcPr>
          <w:p w14:paraId="689F8D5E" w14:textId="4FD9F920"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$3,150</w:t>
            </w:r>
          </w:p>
        </w:tc>
      </w:tr>
      <w:tr w:rsidR="00430C72" w:rsidRPr="00A73DF1" w14:paraId="555EE614" w14:textId="77777777" w:rsidTr="00430C72">
        <w:trPr>
          <w:trHeight w:val="300"/>
        </w:trPr>
        <w:tc>
          <w:tcPr>
            <w:tcW w:w="2575" w:type="dxa"/>
            <w:tcBorders>
              <w:top w:val="single" w:sz="6" w:space="0" w:color="A6A6A6"/>
              <w:left w:val="single" w:sz="6" w:space="0" w:color="A6A6A6"/>
              <w:bottom w:val="single" w:sz="6" w:space="0" w:color="A6A6A6"/>
              <w:right w:val="single" w:sz="6" w:space="0" w:color="A6A6A6"/>
            </w:tcBorders>
            <w:shd w:val="clear" w:color="auto" w:fill="D9D9D9"/>
            <w:hideMark/>
          </w:tcPr>
          <w:p w14:paraId="1A3E1C45" w14:textId="77777777" w:rsidR="00430C72" w:rsidRPr="00A73DF1" w:rsidRDefault="00430C72" w:rsidP="00430C72">
            <w:pPr>
              <w:spacing w:before="0" w:after="0" w:line="240" w:lineRule="auto"/>
              <w:ind w:left="165"/>
              <w:jc w:val="left"/>
              <w:textAlignment w:val="baseline"/>
              <w:rPr>
                <w:rFonts w:ascii="Times New Roman" w:eastAsia="Times New Roman" w:hAnsi="Times New Roman" w:cs="Times New Roman"/>
                <w:szCs w:val="24"/>
              </w:rPr>
            </w:pPr>
            <w:r w:rsidRPr="00A73DF1">
              <w:rPr>
                <w:rFonts w:ascii="Calibri" w:eastAsia="Times New Roman" w:hAnsi="Calibri" w:cs="Calibri"/>
                <w:sz w:val="22"/>
              </w:rPr>
              <w:t>Operating Projects </w:t>
            </w:r>
          </w:p>
        </w:tc>
        <w:tc>
          <w:tcPr>
            <w:tcW w:w="1272" w:type="dxa"/>
            <w:tcBorders>
              <w:top w:val="single" w:sz="6" w:space="0" w:color="A6A6A6"/>
              <w:left w:val="single" w:sz="6" w:space="0" w:color="A6A6A6"/>
              <w:bottom w:val="single" w:sz="6" w:space="0" w:color="A6A6A6"/>
              <w:right w:val="single" w:sz="6" w:space="0" w:color="A6A6A6"/>
            </w:tcBorders>
            <w:shd w:val="clear" w:color="auto" w:fill="auto"/>
            <w:hideMark/>
          </w:tcPr>
          <w:p w14:paraId="5BCF4347"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color w:val="FF0000"/>
                <w:sz w:val="22"/>
              </w:rPr>
              <w:t> </w:t>
            </w:r>
          </w:p>
        </w:tc>
        <w:tc>
          <w:tcPr>
            <w:tcW w:w="1191" w:type="dxa"/>
            <w:tcBorders>
              <w:top w:val="single" w:sz="6" w:space="0" w:color="A6A6A6"/>
              <w:left w:val="single" w:sz="6" w:space="0" w:color="A6A6A6"/>
              <w:bottom w:val="single" w:sz="6" w:space="0" w:color="A6A6A6"/>
              <w:right w:val="single" w:sz="6" w:space="0" w:color="A6A6A6"/>
            </w:tcBorders>
            <w:shd w:val="clear" w:color="auto" w:fill="auto"/>
            <w:hideMark/>
          </w:tcPr>
          <w:p w14:paraId="3954EE2F"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color w:val="FF0000"/>
                <w:sz w:val="22"/>
              </w:rPr>
              <w:t> </w:t>
            </w:r>
          </w:p>
        </w:tc>
        <w:tc>
          <w:tcPr>
            <w:tcW w:w="1144" w:type="dxa"/>
            <w:tcBorders>
              <w:top w:val="single" w:sz="6" w:space="0" w:color="A6A6A6"/>
              <w:left w:val="single" w:sz="6" w:space="0" w:color="A6A6A6"/>
              <w:bottom w:val="single" w:sz="6" w:space="0" w:color="A6A6A6"/>
              <w:right w:val="single" w:sz="6" w:space="0" w:color="A6A6A6"/>
            </w:tcBorders>
            <w:shd w:val="clear" w:color="auto" w:fill="auto"/>
            <w:hideMark/>
          </w:tcPr>
          <w:p w14:paraId="0A42506D"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color w:val="FF0000"/>
                <w:sz w:val="22"/>
              </w:rPr>
              <w:t> </w:t>
            </w:r>
          </w:p>
        </w:tc>
        <w:tc>
          <w:tcPr>
            <w:tcW w:w="1128" w:type="dxa"/>
            <w:tcBorders>
              <w:top w:val="single" w:sz="6" w:space="0" w:color="A6A6A6"/>
              <w:left w:val="single" w:sz="6" w:space="0" w:color="A6A6A6"/>
              <w:bottom w:val="single" w:sz="6" w:space="0" w:color="A6A6A6"/>
              <w:right w:val="single" w:sz="6" w:space="0" w:color="A6A6A6"/>
            </w:tcBorders>
            <w:shd w:val="clear" w:color="auto" w:fill="auto"/>
            <w:hideMark/>
          </w:tcPr>
          <w:p w14:paraId="2D1426C9"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color w:val="FF0000"/>
                <w:sz w:val="22"/>
              </w:rPr>
              <w:t> </w:t>
            </w:r>
          </w:p>
        </w:tc>
        <w:tc>
          <w:tcPr>
            <w:tcW w:w="1121" w:type="dxa"/>
            <w:tcBorders>
              <w:top w:val="single" w:sz="6" w:space="0" w:color="A6A6A6"/>
              <w:left w:val="single" w:sz="6" w:space="0" w:color="A6A6A6"/>
              <w:bottom w:val="single" w:sz="6" w:space="0" w:color="A6A6A6"/>
              <w:right w:val="single" w:sz="6" w:space="0" w:color="A6A6A6"/>
            </w:tcBorders>
            <w:shd w:val="clear" w:color="auto" w:fill="auto"/>
            <w:hideMark/>
          </w:tcPr>
          <w:p w14:paraId="7920C7E8"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color w:val="FF0000"/>
                <w:sz w:val="22"/>
              </w:rPr>
              <w:t> </w:t>
            </w:r>
          </w:p>
        </w:tc>
        <w:tc>
          <w:tcPr>
            <w:tcW w:w="1135" w:type="dxa"/>
            <w:tcBorders>
              <w:top w:val="single" w:sz="6" w:space="0" w:color="A6A6A6"/>
              <w:left w:val="single" w:sz="6" w:space="0" w:color="A6A6A6"/>
              <w:bottom w:val="single" w:sz="6" w:space="0" w:color="A6A6A6"/>
              <w:right w:val="single" w:sz="6" w:space="0" w:color="A6A6A6"/>
            </w:tcBorders>
            <w:shd w:val="clear" w:color="auto" w:fill="auto"/>
            <w:hideMark/>
          </w:tcPr>
          <w:p w14:paraId="79A1F5C8"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color w:val="FF0000"/>
                <w:sz w:val="22"/>
              </w:rPr>
              <w:t> </w:t>
            </w:r>
          </w:p>
        </w:tc>
      </w:tr>
      <w:tr w:rsidR="00430C72" w:rsidRPr="00A73DF1" w14:paraId="7A6B48D1" w14:textId="77777777" w:rsidTr="00430C72">
        <w:trPr>
          <w:trHeight w:val="300"/>
        </w:trPr>
        <w:tc>
          <w:tcPr>
            <w:tcW w:w="2575" w:type="dxa"/>
            <w:tcBorders>
              <w:top w:val="single" w:sz="6" w:space="0" w:color="A6A6A6"/>
              <w:left w:val="single" w:sz="6" w:space="0" w:color="A6A6A6"/>
              <w:bottom w:val="double" w:sz="6" w:space="0" w:color="A6A6A6"/>
              <w:right w:val="single" w:sz="6" w:space="0" w:color="A6A6A6"/>
            </w:tcBorders>
            <w:shd w:val="clear" w:color="auto" w:fill="D9D9D9"/>
            <w:hideMark/>
          </w:tcPr>
          <w:p w14:paraId="34AD60D0" w14:textId="77777777" w:rsidR="00430C72" w:rsidRPr="00A73DF1" w:rsidRDefault="00430C72" w:rsidP="00430C72">
            <w:pPr>
              <w:spacing w:before="0" w:after="0" w:line="240" w:lineRule="auto"/>
              <w:ind w:left="165"/>
              <w:jc w:val="left"/>
              <w:textAlignment w:val="baseline"/>
              <w:rPr>
                <w:rFonts w:ascii="Times New Roman" w:eastAsia="Times New Roman" w:hAnsi="Times New Roman" w:cs="Times New Roman"/>
                <w:szCs w:val="24"/>
              </w:rPr>
            </w:pPr>
            <w:r w:rsidRPr="00A73DF1">
              <w:rPr>
                <w:rFonts w:ascii="Calibri" w:eastAsia="Times New Roman" w:hAnsi="Calibri" w:cs="Calibri"/>
                <w:sz w:val="22"/>
              </w:rPr>
              <w:t>Corporate Overhead </w:t>
            </w:r>
          </w:p>
        </w:tc>
        <w:tc>
          <w:tcPr>
            <w:tcW w:w="1272" w:type="dxa"/>
            <w:tcBorders>
              <w:top w:val="single" w:sz="6" w:space="0" w:color="A6A6A6"/>
              <w:left w:val="single" w:sz="6" w:space="0" w:color="A6A6A6"/>
              <w:bottom w:val="double" w:sz="6" w:space="0" w:color="A6A6A6"/>
              <w:right w:val="single" w:sz="6" w:space="0" w:color="A6A6A6"/>
            </w:tcBorders>
            <w:shd w:val="clear" w:color="auto" w:fill="auto"/>
            <w:hideMark/>
          </w:tcPr>
          <w:p w14:paraId="7A67D357"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sz w:val="22"/>
              </w:rPr>
              <w:t> </w:t>
            </w:r>
          </w:p>
        </w:tc>
        <w:tc>
          <w:tcPr>
            <w:tcW w:w="1191" w:type="dxa"/>
            <w:tcBorders>
              <w:top w:val="single" w:sz="6" w:space="0" w:color="A6A6A6"/>
              <w:left w:val="single" w:sz="6" w:space="0" w:color="A6A6A6"/>
              <w:bottom w:val="double" w:sz="6" w:space="0" w:color="A6A6A6"/>
              <w:right w:val="single" w:sz="6" w:space="0" w:color="A6A6A6"/>
            </w:tcBorders>
            <w:shd w:val="clear" w:color="auto" w:fill="auto"/>
            <w:hideMark/>
          </w:tcPr>
          <w:p w14:paraId="7C23B141"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sz w:val="22"/>
              </w:rPr>
              <w:t> </w:t>
            </w:r>
          </w:p>
        </w:tc>
        <w:tc>
          <w:tcPr>
            <w:tcW w:w="1144" w:type="dxa"/>
            <w:tcBorders>
              <w:top w:val="single" w:sz="6" w:space="0" w:color="A6A6A6"/>
              <w:left w:val="single" w:sz="6" w:space="0" w:color="A6A6A6"/>
              <w:bottom w:val="double" w:sz="6" w:space="0" w:color="A6A6A6"/>
              <w:right w:val="single" w:sz="6" w:space="0" w:color="A6A6A6"/>
            </w:tcBorders>
            <w:shd w:val="clear" w:color="auto" w:fill="auto"/>
            <w:hideMark/>
          </w:tcPr>
          <w:p w14:paraId="0054062D" w14:textId="2D129003" w:rsidR="00430C72" w:rsidRPr="00A73DF1" w:rsidRDefault="00973BB9"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$10,304</w:t>
            </w:r>
            <w:r w:rsidR="00430C72" w:rsidRPr="00A73DF1">
              <w:rPr>
                <w:rFonts w:ascii="Calibri" w:eastAsia="Times New Roman" w:hAnsi="Calibri" w:cs="Calibri"/>
                <w:sz w:val="22"/>
              </w:rPr>
              <w:t> </w:t>
            </w:r>
          </w:p>
        </w:tc>
        <w:tc>
          <w:tcPr>
            <w:tcW w:w="1128" w:type="dxa"/>
            <w:tcBorders>
              <w:top w:val="single" w:sz="6" w:space="0" w:color="A6A6A6"/>
              <w:left w:val="single" w:sz="6" w:space="0" w:color="A6A6A6"/>
              <w:bottom w:val="double" w:sz="6" w:space="0" w:color="A6A6A6"/>
              <w:right w:val="single" w:sz="6" w:space="0" w:color="A6A6A6"/>
            </w:tcBorders>
            <w:shd w:val="clear" w:color="auto" w:fill="auto"/>
            <w:hideMark/>
          </w:tcPr>
          <w:p w14:paraId="327D8DB1" w14:textId="70DD1560"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$724</w:t>
            </w:r>
            <w:r w:rsidRPr="00A73DF1">
              <w:rPr>
                <w:rFonts w:ascii="Calibri" w:eastAsia="Times New Roman" w:hAnsi="Calibri" w:cs="Calibri"/>
                <w:sz w:val="22"/>
              </w:rPr>
              <w:t> </w:t>
            </w:r>
          </w:p>
        </w:tc>
        <w:tc>
          <w:tcPr>
            <w:tcW w:w="1121" w:type="dxa"/>
            <w:tcBorders>
              <w:top w:val="single" w:sz="6" w:space="0" w:color="A6A6A6"/>
              <w:left w:val="single" w:sz="6" w:space="0" w:color="A6A6A6"/>
              <w:bottom w:val="double" w:sz="6" w:space="0" w:color="A6A6A6"/>
              <w:right w:val="single" w:sz="6" w:space="0" w:color="A6A6A6"/>
            </w:tcBorders>
            <w:shd w:val="clear" w:color="auto" w:fill="auto"/>
            <w:hideMark/>
          </w:tcPr>
          <w:p w14:paraId="15B192A0" w14:textId="5291CC90"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$724</w:t>
            </w:r>
            <w:r w:rsidRPr="00A73DF1">
              <w:rPr>
                <w:rFonts w:ascii="Calibri" w:eastAsia="Times New Roman" w:hAnsi="Calibri" w:cs="Calibri"/>
                <w:sz w:val="22"/>
              </w:rPr>
              <w:t> </w:t>
            </w:r>
          </w:p>
        </w:tc>
        <w:tc>
          <w:tcPr>
            <w:tcW w:w="1135" w:type="dxa"/>
            <w:tcBorders>
              <w:top w:val="single" w:sz="6" w:space="0" w:color="A6A6A6"/>
              <w:left w:val="single" w:sz="6" w:space="0" w:color="A6A6A6"/>
              <w:bottom w:val="double" w:sz="6" w:space="0" w:color="A6A6A6"/>
              <w:right w:val="single" w:sz="6" w:space="0" w:color="A6A6A6"/>
            </w:tcBorders>
            <w:shd w:val="clear" w:color="auto" w:fill="auto"/>
            <w:hideMark/>
          </w:tcPr>
          <w:p w14:paraId="5852C563" w14:textId="3E6180C9"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$724</w:t>
            </w:r>
            <w:r w:rsidRPr="00A73DF1">
              <w:rPr>
                <w:rFonts w:ascii="Calibri" w:eastAsia="Times New Roman" w:hAnsi="Calibri" w:cs="Calibri"/>
                <w:sz w:val="22"/>
              </w:rPr>
              <w:t> </w:t>
            </w:r>
          </w:p>
        </w:tc>
      </w:tr>
      <w:tr w:rsidR="00430C72" w:rsidRPr="00A73DF1" w14:paraId="4C16BDF2" w14:textId="77777777" w:rsidTr="00430C72">
        <w:trPr>
          <w:trHeight w:val="300"/>
        </w:trPr>
        <w:tc>
          <w:tcPr>
            <w:tcW w:w="2575" w:type="dxa"/>
            <w:tcBorders>
              <w:top w:val="double" w:sz="6" w:space="0" w:color="A6A6A6"/>
              <w:left w:val="single" w:sz="6" w:space="0" w:color="A6A6A6"/>
              <w:bottom w:val="double" w:sz="6" w:space="0" w:color="A6A6A6"/>
              <w:right w:val="single" w:sz="6" w:space="0" w:color="A6A6A6"/>
            </w:tcBorders>
            <w:shd w:val="clear" w:color="auto" w:fill="D9D9D9"/>
            <w:hideMark/>
          </w:tcPr>
          <w:p w14:paraId="00D582AD" w14:textId="77777777" w:rsidR="00430C72" w:rsidRPr="00A73DF1" w:rsidRDefault="00430C72" w:rsidP="00430C72">
            <w:pPr>
              <w:spacing w:before="0" w:after="0" w:line="240" w:lineRule="auto"/>
              <w:ind w:left="165"/>
              <w:jc w:val="left"/>
              <w:textAlignment w:val="baseline"/>
              <w:rPr>
                <w:rFonts w:ascii="Times New Roman" w:eastAsia="Times New Roman" w:hAnsi="Times New Roman" w:cs="Times New Roman"/>
                <w:szCs w:val="24"/>
              </w:rPr>
            </w:pPr>
            <w:r w:rsidRPr="00A73DF1">
              <w:rPr>
                <w:rFonts w:ascii="Calibri" w:eastAsia="Times New Roman" w:hAnsi="Calibri" w:cs="Calibri"/>
                <w:b/>
                <w:bCs/>
                <w:sz w:val="22"/>
              </w:rPr>
              <w:t>Net Cost of Service</w:t>
            </w:r>
            <w:r w:rsidRPr="00A73DF1">
              <w:rPr>
                <w:rFonts w:ascii="Calibri" w:eastAsia="Times New Roman" w:hAnsi="Calibri" w:cs="Calibri"/>
                <w:sz w:val="22"/>
              </w:rPr>
              <w:t> </w:t>
            </w:r>
          </w:p>
        </w:tc>
        <w:tc>
          <w:tcPr>
            <w:tcW w:w="1272" w:type="dxa"/>
            <w:tcBorders>
              <w:top w:val="double" w:sz="6" w:space="0" w:color="A6A6A6"/>
              <w:left w:val="single" w:sz="6" w:space="0" w:color="A6A6A6"/>
              <w:bottom w:val="double" w:sz="6" w:space="0" w:color="A6A6A6"/>
              <w:right w:val="single" w:sz="6" w:space="0" w:color="A6A6A6"/>
            </w:tcBorders>
            <w:shd w:val="clear" w:color="auto" w:fill="auto"/>
            <w:hideMark/>
          </w:tcPr>
          <w:p w14:paraId="1A02C6FF"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color w:val="FF0000"/>
                <w:sz w:val="22"/>
              </w:rPr>
              <w:t> </w:t>
            </w:r>
          </w:p>
        </w:tc>
        <w:tc>
          <w:tcPr>
            <w:tcW w:w="1191" w:type="dxa"/>
            <w:tcBorders>
              <w:top w:val="double" w:sz="6" w:space="0" w:color="A6A6A6"/>
              <w:left w:val="single" w:sz="6" w:space="0" w:color="A6A6A6"/>
              <w:bottom w:val="double" w:sz="6" w:space="0" w:color="A6A6A6"/>
              <w:right w:val="single" w:sz="6" w:space="0" w:color="A6A6A6"/>
            </w:tcBorders>
            <w:shd w:val="clear" w:color="auto" w:fill="auto"/>
            <w:hideMark/>
          </w:tcPr>
          <w:p w14:paraId="7798D530"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color w:val="FF0000"/>
                <w:sz w:val="22"/>
              </w:rPr>
              <w:t> </w:t>
            </w:r>
          </w:p>
        </w:tc>
        <w:tc>
          <w:tcPr>
            <w:tcW w:w="1144" w:type="dxa"/>
            <w:tcBorders>
              <w:top w:val="double" w:sz="6" w:space="0" w:color="A6A6A6"/>
              <w:left w:val="single" w:sz="6" w:space="0" w:color="A6A6A6"/>
              <w:bottom w:val="double" w:sz="6" w:space="0" w:color="A6A6A6"/>
              <w:right w:val="single" w:sz="6" w:space="0" w:color="A6A6A6"/>
            </w:tcBorders>
            <w:shd w:val="clear" w:color="auto" w:fill="auto"/>
            <w:hideMark/>
          </w:tcPr>
          <w:p w14:paraId="3D3792C1" w14:textId="60EC4755" w:rsidR="00430C72" w:rsidRPr="00A73DF1" w:rsidRDefault="00024E5F"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color w:val="FF0000"/>
                <w:sz w:val="22"/>
              </w:rPr>
              <w:t>$58,254</w:t>
            </w:r>
            <w:r w:rsidR="00430C72" w:rsidRPr="00A73DF1">
              <w:rPr>
                <w:rFonts w:ascii="Calibri" w:eastAsia="Times New Roman" w:hAnsi="Calibri" w:cs="Calibri"/>
                <w:color w:val="FF0000"/>
                <w:sz w:val="22"/>
              </w:rPr>
              <w:t> </w:t>
            </w:r>
          </w:p>
        </w:tc>
        <w:tc>
          <w:tcPr>
            <w:tcW w:w="1128" w:type="dxa"/>
            <w:tcBorders>
              <w:top w:val="double" w:sz="6" w:space="0" w:color="A6A6A6"/>
              <w:left w:val="single" w:sz="6" w:space="0" w:color="A6A6A6"/>
              <w:bottom w:val="double" w:sz="6" w:space="0" w:color="A6A6A6"/>
              <w:right w:val="single" w:sz="6" w:space="0" w:color="A6A6A6"/>
            </w:tcBorders>
            <w:shd w:val="clear" w:color="auto" w:fill="auto"/>
            <w:hideMark/>
          </w:tcPr>
          <w:p w14:paraId="1805BF2C" w14:textId="11178FBB" w:rsidR="00430C72" w:rsidRPr="00A73DF1" w:rsidRDefault="00937B4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$3,874</w:t>
            </w:r>
            <w:r w:rsidR="00430C72" w:rsidRPr="00A73DF1">
              <w:rPr>
                <w:rFonts w:ascii="Calibri" w:eastAsia="Times New Roman" w:hAnsi="Calibri" w:cs="Calibri"/>
                <w:sz w:val="22"/>
              </w:rPr>
              <w:t> </w:t>
            </w:r>
          </w:p>
        </w:tc>
        <w:tc>
          <w:tcPr>
            <w:tcW w:w="1121" w:type="dxa"/>
            <w:tcBorders>
              <w:top w:val="double" w:sz="6" w:space="0" w:color="A6A6A6"/>
              <w:left w:val="single" w:sz="6" w:space="0" w:color="A6A6A6"/>
              <w:bottom w:val="double" w:sz="6" w:space="0" w:color="A6A6A6"/>
              <w:right w:val="single" w:sz="6" w:space="0" w:color="A6A6A6"/>
            </w:tcBorders>
            <w:shd w:val="clear" w:color="auto" w:fill="auto"/>
            <w:hideMark/>
          </w:tcPr>
          <w:p w14:paraId="2F83B248" w14:textId="0795111E" w:rsidR="00430C72" w:rsidRPr="00A73DF1" w:rsidRDefault="00937B4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$3,874</w:t>
            </w:r>
            <w:r w:rsidR="00430C72" w:rsidRPr="00A73DF1">
              <w:rPr>
                <w:rFonts w:ascii="Calibri" w:eastAsia="Times New Roman" w:hAnsi="Calibri" w:cs="Calibri"/>
                <w:sz w:val="22"/>
              </w:rPr>
              <w:t> </w:t>
            </w:r>
          </w:p>
        </w:tc>
        <w:tc>
          <w:tcPr>
            <w:tcW w:w="1135" w:type="dxa"/>
            <w:tcBorders>
              <w:top w:val="double" w:sz="6" w:space="0" w:color="A6A6A6"/>
              <w:left w:val="single" w:sz="6" w:space="0" w:color="A6A6A6"/>
              <w:bottom w:val="double" w:sz="6" w:space="0" w:color="A6A6A6"/>
              <w:right w:val="single" w:sz="6" w:space="0" w:color="A6A6A6"/>
            </w:tcBorders>
            <w:shd w:val="clear" w:color="auto" w:fill="auto"/>
            <w:hideMark/>
          </w:tcPr>
          <w:p w14:paraId="6A5B4FF1" w14:textId="7CBE716E" w:rsidR="00430C72" w:rsidRPr="00A73DF1" w:rsidRDefault="00937B42" w:rsidP="00430C72">
            <w:pPr>
              <w:spacing w:before="0" w:after="0" w:line="240" w:lineRule="auto"/>
              <w:jc w:val="right"/>
              <w:textAlignment w:val="baseline"/>
              <w:rPr>
                <w:rFonts w:ascii="Times New Roman" w:eastAsia="Times New Roman" w:hAnsi="Times New Roman" w:cs="Times New Roman"/>
                <w:szCs w:val="24"/>
              </w:rPr>
            </w:pPr>
            <w:r>
              <w:rPr>
                <w:rFonts w:ascii="Calibri" w:eastAsia="Times New Roman" w:hAnsi="Calibri" w:cs="Calibri"/>
                <w:sz w:val="22"/>
              </w:rPr>
              <w:t>$3,874</w:t>
            </w:r>
            <w:r w:rsidR="00430C72" w:rsidRPr="00A73DF1">
              <w:rPr>
                <w:rFonts w:ascii="Calibri" w:eastAsia="Times New Roman" w:hAnsi="Calibri" w:cs="Calibri"/>
                <w:sz w:val="22"/>
              </w:rPr>
              <w:t> </w:t>
            </w:r>
          </w:p>
        </w:tc>
      </w:tr>
      <w:tr w:rsidR="00430C72" w:rsidRPr="00A73DF1" w14:paraId="05D3E050" w14:textId="77777777" w:rsidTr="00430C72">
        <w:trPr>
          <w:trHeight w:val="75"/>
        </w:trPr>
        <w:tc>
          <w:tcPr>
            <w:tcW w:w="2575" w:type="dxa"/>
            <w:tcBorders>
              <w:top w:val="double" w:sz="6" w:space="0" w:color="A6A6A6"/>
              <w:left w:val="single" w:sz="6" w:space="0" w:color="A6A6A6"/>
              <w:bottom w:val="double" w:sz="6" w:space="0" w:color="A6A6A6"/>
              <w:right w:val="single" w:sz="6" w:space="0" w:color="A6A6A6"/>
            </w:tcBorders>
            <w:shd w:val="clear" w:color="auto" w:fill="D9D9D9"/>
            <w:hideMark/>
          </w:tcPr>
          <w:p w14:paraId="1F81CE40" w14:textId="77777777" w:rsidR="00430C72" w:rsidRPr="00A73DF1" w:rsidRDefault="00430C72" w:rsidP="00430C72">
            <w:pPr>
              <w:spacing w:before="0" w:after="0" w:line="240" w:lineRule="auto"/>
              <w:ind w:left="165"/>
              <w:jc w:val="left"/>
              <w:textAlignment w:val="baseline"/>
              <w:rPr>
                <w:rFonts w:ascii="Times New Roman" w:eastAsia="Times New Roman" w:hAnsi="Times New Roman" w:cs="Times New Roman"/>
                <w:szCs w:val="24"/>
              </w:rPr>
            </w:pPr>
            <w:r w:rsidRPr="00A73DF1">
              <w:rPr>
                <w:rFonts w:ascii="Calibri" w:eastAsia="Times New Roman" w:hAnsi="Calibri" w:cs="Calibri"/>
                <w:b/>
                <w:bCs/>
                <w:sz w:val="22"/>
              </w:rPr>
              <w:t>FTE (WFP Assumptions)</w:t>
            </w:r>
            <w:r w:rsidRPr="00A73DF1">
              <w:rPr>
                <w:rFonts w:ascii="Calibri" w:eastAsia="Times New Roman" w:hAnsi="Calibri" w:cs="Calibri"/>
                <w:sz w:val="22"/>
              </w:rPr>
              <w:t> </w:t>
            </w:r>
          </w:p>
        </w:tc>
        <w:tc>
          <w:tcPr>
            <w:tcW w:w="1272" w:type="dxa"/>
            <w:tcBorders>
              <w:top w:val="double" w:sz="6" w:space="0" w:color="A6A6A6"/>
              <w:left w:val="single" w:sz="6" w:space="0" w:color="A6A6A6"/>
              <w:bottom w:val="double" w:sz="6" w:space="0" w:color="A6A6A6"/>
              <w:right w:val="single" w:sz="6" w:space="0" w:color="A6A6A6"/>
            </w:tcBorders>
            <w:shd w:val="clear" w:color="auto" w:fill="auto"/>
            <w:hideMark/>
          </w:tcPr>
          <w:p w14:paraId="51D21EDA"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sz w:val="22"/>
              </w:rPr>
              <w:t> </w:t>
            </w:r>
          </w:p>
        </w:tc>
        <w:tc>
          <w:tcPr>
            <w:tcW w:w="1191" w:type="dxa"/>
            <w:tcBorders>
              <w:top w:val="double" w:sz="6" w:space="0" w:color="A6A6A6"/>
              <w:left w:val="single" w:sz="6" w:space="0" w:color="A6A6A6"/>
              <w:bottom w:val="double" w:sz="6" w:space="0" w:color="A6A6A6"/>
              <w:right w:val="single" w:sz="6" w:space="0" w:color="A6A6A6"/>
            </w:tcBorders>
            <w:shd w:val="clear" w:color="auto" w:fill="auto"/>
            <w:hideMark/>
          </w:tcPr>
          <w:p w14:paraId="04F6747B"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sz w:val="22"/>
              </w:rPr>
              <w:t> </w:t>
            </w:r>
          </w:p>
        </w:tc>
        <w:tc>
          <w:tcPr>
            <w:tcW w:w="1144" w:type="dxa"/>
            <w:tcBorders>
              <w:top w:val="double" w:sz="6" w:space="0" w:color="A6A6A6"/>
              <w:left w:val="single" w:sz="6" w:space="0" w:color="A6A6A6"/>
              <w:bottom w:val="double" w:sz="6" w:space="0" w:color="A6A6A6"/>
              <w:right w:val="single" w:sz="6" w:space="0" w:color="A6A6A6"/>
            </w:tcBorders>
            <w:shd w:val="clear" w:color="auto" w:fill="auto"/>
            <w:hideMark/>
          </w:tcPr>
          <w:p w14:paraId="7DDF39A5"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sz w:val="22"/>
              </w:rPr>
              <w:t> </w:t>
            </w:r>
          </w:p>
        </w:tc>
        <w:tc>
          <w:tcPr>
            <w:tcW w:w="1128" w:type="dxa"/>
            <w:tcBorders>
              <w:top w:val="double" w:sz="6" w:space="0" w:color="A6A6A6"/>
              <w:left w:val="single" w:sz="6" w:space="0" w:color="A6A6A6"/>
              <w:bottom w:val="double" w:sz="6" w:space="0" w:color="A6A6A6"/>
              <w:right w:val="single" w:sz="6" w:space="0" w:color="A6A6A6"/>
            </w:tcBorders>
            <w:shd w:val="clear" w:color="auto" w:fill="auto"/>
            <w:hideMark/>
          </w:tcPr>
          <w:p w14:paraId="77B35A29"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sz w:val="22"/>
              </w:rPr>
              <w:t> </w:t>
            </w:r>
          </w:p>
        </w:tc>
        <w:tc>
          <w:tcPr>
            <w:tcW w:w="1121" w:type="dxa"/>
            <w:tcBorders>
              <w:top w:val="double" w:sz="6" w:space="0" w:color="A6A6A6"/>
              <w:left w:val="single" w:sz="6" w:space="0" w:color="A6A6A6"/>
              <w:bottom w:val="double" w:sz="6" w:space="0" w:color="A6A6A6"/>
              <w:right w:val="single" w:sz="6" w:space="0" w:color="A6A6A6"/>
            </w:tcBorders>
            <w:shd w:val="clear" w:color="auto" w:fill="auto"/>
            <w:hideMark/>
          </w:tcPr>
          <w:p w14:paraId="3696D466"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sz w:val="22"/>
              </w:rPr>
              <w:t> </w:t>
            </w:r>
          </w:p>
        </w:tc>
        <w:tc>
          <w:tcPr>
            <w:tcW w:w="1135" w:type="dxa"/>
            <w:tcBorders>
              <w:top w:val="double" w:sz="6" w:space="0" w:color="A6A6A6"/>
              <w:left w:val="single" w:sz="6" w:space="0" w:color="A6A6A6"/>
              <w:bottom w:val="double" w:sz="6" w:space="0" w:color="A6A6A6"/>
              <w:right w:val="single" w:sz="6" w:space="0" w:color="A6A6A6"/>
            </w:tcBorders>
            <w:shd w:val="clear" w:color="auto" w:fill="auto"/>
            <w:hideMark/>
          </w:tcPr>
          <w:p w14:paraId="535F307C" w14:textId="77777777" w:rsidR="00430C72" w:rsidRPr="00A73DF1" w:rsidRDefault="00430C72" w:rsidP="00430C72">
            <w:pPr>
              <w:spacing w:before="0" w:after="0" w:line="240" w:lineRule="auto"/>
              <w:jc w:val="right"/>
              <w:textAlignment w:val="baseline"/>
              <w:rPr>
                <w:rFonts w:ascii="Times New Roman" w:eastAsia="Times New Roman" w:hAnsi="Times New Roman" w:cs="Times New Roman"/>
                <w:szCs w:val="24"/>
              </w:rPr>
            </w:pPr>
            <w:r w:rsidRPr="00A73DF1">
              <w:rPr>
                <w:rFonts w:ascii="Calibri" w:eastAsia="Times New Roman" w:hAnsi="Calibri" w:cs="Calibri"/>
                <w:sz w:val="22"/>
              </w:rPr>
              <w:t> </w:t>
            </w:r>
          </w:p>
        </w:tc>
      </w:tr>
    </w:tbl>
    <w:p w14:paraId="0B0A6D70" w14:textId="77777777" w:rsidR="00A73DF1" w:rsidRDefault="00A73DF1" w:rsidP="00276CCB">
      <w:pPr>
        <w:spacing w:before="0" w:after="0" w:line="240" w:lineRule="auto"/>
        <w:textAlignment w:val="baseline"/>
        <w:rPr>
          <w:szCs w:val="24"/>
          <w:lang w:val="en-US"/>
        </w:rPr>
      </w:pPr>
    </w:p>
    <w:p w14:paraId="02321D8F" w14:textId="1CF7C0AC" w:rsidR="006E2910" w:rsidRDefault="006E2910" w:rsidP="005B3757">
      <w:pPr>
        <w:pStyle w:val="ListParagraph"/>
        <w:numPr>
          <w:ilvl w:val="0"/>
          <w:numId w:val="170"/>
        </w:numPr>
        <w:spacing w:before="0" w:after="0" w:line="240" w:lineRule="auto"/>
        <w:ind w:left="567" w:hanging="567"/>
        <w:rPr>
          <w:b w:val="0"/>
          <w:bCs/>
          <w:color w:val="auto"/>
          <w:lang w:val="en-US"/>
        </w:rPr>
      </w:pPr>
      <w:r w:rsidRPr="006E2910">
        <w:rPr>
          <w:b w:val="0"/>
          <w:bCs/>
          <w:color w:val="auto"/>
          <w:lang w:val="en-US"/>
        </w:rPr>
        <w:t xml:space="preserve">No inflation is considered </w:t>
      </w:r>
      <w:r>
        <w:rPr>
          <w:b w:val="0"/>
          <w:bCs/>
          <w:color w:val="auto"/>
          <w:lang w:val="en-US"/>
        </w:rPr>
        <w:t>in the figures presented</w:t>
      </w:r>
      <w:r w:rsidR="00143FF7">
        <w:rPr>
          <w:b w:val="0"/>
          <w:bCs/>
          <w:color w:val="auto"/>
          <w:lang w:val="en-US"/>
        </w:rPr>
        <w:t>.</w:t>
      </w:r>
    </w:p>
    <w:p w14:paraId="211E076A" w14:textId="77777777" w:rsidR="005237C8" w:rsidRDefault="005237C8" w:rsidP="005237C8">
      <w:pPr>
        <w:pStyle w:val="ListParagraph"/>
        <w:spacing w:before="0" w:after="0" w:line="240" w:lineRule="auto"/>
        <w:rPr>
          <w:b w:val="0"/>
          <w:bCs/>
          <w:color w:val="auto"/>
          <w:lang w:val="en-US"/>
        </w:rPr>
      </w:pPr>
    </w:p>
    <w:p w14:paraId="51F3A0DD" w14:textId="4DDE30DD" w:rsidR="00C35B88" w:rsidRPr="006E2910" w:rsidRDefault="00C35B88" w:rsidP="005B3757">
      <w:pPr>
        <w:pStyle w:val="ListParagraph"/>
        <w:numPr>
          <w:ilvl w:val="0"/>
          <w:numId w:val="170"/>
        </w:numPr>
        <w:spacing w:before="0" w:after="0" w:line="240" w:lineRule="auto"/>
        <w:ind w:left="567" w:hanging="567"/>
        <w:rPr>
          <w:b w:val="0"/>
          <w:bCs/>
          <w:color w:val="auto"/>
          <w:lang w:val="en-US"/>
        </w:rPr>
      </w:pPr>
      <w:r>
        <w:rPr>
          <w:b w:val="0"/>
          <w:bCs/>
          <w:color w:val="auto"/>
          <w:lang w:val="en-US"/>
        </w:rPr>
        <w:t xml:space="preserve">This assumes </w:t>
      </w:r>
      <w:r w:rsidR="00BA280F">
        <w:rPr>
          <w:b w:val="0"/>
          <w:bCs/>
          <w:color w:val="auto"/>
          <w:lang w:val="en-US"/>
        </w:rPr>
        <w:t>only Karella Park receiving a shade sail and not a cost to improve amenity City wide in similar and potentially equally warranted circumstances.</w:t>
      </w:r>
    </w:p>
    <w:p w14:paraId="0BBB3CB5" w14:textId="77777777" w:rsidR="00276CCB" w:rsidRDefault="00276CCB" w:rsidP="00276CCB">
      <w:pPr>
        <w:spacing w:before="0" w:after="0" w:line="240" w:lineRule="auto"/>
        <w:textAlignment w:val="baseline"/>
        <w:rPr>
          <w:szCs w:val="24"/>
        </w:rPr>
      </w:pPr>
      <w:r w:rsidRPr="0067527E">
        <w:rPr>
          <w:szCs w:val="24"/>
        </w:rPr>
        <w:t> </w:t>
      </w:r>
    </w:p>
    <w:p w14:paraId="3BB5AC27" w14:textId="77777777" w:rsidR="00894C25" w:rsidRDefault="00894C25" w:rsidP="00276CCB">
      <w:pPr>
        <w:spacing w:before="0" w:after="0" w:line="240" w:lineRule="auto"/>
        <w:textAlignment w:val="baseline"/>
        <w:rPr>
          <w:szCs w:val="24"/>
        </w:rPr>
      </w:pPr>
    </w:p>
    <w:p w14:paraId="29149BC9" w14:textId="77777777" w:rsidR="00276CCB" w:rsidRPr="00EC33AA" w:rsidRDefault="00276CCB" w:rsidP="00276CCB">
      <w:pPr>
        <w:spacing w:before="0" w:after="0" w:line="240" w:lineRule="auto"/>
        <w:textAlignment w:val="baseline"/>
        <w:rPr>
          <w:color w:val="002060"/>
          <w:szCs w:val="24"/>
        </w:rPr>
      </w:pPr>
      <w:r w:rsidRPr="00EC33AA">
        <w:rPr>
          <w:b/>
          <w:bCs/>
          <w:color w:val="002060"/>
          <w:szCs w:val="24"/>
          <w:lang w:val="en-US"/>
        </w:rPr>
        <w:t>Officers Recommendation </w:t>
      </w:r>
      <w:r w:rsidRPr="00EC33AA">
        <w:rPr>
          <w:color w:val="002060"/>
          <w:szCs w:val="24"/>
        </w:rPr>
        <w:t> </w:t>
      </w:r>
    </w:p>
    <w:p w14:paraId="047AA8CD" w14:textId="77777777" w:rsidR="00EC33AA" w:rsidRPr="0067527E" w:rsidRDefault="00EC33AA" w:rsidP="00276CCB">
      <w:pPr>
        <w:spacing w:before="0" w:after="0" w:line="240" w:lineRule="auto"/>
        <w:textAlignment w:val="baseline"/>
        <w:rPr>
          <w:rFonts w:cs="Segoe UI"/>
          <w:sz w:val="18"/>
          <w:szCs w:val="18"/>
        </w:rPr>
      </w:pPr>
    </w:p>
    <w:p w14:paraId="67B0B453" w14:textId="7B1F7426" w:rsidR="00276CCB" w:rsidRDefault="00C43168" w:rsidP="0000049B">
      <w:pPr>
        <w:spacing w:before="0" w:after="0" w:line="240" w:lineRule="auto"/>
      </w:pPr>
      <w:r w:rsidRPr="221250A6">
        <w:rPr>
          <w:b/>
          <w:bCs/>
          <w:color w:val="002060"/>
        </w:rPr>
        <w:t>That Council request the CEO investigate the provision of shade sails in the City, in particular the playground at Karella Park to protect users of playgrounds and increase patronage.</w:t>
      </w:r>
    </w:p>
    <w:p w14:paraId="216E9399" w14:textId="59DDEF85" w:rsidR="000066F0" w:rsidRDefault="00D7402C" w:rsidP="00CE207D">
      <w:pPr>
        <w:pStyle w:val="Heading1"/>
        <w:numPr>
          <w:ilvl w:val="0"/>
          <w:numId w:val="7"/>
        </w:numPr>
        <w:spacing w:before="0" w:after="0"/>
        <w:ind w:hanging="862"/>
      </w:pPr>
      <w:bookmarkStart w:id="222" w:name="_Toc256000079"/>
      <w:bookmarkStart w:id="223" w:name="_Toc163213702"/>
      <w:r>
        <w:lastRenderedPageBreak/>
        <w:t>U</w:t>
      </w:r>
      <w:r w:rsidR="00B5721D">
        <w:t xml:space="preserve">rgent Business Approved </w:t>
      </w:r>
      <w:proofErr w:type="gramStart"/>
      <w:r w:rsidR="00B5721D">
        <w:t>By</w:t>
      </w:r>
      <w:proofErr w:type="gramEnd"/>
      <w:r w:rsidR="00B5721D">
        <w:t xml:space="preserve"> the Presiding Member or By Decision</w:t>
      </w:r>
      <w:bookmarkEnd w:id="222"/>
      <w:bookmarkEnd w:id="223"/>
    </w:p>
    <w:p w14:paraId="0F37C694" w14:textId="77777777" w:rsidR="004B69F6" w:rsidRDefault="004B69F6" w:rsidP="004B69F6">
      <w:pPr>
        <w:spacing w:before="0" w:after="0" w:line="240" w:lineRule="auto"/>
        <w:rPr>
          <w:color w:val="23323A"/>
          <w:szCs w:val="24"/>
        </w:rPr>
      </w:pPr>
    </w:p>
    <w:p w14:paraId="34A1DBDB" w14:textId="58289A71" w:rsidR="00BD7B39" w:rsidRPr="00B250E4" w:rsidRDefault="00BD7B39" w:rsidP="00BD7B39">
      <w:pPr>
        <w:spacing w:before="0" w:after="0" w:line="240" w:lineRule="auto"/>
        <w:rPr>
          <w:szCs w:val="24"/>
        </w:rPr>
      </w:pPr>
      <w:r w:rsidRPr="00B250E4">
        <w:rPr>
          <w:szCs w:val="24"/>
        </w:rPr>
        <w:t>The following item</w:t>
      </w:r>
      <w:r>
        <w:rPr>
          <w:szCs w:val="24"/>
        </w:rPr>
        <w:t>s</w:t>
      </w:r>
      <w:r w:rsidRPr="00B250E4">
        <w:rPr>
          <w:szCs w:val="24"/>
        </w:rPr>
        <w:t xml:space="preserve"> have been approved by the Presiding Member as urgent business for this meeting.</w:t>
      </w:r>
    </w:p>
    <w:p w14:paraId="79D31C85" w14:textId="77777777" w:rsidR="00773EAA" w:rsidRDefault="00773EAA" w:rsidP="00BD7B39">
      <w:pPr>
        <w:spacing w:before="0" w:after="0" w:line="240" w:lineRule="auto"/>
        <w:rPr>
          <w:szCs w:val="24"/>
        </w:rPr>
      </w:pPr>
    </w:p>
    <w:p w14:paraId="21A6D66D" w14:textId="77777777" w:rsidR="00773EAA" w:rsidRPr="00773EAA" w:rsidRDefault="00773EAA" w:rsidP="00773EAA">
      <w:pPr>
        <w:pStyle w:val="ListParagraph"/>
        <w:keepNext/>
        <w:keepLines/>
        <w:numPr>
          <w:ilvl w:val="0"/>
          <w:numId w:val="8"/>
        </w:numPr>
        <w:spacing w:before="0" w:after="0" w:line="240" w:lineRule="auto"/>
        <w:contextualSpacing w:val="0"/>
        <w:outlineLvl w:val="1"/>
        <w:rPr>
          <w:rFonts w:eastAsiaTheme="majorEastAsia"/>
          <w:vanish/>
          <w:sz w:val="28"/>
          <w:szCs w:val="24"/>
        </w:rPr>
      </w:pPr>
      <w:bookmarkStart w:id="224" w:name="_Toc161417631"/>
      <w:bookmarkStart w:id="225" w:name="_Toc161758999"/>
      <w:bookmarkStart w:id="226" w:name="_Toc161759084"/>
      <w:bookmarkStart w:id="227" w:name="_Toc163213703"/>
      <w:bookmarkEnd w:id="224"/>
      <w:bookmarkEnd w:id="225"/>
      <w:bookmarkEnd w:id="226"/>
      <w:bookmarkEnd w:id="227"/>
    </w:p>
    <w:p w14:paraId="064431B3" w14:textId="77777777" w:rsidR="00773EAA" w:rsidRPr="00773EAA" w:rsidRDefault="00773EAA" w:rsidP="00773EAA">
      <w:pPr>
        <w:pStyle w:val="ListParagraph"/>
        <w:keepNext/>
        <w:keepLines/>
        <w:numPr>
          <w:ilvl w:val="0"/>
          <w:numId w:val="8"/>
        </w:numPr>
        <w:spacing w:before="0" w:after="0" w:line="240" w:lineRule="auto"/>
        <w:contextualSpacing w:val="0"/>
        <w:outlineLvl w:val="1"/>
        <w:rPr>
          <w:rFonts w:eastAsiaTheme="majorEastAsia"/>
          <w:vanish/>
          <w:sz w:val="28"/>
          <w:szCs w:val="24"/>
        </w:rPr>
      </w:pPr>
      <w:bookmarkStart w:id="228" w:name="_Toc161417632"/>
      <w:bookmarkStart w:id="229" w:name="_Toc161759000"/>
      <w:bookmarkStart w:id="230" w:name="_Toc161759085"/>
      <w:bookmarkStart w:id="231" w:name="_Toc163213704"/>
      <w:bookmarkEnd w:id="228"/>
      <w:bookmarkEnd w:id="229"/>
      <w:bookmarkEnd w:id="230"/>
      <w:bookmarkEnd w:id="231"/>
    </w:p>
    <w:p w14:paraId="402B8E3D" w14:textId="3F0F58D0" w:rsidR="00773EAA" w:rsidRDefault="00BD5050" w:rsidP="00773EAA">
      <w:pPr>
        <w:pStyle w:val="Heading2"/>
        <w:numPr>
          <w:ilvl w:val="1"/>
          <w:numId w:val="8"/>
        </w:numPr>
        <w:spacing w:before="0" w:after="0"/>
        <w:ind w:left="0" w:hanging="851"/>
        <w:rPr>
          <w:rFonts w:cs="Arial"/>
          <w:szCs w:val="24"/>
        </w:rPr>
      </w:pPr>
      <w:bookmarkStart w:id="232" w:name="_Toc163213705"/>
      <w:r>
        <w:rPr>
          <w:rFonts w:cs="Arial"/>
          <w:szCs w:val="24"/>
        </w:rPr>
        <w:t>TS0</w:t>
      </w:r>
      <w:r w:rsidR="004A63F5">
        <w:rPr>
          <w:rFonts w:cs="Arial"/>
          <w:szCs w:val="24"/>
        </w:rPr>
        <w:t>9</w:t>
      </w:r>
      <w:r>
        <w:rPr>
          <w:rFonts w:cs="Arial"/>
          <w:szCs w:val="24"/>
        </w:rPr>
        <w:t>.03.24 RFT 2023-24 – Rehabilitation of Lemnos Street</w:t>
      </w:r>
      <w:bookmarkEnd w:id="232"/>
    </w:p>
    <w:p w14:paraId="41309443" w14:textId="77777777" w:rsidR="00BD5050" w:rsidRPr="00BD5050" w:rsidRDefault="00BD5050" w:rsidP="007E755B">
      <w:pPr>
        <w:spacing w:before="0" w:after="0" w:line="240" w:lineRule="auto"/>
      </w:pPr>
    </w:p>
    <w:tbl>
      <w:tblPr>
        <w:tblStyle w:val="TableGrid"/>
        <w:tblW w:w="9639" w:type="dxa"/>
        <w:tblInd w:w="-5" w:type="dxa"/>
        <w:tblLook w:val="04A0" w:firstRow="1" w:lastRow="0" w:firstColumn="1" w:lastColumn="0" w:noHBand="0" w:noVBand="1"/>
      </w:tblPr>
      <w:tblGrid>
        <w:gridCol w:w="2065"/>
        <w:gridCol w:w="7574"/>
      </w:tblGrid>
      <w:tr w:rsidR="007E755B" w:rsidRPr="00C02867" w14:paraId="27CB84D6" w14:textId="77777777" w:rsidTr="00D62E3C">
        <w:tc>
          <w:tcPr>
            <w:tcW w:w="2065" w:type="dxa"/>
          </w:tcPr>
          <w:p w14:paraId="6F6B4FA3" w14:textId="77777777" w:rsidR="007E755B" w:rsidRPr="00D62E3C" w:rsidRDefault="007E755B" w:rsidP="00D62E3C">
            <w:pPr>
              <w:spacing w:before="0" w:after="0"/>
              <w:ind w:right="110"/>
              <w:rPr>
                <w:b/>
                <w:color w:val="002060"/>
                <w:szCs w:val="24"/>
              </w:rPr>
            </w:pPr>
            <w:r w:rsidRPr="00D62E3C">
              <w:rPr>
                <w:b/>
                <w:color w:val="002060"/>
                <w:szCs w:val="24"/>
              </w:rPr>
              <w:t>Meeting &amp; Date</w:t>
            </w:r>
          </w:p>
        </w:tc>
        <w:tc>
          <w:tcPr>
            <w:tcW w:w="7574" w:type="dxa"/>
          </w:tcPr>
          <w:p w14:paraId="02DB07EB" w14:textId="77777777" w:rsidR="007E755B" w:rsidRPr="00E95DDF" w:rsidRDefault="007E755B" w:rsidP="00D62E3C">
            <w:pPr>
              <w:spacing w:before="0" w:after="0"/>
              <w:ind w:right="39"/>
              <w:rPr>
                <w:szCs w:val="24"/>
              </w:rPr>
            </w:pPr>
            <w:r w:rsidRPr="00E95DDF">
              <w:rPr>
                <w:szCs w:val="24"/>
              </w:rPr>
              <w:t xml:space="preserve">Council Meeting </w:t>
            </w:r>
            <w:r>
              <w:rPr>
                <w:szCs w:val="24"/>
              </w:rPr>
              <w:t>–</w:t>
            </w:r>
            <w:r w:rsidRPr="00E95DDF">
              <w:rPr>
                <w:szCs w:val="24"/>
              </w:rPr>
              <w:t xml:space="preserve"> </w:t>
            </w:r>
            <w:r>
              <w:rPr>
                <w:szCs w:val="24"/>
              </w:rPr>
              <w:t>26</w:t>
            </w:r>
            <w:r w:rsidRPr="006B0336">
              <w:rPr>
                <w:szCs w:val="24"/>
                <w:vertAlign w:val="superscript"/>
              </w:rPr>
              <w:t>th</w:t>
            </w:r>
            <w:r>
              <w:rPr>
                <w:szCs w:val="24"/>
              </w:rPr>
              <w:t xml:space="preserve"> March 2024</w:t>
            </w:r>
          </w:p>
        </w:tc>
      </w:tr>
      <w:tr w:rsidR="007E755B" w:rsidRPr="00C02867" w14:paraId="762431B0" w14:textId="77777777" w:rsidTr="00D62E3C">
        <w:tc>
          <w:tcPr>
            <w:tcW w:w="2065" w:type="dxa"/>
          </w:tcPr>
          <w:p w14:paraId="45B3BDA4" w14:textId="77777777" w:rsidR="007E755B" w:rsidRPr="00D62E3C" w:rsidRDefault="007E755B" w:rsidP="00D62E3C">
            <w:pPr>
              <w:spacing w:before="0" w:after="0"/>
              <w:ind w:right="110"/>
              <w:rPr>
                <w:b/>
                <w:color w:val="002060"/>
                <w:szCs w:val="24"/>
              </w:rPr>
            </w:pPr>
            <w:r w:rsidRPr="00D62E3C">
              <w:rPr>
                <w:b/>
                <w:color w:val="002060"/>
                <w:szCs w:val="24"/>
              </w:rPr>
              <w:t>Applicant</w:t>
            </w:r>
          </w:p>
        </w:tc>
        <w:tc>
          <w:tcPr>
            <w:tcW w:w="7574" w:type="dxa"/>
          </w:tcPr>
          <w:p w14:paraId="1B7F1A64" w14:textId="77777777" w:rsidR="007E755B" w:rsidRPr="00E95DDF" w:rsidRDefault="007E755B" w:rsidP="00D62E3C">
            <w:pPr>
              <w:spacing w:before="0" w:after="0"/>
              <w:ind w:right="39"/>
              <w:rPr>
                <w:szCs w:val="24"/>
              </w:rPr>
            </w:pPr>
            <w:r w:rsidRPr="00E95DDF">
              <w:rPr>
                <w:szCs w:val="24"/>
              </w:rPr>
              <w:t xml:space="preserve">City of Nedlands </w:t>
            </w:r>
          </w:p>
        </w:tc>
      </w:tr>
      <w:tr w:rsidR="007E755B" w:rsidRPr="00C02867" w14:paraId="67ECF7E2" w14:textId="77777777" w:rsidTr="00D62E3C">
        <w:tc>
          <w:tcPr>
            <w:tcW w:w="2065" w:type="dxa"/>
          </w:tcPr>
          <w:p w14:paraId="65931217" w14:textId="77777777" w:rsidR="007E755B" w:rsidRPr="00D62E3C" w:rsidRDefault="007E755B" w:rsidP="00D62E3C">
            <w:pPr>
              <w:spacing w:before="0" w:after="0"/>
              <w:ind w:right="110"/>
              <w:rPr>
                <w:b/>
                <w:color w:val="002060"/>
                <w:szCs w:val="24"/>
              </w:rPr>
            </w:pPr>
            <w:r w:rsidRPr="00D62E3C">
              <w:rPr>
                <w:b/>
                <w:color w:val="002060"/>
                <w:szCs w:val="24"/>
              </w:rPr>
              <w:t xml:space="preserve">Employee Disclosure under section 5.70 Local Government Act 1995 </w:t>
            </w:r>
          </w:p>
        </w:tc>
        <w:tc>
          <w:tcPr>
            <w:tcW w:w="7574" w:type="dxa"/>
          </w:tcPr>
          <w:p w14:paraId="5629DE96" w14:textId="77777777" w:rsidR="007E755B" w:rsidRPr="00E95DDF" w:rsidRDefault="007E755B">
            <w:pPr>
              <w:pStyle w:val="Subsection"/>
              <w:tabs>
                <w:tab w:val="clear" w:pos="595"/>
                <w:tab w:val="clear" w:pos="879"/>
              </w:tabs>
              <w:spacing w:before="0" w:line="240" w:lineRule="auto"/>
              <w:ind w:left="0" w:right="39" w:firstLine="0"/>
              <w:rPr>
                <w:rFonts w:ascii="Arial" w:hAnsi="Arial" w:cs="Arial"/>
                <w:szCs w:val="24"/>
              </w:rPr>
            </w:pPr>
          </w:p>
          <w:p w14:paraId="1F4CFF5B" w14:textId="77777777" w:rsidR="007E755B" w:rsidRPr="00E95DDF" w:rsidRDefault="007E755B">
            <w:pPr>
              <w:pStyle w:val="Subsection"/>
              <w:tabs>
                <w:tab w:val="clear" w:pos="595"/>
                <w:tab w:val="clear" w:pos="879"/>
              </w:tabs>
              <w:spacing w:before="0" w:line="240" w:lineRule="auto"/>
              <w:ind w:left="0" w:right="39" w:firstLine="0"/>
              <w:rPr>
                <w:rFonts w:ascii="Arial" w:hAnsi="Arial" w:cs="Arial"/>
                <w:szCs w:val="24"/>
              </w:rPr>
            </w:pPr>
            <w:r>
              <w:rPr>
                <w:rFonts w:ascii="Arial" w:hAnsi="Arial" w:cs="Arial"/>
                <w:szCs w:val="24"/>
              </w:rPr>
              <w:t>Nil.</w:t>
            </w:r>
          </w:p>
        </w:tc>
      </w:tr>
      <w:tr w:rsidR="007E755B" w:rsidRPr="00C02867" w14:paraId="501D3ED0" w14:textId="77777777" w:rsidTr="00D62E3C">
        <w:tc>
          <w:tcPr>
            <w:tcW w:w="2065" w:type="dxa"/>
          </w:tcPr>
          <w:p w14:paraId="08EE914A" w14:textId="77777777" w:rsidR="007E755B" w:rsidRPr="00D62E3C" w:rsidRDefault="007E755B" w:rsidP="00D62E3C">
            <w:pPr>
              <w:spacing w:before="0" w:after="0"/>
              <w:ind w:right="110"/>
              <w:rPr>
                <w:b/>
                <w:color w:val="002060"/>
                <w:szCs w:val="24"/>
              </w:rPr>
            </w:pPr>
            <w:r w:rsidRPr="00D62E3C">
              <w:rPr>
                <w:b/>
                <w:color w:val="002060"/>
                <w:szCs w:val="24"/>
              </w:rPr>
              <w:t>Report Author</w:t>
            </w:r>
          </w:p>
        </w:tc>
        <w:tc>
          <w:tcPr>
            <w:tcW w:w="7574" w:type="dxa"/>
          </w:tcPr>
          <w:p w14:paraId="434884D9" w14:textId="77777777" w:rsidR="007E755B" w:rsidRPr="00E95DDF" w:rsidRDefault="007E755B" w:rsidP="00D62E3C">
            <w:pPr>
              <w:spacing w:before="0" w:after="0"/>
              <w:ind w:right="39"/>
              <w:rPr>
                <w:szCs w:val="24"/>
              </w:rPr>
            </w:pPr>
            <w:r>
              <w:rPr>
                <w:szCs w:val="24"/>
              </w:rPr>
              <w:t>Peter Seed, Project Manager</w:t>
            </w:r>
          </w:p>
        </w:tc>
      </w:tr>
      <w:tr w:rsidR="007E755B" w:rsidRPr="00C02867" w14:paraId="191B333B" w14:textId="77777777" w:rsidTr="00D62E3C">
        <w:tc>
          <w:tcPr>
            <w:tcW w:w="2065" w:type="dxa"/>
          </w:tcPr>
          <w:p w14:paraId="0CFFA46E" w14:textId="77777777" w:rsidR="007E755B" w:rsidRPr="00D62E3C" w:rsidRDefault="007E755B" w:rsidP="00D62E3C">
            <w:pPr>
              <w:spacing w:before="0" w:after="0"/>
              <w:ind w:right="110"/>
              <w:rPr>
                <w:b/>
                <w:color w:val="002060"/>
                <w:szCs w:val="24"/>
              </w:rPr>
            </w:pPr>
            <w:r w:rsidRPr="00D62E3C">
              <w:rPr>
                <w:b/>
                <w:color w:val="002060"/>
                <w:szCs w:val="24"/>
              </w:rPr>
              <w:t>Director</w:t>
            </w:r>
          </w:p>
        </w:tc>
        <w:tc>
          <w:tcPr>
            <w:tcW w:w="7574" w:type="dxa"/>
          </w:tcPr>
          <w:p w14:paraId="4653D4E5" w14:textId="77777777" w:rsidR="007E755B" w:rsidRPr="00E95DDF" w:rsidRDefault="007E755B" w:rsidP="00D62E3C">
            <w:pPr>
              <w:spacing w:before="0" w:after="0"/>
              <w:ind w:right="39"/>
              <w:rPr>
                <w:szCs w:val="24"/>
              </w:rPr>
            </w:pPr>
            <w:r w:rsidRPr="00AC3218">
              <w:rPr>
                <w:szCs w:val="24"/>
              </w:rPr>
              <w:t>Matthew MacPherson</w:t>
            </w:r>
            <w:r>
              <w:rPr>
                <w:szCs w:val="24"/>
              </w:rPr>
              <w:t>,</w:t>
            </w:r>
            <w:r w:rsidRPr="00AC3218">
              <w:rPr>
                <w:szCs w:val="24"/>
              </w:rPr>
              <w:t xml:space="preserve"> Director Technical Services  </w:t>
            </w:r>
          </w:p>
        </w:tc>
      </w:tr>
      <w:tr w:rsidR="007E755B" w:rsidRPr="00C02867" w14:paraId="27A108E5" w14:textId="77777777" w:rsidTr="00D62E3C">
        <w:tc>
          <w:tcPr>
            <w:tcW w:w="2065" w:type="dxa"/>
          </w:tcPr>
          <w:p w14:paraId="43891056" w14:textId="77777777" w:rsidR="007E755B" w:rsidRPr="00D62E3C" w:rsidRDefault="007E755B" w:rsidP="00D62E3C">
            <w:pPr>
              <w:spacing w:before="0" w:after="0"/>
              <w:ind w:right="110"/>
              <w:rPr>
                <w:b/>
                <w:color w:val="002060"/>
                <w:szCs w:val="24"/>
              </w:rPr>
            </w:pPr>
            <w:r w:rsidRPr="00D62E3C">
              <w:rPr>
                <w:b/>
                <w:color w:val="002060"/>
                <w:szCs w:val="24"/>
              </w:rPr>
              <w:t>Attachments</w:t>
            </w:r>
          </w:p>
        </w:tc>
        <w:tc>
          <w:tcPr>
            <w:tcW w:w="7574" w:type="dxa"/>
          </w:tcPr>
          <w:p w14:paraId="6CBCF21C" w14:textId="77777777" w:rsidR="007E755B" w:rsidRPr="00D62E3C" w:rsidRDefault="007E755B" w:rsidP="00D62E3C">
            <w:pPr>
              <w:pStyle w:val="ListParagraph"/>
              <w:numPr>
                <w:ilvl w:val="0"/>
                <w:numId w:val="133"/>
              </w:numPr>
              <w:spacing w:before="0" w:after="0"/>
              <w:ind w:left="378" w:right="39"/>
              <w:rPr>
                <w:b w:val="0"/>
                <w:color w:val="auto"/>
                <w:szCs w:val="24"/>
                <w:lang w:val="en-US"/>
              </w:rPr>
            </w:pPr>
            <w:r w:rsidRPr="00D62E3C">
              <w:rPr>
                <w:b w:val="0"/>
                <w:color w:val="auto"/>
                <w:szCs w:val="24"/>
                <w:lang w:val="en-US"/>
              </w:rPr>
              <w:t>Confidential – RFT 2023-24.10 Rehabilitation of Lemnos Street Evaluation Report</w:t>
            </w:r>
          </w:p>
        </w:tc>
      </w:tr>
    </w:tbl>
    <w:p w14:paraId="7166088B" w14:textId="77777777" w:rsidR="007E755B" w:rsidRPr="00C1421E" w:rsidRDefault="007E755B" w:rsidP="007E755B">
      <w:pPr>
        <w:spacing w:before="0" w:after="0" w:line="240" w:lineRule="auto"/>
        <w:ind w:right="-46"/>
        <w:rPr>
          <w:b/>
          <w:szCs w:val="24"/>
          <w:lang w:val="en-US"/>
        </w:rPr>
      </w:pPr>
    </w:p>
    <w:p w14:paraId="761EEB65" w14:textId="77777777" w:rsidR="003D40B9" w:rsidRDefault="003D40B9" w:rsidP="003D40B9">
      <w:pPr>
        <w:spacing w:before="0" w:after="0" w:line="240" w:lineRule="auto"/>
        <w:rPr>
          <w:b/>
          <w:bCs/>
          <w:szCs w:val="24"/>
        </w:rPr>
      </w:pPr>
      <w:r>
        <w:rPr>
          <w:b/>
          <w:bCs/>
          <w:szCs w:val="24"/>
        </w:rPr>
        <w:t>Regulation 11(da) – Not Applicable – Recommendation Adopted</w:t>
      </w:r>
    </w:p>
    <w:p w14:paraId="1B39766F" w14:textId="77777777" w:rsidR="003D40B9" w:rsidRDefault="003D40B9" w:rsidP="003D40B9">
      <w:pPr>
        <w:spacing w:before="0" w:after="0" w:line="240" w:lineRule="auto"/>
        <w:rPr>
          <w:szCs w:val="24"/>
        </w:rPr>
      </w:pPr>
    </w:p>
    <w:p w14:paraId="06814ABB" w14:textId="77777777" w:rsidR="003D40B9" w:rsidRDefault="003D40B9" w:rsidP="003D40B9">
      <w:pPr>
        <w:spacing w:before="0" w:after="0" w:line="240" w:lineRule="auto"/>
        <w:rPr>
          <w:szCs w:val="24"/>
        </w:rPr>
      </w:pPr>
      <w:r>
        <w:rPr>
          <w:szCs w:val="24"/>
        </w:rPr>
        <w:t>Moved – Councillor Amiry</w:t>
      </w:r>
    </w:p>
    <w:p w14:paraId="291CA993" w14:textId="77777777" w:rsidR="003D40B9" w:rsidRDefault="003D40B9" w:rsidP="003D40B9">
      <w:pPr>
        <w:spacing w:before="0" w:after="0" w:line="240" w:lineRule="auto"/>
        <w:rPr>
          <w:szCs w:val="24"/>
        </w:rPr>
      </w:pPr>
      <w:r>
        <w:rPr>
          <w:szCs w:val="24"/>
        </w:rPr>
        <w:t>Seconded – Councillor Youngman</w:t>
      </w:r>
    </w:p>
    <w:p w14:paraId="4BA22460" w14:textId="77777777" w:rsidR="008A40F4" w:rsidRPr="00147AEA" w:rsidRDefault="008A40F4" w:rsidP="003D40B9">
      <w:pPr>
        <w:spacing w:before="0" w:after="0" w:line="240" w:lineRule="auto"/>
        <w:rPr>
          <w:szCs w:val="24"/>
        </w:rPr>
      </w:pPr>
    </w:p>
    <w:p w14:paraId="265A44A7" w14:textId="77777777" w:rsidR="008A40F4" w:rsidRPr="00422EC0" w:rsidRDefault="008A40F4" w:rsidP="003D40B9">
      <w:pPr>
        <w:spacing w:before="0" w:after="0" w:line="240" w:lineRule="auto"/>
        <w:rPr>
          <w:b/>
          <w:color w:val="1F3864"/>
          <w:szCs w:val="24"/>
        </w:rPr>
      </w:pPr>
      <w:r w:rsidRPr="00422EC0">
        <w:rPr>
          <w:b/>
          <w:color w:val="1F3864"/>
          <w:szCs w:val="24"/>
        </w:rPr>
        <w:t>That the Recommendation be adopted.</w:t>
      </w:r>
    </w:p>
    <w:p w14:paraId="700882F9" w14:textId="77777777" w:rsidR="008A40F4" w:rsidRPr="00422EC0" w:rsidRDefault="008A40F4" w:rsidP="003D40B9">
      <w:pPr>
        <w:spacing w:before="0" w:after="0" w:line="240" w:lineRule="auto"/>
        <w:rPr>
          <w:color w:val="1F3864"/>
          <w:szCs w:val="24"/>
        </w:rPr>
      </w:pPr>
      <w:r w:rsidRPr="00422EC0">
        <w:rPr>
          <w:color w:val="1F3864"/>
          <w:szCs w:val="24"/>
        </w:rPr>
        <w:t>(Printed below for ease of reference)</w:t>
      </w:r>
    </w:p>
    <w:p w14:paraId="11956F2A" w14:textId="1F1ABC6B" w:rsidR="003D40B9" w:rsidRDefault="003D40B9" w:rsidP="003D40B9">
      <w:pPr>
        <w:spacing w:before="0" w:after="0" w:line="240" w:lineRule="auto"/>
        <w:jc w:val="right"/>
        <w:rPr>
          <w:b/>
          <w:bCs/>
          <w:szCs w:val="24"/>
        </w:rPr>
      </w:pPr>
      <w:r>
        <w:rPr>
          <w:b/>
          <w:bCs/>
          <w:szCs w:val="24"/>
        </w:rPr>
        <w:t>CARRIED UNANIMOUSLY EN BLOC 7/-</w:t>
      </w:r>
    </w:p>
    <w:p w14:paraId="38B7351E" w14:textId="77777777" w:rsidR="0098483D" w:rsidRDefault="0098483D" w:rsidP="007E755B">
      <w:pPr>
        <w:spacing w:before="0" w:after="0" w:line="240" w:lineRule="auto"/>
        <w:ind w:right="-46"/>
        <w:rPr>
          <w:b/>
          <w:szCs w:val="24"/>
          <w:lang w:val="en-US"/>
        </w:rPr>
      </w:pPr>
    </w:p>
    <w:p w14:paraId="646E9E8B" w14:textId="6BA51F85" w:rsidR="00D62E3C" w:rsidRPr="00C1421E" w:rsidRDefault="002436FD" w:rsidP="007E755B">
      <w:pPr>
        <w:spacing w:before="0" w:after="0" w:line="240" w:lineRule="auto"/>
        <w:ind w:right="-46"/>
        <w:rPr>
          <w:b/>
          <w:szCs w:val="24"/>
          <w:lang w:val="en-US"/>
        </w:rPr>
      </w:pPr>
      <w:r>
        <w:rPr>
          <w:noProof/>
        </w:rPr>
        <mc:AlternateContent>
          <mc:Choice Requires="wps">
            <w:drawing>
              <wp:anchor distT="0" distB="0" distL="114300" distR="114300" simplePos="0" relativeHeight="251658280" behindDoc="0" locked="0" layoutInCell="1" allowOverlap="1" wp14:anchorId="212D11E7" wp14:editId="74283A82">
                <wp:simplePos x="0" y="0"/>
                <wp:positionH relativeFrom="column">
                  <wp:posOffset>-98826</wp:posOffset>
                </wp:positionH>
                <wp:positionV relativeFrom="paragraph">
                  <wp:posOffset>148256</wp:posOffset>
                </wp:positionV>
                <wp:extent cx="6352674" cy="2811446"/>
                <wp:effectExtent l="0" t="0" r="10160" b="27305"/>
                <wp:wrapNone/>
                <wp:docPr id="1903973223" name="Rectangle 1903973223"/>
                <wp:cNvGraphicFramePr/>
                <a:graphic xmlns:a="http://schemas.openxmlformats.org/drawingml/2006/main">
                  <a:graphicData uri="http://schemas.microsoft.com/office/word/2010/wordprocessingShape">
                    <wps:wsp>
                      <wps:cNvSpPr/>
                      <wps:spPr>
                        <a:xfrm>
                          <a:off x="0" y="0"/>
                          <a:ext cx="6352674" cy="2811446"/>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8CB3F" id="Rectangle 1903973223" o:spid="_x0000_s1026" style="position:absolute;margin-left:-7.8pt;margin-top:11.65pt;width:500.2pt;height:221.3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" filled="f" strokecolor="#002060" strokeweight="1.5pt"/>
            </w:pict>
          </mc:Fallback>
        </mc:AlternateContent>
      </w:r>
    </w:p>
    <w:p w14:paraId="12A4FB86" w14:textId="38C732C2" w:rsidR="007E755B" w:rsidRPr="00FE3061" w:rsidRDefault="002436FD" w:rsidP="007E755B">
      <w:pPr>
        <w:spacing w:before="0" w:after="0" w:line="240" w:lineRule="auto"/>
        <w:ind w:right="-46"/>
        <w:rPr>
          <w:b/>
          <w:color w:val="002060"/>
          <w:sz w:val="28"/>
          <w:szCs w:val="32"/>
          <w:lang w:val="en-US"/>
        </w:rPr>
      </w:pPr>
      <w:r>
        <w:rPr>
          <w:b/>
          <w:color w:val="002060"/>
          <w:sz w:val="28"/>
          <w:szCs w:val="32"/>
          <w:lang w:val="en-US"/>
        </w:rPr>
        <w:t xml:space="preserve">Council Resolution / </w:t>
      </w:r>
      <w:r w:rsidR="007E755B" w:rsidRPr="00FE3061">
        <w:rPr>
          <w:b/>
          <w:color w:val="002060"/>
          <w:sz w:val="28"/>
          <w:szCs w:val="32"/>
          <w:lang w:val="en-US"/>
        </w:rPr>
        <w:t>Recommendation</w:t>
      </w:r>
    </w:p>
    <w:p w14:paraId="5E520DDB" w14:textId="77777777" w:rsidR="007E755B" w:rsidRDefault="007E755B" w:rsidP="007E755B">
      <w:pPr>
        <w:spacing w:before="0" w:after="0" w:line="240" w:lineRule="auto"/>
        <w:ind w:right="-46"/>
        <w:rPr>
          <w:b/>
          <w:bCs/>
          <w:szCs w:val="24"/>
        </w:rPr>
      </w:pPr>
      <w:r>
        <w:rPr>
          <w:b/>
          <w:color w:val="1F4E79" w:themeColor="accent1" w:themeShade="80"/>
          <w:szCs w:val="24"/>
          <w:lang w:val="en-US"/>
        </w:rPr>
        <w:tab/>
      </w:r>
      <w:r w:rsidRPr="001F13DB">
        <w:rPr>
          <w:b/>
          <w:bCs/>
          <w:szCs w:val="24"/>
        </w:rPr>
        <w:t xml:space="preserve"> </w:t>
      </w:r>
    </w:p>
    <w:p w14:paraId="0CEA8405" w14:textId="77777777" w:rsidR="007E755B" w:rsidRPr="00255BCF" w:rsidRDefault="007E755B" w:rsidP="007E755B">
      <w:pPr>
        <w:spacing w:before="0" w:after="0" w:line="240" w:lineRule="auto"/>
        <w:ind w:right="-46"/>
        <w:rPr>
          <w:b/>
          <w:bCs/>
          <w:color w:val="002060"/>
          <w:szCs w:val="24"/>
        </w:rPr>
      </w:pPr>
      <w:r w:rsidRPr="00255BCF">
        <w:rPr>
          <w:b/>
          <w:bCs/>
          <w:color w:val="002060"/>
          <w:szCs w:val="24"/>
        </w:rPr>
        <w:t xml:space="preserve">That Council: </w:t>
      </w:r>
    </w:p>
    <w:p w14:paraId="34293CD2" w14:textId="77777777" w:rsidR="007E755B" w:rsidRDefault="007E755B" w:rsidP="007E755B">
      <w:pPr>
        <w:pStyle w:val="ListParagraph"/>
        <w:spacing w:before="0" w:after="0" w:line="240" w:lineRule="auto"/>
        <w:ind w:left="0" w:right="-46"/>
        <w:rPr>
          <w:b w:val="0"/>
          <w:bCs/>
          <w:color w:val="002060"/>
          <w:szCs w:val="24"/>
        </w:rPr>
      </w:pPr>
    </w:p>
    <w:p w14:paraId="2D0F1729" w14:textId="3583A7B1" w:rsidR="007E755B" w:rsidRDefault="007E755B" w:rsidP="00D62E3C">
      <w:pPr>
        <w:pStyle w:val="ListParagraph"/>
        <w:numPr>
          <w:ilvl w:val="0"/>
          <w:numId w:val="134"/>
        </w:numPr>
        <w:spacing w:before="0" w:after="0" w:line="240" w:lineRule="auto"/>
        <w:ind w:left="567" w:right="-46" w:hanging="567"/>
        <w:rPr>
          <w:b w:val="0"/>
          <w:bCs/>
          <w:color w:val="002060"/>
          <w:szCs w:val="24"/>
        </w:rPr>
      </w:pPr>
      <w:r>
        <w:rPr>
          <w:bCs/>
          <w:color w:val="002060"/>
          <w:szCs w:val="24"/>
        </w:rPr>
        <w:t>a</w:t>
      </w:r>
      <w:r w:rsidRPr="00255BCF">
        <w:rPr>
          <w:bCs/>
          <w:color w:val="002060"/>
          <w:szCs w:val="24"/>
        </w:rPr>
        <w:t xml:space="preserve">ccepts the submission for the </w:t>
      </w:r>
      <w:r w:rsidRPr="00D3252E">
        <w:rPr>
          <w:bCs/>
          <w:color w:val="002060"/>
          <w:szCs w:val="24"/>
        </w:rPr>
        <w:t xml:space="preserve">Rehabilitation of Lemnos Street </w:t>
      </w:r>
      <w:r w:rsidRPr="00255BCF">
        <w:rPr>
          <w:bCs/>
          <w:color w:val="002060"/>
          <w:szCs w:val="24"/>
        </w:rPr>
        <w:t xml:space="preserve">by </w:t>
      </w:r>
      <w:r w:rsidRPr="00D3252E">
        <w:rPr>
          <w:bCs/>
          <w:color w:val="002060"/>
          <w:szCs w:val="24"/>
        </w:rPr>
        <w:t xml:space="preserve">WCP CIVIL PTY LTD </w:t>
      </w:r>
      <w:r w:rsidRPr="00255BCF">
        <w:rPr>
          <w:bCs/>
          <w:color w:val="002060"/>
          <w:szCs w:val="24"/>
        </w:rPr>
        <w:t xml:space="preserve">as the preferred </w:t>
      </w:r>
      <w:proofErr w:type="gramStart"/>
      <w:r w:rsidRPr="00255BCF">
        <w:rPr>
          <w:bCs/>
          <w:color w:val="002060"/>
          <w:szCs w:val="24"/>
        </w:rPr>
        <w:t>tenderer</w:t>
      </w:r>
      <w:r w:rsidR="00FE3061">
        <w:rPr>
          <w:bCs/>
          <w:color w:val="002060"/>
          <w:szCs w:val="24"/>
        </w:rPr>
        <w:t>;</w:t>
      </w:r>
      <w:proofErr w:type="gramEnd"/>
    </w:p>
    <w:p w14:paraId="36F855B0" w14:textId="77777777" w:rsidR="007E755B" w:rsidRPr="008A18FE" w:rsidRDefault="007E755B" w:rsidP="007E755B">
      <w:pPr>
        <w:pStyle w:val="ListParagraph"/>
        <w:spacing w:before="0" w:line="240" w:lineRule="auto"/>
        <w:ind w:left="0" w:right="-46"/>
        <w:rPr>
          <w:b w:val="0"/>
          <w:bCs/>
          <w:color w:val="002060"/>
          <w:szCs w:val="24"/>
        </w:rPr>
      </w:pPr>
    </w:p>
    <w:p w14:paraId="6FFC19F3" w14:textId="5BEC6DCB" w:rsidR="007E755B" w:rsidRDefault="007E755B" w:rsidP="00D62E3C">
      <w:pPr>
        <w:pStyle w:val="ListParagraph"/>
        <w:numPr>
          <w:ilvl w:val="0"/>
          <w:numId w:val="134"/>
        </w:numPr>
        <w:spacing w:before="0" w:after="0" w:line="240" w:lineRule="auto"/>
        <w:ind w:left="567" w:right="-46" w:hanging="567"/>
        <w:rPr>
          <w:b w:val="0"/>
          <w:bCs/>
          <w:color w:val="002060"/>
          <w:szCs w:val="24"/>
        </w:rPr>
      </w:pPr>
      <w:r>
        <w:rPr>
          <w:bCs/>
          <w:color w:val="002060"/>
          <w:szCs w:val="24"/>
        </w:rPr>
        <w:t>approves the recommended delivery method of a split day/night work program</w:t>
      </w:r>
      <w:r w:rsidR="00FE3061">
        <w:rPr>
          <w:bCs/>
          <w:color w:val="002060"/>
          <w:szCs w:val="24"/>
        </w:rPr>
        <w:t>; and</w:t>
      </w:r>
      <w:r>
        <w:rPr>
          <w:bCs/>
          <w:color w:val="002060"/>
          <w:szCs w:val="24"/>
        </w:rPr>
        <w:t xml:space="preserve">  </w:t>
      </w:r>
    </w:p>
    <w:p w14:paraId="357C7763" w14:textId="77777777" w:rsidR="007E755B" w:rsidRPr="00255BCF" w:rsidRDefault="007E755B" w:rsidP="007E755B">
      <w:pPr>
        <w:pStyle w:val="ListParagraph"/>
        <w:spacing w:before="0" w:after="0" w:line="240" w:lineRule="auto"/>
        <w:ind w:left="0" w:right="-46"/>
        <w:rPr>
          <w:b w:val="0"/>
          <w:bCs/>
          <w:color w:val="002060"/>
          <w:szCs w:val="24"/>
        </w:rPr>
      </w:pPr>
    </w:p>
    <w:p w14:paraId="02FCF167" w14:textId="77777777" w:rsidR="007E755B" w:rsidRPr="00255BCF" w:rsidRDefault="007E755B" w:rsidP="00D62E3C">
      <w:pPr>
        <w:pStyle w:val="ListParagraph"/>
        <w:numPr>
          <w:ilvl w:val="0"/>
          <w:numId w:val="134"/>
        </w:numPr>
        <w:spacing w:before="0" w:after="0" w:line="240" w:lineRule="auto"/>
        <w:ind w:left="567" w:right="-46" w:hanging="567"/>
        <w:rPr>
          <w:b w:val="0"/>
          <w:bCs/>
          <w:color w:val="002060"/>
          <w:szCs w:val="24"/>
        </w:rPr>
      </w:pPr>
      <w:r>
        <w:rPr>
          <w:bCs/>
          <w:color w:val="002060"/>
          <w:szCs w:val="24"/>
        </w:rPr>
        <w:t>a</w:t>
      </w:r>
      <w:r w:rsidRPr="00255BCF">
        <w:rPr>
          <w:bCs/>
          <w:color w:val="002060"/>
          <w:szCs w:val="24"/>
        </w:rPr>
        <w:t>uthorises the CEO to enter</w:t>
      </w:r>
      <w:r>
        <w:rPr>
          <w:bCs/>
          <w:color w:val="002060"/>
          <w:szCs w:val="24"/>
        </w:rPr>
        <w:t>,</w:t>
      </w:r>
      <w:r w:rsidRPr="00255BCF">
        <w:rPr>
          <w:bCs/>
          <w:color w:val="002060"/>
          <w:szCs w:val="24"/>
        </w:rPr>
        <w:t xml:space="preserve"> into a contract in accordance with the City’s Request for Tender number </w:t>
      </w:r>
      <w:r w:rsidRPr="00D3252E">
        <w:rPr>
          <w:bCs/>
          <w:color w:val="002060"/>
          <w:szCs w:val="24"/>
        </w:rPr>
        <w:t xml:space="preserve">RFT 2023-24.10 </w:t>
      </w:r>
      <w:r w:rsidRPr="00255BCF">
        <w:rPr>
          <w:bCs/>
          <w:color w:val="002060"/>
          <w:szCs w:val="24"/>
        </w:rPr>
        <w:t>and comprising of that request, the City’s Conditions of Contract, preferred tender submission, inclusive of the Schedule of Rates, and all post tender clarifications and negotiations, to be executed.</w:t>
      </w:r>
    </w:p>
    <w:p w14:paraId="3CC5A721" w14:textId="77777777" w:rsidR="007E755B" w:rsidRDefault="007E755B" w:rsidP="007E755B">
      <w:pPr>
        <w:spacing w:before="0" w:after="0" w:line="240" w:lineRule="auto"/>
        <w:ind w:right="-46"/>
        <w:rPr>
          <w:bCs/>
          <w:szCs w:val="24"/>
          <w:lang w:val="en-US"/>
        </w:rPr>
      </w:pPr>
    </w:p>
    <w:p w14:paraId="529D8DC5" w14:textId="77777777" w:rsidR="008A40F4" w:rsidRDefault="008A40F4" w:rsidP="007E755B">
      <w:pPr>
        <w:spacing w:before="0" w:after="0" w:line="240" w:lineRule="auto"/>
        <w:ind w:right="-46"/>
        <w:rPr>
          <w:bCs/>
          <w:szCs w:val="24"/>
          <w:lang w:val="en-US"/>
        </w:rPr>
      </w:pPr>
    </w:p>
    <w:p w14:paraId="440663D0" w14:textId="77777777" w:rsidR="0098483D" w:rsidRDefault="0098483D" w:rsidP="007E755B">
      <w:pPr>
        <w:spacing w:before="0" w:after="0" w:line="240" w:lineRule="auto"/>
        <w:ind w:right="-46"/>
        <w:rPr>
          <w:bCs/>
          <w:szCs w:val="24"/>
          <w:lang w:val="en-US"/>
        </w:rPr>
      </w:pPr>
    </w:p>
    <w:p w14:paraId="53AA1390" w14:textId="77777777" w:rsidR="008A40F4" w:rsidRPr="00FE3061" w:rsidRDefault="008A40F4" w:rsidP="008A40F4">
      <w:pPr>
        <w:spacing w:before="0" w:after="0" w:line="240" w:lineRule="auto"/>
        <w:ind w:right="-46"/>
        <w:rPr>
          <w:b/>
          <w:color w:val="002060"/>
          <w:sz w:val="28"/>
          <w:szCs w:val="32"/>
          <w:lang w:val="en-US"/>
        </w:rPr>
      </w:pPr>
      <w:r w:rsidRPr="00FE3061">
        <w:rPr>
          <w:b/>
          <w:color w:val="002060"/>
          <w:sz w:val="28"/>
          <w:szCs w:val="32"/>
          <w:lang w:val="en-US"/>
        </w:rPr>
        <w:lastRenderedPageBreak/>
        <w:t>Purpose</w:t>
      </w:r>
    </w:p>
    <w:p w14:paraId="3EBD4B30" w14:textId="77777777" w:rsidR="008A40F4" w:rsidRPr="00C1421E" w:rsidRDefault="008A40F4" w:rsidP="008A40F4">
      <w:pPr>
        <w:spacing w:before="0" w:after="0" w:line="240" w:lineRule="auto"/>
        <w:ind w:right="-46"/>
        <w:rPr>
          <w:b/>
          <w:szCs w:val="24"/>
          <w:lang w:val="en-US"/>
        </w:rPr>
      </w:pPr>
    </w:p>
    <w:p w14:paraId="7EFA3C09" w14:textId="77777777" w:rsidR="008A40F4" w:rsidRPr="00C1421E" w:rsidRDefault="008A40F4" w:rsidP="008A40F4">
      <w:pPr>
        <w:spacing w:before="0" w:after="0" w:line="240" w:lineRule="auto"/>
        <w:ind w:right="-46"/>
        <w:rPr>
          <w:b/>
          <w:szCs w:val="24"/>
          <w:lang w:val="en-US"/>
        </w:rPr>
      </w:pPr>
      <w:r w:rsidRPr="00A02888">
        <w:rPr>
          <w:szCs w:val="24"/>
          <w:lang w:val="en-US"/>
        </w:rPr>
        <w:t xml:space="preserve">The purpose of the report is for Council to accept the evaluation </w:t>
      </w:r>
      <w:r>
        <w:rPr>
          <w:szCs w:val="24"/>
          <w:lang w:val="en-US"/>
        </w:rPr>
        <w:t xml:space="preserve">and recommendation of the Contractor </w:t>
      </w:r>
      <w:r w:rsidRPr="00D3252E">
        <w:rPr>
          <w:szCs w:val="24"/>
          <w:lang w:val="en-US"/>
        </w:rPr>
        <w:t xml:space="preserve">WCP CIVIL PTY LTD </w:t>
      </w:r>
      <w:r>
        <w:rPr>
          <w:szCs w:val="24"/>
          <w:lang w:val="en-US"/>
        </w:rPr>
        <w:t xml:space="preserve">for </w:t>
      </w:r>
      <w:bookmarkStart w:id="233" w:name="_Hlk159585185"/>
      <w:r>
        <w:rPr>
          <w:szCs w:val="24"/>
          <w:lang w:val="en-US"/>
        </w:rPr>
        <w:t xml:space="preserve">RFT 2023-24.10 </w:t>
      </w:r>
      <w:bookmarkEnd w:id="233"/>
      <w:r w:rsidRPr="00F61677">
        <w:rPr>
          <w:szCs w:val="24"/>
          <w:lang w:val="en-US"/>
        </w:rPr>
        <w:t>Rehabilitation of Lemnos Street</w:t>
      </w:r>
      <w:r>
        <w:rPr>
          <w:szCs w:val="24"/>
          <w:lang w:val="en-US"/>
        </w:rPr>
        <w:t>.</w:t>
      </w:r>
    </w:p>
    <w:p w14:paraId="05A96500" w14:textId="77777777" w:rsidR="007E755B" w:rsidRDefault="007E755B" w:rsidP="007E755B">
      <w:pPr>
        <w:spacing w:before="0" w:after="0" w:line="240" w:lineRule="auto"/>
        <w:ind w:right="-46"/>
        <w:rPr>
          <w:b/>
          <w:szCs w:val="24"/>
          <w:lang w:val="en-US"/>
        </w:rPr>
      </w:pPr>
    </w:p>
    <w:p w14:paraId="45B0E3A9" w14:textId="77777777" w:rsidR="00195EDC" w:rsidRPr="001C2B78" w:rsidRDefault="00195EDC" w:rsidP="007E755B">
      <w:pPr>
        <w:spacing w:before="0" w:after="0" w:line="240" w:lineRule="auto"/>
        <w:ind w:right="-46"/>
        <w:rPr>
          <w:b/>
          <w:szCs w:val="24"/>
          <w:lang w:val="en-US"/>
        </w:rPr>
      </w:pPr>
    </w:p>
    <w:p w14:paraId="4E946A78" w14:textId="77777777" w:rsidR="007E755B" w:rsidRPr="00FE3061" w:rsidRDefault="007E755B" w:rsidP="007E755B">
      <w:pPr>
        <w:spacing w:before="0" w:after="0" w:line="240" w:lineRule="auto"/>
        <w:ind w:right="-46"/>
        <w:rPr>
          <w:b/>
          <w:color w:val="002060"/>
          <w:sz w:val="28"/>
          <w:szCs w:val="32"/>
          <w:lang w:val="en-US"/>
        </w:rPr>
      </w:pPr>
      <w:r w:rsidRPr="00FE3061">
        <w:rPr>
          <w:b/>
          <w:color w:val="002060"/>
          <w:sz w:val="28"/>
          <w:szCs w:val="32"/>
          <w:lang w:val="en-US"/>
        </w:rPr>
        <w:t>Voting Requirement</w:t>
      </w:r>
    </w:p>
    <w:p w14:paraId="2EC563A6" w14:textId="77777777" w:rsidR="007E755B" w:rsidRDefault="007E755B" w:rsidP="007E755B">
      <w:pPr>
        <w:spacing w:before="0" w:after="0" w:line="240" w:lineRule="auto"/>
        <w:ind w:right="-46"/>
        <w:rPr>
          <w:color w:val="000000" w:themeColor="text1"/>
          <w:szCs w:val="24"/>
        </w:rPr>
      </w:pPr>
    </w:p>
    <w:p w14:paraId="658C99EA" w14:textId="77777777" w:rsidR="007E755B" w:rsidRPr="00C1421E" w:rsidRDefault="007E755B" w:rsidP="007E755B">
      <w:pPr>
        <w:spacing w:before="0" w:after="0" w:line="240" w:lineRule="auto"/>
        <w:ind w:right="-46"/>
        <w:rPr>
          <w:color w:val="000000" w:themeColor="text1"/>
          <w:szCs w:val="24"/>
        </w:rPr>
      </w:pPr>
      <w:r>
        <w:rPr>
          <w:color w:val="000000" w:themeColor="text1"/>
          <w:szCs w:val="24"/>
        </w:rPr>
        <w:t>Simple</w:t>
      </w:r>
      <w:r w:rsidRPr="00C1421E">
        <w:rPr>
          <w:color w:val="000000" w:themeColor="text1"/>
          <w:szCs w:val="24"/>
        </w:rPr>
        <w:t xml:space="preserve"> Majority. </w:t>
      </w:r>
    </w:p>
    <w:p w14:paraId="5DF99234" w14:textId="77777777" w:rsidR="007E755B" w:rsidRDefault="007E755B" w:rsidP="007E755B">
      <w:pPr>
        <w:spacing w:before="0" w:after="0" w:line="240" w:lineRule="auto"/>
        <w:ind w:right="-46"/>
        <w:rPr>
          <w:b/>
          <w:color w:val="1F4E79" w:themeColor="accent1" w:themeShade="80"/>
          <w:sz w:val="28"/>
          <w:szCs w:val="32"/>
          <w:lang w:val="en-US"/>
        </w:rPr>
      </w:pPr>
    </w:p>
    <w:p w14:paraId="4D217A3B" w14:textId="77777777" w:rsidR="00195EDC" w:rsidRDefault="00195EDC" w:rsidP="007E755B">
      <w:pPr>
        <w:spacing w:before="0" w:after="0" w:line="240" w:lineRule="auto"/>
        <w:ind w:right="-46"/>
        <w:rPr>
          <w:b/>
          <w:color w:val="1F4E79" w:themeColor="accent1" w:themeShade="80"/>
          <w:sz w:val="28"/>
          <w:szCs w:val="32"/>
          <w:lang w:val="en-US"/>
        </w:rPr>
      </w:pPr>
    </w:p>
    <w:p w14:paraId="4A6AB9D2" w14:textId="77777777" w:rsidR="007E755B" w:rsidRPr="000C1769" w:rsidRDefault="007E755B" w:rsidP="007E755B">
      <w:pPr>
        <w:spacing w:before="0" w:after="0" w:line="240" w:lineRule="auto"/>
        <w:ind w:right="-46"/>
        <w:rPr>
          <w:b/>
          <w:color w:val="002060"/>
          <w:sz w:val="28"/>
          <w:szCs w:val="32"/>
          <w:lang w:val="en-US"/>
        </w:rPr>
      </w:pPr>
      <w:r w:rsidRPr="000C1769">
        <w:rPr>
          <w:b/>
          <w:color w:val="002060"/>
          <w:sz w:val="28"/>
          <w:szCs w:val="32"/>
          <w:lang w:val="en-US"/>
        </w:rPr>
        <w:t xml:space="preserve">Background </w:t>
      </w:r>
    </w:p>
    <w:p w14:paraId="7B677A76" w14:textId="77777777" w:rsidR="007E755B" w:rsidRPr="00E87554" w:rsidRDefault="007E755B" w:rsidP="007E755B">
      <w:pPr>
        <w:spacing w:before="0" w:after="0" w:line="240" w:lineRule="auto"/>
        <w:ind w:right="-46"/>
        <w:rPr>
          <w:b/>
          <w:color w:val="1F4E79" w:themeColor="accent1" w:themeShade="80"/>
          <w:sz w:val="28"/>
          <w:szCs w:val="32"/>
          <w:lang w:val="en-US"/>
        </w:rPr>
      </w:pPr>
    </w:p>
    <w:p w14:paraId="4BD20484" w14:textId="77777777" w:rsidR="007E755B" w:rsidRPr="00B9597B" w:rsidRDefault="007E755B" w:rsidP="007E755B">
      <w:pPr>
        <w:spacing w:before="0" w:after="0" w:line="240" w:lineRule="auto"/>
        <w:ind w:right="-46"/>
        <w:rPr>
          <w:szCs w:val="24"/>
          <w:lang w:val="en-US"/>
        </w:rPr>
      </w:pPr>
      <w:r w:rsidRPr="00B9597B">
        <w:rPr>
          <w:szCs w:val="24"/>
          <w:lang w:val="en-US"/>
        </w:rPr>
        <w:t>The Lemnos Street rehabilitation project forms part of the approved 2023/24 Capital Works Program.  A</w:t>
      </w:r>
      <w:r>
        <w:rPr>
          <w:szCs w:val="24"/>
          <w:lang w:val="en-US"/>
        </w:rPr>
        <w:t>s</w:t>
      </w:r>
      <w:r w:rsidRPr="00B9597B">
        <w:rPr>
          <w:szCs w:val="24"/>
          <w:lang w:val="en-US"/>
        </w:rPr>
        <w:t xml:space="preserve"> the City does not have internal resources appropriate for these types of it has been decided to seek the services of a skilled and experienced contractor</w:t>
      </w:r>
      <w:r>
        <w:rPr>
          <w:szCs w:val="24"/>
          <w:lang w:val="en-US"/>
        </w:rPr>
        <w:t>.</w:t>
      </w:r>
    </w:p>
    <w:p w14:paraId="53041B56" w14:textId="77777777" w:rsidR="007E755B" w:rsidRDefault="007E755B" w:rsidP="007E755B">
      <w:pPr>
        <w:spacing w:before="0" w:after="0" w:line="240" w:lineRule="auto"/>
        <w:ind w:right="-46"/>
        <w:rPr>
          <w:bCs/>
          <w:szCs w:val="24"/>
          <w:lang w:val="en-US"/>
        </w:rPr>
      </w:pPr>
      <w:r>
        <w:rPr>
          <w:bCs/>
          <w:szCs w:val="24"/>
          <w:lang w:val="en-US"/>
        </w:rPr>
        <w:t xml:space="preserve">   </w:t>
      </w:r>
    </w:p>
    <w:p w14:paraId="5F9994D9" w14:textId="77777777" w:rsidR="007E755B" w:rsidRDefault="007E755B" w:rsidP="007E755B">
      <w:pPr>
        <w:spacing w:before="0" w:after="0" w:line="240" w:lineRule="auto"/>
        <w:ind w:right="-46"/>
        <w:rPr>
          <w:bCs/>
          <w:szCs w:val="24"/>
          <w:lang w:val="en-US"/>
        </w:rPr>
      </w:pPr>
    </w:p>
    <w:p w14:paraId="21F0242C" w14:textId="77777777" w:rsidR="007E755B" w:rsidRDefault="007E755B" w:rsidP="007E755B">
      <w:pPr>
        <w:spacing w:before="0" w:after="0" w:line="240" w:lineRule="auto"/>
        <w:ind w:right="-46"/>
        <w:rPr>
          <w:szCs w:val="24"/>
          <w:lang w:val="en-US"/>
        </w:rPr>
      </w:pPr>
      <w:r w:rsidRPr="3B1A70CF">
        <w:rPr>
          <w:szCs w:val="24"/>
          <w:lang w:val="en-US"/>
        </w:rPr>
        <w:t xml:space="preserve">The </w:t>
      </w:r>
      <w:r>
        <w:rPr>
          <w:szCs w:val="24"/>
          <w:lang w:val="en-US"/>
        </w:rPr>
        <w:t xml:space="preserve">Request for Tender was advertised on </w:t>
      </w:r>
      <w:proofErr w:type="spellStart"/>
      <w:r w:rsidRPr="004B4D91">
        <w:rPr>
          <w:szCs w:val="24"/>
          <w:lang w:val="en-US"/>
        </w:rPr>
        <w:t>Tenderlink</w:t>
      </w:r>
      <w:proofErr w:type="spellEnd"/>
      <w:r w:rsidRPr="004B4D91">
        <w:rPr>
          <w:szCs w:val="24"/>
          <w:lang w:val="en-US"/>
        </w:rPr>
        <w:t xml:space="preserve"> and was</w:t>
      </w:r>
      <w:r w:rsidRPr="00255BCF">
        <w:rPr>
          <w:color w:val="000000" w:themeColor="text1"/>
          <w:szCs w:val="24"/>
          <w:lang w:val="en-US"/>
        </w:rPr>
        <w:t xml:space="preserve"> </w:t>
      </w:r>
      <w:r>
        <w:rPr>
          <w:szCs w:val="24"/>
          <w:lang w:val="en-US"/>
        </w:rPr>
        <w:t>open for submissions</w:t>
      </w:r>
      <w:r w:rsidRPr="3B1A70CF">
        <w:rPr>
          <w:szCs w:val="24"/>
          <w:lang w:val="en-US"/>
        </w:rPr>
        <w:t xml:space="preserve"> </w:t>
      </w:r>
      <w:r>
        <w:rPr>
          <w:szCs w:val="24"/>
          <w:lang w:val="en-US"/>
        </w:rPr>
        <w:t xml:space="preserve">from </w:t>
      </w:r>
      <w:r w:rsidRPr="00B771F1">
        <w:rPr>
          <w:szCs w:val="24"/>
          <w:lang w:val="en-US"/>
        </w:rPr>
        <w:t>5</w:t>
      </w:r>
      <w:r w:rsidRPr="00B06D6E">
        <w:rPr>
          <w:szCs w:val="24"/>
          <w:vertAlign w:val="superscript"/>
          <w:lang w:val="en-US"/>
        </w:rPr>
        <w:t>th</w:t>
      </w:r>
      <w:r w:rsidRPr="00B771F1">
        <w:rPr>
          <w:szCs w:val="24"/>
          <w:lang w:val="en-US"/>
        </w:rPr>
        <w:t xml:space="preserve"> February </w:t>
      </w:r>
      <w:r>
        <w:rPr>
          <w:szCs w:val="24"/>
          <w:lang w:val="en-US"/>
        </w:rPr>
        <w:t>2024 to 5</w:t>
      </w:r>
      <w:r w:rsidRPr="00B06D6E">
        <w:rPr>
          <w:szCs w:val="24"/>
          <w:vertAlign w:val="superscript"/>
          <w:lang w:val="en-US"/>
        </w:rPr>
        <w:t>th</w:t>
      </w:r>
      <w:r>
        <w:rPr>
          <w:szCs w:val="24"/>
          <w:lang w:val="en-US"/>
        </w:rPr>
        <w:t xml:space="preserve"> Match 2024. </w:t>
      </w:r>
    </w:p>
    <w:p w14:paraId="14A86F93" w14:textId="77777777" w:rsidR="007E755B" w:rsidRDefault="007E755B" w:rsidP="007E755B">
      <w:pPr>
        <w:spacing w:before="0" w:after="0" w:line="240" w:lineRule="auto"/>
        <w:ind w:right="-46"/>
        <w:rPr>
          <w:szCs w:val="24"/>
          <w:lang w:val="en-US"/>
        </w:rPr>
      </w:pPr>
    </w:p>
    <w:p w14:paraId="1CCD07BD" w14:textId="77777777" w:rsidR="007E755B" w:rsidRDefault="007E755B" w:rsidP="007E755B">
      <w:pPr>
        <w:spacing w:before="0" w:after="0" w:line="240" w:lineRule="auto"/>
        <w:ind w:right="-46"/>
        <w:rPr>
          <w:szCs w:val="24"/>
          <w:lang w:val="en-US"/>
        </w:rPr>
      </w:pPr>
      <w:r w:rsidRPr="3B1A70CF">
        <w:rPr>
          <w:szCs w:val="24"/>
          <w:lang w:val="en-US"/>
        </w:rPr>
        <w:t xml:space="preserve">The </w:t>
      </w:r>
      <w:proofErr w:type="gramStart"/>
      <w:r w:rsidRPr="3B1A70CF">
        <w:rPr>
          <w:szCs w:val="24"/>
          <w:lang w:val="en-US"/>
        </w:rPr>
        <w:t>City</w:t>
      </w:r>
      <w:proofErr w:type="gramEnd"/>
      <w:r w:rsidRPr="3B1A70CF">
        <w:rPr>
          <w:szCs w:val="24"/>
          <w:lang w:val="en-US"/>
        </w:rPr>
        <w:t xml:space="preserve"> received a total of </w:t>
      </w:r>
      <w:r>
        <w:rPr>
          <w:szCs w:val="24"/>
          <w:lang w:val="en-US"/>
        </w:rPr>
        <w:t>1</w:t>
      </w:r>
      <w:r>
        <w:rPr>
          <w:b/>
          <w:color w:val="FF0000"/>
          <w:szCs w:val="24"/>
          <w:lang w:val="en-US"/>
        </w:rPr>
        <w:t xml:space="preserve"> </w:t>
      </w:r>
      <w:r w:rsidRPr="00255BCF">
        <w:rPr>
          <w:color w:val="000000" w:themeColor="text1"/>
          <w:szCs w:val="24"/>
          <w:lang w:val="en-US"/>
        </w:rPr>
        <w:t xml:space="preserve">compliant </w:t>
      </w:r>
      <w:r w:rsidRPr="3B1A70CF">
        <w:rPr>
          <w:szCs w:val="24"/>
          <w:lang w:val="en-US"/>
        </w:rPr>
        <w:t>submission from</w:t>
      </w:r>
      <w:r>
        <w:rPr>
          <w:szCs w:val="24"/>
          <w:lang w:val="en-US"/>
        </w:rPr>
        <w:t>:</w:t>
      </w:r>
    </w:p>
    <w:p w14:paraId="62C59609" w14:textId="77777777" w:rsidR="000C1769" w:rsidRDefault="000C1769" w:rsidP="007E755B">
      <w:pPr>
        <w:spacing w:before="0" w:after="0" w:line="240" w:lineRule="auto"/>
        <w:ind w:right="-46"/>
        <w:rPr>
          <w:szCs w:val="24"/>
          <w:lang w:val="en-US"/>
        </w:rPr>
      </w:pPr>
    </w:p>
    <w:p w14:paraId="00AE8D05" w14:textId="77777777" w:rsidR="007E755B" w:rsidRDefault="007E755B" w:rsidP="000C1769">
      <w:pPr>
        <w:pStyle w:val="ListParagraph"/>
        <w:numPr>
          <w:ilvl w:val="0"/>
          <w:numId w:val="136"/>
        </w:numPr>
        <w:spacing w:before="0" w:after="0" w:line="240" w:lineRule="auto"/>
        <w:ind w:left="567" w:right="-46" w:hanging="567"/>
        <w:rPr>
          <w:szCs w:val="24"/>
          <w:lang w:val="en-US"/>
        </w:rPr>
      </w:pPr>
      <w:r w:rsidRPr="0063188B">
        <w:rPr>
          <w:szCs w:val="24"/>
          <w:lang w:val="en-US"/>
        </w:rPr>
        <w:t>WCP CIVIL PTY LTD</w:t>
      </w:r>
    </w:p>
    <w:p w14:paraId="4364A480" w14:textId="77777777" w:rsidR="007E755B" w:rsidRDefault="007E755B" w:rsidP="007E755B">
      <w:pPr>
        <w:spacing w:before="0" w:after="0" w:line="240" w:lineRule="auto"/>
        <w:ind w:right="-46"/>
        <w:rPr>
          <w:b/>
          <w:szCs w:val="24"/>
          <w:lang w:val="en-US"/>
        </w:rPr>
      </w:pPr>
    </w:p>
    <w:p w14:paraId="0707985F" w14:textId="77777777" w:rsidR="007E755B" w:rsidRPr="00C1421E" w:rsidRDefault="007E755B" w:rsidP="007E755B">
      <w:pPr>
        <w:spacing w:before="0" w:after="0" w:line="240" w:lineRule="auto"/>
        <w:ind w:right="-46"/>
        <w:rPr>
          <w:b/>
          <w:szCs w:val="24"/>
          <w:lang w:val="en-US"/>
        </w:rPr>
      </w:pPr>
    </w:p>
    <w:p w14:paraId="496D3998" w14:textId="77777777" w:rsidR="007E755B" w:rsidRPr="000C1769" w:rsidRDefault="007E755B" w:rsidP="007E755B">
      <w:pPr>
        <w:spacing w:before="0" w:after="0" w:line="240" w:lineRule="auto"/>
        <w:ind w:right="-46"/>
        <w:rPr>
          <w:b/>
          <w:color w:val="002060"/>
          <w:sz w:val="28"/>
          <w:szCs w:val="32"/>
          <w:lang w:val="en-US"/>
        </w:rPr>
      </w:pPr>
      <w:r w:rsidRPr="000C1769">
        <w:rPr>
          <w:b/>
          <w:color w:val="002060"/>
          <w:sz w:val="28"/>
          <w:szCs w:val="32"/>
          <w:lang w:val="en-US"/>
        </w:rPr>
        <w:t>Discussion</w:t>
      </w:r>
    </w:p>
    <w:p w14:paraId="7E476830" w14:textId="77777777" w:rsidR="007E755B" w:rsidRDefault="007E755B" w:rsidP="007E755B">
      <w:pPr>
        <w:spacing w:before="0" w:after="0" w:line="240" w:lineRule="auto"/>
        <w:ind w:right="-46"/>
        <w:rPr>
          <w:b/>
          <w:color w:val="1F4E79" w:themeColor="accent1" w:themeShade="80"/>
          <w:sz w:val="28"/>
          <w:szCs w:val="32"/>
          <w:lang w:val="en-US"/>
        </w:rPr>
      </w:pPr>
    </w:p>
    <w:p w14:paraId="1474EFD4" w14:textId="77777777" w:rsidR="007E755B" w:rsidRPr="00255BCF" w:rsidRDefault="007E755B" w:rsidP="007E755B">
      <w:pPr>
        <w:spacing w:before="0" w:after="0" w:line="240" w:lineRule="auto"/>
        <w:ind w:right="-46"/>
        <w:rPr>
          <w:bCs/>
          <w:szCs w:val="24"/>
          <w:lang w:val="en-US"/>
        </w:rPr>
      </w:pPr>
      <w:r>
        <w:rPr>
          <w:bCs/>
          <w:szCs w:val="24"/>
          <w:lang w:val="en-US"/>
        </w:rPr>
        <w:t>After the Tender period ended, an</w:t>
      </w:r>
      <w:r w:rsidRPr="00F376AA">
        <w:rPr>
          <w:bCs/>
          <w:szCs w:val="24"/>
          <w:lang w:val="en-US"/>
        </w:rPr>
        <w:t xml:space="preserve"> evaluation panel</w:t>
      </w:r>
      <w:r>
        <w:rPr>
          <w:bCs/>
          <w:szCs w:val="24"/>
          <w:lang w:val="en-US"/>
        </w:rPr>
        <w:t xml:space="preserve"> was formed comprising of two (2) City Projects and Programs team members and one Asset Management team member. </w:t>
      </w:r>
      <w:r w:rsidRPr="00255BCF">
        <w:rPr>
          <w:bCs/>
          <w:szCs w:val="24"/>
          <w:lang w:val="en-US"/>
        </w:rPr>
        <w:t xml:space="preserve">The </w:t>
      </w:r>
      <w:r>
        <w:rPr>
          <w:bCs/>
          <w:szCs w:val="24"/>
          <w:lang w:val="en-US"/>
        </w:rPr>
        <w:t xml:space="preserve">evaluation </w:t>
      </w:r>
      <w:r w:rsidRPr="00255BCF">
        <w:rPr>
          <w:bCs/>
          <w:szCs w:val="24"/>
          <w:lang w:val="en-US"/>
        </w:rPr>
        <w:t>panel assesse</w:t>
      </w:r>
      <w:r>
        <w:rPr>
          <w:bCs/>
          <w:szCs w:val="24"/>
          <w:lang w:val="en-US"/>
        </w:rPr>
        <w:t>d</w:t>
      </w:r>
      <w:r w:rsidRPr="00255BCF">
        <w:rPr>
          <w:bCs/>
          <w:szCs w:val="24"/>
          <w:lang w:val="en-US"/>
        </w:rPr>
        <w:t xml:space="preserve"> the submitted tenders against the following criteria: </w:t>
      </w:r>
    </w:p>
    <w:p w14:paraId="65214B31" w14:textId="77777777" w:rsidR="007E755B" w:rsidRDefault="007E755B" w:rsidP="007E755B">
      <w:pPr>
        <w:spacing w:before="0" w:after="0" w:line="240" w:lineRule="auto"/>
        <w:ind w:right="-46"/>
        <w:rPr>
          <w:b/>
          <w:szCs w:val="24"/>
          <w:lang w:val="en-US"/>
        </w:rPr>
      </w:pPr>
    </w:p>
    <w:p w14:paraId="494E72F6" w14:textId="77777777" w:rsidR="007E755B" w:rsidRPr="00236E6A" w:rsidRDefault="007E755B" w:rsidP="00236E6A">
      <w:pPr>
        <w:pStyle w:val="ListParagraph"/>
        <w:numPr>
          <w:ilvl w:val="0"/>
          <w:numId w:val="135"/>
        </w:numPr>
        <w:spacing w:before="0" w:after="0" w:line="240" w:lineRule="auto"/>
        <w:ind w:left="567" w:right="-46" w:hanging="567"/>
        <w:rPr>
          <w:b w:val="0"/>
          <w:color w:val="auto"/>
          <w:szCs w:val="24"/>
          <w:lang w:val="en-US"/>
        </w:rPr>
      </w:pPr>
      <w:r w:rsidRPr="00236E6A">
        <w:rPr>
          <w:b w:val="0"/>
          <w:color w:val="auto"/>
          <w:szCs w:val="24"/>
          <w:lang w:val="en-US"/>
        </w:rPr>
        <w:t xml:space="preserve">Relevant experience (40%), </w:t>
      </w:r>
    </w:p>
    <w:p w14:paraId="619D313D" w14:textId="77777777" w:rsidR="007E755B" w:rsidRPr="00236E6A" w:rsidRDefault="007E755B" w:rsidP="00236E6A">
      <w:pPr>
        <w:pStyle w:val="ListParagraph"/>
        <w:numPr>
          <w:ilvl w:val="0"/>
          <w:numId w:val="135"/>
        </w:numPr>
        <w:spacing w:before="0" w:after="0" w:line="240" w:lineRule="auto"/>
        <w:ind w:left="567" w:right="-46" w:hanging="567"/>
        <w:rPr>
          <w:b w:val="0"/>
          <w:color w:val="auto"/>
          <w:szCs w:val="24"/>
          <w:lang w:val="en-US"/>
        </w:rPr>
      </w:pPr>
      <w:r w:rsidRPr="00236E6A">
        <w:rPr>
          <w:b w:val="0"/>
          <w:color w:val="auto"/>
          <w:szCs w:val="24"/>
          <w:lang w:val="en-US"/>
        </w:rPr>
        <w:t xml:space="preserve">Key personnel skills and experience (20%), </w:t>
      </w:r>
    </w:p>
    <w:p w14:paraId="6676E43F" w14:textId="77777777" w:rsidR="007E755B" w:rsidRPr="00236E6A" w:rsidRDefault="007E755B" w:rsidP="00236E6A">
      <w:pPr>
        <w:pStyle w:val="ListParagraph"/>
        <w:numPr>
          <w:ilvl w:val="0"/>
          <w:numId w:val="135"/>
        </w:numPr>
        <w:spacing w:before="0" w:after="0" w:line="240" w:lineRule="auto"/>
        <w:ind w:left="567" w:right="-46" w:hanging="567"/>
        <w:rPr>
          <w:b w:val="0"/>
          <w:color w:val="auto"/>
          <w:szCs w:val="24"/>
          <w:lang w:val="en-US"/>
        </w:rPr>
      </w:pPr>
      <w:r w:rsidRPr="00236E6A">
        <w:rPr>
          <w:b w:val="0"/>
          <w:color w:val="auto"/>
          <w:szCs w:val="24"/>
          <w:lang w:val="en-US"/>
        </w:rPr>
        <w:t>Demonstrated Understanding (40%).</w:t>
      </w:r>
    </w:p>
    <w:p w14:paraId="7A1F4516" w14:textId="77777777" w:rsidR="007E755B" w:rsidRDefault="007E755B" w:rsidP="007E755B">
      <w:pPr>
        <w:spacing w:before="0" w:after="0" w:line="240" w:lineRule="auto"/>
        <w:ind w:right="-46"/>
        <w:rPr>
          <w:b/>
          <w:szCs w:val="24"/>
          <w:lang w:val="en-US"/>
        </w:rPr>
      </w:pPr>
    </w:p>
    <w:p w14:paraId="1CAA5508" w14:textId="77777777" w:rsidR="007E755B" w:rsidRDefault="007E755B" w:rsidP="007E755B">
      <w:pPr>
        <w:spacing w:before="0" w:after="0" w:line="240" w:lineRule="auto"/>
        <w:ind w:right="-46"/>
        <w:rPr>
          <w:szCs w:val="24"/>
          <w:lang w:val="en-US"/>
        </w:rPr>
      </w:pPr>
      <w:r>
        <w:rPr>
          <w:bCs/>
          <w:szCs w:val="24"/>
          <w:lang w:val="en-US"/>
        </w:rPr>
        <w:t>After the Tender evaluation panel assessed the submission,</w:t>
      </w:r>
      <w:r w:rsidRPr="00F376AA">
        <w:rPr>
          <w:bCs/>
          <w:szCs w:val="24"/>
          <w:lang w:val="en-US"/>
        </w:rPr>
        <w:t xml:space="preserve"> </w:t>
      </w:r>
      <w:r w:rsidRPr="0063188B">
        <w:rPr>
          <w:szCs w:val="24"/>
          <w:lang w:val="en-US"/>
        </w:rPr>
        <w:t>WCP CIVIL PTY LTD</w:t>
      </w:r>
    </w:p>
    <w:p w14:paraId="4D8CC715" w14:textId="77777777" w:rsidR="007E755B" w:rsidRDefault="007E755B" w:rsidP="007E755B">
      <w:pPr>
        <w:spacing w:before="0" w:after="0" w:line="240" w:lineRule="auto"/>
        <w:ind w:right="-46"/>
        <w:rPr>
          <w:bCs/>
          <w:szCs w:val="24"/>
          <w:lang w:val="en-US"/>
        </w:rPr>
      </w:pPr>
      <w:r>
        <w:rPr>
          <w:bCs/>
          <w:szCs w:val="24"/>
          <w:lang w:val="en-US"/>
        </w:rPr>
        <w:t xml:space="preserve">was nominated as the preferred supplier for this project based on their submitted methodology, program, and schedule of rates.  </w:t>
      </w:r>
    </w:p>
    <w:p w14:paraId="2CBE4CCB" w14:textId="77777777" w:rsidR="007E755B" w:rsidRDefault="007E755B" w:rsidP="007E755B">
      <w:pPr>
        <w:spacing w:before="0" w:after="0" w:line="240" w:lineRule="auto"/>
        <w:ind w:right="-46"/>
        <w:rPr>
          <w:bCs/>
          <w:szCs w:val="24"/>
          <w:lang w:val="en-US"/>
        </w:rPr>
      </w:pPr>
    </w:p>
    <w:p w14:paraId="1B94CB42" w14:textId="77777777" w:rsidR="007E755B" w:rsidRDefault="007E755B" w:rsidP="007E755B">
      <w:pPr>
        <w:spacing w:before="0" w:after="0" w:line="240" w:lineRule="auto"/>
        <w:ind w:right="-46"/>
        <w:rPr>
          <w:szCs w:val="24"/>
          <w:lang w:val="en-US"/>
        </w:rPr>
      </w:pPr>
      <w:r w:rsidRPr="004B4D91">
        <w:rPr>
          <w:szCs w:val="24"/>
          <w:lang w:val="en-US"/>
        </w:rPr>
        <w:t xml:space="preserve">WCP CIVIL PTY LTD </w:t>
      </w:r>
      <w:r>
        <w:rPr>
          <w:szCs w:val="24"/>
          <w:lang w:val="en-US"/>
        </w:rPr>
        <w:t xml:space="preserve">have </w:t>
      </w:r>
      <w:r w:rsidRPr="7E043148">
        <w:rPr>
          <w:szCs w:val="24"/>
          <w:lang w:val="en-US"/>
        </w:rPr>
        <w:t>demonstrated</w:t>
      </w:r>
      <w:r>
        <w:rPr>
          <w:szCs w:val="24"/>
          <w:lang w:val="en-US"/>
        </w:rPr>
        <w:t xml:space="preserve"> </w:t>
      </w:r>
      <w:r w:rsidRPr="00B1458D">
        <w:rPr>
          <w:szCs w:val="24"/>
          <w:lang w:val="en-US"/>
        </w:rPr>
        <w:t>sufficient capability to handle the project and understanding of the requirements</w:t>
      </w:r>
      <w:r>
        <w:rPr>
          <w:szCs w:val="24"/>
          <w:lang w:val="en-US"/>
        </w:rPr>
        <w:t xml:space="preserve"> by providing a</w:t>
      </w:r>
      <w:r w:rsidRPr="00DF21ED">
        <w:rPr>
          <w:szCs w:val="24"/>
          <w:lang w:val="en-US"/>
        </w:rPr>
        <w:t xml:space="preserve"> detailed construction methodology process, outlining how they will complete the work.</w:t>
      </w:r>
    </w:p>
    <w:p w14:paraId="36466FB4" w14:textId="77777777" w:rsidR="007E755B" w:rsidRDefault="007E755B" w:rsidP="007E755B">
      <w:pPr>
        <w:spacing w:before="0" w:after="0" w:line="240" w:lineRule="auto"/>
        <w:ind w:right="-46"/>
        <w:rPr>
          <w:szCs w:val="24"/>
          <w:lang w:val="en-US"/>
        </w:rPr>
      </w:pPr>
    </w:p>
    <w:p w14:paraId="4738263B" w14:textId="77777777" w:rsidR="007E755B" w:rsidRDefault="007E755B" w:rsidP="007E755B">
      <w:pPr>
        <w:spacing w:before="0" w:after="0" w:line="240" w:lineRule="auto"/>
        <w:ind w:right="-46"/>
        <w:rPr>
          <w:szCs w:val="24"/>
          <w:lang w:val="en-US"/>
        </w:rPr>
      </w:pPr>
      <w:r>
        <w:rPr>
          <w:szCs w:val="24"/>
          <w:lang w:val="en-US"/>
        </w:rPr>
        <w:t xml:space="preserve">They have the relevant experience to complete the proposed works on Lemnos Street. </w:t>
      </w:r>
      <w:r w:rsidRPr="000B143D">
        <w:rPr>
          <w:szCs w:val="24"/>
          <w:lang w:val="en-US"/>
        </w:rPr>
        <w:t>WCP CIVIL PTY LTD</w:t>
      </w:r>
      <w:r>
        <w:rPr>
          <w:szCs w:val="24"/>
          <w:lang w:val="en-US"/>
        </w:rPr>
        <w:t xml:space="preserve"> have completed similar works for other local Councils in the Perth Metro </w:t>
      </w:r>
      <w:r>
        <w:rPr>
          <w:szCs w:val="24"/>
          <w:lang w:val="en-US"/>
        </w:rPr>
        <w:lastRenderedPageBreak/>
        <w:t>region. They have provided key personnel resumes who all have suitable level of experience, and the panel is confident that the team can complete the works.</w:t>
      </w:r>
    </w:p>
    <w:p w14:paraId="501F771B" w14:textId="77777777" w:rsidR="007E755B" w:rsidRDefault="007E755B" w:rsidP="007E755B">
      <w:pPr>
        <w:spacing w:before="0" w:after="0" w:line="240" w:lineRule="auto"/>
        <w:ind w:right="-46"/>
        <w:rPr>
          <w:szCs w:val="24"/>
          <w:lang w:val="en-US"/>
        </w:rPr>
      </w:pPr>
    </w:p>
    <w:p w14:paraId="62292032" w14:textId="77777777" w:rsidR="007E755B" w:rsidRPr="004464DD" w:rsidRDefault="007E755B" w:rsidP="007E755B">
      <w:pPr>
        <w:spacing w:before="0" w:after="0" w:line="240" w:lineRule="auto"/>
        <w:ind w:right="-46"/>
        <w:rPr>
          <w:szCs w:val="24"/>
          <w:lang w:val="en-US"/>
        </w:rPr>
      </w:pPr>
      <w:r>
        <w:rPr>
          <w:szCs w:val="24"/>
          <w:lang w:val="en-US"/>
        </w:rPr>
        <w:t xml:space="preserve">The panel have reviewed the proposed methodology and recommend the project is delivered as a combination of day and night works to ensure the works are completed as fast as possible, in order, to </w:t>
      </w:r>
      <w:proofErr w:type="spellStart"/>
      <w:r>
        <w:rPr>
          <w:szCs w:val="24"/>
          <w:lang w:val="en-US"/>
        </w:rPr>
        <w:t>minimise</w:t>
      </w:r>
      <w:proofErr w:type="spellEnd"/>
      <w:r>
        <w:rPr>
          <w:szCs w:val="24"/>
          <w:lang w:val="en-US"/>
        </w:rPr>
        <w:t xml:space="preserve"> disruption to stakeholders surrounding the project site. The Contractor has considered the need to maintain access for business and stakeholders along Lemnos Street during construction. The works are expected to start mid to late April and be completed by middle to end of May. This includes civil works (drainage and </w:t>
      </w:r>
      <w:proofErr w:type="spellStart"/>
      <w:r>
        <w:rPr>
          <w:szCs w:val="24"/>
          <w:lang w:val="en-US"/>
        </w:rPr>
        <w:t>kerbing</w:t>
      </w:r>
      <w:proofErr w:type="spellEnd"/>
      <w:r>
        <w:rPr>
          <w:szCs w:val="24"/>
          <w:lang w:val="en-US"/>
        </w:rPr>
        <w:t xml:space="preserve">) under dayshift followed by two weeks of nightshift for the profiling, sealing, and asphalting. </w:t>
      </w:r>
    </w:p>
    <w:p w14:paraId="3373B213" w14:textId="77777777" w:rsidR="00236E6A" w:rsidRDefault="00236E6A" w:rsidP="007E755B">
      <w:pPr>
        <w:spacing w:before="0" w:after="0" w:line="240" w:lineRule="auto"/>
        <w:ind w:right="-46"/>
        <w:rPr>
          <w:szCs w:val="32"/>
          <w:lang w:val="en-US"/>
        </w:rPr>
      </w:pPr>
    </w:p>
    <w:p w14:paraId="496D41DE" w14:textId="77777777" w:rsidR="007E755B" w:rsidRDefault="007E755B" w:rsidP="007E755B">
      <w:pPr>
        <w:spacing w:before="0" w:after="0" w:line="240" w:lineRule="auto"/>
        <w:ind w:right="-46"/>
        <w:rPr>
          <w:szCs w:val="24"/>
          <w:lang w:val="en-US"/>
        </w:rPr>
      </w:pPr>
      <w:r w:rsidRPr="7E043148">
        <w:rPr>
          <w:szCs w:val="24"/>
          <w:lang w:val="en-US"/>
        </w:rPr>
        <w:t>Following the due diligence</w:t>
      </w:r>
      <w:r>
        <w:rPr>
          <w:szCs w:val="24"/>
          <w:lang w:val="en-US"/>
        </w:rPr>
        <w:t xml:space="preserve"> process,</w:t>
      </w:r>
      <w:r w:rsidRPr="7E043148">
        <w:rPr>
          <w:szCs w:val="24"/>
          <w:lang w:val="en-US"/>
        </w:rPr>
        <w:t xml:space="preserve"> </w:t>
      </w:r>
      <w:r>
        <w:rPr>
          <w:szCs w:val="24"/>
          <w:lang w:val="en-US"/>
        </w:rPr>
        <w:t>the provided information is of a level that officers are confident</w:t>
      </w:r>
      <w:r w:rsidRPr="00A16C53">
        <w:rPr>
          <w:szCs w:val="24"/>
          <w:lang w:val="en-US"/>
        </w:rPr>
        <w:t xml:space="preserve"> that </w:t>
      </w:r>
      <w:r>
        <w:rPr>
          <w:szCs w:val="24"/>
          <w:lang w:val="en-US"/>
        </w:rPr>
        <w:t>the project will be</w:t>
      </w:r>
      <w:r w:rsidRPr="00A16C53">
        <w:rPr>
          <w:szCs w:val="24"/>
          <w:lang w:val="en-US"/>
        </w:rPr>
        <w:t xml:space="preserve"> complete</w:t>
      </w:r>
      <w:r>
        <w:rPr>
          <w:szCs w:val="24"/>
          <w:lang w:val="en-US"/>
        </w:rPr>
        <w:t>d on schedule, safely and with minimal disruption to road users, local community, and businesses</w:t>
      </w:r>
      <w:r w:rsidRPr="00B018D7">
        <w:rPr>
          <w:szCs w:val="24"/>
          <w:lang w:val="en-US"/>
        </w:rPr>
        <w:t xml:space="preserve"> </w:t>
      </w:r>
      <w:r w:rsidRPr="7E043148">
        <w:rPr>
          <w:szCs w:val="24"/>
          <w:lang w:val="en-US"/>
        </w:rPr>
        <w:t xml:space="preserve">and that </w:t>
      </w:r>
      <w:r w:rsidRPr="004B4D91">
        <w:rPr>
          <w:szCs w:val="24"/>
          <w:lang w:val="en-US"/>
        </w:rPr>
        <w:t>WCP CIVIL PTY LTD</w:t>
      </w:r>
      <w:r>
        <w:rPr>
          <w:szCs w:val="24"/>
          <w:lang w:val="en-US"/>
        </w:rPr>
        <w:t xml:space="preserve"> </w:t>
      </w:r>
      <w:r w:rsidRPr="7E043148">
        <w:rPr>
          <w:szCs w:val="24"/>
          <w:lang w:val="en-US"/>
        </w:rPr>
        <w:t xml:space="preserve">offer represents value for money to the </w:t>
      </w:r>
      <w:proofErr w:type="gramStart"/>
      <w:r w:rsidRPr="7E043148">
        <w:rPr>
          <w:szCs w:val="24"/>
          <w:lang w:val="en-US"/>
        </w:rPr>
        <w:t>City</w:t>
      </w:r>
      <w:proofErr w:type="gramEnd"/>
      <w:r>
        <w:rPr>
          <w:szCs w:val="24"/>
          <w:lang w:val="en-US"/>
        </w:rPr>
        <w:t>.</w:t>
      </w:r>
    </w:p>
    <w:p w14:paraId="7F84AD9F" w14:textId="77777777" w:rsidR="007E755B" w:rsidRDefault="007E755B" w:rsidP="007E755B">
      <w:pPr>
        <w:spacing w:before="0" w:after="0" w:line="240" w:lineRule="auto"/>
        <w:ind w:right="-46"/>
        <w:rPr>
          <w:bCs/>
          <w:szCs w:val="24"/>
          <w:lang w:val="en-US"/>
        </w:rPr>
      </w:pPr>
    </w:p>
    <w:p w14:paraId="2005B402" w14:textId="77777777" w:rsidR="007E755B" w:rsidRPr="002D42FA" w:rsidRDefault="007E755B" w:rsidP="007E755B">
      <w:pPr>
        <w:spacing w:before="0" w:after="0" w:line="240" w:lineRule="auto"/>
        <w:ind w:right="-46"/>
        <w:rPr>
          <w:szCs w:val="24"/>
          <w:lang w:val="en-US"/>
        </w:rPr>
      </w:pPr>
      <w:r w:rsidRPr="002D42FA">
        <w:rPr>
          <w:szCs w:val="24"/>
          <w:lang w:val="en-US"/>
        </w:rPr>
        <w:t xml:space="preserve">The </w:t>
      </w:r>
      <w:proofErr w:type="gramStart"/>
      <w:r w:rsidRPr="002D42FA">
        <w:rPr>
          <w:szCs w:val="24"/>
          <w:lang w:val="en-US"/>
        </w:rPr>
        <w:t>City</w:t>
      </w:r>
      <w:proofErr w:type="gramEnd"/>
      <w:r w:rsidRPr="002D42FA">
        <w:rPr>
          <w:szCs w:val="24"/>
          <w:lang w:val="en-US"/>
        </w:rPr>
        <w:t xml:space="preserve"> needs to address a backlog of road rehabilitation works</w:t>
      </w:r>
      <w:r>
        <w:rPr>
          <w:szCs w:val="24"/>
          <w:lang w:val="en-US"/>
        </w:rPr>
        <w:t>,</w:t>
      </w:r>
      <w:r w:rsidRPr="002D42FA">
        <w:rPr>
          <w:szCs w:val="24"/>
          <w:lang w:val="en-US"/>
        </w:rPr>
        <w:t xml:space="preserve"> </w:t>
      </w:r>
      <w:r>
        <w:rPr>
          <w:szCs w:val="24"/>
          <w:lang w:val="en-US"/>
        </w:rPr>
        <w:t xml:space="preserve">which alone is </w:t>
      </w:r>
      <w:r w:rsidRPr="002D42FA">
        <w:rPr>
          <w:szCs w:val="24"/>
          <w:lang w:val="en-US"/>
        </w:rPr>
        <w:t>worth around approximately $18M. The Administration suggests moving forward with the project despite the challenging market.  Delaying these works will lead to more project delays, impacting long term, and the ongoing maintenance costs, which will become more expensive to rectify.</w:t>
      </w:r>
    </w:p>
    <w:p w14:paraId="15D78553" w14:textId="77777777" w:rsidR="007E755B" w:rsidRPr="002D42FA" w:rsidRDefault="007E755B" w:rsidP="007E755B">
      <w:pPr>
        <w:spacing w:before="0" w:after="0" w:line="240" w:lineRule="auto"/>
        <w:ind w:right="-46"/>
        <w:rPr>
          <w:szCs w:val="24"/>
          <w:lang w:val="en-US"/>
        </w:rPr>
      </w:pPr>
    </w:p>
    <w:p w14:paraId="08227767" w14:textId="77777777" w:rsidR="007E755B" w:rsidRPr="0084012C" w:rsidRDefault="007E755B" w:rsidP="007E755B">
      <w:pPr>
        <w:spacing w:before="0" w:after="0" w:line="240" w:lineRule="auto"/>
        <w:ind w:right="-46"/>
        <w:rPr>
          <w:b/>
          <w:szCs w:val="24"/>
          <w:lang w:val="en-US"/>
        </w:rPr>
      </w:pPr>
      <w:r w:rsidRPr="0084012C">
        <w:rPr>
          <w:b/>
          <w:szCs w:val="24"/>
          <w:lang w:val="en-US"/>
        </w:rPr>
        <w:t xml:space="preserve">The condition of the road warrants: </w:t>
      </w:r>
    </w:p>
    <w:p w14:paraId="2D4B7160" w14:textId="77777777" w:rsidR="007E755B" w:rsidRPr="002D42FA" w:rsidRDefault="007E755B" w:rsidP="007E755B">
      <w:pPr>
        <w:spacing w:before="0" w:after="0" w:line="240" w:lineRule="auto"/>
        <w:ind w:right="-46"/>
        <w:rPr>
          <w:szCs w:val="24"/>
          <w:lang w:val="en-US"/>
        </w:rPr>
      </w:pPr>
    </w:p>
    <w:p w14:paraId="42494A3D" w14:textId="77777777" w:rsidR="007E755B" w:rsidRPr="00236E6A" w:rsidRDefault="007E755B" w:rsidP="00236E6A">
      <w:pPr>
        <w:pStyle w:val="ListParagraph"/>
        <w:numPr>
          <w:ilvl w:val="1"/>
          <w:numId w:val="135"/>
        </w:numPr>
        <w:spacing w:before="0" w:after="0" w:line="240" w:lineRule="auto"/>
        <w:ind w:left="567" w:right="-46" w:hanging="567"/>
        <w:rPr>
          <w:b w:val="0"/>
          <w:color w:val="auto"/>
          <w:szCs w:val="24"/>
          <w:lang w:val="en-US"/>
        </w:rPr>
      </w:pPr>
      <w:r w:rsidRPr="00236E6A">
        <w:rPr>
          <w:b w:val="0"/>
          <w:color w:val="auto"/>
          <w:szCs w:val="24"/>
          <w:lang w:val="en-US"/>
        </w:rPr>
        <w:t>Immediate intervention is necessary due to the road's condition to prevent safety risks.</w:t>
      </w:r>
    </w:p>
    <w:p w14:paraId="10B1E240" w14:textId="77777777" w:rsidR="007E755B" w:rsidRPr="00236E6A" w:rsidRDefault="007E755B" w:rsidP="00236E6A">
      <w:pPr>
        <w:pStyle w:val="ListParagraph"/>
        <w:numPr>
          <w:ilvl w:val="1"/>
          <w:numId w:val="135"/>
        </w:numPr>
        <w:spacing w:before="0" w:after="0" w:line="240" w:lineRule="auto"/>
        <w:ind w:left="567" w:right="-46" w:hanging="567"/>
        <w:rPr>
          <w:b w:val="0"/>
          <w:color w:val="auto"/>
          <w:szCs w:val="24"/>
          <w:lang w:val="en-US"/>
        </w:rPr>
      </w:pPr>
      <w:r w:rsidRPr="00236E6A">
        <w:rPr>
          <w:b w:val="0"/>
          <w:color w:val="auto"/>
          <w:szCs w:val="24"/>
          <w:lang w:val="en-US"/>
        </w:rPr>
        <w:t>Prompt action can prevent pavement failure and the need for long-term road closures.</w:t>
      </w:r>
    </w:p>
    <w:p w14:paraId="13416DCC" w14:textId="77777777" w:rsidR="007E755B" w:rsidRPr="00236E6A" w:rsidRDefault="007E755B" w:rsidP="00236E6A">
      <w:pPr>
        <w:pStyle w:val="ListParagraph"/>
        <w:numPr>
          <w:ilvl w:val="1"/>
          <w:numId w:val="135"/>
        </w:numPr>
        <w:spacing w:before="0" w:after="0" w:line="240" w:lineRule="auto"/>
        <w:ind w:left="567" w:right="-46" w:hanging="567"/>
        <w:rPr>
          <w:b w:val="0"/>
          <w:color w:val="auto"/>
          <w:szCs w:val="24"/>
          <w:lang w:val="en-US"/>
        </w:rPr>
      </w:pPr>
      <w:r w:rsidRPr="00236E6A">
        <w:rPr>
          <w:b w:val="0"/>
          <w:color w:val="auto"/>
          <w:szCs w:val="24"/>
          <w:lang w:val="en-US"/>
        </w:rPr>
        <w:t>Delaying repairs will lead to higher reactive maintenance costs.</w:t>
      </w:r>
    </w:p>
    <w:p w14:paraId="501DD598" w14:textId="77777777" w:rsidR="007E755B" w:rsidRPr="00C1421E" w:rsidRDefault="007E755B" w:rsidP="007E755B">
      <w:pPr>
        <w:spacing w:before="0" w:after="0" w:line="240" w:lineRule="auto"/>
        <w:ind w:right="-46"/>
        <w:rPr>
          <w:szCs w:val="24"/>
          <w:lang w:val="en-US"/>
        </w:rPr>
      </w:pPr>
    </w:p>
    <w:p w14:paraId="239801AF" w14:textId="77777777" w:rsidR="007E755B" w:rsidRPr="00C1421E" w:rsidRDefault="007E755B" w:rsidP="007E755B">
      <w:pPr>
        <w:spacing w:before="0" w:after="0" w:line="240" w:lineRule="auto"/>
        <w:ind w:right="-46"/>
        <w:rPr>
          <w:szCs w:val="24"/>
          <w:lang w:val="en-US"/>
        </w:rPr>
      </w:pPr>
    </w:p>
    <w:p w14:paraId="19856BC5" w14:textId="77777777" w:rsidR="007E755B" w:rsidRPr="000C1769" w:rsidRDefault="007E755B" w:rsidP="007E755B">
      <w:pPr>
        <w:spacing w:before="0" w:after="0" w:line="240" w:lineRule="auto"/>
        <w:ind w:right="-46"/>
        <w:rPr>
          <w:b/>
          <w:color w:val="002060"/>
          <w:sz w:val="28"/>
          <w:szCs w:val="32"/>
          <w:lang w:val="en-US"/>
        </w:rPr>
      </w:pPr>
      <w:r w:rsidRPr="000C1769">
        <w:rPr>
          <w:b/>
          <w:color w:val="002060"/>
          <w:sz w:val="28"/>
          <w:szCs w:val="32"/>
          <w:lang w:val="en-US"/>
        </w:rPr>
        <w:t>Consultation</w:t>
      </w:r>
    </w:p>
    <w:p w14:paraId="2E842C33" w14:textId="77777777" w:rsidR="007E755B" w:rsidRPr="00C1421E" w:rsidRDefault="007E755B" w:rsidP="007E755B">
      <w:pPr>
        <w:spacing w:before="0" w:after="0" w:line="240" w:lineRule="auto"/>
        <w:ind w:right="-46"/>
        <w:rPr>
          <w:b/>
          <w:szCs w:val="24"/>
          <w:lang w:val="en-US"/>
        </w:rPr>
      </w:pPr>
    </w:p>
    <w:p w14:paraId="1FA06CE2" w14:textId="77777777" w:rsidR="007E755B" w:rsidRPr="00C1421E" w:rsidRDefault="007E755B" w:rsidP="007E755B">
      <w:pPr>
        <w:spacing w:before="0" w:after="0" w:line="240" w:lineRule="auto"/>
        <w:ind w:right="-46"/>
        <w:rPr>
          <w:szCs w:val="24"/>
          <w:lang w:val="en-US"/>
        </w:rPr>
      </w:pPr>
      <w:r>
        <w:rPr>
          <w:szCs w:val="24"/>
          <w:lang w:val="en-US"/>
        </w:rPr>
        <w:t xml:space="preserve">General consultation with impacted stakeholders has occurred as part of the project planning process but no specific consultation has occurred as part of the tender evaluation process.  </w:t>
      </w:r>
    </w:p>
    <w:p w14:paraId="687DD119" w14:textId="77777777" w:rsidR="007E755B" w:rsidRPr="00C1421E" w:rsidRDefault="007E755B" w:rsidP="007E755B">
      <w:pPr>
        <w:spacing w:before="0" w:after="0" w:line="240" w:lineRule="auto"/>
        <w:ind w:right="-46"/>
        <w:rPr>
          <w:szCs w:val="24"/>
          <w:lang w:val="en-US"/>
        </w:rPr>
      </w:pPr>
    </w:p>
    <w:p w14:paraId="3DCB925C" w14:textId="77777777" w:rsidR="007E755B" w:rsidRPr="00C1421E" w:rsidRDefault="007E755B" w:rsidP="007E755B">
      <w:pPr>
        <w:spacing w:before="0" w:after="0" w:line="240" w:lineRule="auto"/>
        <w:ind w:right="-46"/>
        <w:rPr>
          <w:szCs w:val="24"/>
          <w:lang w:val="en-US"/>
        </w:rPr>
      </w:pPr>
    </w:p>
    <w:p w14:paraId="45BAAAF0" w14:textId="77777777" w:rsidR="007E755B" w:rsidRPr="000C1769" w:rsidRDefault="007E755B" w:rsidP="007E755B">
      <w:pPr>
        <w:spacing w:before="0" w:after="0" w:line="240" w:lineRule="auto"/>
        <w:ind w:right="-46"/>
        <w:rPr>
          <w:b/>
          <w:color w:val="002060"/>
          <w:sz w:val="28"/>
          <w:szCs w:val="32"/>
          <w:lang w:val="en-US"/>
        </w:rPr>
      </w:pPr>
      <w:r w:rsidRPr="000C1769">
        <w:rPr>
          <w:b/>
          <w:color w:val="002060"/>
          <w:sz w:val="28"/>
          <w:szCs w:val="32"/>
          <w:lang w:val="en-US"/>
        </w:rPr>
        <w:t>Strategic Implications</w:t>
      </w:r>
    </w:p>
    <w:p w14:paraId="253C9906" w14:textId="77777777" w:rsidR="007E755B" w:rsidRDefault="007E755B" w:rsidP="007E755B">
      <w:pPr>
        <w:spacing w:before="0" w:after="0" w:line="240" w:lineRule="auto"/>
        <w:ind w:right="-46"/>
        <w:rPr>
          <w:b/>
          <w:color w:val="1F4E79" w:themeColor="accent1" w:themeShade="80"/>
          <w:sz w:val="28"/>
          <w:szCs w:val="32"/>
          <w:lang w:val="en-US"/>
        </w:rPr>
      </w:pPr>
    </w:p>
    <w:p w14:paraId="20C73ADF" w14:textId="77777777" w:rsidR="007E755B" w:rsidRDefault="007E755B" w:rsidP="007E755B">
      <w:pPr>
        <w:spacing w:before="0" w:after="0" w:line="240" w:lineRule="auto"/>
        <w:ind w:right="-46"/>
        <w:rPr>
          <w:szCs w:val="24"/>
          <w:lang w:val="en-US"/>
        </w:rPr>
      </w:pPr>
      <w:r w:rsidRPr="39408CB0">
        <w:rPr>
          <w:szCs w:val="24"/>
          <w:lang w:val="en-US"/>
        </w:rPr>
        <w:t>This item is strategically aligned to the City of Nedlands Council Plan 202</w:t>
      </w:r>
      <w:r>
        <w:rPr>
          <w:szCs w:val="24"/>
          <w:lang w:val="en-US"/>
        </w:rPr>
        <w:t>3</w:t>
      </w:r>
      <w:r w:rsidRPr="39408CB0">
        <w:rPr>
          <w:szCs w:val="24"/>
          <w:lang w:val="en-US"/>
        </w:rPr>
        <w:t>-</w:t>
      </w:r>
      <w:r>
        <w:rPr>
          <w:szCs w:val="24"/>
          <w:lang w:val="en-US"/>
        </w:rPr>
        <w:t>33</w:t>
      </w:r>
      <w:r w:rsidRPr="39408CB0">
        <w:rPr>
          <w:szCs w:val="24"/>
          <w:lang w:val="en-US"/>
        </w:rPr>
        <w:t xml:space="preserve"> vision and desired outcomes as follows:</w:t>
      </w:r>
    </w:p>
    <w:p w14:paraId="162A3FA0" w14:textId="77777777" w:rsidR="007E755B" w:rsidRDefault="007E755B" w:rsidP="007E755B">
      <w:pPr>
        <w:spacing w:before="0" w:after="0" w:line="240" w:lineRule="auto"/>
        <w:ind w:right="-46"/>
        <w:rPr>
          <w:szCs w:val="24"/>
          <w:lang w:val="en-US"/>
        </w:rPr>
      </w:pPr>
    </w:p>
    <w:p w14:paraId="729EDB4E" w14:textId="44C19046" w:rsidR="00236E6A" w:rsidRPr="00236E6A" w:rsidRDefault="00236E6A" w:rsidP="00236E6A">
      <w:pPr>
        <w:spacing w:before="0" w:after="0" w:line="240" w:lineRule="auto"/>
        <w:ind w:right="-46"/>
        <w:rPr>
          <w:bCs/>
          <w:szCs w:val="24"/>
          <w:lang w:val="en-US"/>
        </w:rPr>
      </w:pPr>
      <w:r w:rsidRPr="00236E6A">
        <w:rPr>
          <w:b/>
          <w:color w:val="002060"/>
          <w:szCs w:val="24"/>
          <w:lang w:val="en-US"/>
        </w:rPr>
        <w:t>Vision</w:t>
      </w:r>
      <w:r w:rsidRPr="00236E6A">
        <w:rPr>
          <w:b/>
          <w:color w:val="002060"/>
          <w:szCs w:val="24"/>
          <w:lang w:val="en-US"/>
        </w:rPr>
        <w:tab/>
      </w:r>
      <w:r w:rsidRPr="00236E6A">
        <w:rPr>
          <w:bCs/>
          <w:szCs w:val="24"/>
          <w:lang w:val="en-US"/>
        </w:rPr>
        <w:t>Sustainable and responsible for a bright future</w:t>
      </w:r>
    </w:p>
    <w:p w14:paraId="535043CF" w14:textId="6C042387" w:rsidR="00236E6A" w:rsidRPr="00236E6A" w:rsidRDefault="00236E6A" w:rsidP="00236E6A">
      <w:pPr>
        <w:spacing w:before="0" w:after="0" w:line="240" w:lineRule="auto"/>
        <w:ind w:right="-46"/>
        <w:rPr>
          <w:bCs/>
          <w:szCs w:val="24"/>
          <w:lang w:val="en-US"/>
        </w:rPr>
      </w:pPr>
    </w:p>
    <w:p w14:paraId="2662E5FF" w14:textId="75D3E0C9" w:rsidR="00236E6A" w:rsidRPr="00236E6A" w:rsidRDefault="00236E6A" w:rsidP="00236E6A">
      <w:pPr>
        <w:spacing w:before="0" w:after="0" w:line="240" w:lineRule="auto"/>
        <w:ind w:right="-46"/>
        <w:rPr>
          <w:bCs/>
          <w:szCs w:val="24"/>
          <w:lang w:val="en-US"/>
        </w:rPr>
      </w:pPr>
      <w:r w:rsidRPr="00236E6A">
        <w:rPr>
          <w:b/>
          <w:color w:val="002060"/>
          <w:szCs w:val="24"/>
          <w:lang w:val="en-US"/>
        </w:rPr>
        <w:t>Pillar</w:t>
      </w:r>
      <w:r w:rsidRPr="00236E6A">
        <w:rPr>
          <w:b/>
          <w:szCs w:val="24"/>
          <w:lang w:val="en-US"/>
        </w:rPr>
        <w:tab/>
      </w:r>
      <w:r>
        <w:rPr>
          <w:bCs/>
          <w:szCs w:val="24"/>
          <w:lang w:val="en-US"/>
        </w:rPr>
        <w:tab/>
      </w:r>
      <w:r w:rsidRPr="00236E6A">
        <w:rPr>
          <w:bCs/>
          <w:szCs w:val="24"/>
          <w:lang w:val="en-US"/>
        </w:rPr>
        <w:t>People</w:t>
      </w:r>
    </w:p>
    <w:p w14:paraId="3B1E24DB" w14:textId="77777777" w:rsidR="00236E6A" w:rsidRPr="00236E6A" w:rsidRDefault="00236E6A" w:rsidP="00236E6A">
      <w:pPr>
        <w:spacing w:before="0" w:after="0" w:line="240" w:lineRule="auto"/>
        <w:ind w:right="-46"/>
        <w:rPr>
          <w:bCs/>
          <w:szCs w:val="24"/>
          <w:lang w:val="en-US"/>
        </w:rPr>
      </w:pPr>
      <w:r w:rsidRPr="00236E6A">
        <w:rPr>
          <w:b/>
          <w:color w:val="002060"/>
          <w:szCs w:val="24"/>
          <w:lang w:val="en-US"/>
        </w:rPr>
        <w:t>Outcome</w:t>
      </w:r>
      <w:r w:rsidRPr="00236E6A">
        <w:rPr>
          <w:bCs/>
          <w:szCs w:val="24"/>
          <w:lang w:val="en-US"/>
        </w:rPr>
        <w:tab/>
        <w:t xml:space="preserve">2. A healthy, </w:t>
      </w:r>
      <w:proofErr w:type="gramStart"/>
      <w:r w:rsidRPr="00236E6A">
        <w:rPr>
          <w:bCs/>
          <w:szCs w:val="24"/>
          <w:lang w:val="en-US"/>
        </w:rPr>
        <w:t>active</w:t>
      </w:r>
      <w:proofErr w:type="gramEnd"/>
      <w:r w:rsidRPr="00236E6A">
        <w:rPr>
          <w:bCs/>
          <w:szCs w:val="24"/>
          <w:lang w:val="en-US"/>
        </w:rPr>
        <w:t xml:space="preserve"> and safe community.</w:t>
      </w:r>
    </w:p>
    <w:p w14:paraId="0E78A866" w14:textId="16787E1D" w:rsidR="00236E6A" w:rsidRPr="00236E6A" w:rsidRDefault="00236E6A" w:rsidP="00236E6A">
      <w:pPr>
        <w:spacing w:before="0" w:after="0" w:line="240" w:lineRule="auto"/>
        <w:ind w:right="-46"/>
        <w:rPr>
          <w:bCs/>
          <w:szCs w:val="24"/>
          <w:lang w:val="en-US"/>
        </w:rPr>
      </w:pPr>
    </w:p>
    <w:p w14:paraId="649A2586" w14:textId="54AF729A" w:rsidR="00236E6A" w:rsidRPr="00236E6A" w:rsidRDefault="00236E6A" w:rsidP="00236E6A">
      <w:pPr>
        <w:spacing w:before="0" w:after="0" w:line="240" w:lineRule="auto"/>
        <w:ind w:right="-46"/>
        <w:rPr>
          <w:bCs/>
          <w:szCs w:val="24"/>
          <w:lang w:val="en-US"/>
        </w:rPr>
      </w:pPr>
      <w:r w:rsidRPr="00236E6A">
        <w:rPr>
          <w:b/>
          <w:color w:val="002060"/>
          <w:szCs w:val="24"/>
          <w:lang w:val="en-US"/>
        </w:rPr>
        <w:t>Pillar</w:t>
      </w:r>
      <w:r w:rsidRPr="00236E6A">
        <w:rPr>
          <w:b/>
          <w:color w:val="002060"/>
          <w:szCs w:val="24"/>
          <w:lang w:val="en-US"/>
        </w:rPr>
        <w:tab/>
      </w:r>
      <w:r>
        <w:rPr>
          <w:bCs/>
          <w:szCs w:val="24"/>
          <w:lang w:val="en-US"/>
        </w:rPr>
        <w:tab/>
      </w:r>
      <w:r w:rsidRPr="00236E6A">
        <w:rPr>
          <w:bCs/>
          <w:szCs w:val="24"/>
          <w:lang w:val="en-US"/>
        </w:rPr>
        <w:t>Place</w:t>
      </w:r>
    </w:p>
    <w:p w14:paraId="089E7A59" w14:textId="77777777" w:rsidR="00236E6A" w:rsidRPr="00236E6A" w:rsidRDefault="00236E6A" w:rsidP="00236E6A">
      <w:pPr>
        <w:spacing w:before="0" w:after="0" w:line="240" w:lineRule="auto"/>
        <w:ind w:right="-46"/>
        <w:rPr>
          <w:bCs/>
          <w:szCs w:val="24"/>
          <w:lang w:val="en-US"/>
        </w:rPr>
      </w:pPr>
      <w:r w:rsidRPr="00236E6A">
        <w:rPr>
          <w:b/>
          <w:color w:val="002060"/>
          <w:szCs w:val="24"/>
          <w:lang w:val="en-US"/>
        </w:rPr>
        <w:t>Outcome</w:t>
      </w:r>
      <w:r w:rsidRPr="00236E6A">
        <w:rPr>
          <w:bCs/>
          <w:szCs w:val="24"/>
          <w:lang w:val="en-US"/>
        </w:rPr>
        <w:tab/>
        <w:t>8. A city that is easy to get around safely and sustainably.</w:t>
      </w:r>
    </w:p>
    <w:p w14:paraId="1A65D229" w14:textId="16EEE900" w:rsidR="00236E6A" w:rsidRPr="00236E6A" w:rsidRDefault="00236E6A" w:rsidP="00236E6A">
      <w:pPr>
        <w:spacing w:before="0" w:after="0" w:line="240" w:lineRule="auto"/>
        <w:ind w:right="-46"/>
        <w:rPr>
          <w:bCs/>
          <w:szCs w:val="24"/>
          <w:lang w:val="en-US"/>
        </w:rPr>
      </w:pPr>
      <w:r w:rsidRPr="00236E6A">
        <w:rPr>
          <w:b/>
          <w:color w:val="002060"/>
          <w:szCs w:val="24"/>
          <w:lang w:val="en-US"/>
        </w:rPr>
        <w:lastRenderedPageBreak/>
        <w:t>Pillar</w:t>
      </w:r>
      <w:r w:rsidRPr="00236E6A">
        <w:rPr>
          <w:b/>
          <w:color w:val="002060"/>
          <w:szCs w:val="24"/>
          <w:lang w:val="en-US"/>
        </w:rPr>
        <w:tab/>
      </w:r>
      <w:r>
        <w:rPr>
          <w:bCs/>
          <w:szCs w:val="24"/>
          <w:lang w:val="en-US"/>
        </w:rPr>
        <w:tab/>
      </w:r>
      <w:r w:rsidRPr="00236E6A">
        <w:rPr>
          <w:bCs/>
          <w:szCs w:val="24"/>
          <w:lang w:val="en-US"/>
        </w:rPr>
        <w:t>Performance</w:t>
      </w:r>
    </w:p>
    <w:p w14:paraId="4F3C29CA" w14:textId="77777777" w:rsidR="00236E6A" w:rsidRPr="00236E6A" w:rsidRDefault="00236E6A" w:rsidP="00236E6A">
      <w:pPr>
        <w:spacing w:before="0" w:after="0" w:line="240" w:lineRule="auto"/>
        <w:ind w:right="-46"/>
        <w:rPr>
          <w:bCs/>
          <w:szCs w:val="24"/>
          <w:lang w:val="en-US"/>
        </w:rPr>
      </w:pPr>
      <w:r w:rsidRPr="00236E6A">
        <w:rPr>
          <w:bCs/>
          <w:szCs w:val="24"/>
          <w:lang w:val="en-US"/>
        </w:rPr>
        <w:t>Outcome</w:t>
      </w:r>
      <w:r w:rsidRPr="00236E6A">
        <w:rPr>
          <w:bCs/>
          <w:szCs w:val="24"/>
          <w:lang w:val="en-US"/>
        </w:rPr>
        <w:tab/>
        <w:t>11. Effective leadership and governance.</w:t>
      </w:r>
    </w:p>
    <w:p w14:paraId="50C8B342" w14:textId="77777777" w:rsidR="00236E6A" w:rsidRPr="00236E6A" w:rsidRDefault="00236E6A" w:rsidP="00236E6A">
      <w:pPr>
        <w:spacing w:before="0" w:after="0" w:line="240" w:lineRule="auto"/>
        <w:ind w:right="-46"/>
        <w:rPr>
          <w:bCs/>
          <w:szCs w:val="24"/>
          <w:lang w:val="en-US"/>
        </w:rPr>
      </w:pPr>
    </w:p>
    <w:p w14:paraId="0D285805" w14:textId="521BFB61" w:rsidR="007E755B" w:rsidRPr="00C1421E" w:rsidRDefault="00236E6A" w:rsidP="007E755B">
      <w:pPr>
        <w:spacing w:before="0" w:after="0" w:line="240" w:lineRule="auto"/>
        <w:ind w:right="-46"/>
        <w:rPr>
          <w:bCs/>
          <w:szCs w:val="24"/>
          <w:lang w:val="en-US"/>
        </w:rPr>
      </w:pPr>
      <w:r w:rsidRPr="00236E6A">
        <w:rPr>
          <w:bCs/>
          <w:szCs w:val="24"/>
          <w:lang w:val="en-US"/>
        </w:rPr>
        <w:tab/>
      </w:r>
    </w:p>
    <w:p w14:paraId="5FC57E79" w14:textId="77777777" w:rsidR="007E755B" w:rsidRPr="000C1769" w:rsidRDefault="007E755B" w:rsidP="007E755B">
      <w:pPr>
        <w:spacing w:before="0" w:after="0" w:line="240" w:lineRule="auto"/>
        <w:ind w:right="-46"/>
        <w:rPr>
          <w:b/>
          <w:color w:val="002060"/>
          <w:sz w:val="28"/>
          <w:szCs w:val="32"/>
          <w:lang w:val="en-US"/>
        </w:rPr>
      </w:pPr>
      <w:r w:rsidRPr="000C1769">
        <w:rPr>
          <w:b/>
          <w:color w:val="002060"/>
          <w:sz w:val="28"/>
          <w:szCs w:val="32"/>
          <w:lang w:val="en-US"/>
        </w:rPr>
        <w:t>Budget/Financial Implications</w:t>
      </w:r>
    </w:p>
    <w:p w14:paraId="3691CCD0" w14:textId="77777777" w:rsidR="007E755B" w:rsidRPr="00C1421E" w:rsidRDefault="007E755B" w:rsidP="007E755B">
      <w:pPr>
        <w:spacing w:before="0" w:after="0" w:line="240" w:lineRule="auto"/>
        <w:ind w:right="-46"/>
        <w:rPr>
          <w:b/>
          <w:szCs w:val="24"/>
          <w:highlight w:val="yellow"/>
          <w:lang w:val="en-US"/>
        </w:rPr>
      </w:pPr>
    </w:p>
    <w:p w14:paraId="126B0DC6" w14:textId="5D5164B8" w:rsidR="007E755B" w:rsidRDefault="007E755B" w:rsidP="007E755B">
      <w:pPr>
        <w:spacing w:before="0" w:after="0" w:line="240" w:lineRule="auto"/>
        <w:ind w:right="-46"/>
        <w:rPr>
          <w:rFonts w:eastAsia="Acumin Pro"/>
          <w:szCs w:val="24"/>
          <w:lang w:val="en-US"/>
        </w:rPr>
      </w:pPr>
      <w:r w:rsidRPr="001C0AE2">
        <w:rPr>
          <w:rFonts w:eastAsia="Acumin Pro"/>
          <w:szCs w:val="24"/>
          <w:lang w:val="en-US"/>
        </w:rPr>
        <w:t xml:space="preserve">The preferred tender’s submission is within the allocated budget for this project.  </w:t>
      </w:r>
    </w:p>
    <w:p w14:paraId="520D9BB0" w14:textId="77777777" w:rsidR="00800CD9" w:rsidRDefault="00800CD9" w:rsidP="007E755B">
      <w:pPr>
        <w:spacing w:before="0" w:after="0" w:line="240" w:lineRule="auto"/>
        <w:ind w:right="-46"/>
        <w:rPr>
          <w:rFonts w:eastAsia="Acumin Pro"/>
          <w:szCs w:val="24"/>
          <w:lang w:val="en-US"/>
        </w:rPr>
      </w:pPr>
    </w:p>
    <w:p w14:paraId="76637263" w14:textId="687DB88E" w:rsidR="007E755B" w:rsidRDefault="007E755B" w:rsidP="007E755B">
      <w:pPr>
        <w:spacing w:before="0" w:after="0" w:line="240" w:lineRule="auto"/>
        <w:ind w:right="-46"/>
        <w:rPr>
          <w:rFonts w:eastAsia="Acumin Pro"/>
          <w:szCs w:val="24"/>
          <w:lang w:val="en-US"/>
        </w:rPr>
      </w:pPr>
      <w:r>
        <w:rPr>
          <w:rFonts w:eastAsia="Acumin Pro"/>
          <w:szCs w:val="24"/>
          <w:lang w:val="en-US"/>
        </w:rPr>
        <w:t>The recommended delivery method, a combination of day and night works, costing is shown in the table below:</w:t>
      </w:r>
    </w:p>
    <w:tbl>
      <w:tblPr>
        <w:tblStyle w:val="TableGrid"/>
        <w:tblW w:w="0" w:type="auto"/>
        <w:jc w:val="center"/>
        <w:tblLook w:val="04A0" w:firstRow="1" w:lastRow="0" w:firstColumn="1" w:lastColumn="0" w:noHBand="0" w:noVBand="1"/>
      </w:tblPr>
      <w:tblGrid>
        <w:gridCol w:w="2977"/>
        <w:gridCol w:w="2264"/>
      </w:tblGrid>
      <w:tr w:rsidR="007E755B" w:rsidRPr="001C0AE2" w14:paraId="53165A68" w14:textId="77777777">
        <w:trPr>
          <w:jc w:val="center"/>
        </w:trPr>
        <w:tc>
          <w:tcPr>
            <w:tcW w:w="2977" w:type="dxa"/>
            <w:tcBorders>
              <w:top w:val="nil"/>
              <w:left w:val="nil"/>
              <w:bottom w:val="single" w:sz="4" w:space="0" w:color="auto"/>
              <w:right w:val="single" w:sz="4" w:space="0" w:color="auto"/>
            </w:tcBorders>
          </w:tcPr>
          <w:p w14:paraId="5970CB9D" w14:textId="77777777" w:rsidR="007E755B" w:rsidRPr="001C0AE2" w:rsidRDefault="007E755B" w:rsidP="007E755B">
            <w:pPr>
              <w:spacing w:before="0"/>
              <w:ind w:right="-46"/>
              <w:rPr>
                <w:rFonts w:eastAsia="Acumin Pro"/>
                <w:b/>
                <w:bCs/>
                <w:szCs w:val="24"/>
                <w:lang w:val="en-US"/>
              </w:rPr>
            </w:pPr>
          </w:p>
        </w:tc>
        <w:tc>
          <w:tcPr>
            <w:tcW w:w="2264" w:type="dxa"/>
            <w:tcBorders>
              <w:left w:val="single" w:sz="4" w:space="0" w:color="auto"/>
            </w:tcBorders>
            <w:shd w:val="clear" w:color="auto" w:fill="44546A" w:themeFill="text2"/>
          </w:tcPr>
          <w:p w14:paraId="5740269E" w14:textId="77777777" w:rsidR="007E755B" w:rsidRPr="001C0AE2" w:rsidRDefault="007E755B" w:rsidP="007E755B">
            <w:pPr>
              <w:spacing w:before="0"/>
              <w:ind w:right="-46"/>
              <w:rPr>
                <w:rFonts w:eastAsia="Acumin Pro"/>
                <w:b/>
                <w:bCs/>
                <w:color w:val="FFFFFF" w:themeColor="background1"/>
                <w:szCs w:val="24"/>
                <w:lang w:val="en-US"/>
              </w:rPr>
            </w:pPr>
            <w:r w:rsidRPr="001C0AE2">
              <w:rPr>
                <w:rFonts w:eastAsia="Acumin Pro"/>
                <w:b/>
                <w:bCs/>
                <w:color w:val="FFFFFF" w:themeColor="background1"/>
                <w:szCs w:val="24"/>
                <w:lang w:val="en-US"/>
              </w:rPr>
              <w:t>Project</w:t>
            </w:r>
          </w:p>
        </w:tc>
      </w:tr>
      <w:tr w:rsidR="007E755B" w:rsidRPr="001C0AE2" w14:paraId="690D2BC8" w14:textId="77777777">
        <w:trPr>
          <w:jc w:val="center"/>
        </w:trPr>
        <w:tc>
          <w:tcPr>
            <w:tcW w:w="2977" w:type="dxa"/>
            <w:tcBorders>
              <w:top w:val="single" w:sz="4" w:space="0" w:color="auto"/>
            </w:tcBorders>
            <w:shd w:val="clear" w:color="auto" w:fill="44546A" w:themeFill="text2"/>
          </w:tcPr>
          <w:p w14:paraId="1B972DE9" w14:textId="77777777" w:rsidR="007E755B" w:rsidRPr="001C0AE2" w:rsidRDefault="007E755B" w:rsidP="007E755B">
            <w:pPr>
              <w:spacing w:before="0"/>
              <w:ind w:right="-46"/>
              <w:rPr>
                <w:rFonts w:eastAsia="Acumin Pro"/>
                <w:b/>
                <w:bCs/>
                <w:color w:val="FFFFFF" w:themeColor="background1"/>
                <w:szCs w:val="24"/>
                <w:lang w:val="en-US"/>
              </w:rPr>
            </w:pPr>
            <w:r w:rsidRPr="001C0AE2">
              <w:rPr>
                <w:rFonts w:eastAsia="Acumin Pro"/>
                <w:b/>
                <w:bCs/>
                <w:color w:val="FFFFFF" w:themeColor="background1"/>
                <w:szCs w:val="24"/>
                <w:lang w:val="en-US"/>
              </w:rPr>
              <w:t>Budget</w:t>
            </w:r>
          </w:p>
        </w:tc>
        <w:tc>
          <w:tcPr>
            <w:tcW w:w="2264" w:type="dxa"/>
          </w:tcPr>
          <w:p w14:paraId="11C90D3A" w14:textId="77777777" w:rsidR="007E755B" w:rsidRPr="001C0AE2" w:rsidRDefault="007E755B" w:rsidP="007E755B">
            <w:pPr>
              <w:spacing w:before="0"/>
              <w:ind w:right="-46"/>
              <w:rPr>
                <w:rFonts w:eastAsia="Acumin Pro"/>
                <w:szCs w:val="24"/>
                <w:lang w:val="en-US"/>
              </w:rPr>
            </w:pPr>
            <w:r>
              <w:rPr>
                <w:rFonts w:eastAsia="Acumin Pro"/>
                <w:szCs w:val="24"/>
                <w:lang w:val="en-US"/>
              </w:rPr>
              <w:t>$1,257,358</w:t>
            </w:r>
          </w:p>
        </w:tc>
      </w:tr>
      <w:tr w:rsidR="007E755B" w:rsidRPr="001C0AE2" w14:paraId="7F8BB5DB" w14:textId="77777777">
        <w:trPr>
          <w:jc w:val="center"/>
        </w:trPr>
        <w:tc>
          <w:tcPr>
            <w:tcW w:w="2977" w:type="dxa"/>
            <w:tcBorders>
              <w:top w:val="single" w:sz="4" w:space="0" w:color="auto"/>
            </w:tcBorders>
            <w:shd w:val="clear" w:color="auto" w:fill="44546A" w:themeFill="text2"/>
          </w:tcPr>
          <w:p w14:paraId="39557CF6" w14:textId="77777777" w:rsidR="007E755B" w:rsidRPr="001C0AE2" w:rsidRDefault="007E755B" w:rsidP="007E755B">
            <w:pPr>
              <w:spacing w:before="0"/>
              <w:ind w:right="-46"/>
              <w:rPr>
                <w:rFonts w:eastAsia="Acumin Pro"/>
                <w:b/>
                <w:bCs/>
                <w:color w:val="FFFFFF" w:themeColor="background1"/>
                <w:szCs w:val="24"/>
                <w:lang w:val="en-US"/>
              </w:rPr>
            </w:pPr>
            <w:r>
              <w:rPr>
                <w:rFonts w:eastAsia="Acumin Pro"/>
                <w:b/>
                <w:bCs/>
                <w:color w:val="FFFFFF" w:themeColor="background1"/>
                <w:szCs w:val="24"/>
                <w:lang w:val="en-US"/>
              </w:rPr>
              <w:t>Municipal contribution</w:t>
            </w:r>
          </w:p>
        </w:tc>
        <w:tc>
          <w:tcPr>
            <w:tcW w:w="2264" w:type="dxa"/>
          </w:tcPr>
          <w:p w14:paraId="1FA7B306" w14:textId="77777777" w:rsidR="007E755B" w:rsidRDefault="007E755B" w:rsidP="007E755B">
            <w:pPr>
              <w:spacing w:before="0"/>
              <w:ind w:right="-46"/>
              <w:rPr>
                <w:rFonts w:eastAsia="Acumin Pro"/>
                <w:szCs w:val="24"/>
                <w:lang w:val="en-US"/>
              </w:rPr>
            </w:pPr>
            <w:r>
              <w:rPr>
                <w:rFonts w:eastAsia="Acumin Pro"/>
                <w:szCs w:val="24"/>
                <w:lang w:val="en-US"/>
              </w:rPr>
              <w:t>$1,033,933</w:t>
            </w:r>
          </w:p>
        </w:tc>
      </w:tr>
      <w:tr w:rsidR="007E755B" w:rsidRPr="001C0AE2" w14:paraId="59422822" w14:textId="77777777">
        <w:trPr>
          <w:jc w:val="center"/>
        </w:trPr>
        <w:tc>
          <w:tcPr>
            <w:tcW w:w="2977" w:type="dxa"/>
            <w:tcBorders>
              <w:top w:val="single" w:sz="4" w:space="0" w:color="auto"/>
            </w:tcBorders>
            <w:shd w:val="clear" w:color="auto" w:fill="44546A" w:themeFill="text2"/>
          </w:tcPr>
          <w:p w14:paraId="2DCC9A1B" w14:textId="77777777" w:rsidR="007E755B" w:rsidRPr="001C0AE2" w:rsidRDefault="007E755B" w:rsidP="007E755B">
            <w:pPr>
              <w:spacing w:before="0"/>
              <w:ind w:right="-46"/>
              <w:rPr>
                <w:rFonts w:eastAsia="Acumin Pro"/>
                <w:b/>
                <w:bCs/>
                <w:color w:val="FFFFFF" w:themeColor="background1"/>
                <w:szCs w:val="24"/>
                <w:lang w:val="en-US"/>
              </w:rPr>
            </w:pPr>
            <w:r>
              <w:rPr>
                <w:rFonts w:eastAsia="Acumin Pro"/>
                <w:b/>
                <w:bCs/>
                <w:color w:val="FFFFFF" w:themeColor="background1"/>
                <w:szCs w:val="24"/>
                <w:lang w:val="en-US"/>
              </w:rPr>
              <w:t>Grant Funding</w:t>
            </w:r>
          </w:p>
        </w:tc>
        <w:tc>
          <w:tcPr>
            <w:tcW w:w="2264" w:type="dxa"/>
          </w:tcPr>
          <w:p w14:paraId="1D40C7EA" w14:textId="77777777" w:rsidR="007E755B" w:rsidRDefault="007E755B" w:rsidP="007E755B">
            <w:pPr>
              <w:spacing w:before="0"/>
              <w:ind w:right="-46"/>
              <w:rPr>
                <w:rFonts w:eastAsia="Acumin Pro"/>
                <w:szCs w:val="24"/>
                <w:lang w:val="en-US"/>
              </w:rPr>
            </w:pPr>
            <w:r>
              <w:rPr>
                <w:rFonts w:eastAsia="Acumin Pro"/>
                <w:szCs w:val="24"/>
                <w:lang w:val="en-US"/>
              </w:rPr>
              <w:t>$223,425</w:t>
            </w:r>
          </w:p>
        </w:tc>
      </w:tr>
      <w:tr w:rsidR="007E755B" w:rsidRPr="001C0AE2" w14:paraId="00D77BBD" w14:textId="77777777">
        <w:trPr>
          <w:jc w:val="center"/>
        </w:trPr>
        <w:tc>
          <w:tcPr>
            <w:tcW w:w="2977" w:type="dxa"/>
            <w:shd w:val="clear" w:color="auto" w:fill="44546A" w:themeFill="text2"/>
          </w:tcPr>
          <w:p w14:paraId="5A0A8F2B" w14:textId="77777777" w:rsidR="007E755B" w:rsidRPr="001C0AE2" w:rsidRDefault="007E755B" w:rsidP="007E755B">
            <w:pPr>
              <w:spacing w:before="0"/>
              <w:ind w:right="-46"/>
              <w:rPr>
                <w:rFonts w:eastAsia="Acumin Pro"/>
                <w:b/>
                <w:bCs/>
                <w:color w:val="FFFFFF" w:themeColor="background1"/>
                <w:szCs w:val="24"/>
                <w:lang w:val="en-US"/>
              </w:rPr>
            </w:pPr>
            <w:r w:rsidRPr="001C0AE2">
              <w:rPr>
                <w:rFonts w:eastAsia="Acumin Pro"/>
                <w:b/>
                <w:bCs/>
                <w:color w:val="FFFFFF" w:themeColor="background1"/>
                <w:szCs w:val="24"/>
                <w:lang w:val="en-US"/>
              </w:rPr>
              <w:t>Tendered</w:t>
            </w:r>
            <w:r>
              <w:rPr>
                <w:rFonts w:eastAsia="Acumin Pro"/>
                <w:b/>
                <w:bCs/>
                <w:color w:val="FFFFFF" w:themeColor="background1"/>
                <w:szCs w:val="24"/>
                <w:lang w:val="en-US"/>
              </w:rPr>
              <w:t xml:space="preserve"> </w:t>
            </w:r>
            <w:r w:rsidRPr="001C0AE2">
              <w:rPr>
                <w:rFonts w:eastAsia="Acumin Pro"/>
                <w:b/>
                <w:bCs/>
                <w:color w:val="FFFFFF" w:themeColor="background1"/>
                <w:szCs w:val="24"/>
                <w:lang w:val="en-US"/>
              </w:rPr>
              <w:t xml:space="preserve">Price </w:t>
            </w:r>
          </w:p>
        </w:tc>
        <w:tc>
          <w:tcPr>
            <w:tcW w:w="2264" w:type="dxa"/>
          </w:tcPr>
          <w:p w14:paraId="62235742" w14:textId="77777777" w:rsidR="007E755B" w:rsidRPr="001C0AE2" w:rsidRDefault="007E755B" w:rsidP="007E755B">
            <w:pPr>
              <w:spacing w:before="0"/>
              <w:ind w:right="-46"/>
              <w:rPr>
                <w:rFonts w:eastAsia="Acumin Pro"/>
                <w:szCs w:val="24"/>
                <w:lang w:val="en-US"/>
              </w:rPr>
            </w:pPr>
            <w:r>
              <w:rPr>
                <w:rFonts w:eastAsia="Acumin Pro"/>
                <w:szCs w:val="24"/>
                <w:lang w:val="en-US"/>
              </w:rPr>
              <w:t>$</w:t>
            </w:r>
            <w:r w:rsidRPr="001E5398">
              <w:rPr>
                <w:rFonts w:eastAsia="Acumin Pro"/>
                <w:szCs w:val="24"/>
                <w:lang w:val="en-US"/>
              </w:rPr>
              <w:t>8</w:t>
            </w:r>
            <w:r>
              <w:rPr>
                <w:rFonts w:eastAsia="Acumin Pro"/>
                <w:szCs w:val="24"/>
                <w:lang w:val="en-US"/>
              </w:rPr>
              <w:t>30,166</w:t>
            </w:r>
          </w:p>
        </w:tc>
      </w:tr>
    </w:tbl>
    <w:p w14:paraId="10975706" w14:textId="77777777" w:rsidR="007E755B" w:rsidRPr="001C0AE2" w:rsidRDefault="007E755B" w:rsidP="007E755B">
      <w:pPr>
        <w:spacing w:before="0" w:after="0" w:line="240" w:lineRule="auto"/>
        <w:ind w:right="-46"/>
        <w:rPr>
          <w:rFonts w:eastAsia="Acumin Pro"/>
          <w:szCs w:val="24"/>
          <w:lang w:val="en-US"/>
        </w:rPr>
      </w:pPr>
    </w:p>
    <w:p w14:paraId="18F249A3" w14:textId="77777777" w:rsidR="007E755B" w:rsidRDefault="007E755B" w:rsidP="007E755B">
      <w:pPr>
        <w:spacing w:before="0" w:after="0" w:line="240" w:lineRule="auto"/>
        <w:ind w:right="-46"/>
        <w:rPr>
          <w:rFonts w:eastAsia="Acumin Pro"/>
          <w:szCs w:val="24"/>
          <w:lang w:val="en-US"/>
        </w:rPr>
      </w:pPr>
      <w:r w:rsidRPr="3F594ACF">
        <w:rPr>
          <w:szCs w:val="24"/>
          <w:lang w:val="en-US"/>
        </w:rPr>
        <w:t xml:space="preserve">This project has been allocated </w:t>
      </w:r>
      <w:r w:rsidRPr="0053702D">
        <w:rPr>
          <w:szCs w:val="24"/>
          <w:lang w:val="en-US"/>
        </w:rPr>
        <w:t xml:space="preserve">$223,425 </w:t>
      </w:r>
      <w:r w:rsidRPr="3F594ACF">
        <w:rPr>
          <w:szCs w:val="24"/>
          <w:lang w:val="en-US"/>
        </w:rPr>
        <w:t xml:space="preserve">in </w:t>
      </w:r>
      <w:r w:rsidRPr="0053702D">
        <w:rPr>
          <w:szCs w:val="24"/>
          <w:lang w:val="en-US"/>
        </w:rPr>
        <w:t xml:space="preserve">Metropolitan Regional Roads Group. Funding. If this project is delayed, the </w:t>
      </w:r>
      <w:proofErr w:type="gramStart"/>
      <w:r w:rsidRPr="0053702D">
        <w:rPr>
          <w:szCs w:val="24"/>
          <w:lang w:val="en-US"/>
        </w:rPr>
        <w:t>City</w:t>
      </w:r>
      <w:proofErr w:type="gramEnd"/>
      <w:r w:rsidRPr="0053702D">
        <w:rPr>
          <w:szCs w:val="24"/>
          <w:lang w:val="en-US"/>
        </w:rPr>
        <w:t xml:space="preserve"> risks losing this grant allocation. This funding must be fully expended by 29th June 2024.  The works are required to be completed by 30th June 2024, within the 2023-24 financial year.</w:t>
      </w:r>
      <w:r w:rsidRPr="3F594ACF">
        <w:rPr>
          <w:rFonts w:eastAsia="Acumin Pro"/>
          <w:szCs w:val="24"/>
          <w:lang w:val="en-US"/>
        </w:rPr>
        <w:t xml:space="preserve"> </w:t>
      </w:r>
    </w:p>
    <w:p w14:paraId="21FFBE7E" w14:textId="77777777" w:rsidR="007E755B" w:rsidRPr="00C1421E" w:rsidRDefault="007E755B" w:rsidP="007E755B">
      <w:pPr>
        <w:spacing w:before="0" w:after="0" w:line="240" w:lineRule="auto"/>
        <w:ind w:right="-46"/>
        <w:rPr>
          <w:szCs w:val="24"/>
          <w:lang w:val="en-US"/>
        </w:rPr>
      </w:pPr>
    </w:p>
    <w:p w14:paraId="6B3BBE2A" w14:textId="77777777" w:rsidR="007E755B" w:rsidRPr="00C1421E" w:rsidRDefault="007E755B" w:rsidP="007E755B">
      <w:pPr>
        <w:spacing w:before="0" w:after="0" w:line="240" w:lineRule="auto"/>
        <w:ind w:right="-46"/>
        <w:rPr>
          <w:szCs w:val="24"/>
          <w:highlight w:val="yellow"/>
          <w:lang w:val="en-US"/>
        </w:rPr>
      </w:pPr>
    </w:p>
    <w:p w14:paraId="6DFB3BA7" w14:textId="77777777" w:rsidR="007E755B" w:rsidRPr="000C1769" w:rsidRDefault="007E755B" w:rsidP="007E755B">
      <w:pPr>
        <w:spacing w:before="0" w:after="0" w:line="240" w:lineRule="auto"/>
        <w:ind w:right="-46"/>
        <w:rPr>
          <w:b/>
          <w:color w:val="002060"/>
          <w:sz w:val="28"/>
          <w:szCs w:val="32"/>
          <w:lang w:val="en-US"/>
        </w:rPr>
      </w:pPr>
      <w:r w:rsidRPr="000C1769">
        <w:rPr>
          <w:b/>
          <w:color w:val="002060"/>
          <w:sz w:val="28"/>
          <w:szCs w:val="32"/>
          <w:lang w:val="en-US"/>
        </w:rPr>
        <w:t>Legislative and Policy Implications</w:t>
      </w:r>
    </w:p>
    <w:p w14:paraId="5A2C732C" w14:textId="77777777" w:rsidR="007E755B" w:rsidRPr="00C1421E" w:rsidRDefault="007E755B" w:rsidP="007E755B">
      <w:pPr>
        <w:spacing w:before="0" w:after="0" w:line="240" w:lineRule="auto"/>
        <w:ind w:right="-46"/>
        <w:rPr>
          <w:b/>
          <w:szCs w:val="24"/>
          <w:lang w:val="en-US"/>
        </w:rPr>
      </w:pPr>
    </w:p>
    <w:p w14:paraId="764B4269" w14:textId="77777777" w:rsidR="007E755B" w:rsidRPr="00DD4A2D" w:rsidRDefault="00306150" w:rsidP="007E755B">
      <w:pPr>
        <w:spacing w:before="0" w:after="0" w:line="240" w:lineRule="auto"/>
        <w:ind w:right="-46"/>
        <w:rPr>
          <w:rFonts w:eastAsia="Calibri"/>
          <w:szCs w:val="28"/>
        </w:rPr>
      </w:pPr>
      <w:hyperlink r:id="rId69" w:history="1">
        <w:r w:rsidR="007E755B" w:rsidRPr="00DD4A2D">
          <w:rPr>
            <w:rStyle w:val="Hyperlink"/>
            <w:rFonts w:eastAsia="Calibri"/>
            <w:szCs w:val="28"/>
          </w:rPr>
          <w:t>Procurement of Goods and Services Council Policy</w:t>
        </w:r>
      </w:hyperlink>
    </w:p>
    <w:p w14:paraId="403FB7C5" w14:textId="77777777" w:rsidR="007E755B" w:rsidRPr="00DD4A2D" w:rsidRDefault="00306150" w:rsidP="007E755B">
      <w:pPr>
        <w:spacing w:before="0" w:after="0" w:line="240" w:lineRule="auto"/>
        <w:ind w:right="-46"/>
        <w:rPr>
          <w:rFonts w:eastAsia="Calibri"/>
          <w:szCs w:val="28"/>
        </w:rPr>
      </w:pPr>
      <w:hyperlink r:id="rId70" w:history="1">
        <w:r w:rsidR="007E755B" w:rsidRPr="00DD4A2D">
          <w:rPr>
            <w:rStyle w:val="Hyperlink"/>
            <w:rFonts w:eastAsia="Calibri"/>
            <w:szCs w:val="28"/>
          </w:rPr>
          <w:t xml:space="preserve">Local Government (Functions and General) Regulations 1996  </w:t>
        </w:r>
      </w:hyperlink>
    </w:p>
    <w:p w14:paraId="6779E3B2" w14:textId="77777777" w:rsidR="007E755B" w:rsidRPr="00712B67" w:rsidRDefault="007E755B" w:rsidP="007E755B">
      <w:pPr>
        <w:spacing w:before="0" w:after="0" w:line="240" w:lineRule="auto"/>
        <w:ind w:right="-46"/>
        <w:rPr>
          <w:bCs/>
          <w:szCs w:val="24"/>
          <w:lang w:val="en-US"/>
        </w:rPr>
      </w:pPr>
    </w:p>
    <w:p w14:paraId="4A21096B" w14:textId="77777777" w:rsidR="007E755B" w:rsidRDefault="007E755B" w:rsidP="007E755B">
      <w:pPr>
        <w:spacing w:before="0" w:after="0" w:line="240" w:lineRule="auto"/>
        <w:ind w:right="-46"/>
        <w:rPr>
          <w:b/>
          <w:color w:val="323E4F" w:themeColor="text2" w:themeShade="BF"/>
          <w:sz w:val="28"/>
          <w:szCs w:val="32"/>
          <w:lang w:val="en-US"/>
        </w:rPr>
      </w:pPr>
    </w:p>
    <w:p w14:paraId="70731AF8" w14:textId="77777777" w:rsidR="007E755B" w:rsidRPr="000C1769" w:rsidRDefault="007E755B" w:rsidP="007E755B">
      <w:pPr>
        <w:spacing w:before="0" w:after="0" w:line="240" w:lineRule="auto"/>
        <w:ind w:right="-46"/>
        <w:rPr>
          <w:b/>
          <w:color w:val="002060"/>
          <w:sz w:val="28"/>
          <w:szCs w:val="32"/>
          <w:lang w:val="en-US"/>
        </w:rPr>
      </w:pPr>
      <w:r w:rsidRPr="000C1769">
        <w:rPr>
          <w:b/>
          <w:color w:val="002060"/>
          <w:sz w:val="28"/>
          <w:szCs w:val="32"/>
          <w:lang w:val="en-US"/>
        </w:rPr>
        <w:t>Decision Implications</w:t>
      </w:r>
    </w:p>
    <w:p w14:paraId="0ADE98C7" w14:textId="77777777" w:rsidR="007E755B" w:rsidRPr="00C1421E" w:rsidRDefault="007E755B" w:rsidP="007E755B">
      <w:pPr>
        <w:spacing w:before="0" w:after="0" w:line="240" w:lineRule="auto"/>
        <w:ind w:right="-46"/>
        <w:rPr>
          <w:b/>
          <w:szCs w:val="24"/>
          <w:lang w:val="en-US"/>
        </w:rPr>
      </w:pPr>
    </w:p>
    <w:p w14:paraId="1897C75D" w14:textId="77777777" w:rsidR="007E755B" w:rsidRPr="00826C11" w:rsidRDefault="007E755B" w:rsidP="007E755B">
      <w:pPr>
        <w:spacing w:before="0" w:after="0" w:line="240" w:lineRule="auto"/>
        <w:ind w:right="-46"/>
        <w:rPr>
          <w:szCs w:val="24"/>
        </w:rPr>
      </w:pPr>
      <w:r w:rsidRPr="00826C11">
        <w:rPr>
          <w:szCs w:val="24"/>
        </w:rPr>
        <w:t xml:space="preserve">Approving </w:t>
      </w:r>
      <w:r>
        <w:rPr>
          <w:szCs w:val="24"/>
        </w:rPr>
        <w:t>the Lemnos Street</w:t>
      </w:r>
      <w:r w:rsidRPr="002365BE">
        <w:rPr>
          <w:szCs w:val="24"/>
        </w:rPr>
        <w:t xml:space="preserve"> tender </w:t>
      </w:r>
      <w:r w:rsidRPr="00826C11">
        <w:rPr>
          <w:szCs w:val="24"/>
        </w:rPr>
        <w:t>is crucial for various reasons:</w:t>
      </w:r>
    </w:p>
    <w:p w14:paraId="11C7EFB0" w14:textId="77777777" w:rsidR="007E755B" w:rsidRPr="00826C11" w:rsidRDefault="007E755B" w:rsidP="007E755B">
      <w:pPr>
        <w:spacing w:before="0" w:after="0" w:line="240" w:lineRule="auto"/>
        <w:ind w:right="-46"/>
        <w:rPr>
          <w:szCs w:val="24"/>
        </w:rPr>
      </w:pPr>
    </w:p>
    <w:p w14:paraId="3E42EF8E" w14:textId="77777777" w:rsidR="007E755B" w:rsidRPr="000C1769" w:rsidRDefault="007E755B" w:rsidP="000C1769">
      <w:pPr>
        <w:pStyle w:val="ListParagraph"/>
        <w:numPr>
          <w:ilvl w:val="0"/>
          <w:numId w:val="137"/>
        </w:numPr>
        <w:spacing w:before="0" w:after="0" w:line="240" w:lineRule="auto"/>
        <w:ind w:left="567" w:right="-46" w:hanging="567"/>
        <w:rPr>
          <w:b w:val="0"/>
          <w:color w:val="auto"/>
          <w:szCs w:val="24"/>
        </w:rPr>
      </w:pPr>
      <w:r w:rsidRPr="000C1769">
        <w:rPr>
          <w:b w:val="0"/>
          <w:color w:val="auto"/>
          <w:szCs w:val="24"/>
        </w:rPr>
        <w:t>Benefit to Community: Road users, pedestrians, and homeowners/businesses in the area will benefit from improved roads, pathways, driveways, and drainage systems, ensuring safety and high performance.</w:t>
      </w:r>
    </w:p>
    <w:p w14:paraId="28ECF267" w14:textId="77777777" w:rsidR="007E755B" w:rsidRPr="00826C11" w:rsidRDefault="007E755B" w:rsidP="000C1769">
      <w:pPr>
        <w:spacing w:before="0" w:after="0" w:line="240" w:lineRule="auto"/>
        <w:ind w:left="567" w:right="-46" w:hanging="567"/>
        <w:rPr>
          <w:szCs w:val="24"/>
        </w:rPr>
      </w:pPr>
      <w:r w:rsidRPr="00826C11">
        <w:rPr>
          <w:szCs w:val="24"/>
        </w:rPr>
        <w:t xml:space="preserve">  </w:t>
      </w:r>
    </w:p>
    <w:p w14:paraId="251C2EC3" w14:textId="77777777" w:rsidR="007E755B" w:rsidRPr="000C1769" w:rsidRDefault="007E755B" w:rsidP="000C1769">
      <w:pPr>
        <w:pStyle w:val="ListParagraph"/>
        <w:numPr>
          <w:ilvl w:val="0"/>
          <w:numId w:val="137"/>
        </w:numPr>
        <w:spacing w:before="0" w:after="0" w:line="240" w:lineRule="auto"/>
        <w:ind w:left="567" w:right="-46" w:hanging="567"/>
        <w:rPr>
          <w:b w:val="0"/>
          <w:color w:val="auto"/>
          <w:szCs w:val="24"/>
        </w:rPr>
      </w:pPr>
      <w:r w:rsidRPr="000C1769">
        <w:rPr>
          <w:b w:val="0"/>
          <w:color w:val="auto"/>
          <w:szCs w:val="24"/>
        </w:rPr>
        <w:t>Preventing Future Issues: Swift intervention is needed to prevent road pavement failure and ensure road user safety. Delaying repairs could lead to long-term road closures and increased reactive maintenance costs.</w:t>
      </w:r>
    </w:p>
    <w:p w14:paraId="453AC468" w14:textId="77777777" w:rsidR="007E755B" w:rsidRPr="00826C11" w:rsidRDefault="007E755B" w:rsidP="000C1769">
      <w:pPr>
        <w:spacing w:before="0" w:after="0" w:line="240" w:lineRule="auto"/>
        <w:ind w:left="567" w:right="-46" w:hanging="567"/>
        <w:rPr>
          <w:szCs w:val="24"/>
        </w:rPr>
      </w:pPr>
    </w:p>
    <w:p w14:paraId="7A8DB440" w14:textId="77777777" w:rsidR="007E755B" w:rsidRPr="000C1769" w:rsidRDefault="007E755B" w:rsidP="000C1769">
      <w:pPr>
        <w:pStyle w:val="ListParagraph"/>
        <w:numPr>
          <w:ilvl w:val="0"/>
          <w:numId w:val="137"/>
        </w:numPr>
        <w:spacing w:before="0" w:after="0" w:line="240" w:lineRule="auto"/>
        <w:ind w:left="567" w:right="-46" w:hanging="567"/>
        <w:rPr>
          <w:b w:val="0"/>
          <w:color w:val="auto"/>
          <w:szCs w:val="24"/>
        </w:rPr>
      </w:pPr>
      <w:r w:rsidRPr="000C1769">
        <w:rPr>
          <w:b w:val="0"/>
          <w:color w:val="auto"/>
          <w:szCs w:val="24"/>
        </w:rPr>
        <w:t>Avoiding Backlog: Approval now prevents a backlog of projects, ensuring timely completion and reducing the burden on long-term maintenance. Delaying may lead to prolonged completion times and impact the overall road user experience.</w:t>
      </w:r>
    </w:p>
    <w:p w14:paraId="70873B70" w14:textId="77777777" w:rsidR="007E755B" w:rsidRPr="000C1769" w:rsidRDefault="007E755B" w:rsidP="000C1769">
      <w:pPr>
        <w:pStyle w:val="ListParagraph"/>
        <w:numPr>
          <w:ilvl w:val="0"/>
          <w:numId w:val="137"/>
        </w:numPr>
        <w:spacing w:before="0" w:after="0" w:line="240" w:lineRule="auto"/>
        <w:ind w:left="567" w:right="-46" w:hanging="567"/>
        <w:rPr>
          <w:b w:val="0"/>
          <w:color w:val="auto"/>
          <w:szCs w:val="24"/>
        </w:rPr>
      </w:pPr>
      <w:r w:rsidRPr="000C1769">
        <w:rPr>
          <w:b w:val="0"/>
          <w:color w:val="auto"/>
          <w:szCs w:val="24"/>
        </w:rPr>
        <w:lastRenderedPageBreak/>
        <w:t>Securing Funding: Timely completion is crucial for future grant funding and prevents negative reputational risks with funding bodies. Not completing the works in this financial year could jeopardize future funding opportunities.</w:t>
      </w:r>
    </w:p>
    <w:p w14:paraId="0F0032B9" w14:textId="77777777" w:rsidR="007E755B" w:rsidRPr="00826C11" w:rsidRDefault="007E755B" w:rsidP="000C1769">
      <w:pPr>
        <w:spacing w:before="0" w:after="0" w:line="240" w:lineRule="auto"/>
        <w:ind w:left="567" w:right="-46" w:hanging="567"/>
        <w:rPr>
          <w:szCs w:val="24"/>
        </w:rPr>
      </w:pPr>
    </w:p>
    <w:p w14:paraId="15A6A094" w14:textId="77777777" w:rsidR="007E755B" w:rsidRPr="000C1769" w:rsidRDefault="007E755B" w:rsidP="000C1769">
      <w:pPr>
        <w:pStyle w:val="ListParagraph"/>
        <w:numPr>
          <w:ilvl w:val="0"/>
          <w:numId w:val="137"/>
        </w:numPr>
        <w:spacing w:before="0" w:after="0" w:line="240" w:lineRule="auto"/>
        <w:ind w:left="567" w:right="-46" w:hanging="567"/>
        <w:rPr>
          <w:b w:val="0"/>
          <w:color w:val="auto"/>
          <w:szCs w:val="24"/>
        </w:rPr>
      </w:pPr>
      <w:r w:rsidRPr="000C1769">
        <w:rPr>
          <w:b w:val="0"/>
          <w:color w:val="auto"/>
          <w:szCs w:val="24"/>
        </w:rPr>
        <w:t>Safety and Maintenance: Postponing repairs risks road degradation, failure, and higher unplanned maintenance costs, posing safety hazards to the community. Endorsing the report ensures the asset's integrity and community safety.</w:t>
      </w:r>
    </w:p>
    <w:p w14:paraId="01BD3FCA" w14:textId="77777777" w:rsidR="007E755B" w:rsidRPr="000C1769" w:rsidRDefault="007E755B" w:rsidP="007E755B">
      <w:pPr>
        <w:spacing w:before="0" w:after="0" w:line="240" w:lineRule="auto"/>
        <w:ind w:right="-46"/>
        <w:rPr>
          <w:b/>
          <w:color w:val="002060"/>
          <w:sz w:val="28"/>
          <w:szCs w:val="32"/>
          <w:lang w:val="en-US"/>
        </w:rPr>
      </w:pPr>
      <w:r w:rsidRPr="000C1769">
        <w:rPr>
          <w:b/>
          <w:color w:val="002060"/>
          <w:sz w:val="28"/>
          <w:szCs w:val="32"/>
          <w:lang w:val="en-US"/>
        </w:rPr>
        <w:t>Conclusion</w:t>
      </w:r>
    </w:p>
    <w:p w14:paraId="5444C947" w14:textId="77777777" w:rsidR="007E755B" w:rsidRPr="00C1421E" w:rsidRDefault="007E755B" w:rsidP="007E755B">
      <w:pPr>
        <w:spacing w:before="0" w:after="0" w:line="240" w:lineRule="auto"/>
        <w:ind w:right="-46"/>
        <w:rPr>
          <w:bCs/>
          <w:szCs w:val="24"/>
          <w:lang w:val="en-US"/>
        </w:rPr>
      </w:pPr>
    </w:p>
    <w:p w14:paraId="6DEA78AB" w14:textId="77777777" w:rsidR="007E755B" w:rsidRDefault="007E755B" w:rsidP="007E755B">
      <w:pPr>
        <w:spacing w:before="0" w:after="0" w:line="240" w:lineRule="auto"/>
        <w:ind w:right="-46"/>
        <w:rPr>
          <w:bCs/>
          <w:szCs w:val="24"/>
          <w:lang w:val="en-US"/>
        </w:rPr>
      </w:pPr>
      <w:r w:rsidRPr="000B143D">
        <w:rPr>
          <w:szCs w:val="24"/>
          <w:lang w:val="en-US"/>
        </w:rPr>
        <w:t>WCP CIVIL PTY LTD</w:t>
      </w:r>
      <w:r>
        <w:rPr>
          <w:szCs w:val="24"/>
          <w:lang w:val="en-US"/>
        </w:rPr>
        <w:t xml:space="preserve"> </w:t>
      </w:r>
      <w:r>
        <w:rPr>
          <w:bCs/>
          <w:szCs w:val="24"/>
          <w:lang w:val="en-US"/>
        </w:rPr>
        <w:t>have de</w:t>
      </w:r>
      <w:r w:rsidRPr="00F81053">
        <w:rPr>
          <w:bCs/>
          <w:szCs w:val="24"/>
          <w:lang w:val="en-US"/>
        </w:rPr>
        <w:t xml:space="preserve">monstrated that they </w:t>
      </w:r>
      <w:r>
        <w:rPr>
          <w:bCs/>
          <w:szCs w:val="24"/>
          <w:lang w:val="en-US"/>
        </w:rPr>
        <w:t xml:space="preserve">have the understanding to complete the required works on </w:t>
      </w:r>
      <w:r w:rsidRPr="00765DFB">
        <w:rPr>
          <w:bCs/>
          <w:szCs w:val="24"/>
          <w:lang w:val="en-US"/>
        </w:rPr>
        <w:t xml:space="preserve">Lemnos Street. </w:t>
      </w:r>
      <w:r w:rsidRPr="003928D1">
        <w:rPr>
          <w:bCs/>
          <w:szCs w:val="24"/>
          <w:lang w:val="en-US"/>
        </w:rPr>
        <w:t xml:space="preserve">They </w:t>
      </w:r>
      <w:r>
        <w:rPr>
          <w:bCs/>
          <w:szCs w:val="24"/>
          <w:lang w:val="en-US"/>
        </w:rPr>
        <w:t>have</w:t>
      </w:r>
      <w:r w:rsidRPr="003928D1">
        <w:rPr>
          <w:bCs/>
          <w:szCs w:val="24"/>
          <w:lang w:val="en-US"/>
        </w:rPr>
        <w:t xml:space="preserve"> perform</w:t>
      </w:r>
      <w:r>
        <w:rPr>
          <w:bCs/>
          <w:szCs w:val="24"/>
          <w:lang w:val="en-US"/>
        </w:rPr>
        <w:t>ed</w:t>
      </w:r>
      <w:r w:rsidRPr="003928D1">
        <w:rPr>
          <w:bCs/>
          <w:szCs w:val="24"/>
          <w:lang w:val="en-US"/>
        </w:rPr>
        <w:t xml:space="preserve"> similar projects for </w:t>
      </w:r>
      <w:r>
        <w:rPr>
          <w:bCs/>
          <w:szCs w:val="24"/>
          <w:lang w:val="en-US"/>
        </w:rPr>
        <w:t xml:space="preserve">both the </w:t>
      </w:r>
      <w:proofErr w:type="gramStart"/>
      <w:r>
        <w:rPr>
          <w:bCs/>
          <w:szCs w:val="24"/>
          <w:lang w:val="en-US"/>
        </w:rPr>
        <w:t>City</w:t>
      </w:r>
      <w:proofErr w:type="gramEnd"/>
      <w:r>
        <w:rPr>
          <w:bCs/>
          <w:szCs w:val="24"/>
          <w:lang w:val="en-US"/>
        </w:rPr>
        <w:t>, other</w:t>
      </w:r>
      <w:r w:rsidRPr="003928D1">
        <w:rPr>
          <w:bCs/>
          <w:szCs w:val="24"/>
          <w:lang w:val="en-US"/>
        </w:rPr>
        <w:t xml:space="preserve"> local government</w:t>
      </w:r>
      <w:r>
        <w:rPr>
          <w:bCs/>
          <w:szCs w:val="24"/>
          <w:lang w:val="en-US"/>
        </w:rPr>
        <w:t>s,</w:t>
      </w:r>
      <w:r w:rsidRPr="003928D1">
        <w:rPr>
          <w:bCs/>
          <w:szCs w:val="24"/>
          <w:lang w:val="en-US"/>
        </w:rPr>
        <w:t xml:space="preserve"> </w:t>
      </w:r>
      <w:r>
        <w:rPr>
          <w:bCs/>
          <w:szCs w:val="24"/>
          <w:lang w:val="en-US"/>
        </w:rPr>
        <w:t>and</w:t>
      </w:r>
      <w:r w:rsidRPr="003928D1">
        <w:rPr>
          <w:bCs/>
          <w:szCs w:val="24"/>
          <w:lang w:val="en-US"/>
        </w:rPr>
        <w:t xml:space="preserve"> large-scale road construction projects</w:t>
      </w:r>
      <w:r>
        <w:rPr>
          <w:bCs/>
          <w:szCs w:val="24"/>
          <w:lang w:val="en-US"/>
        </w:rPr>
        <w:t>.</w:t>
      </w:r>
    </w:p>
    <w:p w14:paraId="57241ABA" w14:textId="77777777" w:rsidR="007E755B" w:rsidRDefault="007E755B" w:rsidP="007E755B">
      <w:pPr>
        <w:spacing w:before="0" w:after="0" w:line="240" w:lineRule="auto"/>
        <w:ind w:right="-46"/>
        <w:rPr>
          <w:bCs/>
          <w:szCs w:val="24"/>
          <w:lang w:val="en-US"/>
        </w:rPr>
      </w:pPr>
    </w:p>
    <w:p w14:paraId="1F222CE9" w14:textId="77777777" w:rsidR="007E755B" w:rsidRPr="00765DFB" w:rsidRDefault="007E755B" w:rsidP="007E755B">
      <w:pPr>
        <w:spacing w:before="0" w:after="0" w:line="240" w:lineRule="auto"/>
        <w:ind w:right="-46"/>
        <w:rPr>
          <w:bCs/>
          <w:szCs w:val="24"/>
          <w:lang w:val="en-US"/>
        </w:rPr>
      </w:pPr>
      <w:r>
        <w:rPr>
          <w:bCs/>
          <w:szCs w:val="24"/>
          <w:lang w:val="en-US"/>
        </w:rPr>
        <w:t>As such the</w:t>
      </w:r>
      <w:r w:rsidRPr="00765DFB">
        <w:rPr>
          <w:bCs/>
          <w:szCs w:val="24"/>
          <w:lang w:val="en-US"/>
        </w:rPr>
        <w:t xml:space="preserve"> evaluation Panel advises, that </w:t>
      </w:r>
      <w:r w:rsidRPr="000B143D">
        <w:rPr>
          <w:szCs w:val="24"/>
          <w:lang w:val="en-US"/>
        </w:rPr>
        <w:t>WCP CIVIL PTY LTD</w:t>
      </w:r>
      <w:r w:rsidRPr="00765DFB">
        <w:rPr>
          <w:bCs/>
          <w:szCs w:val="24"/>
          <w:lang w:val="en-US"/>
        </w:rPr>
        <w:t xml:space="preserve"> be awarded the package of works</w:t>
      </w:r>
      <w:r>
        <w:rPr>
          <w:bCs/>
          <w:szCs w:val="24"/>
          <w:lang w:val="en-US"/>
        </w:rPr>
        <w:t xml:space="preserve"> for the delivery of the combination of day and nightworks</w:t>
      </w:r>
      <w:r w:rsidRPr="00765DFB">
        <w:rPr>
          <w:bCs/>
          <w:szCs w:val="24"/>
          <w:lang w:val="en-US"/>
        </w:rPr>
        <w:t>.</w:t>
      </w:r>
    </w:p>
    <w:p w14:paraId="7D21AA3A" w14:textId="77777777" w:rsidR="007E755B" w:rsidRPr="00C1421E" w:rsidRDefault="007E755B" w:rsidP="007E755B">
      <w:pPr>
        <w:spacing w:before="0" w:after="0" w:line="240" w:lineRule="auto"/>
        <w:ind w:right="-46"/>
        <w:rPr>
          <w:bCs/>
          <w:szCs w:val="24"/>
        </w:rPr>
      </w:pPr>
    </w:p>
    <w:p w14:paraId="0F8C6D22" w14:textId="77777777" w:rsidR="007E755B" w:rsidRDefault="007E755B" w:rsidP="007E755B">
      <w:pPr>
        <w:spacing w:before="0" w:after="0" w:line="240" w:lineRule="auto"/>
        <w:ind w:right="-46"/>
        <w:rPr>
          <w:bCs/>
          <w:szCs w:val="24"/>
        </w:rPr>
      </w:pPr>
    </w:p>
    <w:p w14:paraId="194360C9" w14:textId="77777777" w:rsidR="007E755B" w:rsidRPr="000C1769" w:rsidRDefault="007E755B" w:rsidP="007E755B">
      <w:pPr>
        <w:spacing w:before="0" w:after="0" w:line="240" w:lineRule="auto"/>
        <w:ind w:right="-46"/>
        <w:rPr>
          <w:b/>
          <w:color w:val="002060"/>
          <w:sz w:val="28"/>
          <w:szCs w:val="32"/>
          <w:lang w:val="en-US"/>
        </w:rPr>
      </w:pPr>
      <w:r w:rsidRPr="000C1769">
        <w:rPr>
          <w:b/>
          <w:color w:val="002060"/>
          <w:sz w:val="28"/>
          <w:szCs w:val="32"/>
          <w:lang w:val="en-US"/>
        </w:rPr>
        <w:t>Further Information</w:t>
      </w:r>
    </w:p>
    <w:p w14:paraId="48E4B1AC" w14:textId="77777777" w:rsidR="007E755B" w:rsidRPr="00C1421E" w:rsidRDefault="007E755B" w:rsidP="007E755B">
      <w:pPr>
        <w:spacing w:before="0" w:after="0" w:line="240" w:lineRule="auto"/>
        <w:ind w:right="-46"/>
        <w:rPr>
          <w:b/>
          <w:szCs w:val="24"/>
          <w:lang w:val="en-US"/>
        </w:rPr>
      </w:pPr>
    </w:p>
    <w:p w14:paraId="0880E53C" w14:textId="011C1FB5" w:rsidR="007E755B" w:rsidRPr="00C1421E" w:rsidRDefault="007E755B" w:rsidP="007E755B">
      <w:pPr>
        <w:spacing w:before="0" w:after="0" w:line="240" w:lineRule="auto"/>
        <w:ind w:right="-46"/>
        <w:rPr>
          <w:bCs/>
          <w:szCs w:val="24"/>
          <w:lang w:val="en-US"/>
        </w:rPr>
      </w:pPr>
      <w:r>
        <w:rPr>
          <w:bCs/>
          <w:szCs w:val="24"/>
          <w:lang w:val="en-US"/>
        </w:rPr>
        <w:t>Nil</w:t>
      </w:r>
      <w:r w:rsidR="000C1769">
        <w:rPr>
          <w:bCs/>
          <w:szCs w:val="24"/>
          <w:lang w:val="en-US"/>
        </w:rPr>
        <w:t>.</w:t>
      </w:r>
    </w:p>
    <w:p w14:paraId="588E8AAF" w14:textId="77777777" w:rsidR="007E755B" w:rsidRPr="00BD5050" w:rsidRDefault="007E755B" w:rsidP="007E755B">
      <w:pPr>
        <w:spacing w:before="0" w:after="0" w:line="240" w:lineRule="auto"/>
      </w:pPr>
    </w:p>
    <w:p w14:paraId="0C2B40EF" w14:textId="77777777" w:rsidR="00773EAA" w:rsidRDefault="00773EAA" w:rsidP="00773EAA">
      <w:pPr>
        <w:spacing w:before="0" w:after="0" w:line="240" w:lineRule="auto"/>
      </w:pPr>
    </w:p>
    <w:p w14:paraId="695DA879" w14:textId="77777777" w:rsidR="00773EAA" w:rsidRDefault="00773EAA" w:rsidP="00773EAA">
      <w:pPr>
        <w:spacing w:before="0" w:after="0" w:line="240" w:lineRule="auto"/>
      </w:pPr>
    </w:p>
    <w:p w14:paraId="49CBD1EA" w14:textId="77777777" w:rsidR="00773EAA" w:rsidRPr="00773EAA" w:rsidRDefault="00773EAA" w:rsidP="00773EAA">
      <w:pPr>
        <w:spacing w:before="0" w:after="0" w:line="240" w:lineRule="auto"/>
      </w:pPr>
    </w:p>
    <w:p w14:paraId="77DF3DDA" w14:textId="77777777" w:rsidR="00773EAA" w:rsidRDefault="00773EAA">
      <w:pPr>
        <w:spacing w:before="0" w:after="120"/>
        <w:jc w:val="left"/>
        <w:rPr>
          <w:rFonts w:eastAsiaTheme="majorEastAsia"/>
          <w:b/>
          <w:color w:val="163475"/>
          <w:sz w:val="28"/>
          <w:szCs w:val="24"/>
        </w:rPr>
      </w:pPr>
      <w:r>
        <w:rPr>
          <w:szCs w:val="24"/>
        </w:rPr>
        <w:br w:type="page"/>
      </w:r>
    </w:p>
    <w:p w14:paraId="35FC7E2A" w14:textId="46B6B8DE" w:rsidR="008F26A1" w:rsidRPr="003E6E28" w:rsidRDefault="003E6E28" w:rsidP="008F26A1">
      <w:pPr>
        <w:spacing w:before="0" w:after="0"/>
        <w:jc w:val="left"/>
        <w:rPr>
          <w:rFonts w:eastAsia="Calibri"/>
          <w:b/>
          <w:color w:val="002060"/>
          <w:szCs w:val="28"/>
          <w:lang w:val="en-US" w:eastAsia="en-US"/>
        </w:rPr>
      </w:pPr>
      <w:r w:rsidRPr="003E6E28">
        <w:rPr>
          <w:rFonts w:eastAsia="Calibri"/>
          <w:b/>
          <w:color w:val="002060"/>
          <w:szCs w:val="28"/>
          <w:lang w:val="en-US" w:eastAsia="en-US"/>
        </w:rPr>
        <w:lastRenderedPageBreak/>
        <w:t xml:space="preserve">Please note this </w:t>
      </w:r>
      <w:r w:rsidR="008F26A1" w:rsidRPr="003E6E28">
        <w:rPr>
          <w:rFonts w:eastAsia="Calibri"/>
          <w:b/>
          <w:color w:val="002060"/>
          <w:szCs w:val="28"/>
          <w:lang w:val="en-US" w:eastAsia="en-US"/>
        </w:rPr>
        <w:t xml:space="preserve">item was brought forward </w:t>
      </w:r>
      <w:r w:rsidRPr="003E6E28">
        <w:rPr>
          <w:rFonts w:eastAsia="Calibri"/>
          <w:b/>
          <w:color w:val="002060"/>
          <w:szCs w:val="28"/>
          <w:lang w:val="en-US" w:eastAsia="en-US"/>
        </w:rPr>
        <w:t>from</w:t>
      </w:r>
      <w:r w:rsidR="008F26A1" w:rsidRPr="003E6E28">
        <w:rPr>
          <w:rFonts w:eastAsia="Calibri"/>
          <w:b/>
          <w:color w:val="002060"/>
          <w:szCs w:val="28"/>
          <w:lang w:val="en-US" w:eastAsia="en-US"/>
        </w:rPr>
        <w:t xml:space="preserve"> page </w:t>
      </w:r>
      <w:r w:rsidR="00D643C6">
        <w:rPr>
          <w:rFonts w:eastAsia="Calibri"/>
          <w:b/>
          <w:color w:val="002060"/>
          <w:szCs w:val="24"/>
          <w:lang w:val="en-US" w:eastAsia="en-US"/>
        </w:rPr>
        <w:t>24</w:t>
      </w:r>
      <w:r w:rsidR="00C546BF">
        <w:rPr>
          <w:rFonts w:eastAsia="Calibri"/>
          <w:b/>
          <w:color w:val="002060"/>
          <w:szCs w:val="24"/>
          <w:lang w:val="en-US" w:eastAsia="en-US"/>
        </w:rPr>
        <w:t>3</w:t>
      </w:r>
      <w:r w:rsidR="00C93C97">
        <w:rPr>
          <w:rFonts w:eastAsia="Calibri"/>
          <w:b/>
          <w:color w:val="002060"/>
          <w:szCs w:val="24"/>
          <w:lang w:val="en-US" w:eastAsia="en-US"/>
        </w:rPr>
        <w:t>.</w:t>
      </w:r>
    </w:p>
    <w:p w14:paraId="59A1F9E4" w14:textId="3280DF09" w:rsidR="008F26A1" w:rsidRDefault="008F26A1" w:rsidP="00C93C97">
      <w:pPr>
        <w:spacing w:before="0" w:after="0" w:line="240" w:lineRule="auto"/>
        <w:jc w:val="left"/>
        <w:rPr>
          <w:rFonts w:eastAsiaTheme="majorEastAsia"/>
          <w:b/>
          <w:color w:val="163475"/>
          <w:sz w:val="28"/>
          <w:szCs w:val="24"/>
        </w:rPr>
      </w:pPr>
    </w:p>
    <w:p w14:paraId="331171BF" w14:textId="77777777" w:rsidR="003E6E28" w:rsidRDefault="003E6E28" w:rsidP="003E6E28">
      <w:pPr>
        <w:spacing w:before="0" w:after="0" w:line="240" w:lineRule="auto"/>
        <w:rPr>
          <w:szCs w:val="24"/>
        </w:rPr>
      </w:pPr>
      <w:r w:rsidRPr="00B250E4">
        <w:rPr>
          <w:szCs w:val="24"/>
        </w:rPr>
        <w:t>The following item have been approved by the Presiding Member as urgent business for this meeting.</w:t>
      </w:r>
    </w:p>
    <w:p w14:paraId="3F45869A" w14:textId="77777777" w:rsidR="003E6E28" w:rsidRDefault="003E6E28" w:rsidP="003E6E28">
      <w:pPr>
        <w:spacing w:before="0" w:after="120"/>
        <w:jc w:val="left"/>
        <w:rPr>
          <w:rFonts w:eastAsia="Calibri"/>
          <w:bCs/>
          <w:szCs w:val="28"/>
          <w:lang w:val="en-US" w:eastAsia="en-US"/>
        </w:rPr>
      </w:pPr>
    </w:p>
    <w:p w14:paraId="69499018" w14:textId="77777777" w:rsidR="003E6E28" w:rsidRPr="00BA1574" w:rsidRDefault="003E6E28" w:rsidP="00D643C6">
      <w:pPr>
        <w:pStyle w:val="Heading2"/>
        <w:numPr>
          <w:ilvl w:val="1"/>
          <w:numId w:val="191"/>
        </w:numPr>
        <w:spacing w:before="0" w:after="0"/>
        <w:ind w:left="0" w:hanging="851"/>
        <w:rPr>
          <w:rFonts w:cs="Arial"/>
          <w:szCs w:val="24"/>
        </w:rPr>
      </w:pPr>
      <w:bookmarkStart w:id="234" w:name="_Toc163213706"/>
      <w:r>
        <w:rPr>
          <w:rFonts w:cs="Arial"/>
          <w:szCs w:val="24"/>
        </w:rPr>
        <w:t xml:space="preserve">NOM07.03.24 – Councillor Bennett – </w:t>
      </w:r>
      <w:r w:rsidRPr="008E46E0">
        <w:rPr>
          <w:rFonts w:cs="Arial"/>
          <w:szCs w:val="24"/>
        </w:rPr>
        <w:t>Notice of Motion to Revoke Council Resolution – Item 8.1 - 20 March 2024 and Response to Disclaimer of Opinion</w:t>
      </w:r>
      <w:bookmarkEnd w:id="234"/>
    </w:p>
    <w:p w14:paraId="4629D3DE" w14:textId="77777777" w:rsidR="003E6E28" w:rsidRPr="003211CF" w:rsidRDefault="003E6E28" w:rsidP="003E6E28">
      <w:pPr>
        <w:spacing w:before="0" w:after="0" w:line="240" w:lineRule="auto"/>
        <w:ind w:left="-567" w:right="-57" w:firstLine="567"/>
        <w:rPr>
          <w:rFonts w:eastAsia="Calibri"/>
          <w:bCs/>
          <w:szCs w:val="28"/>
          <w:lang w:val="en-US" w:eastAsia="en-US"/>
        </w:rPr>
      </w:pPr>
    </w:p>
    <w:p w14:paraId="4DB1BBBF" w14:textId="77777777" w:rsidR="003E6E28" w:rsidRDefault="003E6E28" w:rsidP="003E6E28">
      <w:pPr>
        <w:spacing w:before="0" w:after="0" w:line="240" w:lineRule="auto"/>
        <w:rPr>
          <w:szCs w:val="24"/>
        </w:rPr>
      </w:pPr>
      <w:r w:rsidRPr="006A581E">
        <w:rPr>
          <w:szCs w:val="24"/>
        </w:rPr>
        <w:t xml:space="preserve">Councillor Bennett, supported in writing by </w:t>
      </w:r>
      <w:r>
        <w:rPr>
          <w:szCs w:val="24"/>
        </w:rPr>
        <w:t>the</w:t>
      </w:r>
      <w:r w:rsidRPr="006A581E">
        <w:rPr>
          <w:szCs w:val="24"/>
        </w:rPr>
        <w:t xml:space="preserve"> Councillors as listed below has advised of his intention to move a motion to r</w:t>
      </w:r>
      <w:r>
        <w:rPr>
          <w:szCs w:val="24"/>
        </w:rPr>
        <w:t>evoke Council’s decision of 20 March 2024 relating to item 8.1 as follows and move the motion as follows:</w:t>
      </w:r>
    </w:p>
    <w:p w14:paraId="367C6EE5" w14:textId="77777777" w:rsidR="003E6E28" w:rsidRDefault="003E6E28" w:rsidP="003E6E28">
      <w:pPr>
        <w:spacing w:before="0" w:after="0" w:line="240" w:lineRule="auto"/>
        <w:rPr>
          <w:szCs w:val="24"/>
        </w:rPr>
      </w:pPr>
    </w:p>
    <w:p w14:paraId="5EB71F3B" w14:textId="77777777" w:rsidR="003E6E28" w:rsidRDefault="003E6E28" w:rsidP="003E6E28">
      <w:pPr>
        <w:spacing w:before="0" w:after="0" w:line="240" w:lineRule="auto"/>
        <w:rPr>
          <w:szCs w:val="24"/>
        </w:rPr>
      </w:pPr>
      <w:r>
        <w:rPr>
          <w:szCs w:val="24"/>
        </w:rPr>
        <w:t>S</w:t>
      </w:r>
      <w:r w:rsidRPr="006A581E">
        <w:rPr>
          <w:szCs w:val="24"/>
        </w:rPr>
        <w:t>upported by</w:t>
      </w:r>
      <w:r>
        <w:rPr>
          <w:szCs w:val="24"/>
        </w:rPr>
        <w:t>:</w:t>
      </w:r>
    </w:p>
    <w:p w14:paraId="323604AF" w14:textId="77777777" w:rsidR="003E6E28" w:rsidRPr="006A581E" w:rsidRDefault="003E6E28" w:rsidP="003E6E28">
      <w:pPr>
        <w:spacing w:before="0" w:after="0" w:line="240" w:lineRule="auto"/>
        <w:rPr>
          <w:szCs w:val="24"/>
        </w:rPr>
      </w:pPr>
    </w:p>
    <w:p w14:paraId="5D5E76C7" w14:textId="77777777" w:rsidR="003E6E28" w:rsidRDefault="003E6E28" w:rsidP="003E6E28">
      <w:pPr>
        <w:pStyle w:val="NoSpacing"/>
        <w:rPr>
          <w:rFonts w:ascii="Arial" w:hAnsi="Arial" w:cs="Arial"/>
          <w:sz w:val="24"/>
          <w:szCs w:val="24"/>
        </w:rPr>
      </w:pPr>
      <w:r w:rsidRPr="006A581E">
        <w:rPr>
          <w:rFonts w:ascii="Arial" w:hAnsi="Arial" w:cs="Arial"/>
          <w:sz w:val="24"/>
          <w:szCs w:val="24"/>
        </w:rPr>
        <w:t>1.</w:t>
      </w:r>
      <w:r w:rsidRPr="006A581E">
        <w:rPr>
          <w:rFonts w:ascii="Arial" w:hAnsi="Arial" w:cs="Arial"/>
          <w:sz w:val="24"/>
          <w:szCs w:val="24"/>
        </w:rPr>
        <w:tab/>
      </w:r>
      <w:proofErr w:type="spellStart"/>
      <w:r w:rsidRPr="006A581E">
        <w:rPr>
          <w:rFonts w:ascii="Arial" w:hAnsi="Arial" w:cs="Arial"/>
          <w:sz w:val="24"/>
          <w:szCs w:val="24"/>
        </w:rPr>
        <w:t>Councillor</w:t>
      </w:r>
      <w:proofErr w:type="spellEnd"/>
      <w:r>
        <w:rPr>
          <w:rFonts w:ascii="Arial" w:hAnsi="Arial" w:cs="Arial"/>
          <w:sz w:val="24"/>
          <w:szCs w:val="24"/>
        </w:rPr>
        <w:t xml:space="preserve"> Bennett</w:t>
      </w:r>
      <w:r>
        <w:rPr>
          <w:rFonts w:ascii="Arial" w:hAnsi="Arial" w:cs="Arial"/>
          <w:sz w:val="24"/>
          <w:szCs w:val="24"/>
        </w:rPr>
        <w:tab/>
      </w:r>
      <w:r>
        <w:rPr>
          <w:rFonts w:ascii="Arial" w:hAnsi="Arial" w:cs="Arial"/>
          <w:sz w:val="24"/>
          <w:szCs w:val="24"/>
        </w:rPr>
        <w:tab/>
      </w:r>
    </w:p>
    <w:p w14:paraId="0BFF9BE5" w14:textId="77777777" w:rsidR="003E6E28" w:rsidRDefault="003E6E28" w:rsidP="003E6E28">
      <w:pPr>
        <w:pStyle w:val="NoSpacing"/>
        <w:rPr>
          <w:rFonts w:ascii="Arial" w:hAnsi="Arial" w:cs="Arial"/>
          <w:sz w:val="24"/>
          <w:szCs w:val="24"/>
        </w:rPr>
      </w:pPr>
      <w:r w:rsidRPr="006A581E">
        <w:rPr>
          <w:rFonts w:ascii="Arial" w:hAnsi="Arial" w:cs="Arial"/>
          <w:sz w:val="24"/>
          <w:szCs w:val="24"/>
        </w:rPr>
        <w:t>2.</w:t>
      </w:r>
      <w:r w:rsidRPr="006A581E">
        <w:rPr>
          <w:rFonts w:ascii="Arial" w:hAnsi="Arial" w:cs="Arial"/>
          <w:sz w:val="24"/>
          <w:szCs w:val="24"/>
        </w:rPr>
        <w:tab/>
      </w:r>
      <w:proofErr w:type="spellStart"/>
      <w:r w:rsidRPr="006A581E">
        <w:rPr>
          <w:rFonts w:ascii="Arial" w:hAnsi="Arial" w:cs="Arial"/>
          <w:sz w:val="24"/>
          <w:szCs w:val="24"/>
        </w:rPr>
        <w:t>Councillor</w:t>
      </w:r>
      <w:proofErr w:type="spellEnd"/>
      <w:r>
        <w:rPr>
          <w:rFonts w:ascii="Arial" w:hAnsi="Arial" w:cs="Arial"/>
          <w:sz w:val="24"/>
          <w:szCs w:val="24"/>
        </w:rPr>
        <w:t xml:space="preserve"> Youngman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680C4D5F" w14:textId="77777777" w:rsidR="003E6E28" w:rsidRDefault="003E6E28" w:rsidP="003E6E28">
      <w:pPr>
        <w:pStyle w:val="NoSpacing"/>
        <w:rPr>
          <w:rFonts w:ascii="Arial" w:hAnsi="Arial" w:cs="Arial"/>
          <w:sz w:val="24"/>
          <w:szCs w:val="24"/>
        </w:rPr>
      </w:pPr>
      <w:r>
        <w:rPr>
          <w:rFonts w:ascii="Arial" w:hAnsi="Arial" w:cs="Arial"/>
          <w:sz w:val="24"/>
          <w:szCs w:val="24"/>
        </w:rPr>
        <w:t>3</w:t>
      </w:r>
      <w:r w:rsidRPr="006A581E">
        <w:rPr>
          <w:rFonts w:ascii="Arial" w:hAnsi="Arial" w:cs="Arial"/>
          <w:sz w:val="24"/>
          <w:szCs w:val="24"/>
        </w:rPr>
        <w:t>.</w:t>
      </w:r>
      <w:r w:rsidRPr="006A581E">
        <w:rPr>
          <w:rFonts w:ascii="Arial" w:hAnsi="Arial" w:cs="Arial"/>
          <w:sz w:val="24"/>
          <w:szCs w:val="24"/>
        </w:rPr>
        <w:tab/>
      </w:r>
      <w:proofErr w:type="spellStart"/>
      <w:r w:rsidRPr="006A581E">
        <w:rPr>
          <w:rFonts w:ascii="Arial" w:hAnsi="Arial" w:cs="Arial"/>
          <w:sz w:val="24"/>
          <w:szCs w:val="24"/>
        </w:rPr>
        <w:t>Councillor</w:t>
      </w:r>
      <w:proofErr w:type="spellEnd"/>
      <w:r>
        <w:rPr>
          <w:rFonts w:ascii="Arial" w:hAnsi="Arial" w:cs="Arial"/>
          <w:sz w:val="24"/>
          <w:szCs w:val="24"/>
        </w:rPr>
        <w:t xml:space="preserve"> McManus</w:t>
      </w:r>
    </w:p>
    <w:p w14:paraId="3B0123A8" w14:textId="77777777" w:rsidR="003E6E28" w:rsidRDefault="003E6E28" w:rsidP="003E6E28">
      <w:pPr>
        <w:pStyle w:val="NoSpacing"/>
        <w:rPr>
          <w:rFonts w:ascii="Arial" w:hAnsi="Arial" w:cs="Arial"/>
          <w:sz w:val="24"/>
          <w:szCs w:val="24"/>
        </w:rPr>
      </w:pPr>
      <w:r>
        <w:rPr>
          <w:rFonts w:ascii="Arial" w:hAnsi="Arial" w:cs="Arial"/>
          <w:sz w:val="24"/>
          <w:szCs w:val="24"/>
        </w:rPr>
        <w:t>4.</w:t>
      </w:r>
      <w:r>
        <w:rPr>
          <w:rFonts w:ascii="Arial" w:hAnsi="Arial" w:cs="Arial"/>
          <w:sz w:val="24"/>
          <w:szCs w:val="24"/>
        </w:rPr>
        <w:tab/>
      </w:r>
      <w:proofErr w:type="spellStart"/>
      <w:r>
        <w:rPr>
          <w:rFonts w:ascii="Arial" w:hAnsi="Arial" w:cs="Arial"/>
          <w:sz w:val="24"/>
          <w:szCs w:val="24"/>
        </w:rPr>
        <w:t>Councillor</w:t>
      </w:r>
      <w:proofErr w:type="spellEnd"/>
      <w:r>
        <w:rPr>
          <w:rFonts w:ascii="Arial" w:hAnsi="Arial" w:cs="Arial"/>
          <w:sz w:val="24"/>
          <w:szCs w:val="24"/>
        </w:rPr>
        <w:t xml:space="preserve"> Hodsdon</w:t>
      </w:r>
      <w:r>
        <w:rPr>
          <w:rFonts w:ascii="Arial" w:hAnsi="Arial" w:cs="Arial"/>
          <w:sz w:val="24"/>
          <w:szCs w:val="24"/>
        </w:rPr>
        <w:tab/>
      </w:r>
      <w:r>
        <w:rPr>
          <w:rFonts w:ascii="Arial" w:hAnsi="Arial" w:cs="Arial"/>
          <w:sz w:val="24"/>
          <w:szCs w:val="24"/>
        </w:rPr>
        <w:tab/>
      </w:r>
      <w:r>
        <w:rPr>
          <w:rFonts w:ascii="Arial" w:hAnsi="Arial" w:cs="Arial"/>
          <w:sz w:val="24"/>
          <w:szCs w:val="24"/>
        </w:rPr>
        <w:tab/>
      </w:r>
    </w:p>
    <w:p w14:paraId="35C1BE52" w14:textId="77777777" w:rsidR="003E6E28" w:rsidRDefault="003E6E28" w:rsidP="003E6E28">
      <w:pPr>
        <w:spacing w:before="0" w:after="0" w:line="240" w:lineRule="auto"/>
        <w:ind w:right="-57"/>
        <w:rPr>
          <w:szCs w:val="24"/>
        </w:rPr>
      </w:pPr>
    </w:p>
    <w:p w14:paraId="64AF24E8" w14:textId="77777777" w:rsidR="003E6E28" w:rsidRDefault="003E6E28" w:rsidP="003E6E28">
      <w:pPr>
        <w:spacing w:before="0" w:after="0" w:line="240" w:lineRule="auto"/>
        <w:ind w:right="-57"/>
        <w:rPr>
          <w:szCs w:val="24"/>
        </w:rPr>
      </w:pPr>
    </w:p>
    <w:p w14:paraId="2E27BF4F" w14:textId="77777777" w:rsidR="003E6E28" w:rsidRPr="00147AEA" w:rsidRDefault="003E6E28" w:rsidP="003E6E28">
      <w:pPr>
        <w:spacing w:before="0" w:after="0" w:line="240" w:lineRule="auto"/>
        <w:ind w:right="-61"/>
        <w:rPr>
          <w:szCs w:val="24"/>
        </w:rPr>
      </w:pPr>
      <w:r w:rsidRPr="00147AEA">
        <w:rPr>
          <w:szCs w:val="24"/>
        </w:rPr>
        <w:t xml:space="preserve">Moved – Councillor </w:t>
      </w:r>
      <w:r>
        <w:rPr>
          <w:szCs w:val="24"/>
        </w:rPr>
        <w:t>Bennett</w:t>
      </w:r>
    </w:p>
    <w:p w14:paraId="45E30A2C" w14:textId="77777777" w:rsidR="003E6E28" w:rsidRPr="00147AEA" w:rsidRDefault="003E6E28" w:rsidP="003E6E28">
      <w:pPr>
        <w:spacing w:before="0" w:after="0" w:line="240" w:lineRule="auto"/>
        <w:ind w:right="-61"/>
        <w:rPr>
          <w:szCs w:val="24"/>
        </w:rPr>
      </w:pPr>
      <w:r w:rsidRPr="00147AEA">
        <w:rPr>
          <w:szCs w:val="24"/>
        </w:rPr>
        <w:t xml:space="preserve">Seconded – Councillor </w:t>
      </w:r>
      <w:r>
        <w:rPr>
          <w:szCs w:val="24"/>
        </w:rPr>
        <w:t>Youngman</w:t>
      </w:r>
    </w:p>
    <w:p w14:paraId="320A16F9" w14:textId="77777777" w:rsidR="003E6E28" w:rsidRPr="00147AEA" w:rsidRDefault="003E6E28" w:rsidP="003E6E28">
      <w:pPr>
        <w:spacing w:before="0" w:after="0" w:line="240" w:lineRule="auto"/>
        <w:ind w:right="-61"/>
        <w:rPr>
          <w:szCs w:val="24"/>
        </w:rPr>
      </w:pPr>
    </w:p>
    <w:p w14:paraId="482011E4" w14:textId="77777777" w:rsidR="003E6E28" w:rsidRDefault="003E6E28" w:rsidP="00C93C97">
      <w:pPr>
        <w:spacing w:before="0" w:after="0"/>
        <w:rPr>
          <w:color w:val="002060"/>
          <w:szCs w:val="24"/>
        </w:rPr>
      </w:pPr>
      <w:r w:rsidRPr="00C93C97">
        <w:rPr>
          <w:color w:val="002060"/>
          <w:szCs w:val="24"/>
        </w:rPr>
        <w:t>That Council:</w:t>
      </w:r>
    </w:p>
    <w:p w14:paraId="5297A915" w14:textId="77777777" w:rsidR="00C93C97" w:rsidRPr="00C93C97" w:rsidRDefault="00C93C97" w:rsidP="00C93C97">
      <w:pPr>
        <w:spacing w:before="0" w:after="0"/>
        <w:rPr>
          <w:color w:val="002060"/>
          <w:szCs w:val="24"/>
        </w:rPr>
      </w:pPr>
    </w:p>
    <w:p w14:paraId="115B43F4" w14:textId="77777777" w:rsidR="003E6E28" w:rsidRPr="00C93C97" w:rsidRDefault="003E6E28" w:rsidP="00C93C97">
      <w:pPr>
        <w:pStyle w:val="ListParagraph"/>
        <w:numPr>
          <w:ilvl w:val="0"/>
          <w:numId w:val="177"/>
        </w:numPr>
        <w:spacing w:before="0" w:after="0" w:line="240" w:lineRule="auto"/>
        <w:ind w:left="567" w:hanging="567"/>
        <w:rPr>
          <w:b w:val="0"/>
          <w:color w:val="002060"/>
          <w:szCs w:val="24"/>
        </w:rPr>
      </w:pPr>
      <w:r w:rsidRPr="00C93C97">
        <w:rPr>
          <w:b w:val="0"/>
          <w:color w:val="002060"/>
          <w:szCs w:val="24"/>
        </w:rPr>
        <w:t>revokes the following Council Resolution of 20 March 2024:</w:t>
      </w:r>
    </w:p>
    <w:p w14:paraId="754A9F3C" w14:textId="77777777" w:rsidR="003E6E28" w:rsidRPr="00C93C97" w:rsidRDefault="003E6E28" w:rsidP="00C93C97">
      <w:pPr>
        <w:spacing w:before="0" w:after="0" w:line="240" w:lineRule="auto"/>
        <w:rPr>
          <w:szCs w:val="24"/>
        </w:rPr>
      </w:pPr>
      <w:r w:rsidRPr="00C93C97">
        <w:rPr>
          <w:szCs w:val="24"/>
        </w:rPr>
        <w:t xml:space="preserve"> </w:t>
      </w:r>
    </w:p>
    <w:p w14:paraId="4ACBB875" w14:textId="77777777" w:rsidR="003E6E28" w:rsidRPr="00C93C97" w:rsidRDefault="003E6E28" w:rsidP="00C93C97">
      <w:pPr>
        <w:pStyle w:val="xmsoplaintext"/>
        <w:ind w:left="567"/>
        <w:jc w:val="both"/>
        <w:rPr>
          <w:rFonts w:ascii="Arial" w:hAnsi="Arial" w:cs="Arial"/>
          <w:color w:val="002060"/>
          <w:sz w:val="24"/>
          <w:szCs w:val="24"/>
        </w:rPr>
      </w:pPr>
      <w:r w:rsidRPr="00C93C97">
        <w:rPr>
          <w:rFonts w:ascii="Arial" w:hAnsi="Arial" w:cs="Arial"/>
          <w:color w:val="002060"/>
          <w:sz w:val="24"/>
          <w:szCs w:val="24"/>
        </w:rPr>
        <w:t xml:space="preserve">“That Council:  </w:t>
      </w:r>
    </w:p>
    <w:p w14:paraId="04703D7E" w14:textId="77777777" w:rsidR="003E6E28" w:rsidRPr="00C93C97" w:rsidRDefault="003E6E28" w:rsidP="00C93C97">
      <w:pPr>
        <w:pStyle w:val="xmsoplaintext"/>
        <w:jc w:val="both"/>
        <w:rPr>
          <w:rFonts w:ascii="Arial" w:hAnsi="Arial" w:cs="Arial"/>
          <w:color w:val="002060"/>
          <w:sz w:val="24"/>
          <w:szCs w:val="24"/>
        </w:rPr>
      </w:pPr>
      <w:r w:rsidRPr="00C93C97">
        <w:rPr>
          <w:rFonts w:ascii="Arial" w:hAnsi="Arial" w:cs="Arial"/>
          <w:color w:val="002060"/>
          <w:sz w:val="24"/>
          <w:szCs w:val="24"/>
        </w:rPr>
        <w:t> </w:t>
      </w:r>
    </w:p>
    <w:p w14:paraId="60F3CE35" w14:textId="77777777" w:rsidR="003E6E28" w:rsidRPr="00C93C97" w:rsidRDefault="003E6E28" w:rsidP="00C93C97">
      <w:pPr>
        <w:pStyle w:val="xmsoplaintext"/>
        <w:numPr>
          <w:ilvl w:val="0"/>
          <w:numId w:val="174"/>
        </w:numPr>
        <w:tabs>
          <w:tab w:val="clear" w:pos="720"/>
        </w:tabs>
        <w:ind w:left="1134" w:hanging="567"/>
        <w:jc w:val="both"/>
        <w:rPr>
          <w:rFonts w:ascii="Arial" w:eastAsia="Times New Roman" w:hAnsi="Arial" w:cs="Arial"/>
          <w:color w:val="002060"/>
          <w:sz w:val="24"/>
          <w:szCs w:val="24"/>
        </w:rPr>
      </w:pPr>
      <w:r w:rsidRPr="00C93C97">
        <w:rPr>
          <w:rFonts w:ascii="Arial" w:eastAsia="Times New Roman" w:hAnsi="Arial" w:cs="Arial"/>
          <w:color w:val="002060"/>
          <w:sz w:val="24"/>
          <w:szCs w:val="24"/>
        </w:rPr>
        <w:t>pursuant to s5.45(2)(a) of the Local Government act and Council resolution 8.2 of 11 March 2024:</w:t>
      </w:r>
    </w:p>
    <w:p w14:paraId="043AB361" w14:textId="77777777" w:rsidR="003E6E28" w:rsidRPr="00C93C97" w:rsidRDefault="003E6E28" w:rsidP="00C93C97">
      <w:pPr>
        <w:pStyle w:val="xmsoplaintext"/>
        <w:ind w:left="567"/>
        <w:jc w:val="both"/>
        <w:rPr>
          <w:rFonts w:ascii="Arial" w:eastAsia="Times New Roman" w:hAnsi="Arial" w:cs="Arial"/>
          <w:color w:val="002060"/>
          <w:sz w:val="24"/>
          <w:szCs w:val="24"/>
        </w:rPr>
      </w:pPr>
    </w:p>
    <w:p w14:paraId="5B0047D5" w14:textId="77777777" w:rsidR="003E6E28" w:rsidRPr="00C93C97" w:rsidRDefault="003E6E28" w:rsidP="00C93C97">
      <w:pPr>
        <w:pStyle w:val="xmsoplaintext"/>
        <w:numPr>
          <w:ilvl w:val="1"/>
          <w:numId w:val="174"/>
        </w:numPr>
        <w:tabs>
          <w:tab w:val="clear" w:pos="1440"/>
        </w:tabs>
        <w:ind w:left="1701" w:hanging="567"/>
        <w:jc w:val="both"/>
        <w:rPr>
          <w:rFonts w:ascii="Arial" w:eastAsia="Times New Roman" w:hAnsi="Arial" w:cs="Arial"/>
          <w:color w:val="002060"/>
          <w:sz w:val="24"/>
          <w:szCs w:val="24"/>
        </w:rPr>
      </w:pPr>
      <w:r w:rsidRPr="00C93C97">
        <w:rPr>
          <w:rFonts w:ascii="Arial" w:eastAsia="Times New Roman" w:hAnsi="Arial" w:cs="Arial"/>
          <w:color w:val="002060"/>
          <w:sz w:val="24"/>
          <w:szCs w:val="24"/>
        </w:rPr>
        <w:t>appoints Mr Craig Ross to the position of independent consultant to address the attached scope of work; and</w:t>
      </w:r>
    </w:p>
    <w:p w14:paraId="34D0AE0A" w14:textId="77777777" w:rsidR="003E6E28" w:rsidRPr="00C93C97" w:rsidRDefault="003E6E28" w:rsidP="00C93C97">
      <w:pPr>
        <w:pStyle w:val="xmsoplaintext"/>
        <w:numPr>
          <w:ilvl w:val="1"/>
          <w:numId w:val="174"/>
        </w:numPr>
        <w:tabs>
          <w:tab w:val="clear" w:pos="1440"/>
        </w:tabs>
        <w:ind w:left="1701" w:hanging="567"/>
        <w:jc w:val="both"/>
        <w:rPr>
          <w:rFonts w:ascii="Arial" w:eastAsia="Times New Roman" w:hAnsi="Arial" w:cs="Arial"/>
          <w:color w:val="002060"/>
          <w:sz w:val="24"/>
          <w:szCs w:val="24"/>
        </w:rPr>
      </w:pPr>
      <w:r w:rsidRPr="00C93C97">
        <w:rPr>
          <w:rFonts w:ascii="Arial" w:eastAsia="Times New Roman" w:hAnsi="Arial" w:cs="Arial"/>
          <w:color w:val="002060"/>
          <w:sz w:val="24"/>
          <w:szCs w:val="24"/>
        </w:rPr>
        <w:t>engagement contract term to be no less than 3 months starting 25 March 2024 with total remuneration of $42,000 to be paid no later than 24 June 2024; and</w:t>
      </w:r>
    </w:p>
    <w:p w14:paraId="44B1928B" w14:textId="77777777" w:rsidR="003E6E28" w:rsidRPr="00C93C97" w:rsidRDefault="003E6E28" w:rsidP="00C93C97">
      <w:pPr>
        <w:pStyle w:val="xmsoplaintext"/>
        <w:jc w:val="both"/>
        <w:rPr>
          <w:rFonts w:ascii="Arial" w:hAnsi="Arial" w:cs="Arial"/>
          <w:color w:val="002060"/>
          <w:sz w:val="24"/>
          <w:szCs w:val="24"/>
        </w:rPr>
      </w:pPr>
      <w:r w:rsidRPr="00C93C97">
        <w:rPr>
          <w:rFonts w:ascii="Arial" w:hAnsi="Arial" w:cs="Arial"/>
          <w:color w:val="002060"/>
          <w:sz w:val="24"/>
          <w:szCs w:val="24"/>
        </w:rPr>
        <w:t> </w:t>
      </w:r>
    </w:p>
    <w:p w14:paraId="6B4FC153" w14:textId="77777777" w:rsidR="003E6E28" w:rsidRPr="00C93C97" w:rsidRDefault="003E6E28" w:rsidP="00C93C97">
      <w:pPr>
        <w:pStyle w:val="xmsoplaintext"/>
        <w:numPr>
          <w:ilvl w:val="0"/>
          <w:numId w:val="174"/>
        </w:numPr>
        <w:tabs>
          <w:tab w:val="clear" w:pos="720"/>
        </w:tabs>
        <w:ind w:left="1134" w:hanging="567"/>
        <w:jc w:val="both"/>
        <w:rPr>
          <w:rFonts w:ascii="Arial" w:eastAsia="Times New Roman" w:hAnsi="Arial" w:cs="Arial"/>
          <w:color w:val="002060"/>
          <w:sz w:val="24"/>
          <w:szCs w:val="24"/>
        </w:rPr>
      </w:pPr>
      <w:r w:rsidRPr="00C93C97">
        <w:rPr>
          <w:rFonts w:ascii="Arial" w:eastAsia="Times New Roman" w:hAnsi="Arial" w:cs="Arial"/>
          <w:color w:val="002060"/>
          <w:sz w:val="24"/>
          <w:szCs w:val="24"/>
        </w:rPr>
        <w:t>instructs the acting CEO to provide Mr Ross:</w:t>
      </w:r>
    </w:p>
    <w:p w14:paraId="6DB87D64" w14:textId="77777777" w:rsidR="003E6E28" w:rsidRPr="00C93C97" w:rsidRDefault="003E6E28" w:rsidP="00C93C97">
      <w:pPr>
        <w:pStyle w:val="xmsoplaintext"/>
        <w:ind w:left="567"/>
        <w:jc w:val="both"/>
        <w:rPr>
          <w:rFonts w:ascii="Arial" w:eastAsia="Times New Roman" w:hAnsi="Arial" w:cs="Arial"/>
          <w:color w:val="002060"/>
          <w:sz w:val="24"/>
          <w:szCs w:val="24"/>
        </w:rPr>
      </w:pPr>
    </w:p>
    <w:p w14:paraId="59AF696D" w14:textId="77777777" w:rsidR="003E6E28" w:rsidRPr="00C93C97" w:rsidRDefault="003E6E28" w:rsidP="00C93C97">
      <w:pPr>
        <w:pStyle w:val="xmsoplaintext"/>
        <w:numPr>
          <w:ilvl w:val="1"/>
          <w:numId w:val="175"/>
        </w:numPr>
        <w:tabs>
          <w:tab w:val="clear" w:pos="1440"/>
        </w:tabs>
        <w:ind w:left="1701" w:hanging="567"/>
        <w:jc w:val="both"/>
        <w:rPr>
          <w:rFonts w:ascii="Arial" w:eastAsia="Times New Roman" w:hAnsi="Arial" w:cs="Arial"/>
          <w:color w:val="002060"/>
          <w:sz w:val="24"/>
          <w:szCs w:val="24"/>
        </w:rPr>
      </w:pPr>
      <w:r w:rsidRPr="00C93C97">
        <w:rPr>
          <w:rFonts w:ascii="Arial" w:eastAsia="Times New Roman" w:hAnsi="Arial" w:cs="Arial"/>
          <w:color w:val="002060"/>
          <w:sz w:val="24"/>
          <w:szCs w:val="24"/>
        </w:rPr>
        <w:t xml:space="preserve">an engagement contract referencing the above terms and the attached scope of work complete with all confidentiality agreements required for his </w:t>
      </w:r>
      <w:proofErr w:type="gramStart"/>
      <w:r w:rsidRPr="00C93C97">
        <w:rPr>
          <w:rFonts w:ascii="Arial" w:eastAsia="Times New Roman" w:hAnsi="Arial" w:cs="Arial"/>
          <w:color w:val="002060"/>
          <w:sz w:val="24"/>
          <w:szCs w:val="24"/>
        </w:rPr>
        <w:t>signature;</w:t>
      </w:r>
      <w:proofErr w:type="gramEnd"/>
    </w:p>
    <w:p w14:paraId="396C5D6E" w14:textId="77777777" w:rsidR="003E6E28" w:rsidRPr="00C93C97" w:rsidRDefault="003E6E28" w:rsidP="00C93C97">
      <w:pPr>
        <w:pStyle w:val="xmsoplaintext"/>
        <w:numPr>
          <w:ilvl w:val="1"/>
          <w:numId w:val="175"/>
        </w:numPr>
        <w:tabs>
          <w:tab w:val="clear" w:pos="1440"/>
        </w:tabs>
        <w:ind w:left="1701" w:hanging="567"/>
        <w:jc w:val="both"/>
        <w:rPr>
          <w:rFonts w:ascii="Arial" w:eastAsia="Times New Roman" w:hAnsi="Arial" w:cs="Arial"/>
          <w:color w:val="002060"/>
          <w:sz w:val="24"/>
          <w:szCs w:val="24"/>
        </w:rPr>
      </w:pPr>
      <w:r w:rsidRPr="00C93C97">
        <w:rPr>
          <w:rFonts w:ascii="Arial" w:eastAsia="Times New Roman" w:hAnsi="Arial" w:cs="Arial"/>
          <w:color w:val="002060"/>
          <w:sz w:val="24"/>
          <w:szCs w:val="24"/>
        </w:rPr>
        <w:t xml:space="preserve">a working laptop with unrestricted access to all finance related records, documentation and information systems including SharePoint sites and </w:t>
      </w:r>
      <w:proofErr w:type="spellStart"/>
      <w:proofErr w:type="gramStart"/>
      <w:r w:rsidRPr="00C93C97">
        <w:rPr>
          <w:rFonts w:ascii="Arial" w:eastAsia="Times New Roman" w:hAnsi="Arial" w:cs="Arial"/>
          <w:color w:val="002060"/>
          <w:sz w:val="24"/>
          <w:szCs w:val="24"/>
        </w:rPr>
        <w:t>OneCouncil</w:t>
      </w:r>
      <w:proofErr w:type="spellEnd"/>
      <w:r w:rsidRPr="00C93C97">
        <w:rPr>
          <w:rFonts w:ascii="Arial" w:eastAsia="Times New Roman" w:hAnsi="Arial" w:cs="Arial"/>
          <w:color w:val="002060"/>
          <w:sz w:val="24"/>
          <w:szCs w:val="24"/>
        </w:rPr>
        <w:t>;</w:t>
      </w:r>
      <w:proofErr w:type="gramEnd"/>
    </w:p>
    <w:p w14:paraId="0D490ED8" w14:textId="77777777" w:rsidR="003E6E28" w:rsidRPr="00C93C97" w:rsidRDefault="003E6E28" w:rsidP="00C93C97">
      <w:pPr>
        <w:pStyle w:val="xmsoplaintext"/>
        <w:numPr>
          <w:ilvl w:val="1"/>
          <w:numId w:val="175"/>
        </w:numPr>
        <w:tabs>
          <w:tab w:val="clear" w:pos="1440"/>
        </w:tabs>
        <w:ind w:left="1701" w:hanging="567"/>
        <w:jc w:val="both"/>
        <w:rPr>
          <w:rFonts w:ascii="Arial" w:eastAsia="Times New Roman" w:hAnsi="Arial" w:cs="Arial"/>
          <w:color w:val="002060"/>
          <w:sz w:val="24"/>
          <w:szCs w:val="24"/>
        </w:rPr>
      </w:pPr>
      <w:r w:rsidRPr="00C93C97">
        <w:rPr>
          <w:rFonts w:ascii="Arial" w:eastAsia="Times New Roman" w:hAnsi="Arial" w:cs="Arial"/>
          <w:color w:val="002060"/>
          <w:sz w:val="24"/>
          <w:szCs w:val="24"/>
        </w:rPr>
        <w:lastRenderedPageBreak/>
        <w:t xml:space="preserve">introduction to a nominated senior member of the finance staff as the primary contact point for the duration of the </w:t>
      </w:r>
      <w:proofErr w:type="gramStart"/>
      <w:r w:rsidRPr="00C93C97">
        <w:rPr>
          <w:rFonts w:ascii="Arial" w:eastAsia="Times New Roman" w:hAnsi="Arial" w:cs="Arial"/>
          <w:color w:val="002060"/>
          <w:sz w:val="24"/>
          <w:szCs w:val="24"/>
        </w:rPr>
        <w:t>contract;</w:t>
      </w:r>
      <w:proofErr w:type="gramEnd"/>
    </w:p>
    <w:p w14:paraId="46CB2BB1" w14:textId="77777777" w:rsidR="003E6E28" w:rsidRPr="00C93C97" w:rsidRDefault="003E6E28" w:rsidP="00C93C97">
      <w:pPr>
        <w:pStyle w:val="xmsoplaintext"/>
        <w:numPr>
          <w:ilvl w:val="1"/>
          <w:numId w:val="175"/>
        </w:numPr>
        <w:tabs>
          <w:tab w:val="clear" w:pos="1440"/>
        </w:tabs>
        <w:ind w:left="1701" w:hanging="567"/>
        <w:jc w:val="both"/>
        <w:rPr>
          <w:rFonts w:ascii="Arial" w:eastAsia="Times New Roman" w:hAnsi="Arial" w:cs="Arial"/>
          <w:color w:val="002060"/>
          <w:sz w:val="24"/>
          <w:szCs w:val="24"/>
        </w:rPr>
      </w:pPr>
      <w:r w:rsidRPr="00C93C97">
        <w:rPr>
          <w:rFonts w:ascii="Arial" w:eastAsia="Times New Roman" w:hAnsi="Arial" w:cs="Arial"/>
          <w:color w:val="002060"/>
          <w:sz w:val="24"/>
          <w:szCs w:val="24"/>
        </w:rPr>
        <w:t>access to the Audit and Risk Committee on a fortnightly timeline to provide on-going findings and confirm work priorities; and</w:t>
      </w:r>
    </w:p>
    <w:p w14:paraId="7B57FA1E" w14:textId="77777777" w:rsidR="003E6E28" w:rsidRPr="00C93C97" w:rsidRDefault="003E6E28" w:rsidP="00C93C97">
      <w:pPr>
        <w:pStyle w:val="xmsoplaintext"/>
        <w:numPr>
          <w:ilvl w:val="1"/>
          <w:numId w:val="175"/>
        </w:numPr>
        <w:tabs>
          <w:tab w:val="clear" w:pos="1440"/>
        </w:tabs>
        <w:ind w:left="1701" w:hanging="567"/>
        <w:jc w:val="both"/>
        <w:rPr>
          <w:rFonts w:ascii="Arial" w:eastAsia="Times New Roman" w:hAnsi="Arial" w:cs="Arial"/>
          <w:color w:val="002060"/>
          <w:sz w:val="24"/>
          <w:szCs w:val="24"/>
        </w:rPr>
      </w:pPr>
      <w:r w:rsidRPr="00C93C97">
        <w:rPr>
          <w:rFonts w:ascii="Arial" w:eastAsia="Times New Roman" w:hAnsi="Arial" w:cs="Arial"/>
          <w:color w:val="002060"/>
          <w:sz w:val="24"/>
          <w:szCs w:val="24"/>
        </w:rPr>
        <w:t>an open and collaborative environment to facilitate Mr Ross complete his scope of work.”</w:t>
      </w:r>
    </w:p>
    <w:p w14:paraId="58B7BD8A" w14:textId="58D799FB" w:rsidR="003E6E28" w:rsidRPr="00C93C97" w:rsidRDefault="003E6E28" w:rsidP="00C93C97">
      <w:pPr>
        <w:spacing w:before="0" w:after="0" w:line="240" w:lineRule="auto"/>
        <w:ind w:right="-61"/>
        <w:jc w:val="right"/>
        <w:rPr>
          <w:szCs w:val="24"/>
        </w:rPr>
      </w:pPr>
      <w:r w:rsidRPr="00C93C97">
        <w:rPr>
          <w:szCs w:val="24"/>
        </w:rPr>
        <w:t>L</w:t>
      </w:r>
      <w:r w:rsidR="00C93C97" w:rsidRPr="00C93C97">
        <w:rPr>
          <w:szCs w:val="24"/>
        </w:rPr>
        <w:t>o</w:t>
      </w:r>
      <w:r w:rsidRPr="00C93C97">
        <w:rPr>
          <w:szCs w:val="24"/>
        </w:rPr>
        <w:t>st 2/5</w:t>
      </w:r>
    </w:p>
    <w:p w14:paraId="1BEF39AB" w14:textId="77777777" w:rsidR="003E6E28" w:rsidRPr="00C93C97" w:rsidRDefault="003E6E28" w:rsidP="00C93C97">
      <w:pPr>
        <w:spacing w:before="0" w:after="0" w:line="240" w:lineRule="auto"/>
        <w:ind w:right="-61"/>
        <w:jc w:val="right"/>
        <w:rPr>
          <w:szCs w:val="24"/>
        </w:rPr>
      </w:pPr>
      <w:r w:rsidRPr="00C93C97">
        <w:rPr>
          <w:szCs w:val="24"/>
        </w:rPr>
        <w:t xml:space="preserve">(Against: Mayor Argyle </w:t>
      </w:r>
      <w:proofErr w:type="spellStart"/>
      <w:r w:rsidRPr="00C93C97">
        <w:rPr>
          <w:szCs w:val="24"/>
        </w:rPr>
        <w:t>Crs</w:t>
      </w:r>
      <w:proofErr w:type="spellEnd"/>
      <w:r w:rsidRPr="00C93C97">
        <w:rPr>
          <w:szCs w:val="24"/>
        </w:rPr>
        <w:t>. Brackenridge Coghlan Amiry &amp; Smyth)</w:t>
      </w:r>
    </w:p>
    <w:p w14:paraId="43840321" w14:textId="77777777" w:rsidR="003E6E28" w:rsidRDefault="003E6E28" w:rsidP="003E6E28">
      <w:pPr>
        <w:spacing w:before="0" w:after="0" w:line="240" w:lineRule="auto"/>
        <w:rPr>
          <w:szCs w:val="24"/>
        </w:rPr>
      </w:pPr>
    </w:p>
    <w:p w14:paraId="34CF3854" w14:textId="77777777" w:rsidR="00C93C97" w:rsidRDefault="00C93C97" w:rsidP="003E6E28">
      <w:pPr>
        <w:spacing w:before="0" w:after="0" w:line="240" w:lineRule="auto"/>
        <w:rPr>
          <w:szCs w:val="24"/>
        </w:rPr>
      </w:pPr>
    </w:p>
    <w:p w14:paraId="70E42C31" w14:textId="69E6CB4B" w:rsidR="00C93C97" w:rsidRDefault="00C93C97" w:rsidP="003E6E28">
      <w:pPr>
        <w:spacing w:before="0" w:after="0" w:line="240" w:lineRule="auto"/>
        <w:rPr>
          <w:szCs w:val="24"/>
        </w:rPr>
      </w:pPr>
      <w:r w:rsidRPr="00C93C97">
        <w:rPr>
          <w:b/>
          <w:bCs/>
          <w:szCs w:val="24"/>
          <w:highlight w:val="yellow"/>
        </w:rPr>
        <w:t>As the above was lost the remainder of the motion fell away</w:t>
      </w:r>
      <w:r w:rsidRPr="00C93C97">
        <w:rPr>
          <w:szCs w:val="24"/>
          <w:highlight w:val="yellow"/>
        </w:rPr>
        <w:t>.</w:t>
      </w:r>
    </w:p>
    <w:p w14:paraId="1FD10FCA" w14:textId="77777777" w:rsidR="003E6E28" w:rsidRPr="009361F7" w:rsidRDefault="003E6E28" w:rsidP="003E6E28">
      <w:pPr>
        <w:spacing w:before="0" w:after="0" w:line="240" w:lineRule="auto"/>
        <w:rPr>
          <w:szCs w:val="24"/>
        </w:rPr>
      </w:pPr>
    </w:p>
    <w:p w14:paraId="325778AC" w14:textId="77777777" w:rsidR="003E6E28" w:rsidRPr="00C93C97" w:rsidRDefault="003E6E28" w:rsidP="003E6E28">
      <w:pPr>
        <w:pStyle w:val="ListParagraph"/>
        <w:numPr>
          <w:ilvl w:val="0"/>
          <w:numId w:val="177"/>
        </w:numPr>
        <w:spacing w:before="0" w:after="0" w:line="240" w:lineRule="auto"/>
        <w:ind w:left="567" w:hanging="567"/>
        <w:rPr>
          <w:rFonts w:eastAsiaTheme="minorHAnsi"/>
          <w:b w:val="0"/>
          <w:bCs/>
          <w:color w:val="002060"/>
          <w:szCs w:val="24"/>
        </w:rPr>
      </w:pPr>
      <w:r w:rsidRPr="00C93C97">
        <w:rPr>
          <w:rFonts w:eastAsiaTheme="minorHAnsi"/>
          <w:b w:val="0"/>
          <w:bCs/>
          <w:color w:val="002060"/>
          <w:szCs w:val="24"/>
        </w:rPr>
        <w:t xml:space="preserve">notes the Administration’s response to the Disclaimer of Opinion in relation to the Annual Financial Report for the year ended 30 June 2023, as outlined in the officer report presented to Council at its meeting of 11 March 2024 with progress against the Project Plan to be reported via the Audit and Risk Committee on a monthly basis until the 30 June </w:t>
      </w:r>
      <w:proofErr w:type="gramStart"/>
      <w:r w:rsidRPr="00C93C97">
        <w:rPr>
          <w:rFonts w:eastAsiaTheme="minorHAnsi"/>
          <w:b w:val="0"/>
          <w:bCs/>
          <w:color w:val="002060"/>
          <w:szCs w:val="24"/>
        </w:rPr>
        <w:t>2024;</w:t>
      </w:r>
      <w:proofErr w:type="gramEnd"/>
    </w:p>
    <w:p w14:paraId="60BD327A" w14:textId="77777777" w:rsidR="003E6E28" w:rsidRPr="00C93C97" w:rsidRDefault="003E6E28" w:rsidP="003E6E28">
      <w:pPr>
        <w:pStyle w:val="ListParagraph"/>
        <w:spacing w:before="0" w:after="0" w:line="240" w:lineRule="auto"/>
        <w:ind w:left="567"/>
        <w:rPr>
          <w:rFonts w:eastAsia="Times New Roman"/>
          <w:b w:val="0"/>
          <w:bCs/>
          <w:color w:val="002060"/>
          <w:szCs w:val="24"/>
        </w:rPr>
      </w:pPr>
    </w:p>
    <w:p w14:paraId="554663E9" w14:textId="77777777" w:rsidR="003E6E28" w:rsidRPr="00C93C97" w:rsidRDefault="003E6E28" w:rsidP="003E6E28">
      <w:pPr>
        <w:pStyle w:val="ListParagraph"/>
        <w:numPr>
          <w:ilvl w:val="0"/>
          <w:numId w:val="177"/>
        </w:numPr>
        <w:spacing w:before="0" w:after="0" w:line="240" w:lineRule="auto"/>
        <w:ind w:left="567" w:hanging="567"/>
        <w:rPr>
          <w:rFonts w:eastAsiaTheme="minorHAnsi"/>
          <w:b w:val="0"/>
          <w:bCs/>
          <w:color w:val="002060"/>
          <w:szCs w:val="24"/>
        </w:rPr>
      </w:pPr>
      <w:r w:rsidRPr="00C93C97">
        <w:rPr>
          <w:rFonts w:eastAsiaTheme="minorHAnsi"/>
          <w:b w:val="0"/>
          <w:bCs/>
          <w:color w:val="002060"/>
          <w:szCs w:val="24"/>
        </w:rPr>
        <w:t xml:space="preserve">approves by absolute majority a variation in the 2023/24 Annual Budget of $142,000 for the dedicated Project Team to be funded from anticipated savings at the end of June </w:t>
      </w:r>
      <w:proofErr w:type="gramStart"/>
      <w:r w:rsidRPr="00C93C97">
        <w:rPr>
          <w:rFonts w:eastAsiaTheme="minorHAnsi"/>
          <w:b w:val="0"/>
          <w:bCs/>
          <w:color w:val="002060"/>
          <w:szCs w:val="24"/>
        </w:rPr>
        <w:t>2024;</w:t>
      </w:r>
      <w:proofErr w:type="gramEnd"/>
    </w:p>
    <w:p w14:paraId="0873C993" w14:textId="77777777" w:rsidR="003E6E28" w:rsidRPr="00C93C97" w:rsidRDefault="003E6E28" w:rsidP="003E6E28">
      <w:pPr>
        <w:pStyle w:val="ListParagraph"/>
        <w:rPr>
          <w:rFonts w:eastAsia="Times New Roman"/>
          <w:b w:val="0"/>
          <w:bCs/>
          <w:color w:val="002060"/>
          <w:szCs w:val="24"/>
        </w:rPr>
      </w:pPr>
    </w:p>
    <w:p w14:paraId="5D08BD67" w14:textId="77777777" w:rsidR="003E6E28" w:rsidRPr="00C93C97" w:rsidRDefault="003E6E28" w:rsidP="003E6E28">
      <w:pPr>
        <w:pStyle w:val="ListParagraph"/>
        <w:numPr>
          <w:ilvl w:val="0"/>
          <w:numId w:val="177"/>
        </w:numPr>
        <w:spacing w:before="0" w:after="0" w:line="240" w:lineRule="auto"/>
        <w:ind w:left="567" w:hanging="567"/>
        <w:rPr>
          <w:rFonts w:eastAsiaTheme="minorHAnsi"/>
          <w:b w:val="0"/>
          <w:bCs/>
          <w:color w:val="002060"/>
          <w:szCs w:val="24"/>
        </w:rPr>
      </w:pPr>
      <w:r w:rsidRPr="00C93C97">
        <w:rPr>
          <w:rFonts w:eastAsiaTheme="minorHAnsi"/>
          <w:b w:val="0"/>
          <w:bCs/>
          <w:color w:val="002060"/>
          <w:szCs w:val="24"/>
        </w:rPr>
        <w:t xml:space="preserve">notes additional funding for the dedicated Project Team for 2024/25 will be included in the draft 2024/25 Annual </w:t>
      </w:r>
      <w:proofErr w:type="gramStart"/>
      <w:r w:rsidRPr="00C93C97">
        <w:rPr>
          <w:rFonts w:eastAsiaTheme="minorHAnsi"/>
          <w:b w:val="0"/>
          <w:bCs/>
          <w:color w:val="002060"/>
          <w:szCs w:val="24"/>
        </w:rPr>
        <w:t>Budget;</w:t>
      </w:r>
      <w:proofErr w:type="gramEnd"/>
    </w:p>
    <w:p w14:paraId="335710AE" w14:textId="77777777" w:rsidR="003E6E28" w:rsidRPr="00C93C97" w:rsidRDefault="003E6E28" w:rsidP="003E6E28">
      <w:pPr>
        <w:pStyle w:val="ListParagraph"/>
        <w:rPr>
          <w:rFonts w:eastAsia="Times New Roman"/>
          <w:b w:val="0"/>
          <w:bCs/>
          <w:color w:val="002060"/>
          <w:szCs w:val="24"/>
        </w:rPr>
      </w:pPr>
    </w:p>
    <w:p w14:paraId="2E27AB25" w14:textId="77777777" w:rsidR="003E6E28" w:rsidRPr="00C93C97" w:rsidRDefault="003E6E28" w:rsidP="003E6E28">
      <w:pPr>
        <w:pStyle w:val="ListParagraph"/>
        <w:numPr>
          <w:ilvl w:val="0"/>
          <w:numId w:val="177"/>
        </w:numPr>
        <w:spacing w:before="0" w:after="0" w:line="240" w:lineRule="auto"/>
        <w:ind w:left="567" w:hanging="567"/>
        <w:rPr>
          <w:rFonts w:eastAsiaTheme="minorHAnsi"/>
          <w:b w:val="0"/>
          <w:bCs/>
          <w:color w:val="002060"/>
          <w:szCs w:val="24"/>
        </w:rPr>
      </w:pPr>
      <w:r w:rsidRPr="00C93C97">
        <w:rPr>
          <w:rFonts w:eastAsiaTheme="minorHAnsi"/>
          <w:b w:val="0"/>
          <w:bCs/>
          <w:color w:val="002060"/>
          <w:szCs w:val="24"/>
        </w:rPr>
        <w:t>notes future resourcing of the Finance Team to be reviewed in October 2024 at the conclusion of the audit for 2023/24; and</w:t>
      </w:r>
    </w:p>
    <w:p w14:paraId="42DD6C4E" w14:textId="77777777" w:rsidR="003E6E28" w:rsidRPr="00C93C97" w:rsidRDefault="003E6E28" w:rsidP="003E6E28">
      <w:pPr>
        <w:pStyle w:val="ListParagraph"/>
        <w:rPr>
          <w:rFonts w:eastAsia="Times New Roman"/>
          <w:b w:val="0"/>
          <w:bCs/>
          <w:color w:val="002060"/>
          <w:szCs w:val="24"/>
        </w:rPr>
      </w:pPr>
    </w:p>
    <w:p w14:paraId="4390B936" w14:textId="77777777" w:rsidR="003E6E28" w:rsidRPr="00C93C97" w:rsidRDefault="003E6E28" w:rsidP="003E6E28">
      <w:pPr>
        <w:pStyle w:val="ListParagraph"/>
        <w:numPr>
          <w:ilvl w:val="0"/>
          <w:numId w:val="177"/>
        </w:numPr>
        <w:spacing w:before="0" w:after="0" w:line="240" w:lineRule="auto"/>
        <w:ind w:left="567" w:hanging="567"/>
        <w:rPr>
          <w:rFonts w:eastAsiaTheme="minorHAnsi"/>
          <w:b w:val="0"/>
          <w:bCs/>
          <w:color w:val="002060"/>
          <w:szCs w:val="24"/>
        </w:rPr>
      </w:pPr>
      <w:r w:rsidRPr="00C93C97">
        <w:rPr>
          <w:rFonts w:eastAsiaTheme="minorHAnsi"/>
          <w:b w:val="0"/>
          <w:bCs/>
          <w:color w:val="002060"/>
          <w:szCs w:val="24"/>
        </w:rPr>
        <w:t>invites the independent members of the Audit and Risk Committee to assist the Project Team and Independent Consultant.</w:t>
      </w:r>
    </w:p>
    <w:p w14:paraId="221E3465" w14:textId="77777777" w:rsidR="003E6E28" w:rsidRDefault="003E6E28" w:rsidP="003E6E28">
      <w:pPr>
        <w:spacing w:before="0" w:after="0" w:line="240" w:lineRule="auto"/>
        <w:rPr>
          <w:szCs w:val="24"/>
        </w:rPr>
      </w:pPr>
    </w:p>
    <w:p w14:paraId="7BCCD01E" w14:textId="77777777" w:rsidR="003E6E28" w:rsidRDefault="003E6E28" w:rsidP="003E6E28">
      <w:pPr>
        <w:spacing w:before="0" w:after="0" w:line="240" w:lineRule="auto"/>
        <w:rPr>
          <w:szCs w:val="24"/>
        </w:rPr>
      </w:pPr>
    </w:p>
    <w:p w14:paraId="7B590F66" w14:textId="77777777" w:rsidR="003E6E28" w:rsidRPr="009361F7" w:rsidRDefault="003E6E28" w:rsidP="003E6E28">
      <w:pPr>
        <w:spacing w:before="0" w:after="0" w:line="240" w:lineRule="auto"/>
        <w:rPr>
          <w:szCs w:val="24"/>
        </w:rPr>
      </w:pPr>
    </w:p>
    <w:p w14:paraId="22B0A9AD" w14:textId="77777777" w:rsidR="003E6E28" w:rsidRPr="009361F7" w:rsidRDefault="003E6E28" w:rsidP="003E6E28">
      <w:pPr>
        <w:spacing w:before="0" w:after="0" w:line="240" w:lineRule="auto"/>
        <w:rPr>
          <w:b/>
          <w:bCs/>
          <w:color w:val="002060"/>
          <w:szCs w:val="24"/>
        </w:rPr>
      </w:pPr>
      <w:r w:rsidRPr="009361F7">
        <w:rPr>
          <w:b/>
          <w:bCs/>
          <w:color w:val="002060"/>
          <w:szCs w:val="24"/>
        </w:rPr>
        <w:t>Councillor’s Reason for Revocation</w:t>
      </w:r>
    </w:p>
    <w:p w14:paraId="6E6A21CB" w14:textId="77777777" w:rsidR="003E6E28" w:rsidRPr="009361F7" w:rsidRDefault="003E6E28" w:rsidP="003E6E28">
      <w:pPr>
        <w:spacing w:before="0" w:after="0" w:line="240" w:lineRule="auto"/>
        <w:rPr>
          <w:b/>
          <w:bCs/>
          <w:szCs w:val="24"/>
        </w:rPr>
      </w:pPr>
    </w:p>
    <w:p w14:paraId="789F61AD" w14:textId="77777777" w:rsidR="003E6E28" w:rsidRPr="009361F7" w:rsidRDefault="003E6E28" w:rsidP="003E6E28">
      <w:pPr>
        <w:spacing w:before="0" w:after="0" w:line="240" w:lineRule="auto"/>
        <w:rPr>
          <w:szCs w:val="24"/>
        </w:rPr>
      </w:pPr>
      <w:r w:rsidRPr="009361F7">
        <w:rPr>
          <w:szCs w:val="24"/>
        </w:rPr>
        <w:t>The resolution from the 20 March SCM must be rescinded as the Council cannot ask the CEO to act on an unlawful resolution. The Council should consider the need for further resources that would be required to improve the audit opinion for the next financial year.</w:t>
      </w:r>
    </w:p>
    <w:p w14:paraId="157330A6" w14:textId="77777777" w:rsidR="003E6E28" w:rsidRPr="009361F7" w:rsidRDefault="003E6E28" w:rsidP="003E6E28">
      <w:pPr>
        <w:spacing w:before="0" w:after="0" w:line="240" w:lineRule="auto"/>
        <w:rPr>
          <w:szCs w:val="24"/>
        </w:rPr>
      </w:pPr>
    </w:p>
    <w:p w14:paraId="7F1DFB16" w14:textId="77777777" w:rsidR="003E6E28" w:rsidRPr="009361F7" w:rsidRDefault="003E6E28" w:rsidP="003E6E28">
      <w:pPr>
        <w:spacing w:before="0" w:after="0" w:line="240" w:lineRule="auto"/>
        <w:rPr>
          <w:szCs w:val="24"/>
        </w:rPr>
      </w:pPr>
    </w:p>
    <w:p w14:paraId="3C367055" w14:textId="77777777" w:rsidR="003E6E28" w:rsidRPr="009361F7" w:rsidRDefault="003E6E28" w:rsidP="003E6E28">
      <w:pPr>
        <w:spacing w:before="0" w:after="0" w:line="240" w:lineRule="auto"/>
        <w:rPr>
          <w:rFonts w:eastAsia="Times New Roman"/>
          <w:b/>
          <w:bCs/>
          <w:color w:val="002060"/>
          <w:szCs w:val="24"/>
          <w:lang w:eastAsia="en-US"/>
        </w:rPr>
      </w:pPr>
      <w:r w:rsidRPr="009361F7">
        <w:rPr>
          <w:rFonts w:eastAsia="Times New Roman"/>
          <w:b/>
          <w:bCs/>
          <w:color w:val="002060"/>
          <w:szCs w:val="24"/>
          <w:lang w:eastAsia="en-US"/>
        </w:rPr>
        <w:t>Administration Comment</w:t>
      </w:r>
    </w:p>
    <w:p w14:paraId="0F8031BE" w14:textId="77777777" w:rsidR="003E6E28" w:rsidRPr="009361F7" w:rsidRDefault="003E6E28" w:rsidP="003E6E28">
      <w:pPr>
        <w:spacing w:before="0" w:after="0" w:line="240" w:lineRule="auto"/>
        <w:rPr>
          <w:rFonts w:eastAsia="Times New Roman"/>
          <w:szCs w:val="24"/>
          <w:lang w:eastAsia="en-US"/>
        </w:rPr>
      </w:pPr>
    </w:p>
    <w:p w14:paraId="4400F6BA" w14:textId="77777777" w:rsidR="003E6E28" w:rsidRDefault="003E6E28" w:rsidP="003E6E28">
      <w:pPr>
        <w:rPr>
          <w:rFonts w:eastAsia="Times New Roman"/>
          <w:szCs w:val="24"/>
        </w:rPr>
      </w:pPr>
      <w:r w:rsidRPr="006E08B1">
        <w:rPr>
          <w:rFonts w:eastAsia="Times New Roman"/>
          <w:szCs w:val="24"/>
          <w:lang w:eastAsia="en-US"/>
        </w:rPr>
        <w:t xml:space="preserve">A rescission motion is dealt with under the </w:t>
      </w:r>
      <w:r w:rsidRPr="006E08B1">
        <w:rPr>
          <w:rFonts w:eastAsia="Times New Roman"/>
          <w:i/>
          <w:iCs/>
          <w:szCs w:val="24"/>
          <w:lang w:eastAsia="en-US"/>
        </w:rPr>
        <w:t>Local Government (Administration) Regulations 1996</w:t>
      </w:r>
      <w:r w:rsidRPr="006E08B1">
        <w:rPr>
          <w:rFonts w:eastAsia="Times New Roman"/>
          <w:szCs w:val="24"/>
          <w:lang w:eastAsia="en-US"/>
        </w:rPr>
        <w:t>.</w:t>
      </w:r>
    </w:p>
    <w:p w14:paraId="740619F4" w14:textId="77777777" w:rsidR="003E6E28" w:rsidRPr="006E08B1" w:rsidRDefault="003E6E28" w:rsidP="003E6E28">
      <w:pPr>
        <w:spacing w:before="0" w:after="0" w:line="240" w:lineRule="auto"/>
        <w:rPr>
          <w:rFonts w:eastAsia="Times New Roman"/>
          <w:szCs w:val="24"/>
          <w:lang w:eastAsia="en-US"/>
        </w:rPr>
      </w:pPr>
      <w:r w:rsidRPr="006E08B1">
        <w:rPr>
          <w:rFonts w:eastAsia="Times New Roman"/>
          <w:szCs w:val="24"/>
          <w:lang w:eastAsia="en-US"/>
        </w:rPr>
        <w:t>Regulation 10 states:</w:t>
      </w:r>
    </w:p>
    <w:p w14:paraId="291EA46C" w14:textId="77777777" w:rsidR="003E6E28" w:rsidRPr="006E08B1" w:rsidRDefault="003E6E28" w:rsidP="003E6E28">
      <w:pPr>
        <w:spacing w:before="0" w:after="0" w:line="240" w:lineRule="auto"/>
        <w:rPr>
          <w:rFonts w:eastAsia="Times New Roman"/>
          <w:szCs w:val="24"/>
          <w:lang w:eastAsia="en-US"/>
        </w:rPr>
      </w:pPr>
    </w:p>
    <w:p w14:paraId="1796839A" w14:textId="77777777" w:rsidR="003E6E28" w:rsidRPr="006E08B1" w:rsidRDefault="003E6E28" w:rsidP="003E6E28">
      <w:pPr>
        <w:spacing w:before="0" w:after="0" w:line="240" w:lineRule="auto"/>
        <w:ind w:left="567" w:hanging="540"/>
        <w:rPr>
          <w:rFonts w:eastAsia="Times New Roman"/>
          <w:szCs w:val="24"/>
          <w:lang w:eastAsia="en-US"/>
        </w:rPr>
      </w:pPr>
      <w:r w:rsidRPr="006E08B1">
        <w:rPr>
          <w:rFonts w:eastAsia="Times New Roman"/>
          <w:szCs w:val="24"/>
          <w:lang w:eastAsia="en-US"/>
        </w:rPr>
        <w:t xml:space="preserve">10. </w:t>
      </w:r>
      <w:r w:rsidRPr="006E08B1">
        <w:rPr>
          <w:rFonts w:eastAsia="Times New Roman"/>
          <w:szCs w:val="24"/>
          <w:lang w:eastAsia="en-US"/>
        </w:rPr>
        <w:tab/>
        <w:t xml:space="preserve">Revoking or changing decisions (Act s. 5.25(1)(e)) </w:t>
      </w:r>
    </w:p>
    <w:p w14:paraId="04435F8D" w14:textId="77777777" w:rsidR="003E6E28" w:rsidRPr="006E08B1" w:rsidRDefault="003E6E28" w:rsidP="003E6E28">
      <w:pPr>
        <w:spacing w:before="0" w:after="0" w:line="240" w:lineRule="auto"/>
        <w:rPr>
          <w:rFonts w:eastAsia="Times New Roman"/>
          <w:szCs w:val="24"/>
          <w:lang w:eastAsia="en-US"/>
        </w:rPr>
      </w:pPr>
    </w:p>
    <w:p w14:paraId="27B544F8" w14:textId="77777777" w:rsidR="003E6E28" w:rsidRPr="006E08B1" w:rsidRDefault="003E6E28" w:rsidP="003E6E28">
      <w:pPr>
        <w:numPr>
          <w:ilvl w:val="0"/>
          <w:numId w:val="176"/>
        </w:numPr>
        <w:spacing w:before="0" w:after="0" w:line="240" w:lineRule="auto"/>
        <w:ind w:left="1080" w:hanging="513"/>
        <w:contextualSpacing/>
        <w:rPr>
          <w:rFonts w:eastAsia="Times New Roman"/>
          <w:szCs w:val="24"/>
          <w:lang w:eastAsia="en-US"/>
        </w:rPr>
      </w:pPr>
      <w:r w:rsidRPr="006E08B1">
        <w:rPr>
          <w:rFonts w:eastAsia="Times New Roman"/>
          <w:szCs w:val="24"/>
          <w:lang w:eastAsia="en-US"/>
        </w:rPr>
        <w:t xml:space="preserve">If a decision has been made at a council or a committee </w:t>
      </w:r>
      <w:proofErr w:type="gramStart"/>
      <w:r w:rsidRPr="006E08B1">
        <w:rPr>
          <w:rFonts w:eastAsia="Times New Roman"/>
          <w:szCs w:val="24"/>
          <w:lang w:eastAsia="en-US"/>
        </w:rPr>
        <w:t>meeting</w:t>
      </w:r>
      <w:proofErr w:type="gramEnd"/>
      <w:r w:rsidRPr="006E08B1">
        <w:rPr>
          <w:rFonts w:eastAsia="Times New Roman"/>
          <w:szCs w:val="24"/>
          <w:lang w:eastAsia="en-US"/>
        </w:rPr>
        <w:t xml:space="preserve"> then any motion to revoke or change the decision must be supported — </w:t>
      </w:r>
    </w:p>
    <w:p w14:paraId="7023A007" w14:textId="77777777" w:rsidR="003E6E28" w:rsidRPr="006E08B1" w:rsidRDefault="003E6E28" w:rsidP="003E6E28">
      <w:pPr>
        <w:spacing w:before="0" w:after="0" w:line="240" w:lineRule="auto"/>
        <w:ind w:left="1440"/>
        <w:contextualSpacing/>
        <w:rPr>
          <w:rFonts w:eastAsia="Times New Roman"/>
          <w:szCs w:val="24"/>
          <w:lang w:eastAsia="en-US"/>
        </w:rPr>
      </w:pPr>
    </w:p>
    <w:p w14:paraId="21BF26C1" w14:textId="77777777" w:rsidR="003E6E28" w:rsidRPr="006E08B1" w:rsidRDefault="003E6E28" w:rsidP="003E6E28">
      <w:pPr>
        <w:spacing w:before="0" w:after="0" w:line="240" w:lineRule="auto"/>
        <w:ind w:left="2160" w:hanging="720"/>
        <w:rPr>
          <w:rFonts w:eastAsia="Times New Roman"/>
          <w:szCs w:val="24"/>
          <w:lang w:eastAsia="en-US"/>
        </w:rPr>
      </w:pPr>
      <w:r w:rsidRPr="006E08B1">
        <w:rPr>
          <w:rFonts w:eastAsia="Times New Roman"/>
          <w:szCs w:val="24"/>
          <w:lang w:eastAsia="en-US"/>
        </w:rPr>
        <w:t>(a)</w:t>
      </w:r>
      <w:r w:rsidRPr="006E08B1">
        <w:rPr>
          <w:rFonts w:eastAsia="Times New Roman"/>
          <w:szCs w:val="24"/>
          <w:lang w:eastAsia="en-US"/>
        </w:rPr>
        <w:tab/>
        <w:t xml:space="preserve">in the case where an attempt to revoke or change the decision had been made within the previous 3 months but had failed, by an absolute majority; or </w:t>
      </w:r>
    </w:p>
    <w:p w14:paraId="3D3E777B" w14:textId="77777777" w:rsidR="003E6E28" w:rsidRPr="006E08B1" w:rsidRDefault="003E6E28" w:rsidP="003E6E28">
      <w:pPr>
        <w:spacing w:before="0" w:after="0" w:line="240" w:lineRule="auto"/>
        <w:ind w:left="2160" w:hanging="720"/>
        <w:rPr>
          <w:rFonts w:eastAsia="Times New Roman"/>
          <w:szCs w:val="24"/>
          <w:lang w:eastAsia="en-US"/>
        </w:rPr>
      </w:pPr>
      <w:r w:rsidRPr="006E08B1">
        <w:rPr>
          <w:rFonts w:eastAsia="Times New Roman"/>
          <w:szCs w:val="24"/>
          <w:lang w:eastAsia="en-US"/>
        </w:rPr>
        <w:t>(b)</w:t>
      </w:r>
      <w:r w:rsidRPr="006E08B1">
        <w:rPr>
          <w:rFonts w:eastAsia="Times New Roman"/>
          <w:szCs w:val="24"/>
          <w:lang w:eastAsia="en-US"/>
        </w:rPr>
        <w:tab/>
        <w:t xml:space="preserve">in any other case, by at least 1 /3 of the number of offices (whether vacant or not) of members of the council or committee, inclusive of the mover. </w:t>
      </w:r>
    </w:p>
    <w:p w14:paraId="207A7A75" w14:textId="77777777" w:rsidR="003E6E28" w:rsidRPr="006E08B1" w:rsidRDefault="003E6E28" w:rsidP="003E6E28">
      <w:pPr>
        <w:spacing w:before="0" w:after="0" w:line="240" w:lineRule="auto"/>
        <w:ind w:left="2160" w:hanging="720"/>
        <w:rPr>
          <w:rFonts w:eastAsia="Times New Roman"/>
          <w:szCs w:val="24"/>
          <w:lang w:eastAsia="en-US"/>
        </w:rPr>
      </w:pPr>
    </w:p>
    <w:p w14:paraId="15B8AD01" w14:textId="77777777" w:rsidR="003E6E28" w:rsidRPr="006E08B1" w:rsidRDefault="003E6E28" w:rsidP="003E6E28">
      <w:pPr>
        <w:spacing w:before="0" w:after="0" w:line="240" w:lineRule="auto"/>
        <w:ind w:left="1080" w:hanging="513"/>
        <w:rPr>
          <w:rFonts w:eastAsia="Times New Roman"/>
          <w:szCs w:val="24"/>
          <w:lang w:eastAsia="en-US"/>
        </w:rPr>
      </w:pPr>
      <w:r w:rsidRPr="006E08B1">
        <w:rPr>
          <w:rFonts w:eastAsia="Times New Roman"/>
          <w:szCs w:val="24"/>
          <w:lang w:eastAsia="en-US"/>
        </w:rPr>
        <w:t xml:space="preserve">(1a) </w:t>
      </w:r>
      <w:r w:rsidRPr="006E08B1">
        <w:rPr>
          <w:rFonts w:eastAsia="Times New Roman"/>
          <w:szCs w:val="24"/>
          <w:lang w:eastAsia="en-US"/>
        </w:rPr>
        <w:tab/>
        <w:t xml:space="preserve">Notice of a motion to revoke or change a decision referred to in sub regulation (1) is to be signed by members of the council or committee numbering at least 1 /3 of the number of offices (whether vacant or not) of members of the council or committee, inclusive of the mover. </w:t>
      </w:r>
    </w:p>
    <w:p w14:paraId="68D1B250" w14:textId="77777777" w:rsidR="003E6E28" w:rsidRPr="006E08B1" w:rsidRDefault="003E6E28" w:rsidP="003E6E28">
      <w:pPr>
        <w:spacing w:before="0" w:after="0" w:line="240" w:lineRule="auto"/>
        <w:ind w:left="1440" w:hanging="513"/>
        <w:rPr>
          <w:rFonts w:eastAsia="Times New Roman"/>
          <w:szCs w:val="24"/>
          <w:lang w:eastAsia="en-US"/>
        </w:rPr>
      </w:pPr>
    </w:p>
    <w:p w14:paraId="4FB294AF" w14:textId="77777777" w:rsidR="003E6E28" w:rsidRPr="006E08B1" w:rsidRDefault="003E6E28" w:rsidP="003E6E28">
      <w:pPr>
        <w:numPr>
          <w:ilvl w:val="0"/>
          <w:numId w:val="176"/>
        </w:numPr>
        <w:spacing w:before="0" w:after="0" w:line="240" w:lineRule="auto"/>
        <w:ind w:left="1080" w:hanging="513"/>
        <w:contextualSpacing/>
        <w:rPr>
          <w:rFonts w:eastAsia="Times New Roman"/>
          <w:szCs w:val="24"/>
          <w:lang w:eastAsia="en-US"/>
        </w:rPr>
      </w:pPr>
      <w:r w:rsidRPr="006E08B1">
        <w:rPr>
          <w:rFonts w:eastAsia="Times New Roman"/>
          <w:szCs w:val="24"/>
          <w:lang w:eastAsia="en-US"/>
        </w:rPr>
        <w:t xml:space="preserve">If a decision is made at a council or committee meeting, any decision to revoke or change the decision must be made by an absolute majority. </w:t>
      </w:r>
    </w:p>
    <w:p w14:paraId="10FECD73" w14:textId="77777777" w:rsidR="003E6E28" w:rsidRPr="006E08B1" w:rsidRDefault="003E6E28" w:rsidP="003E6E28">
      <w:pPr>
        <w:spacing w:before="0" w:after="0" w:line="240" w:lineRule="auto"/>
        <w:ind w:left="1440" w:hanging="513"/>
        <w:contextualSpacing/>
        <w:rPr>
          <w:rFonts w:eastAsia="Times New Roman"/>
          <w:szCs w:val="24"/>
          <w:lang w:eastAsia="en-US"/>
        </w:rPr>
      </w:pPr>
    </w:p>
    <w:p w14:paraId="1A1C8062" w14:textId="77777777" w:rsidR="003E6E28" w:rsidRPr="006E08B1" w:rsidRDefault="003E6E28" w:rsidP="003E6E28">
      <w:pPr>
        <w:numPr>
          <w:ilvl w:val="0"/>
          <w:numId w:val="176"/>
        </w:numPr>
        <w:spacing w:before="0" w:after="0" w:line="240" w:lineRule="auto"/>
        <w:ind w:left="1080" w:hanging="513"/>
        <w:contextualSpacing/>
        <w:rPr>
          <w:rFonts w:eastAsia="Times New Roman"/>
          <w:szCs w:val="24"/>
          <w:lang w:eastAsia="en-US"/>
        </w:rPr>
      </w:pPr>
      <w:r w:rsidRPr="006E08B1">
        <w:rPr>
          <w:rFonts w:eastAsia="Times New Roman"/>
          <w:szCs w:val="24"/>
          <w:lang w:eastAsia="en-US"/>
        </w:rPr>
        <w:t>This regulation does not apply to the change of a decision unless the effect of the change would be that the decision would be revoked or would become substantially different.</w:t>
      </w:r>
    </w:p>
    <w:p w14:paraId="5275EDA4" w14:textId="77777777" w:rsidR="003E6E28" w:rsidRDefault="003E6E28" w:rsidP="003E6E28">
      <w:pPr>
        <w:spacing w:before="0" w:after="0" w:line="240" w:lineRule="auto"/>
        <w:rPr>
          <w:szCs w:val="24"/>
        </w:rPr>
      </w:pPr>
    </w:p>
    <w:p w14:paraId="112A95B5" w14:textId="77777777" w:rsidR="003E6E28" w:rsidRDefault="003E6E28" w:rsidP="003E6E28">
      <w:pPr>
        <w:spacing w:before="0" w:after="0" w:line="240" w:lineRule="auto"/>
        <w:rPr>
          <w:szCs w:val="24"/>
        </w:rPr>
      </w:pPr>
    </w:p>
    <w:p w14:paraId="29BDEE2A" w14:textId="77777777" w:rsidR="003E6E28" w:rsidRDefault="003E6E28" w:rsidP="003E6E28">
      <w:pPr>
        <w:spacing w:before="0" w:after="0" w:line="240" w:lineRule="auto"/>
        <w:rPr>
          <w:rFonts w:eastAsia="Times New Roman"/>
          <w:b/>
          <w:bCs/>
          <w:color w:val="002060"/>
          <w:szCs w:val="24"/>
        </w:rPr>
      </w:pPr>
      <w:r w:rsidRPr="00BD3F72">
        <w:rPr>
          <w:rFonts w:eastAsia="Times New Roman"/>
          <w:b/>
          <w:bCs/>
          <w:color w:val="002060"/>
          <w:szCs w:val="24"/>
        </w:rPr>
        <w:t>Justification</w:t>
      </w:r>
    </w:p>
    <w:p w14:paraId="76667794" w14:textId="77777777" w:rsidR="003E6E28" w:rsidRPr="00BD3F72" w:rsidRDefault="003E6E28" w:rsidP="003E6E28">
      <w:pPr>
        <w:spacing w:before="0" w:after="0" w:line="240" w:lineRule="auto"/>
        <w:rPr>
          <w:rFonts w:eastAsia="Times New Roman"/>
          <w:b/>
          <w:bCs/>
          <w:color w:val="002060"/>
          <w:szCs w:val="24"/>
        </w:rPr>
      </w:pPr>
    </w:p>
    <w:p w14:paraId="54065D0E" w14:textId="77777777" w:rsidR="003E6E28" w:rsidRDefault="003E6E28" w:rsidP="003E6E28">
      <w:pPr>
        <w:spacing w:before="0" w:after="0" w:line="240" w:lineRule="auto"/>
        <w:rPr>
          <w:rFonts w:eastAsia="Times New Roman"/>
          <w:color w:val="000000"/>
          <w:szCs w:val="24"/>
        </w:rPr>
      </w:pPr>
      <w:r w:rsidRPr="00BD3F72">
        <w:rPr>
          <w:rFonts w:eastAsia="Times New Roman"/>
          <w:color w:val="000000"/>
          <w:szCs w:val="24"/>
        </w:rPr>
        <w:t>More resources are required to work through the audit issues before the next audit process commences, which occurs only a few months after the end of this financial year.</w:t>
      </w:r>
    </w:p>
    <w:p w14:paraId="132CB855" w14:textId="77777777" w:rsidR="003E6E28" w:rsidRPr="00BD3F72" w:rsidRDefault="003E6E28" w:rsidP="003E6E28">
      <w:pPr>
        <w:spacing w:before="0" w:after="0" w:line="240" w:lineRule="auto"/>
        <w:rPr>
          <w:rFonts w:eastAsia="Times New Roman"/>
          <w:color w:val="000000"/>
          <w:szCs w:val="24"/>
        </w:rPr>
      </w:pPr>
    </w:p>
    <w:p w14:paraId="35A84AFA" w14:textId="77777777" w:rsidR="003E6E28" w:rsidRDefault="003E6E28" w:rsidP="003E6E28">
      <w:pPr>
        <w:spacing w:before="0" w:after="0" w:line="240" w:lineRule="auto"/>
        <w:rPr>
          <w:rFonts w:eastAsia="Times New Roman"/>
          <w:color w:val="000000"/>
          <w:szCs w:val="24"/>
        </w:rPr>
      </w:pPr>
      <w:r w:rsidRPr="00BD3F72">
        <w:rPr>
          <w:rFonts w:eastAsia="Times New Roman"/>
          <w:color w:val="000000"/>
          <w:szCs w:val="24"/>
        </w:rPr>
        <w:t>Without these additional resources it is inevitable that not enough of the audit issues will have been resolved that predictably the next audit process will yield the same or worse audit opinion from the OAG.</w:t>
      </w:r>
    </w:p>
    <w:p w14:paraId="14513835" w14:textId="77777777" w:rsidR="003E6E28" w:rsidRPr="00BD3F72" w:rsidRDefault="003E6E28" w:rsidP="003E6E28">
      <w:pPr>
        <w:spacing w:before="0" w:after="0" w:line="240" w:lineRule="auto"/>
        <w:rPr>
          <w:rFonts w:eastAsia="Times New Roman"/>
          <w:color w:val="000000"/>
          <w:szCs w:val="24"/>
        </w:rPr>
      </w:pPr>
    </w:p>
    <w:p w14:paraId="0AE60580" w14:textId="77777777" w:rsidR="003E6E28" w:rsidRDefault="003E6E28" w:rsidP="003E6E28">
      <w:pPr>
        <w:spacing w:before="0" w:after="0" w:line="240" w:lineRule="auto"/>
        <w:rPr>
          <w:rFonts w:eastAsia="Times New Roman"/>
          <w:color w:val="000000"/>
          <w:szCs w:val="24"/>
        </w:rPr>
      </w:pPr>
      <w:r w:rsidRPr="00BD3F72">
        <w:rPr>
          <w:rFonts w:eastAsia="Times New Roman"/>
          <w:color w:val="000000"/>
          <w:szCs w:val="24"/>
        </w:rPr>
        <w:t>There are too many audit issues for a single independent consultant to address within the limited time left before commencement of the next audit process.</w:t>
      </w:r>
    </w:p>
    <w:p w14:paraId="356DB47A" w14:textId="77777777" w:rsidR="003E6E28" w:rsidRPr="00BD3F72" w:rsidRDefault="003E6E28" w:rsidP="003E6E28">
      <w:pPr>
        <w:spacing w:before="0" w:after="0" w:line="240" w:lineRule="auto"/>
        <w:rPr>
          <w:rFonts w:eastAsia="Times New Roman"/>
          <w:color w:val="000000"/>
          <w:szCs w:val="24"/>
        </w:rPr>
      </w:pPr>
    </w:p>
    <w:p w14:paraId="4CB16FE8" w14:textId="77777777" w:rsidR="003E6E28" w:rsidRDefault="003E6E28" w:rsidP="003E6E28">
      <w:pPr>
        <w:spacing w:before="0" w:after="0" w:line="240" w:lineRule="auto"/>
        <w:rPr>
          <w:rFonts w:eastAsia="Times New Roman"/>
          <w:color w:val="000000"/>
          <w:szCs w:val="24"/>
        </w:rPr>
      </w:pPr>
      <w:r w:rsidRPr="00BD3F72">
        <w:rPr>
          <w:rFonts w:eastAsia="Times New Roman"/>
          <w:color w:val="000000"/>
          <w:szCs w:val="24"/>
        </w:rPr>
        <w:t>A properly resourced dedicated project team is required to cover the workload and cooperation between all involved may achieve success as defined by improving the next audit opinion.</w:t>
      </w:r>
    </w:p>
    <w:p w14:paraId="4E1EEAFA" w14:textId="77777777" w:rsidR="003E6E28" w:rsidRPr="00BD3F72" w:rsidRDefault="003E6E28" w:rsidP="003E6E28">
      <w:pPr>
        <w:spacing w:before="0" w:after="0" w:line="240" w:lineRule="auto"/>
        <w:rPr>
          <w:rFonts w:eastAsia="Times New Roman"/>
          <w:color w:val="000000"/>
          <w:szCs w:val="24"/>
        </w:rPr>
      </w:pPr>
    </w:p>
    <w:p w14:paraId="13294E8B" w14:textId="77777777" w:rsidR="003E6E28" w:rsidRDefault="003E6E28" w:rsidP="003E6E28">
      <w:pPr>
        <w:spacing w:before="0" w:after="0" w:line="240" w:lineRule="auto"/>
        <w:rPr>
          <w:rFonts w:eastAsia="Times New Roman"/>
          <w:color w:val="000000"/>
          <w:szCs w:val="24"/>
        </w:rPr>
      </w:pPr>
      <w:r w:rsidRPr="00BD3F72">
        <w:rPr>
          <w:rFonts w:eastAsia="Times New Roman"/>
          <w:color w:val="000000"/>
          <w:szCs w:val="24"/>
        </w:rPr>
        <w:t>Two consecutive years with a poor audit result starting with a Disclaimer of Opinion then potentially becoming worse through Council interference that went against expert advice will surely arouse the attention of the State Government.</w:t>
      </w:r>
    </w:p>
    <w:p w14:paraId="32B6D62E" w14:textId="77777777" w:rsidR="003E6E28" w:rsidRDefault="003E6E28" w:rsidP="003E6E28">
      <w:pPr>
        <w:spacing w:before="0" w:after="0" w:line="240" w:lineRule="auto"/>
        <w:rPr>
          <w:rFonts w:eastAsia="Times New Roman"/>
          <w:color w:val="000000"/>
          <w:szCs w:val="24"/>
        </w:rPr>
      </w:pPr>
    </w:p>
    <w:p w14:paraId="2B437895" w14:textId="77777777" w:rsidR="003E6E28" w:rsidRPr="00BD3F72" w:rsidRDefault="003E6E28" w:rsidP="003E6E28">
      <w:pPr>
        <w:spacing w:before="0" w:after="0" w:line="240" w:lineRule="auto"/>
        <w:rPr>
          <w:rFonts w:eastAsia="Times New Roman"/>
          <w:color w:val="000000"/>
          <w:szCs w:val="24"/>
        </w:rPr>
      </w:pPr>
    </w:p>
    <w:p w14:paraId="5675A5BF" w14:textId="77777777" w:rsidR="003E6E28" w:rsidRDefault="003E6E28" w:rsidP="003E6E28">
      <w:pPr>
        <w:spacing w:before="0" w:after="0" w:line="240" w:lineRule="auto"/>
        <w:rPr>
          <w:rFonts w:eastAsia="Times New Roman"/>
          <w:color w:val="000000"/>
          <w:szCs w:val="24"/>
        </w:rPr>
      </w:pPr>
      <w:r w:rsidRPr="00BD3F72">
        <w:rPr>
          <w:rFonts w:eastAsia="Times New Roman"/>
          <w:color w:val="000000"/>
          <w:szCs w:val="24"/>
        </w:rPr>
        <w:t>Concern about the cost and shock about the severity of the situation should not deter from a calm rational decision to approve the funding required to resource a dedicated project team that can make enough progress through the workload to avoid the same or worsening audit opinion.</w:t>
      </w:r>
    </w:p>
    <w:p w14:paraId="03A2D699" w14:textId="26DFBB7E" w:rsidR="00C93C97" w:rsidRPr="003E6E28" w:rsidRDefault="00C93C97" w:rsidP="00C93C97">
      <w:pPr>
        <w:spacing w:before="0" w:after="0"/>
        <w:jc w:val="left"/>
        <w:rPr>
          <w:rFonts w:eastAsia="Calibri"/>
          <w:b/>
          <w:color w:val="002060"/>
          <w:szCs w:val="28"/>
          <w:lang w:val="en-US" w:eastAsia="en-US"/>
        </w:rPr>
      </w:pPr>
      <w:r w:rsidRPr="003E6E28">
        <w:rPr>
          <w:rFonts w:eastAsia="Calibri"/>
          <w:b/>
          <w:color w:val="002060"/>
          <w:szCs w:val="28"/>
          <w:lang w:val="en-US" w:eastAsia="en-US"/>
        </w:rPr>
        <w:lastRenderedPageBreak/>
        <w:t xml:space="preserve">Please note this item was brought forward from page </w:t>
      </w:r>
      <w:r>
        <w:rPr>
          <w:rFonts w:eastAsia="Calibri"/>
          <w:b/>
          <w:color w:val="002060"/>
          <w:szCs w:val="24"/>
          <w:lang w:val="en-US" w:eastAsia="en-US"/>
        </w:rPr>
        <w:t>24</w:t>
      </w:r>
      <w:r w:rsidR="00AD4FA4">
        <w:rPr>
          <w:rFonts w:eastAsia="Calibri"/>
          <w:b/>
          <w:color w:val="002060"/>
          <w:szCs w:val="24"/>
          <w:lang w:val="en-US" w:eastAsia="en-US"/>
        </w:rPr>
        <w:t>5</w:t>
      </w:r>
      <w:r>
        <w:rPr>
          <w:rFonts w:eastAsia="Calibri"/>
          <w:b/>
          <w:color w:val="002060"/>
          <w:szCs w:val="24"/>
          <w:lang w:val="en-US" w:eastAsia="en-US"/>
        </w:rPr>
        <w:t>.</w:t>
      </w:r>
    </w:p>
    <w:p w14:paraId="571DF373" w14:textId="77777777" w:rsidR="003E6E28" w:rsidRDefault="003E6E28">
      <w:pPr>
        <w:spacing w:before="0" w:after="120"/>
        <w:jc w:val="left"/>
        <w:rPr>
          <w:rFonts w:eastAsiaTheme="majorEastAsia"/>
          <w:b/>
          <w:color w:val="163475"/>
          <w:sz w:val="28"/>
          <w:szCs w:val="24"/>
        </w:rPr>
      </w:pPr>
    </w:p>
    <w:p w14:paraId="5481CD8E" w14:textId="77777777" w:rsidR="00FB4271" w:rsidRPr="007E6442" w:rsidRDefault="00FB4271" w:rsidP="00FB4271">
      <w:pPr>
        <w:pStyle w:val="Heading2"/>
        <w:numPr>
          <w:ilvl w:val="1"/>
          <w:numId w:val="192"/>
        </w:numPr>
        <w:spacing w:before="0" w:after="0"/>
        <w:ind w:left="0" w:hanging="851"/>
        <w:rPr>
          <w:rFonts w:cs="Arial"/>
          <w:bCs/>
          <w:color w:val="002060"/>
          <w:szCs w:val="28"/>
        </w:rPr>
      </w:pPr>
      <w:bookmarkStart w:id="235" w:name="_Toc163213707"/>
      <w:r w:rsidRPr="007E6442">
        <w:rPr>
          <w:rFonts w:cs="Arial"/>
          <w:bCs/>
          <w:color w:val="002060"/>
          <w:szCs w:val="28"/>
        </w:rPr>
        <w:t>NOM09.03.24 – Councillor Amiry – Use of Public Funds</w:t>
      </w:r>
      <w:bookmarkEnd w:id="235"/>
    </w:p>
    <w:p w14:paraId="12B7B51A" w14:textId="77777777" w:rsidR="00FB4271" w:rsidRDefault="00FB4271" w:rsidP="00FB4271">
      <w:pPr>
        <w:spacing w:before="0" w:after="0" w:line="240" w:lineRule="auto"/>
        <w:rPr>
          <w:b/>
          <w:bCs/>
          <w:color w:val="1F4E79" w:themeColor="accent1" w:themeShade="80"/>
          <w:szCs w:val="24"/>
        </w:rPr>
      </w:pPr>
    </w:p>
    <w:p w14:paraId="2CAB6B3B" w14:textId="77777777" w:rsidR="00FB4271" w:rsidRPr="00147AEA" w:rsidRDefault="00FB4271" w:rsidP="00FB4271">
      <w:pPr>
        <w:spacing w:before="0" w:after="0" w:line="240" w:lineRule="auto"/>
        <w:ind w:right="-61"/>
        <w:rPr>
          <w:szCs w:val="24"/>
        </w:rPr>
      </w:pPr>
      <w:r w:rsidRPr="00147AEA">
        <w:rPr>
          <w:szCs w:val="24"/>
        </w:rPr>
        <w:t xml:space="preserve">Moved – Councillor </w:t>
      </w:r>
      <w:r>
        <w:rPr>
          <w:szCs w:val="24"/>
        </w:rPr>
        <w:t>Amiry</w:t>
      </w:r>
    </w:p>
    <w:p w14:paraId="473D8688" w14:textId="77777777" w:rsidR="00FB4271" w:rsidRPr="00147AEA" w:rsidRDefault="00FB4271" w:rsidP="00FB4271">
      <w:pPr>
        <w:spacing w:before="0" w:after="0" w:line="240" w:lineRule="auto"/>
        <w:ind w:right="-61"/>
        <w:rPr>
          <w:szCs w:val="24"/>
        </w:rPr>
      </w:pPr>
      <w:r w:rsidRPr="00147AEA">
        <w:rPr>
          <w:szCs w:val="24"/>
        </w:rPr>
        <w:t xml:space="preserve">Seconded – Councillor </w:t>
      </w:r>
      <w:r>
        <w:rPr>
          <w:szCs w:val="24"/>
        </w:rPr>
        <w:t>Brackenridge</w:t>
      </w:r>
    </w:p>
    <w:p w14:paraId="1E5EEFEB" w14:textId="77777777" w:rsidR="00FB4271" w:rsidRDefault="00FB4271" w:rsidP="00FB4271">
      <w:pPr>
        <w:spacing w:before="0" w:after="0" w:line="240" w:lineRule="auto"/>
        <w:ind w:right="-61"/>
        <w:rPr>
          <w:szCs w:val="24"/>
        </w:rPr>
      </w:pPr>
    </w:p>
    <w:p w14:paraId="3B26BC0D" w14:textId="77777777" w:rsidR="00FB4271" w:rsidRPr="006E5B49" w:rsidRDefault="00FB4271" w:rsidP="00FB4271">
      <w:pPr>
        <w:pStyle w:val="xmsonormal"/>
        <w:jc w:val="both"/>
        <w:rPr>
          <w:rFonts w:ascii="Arial" w:hAnsi="Arial" w:cs="Arial"/>
          <w:b/>
          <w:bCs/>
          <w:color w:val="002060"/>
        </w:rPr>
      </w:pPr>
      <w:r w:rsidRPr="006E5B49">
        <w:rPr>
          <w:rFonts w:ascii="Arial" w:hAnsi="Arial" w:cs="Arial"/>
          <w:b/>
          <w:bCs/>
          <w:color w:val="002060"/>
          <w:sz w:val="24"/>
          <w:szCs w:val="24"/>
        </w:rPr>
        <w:t>Th</w:t>
      </w:r>
      <w:r>
        <w:rPr>
          <w:rFonts w:ascii="Arial" w:hAnsi="Arial" w:cs="Arial"/>
          <w:b/>
          <w:bCs/>
          <w:color w:val="002060"/>
          <w:sz w:val="24"/>
          <w:szCs w:val="24"/>
        </w:rPr>
        <w:t>at</w:t>
      </w:r>
      <w:r w:rsidRPr="006E5B49">
        <w:rPr>
          <w:rFonts w:ascii="Arial" w:hAnsi="Arial" w:cs="Arial"/>
          <w:b/>
          <w:bCs/>
          <w:color w:val="002060"/>
          <w:sz w:val="24"/>
          <w:szCs w:val="24"/>
        </w:rPr>
        <w:t xml:space="preserve"> Council:</w:t>
      </w:r>
    </w:p>
    <w:p w14:paraId="5809029B" w14:textId="77777777" w:rsidR="00FB4271" w:rsidRDefault="00FB4271" w:rsidP="00FB4271">
      <w:pPr>
        <w:pStyle w:val="xmsonormal"/>
        <w:ind w:left="567" w:hanging="567"/>
        <w:jc w:val="both"/>
        <w:rPr>
          <w:rFonts w:ascii="Arial" w:hAnsi="Arial" w:cs="Arial"/>
          <w:b/>
          <w:bCs/>
          <w:color w:val="002060"/>
          <w:sz w:val="24"/>
          <w:szCs w:val="24"/>
        </w:rPr>
      </w:pPr>
    </w:p>
    <w:p w14:paraId="6CB5E3E0" w14:textId="77777777" w:rsidR="00FB4271" w:rsidRDefault="00FB4271" w:rsidP="00FB4271">
      <w:pPr>
        <w:pStyle w:val="xmsonormal"/>
        <w:numPr>
          <w:ilvl w:val="1"/>
          <w:numId w:val="180"/>
        </w:numPr>
        <w:tabs>
          <w:tab w:val="clear" w:pos="1440"/>
        </w:tabs>
        <w:ind w:left="567" w:hanging="567"/>
        <w:jc w:val="both"/>
        <w:rPr>
          <w:rFonts w:ascii="Arial" w:hAnsi="Arial" w:cs="Arial"/>
          <w:b/>
          <w:bCs/>
          <w:color w:val="002060"/>
          <w:sz w:val="24"/>
          <w:szCs w:val="24"/>
        </w:rPr>
      </w:pPr>
      <w:r>
        <w:rPr>
          <w:rFonts w:ascii="Arial" w:hAnsi="Arial" w:cs="Arial"/>
          <w:b/>
          <w:bCs/>
          <w:color w:val="002060"/>
          <w:sz w:val="24"/>
          <w:szCs w:val="24"/>
        </w:rPr>
        <w:t>n</w:t>
      </w:r>
      <w:r w:rsidRPr="006E5B49">
        <w:rPr>
          <w:rFonts w:ascii="Arial" w:hAnsi="Arial" w:cs="Arial"/>
          <w:b/>
          <w:bCs/>
          <w:color w:val="002060"/>
          <w:sz w:val="24"/>
          <w:szCs w:val="24"/>
        </w:rPr>
        <w:t xml:space="preserve">otes the attached advice of Stephen Wright </w:t>
      </w:r>
      <w:r>
        <w:rPr>
          <w:rFonts w:ascii="Arial" w:hAnsi="Arial" w:cs="Arial"/>
          <w:b/>
          <w:bCs/>
          <w:color w:val="002060"/>
          <w:sz w:val="24"/>
          <w:szCs w:val="24"/>
        </w:rPr>
        <w:t>S</w:t>
      </w:r>
      <w:r w:rsidRPr="006E5B49">
        <w:rPr>
          <w:rFonts w:ascii="Arial" w:hAnsi="Arial" w:cs="Arial"/>
          <w:b/>
          <w:bCs/>
          <w:color w:val="002060"/>
          <w:sz w:val="24"/>
          <w:szCs w:val="24"/>
        </w:rPr>
        <w:t xml:space="preserve">C and Tom </w:t>
      </w:r>
      <w:proofErr w:type="spellStart"/>
      <w:r w:rsidRPr="006E5B49">
        <w:rPr>
          <w:rFonts w:ascii="Arial" w:hAnsi="Arial" w:cs="Arial"/>
          <w:b/>
          <w:bCs/>
          <w:color w:val="002060"/>
          <w:sz w:val="24"/>
          <w:szCs w:val="24"/>
        </w:rPr>
        <w:t>Pontre</w:t>
      </w:r>
      <w:proofErr w:type="spellEnd"/>
      <w:r w:rsidRPr="006E5B49">
        <w:rPr>
          <w:rFonts w:ascii="Arial" w:hAnsi="Arial" w:cs="Arial"/>
          <w:b/>
          <w:bCs/>
          <w:color w:val="002060"/>
          <w:sz w:val="24"/>
          <w:szCs w:val="24"/>
        </w:rPr>
        <w:t xml:space="preserve"> dated 26 March 2024 that confirms the Council has acted lawfully in directly appointing Mr C. Ross as independent consultant for the amount of $42,000 for a minimum of 3 months on the 20 March </w:t>
      </w:r>
      <w:proofErr w:type="gramStart"/>
      <w:r w:rsidRPr="006E5B49">
        <w:rPr>
          <w:rFonts w:ascii="Arial" w:hAnsi="Arial" w:cs="Arial"/>
          <w:b/>
          <w:bCs/>
          <w:color w:val="002060"/>
          <w:sz w:val="24"/>
          <w:szCs w:val="24"/>
        </w:rPr>
        <w:t>2024</w:t>
      </w:r>
      <w:r>
        <w:rPr>
          <w:rFonts w:ascii="Arial" w:hAnsi="Arial" w:cs="Arial"/>
          <w:b/>
          <w:bCs/>
          <w:color w:val="002060"/>
          <w:sz w:val="24"/>
          <w:szCs w:val="24"/>
        </w:rPr>
        <w:t>;</w:t>
      </w:r>
      <w:proofErr w:type="gramEnd"/>
      <w:r>
        <w:rPr>
          <w:rFonts w:ascii="Arial" w:hAnsi="Arial" w:cs="Arial"/>
          <w:b/>
          <w:bCs/>
          <w:color w:val="002060"/>
          <w:sz w:val="24"/>
          <w:szCs w:val="24"/>
        </w:rPr>
        <w:t xml:space="preserve"> </w:t>
      </w:r>
    </w:p>
    <w:p w14:paraId="18F3F3FA" w14:textId="77777777" w:rsidR="00FB4271" w:rsidRDefault="00FB4271" w:rsidP="00FB4271">
      <w:pPr>
        <w:pStyle w:val="xmsonormal"/>
        <w:ind w:left="567"/>
        <w:jc w:val="both"/>
        <w:rPr>
          <w:rFonts w:ascii="Arial" w:hAnsi="Arial" w:cs="Arial"/>
          <w:b/>
          <w:bCs/>
          <w:color w:val="002060"/>
          <w:sz w:val="24"/>
          <w:szCs w:val="24"/>
        </w:rPr>
      </w:pPr>
    </w:p>
    <w:p w14:paraId="61E36B00" w14:textId="77777777" w:rsidR="00FB4271" w:rsidRPr="006E5B49" w:rsidRDefault="00FB4271" w:rsidP="00FB4271">
      <w:pPr>
        <w:pStyle w:val="xmsonormal"/>
        <w:numPr>
          <w:ilvl w:val="1"/>
          <w:numId w:val="180"/>
        </w:numPr>
        <w:tabs>
          <w:tab w:val="clear" w:pos="1440"/>
        </w:tabs>
        <w:ind w:left="567" w:hanging="567"/>
        <w:jc w:val="both"/>
        <w:rPr>
          <w:rFonts w:ascii="Arial" w:hAnsi="Arial" w:cs="Arial"/>
          <w:b/>
          <w:bCs/>
          <w:color w:val="002060"/>
        </w:rPr>
      </w:pPr>
      <w:r w:rsidRPr="006E5B49">
        <w:rPr>
          <w:rFonts w:ascii="Arial" w:hAnsi="Arial" w:cs="Arial"/>
          <w:b/>
          <w:bCs/>
          <w:color w:val="002060"/>
          <w:sz w:val="24"/>
          <w:szCs w:val="24"/>
        </w:rPr>
        <w:t xml:space="preserve">instructs the CEO to immediately implement the Council resolution dated 20 March 2024 to appoint Craig Ross as independent consultant whose written proposal and quote is attached; and </w:t>
      </w:r>
    </w:p>
    <w:p w14:paraId="6C8CCD24" w14:textId="77777777" w:rsidR="00FB4271" w:rsidRPr="00147AEA" w:rsidRDefault="00FB4271" w:rsidP="00FB4271">
      <w:pPr>
        <w:spacing w:before="0" w:after="0" w:line="240" w:lineRule="auto"/>
        <w:ind w:right="-61"/>
        <w:jc w:val="right"/>
        <w:rPr>
          <w:b/>
          <w:szCs w:val="24"/>
        </w:rPr>
      </w:pPr>
      <w:r>
        <w:rPr>
          <w:b/>
          <w:szCs w:val="24"/>
        </w:rPr>
        <w:t>CARRIED 5/2</w:t>
      </w:r>
    </w:p>
    <w:p w14:paraId="70A6DEBA" w14:textId="77777777" w:rsidR="00FB4271" w:rsidRPr="00147AEA" w:rsidRDefault="00FB4271" w:rsidP="00FB4271">
      <w:pPr>
        <w:spacing w:before="0" w:after="0" w:line="240" w:lineRule="auto"/>
        <w:ind w:right="-61"/>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Pr>
          <w:b/>
          <w:szCs w:val="24"/>
        </w:rPr>
        <w:t>Bennett &amp; Youngman</w:t>
      </w:r>
      <w:r w:rsidRPr="00147AEA">
        <w:rPr>
          <w:b/>
          <w:szCs w:val="24"/>
        </w:rPr>
        <w:t>)</w:t>
      </w:r>
    </w:p>
    <w:p w14:paraId="4CBB8120" w14:textId="77777777" w:rsidR="00FB4271" w:rsidRDefault="00FB4271" w:rsidP="00FB4271">
      <w:pPr>
        <w:pStyle w:val="ListParagraph"/>
        <w:spacing w:before="0" w:after="0" w:line="240" w:lineRule="auto"/>
        <w:rPr>
          <w:b w:val="0"/>
          <w:bCs/>
          <w:color w:val="002060"/>
        </w:rPr>
      </w:pPr>
    </w:p>
    <w:p w14:paraId="505596B2" w14:textId="77777777" w:rsidR="00FB4271" w:rsidRDefault="00FB4271" w:rsidP="00FB4271">
      <w:pPr>
        <w:pStyle w:val="ListParagraph"/>
        <w:spacing w:before="0" w:after="0" w:line="240" w:lineRule="auto"/>
        <w:rPr>
          <w:b w:val="0"/>
          <w:bCs/>
          <w:color w:val="002060"/>
        </w:rPr>
      </w:pPr>
    </w:p>
    <w:p w14:paraId="7E82FDFB" w14:textId="77777777" w:rsidR="00FB4271" w:rsidRPr="006E5B49" w:rsidRDefault="00FB4271" w:rsidP="00FB4271">
      <w:pPr>
        <w:pStyle w:val="xmsonormal"/>
        <w:numPr>
          <w:ilvl w:val="1"/>
          <w:numId w:val="180"/>
        </w:numPr>
        <w:tabs>
          <w:tab w:val="clear" w:pos="1440"/>
        </w:tabs>
        <w:ind w:left="567" w:hanging="567"/>
        <w:jc w:val="both"/>
        <w:rPr>
          <w:rFonts w:ascii="Arial" w:hAnsi="Arial" w:cs="Arial"/>
          <w:b/>
          <w:bCs/>
          <w:color w:val="002060"/>
        </w:rPr>
      </w:pPr>
      <w:r>
        <w:rPr>
          <w:rFonts w:ascii="Arial" w:hAnsi="Arial" w:cs="Arial"/>
          <w:b/>
          <w:bCs/>
          <w:color w:val="002060"/>
          <w:sz w:val="24"/>
          <w:szCs w:val="24"/>
        </w:rPr>
        <w:t>i</w:t>
      </w:r>
      <w:r w:rsidRPr="006E5B49">
        <w:rPr>
          <w:rFonts w:ascii="Arial" w:hAnsi="Arial" w:cs="Arial"/>
          <w:b/>
          <w:bCs/>
          <w:color w:val="002060"/>
          <w:sz w:val="24"/>
          <w:szCs w:val="24"/>
        </w:rPr>
        <w:t xml:space="preserve">nstructs the CEO to cease obtaining legal advice on this matter, </w:t>
      </w:r>
      <w:proofErr w:type="gramStart"/>
      <w:r w:rsidRPr="006E5B49">
        <w:rPr>
          <w:rFonts w:ascii="Arial" w:hAnsi="Arial" w:cs="Arial"/>
          <w:b/>
          <w:bCs/>
          <w:color w:val="002060"/>
          <w:sz w:val="24"/>
          <w:szCs w:val="24"/>
        </w:rPr>
        <w:t>in particular from</w:t>
      </w:r>
      <w:proofErr w:type="gramEnd"/>
      <w:r w:rsidRPr="006E5B49">
        <w:rPr>
          <w:rFonts w:ascii="Arial" w:hAnsi="Arial" w:cs="Arial"/>
          <w:b/>
          <w:bCs/>
          <w:color w:val="002060"/>
          <w:sz w:val="24"/>
          <w:szCs w:val="24"/>
        </w:rPr>
        <w:t xml:space="preserve"> </w:t>
      </w:r>
      <w:proofErr w:type="spellStart"/>
      <w:r w:rsidRPr="006E5B49">
        <w:rPr>
          <w:rFonts w:ascii="Arial" w:hAnsi="Arial" w:cs="Arial"/>
          <w:b/>
          <w:bCs/>
          <w:color w:val="002060"/>
          <w:sz w:val="24"/>
          <w:szCs w:val="24"/>
        </w:rPr>
        <w:t>McLeods</w:t>
      </w:r>
      <w:proofErr w:type="spellEnd"/>
      <w:r w:rsidRPr="006E5B49">
        <w:rPr>
          <w:rFonts w:ascii="Arial" w:hAnsi="Arial" w:cs="Arial"/>
          <w:b/>
          <w:bCs/>
          <w:color w:val="002060"/>
          <w:sz w:val="24"/>
          <w:szCs w:val="24"/>
        </w:rPr>
        <w:t xml:space="preserve"> Lawyers, without specific Council approval. </w:t>
      </w:r>
    </w:p>
    <w:p w14:paraId="025685CA" w14:textId="77777777" w:rsidR="00FB4271" w:rsidRPr="00147AEA" w:rsidRDefault="00FB4271" w:rsidP="00FB4271">
      <w:pPr>
        <w:spacing w:before="0" w:after="0" w:line="240" w:lineRule="auto"/>
        <w:ind w:right="-61"/>
        <w:jc w:val="right"/>
        <w:rPr>
          <w:b/>
          <w:szCs w:val="24"/>
        </w:rPr>
      </w:pPr>
      <w:r>
        <w:rPr>
          <w:b/>
          <w:szCs w:val="24"/>
        </w:rPr>
        <w:t>CARRIED 4/3</w:t>
      </w:r>
    </w:p>
    <w:p w14:paraId="4C5756BF" w14:textId="77777777" w:rsidR="00FB4271" w:rsidRPr="00147AEA" w:rsidRDefault="00FB4271" w:rsidP="00FB4271">
      <w:pPr>
        <w:spacing w:before="0" w:after="0" w:line="240" w:lineRule="auto"/>
        <w:ind w:right="-61"/>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Pr>
          <w:b/>
          <w:szCs w:val="24"/>
        </w:rPr>
        <w:t>Smyth Bennett &amp; Youngman</w:t>
      </w:r>
      <w:r w:rsidRPr="00147AEA">
        <w:rPr>
          <w:b/>
          <w:szCs w:val="24"/>
        </w:rPr>
        <w:t>)</w:t>
      </w:r>
    </w:p>
    <w:p w14:paraId="4DA7B85A" w14:textId="77777777" w:rsidR="00FB4271" w:rsidRPr="00D05175" w:rsidRDefault="00FB4271" w:rsidP="00FB4271">
      <w:pPr>
        <w:spacing w:before="0" w:after="0" w:line="240" w:lineRule="auto"/>
        <w:rPr>
          <w:rFonts w:eastAsia="Times New Roman"/>
          <w:b/>
          <w:bCs/>
          <w:color w:val="002060"/>
          <w:szCs w:val="24"/>
        </w:rPr>
      </w:pPr>
    </w:p>
    <w:p w14:paraId="365832CE" w14:textId="3704B6FB" w:rsidR="00FB4271" w:rsidRDefault="00DD3868" w:rsidP="00FB4271">
      <w:pPr>
        <w:spacing w:before="0" w:after="0" w:line="240" w:lineRule="auto"/>
        <w:rPr>
          <w:rFonts w:eastAsia="Times New Roman"/>
          <w:b/>
          <w:bCs/>
          <w:color w:val="002060"/>
          <w:szCs w:val="24"/>
        </w:rPr>
      </w:pPr>
      <w:r>
        <w:rPr>
          <w:rFonts w:eastAsia="Times New Roman"/>
          <w:b/>
          <w:bCs/>
          <w:noProof/>
          <w:color w:val="002060"/>
          <w:szCs w:val="24"/>
        </w:rPr>
        <mc:AlternateContent>
          <mc:Choice Requires="wps">
            <w:drawing>
              <wp:anchor distT="0" distB="0" distL="114300" distR="114300" simplePos="0" relativeHeight="251658300" behindDoc="1" locked="0" layoutInCell="1" allowOverlap="1" wp14:anchorId="4AEC83A4" wp14:editId="3C4A8C56">
                <wp:simplePos x="0" y="0"/>
                <wp:positionH relativeFrom="column">
                  <wp:posOffset>-60325</wp:posOffset>
                </wp:positionH>
                <wp:positionV relativeFrom="paragraph">
                  <wp:posOffset>159619</wp:posOffset>
                </wp:positionV>
                <wp:extent cx="6227545" cy="2781701"/>
                <wp:effectExtent l="0" t="0" r="20955" b="19050"/>
                <wp:wrapNone/>
                <wp:docPr id="316803763" name="Rectangle 316803763"/>
                <wp:cNvGraphicFramePr/>
                <a:graphic xmlns:a="http://schemas.openxmlformats.org/drawingml/2006/main">
                  <a:graphicData uri="http://schemas.microsoft.com/office/word/2010/wordprocessingShape">
                    <wps:wsp>
                      <wps:cNvSpPr/>
                      <wps:spPr>
                        <a:xfrm>
                          <a:off x="0" y="0"/>
                          <a:ext cx="6227545" cy="2781701"/>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FBF82A" id="Rectangle 316803763" o:spid="_x0000_s1026" style="position:absolute;margin-left:-4.75pt;margin-top:12.55pt;width:490.35pt;height:219.05pt;z-index:-2516581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" filled="f" strokecolor="#002060" strokeweight="1.5pt"/>
            </w:pict>
          </mc:Fallback>
        </mc:AlternateContent>
      </w:r>
    </w:p>
    <w:p w14:paraId="5390B904" w14:textId="77777777" w:rsidR="00DD3868" w:rsidRPr="00DD3868" w:rsidRDefault="00DD3868" w:rsidP="00DD3868">
      <w:pPr>
        <w:spacing w:before="0" w:after="0" w:line="240" w:lineRule="auto"/>
        <w:ind w:right="-61"/>
        <w:rPr>
          <w:b/>
          <w:bCs/>
          <w:color w:val="002060"/>
          <w:sz w:val="28"/>
          <w:szCs w:val="28"/>
        </w:rPr>
      </w:pPr>
      <w:r w:rsidRPr="00DD3868">
        <w:rPr>
          <w:b/>
          <w:bCs/>
          <w:color w:val="002060"/>
          <w:sz w:val="28"/>
          <w:szCs w:val="28"/>
        </w:rPr>
        <w:t>Council Resolution</w:t>
      </w:r>
    </w:p>
    <w:p w14:paraId="7E82A4B1" w14:textId="77777777" w:rsidR="00DD3868" w:rsidRDefault="00DD3868" w:rsidP="00FB4271">
      <w:pPr>
        <w:spacing w:before="0" w:after="0" w:line="240" w:lineRule="auto"/>
        <w:rPr>
          <w:rFonts w:eastAsia="Times New Roman"/>
          <w:b/>
          <w:bCs/>
          <w:color w:val="002060"/>
          <w:szCs w:val="24"/>
        </w:rPr>
      </w:pPr>
    </w:p>
    <w:p w14:paraId="24F12054" w14:textId="77777777" w:rsidR="00DD3868" w:rsidRPr="006E5B49" w:rsidRDefault="00DD3868" w:rsidP="00DD3868">
      <w:pPr>
        <w:pStyle w:val="xmsonormal"/>
        <w:jc w:val="both"/>
        <w:rPr>
          <w:rFonts w:ascii="Arial" w:hAnsi="Arial" w:cs="Arial"/>
          <w:b/>
          <w:bCs/>
          <w:color w:val="002060"/>
        </w:rPr>
      </w:pPr>
      <w:r w:rsidRPr="006E5B49">
        <w:rPr>
          <w:rFonts w:ascii="Arial" w:hAnsi="Arial" w:cs="Arial"/>
          <w:b/>
          <w:bCs/>
          <w:color w:val="002060"/>
          <w:sz w:val="24"/>
          <w:szCs w:val="24"/>
        </w:rPr>
        <w:t>Th</w:t>
      </w:r>
      <w:r>
        <w:rPr>
          <w:rFonts w:ascii="Arial" w:hAnsi="Arial" w:cs="Arial"/>
          <w:b/>
          <w:bCs/>
          <w:color w:val="002060"/>
          <w:sz w:val="24"/>
          <w:szCs w:val="24"/>
        </w:rPr>
        <w:t>at</w:t>
      </w:r>
      <w:r w:rsidRPr="006E5B49">
        <w:rPr>
          <w:rFonts w:ascii="Arial" w:hAnsi="Arial" w:cs="Arial"/>
          <w:b/>
          <w:bCs/>
          <w:color w:val="002060"/>
          <w:sz w:val="24"/>
          <w:szCs w:val="24"/>
        </w:rPr>
        <w:t xml:space="preserve"> Council:</w:t>
      </w:r>
    </w:p>
    <w:p w14:paraId="5171F202" w14:textId="77777777" w:rsidR="00DD3868" w:rsidRDefault="00DD3868" w:rsidP="00DD3868">
      <w:pPr>
        <w:pStyle w:val="xmsonormal"/>
        <w:ind w:left="567" w:hanging="567"/>
        <w:jc w:val="both"/>
        <w:rPr>
          <w:rFonts w:ascii="Arial" w:hAnsi="Arial" w:cs="Arial"/>
          <w:b/>
          <w:bCs/>
          <w:color w:val="002060"/>
          <w:sz w:val="24"/>
          <w:szCs w:val="24"/>
        </w:rPr>
      </w:pPr>
    </w:p>
    <w:p w14:paraId="1B5E191C" w14:textId="77777777" w:rsidR="00DD3868" w:rsidRDefault="00DD3868" w:rsidP="00DD3868">
      <w:pPr>
        <w:pStyle w:val="xmsonormal"/>
        <w:numPr>
          <w:ilvl w:val="1"/>
          <w:numId w:val="193"/>
        </w:numPr>
        <w:tabs>
          <w:tab w:val="clear" w:pos="1440"/>
        </w:tabs>
        <w:ind w:left="567" w:hanging="567"/>
        <w:jc w:val="both"/>
        <w:rPr>
          <w:rFonts w:ascii="Arial" w:hAnsi="Arial" w:cs="Arial"/>
          <w:b/>
          <w:bCs/>
          <w:color w:val="002060"/>
          <w:sz w:val="24"/>
          <w:szCs w:val="24"/>
        </w:rPr>
      </w:pPr>
      <w:r>
        <w:rPr>
          <w:rFonts w:ascii="Arial" w:hAnsi="Arial" w:cs="Arial"/>
          <w:b/>
          <w:bCs/>
          <w:color w:val="002060"/>
          <w:sz w:val="24"/>
          <w:szCs w:val="24"/>
        </w:rPr>
        <w:t>n</w:t>
      </w:r>
      <w:r w:rsidRPr="006E5B49">
        <w:rPr>
          <w:rFonts w:ascii="Arial" w:hAnsi="Arial" w:cs="Arial"/>
          <w:b/>
          <w:bCs/>
          <w:color w:val="002060"/>
          <w:sz w:val="24"/>
          <w:szCs w:val="24"/>
        </w:rPr>
        <w:t xml:space="preserve">otes the attached advice of Stephen Wright </w:t>
      </w:r>
      <w:r>
        <w:rPr>
          <w:rFonts w:ascii="Arial" w:hAnsi="Arial" w:cs="Arial"/>
          <w:b/>
          <w:bCs/>
          <w:color w:val="002060"/>
          <w:sz w:val="24"/>
          <w:szCs w:val="24"/>
        </w:rPr>
        <w:t>S</w:t>
      </w:r>
      <w:r w:rsidRPr="006E5B49">
        <w:rPr>
          <w:rFonts w:ascii="Arial" w:hAnsi="Arial" w:cs="Arial"/>
          <w:b/>
          <w:bCs/>
          <w:color w:val="002060"/>
          <w:sz w:val="24"/>
          <w:szCs w:val="24"/>
        </w:rPr>
        <w:t xml:space="preserve">C and Tom </w:t>
      </w:r>
      <w:proofErr w:type="spellStart"/>
      <w:r w:rsidRPr="006E5B49">
        <w:rPr>
          <w:rFonts w:ascii="Arial" w:hAnsi="Arial" w:cs="Arial"/>
          <w:b/>
          <w:bCs/>
          <w:color w:val="002060"/>
          <w:sz w:val="24"/>
          <w:szCs w:val="24"/>
        </w:rPr>
        <w:t>Pontre</w:t>
      </w:r>
      <w:proofErr w:type="spellEnd"/>
      <w:r w:rsidRPr="006E5B49">
        <w:rPr>
          <w:rFonts w:ascii="Arial" w:hAnsi="Arial" w:cs="Arial"/>
          <w:b/>
          <w:bCs/>
          <w:color w:val="002060"/>
          <w:sz w:val="24"/>
          <w:szCs w:val="24"/>
        </w:rPr>
        <w:t xml:space="preserve"> dated 26 March 2024 that confirms the Council has acted lawfully in directly appointing Mr C. Ross as independent consultant for the amount of $42,000 for a minimum of 3 months on the 20 March </w:t>
      </w:r>
      <w:proofErr w:type="gramStart"/>
      <w:r w:rsidRPr="006E5B49">
        <w:rPr>
          <w:rFonts w:ascii="Arial" w:hAnsi="Arial" w:cs="Arial"/>
          <w:b/>
          <w:bCs/>
          <w:color w:val="002060"/>
          <w:sz w:val="24"/>
          <w:szCs w:val="24"/>
        </w:rPr>
        <w:t>2024</w:t>
      </w:r>
      <w:r>
        <w:rPr>
          <w:rFonts w:ascii="Arial" w:hAnsi="Arial" w:cs="Arial"/>
          <w:b/>
          <w:bCs/>
          <w:color w:val="002060"/>
          <w:sz w:val="24"/>
          <w:szCs w:val="24"/>
        </w:rPr>
        <w:t>;</w:t>
      </w:r>
      <w:proofErr w:type="gramEnd"/>
      <w:r>
        <w:rPr>
          <w:rFonts w:ascii="Arial" w:hAnsi="Arial" w:cs="Arial"/>
          <w:b/>
          <w:bCs/>
          <w:color w:val="002060"/>
          <w:sz w:val="24"/>
          <w:szCs w:val="24"/>
        </w:rPr>
        <w:t xml:space="preserve"> </w:t>
      </w:r>
    </w:p>
    <w:p w14:paraId="03F60D9C" w14:textId="77777777" w:rsidR="00DD3868" w:rsidRDefault="00DD3868" w:rsidP="00DD3868">
      <w:pPr>
        <w:pStyle w:val="xmsonormal"/>
        <w:ind w:left="567"/>
        <w:jc w:val="both"/>
        <w:rPr>
          <w:rFonts w:ascii="Arial" w:hAnsi="Arial" w:cs="Arial"/>
          <w:b/>
          <w:bCs/>
          <w:color w:val="002060"/>
          <w:sz w:val="24"/>
          <w:szCs w:val="24"/>
        </w:rPr>
      </w:pPr>
    </w:p>
    <w:p w14:paraId="1174C343" w14:textId="77777777" w:rsidR="00DD3868" w:rsidRPr="006E5B49" w:rsidRDefault="00DD3868" w:rsidP="00DD3868">
      <w:pPr>
        <w:pStyle w:val="xmsonormal"/>
        <w:numPr>
          <w:ilvl w:val="1"/>
          <w:numId w:val="193"/>
        </w:numPr>
        <w:tabs>
          <w:tab w:val="clear" w:pos="1440"/>
        </w:tabs>
        <w:ind w:left="567" w:hanging="567"/>
        <w:jc w:val="both"/>
        <w:rPr>
          <w:rFonts w:ascii="Arial" w:hAnsi="Arial" w:cs="Arial"/>
          <w:b/>
          <w:bCs/>
          <w:color w:val="002060"/>
        </w:rPr>
      </w:pPr>
      <w:r w:rsidRPr="006E5B49">
        <w:rPr>
          <w:rFonts w:ascii="Arial" w:hAnsi="Arial" w:cs="Arial"/>
          <w:b/>
          <w:bCs/>
          <w:color w:val="002060"/>
          <w:sz w:val="24"/>
          <w:szCs w:val="24"/>
        </w:rPr>
        <w:t xml:space="preserve">instructs the CEO to immediately implement the Council resolution dated 20 March 2024 to appoint Craig Ross as independent consultant whose written proposal and quote is attached; and </w:t>
      </w:r>
    </w:p>
    <w:p w14:paraId="3C0B0804" w14:textId="77777777" w:rsidR="00DD3868" w:rsidRDefault="00DD3868" w:rsidP="00DD3868">
      <w:pPr>
        <w:pStyle w:val="ListParagraph"/>
        <w:spacing w:before="0" w:after="0" w:line="240" w:lineRule="auto"/>
        <w:rPr>
          <w:b w:val="0"/>
          <w:bCs/>
          <w:color w:val="002060"/>
        </w:rPr>
      </w:pPr>
    </w:p>
    <w:p w14:paraId="0E3F498A" w14:textId="77777777" w:rsidR="00DD3868" w:rsidRPr="006E5B49" w:rsidRDefault="00DD3868" w:rsidP="00DD3868">
      <w:pPr>
        <w:pStyle w:val="xmsonormal"/>
        <w:numPr>
          <w:ilvl w:val="1"/>
          <w:numId w:val="193"/>
        </w:numPr>
        <w:tabs>
          <w:tab w:val="clear" w:pos="1440"/>
        </w:tabs>
        <w:ind w:left="567" w:hanging="567"/>
        <w:jc w:val="both"/>
        <w:rPr>
          <w:rFonts w:ascii="Arial" w:hAnsi="Arial" w:cs="Arial"/>
          <w:b/>
          <w:bCs/>
          <w:color w:val="002060"/>
        </w:rPr>
      </w:pPr>
      <w:r>
        <w:rPr>
          <w:rFonts w:ascii="Arial" w:hAnsi="Arial" w:cs="Arial"/>
          <w:b/>
          <w:bCs/>
          <w:color w:val="002060"/>
          <w:sz w:val="24"/>
          <w:szCs w:val="24"/>
        </w:rPr>
        <w:t>i</w:t>
      </w:r>
      <w:r w:rsidRPr="006E5B49">
        <w:rPr>
          <w:rFonts w:ascii="Arial" w:hAnsi="Arial" w:cs="Arial"/>
          <w:b/>
          <w:bCs/>
          <w:color w:val="002060"/>
          <w:sz w:val="24"/>
          <w:szCs w:val="24"/>
        </w:rPr>
        <w:t xml:space="preserve">nstructs the CEO to cease obtaining legal advice on this matter, </w:t>
      </w:r>
      <w:proofErr w:type="gramStart"/>
      <w:r w:rsidRPr="006E5B49">
        <w:rPr>
          <w:rFonts w:ascii="Arial" w:hAnsi="Arial" w:cs="Arial"/>
          <w:b/>
          <w:bCs/>
          <w:color w:val="002060"/>
          <w:sz w:val="24"/>
          <w:szCs w:val="24"/>
        </w:rPr>
        <w:t>in particular from</w:t>
      </w:r>
      <w:proofErr w:type="gramEnd"/>
      <w:r w:rsidRPr="006E5B49">
        <w:rPr>
          <w:rFonts w:ascii="Arial" w:hAnsi="Arial" w:cs="Arial"/>
          <w:b/>
          <w:bCs/>
          <w:color w:val="002060"/>
          <w:sz w:val="24"/>
          <w:szCs w:val="24"/>
        </w:rPr>
        <w:t xml:space="preserve"> </w:t>
      </w:r>
      <w:proofErr w:type="spellStart"/>
      <w:r w:rsidRPr="006E5B49">
        <w:rPr>
          <w:rFonts w:ascii="Arial" w:hAnsi="Arial" w:cs="Arial"/>
          <w:b/>
          <w:bCs/>
          <w:color w:val="002060"/>
          <w:sz w:val="24"/>
          <w:szCs w:val="24"/>
        </w:rPr>
        <w:t>McLeods</w:t>
      </w:r>
      <w:proofErr w:type="spellEnd"/>
      <w:r w:rsidRPr="006E5B49">
        <w:rPr>
          <w:rFonts w:ascii="Arial" w:hAnsi="Arial" w:cs="Arial"/>
          <w:b/>
          <w:bCs/>
          <w:color w:val="002060"/>
          <w:sz w:val="24"/>
          <w:szCs w:val="24"/>
        </w:rPr>
        <w:t xml:space="preserve"> Lawyers, without specific Council approval. </w:t>
      </w:r>
    </w:p>
    <w:p w14:paraId="7948E124" w14:textId="77777777" w:rsidR="00DD3868" w:rsidRDefault="00DD3868" w:rsidP="00FB4271">
      <w:pPr>
        <w:spacing w:before="0" w:after="0" w:line="240" w:lineRule="auto"/>
        <w:rPr>
          <w:rFonts w:eastAsia="Times New Roman"/>
          <w:b/>
          <w:bCs/>
          <w:color w:val="002060"/>
          <w:szCs w:val="24"/>
        </w:rPr>
      </w:pPr>
    </w:p>
    <w:p w14:paraId="149B2494" w14:textId="77777777" w:rsidR="00DD3868" w:rsidRDefault="00DD3868" w:rsidP="00FB4271">
      <w:pPr>
        <w:spacing w:before="0" w:after="0" w:line="240" w:lineRule="auto"/>
        <w:rPr>
          <w:rFonts w:eastAsia="Times New Roman"/>
          <w:b/>
          <w:bCs/>
          <w:color w:val="002060"/>
          <w:szCs w:val="24"/>
        </w:rPr>
      </w:pPr>
    </w:p>
    <w:p w14:paraId="36436BF0" w14:textId="77777777" w:rsidR="00DD3868" w:rsidRDefault="00DD3868" w:rsidP="00FB4271">
      <w:pPr>
        <w:spacing w:before="0" w:after="0" w:line="240" w:lineRule="auto"/>
        <w:rPr>
          <w:rFonts w:eastAsia="Times New Roman"/>
          <w:b/>
          <w:bCs/>
          <w:color w:val="002060"/>
          <w:szCs w:val="24"/>
        </w:rPr>
      </w:pPr>
    </w:p>
    <w:p w14:paraId="3E02EFD4" w14:textId="77777777" w:rsidR="00DD3868" w:rsidRDefault="00DD3868" w:rsidP="00FB4271">
      <w:pPr>
        <w:spacing w:before="0" w:after="0" w:line="240" w:lineRule="auto"/>
        <w:rPr>
          <w:rFonts w:eastAsia="Times New Roman"/>
          <w:b/>
          <w:bCs/>
          <w:color w:val="002060"/>
          <w:szCs w:val="24"/>
        </w:rPr>
      </w:pPr>
    </w:p>
    <w:p w14:paraId="44613E33" w14:textId="77777777" w:rsidR="00DD3868" w:rsidRPr="00D05175" w:rsidRDefault="00DD3868" w:rsidP="00FB4271">
      <w:pPr>
        <w:spacing w:before="0" w:after="0" w:line="240" w:lineRule="auto"/>
        <w:rPr>
          <w:rFonts w:eastAsia="Times New Roman"/>
          <w:b/>
          <w:bCs/>
          <w:color w:val="002060"/>
          <w:szCs w:val="24"/>
        </w:rPr>
      </w:pPr>
    </w:p>
    <w:p w14:paraId="70A1E811" w14:textId="77777777" w:rsidR="00FB4271" w:rsidRPr="007E6442" w:rsidRDefault="00FB4271" w:rsidP="00FB4271">
      <w:pPr>
        <w:spacing w:before="0" w:after="0" w:line="240" w:lineRule="auto"/>
        <w:rPr>
          <w:b/>
          <w:bCs/>
          <w:color w:val="002060"/>
          <w:szCs w:val="24"/>
        </w:rPr>
      </w:pPr>
      <w:r w:rsidRPr="007E6442">
        <w:rPr>
          <w:b/>
          <w:bCs/>
          <w:color w:val="002060"/>
          <w:szCs w:val="24"/>
        </w:rPr>
        <w:lastRenderedPageBreak/>
        <w:t>Justification</w:t>
      </w:r>
    </w:p>
    <w:p w14:paraId="0E50CF36" w14:textId="77777777" w:rsidR="00FB4271" w:rsidRDefault="00FB4271" w:rsidP="00FB4271">
      <w:pPr>
        <w:spacing w:before="0" w:after="0" w:line="240" w:lineRule="auto"/>
        <w:rPr>
          <w:b/>
          <w:bCs/>
          <w:color w:val="1F4E79" w:themeColor="accent1" w:themeShade="80"/>
          <w:sz w:val="28"/>
          <w:szCs w:val="28"/>
        </w:rPr>
      </w:pPr>
    </w:p>
    <w:p w14:paraId="4D2A07FC" w14:textId="77777777" w:rsidR="00FB4271" w:rsidRDefault="00FB4271" w:rsidP="00FB4271">
      <w:pPr>
        <w:spacing w:before="0" w:after="0" w:line="240" w:lineRule="auto"/>
        <w:rPr>
          <w:szCs w:val="24"/>
        </w:rPr>
      </w:pPr>
      <w:r w:rsidRPr="00441FB0">
        <w:rPr>
          <w:szCs w:val="24"/>
        </w:rPr>
        <w:t xml:space="preserve">Given the timeline to the end of the </w:t>
      </w:r>
      <w:proofErr w:type="gramStart"/>
      <w:r w:rsidRPr="00441FB0">
        <w:rPr>
          <w:szCs w:val="24"/>
        </w:rPr>
        <w:t>Financial</w:t>
      </w:r>
      <w:proofErr w:type="gramEnd"/>
      <w:r w:rsidRPr="00441FB0">
        <w:rPr>
          <w:szCs w:val="24"/>
        </w:rPr>
        <w:t xml:space="preserve"> year ending 30 June 2024, Council is anxious to commence the engagement of Mr C Ross to investigate and address Disclaimer of Opinion given by the OAG. </w:t>
      </w:r>
    </w:p>
    <w:p w14:paraId="60811F51" w14:textId="77777777" w:rsidR="00FB4271" w:rsidRPr="00441FB0" w:rsidRDefault="00FB4271" w:rsidP="00FB4271">
      <w:pPr>
        <w:spacing w:before="0" w:after="0" w:line="240" w:lineRule="auto"/>
        <w:rPr>
          <w:szCs w:val="24"/>
        </w:rPr>
      </w:pPr>
    </w:p>
    <w:p w14:paraId="549B5F49" w14:textId="77777777" w:rsidR="00FB4271" w:rsidRDefault="00FB4271" w:rsidP="00FB4271">
      <w:pPr>
        <w:spacing w:before="0" w:after="0" w:line="240" w:lineRule="auto"/>
        <w:rPr>
          <w:b/>
          <w:bCs/>
          <w:color w:val="1F4E79" w:themeColor="accent1" w:themeShade="80"/>
          <w:sz w:val="28"/>
          <w:szCs w:val="28"/>
        </w:rPr>
      </w:pPr>
      <w:r w:rsidRPr="00441FB0">
        <w:rPr>
          <w:szCs w:val="24"/>
        </w:rPr>
        <w:t>Council is concerned that ratepayers’ funds are expanded on legal charges with no limit and without oversight of legal brief nor the approval of Council.</w:t>
      </w:r>
    </w:p>
    <w:p w14:paraId="67A34CD5" w14:textId="77777777" w:rsidR="00FB4271" w:rsidRDefault="00FB4271" w:rsidP="00FB4271">
      <w:pPr>
        <w:spacing w:before="0" w:after="0" w:line="240" w:lineRule="auto"/>
        <w:rPr>
          <w:b/>
          <w:bCs/>
          <w:color w:val="1F4E79" w:themeColor="accent1" w:themeShade="80"/>
          <w:sz w:val="28"/>
          <w:szCs w:val="28"/>
        </w:rPr>
      </w:pPr>
    </w:p>
    <w:p w14:paraId="7EC774FF" w14:textId="77777777" w:rsidR="00FB4271" w:rsidRDefault="00FB4271" w:rsidP="00FB4271">
      <w:pPr>
        <w:spacing w:before="0" w:after="0" w:line="240" w:lineRule="auto"/>
        <w:rPr>
          <w:b/>
          <w:bCs/>
          <w:color w:val="1F4E79" w:themeColor="accent1" w:themeShade="80"/>
          <w:sz w:val="28"/>
          <w:szCs w:val="28"/>
        </w:rPr>
      </w:pPr>
    </w:p>
    <w:p w14:paraId="44E050E0" w14:textId="77777777" w:rsidR="00FB4271" w:rsidRPr="007E6442" w:rsidRDefault="00FB4271" w:rsidP="00FB4271">
      <w:pPr>
        <w:spacing w:before="0" w:after="0" w:line="240" w:lineRule="auto"/>
        <w:ind w:right="-330"/>
        <w:rPr>
          <w:b/>
          <w:bCs/>
          <w:color w:val="002060"/>
          <w:szCs w:val="24"/>
        </w:rPr>
      </w:pPr>
      <w:r w:rsidRPr="007E6442">
        <w:rPr>
          <w:b/>
          <w:bCs/>
          <w:color w:val="002060"/>
          <w:szCs w:val="24"/>
        </w:rPr>
        <w:t>Administration Comment</w:t>
      </w:r>
    </w:p>
    <w:p w14:paraId="6C8B6D20" w14:textId="77777777" w:rsidR="00FB4271" w:rsidRDefault="00FB4271" w:rsidP="00FB4271">
      <w:pPr>
        <w:spacing w:before="0" w:after="0" w:line="240" w:lineRule="auto"/>
        <w:rPr>
          <w:b/>
          <w:bCs/>
          <w:color w:val="1F4E79" w:themeColor="accent1" w:themeShade="80"/>
          <w:sz w:val="28"/>
          <w:szCs w:val="28"/>
        </w:rPr>
      </w:pPr>
    </w:p>
    <w:p w14:paraId="3BE656F7" w14:textId="6756C12E" w:rsidR="003725D5" w:rsidRDefault="00FB4271" w:rsidP="00FB4271">
      <w:pPr>
        <w:spacing w:before="0" w:after="0" w:line="240" w:lineRule="auto"/>
        <w:rPr>
          <w:szCs w:val="24"/>
        </w:rPr>
      </w:pPr>
      <w:r w:rsidRPr="00484585">
        <w:rPr>
          <w:szCs w:val="24"/>
        </w:rPr>
        <w:t>The legal advice received from Francis Burt Chambers is acknowledged.</w:t>
      </w:r>
    </w:p>
    <w:p w14:paraId="4B0720FD" w14:textId="77777777" w:rsidR="00ED4978" w:rsidRDefault="00ED4978" w:rsidP="00FB4271">
      <w:pPr>
        <w:spacing w:before="0" w:after="0" w:line="240" w:lineRule="auto"/>
        <w:rPr>
          <w:szCs w:val="24"/>
        </w:rPr>
      </w:pPr>
    </w:p>
    <w:p w14:paraId="0F8E1C64" w14:textId="59E3F295" w:rsidR="00ED4978" w:rsidRDefault="00ED4978">
      <w:pPr>
        <w:spacing w:before="0" w:after="120"/>
        <w:jc w:val="left"/>
        <w:rPr>
          <w:szCs w:val="24"/>
        </w:rPr>
      </w:pPr>
      <w:r>
        <w:rPr>
          <w:szCs w:val="24"/>
        </w:rPr>
        <w:br w:type="page"/>
      </w:r>
    </w:p>
    <w:p w14:paraId="18DE1832" w14:textId="5A3969CF" w:rsidR="00ED4978" w:rsidRDefault="00ED4978" w:rsidP="00FB4271">
      <w:pPr>
        <w:spacing w:before="0" w:after="0" w:line="240" w:lineRule="auto"/>
        <w:rPr>
          <w:b/>
          <w:bCs/>
          <w:color w:val="002060"/>
          <w:szCs w:val="24"/>
        </w:rPr>
      </w:pPr>
      <w:r w:rsidRPr="00ED4978">
        <w:rPr>
          <w:b/>
          <w:bCs/>
          <w:color w:val="002060"/>
          <w:szCs w:val="24"/>
        </w:rPr>
        <w:lastRenderedPageBreak/>
        <w:t xml:space="preserve">Please note this item was brought forward see page </w:t>
      </w:r>
      <w:r w:rsidR="00C36616">
        <w:rPr>
          <w:b/>
          <w:bCs/>
          <w:color w:val="002060"/>
          <w:szCs w:val="24"/>
        </w:rPr>
        <w:t>24</w:t>
      </w:r>
      <w:r w:rsidR="00AD4FA4">
        <w:rPr>
          <w:b/>
          <w:bCs/>
          <w:color w:val="002060"/>
          <w:szCs w:val="24"/>
        </w:rPr>
        <w:t>4</w:t>
      </w:r>
      <w:r w:rsidR="00C36616">
        <w:rPr>
          <w:b/>
          <w:bCs/>
          <w:color w:val="002060"/>
          <w:szCs w:val="24"/>
        </w:rPr>
        <w:t>.</w:t>
      </w:r>
    </w:p>
    <w:p w14:paraId="235A2D59" w14:textId="77777777" w:rsidR="00ED4978" w:rsidRDefault="00ED4978" w:rsidP="00FB4271">
      <w:pPr>
        <w:spacing w:before="0" w:after="0" w:line="240" w:lineRule="auto"/>
        <w:rPr>
          <w:b/>
          <w:bCs/>
          <w:color w:val="002060"/>
          <w:szCs w:val="24"/>
        </w:rPr>
      </w:pPr>
    </w:p>
    <w:p w14:paraId="11DC96B4" w14:textId="77777777" w:rsidR="003725D5" w:rsidRPr="004F18D8" w:rsidRDefault="003725D5" w:rsidP="00A55CCC">
      <w:pPr>
        <w:pStyle w:val="Heading2"/>
        <w:numPr>
          <w:ilvl w:val="1"/>
          <w:numId w:val="194"/>
        </w:numPr>
        <w:spacing w:before="0" w:after="0"/>
        <w:ind w:left="0" w:hanging="851"/>
        <w:rPr>
          <w:rFonts w:cs="Arial"/>
          <w:b w:val="0"/>
          <w:bCs/>
          <w:color w:val="002060"/>
          <w:szCs w:val="24"/>
        </w:rPr>
      </w:pPr>
      <w:bookmarkStart w:id="236" w:name="_Toc163213708"/>
      <w:r w:rsidRPr="004F18D8">
        <w:rPr>
          <w:rFonts w:cs="Arial"/>
          <w:bCs/>
          <w:color w:val="002060"/>
          <w:szCs w:val="28"/>
        </w:rPr>
        <w:t xml:space="preserve">NOM08.03.24 </w:t>
      </w:r>
      <w:r w:rsidRPr="004F18D8">
        <w:rPr>
          <w:rFonts w:cs="Arial"/>
          <w:bCs/>
          <w:color w:val="002060"/>
          <w:szCs w:val="24"/>
        </w:rPr>
        <w:t>– Councillor Amiry – Independent Expert Policy</w:t>
      </w:r>
      <w:bookmarkEnd w:id="236"/>
    </w:p>
    <w:p w14:paraId="568E2F10" w14:textId="77777777" w:rsidR="003725D5" w:rsidRDefault="003725D5" w:rsidP="003725D5">
      <w:pPr>
        <w:spacing w:before="0" w:after="0" w:line="240" w:lineRule="auto"/>
        <w:rPr>
          <w:b/>
          <w:bCs/>
          <w:color w:val="1F4E79" w:themeColor="accent1" w:themeShade="80"/>
          <w:sz w:val="28"/>
          <w:szCs w:val="24"/>
        </w:rPr>
      </w:pPr>
    </w:p>
    <w:p w14:paraId="27B05114" w14:textId="77777777" w:rsidR="003725D5" w:rsidRPr="00147AEA" w:rsidRDefault="003725D5" w:rsidP="003725D5">
      <w:pPr>
        <w:spacing w:before="0" w:after="0" w:line="240" w:lineRule="auto"/>
        <w:ind w:right="-61"/>
        <w:rPr>
          <w:szCs w:val="24"/>
        </w:rPr>
      </w:pPr>
      <w:r w:rsidRPr="00147AEA">
        <w:rPr>
          <w:szCs w:val="24"/>
        </w:rPr>
        <w:t xml:space="preserve">Moved – Councillor </w:t>
      </w:r>
      <w:r>
        <w:rPr>
          <w:szCs w:val="24"/>
        </w:rPr>
        <w:t>Amiry</w:t>
      </w:r>
    </w:p>
    <w:p w14:paraId="3223450F" w14:textId="77777777" w:rsidR="003725D5" w:rsidRPr="00147AEA" w:rsidRDefault="003725D5" w:rsidP="003725D5">
      <w:pPr>
        <w:spacing w:before="0" w:after="0" w:line="240" w:lineRule="auto"/>
        <w:ind w:right="-61"/>
        <w:rPr>
          <w:szCs w:val="24"/>
        </w:rPr>
      </w:pPr>
      <w:r w:rsidRPr="00147AEA">
        <w:rPr>
          <w:szCs w:val="24"/>
        </w:rPr>
        <w:t xml:space="preserve">Seconded – Councillor </w:t>
      </w:r>
      <w:r>
        <w:rPr>
          <w:szCs w:val="24"/>
        </w:rPr>
        <w:t>Coghlan</w:t>
      </w:r>
    </w:p>
    <w:p w14:paraId="0E1D0D4B" w14:textId="5C732A42" w:rsidR="003725D5" w:rsidRDefault="00A55CCC" w:rsidP="003725D5">
      <w:pPr>
        <w:spacing w:before="0" w:after="0" w:line="240" w:lineRule="auto"/>
        <w:rPr>
          <w:b/>
          <w:bCs/>
          <w:color w:val="1F4E79" w:themeColor="accent1" w:themeShade="80"/>
          <w:sz w:val="28"/>
          <w:szCs w:val="24"/>
        </w:rPr>
      </w:pPr>
      <w:r>
        <w:rPr>
          <w:b/>
          <w:bCs/>
          <w:noProof/>
          <w:color w:val="1F4E79" w:themeColor="accent1" w:themeShade="80"/>
          <w:sz w:val="28"/>
          <w:szCs w:val="24"/>
        </w:rPr>
        <mc:AlternateContent>
          <mc:Choice Requires="wps">
            <w:drawing>
              <wp:anchor distT="0" distB="0" distL="114300" distR="114300" simplePos="0" relativeHeight="251658301" behindDoc="1" locked="0" layoutInCell="1" allowOverlap="1" wp14:anchorId="492918EB" wp14:editId="65D0410C">
                <wp:simplePos x="0" y="0"/>
                <wp:positionH relativeFrom="column">
                  <wp:posOffset>-60325</wp:posOffset>
                </wp:positionH>
                <wp:positionV relativeFrom="paragraph">
                  <wp:posOffset>163194</wp:posOffset>
                </wp:positionV>
                <wp:extent cx="6275672" cy="7690585"/>
                <wp:effectExtent l="0" t="0" r="11430" b="24765"/>
                <wp:wrapNone/>
                <wp:docPr id="1865668518" name="Rectangle 1865668518"/>
                <wp:cNvGraphicFramePr/>
                <a:graphic xmlns:a="http://schemas.openxmlformats.org/drawingml/2006/main">
                  <a:graphicData uri="http://schemas.microsoft.com/office/word/2010/wordprocessingShape">
                    <wps:wsp>
                      <wps:cNvSpPr/>
                      <wps:spPr>
                        <a:xfrm>
                          <a:off x="0" y="0"/>
                          <a:ext cx="6275672" cy="7690585"/>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89E413" id="Rectangle 1865668518" o:spid="_x0000_s1026" style="position:absolute;margin-left:-4.75pt;margin-top:12.85pt;width:494.15pt;height:605.55pt;z-index:-2516581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" filled="f" strokecolor="#002060" strokeweight="1.5pt"/>
            </w:pict>
          </mc:Fallback>
        </mc:AlternateContent>
      </w:r>
    </w:p>
    <w:p w14:paraId="684AFECA" w14:textId="4C14A3D4" w:rsidR="00A55CCC" w:rsidRPr="00A55CCC" w:rsidRDefault="00A55CCC" w:rsidP="003725D5">
      <w:pPr>
        <w:spacing w:before="0" w:after="0" w:line="240" w:lineRule="auto"/>
        <w:rPr>
          <w:b/>
          <w:bCs/>
          <w:color w:val="002060"/>
          <w:sz w:val="28"/>
          <w:szCs w:val="24"/>
        </w:rPr>
      </w:pPr>
      <w:r w:rsidRPr="00A55CCC">
        <w:rPr>
          <w:b/>
          <w:bCs/>
          <w:color w:val="002060"/>
          <w:sz w:val="28"/>
          <w:szCs w:val="24"/>
        </w:rPr>
        <w:t>Council Resolution</w:t>
      </w:r>
    </w:p>
    <w:p w14:paraId="328F7FA2" w14:textId="77777777" w:rsidR="00A55CCC" w:rsidRDefault="00A55CCC" w:rsidP="003725D5">
      <w:pPr>
        <w:spacing w:before="0" w:after="0" w:line="240" w:lineRule="auto"/>
        <w:rPr>
          <w:b/>
          <w:bCs/>
          <w:color w:val="1F4E79" w:themeColor="accent1" w:themeShade="80"/>
          <w:sz w:val="28"/>
          <w:szCs w:val="24"/>
        </w:rPr>
      </w:pPr>
    </w:p>
    <w:p w14:paraId="0B93BC9B" w14:textId="77777777" w:rsidR="003725D5" w:rsidRPr="006E5B49" w:rsidRDefault="003725D5" w:rsidP="003725D5">
      <w:pPr>
        <w:pStyle w:val="xmsonormal"/>
        <w:jc w:val="both"/>
        <w:rPr>
          <w:rFonts w:ascii="Arial" w:hAnsi="Arial" w:cs="Arial"/>
          <w:b/>
          <w:bCs/>
          <w:color w:val="002060"/>
          <w:sz w:val="24"/>
          <w:szCs w:val="24"/>
        </w:rPr>
      </w:pPr>
      <w:r>
        <w:rPr>
          <w:rFonts w:ascii="Arial" w:hAnsi="Arial" w:cs="Arial"/>
          <w:b/>
          <w:bCs/>
          <w:color w:val="002060"/>
          <w:sz w:val="24"/>
          <w:szCs w:val="24"/>
        </w:rPr>
        <w:t xml:space="preserve">That </w:t>
      </w:r>
      <w:r w:rsidRPr="006E5B49">
        <w:rPr>
          <w:rFonts w:ascii="Arial" w:hAnsi="Arial" w:cs="Arial"/>
          <w:b/>
          <w:bCs/>
          <w:color w:val="002060"/>
          <w:sz w:val="24"/>
          <w:szCs w:val="24"/>
        </w:rPr>
        <w:t>Council resolves as follows:</w:t>
      </w:r>
    </w:p>
    <w:p w14:paraId="3DB74F4A" w14:textId="77777777" w:rsidR="003725D5" w:rsidRPr="006E5B49" w:rsidRDefault="003725D5" w:rsidP="003725D5">
      <w:pPr>
        <w:pStyle w:val="xmsonormal"/>
        <w:jc w:val="both"/>
        <w:rPr>
          <w:rFonts w:ascii="Arial" w:hAnsi="Arial" w:cs="Arial"/>
          <w:b/>
          <w:bCs/>
          <w:color w:val="002060"/>
          <w:sz w:val="24"/>
          <w:szCs w:val="24"/>
        </w:rPr>
      </w:pPr>
      <w:r w:rsidRPr="006E5B49">
        <w:rPr>
          <w:rFonts w:ascii="Arial" w:hAnsi="Arial" w:cs="Arial"/>
          <w:b/>
          <w:bCs/>
          <w:color w:val="002060"/>
          <w:sz w:val="24"/>
          <w:szCs w:val="24"/>
        </w:rPr>
        <w:t> </w:t>
      </w:r>
    </w:p>
    <w:p w14:paraId="3C69A093" w14:textId="77777777" w:rsidR="003725D5" w:rsidRDefault="003725D5" w:rsidP="003725D5">
      <w:pPr>
        <w:pStyle w:val="xmsolistparagraph"/>
        <w:numPr>
          <w:ilvl w:val="0"/>
          <w:numId w:val="181"/>
        </w:numPr>
        <w:ind w:left="567"/>
        <w:jc w:val="both"/>
        <w:rPr>
          <w:rFonts w:ascii="Arial" w:hAnsi="Arial" w:cs="Arial"/>
          <w:b/>
          <w:bCs/>
          <w:color w:val="002060"/>
          <w:sz w:val="24"/>
          <w:szCs w:val="24"/>
        </w:rPr>
      </w:pPr>
      <w:r>
        <w:rPr>
          <w:rFonts w:ascii="Arial" w:hAnsi="Arial" w:cs="Arial"/>
          <w:b/>
          <w:bCs/>
          <w:color w:val="002060"/>
          <w:sz w:val="24"/>
          <w:szCs w:val="24"/>
        </w:rPr>
        <w:t>p</w:t>
      </w:r>
      <w:r w:rsidRPr="006E5B49">
        <w:rPr>
          <w:rFonts w:ascii="Arial" w:hAnsi="Arial" w:cs="Arial"/>
          <w:b/>
          <w:bCs/>
          <w:color w:val="002060"/>
          <w:sz w:val="24"/>
          <w:szCs w:val="24"/>
        </w:rPr>
        <w:t xml:space="preserve">ursuant to the </w:t>
      </w:r>
      <w:r w:rsidRPr="006E5B49">
        <w:rPr>
          <w:rFonts w:ascii="Arial" w:hAnsi="Arial" w:cs="Arial"/>
          <w:b/>
          <w:bCs/>
          <w:i/>
          <w:iCs/>
          <w:color w:val="002060"/>
          <w:sz w:val="24"/>
          <w:szCs w:val="24"/>
        </w:rPr>
        <w:t>Local Government Act 1995</w:t>
      </w:r>
      <w:r w:rsidRPr="006E5B49">
        <w:rPr>
          <w:rFonts w:ascii="Arial" w:hAnsi="Arial" w:cs="Arial"/>
          <w:b/>
          <w:bCs/>
          <w:color w:val="002060"/>
          <w:sz w:val="24"/>
          <w:szCs w:val="24"/>
        </w:rPr>
        <w:t xml:space="preserve"> (WA) (LG Act) s.2.7(2)(b) Council adopts an </w:t>
      </w:r>
      <w:r w:rsidRPr="00BA5D7D">
        <w:rPr>
          <w:rFonts w:ascii="Arial" w:hAnsi="Arial" w:cs="Arial"/>
          <w:b/>
          <w:color w:val="002060"/>
          <w:sz w:val="24"/>
          <w:szCs w:val="24"/>
        </w:rPr>
        <w:t>Independent Expert Policy</w:t>
      </w:r>
      <w:r w:rsidRPr="006E5B49">
        <w:rPr>
          <w:rFonts w:ascii="Arial" w:hAnsi="Arial" w:cs="Arial"/>
          <w:b/>
          <w:bCs/>
          <w:color w:val="002060"/>
          <w:sz w:val="24"/>
          <w:szCs w:val="24"/>
        </w:rPr>
        <w:t>, which provides that</w:t>
      </w:r>
      <w:r>
        <w:rPr>
          <w:rFonts w:ascii="Arial" w:hAnsi="Arial" w:cs="Arial"/>
          <w:b/>
          <w:bCs/>
          <w:color w:val="002060"/>
          <w:sz w:val="24"/>
          <w:szCs w:val="24"/>
        </w:rPr>
        <w:t>:</w:t>
      </w:r>
    </w:p>
    <w:p w14:paraId="3B420750" w14:textId="77777777" w:rsidR="003725D5" w:rsidRPr="006E5B49" w:rsidRDefault="003725D5" w:rsidP="003725D5">
      <w:pPr>
        <w:pStyle w:val="xmsolistparagraph"/>
        <w:ind w:left="567"/>
        <w:jc w:val="both"/>
        <w:rPr>
          <w:rFonts w:ascii="Arial" w:hAnsi="Arial" w:cs="Arial"/>
          <w:b/>
          <w:bCs/>
          <w:color w:val="002060"/>
          <w:sz w:val="24"/>
          <w:szCs w:val="24"/>
        </w:rPr>
      </w:pPr>
    </w:p>
    <w:p w14:paraId="6F1F4EB8" w14:textId="77777777" w:rsidR="003725D5" w:rsidRPr="006E5B49" w:rsidRDefault="003725D5" w:rsidP="003725D5">
      <w:pPr>
        <w:pStyle w:val="xmsonormal"/>
        <w:ind w:left="567"/>
        <w:jc w:val="both"/>
        <w:rPr>
          <w:rFonts w:ascii="Arial" w:hAnsi="Arial" w:cs="Arial"/>
          <w:b/>
          <w:bCs/>
          <w:color w:val="002060"/>
          <w:sz w:val="24"/>
          <w:szCs w:val="24"/>
        </w:rPr>
      </w:pPr>
      <w:r w:rsidRPr="006E5B49">
        <w:rPr>
          <w:rFonts w:ascii="Arial" w:hAnsi="Arial" w:cs="Arial"/>
          <w:b/>
          <w:bCs/>
          <w:color w:val="002060"/>
          <w:sz w:val="24"/>
          <w:szCs w:val="24"/>
        </w:rPr>
        <w:t xml:space="preserve">“In the event of Council requiring a timely  appointment of an independent expert under </w:t>
      </w:r>
      <w:r w:rsidRPr="006E5B49">
        <w:rPr>
          <w:rFonts w:ascii="Arial" w:hAnsi="Arial" w:cs="Arial"/>
          <w:b/>
          <w:bCs/>
          <w:i/>
          <w:iCs/>
          <w:color w:val="002060"/>
          <w:sz w:val="24"/>
          <w:szCs w:val="24"/>
        </w:rPr>
        <w:t>Local Government Act 1995</w:t>
      </w:r>
      <w:r w:rsidRPr="006E5B49">
        <w:rPr>
          <w:rFonts w:ascii="Arial" w:hAnsi="Arial" w:cs="Arial"/>
          <w:b/>
          <w:bCs/>
          <w:color w:val="002060"/>
          <w:sz w:val="24"/>
          <w:szCs w:val="24"/>
        </w:rPr>
        <w:t xml:space="preserve"> s.5.45(2)(a) to assist Council with its LG Act s.2.7(1)(a) govern role and its LG Act s.2.7(2)(a) oversight role, Council is authorised to expend up to $100,000 without regard to and without applying Council’s</w:t>
      </w:r>
      <w:r w:rsidRPr="006E5B49">
        <w:rPr>
          <w:rFonts w:ascii="Arial" w:hAnsi="Arial" w:cs="Arial"/>
          <w:b/>
          <w:bCs/>
          <w:i/>
          <w:iCs/>
          <w:color w:val="002060"/>
          <w:sz w:val="24"/>
          <w:szCs w:val="24"/>
        </w:rPr>
        <w:t xml:space="preserve"> Procurement of Goods and Services Policy</w:t>
      </w:r>
      <w:r w:rsidRPr="006E5B49">
        <w:rPr>
          <w:rFonts w:ascii="Arial" w:hAnsi="Arial" w:cs="Arial"/>
          <w:b/>
          <w:bCs/>
          <w:color w:val="002060"/>
          <w:sz w:val="24"/>
          <w:szCs w:val="24"/>
        </w:rPr>
        <w:t xml:space="preserve"> (Purchasing Policy). </w:t>
      </w:r>
      <w:r w:rsidRPr="006E5B49">
        <w:rPr>
          <w:rFonts w:ascii="Arial" w:hAnsi="Arial" w:cs="Arial"/>
          <w:b/>
          <w:bCs/>
          <w:i/>
          <w:iCs/>
          <w:color w:val="002060"/>
          <w:sz w:val="24"/>
          <w:szCs w:val="24"/>
        </w:rPr>
        <w:t>Expert</w:t>
      </w:r>
      <w:r w:rsidRPr="006E5B49">
        <w:rPr>
          <w:rFonts w:ascii="Arial" w:hAnsi="Arial" w:cs="Arial"/>
          <w:b/>
          <w:bCs/>
          <w:color w:val="002060"/>
          <w:sz w:val="24"/>
          <w:szCs w:val="24"/>
        </w:rPr>
        <w:t xml:space="preserve"> is defined for the purpose of the </w:t>
      </w:r>
      <w:r w:rsidRPr="006E5B49">
        <w:rPr>
          <w:rFonts w:ascii="Arial" w:hAnsi="Arial" w:cs="Arial"/>
          <w:b/>
          <w:bCs/>
          <w:i/>
          <w:iCs/>
          <w:color w:val="002060"/>
          <w:sz w:val="24"/>
          <w:szCs w:val="24"/>
        </w:rPr>
        <w:t>Independent Expert Policy</w:t>
      </w:r>
      <w:r w:rsidRPr="006E5B49">
        <w:rPr>
          <w:rFonts w:ascii="Arial" w:hAnsi="Arial" w:cs="Arial"/>
          <w:b/>
          <w:bCs/>
          <w:color w:val="002060"/>
          <w:sz w:val="24"/>
          <w:szCs w:val="24"/>
        </w:rPr>
        <w:t xml:space="preserve"> to mean a person or persons with qualifications decided suitable by Council</w:t>
      </w:r>
      <w:r w:rsidRPr="006E5B49">
        <w:rPr>
          <w:rFonts w:ascii="Arial" w:hAnsi="Arial" w:cs="Arial"/>
          <w:b/>
          <w:bCs/>
          <w:i/>
          <w:iCs/>
          <w:color w:val="002060"/>
          <w:sz w:val="24"/>
          <w:szCs w:val="24"/>
        </w:rPr>
        <w:t xml:space="preserve"> simple majority. Timely </w:t>
      </w:r>
      <w:r w:rsidRPr="006E5B49">
        <w:rPr>
          <w:rFonts w:ascii="Arial" w:hAnsi="Arial" w:cs="Arial"/>
          <w:b/>
          <w:bCs/>
          <w:color w:val="002060"/>
          <w:sz w:val="24"/>
          <w:szCs w:val="24"/>
        </w:rPr>
        <w:t xml:space="preserve">for the purpose of the </w:t>
      </w:r>
      <w:r w:rsidRPr="006E5B49">
        <w:rPr>
          <w:rFonts w:ascii="Arial" w:hAnsi="Arial" w:cs="Arial"/>
          <w:b/>
          <w:bCs/>
          <w:i/>
          <w:iCs/>
          <w:color w:val="002060"/>
          <w:sz w:val="24"/>
          <w:szCs w:val="24"/>
        </w:rPr>
        <w:t>Independent Expert Policy</w:t>
      </w:r>
      <w:r w:rsidRPr="006E5B49">
        <w:rPr>
          <w:rFonts w:ascii="Arial" w:hAnsi="Arial" w:cs="Arial"/>
          <w:b/>
          <w:bCs/>
          <w:color w:val="002060"/>
          <w:sz w:val="24"/>
          <w:szCs w:val="24"/>
        </w:rPr>
        <w:t xml:space="preserve"> is defined to mean a timeframe as decided appropriate to the circumstances by Council </w:t>
      </w:r>
      <w:r w:rsidRPr="006E5B49">
        <w:rPr>
          <w:rFonts w:ascii="Arial" w:hAnsi="Arial" w:cs="Arial"/>
          <w:b/>
          <w:bCs/>
          <w:i/>
          <w:iCs/>
          <w:color w:val="002060"/>
          <w:sz w:val="24"/>
          <w:szCs w:val="24"/>
        </w:rPr>
        <w:t>simple majority</w:t>
      </w:r>
      <w:r w:rsidRPr="006E5B49">
        <w:rPr>
          <w:rFonts w:ascii="Arial" w:hAnsi="Arial" w:cs="Arial"/>
          <w:b/>
          <w:bCs/>
          <w:color w:val="002060"/>
          <w:sz w:val="24"/>
          <w:szCs w:val="24"/>
        </w:rPr>
        <w:t>”.</w:t>
      </w:r>
    </w:p>
    <w:p w14:paraId="1F1BCDB3" w14:textId="77777777" w:rsidR="003725D5" w:rsidRPr="006E5B49" w:rsidRDefault="003725D5" w:rsidP="003725D5">
      <w:pPr>
        <w:pStyle w:val="xmsonormal"/>
        <w:jc w:val="both"/>
        <w:rPr>
          <w:rFonts w:ascii="Arial" w:hAnsi="Arial" w:cs="Arial"/>
          <w:b/>
          <w:bCs/>
          <w:color w:val="002060"/>
          <w:sz w:val="24"/>
          <w:szCs w:val="24"/>
        </w:rPr>
      </w:pPr>
      <w:r w:rsidRPr="006E5B49">
        <w:rPr>
          <w:rFonts w:ascii="Arial" w:hAnsi="Arial" w:cs="Arial"/>
          <w:b/>
          <w:bCs/>
          <w:color w:val="002060"/>
          <w:sz w:val="24"/>
          <w:szCs w:val="24"/>
        </w:rPr>
        <w:t> </w:t>
      </w:r>
    </w:p>
    <w:p w14:paraId="08AF1264" w14:textId="77777777" w:rsidR="003725D5" w:rsidRDefault="003725D5" w:rsidP="003725D5">
      <w:pPr>
        <w:pStyle w:val="xmsolistparagraph"/>
        <w:numPr>
          <w:ilvl w:val="0"/>
          <w:numId w:val="181"/>
        </w:numPr>
        <w:ind w:left="567"/>
        <w:jc w:val="both"/>
        <w:rPr>
          <w:rFonts w:ascii="Arial" w:hAnsi="Arial" w:cs="Arial"/>
          <w:b/>
          <w:bCs/>
          <w:color w:val="002060"/>
          <w:sz w:val="24"/>
          <w:szCs w:val="24"/>
        </w:rPr>
      </w:pPr>
      <w:r>
        <w:rPr>
          <w:rFonts w:ascii="Arial" w:hAnsi="Arial" w:cs="Arial"/>
          <w:b/>
          <w:bCs/>
          <w:color w:val="002060"/>
          <w:sz w:val="24"/>
          <w:szCs w:val="24"/>
        </w:rPr>
        <w:t>f</w:t>
      </w:r>
      <w:r w:rsidRPr="006E5B49">
        <w:rPr>
          <w:rFonts w:ascii="Arial" w:hAnsi="Arial" w:cs="Arial"/>
          <w:b/>
          <w:bCs/>
          <w:color w:val="002060"/>
          <w:sz w:val="24"/>
          <w:szCs w:val="24"/>
        </w:rPr>
        <w:t>or the avoidance of any doubt, Council appoints Craig Ross, who has suitable qualifications, in the terms of Mr Ross’ appointment by Council on Wednesday 20 March 2024 pursuant to the policy adopted on resolution 1 above, as follows</w:t>
      </w:r>
      <w:r>
        <w:rPr>
          <w:rFonts w:ascii="Arial" w:hAnsi="Arial" w:cs="Arial"/>
          <w:b/>
          <w:bCs/>
          <w:color w:val="002060"/>
          <w:sz w:val="24"/>
          <w:szCs w:val="24"/>
        </w:rPr>
        <w:t>:</w:t>
      </w:r>
    </w:p>
    <w:p w14:paraId="3F6128F2" w14:textId="77777777" w:rsidR="003725D5" w:rsidRDefault="003725D5" w:rsidP="003725D5">
      <w:pPr>
        <w:pStyle w:val="xmsolistparagraph"/>
        <w:ind w:left="567"/>
        <w:jc w:val="both"/>
        <w:rPr>
          <w:rFonts w:ascii="Arial" w:hAnsi="Arial" w:cs="Arial"/>
          <w:b/>
          <w:bCs/>
          <w:color w:val="002060"/>
          <w:sz w:val="24"/>
          <w:szCs w:val="24"/>
        </w:rPr>
      </w:pPr>
    </w:p>
    <w:p w14:paraId="0D6CA29C" w14:textId="77777777" w:rsidR="003725D5" w:rsidRPr="009361F7" w:rsidRDefault="003725D5" w:rsidP="003725D5">
      <w:pPr>
        <w:pStyle w:val="xmsoplaintext"/>
        <w:numPr>
          <w:ilvl w:val="0"/>
          <w:numId w:val="186"/>
        </w:numPr>
        <w:tabs>
          <w:tab w:val="clear" w:pos="720"/>
        </w:tabs>
        <w:ind w:left="1134" w:hanging="567"/>
        <w:jc w:val="both"/>
        <w:rPr>
          <w:rFonts w:ascii="Arial" w:eastAsia="Times New Roman" w:hAnsi="Arial" w:cs="Arial"/>
          <w:b/>
          <w:bCs/>
          <w:color w:val="002060"/>
          <w:sz w:val="24"/>
          <w:szCs w:val="24"/>
        </w:rPr>
      </w:pPr>
      <w:r w:rsidRPr="009361F7">
        <w:rPr>
          <w:rFonts w:ascii="Arial" w:eastAsia="Times New Roman" w:hAnsi="Arial" w:cs="Arial"/>
          <w:b/>
          <w:bCs/>
          <w:color w:val="002060"/>
          <w:sz w:val="24"/>
          <w:szCs w:val="24"/>
        </w:rPr>
        <w:t>pursuant to s5.45(2)(a) of the Local Government act and Council resolution 8.2 of 11 March 2024:</w:t>
      </w:r>
    </w:p>
    <w:p w14:paraId="1BA6F438" w14:textId="77777777" w:rsidR="003725D5" w:rsidRPr="009361F7" w:rsidRDefault="003725D5" w:rsidP="003725D5">
      <w:pPr>
        <w:pStyle w:val="xmsoplaintext"/>
        <w:ind w:left="567"/>
        <w:jc w:val="both"/>
        <w:rPr>
          <w:rFonts w:ascii="Arial" w:eastAsia="Times New Roman" w:hAnsi="Arial" w:cs="Arial"/>
          <w:b/>
          <w:bCs/>
          <w:color w:val="002060"/>
          <w:sz w:val="24"/>
          <w:szCs w:val="24"/>
        </w:rPr>
      </w:pPr>
    </w:p>
    <w:p w14:paraId="6EF3CF00" w14:textId="77777777" w:rsidR="003725D5" w:rsidRPr="009361F7" w:rsidRDefault="003725D5" w:rsidP="003725D5">
      <w:pPr>
        <w:pStyle w:val="xmsoplaintext"/>
        <w:numPr>
          <w:ilvl w:val="1"/>
          <w:numId w:val="186"/>
        </w:numPr>
        <w:tabs>
          <w:tab w:val="clear" w:pos="1440"/>
          <w:tab w:val="num" w:pos="1701"/>
        </w:tabs>
        <w:ind w:left="1701" w:hanging="567"/>
        <w:jc w:val="both"/>
        <w:rPr>
          <w:rFonts w:ascii="Arial" w:eastAsia="Times New Roman" w:hAnsi="Arial" w:cs="Arial"/>
          <w:b/>
          <w:bCs/>
          <w:color w:val="002060"/>
          <w:sz w:val="24"/>
          <w:szCs w:val="24"/>
        </w:rPr>
      </w:pPr>
      <w:r w:rsidRPr="009361F7">
        <w:rPr>
          <w:rFonts w:ascii="Arial" w:eastAsia="Times New Roman" w:hAnsi="Arial" w:cs="Arial"/>
          <w:b/>
          <w:bCs/>
          <w:color w:val="002060"/>
          <w:sz w:val="24"/>
          <w:szCs w:val="24"/>
        </w:rPr>
        <w:t>appoints Mr Craig Ross to the position of independent consultant to address the attached scope of work; and</w:t>
      </w:r>
    </w:p>
    <w:p w14:paraId="1A5917DB" w14:textId="77777777" w:rsidR="003725D5" w:rsidRPr="009361F7" w:rsidRDefault="003725D5" w:rsidP="003725D5">
      <w:pPr>
        <w:pStyle w:val="xmsoplaintext"/>
        <w:numPr>
          <w:ilvl w:val="1"/>
          <w:numId w:val="186"/>
        </w:numPr>
        <w:tabs>
          <w:tab w:val="clear" w:pos="1440"/>
          <w:tab w:val="num" w:pos="1701"/>
        </w:tabs>
        <w:ind w:left="1701" w:hanging="567"/>
        <w:jc w:val="both"/>
        <w:rPr>
          <w:rFonts w:ascii="Arial" w:eastAsia="Times New Roman" w:hAnsi="Arial" w:cs="Arial"/>
          <w:b/>
          <w:bCs/>
          <w:color w:val="002060"/>
          <w:sz w:val="24"/>
          <w:szCs w:val="24"/>
        </w:rPr>
      </w:pPr>
      <w:r w:rsidRPr="009361F7">
        <w:rPr>
          <w:rFonts w:ascii="Arial" w:eastAsia="Times New Roman" w:hAnsi="Arial" w:cs="Arial"/>
          <w:b/>
          <w:bCs/>
          <w:color w:val="002060"/>
          <w:sz w:val="24"/>
          <w:szCs w:val="24"/>
        </w:rPr>
        <w:t>engagement contract term to be no less than 3 months starting 25 March 2024 with total remuneration of $42,000 to be paid no later than 24 June 2024; and</w:t>
      </w:r>
    </w:p>
    <w:p w14:paraId="66F4F2EA" w14:textId="77777777" w:rsidR="003725D5" w:rsidRPr="009361F7" w:rsidRDefault="003725D5" w:rsidP="003725D5">
      <w:pPr>
        <w:pStyle w:val="xmsoplaintext"/>
        <w:jc w:val="both"/>
        <w:rPr>
          <w:rFonts w:ascii="Arial" w:hAnsi="Arial" w:cs="Arial"/>
          <w:b/>
          <w:bCs/>
          <w:color w:val="002060"/>
          <w:sz w:val="24"/>
          <w:szCs w:val="24"/>
        </w:rPr>
      </w:pPr>
      <w:r w:rsidRPr="009361F7">
        <w:rPr>
          <w:rFonts w:ascii="Arial" w:hAnsi="Arial" w:cs="Arial"/>
          <w:b/>
          <w:bCs/>
          <w:color w:val="002060"/>
          <w:sz w:val="24"/>
          <w:szCs w:val="24"/>
        </w:rPr>
        <w:t> </w:t>
      </w:r>
    </w:p>
    <w:p w14:paraId="5E17EA5A" w14:textId="77777777" w:rsidR="003725D5" w:rsidRPr="009361F7" w:rsidRDefault="003725D5" w:rsidP="003725D5">
      <w:pPr>
        <w:pStyle w:val="xmsoplaintext"/>
        <w:numPr>
          <w:ilvl w:val="0"/>
          <w:numId w:val="186"/>
        </w:numPr>
        <w:ind w:left="1134" w:hanging="567"/>
        <w:jc w:val="both"/>
        <w:rPr>
          <w:rFonts w:ascii="Arial" w:eastAsia="Times New Roman" w:hAnsi="Arial" w:cs="Arial"/>
          <w:b/>
          <w:bCs/>
          <w:color w:val="002060"/>
          <w:sz w:val="24"/>
          <w:szCs w:val="24"/>
        </w:rPr>
      </w:pPr>
      <w:r w:rsidRPr="009361F7">
        <w:rPr>
          <w:rFonts w:ascii="Arial" w:eastAsia="Times New Roman" w:hAnsi="Arial" w:cs="Arial"/>
          <w:b/>
          <w:bCs/>
          <w:color w:val="002060"/>
          <w:sz w:val="24"/>
          <w:szCs w:val="24"/>
        </w:rPr>
        <w:t>instructs the acting CEO to provide Mr Ross:</w:t>
      </w:r>
    </w:p>
    <w:p w14:paraId="56865563" w14:textId="77777777" w:rsidR="003725D5" w:rsidRPr="009361F7" w:rsidRDefault="003725D5" w:rsidP="003725D5">
      <w:pPr>
        <w:pStyle w:val="xmsoplaintext"/>
        <w:ind w:left="567"/>
        <w:jc w:val="both"/>
        <w:rPr>
          <w:rFonts w:ascii="Arial" w:eastAsia="Times New Roman" w:hAnsi="Arial" w:cs="Arial"/>
          <w:b/>
          <w:bCs/>
          <w:color w:val="002060"/>
          <w:sz w:val="24"/>
          <w:szCs w:val="24"/>
        </w:rPr>
      </w:pPr>
    </w:p>
    <w:p w14:paraId="7A8696DF" w14:textId="77777777" w:rsidR="003725D5" w:rsidRPr="009361F7" w:rsidRDefault="003725D5" w:rsidP="003725D5">
      <w:pPr>
        <w:pStyle w:val="xmsoplaintext"/>
        <w:numPr>
          <w:ilvl w:val="1"/>
          <w:numId w:val="187"/>
        </w:numPr>
        <w:tabs>
          <w:tab w:val="clear" w:pos="1440"/>
        </w:tabs>
        <w:ind w:left="1701" w:hanging="567"/>
        <w:jc w:val="both"/>
        <w:rPr>
          <w:rFonts w:ascii="Arial" w:eastAsia="Times New Roman" w:hAnsi="Arial" w:cs="Arial"/>
          <w:b/>
          <w:bCs/>
          <w:color w:val="002060"/>
          <w:sz w:val="24"/>
          <w:szCs w:val="24"/>
        </w:rPr>
      </w:pPr>
      <w:r w:rsidRPr="009361F7">
        <w:rPr>
          <w:rFonts w:ascii="Arial" w:eastAsia="Times New Roman" w:hAnsi="Arial" w:cs="Arial"/>
          <w:b/>
          <w:bCs/>
          <w:color w:val="002060"/>
          <w:sz w:val="24"/>
          <w:szCs w:val="24"/>
        </w:rPr>
        <w:t xml:space="preserve">an engagement contract referencing the above terms and the attached scope of work complete with all confidentiality agreements required for his </w:t>
      </w:r>
      <w:proofErr w:type="gramStart"/>
      <w:r w:rsidRPr="009361F7">
        <w:rPr>
          <w:rFonts w:ascii="Arial" w:eastAsia="Times New Roman" w:hAnsi="Arial" w:cs="Arial"/>
          <w:b/>
          <w:bCs/>
          <w:color w:val="002060"/>
          <w:sz w:val="24"/>
          <w:szCs w:val="24"/>
        </w:rPr>
        <w:t>signature;</w:t>
      </w:r>
      <w:proofErr w:type="gramEnd"/>
    </w:p>
    <w:p w14:paraId="1856D609" w14:textId="77777777" w:rsidR="003725D5" w:rsidRPr="009361F7" w:rsidRDefault="003725D5" w:rsidP="003725D5">
      <w:pPr>
        <w:pStyle w:val="xmsoplaintext"/>
        <w:numPr>
          <w:ilvl w:val="1"/>
          <w:numId w:val="187"/>
        </w:numPr>
        <w:tabs>
          <w:tab w:val="clear" w:pos="1440"/>
          <w:tab w:val="num" w:pos="1701"/>
        </w:tabs>
        <w:ind w:left="1701" w:hanging="567"/>
        <w:jc w:val="both"/>
        <w:rPr>
          <w:rFonts w:ascii="Arial" w:eastAsia="Times New Roman" w:hAnsi="Arial" w:cs="Arial"/>
          <w:b/>
          <w:bCs/>
          <w:color w:val="002060"/>
          <w:sz w:val="24"/>
          <w:szCs w:val="24"/>
        </w:rPr>
      </w:pPr>
      <w:r w:rsidRPr="009361F7">
        <w:rPr>
          <w:rFonts w:ascii="Arial" w:eastAsia="Times New Roman" w:hAnsi="Arial" w:cs="Arial"/>
          <w:b/>
          <w:bCs/>
          <w:color w:val="002060"/>
          <w:sz w:val="24"/>
          <w:szCs w:val="24"/>
        </w:rPr>
        <w:t xml:space="preserve">a working laptop with unrestricted access to all finance related records, documentation and information systems including SharePoint sites and </w:t>
      </w:r>
      <w:proofErr w:type="spellStart"/>
      <w:proofErr w:type="gramStart"/>
      <w:r w:rsidRPr="009361F7">
        <w:rPr>
          <w:rFonts w:ascii="Arial" w:eastAsia="Times New Roman" w:hAnsi="Arial" w:cs="Arial"/>
          <w:b/>
          <w:bCs/>
          <w:color w:val="002060"/>
          <w:sz w:val="24"/>
          <w:szCs w:val="24"/>
        </w:rPr>
        <w:t>OneCouncil</w:t>
      </w:r>
      <w:proofErr w:type="spellEnd"/>
      <w:r w:rsidRPr="009361F7">
        <w:rPr>
          <w:rFonts w:ascii="Arial" w:eastAsia="Times New Roman" w:hAnsi="Arial" w:cs="Arial"/>
          <w:b/>
          <w:bCs/>
          <w:color w:val="002060"/>
          <w:sz w:val="24"/>
          <w:szCs w:val="24"/>
        </w:rPr>
        <w:t>;</w:t>
      </w:r>
      <w:proofErr w:type="gramEnd"/>
    </w:p>
    <w:p w14:paraId="565DD5D5" w14:textId="77777777" w:rsidR="003725D5" w:rsidRPr="009361F7" w:rsidRDefault="003725D5" w:rsidP="003725D5">
      <w:pPr>
        <w:pStyle w:val="xmsoplaintext"/>
        <w:numPr>
          <w:ilvl w:val="1"/>
          <w:numId w:val="187"/>
        </w:numPr>
        <w:tabs>
          <w:tab w:val="clear" w:pos="1440"/>
          <w:tab w:val="num" w:pos="1701"/>
        </w:tabs>
        <w:ind w:left="1701" w:hanging="567"/>
        <w:jc w:val="both"/>
        <w:rPr>
          <w:rFonts w:ascii="Arial" w:eastAsia="Times New Roman" w:hAnsi="Arial" w:cs="Arial"/>
          <w:b/>
          <w:bCs/>
          <w:color w:val="002060"/>
          <w:sz w:val="24"/>
          <w:szCs w:val="24"/>
        </w:rPr>
      </w:pPr>
      <w:r w:rsidRPr="009361F7">
        <w:rPr>
          <w:rFonts w:ascii="Arial" w:eastAsia="Times New Roman" w:hAnsi="Arial" w:cs="Arial"/>
          <w:b/>
          <w:bCs/>
          <w:color w:val="002060"/>
          <w:sz w:val="24"/>
          <w:szCs w:val="24"/>
        </w:rPr>
        <w:t xml:space="preserve">introduction to a nominated senior member of the finance staff as the primary contact point for the duration of the </w:t>
      </w:r>
      <w:proofErr w:type="gramStart"/>
      <w:r w:rsidRPr="009361F7">
        <w:rPr>
          <w:rFonts w:ascii="Arial" w:eastAsia="Times New Roman" w:hAnsi="Arial" w:cs="Arial"/>
          <w:b/>
          <w:bCs/>
          <w:color w:val="002060"/>
          <w:sz w:val="24"/>
          <w:szCs w:val="24"/>
        </w:rPr>
        <w:t>contract;</w:t>
      </w:r>
      <w:proofErr w:type="gramEnd"/>
    </w:p>
    <w:p w14:paraId="68E13FEB" w14:textId="77777777" w:rsidR="003725D5" w:rsidRPr="009361F7" w:rsidRDefault="003725D5" w:rsidP="003725D5">
      <w:pPr>
        <w:pStyle w:val="xmsoplaintext"/>
        <w:numPr>
          <w:ilvl w:val="1"/>
          <w:numId w:val="187"/>
        </w:numPr>
        <w:tabs>
          <w:tab w:val="clear" w:pos="1440"/>
          <w:tab w:val="num" w:pos="1701"/>
        </w:tabs>
        <w:ind w:left="1701" w:hanging="567"/>
        <w:jc w:val="both"/>
        <w:rPr>
          <w:rFonts w:ascii="Arial" w:eastAsia="Times New Roman" w:hAnsi="Arial" w:cs="Arial"/>
          <w:b/>
          <w:bCs/>
          <w:color w:val="002060"/>
          <w:sz w:val="24"/>
          <w:szCs w:val="24"/>
        </w:rPr>
      </w:pPr>
      <w:r w:rsidRPr="009361F7">
        <w:rPr>
          <w:rFonts w:ascii="Arial" w:eastAsia="Times New Roman" w:hAnsi="Arial" w:cs="Arial"/>
          <w:b/>
          <w:bCs/>
          <w:color w:val="002060"/>
          <w:sz w:val="24"/>
          <w:szCs w:val="24"/>
        </w:rPr>
        <w:lastRenderedPageBreak/>
        <w:t>access to the Audit and Risk Committee on a fortnightly timeline to provide on-going findings and confirm work priorities; and</w:t>
      </w:r>
    </w:p>
    <w:p w14:paraId="245DF7A9" w14:textId="13702B1D" w:rsidR="003725D5" w:rsidRPr="009361F7" w:rsidRDefault="00ED4978" w:rsidP="003725D5">
      <w:pPr>
        <w:pStyle w:val="xmsoplaintext"/>
        <w:numPr>
          <w:ilvl w:val="1"/>
          <w:numId w:val="187"/>
        </w:numPr>
        <w:tabs>
          <w:tab w:val="clear" w:pos="1440"/>
          <w:tab w:val="num" w:pos="1701"/>
        </w:tabs>
        <w:ind w:left="1701" w:hanging="567"/>
        <w:jc w:val="both"/>
        <w:rPr>
          <w:rFonts w:ascii="Arial" w:eastAsia="Times New Roman" w:hAnsi="Arial" w:cs="Arial"/>
          <w:b/>
          <w:bCs/>
          <w:color w:val="002060"/>
          <w:sz w:val="24"/>
          <w:szCs w:val="24"/>
        </w:rPr>
      </w:pPr>
      <w:r>
        <w:rPr>
          <w:rFonts w:ascii="Arial" w:eastAsia="Times New Roman" w:hAnsi="Arial" w:cs="Arial"/>
          <w:b/>
          <w:bCs/>
          <w:noProof/>
          <w:color w:val="002060"/>
          <w:sz w:val="24"/>
          <w:szCs w:val="24"/>
        </w:rPr>
        <mc:AlternateContent>
          <mc:Choice Requires="wps">
            <w:drawing>
              <wp:anchor distT="0" distB="0" distL="114300" distR="114300" simplePos="0" relativeHeight="251658302" behindDoc="1" locked="0" layoutInCell="1" allowOverlap="1" wp14:anchorId="5132B619" wp14:editId="4CE13A2E">
                <wp:simplePos x="0" y="0"/>
                <wp:positionH relativeFrom="column">
                  <wp:posOffset>-98826</wp:posOffset>
                </wp:positionH>
                <wp:positionV relativeFrom="paragraph">
                  <wp:posOffset>-164999</wp:posOffset>
                </wp:positionV>
                <wp:extent cx="6294855" cy="577516"/>
                <wp:effectExtent l="0" t="0" r="10795" b="13335"/>
                <wp:wrapNone/>
                <wp:docPr id="2057284169" name="Rectangle 2057284169"/>
                <wp:cNvGraphicFramePr/>
                <a:graphic xmlns:a="http://schemas.openxmlformats.org/drawingml/2006/main">
                  <a:graphicData uri="http://schemas.microsoft.com/office/word/2010/wordprocessingShape">
                    <wps:wsp>
                      <wps:cNvSpPr/>
                      <wps:spPr>
                        <a:xfrm>
                          <a:off x="0" y="0"/>
                          <a:ext cx="6294855" cy="577516"/>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FE958" id="Rectangle 2057284169" o:spid="_x0000_s1026" style="position:absolute;margin-left:-7.8pt;margin-top:-13pt;width:495.65pt;height:45.45pt;z-index:-251658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" filled="f" strokecolor="#002060" strokeweight="1.5pt"/>
            </w:pict>
          </mc:Fallback>
        </mc:AlternateContent>
      </w:r>
      <w:r w:rsidR="003725D5" w:rsidRPr="009361F7">
        <w:rPr>
          <w:rFonts w:ascii="Arial" w:eastAsia="Times New Roman" w:hAnsi="Arial" w:cs="Arial"/>
          <w:b/>
          <w:bCs/>
          <w:color w:val="002060"/>
          <w:sz w:val="24"/>
          <w:szCs w:val="24"/>
        </w:rPr>
        <w:t>an open and collaborative environment to facilitate Mr Ross complete his scope of work.”</w:t>
      </w:r>
    </w:p>
    <w:p w14:paraId="43F2C757" w14:textId="77777777" w:rsidR="003725D5" w:rsidRDefault="003725D5" w:rsidP="003725D5">
      <w:pPr>
        <w:spacing w:before="0" w:after="0" w:line="240" w:lineRule="auto"/>
        <w:rPr>
          <w:b/>
          <w:bCs/>
          <w:color w:val="002060"/>
          <w:szCs w:val="24"/>
        </w:rPr>
      </w:pPr>
    </w:p>
    <w:p w14:paraId="53D6303E" w14:textId="77777777" w:rsidR="003725D5" w:rsidRPr="00147AEA" w:rsidRDefault="003725D5" w:rsidP="003725D5">
      <w:pPr>
        <w:spacing w:before="0" w:after="0" w:line="240" w:lineRule="auto"/>
        <w:ind w:right="-61"/>
        <w:jc w:val="right"/>
        <w:rPr>
          <w:b/>
          <w:szCs w:val="24"/>
        </w:rPr>
      </w:pPr>
      <w:r>
        <w:rPr>
          <w:b/>
          <w:szCs w:val="24"/>
        </w:rPr>
        <w:t>CARRIED 5/2</w:t>
      </w:r>
    </w:p>
    <w:p w14:paraId="5B0599FB" w14:textId="77777777" w:rsidR="003725D5" w:rsidRPr="00147AEA" w:rsidRDefault="003725D5" w:rsidP="003725D5">
      <w:pPr>
        <w:spacing w:before="0" w:after="0" w:line="240" w:lineRule="auto"/>
        <w:ind w:right="-61"/>
        <w:jc w:val="right"/>
        <w:rPr>
          <w:b/>
          <w:szCs w:val="24"/>
        </w:rPr>
      </w:pPr>
      <w:r w:rsidRPr="00147AEA">
        <w:rPr>
          <w:b/>
          <w:szCs w:val="24"/>
        </w:rPr>
        <w:t xml:space="preserve">(Against: </w:t>
      </w:r>
      <w:proofErr w:type="spellStart"/>
      <w:r w:rsidRPr="00147AEA">
        <w:rPr>
          <w:b/>
          <w:szCs w:val="24"/>
        </w:rPr>
        <w:t>Crs</w:t>
      </w:r>
      <w:proofErr w:type="spellEnd"/>
      <w:r w:rsidRPr="00147AEA">
        <w:rPr>
          <w:b/>
          <w:szCs w:val="24"/>
        </w:rPr>
        <w:t xml:space="preserve">. </w:t>
      </w:r>
      <w:r>
        <w:rPr>
          <w:b/>
          <w:szCs w:val="24"/>
        </w:rPr>
        <w:t>Bennett &amp; Youngman</w:t>
      </w:r>
      <w:r w:rsidRPr="00147AEA">
        <w:rPr>
          <w:b/>
          <w:szCs w:val="24"/>
        </w:rPr>
        <w:t>)</w:t>
      </w:r>
    </w:p>
    <w:p w14:paraId="00F11BC3" w14:textId="77777777" w:rsidR="003725D5" w:rsidRDefault="003725D5" w:rsidP="003725D5">
      <w:pPr>
        <w:spacing w:before="0" w:after="0" w:line="240" w:lineRule="auto"/>
        <w:rPr>
          <w:b/>
          <w:bCs/>
          <w:color w:val="002060"/>
          <w:szCs w:val="24"/>
        </w:rPr>
      </w:pPr>
    </w:p>
    <w:p w14:paraId="3CC2B8B2" w14:textId="77777777" w:rsidR="003725D5" w:rsidRDefault="003725D5" w:rsidP="003725D5">
      <w:pPr>
        <w:spacing w:before="0" w:after="0" w:line="240" w:lineRule="auto"/>
        <w:rPr>
          <w:b/>
          <w:bCs/>
          <w:color w:val="002060"/>
          <w:szCs w:val="24"/>
        </w:rPr>
      </w:pPr>
    </w:p>
    <w:p w14:paraId="153448A1" w14:textId="77777777" w:rsidR="003725D5" w:rsidRPr="007E6442" w:rsidRDefault="003725D5" w:rsidP="003725D5">
      <w:pPr>
        <w:spacing w:before="0" w:after="0" w:line="240" w:lineRule="auto"/>
        <w:rPr>
          <w:b/>
          <w:bCs/>
          <w:color w:val="002060"/>
          <w:szCs w:val="24"/>
        </w:rPr>
      </w:pPr>
      <w:r w:rsidRPr="007E6442">
        <w:rPr>
          <w:b/>
          <w:bCs/>
          <w:color w:val="002060"/>
          <w:szCs w:val="24"/>
        </w:rPr>
        <w:t>Justification</w:t>
      </w:r>
    </w:p>
    <w:p w14:paraId="11D2FDC4" w14:textId="77777777" w:rsidR="003725D5" w:rsidRDefault="003725D5" w:rsidP="003725D5">
      <w:pPr>
        <w:spacing w:before="0" w:after="0" w:line="240" w:lineRule="auto"/>
        <w:rPr>
          <w:b/>
          <w:bCs/>
          <w:color w:val="1F4E79" w:themeColor="accent1" w:themeShade="80"/>
          <w:sz w:val="28"/>
          <w:szCs w:val="28"/>
        </w:rPr>
      </w:pPr>
    </w:p>
    <w:p w14:paraId="665E014C" w14:textId="77777777" w:rsidR="003725D5" w:rsidRPr="0010111B" w:rsidRDefault="003725D5" w:rsidP="003725D5">
      <w:pPr>
        <w:pStyle w:val="xmsolistparagraph"/>
        <w:numPr>
          <w:ilvl w:val="0"/>
          <w:numId w:val="178"/>
        </w:numPr>
        <w:ind w:left="567" w:hanging="567"/>
        <w:jc w:val="both"/>
        <w:rPr>
          <w:rFonts w:ascii="Arial" w:eastAsia="Times New Roman" w:hAnsi="Arial" w:cs="Arial"/>
          <w:sz w:val="24"/>
          <w:szCs w:val="24"/>
        </w:rPr>
      </w:pPr>
      <w:r w:rsidRPr="0010111B">
        <w:rPr>
          <w:rFonts w:ascii="Arial" w:eastAsia="Times New Roman" w:hAnsi="Arial" w:cs="Arial"/>
          <w:sz w:val="24"/>
          <w:szCs w:val="24"/>
        </w:rPr>
        <w:t>Council is the governing body of the City of Nedlands: LG Act s.2.6(1).</w:t>
      </w:r>
    </w:p>
    <w:p w14:paraId="3F64AA2F" w14:textId="77777777" w:rsidR="003725D5" w:rsidRPr="0010111B" w:rsidRDefault="003725D5" w:rsidP="003725D5">
      <w:pPr>
        <w:pStyle w:val="xmsolistparagraph"/>
        <w:numPr>
          <w:ilvl w:val="0"/>
          <w:numId w:val="178"/>
        </w:numPr>
        <w:ind w:left="567" w:hanging="567"/>
        <w:jc w:val="both"/>
        <w:rPr>
          <w:rFonts w:ascii="Arial" w:eastAsia="Times New Roman" w:hAnsi="Arial" w:cs="Arial"/>
          <w:sz w:val="24"/>
          <w:szCs w:val="24"/>
        </w:rPr>
      </w:pPr>
      <w:r w:rsidRPr="0010111B">
        <w:rPr>
          <w:rFonts w:ascii="Arial" w:eastAsia="Times New Roman" w:hAnsi="Arial" w:cs="Arial"/>
          <w:sz w:val="24"/>
          <w:szCs w:val="24"/>
        </w:rPr>
        <w:t xml:space="preserve">The LG Act is intended to result in </w:t>
      </w:r>
      <w:r w:rsidRPr="0010111B">
        <w:rPr>
          <w:rFonts w:ascii="Arial" w:eastAsia="Times New Roman" w:hAnsi="Arial" w:cs="Arial"/>
          <w:i/>
          <w:iCs/>
          <w:sz w:val="24"/>
          <w:szCs w:val="24"/>
        </w:rPr>
        <w:t>better decision making</w:t>
      </w:r>
      <w:r w:rsidRPr="0010111B">
        <w:rPr>
          <w:rFonts w:ascii="Arial" w:eastAsia="Times New Roman" w:hAnsi="Arial" w:cs="Arial"/>
          <w:sz w:val="24"/>
          <w:szCs w:val="24"/>
        </w:rPr>
        <w:t xml:space="preserve"> by Local Governments, and </w:t>
      </w:r>
      <w:r w:rsidRPr="0010111B">
        <w:rPr>
          <w:rFonts w:ascii="Arial" w:eastAsia="Times New Roman" w:hAnsi="Arial" w:cs="Arial"/>
          <w:i/>
          <w:iCs/>
          <w:sz w:val="24"/>
          <w:szCs w:val="24"/>
        </w:rPr>
        <w:t>greater accountability</w:t>
      </w:r>
      <w:r w:rsidRPr="0010111B">
        <w:rPr>
          <w:rFonts w:ascii="Arial" w:eastAsia="Times New Roman" w:hAnsi="Arial" w:cs="Arial"/>
          <w:sz w:val="24"/>
          <w:szCs w:val="24"/>
        </w:rPr>
        <w:t xml:space="preserve"> of Local Governments to their communities, and in </w:t>
      </w:r>
      <w:r w:rsidRPr="0010111B">
        <w:rPr>
          <w:rFonts w:ascii="Arial" w:eastAsia="Times New Roman" w:hAnsi="Arial" w:cs="Arial"/>
          <w:i/>
          <w:iCs/>
          <w:sz w:val="24"/>
          <w:szCs w:val="24"/>
        </w:rPr>
        <w:t>more efficient and effective</w:t>
      </w:r>
      <w:r w:rsidRPr="0010111B">
        <w:rPr>
          <w:rFonts w:ascii="Arial" w:eastAsia="Times New Roman" w:hAnsi="Arial" w:cs="Arial"/>
          <w:sz w:val="24"/>
          <w:szCs w:val="24"/>
        </w:rPr>
        <w:t xml:space="preserve"> Local Government: LG Act s.1.3(2).</w:t>
      </w:r>
    </w:p>
    <w:p w14:paraId="13E1A44B" w14:textId="77777777" w:rsidR="003725D5" w:rsidRPr="0010111B" w:rsidRDefault="003725D5" w:rsidP="003725D5">
      <w:pPr>
        <w:pStyle w:val="xmsolistparagraph"/>
        <w:numPr>
          <w:ilvl w:val="0"/>
          <w:numId w:val="178"/>
        </w:numPr>
        <w:ind w:left="567" w:hanging="567"/>
        <w:jc w:val="both"/>
        <w:rPr>
          <w:rFonts w:ascii="Arial" w:eastAsia="Times New Roman" w:hAnsi="Arial" w:cs="Arial"/>
          <w:sz w:val="24"/>
          <w:szCs w:val="24"/>
        </w:rPr>
      </w:pPr>
      <w:r w:rsidRPr="0010111B">
        <w:rPr>
          <w:rFonts w:ascii="Arial" w:eastAsia="Times New Roman" w:hAnsi="Arial" w:cs="Arial"/>
          <w:sz w:val="24"/>
          <w:szCs w:val="24"/>
        </w:rPr>
        <w:t>When making decisions, Council is required to have regard to promoting the economic</w:t>
      </w:r>
      <w:r w:rsidRPr="0010111B">
        <w:rPr>
          <w:rFonts w:ascii="Arial" w:eastAsia="Times New Roman" w:hAnsi="Arial" w:cs="Arial"/>
          <w:i/>
          <w:iCs/>
          <w:sz w:val="24"/>
          <w:szCs w:val="24"/>
        </w:rPr>
        <w:t xml:space="preserve"> … sustainability</w:t>
      </w:r>
      <w:r w:rsidRPr="0010111B">
        <w:rPr>
          <w:rFonts w:ascii="Arial" w:eastAsia="Times New Roman" w:hAnsi="Arial" w:cs="Arial"/>
          <w:sz w:val="24"/>
          <w:szCs w:val="24"/>
        </w:rPr>
        <w:t xml:space="preserve"> of the District by LG Act s.3.1(1</w:t>
      </w:r>
      <w:proofErr w:type="gramStart"/>
      <w:r w:rsidRPr="0010111B">
        <w:rPr>
          <w:rFonts w:ascii="Arial" w:eastAsia="Times New Roman" w:hAnsi="Arial" w:cs="Arial"/>
          <w:sz w:val="24"/>
          <w:szCs w:val="24"/>
        </w:rPr>
        <w:t>A)(</w:t>
      </w:r>
      <w:proofErr w:type="gramEnd"/>
      <w:r w:rsidRPr="0010111B">
        <w:rPr>
          <w:rFonts w:ascii="Arial" w:eastAsia="Times New Roman" w:hAnsi="Arial" w:cs="Arial"/>
          <w:sz w:val="24"/>
          <w:szCs w:val="24"/>
        </w:rPr>
        <w:t>a)(</w:t>
      </w:r>
      <w:proofErr w:type="spellStart"/>
      <w:r w:rsidRPr="0010111B">
        <w:rPr>
          <w:rFonts w:ascii="Arial" w:eastAsia="Times New Roman" w:hAnsi="Arial" w:cs="Arial"/>
          <w:sz w:val="24"/>
          <w:szCs w:val="24"/>
        </w:rPr>
        <w:t>i</w:t>
      </w:r>
      <w:proofErr w:type="spellEnd"/>
      <w:r w:rsidRPr="0010111B">
        <w:rPr>
          <w:rFonts w:ascii="Arial" w:eastAsia="Times New Roman" w:hAnsi="Arial" w:cs="Arial"/>
          <w:sz w:val="24"/>
          <w:szCs w:val="24"/>
        </w:rPr>
        <w:t xml:space="preserve">); and  to consider potential </w:t>
      </w:r>
      <w:r w:rsidRPr="0010111B">
        <w:rPr>
          <w:rFonts w:ascii="Arial" w:eastAsia="Times New Roman" w:hAnsi="Arial" w:cs="Arial"/>
          <w:i/>
          <w:iCs/>
          <w:sz w:val="24"/>
          <w:szCs w:val="24"/>
        </w:rPr>
        <w:t>long</w:t>
      </w:r>
      <w:r w:rsidRPr="0010111B">
        <w:rPr>
          <w:rFonts w:ascii="Arial" w:eastAsia="Times New Roman" w:hAnsi="Arial" w:cs="Arial"/>
          <w:i/>
          <w:iCs/>
          <w:sz w:val="24"/>
          <w:szCs w:val="24"/>
        </w:rPr>
        <w:noBreakHyphen/>
        <w:t>term consequences and impacts on future generations</w:t>
      </w:r>
      <w:r w:rsidRPr="0010111B">
        <w:rPr>
          <w:rFonts w:ascii="Arial" w:eastAsia="Times New Roman" w:hAnsi="Arial" w:cs="Arial"/>
          <w:sz w:val="24"/>
          <w:szCs w:val="24"/>
        </w:rPr>
        <w:t xml:space="preserve"> by LG Act s.3.1(1A)(a)(iii).</w:t>
      </w:r>
    </w:p>
    <w:p w14:paraId="52689535" w14:textId="77777777" w:rsidR="003725D5" w:rsidRPr="0010111B" w:rsidRDefault="003725D5" w:rsidP="003725D5">
      <w:pPr>
        <w:pStyle w:val="xmsolistparagraph"/>
        <w:numPr>
          <w:ilvl w:val="0"/>
          <w:numId w:val="178"/>
        </w:numPr>
        <w:ind w:left="567" w:hanging="567"/>
        <w:jc w:val="both"/>
        <w:rPr>
          <w:rFonts w:ascii="Arial" w:eastAsia="Times New Roman" w:hAnsi="Arial" w:cs="Arial"/>
          <w:sz w:val="24"/>
          <w:szCs w:val="24"/>
        </w:rPr>
      </w:pPr>
      <w:r w:rsidRPr="0010111B">
        <w:rPr>
          <w:rFonts w:ascii="Arial" w:eastAsia="Times New Roman" w:hAnsi="Arial" w:cs="Arial"/>
          <w:sz w:val="24"/>
          <w:szCs w:val="24"/>
        </w:rPr>
        <w:t>Council has preliminary oral advice from Counsel that Council is not bound by its own Purchasing Policy.</w:t>
      </w:r>
    </w:p>
    <w:p w14:paraId="1130E26E" w14:textId="77777777" w:rsidR="003725D5" w:rsidRPr="0010111B" w:rsidRDefault="003725D5" w:rsidP="003725D5">
      <w:pPr>
        <w:pStyle w:val="xmsolistparagraph"/>
        <w:numPr>
          <w:ilvl w:val="0"/>
          <w:numId w:val="178"/>
        </w:numPr>
        <w:ind w:left="567" w:hanging="567"/>
        <w:jc w:val="both"/>
        <w:rPr>
          <w:rFonts w:ascii="Arial" w:eastAsia="Times New Roman" w:hAnsi="Arial" w:cs="Arial"/>
          <w:sz w:val="24"/>
          <w:szCs w:val="24"/>
        </w:rPr>
      </w:pPr>
      <w:r w:rsidRPr="0010111B">
        <w:rPr>
          <w:rFonts w:ascii="Arial" w:eastAsia="Times New Roman" w:hAnsi="Arial" w:cs="Arial"/>
          <w:sz w:val="24"/>
          <w:szCs w:val="24"/>
        </w:rPr>
        <w:t>Elected Members have been provided with:</w:t>
      </w:r>
    </w:p>
    <w:p w14:paraId="1B6B5714" w14:textId="77777777" w:rsidR="003725D5" w:rsidRPr="0010111B" w:rsidRDefault="003725D5" w:rsidP="003725D5">
      <w:pPr>
        <w:pStyle w:val="xmsolistparagraph"/>
        <w:numPr>
          <w:ilvl w:val="0"/>
          <w:numId w:val="179"/>
        </w:numPr>
        <w:tabs>
          <w:tab w:val="clear" w:pos="720"/>
        </w:tabs>
        <w:ind w:left="1134" w:hanging="567"/>
        <w:jc w:val="both"/>
        <w:rPr>
          <w:rFonts w:ascii="Arial" w:eastAsia="Times New Roman" w:hAnsi="Arial" w:cs="Arial"/>
          <w:sz w:val="24"/>
          <w:szCs w:val="24"/>
        </w:rPr>
      </w:pPr>
      <w:r w:rsidRPr="0010111B">
        <w:rPr>
          <w:rFonts w:ascii="Arial" w:eastAsia="Times New Roman" w:hAnsi="Arial" w:cs="Arial"/>
          <w:sz w:val="24"/>
          <w:szCs w:val="24"/>
        </w:rPr>
        <w:t xml:space="preserve">legal advice sought by and given to the CEO without reference to Council from Neil Douglas of McLeod’s lawyers, and </w:t>
      </w:r>
    </w:p>
    <w:p w14:paraId="7FF847D2" w14:textId="77777777" w:rsidR="003725D5" w:rsidRPr="0010111B" w:rsidRDefault="003725D5" w:rsidP="003725D5">
      <w:pPr>
        <w:pStyle w:val="xmsolistparagraph"/>
        <w:numPr>
          <w:ilvl w:val="0"/>
          <w:numId w:val="179"/>
        </w:numPr>
        <w:tabs>
          <w:tab w:val="clear" w:pos="720"/>
        </w:tabs>
        <w:ind w:left="1134" w:hanging="567"/>
        <w:jc w:val="both"/>
        <w:rPr>
          <w:rFonts w:ascii="Arial" w:eastAsia="Times New Roman" w:hAnsi="Arial" w:cs="Arial"/>
          <w:sz w:val="24"/>
          <w:szCs w:val="24"/>
        </w:rPr>
      </w:pPr>
      <w:r w:rsidRPr="0010111B">
        <w:rPr>
          <w:rFonts w:ascii="Arial" w:eastAsia="Times New Roman" w:hAnsi="Arial" w:cs="Arial"/>
          <w:sz w:val="24"/>
          <w:szCs w:val="24"/>
        </w:rPr>
        <w:t>assertions from DLGSC and WALGA, that Council is bound by and must apply its own Purchasing Policy when appointing a person under LG Act s.5.45(2)(a).</w:t>
      </w:r>
    </w:p>
    <w:p w14:paraId="72E82DE9" w14:textId="77777777" w:rsidR="003725D5" w:rsidRPr="0010111B" w:rsidRDefault="003725D5" w:rsidP="003725D5">
      <w:pPr>
        <w:pStyle w:val="xmsolistparagraph"/>
        <w:numPr>
          <w:ilvl w:val="0"/>
          <w:numId w:val="178"/>
        </w:numPr>
        <w:ind w:left="567" w:hanging="567"/>
        <w:jc w:val="both"/>
        <w:rPr>
          <w:rFonts w:ascii="Arial" w:eastAsia="Times New Roman" w:hAnsi="Arial" w:cs="Arial"/>
          <w:sz w:val="24"/>
          <w:szCs w:val="24"/>
        </w:rPr>
      </w:pPr>
      <w:r w:rsidRPr="0010111B">
        <w:rPr>
          <w:rFonts w:ascii="Arial" w:eastAsia="Times New Roman" w:hAnsi="Arial" w:cs="Arial"/>
          <w:sz w:val="24"/>
          <w:szCs w:val="24"/>
        </w:rPr>
        <w:t>This resolution poses a way forward to ensure Mr Ross’ urgently needed work for Council can commence in a timely manner on behalf of Council, which was elected to serve and is serving its residents and ratepayers.</w:t>
      </w:r>
    </w:p>
    <w:p w14:paraId="50362FC4" w14:textId="77777777" w:rsidR="003725D5" w:rsidRDefault="003725D5" w:rsidP="003725D5">
      <w:pPr>
        <w:spacing w:before="0" w:after="0" w:line="240" w:lineRule="auto"/>
        <w:rPr>
          <w:b/>
          <w:bCs/>
          <w:color w:val="1F4E79" w:themeColor="accent1" w:themeShade="80"/>
          <w:sz w:val="28"/>
          <w:szCs w:val="28"/>
        </w:rPr>
      </w:pPr>
    </w:p>
    <w:p w14:paraId="49D3503D" w14:textId="77777777" w:rsidR="003725D5" w:rsidRDefault="003725D5" w:rsidP="003725D5">
      <w:pPr>
        <w:spacing w:before="0" w:after="0" w:line="240" w:lineRule="auto"/>
        <w:rPr>
          <w:b/>
          <w:bCs/>
          <w:color w:val="1F4E79" w:themeColor="accent1" w:themeShade="80"/>
          <w:sz w:val="28"/>
          <w:szCs w:val="28"/>
        </w:rPr>
      </w:pPr>
    </w:p>
    <w:p w14:paraId="4ABA0C6D" w14:textId="77777777" w:rsidR="003725D5" w:rsidRPr="007E6442" w:rsidRDefault="003725D5" w:rsidP="003725D5">
      <w:pPr>
        <w:spacing w:before="0" w:after="0" w:line="240" w:lineRule="auto"/>
        <w:ind w:right="-330"/>
        <w:rPr>
          <w:b/>
          <w:bCs/>
          <w:color w:val="002060"/>
          <w:szCs w:val="24"/>
        </w:rPr>
      </w:pPr>
      <w:r w:rsidRPr="007E6442">
        <w:rPr>
          <w:b/>
          <w:bCs/>
          <w:color w:val="002060"/>
          <w:szCs w:val="24"/>
        </w:rPr>
        <w:t>Administration Comment</w:t>
      </w:r>
    </w:p>
    <w:p w14:paraId="5E7B8A63" w14:textId="77777777" w:rsidR="003725D5" w:rsidRDefault="003725D5" w:rsidP="003725D5">
      <w:pPr>
        <w:spacing w:before="0" w:after="0" w:line="240" w:lineRule="auto"/>
        <w:rPr>
          <w:b/>
          <w:bCs/>
          <w:color w:val="1F4E79" w:themeColor="accent1" w:themeShade="80"/>
          <w:sz w:val="28"/>
          <w:szCs w:val="28"/>
        </w:rPr>
      </w:pPr>
    </w:p>
    <w:p w14:paraId="4478DB2C" w14:textId="77777777" w:rsidR="003725D5" w:rsidRPr="000F42E3" w:rsidRDefault="003725D5" w:rsidP="003725D5">
      <w:pPr>
        <w:spacing w:before="0" w:after="0" w:line="240" w:lineRule="auto"/>
        <w:rPr>
          <w:szCs w:val="24"/>
        </w:rPr>
      </w:pPr>
      <w:r w:rsidRPr="000F42E3">
        <w:rPr>
          <w:szCs w:val="24"/>
        </w:rPr>
        <w:t>Based on the legal advice received Mr Ross will be able to be engaged by the City.</w:t>
      </w:r>
    </w:p>
    <w:p w14:paraId="317B6ECF" w14:textId="77777777" w:rsidR="00FB4271" w:rsidRPr="00484585" w:rsidRDefault="00FB4271" w:rsidP="00FB4271">
      <w:pPr>
        <w:spacing w:before="0" w:after="0" w:line="240" w:lineRule="auto"/>
        <w:rPr>
          <w:szCs w:val="24"/>
        </w:rPr>
      </w:pPr>
    </w:p>
    <w:p w14:paraId="5B57DB38" w14:textId="77777777" w:rsidR="00FB4271" w:rsidRDefault="00FB4271">
      <w:pPr>
        <w:spacing w:before="0" w:after="120"/>
        <w:jc w:val="left"/>
        <w:rPr>
          <w:rFonts w:eastAsiaTheme="majorEastAsia"/>
          <w:b/>
          <w:color w:val="163475"/>
          <w:sz w:val="28"/>
          <w:szCs w:val="24"/>
        </w:rPr>
      </w:pPr>
    </w:p>
    <w:p w14:paraId="31F4C9F5" w14:textId="77777777" w:rsidR="003E6E28" w:rsidRDefault="003E6E28">
      <w:pPr>
        <w:spacing w:before="0" w:after="120"/>
        <w:jc w:val="left"/>
        <w:rPr>
          <w:rFonts w:eastAsiaTheme="majorEastAsia"/>
          <w:b/>
          <w:color w:val="163475"/>
          <w:sz w:val="28"/>
          <w:szCs w:val="24"/>
        </w:rPr>
      </w:pPr>
      <w:r>
        <w:rPr>
          <w:szCs w:val="24"/>
        </w:rPr>
        <w:br w:type="page"/>
      </w:r>
    </w:p>
    <w:p w14:paraId="46E9FC16" w14:textId="1D85D2CD" w:rsidR="00773EAA" w:rsidRDefault="00D714F2" w:rsidP="007F379E">
      <w:pPr>
        <w:pStyle w:val="Heading2"/>
        <w:numPr>
          <w:ilvl w:val="1"/>
          <w:numId w:val="196"/>
        </w:numPr>
        <w:spacing w:before="0" w:after="0"/>
        <w:ind w:left="0" w:hanging="993"/>
        <w:rPr>
          <w:rFonts w:cs="Arial"/>
          <w:szCs w:val="24"/>
        </w:rPr>
      </w:pPr>
      <w:bookmarkStart w:id="237" w:name="_Toc163213709"/>
      <w:r>
        <w:rPr>
          <w:rFonts w:cs="Arial"/>
          <w:szCs w:val="24"/>
        </w:rPr>
        <w:lastRenderedPageBreak/>
        <w:t>PD2</w:t>
      </w:r>
      <w:r w:rsidR="00D414D7">
        <w:rPr>
          <w:rFonts w:cs="Arial"/>
          <w:szCs w:val="24"/>
        </w:rPr>
        <w:t>3</w:t>
      </w:r>
      <w:r>
        <w:rPr>
          <w:rFonts w:cs="Arial"/>
          <w:szCs w:val="24"/>
        </w:rPr>
        <w:t xml:space="preserve">.03.24 </w:t>
      </w:r>
      <w:r w:rsidRPr="00D714F2">
        <w:rPr>
          <w:rFonts w:cs="Arial"/>
          <w:szCs w:val="24"/>
        </w:rPr>
        <w:t>Consideration of Responsible Authority Report for Six Grouped Dwellings and Four Multiple Dwellings at 45 (Lot 300) Boronia Avenue, Nedlands</w:t>
      </w:r>
      <w:bookmarkEnd w:id="237"/>
    </w:p>
    <w:p w14:paraId="3A4E41BF" w14:textId="77777777" w:rsidR="00D714F2" w:rsidRDefault="00D714F2" w:rsidP="00D714F2">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196E99" w:rsidRPr="00196E99" w14:paraId="341E6ADC" w14:textId="77777777" w:rsidTr="00196E99">
        <w:tc>
          <w:tcPr>
            <w:tcW w:w="2410" w:type="dxa"/>
          </w:tcPr>
          <w:p w14:paraId="3B91150E" w14:textId="77777777" w:rsidR="00196E99" w:rsidRPr="00196E99" w:rsidRDefault="00196E99" w:rsidP="00196E99">
            <w:pPr>
              <w:spacing w:before="0" w:after="0" w:line="276" w:lineRule="auto"/>
              <w:ind w:right="110"/>
              <w:rPr>
                <w:rFonts w:eastAsia="Calibri"/>
                <w:b/>
                <w:color w:val="002060"/>
                <w:szCs w:val="24"/>
                <w:lang w:eastAsia="en-US"/>
              </w:rPr>
            </w:pPr>
            <w:r w:rsidRPr="00196E99">
              <w:rPr>
                <w:rFonts w:eastAsia="Calibri"/>
                <w:b/>
                <w:color w:val="002060"/>
                <w:szCs w:val="24"/>
                <w:lang w:eastAsia="en-US"/>
              </w:rPr>
              <w:t>Meeting &amp; Date</w:t>
            </w:r>
          </w:p>
        </w:tc>
        <w:tc>
          <w:tcPr>
            <w:tcW w:w="7229" w:type="dxa"/>
          </w:tcPr>
          <w:p w14:paraId="47E19503" w14:textId="77777777" w:rsidR="00196E99" w:rsidRPr="00196E99" w:rsidRDefault="00196E99" w:rsidP="00196E99">
            <w:pPr>
              <w:spacing w:before="0" w:after="0" w:line="276" w:lineRule="auto"/>
              <w:ind w:right="39"/>
              <w:rPr>
                <w:rFonts w:eastAsia="Calibri"/>
                <w:szCs w:val="24"/>
                <w:lang w:eastAsia="en-US"/>
              </w:rPr>
            </w:pPr>
            <w:r w:rsidRPr="00196E99">
              <w:rPr>
                <w:rFonts w:eastAsia="Calibri"/>
                <w:szCs w:val="24"/>
                <w:lang w:eastAsia="en-US"/>
              </w:rPr>
              <w:t>Council Meeting – 26 March 2023</w:t>
            </w:r>
          </w:p>
        </w:tc>
      </w:tr>
      <w:tr w:rsidR="00196E99" w:rsidRPr="00196E99" w14:paraId="5C9878EF" w14:textId="77777777" w:rsidTr="00196E99">
        <w:tc>
          <w:tcPr>
            <w:tcW w:w="2410" w:type="dxa"/>
          </w:tcPr>
          <w:p w14:paraId="0DF63A70" w14:textId="77777777" w:rsidR="00196E99" w:rsidRPr="00196E99" w:rsidRDefault="00196E99" w:rsidP="00196E99">
            <w:pPr>
              <w:spacing w:before="0" w:after="0" w:line="276" w:lineRule="auto"/>
              <w:ind w:right="110"/>
              <w:rPr>
                <w:rFonts w:eastAsia="Calibri"/>
                <w:b/>
                <w:color w:val="002060"/>
                <w:szCs w:val="24"/>
                <w:lang w:eastAsia="en-US"/>
              </w:rPr>
            </w:pPr>
            <w:r w:rsidRPr="00196E99">
              <w:rPr>
                <w:rFonts w:eastAsia="Calibri"/>
                <w:b/>
                <w:color w:val="002060"/>
                <w:szCs w:val="24"/>
                <w:lang w:eastAsia="en-US"/>
              </w:rPr>
              <w:t>Applicant</w:t>
            </w:r>
          </w:p>
        </w:tc>
        <w:tc>
          <w:tcPr>
            <w:tcW w:w="7229" w:type="dxa"/>
          </w:tcPr>
          <w:p w14:paraId="3A2C9D39" w14:textId="77777777" w:rsidR="00196E99" w:rsidRPr="00196E99" w:rsidRDefault="00196E99" w:rsidP="00196E99">
            <w:pPr>
              <w:spacing w:before="0" w:after="0" w:line="276" w:lineRule="auto"/>
              <w:ind w:right="39"/>
              <w:rPr>
                <w:rFonts w:eastAsia="Calibri"/>
                <w:szCs w:val="24"/>
                <w:lang w:eastAsia="en-US"/>
              </w:rPr>
            </w:pPr>
            <w:r w:rsidRPr="00196E99">
              <w:rPr>
                <w:rFonts w:eastAsia="Calibri"/>
                <w:szCs w:val="24"/>
                <w:lang w:eastAsia="en-US"/>
              </w:rPr>
              <w:t>CF Town Planning and Development</w:t>
            </w:r>
          </w:p>
        </w:tc>
      </w:tr>
      <w:tr w:rsidR="00196E99" w:rsidRPr="00196E99" w14:paraId="0A705E29" w14:textId="77777777" w:rsidTr="00196E99">
        <w:tc>
          <w:tcPr>
            <w:tcW w:w="2410" w:type="dxa"/>
          </w:tcPr>
          <w:p w14:paraId="606451DF" w14:textId="77777777" w:rsidR="00196E99" w:rsidRPr="00196E99" w:rsidRDefault="00196E99" w:rsidP="00196E99">
            <w:pPr>
              <w:spacing w:before="0" w:after="0" w:line="276" w:lineRule="auto"/>
              <w:ind w:right="110"/>
              <w:jc w:val="left"/>
              <w:rPr>
                <w:rFonts w:eastAsia="Calibri"/>
                <w:b/>
                <w:bCs/>
                <w:color w:val="002060"/>
                <w:szCs w:val="24"/>
                <w:lang w:eastAsia="en-US"/>
              </w:rPr>
            </w:pPr>
            <w:r w:rsidRPr="00196E99">
              <w:rPr>
                <w:rFonts w:eastAsia="Calibri"/>
                <w:b/>
                <w:bCs/>
                <w:color w:val="002060"/>
                <w:szCs w:val="24"/>
                <w:lang w:eastAsia="en-US"/>
              </w:rPr>
              <w:t xml:space="preserve">Employee Disclosure under section 5.70 Local Government Act 1995 </w:t>
            </w:r>
          </w:p>
        </w:tc>
        <w:tc>
          <w:tcPr>
            <w:tcW w:w="7229" w:type="dxa"/>
          </w:tcPr>
          <w:p w14:paraId="03A5CB2E" w14:textId="77777777" w:rsidR="00196E99" w:rsidRPr="00196E99" w:rsidRDefault="00196E99" w:rsidP="00196E99">
            <w:pPr>
              <w:tabs>
                <w:tab w:val="right" w:pos="595"/>
              </w:tabs>
              <w:spacing w:before="0" w:after="0"/>
              <w:ind w:right="40"/>
              <w:jc w:val="left"/>
              <w:rPr>
                <w:rFonts w:eastAsia="Times New Roman"/>
                <w:szCs w:val="24"/>
              </w:rPr>
            </w:pPr>
            <w:r w:rsidRPr="00196E99">
              <w:rPr>
                <w:rFonts w:eastAsia="Times New Roman"/>
                <w:szCs w:val="24"/>
              </w:rPr>
              <w:t>The author, reviewers and authoriser of this report declare they have no financial or impartiality interest with this matter. There is no financial or personal relationship between City staff involved in the preparation of this report and the proponents or their consultants.</w:t>
            </w:r>
          </w:p>
        </w:tc>
      </w:tr>
      <w:tr w:rsidR="00196E99" w:rsidRPr="00196E99" w14:paraId="1DC59266" w14:textId="77777777" w:rsidTr="00196E99">
        <w:tc>
          <w:tcPr>
            <w:tcW w:w="2410" w:type="dxa"/>
          </w:tcPr>
          <w:p w14:paraId="13D8F216" w14:textId="77777777" w:rsidR="00196E99" w:rsidRPr="00196E99" w:rsidRDefault="00196E99" w:rsidP="00196E99">
            <w:pPr>
              <w:spacing w:before="0" w:after="0" w:line="276" w:lineRule="auto"/>
              <w:ind w:right="110"/>
              <w:rPr>
                <w:rFonts w:eastAsia="Calibri"/>
                <w:b/>
                <w:color w:val="002060"/>
                <w:szCs w:val="24"/>
                <w:lang w:eastAsia="en-US"/>
              </w:rPr>
            </w:pPr>
            <w:r w:rsidRPr="00196E99">
              <w:rPr>
                <w:rFonts w:eastAsia="Calibri"/>
                <w:b/>
                <w:color w:val="002060"/>
                <w:szCs w:val="24"/>
                <w:lang w:eastAsia="en-US"/>
              </w:rPr>
              <w:t>Report Author</w:t>
            </w:r>
          </w:p>
        </w:tc>
        <w:tc>
          <w:tcPr>
            <w:tcW w:w="7229" w:type="dxa"/>
          </w:tcPr>
          <w:p w14:paraId="04CBE966" w14:textId="77777777" w:rsidR="00196E99" w:rsidRPr="00196E99" w:rsidRDefault="00196E99" w:rsidP="00196E99">
            <w:pPr>
              <w:spacing w:before="0" w:after="0" w:line="276" w:lineRule="auto"/>
              <w:ind w:right="39"/>
              <w:rPr>
                <w:rFonts w:eastAsia="Calibri"/>
                <w:szCs w:val="24"/>
                <w:lang w:eastAsia="en-US"/>
              </w:rPr>
            </w:pPr>
            <w:r w:rsidRPr="00196E99">
              <w:rPr>
                <w:rFonts w:eastAsia="Calibri"/>
                <w:szCs w:val="24"/>
                <w:lang w:eastAsia="en-US"/>
              </w:rPr>
              <w:t>Nathan Blumenthal – A/Manager Urban Planning</w:t>
            </w:r>
          </w:p>
        </w:tc>
      </w:tr>
      <w:tr w:rsidR="00196E99" w:rsidRPr="00196E99" w14:paraId="3A1C5A4C" w14:textId="77777777" w:rsidTr="00196E99">
        <w:tc>
          <w:tcPr>
            <w:tcW w:w="2410" w:type="dxa"/>
          </w:tcPr>
          <w:p w14:paraId="3F8E0A34" w14:textId="77777777" w:rsidR="00196E99" w:rsidRPr="00196E99" w:rsidRDefault="00196E99" w:rsidP="00196E99">
            <w:pPr>
              <w:spacing w:before="0" w:after="0" w:line="276" w:lineRule="auto"/>
              <w:ind w:right="110"/>
              <w:rPr>
                <w:rFonts w:eastAsia="Calibri"/>
                <w:b/>
                <w:color w:val="002060"/>
                <w:szCs w:val="24"/>
                <w:lang w:eastAsia="en-US"/>
              </w:rPr>
            </w:pPr>
            <w:r w:rsidRPr="00196E99">
              <w:rPr>
                <w:rFonts w:eastAsia="Calibri"/>
                <w:b/>
                <w:color w:val="002060"/>
                <w:szCs w:val="24"/>
                <w:lang w:eastAsia="en-US"/>
              </w:rPr>
              <w:t>Director</w:t>
            </w:r>
          </w:p>
        </w:tc>
        <w:tc>
          <w:tcPr>
            <w:tcW w:w="7229" w:type="dxa"/>
          </w:tcPr>
          <w:p w14:paraId="472A3ABE" w14:textId="77777777" w:rsidR="00196E99" w:rsidRPr="00196E99" w:rsidRDefault="00196E99" w:rsidP="00196E99">
            <w:pPr>
              <w:spacing w:before="0" w:after="0" w:line="276" w:lineRule="auto"/>
              <w:ind w:right="39"/>
              <w:rPr>
                <w:rFonts w:eastAsia="Calibri"/>
                <w:szCs w:val="24"/>
                <w:lang w:eastAsia="en-US"/>
              </w:rPr>
            </w:pPr>
            <w:r w:rsidRPr="00196E99">
              <w:rPr>
                <w:rFonts w:eastAsia="Calibri"/>
                <w:szCs w:val="24"/>
                <w:lang w:eastAsia="en-US"/>
              </w:rPr>
              <w:t>Roy Winslow – A/Director Planning and Development</w:t>
            </w:r>
          </w:p>
        </w:tc>
      </w:tr>
      <w:tr w:rsidR="00196E99" w:rsidRPr="00196E99" w14:paraId="54A6AF53" w14:textId="77777777" w:rsidTr="00196E99">
        <w:tc>
          <w:tcPr>
            <w:tcW w:w="2410" w:type="dxa"/>
          </w:tcPr>
          <w:p w14:paraId="6CC0F631" w14:textId="77777777" w:rsidR="00196E99" w:rsidRPr="00196E99" w:rsidRDefault="00196E99" w:rsidP="00196E99">
            <w:pPr>
              <w:spacing w:before="0" w:after="0" w:line="276" w:lineRule="auto"/>
              <w:ind w:right="110"/>
              <w:rPr>
                <w:rFonts w:eastAsia="Calibri"/>
                <w:b/>
                <w:color w:val="002060"/>
                <w:szCs w:val="24"/>
                <w:lang w:eastAsia="en-US"/>
              </w:rPr>
            </w:pPr>
            <w:r w:rsidRPr="00196E99">
              <w:rPr>
                <w:rFonts w:eastAsia="Calibri"/>
                <w:b/>
                <w:color w:val="002060"/>
                <w:szCs w:val="24"/>
                <w:lang w:eastAsia="en-US"/>
              </w:rPr>
              <w:t>Attachments</w:t>
            </w:r>
          </w:p>
        </w:tc>
        <w:tc>
          <w:tcPr>
            <w:tcW w:w="7229" w:type="dxa"/>
          </w:tcPr>
          <w:p w14:paraId="41B194CF" w14:textId="77777777" w:rsidR="00196E99" w:rsidRPr="00196E99" w:rsidRDefault="00196E99" w:rsidP="005B3757">
            <w:pPr>
              <w:numPr>
                <w:ilvl w:val="0"/>
                <w:numId w:val="145"/>
              </w:numPr>
              <w:spacing w:before="0" w:after="0" w:line="276" w:lineRule="auto"/>
              <w:ind w:right="39"/>
              <w:contextualSpacing/>
              <w:jc w:val="left"/>
              <w:rPr>
                <w:rFonts w:eastAsia="Calibri"/>
                <w:szCs w:val="24"/>
                <w:lang w:eastAsia="en-US"/>
              </w:rPr>
            </w:pPr>
            <w:r w:rsidRPr="00196E99">
              <w:rPr>
                <w:rFonts w:eastAsia="Calibri"/>
                <w:szCs w:val="24"/>
                <w:lang w:eastAsia="en-US"/>
              </w:rPr>
              <w:t>Responsible Authority Report and Attachments</w:t>
            </w:r>
          </w:p>
        </w:tc>
      </w:tr>
    </w:tbl>
    <w:p w14:paraId="19A0F319" w14:textId="77777777" w:rsidR="00196E99" w:rsidRPr="00196E99" w:rsidRDefault="00196E99" w:rsidP="00196E99">
      <w:pPr>
        <w:spacing w:before="0" w:after="0" w:line="240" w:lineRule="auto"/>
        <w:ind w:right="-46"/>
        <w:rPr>
          <w:rFonts w:eastAsia="Calibri"/>
          <w:b/>
          <w:szCs w:val="24"/>
          <w:lang w:eastAsia="en-US"/>
        </w:rPr>
      </w:pPr>
    </w:p>
    <w:p w14:paraId="1221D5B3" w14:textId="01A48BC8" w:rsidR="008A40F4" w:rsidRPr="00147AEA" w:rsidRDefault="008A40F4" w:rsidP="008A40F4">
      <w:pPr>
        <w:spacing w:before="0" w:after="0" w:line="240" w:lineRule="auto"/>
        <w:ind w:right="-241"/>
        <w:rPr>
          <w:b/>
          <w:szCs w:val="24"/>
        </w:rPr>
      </w:pPr>
      <w:r w:rsidRPr="00147AEA">
        <w:rPr>
          <w:b/>
          <w:szCs w:val="24"/>
        </w:rPr>
        <w:t xml:space="preserve">Regulation 11(da) </w:t>
      </w:r>
      <w:r w:rsidR="008F26A1">
        <w:rPr>
          <w:b/>
          <w:szCs w:val="24"/>
        </w:rPr>
        <w:t>–</w:t>
      </w:r>
      <w:r w:rsidRPr="00147AEA">
        <w:rPr>
          <w:b/>
          <w:szCs w:val="24"/>
        </w:rPr>
        <w:t xml:space="preserve"> </w:t>
      </w:r>
      <w:r w:rsidR="008F26A1">
        <w:rPr>
          <w:b/>
          <w:szCs w:val="24"/>
        </w:rPr>
        <w:t>Not Applicable – Recommendation Adopted</w:t>
      </w:r>
    </w:p>
    <w:p w14:paraId="370FEB07" w14:textId="77777777" w:rsidR="008A40F4" w:rsidRPr="00147AEA" w:rsidRDefault="008A40F4" w:rsidP="008A40F4">
      <w:pPr>
        <w:spacing w:before="0" w:after="0" w:line="240" w:lineRule="auto"/>
        <w:ind w:right="-241"/>
        <w:rPr>
          <w:szCs w:val="24"/>
        </w:rPr>
      </w:pPr>
    </w:p>
    <w:p w14:paraId="78B82B74" w14:textId="4E8C6364" w:rsidR="008A40F4" w:rsidRPr="00147AEA" w:rsidRDefault="008A40F4" w:rsidP="008A40F4">
      <w:pPr>
        <w:spacing w:before="0" w:after="0" w:line="240" w:lineRule="auto"/>
        <w:ind w:right="-241"/>
        <w:rPr>
          <w:szCs w:val="24"/>
        </w:rPr>
      </w:pPr>
      <w:r w:rsidRPr="00147AEA">
        <w:rPr>
          <w:szCs w:val="24"/>
        </w:rPr>
        <w:t xml:space="preserve">Moved – </w:t>
      </w:r>
      <w:r w:rsidR="0051084D">
        <w:rPr>
          <w:szCs w:val="24"/>
        </w:rPr>
        <w:t>Mayor Argyle</w:t>
      </w:r>
    </w:p>
    <w:p w14:paraId="4C67FF05" w14:textId="5D533CF0" w:rsidR="008A40F4" w:rsidRPr="00147AEA" w:rsidRDefault="008A40F4" w:rsidP="008A40F4">
      <w:pPr>
        <w:spacing w:before="0" w:after="0" w:line="240" w:lineRule="auto"/>
        <w:ind w:right="-241"/>
        <w:rPr>
          <w:szCs w:val="24"/>
        </w:rPr>
      </w:pPr>
      <w:r w:rsidRPr="00147AEA">
        <w:rPr>
          <w:szCs w:val="24"/>
        </w:rPr>
        <w:t xml:space="preserve">Seconded – Councillor </w:t>
      </w:r>
      <w:r w:rsidR="0051084D">
        <w:rPr>
          <w:szCs w:val="24"/>
        </w:rPr>
        <w:t>Amiry</w:t>
      </w:r>
    </w:p>
    <w:p w14:paraId="4CAF42A6" w14:textId="77777777" w:rsidR="008A40F4" w:rsidRPr="00147AEA" w:rsidRDefault="008A40F4" w:rsidP="008A40F4">
      <w:pPr>
        <w:spacing w:before="0" w:after="0" w:line="240" w:lineRule="auto"/>
        <w:ind w:right="-241"/>
        <w:rPr>
          <w:szCs w:val="24"/>
        </w:rPr>
      </w:pPr>
    </w:p>
    <w:p w14:paraId="7A9CC05B" w14:textId="77777777" w:rsidR="008A40F4" w:rsidRPr="00422EC0" w:rsidRDefault="008A40F4" w:rsidP="008A40F4">
      <w:pPr>
        <w:spacing w:before="0" w:after="0" w:line="240" w:lineRule="auto"/>
        <w:ind w:right="-241"/>
        <w:rPr>
          <w:b/>
          <w:color w:val="1F3864"/>
          <w:szCs w:val="24"/>
        </w:rPr>
      </w:pPr>
      <w:r w:rsidRPr="00422EC0">
        <w:rPr>
          <w:b/>
          <w:color w:val="1F3864"/>
          <w:szCs w:val="24"/>
        </w:rPr>
        <w:t>That the Recommendation be adopted.</w:t>
      </w:r>
    </w:p>
    <w:p w14:paraId="6A8C4C08" w14:textId="77777777" w:rsidR="008A40F4" w:rsidRPr="00422EC0" w:rsidRDefault="008A40F4" w:rsidP="008A40F4">
      <w:pPr>
        <w:spacing w:before="0" w:after="0" w:line="240" w:lineRule="auto"/>
        <w:ind w:right="-57"/>
        <w:rPr>
          <w:color w:val="1F3864"/>
          <w:szCs w:val="24"/>
        </w:rPr>
      </w:pPr>
      <w:r w:rsidRPr="00422EC0">
        <w:rPr>
          <w:color w:val="1F3864"/>
          <w:szCs w:val="24"/>
        </w:rPr>
        <w:t>(Printed below for ease of reference)</w:t>
      </w:r>
    </w:p>
    <w:p w14:paraId="234DBB2E" w14:textId="4BA5AC8C" w:rsidR="008A40F4" w:rsidRPr="00147AEA" w:rsidRDefault="007717C4" w:rsidP="008A40F4">
      <w:pPr>
        <w:spacing w:before="0" w:after="0" w:line="240" w:lineRule="auto"/>
        <w:ind w:right="-57"/>
        <w:jc w:val="right"/>
        <w:rPr>
          <w:b/>
          <w:szCs w:val="24"/>
        </w:rPr>
      </w:pPr>
      <w:r>
        <w:rPr>
          <w:b/>
          <w:szCs w:val="24"/>
        </w:rPr>
        <w:t>CARRIED 5/2</w:t>
      </w:r>
    </w:p>
    <w:p w14:paraId="7812993E" w14:textId="2DD953D9" w:rsidR="008A40F4" w:rsidRPr="00C1421E" w:rsidRDefault="008A40F4" w:rsidP="008A40F4">
      <w:pPr>
        <w:spacing w:before="0" w:after="0" w:line="240" w:lineRule="auto"/>
        <w:ind w:right="-57"/>
        <w:jc w:val="right"/>
        <w:rPr>
          <w:b/>
          <w:szCs w:val="24"/>
          <w:lang w:val="en-US"/>
        </w:rPr>
      </w:pPr>
      <w:r w:rsidRPr="00147AEA">
        <w:rPr>
          <w:b/>
          <w:szCs w:val="24"/>
        </w:rPr>
        <w:t xml:space="preserve">(Against: </w:t>
      </w:r>
      <w:r w:rsidR="007717C4">
        <w:rPr>
          <w:b/>
          <w:szCs w:val="24"/>
        </w:rPr>
        <w:t xml:space="preserve">Mayor Argyle </w:t>
      </w:r>
      <w:r w:rsidRPr="00147AEA">
        <w:rPr>
          <w:b/>
          <w:szCs w:val="24"/>
        </w:rPr>
        <w:t xml:space="preserve">Cr. </w:t>
      </w:r>
      <w:r w:rsidR="007717C4">
        <w:rPr>
          <w:b/>
          <w:szCs w:val="24"/>
        </w:rPr>
        <w:t>Amiry</w:t>
      </w:r>
      <w:r>
        <w:rPr>
          <w:b/>
          <w:szCs w:val="24"/>
        </w:rPr>
        <w:t>)</w:t>
      </w:r>
    </w:p>
    <w:p w14:paraId="7006DE99" w14:textId="11CAA2D1" w:rsidR="00196E99" w:rsidRDefault="00196E99" w:rsidP="00196E99">
      <w:pPr>
        <w:spacing w:before="0" w:after="0" w:line="240" w:lineRule="auto"/>
        <w:ind w:right="-46"/>
        <w:rPr>
          <w:rFonts w:eastAsia="Calibri"/>
          <w:b/>
          <w:szCs w:val="24"/>
          <w:lang w:eastAsia="en-US"/>
        </w:rPr>
      </w:pPr>
    </w:p>
    <w:p w14:paraId="2E87DD82" w14:textId="25D4EA45" w:rsidR="004079DC" w:rsidRPr="00196E99" w:rsidRDefault="008F26A1" w:rsidP="00196E99">
      <w:pPr>
        <w:spacing w:before="0" w:after="0" w:line="240" w:lineRule="auto"/>
        <w:ind w:right="-46"/>
        <w:rPr>
          <w:rFonts w:eastAsia="Calibri"/>
          <w:b/>
          <w:szCs w:val="24"/>
          <w:lang w:eastAsia="en-US"/>
        </w:rPr>
      </w:pPr>
      <w:r>
        <w:rPr>
          <w:noProof/>
        </w:rPr>
        <mc:AlternateContent>
          <mc:Choice Requires="wps">
            <w:drawing>
              <wp:anchor distT="0" distB="0" distL="114300" distR="114300" simplePos="0" relativeHeight="251658274" behindDoc="0" locked="0" layoutInCell="1" allowOverlap="1" wp14:anchorId="7BF3FFE1" wp14:editId="4E90E43B">
                <wp:simplePos x="0" y="0"/>
                <wp:positionH relativeFrom="column">
                  <wp:posOffset>-69950</wp:posOffset>
                </wp:positionH>
                <wp:positionV relativeFrom="paragraph">
                  <wp:posOffset>160555</wp:posOffset>
                </wp:positionV>
                <wp:extent cx="6438933" cy="3541696"/>
                <wp:effectExtent l="0" t="0" r="19050" b="20955"/>
                <wp:wrapNone/>
                <wp:docPr id="1646841730" name="Rectangle 1646841730"/>
                <wp:cNvGraphicFramePr/>
                <a:graphic xmlns:a="http://schemas.openxmlformats.org/drawingml/2006/main">
                  <a:graphicData uri="http://schemas.microsoft.com/office/word/2010/wordprocessingShape">
                    <wps:wsp>
                      <wps:cNvSpPr/>
                      <wps:spPr>
                        <a:xfrm>
                          <a:off x="0" y="0"/>
                          <a:ext cx="6438933" cy="3541696"/>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7658C" id="Rectangle 1646841730" o:spid="_x0000_s1026" style="position:absolute;margin-left:-5.5pt;margin-top:12.65pt;width:507pt;height:278.8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" filled="f" strokecolor="#002060" strokeweight="1.5pt"/>
            </w:pict>
          </mc:Fallback>
        </mc:AlternateContent>
      </w:r>
    </w:p>
    <w:p w14:paraId="52968CD1" w14:textId="4A0C8323" w:rsidR="00196E99" w:rsidRPr="00196E99" w:rsidRDefault="008F26A1" w:rsidP="004079DC">
      <w:pPr>
        <w:spacing w:before="0" w:after="0" w:line="240" w:lineRule="auto"/>
        <w:ind w:right="-46"/>
        <w:rPr>
          <w:rFonts w:eastAsia="Calibri"/>
          <w:b/>
          <w:color w:val="002060"/>
          <w:sz w:val="28"/>
          <w:szCs w:val="32"/>
          <w:lang w:eastAsia="en-US"/>
        </w:rPr>
      </w:pPr>
      <w:r>
        <w:rPr>
          <w:rFonts w:eastAsia="Calibri"/>
          <w:b/>
          <w:color w:val="002060"/>
          <w:sz w:val="28"/>
          <w:szCs w:val="32"/>
          <w:lang w:eastAsia="en-US"/>
        </w:rPr>
        <w:t xml:space="preserve">Council Resolution / </w:t>
      </w:r>
      <w:r w:rsidR="00196E99" w:rsidRPr="00196E99">
        <w:rPr>
          <w:rFonts w:eastAsia="Calibri"/>
          <w:b/>
          <w:color w:val="002060"/>
          <w:sz w:val="28"/>
          <w:szCs w:val="32"/>
          <w:lang w:eastAsia="en-US"/>
        </w:rPr>
        <w:t>Recommendation</w:t>
      </w:r>
    </w:p>
    <w:p w14:paraId="74A503DE" w14:textId="77777777" w:rsidR="00196E99" w:rsidRPr="00196E99" w:rsidRDefault="00196E99" w:rsidP="004079DC">
      <w:pPr>
        <w:spacing w:before="0" w:after="0" w:line="240" w:lineRule="auto"/>
        <w:ind w:right="-46"/>
        <w:rPr>
          <w:rFonts w:eastAsia="Calibri"/>
          <w:b/>
          <w:color w:val="002060"/>
          <w:szCs w:val="24"/>
          <w:lang w:eastAsia="en-US"/>
        </w:rPr>
      </w:pPr>
    </w:p>
    <w:p w14:paraId="79924299" w14:textId="6202A1D1" w:rsidR="00196E99" w:rsidRPr="00196E99" w:rsidRDefault="000C700E" w:rsidP="004079DC">
      <w:pPr>
        <w:spacing w:before="0" w:after="0" w:line="240" w:lineRule="auto"/>
        <w:ind w:right="-330"/>
        <w:rPr>
          <w:rFonts w:eastAsia="Calibri"/>
          <w:b/>
          <w:color w:val="002060"/>
          <w:szCs w:val="24"/>
          <w:lang w:eastAsia="en-US"/>
        </w:rPr>
      </w:pPr>
      <w:r>
        <w:rPr>
          <w:rFonts w:eastAsia="Calibri"/>
          <w:b/>
          <w:color w:val="002060"/>
          <w:szCs w:val="24"/>
          <w:lang w:eastAsia="en-US"/>
        </w:rPr>
        <w:t>Council a</w:t>
      </w:r>
      <w:r w:rsidR="00196E99" w:rsidRPr="00196E99">
        <w:rPr>
          <w:rFonts w:eastAsia="Calibri"/>
          <w:b/>
          <w:color w:val="002060"/>
          <w:szCs w:val="24"/>
          <w:lang w:eastAsia="en-US"/>
        </w:rPr>
        <w:t>dopts as the Responsible Authority the Officer Recommendation contained in the Responsible Authority Report for the development of six grouped dwellings and four multiple dwellings at 45 (Lot 300) Boronia Avenue, Nedlands as follows:</w:t>
      </w:r>
    </w:p>
    <w:p w14:paraId="7B11D799" w14:textId="77777777" w:rsidR="00196E99" w:rsidRPr="00196E99" w:rsidRDefault="00196E99" w:rsidP="004079DC">
      <w:pPr>
        <w:spacing w:before="0" w:after="0" w:line="240" w:lineRule="auto"/>
        <w:ind w:right="-330"/>
        <w:rPr>
          <w:rFonts w:eastAsia="Calibri"/>
          <w:b/>
          <w:color w:val="002060"/>
          <w:szCs w:val="24"/>
          <w:lang w:eastAsia="en-US"/>
        </w:rPr>
      </w:pPr>
    </w:p>
    <w:p w14:paraId="7688F7B3" w14:textId="77777777" w:rsidR="00196E99" w:rsidRPr="00196E99" w:rsidRDefault="00196E99" w:rsidP="004079DC">
      <w:pPr>
        <w:spacing w:before="0" w:after="0" w:line="240" w:lineRule="auto"/>
        <w:ind w:right="-330"/>
        <w:rPr>
          <w:rFonts w:eastAsia="Calibri"/>
          <w:b/>
          <w:color w:val="002060"/>
          <w:szCs w:val="24"/>
          <w:lang w:eastAsia="en-US"/>
        </w:rPr>
      </w:pPr>
      <w:r w:rsidRPr="00196E99">
        <w:rPr>
          <w:rFonts w:eastAsia="Calibri"/>
          <w:b/>
          <w:color w:val="002060"/>
          <w:szCs w:val="24"/>
          <w:lang w:eastAsia="en-US"/>
        </w:rPr>
        <w:t>It is recommended that the Metro Inner DAP resolves to:</w:t>
      </w:r>
    </w:p>
    <w:p w14:paraId="7F937640" w14:textId="77777777" w:rsidR="00196E99" w:rsidRPr="00196E99" w:rsidRDefault="00196E99" w:rsidP="004079DC">
      <w:pPr>
        <w:spacing w:before="0" w:after="0" w:line="240" w:lineRule="auto"/>
        <w:ind w:right="-330"/>
        <w:rPr>
          <w:rFonts w:eastAsia="Calibri"/>
          <w:b/>
          <w:color w:val="002060"/>
          <w:szCs w:val="24"/>
          <w:lang w:eastAsia="en-US"/>
        </w:rPr>
      </w:pPr>
    </w:p>
    <w:p w14:paraId="572C6890" w14:textId="663A3EAA" w:rsidR="00196E99" w:rsidRPr="00196E99" w:rsidRDefault="000C700E" w:rsidP="005B3757">
      <w:pPr>
        <w:numPr>
          <w:ilvl w:val="0"/>
          <w:numId w:val="144"/>
        </w:numPr>
        <w:spacing w:before="0" w:after="0" w:line="240" w:lineRule="auto"/>
        <w:ind w:left="567" w:right="-330" w:hanging="567"/>
        <w:rPr>
          <w:rFonts w:eastAsia="Calibri"/>
          <w:b/>
          <w:color w:val="002060"/>
          <w:szCs w:val="24"/>
          <w:lang w:eastAsia="en-US"/>
        </w:rPr>
      </w:pPr>
      <w:r>
        <w:rPr>
          <w:rFonts w:eastAsia="Calibri"/>
          <w:b/>
          <w:color w:val="002060"/>
          <w:szCs w:val="24"/>
          <w:lang w:eastAsia="en-US"/>
        </w:rPr>
        <w:t>d</w:t>
      </w:r>
      <w:r w:rsidR="00196E99" w:rsidRPr="00196E99">
        <w:rPr>
          <w:rFonts w:eastAsia="Calibri"/>
          <w:b/>
          <w:color w:val="002060"/>
          <w:szCs w:val="24"/>
          <w:lang w:eastAsia="en-US"/>
        </w:rPr>
        <w:t xml:space="preserve">efer DAP Application reference DAP/23/02531 and accompanying plans dated 11 March 2024 (attachment 2) for 120 days in accordance with Clause 68 of Schedule 2 (Deemed Provisions) of the </w:t>
      </w:r>
      <w:r w:rsidR="00196E99" w:rsidRPr="00196E99">
        <w:rPr>
          <w:rFonts w:eastAsia="Calibri"/>
          <w:b/>
          <w:i/>
          <w:color w:val="002060"/>
          <w:szCs w:val="24"/>
          <w:lang w:eastAsia="en-US"/>
        </w:rPr>
        <w:t>Planning and Development (Local Planning Schemes) Regulations 2015</w:t>
      </w:r>
      <w:r w:rsidR="00196E99" w:rsidRPr="00196E99">
        <w:rPr>
          <w:rFonts w:eastAsia="Calibri"/>
          <w:b/>
          <w:color w:val="002060"/>
          <w:szCs w:val="24"/>
          <w:lang w:eastAsia="en-US"/>
        </w:rPr>
        <w:t xml:space="preserve">, and the provisions of the City of Nedlands </w:t>
      </w:r>
      <w:sdt>
        <w:sdtPr>
          <w:rPr>
            <w:rFonts w:eastAsia="Calibri"/>
            <w:b/>
            <w:color w:val="002060"/>
            <w:szCs w:val="24"/>
            <w:lang w:eastAsia="en-US"/>
          </w:rPr>
          <w:alias w:val="Scheme details"/>
          <w:tag w:val="Scheme details"/>
          <w:id w:val="119117638"/>
          <w:placeholder>
            <w:docPart w:val="5898596F657847EF9F3CB18A27899E70"/>
          </w:placeholder>
          <w:dropDownList>
            <w:listItem w:displayText="Local" w:value="Local"/>
            <w:listItem w:displayText="Town" w:value="Town"/>
            <w:listItem w:displayText="District" w:value="District"/>
          </w:dropDownList>
        </w:sdtPr>
        <w:sdtEndPr/>
        <w:sdtContent>
          <w:r w:rsidR="00196E99" w:rsidRPr="00196E99">
            <w:rPr>
              <w:rFonts w:eastAsia="Calibri"/>
              <w:b/>
              <w:color w:val="002060"/>
              <w:szCs w:val="24"/>
              <w:lang w:eastAsia="en-US"/>
            </w:rPr>
            <w:t>Local</w:t>
          </w:r>
        </w:sdtContent>
      </w:sdt>
      <w:r w:rsidR="00196E99" w:rsidRPr="00196E99">
        <w:rPr>
          <w:rFonts w:eastAsia="Calibri"/>
          <w:b/>
          <w:color w:val="002060"/>
          <w:szCs w:val="24"/>
          <w:lang w:eastAsia="en-US"/>
        </w:rPr>
        <w:t xml:space="preserve"> Planning Scheme No. 3, to address the following matters:</w:t>
      </w:r>
    </w:p>
    <w:p w14:paraId="5DB44B21" w14:textId="77777777" w:rsidR="00196E99" w:rsidRDefault="00196E99" w:rsidP="004079DC">
      <w:pPr>
        <w:spacing w:before="0" w:after="0" w:line="240" w:lineRule="auto"/>
        <w:ind w:right="-330"/>
        <w:rPr>
          <w:rFonts w:eastAsia="Calibri"/>
          <w:b/>
          <w:color w:val="002060"/>
          <w:szCs w:val="24"/>
          <w:lang w:eastAsia="en-US"/>
        </w:rPr>
      </w:pPr>
    </w:p>
    <w:p w14:paraId="68B323A0" w14:textId="77777777" w:rsidR="00196E99" w:rsidRPr="00196E99" w:rsidRDefault="00196E99" w:rsidP="005B3757">
      <w:pPr>
        <w:numPr>
          <w:ilvl w:val="1"/>
          <w:numId w:val="144"/>
        </w:numPr>
        <w:spacing w:before="0" w:after="0" w:line="240" w:lineRule="auto"/>
        <w:ind w:left="1134" w:right="-330" w:hanging="567"/>
        <w:rPr>
          <w:rFonts w:eastAsia="Calibri"/>
          <w:b/>
          <w:color w:val="002060"/>
          <w:szCs w:val="24"/>
          <w:lang w:eastAsia="en-US"/>
        </w:rPr>
      </w:pPr>
      <w:r w:rsidRPr="00196E99">
        <w:rPr>
          <w:rFonts w:eastAsia="Calibri"/>
          <w:b/>
          <w:color w:val="002060"/>
          <w:szCs w:val="24"/>
          <w:lang w:eastAsia="en-US"/>
        </w:rPr>
        <w:t xml:space="preserve">Amend the proposed side setbacks and boundary walls of the multiple dwelling component to meet the Residential Design Codes Volume 2 element objectives and the objectives of </w:t>
      </w:r>
      <w:r w:rsidRPr="00196E99">
        <w:rPr>
          <w:rFonts w:eastAsia="Calibri"/>
          <w:b/>
          <w:bCs/>
          <w:color w:val="002060"/>
          <w:szCs w:val="24"/>
          <w:lang w:eastAsia="en-US"/>
        </w:rPr>
        <w:t>Local Planning Policy 5.12 Nedlands Stirling Highway Activity Corridor Precinct – Residential.</w:t>
      </w:r>
    </w:p>
    <w:p w14:paraId="3B6AADE2" w14:textId="77777777" w:rsidR="00196E99" w:rsidRPr="00196E99" w:rsidRDefault="00196E99" w:rsidP="004079DC">
      <w:pPr>
        <w:spacing w:before="0" w:after="0" w:line="240" w:lineRule="auto"/>
        <w:ind w:left="1134" w:right="-330" w:hanging="567"/>
        <w:rPr>
          <w:rFonts w:eastAsia="Calibri"/>
          <w:b/>
          <w:color w:val="002060"/>
          <w:szCs w:val="24"/>
          <w:lang w:eastAsia="en-US"/>
        </w:rPr>
      </w:pPr>
    </w:p>
    <w:p w14:paraId="069D7B24" w14:textId="2EF0C819" w:rsidR="00196E99" w:rsidRPr="00196E99" w:rsidRDefault="00743496" w:rsidP="005B3757">
      <w:pPr>
        <w:numPr>
          <w:ilvl w:val="1"/>
          <w:numId w:val="144"/>
        </w:numPr>
        <w:spacing w:before="0" w:after="0" w:line="240" w:lineRule="auto"/>
        <w:ind w:left="1134" w:right="-330" w:hanging="567"/>
        <w:jc w:val="left"/>
        <w:rPr>
          <w:rFonts w:eastAsia="Calibri"/>
          <w:b/>
          <w:color w:val="002060"/>
          <w:szCs w:val="24"/>
          <w:lang w:eastAsia="en-US"/>
        </w:rPr>
      </w:pPr>
      <w:r>
        <w:rPr>
          <w:noProof/>
        </w:rPr>
        <w:lastRenderedPageBreak/>
        <mc:AlternateContent>
          <mc:Choice Requires="wps">
            <w:drawing>
              <wp:anchor distT="0" distB="0" distL="114300" distR="114300" simplePos="0" relativeHeight="251658275" behindDoc="0" locked="0" layoutInCell="1" allowOverlap="1" wp14:anchorId="6DF75CE7" wp14:editId="01BA4666">
                <wp:simplePos x="0" y="0"/>
                <wp:positionH relativeFrom="margin">
                  <wp:align>left</wp:align>
                </wp:positionH>
                <wp:positionV relativeFrom="paragraph">
                  <wp:posOffset>-3175</wp:posOffset>
                </wp:positionV>
                <wp:extent cx="6267450" cy="1758950"/>
                <wp:effectExtent l="0" t="0" r="19050" b="12700"/>
                <wp:wrapNone/>
                <wp:docPr id="331163069" name="Rectangle 331163069"/>
                <wp:cNvGraphicFramePr/>
                <a:graphic xmlns:a="http://schemas.openxmlformats.org/drawingml/2006/main">
                  <a:graphicData uri="http://schemas.microsoft.com/office/word/2010/wordprocessingShape">
                    <wps:wsp>
                      <wps:cNvSpPr/>
                      <wps:spPr>
                        <a:xfrm>
                          <a:off x="0" y="0"/>
                          <a:ext cx="6267450" cy="175895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D3177" id="Rectangle 331163069" o:spid="_x0000_s1026" style="position:absolute;margin-left:0;margin-top:-.25pt;width:493.5pt;height:138.5pt;z-index:25165827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" filled="f" strokecolor="#002060" strokeweight="1.5pt">
                <w10:wrap anchorx="margin"/>
              </v:rect>
            </w:pict>
          </mc:Fallback>
        </mc:AlternateContent>
      </w:r>
      <w:r w:rsidR="000C700E">
        <w:rPr>
          <w:rFonts w:eastAsia="Calibri"/>
          <w:b/>
          <w:color w:val="002060"/>
          <w:szCs w:val="24"/>
          <w:lang w:eastAsia="en-US"/>
        </w:rPr>
        <w:t>a</w:t>
      </w:r>
      <w:r w:rsidR="00196E99" w:rsidRPr="00196E99">
        <w:rPr>
          <w:rFonts w:eastAsia="Calibri"/>
          <w:b/>
          <w:color w:val="002060"/>
          <w:szCs w:val="24"/>
          <w:lang w:eastAsia="en-US"/>
        </w:rPr>
        <w:t>mend the proposed floor to ceiling heights of the multiple dwelling component to meet the Residential Design Codes Volume 2 element objectives.</w:t>
      </w:r>
    </w:p>
    <w:p w14:paraId="6289C4DB" w14:textId="77777777" w:rsidR="00196E99" w:rsidRPr="00196E99" w:rsidRDefault="00196E99" w:rsidP="004079DC">
      <w:pPr>
        <w:spacing w:before="0" w:after="0" w:line="240" w:lineRule="auto"/>
        <w:ind w:left="1134" w:right="-330" w:hanging="567"/>
        <w:rPr>
          <w:rFonts w:eastAsia="Calibri"/>
          <w:b/>
          <w:color w:val="002060"/>
          <w:szCs w:val="24"/>
          <w:lang w:eastAsia="en-US"/>
        </w:rPr>
      </w:pPr>
    </w:p>
    <w:p w14:paraId="5A51E8EA" w14:textId="3CDB76A6" w:rsidR="00196E99" w:rsidRPr="00196E99" w:rsidRDefault="000C700E" w:rsidP="005B3757">
      <w:pPr>
        <w:numPr>
          <w:ilvl w:val="1"/>
          <w:numId w:val="144"/>
        </w:numPr>
        <w:spacing w:before="0" w:after="0" w:line="240" w:lineRule="auto"/>
        <w:ind w:left="1134" w:right="-330" w:hanging="567"/>
        <w:jc w:val="left"/>
        <w:rPr>
          <w:rFonts w:eastAsia="Calibri"/>
          <w:b/>
          <w:color w:val="002060"/>
          <w:szCs w:val="24"/>
          <w:lang w:eastAsia="en-US"/>
        </w:rPr>
      </w:pPr>
      <w:r>
        <w:rPr>
          <w:rFonts w:eastAsia="Calibri"/>
          <w:b/>
          <w:color w:val="002060"/>
          <w:szCs w:val="24"/>
          <w:lang w:eastAsia="en-US"/>
        </w:rPr>
        <w:t>a</w:t>
      </w:r>
      <w:r w:rsidR="00196E99" w:rsidRPr="00196E99">
        <w:rPr>
          <w:rFonts w:eastAsia="Calibri"/>
          <w:b/>
          <w:color w:val="002060"/>
          <w:szCs w:val="24"/>
          <w:lang w:eastAsia="en-US"/>
        </w:rPr>
        <w:t>mend the plans to satisfy Australian Standard 2890.1-2004 - Off-</w:t>
      </w:r>
      <w:proofErr w:type="gramStart"/>
      <w:r w:rsidR="00196E99" w:rsidRPr="00196E99">
        <w:rPr>
          <w:rFonts w:eastAsia="Calibri"/>
          <w:b/>
          <w:color w:val="002060"/>
          <w:szCs w:val="24"/>
          <w:lang w:eastAsia="en-US"/>
        </w:rPr>
        <w:t>street car</w:t>
      </w:r>
      <w:proofErr w:type="gramEnd"/>
      <w:r w:rsidR="00196E99" w:rsidRPr="00196E99">
        <w:rPr>
          <w:rFonts w:eastAsia="Calibri"/>
          <w:b/>
          <w:color w:val="002060"/>
          <w:szCs w:val="24"/>
          <w:lang w:eastAsia="en-US"/>
        </w:rPr>
        <w:t xml:space="preserve"> parking.</w:t>
      </w:r>
    </w:p>
    <w:p w14:paraId="13612D4E" w14:textId="77777777" w:rsidR="00196E99" w:rsidRPr="00196E99" w:rsidRDefault="00196E99" w:rsidP="004079DC">
      <w:pPr>
        <w:spacing w:before="0" w:after="0" w:line="240" w:lineRule="auto"/>
        <w:ind w:left="1134" w:right="-330" w:hanging="567"/>
        <w:rPr>
          <w:rFonts w:eastAsia="Calibri"/>
          <w:b/>
          <w:color w:val="002060"/>
          <w:szCs w:val="24"/>
          <w:lang w:eastAsia="en-US"/>
        </w:rPr>
      </w:pPr>
    </w:p>
    <w:p w14:paraId="1213CA14" w14:textId="69D654DA" w:rsidR="00196E99" w:rsidRPr="00196E99" w:rsidRDefault="000C700E" w:rsidP="005B3757">
      <w:pPr>
        <w:numPr>
          <w:ilvl w:val="1"/>
          <w:numId w:val="144"/>
        </w:numPr>
        <w:spacing w:before="0" w:after="0" w:line="240" w:lineRule="auto"/>
        <w:ind w:left="1134" w:right="-330" w:hanging="567"/>
        <w:jc w:val="left"/>
        <w:rPr>
          <w:rFonts w:eastAsia="Calibri"/>
          <w:b/>
          <w:color w:val="002060"/>
          <w:szCs w:val="24"/>
          <w:lang w:eastAsia="en-US"/>
        </w:rPr>
      </w:pPr>
      <w:r>
        <w:rPr>
          <w:rFonts w:eastAsia="Calibri"/>
          <w:b/>
          <w:color w:val="002060"/>
          <w:szCs w:val="24"/>
          <w:lang w:eastAsia="en-US"/>
        </w:rPr>
        <w:t>r</w:t>
      </w:r>
      <w:r w:rsidR="00196E99" w:rsidRPr="00196E99">
        <w:rPr>
          <w:rFonts w:eastAsia="Calibri"/>
          <w:b/>
          <w:color w:val="002060"/>
          <w:szCs w:val="24"/>
          <w:lang w:eastAsia="en-US"/>
        </w:rPr>
        <w:t xml:space="preserve">eadvertise the proposal in accordance with </w:t>
      </w:r>
      <w:r w:rsidR="00196E99" w:rsidRPr="00196E99">
        <w:rPr>
          <w:rFonts w:eastAsia="Calibri"/>
          <w:b/>
          <w:bCs/>
          <w:color w:val="002060"/>
          <w:szCs w:val="24"/>
          <w:lang w:eastAsia="en-US"/>
        </w:rPr>
        <w:t>Local Planning Policy 7.3 Consultation of Planning Proposals.</w:t>
      </w:r>
    </w:p>
    <w:p w14:paraId="1C3C1259" w14:textId="77777777" w:rsidR="00196E99" w:rsidRDefault="00196E99" w:rsidP="00196E99">
      <w:pPr>
        <w:spacing w:before="0" w:after="0" w:line="240" w:lineRule="auto"/>
        <w:ind w:right="-46"/>
        <w:rPr>
          <w:rFonts w:eastAsia="Calibri"/>
          <w:b/>
          <w:color w:val="002060"/>
          <w:szCs w:val="24"/>
          <w:highlight w:val="yellow"/>
          <w:lang w:eastAsia="en-US"/>
        </w:rPr>
      </w:pPr>
    </w:p>
    <w:p w14:paraId="0A266797" w14:textId="77777777" w:rsidR="008A40F4" w:rsidRDefault="008A40F4" w:rsidP="00196E99">
      <w:pPr>
        <w:spacing w:before="0" w:after="0" w:line="240" w:lineRule="auto"/>
        <w:ind w:right="-46"/>
        <w:rPr>
          <w:rFonts w:eastAsia="Calibri"/>
          <w:b/>
          <w:color w:val="002060"/>
          <w:szCs w:val="24"/>
          <w:highlight w:val="yellow"/>
          <w:lang w:eastAsia="en-US"/>
        </w:rPr>
      </w:pPr>
    </w:p>
    <w:p w14:paraId="40ACA955" w14:textId="77777777" w:rsidR="008A40F4" w:rsidRPr="00196E99" w:rsidRDefault="008A40F4" w:rsidP="008A40F4">
      <w:pPr>
        <w:spacing w:before="0" w:after="0" w:line="240" w:lineRule="auto"/>
        <w:ind w:right="-46"/>
        <w:rPr>
          <w:rFonts w:eastAsia="Calibri"/>
          <w:b/>
          <w:color w:val="002060"/>
          <w:sz w:val="28"/>
          <w:szCs w:val="32"/>
          <w:lang w:eastAsia="en-US"/>
        </w:rPr>
      </w:pPr>
      <w:r w:rsidRPr="00196E99">
        <w:rPr>
          <w:rFonts w:eastAsia="Calibri"/>
          <w:b/>
          <w:color w:val="002060"/>
          <w:sz w:val="28"/>
          <w:szCs w:val="32"/>
          <w:lang w:eastAsia="en-US"/>
        </w:rPr>
        <w:t>Purpose</w:t>
      </w:r>
    </w:p>
    <w:p w14:paraId="3AE90875" w14:textId="77777777" w:rsidR="008A40F4" w:rsidRPr="00196E99" w:rsidRDefault="008A40F4" w:rsidP="008A40F4">
      <w:pPr>
        <w:spacing w:before="0" w:after="0" w:line="240" w:lineRule="auto"/>
        <w:ind w:right="-46"/>
        <w:rPr>
          <w:rFonts w:eastAsia="Calibri"/>
          <w:b/>
          <w:szCs w:val="24"/>
          <w:lang w:eastAsia="en-US"/>
        </w:rPr>
      </w:pPr>
    </w:p>
    <w:p w14:paraId="18F65489" w14:textId="77777777" w:rsidR="008A40F4" w:rsidRPr="00196E99" w:rsidRDefault="008A40F4" w:rsidP="008A40F4">
      <w:pPr>
        <w:spacing w:before="0" w:after="0" w:line="240" w:lineRule="auto"/>
        <w:ind w:right="-46"/>
        <w:rPr>
          <w:rFonts w:eastAsia="Calibri"/>
          <w:szCs w:val="24"/>
          <w:lang w:eastAsia="en-US"/>
        </w:rPr>
      </w:pPr>
      <w:r w:rsidRPr="00196E99">
        <w:rPr>
          <w:rFonts w:eastAsia="Calibri"/>
          <w:szCs w:val="24"/>
          <w:lang w:eastAsia="en-US"/>
        </w:rPr>
        <w:t>The purpose of this report is for Council to consider the Development Assessment Panel (DAP) application for the development of six grouped dwellings and four multiple dwellings at 45 Boronia Avenue, Nedlands.</w:t>
      </w:r>
    </w:p>
    <w:p w14:paraId="3D15D20E" w14:textId="77777777" w:rsidR="008A40F4" w:rsidRPr="00196E99" w:rsidRDefault="008A40F4" w:rsidP="008A40F4">
      <w:pPr>
        <w:spacing w:before="0" w:after="0" w:line="240" w:lineRule="auto"/>
        <w:ind w:right="-46"/>
        <w:rPr>
          <w:rFonts w:eastAsia="Calibri"/>
          <w:szCs w:val="24"/>
          <w:lang w:eastAsia="en-US"/>
        </w:rPr>
      </w:pPr>
    </w:p>
    <w:p w14:paraId="0928251A" w14:textId="77777777" w:rsidR="008A40F4" w:rsidRPr="00196E99" w:rsidRDefault="008A40F4" w:rsidP="008A40F4">
      <w:pPr>
        <w:spacing w:before="0" w:after="0" w:line="240" w:lineRule="auto"/>
        <w:ind w:right="-46"/>
        <w:rPr>
          <w:rFonts w:eastAsia="Calibri"/>
          <w:szCs w:val="24"/>
          <w:lang w:eastAsia="en-US"/>
        </w:rPr>
      </w:pPr>
      <w:r w:rsidRPr="00196E99">
        <w:rPr>
          <w:rFonts w:eastAsia="Calibri"/>
          <w:szCs w:val="24"/>
          <w:lang w:eastAsia="en-US"/>
        </w:rPr>
        <w:t>Council is requested to make its recommendation to the Metro Inner Development Assessment Panel as the Responsible Authority. Council’s recommendation will be incorporated into the Responsible Authority Report and lodged with the DAP Secretariat on 27 March 2024.</w:t>
      </w:r>
    </w:p>
    <w:p w14:paraId="64240AE5" w14:textId="77777777" w:rsidR="008A40F4" w:rsidRPr="00196E99" w:rsidRDefault="008A40F4" w:rsidP="008A40F4">
      <w:pPr>
        <w:spacing w:before="0" w:after="0" w:line="240" w:lineRule="auto"/>
        <w:ind w:right="-46"/>
        <w:rPr>
          <w:rFonts w:eastAsia="Calibri"/>
          <w:szCs w:val="24"/>
          <w:lang w:eastAsia="en-US"/>
        </w:rPr>
      </w:pPr>
    </w:p>
    <w:p w14:paraId="55C2D2B9" w14:textId="77777777" w:rsidR="008A40F4" w:rsidRPr="00196E99" w:rsidRDefault="008A40F4" w:rsidP="008A40F4">
      <w:pPr>
        <w:spacing w:before="0" w:after="0" w:line="240" w:lineRule="auto"/>
        <w:ind w:right="-46"/>
        <w:rPr>
          <w:rFonts w:eastAsia="Calibri"/>
          <w:b/>
          <w:szCs w:val="24"/>
          <w:lang w:eastAsia="en-US"/>
        </w:rPr>
      </w:pPr>
      <w:r w:rsidRPr="00196E99">
        <w:rPr>
          <w:rFonts w:eastAsia="Calibri"/>
          <w:szCs w:val="24"/>
          <w:lang w:eastAsia="en-US"/>
        </w:rPr>
        <w:t>It is recommended that Council adopt the Officer Recommendation for deferral of decision.</w:t>
      </w:r>
    </w:p>
    <w:p w14:paraId="3C8CB132" w14:textId="77777777" w:rsidR="006B6879" w:rsidRDefault="006B6879" w:rsidP="00196E99">
      <w:pPr>
        <w:spacing w:before="0" w:after="0" w:line="240" w:lineRule="auto"/>
        <w:ind w:right="-46"/>
        <w:rPr>
          <w:rFonts w:eastAsia="Calibri"/>
          <w:b/>
          <w:color w:val="002060"/>
          <w:szCs w:val="24"/>
          <w:highlight w:val="yellow"/>
          <w:lang w:eastAsia="en-US"/>
        </w:rPr>
      </w:pPr>
    </w:p>
    <w:p w14:paraId="5E8AE937" w14:textId="77777777" w:rsidR="008A40F4" w:rsidRPr="00196E99" w:rsidRDefault="008A40F4" w:rsidP="00196E99">
      <w:pPr>
        <w:spacing w:before="0" w:after="0" w:line="240" w:lineRule="auto"/>
        <w:ind w:right="-46"/>
        <w:rPr>
          <w:rFonts w:eastAsia="Calibri"/>
          <w:b/>
          <w:color w:val="002060"/>
          <w:szCs w:val="24"/>
          <w:highlight w:val="yellow"/>
          <w:lang w:eastAsia="en-US"/>
        </w:rPr>
      </w:pPr>
    </w:p>
    <w:p w14:paraId="479892D5" w14:textId="77777777" w:rsidR="00196E99" w:rsidRPr="00196E99" w:rsidRDefault="00196E99" w:rsidP="00196E99">
      <w:pPr>
        <w:spacing w:before="0" w:after="0" w:line="240" w:lineRule="auto"/>
        <w:ind w:right="-46"/>
        <w:rPr>
          <w:rFonts w:eastAsia="Calibri"/>
          <w:b/>
          <w:color w:val="002060"/>
          <w:sz w:val="28"/>
          <w:szCs w:val="32"/>
          <w:lang w:eastAsia="en-US"/>
        </w:rPr>
      </w:pPr>
      <w:r w:rsidRPr="00196E99">
        <w:rPr>
          <w:rFonts w:eastAsia="Calibri"/>
          <w:b/>
          <w:color w:val="002060"/>
          <w:sz w:val="28"/>
          <w:szCs w:val="32"/>
          <w:lang w:eastAsia="en-US"/>
        </w:rPr>
        <w:t>Voting Requirement</w:t>
      </w:r>
    </w:p>
    <w:p w14:paraId="4345DF8D" w14:textId="77777777" w:rsidR="00196E99" w:rsidRPr="00196E99" w:rsidRDefault="00196E99" w:rsidP="00196E99">
      <w:pPr>
        <w:spacing w:before="0" w:after="0" w:line="240" w:lineRule="auto"/>
        <w:ind w:right="-46"/>
        <w:rPr>
          <w:rFonts w:eastAsia="Calibri"/>
          <w:color w:val="000000"/>
          <w:szCs w:val="24"/>
          <w:lang w:eastAsia="en-US"/>
        </w:rPr>
      </w:pPr>
    </w:p>
    <w:p w14:paraId="6A9E0CD2" w14:textId="77777777" w:rsidR="00196E99" w:rsidRPr="00196E99" w:rsidRDefault="00196E99" w:rsidP="00196E99">
      <w:pPr>
        <w:spacing w:before="0" w:after="0" w:line="240" w:lineRule="auto"/>
        <w:ind w:right="-46"/>
        <w:rPr>
          <w:rFonts w:eastAsia="Calibri"/>
          <w:color w:val="000000"/>
          <w:szCs w:val="24"/>
          <w:lang w:eastAsia="en-US"/>
        </w:rPr>
      </w:pPr>
      <w:r w:rsidRPr="00196E99">
        <w:rPr>
          <w:rFonts w:eastAsia="Calibri"/>
          <w:color w:val="000000"/>
          <w:szCs w:val="24"/>
          <w:lang w:eastAsia="en-US"/>
        </w:rPr>
        <w:t>Simple Majority.</w:t>
      </w:r>
    </w:p>
    <w:p w14:paraId="4C5EC402" w14:textId="77777777" w:rsidR="00196E99" w:rsidRDefault="00196E99" w:rsidP="00196E99">
      <w:pPr>
        <w:spacing w:before="0" w:after="0" w:line="240" w:lineRule="auto"/>
        <w:ind w:right="-46"/>
        <w:rPr>
          <w:rFonts w:eastAsia="Calibri"/>
          <w:bCs/>
          <w:szCs w:val="24"/>
          <w:lang w:eastAsia="en-US"/>
        </w:rPr>
      </w:pPr>
    </w:p>
    <w:p w14:paraId="6FD59B53" w14:textId="77777777" w:rsidR="006B6879" w:rsidRPr="00196E99" w:rsidRDefault="006B6879" w:rsidP="00196E99">
      <w:pPr>
        <w:spacing w:before="0" w:after="0" w:line="240" w:lineRule="auto"/>
        <w:ind w:right="-46"/>
        <w:rPr>
          <w:rFonts w:eastAsia="Calibri"/>
          <w:bCs/>
          <w:szCs w:val="24"/>
          <w:lang w:eastAsia="en-US"/>
        </w:rPr>
      </w:pPr>
    </w:p>
    <w:p w14:paraId="6A9253E5" w14:textId="77777777" w:rsidR="00196E99" w:rsidRPr="00196E99" w:rsidRDefault="00196E99" w:rsidP="00196E99">
      <w:pPr>
        <w:spacing w:before="0" w:after="0" w:line="240" w:lineRule="auto"/>
        <w:ind w:right="-46"/>
        <w:rPr>
          <w:rFonts w:eastAsia="Calibri"/>
          <w:b/>
          <w:color w:val="002060"/>
          <w:sz w:val="28"/>
          <w:szCs w:val="32"/>
          <w:lang w:eastAsia="en-US"/>
        </w:rPr>
      </w:pPr>
      <w:r w:rsidRPr="00196E99">
        <w:rPr>
          <w:rFonts w:eastAsia="Calibri"/>
          <w:b/>
          <w:color w:val="002060"/>
          <w:sz w:val="28"/>
          <w:szCs w:val="32"/>
          <w:lang w:eastAsia="en-US"/>
        </w:rPr>
        <w:t xml:space="preserve">Background </w:t>
      </w:r>
    </w:p>
    <w:p w14:paraId="0AA969DC" w14:textId="77777777" w:rsidR="00196E99" w:rsidRPr="00196E99" w:rsidRDefault="00196E99" w:rsidP="00196E99">
      <w:pPr>
        <w:spacing w:before="0" w:after="0" w:line="240" w:lineRule="auto"/>
        <w:ind w:right="-46"/>
        <w:rPr>
          <w:rFonts w:eastAsia="Calibri"/>
          <w:b/>
          <w:szCs w:val="24"/>
          <w:lang w:eastAsia="en-US"/>
        </w:rPr>
      </w:pPr>
    </w:p>
    <w:p w14:paraId="204EE574" w14:textId="77777777" w:rsidR="00196E99" w:rsidRPr="00196E99" w:rsidRDefault="00196E99" w:rsidP="00196E99">
      <w:pPr>
        <w:spacing w:before="0" w:after="200" w:line="240" w:lineRule="auto"/>
        <w:ind w:right="-46"/>
        <w:rPr>
          <w:rFonts w:eastAsia="Calibri"/>
          <w:b/>
          <w:bCs/>
          <w:color w:val="000000"/>
          <w:lang w:eastAsia="en-US"/>
        </w:rPr>
      </w:pPr>
      <w:r w:rsidRPr="00196E99">
        <w:rPr>
          <w:rFonts w:eastAsia="Calibri"/>
          <w:b/>
          <w:bCs/>
          <w:color w:val="000000"/>
          <w:lang w:eastAsia="en-US"/>
        </w:rPr>
        <w:t>Land Details</w:t>
      </w:r>
    </w:p>
    <w:tbl>
      <w:tblPr>
        <w:tblStyle w:val="TableGrid"/>
        <w:tblW w:w="9639" w:type="dxa"/>
        <w:tblInd w:w="-5" w:type="dxa"/>
        <w:tblLook w:val="04A0" w:firstRow="1" w:lastRow="0" w:firstColumn="1" w:lastColumn="0" w:noHBand="0" w:noVBand="1"/>
      </w:tblPr>
      <w:tblGrid>
        <w:gridCol w:w="5812"/>
        <w:gridCol w:w="3827"/>
      </w:tblGrid>
      <w:tr w:rsidR="00196E99" w:rsidRPr="00196E99" w14:paraId="355D0692" w14:textId="77777777" w:rsidTr="006B6879">
        <w:tc>
          <w:tcPr>
            <w:tcW w:w="5812" w:type="dxa"/>
            <w:vAlign w:val="center"/>
          </w:tcPr>
          <w:p w14:paraId="0DC56664" w14:textId="77777777" w:rsidR="00196E99" w:rsidRPr="00196E99" w:rsidRDefault="00196E99" w:rsidP="006B6879">
            <w:pPr>
              <w:spacing w:before="0" w:after="0"/>
              <w:ind w:right="-46"/>
              <w:rPr>
                <w:rFonts w:eastAsia="Calibri"/>
                <w:b/>
                <w:color w:val="000000"/>
                <w:szCs w:val="24"/>
                <w:lang w:eastAsia="en-US"/>
              </w:rPr>
            </w:pPr>
            <w:r w:rsidRPr="00196E99">
              <w:rPr>
                <w:rFonts w:eastAsia="Calibri"/>
                <w:b/>
                <w:color w:val="000000"/>
                <w:szCs w:val="24"/>
                <w:lang w:eastAsia="en-US"/>
              </w:rPr>
              <w:t>Metropolitan Region Scheme Zone</w:t>
            </w:r>
          </w:p>
        </w:tc>
        <w:tc>
          <w:tcPr>
            <w:tcW w:w="3827" w:type="dxa"/>
            <w:vAlign w:val="center"/>
          </w:tcPr>
          <w:p w14:paraId="68F5B63C" w14:textId="77777777" w:rsidR="00196E99" w:rsidRPr="00196E99" w:rsidRDefault="00196E99" w:rsidP="006B6879">
            <w:pPr>
              <w:spacing w:before="0" w:after="0"/>
              <w:ind w:right="-46"/>
              <w:rPr>
                <w:rFonts w:eastAsia="Calibri"/>
                <w:color w:val="000000"/>
                <w:szCs w:val="24"/>
                <w:lang w:eastAsia="en-US"/>
              </w:rPr>
            </w:pPr>
            <w:r w:rsidRPr="00196E99">
              <w:rPr>
                <w:rFonts w:eastAsia="Calibri"/>
                <w:color w:val="000000"/>
                <w:szCs w:val="24"/>
                <w:lang w:eastAsia="en-US"/>
              </w:rPr>
              <w:t>Urban</w:t>
            </w:r>
          </w:p>
        </w:tc>
      </w:tr>
      <w:tr w:rsidR="00196E99" w:rsidRPr="00196E99" w14:paraId="039D2D9D" w14:textId="77777777" w:rsidTr="006B6879">
        <w:tc>
          <w:tcPr>
            <w:tcW w:w="5812" w:type="dxa"/>
            <w:vAlign w:val="center"/>
          </w:tcPr>
          <w:p w14:paraId="4CD1E2A9" w14:textId="77777777" w:rsidR="00196E99" w:rsidRPr="00196E99" w:rsidRDefault="00196E99" w:rsidP="006B6879">
            <w:pPr>
              <w:spacing w:before="0" w:after="0"/>
              <w:ind w:right="-46"/>
              <w:rPr>
                <w:rFonts w:eastAsia="Calibri"/>
                <w:b/>
                <w:color w:val="000000"/>
                <w:szCs w:val="24"/>
                <w:lang w:eastAsia="en-US"/>
              </w:rPr>
            </w:pPr>
            <w:r w:rsidRPr="00196E99">
              <w:rPr>
                <w:rFonts w:eastAsia="Calibri"/>
                <w:b/>
                <w:color w:val="000000"/>
                <w:szCs w:val="24"/>
                <w:lang w:eastAsia="en-US"/>
              </w:rPr>
              <w:t>Local Planning Scheme Zone</w:t>
            </w:r>
          </w:p>
        </w:tc>
        <w:tc>
          <w:tcPr>
            <w:tcW w:w="3827" w:type="dxa"/>
            <w:vAlign w:val="center"/>
          </w:tcPr>
          <w:p w14:paraId="2AF13C25" w14:textId="77777777" w:rsidR="00196E99" w:rsidRPr="00196E99" w:rsidRDefault="00196E99" w:rsidP="006B6879">
            <w:pPr>
              <w:spacing w:before="0" w:after="0"/>
              <w:ind w:right="-46"/>
              <w:rPr>
                <w:rFonts w:eastAsia="Calibri"/>
                <w:color w:val="000000"/>
                <w:szCs w:val="24"/>
                <w:lang w:eastAsia="en-US"/>
              </w:rPr>
            </w:pPr>
            <w:r w:rsidRPr="00196E99">
              <w:rPr>
                <w:rFonts w:eastAsia="Calibri"/>
                <w:color w:val="000000"/>
                <w:szCs w:val="24"/>
                <w:lang w:eastAsia="en-US"/>
              </w:rPr>
              <w:t>Residential</w:t>
            </w:r>
          </w:p>
        </w:tc>
      </w:tr>
      <w:tr w:rsidR="00196E99" w:rsidRPr="00196E99" w14:paraId="137C1813" w14:textId="77777777" w:rsidTr="006B6879">
        <w:tc>
          <w:tcPr>
            <w:tcW w:w="5812" w:type="dxa"/>
            <w:vAlign w:val="center"/>
          </w:tcPr>
          <w:p w14:paraId="3FEB8F2A" w14:textId="77777777" w:rsidR="00196E99" w:rsidRPr="00196E99" w:rsidRDefault="00196E99" w:rsidP="006B6879">
            <w:pPr>
              <w:spacing w:before="0" w:after="0"/>
              <w:ind w:right="-46"/>
              <w:rPr>
                <w:rFonts w:eastAsia="Calibri"/>
                <w:b/>
                <w:color w:val="000000"/>
                <w:szCs w:val="24"/>
                <w:lang w:eastAsia="en-US"/>
              </w:rPr>
            </w:pPr>
            <w:r w:rsidRPr="00196E99">
              <w:rPr>
                <w:rFonts w:eastAsia="Calibri"/>
                <w:b/>
                <w:color w:val="000000"/>
                <w:szCs w:val="24"/>
                <w:lang w:eastAsia="en-US"/>
              </w:rPr>
              <w:t>R-Code</w:t>
            </w:r>
          </w:p>
        </w:tc>
        <w:tc>
          <w:tcPr>
            <w:tcW w:w="3827" w:type="dxa"/>
            <w:vAlign w:val="center"/>
          </w:tcPr>
          <w:p w14:paraId="4AE021C3" w14:textId="77777777" w:rsidR="00196E99" w:rsidRPr="00196E99" w:rsidRDefault="00196E99" w:rsidP="006B6879">
            <w:pPr>
              <w:spacing w:before="0" w:after="0"/>
              <w:ind w:right="-46"/>
              <w:rPr>
                <w:rFonts w:eastAsia="Calibri"/>
                <w:color w:val="000000"/>
                <w:szCs w:val="24"/>
                <w:lang w:eastAsia="en-US"/>
              </w:rPr>
            </w:pPr>
            <w:r w:rsidRPr="00196E99">
              <w:rPr>
                <w:rFonts w:eastAsia="Calibri"/>
                <w:color w:val="000000"/>
                <w:szCs w:val="24"/>
                <w:lang w:eastAsia="en-US"/>
              </w:rPr>
              <w:t>R160</w:t>
            </w:r>
          </w:p>
        </w:tc>
      </w:tr>
      <w:tr w:rsidR="00196E99" w:rsidRPr="00196E99" w14:paraId="29A690B6" w14:textId="77777777" w:rsidTr="006B6879">
        <w:tc>
          <w:tcPr>
            <w:tcW w:w="5812" w:type="dxa"/>
            <w:vAlign w:val="center"/>
          </w:tcPr>
          <w:p w14:paraId="1AB44967" w14:textId="77777777" w:rsidR="00196E99" w:rsidRPr="00196E99" w:rsidRDefault="00196E99" w:rsidP="006B6879">
            <w:pPr>
              <w:spacing w:before="0" w:after="0"/>
              <w:ind w:right="-46"/>
              <w:rPr>
                <w:rFonts w:eastAsia="Calibri"/>
                <w:b/>
                <w:color w:val="000000"/>
                <w:szCs w:val="24"/>
                <w:lang w:eastAsia="en-US"/>
              </w:rPr>
            </w:pPr>
            <w:r w:rsidRPr="00196E99">
              <w:rPr>
                <w:rFonts w:eastAsia="Calibri"/>
                <w:b/>
                <w:color w:val="000000"/>
                <w:szCs w:val="24"/>
                <w:lang w:eastAsia="en-US"/>
              </w:rPr>
              <w:t>Land area</w:t>
            </w:r>
          </w:p>
        </w:tc>
        <w:tc>
          <w:tcPr>
            <w:tcW w:w="3827" w:type="dxa"/>
            <w:vAlign w:val="center"/>
          </w:tcPr>
          <w:p w14:paraId="1170A640" w14:textId="77777777" w:rsidR="00196E99" w:rsidRPr="00196E99" w:rsidRDefault="00196E99" w:rsidP="006B6879">
            <w:pPr>
              <w:spacing w:before="0" w:after="0"/>
              <w:ind w:right="-46"/>
              <w:rPr>
                <w:rFonts w:eastAsia="Calibri"/>
                <w:color w:val="000000"/>
                <w:szCs w:val="24"/>
                <w:lang w:eastAsia="en-US"/>
              </w:rPr>
            </w:pPr>
            <w:r w:rsidRPr="00196E99">
              <w:rPr>
                <w:rFonts w:eastAsia="Calibri"/>
                <w:color w:val="000000"/>
                <w:szCs w:val="24"/>
                <w:lang w:eastAsia="en-US"/>
              </w:rPr>
              <w:t>1,012m2</w:t>
            </w:r>
          </w:p>
        </w:tc>
      </w:tr>
      <w:tr w:rsidR="00196E99" w:rsidRPr="00196E99" w14:paraId="062801B1" w14:textId="77777777" w:rsidTr="006B6879">
        <w:tc>
          <w:tcPr>
            <w:tcW w:w="5812" w:type="dxa"/>
            <w:vAlign w:val="center"/>
          </w:tcPr>
          <w:p w14:paraId="760A5714" w14:textId="77777777" w:rsidR="00196E99" w:rsidRPr="00196E99" w:rsidRDefault="00196E99" w:rsidP="006B6879">
            <w:pPr>
              <w:spacing w:before="0" w:after="0"/>
              <w:ind w:right="-46"/>
              <w:rPr>
                <w:rFonts w:eastAsia="Calibri"/>
                <w:b/>
                <w:color w:val="000000"/>
                <w:szCs w:val="24"/>
                <w:lang w:eastAsia="en-US"/>
              </w:rPr>
            </w:pPr>
            <w:r w:rsidRPr="00196E99">
              <w:rPr>
                <w:rFonts w:eastAsia="Calibri"/>
                <w:b/>
                <w:color w:val="000000"/>
                <w:szCs w:val="24"/>
                <w:lang w:eastAsia="en-US"/>
              </w:rPr>
              <w:t>Land Use</w:t>
            </w:r>
          </w:p>
        </w:tc>
        <w:tc>
          <w:tcPr>
            <w:tcW w:w="3827" w:type="dxa"/>
            <w:vAlign w:val="center"/>
          </w:tcPr>
          <w:p w14:paraId="05BB869E" w14:textId="77777777" w:rsidR="00196E99" w:rsidRPr="00196E99" w:rsidRDefault="00196E99" w:rsidP="006B6879">
            <w:pPr>
              <w:spacing w:before="0" w:after="0"/>
              <w:ind w:right="-46"/>
              <w:rPr>
                <w:rFonts w:eastAsia="Calibri"/>
                <w:color w:val="000000"/>
                <w:szCs w:val="24"/>
                <w:lang w:eastAsia="en-US"/>
              </w:rPr>
            </w:pPr>
            <w:r w:rsidRPr="00196E99">
              <w:rPr>
                <w:rFonts w:eastAsia="Calibri"/>
                <w:color w:val="000000"/>
                <w:szCs w:val="24"/>
                <w:lang w:eastAsia="en-US"/>
              </w:rPr>
              <w:t>Residential</w:t>
            </w:r>
          </w:p>
        </w:tc>
      </w:tr>
      <w:tr w:rsidR="00196E99" w:rsidRPr="00196E99" w14:paraId="3EBD624A" w14:textId="77777777" w:rsidTr="006B6879">
        <w:tc>
          <w:tcPr>
            <w:tcW w:w="5812" w:type="dxa"/>
            <w:vAlign w:val="center"/>
          </w:tcPr>
          <w:p w14:paraId="47D58FCF" w14:textId="77777777" w:rsidR="00196E99" w:rsidRPr="00196E99" w:rsidRDefault="00196E99" w:rsidP="006B6879">
            <w:pPr>
              <w:spacing w:before="0" w:after="0"/>
              <w:ind w:right="-46"/>
              <w:rPr>
                <w:rFonts w:eastAsia="Calibri"/>
                <w:b/>
                <w:color w:val="000000"/>
                <w:szCs w:val="24"/>
                <w:lang w:eastAsia="en-US"/>
              </w:rPr>
            </w:pPr>
            <w:r w:rsidRPr="00196E99">
              <w:rPr>
                <w:rFonts w:eastAsia="Calibri"/>
                <w:b/>
                <w:color w:val="000000"/>
                <w:szCs w:val="24"/>
                <w:lang w:eastAsia="en-US"/>
              </w:rPr>
              <w:t>Use Class</w:t>
            </w:r>
          </w:p>
        </w:tc>
        <w:tc>
          <w:tcPr>
            <w:tcW w:w="3827" w:type="dxa"/>
            <w:shd w:val="clear" w:color="auto" w:fill="auto"/>
            <w:vAlign w:val="center"/>
          </w:tcPr>
          <w:p w14:paraId="66FACDFD" w14:textId="77777777" w:rsidR="00196E99" w:rsidRPr="00196E99" w:rsidRDefault="00196E99" w:rsidP="006B6879">
            <w:pPr>
              <w:spacing w:before="0" w:after="0"/>
              <w:ind w:right="-46"/>
              <w:rPr>
                <w:rFonts w:eastAsia="Calibri"/>
                <w:color w:val="000000"/>
                <w:szCs w:val="24"/>
                <w:lang w:eastAsia="en-US"/>
              </w:rPr>
            </w:pPr>
            <w:r w:rsidRPr="00196E99">
              <w:rPr>
                <w:rFonts w:eastAsia="Calibri"/>
                <w:color w:val="000000"/>
                <w:szCs w:val="24"/>
                <w:lang w:eastAsia="en-US"/>
              </w:rPr>
              <w:t>‘P’ – Permitted Use</w:t>
            </w:r>
          </w:p>
        </w:tc>
      </w:tr>
    </w:tbl>
    <w:p w14:paraId="027082A2" w14:textId="77777777" w:rsidR="00196E99" w:rsidRPr="00196E99" w:rsidRDefault="00196E99" w:rsidP="00196E99">
      <w:pPr>
        <w:spacing w:before="0" w:after="0" w:line="240" w:lineRule="auto"/>
        <w:ind w:right="-46"/>
        <w:rPr>
          <w:rFonts w:eastAsia="Calibri"/>
          <w:b/>
          <w:sz w:val="28"/>
          <w:szCs w:val="32"/>
          <w:lang w:eastAsia="en-US"/>
        </w:rPr>
      </w:pPr>
    </w:p>
    <w:p w14:paraId="31503AD9" w14:textId="77777777" w:rsidR="00196E99" w:rsidRDefault="00196E99" w:rsidP="00196E99">
      <w:pPr>
        <w:spacing w:before="0" w:after="200" w:line="240" w:lineRule="auto"/>
        <w:ind w:right="-46"/>
        <w:rPr>
          <w:rFonts w:eastAsia="Calibri"/>
          <w:szCs w:val="24"/>
          <w:lang w:eastAsia="en-US"/>
        </w:rPr>
      </w:pPr>
      <w:r w:rsidRPr="00196E99">
        <w:rPr>
          <w:rFonts w:eastAsia="Calibri"/>
          <w:szCs w:val="24"/>
          <w:lang w:eastAsia="en-US"/>
        </w:rPr>
        <w:t xml:space="preserve">The application is for six grouped dwellings and four multiple dwellings at 45 Boronia Avenue, Nedlands. </w:t>
      </w:r>
    </w:p>
    <w:p w14:paraId="16C114EE" w14:textId="77777777" w:rsidR="006B6879" w:rsidRDefault="006B6879" w:rsidP="00196E99">
      <w:pPr>
        <w:spacing w:before="0" w:after="200" w:line="240" w:lineRule="auto"/>
        <w:ind w:right="-46"/>
        <w:rPr>
          <w:rFonts w:eastAsia="Calibri"/>
          <w:szCs w:val="24"/>
          <w:lang w:eastAsia="en-US"/>
        </w:rPr>
      </w:pPr>
    </w:p>
    <w:p w14:paraId="4343AC31" w14:textId="77777777" w:rsidR="006B6879" w:rsidRDefault="00196E99" w:rsidP="00196E99">
      <w:pPr>
        <w:spacing w:before="0" w:after="200" w:line="240" w:lineRule="auto"/>
        <w:ind w:right="-46"/>
        <w:jc w:val="center"/>
        <w:rPr>
          <w:rFonts w:eastAsia="Calibri"/>
          <w:szCs w:val="24"/>
          <w:lang w:eastAsia="en-US"/>
        </w:rPr>
      </w:pPr>
      <w:r w:rsidRPr="00196E99">
        <w:rPr>
          <w:rFonts w:eastAsia="Calibri"/>
          <w:noProof/>
          <w:szCs w:val="24"/>
          <w:lang w:eastAsia="en-US"/>
        </w:rPr>
        <w:lastRenderedPageBreak/>
        <w:drawing>
          <wp:inline distT="0" distB="0" distL="0" distR="0" wp14:anchorId="61AA5513" wp14:editId="5E8EA858">
            <wp:extent cx="5731510" cy="3135630"/>
            <wp:effectExtent l="19050" t="19050" r="21590" b="26670"/>
            <wp:docPr id="1951850638" name="Picture 1951850638" descr="A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50638" name="Picture 1" descr="A aerial view of a neighborhood&#10;&#10;Description automatically generated"/>
                    <pic:cNvPicPr/>
                  </pic:nvPicPr>
                  <pic:blipFill>
                    <a:blip r:embed="rId71"/>
                    <a:stretch>
                      <a:fillRect/>
                    </a:stretch>
                  </pic:blipFill>
                  <pic:spPr>
                    <a:xfrm>
                      <a:off x="0" y="0"/>
                      <a:ext cx="5731510" cy="3135630"/>
                    </a:xfrm>
                    <a:prstGeom prst="rect">
                      <a:avLst/>
                    </a:prstGeom>
                    <a:ln>
                      <a:solidFill>
                        <a:sysClr val="windowText" lastClr="000000"/>
                      </a:solidFill>
                    </a:ln>
                  </pic:spPr>
                </pic:pic>
              </a:graphicData>
            </a:graphic>
          </wp:inline>
        </w:drawing>
      </w:r>
    </w:p>
    <w:p w14:paraId="6DEE60F0" w14:textId="647DA584" w:rsidR="00196E99" w:rsidRPr="00196E99" w:rsidRDefault="00196E99" w:rsidP="00196E99">
      <w:pPr>
        <w:spacing w:before="0" w:after="200" w:line="240" w:lineRule="auto"/>
        <w:ind w:right="-46"/>
        <w:jc w:val="center"/>
        <w:rPr>
          <w:rFonts w:eastAsia="Calibri"/>
          <w:szCs w:val="24"/>
          <w:lang w:eastAsia="en-US"/>
        </w:rPr>
      </w:pPr>
      <w:r w:rsidRPr="00196E99">
        <w:rPr>
          <w:rFonts w:eastAsia="Calibri"/>
          <w:szCs w:val="24"/>
          <w:lang w:eastAsia="en-US"/>
        </w:rPr>
        <w:t>Figure 1: Aerial image</w:t>
      </w:r>
    </w:p>
    <w:p w14:paraId="6D09BA51" w14:textId="77777777" w:rsidR="00196E99" w:rsidRPr="00196E99" w:rsidRDefault="00196E99" w:rsidP="00196E99">
      <w:pPr>
        <w:spacing w:before="0" w:after="0" w:line="240" w:lineRule="auto"/>
        <w:ind w:right="-46"/>
        <w:rPr>
          <w:rFonts w:eastAsia="Calibri"/>
          <w:b/>
          <w:color w:val="002060"/>
          <w:sz w:val="28"/>
          <w:szCs w:val="32"/>
          <w:lang w:eastAsia="en-US"/>
        </w:rPr>
      </w:pPr>
      <w:r w:rsidRPr="00196E99">
        <w:rPr>
          <w:rFonts w:eastAsia="Calibri"/>
          <w:b/>
          <w:color w:val="002060"/>
          <w:sz w:val="28"/>
          <w:szCs w:val="32"/>
          <w:lang w:eastAsia="en-US"/>
        </w:rPr>
        <w:t>Discussion</w:t>
      </w:r>
    </w:p>
    <w:p w14:paraId="293D9B41" w14:textId="77777777" w:rsidR="00196E99" w:rsidRPr="00196E99" w:rsidRDefault="00196E99" w:rsidP="00196E99">
      <w:pPr>
        <w:spacing w:before="240" w:after="0" w:line="240" w:lineRule="auto"/>
        <w:ind w:right="-46"/>
        <w:rPr>
          <w:rFonts w:eastAsia="Calibri"/>
          <w:b/>
          <w:bCs/>
          <w:szCs w:val="32"/>
          <w:lang w:eastAsia="en-US"/>
        </w:rPr>
      </w:pPr>
      <w:r w:rsidRPr="00196E99">
        <w:rPr>
          <w:rFonts w:eastAsia="Calibri"/>
          <w:b/>
          <w:bCs/>
          <w:szCs w:val="32"/>
          <w:lang w:eastAsia="en-US"/>
        </w:rPr>
        <w:t>Assessment of Statutory Provisions</w:t>
      </w:r>
    </w:p>
    <w:p w14:paraId="3B79E0C2" w14:textId="77777777" w:rsidR="00196E99" w:rsidRDefault="00196E99" w:rsidP="00196E99">
      <w:pPr>
        <w:spacing w:before="240" w:after="0" w:line="240" w:lineRule="auto"/>
        <w:ind w:right="-46"/>
        <w:rPr>
          <w:rFonts w:eastAsia="Calibri"/>
          <w:szCs w:val="32"/>
          <w:lang w:eastAsia="en-US"/>
        </w:rPr>
      </w:pPr>
      <w:r w:rsidRPr="00196E99">
        <w:rPr>
          <w:rFonts w:eastAsia="Calibri"/>
          <w:szCs w:val="32"/>
          <w:lang w:eastAsia="en-US"/>
        </w:rPr>
        <w:t>The proposal has been assessed against all relevant legislative requirements including Local Planning Scheme No.3 (LPS3), Residential Design Codes Volume 1 (R-Codes Volume 1) and Residential Design Codes Volume 2 – Apartments (R-Codes Volume 2) and Local Planning Policies. The matters below have been identified as key considerations for the determination of this application.</w:t>
      </w:r>
    </w:p>
    <w:p w14:paraId="0CF5E633" w14:textId="77777777" w:rsidR="006B6879" w:rsidRPr="00196E99" w:rsidRDefault="006B6879" w:rsidP="006B6879">
      <w:pPr>
        <w:spacing w:before="0" w:after="0" w:line="240" w:lineRule="auto"/>
        <w:ind w:right="-46"/>
        <w:rPr>
          <w:rFonts w:eastAsia="Calibri"/>
          <w:szCs w:val="32"/>
          <w:lang w:eastAsia="en-US"/>
        </w:rPr>
      </w:pPr>
    </w:p>
    <w:p w14:paraId="4DB04BA4" w14:textId="77777777" w:rsidR="00196E99" w:rsidRPr="00196E99" w:rsidRDefault="00196E99" w:rsidP="005B3757">
      <w:pPr>
        <w:numPr>
          <w:ilvl w:val="0"/>
          <w:numId w:val="141"/>
        </w:numPr>
        <w:spacing w:before="240" w:after="0" w:line="240" w:lineRule="auto"/>
        <w:ind w:left="567" w:right="-46" w:hanging="567"/>
        <w:contextualSpacing/>
        <w:jc w:val="left"/>
        <w:rPr>
          <w:rFonts w:eastAsia="Calibri"/>
          <w:szCs w:val="32"/>
          <w:lang w:eastAsia="en-US"/>
        </w:rPr>
      </w:pPr>
      <w:r w:rsidRPr="00196E99">
        <w:rPr>
          <w:rFonts w:eastAsia="Calibri"/>
          <w:szCs w:val="32"/>
          <w:lang w:eastAsia="en-US"/>
        </w:rPr>
        <w:t>Street Setback</w:t>
      </w:r>
    </w:p>
    <w:p w14:paraId="7F52B242" w14:textId="77777777" w:rsidR="00196E99" w:rsidRPr="00196E99" w:rsidRDefault="00196E99" w:rsidP="005B3757">
      <w:pPr>
        <w:numPr>
          <w:ilvl w:val="0"/>
          <w:numId w:val="141"/>
        </w:numPr>
        <w:spacing w:before="240" w:after="0" w:line="240" w:lineRule="auto"/>
        <w:ind w:left="567" w:right="-46" w:hanging="567"/>
        <w:contextualSpacing/>
        <w:jc w:val="left"/>
        <w:rPr>
          <w:rFonts w:eastAsia="Calibri"/>
          <w:szCs w:val="32"/>
          <w:lang w:eastAsia="en-US"/>
        </w:rPr>
      </w:pPr>
      <w:r w:rsidRPr="00196E99">
        <w:rPr>
          <w:rFonts w:eastAsia="Calibri"/>
          <w:szCs w:val="32"/>
          <w:lang w:eastAsia="en-US"/>
        </w:rPr>
        <w:t>Side Setbacks and Boundary Walls</w:t>
      </w:r>
    </w:p>
    <w:p w14:paraId="228D8C75" w14:textId="77777777" w:rsidR="00196E99" w:rsidRPr="00196E99" w:rsidRDefault="00196E99" w:rsidP="005B3757">
      <w:pPr>
        <w:numPr>
          <w:ilvl w:val="0"/>
          <w:numId w:val="141"/>
        </w:numPr>
        <w:spacing w:before="240" w:after="0" w:line="240" w:lineRule="auto"/>
        <w:ind w:left="567" w:right="-46" w:hanging="567"/>
        <w:contextualSpacing/>
        <w:jc w:val="left"/>
        <w:rPr>
          <w:rFonts w:eastAsia="Calibri"/>
          <w:szCs w:val="32"/>
          <w:lang w:eastAsia="en-US"/>
        </w:rPr>
      </w:pPr>
      <w:r w:rsidRPr="00196E99">
        <w:rPr>
          <w:rFonts w:eastAsia="Calibri"/>
          <w:szCs w:val="32"/>
          <w:lang w:eastAsia="en-US"/>
        </w:rPr>
        <w:t>Tree Canopy and Deep Soil</w:t>
      </w:r>
    </w:p>
    <w:p w14:paraId="2B522F5C" w14:textId="77777777" w:rsidR="00196E99" w:rsidRPr="00196E99" w:rsidRDefault="00196E99" w:rsidP="005B3757">
      <w:pPr>
        <w:numPr>
          <w:ilvl w:val="0"/>
          <w:numId w:val="141"/>
        </w:numPr>
        <w:spacing w:before="240" w:after="0" w:line="240" w:lineRule="auto"/>
        <w:ind w:left="567" w:right="-46" w:hanging="567"/>
        <w:contextualSpacing/>
        <w:jc w:val="left"/>
        <w:rPr>
          <w:rFonts w:eastAsia="Calibri"/>
          <w:szCs w:val="32"/>
          <w:lang w:eastAsia="en-US"/>
        </w:rPr>
      </w:pPr>
      <w:r w:rsidRPr="00196E99">
        <w:rPr>
          <w:rFonts w:eastAsia="Calibri"/>
          <w:szCs w:val="32"/>
          <w:lang w:eastAsia="en-US"/>
        </w:rPr>
        <w:t>Size and Layout of Dwellings</w:t>
      </w:r>
    </w:p>
    <w:p w14:paraId="0AEFA182" w14:textId="77777777" w:rsidR="00196E99" w:rsidRPr="00196E99" w:rsidRDefault="00196E99" w:rsidP="005B3757">
      <w:pPr>
        <w:numPr>
          <w:ilvl w:val="0"/>
          <w:numId w:val="141"/>
        </w:numPr>
        <w:spacing w:before="240" w:after="0" w:line="240" w:lineRule="auto"/>
        <w:ind w:left="567" w:right="-46" w:hanging="567"/>
        <w:contextualSpacing/>
        <w:jc w:val="left"/>
        <w:rPr>
          <w:rFonts w:eastAsia="Calibri"/>
          <w:szCs w:val="32"/>
          <w:lang w:eastAsia="en-US"/>
        </w:rPr>
      </w:pPr>
      <w:r w:rsidRPr="00196E99">
        <w:rPr>
          <w:rFonts w:eastAsia="Calibri"/>
          <w:szCs w:val="32"/>
          <w:lang w:eastAsia="en-US"/>
        </w:rPr>
        <w:t>Outdoor Living Areas</w:t>
      </w:r>
    </w:p>
    <w:p w14:paraId="2613BDD6" w14:textId="77777777" w:rsidR="00196E99" w:rsidRPr="00196E99" w:rsidRDefault="00196E99" w:rsidP="005B3757">
      <w:pPr>
        <w:numPr>
          <w:ilvl w:val="0"/>
          <w:numId w:val="141"/>
        </w:numPr>
        <w:spacing w:before="240" w:after="0" w:line="240" w:lineRule="auto"/>
        <w:ind w:left="567" w:right="-46" w:hanging="567"/>
        <w:contextualSpacing/>
        <w:jc w:val="left"/>
        <w:rPr>
          <w:rFonts w:eastAsia="Calibri"/>
          <w:szCs w:val="32"/>
          <w:lang w:eastAsia="en-US"/>
        </w:rPr>
      </w:pPr>
      <w:r w:rsidRPr="00196E99">
        <w:rPr>
          <w:rFonts w:eastAsia="Calibri"/>
          <w:szCs w:val="32"/>
          <w:lang w:eastAsia="en-US"/>
        </w:rPr>
        <w:t>Design of Car Parking Spaces</w:t>
      </w:r>
    </w:p>
    <w:p w14:paraId="5E668AC4" w14:textId="77777777" w:rsidR="00196E99" w:rsidRPr="00196E99" w:rsidRDefault="00196E99" w:rsidP="005B3757">
      <w:pPr>
        <w:numPr>
          <w:ilvl w:val="0"/>
          <w:numId w:val="141"/>
        </w:numPr>
        <w:spacing w:before="240" w:after="0" w:line="240" w:lineRule="auto"/>
        <w:ind w:left="567" w:right="-46" w:hanging="567"/>
        <w:contextualSpacing/>
        <w:jc w:val="left"/>
        <w:rPr>
          <w:rFonts w:eastAsia="Calibri"/>
          <w:szCs w:val="32"/>
          <w:lang w:eastAsia="en-US"/>
        </w:rPr>
      </w:pPr>
      <w:r w:rsidRPr="00196E99">
        <w:rPr>
          <w:rFonts w:eastAsia="Calibri"/>
          <w:szCs w:val="32"/>
          <w:lang w:eastAsia="en-US"/>
        </w:rPr>
        <w:t xml:space="preserve">Visitor Parking </w:t>
      </w:r>
    </w:p>
    <w:p w14:paraId="1EE65ABF" w14:textId="77777777" w:rsidR="00196E99" w:rsidRPr="00196E99" w:rsidRDefault="00196E99" w:rsidP="005B3757">
      <w:pPr>
        <w:numPr>
          <w:ilvl w:val="0"/>
          <w:numId w:val="141"/>
        </w:numPr>
        <w:spacing w:before="240" w:after="0" w:line="240" w:lineRule="auto"/>
        <w:ind w:left="567" w:right="-46" w:hanging="567"/>
        <w:contextualSpacing/>
        <w:jc w:val="left"/>
        <w:rPr>
          <w:rFonts w:eastAsia="Calibri"/>
          <w:szCs w:val="32"/>
          <w:lang w:eastAsia="en-US"/>
        </w:rPr>
      </w:pPr>
      <w:r w:rsidRPr="00196E99">
        <w:rPr>
          <w:rFonts w:eastAsia="Calibri"/>
          <w:szCs w:val="32"/>
          <w:lang w:eastAsia="en-US"/>
        </w:rPr>
        <w:t>Site Works</w:t>
      </w:r>
    </w:p>
    <w:p w14:paraId="06340730" w14:textId="77777777" w:rsidR="00196E99" w:rsidRPr="00196E99" w:rsidRDefault="00196E99" w:rsidP="005B3757">
      <w:pPr>
        <w:numPr>
          <w:ilvl w:val="0"/>
          <w:numId w:val="141"/>
        </w:numPr>
        <w:spacing w:before="240" w:after="0" w:line="240" w:lineRule="auto"/>
        <w:ind w:left="567" w:right="-46" w:hanging="567"/>
        <w:contextualSpacing/>
        <w:jc w:val="left"/>
        <w:rPr>
          <w:rFonts w:eastAsia="Calibri"/>
          <w:szCs w:val="32"/>
          <w:lang w:eastAsia="en-US"/>
        </w:rPr>
      </w:pPr>
      <w:r w:rsidRPr="00196E99">
        <w:rPr>
          <w:rFonts w:eastAsia="Calibri"/>
          <w:szCs w:val="32"/>
          <w:lang w:eastAsia="en-US"/>
        </w:rPr>
        <w:t>Visual Privacy</w:t>
      </w:r>
    </w:p>
    <w:p w14:paraId="15047FF3" w14:textId="77777777" w:rsidR="00196E99" w:rsidRPr="00196E99" w:rsidRDefault="00196E99" w:rsidP="006B6879">
      <w:pPr>
        <w:spacing w:before="0" w:after="0" w:line="240" w:lineRule="auto"/>
        <w:ind w:right="-57"/>
        <w:rPr>
          <w:rFonts w:eastAsia="Calibri"/>
          <w:bCs/>
          <w:szCs w:val="24"/>
          <w:lang w:eastAsia="en-US"/>
        </w:rPr>
      </w:pPr>
    </w:p>
    <w:p w14:paraId="68AD5A00" w14:textId="77777777" w:rsidR="00196E99" w:rsidRPr="00196E99" w:rsidRDefault="00196E99" w:rsidP="006B6879">
      <w:pPr>
        <w:spacing w:before="0" w:after="0" w:line="240" w:lineRule="auto"/>
        <w:ind w:right="-57"/>
        <w:rPr>
          <w:rFonts w:eastAsia="Calibri"/>
          <w:bCs/>
          <w:szCs w:val="24"/>
          <w:lang w:eastAsia="en-US"/>
        </w:rPr>
      </w:pPr>
      <w:r w:rsidRPr="00196E99">
        <w:rPr>
          <w:rFonts w:eastAsia="Calibri"/>
          <w:bCs/>
          <w:szCs w:val="24"/>
          <w:lang w:eastAsia="en-US"/>
        </w:rPr>
        <w:t>The development generally meets the design principles and/or policy objectives relating to the above matters, except for side setbacks, boundary walls, floor to ceiling heights and design of car parking spaces as discussed in the Responsible Authority Report (RAR).</w:t>
      </w:r>
    </w:p>
    <w:p w14:paraId="5D62B233" w14:textId="77777777" w:rsidR="00196E99" w:rsidRPr="00196E99" w:rsidRDefault="00196E99" w:rsidP="006B6879">
      <w:pPr>
        <w:spacing w:before="0" w:after="0" w:line="240" w:lineRule="auto"/>
        <w:ind w:right="-57"/>
        <w:rPr>
          <w:rFonts w:eastAsia="Calibri"/>
          <w:bCs/>
          <w:szCs w:val="24"/>
          <w:lang w:eastAsia="en-US"/>
        </w:rPr>
      </w:pPr>
    </w:p>
    <w:p w14:paraId="2E5B4690" w14:textId="77777777" w:rsidR="00196E99" w:rsidRPr="00196E99" w:rsidRDefault="00196E99" w:rsidP="006B6879">
      <w:pPr>
        <w:spacing w:before="0" w:after="0" w:line="240" w:lineRule="auto"/>
        <w:ind w:right="-57"/>
        <w:rPr>
          <w:rFonts w:eastAsia="Calibri"/>
          <w:bCs/>
          <w:szCs w:val="24"/>
          <w:lang w:eastAsia="en-US"/>
        </w:rPr>
      </w:pPr>
      <w:r w:rsidRPr="00196E99">
        <w:rPr>
          <w:rFonts w:eastAsia="Calibri"/>
          <w:bCs/>
          <w:szCs w:val="24"/>
          <w:lang w:eastAsia="en-US"/>
        </w:rPr>
        <w:t xml:space="preserve">The application proposes two storey boundary walls to both the north and south lot boundaries. The side setbacks as proposed are not considered to meet the Residential Design Codes Volume 2 element objectives and the objectives of Local Planning Policy 5.12 Nedlands Stirling Highway Activity Corridor Precinct – Residential. It is not considered that </w:t>
      </w:r>
      <w:r w:rsidRPr="00196E99">
        <w:rPr>
          <w:rFonts w:eastAsia="Calibri"/>
          <w:bCs/>
          <w:szCs w:val="24"/>
          <w:lang w:eastAsia="en-US"/>
        </w:rPr>
        <w:lastRenderedPageBreak/>
        <w:t xml:space="preserve">this matter can be addressed as a condition of approval given that increasing the setbacks would require a significant redesign of the apartment layouts, and in this regard determination of the proposal is recommended to be deferred. </w:t>
      </w:r>
    </w:p>
    <w:p w14:paraId="7EAEDBB3" w14:textId="77777777" w:rsidR="00196E99" w:rsidRPr="00196E99" w:rsidRDefault="00196E99" w:rsidP="006B6879">
      <w:pPr>
        <w:spacing w:before="0" w:after="0" w:line="240" w:lineRule="auto"/>
        <w:ind w:right="-57"/>
        <w:rPr>
          <w:rFonts w:eastAsia="Calibri"/>
          <w:bCs/>
          <w:szCs w:val="24"/>
          <w:lang w:eastAsia="en-US"/>
        </w:rPr>
      </w:pPr>
    </w:p>
    <w:p w14:paraId="152F569E" w14:textId="77777777" w:rsidR="00196E99" w:rsidRDefault="00196E99" w:rsidP="006B6879">
      <w:pPr>
        <w:spacing w:before="0" w:after="0" w:line="240" w:lineRule="auto"/>
        <w:ind w:right="-57"/>
        <w:rPr>
          <w:rFonts w:eastAsia="Calibri"/>
          <w:bCs/>
          <w:szCs w:val="24"/>
          <w:lang w:eastAsia="en-US"/>
        </w:rPr>
      </w:pPr>
      <w:r w:rsidRPr="00196E99">
        <w:rPr>
          <w:rFonts w:eastAsia="Calibri"/>
          <w:bCs/>
          <w:szCs w:val="24"/>
          <w:lang w:eastAsia="en-US"/>
        </w:rPr>
        <w:t xml:space="preserve">Outstanding matters relating to floor to ceiling heights and design of car parking spaces could be addressed via planning conditions. However, it is recommended that they be addressed at development application stage. </w:t>
      </w:r>
    </w:p>
    <w:p w14:paraId="1A33B11F" w14:textId="77777777" w:rsidR="006B6879" w:rsidRPr="00196E99" w:rsidRDefault="006B6879" w:rsidP="006B6879">
      <w:pPr>
        <w:spacing w:before="0" w:after="0" w:line="240" w:lineRule="auto"/>
        <w:ind w:right="-57"/>
        <w:rPr>
          <w:rFonts w:eastAsia="Calibri"/>
          <w:bCs/>
          <w:szCs w:val="24"/>
          <w:lang w:eastAsia="en-US"/>
        </w:rPr>
      </w:pPr>
    </w:p>
    <w:p w14:paraId="541AB726" w14:textId="77777777" w:rsidR="00196E99" w:rsidRPr="00196E99" w:rsidRDefault="00196E99" w:rsidP="006B6879">
      <w:pPr>
        <w:spacing w:before="0" w:after="0" w:line="240" w:lineRule="auto"/>
        <w:ind w:right="-57"/>
        <w:rPr>
          <w:rFonts w:eastAsia="Calibri"/>
          <w:b/>
          <w:bCs/>
          <w:color w:val="000000"/>
          <w:szCs w:val="24"/>
          <w:lang w:eastAsia="en-US"/>
        </w:rPr>
      </w:pPr>
      <w:r w:rsidRPr="00196E99">
        <w:rPr>
          <w:rFonts w:eastAsia="Calibri"/>
          <w:b/>
          <w:bCs/>
          <w:color w:val="000000"/>
          <w:szCs w:val="24"/>
          <w:lang w:eastAsia="en-US"/>
        </w:rPr>
        <w:t>Design Review Panel</w:t>
      </w:r>
    </w:p>
    <w:p w14:paraId="1FF11F26" w14:textId="77777777" w:rsidR="00196E99" w:rsidRPr="00196E99" w:rsidRDefault="00196E99" w:rsidP="006B6879">
      <w:pPr>
        <w:spacing w:before="0" w:after="0" w:line="240" w:lineRule="auto"/>
        <w:ind w:right="-57"/>
        <w:rPr>
          <w:rFonts w:eastAsia="Calibri"/>
          <w:bCs/>
          <w:szCs w:val="24"/>
          <w:lang w:eastAsia="en-US"/>
        </w:rPr>
      </w:pPr>
      <w:r w:rsidRPr="00196E99">
        <w:rPr>
          <w:rFonts w:eastAsia="Calibri"/>
          <w:bCs/>
          <w:szCs w:val="24"/>
          <w:lang w:eastAsia="en-US"/>
        </w:rPr>
        <w:t>The development was reviewed by the City’s Design Review Panel (DRP) on two occasions and was reviewed by the DRP Chair on two other occasions. A summary of the Panel’s evaluation of the proposal at each stage of the review process is provided below.</w:t>
      </w:r>
    </w:p>
    <w:p w14:paraId="0044AF54" w14:textId="77777777" w:rsidR="00196E99" w:rsidRPr="00196E99" w:rsidRDefault="00196E99" w:rsidP="00196E99">
      <w:pPr>
        <w:spacing w:before="0" w:after="0" w:line="240" w:lineRule="auto"/>
        <w:ind w:right="-46"/>
        <w:rPr>
          <w:rFonts w:eastAsia="Calibri"/>
          <w:b/>
          <w:color w:val="000000"/>
          <w:szCs w:val="24"/>
          <w:lang w:eastAsia="en-US"/>
        </w:rPr>
      </w:pPr>
    </w:p>
    <w:tbl>
      <w:tblPr>
        <w:tblStyle w:val="TableGrid"/>
        <w:tblW w:w="9634" w:type="dxa"/>
        <w:tblLook w:val="04A0" w:firstRow="1" w:lastRow="0" w:firstColumn="1" w:lastColumn="0" w:noHBand="0" w:noVBand="1"/>
      </w:tblPr>
      <w:tblGrid>
        <w:gridCol w:w="2956"/>
        <w:gridCol w:w="1599"/>
        <w:gridCol w:w="1560"/>
        <w:gridCol w:w="1620"/>
        <w:gridCol w:w="1899"/>
      </w:tblGrid>
      <w:tr w:rsidR="00196E99" w:rsidRPr="00196E99" w14:paraId="2F8CB721" w14:textId="77777777" w:rsidTr="006B6879">
        <w:tc>
          <w:tcPr>
            <w:tcW w:w="9634" w:type="dxa"/>
            <w:gridSpan w:val="5"/>
            <w:shd w:val="clear" w:color="auto" w:fill="D9D9D9"/>
          </w:tcPr>
          <w:p w14:paraId="6606D7AB" w14:textId="77777777" w:rsidR="00196E99" w:rsidRPr="00196E99" w:rsidRDefault="00196E99" w:rsidP="00196E99">
            <w:pPr>
              <w:spacing w:before="0" w:after="200" w:line="276" w:lineRule="auto"/>
              <w:jc w:val="center"/>
              <w:rPr>
                <w:rFonts w:eastAsia="Calibri"/>
                <w:b/>
                <w:bCs/>
                <w:sz w:val="22"/>
                <w:lang w:eastAsia="en-US"/>
              </w:rPr>
            </w:pPr>
            <w:r w:rsidRPr="00196E99">
              <w:rPr>
                <w:rFonts w:eastAsia="Calibri"/>
                <w:b/>
                <w:bCs/>
                <w:sz w:val="22"/>
                <w:lang w:eastAsia="en-US"/>
              </w:rPr>
              <w:t>DRP Design Quality Evaluation</w:t>
            </w:r>
          </w:p>
        </w:tc>
      </w:tr>
      <w:tr w:rsidR="00196E99" w:rsidRPr="00196E99" w14:paraId="7BCC9BDF" w14:textId="77777777" w:rsidTr="006B6879">
        <w:tc>
          <w:tcPr>
            <w:tcW w:w="2956" w:type="dxa"/>
            <w:shd w:val="clear" w:color="auto" w:fill="92D050"/>
          </w:tcPr>
          <w:p w14:paraId="445A4674" w14:textId="77777777" w:rsidR="00196E99" w:rsidRPr="00196E99" w:rsidRDefault="00196E99" w:rsidP="00196E99">
            <w:pPr>
              <w:spacing w:before="0" w:after="200" w:line="276" w:lineRule="auto"/>
              <w:rPr>
                <w:rFonts w:eastAsia="Calibri"/>
                <w:sz w:val="22"/>
                <w:lang w:eastAsia="en-US"/>
              </w:rPr>
            </w:pPr>
          </w:p>
        </w:tc>
        <w:tc>
          <w:tcPr>
            <w:tcW w:w="6678" w:type="dxa"/>
            <w:gridSpan w:val="4"/>
          </w:tcPr>
          <w:p w14:paraId="564DA555" w14:textId="77777777" w:rsidR="00196E99" w:rsidRPr="00196E99" w:rsidRDefault="00196E99" w:rsidP="00196E99">
            <w:pPr>
              <w:spacing w:before="0" w:after="200" w:line="276" w:lineRule="auto"/>
              <w:rPr>
                <w:rFonts w:eastAsia="Calibri"/>
                <w:sz w:val="22"/>
                <w:lang w:eastAsia="en-US"/>
              </w:rPr>
            </w:pPr>
            <w:r w:rsidRPr="00196E99">
              <w:rPr>
                <w:rFonts w:eastAsia="Calibri"/>
                <w:sz w:val="22"/>
                <w:lang w:eastAsia="en-US"/>
              </w:rPr>
              <w:t>Supported</w:t>
            </w:r>
          </w:p>
        </w:tc>
      </w:tr>
      <w:tr w:rsidR="00196E99" w:rsidRPr="00196E99" w14:paraId="7F0EC8AE" w14:textId="77777777" w:rsidTr="006B6879">
        <w:tc>
          <w:tcPr>
            <w:tcW w:w="2956" w:type="dxa"/>
            <w:shd w:val="clear" w:color="auto" w:fill="FFC000"/>
          </w:tcPr>
          <w:p w14:paraId="7384ACB9" w14:textId="77777777" w:rsidR="00196E99" w:rsidRPr="00196E99" w:rsidRDefault="00196E99" w:rsidP="00196E99">
            <w:pPr>
              <w:spacing w:before="0" w:after="200" w:line="276" w:lineRule="auto"/>
              <w:rPr>
                <w:rFonts w:eastAsia="Calibri"/>
                <w:sz w:val="22"/>
                <w:lang w:eastAsia="en-US"/>
              </w:rPr>
            </w:pPr>
          </w:p>
        </w:tc>
        <w:tc>
          <w:tcPr>
            <w:tcW w:w="6678" w:type="dxa"/>
            <w:gridSpan w:val="4"/>
          </w:tcPr>
          <w:p w14:paraId="43E33902" w14:textId="77777777" w:rsidR="00196E99" w:rsidRPr="00196E99" w:rsidRDefault="00196E99" w:rsidP="00196E99">
            <w:pPr>
              <w:spacing w:before="0" w:after="200" w:line="276" w:lineRule="auto"/>
              <w:rPr>
                <w:rFonts w:eastAsia="Calibri"/>
                <w:sz w:val="22"/>
                <w:lang w:eastAsia="en-US"/>
              </w:rPr>
            </w:pPr>
            <w:r w:rsidRPr="00196E99">
              <w:rPr>
                <w:rFonts w:eastAsia="Calibri"/>
                <w:sz w:val="22"/>
                <w:lang w:eastAsia="en-US"/>
              </w:rPr>
              <w:t>Further Information / Condition Required</w:t>
            </w:r>
          </w:p>
        </w:tc>
      </w:tr>
      <w:tr w:rsidR="00196E99" w:rsidRPr="00196E99" w14:paraId="726A9A26" w14:textId="77777777" w:rsidTr="006B6879">
        <w:tc>
          <w:tcPr>
            <w:tcW w:w="2956" w:type="dxa"/>
            <w:shd w:val="clear" w:color="auto" w:fill="FF0000"/>
          </w:tcPr>
          <w:p w14:paraId="7535BBEF" w14:textId="77777777" w:rsidR="00196E99" w:rsidRPr="00196E99" w:rsidRDefault="00196E99" w:rsidP="00196E99">
            <w:pPr>
              <w:spacing w:before="0" w:after="200" w:line="276" w:lineRule="auto"/>
              <w:rPr>
                <w:rFonts w:eastAsia="Calibri"/>
                <w:sz w:val="22"/>
                <w:lang w:eastAsia="en-US"/>
              </w:rPr>
            </w:pPr>
          </w:p>
        </w:tc>
        <w:tc>
          <w:tcPr>
            <w:tcW w:w="6678" w:type="dxa"/>
            <w:gridSpan w:val="4"/>
          </w:tcPr>
          <w:p w14:paraId="2977C26D" w14:textId="77777777" w:rsidR="00196E99" w:rsidRPr="00196E99" w:rsidRDefault="00196E99" w:rsidP="00196E99">
            <w:pPr>
              <w:spacing w:before="0" w:after="200" w:line="276" w:lineRule="auto"/>
              <w:rPr>
                <w:rFonts w:eastAsia="Calibri"/>
                <w:sz w:val="22"/>
                <w:lang w:eastAsia="en-US"/>
              </w:rPr>
            </w:pPr>
            <w:r w:rsidRPr="00196E99">
              <w:rPr>
                <w:rFonts w:eastAsia="Calibri"/>
                <w:sz w:val="22"/>
                <w:lang w:eastAsia="en-US"/>
              </w:rPr>
              <w:t>Not supported</w:t>
            </w:r>
          </w:p>
        </w:tc>
      </w:tr>
      <w:tr w:rsidR="00196E99" w:rsidRPr="00196E99" w14:paraId="451D73B1" w14:textId="77777777" w:rsidTr="006B6879">
        <w:tc>
          <w:tcPr>
            <w:tcW w:w="2956" w:type="dxa"/>
          </w:tcPr>
          <w:p w14:paraId="7EA899BD" w14:textId="77777777" w:rsidR="00196E99" w:rsidRPr="00196E99" w:rsidRDefault="00196E99" w:rsidP="00196E99">
            <w:pPr>
              <w:spacing w:before="0" w:after="200" w:line="276" w:lineRule="auto"/>
              <w:rPr>
                <w:rFonts w:eastAsia="Calibri"/>
                <w:sz w:val="22"/>
                <w:lang w:eastAsia="en-US"/>
              </w:rPr>
            </w:pPr>
            <w:r w:rsidRPr="00196E99">
              <w:rPr>
                <w:rFonts w:eastAsia="Calibri"/>
                <w:sz w:val="22"/>
                <w:lang w:eastAsia="en-US"/>
              </w:rPr>
              <w:t>SPP 7.0 Principles</w:t>
            </w:r>
          </w:p>
        </w:tc>
        <w:tc>
          <w:tcPr>
            <w:tcW w:w="1599" w:type="dxa"/>
          </w:tcPr>
          <w:p w14:paraId="251EE445" w14:textId="77777777" w:rsidR="00196E99" w:rsidRPr="00196E99" w:rsidRDefault="00196E99" w:rsidP="00196E99">
            <w:pPr>
              <w:spacing w:before="0" w:after="200" w:line="276" w:lineRule="auto"/>
              <w:jc w:val="left"/>
              <w:rPr>
                <w:rFonts w:eastAsia="Calibri"/>
                <w:sz w:val="22"/>
                <w:lang w:eastAsia="en-US"/>
              </w:rPr>
            </w:pPr>
            <w:r w:rsidRPr="00196E99">
              <w:rPr>
                <w:rFonts w:eastAsia="Calibri"/>
                <w:sz w:val="22"/>
                <w:lang w:eastAsia="en-US"/>
              </w:rPr>
              <w:t>7 August 2023</w:t>
            </w:r>
          </w:p>
        </w:tc>
        <w:tc>
          <w:tcPr>
            <w:tcW w:w="1560" w:type="dxa"/>
          </w:tcPr>
          <w:p w14:paraId="2D27E13E" w14:textId="77777777" w:rsidR="00196E99" w:rsidRPr="00196E99" w:rsidRDefault="00196E99" w:rsidP="00196E99">
            <w:pPr>
              <w:spacing w:before="0" w:after="200" w:line="276" w:lineRule="auto"/>
              <w:jc w:val="left"/>
              <w:rPr>
                <w:rFonts w:eastAsia="Calibri"/>
                <w:sz w:val="22"/>
                <w:lang w:eastAsia="en-US"/>
              </w:rPr>
            </w:pPr>
            <w:r w:rsidRPr="00196E99">
              <w:rPr>
                <w:rFonts w:eastAsia="Calibri"/>
                <w:sz w:val="22"/>
                <w:lang w:eastAsia="en-US"/>
              </w:rPr>
              <w:t>4 September 2023</w:t>
            </w:r>
          </w:p>
        </w:tc>
        <w:tc>
          <w:tcPr>
            <w:tcW w:w="1620" w:type="dxa"/>
          </w:tcPr>
          <w:p w14:paraId="6DF8C782" w14:textId="77777777" w:rsidR="00196E99" w:rsidRPr="00196E99" w:rsidRDefault="00196E99" w:rsidP="00196E99">
            <w:pPr>
              <w:spacing w:before="0" w:after="200" w:line="276" w:lineRule="auto"/>
              <w:jc w:val="left"/>
              <w:rPr>
                <w:rFonts w:eastAsia="Calibri"/>
                <w:sz w:val="22"/>
                <w:lang w:eastAsia="en-US"/>
              </w:rPr>
            </w:pPr>
            <w:r w:rsidRPr="00196E99">
              <w:rPr>
                <w:rFonts w:eastAsia="Calibri"/>
                <w:sz w:val="22"/>
                <w:lang w:eastAsia="en-US"/>
              </w:rPr>
              <w:t>17 November 2023</w:t>
            </w:r>
          </w:p>
        </w:tc>
        <w:tc>
          <w:tcPr>
            <w:tcW w:w="1899" w:type="dxa"/>
          </w:tcPr>
          <w:p w14:paraId="7C0ACB12" w14:textId="77777777" w:rsidR="00196E99" w:rsidRPr="00196E99" w:rsidRDefault="00196E99" w:rsidP="00196E99">
            <w:pPr>
              <w:spacing w:before="0" w:after="200" w:line="276" w:lineRule="auto"/>
              <w:jc w:val="left"/>
              <w:rPr>
                <w:rFonts w:eastAsia="Calibri"/>
                <w:sz w:val="22"/>
                <w:lang w:eastAsia="en-US"/>
              </w:rPr>
            </w:pPr>
            <w:r w:rsidRPr="00196E99">
              <w:rPr>
                <w:rFonts w:eastAsia="Calibri"/>
                <w:sz w:val="22"/>
                <w:lang w:eastAsia="en-US"/>
              </w:rPr>
              <w:t>11 March 2023</w:t>
            </w:r>
          </w:p>
        </w:tc>
      </w:tr>
      <w:tr w:rsidR="00196E99" w:rsidRPr="00196E99" w14:paraId="20554ACD" w14:textId="77777777" w:rsidTr="006B6879">
        <w:tc>
          <w:tcPr>
            <w:tcW w:w="2956" w:type="dxa"/>
          </w:tcPr>
          <w:p w14:paraId="15EC1469"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Context and Character</w:t>
            </w:r>
          </w:p>
        </w:tc>
        <w:tc>
          <w:tcPr>
            <w:tcW w:w="1599" w:type="dxa"/>
            <w:shd w:val="clear" w:color="auto" w:fill="FF0000"/>
          </w:tcPr>
          <w:p w14:paraId="1CD7C215"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0000"/>
          </w:tcPr>
          <w:p w14:paraId="1C3D737A"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92D050"/>
          </w:tcPr>
          <w:p w14:paraId="7C83CC9C"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92D050"/>
          </w:tcPr>
          <w:p w14:paraId="674D6CD6" w14:textId="77777777" w:rsidR="00196E99" w:rsidRPr="00196E99" w:rsidRDefault="00196E99" w:rsidP="00196E99">
            <w:pPr>
              <w:spacing w:before="0" w:after="200" w:line="276" w:lineRule="auto"/>
              <w:rPr>
                <w:rFonts w:eastAsia="Larsseit Thin"/>
                <w:sz w:val="22"/>
                <w:lang w:eastAsia="en-US"/>
              </w:rPr>
            </w:pPr>
          </w:p>
        </w:tc>
      </w:tr>
      <w:tr w:rsidR="00196E99" w:rsidRPr="00196E99" w14:paraId="758624B6" w14:textId="77777777" w:rsidTr="006B6879">
        <w:tc>
          <w:tcPr>
            <w:tcW w:w="2956" w:type="dxa"/>
          </w:tcPr>
          <w:p w14:paraId="03235406"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Landscape Quality</w:t>
            </w:r>
          </w:p>
        </w:tc>
        <w:tc>
          <w:tcPr>
            <w:tcW w:w="1599" w:type="dxa"/>
            <w:shd w:val="clear" w:color="auto" w:fill="FF0000"/>
          </w:tcPr>
          <w:p w14:paraId="7D5B0A78"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0000"/>
          </w:tcPr>
          <w:p w14:paraId="28ADA8D1"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92D050"/>
          </w:tcPr>
          <w:p w14:paraId="293210DA"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92D050"/>
          </w:tcPr>
          <w:p w14:paraId="00BD3425" w14:textId="77777777" w:rsidR="00196E99" w:rsidRPr="00196E99" w:rsidRDefault="00196E99" w:rsidP="00196E99">
            <w:pPr>
              <w:spacing w:before="0" w:after="200" w:line="276" w:lineRule="auto"/>
              <w:rPr>
                <w:rFonts w:eastAsia="Larsseit Thin"/>
                <w:sz w:val="22"/>
                <w:lang w:eastAsia="en-US"/>
              </w:rPr>
            </w:pPr>
          </w:p>
        </w:tc>
      </w:tr>
      <w:tr w:rsidR="00196E99" w:rsidRPr="00196E99" w14:paraId="1115F3BB" w14:textId="77777777" w:rsidTr="006B6879">
        <w:trPr>
          <w:trHeight w:val="170"/>
        </w:trPr>
        <w:tc>
          <w:tcPr>
            <w:tcW w:w="2956" w:type="dxa"/>
          </w:tcPr>
          <w:p w14:paraId="363B5FF1"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Built Form and Scale</w:t>
            </w:r>
          </w:p>
        </w:tc>
        <w:tc>
          <w:tcPr>
            <w:tcW w:w="1599" w:type="dxa"/>
            <w:shd w:val="clear" w:color="auto" w:fill="FF0000"/>
          </w:tcPr>
          <w:p w14:paraId="1EDC6F4E"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0000"/>
          </w:tcPr>
          <w:p w14:paraId="09A6B325"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92D050"/>
          </w:tcPr>
          <w:p w14:paraId="5B334192"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FF0000"/>
          </w:tcPr>
          <w:p w14:paraId="5867618B" w14:textId="77777777" w:rsidR="00196E99" w:rsidRPr="00196E99" w:rsidRDefault="00196E99" w:rsidP="00196E99">
            <w:pPr>
              <w:spacing w:before="0" w:after="200" w:line="276" w:lineRule="auto"/>
              <w:rPr>
                <w:rFonts w:eastAsia="Larsseit Thin"/>
                <w:sz w:val="22"/>
                <w:lang w:eastAsia="en-US"/>
              </w:rPr>
            </w:pPr>
          </w:p>
        </w:tc>
      </w:tr>
      <w:tr w:rsidR="00196E99" w:rsidRPr="00196E99" w14:paraId="4AEEF518" w14:textId="77777777" w:rsidTr="006B6879">
        <w:tc>
          <w:tcPr>
            <w:tcW w:w="2956" w:type="dxa"/>
          </w:tcPr>
          <w:p w14:paraId="1234056F"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Functionality and Built Quality</w:t>
            </w:r>
          </w:p>
        </w:tc>
        <w:tc>
          <w:tcPr>
            <w:tcW w:w="1599" w:type="dxa"/>
            <w:shd w:val="clear" w:color="auto" w:fill="FF0000"/>
          </w:tcPr>
          <w:p w14:paraId="70C12526"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0000"/>
          </w:tcPr>
          <w:p w14:paraId="3CBB1AFD"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92D050"/>
          </w:tcPr>
          <w:p w14:paraId="7107433C"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92D050"/>
          </w:tcPr>
          <w:p w14:paraId="3EAB4125" w14:textId="77777777" w:rsidR="00196E99" w:rsidRPr="00196E99" w:rsidRDefault="00196E99" w:rsidP="00196E99">
            <w:pPr>
              <w:spacing w:before="0" w:after="200" w:line="276" w:lineRule="auto"/>
              <w:rPr>
                <w:rFonts w:eastAsia="Larsseit Thin"/>
                <w:sz w:val="22"/>
                <w:lang w:eastAsia="en-US"/>
              </w:rPr>
            </w:pPr>
          </w:p>
        </w:tc>
      </w:tr>
      <w:tr w:rsidR="00196E99" w:rsidRPr="00196E99" w14:paraId="2028A618" w14:textId="77777777" w:rsidTr="006B6879">
        <w:trPr>
          <w:trHeight w:val="70"/>
        </w:trPr>
        <w:tc>
          <w:tcPr>
            <w:tcW w:w="2956" w:type="dxa"/>
          </w:tcPr>
          <w:p w14:paraId="4C3D6C97"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Sustainability</w:t>
            </w:r>
          </w:p>
        </w:tc>
        <w:tc>
          <w:tcPr>
            <w:tcW w:w="1599" w:type="dxa"/>
            <w:shd w:val="clear" w:color="auto" w:fill="FF0000"/>
          </w:tcPr>
          <w:p w14:paraId="6B7BB2A5"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0000"/>
          </w:tcPr>
          <w:p w14:paraId="03816353"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92D050"/>
          </w:tcPr>
          <w:p w14:paraId="15CC128A"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92D050"/>
          </w:tcPr>
          <w:p w14:paraId="50EFF220" w14:textId="77777777" w:rsidR="00196E99" w:rsidRPr="00196E99" w:rsidRDefault="00196E99" w:rsidP="00196E99">
            <w:pPr>
              <w:spacing w:before="0" w:after="200" w:line="276" w:lineRule="auto"/>
              <w:rPr>
                <w:rFonts w:eastAsia="Larsseit Thin"/>
                <w:sz w:val="22"/>
                <w:lang w:eastAsia="en-US"/>
              </w:rPr>
            </w:pPr>
          </w:p>
        </w:tc>
      </w:tr>
      <w:tr w:rsidR="00196E99" w:rsidRPr="00196E99" w14:paraId="30343D4C" w14:textId="77777777" w:rsidTr="006B6879">
        <w:tc>
          <w:tcPr>
            <w:tcW w:w="2956" w:type="dxa"/>
          </w:tcPr>
          <w:p w14:paraId="5278B2D8"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Amenity</w:t>
            </w:r>
          </w:p>
        </w:tc>
        <w:tc>
          <w:tcPr>
            <w:tcW w:w="1599" w:type="dxa"/>
            <w:shd w:val="clear" w:color="auto" w:fill="FF0000"/>
          </w:tcPr>
          <w:p w14:paraId="7B71F749"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0000"/>
          </w:tcPr>
          <w:p w14:paraId="5E289E29"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FFC000"/>
          </w:tcPr>
          <w:p w14:paraId="57486170"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FF0000"/>
          </w:tcPr>
          <w:p w14:paraId="0ECED7AA" w14:textId="77777777" w:rsidR="00196E99" w:rsidRPr="00196E99" w:rsidRDefault="00196E99" w:rsidP="00196E99">
            <w:pPr>
              <w:spacing w:before="0" w:after="200" w:line="276" w:lineRule="auto"/>
              <w:rPr>
                <w:rFonts w:eastAsia="Larsseit Thin"/>
                <w:sz w:val="22"/>
                <w:lang w:eastAsia="en-US"/>
              </w:rPr>
            </w:pPr>
          </w:p>
        </w:tc>
      </w:tr>
      <w:tr w:rsidR="00196E99" w:rsidRPr="00196E99" w14:paraId="5D821356" w14:textId="77777777" w:rsidTr="006B6879">
        <w:tc>
          <w:tcPr>
            <w:tcW w:w="2956" w:type="dxa"/>
          </w:tcPr>
          <w:p w14:paraId="5F204A59"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Legibility</w:t>
            </w:r>
          </w:p>
        </w:tc>
        <w:tc>
          <w:tcPr>
            <w:tcW w:w="1599" w:type="dxa"/>
            <w:shd w:val="clear" w:color="auto" w:fill="FF0000"/>
          </w:tcPr>
          <w:p w14:paraId="74D12BF2"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0000"/>
          </w:tcPr>
          <w:p w14:paraId="178FC72C"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FFC000"/>
          </w:tcPr>
          <w:p w14:paraId="01D897F6"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92D050"/>
          </w:tcPr>
          <w:p w14:paraId="6D4A7BF3" w14:textId="77777777" w:rsidR="00196E99" w:rsidRPr="00196E99" w:rsidRDefault="00196E99" w:rsidP="00196E99">
            <w:pPr>
              <w:spacing w:before="0" w:after="200" w:line="276" w:lineRule="auto"/>
              <w:rPr>
                <w:rFonts w:eastAsia="Larsseit Thin"/>
                <w:sz w:val="22"/>
                <w:lang w:eastAsia="en-US"/>
              </w:rPr>
            </w:pPr>
          </w:p>
        </w:tc>
      </w:tr>
      <w:tr w:rsidR="00196E99" w:rsidRPr="00196E99" w14:paraId="291F24DF" w14:textId="77777777" w:rsidTr="006B6879">
        <w:tc>
          <w:tcPr>
            <w:tcW w:w="2956" w:type="dxa"/>
          </w:tcPr>
          <w:p w14:paraId="622CB6F6"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Safety</w:t>
            </w:r>
          </w:p>
        </w:tc>
        <w:tc>
          <w:tcPr>
            <w:tcW w:w="1599" w:type="dxa"/>
            <w:shd w:val="clear" w:color="auto" w:fill="FFC000"/>
          </w:tcPr>
          <w:p w14:paraId="6873EAB5"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0000"/>
          </w:tcPr>
          <w:p w14:paraId="42001ECF"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92D050"/>
          </w:tcPr>
          <w:p w14:paraId="19AACB1C"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92D050"/>
          </w:tcPr>
          <w:p w14:paraId="483EB7D4" w14:textId="77777777" w:rsidR="00196E99" w:rsidRPr="00196E99" w:rsidRDefault="00196E99" w:rsidP="00196E99">
            <w:pPr>
              <w:spacing w:before="0" w:after="200" w:line="276" w:lineRule="auto"/>
              <w:rPr>
                <w:rFonts w:eastAsia="Larsseit Thin"/>
                <w:sz w:val="22"/>
                <w:lang w:eastAsia="en-US"/>
              </w:rPr>
            </w:pPr>
          </w:p>
        </w:tc>
      </w:tr>
      <w:tr w:rsidR="00196E99" w:rsidRPr="00196E99" w14:paraId="02D63F3B" w14:textId="77777777" w:rsidTr="006B6879">
        <w:tc>
          <w:tcPr>
            <w:tcW w:w="2956" w:type="dxa"/>
          </w:tcPr>
          <w:p w14:paraId="2AD64539"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Community</w:t>
            </w:r>
          </w:p>
        </w:tc>
        <w:tc>
          <w:tcPr>
            <w:tcW w:w="1599" w:type="dxa"/>
            <w:shd w:val="clear" w:color="auto" w:fill="FF0000"/>
          </w:tcPr>
          <w:p w14:paraId="792A56BF"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0000"/>
          </w:tcPr>
          <w:p w14:paraId="684EE2AF"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92D050"/>
          </w:tcPr>
          <w:p w14:paraId="355B32CF"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92D050"/>
          </w:tcPr>
          <w:p w14:paraId="06B903DF" w14:textId="77777777" w:rsidR="00196E99" w:rsidRPr="00196E99" w:rsidRDefault="00196E99" w:rsidP="00196E99">
            <w:pPr>
              <w:spacing w:before="0" w:after="200" w:line="276" w:lineRule="auto"/>
              <w:rPr>
                <w:rFonts w:eastAsia="Larsseit Thin"/>
                <w:sz w:val="22"/>
                <w:lang w:eastAsia="en-US"/>
              </w:rPr>
            </w:pPr>
          </w:p>
        </w:tc>
      </w:tr>
      <w:tr w:rsidR="00196E99" w:rsidRPr="00196E99" w14:paraId="593293C8" w14:textId="77777777" w:rsidTr="006B6879">
        <w:trPr>
          <w:trHeight w:val="70"/>
        </w:trPr>
        <w:tc>
          <w:tcPr>
            <w:tcW w:w="2956" w:type="dxa"/>
          </w:tcPr>
          <w:p w14:paraId="70447D44" w14:textId="77777777" w:rsidR="00196E99" w:rsidRPr="00196E99" w:rsidRDefault="00196E99" w:rsidP="005B3757">
            <w:pPr>
              <w:numPr>
                <w:ilvl w:val="0"/>
                <w:numId w:val="142"/>
              </w:numPr>
              <w:spacing w:before="0" w:after="0" w:line="276" w:lineRule="auto"/>
              <w:ind w:left="0"/>
              <w:contextualSpacing/>
              <w:jc w:val="left"/>
              <w:rPr>
                <w:rFonts w:eastAsia="Calibri"/>
                <w:sz w:val="22"/>
                <w:lang w:eastAsia="en-US"/>
              </w:rPr>
            </w:pPr>
            <w:r w:rsidRPr="00196E99">
              <w:rPr>
                <w:rFonts w:eastAsia="Calibri"/>
                <w:sz w:val="22"/>
                <w:lang w:eastAsia="en-US"/>
              </w:rPr>
              <w:t>Aesthetics</w:t>
            </w:r>
          </w:p>
        </w:tc>
        <w:tc>
          <w:tcPr>
            <w:tcW w:w="1599" w:type="dxa"/>
            <w:shd w:val="clear" w:color="auto" w:fill="FFC000"/>
          </w:tcPr>
          <w:p w14:paraId="0E869ACF" w14:textId="77777777" w:rsidR="00196E99" w:rsidRPr="00196E99" w:rsidRDefault="00196E99" w:rsidP="00196E99">
            <w:pPr>
              <w:spacing w:before="0" w:after="200" w:line="276" w:lineRule="auto"/>
              <w:rPr>
                <w:rFonts w:eastAsia="Calibri"/>
                <w:sz w:val="22"/>
                <w:lang w:eastAsia="en-US"/>
              </w:rPr>
            </w:pPr>
          </w:p>
        </w:tc>
        <w:tc>
          <w:tcPr>
            <w:tcW w:w="1560" w:type="dxa"/>
            <w:shd w:val="clear" w:color="auto" w:fill="FFC000"/>
          </w:tcPr>
          <w:p w14:paraId="5CEDC067" w14:textId="77777777" w:rsidR="00196E99" w:rsidRPr="00196E99" w:rsidRDefault="00196E99" w:rsidP="00196E99">
            <w:pPr>
              <w:spacing w:before="0" w:after="200" w:line="276" w:lineRule="auto"/>
              <w:rPr>
                <w:rFonts w:eastAsia="Larsseit Thin"/>
                <w:sz w:val="22"/>
                <w:lang w:eastAsia="en-US"/>
              </w:rPr>
            </w:pPr>
          </w:p>
        </w:tc>
        <w:tc>
          <w:tcPr>
            <w:tcW w:w="1620" w:type="dxa"/>
            <w:shd w:val="clear" w:color="auto" w:fill="FFC000"/>
          </w:tcPr>
          <w:p w14:paraId="27FB1B04" w14:textId="77777777" w:rsidR="00196E99" w:rsidRPr="00196E99" w:rsidRDefault="00196E99" w:rsidP="00196E99">
            <w:pPr>
              <w:spacing w:before="0" w:after="200" w:line="276" w:lineRule="auto"/>
              <w:rPr>
                <w:rFonts w:eastAsia="Larsseit Thin"/>
                <w:sz w:val="22"/>
                <w:lang w:eastAsia="en-US"/>
              </w:rPr>
            </w:pPr>
          </w:p>
        </w:tc>
        <w:tc>
          <w:tcPr>
            <w:tcW w:w="1899" w:type="dxa"/>
            <w:shd w:val="clear" w:color="auto" w:fill="92D050"/>
          </w:tcPr>
          <w:p w14:paraId="67483BFF" w14:textId="77777777" w:rsidR="00196E99" w:rsidRPr="00196E99" w:rsidRDefault="00196E99" w:rsidP="00196E99">
            <w:pPr>
              <w:spacing w:before="0" w:after="200" w:line="276" w:lineRule="auto"/>
              <w:rPr>
                <w:rFonts w:eastAsia="Larsseit Thin"/>
                <w:sz w:val="22"/>
                <w:lang w:eastAsia="en-US"/>
              </w:rPr>
            </w:pPr>
          </w:p>
        </w:tc>
      </w:tr>
    </w:tbl>
    <w:p w14:paraId="045C39F3" w14:textId="77777777" w:rsidR="00196E99" w:rsidRPr="00196E99" w:rsidRDefault="00196E99" w:rsidP="00196E99">
      <w:pPr>
        <w:spacing w:before="0" w:after="0" w:line="240" w:lineRule="auto"/>
        <w:ind w:right="-46"/>
        <w:rPr>
          <w:rFonts w:eastAsia="Calibri"/>
          <w:b/>
          <w:color w:val="17365D"/>
          <w:sz w:val="28"/>
          <w:szCs w:val="32"/>
          <w:lang w:eastAsia="en-US"/>
        </w:rPr>
      </w:pPr>
    </w:p>
    <w:p w14:paraId="6127CE08" w14:textId="77777777" w:rsidR="00196E99" w:rsidRPr="00196E99" w:rsidRDefault="00196E99" w:rsidP="009D6549">
      <w:pPr>
        <w:spacing w:before="0" w:after="0" w:line="240" w:lineRule="auto"/>
        <w:ind w:right="-57"/>
        <w:rPr>
          <w:rFonts w:eastAsia="Calibri"/>
          <w:bCs/>
          <w:szCs w:val="24"/>
          <w:lang w:eastAsia="en-US"/>
        </w:rPr>
      </w:pPr>
      <w:r w:rsidRPr="00196E99">
        <w:rPr>
          <w:rFonts w:eastAsia="Calibri"/>
          <w:bCs/>
          <w:szCs w:val="24"/>
          <w:lang w:eastAsia="en-US"/>
        </w:rPr>
        <w:t>At the last Chair review, the following comments were made in not supporting the current plans:</w:t>
      </w:r>
    </w:p>
    <w:p w14:paraId="4F17EFEF" w14:textId="77777777" w:rsidR="00196E99" w:rsidRPr="00196E99" w:rsidRDefault="00196E99" w:rsidP="009D6549">
      <w:pPr>
        <w:spacing w:before="0" w:after="0" w:line="240" w:lineRule="auto"/>
        <w:ind w:right="-57"/>
        <w:rPr>
          <w:rFonts w:eastAsia="Calibri"/>
          <w:bCs/>
          <w:szCs w:val="24"/>
          <w:lang w:eastAsia="en-US"/>
        </w:rPr>
      </w:pPr>
    </w:p>
    <w:p w14:paraId="645C744C" w14:textId="35744C7B" w:rsidR="00196E99" w:rsidRPr="00196E99" w:rsidRDefault="006B6879" w:rsidP="009D6549">
      <w:pPr>
        <w:spacing w:before="0" w:after="0" w:line="240" w:lineRule="auto"/>
        <w:ind w:right="-57"/>
        <w:rPr>
          <w:rFonts w:eastAsia="Calibri"/>
          <w:bCs/>
          <w:szCs w:val="24"/>
          <w:lang w:eastAsia="en-US"/>
        </w:rPr>
      </w:pPr>
      <w:r>
        <w:rPr>
          <w:rFonts w:eastAsia="Calibri"/>
          <w:bCs/>
          <w:szCs w:val="24"/>
          <w:lang w:eastAsia="en-US"/>
        </w:rPr>
        <w:t>“</w:t>
      </w:r>
      <w:r w:rsidR="00196E99" w:rsidRPr="00196E99">
        <w:rPr>
          <w:rFonts w:eastAsia="Calibri"/>
          <w:bCs/>
          <w:szCs w:val="24"/>
          <w:lang w:eastAsia="en-US"/>
        </w:rPr>
        <w:t>I have now had a chance to study the amended plans and supporting documents and the response to the comments of my last Chair review. </w:t>
      </w:r>
    </w:p>
    <w:p w14:paraId="49E66498" w14:textId="77777777" w:rsidR="00196E99" w:rsidRPr="00196E99" w:rsidRDefault="00196E99" w:rsidP="00196E99">
      <w:pPr>
        <w:spacing w:before="0" w:after="0" w:line="240" w:lineRule="auto"/>
        <w:ind w:right="-330"/>
        <w:rPr>
          <w:rFonts w:eastAsia="Calibri"/>
          <w:bCs/>
          <w:i/>
          <w:iCs/>
          <w:szCs w:val="24"/>
          <w:lang w:eastAsia="en-US"/>
        </w:rPr>
      </w:pPr>
    </w:p>
    <w:p w14:paraId="26AE0505" w14:textId="77777777" w:rsidR="00196E99" w:rsidRPr="00196E99" w:rsidRDefault="00196E99" w:rsidP="009D6549">
      <w:pPr>
        <w:spacing w:before="0" w:after="0" w:line="240" w:lineRule="auto"/>
        <w:ind w:right="-57"/>
        <w:rPr>
          <w:rFonts w:eastAsia="Calibri"/>
          <w:bCs/>
          <w:szCs w:val="24"/>
          <w:lang w:eastAsia="en-US"/>
        </w:rPr>
      </w:pPr>
      <w:r w:rsidRPr="00196E99">
        <w:rPr>
          <w:rFonts w:eastAsia="Calibri"/>
          <w:bCs/>
          <w:szCs w:val="24"/>
          <w:lang w:eastAsia="en-US"/>
        </w:rPr>
        <w:lastRenderedPageBreak/>
        <w:t>In that Chair review I supported the then current proposal but with conditions covering bin locations, pedestrian paths and the aesthetics of the street facing balconies. I am pleased to see that the now current proposal adequately and successfully addresses these issues.</w:t>
      </w:r>
    </w:p>
    <w:p w14:paraId="7D035692" w14:textId="77777777" w:rsidR="00196E99" w:rsidRPr="00196E99" w:rsidRDefault="00196E99" w:rsidP="009D6549">
      <w:pPr>
        <w:spacing w:before="0" w:after="0" w:line="240" w:lineRule="auto"/>
        <w:ind w:right="-57"/>
        <w:rPr>
          <w:rFonts w:eastAsia="Calibri"/>
          <w:bCs/>
          <w:szCs w:val="24"/>
          <w:lang w:eastAsia="en-US"/>
        </w:rPr>
      </w:pPr>
    </w:p>
    <w:p w14:paraId="041D235E" w14:textId="33D30F5C" w:rsidR="00196E99" w:rsidRPr="00196E99" w:rsidRDefault="00196E99" w:rsidP="009D6549">
      <w:pPr>
        <w:spacing w:before="0" w:after="0" w:line="240" w:lineRule="auto"/>
        <w:ind w:right="-57"/>
        <w:rPr>
          <w:rFonts w:eastAsia="Calibri"/>
          <w:bCs/>
          <w:szCs w:val="24"/>
          <w:lang w:eastAsia="en-US"/>
        </w:rPr>
      </w:pPr>
      <w:proofErr w:type="gramStart"/>
      <w:r w:rsidRPr="00196E99">
        <w:rPr>
          <w:rFonts w:eastAsia="Calibri"/>
          <w:bCs/>
          <w:szCs w:val="24"/>
          <w:lang w:eastAsia="en-US"/>
        </w:rPr>
        <w:t>However</w:t>
      </w:r>
      <w:proofErr w:type="gramEnd"/>
      <w:r w:rsidRPr="00196E99">
        <w:rPr>
          <w:rFonts w:eastAsia="Calibri"/>
          <w:bCs/>
          <w:szCs w:val="24"/>
          <w:lang w:eastAsia="en-US"/>
        </w:rPr>
        <w:t xml:space="preserve"> this new, now current proposal does more than just address these issues in that it significantly alters the front multiple dwellings by adding an additional floor and increasing the height of the walls on the boundaries. The height I believe to be </w:t>
      </w:r>
      <w:proofErr w:type="gramStart"/>
      <w:r w:rsidRPr="00196E99">
        <w:rPr>
          <w:rFonts w:eastAsia="Calibri"/>
          <w:bCs/>
          <w:szCs w:val="24"/>
          <w:lang w:eastAsia="en-US"/>
        </w:rPr>
        <w:t>unproblematic</w:t>
      </w:r>
      <w:proofErr w:type="gramEnd"/>
      <w:r w:rsidRPr="00196E99">
        <w:rPr>
          <w:rFonts w:eastAsia="Calibri"/>
          <w:bCs/>
          <w:szCs w:val="24"/>
          <w:lang w:eastAsia="en-US"/>
        </w:rPr>
        <w:t xml:space="preserve"> but I believe the two storey walls on the boundaries, especially the one adjoining the R60 neighbouring lot, are not acceptable. I note that proposed boundary walls do not meet the City's NSHAC Local Planning Policy nor the R Codes Volume 2 primary controls for walls on boundaries. The substantive issues to address are the built form outcomes of the NSHAC LPP, the transitioning between R160 and R60 neighbouring lots and the loss of amenity to neighbouring lots caused by overbearing boundary walls. An obvious remedy would be to amend the </w:t>
      </w:r>
      <w:proofErr w:type="gramStart"/>
      <w:r w:rsidRPr="00196E99">
        <w:rPr>
          <w:rFonts w:eastAsia="Calibri"/>
          <w:bCs/>
          <w:szCs w:val="24"/>
          <w:lang w:eastAsia="en-US"/>
        </w:rPr>
        <w:t>first floor</w:t>
      </w:r>
      <w:proofErr w:type="gramEnd"/>
      <w:r w:rsidRPr="00196E99">
        <w:rPr>
          <w:rFonts w:eastAsia="Calibri"/>
          <w:bCs/>
          <w:szCs w:val="24"/>
          <w:lang w:eastAsia="en-US"/>
        </w:rPr>
        <w:t xml:space="preserve"> plans to match the third floor plans but there are many other possibilities too…</w:t>
      </w:r>
      <w:r w:rsidR="009D6549">
        <w:rPr>
          <w:rFonts w:eastAsia="Calibri"/>
          <w:bCs/>
          <w:szCs w:val="24"/>
          <w:lang w:eastAsia="en-US"/>
        </w:rPr>
        <w:t>”</w:t>
      </w:r>
    </w:p>
    <w:p w14:paraId="6CE2783B" w14:textId="77777777" w:rsidR="00196E99" w:rsidRPr="009D6549" w:rsidRDefault="00196E99" w:rsidP="00196E99">
      <w:pPr>
        <w:spacing w:before="0" w:after="0" w:line="240" w:lineRule="auto"/>
        <w:ind w:right="-46"/>
        <w:rPr>
          <w:rFonts w:eastAsia="Calibri"/>
          <w:bCs/>
          <w:color w:val="17365D"/>
          <w:szCs w:val="28"/>
          <w:lang w:eastAsia="en-US"/>
        </w:rPr>
      </w:pPr>
    </w:p>
    <w:p w14:paraId="7A9EB165" w14:textId="77777777" w:rsidR="009D6549" w:rsidRPr="00196E99" w:rsidRDefault="009D6549" w:rsidP="00196E99">
      <w:pPr>
        <w:spacing w:before="0" w:after="0" w:line="240" w:lineRule="auto"/>
        <w:ind w:right="-46"/>
        <w:rPr>
          <w:rFonts w:eastAsia="Calibri"/>
          <w:bCs/>
          <w:color w:val="17365D"/>
          <w:szCs w:val="28"/>
          <w:lang w:eastAsia="en-US"/>
        </w:rPr>
      </w:pPr>
    </w:p>
    <w:p w14:paraId="472B5A48" w14:textId="77777777" w:rsidR="00196E99" w:rsidRPr="00196E99" w:rsidRDefault="00196E99" w:rsidP="00196E99">
      <w:pPr>
        <w:spacing w:before="0" w:after="0" w:line="240" w:lineRule="auto"/>
        <w:ind w:right="-46"/>
        <w:rPr>
          <w:rFonts w:eastAsia="Calibri"/>
          <w:b/>
          <w:color w:val="002060"/>
          <w:sz w:val="28"/>
          <w:szCs w:val="32"/>
          <w:lang w:eastAsia="en-US"/>
        </w:rPr>
      </w:pPr>
      <w:r w:rsidRPr="00196E99">
        <w:rPr>
          <w:rFonts w:eastAsia="Calibri"/>
          <w:b/>
          <w:color w:val="002060"/>
          <w:sz w:val="28"/>
          <w:szCs w:val="32"/>
          <w:lang w:eastAsia="en-US"/>
        </w:rPr>
        <w:t>Consultation</w:t>
      </w:r>
    </w:p>
    <w:p w14:paraId="653356E4" w14:textId="77777777" w:rsidR="00196E99" w:rsidRPr="00196E99" w:rsidRDefault="00196E99" w:rsidP="00196E99">
      <w:pPr>
        <w:spacing w:before="240" w:after="200" w:line="240" w:lineRule="auto"/>
        <w:ind w:right="-46"/>
        <w:rPr>
          <w:rFonts w:eastAsia="Calibri"/>
          <w:b/>
          <w:bCs/>
          <w:color w:val="000000"/>
          <w:szCs w:val="24"/>
          <w:lang w:eastAsia="en-US"/>
        </w:rPr>
      </w:pPr>
      <w:r w:rsidRPr="00196E99">
        <w:rPr>
          <w:rFonts w:eastAsia="Calibri"/>
          <w:b/>
          <w:bCs/>
          <w:color w:val="000000"/>
          <w:szCs w:val="24"/>
          <w:lang w:eastAsia="en-US"/>
        </w:rPr>
        <w:t>Public Consultation</w:t>
      </w:r>
    </w:p>
    <w:p w14:paraId="7D9967C1" w14:textId="77777777" w:rsidR="00196E99" w:rsidRPr="00196E99" w:rsidRDefault="00196E99" w:rsidP="00196E99">
      <w:pPr>
        <w:spacing w:before="0" w:after="0" w:line="240" w:lineRule="auto"/>
        <w:ind w:right="-46"/>
        <w:rPr>
          <w:rFonts w:eastAsia="Calibri"/>
          <w:szCs w:val="32"/>
          <w:lang w:eastAsia="en-US"/>
        </w:rPr>
      </w:pPr>
      <w:r w:rsidRPr="00196E99">
        <w:rPr>
          <w:rFonts w:eastAsia="Calibri"/>
          <w:szCs w:val="32"/>
          <w:lang w:eastAsia="en-US"/>
        </w:rPr>
        <w:t>In accordance with the City’s Local Planning Policy 7.3 Consultation of Planning Proposals (LPP 7.3), the development application was advertised for a period of 28 days, from 14 July 2023 to 11 August 2023.</w:t>
      </w:r>
    </w:p>
    <w:p w14:paraId="012E4BC8" w14:textId="77777777" w:rsidR="00196E99" w:rsidRPr="00196E99" w:rsidRDefault="00196E99" w:rsidP="00196E99">
      <w:pPr>
        <w:spacing w:before="0" w:after="0" w:line="240" w:lineRule="auto"/>
        <w:ind w:right="-46"/>
        <w:rPr>
          <w:rFonts w:eastAsia="Calibri"/>
          <w:szCs w:val="24"/>
          <w:lang w:eastAsia="en-US"/>
        </w:rPr>
      </w:pPr>
    </w:p>
    <w:p w14:paraId="681DE416" w14:textId="77777777" w:rsidR="00196E99" w:rsidRPr="00196E99" w:rsidRDefault="00196E99" w:rsidP="00196E99">
      <w:pPr>
        <w:spacing w:before="0" w:after="0" w:line="240" w:lineRule="auto"/>
        <w:ind w:right="-46"/>
        <w:rPr>
          <w:rFonts w:eastAsia="Calibri"/>
          <w:szCs w:val="32"/>
          <w:lang w:eastAsia="en-US"/>
        </w:rPr>
      </w:pPr>
      <w:r w:rsidRPr="00196E99">
        <w:rPr>
          <w:rFonts w:eastAsia="Calibri"/>
          <w:szCs w:val="32"/>
          <w:lang w:eastAsia="en-US"/>
        </w:rPr>
        <w:t xml:space="preserve">At the close of the advertising period, the </w:t>
      </w:r>
      <w:proofErr w:type="gramStart"/>
      <w:r w:rsidRPr="00196E99">
        <w:rPr>
          <w:rFonts w:eastAsia="Calibri"/>
          <w:szCs w:val="32"/>
          <w:lang w:eastAsia="en-US"/>
        </w:rPr>
        <w:t>City</w:t>
      </w:r>
      <w:proofErr w:type="gramEnd"/>
      <w:r w:rsidRPr="00196E99">
        <w:rPr>
          <w:rFonts w:eastAsia="Calibri"/>
          <w:szCs w:val="32"/>
          <w:lang w:eastAsia="en-US"/>
        </w:rPr>
        <w:t xml:space="preserve"> received four submissions, all objecting to the proposal. Key concerns raised in objections relate to:</w:t>
      </w:r>
    </w:p>
    <w:p w14:paraId="5DC4152E" w14:textId="77777777" w:rsidR="00196E99" w:rsidRPr="00196E99" w:rsidRDefault="00196E99" w:rsidP="00196E99">
      <w:pPr>
        <w:spacing w:before="0" w:after="0" w:line="240" w:lineRule="auto"/>
        <w:ind w:right="-46"/>
        <w:rPr>
          <w:rFonts w:eastAsia="Calibri"/>
          <w:szCs w:val="32"/>
          <w:lang w:eastAsia="en-US"/>
        </w:rPr>
      </w:pPr>
    </w:p>
    <w:p w14:paraId="466D6E50"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Street setback.</w:t>
      </w:r>
    </w:p>
    <w:p w14:paraId="6F2DBC6A"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Overdevelopment of site.</w:t>
      </w:r>
    </w:p>
    <w:p w14:paraId="48A2280B"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 xml:space="preserve">Visual privacy. </w:t>
      </w:r>
    </w:p>
    <w:p w14:paraId="0FE6F974"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Architectural language.</w:t>
      </w:r>
    </w:p>
    <w:p w14:paraId="2AFC873F"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Three crossovers.</w:t>
      </w:r>
    </w:p>
    <w:p w14:paraId="34DD46E4"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Lack of landscaping.</w:t>
      </w:r>
    </w:p>
    <w:p w14:paraId="27F56BDA"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Traffic.</w:t>
      </w:r>
    </w:p>
    <w:p w14:paraId="0D374791" w14:textId="77777777" w:rsidR="00196E99" w:rsidRPr="00196E99" w:rsidRDefault="00196E99" w:rsidP="00196E99">
      <w:pPr>
        <w:spacing w:before="0" w:after="0" w:line="240" w:lineRule="auto"/>
        <w:ind w:right="-46"/>
        <w:rPr>
          <w:rFonts w:eastAsia="Calibri"/>
          <w:szCs w:val="24"/>
          <w:lang w:eastAsia="en-US"/>
        </w:rPr>
      </w:pPr>
    </w:p>
    <w:p w14:paraId="1CC13016" w14:textId="77777777" w:rsidR="00196E99" w:rsidRPr="00196E99" w:rsidRDefault="00196E99" w:rsidP="00196E99">
      <w:pPr>
        <w:spacing w:before="0" w:after="0" w:line="240" w:lineRule="auto"/>
        <w:ind w:right="-46"/>
        <w:rPr>
          <w:rFonts w:eastAsia="Calibri"/>
          <w:bCs/>
          <w:szCs w:val="24"/>
          <w:lang w:eastAsia="en-US"/>
        </w:rPr>
      </w:pPr>
      <w:r w:rsidRPr="00196E99">
        <w:rPr>
          <w:rFonts w:eastAsia="Calibri"/>
          <w:bCs/>
          <w:szCs w:val="24"/>
          <w:lang w:eastAsia="en-US"/>
        </w:rPr>
        <w:t xml:space="preserve">These matters have been addressed within the RAR. All submissions on this proposal have been given due regard in this assessment in accordance with Clause 67(y) of the </w:t>
      </w:r>
      <w:r w:rsidRPr="00196E99">
        <w:rPr>
          <w:rFonts w:eastAsia="Calibri"/>
          <w:bCs/>
          <w:i/>
          <w:iCs/>
          <w:szCs w:val="24"/>
          <w:lang w:eastAsia="en-US"/>
        </w:rPr>
        <w:t>Planning and Development (Local Planning Schemes Regulations) 2015.</w:t>
      </w:r>
    </w:p>
    <w:p w14:paraId="3A5E8E7D" w14:textId="77777777" w:rsidR="00196E99" w:rsidRPr="00196E99" w:rsidRDefault="00196E99" w:rsidP="00196E99">
      <w:pPr>
        <w:spacing w:before="0" w:after="0" w:line="240" w:lineRule="auto"/>
        <w:ind w:right="-46"/>
        <w:rPr>
          <w:rFonts w:eastAsia="Calibri"/>
          <w:bCs/>
          <w:szCs w:val="24"/>
          <w:lang w:eastAsia="en-US"/>
        </w:rPr>
      </w:pPr>
    </w:p>
    <w:p w14:paraId="588D2AB9" w14:textId="77777777" w:rsidR="00196E99" w:rsidRPr="00196E99" w:rsidRDefault="00196E99" w:rsidP="00196E99">
      <w:pPr>
        <w:spacing w:before="0" w:after="0" w:line="240" w:lineRule="auto"/>
        <w:ind w:right="-46"/>
        <w:rPr>
          <w:rFonts w:eastAsia="Calibri"/>
          <w:bCs/>
          <w:szCs w:val="24"/>
          <w:lang w:eastAsia="en-US"/>
        </w:rPr>
      </w:pPr>
      <w:r w:rsidRPr="00196E99">
        <w:rPr>
          <w:rFonts w:eastAsia="Calibri"/>
          <w:bCs/>
          <w:szCs w:val="24"/>
          <w:lang w:eastAsia="en-US"/>
        </w:rPr>
        <w:t xml:space="preserve">Amended plans for the proposal were submitted </w:t>
      </w:r>
      <w:proofErr w:type="gramStart"/>
      <w:r w:rsidRPr="00196E99">
        <w:rPr>
          <w:rFonts w:eastAsia="Calibri"/>
          <w:bCs/>
          <w:szCs w:val="24"/>
          <w:lang w:eastAsia="en-US"/>
        </w:rPr>
        <w:t>a number of</w:t>
      </w:r>
      <w:proofErr w:type="gramEnd"/>
      <w:r w:rsidRPr="00196E99">
        <w:rPr>
          <w:rFonts w:eastAsia="Calibri"/>
          <w:bCs/>
          <w:szCs w:val="24"/>
          <w:lang w:eastAsia="en-US"/>
        </w:rPr>
        <w:t xml:space="preserve"> times over the following months in consultation with City Officers, including a substantial redesign of the front units that added an additional storey in mid-February 2024. These plans showed incremental improvements, culminating in the most recent set of plans received by the </w:t>
      </w:r>
      <w:proofErr w:type="gramStart"/>
      <w:r w:rsidRPr="00196E99">
        <w:rPr>
          <w:rFonts w:eastAsia="Calibri"/>
          <w:bCs/>
          <w:szCs w:val="24"/>
          <w:lang w:eastAsia="en-US"/>
        </w:rPr>
        <w:t>City</w:t>
      </w:r>
      <w:proofErr w:type="gramEnd"/>
      <w:r w:rsidRPr="00196E99">
        <w:rPr>
          <w:rFonts w:eastAsia="Calibri"/>
          <w:bCs/>
          <w:szCs w:val="24"/>
          <w:lang w:eastAsia="en-US"/>
        </w:rPr>
        <w:t xml:space="preserve"> on 11 March 2024. These plans differ from the advertised plans in the following </w:t>
      </w:r>
      <w:proofErr w:type="gramStart"/>
      <w:r w:rsidRPr="00196E99">
        <w:rPr>
          <w:rFonts w:eastAsia="Calibri"/>
          <w:bCs/>
          <w:szCs w:val="24"/>
          <w:lang w:eastAsia="en-US"/>
        </w:rPr>
        <w:t>key ways</w:t>
      </w:r>
      <w:proofErr w:type="gramEnd"/>
      <w:r w:rsidRPr="00196E99">
        <w:rPr>
          <w:rFonts w:eastAsia="Calibri"/>
          <w:bCs/>
          <w:szCs w:val="24"/>
          <w:lang w:eastAsia="en-US"/>
        </w:rPr>
        <w:t>:</w:t>
      </w:r>
    </w:p>
    <w:p w14:paraId="3AACE8D4" w14:textId="77777777" w:rsidR="00196E99" w:rsidRPr="00196E99" w:rsidRDefault="00196E99" w:rsidP="00196E99">
      <w:pPr>
        <w:spacing w:before="0" w:after="0" w:line="240" w:lineRule="auto"/>
        <w:ind w:right="-46"/>
        <w:rPr>
          <w:rFonts w:eastAsia="Calibri"/>
          <w:szCs w:val="24"/>
          <w:lang w:eastAsia="en-US"/>
        </w:rPr>
      </w:pPr>
    </w:p>
    <w:p w14:paraId="166CDCE4"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24"/>
          <w:lang w:eastAsia="en-US"/>
        </w:rPr>
      </w:pPr>
      <w:r w:rsidRPr="00196E99">
        <w:rPr>
          <w:rFonts w:eastAsia="Calibri"/>
          <w:szCs w:val="32"/>
          <w:lang w:eastAsia="en-US"/>
        </w:rPr>
        <w:t>Amendment</w:t>
      </w:r>
      <w:r w:rsidRPr="00196E99">
        <w:rPr>
          <w:rFonts w:eastAsia="Calibri"/>
          <w:szCs w:val="24"/>
          <w:lang w:eastAsia="en-US"/>
        </w:rPr>
        <w:t xml:space="preserve"> to lot configuration to remove undersized lots.</w:t>
      </w:r>
    </w:p>
    <w:p w14:paraId="6962E26E"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lastRenderedPageBreak/>
        <w:t xml:space="preserve">Change in typology from ten grouped dwellings to six grouped dwellings and four multiple dwellings. </w:t>
      </w:r>
    </w:p>
    <w:p w14:paraId="11957A5E"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Consolidation of vehicle access to one crossover.</w:t>
      </w:r>
    </w:p>
    <w:p w14:paraId="2E842AE9"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Addition of one storey to front units, resulting in a total of 3 storeys.</w:t>
      </w:r>
    </w:p>
    <w:p w14:paraId="1F6F006B"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Increase in front setback.</w:t>
      </w:r>
    </w:p>
    <w:p w14:paraId="006FBF33"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Reduction in amount of fill across the site.</w:t>
      </w:r>
    </w:p>
    <w:p w14:paraId="5A06AF17"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Alterations to the façade.</w:t>
      </w:r>
    </w:p>
    <w:p w14:paraId="4D77DB99"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Addition of two visitor car bays.</w:t>
      </w:r>
    </w:p>
    <w:p w14:paraId="0A306483"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Amendments to the layouts of all dwellings.</w:t>
      </w:r>
    </w:p>
    <w:p w14:paraId="7D8CA697" w14:textId="77777777" w:rsidR="00196E99" w:rsidRPr="00196E99" w:rsidRDefault="00196E99" w:rsidP="005B3757">
      <w:pPr>
        <w:numPr>
          <w:ilvl w:val="0"/>
          <w:numId w:val="143"/>
        </w:numPr>
        <w:spacing w:before="0" w:after="0" w:line="240" w:lineRule="auto"/>
        <w:ind w:left="567" w:right="-46" w:hanging="567"/>
        <w:contextualSpacing/>
        <w:jc w:val="left"/>
        <w:rPr>
          <w:rFonts w:eastAsia="Calibri"/>
          <w:szCs w:val="32"/>
          <w:lang w:eastAsia="en-US"/>
        </w:rPr>
      </w:pPr>
      <w:r w:rsidRPr="00196E99">
        <w:rPr>
          <w:rFonts w:eastAsia="Calibri"/>
          <w:szCs w:val="32"/>
          <w:lang w:eastAsia="en-US"/>
        </w:rPr>
        <w:t xml:space="preserve">Amendments to landscaping plan. </w:t>
      </w:r>
    </w:p>
    <w:p w14:paraId="17DFE71E" w14:textId="77777777" w:rsidR="00196E99" w:rsidRPr="00196E99" w:rsidRDefault="00196E99" w:rsidP="00196E99">
      <w:pPr>
        <w:spacing w:before="0" w:after="0" w:line="240" w:lineRule="auto"/>
        <w:ind w:right="-46"/>
        <w:rPr>
          <w:rFonts w:eastAsia="Calibri"/>
          <w:szCs w:val="24"/>
          <w:lang w:eastAsia="en-US"/>
        </w:rPr>
      </w:pPr>
    </w:p>
    <w:p w14:paraId="03B231E9" w14:textId="77777777" w:rsidR="00196E99" w:rsidRPr="00196E99" w:rsidRDefault="00196E99" w:rsidP="00196E99">
      <w:pPr>
        <w:spacing w:before="0" w:after="0" w:line="240" w:lineRule="auto"/>
        <w:ind w:right="-46"/>
        <w:rPr>
          <w:rFonts w:eastAsia="Calibri"/>
          <w:szCs w:val="24"/>
          <w:lang w:eastAsia="en-US"/>
        </w:rPr>
      </w:pPr>
      <w:r w:rsidRPr="00196E99">
        <w:rPr>
          <w:rFonts w:eastAsia="Calibri"/>
          <w:szCs w:val="24"/>
          <w:lang w:eastAsia="en-US"/>
        </w:rPr>
        <w:t>Formal readvertising of the proposal has not been undertaken due to time constraints, as DAP regulations require proponent agreement to extend timeframes. Should the officer recommendation for deferral be endorsed by DAP, readvertising will be conducted in accordance with LPP7.3 and the Regulations for a minimum of 28 days.</w:t>
      </w:r>
    </w:p>
    <w:p w14:paraId="66315A1C" w14:textId="77777777" w:rsidR="00196E99" w:rsidRDefault="00196E99" w:rsidP="00196E99">
      <w:pPr>
        <w:spacing w:before="0" w:after="0" w:line="240" w:lineRule="auto"/>
        <w:ind w:right="-46"/>
        <w:rPr>
          <w:rFonts w:eastAsia="Calibri"/>
          <w:szCs w:val="24"/>
          <w:lang w:eastAsia="en-US"/>
        </w:rPr>
      </w:pPr>
    </w:p>
    <w:p w14:paraId="354E7F75" w14:textId="77777777" w:rsidR="009D6549" w:rsidRPr="00196E99" w:rsidRDefault="009D6549" w:rsidP="00196E99">
      <w:pPr>
        <w:spacing w:before="0" w:after="0" w:line="240" w:lineRule="auto"/>
        <w:ind w:right="-46"/>
        <w:rPr>
          <w:rFonts w:eastAsia="Calibri"/>
          <w:szCs w:val="24"/>
          <w:lang w:eastAsia="en-US"/>
        </w:rPr>
      </w:pPr>
    </w:p>
    <w:p w14:paraId="0E5AD34B" w14:textId="77777777" w:rsidR="00196E99" w:rsidRPr="00196E99" w:rsidRDefault="00196E99" w:rsidP="00196E99">
      <w:pPr>
        <w:spacing w:before="0" w:after="0" w:line="240" w:lineRule="auto"/>
        <w:ind w:right="-46"/>
        <w:rPr>
          <w:rFonts w:eastAsia="Calibri"/>
          <w:b/>
          <w:color w:val="244061"/>
          <w:sz w:val="28"/>
          <w:szCs w:val="32"/>
          <w:lang w:eastAsia="en-US"/>
        </w:rPr>
      </w:pPr>
      <w:r w:rsidRPr="00196E99">
        <w:rPr>
          <w:rFonts w:eastAsia="Calibri"/>
          <w:b/>
          <w:color w:val="244061"/>
          <w:sz w:val="28"/>
          <w:szCs w:val="32"/>
          <w:lang w:eastAsia="en-US"/>
        </w:rPr>
        <w:t>Strategic Implications</w:t>
      </w:r>
    </w:p>
    <w:p w14:paraId="4D68A608" w14:textId="77777777" w:rsidR="00196E99" w:rsidRPr="00196E99" w:rsidRDefault="00196E99" w:rsidP="00196E99">
      <w:pPr>
        <w:spacing w:before="0" w:after="0" w:line="240" w:lineRule="auto"/>
        <w:ind w:right="-46"/>
        <w:rPr>
          <w:rFonts w:eastAsia="Calibri"/>
          <w:szCs w:val="24"/>
          <w:highlight w:val="red"/>
          <w:lang w:eastAsia="en-US"/>
        </w:rPr>
      </w:pPr>
    </w:p>
    <w:p w14:paraId="42B66D2E" w14:textId="77777777" w:rsidR="00196E99" w:rsidRPr="00196E99" w:rsidRDefault="00196E99" w:rsidP="00196E99">
      <w:pPr>
        <w:spacing w:before="0" w:after="0" w:line="240" w:lineRule="auto"/>
        <w:ind w:right="-46"/>
        <w:rPr>
          <w:rFonts w:eastAsia="Calibri"/>
          <w:szCs w:val="24"/>
          <w:lang w:eastAsia="en-US"/>
        </w:rPr>
      </w:pPr>
      <w:r w:rsidRPr="00196E99">
        <w:rPr>
          <w:rFonts w:eastAsia="Calibri"/>
          <w:szCs w:val="24"/>
          <w:lang w:eastAsia="en-US"/>
        </w:rPr>
        <w:t>This item is strategically aligned to the City of Nedlands Council Plan 2023-33 vision and desired outcomes as follows:</w:t>
      </w:r>
    </w:p>
    <w:p w14:paraId="6B87433E" w14:textId="77777777" w:rsidR="00196E99" w:rsidRPr="00196E99" w:rsidRDefault="00196E99" w:rsidP="00196E99">
      <w:pPr>
        <w:spacing w:before="0" w:after="0" w:line="240" w:lineRule="auto"/>
        <w:ind w:right="-46"/>
        <w:rPr>
          <w:rFonts w:eastAsia="Calibri"/>
          <w:szCs w:val="24"/>
          <w:lang w:eastAsia="en-US"/>
        </w:rPr>
      </w:pPr>
    </w:p>
    <w:p w14:paraId="434A4BB8" w14:textId="6354E3C2" w:rsidR="003249F9" w:rsidRPr="003249F9" w:rsidRDefault="003249F9" w:rsidP="003249F9">
      <w:pPr>
        <w:spacing w:before="0" w:after="0" w:line="240" w:lineRule="auto"/>
        <w:ind w:right="-46"/>
        <w:rPr>
          <w:rFonts w:eastAsia="Calibri"/>
          <w:bCs/>
          <w:szCs w:val="28"/>
          <w:lang w:eastAsia="en-US"/>
        </w:rPr>
      </w:pPr>
      <w:r w:rsidRPr="003249F9">
        <w:rPr>
          <w:rFonts w:eastAsia="Calibri"/>
          <w:b/>
          <w:color w:val="002060"/>
          <w:szCs w:val="28"/>
          <w:lang w:eastAsia="en-US"/>
        </w:rPr>
        <w:t>Vision</w:t>
      </w:r>
      <w:r w:rsidRPr="003249F9">
        <w:rPr>
          <w:rFonts w:eastAsia="Calibri"/>
          <w:b/>
          <w:color w:val="002060"/>
          <w:szCs w:val="28"/>
          <w:lang w:eastAsia="en-US"/>
        </w:rPr>
        <w:tab/>
      </w:r>
      <w:r w:rsidRPr="003249F9">
        <w:rPr>
          <w:rFonts w:eastAsia="Calibri"/>
          <w:bCs/>
          <w:szCs w:val="28"/>
          <w:lang w:eastAsia="en-US"/>
        </w:rPr>
        <w:t>Sustainable and responsible for a bright future</w:t>
      </w:r>
    </w:p>
    <w:p w14:paraId="1447B880" w14:textId="22EAE0B1" w:rsidR="003249F9" w:rsidRPr="003249F9" w:rsidRDefault="003249F9" w:rsidP="003249F9">
      <w:pPr>
        <w:spacing w:before="0" w:after="0" w:line="240" w:lineRule="auto"/>
        <w:ind w:right="-46"/>
        <w:rPr>
          <w:rFonts w:eastAsia="Calibri"/>
          <w:bCs/>
          <w:szCs w:val="28"/>
          <w:lang w:eastAsia="en-US"/>
        </w:rPr>
      </w:pPr>
      <w:r w:rsidRPr="003249F9">
        <w:rPr>
          <w:rFonts w:eastAsia="Calibri"/>
          <w:b/>
          <w:color w:val="002060"/>
          <w:szCs w:val="28"/>
          <w:lang w:eastAsia="en-US"/>
        </w:rPr>
        <w:t>Pillar</w:t>
      </w:r>
      <w:r w:rsidRPr="003249F9">
        <w:rPr>
          <w:rFonts w:eastAsia="Calibri"/>
          <w:b/>
          <w:color w:val="002060"/>
          <w:szCs w:val="28"/>
          <w:lang w:eastAsia="en-US"/>
        </w:rPr>
        <w:tab/>
      </w:r>
      <w:r w:rsidRPr="003249F9">
        <w:rPr>
          <w:rFonts w:eastAsia="Calibri"/>
          <w:bCs/>
          <w:szCs w:val="28"/>
          <w:lang w:eastAsia="en-US"/>
        </w:rPr>
        <w:tab/>
        <w:t>Place</w:t>
      </w:r>
    </w:p>
    <w:p w14:paraId="1E7DB422" w14:textId="77777777" w:rsidR="003249F9" w:rsidRPr="003249F9" w:rsidRDefault="003249F9" w:rsidP="003249F9">
      <w:pPr>
        <w:spacing w:before="0" w:after="0" w:line="240" w:lineRule="auto"/>
        <w:ind w:right="-46"/>
        <w:rPr>
          <w:rFonts w:eastAsia="Calibri"/>
          <w:bCs/>
          <w:szCs w:val="28"/>
          <w:lang w:eastAsia="en-US"/>
        </w:rPr>
      </w:pPr>
      <w:r w:rsidRPr="003249F9">
        <w:rPr>
          <w:rFonts w:eastAsia="Calibri"/>
          <w:b/>
          <w:color w:val="002060"/>
          <w:szCs w:val="28"/>
          <w:lang w:eastAsia="en-US"/>
        </w:rPr>
        <w:t>Outcome</w:t>
      </w:r>
      <w:r w:rsidRPr="003249F9">
        <w:rPr>
          <w:rFonts w:eastAsia="Calibri"/>
          <w:bCs/>
          <w:szCs w:val="28"/>
          <w:lang w:eastAsia="en-US"/>
        </w:rPr>
        <w:tab/>
        <w:t>6. Sustainable population growth with responsible urban planning.</w:t>
      </w:r>
    </w:p>
    <w:p w14:paraId="7FBAD4ED" w14:textId="77777777" w:rsidR="003249F9" w:rsidRPr="003249F9" w:rsidRDefault="003249F9" w:rsidP="003249F9">
      <w:pPr>
        <w:spacing w:before="0" w:after="0" w:line="240" w:lineRule="auto"/>
        <w:ind w:right="-46"/>
        <w:rPr>
          <w:rFonts w:eastAsia="Calibri"/>
          <w:b/>
          <w:color w:val="244061"/>
          <w:sz w:val="28"/>
          <w:szCs w:val="32"/>
          <w:lang w:eastAsia="en-US"/>
        </w:rPr>
      </w:pPr>
    </w:p>
    <w:p w14:paraId="494C0228" w14:textId="7F049E5B" w:rsidR="009D6549" w:rsidRDefault="009D6549" w:rsidP="00196E99">
      <w:pPr>
        <w:spacing w:before="0" w:after="0" w:line="240" w:lineRule="auto"/>
        <w:ind w:right="-46"/>
        <w:rPr>
          <w:rFonts w:eastAsia="Calibri"/>
          <w:b/>
          <w:color w:val="244061"/>
          <w:sz w:val="28"/>
          <w:szCs w:val="32"/>
          <w:lang w:eastAsia="en-US"/>
        </w:rPr>
      </w:pPr>
    </w:p>
    <w:p w14:paraId="630A267B" w14:textId="1914AD60" w:rsidR="00196E99" w:rsidRPr="00196E99" w:rsidRDefault="00196E99" w:rsidP="00196E99">
      <w:pPr>
        <w:spacing w:before="0" w:after="0" w:line="240" w:lineRule="auto"/>
        <w:ind w:right="-46"/>
        <w:rPr>
          <w:rFonts w:eastAsia="Calibri"/>
          <w:b/>
          <w:color w:val="244061"/>
          <w:sz w:val="28"/>
          <w:szCs w:val="32"/>
          <w:lang w:eastAsia="en-US"/>
        </w:rPr>
      </w:pPr>
      <w:r w:rsidRPr="00196E99">
        <w:rPr>
          <w:rFonts w:eastAsia="Calibri"/>
          <w:b/>
          <w:color w:val="244061"/>
          <w:sz w:val="28"/>
          <w:szCs w:val="32"/>
          <w:lang w:eastAsia="en-US"/>
        </w:rPr>
        <w:t>Budget/Financial Implications</w:t>
      </w:r>
    </w:p>
    <w:p w14:paraId="177337DE" w14:textId="77777777" w:rsidR="00196E99" w:rsidRPr="00196E99" w:rsidRDefault="00196E99" w:rsidP="00196E99">
      <w:pPr>
        <w:spacing w:before="0" w:after="0" w:line="240" w:lineRule="auto"/>
        <w:ind w:right="-46"/>
        <w:rPr>
          <w:rFonts w:eastAsia="Calibri"/>
          <w:b/>
          <w:szCs w:val="24"/>
          <w:lang w:eastAsia="en-US"/>
        </w:rPr>
      </w:pPr>
    </w:p>
    <w:p w14:paraId="3A330ACD" w14:textId="6F3BF793" w:rsidR="00196E99" w:rsidRPr="00196E99" w:rsidRDefault="00196E99" w:rsidP="00196E99">
      <w:pPr>
        <w:spacing w:before="0" w:after="0" w:line="240" w:lineRule="auto"/>
        <w:ind w:right="-46"/>
        <w:rPr>
          <w:rFonts w:eastAsia="Calibri"/>
          <w:szCs w:val="24"/>
          <w:lang w:eastAsia="en-US"/>
        </w:rPr>
      </w:pPr>
      <w:r w:rsidRPr="00196E99">
        <w:rPr>
          <w:rFonts w:eastAsia="Calibri"/>
          <w:szCs w:val="24"/>
          <w:lang w:eastAsia="en-US"/>
        </w:rPr>
        <w:t>Nil</w:t>
      </w:r>
      <w:r w:rsidR="003249F9">
        <w:rPr>
          <w:rFonts w:eastAsia="Calibri"/>
          <w:szCs w:val="24"/>
          <w:lang w:eastAsia="en-US"/>
        </w:rPr>
        <w:t>.</w:t>
      </w:r>
    </w:p>
    <w:p w14:paraId="53323B6E" w14:textId="77777777" w:rsidR="00196E99" w:rsidRDefault="00196E99" w:rsidP="00196E99">
      <w:pPr>
        <w:spacing w:before="0" w:after="0" w:line="240" w:lineRule="auto"/>
        <w:ind w:right="-46"/>
        <w:rPr>
          <w:rFonts w:eastAsia="Calibri"/>
          <w:szCs w:val="24"/>
          <w:lang w:eastAsia="en-US"/>
        </w:rPr>
      </w:pPr>
    </w:p>
    <w:p w14:paraId="0DE48B3B" w14:textId="77777777" w:rsidR="003249F9" w:rsidRPr="00196E99" w:rsidRDefault="003249F9" w:rsidP="00196E99">
      <w:pPr>
        <w:spacing w:before="0" w:after="0" w:line="240" w:lineRule="auto"/>
        <w:ind w:right="-46"/>
        <w:rPr>
          <w:rFonts w:eastAsia="Calibri"/>
          <w:szCs w:val="24"/>
          <w:lang w:eastAsia="en-US"/>
        </w:rPr>
      </w:pPr>
    </w:p>
    <w:p w14:paraId="491EC673" w14:textId="77777777" w:rsidR="00196E99" w:rsidRPr="00196E99" w:rsidRDefault="00196E99" w:rsidP="00196E99">
      <w:pPr>
        <w:spacing w:before="0" w:after="0" w:line="240" w:lineRule="auto"/>
        <w:ind w:right="-46"/>
        <w:rPr>
          <w:rFonts w:eastAsia="Calibri"/>
          <w:b/>
          <w:color w:val="244061"/>
          <w:sz w:val="28"/>
          <w:szCs w:val="32"/>
          <w:lang w:eastAsia="en-US"/>
        </w:rPr>
      </w:pPr>
      <w:r w:rsidRPr="00196E99">
        <w:rPr>
          <w:rFonts w:eastAsia="Calibri"/>
          <w:b/>
          <w:color w:val="244061"/>
          <w:sz w:val="28"/>
          <w:szCs w:val="32"/>
          <w:lang w:eastAsia="en-US"/>
        </w:rPr>
        <w:t>Legislative and Policy Implications</w:t>
      </w:r>
    </w:p>
    <w:p w14:paraId="3CAFFB4D" w14:textId="77777777" w:rsidR="00196E99" w:rsidRPr="00196E99" w:rsidRDefault="00196E99" w:rsidP="00196E99">
      <w:pPr>
        <w:spacing w:before="0" w:after="0" w:line="240" w:lineRule="auto"/>
        <w:ind w:right="-46"/>
        <w:rPr>
          <w:rFonts w:eastAsia="Calibri"/>
          <w:b/>
          <w:szCs w:val="24"/>
          <w:lang w:eastAsia="en-US"/>
        </w:rPr>
      </w:pPr>
    </w:p>
    <w:p w14:paraId="4648846D" w14:textId="77777777" w:rsidR="00196E99" w:rsidRPr="00196E99" w:rsidRDefault="00196E99" w:rsidP="00196E99">
      <w:pPr>
        <w:spacing w:before="0" w:after="0" w:line="240" w:lineRule="auto"/>
        <w:ind w:right="-46"/>
        <w:rPr>
          <w:rFonts w:eastAsia="Calibri"/>
          <w:bCs/>
          <w:szCs w:val="24"/>
          <w:lang w:val="en-US" w:eastAsia="en-US"/>
        </w:rPr>
      </w:pPr>
      <w:r w:rsidRPr="00196E99">
        <w:rPr>
          <w:rFonts w:eastAsia="Calibri"/>
          <w:bCs/>
          <w:szCs w:val="24"/>
          <w:lang w:val="en-US" w:eastAsia="en-US"/>
        </w:rPr>
        <w:t xml:space="preserve">Council is requested to make a recommendation to the DAP in accordance with Regulation 12 of the </w:t>
      </w:r>
      <w:hyperlink r:id="rId72" w:history="1">
        <w:r w:rsidRPr="00196E99">
          <w:rPr>
            <w:rFonts w:eastAsia="Calibri"/>
            <w:bCs/>
            <w:color w:val="0000FF"/>
            <w:szCs w:val="24"/>
            <w:u w:val="single"/>
            <w:lang w:val="en-US" w:eastAsia="en-US"/>
          </w:rPr>
          <w:t>Planning and Development (Development Assessment Panels) Regulations 2011</w:t>
        </w:r>
      </w:hyperlink>
      <w:r w:rsidRPr="00196E99">
        <w:rPr>
          <w:rFonts w:eastAsia="Calibri"/>
          <w:bCs/>
          <w:szCs w:val="24"/>
          <w:lang w:val="en-US" w:eastAsia="en-US"/>
        </w:rPr>
        <w:t xml:space="preserve">. Council may recommend </w:t>
      </w:r>
      <w:proofErr w:type="gramStart"/>
      <w:r w:rsidRPr="00196E99">
        <w:rPr>
          <w:rFonts w:eastAsia="Calibri"/>
          <w:bCs/>
          <w:szCs w:val="24"/>
          <w:lang w:val="en-US" w:eastAsia="en-US"/>
        </w:rPr>
        <w:t>to approve</w:t>
      </w:r>
      <w:proofErr w:type="gramEnd"/>
      <w:r w:rsidRPr="00196E99">
        <w:rPr>
          <w:rFonts w:eastAsia="Calibri"/>
          <w:bCs/>
          <w:szCs w:val="24"/>
          <w:lang w:val="en-US" w:eastAsia="en-US"/>
        </w:rPr>
        <w:t xml:space="preserve">, refuse or defer the application. </w:t>
      </w:r>
    </w:p>
    <w:p w14:paraId="670D2010" w14:textId="77777777" w:rsidR="00196E99" w:rsidRDefault="00196E99" w:rsidP="00196E99">
      <w:pPr>
        <w:spacing w:before="0" w:after="0" w:line="240" w:lineRule="auto"/>
        <w:ind w:right="-46"/>
        <w:rPr>
          <w:rFonts w:eastAsia="Calibri"/>
          <w:b/>
          <w:color w:val="17365D"/>
          <w:sz w:val="28"/>
          <w:szCs w:val="32"/>
          <w:lang w:eastAsia="en-US"/>
        </w:rPr>
      </w:pPr>
    </w:p>
    <w:p w14:paraId="06ED8B89" w14:textId="77777777" w:rsidR="003249F9" w:rsidRPr="00196E99" w:rsidRDefault="003249F9" w:rsidP="00196E99">
      <w:pPr>
        <w:spacing w:before="0" w:after="0" w:line="240" w:lineRule="auto"/>
        <w:ind w:right="-46"/>
        <w:rPr>
          <w:rFonts w:eastAsia="Calibri"/>
          <w:b/>
          <w:color w:val="17365D"/>
          <w:sz w:val="28"/>
          <w:szCs w:val="32"/>
          <w:lang w:eastAsia="en-US"/>
        </w:rPr>
      </w:pPr>
    </w:p>
    <w:p w14:paraId="7D93F72D" w14:textId="77777777" w:rsidR="00196E99" w:rsidRPr="00196E99" w:rsidRDefault="00196E99" w:rsidP="00196E99">
      <w:pPr>
        <w:spacing w:before="0" w:after="0" w:line="240" w:lineRule="auto"/>
        <w:ind w:right="-46"/>
        <w:rPr>
          <w:rFonts w:eastAsia="Calibri"/>
          <w:b/>
          <w:color w:val="244061"/>
          <w:sz w:val="28"/>
          <w:szCs w:val="32"/>
          <w:lang w:eastAsia="en-US"/>
        </w:rPr>
      </w:pPr>
      <w:r w:rsidRPr="00196E99">
        <w:rPr>
          <w:rFonts w:eastAsia="Calibri"/>
          <w:b/>
          <w:color w:val="244061"/>
          <w:sz w:val="28"/>
          <w:szCs w:val="32"/>
          <w:lang w:eastAsia="en-US"/>
        </w:rPr>
        <w:t>Decision Implications</w:t>
      </w:r>
    </w:p>
    <w:p w14:paraId="307E72BC" w14:textId="77777777" w:rsidR="00196E99" w:rsidRPr="00196E99" w:rsidRDefault="00196E99" w:rsidP="00196E99">
      <w:pPr>
        <w:spacing w:before="0" w:after="0" w:line="240" w:lineRule="auto"/>
        <w:ind w:right="-46"/>
        <w:rPr>
          <w:rFonts w:eastAsia="Calibri"/>
          <w:b/>
          <w:szCs w:val="24"/>
          <w:lang w:eastAsia="en-US"/>
        </w:rPr>
      </w:pPr>
    </w:p>
    <w:p w14:paraId="7E0453A9" w14:textId="77777777" w:rsidR="00196E99" w:rsidRPr="00196E99" w:rsidRDefault="00196E99" w:rsidP="00196E99">
      <w:pPr>
        <w:spacing w:before="0" w:after="0" w:line="240" w:lineRule="auto"/>
        <w:ind w:right="-46"/>
        <w:rPr>
          <w:rFonts w:eastAsia="Calibri"/>
          <w:bCs/>
          <w:szCs w:val="24"/>
          <w:lang w:eastAsia="en-US"/>
        </w:rPr>
      </w:pPr>
      <w:r w:rsidRPr="00196E99">
        <w:rPr>
          <w:rFonts w:eastAsia="Calibri"/>
          <w:bCs/>
          <w:szCs w:val="24"/>
          <w:lang w:eastAsia="en-US"/>
        </w:rPr>
        <w:t xml:space="preserve">Council’s recommendation will be incorporated into the Responsible Authority Report (RAR) and lodged with the DAP Secretariat on the 27 March 2023. The recommendation noted above is the officer recommendation that is also included in the RAR. </w:t>
      </w:r>
      <w:proofErr w:type="gramStart"/>
      <w:r w:rsidRPr="00196E99">
        <w:rPr>
          <w:rFonts w:eastAsia="Calibri"/>
          <w:bCs/>
          <w:szCs w:val="24"/>
          <w:lang w:eastAsia="en-US"/>
        </w:rPr>
        <w:t>In the event that</w:t>
      </w:r>
      <w:proofErr w:type="gramEnd"/>
      <w:r w:rsidRPr="00196E99">
        <w:rPr>
          <w:rFonts w:eastAsia="Calibri"/>
          <w:bCs/>
          <w:szCs w:val="24"/>
          <w:lang w:eastAsia="en-US"/>
        </w:rPr>
        <w:t xml:space="preserve"> Council does not adopt the officer recommendation, Council’s recommendation will be located at the front of the RAR as the Responsible Authority Recommendation and the officer recommendation will be contained in the rear of the report. </w:t>
      </w:r>
      <w:proofErr w:type="gramStart"/>
      <w:r w:rsidRPr="00196E99">
        <w:rPr>
          <w:rFonts w:eastAsia="Calibri"/>
          <w:bCs/>
          <w:szCs w:val="24"/>
          <w:lang w:eastAsia="en-US"/>
        </w:rPr>
        <w:t>In the event that</w:t>
      </w:r>
      <w:proofErr w:type="gramEnd"/>
      <w:r w:rsidRPr="00196E99">
        <w:rPr>
          <w:rFonts w:eastAsia="Calibri"/>
          <w:bCs/>
          <w:szCs w:val="24"/>
          <w:lang w:eastAsia="en-US"/>
        </w:rPr>
        <w:t xml:space="preserve"> Council </w:t>
      </w:r>
      <w:r w:rsidRPr="00196E99">
        <w:rPr>
          <w:rFonts w:eastAsia="Calibri"/>
          <w:bCs/>
          <w:szCs w:val="24"/>
          <w:lang w:eastAsia="en-US"/>
        </w:rPr>
        <w:lastRenderedPageBreak/>
        <w:t xml:space="preserve">does not make a recommendation, the RAR will be forwarded to DAP on 27 March 2024 with the Officer Recommendation only. </w:t>
      </w:r>
    </w:p>
    <w:p w14:paraId="070A7189" w14:textId="77777777" w:rsidR="00196E99" w:rsidRDefault="00196E99" w:rsidP="00196E99">
      <w:pPr>
        <w:spacing w:before="0" w:after="0" w:line="240" w:lineRule="auto"/>
        <w:ind w:right="-46"/>
        <w:rPr>
          <w:rFonts w:eastAsia="Calibri"/>
          <w:szCs w:val="24"/>
          <w:lang w:eastAsia="en-US"/>
        </w:rPr>
      </w:pPr>
    </w:p>
    <w:p w14:paraId="7F3E0267" w14:textId="77777777" w:rsidR="003249F9" w:rsidRPr="00196E99" w:rsidRDefault="003249F9" w:rsidP="00196E99">
      <w:pPr>
        <w:spacing w:before="0" w:after="0" w:line="240" w:lineRule="auto"/>
        <w:ind w:right="-46"/>
        <w:rPr>
          <w:rFonts w:eastAsia="Calibri"/>
          <w:szCs w:val="24"/>
          <w:lang w:eastAsia="en-US"/>
        </w:rPr>
      </w:pPr>
    </w:p>
    <w:p w14:paraId="36B2410E" w14:textId="77777777" w:rsidR="00196E99" w:rsidRPr="00196E99" w:rsidRDefault="00196E99" w:rsidP="00196E99">
      <w:pPr>
        <w:spacing w:before="0" w:after="0" w:line="240" w:lineRule="auto"/>
        <w:ind w:right="-46"/>
        <w:rPr>
          <w:rFonts w:eastAsia="Calibri"/>
          <w:b/>
          <w:color w:val="244061"/>
          <w:sz w:val="28"/>
          <w:szCs w:val="32"/>
          <w:lang w:eastAsia="en-US"/>
        </w:rPr>
      </w:pPr>
      <w:r w:rsidRPr="00196E99">
        <w:rPr>
          <w:rFonts w:eastAsia="Calibri"/>
          <w:b/>
          <w:color w:val="244061"/>
          <w:sz w:val="28"/>
          <w:szCs w:val="32"/>
          <w:lang w:eastAsia="en-US"/>
        </w:rPr>
        <w:t>Conclusion</w:t>
      </w:r>
    </w:p>
    <w:p w14:paraId="6F7676F9" w14:textId="77777777" w:rsidR="00196E99" w:rsidRPr="00196E99" w:rsidRDefault="00196E99" w:rsidP="00196E99">
      <w:pPr>
        <w:spacing w:before="0" w:after="0" w:line="240" w:lineRule="auto"/>
        <w:ind w:right="-46"/>
        <w:rPr>
          <w:rFonts w:eastAsia="Calibri"/>
          <w:bCs/>
          <w:szCs w:val="24"/>
          <w:lang w:eastAsia="en-US"/>
        </w:rPr>
      </w:pPr>
    </w:p>
    <w:p w14:paraId="2EBF13D6" w14:textId="77777777" w:rsidR="00196E99" w:rsidRPr="00196E99" w:rsidRDefault="00196E99" w:rsidP="00196E99">
      <w:pPr>
        <w:spacing w:before="0" w:after="0" w:line="240" w:lineRule="auto"/>
        <w:ind w:right="-46"/>
        <w:rPr>
          <w:rFonts w:eastAsia="Calibri"/>
          <w:szCs w:val="24"/>
          <w:lang w:eastAsia="en-US"/>
        </w:rPr>
      </w:pPr>
      <w:r w:rsidRPr="00196E99">
        <w:rPr>
          <w:rFonts w:eastAsia="Calibri"/>
          <w:szCs w:val="24"/>
          <w:lang w:eastAsia="en-US"/>
        </w:rPr>
        <w:t xml:space="preserve">Council is requested to consider the proposed development as the Responsible Authority. It is requested that Council makes a recommendation to the DAP to either approve, </w:t>
      </w:r>
      <w:proofErr w:type="gramStart"/>
      <w:r w:rsidRPr="00196E99">
        <w:rPr>
          <w:rFonts w:eastAsia="Calibri"/>
          <w:szCs w:val="24"/>
          <w:lang w:eastAsia="en-US"/>
        </w:rPr>
        <w:t>refuse</w:t>
      </w:r>
      <w:proofErr w:type="gramEnd"/>
      <w:r w:rsidRPr="00196E99">
        <w:rPr>
          <w:rFonts w:eastAsia="Calibri"/>
          <w:szCs w:val="24"/>
          <w:lang w:eastAsia="en-US"/>
        </w:rPr>
        <w:t xml:space="preserve"> or defer the application. </w:t>
      </w:r>
    </w:p>
    <w:p w14:paraId="7368C970" w14:textId="77777777" w:rsidR="00196E99" w:rsidRPr="00196E99" w:rsidRDefault="00196E99" w:rsidP="00196E99">
      <w:pPr>
        <w:spacing w:before="0" w:after="0" w:line="240" w:lineRule="auto"/>
        <w:ind w:right="-46"/>
        <w:rPr>
          <w:rFonts w:eastAsia="Calibri"/>
          <w:szCs w:val="24"/>
          <w:lang w:eastAsia="en-US"/>
        </w:rPr>
      </w:pPr>
    </w:p>
    <w:p w14:paraId="1604BF95" w14:textId="77777777" w:rsidR="00196E99" w:rsidRPr="00196E99" w:rsidRDefault="00196E99" w:rsidP="00196E99">
      <w:pPr>
        <w:spacing w:before="0" w:after="0" w:line="240" w:lineRule="auto"/>
        <w:ind w:right="-46"/>
        <w:rPr>
          <w:rFonts w:eastAsia="Calibri"/>
          <w:szCs w:val="24"/>
          <w:lang w:eastAsia="en-US"/>
        </w:rPr>
      </w:pPr>
      <w:r w:rsidRPr="00196E99">
        <w:rPr>
          <w:rFonts w:eastAsia="Calibri"/>
          <w:szCs w:val="24"/>
          <w:lang w:eastAsia="en-US"/>
        </w:rPr>
        <w:t>The development proposed has not been supported by the DRP and is not considered to meet the relevant criteria of the Residential Design Codes and Local Planning Policies in relation to side setbacks and boundary walls. It is also recommended that formal re-advertising occur given the substantial change in the design of the front units since it was last advertised for comment.</w:t>
      </w:r>
    </w:p>
    <w:p w14:paraId="4F366E33" w14:textId="77777777" w:rsidR="00196E99" w:rsidRPr="00196E99" w:rsidRDefault="00196E99" w:rsidP="00196E99">
      <w:pPr>
        <w:spacing w:before="0" w:after="0" w:line="240" w:lineRule="auto"/>
        <w:ind w:right="-46"/>
        <w:rPr>
          <w:rFonts w:eastAsia="Calibri"/>
          <w:szCs w:val="24"/>
          <w:lang w:eastAsia="en-US"/>
        </w:rPr>
      </w:pPr>
    </w:p>
    <w:p w14:paraId="762E87C5" w14:textId="77777777" w:rsidR="00196E99" w:rsidRPr="00196E99" w:rsidRDefault="00196E99" w:rsidP="00196E99">
      <w:pPr>
        <w:spacing w:before="0" w:after="0" w:line="240" w:lineRule="auto"/>
        <w:ind w:right="-46"/>
        <w:rPr>
          <w:rFonts w:eastAsia="Calibri"/>
          <w:szCs w:val="24"/>
          <w:lang w:eastAsia="en-US"/>
        </w:rPr>
      </w:pPr>
      <w:r w:rsidRPr="00196E99">
        <w:rPr>
          <w:rFonts w:eastAsia="Calibri"/>
          <w:szCs w:val="24"/>
          <w:lang w:eastAsia="en-US"/>
        </w:rPr>
        <w:t xml:space="preserve">For the above reasons, it is recommended Council adopt the Officer Recommendation contained in the RAR to defer the determination of the development approval. </w:t>
      </w:r>
    </w:p>
    <w:p w14:paraId="721B8A52" w14:textId="77777777" w:rsidR="00196E99" w:rsidRDefault="00196E99" w:rsidP="00196E99">
      <w:pPr>
        <w:spacing w:before="0" w:after="0" w:line="240" w:lineRule="auto"/>
        <w:ind w:right="-46"/>
        <w:rPr>
          <w:rFonts w:eastAsia="Calibri"/>
          <w:bCs/>
          <w:szCs w:val="24"/>
          <w:lang w:eastAsia="en-US"/>
        </w:rPr>
      </w:pPr>
    </w:p>
    <w:p w14:paraId="5BEB559C" w14:textId="77777777" w:rsidR="003249F9" w:rsidRPr="00196E99" w:rsidRDefault="003249F9" w:rsidP="00196E99">
      <w:pPr>
        <w:spacing w:before="0" w:after="0" w:line="240" w:lineRule="auto"/>
        <w:ind w:right="-46"/>
        <w:rPr>
          <w:rFonts w:eastAsia="Calibri"/>
          <w:bCs/>
          <w:szCs w:val="24"/>
          <w:lang w:eastAsia="en-US"/>
        </w:rPr>
      </w:pPr>
    </w:p>
    <w:p w14:paraId="25967270" w14:textId="77777777" w:rsidR="00196E99" w:rsidRPr="00196E99" w:rsidRDefault="00196E99" w:rsidP="00196E99">
      <w:pPr>
        <w:spacing w:before="0" w:after="0" w:line="240" w:lineRule="auto"/>
        <w:ind w:right="-46"/>
        <w:rPr>
          <w:rFonts w:eastAsia="Calibri"/>
          <w:b/>
          <w:color w:val="244061"/>
          <w:sz w:val="28"/>
          <w:szCs w:val="32"/>
          <w:lang w:eastAsia="en-US"/>
        </w:rPr>
      </w:pPr>
      <w:r w:rsidRPr="00196E99">
        <w:rPr>
          <w:rFonts w:eastAsia="Calibri"/>
          <w:b/>
          <w:color w:val="244061"/>
          <w:sz w:val="28"/>
          <w:szCs w:val="32"/>
          <w:lang w:eastAsia="en-US"/>
        </w:rPr>
        <w:t>Further Information</w:t>
      </w:r>
    </w:p>
    <w:p w14:paraId="17B0F5E7" w14:textId="77777777" w:rsidR="00196E99" w:rsidRPr="00196E99" w:rsidRDefault="00196E99" w:rsidP="00196E99">
      <w:pPr>
        <w:spacing w:before="0" w:after="0" w:line="240" w:lineRule="auto"/>
        <w:ind w:right="-46"/>
        <w:rPr>
          <w:rFonts w:eastAsia="Calibri"/>
          <w:b/>
          <w:szCs w:val="24"/>
          <w:lang w:eastAsia="en-US"/>
        </w:rPr>
      </w:pPr>
    </w:p>
    <w:p w14:paraId="7AD64FC5" w14:textId="3BDBB4FD" w:rsidR="00196E99" w:rsidRPr="00196E99" w:rsidRDefault="00196E99" w:rsidP="00196E99">
      <w:pPr>
        <w:spacing w:before="0" w:after="0" w:line="240" w:lineRule="auto"/>
        <w:ind w:right="-46"/>
        <w:rPr>
          <w:rFonts w:eastAsia="Calibri"/>
          <w:bCs/>
          <w:szCs w:val="24"/>
          <w:lang w:eastAsia="en-US"/>
        </w:rPr>
      </w:pPr>
      <w:r w:rsidRPr="00196E99">
        <w:rPr>
          <w:rFonts w:eastAsia="Calibri"/>
          <w:bCs/>
          <w:szCs w:val="24"/>
          <w:lang w:eastAsia="en-US"/>
        </w:rPr>
        <w:t>Nil</w:t>
      </w:r>
      <w:r w:rsidR="003249F9">
        <w:rPr>
          <w:rFonts w:eastAsia="Calibri"/>
          <w:bCs/>
          <w:szCs w:val="24"/>
          <w:lang w:eastAsia="en-US"/>
        </w:rPr>
        <w:t>.</w:t>
      </w:r>
    </w:p>
    <w:p w14:paraId="0ABF22E5" w14:textId="77777777" w:rsidR="00196E99" w:rsidRPr="00196E99" w:rsidRDefault="00196E99" w:rsidP="00196E99">
      <w:pPr>
        <w:spacing w:before="0" w:after="0" w:line="240" w:lineRule="auto"/>
        <w:ind w:right="-46"/>
        <w:rPr>
          <w:rFonts w:eastAsia="Calibri"/>
          <w:bCs/>
          <w:szCs w:val="24"/>
          <w:lang w:eastAsia="en-US"/>
        </w:rPr>
      </w:pPr>
    </w:p>
    <w:p w14:paraId="248DACB7" w14:textId="77777777" w:rsidR="005C4924" w:rsidRPr="00B30FFB" w:rsidRDefault="005C4924" w:rsidP="005C4924">
      <w:pPr>
        <w:spacing w:after="0" w:line="240" w:lineRule="auto"/>
        <w:ind w:right="-46"/>
        <w:rPr>
          <w:bCs/>
          <w:szCs w:val="24"/>
        </w:rPr>
      </w:pPr>
    </w:p>
    <w:p w14:paraId="53968DFF" w14:textId="77777777" w:rsidR="00D714F2" w:rsidRPr="00D714F2" w:rsidRDefault="00D714F2" w:rsidP="00D714F2">
      <w:pPr>
        <w:spacing w:before="0" w:after="0" w:line="240" w:lineRule="auto"/>
      </w:pPr>
    </w:p>
    <w:p w14:paraId="097C17F5" w14:textId="77777777" w:rsidR="00773EAA" w:rsidRDefault="00773EAA" w:rsidP="00773EAA">
      <w:pPr>
        <w:spacing w:before="0" w:after="0" w:line="240" w:lineRule="auto"/>
      </w:pPr>
    </w:p>
    <w:p w14:paraId="0D42CE50" w14:textId="77777777" w:rsidR="00773EAA" w:rsidRDefault="00773EAA" w:rsidP="00773EAA">
      <w:pPr>
        <w:spacing w:before="0" w:after="0" w:line="240" w:lineRule="auto"/>
      </w:pPr>
    </w:p>
    <w:p w14:paraId="0A10F5D4" w14:textId="77777777" w:rsidR="00773EAA" w:rsidRPr="00773EAA" w:rsidRDefault="00773EAA" w:rsidP="00773EAA">
      <w:pPr>
        <w:spacing w:before="0" w:after="0" w:line="240" w:lineRule="auto"/>
      </w:pPr>
    </w:p>
    <w:p w14:paraId="309C3EE0" w14:textId="77777777" w:rsidR="00773EAA" w:rsidRDefault="00773EAA">
      <w:pPr>
        <w:spacing w:before="0" w:after="120"/>
        <w:jc w:val="left"/>
        <w:rPr>
          <w:rFonts w:eastAsiaTheme="majorEastAsia"/>
          <w:b/>
          <w:color w:val="163475"/>
          <w:sz w:val="28"/>
          <w:szCs w:val="24"/>
        </w:rPr>
      </w:pPr>
      <w:r>
        <w:rPr>
          <w:szCs w:val="24"/>
        </w:rPr>
        <w:br w:type="page"/>
      </w:r>
    </w:p>
    <w:p w14:paraId="72793199" w14:textId="043346B2" w:rsidR="00773EAA" w:rsidRPr="002B08F8" w:rsidRDefault="003249F9" w:rsidP="00F5408A">
      <w:pPr>
        <w:pStyle w:val="Heading2"/>
        <w:numPr>
          <w:ilvl w:val="1"/>
          <w:numId w:val="196"/>
        </w:numPr>
        <w:spacing w:before="0" w:after="0"/>
        <w:ind w:left="0" w:hanging="851"/>
        <w:rPr>
          <w:rFonts w:cs="Arial"/>
          <w:color w:val="002060"/>
          <w:szCs w:val="24"/>
        </w:rPr>
      </w:pPr>
      <w:bookmarkStart w:id="238" w:name="_Toc163213710"/>
      <w:r w:rsidRPr="002B08F8">
        <w:rPr>
          <w:rFonts w:cs="Arial"/>
          <w:color w:val="002060"/>
          <w:szCs w:val="24"/>
        </w:rPr>
        <w:lastRenderedPageBreak/>
        <w:t>PD2</w:t>
      </w:r>
      <w:r w:rsidR="00742920">
        <w:rPr>
          <w:rFonts w:cs="Arial"/>
          <w:color w:val="002060"/>
          <w:szCs w:val="24"/>
        </w:rPr>
        <w:t>4</w:t>
      </w:r>
      <w:r w:rsidRPr="002B08F8">
        <w:rPr>
          <w:rFonts w:cs="Arial"/>
          <w:color w:val="002060"/>
          <w:szCs w:val="24"/>
        </w:rPr>
        <w:t>.03.24</w:t>
      </w:r>
      <w:r w:rsidR="002B08F8">
        <w:rPr>
          <w:rFonts w:cs="Arial"/>
          <w:color w:val="002060"/>
          <w:szCs w:val="24"/>
        </w:rPr>
        <w:t xml:space="preserve"> </w:t>
      </w:r>
      <w:r w:rsidR="001A7730" w:rsidRPr="002B08F8">
        <w:rPr>
          <w:rFonts w:cs="Arial"/>
          <w:color w:val="002060"/>
          <w:szCs w:val="24"/>
        </w:rPr>
        <w:t>Consideration of Responsible Authority Report for Amendment to Approved Shopping Centre Development at No. 80 (Lot 1) Stirling Highway, Nos. 2 (Lot 21), 4 (Lot 22) and 6 (Lot 23) Florence Road, and Nos. 7 (Lot 33) and 9 (Lot 32) Stanley Street, Nedlands</w:t>
      </w:r>
      <w:bookmarkEnd w:id="238"/>
    </w:p>
    <w:p w14:paraId="63A2BA04" w14:textId="77777777" w:rsidR="001A7730" w:rsidRDefault="001A7730" w:rsidP="001A7730">
      <w:pPr>
        <w:spacing w:before="0" w:after="0" w:line="240" w:lineRule="auto"/>
      </w:pPr>
    </w:p>
    <w:tbl>
      <w:tblPr>
        <w:tblStyle w:val="TableGrid"/>
        <w:tblW w:w="9639" w:type="dxa"/>
        <w:tblInd w:w="-5" w:type="dxa"/>
        <w:tblLook w:val="04A0" w:firstRow="1" w:lastRow="0" w:firstColumn="1" w:lastColumn="0" w:noHBand="0" w:noVBand="1"/>
      </w:tblPr>
      <w:tblGrid>
        <w:gridCol w:w="2349"/>
        <w:gridCol w:w="7290"/>
      </w:tblGrid>
      <w:tr w:rsidR="009057EC" w:rsidRPr="009057EC" w14:paraId="5286121E" w14:textId="77777777" w:rsidTr="00430F7E">
        <w:tc>
          <w:tcPr>
            <w:tcW w:w="2349" w:type="dxa"/>
          </w:tcPr>
          <w:p w14:paraId="405DDC86" w14:textId="77777777" w:rsidR="009057EC" w:rsidRPr="009057EC" w:rsidRDefault="009057EC" w:rsidP="009057EC">
            <w:pPr>
              <w:spacing w:before="0" w:after="0"/>
              <w:ind w:right="110"/>
              <w:rPr>
                <w:rFonts w:eastAsia="Calibri"/>
                <w:b/>
                <w:color w:val="002060"/>
                <w:szCs w:val="24"/>
                <w:lang w:eastAsia="en-US"/>
              </w:rPr>
            </w:pPr>
            <w:r w:rsidRPr="009057EC">
              <w:rPr>
                <w:rFonts w:eastAsia="Calibri"/>
                <w:b/>
                <w:color w:val="002060"/>
                <w:szCs w:val="24"/>
                <w:lang w:eastAsia="en-US"/>
              </w:rPr>
              <w:t>Meeting &amp; Date</w:t>
            </w:r>
          </w:p>
        </w:tc>
        <w:tc>
          <w:tcPr>
            <w:tcW w:w="7290" w:type="dxa"/>
          </w:tcPr>
          <w:p w14:paraId="6BE1DA71" w14:textId="77777777" w:rsidR="009057EC" w:rsidRPr="009057EC" w:rsidRDefault="009057EC" w:rsidP="009057EC">
            <w:pPr>
              <w:spacing w:before="0" w:after="0"/>
              <w:ind w:right="39"/>
              <w:rPr>
                <w:rFonts w:eastAsia="Calibri"/>
                <w:szCs w:val="24"/>
                <w:lang w:eastAsia="en-US"/>
              </w:rPr>
            </w:pPr>
            <w:r w:rsidRPr="009057EC">
              <w:rPr>
                <w:rFonts w:eastAsia="Calibri"/>
                <w:szCs w:val="24"/>
                <w:lang w:eastAsia="en-US"/>
              </w:rPr>
              <w:t>Council Meeting – 26 March 2024</w:t>
            </w:r>
          </w:p>
        </w:tc>
      </w:tr>
      <w:tr w:rsidR="009057EC" w:rsidRPr="009057EC" w14:paraId="0568CACE" w14:textId="77777777" w:rsidTr="00430F7E">
        <w:tc>
          <w:tcPr>
            <w:tcW w:w="2349" w:type="dxa"/>
          </w:tcPr>
          <w:p w14:paraId="7C71E67B" w14:textId="77777777" w:rsidR="009057EC" w:rsidRPr="009057EC" w:rsidRDefault="009057EC" w:rsidP="009057EC">
            <w:pPr>
              <w:spacing w:before="0" w:after="0"/>
              <w:ind w:right="110"/>
              <w:rPr>
                <w:rFonts w:eastAsia="Calibri"/>
                <w:b/>
                <w:color w:val="002060"/>
                <w:szCs w:val="24"/>
                <w:lang w:eastAsia="en-US"/>
              </w:rPr>
            </w:pPr>
            <w:r w:rsidRPr="009057EC">
              <w:rPr>
                <w:rFonts w:eastAsia="Calibri"/>
                <w:b/>
                <w:color w:val="002060"/>
                <w:szCs w:val="24"/>
                <w:lang w:eastAsia="en-US"/>
              </w:rPr>
              <w:t>Applicant</w:t>
            </w:r>
          </w:p>
        </w:tc>
        <w:tc>
          <w:tcPr>
            <w:tcW w:w="7290" w:type="dxa"/>
          </w:tcPr>
          <w:p w14:paraId="38A3F7DE" w14:textId="77777777" w:rsidR="009057EC" w:rsidRPr="009057EC" w:rsidRDefault="009057EC" w:rsidP="009057EC">
            <w:pPr>
              <w:spacing w:before="0" w:after="0"/>
              <w:ind w:right="39"/>
              <w:rPr>
                <w:rFonts w:eastAsia="Calibri"/>
                <w:szCs w:val="24"/>
                <w:lang w:eastAsia="en-US"/>
              </w:rPr>
            </w:pPr>
            <w:r w:rsidRPr="009057EC">
              <w:rPr>
                <w:rFonts w:eastAsia="Calibri"/>
                <w:szCs w:val="24"/>
                <w:lang w:eastAsia="en-US"/>
              </w:rPr>
              <w:t>Greg Rowe, Rowe Group</w:t>
            </w:r>
          </w:p>
        </w:tc>
      </w:tr>
      <w:tr w:rsidR="009057EC" w:rsidRPr="009057EC" w14:paraId="72BCBB4C" w14:textId="77777777" w:rsidTr="00430F7E">
        <w:tc>
          <w:tcPr>
            <w:tcW w:w="2349" w:type="dxa"/>
          </w:tcPr>
          <w:p w14:paraId="2038FB6F" w14:textId="77777777" w:rsidR="009057EC" w:rsidRPr="009057EC" w:rsidRDefault="009057EC" w:rsidP="009057EC">
            <w:pPr>
              <w:spacing w:before="0" w:after="0"/>
              <w:ind w:right="110"/>
              <w:jc w:val="left"/>
              <w:rPr>
                <w:rFonts w:eastAsia="Calibri"/>
                <w:b/>
                <w:bCs/>
                <w:color w:val="002060"/>
                <w:szCs w:val="24"/>
                <w:lang w:eastAsia="en-US"/>
              </w:rPr>
            </w:pPr>
            <w:r w:rsidRPr="009057EC">
              <w:rPr>
                <w:rFonts w:eastAsia="Calibri"/>
                <w:b/>
                <w:bCs/>
                <w:color w:val="002060"/>
                <w:szCs w:val="24"/>
                <w:lang w:eastAsia="en-US"/>
              </w:rPr>
              <w:t xml:space="preserve">Employee Disclosure under section 5.70 Local Government Act 1995 </w:t>
            </w:r>
          </w:p>
        </w:tc>
        <w:tc>
          <w:tcPr>
            <w:tcW w:w="7290" w:type="dxa"/>
          </w:tcPr>
          <w:p w14:paraId="45128673" w14:textId="77777777" w:rsidR="009057EC" w:rsidRPr="009057EC" w:rsidRDefault="009057EC" w:rsidP="009057EC">
            <w:pPr>
              <w:spacing w:before="0" w:after="0"/>
              <w:ind w:right="39"/>
              <w:jc w:val="left"/>
              <w:rPr>
                <w:rFonts w:eastAsia="Times New Roman"/>
                <w:szCs w:val="24"/>
              </w:rPr>
            </w:pPr>
            <w:r w:rsidRPr="009057EC">
              <w:rPr>
                <w:rFonts w:eastAsia="Times New Roman"/>
                <w:szCs w:val="24"/>
              </w:rPr>
              <w:t>The author, reviewers and authoriser of this report declare they have no financial or impartiality interest with this matter.</w:t>
            </w:r>
          </w:p>
        </w:tc>
      </w:tr>
      <w:tr w:rsidR="009057EC" w:rsidRPr="009057EC" w14:paraId="41D6970D" w14:textId="77777777" w:rsidTr="00430F7E">
        <w:tc>
          <w:tcPr>
            <w:tcW w:w="2349" w:type="dxa"/>
          </w:tcPr>
          <w:p w14:paraId="4D6A446D" w14:textId="77777777" w:rsidR="009057EC" w:rsidRPr="009057EC" w:rsidRDefault="009057EC" w:rsidP="009057EC">
            <w:pPr>
              <w:spacing w:before="0" w:after="0"/>
              <w:ind w:right="110"/>
              <w:rPr>
                <w:rFonts w:eastAsia="Calibri"/>
                <w:b/>
                <w:color w:val="002060"/>
                <w:szCs w:val="24"/>
                <w:lang w:eastAsia="en-US"/>
              </w:rPr>
            </w:pPr>
            <w:r w:rsidRPr="009057EC">
              <w:rPr>
                <w:rFonts w:eastAsia="Calibri"/>
                <w:b/>
                <w:color w:val="002060"/>
                <w:szCs w:val="24"/>
                <w:lang w:eastAsia="en-US"/>
              </w:rPr>
              <w:t>Report Author</w:t>
            </w:r>
          </w:p>
        </w:tc>
        <w:tc>
          <w:tcPr>
            <w:tcW w:w="7290" w:type="dxa"/>
          </w:tcPr>
          <w:p w14:paraId="00CFE025" w14:textId="77777777" w:rsidR="009057EC" w:rsidRPr="009057EC" w:rsidRDefault="009057EC" w:rsidP="009057EC">
            <w:pPr>
              <w:spacing w:before="0" w:after="0"/>
              <w:ind w:right="39"/>
              <w:rPr>
                <w:rFonts w:eastAsia="Calibri"/>
                <w:szCs w:val="24"/>
                <w:lang w:eastAsia="en-US"/>
              </w:rPr>
            </w:pPr>
            <w:r w:rsidRPr="009057EC">
              <w:rPr>
                <w:rFonts w:eastAsia="Calibri"/>
                <w:szCs w:val="24"/>
                <w:lang w:eastAsia="en-US"/>
              </w:rPr>
              <w:t>Nathan Blumenthal – A/Manager Urban Planning</w:t>
            </w:r>
          </w:p>
        </w:tc>
      </w:tr>
      <w:tr w:rsidR="009057EC" w:rsidRPr="009057EC" w14:paraId="72A1D51C" w14:textId="77777777" w:rsidTr="00430F7E">
        <w:tc>
          <w:tcPr>
            <w:tcW w:w="2349" w:type="dxa"/>
          </w:tcPr>
          <w:p w14:paraId="606D9C9F" w14:textId="77777777" w:rsidR="009057EC" w:rsidRPr="009057EC" w:rsidRDefault="009057EC" w:rsidP="009057EC">
            <w:pPr>
              <w:spacing w:before="0" w:after="0"/>
              <w:ind w:right="110"/>
              <w:rPr>
                <w:rFonts w:eastAsia="Calibri"/>
                <w:b/>
                <w:color w:val="002060"/>
                <w:szCs w:val="24"/>
                <w:lang w:eastAsia="en-US"/>
              </w:rPr>
            </w:pPr>
            <w:r w:rsidRPr="009057EC">
              <w:rPr>
                <w:rFonts w:eastAsia="Calibri"/>
                <w:b/>
                <w:color w:val="002060"/>
                <w:szCs w:val="24"/>
                <w:lang w:eastAsia="en-US"/>
              </w:rPr>
              <w:t>Director</w:t>
            </w:r>
          </w:p>
        </w:tc>
        <w:tc>
          <w:tcPr>
            <w:tcW w:w="7290" w:type="dxa"/>
          </w:tcPr>
          <w:p w14:paraId="681E6F54" w14:textId="77777777" w:rsidR="009057EC" w:rsidRPr="009057EC" w:rsidRDefault="009057EC" w:rsidP="009057EC">
            <w:pPr>
              <w:spacing w:before="0" w:after="0"/>
              <w:ind w:right="39"/>
              <w:rPr>
                <w:rFonts w:eastAsia="Calibri"/>
                <w:szCs w:val="24"/>
                <w:lang w:eastAsia="en-US"/>
              </w:rPr>
            </w:pPr>
            <w:r w:rsidRPr="009057EC">
              <w:rPr>
                <w:rFonts w:eastAsia="Calibri"/>
                <w:szCs w:val="24"/>
                <w:lang w:eastAsia="en-US"/>
              </w:rPr>
              <w:t>Roy Winslow – A/Director Planning and Development</w:t>
            </w:r>
          </w:p>
        </w:tc>
      </w:tr>
      <w:tr w:rsidR="009057EC" w:rsidRPr="009057EC" w14:paraId="499F444E" w14:textId="77777777" w:rsidTr="00430F7E">
        <w:tc>
          <w:tcPr>
            <w:tcW w:w="2349" w:type="dxa"/>
          </w:tcPr>
          <w:p w14:paraId="45798D15" w14:textId="77777777" w:rsidR="009057EC" w:rsidRPr="009057EC" w:rsidRDefault="009057EC" w:rsidP="009057EC">
            <w:pPr>
              <w:spacing w:before="0" w:after="0"/>
              <w:ind w:right="110"/>
              <w:rPr>
                <w:rFonts w:eastAsia="Calibri"/>
                <w:b/>
                <w:color w:val="002060"/>
                <w:szCs w:val="24"/>
                <w:lang w:eastAsia="en-US"/>
              </w:rPr>
            </w:pPr>
            <w:r w:rsidRPr="009057EC">
              <w:rPr>
                <w:rFonts w:eastAsia="Calibri"/>
                <w:b/>
                <w:color w:val="002060"/>
                <w:szCs w:val="24"/>
                <w:lang w:eastAsia="en-US"/>
              </w:rPr>
              <w:t>Attachments</w:t>
            </w:r>
          </w:p>
        </w:tc>
        <w:tc>
          <w:tcPr>
            <w:tcW w:w="7290" w:type="dxa"/>
          </w:tcPr>
          <w:p w14:paraId="6326267C" w14:textId="77777777" w:rsidR="009057EC" w:rsidRPr="009057EC" w:rsidRDefault="009057EC" w:rsidP="005B3757">
            <w:pPr>
              <w:numPr>
                <w:ilvl w:val="0"/>
                <w:numId w:val="146"/>
              </w:numPr>
              <w:spacing w:before="0" w:after="0"/>
              <w:ind w:left="376" w:right="39" w:hanging="376"/>
              <w:contextualSpacing/>
              <w:jc w:val="left"/>
              <w:rPr>
                <w:rFonts w:eastAsia="Calibri"/>
                <w:szCs w:val="24"/>
                <w:lang w:val="en-US" w:eastAsia="en-US"/>
              </w:rPr>
            </w:pPr>
            <w:r w:rsidRPr="009057EC">
              <w:rPr>
                <w:rFonts w:eastAsia="Calibri"/>
                <w:szCs w:val="24"/>
                <w:lang w:val="en-US" w:eastAsia="en-US"/>
              </w:rPr>
              <w:t>Responsible Authority Report and Attachments</w:t>
            </w:r>
          </w:p>
        </w:tc>
      </w:tr>
    </w:tbl>
    <w:p w14:paraId="7E0C3554" w14:textId="77777777" w:rsidR="009057EC" w:rsidRDefault="009057EC" w:rsidP="009057EC">
      <w:pPr>
        <w:spacing w:before="0" w:after="0" w:line="240" w:lineRule="auto"/>
        <w:ind w:right="-330"/>
        <w:rPr>
          <w:rFonts w:eastAsia="Calibri"/>
          <w:b/>
          <w:szCs w:val="24"/>
          <w:lang w:val="en-US" w:eastAsia="en-US"/>
        </w:rPr>
      </w:pPr>
    </w:p>
    <w:p w14:paraId="32C4233D" w14:textId="77777777" w:rsidR="00283C4B" w:rsidRDefault="00283C4B" w:rsidP="00283C4B">
      <w:pPr>
        <w:spacing w:before="0" w:after="0" w:line="240" w:lineRule="auto"/>
        <w:rPr>
          <w:b/>
          <w:bCs/>
          <w:szCs w:val="24"/>
        </w:rPr>
      </w:pPr>
      <w:r>
        <w:rPr>
          <w:b/>
          <w:bCs/>
          <w:szCs w:val="24"/>
        </w:rPr>
        <w:t>Regulation 11(da) – Not Applicable – Recommendation Adopted</w:t>
      </w:r>
    </w:p>
    <w:p w14:paraId="29889E26" w14:textId="77777777" w:rsidR="00283C4B" w:rsidRDefault="00283C4B" w:rsidP="00283C4B">
      <w:pPr>
        <w:spacing w:before="0" w:after="0" w:line="240" w:lineRule="auto"/>
        <w:rPr>
          <w:szCs w:val="24"/>
        </w:rPr>
      </w:pPr>
    </w:p>
    <w:p w14:paraId="7927DA1D" w14:textId="77777777" w:rsidR="00283C4B" w:rsidRDefault="00283C4B" w:rsidP="00283C4B">
      <w:pPr>
        <w:spacing w:before="0" w:after="0" w:line="240" w:lineRule="auto"/>
        <w:rPr>
          <w:szCs w:val="24"/>
        </w:rPr>
      </w:pPr>
      <w:r>
        <w:rPr>
          <w:szCs w:val="24"/>
        </w:rPr>
        <w:t>Moved – Councillor Amiry</w:t>
      </w:r>
    </w:p>
    <w:p w14:paraId="08E7813A" w14:textId="77777777" w:rsidR="00283C4B" w:rsidRDefault="00283C4B" w:rsidP="00283C4B">
      <w:pPr>
        <w:spacing w:before="0" w:after="0" w:line="240" w:lineRule="auto"/>
        <w:rPr>
          <w:szCs w:val="24"/>
        </w:rPr>
      </w:pPr>
      <w:r>
        <w:rPr>
          <w:szCs w:val="24"/>
        </w:rPr>
        <w:t>Seconded – Councillor Youngman</w:t>
      </w:r>
    </w:p>
    <w:p w14:paraId="345536C2" w14:textId="77777777" w:rsidR="008A40F4" w:rsidRPr="00147AEA" w:rsidRDefault="008A40F4" w:rsidP="00283C4B">
      <w:pPr>
        <w:spacing w:before="0" w:after="0" w:line="240" w:lineRule="auto"/>
        <w:rPr>
          <w:szCs w:val="24"/>
        </w:rPr>
      </w:pPr>
    </w:p>
    <w:p w14:paraId="44227C27" w14:textId="77777777" w:rsidR="008A40F4" w:rsidRPr="00422EC0" w:rsidRDefault="008A40F4" w:rsidP="00283C4B">
      <w:pPr>
        <w:spacing w:before="0" w:after="0" w:line="240" w:lineRule="auto"/>
        <w:rPr>
          <w:b/>
          <w:color w:val="1F3864"/>
          <w:szCs w:val="24"/>
        </w:rPr>
      </w:pPr>
      <w:r w:rsidRPr="00422EC0">
        <w:rPr>
          <w:b/>
          <w:color w:val="1F3864"/>
          <w:szCs w:val="24"/>
        </w:rPr>
        <w:t>That the Recommendation be adopted.</w:t>
      </w:r>
    </w:p>
    <w:p w14:paraId="7A01CF89" w14:textId="77777777" w:rsidR="008A40F4" w:rsidRPr="00422EC0" w:rsidRDefault="008A40F4" w:rsidP="00283C4B">
      <w:pPr>
        <w:spacing w:before="0" w:after="0" w:line="240" w:lineRule="auto"/>
        <w:rPr>
          <w:color w:val="1F3864"/>
          <w:szCs w:val="24"/>
        </w:rPr>
      </w:pPr>
      <w:r w:rsidRPr="00422EC0">
        <w:rPr>
          <w:color w:val="1F3864"/>
          <w:szCs w:val="24"/>
        </w:rPr>
        <w:t>(Printed below for ease of reference)</w:t>
      </w:r>
    </w:p>
    <w:p w14:paraId="3283C623" w14:textId="77777777" w:rsidR="00283C4B" w:rsidRDefault="00283C4B" w:rsidP="00283C4B">
      <w:pPr>
        <w:spacing w:before="0" w:after="0" w:line="240" w:lineRule="auto"/>
        <w:jc w:val="right"/>
        <w:rPr>
          <w:b/>
          <w:bCs/>
          <w:szCs w:val="24"/>
        </w:rPr>
      </w:pPr>
      <w:r>
        <w:rPr>
          <w:b/>
          <w:bCs/>
          <w:szCs w:val="24"/>
        </w:rPr>
        <w:t>CARRIED UNANIMOUSLY EN BLOC 7/-</w:t>
      </w:r>
    </w:p>
    <w:p w14:paraId="6748D149" w14:textId="2B48A3BB" w:rsidR="008A40F4" w:rsidRPr="009057EC" w:rsidRDefault="006F3677" w:rsidP="009057EC">
      <w:pPr>
        <w:spacing w:before="0" w:after="0" w:line="240" w:lineRule="auto"/>
        <w:ind w:right="-330"/>
        <w:rPr>
          <w:rFonts w:eastAsia="Calibri"/>
          <w:b/>
          <w:szCs w:val="24"/>
          <w:lang w:val="en-US" w:eastAsia="en-US"/>
        </w:rPr>
      </w:pPr>
      <w:r>
        <w:rPr>
          <w:noProof/>
        </w:rPr>
        <mc:AlternateContent>
          <mc:Choice Requires="wps">
            <w:drawing>
              <wp:anchor distT="0" distB="0" distL="114300" distR="114300" simplePos="0" relativeHeight="251658281" behindDoc="0" locked="0" layoutInCell="1" allowOverlap="1" wp14:anchorId="78A65FB8" wp14:editId="2C0816D8">
                <wp:simplePos x="0" y="0"/>
                <wp:positionH relativeFrom="column">
                  <wp:posOffset>-89201</wp:posOffset>
                </wp:positionH>
                <wp:positionV relativeFrom="paragraph">
                  <wp:posOffset>172854</wp:posOffset>
                </wp:positionV>
                <wp:extent cx="6294922" cy="3474720"/>
                <wp:effectExtent l="0" t="0" r="10795" b="11430"/>
                <wp:wrapNone/>
                <wp:docPr id="1787380123" name="Rectangle 1787380123"/>
                <wp:cNvGraphicFramePr/>
                <a:graphic xmlns:a="http://schemas.openxmlformats.org/drawingml/2006/main">
                  <a:graphicData uri="http://schemas.microsoft.com/office/word/2010/wordprocessingShape">
                    <wps:wsp>
                      <wps:cNvSpPr/>
                      <wps:spPr>
                        <a:xfrm>
                          <a:off x="0" y="0"/>
                          <a:ext cx="6294922" cy="347472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4A9C3" id="Rectangle 1787380123" o:spid="_x0000_s1026" style="position:absolute;margin-left:-7pt;margin-top:13.6pt;width:495.65pt;height:273.6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" filled="f" strokecolor="#002060" strokeweight="1.5pt"/>
            </w:pict>
          </mc:Fallback>
        </mc:AlternateContent>
      </w:r>
    </w:p>
    <w:p w14:paraId="32BA7B92" w14:textId="6A9683BC" w:rsidR="009057EC" w:rsidRDefault="009057EC" w:rsidP="009057EC">
      <w:pPr>
        <w:spacing w:before="0" w:after="0" w:line="240" w:lineRule="auto"/>
        <w:ind w:right="-46"/>
        <w:rPr>
          <w:rFonts w:eastAsia="Calibri"/>
          <w:b/>
          <w:szCs w:val="24"/>
          <w:lang w:val="en-US" w:eastAsia="en-US"/>
        </w:rPr>
      </w:pPr>
    </w:p>
    <w:p w14:paraId="37235B6B" w14:textId="41B3520F" w:rsidR="009057EC" w:rsidRPr="009057EC" w:rsidRDefault="00E63FF1" w:rsidP="00DA76BF">
      <w:pPr>
        <w:spacing w:before="0" w:after="0" w:line="240" w:lineRule="auto"/>
        <w:ind w:right="-46"/>
        <w:rPr>
          <w:rFonts w:eastAsia="Calibri"/>
          <w:b/>
          <w:color w:val="002060"/>
          <w:sz w:val="28"/>
          <w:szCs w:val="32"/>
          <w:lang w:val="en-US" w:eastAsia="en-US"/>
        </w:rPr>
      </w:pPr>
      <w:r>
        <w:rPr>
          <w:rFonts w:eastAsia="Calibri"/>
          <w:b/>
          <w:color w:val="002060"/>
          <w:sz w:val="28"/>
          <w:szCs w:val="32"/>
          <w:lang w:val="en-US" w:eastAsia="en-US"/>
        </w:rPr>
        <w:t xml:space="preserve">Council Resolution / </w:t>
      </w:r>
      <w:r w:rsidR="009057EC" w:rsidRPr="009057EC">
        <w:rPr>
          <w:rFonts w:eastAsia="Calibri"/>
          <w:b/>
          <w:color w:val="002060"/>
          <w:sz w:val="28"/>
          <w:szCs w:val="32"/>
          <w:lang w:val="en-US" w:eastAsia="en-US"/>
        </w:rPr>
        <w:t>Recommendation</w:t>
      </w:r>
    </w:p>
    <w:p w14:paraId="6276E75E" w14:textId="77777777" w:rsidR="009057EC" w:rsidRPr="009057EC" w:rsidRDefault="009057EC" w:rsidP="00DA76BF">
      <w:pPr>
        <w:spacing w:before="0" w:after="0" w:line="240" w:lineRule="auto"/>
        <w:ind w:right="-46"/>
        <w:rPr>
          <w:rFonts w:eastAsia="Calibri"/>
          <w:b/>
          <w:color w:val="002060"/>
          <w:szCs w:val="24"/>
          <w:lang w:val="en-US" w:eastAsia="en-US"/>
        </w:rPr>
      </w:pPr>
    </w:p>
    <w:p w14:paraId="0696F6A4" w14:textId="77777777" w:rsidR="009057EC" w:rsidRDefault="009057EC" w:rsidP="00DA76BF">
      <w:pPr>
        <w:spacing w:before="0" w:after="0" w:line="240" w:lineRule="auto"/>
        <w:ind w:right="-46"/>
        <w:rPr>
          <w:rFonts w:eastAsia="Calibri"/>
          <w:b/>
          <w:color w:val="002060"/>
          <w:szCs w:val="24"/>
          <w:lang w:val="en-US" w:eastAsia="en-US"/>
        </w:rPr>
      </w:pPr>
      <w:r w:rsidRPr="009057EC">
        <w:rPr>
          <w:rFonts w:eastAsia="Calibri"/>
          <w:b/>
          <w:color w:val="002060"/>
          <w:szCs w:val="24"/>
          <w:lang w:val="en-US" w:eastAsia="en-US"/>
        </w:rPr>
        <w:t xml:space="preserve">That Council adopts as the Responsible Authority the Officer Recommendation contained in the Responsible Authority Report for the amendments to the approved shopping </w:t>
      </w:r>
      <w:proofErr w:type="spellStart"/>
      <w:r w:rsidRPr="009057EC">
        <w:rPr>
          <w:rFonts w:eastAsia="Calibri"/>
          <w:b/>
          <w:color w:val="002060"/>
          <w:szCs w:val="24"/>
          <w:lang w:val="en-US" w:eastAsia="en-US"/>
        </w:rPr>
        <w:t>centre</w:t>
      </w:r>
      <w:proofErr w:type="spellEnd"/>
      <w:r w:rsidRPr="009057EC">
        <w:rPr>
          <w:rFonts w:eastAsia="Calibri"/>
          <w:b/>
          <w:color w:val="002060"/>
          <w:szCs w:val="24"/>
          <w:lang w:val="en-US" w:eastAsia="en-US"/>
        </w:rPr>
        <w:t xml:space="preserve"> development at 80 Stirling Highway, Nedlands as follows:</w:t>
      </w:r>
    </w:p>
    <w:p w14:paraId="7BCA6563" w14:textId="77777777" w:rsidR="00742084" w:rsidRPr="009057EC" w:rsidRDefault="00742084" w:rsidP="00DA76BF">
      <w:pPr>
        <w:spacing w:before="0" w:after="0" w:line="240" w:lineRule="auto"/>
        <w:ind w:right="-46"/>
        <w:rPr>
          <w:rFonts w:eastAsia="Calibri"/>
          <w:b/>
          <w:color w:val="002060"/>
          <w:szCs w:val="24"/>
          <w:lang w:val="en-US" w:eastAsia="en-US"/>
        </w:rPr>
      </w:pPr>
    </w:p>
    <w:p w14:paraId="2934E82D" w14:textId="77777777" w:rsidR="009057EC" w:rsidRPr="009057EC" w:rsidRDefault="009057EC" w:rsidP="00DA76BF">
      <w:pPr>
        <w:shd w:val="clear" w:color="auto" w:fill="FFFFFF"/>
        <w:spacing w:before="0" w:after="0" w:line="240" w:lineRule="auto"/>
        <w:ind w:right="-46"/>
        <w:rPr>
          <w:rFonts w:eastAsia="Calibri"/>
          <w:b/>
          <w:bCs/>
          <w:color w:val="002060"/>
          <w:szCs w:val="24"/>
          <w:lang w:val="en-GB" w:eastAsia="en-US"/>
        </w:rPr>
      </w:pPr>
      <w:r w:rsidRPr="009057EC">
        <w:rPr>
          <w:rFonts w:eastAsia="Calibri"/>
          <w:b/>
          <w:bCs/>
          <w:color w:val="002060"/>
          <w:szCs w:val="24"/>
          <w:lang w:val="en-GB" w:eastAsia="en-US"/>
        </w:rPr>
        <w:t xml:space="preserve">It is recommended that the </w:t>
      </w:r>
      <w:r w:rsidRPr="009057EC">
        <w:rPr>
          <w:rFonts w:eastAsia="Calibri"/>
          <w:b/>
          <w:bCs/>
          <w:color w:val="002060"/>
          <w:szCs w:val="24"/>
          <w:shd w:val="clear" w:color="auto" w:fill="FFFFFF"/>
          <w:lang w:val="en-GB" w:eastAsia="en-US"/>
        </w:rPr>
        <w:t>Metro Inner DAP</w:t>
      </w:r>
      <w:r w:rsidRPr="009057EC">
        <w:rPr>
          <w:rFonts w:eastAsia="Calibri"/>
          <w:b/>
          <w:bCs/>
          <w:color w:val="002060"/>
          <w:szCs w:val="24"/>
          <w:lang w:val="en-GB" w:eastAsia="en-US"/>
        </w:rPr>
        <w:t xml:space="preserve"> </w:t>
      </w:r>
      <w:r w:rsidRPr="009057EC">
        <w:rPr>
          <w:rFonts w:eastAsia="Calibri"/>
          <w:b/>
          <w:bCs/>
          <w:color w:val="002060"/>
          <w:szCs w:val="24"/>
          <w:lang w:val="en-GB" w:eastAsia="en-US"/>
        </w:rPr>
        <w:fldChar w:fldCharType="begin"/>
      </w:r>
      <w:r w:rsidRPr="009057EC">
        <w:rPr>
          <w:rFonts w:eastAsia="Calibri"/>
          <w:b/>
          <w:bCs/>
          <w:color w:val="002060"/>
          <w:szCs w:val="24"/>
          <w:lang w:val="en-GB" w:eastAsia="en-US"/>
        </w:rPr>
        <w:instrText xml:space="preserve"> LINK Word.Document.12 "C:\\Users\\fsze\\Desktop\\Template 1 - Form 1 RAR - New Applications FOR FINAL APPROVAL FS.DOCX" "_Hlk24468880" \a \h  \* MERGEFORMAT </w:instrText>
      </w:r>
      <w:r w:rsidRPr="009057EC">
        <w:rPr>
          <w:rFonts w:eastAsia="Calibri"/>
          <w:b/>
          <w:bCs/>
          <w:color w:val="002060"/>
          <w:szCs w:val="24"/>
          <w:lang w:val="en-GB" w:eastAsia="en-US"/>
        </w:rPr>
        <w:fldChar w:fldCharType="end"/>
      </w:r>
      <w:r w:rsidRPr="009057EC">
        <w:rPr>
          <w:rFonts w:eastAsia="Calibri"/>
          <w:b/>
          <w:bCs/>
          <w:color w:val="002060"/>
          <w:szCs w:val="24"/>
          <w:lang w:val="en-GB" w:eastAsia="en-US"/>
        </w:rPr>
        <w:t>resolves to:</w:t>
      </w:r>
    </w:p>
    <w:p w14:paraId="6DBBC55C" w14:textId="77777777" w:rsidR="009057EC" w:rsidRPr="009057EC" w:rsidRDefault="009057EC" w:rsidP="00DA76BF">
      <w:pPr>
        <w:shd w:val="clear" w:color="auto" w:fill="FFFFFF"/>
        <w:spacing w:before="0" w:after="0" w:line="240" w:lineRule="auto"/>
        <w:ind w:left="-284" w:right="-46"/>
        <w:rPr>
          <w:rFonts w:eastAsia="Calibri"/>
          <w:b/>
          <w:bCs/>
          <w:color w:val="002060"/>
          <w:szCs w:val="24"/>
          <w:lang w:val="en-GB" w:eastAsia="en-US"/>
        </w:rPr>
      </w:pPr>
    </w:p>
    <w:p w14:paraId="578F5168" w14:textId="77777777" w:rsidR="009057EC" w:rsidRPr="009057EC" w:rsidRDefault="009057EC" w:rsidP="005B3757">
      <w:pPr>
        <w:numPr>
          <w:ilvl w:val="0"/>
          <w:numId w:val="148"/>
        </w:numPr>
        <w:shd w:val="clear" w:color="auto" w:fill="FFFFFF"/>
        <w:spacing w:before="0" w:after="0" w:line="240" w:lineRule="auto"/>
        <w:ind w:left="567" w:right="-46" w:hanging="567"/>
        <w:contextualSpacing/>
        <w:rPr>
          <w:rFonts w:eastAsia="Calibri"/>
          <w:b/>
          <w:bCs/>
          <w:color w:val="002060"/>
          <w:szCs w:val="24"/>
          <w:lang w:val="en-GB" w:eastAsia="en-US"/>
        </w:rPr>
      </w:pPr>
      <w:r w:rsidRPr="009057EC">
        <w:rPr>
          <w:rFonts w:eastAsia="Calibri"/>
          <w:b/>
          <w:bCs/>
          <w:color w:val="002060"/>
          <w:szCs w:val="24"/>
          <w:lang w:val="en-GB" w:eastAsia="en-US"/>
        </w:rPr>
        <w:t xml:space="preserve">Accept that the DAP Application reference DAP/19/01651 as detailed on the DAP Form 2 dated 28 November 2023 is appropriate for consideration in accordance with regulation 17 of the Planning and Development (Development Assessment Panels) Regulations </w:t>
      </w:r>
      <w:proofErr w:type="gramStart"/>
      <w:r w:rsidRPr="009057EC">
        <w:rPr>
          <w:rFonts w:eastAsia="Calibri"/>
          <w:b/>
          <w:bCs/>
          <w:color w:val="002060"/>
          <w:szCs w:val="24"/>
          <w:lang w:val="en-GB" w:eastAsia="en-US"/>
        </w:rPr>
        <w:t>2011;</w:t>
      </w:r>
      <w:proofErr w:type="gramEnd"/>
    </w:p>
    <w:p w14:paraId="3032EDB5" w14:textId="77777777" w:rsidR="009057EC" w:rsidRPr="009057EC" w:rsidRDefault="009057EC" w:rsidP="00DA76BF">
      <w:pPr>
        <w:shd w:val="clear" w:color="auto" w:fill="FFFFFF"/>
        <w:spacing w:before="0" w:after="0"/>
        <w:ind w:left="567" w:right="-46" w:hanging="567"/>
        <w:contextualSpacing/>
        <w:rPr>
          <w:rFonts w:eastAsia="Calibri"/>
          <w:b/>
          <w:bCs/>
          <w:color w:val="002060"/>
          <w:szCs w:val="24"/>
          <w:lang w:val="en-GB" w:eastAsia="en-US"/>
        </w:rPr>
      </w:pPr>
      <w:bookmarkStart w:id="239" w:name="_Hlk160997508"/>
    </w:p>
    <w:p w14:paraId="2CD5F3F3" w14:textId="77777777" w:rsidR="009057EC" w:rsidRPr="009057EC" w:rsidRDefault="009057EC" w:rsidP="005B3757">
      <w:pPr>
        <w:numPr>
          <w:ilvl w:val="0"/>
          <w:numId w:val="148"/>
        </w:numPr>
        <w:shd w:val="clear" w:color="auto" w:fill="FFFFFF"/>
        <w:spacing w:before="0" w:after="0" w:line="240" w:lineRule="auto"/>
        <w:ind w:left="567" w:right="-46" w:hanging="567"/>
        <w:contextualSpacing/>
        <w:rPr>
          <w:rFonts w:eastAsia="Calibri"/>
          <w:b/>
          <w:bCs/>
          <w:color w:val="002060"/>
          <w:szCs w:val="24"/>
          <w:lang w:val="en-GB" w:eastAsia="en-US"/>
        </w:rPr>
      </w:pPr>
      <w:r w:rsidRPr="009057EC">
        <w:rPr>
          <w:rFonts w:eastAsia="Calibri"/>
          <w:b/>
          <w:bCs/>
          <w:color w:val="002060"/>
          <w:szCs w:val="24"/>
          <w:lang w:val="en-GB" w:eastAsia="en-US"/>
        </w:rPr>
        <w:t>Approve DAP Application reference DAP/19/01651 and accompanying plans (Attachment 3) in accordance with Clause 68 of Schedule 2 (Deemed Provisions) of the Planning and Development (Local Planning Schemes) Regulations 2015 for the proposed amendment to the wording of Condition 35 of the approved Shopping Centre at 80 Stirling Highway, Nedlands.</w:t>
      </w:r>
    </w:p>
    <w:p w14:paraId="26FC77C9" w14:textId="77777777" w:rsidR="009057EC" w:rsidRDefault="009057EC" w:rsidP="00DA76BF">
      <w:pPr>
        <w:shd w:val="clear" w:color="auto" w:fill="FFFFFF"/>
        <w:spacing w:before="0" w:after="0" w:line="240" w:lineRule="auto"/>
        <w:ind w:right="-46" w:firstLine="720"/>
        <w:rPr>
          <w:rFonts w:eastAsia="Calibri"/>
          <w:b/>
          <w:bCs/>
          <w:color w:val="002060"/>
          <w:szCs w:val="24"/>
          <w:lang w:val="en-GB" w:eastAsia="en-US"/>
        </w:rPr>
      </w:pPr>
    </w:p>
    <w:p w14:paraId="111A1890" w14:textId="77777777" w:rsidR="00E63FF1" w:rsidRDefault="00E63FF1" w:rsidP="00DA76BF">
      <w:pPr>
        <w:shd w:val="clear" w:color="auto" w:fill="FFFFFF"/>
        <w:spacing w:before="0" w:after="0" w:line="240" w:lineRule="auto"/>
        <w:ind w:right="-46" w:firstLine="720"/>
        <w:rPr>
          <w:rFonts w:eastAsia="Calibri"/>
          <w:b/>
          <w:bCs/>
          <w:color w:val="002060"/>
          <w:szCs w:val="24"/>
          <w:lang w:val="en-GB" w:eastAsia="en-US"/>
        </w:rPr>
      </w:pPr>
    </w:p>
    <w:p w14:paraId="29FB506A" w14:textId="77777777" w:rsidR="00E63FF1" w:rsidRPr="009057EC" w:rsidRDefault="00E63FF1" w:rsidP="00DA76BF">
      <w:pPr>
        <w:shd w:val="clear" w:color="auto" w:fill="FFFFFF"/>
        <w:spacing w:before="0" w:after="0" w:line="240" w:lineRule="auto"/>
        <w:ind w:right="-46" w:firstLine="720"/>
        <w:rPr>
          <w:rFonts w:eastAsia="Calibri"/>
          <w:b/>
          <w:bCs/>
          <w:color w:val="002060"/>
          <w:szCs w:val="24"/>
          <w:lang w:val="en-GB" w:eastAsia="en-US"/>
        </w:rPr>
      </w:pPr>
    </w:p>
    <w:p w14:paraId="3E8C30F0" w14:textId="199418CD" w:rsidR="009057EC" w:rsidRPr="009057EC" w:rsidRDefault="00E63FF1" w:rsidP="00DA76BF">
      <w:pPr>
        <w:shd w:val="clear" w:color="auto" w:fill="FFFFFF"/>
        <w:spacing w:before="0" w:after="0" w:line="240" w:lineRule="auto"/>
        <w:ind w:left="567" w:right="-46"/>
        <w:rPr>
          <w:rFonts w:eastAsia="Calibri"/>
          <w:b/>
          <w:bCs/>
          <w:color w:val="002060"/>
          <w:szCs w:val="24"/>
          <w:lang w:val="en-GB" w:eastAsia="en-US"/>
        </w:rPr>
      </w:pPr>
      <w:r>
        <w:rPr>
          <w:noProof/>
        </w:rPr>
        <w:lastRenderedPageBreak/>
        <mc:AlternateContent>
          <mc:Choice Requires="wps">
            <w:drawing>
              <wp:anchor distT="0" distB="0" distL="114300" distR="114300" simplePos="0" relativeHeight="251658282" behindDoc="0" locked="0" layoutInCell="1" allowOverlap="1" wp14:anchorId="20A9444D" wp14:editId="1982BE1A">
                <wp:simplePos x="0" y="0"/>
                <wp:positionH relativeFrom="margin">
                  <wp:align>left</wp:align>
                </wp:positionH>
                <wp:positionV relativeFrom="paragraph">
                  <wp:posOffset>-174625</wp:posOffset>
                </wp:positionV>
                <wp:extent cx="6178550" cy="3878480"/>
                <wp:effectExtent l="0" t="0" r="12700" b="27305"/>
                <wp:wrapNone/>
                <wp:docPr id="270943869" name="Rectangle 270943869"/>
                <wp:cNvGraphicFramePr/>
                <a:graphic xmlns:a="http://schemas.openxmlformats.org/drawingml/2006/main">
                  <a:graphicData uri="http://schemas.microsoft.com/office/word/2010/wordprocessingShape">
                    <wps:wsp>
                      <wps:cNvSpPr/>
                      <wps:spPr>
                        <a:xfrm>
                          <a:off x="0" y="0"/>
                          <a:ext cx="6178550" cy="387848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5B7A1" id="Rectangle 270943869" o:spid="_x0000_s1026" style="position:absolute;margin-left:0;margin-top:-13.75pt;width:486.5pt;height:305.4pt;z-index:25165828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" filled="f" strokecolor="#002060" strokeweight="1.5pt">
                <w10:wrap anchorx="margin"/>
              </v:rect>
            </w:pict>
          </mc:Fallback>
        </mc:AlternateContent>
      </w:r>
      <w:r w:rsidR="009057EC" w:rsidRPr="009057EC">
        <w:rPr>
          <w:rFonts w:eastAsia="Calibri"/>
          <w:b/>
          <w:bCs/>
          <w:color w:val="002060"/>
          <w:szCs w:val="24"/>
          <w:lang w:val="en-GB" w:eastAsia="en-US"/>
        </w:rPr>
        <w:t>Amended Condition:</w:t>
      </w:r>
    </w:p>
    <w:p w14:paraId="233E35A4" w14:textId="7F29F3C4" w:rsidR="009057EC" w:rsidRPr="009057EC" w:rsidRDefault="009057EC" w:rsidP="00DA76BF">
      <w:pPr>
        <w:shd w:val="clear" w:color="auto" w:fill="FFFFFF"/>
        <w:spacing w:before="0" w:after="0" w:line="240" w:lineRule="auto"/>
        <w:ind w:right="-46"/>
        <w:rPr>
          <w:rFonts w:eastAsia="Calibri"/>
          <w:b/>
          <w:bCs/>
          <w:color w:val="002060"/>
          <w:szCs w:val="24"/>
          <w:lang w:val="en-GB" w:eastAsia="en-US"/>
        </w:rPr>
      </w:pPr>
    </w:p>
    <w:p w14:paraId="249C8EE0" w14:textId="363E92D7" w:rsidR="009057EC" w:rsidRPr="009057EC" w:rsidRDefault="009057EC" w:rsidP="00DA76BF">
      <w:pPr>
        <w:shd w:val="clear" w:color="auto" w:fill="FFFFFF"/>
        <w:spacing w:before="0" w:after="0" w:line="240" w:lineRule="auto"/>
        <w:ind w:left="1134" w:right="-46" w:hanging="567"/>
        <w:rPr>
          <w:rFonts w:eastAsia="Calibri"/>
          <w:b/>
          <w:bCs/>
          <w:color w:val="002060"/>
          <w:szCs w:val="24"/>
          <w:lang w:val="en-GB" w:eastAsia="en-US"/>
        </w:rPr>
      </w:pPr>
      <w:r w:rsidRPr="009057EC">
        <w:rPr>
          <w:rFonts w:eastAsia="Calibri"/>
          <w:b/>
          <w:bCs/>
          <w:color w:val="002060"/>
          <w:szCs w:val="24"/>
          <w:lang w:val="en-GB" w:eastAsia="en-US"/>
        </w:rPr>
        <w:t xml:space="preserve">35. </w:t>
      </w:r>
      <w:r w:rsidR="00DA76BF">
        <w:rPr>
          <w:rFonts w:eastAsia="Calibri"/>
          <w:b/>
          <w:bCs/>
          <w:color w:val="002060"/>
          <w:szCs w:val="24"/>
          <w:lang w:val="en-GB" w:eastAsia="en-US"/>
        </w:rPr>
        <w:tab/>
      </w:r>
      <w:r w:rsidRPr="009057EC">
        <w:rPr>
          <w:rFonts w:eastAsia="Calibri"/>
          <w:b/>
          <w:bCs/>
          <w:color w:val="002060"/>
          <w:szCs w:val="24"/>
          <w:lang w:val="en-GB" w:eastAsia="en-US"/>
        </w:rPr>
        <w:t>Prior to occupation of the development:</w:t>
      </w:r>
    </w:p>
    <w:p w14:paraId="2521E6FE" w14:textId="77777777" w:rsidR="009057EC" w:rsidRPr="009057EC" w:rsidRDefault="009057EC" w:rsidP="00DA76BF">
      <w:pPr>
        <w:shd w:val="clear" w:color="auto" w:fill="FFFFFF"/>
        <w:spacing w:before="0" w:after="0" w:line="240" w:lineRule="auto"/>
        <w:ind w:left="1156" w:right="-46"/>
        <w:rPr>
          <w:rFonts w:eastAsia="Calibri"/>
          <w:b/>
          <w:bCs/>
          <w:color w:val="002060"/>
          <w:szCs w:val="24"/>
          <w:lang w:val="en-GB" w:eastAsia="en-US"/>
        </w:rPr>
      </w:pPr>
    </w:p>
    <w:p w14:paraId="20A759EB" w14:textId="77777777" w:rsidR="009057EC" w:rsidRPr="009057EC" w:rsidRDefault="009057EC" w:rsidP="005B3757">
      <w:pPr>
        <w:numPr>
          <w:ilvl w:val="1"/>
          <w:numId w:val="148"/>
        </w:numPr>
        <w:shd w:val="clear" w:color="auto" w:fill="FFFFFF"/>
        <w:spacing w:before="0" w:after="0" w:line="240" w:lineRule="auto"/>
        <w:ind w:left="1701" w:right="-46" w:hanging="567"/>
        <w:contextualSpacing/>
        <w:rPr>
          <w:rFonts w:eastAsia="Calibri"/>
          <w:b/>
          <w:bCs/>
          <w:color w:val="002060"/>
          <w:szCs w:val="24"/>
          <w:lang w:val="en-GB" w:eastAsia="en-US"/>
        </w:rPr>
      </w:pPr>
      <w:r w:rsidRPr="009057EC">
        <w:rPr>
          <w:rFonts w:eastAsia="Calibri"/>
          <w:b/>
          <w:bCs/>
          <w:color w:val="002060"/>
          <w:szCs w:val="24"/>
          <w:lang w:val="en-GB" w:eastAsia="en-US"/>
        </w:rPr>
        <w:t>The 1m wide strip of land (including truncations) along Stirling Highway (as depicted in Attachment 3 of this Development Approval) shall be set aside as a separate lot and is to be ceded free of cost to Main Roads WA; and</w:t>
      </w:r>
    </w:p>
    <w:p w14:paraId="4F315653" w14:textId="77777777" w:rsidR="009057EC" w:rsidRPr="009057EC" w:rsidRDefault="009057EC" w:rsidP="00DA76BF">
      <w:pPr>
        <w:shd w:val="clear" w:color="auto" w:fill="FFFFFF"/>
        <w:spacing w:before="0" w:after="0" w:line="240" w:lineRule="auto"/>
        <w:ind w:left="1701" w:right="-46" w:hanging="567"/>
        <w:contextualSpacing/>
        <w:rPr>
          <w:rFonts w:eastAsia="Calibri"/>
          <w:b/>
          <w:bCs/>
          <w:color w:val="002060"/>
          <w:szCs w:val="24"/>
          <w:lang w:val="en-GB" w:eastAsia="en-US"/>
        </w:rPr>
      </w:pPr>
    </w:p>
    <w:p w14:paraId="32C992B5" w14:textId="77777777" w:rsidR="009057EC" w:rsidRPr="009057EC" w:rsidRDefault="009057EC" w:rsidP="005B3757">
      <w:pPr>
        <w:numPr>
          <w:ilvl w:val="1"/>
          <w:numId w:val="148"/>
        </w:numPr>
        <w:shd w:val="clear" w:color="auto" w:fill="FFFFFF"/>
        <w:spacing w:before="0" w:after="0" w:line="240" w:lineRule="auto"/>
        <w:ind w:left="1701" w:right="-46" w:hanging="567"/>
        <w:contextualSpacing/>
        <w:rPr>
          <w:rFonts w:eastAsia="Calibri"/>
          <w:b/>
          <w:bCs/>
          <w:color w:val="002060"/>
          <w:szCs w:val="24"/>
          <w:lang w:val="en-GB" w:eastAsia="en-US"/>
        </w:rPr>
      </w:pPr>
      <w:r w:rsidRPr="009057EC">
        <w:rPr>
          <w:rFonts w:eastAsia="Calibri"/>
          <w:b/>
          <w:bCs/>
          <w:color w:val="002060"/>
          <w:szCs w:val="24"/>
          <w:lang w:val="en-GB" w:eastAsia="en-US"/>
        </w:rPr>
        <w:t xml:space="preserve">The balance of the Metropolitan Region Scheme Reserve (including truncations) for Stirling Highway shall be set aside as a separate lot for future acquisition pending future road widening requirements. An easement is to be provided over the balance lot and to be set aside for the benefit of the remaining lot for the purpose of providing right of footway, water, sewer, drainage, gas, electricity, television, </w:t>
      </w:r>
      <w:proofErr w:type="gramStart"/>
      <w:r w:rsidRPr="009057EC">
        <w:rPr>
          <w:rFonts w:eastAsia="Calibri"/>
          <w:b/>
          <w:bCs/>
          <w:color w:val="002060"/>
          <w:szCs w:val="24"/>
          <w:lang w:val="en-GB" w:eastAsia="en-US"/>
        </w:rPr>
        <w:t>telecommunications</w:t>
      </w:r>
      <w:proofErr w:type="gramEnd"/>
      <w:r w:rsidRPr="009057EC">
        <w:rPr>
          <w:rFonts w:eastAsia="Calibri"/>
          <w:b/>
          <w:bCs/>
          <w:color w:val="002060"/>
          <w:szCs w:val="24"/>
          <w:lang w:val="en-GB" w:eastAsia="en-US"/>
        </w:rPr>
        <w:t xml:space="preserve"> and other necessary service infrastructure, pending construction of the future road widening.</w:t>
      </w:r>
    </w:p>
    <w:bookmarkEnd w:id="239"/>
    <w:p w14:paraId="7A0DFA73" w14:textId="77777777" w:rsidR="009057EC" w:rsidRPr="009057EC" w:rsidRDefault="009057EC" w:rsidP="00DA76BF">
      <w:pPr>
        <w:shd w:val="clear" w:color="auto" w:fill="FFFFFF"/>
        <w:spacing w:before="0" w:after="0"/>
        <w:ind w:left="76" w:right="-46"/>
        <w:contextualSpacing/>
        <w:rPr>
          <w:rFonts w:eastAsia="Calibri"/>
          <w:b/>
          <w:bCs/>
          <w:color w:val="002060"/>
          <w:szCs w:val="24"/>
          <w:lang w:val="en-GB" w:eastAsia="en-US"/>
        </w:rPr>
      </w:pPr>
    </w:p>
    <w:p w14:paraId="054DFFAC" w14:textId="77777777" w:rsidR="009057EC" w:rsidRPr="009057EC" w:rsidRDefault="009057EC" w:rsidP="00DA76BF">
      <w:pPr>
        <w:shd w:val="clear" w:color="auto" w:fill="FFFFFF"/>
        <w:spacing w:before="0" w:after="0"/>
        <w:ind w:left="567" w:right="-46"/>
        <w:contextualSpacing/>
        <w:rPr>
          <w:rFonts w:eastAsia="Calibri"/>
          <w:b/>
          <w:bCs/>
          <w:color w:val="002060"/>
          <w:szCs w:val="24"/>
          <w:lang w:val="en-GB" w:eastAsia="en-US"/>
        </w:rPr>
      </w:pPr>
      <w:r w:rsidRPr="009057EC">
        <w:rPr>
          <w:rFonts w:eastAsia="Calibri"/>
          <w:b/>
          <w:bCs/>
          <w:color w:val="002060"/>
          <w:szCs w:val="24"/>
          <w:lang w:val="en-GB" w:eastAsia="en-US"/>
        </w:rPr>
        <w:t>All other conditions remain as per the Determination Notice dated 20 February 2023.</w:t>
      </w:r>
    </w:p>
    <w:p w14:paraId="1C56208F" w14:textId="77777777" w:rsidR="009057EC" w:rsidRDefault="009057EC" w:rsidP="009057EC">
      <w:pPr>
        <w:shd w:val="clear" w:color="auto" w:fill="FFFFFF"/>
        <w:spacing w:before="0" w:after="0"/>
        <w:ind w:left="76" w:right="-46"/>
        <w:contextualSpacing/>
        <w:rPr>
          <w:rFonts w:eastAsia="Calibri"/>
          <w:b/>
          <w:bCs/>
          <w:color w:val="002060"/>
          <w:szCs w:val="24"/>
          <w:lang w:val="en-GB" w:eastAsia="en-US"/>
        </w:rPr>
      </w:pPr>
    </w:p>
    <w:p w14:paraId="108C886C" w14:textId="77777777" w:rsidR="008A40F4" w:rsidRDefault="008A40F4" w:rsidP="009057EC">
      <w:pPr>
        <w:shd w:val="clear" w:color="auto" w:fill="FFFFFF"/>
        <w:spacing w:before="0" w:after="0"/>
        <w:ind w:left="76" w:right="-46"/>
        <w:contextualSpacing/>
        <w:rPr>
          <w:rFonts w:eastAsia="Calibri"/>
          <w:b/>
          <w:bCs/>
          <w:color w:val="002060"/>
          <w:szCs w:val="24"/>
          <w:lang w:val="en-GB" w:eastAsia="en-US"/>
        </w:rPr>
      </w:pPr>
    </w:p>
    <w:p w14:paraId="7721C4FD" w14:textId="77777777" w:rsidR="008A40F4" w:rsidRPr="009057EC" w:rsidRDefault="008A40F4" w:rsidP="008A40F4">
      <w:pPr>
        <w:spacing w:before="0" w:after="0" w:line="240" w:lineRule="auto"/>
        <w:ind w:right="-46"/>
        <w:rPr>
          <w:rFonts w:eastAsia="Calibri"/>
          <w:b/>
          <w:color w:val="002060"/>
          <w:sz w:val="28"/>
          <w:szCs w:val="32"/>
          <w:lang w:val="en-US" w:eastAsia="en-US"/>
        </w:rPr>
      </w:pPr>
      <w:r w:rsidRPr="009057EC">
        <w:rPr>
          <w:rFonts w:eastAsia="Calibri"/>
          <w:b/>
          <w:color w:val="002060"/>
          <w:sz w:val="28"/>
          <w:szCs w:val="32"/>
          <w:lang w:val="en-US" w:eastAsia="en-US"/>
        </w:rPr>
        <w:t>Purpose</w:t>
      </w:r>
    </w:p>
    <w:p w14:paraId="658F0E60" w14:textId="77777777" w:rsidR="008A40F4" w:rsidRPr="009057EC" w:rsidRDefault="008A40F4" w:rsidP="008A40F4">
      <w:pPr>
        <w:spacing w:before="0" w:after="0" w:line="240" w:lineRule="auto"/>
        <w:ind w:right="-46"/>
        <w:rPr>
          <w:rFonts w:eastAsia="Calibri"/>
          <w:b/>
          <w:szCs w:val="24"/>
          <w:lang w:val="en-US" w:eastAsia="en-US"/>
        </w:rPr>
      </w:pPr>
    </w:p>
    <w:p w14:paraId="3C276B71" w14:textId="77777777" w:rsidR="008A40F4" w:rsidRPr="009057EC" w:rsidRDefault="008A40F4" w:rsidP="008A40F4">
      <w:pPr>
        <w:spacing w:before="0" w:after="0" w:line="240" w:lineRule="auto"/>
        <w:ind w:right="-46"/>
        <w:rPr>
          <w:rFonts w:eastAsia="Calibri"/>
          <w:szCs w:val="24"/>
          <w:lang w:val="en-US" w:eastAsia="en-US"/>
        </w:rPr>
      </w:pPr>
      <w:r w:rsidRPr="009057EC">
        <w:rPr>
          <w:rFonts w:eastAsia="Calibri"/>
          <w:szCs w:val="24"/>
          <w:lang w:val="en-US" w:eastAsia="en-US"/>
        </w:rPr>
        <w:t xml:space="preserve">The purpose of this report is for Council to consider a Development Assessment Panel (DAP) application at 80 Stirling Highway, Nedlands (Captain Stirling Hotel site). Amendments are proposed to the wording of Condition 35 of the original determination letter relating to the ceding of land on Stirling Highway for future road widening free of cost. </w:t>
      </w:r>
    </w:p>
    <w:p w14:paraId="4F519D79" w14:textId="77777777" w:rsidR="008A40F4" w:rsidRPr="009057EC" w:rsidRDefault="008A40F4" w:rsidP="008A40F4">
      <w:pPr>
        <w:spacing w:before="0" w:after="0" w:line="240" w:lineRule="auto"/>
        <w:ind w:right="-46"/>
        <w:rPr>
          <w:rFonts w:eastAsia="Calibri"/>
          <w:szCs w:val="24"/>
          <w:lang w:val="en-US" w:eastAsia="en-US"/>
        </w:rPr>
      </w:pPr>
    </w:p>
    <w:p w14:paraId="0913197B" w14:textId="77777777" w:rsidR="008A40F4" w:rsidRPr="009057EC" w:rsidRDefault="008A40F4" w:rsidP="008A40F4">
      <w:pPr>
        <w:spacing w:before="0" w:after="0" w:line="240" w:lineRule="auto"/>
        <w:ind w:right="-46"/>
        <w:rPr>
          <w:rFonts w:eastAsia="Calibri"/>
          <w:szCs w:val="24"/>
          <w:lang w:val="en-GB" w:eastAsia="en-US"/>
        </w:rPr>
      </w:pPr>
      <w:r w:rsidRPr="009057EC">
        <w:rPr>
          <w:rFonts w:eastAsia="Calibri"/>
          <w:szCs w:val="24"/>
          <w:lang w:val="en-US" w:eastAsia="en-US"/>
        </w:rPr>
        <w:t xml:space="preserve">Officers are recommending that a portion of land is ceded free of cost now as there is a need and nexus from this development that some upgrades are required. The balance </w:t>
      </w:r>
      <w:r w:rsidRPr="009057EC">
        <w:rPr>
          <w:rFonts w:eastAsia="Calibri"/>
          <w:szCs w:val="24"/>
          <w:lang w:val="en-GB" w:eastAsia="en-US"/>
        </w:rPr>
        <w:t xml:space="preserve">shall be set aside as a separate lot for future acquisition only when Main Roads requires the land as part of the 4-year construction program. </w:t>
      </w:r>
    </w:p>
    <w:p w14:paraId="3CC53416" w14:textId="77777777" w:rsidR="008A40F4" w:rsidRPr="009057EC" w:rsidRDefault="008A40F4" w:rsidP="008A40F4">
      <w:pPr>
        <w:spacing w:before="0" w:after="0" w:line="240" w:lineRule="auto"/>
        <w:ind w:right="-46"/>
        <w:rPr>
          <w:rFonts w:eastAsia="Calibri"/>
          <w:szCs w:val="24"/>
          <w:lang w:val="en-GB" w:eastAsia="en-US"/>
        </w:rPr>
      </w:pPr>
    </w:p>
    <w:p w14:paraId="746C16DE" w14:textId="77777777" w:rsidR="008A40F4" w:rsidRPr="009057EC" w:rsidRDefault="008A40F4" w:rsidP="008A40F4">
      <w:pPr>
        <w:spacing w:before="0" w:after="0" w:line="240" w:lineRule="auto"/>
        <w:ind w:right="-46"/>
        <w:rPr>
          <w:rFonts w:eastAsia="Calibri"/>
          <w:szCs w:val="24"/>
          <w:lang w:val="en-GB" w:eastAsia="en-US"/>
        </w:rPr>
      </w:pPr>
      <w:r w:rsidRPr="009057EC">
        <w:rPr>
          <w:rFonts w:eastAsia="Calibri"/>
          <w:szCs w:val="24"/>
          <w:lang w:val="en-GB" w:eastAsia="en-US"/>
        </w:rPr>
        <w:t>City Officers met with both WAPC and MRWA to discuss the positions more clearly. The crux of the issue comes down to whether the land should be ceded now for free, or acquired at a cost only when MRWA have firm plans to upgrade the road. By the City recommending approval contrary to MRWA advice, it will require the WAPC to prepare a dual report to the DAP. City Officers consider this a preferable pathway as it will allow the state planning authority to directly review the request holistically from a state perspective.</w:t>
      </w:r>
    </w:p>
    <w:p w14:paraId="71B62B8C" w14:textId="77777777" w:rsidR="008A40F4" w:rsidRPr="009057EC" w:rsidRDefault="008A40F4" w:rsidP="008A40F4">
      <w:pPr>
        <w:spacing w:before="0" w:after="0" w:line="240" w:lineRule="auto"/>
        <w:ind w:right="-46"/>
        <w:rPr>
          <w:rFonts w:eastAsia="Calibri"/>
          <w:szCs w:val="24"/>
          <w:lang w:val="en-US" w:eastAsia="en-US"/>
        </w:rPr>
      </w:pPr>
    </w:p>
    <w:p w14:paraId="74B17F16" w14:textId="77777777" w:rsidR="008A40F4" w:rsidRPr="009057EC" w:rsidRDefault="008A40F4" w:rsidP="008A40F4">
      <w:pPr>
        <w:spacing w:before="0" w:after="0" w:line="240" w:lineRule="auto"/>
        <w:ind w:right="-46"/>
        <w:rPr>
          <w:rFonts w:eastAsia="Calibri"/>
          <w:szCs w:val="32"/>
          <w:lang w:val="en-GB" w:eastAsia="en-US"/>
        </w:rPr>
      </w:pPr>
      <w:r w:rsidRPr="009057EC">
        <w:rPr>
          <w:rFonts w:eastAsia="Calibri"/>
          <w:szCs w:val="32"/>
          <w:lang w:val="en-GB" w:eastAsia="en-US"/>
        </w:rPr>
        <w:t>Council is requested to make its recommendation to the Metro Inner Development Assessment Panel (DAP) as the Responsible Authority. Council’s recommendation will be incorporated into the Responsible Authority Report and lodged with the DAP Secretariat by 27 March 2024.</w:t>
      </w:r>
    </w:p>
    <w:p w14:paraId="3FE4279D" w14:textId="77777777" w:rsidR="002821FE" w:rsidRDefault="002821FE" w:rsidP="009057EC">
      <w:pPr>
        <w:shd w:val="clear" w:color="auto" w:fill="FFFFFF"/>
        <w:spacing w:before="0" w:after="0"/>
        <w:ind w:left="76" w:right="-46"/>
        <w:contextualSpacing/>
        <w:rPr>
          <w:rFonts w:eastAsia="Calibri"/>
          <w:b/>
          <w:bCs/>
          <w:color w:val="002060"/>
          <w:szCs w:val="24"/>
          <w:lang w:val="en-GB" w:eastAsia="en-US"/>
        </w:rPr>
      </w:pPr>
    </w:p>
    <w:p w14:paraId="75F96DE3" w14:textId="77777777" w:rsidR="008A40F4" w:rsidRPr="009057EC" w:rsidRDefault="008A40F4" w:rsidP="009057EC">
      <w:pPr>
        <w:shd w:val="clear" w:color="auto" w:fill="FFFFFF"/>
        <w:spacing w:before="0" w:after="0"/>
        <w:ind w:left="76" w:right="-46"/>
        <w:contextualSpacing/>
        <w:rPr>
          <w:rFonts w:eastAsia="Calibri"/>
          <w:b/>
          <w:bCs/>
          <w:color w:val="002060"/>
          <w:szCs w:val="24"/>
          <w:lang w:val="en-GB" w:eastAsia="en-US"/>
        </w:rPr>
      </w:pPr>
    </w:p>
    <w:p w14:paraId="2F2BD4D5" w14:textId="77777777" w:rsidR="009057EC" w:rsidRPr="009057EC" w:rsidRDefault="009057EC" w:rsidP="009057EC">
      <w:pPr>
        <w:spacing w:before="0" w:after="0" w:line="240" w:lineRule="auto"/>
        <w:ind w:right="-46"/>
        <w:rPr>
          <w:rFonts w:eastAsia="Calibri"/>
          <w:b/>
          <w:color w:val="002060"/>
          <w:sz w:val="28"/>
          <w:szCs w:val="32"/>
          <w:lang w:val="en-US" w:eastAsia="en-US"/>
        </w:rPr>
      </w:pPr>
      <w:r w:rsidRPr="009057EC">
        <w:rPr>
          <w:rFonts w:eastAsia="Calibri"/>
          <w:b/>
          <w:color w:val="002060"/>
          <w:sz w:val="28"/>
          <w:szCs w:val="32"/>
          <w:lang w:val="en-US" w:eastAsia="en-US"/>
        </w:rPr>
        <w:lastRenderedPageBreak/>
        <w:t>Voting Requirement</w:t>
      </w:r>
    </w:p>
    <w:p w14:paraId="3F90C2C6" w14:textId="77777777" w:rsidR="009057EC" w:rsidRPr="009057EC" w:rsidRDefault="009057EC" w:rsidP="009057EC">
      <w:pPr>
        <w:spacing w:before="0" w:after="0" w:line="240" w:lineRule="auto"/>
        <w:ind w:right="-46"/>
        <w:rPr>
          <w:rFonts w:eastAsia="Calibri"/>
          <w:color w:val="000000"/>
          <w:szCs w:val="24"/>
          <w:lang w:val="en-GB" w:eastAsia="en-US"/>
        </w:rPr>
      </w:pPr>
    </w:p>
    <w:p w14:paraId="2F8D0624" w14:textId="77777777" w:rsidR="009057EC" w:rsidRPr="009057EC" w:rsidRDefault="009057EC" w:rsidP="009057EC">
      <w:pPr>
        <w:spacing w:before="0" w:after="0" w:line="240" w:lineRule="auto"/>
        <w:ind w:right="-46"/>
        <w:rPr>
          <w:rFonts w:eastAsia="Calibri"/>
          <w:color w:val="000000"/>
          <w:szCs w:val="24"/>
          <w:lang w:val="en-GB" w:eastAsia="en-US"/>
        </w:rPr>
      </w:pPr>
      <w:r w:rsidRPr="009057EC">
        <w:rPr>
          <w:rFonts w:eastAsia="Calibri"/>
          <w:color w:val="000000"/>
          <w:szCs w:val="24"/>
          <w:lang w:val="en-GB" w:eastAsia="en-US"/>
        </w:rPr>
        <w:t xml:space="preserve">Simple Majority. </w:t>
      </w:r>
    </w:p>
    <w:p w14:paraId="50314F3F" w14:textId="77777777" w:rsidR="009057EC" w:rsidRDefault="009057EC" w:rsidP="009057EC">
      <w:pPr>
        <w:spacing w:before="0" w:after="0" w:line="240" w:lineRule="auto"/>
        <w:ind w:right="-46"/>
        <w:rPr>
          <w:rFonts w:eastAsia="Calibri"/>
          <w:color w:val="000000"/>
          <w:szCs w:val="24"/>
          <w:lang w:val="en-GB" w:eastAsia="en-US"/>
        </w:rPr>
      </w:pPr>
    </w:p>
    <w:p w14:paraId="6D224CC6" w14:textId="77777777" w:rsidR="002821FE" w:rsidRPr="009057EC" w:rsidRDefault="002821FE" w:rsidP="009057EC">
      <w:pPr>
        <w:spacing w:before="0" w:after="0" w:line="240" w:lineRule="auto"/>
        <w:ind w:right="-46"/>
        <w:rPr>
          <w:rFonts w:eastAsia="Calibri"/>
          <w:color w:val="000000"/>
          <w:szCs w:val="24"/>
          <w:lang w:val="en-GB" w:eastAsia="en-US"/>
        </w:rPr>
      </w:pPr>
    </w:p>
    <w:p w14:paraId="0EB9F842" w14:textId="77777777" w:rsidR="009057EC" w:rsidRPr="009057EC" w:rsidRDefault="009057EC" w:rsidP="009057EC">
      <w:pPr>
        <w:spacing w:before="0" w:after="0" w:line="240" w:lineRule="auto"/>
        <w:ind w:right="-46"/>
        <w:rPr>
          <w:rFonts w:eastAsia="Calibri"/>
          <w:b/>
          <w:color w:val="002060"/>
          <w:sz w:val="28"/>
          <w:szCs w:val="32"/>
          <w:lang w:val="en-US" w:eastAsia="en-US"/>
        </w:rPr>
      </w:pPr>
      <w:r w:rsidRPr="009057EC">
        <w:rPr>
          <w:rFonts w:eastAsia="Calibri"/>
          <w:b/>
          <w:color w:val="002060"/>
          <w:sz w:val="28"/>
          <w:szCs w:val="32"/>
          <w:lang w:val="en-US" w:eastAsia="en-US"/>
        </w:rPr>
        <w:t xml:space="preserve">Background </w:t>
      </w:r>
    </w:p>
    <w:p w14:paraId="0F75C3B0" w14:textId="77777777" w:rsidR="009057EC" w:rsidRPr="009057EC" w:rsidRDefault="009057EC" w:rsidP="009057EC">
      <w:pPr>
        <w:spacing w:before="0" w:after="0" w:line="240" w:lineRule="auto"/>
        <w:ind w:right="-46"/>
        <w:rPr>
          <w:rFonts w:eastAsia="Calibri"/>
          <w:b/>
          <w:szCs w:val="24"/>
          <w:lang w:val="en-US" w:eastAsia="en-US"/>
        </w:rPr>
      </w:pPr>
    </w:p>
    <w:p w14:paraId="33E0E3E5" w14:textId="77777777" w:rsidR="009057EC" w:rsidRPr="009057EC" w:rsidRDefault="009057EC" w:rsidP="009057EC">
      <w:pPr>
        <w:spacing w:before="0" w:after="200" w:line="240" w:lineRule="auto"/>
        <w:ind w:right="-46"/>
        <w:rPr>
          <w:rFonts w:eastAsia="Calibri"/>
          <w:b/>
          <w:bCs/>
          <w:color w:val="000000"/>
          <w:lang w:val="en-GB" w:eastAsia="en-US"/>
        </w:rPr>
      </w:pPr>
      <w:r w:rsidRPr="009057EC">
        <w:rPr>
          <w:rFonts w:eastAsia="Calibri"/>
          <w:b/>
          <w:bCs/>
          <w:color w:val="000000"/>
          <w:lang w:val="en-GB" w:eastAsia="en-US"/>
        </w:rPr>
        <w:t>Land Details</w:t>
      </w:r>
    </w:p>
    <w:tbl>
      <w:tblPr>
        <w:tblStyle w:val="TableGrid"/>
        <w:tblW w:w="9639" w:type="dxa"/>
        <w:tblInd w:w="-5" w:type="dxa"/>
        <w:tblLook w:val="04A0" w:firstRow="1" w:lastRow="0" w:firstColumn="1" w:lastColumn="0" w:noHBand="0" w:noVBand="1"/>
      </w:tblPr>
      <w:tblGrid>
        <w:gridCol w:w="5812"/>
        <w:gridCol w:w="3827"/>
      </w:tblGrid>
      <w:tr w:rsidR="009057EC" w:rsidRPr="009057EC" w14:paraId="1F235E08" w14:textId="77777777" w:rsidTr="002821FE">
        <w:tc>
          <w:tcPr>
            <w:tcW w:w="5812" w:type="dxa"/>
            <w:vAlign w:val="center"/>
          </w:tcPr>
          <w:p w14:paraId="5593A16E" w14:textId="77777777" w:rsidR="009057EC" w:rsidRPr="009057EC" w:rsidRDefault="009057EC" w:rsidP="009057EC">
            <w:pPr>
              <w:spacing w:before="0" w:after="0"/>
              <w:ind w:right="-46"/>
              <w:rPr>
                <w:rFonts w:eastAsia="Calibri"/>
                <w:b/>
                <w:color w:val="000000"/>
                <w:szCs w:val="24"/>
                <w:lang w:eastAsia="en-US"/>
              </w:rPr>
            </w:pPr>
            <w:r w:rsidRPr="009057EC">
              <w:rPr>
                <w:rFonts w:eastAsia="Calibri"/>
                <w:b/>
                <w:color w:val="000000"/>
                <w:szCs w:val="24"/>
                <w:lang w:eastAsia="en-US"/>
              </w:rPr>
              <w:t>Metropolitan Region Scheme Zone</w:t>
            </w:r>
          </w:p>
        </w:tc>
        <w:tc>
          <w:tcPr>
            <w:tcW w:w="3827" w:type="dxa"/>
            <w:vAlign w:val="center"/>
          </w:tcPr>
          <w:p w14:paraId="1BA4DF9E" w14:textId="77777777" w:rsidR="009057EC" w:rsidRPr="009057EC" w:rsidRDefault="009057EC" w:rsidP="009057EC">
            <w:pPr>
              <w:spacing w:before="0" w:after="0"/>
              <w:ind w:right="-46"/>
              <w:rPr>
                <w:rFonts w:eastAsia="Calibri"/>
                <w:color w:val="000000"/>
                <w:szCs w:val="24"/>
                <w:lang w:eastAsia="en-US"/>
              </w:rPr>
            </w:pPr>
            <w:r w:rsidRPr="009057EC">
              <w:rPr>
                <w:rFonts w:eastAsia="Calibri"/>
                <w:color w:val="000000"/>
                <w:szCs w:val="24"/>
                <w:lang w:eastAsia="en-US"/>
              </w:rPr>
              <w:t>Urban</w:t>
            </w:r>
          </w:p>
        </w:tc>
      </w:tr>
      <w:tr w:rsidR="009057EC" w:rsidRPr="009057EC" w14:paraId="6844BF28" w14:textId="77777777" w:rsidTr="002821FE">
        <w:tc>
          <w:tcPr>
            <w:tcW w:w="5812" w:type="dxa"/>
            <w:vAlign w:val="center"/>
          </w:tcPr>
          <w:p w14:paraId="2ADB2423" w14:textId="77777777" w:rsidR="009057EC" w:rsidRPr="009057EC" w:rsidRDefault="009057EC" w:rsidP="009057EC">
            <w:pPr>
              <w:spacing w:before="0" w:after="0"/>
              <w:ind w:right="-46"/>
              <w:rPr>
                <w:rFonts w:eastAsia="Calibri"/>
                <w:b/>
                <w:color w:val="000000"/>
                <w:szCs w:val="24"/>
                <w:lang w:eastAsia="en-US"/>
              </w:rPr>
            </w:pPr>
            <w:r w:rsidRPr="009057EC">
              <w:rPr>
                <w:rFonts w:eastAsia="Calibri"/>
                <w:b/>
                <w:color w:val="000000"/>
                <w:szCs w:val="24"/>
                <w:lang w:eastAsia="en-US"/>
              </w:rPr>
              <w:t>Local Planning Scheme Zone</w:t>
            </w:r>
          </w:p>
        </w:tc>
        <w:tc>
          <w:tcPr>
            <w:tcW w:w="3827" w:type="dxa"/>
            <w:vAlign w:val="center"/>
          </w:tcPr>
          <w:p w14:paraId="34061447" w14:textId="77777777" w:rsidR="009057EC" w:rsidRPr="009057EC" w:rsidRDefault="009057EC" w:rsidP="009057EC">
            <w:pPr>
              <w:spacing w:before="0" w:after="0"/>
              <w:ind w:right="-46"/>
              <w:rPr>
                <w:rFonts w:eastAsia="Calibri"/>
                <w:color w:val="000000"/>
                <w:szCs w:val="24"/>
                <w:lang w:eastAsia="en-US"/>
              </w:rPr>
            </w:pPr>
            <w:r w:rsidRPr="009057EC">
              <w:rPr>
                <w:rFonts w:eastAsia="Calibri"/>
                <w:color w:val="000000"/>
                <w:szCs w:val="24"/>
                <w:lang w:eastAsia="en-US"/>
              </w:rPr>
              <w:t>Residential</w:t>
            </w:r>
          </w:p>
        </w:tc>
      </w:tr>
      <w:tr w:rsidR="009057EC" w:rsidRPr="009057EC" w14:paraId="5A7B3D12" w14:textId="77777777" w:rsidTr="002821FE">
        <w:tc>
          <w:tcPr>
            <w:tcW w:w="5812" w:type="dxa"/>
            <w:vAlign w:val="center"/>
          </w:tcPr>
          <w:p w14:paraId="306659CB" w14:textId="77777777" w:rsidR="009057EC" w:rsidRPr="009057EC" w:rsidRDefault="009057EC" w:rsidP="009057EC">
            <w:pPr>
              <w:spacing w:before="0" w:after="0"/>
              <w:ind w:right="-46"/>
              <w:rPr>
                <w:rFonts w:eastAsia="Calibri"/>
                <w:b/>
                <w:color w:val="000000"/>
                <w:szCs w:val="24"/>
                <w:lang w:eastAsia="en-US"/>
              </w:rPr>
            </w:pPr>
            <w:r w:rsidRPr="009057EC">
              <w:rPr>
                <w:rFonts w:eastAsia="Calibri"/>
                <w:b/>
                <w:color w:val="000000"/>
                <w:szCs w:val="24"/>
                <w:lang w:eastAsia="en-US"/>
              </w:rPr>
              <w:t>R-Code</w:t>
            </w:r>
          </w:p>
        </w:tc>
        <w:tc>
          <w:tcPr>
            <w:tcW w:w="3827" w:type="dxa"/>
            <w:vAlign w:val="center"/>
          </w:tcPr>
          <w:p w14:paraId="618F88AD" w14:textId="77777777" w:rsidR="009057EC" w:rsidRPr="009057EC" w:rsidRDefault="009057EC" w:rsidP="009057EC">
            <w:pPr>
              <w:spacing w:before="0" w:after="0"/>
              <w:ind w:right="-46"/>
              <w:rPr>
                <w:rFonts w:eastAsia="Calibri"/>
                <w:color w:val="000000"/>
                <w:szCs w:val="24"/>
                <w:lang w:eastAsia="en-US"/>
              </w:rPr>
            </w:pPr>
            <w:r w:rsidRPr="009057EC">
              <w:rPr>
                <w:rFonts w:eastAsia="Calibri"/>
                <w:color w:val="000000"/>
                <w:szCs w:val="24"/>
                <w:lang w:eastAsia="en-US"/>
              </w:rPr>
              <w:t>R-AC1</w:t>
            </w:r>
          </w:p>
        </w:tc>
      </w:tr>
      <w:tr w:rsidR="009057EC" w:rsidRPr="009057EC" w14:paraId="0B5ACBF9" w14:textId="77777777" w:rsidTr="002821FE">
        <w:tc>
          <w:tcPr>
            <w:tcW w:w="5812" w:type="dxa"/>
            <w:vAlign w:val="center"/>
          </w:tcPr>
          <w:p w14:paraId="44E2CEC7" w14:textId="77777777" w:rsidR="009057EC" w:rsidRPr="009057EC" w:rsidRDefault="009057EC" w:rsidP="009057EC">
            <w:pPr>
              <w:spacing w:before="0" w:after="0"/>
              <w:ind w:right="-46"/>
              <w:rPr>
                <w:rFonts w:eastAsia="Calibri"/>
                <w:b/>
                <w:color w:val="000000"/>
                <w:szCs w:val="24"/>
                <w:lang w:eastAsia="en-US"/>
              </w:rPr>
            </w:pPr>
            <w:r w:rsidRPr="009057EC">
              <w:rPr>
                <w:rFonts w:eastAsia="Calibri"/>
                <w:b/>
                <w:color w:val="000000"/>
                <w:szCs w:val="24"/>
                <w:lang w:eastAsia="en-US"/>
              </w:rPr>
              <w:t>Land area</w:t>
            </w:r>
          </w:p>
        </w:tc>
        <w:tc>
          <w:tcPr>
            <w:tcW w:w="3827" w:type="dxa"/>
            <w:vAlign w:val="center"/>
          </w:tcPr>
          <w:p w14:paraId="4C239011" w14:textId="77777777" w:rsidR="009057EC" w:rsidRPr="009057EC" w:rsidRDefault="009057EC" w:rsidP="009057EC">
            <w:pPr>
              <w:spacing w:before="0" w:after="0"/>
              <w:ind w:right="-46"/>
              <w:rPr>
                <w:rFonts w:eastAsia="Calibri"/>
                <w:color w:val="000000"/>
                <w:szCs w:val="24"/>
                <w:lang w:eastAsia="en-US"/>
              </w:rPr>
            </w:pPr>
            <w:r w:rsidRPr="009057EC">
              <w:rPr>
                <w:rFonts w:eastAsia="Calibri"/>
                <w:color w:val="000000"/>
                <w:szCs w:val="24"/>
                <w:lang w:eastAsia="en-US"/>
              </w:rPr>
              <w:t>12,678m</w:t>
            </w:r>
            <w:r w:rsidRPr="009057EC">
              <w:rPr>
                <w:rFonts w:eastAsia="Calibri"/>
                <w:color w:val="000000"/>
                <w:szCs w:val="24"/>
                <w:vertAlign w:val="superscript"/>
                <w:lang w:eastAsia="en-US"/>
              </w:rPr>
              <w:t>2</w:t>
            </w:r>
          </w:p>
        </w:tc>
      </w:tr>
      <w:tr w:rsidR="009057EC" w:rsidRPr="009057EC" w14:paraId="68C9B516" w14:textId="77777777" w:rsidTr="002821FE">
        <w:tc>
          <w:tcPr>
            <w:tcW w:w="5812" w:type="dxa"/>
            <w:vAlign w:val="center"/>
          </w:tcPr>
          <w:p w14:paraId="354FC33C" w14:textId="77777777" w:rsidR="009057EC" w:rsidRPr="009057EC" w:rsidRDefault="009057EC" w:rsidP="002821FE">
            <w:pPr>
              <w:spacing w:before="0" w:after="0"/>
              <w:ind w:right="-46"/>
              <w:rPr>
                <w:rFonts w:eastAsia="Calibri"/>
                <w:b/>
                <w:color w:val="000000"/>
                <w:szCs w:val="24"/>
                <w:lang w:eastAsia="en-US"/>
              </w:rPr>
            </w:pPr>
            <w:r w:rsidRPr="009057EC">
              <w:rPr>
                <w:rFonts w:eastAsia="Calibri"/>
                <w:b/>
                <w:color w:val="000000"/>
                <w:szCs w:val="24"/>
                <w:lang w:eastAsia="en-US"/>
              </w:rPr>
              <w:t>Land Use</w:t>
            </w:r>
          </w:p>
        </w:tc>
        <w:tc>
          <w:tcPr>
            <w:tcW w:w="3827" w:type="dxa"/>
            <w:vAlign w:val="center"/>
          </w:tcPr>
          <w:p w14:paraId="50019BFA" w14:textId="77777777" w:rsidR="009057EC" w:rsidRPr="009057EC" w:rsidRDefault="009057EC" w:rsidP="002821FE">
            <w:pPr>
              <w:spacing w:before="0" w:after="0"/>
              <w:ind w:right="-46"/>
              <w:rPr>
                <w:rFonts w:eastAsia="Calibri"/>
                <w:color w:val="000000"/>
                <w:szCs w:val="24"/>
                <w:lang w:eastAsia="en-US"/>
              </w:rPr>
            </w:pPr>
            <w:r w:rsidRPr="009057EC">
              <w:rPr>
                <w:rFonts w:eastAsia="Calibri"/>
                <w:color w:val="000000"/>
                <w:szCs w:val="24"/>
                <w:lang w:eastAsia="en-US"/>
              </w:rPr>
              <w:t>Shop, Restaurant/café, Office, Liquor Store – Small, Recreation-Private</w:t>
            </w:r>
          </w:p>
        </w:tc>
      </w:tr>
      <w:tr w:rsidR="009057EC" w:rsidRPr="009057EC" w14:paraId="24187FE4" w14:textId="77777777" w:rsidTr="002821FE">
        <w:tc>
          <w:tcPr>
            <w:tcW w:w="5812" w:type="dxa"/>
            <w:vAlign w:val="center"/>
          </w:tcPr>
          <w:p w14:paraId="1D350315" w14:textId="77777777" w:rsidR="009057EC" w:rsidRPr="009057EC" w:rsidRDefault="009057EC" w:rsidP="002821FE">
            <w:pPr>
              <w:spacing w:before="0" w:after="0"/>
              <w:ind w:right="-46"/>
              <w:rPr>
                <w:rFonts w:eastAsia="Calibri"/>
                <w:b/>
                <w:color w:val="000000"/>
                <w:szCs w:val="24"/>
                <w:lang w:eastAsia="en-US"/>
              </w:rPr>
            </w:pPr>
            <w:r w:rsidRPr="009057EC">
              <w:rPr>
                <w:rFonts w:eastAsia="Calibri"/>
                <w:b/>
                <w:color w:val="000000"/>
                <w:szCs w:val="24"/>
                <w:lang w:eastAsia="en-US"/>
              </w:rPr>
              <w:t>Use Class</w:t>
            </w:r>
          </w:p>
        </w:tc>
        <w:tc>
          <w:tcPr>
            <w:tcW w:w="3827" w:type="dxa"/>
            <w:shd w:val="clear" w:color="auto" w:fill="auto"/>
            <w:vAlign w:val="center"/>
          </w:tcPr>
          <w:p w14:paraId="15C3FA4C" w14:textId="77777777" w:rsidR="009057EC" w:rsidRPr="009057EC" w:rsidRDefault="009057EC" w:rsidP="002821FE">
            <w:pPr>
              <w:spacing w:before="0" w:after="0"/>
              <w:ind w:right="-46"/>
              <w:jc w:val="left"/>
              <w:rPr>
                <w:rFonts w:eastAsia="Calibri"/>
                <w:szCs w:val="24"/>
                <w:lang w:eastAsia="en-US"/>
              </w:rPr>
            </w:pPr>
            <w:r w:rsidRPr="009057EC">
              <w:rPr>
                <w:rFonts w:eastAsia="Calibri"/>
                <w:szCs w:val="24"/>
                <w:lang w:eastAsia="en-US"/>
              </w:rPr>
              <w:t xml:space="preserve">Shop – P </w:t>
            </w:r>
          </w:p>
          <w:p w14:paraId="1A65FBE5" w14:textId="77777777" w:rsidR="009057EC" w:rsidRPr="009057EC" w:rsidRDefault="009057EC" w:rsidP="002821FE">
            <w:pPr>
              <w:spacing w:before="0" w:after="0"/>
              <w:ind w:right="-46"/>
              <w:jc w:val="left"/>
              <w:rPr>
                <w:rFonts w:eastAsia="Calibri"/>
                <w:szCs w:val="24"/>
                <w:lang w:eastAsia="en-US"/>
              </w:rPr>
            </w:pPr>
            <w:r w:rsidRPr="009057EC">
              <w:rPr>
                <w:rFonts w:eastAsia="Calibri"/>
                <w:szCs w:val="24"/>
                <w:lang w:eastAsia="en-US"/>
              </w:rPr>
              <w:t xml:space="preserve">Restaurant/Café – P </w:t>
            </w:r>
          </w:p>
          <w:p w14:paraId="557D4234" w14:textId="77777777" w:rsidR="009057EC" w:rsidRPr="009057EC" w:rsidRDefault="009057EC" w:rsidP="002821FE">
            <w:pPr>
              <w:spacing w:before="0" w:after="0"/>
              <w:ind w:right="-46"/>
              <w:jc w:val="left"/>
              <w:rPr>
                <w:rFonts w:eastAsia="Calibri"/>
                <w:szCs w:val="24"/>
                <w:lang w:eastAsia="en-US"/>
              </w:rPr>
            </w:pPr>
            <w:r w:rsidRPr="009057EC">
              <w:rPr>
                <w:rFonts w:eastAsia="Calibri"/>
                <w:szCs w:val="24"/>
                <w:lang w:eastAsia="en-US"/>
              </w:rPr>
              <w:t xml:space="preserve">Office – P </w:t>
            </w:r>
          </w:p>
          <w:p w14:paraId="41619FB4" w14:textId="77777777" w:rsidR="009057EC" w:rsidRPr="009057EC" w:rsidRDefault="009057EC" w:rsidP="002821FE">
            <w:pPr>
              <w:spacing w:before="0" w:after="0"/>
              <w:ind w:right="-46"/>
              <w:jc w:val="left"/>
              <w:rPr>
                <w:rFonts w:eastAsia="Calibri"/>
                <w:szCs w:val="24"/>
                <w:lang w:eastAsia="en-US"/>
              </w:rPr>
            </w:pPr>
            <w:r w:rsidRPr="009057EC">
              <w:rPr>
                <w:rFonts w:eastAsia="Calibri"/>
                <w:szCs w:val="24"/>
                <w:lang w:eastAsia="en-US"/>
              </w:rPr>
              <w:t>Medical Centre – D</w:t>
            </w:r>
          </w:p>
          <w:p w14:paraId="59389BEC" w14:textId="77777777" w:rsidR="009057EC" w:rsidRPr="009057EC" w:rsidRDefault="009057EC" w:rsidP="002821FE">
            <w:pPr>
              <w:spacing w:before="0" w:after="0"/>
              <w:ind w:right="-46"/>
              <w:jc w:val="left"/>
              <w:rPr>
                <w:rFonts w:eastAsia="Calibri"/>
                <w:szCs w:val="24"/>
                <w:lang w:eastAsia="en-US"/>
              </w:rPr>
            </w:pPr>
            <w:r w:rsidRPr="009057EC">
              <w:rPr>
                <w:rFonts w:eastAsia="Calibri"/>
                <w:szCs w:val="24"/>
                <w:lang w:eastAsia="en-US"/>
              </w:rPr>
              <w:t xml:space="preserve">Liquor Store – Small – P </w:t>
            </w:r>
          </w:p>
          <w:p w14:paraId="6BC29D46" w14:textId="77777777" w:rsidR="009057EC" w:rsidRPr="009057EC" w:rsidRDefault="009057EC" w:rsidP="002821FE">
            <w:pPr>
              <w:spacing w:before="0" w:after="0"/>
              <w:ind w:right="-46"/>
              <w:rPr>
                <w:rFonts w:eastAsia="Calibri"/>
                <w:color w:val="000000"/>
                <w:szCs w:val="24"/>
                <w:highlight w:val="yellow"/>
                <w:lang w:eastAsia="en-US"/>
              </w:rPr>
            </w:pPr>
            <w:r w:rsidRPr="009057EC">
              <w:rPr>
                <w:rFonts w:eastAsia="Calibri"/>
                <w:szCs w:val="24"/>
                <w:lang w:eastAsia="en-US"/>
              </w:rPr>
              <w:t>Recreation – Private – A</w:t>
            </w:r>
          </w:p>
        </w:tc>
      </w:tr>
    </w:tbl>
    <w:p w14:paraId="5AEF123D" w14:textId="77777777" w:rsidR="009057EC" w:rsidRPr="009057EC" w:rsidRDefault="009057EC" w:rsidP="009057EC">
      <w:pPr>
        <w:spacing w:before="0" w:after="0" w:line="240" w:lineRule="auto"/>
        <w:ind w:left="-142" w:right="-46"/>
        <w:rPr>
          <w:rFonts w:eastAsia="Calibri"/>
          <w:b/>
          <w:szCs w:val="24"/>
          <w:lang w:val="en-US" w:eastAsia="en-US"/>
        </w:rPr>
      </w:pPr>
    </w:p>
    <w:p w14:paraId="209B81C8" w14:textId="77777777" w:rsidR="009057EC" w:rsidRPr="009057EC" w:rsidRDefault="009057EC" w:rsidP="009057EC">
      <w:pPr>
        <w:spacing w:before="0" w:after="0" w:line="240" w:lineRule="auto"/>
        <w:ind w:right="-46"/>
        <w:rPr>
          <w:rFonts w:eastAsia="Calibri"/>
          <w:bCs/>
          <w:szCs w:val="24"/>
          <w:lang w:val="en-US" w:eastAsia="en-US"/>
        </w:rPr>
      </w:pPr>
      <w:r w:rsidRPr="009057EC">
        <w:rPr>
          <w:rFonts w:eastAsia="Calibri"/>
          <w:b/>
          <w:szCs w:val="24"/>
          <w:lang w:val="en-US" w:eastAsia="en-US"/>
        </w:rPr>
        <w:t>Application Details</w:t>
      </w:r>
    </w:p>
    <w:p w14:paraId="08CEA469" w14:textId="77777777" w:rsidR="009057EC" w:rsidRPr="009057EC" w:rsidRDefault="009057EC" w:rsidP="009057EC">
      <w:pPr>
        <w:spacing w:before="0" w:after="0" w:line="240" w:lineRule="auto"/>
        <w:ind w:right="-46"/>
        <w:rPr>
          <w:rFonts w:eastAsia="Calibri"/>
          <w:bCs/>
          <w:szCs w:val="24"/>
          <w:lang w:val="en-US" w:eastAsia="en-US"/>
        </w:rPr>
      </w:pPr>
    </w:p>
    <w:p w14:paraId="7A85FFF2" w14:textId="77777777" w:rsidR="009057EC" w:rsidRPr="009057EC" w:rsidRDefault="009057EC" w:rsidP="009057EC">
      <w:pPr>
        <w:spacing w:before="0" w:after="0" w:line="240" w:lineRule="auto"/>
        <w:ind w:right="-46"/>
        <w:rPr>
          <w:rFonts w:eastAsia="Calibri"/>
          <w:color w:val="000000"/>
          <w:szCs w:val="24"/>
          <w:lang w:val="en-GB" w:eastAsia="en-US"/>
        </w:rPr>
      </w:pPr>
      <w:r w:rsidRPr="009057EC">
        <w:rPr>
          <w:rFonts w:eastAsia="Calibri"/>
          <w:szCs w:val="24"/>
          <w:lang w:val="en-GB" w:eastAsia="en-US"/>
        </w:rPr>
        <w:t xml:space="preserve">This proposal is for an amendment to Condition 35 of the approved Shopping Centre at 80 Stirling Highway, Nedlands (Captain Stirling site) determined at the 10 February 2023 JDAP meeting. </w:t>
      </w:r>
      <w:r w:rsidRPr="009057EC">
        <w:rPr>
          <w:rFonts w:eastAsia="Calibri"/>
          <w:color w:val="000000"/>
          <w:szCs w:val="24"/>
          <w:lang w:val="en-GB" w:eastAsia="en-US"/>
        </w:rPr>
        <w:t xml:space="preserve">The application has been made in accordance with r.17(1)(b) of the </w:t>
      </w:r>
      <w:r w:rsidRPr="009057EC">
        <w:rPr>
          <w:rFonts w:eastAsia="Calibri"/>
          <w:i/>
          <w:iCs/>
          <w:color w:val="000000"/>
          <w:szCs w:val="24"/>
          <w:lang w:val="en-GB" w:eastAsia="en-US"/>
        </w:rPr>
        <w:t>Planning and Development (Development Assessment Panels) Regulations 2011</w:t>
      </w:r>
      <w:r w:rsidRPr="009057EC">
        <w:rPr>
          <w:rFonts w:eastAsia="Calibri"/>
          <w:color w:val="000000"/>
          <w:szCs w:val="24"/>
          <w:lang w:val="en-GB" w:eastAsia="en-US"/>
        </w:rPr>
        <w:t xml:space="preserve"> as it amends an aspect of the development which does not substantially change the original development that has been approved. The proposed amendment to the wording of the condition relates to the ceding of land for the purposes of road widening. </w:t>
      </w:r>
    </w:p>
    <w:p w14:paraId="01B8E2C6" w14:textId="77777777" w:rsidR="009057EC" w:rsidRPr="009057EC" w:rsidRDefault="009057EC" w:rsidP="009057EC">
      <w:pPr>
        <w:spacing w:before="0" w:after="0" w:line="240" w:lineRule="auto"/>
        <w:ind w:right="-46"/>
        <w:rPr>
          <w:rFonts w:eastAsia="Calibri"/>
          <w:color w:val="000000"/>
          <w:szCs w:val="24"/>
          <w:lang w:val="en-GB" w:eastAsia="en-US"/>
        </w:rPr>
      </w:pPr>
    </w:p>
    <w:p w14:paraId="2CE08326" w14:textId="77777777" w:rsidR="009057EC" w:rsidRPr="009057EC" w:rsidRDefault="009057EC" w:rsidP="009057EC">
      <w:pPr>
        <w:spacing w:before="0" w:after="0" w:line="240" w:lineRule="auto"/>
        <w:ind w:right="-46"/>
        <w:rPr>
          <w:rFonts w:eastAsia="Calibri"/>
          <w:b/>
          <w:bCs/>
          <w:color w:val="000000"/>
          <w:szCs w:val="24"/>
          <w:lang w:val="en-GB" w:eastAsia="en-US"/>
        </w:rPr>
      </w:pPr>
      <w:r w:rsidRPr="009057EC">
        <w:rPr>
          <w:rFonts w:eastAsia="Calibri"/>
          <w:b/>
          <w:bCs/>
          <w:color w:val="000000"/>
          <w:szCs w:val="24"/>
          <w:lang w:val="en-GB" w:eastAsia="en-US"/>
        </w:rPr>
        <w:t>Background</w:t>
      </w:r>
    </w:p>
    <w:p w14:paraId="3C140BA5" w14:textId="77777777" w:rsidR="009057EC" w:rsidRPr="009057EC" w:rsidRDefault="009057EC" w:rsidP="009057EC">
      <w:pPr>
        <w:spacing w:before="0" w:after="0" w:line="240" w:lineRule="auto"/>
        <w:ind w:right="-46"/>
        <w:rPr>
          <w:rFonts w:eastAsia="Calibri"/>
          <w:b/>
          <w:bCs/>
          <w:color w:val="000000"/>
          <w:szCs w:val="24"/>
          <w:lang w:val="en-GB" w:eastAsia="en-US"/>
        </w:rPr>
      </w:pPr>
    </w:p>
    <w:p w14:paraId="680F8451" w14:textId="77777777" w:rsidR="009057EC" w:rsidRPr="009057EC" w:rsidRDefault="009057EC" w:rsidP="009057EC">
      <w:pPr>
        <w:spacing w:before="0" w:after="0" w:line="240" w:lineRule="auto"/>
        <w:ind w:right="-46"/>
        <w:rPr>
          <w:rFonts w:eastAsia="Calibri"/>
          <w:szCs w:val="24"/>
          <w:lang w:val="en-GB" w:eastAsia="en-US"/>
        </w:rPr>
      </w:pPr>
      <w:r w:rsidRPr="009057EC">
        <w:rPr>
          <w:rFonts w:eastAsia="Calibri"/>
          <w:szCs w:val="24"/>
          <w:lang w:val="en-GB" w:eastAsia="en-US"/>
        </w:rPr>
        <w:t xml:space="preserve">The development application was originally lodged in August 2019. During the review process, comments were sought from Main Roads and the State Heritage Office, which both responded with concerns. Additionally, the application was referred to the State Design Review Panel on two separate occasions. </w:t>
      </w:r>
    </w:p>
    <w:p w14:paraId="36540D4A" w14:textId="77777777" w:rsidR="009057EC" w:rsidRPr="009057EC" w:rsidRDefault="009057EC" w:rsidP="009057EC">
      <w:pPr>
        <w:spacing w:before="0" w:after="0" w:line="240" w:lineRule="auto"/>
        <w:ind w:right="-46"/>
        <w:rPr>
          <w:rFonts w:eastAsia="Calibri"/>
          <w:b/>
          <w:bCs/>
          <w:color w:val="000000"/>
          <w:szCs w:val="24"/>
          <w:lang w:val="en-GB" w:eastAsia="en-US"/>
        </w:rPr>
      </w:pPr>
    </w:p>
    <w:p w14:paraId="518E9F02" w14:textId="77777777" w:rsidR="009057EC" w:rsidRPr="009057EC" w:rsidRDefault="009057EC" w:rsidP="009057EC">
      <w:pPr>
        <w:spacing w:before="0" w:after="0" w:line="240" w:lineRule="auto"/>
        <w:ind w:right="-46"/>
        <w:rPr>
          <w:rFonts w:eastAsia="Calibri"/>
          <w:szCs w:val="24"/>
          <w:lang w:val="en-GB" w:eastAsia="en-US"/>
        </w:rPr>
      </w:pPr>
      <w:r w:rsidRPr="009057EC">
        <w:rPr>
          <w:rFonts w:eastAsia="Calibri"/>
          <w:szCs w:val="24"/>
          <w:lang w:val="en-GB" w:eastAsia="en-US"/>
        </w:rPr>
        <w:t>In June 2020, the JDAP resolved to defer the application for 90 days to allow the applicant to respond to the following:</w:t>
      </w:r>
    </w:p>
    <w:p w14:paraId="6776E25F" w14:textId="77777777" w:rsidR="009057EC" w:rsidRPr="009057EC" w:rsidRDefault="009057EC" w:rsidP="009057EC">
      <w:pPr>
        <w:spacing w:before="0" w:after="0" w:line="240" w:lineRule="auto"/>
        <w:ind w:left="-284" w:right="-46"/>
        <w:rPr>
          <w:rFonts w:eastAsia="Calibri"/>
          <w:szCs w:val="24"/>
          <w:lang w:val="en-GB" w:eastAsia="en-US"/>
        </w:rPr>
      </w:pPr>
    </w:p>
    <w:p w14:paraId="56D73DC3" w14:textId="77777777" w:rsidR="009057EC" w:rsidRPr="009057EC" w:rsidRDefault="009057EC" w:rsidP="005B3757">
      <w:pPr>
        <w:numPr>
          <w:ilvl w:val="0"/>
          <w:numId w:val="147"/>
        </w:numPr>
        <w:shd w:val="clear" w:color="auto" w:fill="FFFFFF"/>
        <w:spacing w:before="0" w:after="0" w:line="240" w:lineRule="auto"/>
        <w:ind w:left="567" w:right="-46" w:hanging="567"/>
        <w:contextualSpacing/>
        <w:jc w:val="left"/>
        <w:rPr>
          <w:rFonts w:eastAsia="Calibri"/>
          <w:i/>
          <w:iCs/>
          <w:szCs w:val="24"/>
          <w:lang w:val="en-GB" w:eastAsia="en-US"/>
        </w:rPr>
      </w:pPr>
      <w:r w:rsidRPr="009057EC">
        <w:rPr>
          <w:rFonts w:eastAsia="Calibri"/>
          <w:i/>
          <w:iCs/>
          <w:szCs w:val="24"/>
          <w:lang w:val="en-GB" w:eastAsia="en-US"/>
        </w:rPr>
        <w:t xml:space="preserve">To provide greater certainty on the traffic, </w:t>
      </w:r>
      <w:proofErr w:type="gramStart"/>
      <w:r w:rsidRPr="009057EC">
        <w:rPr>
          <w:rFonts w:eastAsia="Calibri"/>
          <w:i/>
          <w:iCs/>
          <w:szCs w:val="24"/>
          <w:lang w:val="en-GB" w:eastAsia="en-US"/>
        </w:rPr>
        <w:t>transport</w:t>
      </w:r>
      <w:proofErr w:type="gramEnd"/>
      <w:r w:rsidRPr="009057EC">
        <w:rPr>
          <w:rFonts w:eastAsia="Calibri"/>
          <w:i/>
          <w:iCs/>
          <w:szCs w:val="24"/>
          <w:lang w:val="en-GB" w:eastAsia="en-US"/>
        </w:rPr>
        <w:t xml:space="preserve"> and access issues</w:t>
      </w:r>
    </w:p>
    <w:p w14:paraId="1A694738" w14:textId="77777777" w:rsidR="009057EC" w:rsidRPr="009057EC" w:rsidRDefault="009057EC" w:rsidP="005B3757">
      <w:pPr>
        <w:numPr>
          <w:ilvl w:val="0"/>
          <w:numId w:val="147"/>
        </w:numPr>
        <w:shd w:val="clear" w:color="auto" w:fill="FFFFFF"/>
        <w:tabs>
          <w:tab w:val="num" w:pos="360"/>
        </w:tabs>
        <w:spacing w:before="0" w:after="0" w:line="240" w:lineRule="auto"/>
        <w:ind w:left="567" w:right="-46" w:hanging="567"/>
        <w:contextualSpacing/>
        <w:jc w:val="left"/>
        <w:rPr>
          <w:rFonts w:eastAsia="Calibri"/>
          <w:i/>
          <w:iCs/>
          <w:szCs w:val="24"/>
          <w:lang w:val="en-GB" w:eastAsia="en-US"/>
        </w:rPr>
      </w:pPr>
      <w:r w:rsidRPr="009057EC">
        <w:rPr>
          <w:rFonts w:eastAsia="Calibri"/>
          <w:i/>
          <w:iCs/>
          <w:szCs w:val="24"/>
          <w:lang w:val="en-GB" w:eastAsia="en-US"/>
        </w:rPr>
        <w:t xml:space="preserve">To provide further information on heritage issues </w:t>
      </w:r>
    </w:p>
    <w:p w14:paraId="53DDFFF7" w14:textId="77777777" w:rsidR="009057EC" w:rsidRPr="009057EC" w:rsidRDefault="009057EC" w:rsidP="005B3757">
      <w:pPr>
        <w:numPr>
          <w:ilvl w:val="0"/>
          <w:numId w:val="147"/>
        </w:numPr>
        <w:shd w:val="clear" w:color="auto" w:fill="FFFFFF"/>
        <w:tabs>
          <w:tab w:val="num" w:pos="360"/>
        </w:tabs>
        <w:spacing w:before="0" w:after="0" w:line="240" w:lineRule="auto"/>
        <w:ind w:left="567" w:right="-46" w:hanging="567"/>
        <w:contextualSpacing/>
        <w:jc w:val="left"/>
        <w:rPr>
          <w:rFonts w:eastAsia="Calibri"/>
          <w:i/>
          <w:iCs/>
          <w:szCs w:val="24"/>
          <w:lang w:val="en-GB" w:eastAsia="en-US"/>
        </w:rPr>
      </w:pPr>
      <w:r w:rsidRPr="009057EC">
        <w:rPr>
          <w:rFonts w:eastAsia="Calibri"/>
          <w:i/>
          <w:iCs/>
          <w:szCs w:val="24"/>
          <w:lang w:val="en-GB" w:eastAsia="en-US"/>
        </w:rPr>
        <w:t>To address the integration of the project in the Nedlands Town Centre</w:t>
      </w:r>
    </w:p>
    <w:p w14:paraId="06B191A8" w14:textId="77777777" w:rsidR="009057EC" w:rsidRPr="009057EC" w:rsidRDefault="009057EC" w:rsidP="009057EC">
      <w:pPr>
        <w:shd w:val="clear" w:color="auto" w:fill="FFFFFF"/>
        <w:spacing w:before="0" w:after="0" w:line="240" w:lineRule="auto"/>
        <w:ind w:left="720" w:right="-46"/>
        <w:contextualSpacing/>
        <w:rPr>
          <w:rFonts w:eastAsia="Calibri"/>
          <w:i/>
          <w:iCs/>
          <w:szCs w:val="24"/>
          <w:lang w:val="en-GB" w:eastAsia="en-US"/>
        </w:rPr>
      </w:pPr>
    </w:p>
    <w:p w14:paraId="652D9539" w14:textId="77777777" w:rsidR="009057EC" w:rsidRPr="009057EC" w:rsidRDefault="009057EC" w:rsidP="009057EC">
      <w:pPr>
        <w:shd w:val="clear" w:color="auto" w:fill="FFFFFF"/>
        <w:spacing w:before="0" w:after="0" w:line="240" w:lineRule="auto"/>
        <w:ind w:right="-46"/>
        <w:rPr>
          <w:rFonts w:eastAsia="Calibri"/>
          <w:i/>
          <w:iCs/>
          <w:szCs w:val="24"/>
          <w:lang w:val="en-GB" w:eastAsia="en-US"/>
        </w:rPr>
      </w:pPr>
      <w:r w:rsidRPr="009057EC">
        <w:rPr>
          <w:rFonts w:eastAsia="Calibri"/>
          <w:szCs w:val="24"/>
          <w:lang w:val="en-GB" w:eastAsia="en-US"/>
        </w:rPr>
        <w:lastRenderedPageBreak/>
        <w:t xml:space="preserve">The applicant subsequently chose to take a ‘deemed refusal’ under clause 75 of the Deemed Provisions within the </w:t>
      </w:r>
      <w:r w:rsidRPr="009057EC">
        <w:rPr>
          <w:rFonts w:eastAsia="Calibri"/>
          <w:i/>
          <w:iCs/>
          <w:szCs w:val="24"/>
          <w:lang w:val="en-GB" w:eastAsia="en-US"/>
        </w:rPr>
        <w:t>Planning and Development (Local Planning Schemes) Regulations 2015</w:t>
      </w:r>
      <w:r w:rsidRPr="009057EC">
        <w:rPr>
          <w:rFonts w:eastAsia="Calibri"/>
          <w:szCs w:val="24"/>
          <w:lang w:val="en-GB" w:eastAsia="en-US"/>
        </w:rPr>
        <w:t xml:space="preserve"> and applied to the State Administrative Tribunal (SAT) for a review. SAT mediations were ongoing from 2020, culminating in amended plans and documentation being submitted on 4 November 2022 for a S.31 reconsideration. Further information and amended plans were submitted in late December 2022. </w:t>
      </w:r>
    </w:p>
    <w:p w14:paraId="20C29894" w14:textId="77777777" w:rsidR="009057EC" w:rsidRPr="009057EC" w:rsidRDefault="009057EC" w:rsidP="009057EC">
      <w:pPr>
        <w:shd w:val="clear" w:color="auto" w:fill="FFFFFF"/>
        <w:spacing w:before="0" w:after="0" w:line="240" w:lineRule="auto"/>
        <w:ind w:right="-46" w:firstLine="284"/>
        <w:rPr>
          <w:rFonts w:eastAsia="Calibri"/>
          <w:szCs w:val="24"/>
          <w:lang w:val="en-GB" w:eastAsia="en-US"/>
        </w:rPr>
      </w:pPr>
    </w:p>
    <w:p w14:paraId="64643CAE" w14:textId="77777777" w:rsidR="009057EC" w:rsidRPr="009057EC" w:rsidRDefault="009057EC" w:rsidP="009057EC">
      <w:pPr>
        <w:shd w:val="clear" w:color="auto" w:fill="FFFFFF"/>
        <w:spacing w:before="0" w:after="0" w:line="240" w:lineRule="auto"/>
        <w:ind w:right="-46"/>
        <w:rPr>
          <w:rFonts w:eastAsia="Calibri"/>
          <w:szCs w:val="24"/>
          <w:lang w:val="en-GB" w:eastAsia="en-US"/>
        </w:rPr>
      </w:pPr>
      <w:r w:rsidRPr="009057EC">
        <w:rPr>
          <w:rFonts w:eastAsia="Calibri"/>
          <w:szCs w:val="24"/>
          <w:lang w:val="en-GB" w:eastAsia="en-US"/>
        </w:rPr>
        <w:t>On 10 February 2023, the Metro Inner-North JDAP approved the application. Condition 35 of this determination was recommended on advice by Main Roads noting conditional support with the following justification:</w:t>
      </w:r>
    </w:p>
    <w:p w14:paraId="7478D405" w14:textId="77777777" w:rsidR="009057EC" w:rsidRPr="009057EC" w:rsidRDefault="009057EC" w:rsidP="009057EC">
      <w:pPr>
        <w:shd w:val="clear" w:color="auto" w:fill="FFFFFF"/>
        <w:spacing w:before="0" w:after="0" w:line="240" w:lineRule="auto"/>
        <w:ind w:left="-284" w:right="-46" w:firstLine="284"/>
        <w:rPr>
          <w:rFonts w:eastAsia="Calibri"/>
          <w:szCs w:val="24"/>
          <w:lang w:val="en-GB" w:eastAsia="en-US"/>
        </w:rPr>
      </w:pPr>
    </w:p>
    <w:p w14:paraId="5A6ACAD6" w14:textId="3F4C8B10" w:rsidR="009057EC" w:rsidRPr="009057EC" w:rsidRDefault="009057EC" w:rsidP="00622BD4">
      <w:pPr>
        <w:shd w:val="clear" w:color="auto" w:fill="FFFFFF"/>
        <w:spacing w:before="0" w:after="0" w:line="240" w:lineRule="auto"/>
        <w:ind w:right="-46"/>
        <w:rPr>
          <w:rFonts w:eastAsia="Calibri"/>
          <w:b/>
          <w:bCs/>
          <w:color w:val="002060"/>
          <w:szCs w:val="24"/>
          <w:lang w:val="en-GB" w:eastAsia="en-US"/>
        </w:rPr>
      </w:pPr>
      <w:r w:rsidRPr="009057EC">
        <w:rPr>
          <w:rFonts w:eastAsia="Calibri"/>
          <w:b/>
          <w:bCs/>
          <w:color w:val="002060"/>
          <w:szCs w:val="24"/>
          <w:lang w:val="en-GB" w:eastAsia="en-US"/>
        </w:rPr>
        <w:t>‘This significant development is the nexus for this land to be provided. This land is required to enable orderly and proper planning of Stirling Highway to occur.’</w:t>
      </w:r>
    </w:p>
    <w:p w14:paraId="4DF459DE" w14:textId="77777777" w:rsidR="009057EC" w:rsidRPr="009057EC" w:rsidRDefault="009057EC" w:rsidP="009057EC">
      <w:pPr>
        <w:shd w:val="clear" w:color="auto" w:fill="FFFFFF"/>
        <w:spacing w:before="0" w:after="0" w:line="240" w:lineRule="auto"/>
        <w:ind w:left="-284" w:right="-46" w:firstLine="284"/>
        <w:rPr>
          <w:rFonts w:eastAsia="Calibri"/>
          <w:szCs w:val="24"/>
          <w:lang w:val="en-GB" w:eastAsia="en-US"/>
        </w:rPr>
      </w:pPr>
    </w:p>
    <w:p w14:paraId="32288998" w14:textId="77777777" w:rsidR="009057EC" w:rsidRPr="009057EC" w:rsidRDefault="009057EC" w:rsidP="009057EC">
      <w:pPr>
        <w:spacing w:before="0" w:after="0" w:line="240" w:lineRule="auto"/>
        <w:ind w:right="-46"/>
        <w:rPr>
          <w:rFonts w:eastAsia="Calibri"/>
          <w:szCs w:val="24"/>
          <w:lang w:val="en-GB" w:eastAsia="en-US"/>
        </w:rPr>
      </w:pPr>
      <w:r w:rsidRPr="009057EC">
        <w:rPr>
          <w:rFonts w:eastAsia="Calibri"/>
          <w:szCs w:val="24"/>
          <w:lang w:val="en-GB" w:eastAsia="en-US"/>
        </w:rPr>
        <w:t>The amalgamation of the site is required by Condition 5 of the Development Approval. On 11 September 2023 the WAPC granted subdivision approval for the amalgamation of all six lots. The determination letter for the subdivision included a condition which differed from the condition of development approval and gave the option to the applicant for the lot to be set aside for acquisition pending future road widening requirements rather than be ceded free of cost.</w:t>
      </w:r>
    </w:p>
    <w:p w14:paraId="58334DEE" w14:textId="77777777" w:rsidR="009057EC" w:rsidRPr="009057EC" w:rsidRDefault="009057EC" w:rsidP="009057EC">
      <w:pPr>
        <w:spacing w:before="0" w:after="0" w:line="240" w:lineRule="auto"/>
        <w:ind w:right="-46"/>
        <w:rPr>
          <w:rFonts w:eastAsia="Calibri"/>
          <w:szCs w:val="24"/>
          <w:lang w:val="en-GB" w:eastAsia="en-US"/>
        </w:rPr>
      </w:pPr>
    </w:p>
    <w:p w14:paraId="434188C4" w14:textId="77777777" w:rsidR="009057EC" w:rsidRPr="009057EC" w:rsidRDefault="009057EC" w:rsidP="009057EC">
      <w:pPr>
        <w:spacing w:before="0" w:after="0" w:line="240" w:lineRule="auto"/>
        <w:ind w:right="-46"/>
        <w:rPr>
          <w:rFonts w:eastAsia="Calibri"/>
          <w:szCs w:val="24"/>
          <w:lang w:val="en-GB" w:eastAsia="en-US"/>
        </w:rPr>
      </w:pPr>
      <w:r w:rsidRPr="009057EC">
        <w:rPr>
          <w:rFonts w:eastAsia="Calibri"/>
          <w:szCs w:val="24"/>
          <w:lang w:val="en-GB" w:eastAsia="en-US"/>
        </w:rPr>
        <w:t>In November 2023, the applicant applied to modify Condition 35 to be consistent with the subdivision approval. This was referred to Main Roads WA (MRWA), which did not support the change based on the original justification. The proposed wording was also not supported by City Officers as there are some works that are required immediately from this development, and a portion of the reserve should be ceded free of cost. Prior to finalising the recommendation of the RAR, the applicant requested a further modification to the wording of Condition 35.</w:t>
      </w:r>
    </w:p>
    <w:p w14:paraId="442890DC" w14:textId="77777777" w:rsidR="009057EC" w:rsidRPr="009057EC" w:rsidRDefault="009057EC" w:rsidP="009057EC">
      <w:pPr>
        <w:spacing w:before="0" w:after="0" w:line="240" w:lineRule="auto"/>
        <w:ind w:right="-46"/>
        <w:rPr>
          <w:rFonts w:eastAsia="Calibri"/>
          <w:szCs w:val="24"/>
          <w:lang w:val="en-GB" w:eastAsia="en-US"/>
        </w:rPr>
      </w:pPr>
    </w:p>
    <w:p w14:paraId="634A109A" w14:textId="77777777" w:rsidR="009057EC" w:rsidRPr="009057EC" w:rsidRDefault="009057EC" w:rsidP="009057EC">
      <w:pPr>
        <w:spacing w:before="0" w:after="0" w:line="240" w:lineRule="auto"/>
        <w:ind w:right="-46"/>
        <w:rPr>
          <w:rFonts w:eastAsia="Calibri"/>
          <w:szCs w:val="24"/>
          <w:lang w:val="en-GB" w:eastAsia="en-US"/>
        </w:rPr>
      </w:pPr>
      <w:r w:rsidRPr="009057EC">
        <w:rPr>
          <w:rFonts w:eastAsia="Calibri"/>
          <w:szCs w:val="24"/>
          <w:lang w:val="en-GB" w:eastAsia="en-US"/>
        </w:rPr>
        <w:t>In essence, the application is a result of a discrepancy on the wording of similar conditions imposed by MRWA (on the development application) and the Western Australian Planning Commission (WAPC) (on the subdivision application). The City is not a party to the condition, although is required to prepare the Responsible Authority Report.</w:t>
      </w:r>
    </w:p>
    <w:p w14:paraId="2B6BC521" w14:textId="77777777" w:rsidR="009057EC" w:rsidRDefault="009057EC" w:rsidP="009057EC">
      <w:pPr>
        <w:spacing w:before="0" w:after="0" w:line="240" w:lineRule="auto"/>
        <w:ind w:right="-46"/>
        <w:rPr>
          <w:rFonts w:eastAsia="Calibri"/>
          <w:szCs w:val="24"/>
          <w:lang w:val="en-GB" w:eastAsia="en-US"/>
        </w:rPr>
      </w:pPr>
    </w:p>
    <w:p w14:paraId="2B98CB2B" w14:textId="77777777" w:rsidR="00622BD4" w:rsidRPr="009057EC" w:rsidRDefault="00622BD4" w:rsidP="009057EC">
      <w:pPr>
        <w:spacing w:before="0" w:after="0" w:line="240" w:lineRule="auto"/>
        <w:ind w:right="-46"/>
        <w:rPr>
          <w:rFonts w:eastAsia="Calibri"/>
          <w:szCs w:val="24"/>
          <w:lang w:val="en-GB" w:eastAsia="en-US"/>
        </w:rPr>
      </w:pPr>
    </w:p>
    <w:p w14:paraId="60764D04" w14:textId="77777777" w:rsidR="009057EC" w:rsidRPr="009057EC" w:rsidRDefault="009057EC" w:rsidP="009057EC">
      <w:pPr>
        <w:spacing w:before="0" w:after="0" w:line="240" w:lineRule="auto"/>
        <w:ind w:right="-46"/>
        <w:rPr>
          <w:rFonts w:eastAsia="Calibri"/>
          <w:b/>
          <w:color w:val="002060"/>
          <w:sz w:val="28"/>
          <w:szCs w:val="28"/>
          <w:lang w:val="en-US" w:eastAsia="en-US"/>
        </w:rPr>
      </w:pPr>
      <w:r w:rsidRPr="009057EC">
        <w:rPr>
          <w:rFonts w:eastAsia="Calibri"/>
          <w:b/>
          <w:color w:val="002060"/>
          <w:sz w:val="28"/>
          <w:szCs w:val="28"/>
          <w:lang w:val="en-US" w:eastAsia="en-US"/>
        </w:rPr>
        <w:t>Discussion</w:t>
      </w:r>
    </w:p>
    <w:p w14:paraId="35757DFA" w14:textId="77777777" w:rsidR="009057EC" w:rsidRPr="009057EC" w:rsidRDefault="009057EC" w:rsidP="009057EC">
      <w:pPr>
        <w:spacing w:before="0" w:after="0" w:line="240" w:lineRule="auto"/>
        <w:ind w:right="-46"/>
        <w:rPr>
          <w:rFonts w:eastAsia="Calibri"/>
          <w:b/>
          <w:color w:val="244061"/>
          <w:szCs w:val="24"/>
          <w:lang w:val="en-US" w:eastAsia="en-US"/>
        </w:rPr>
      </w:pPr>
    </w:p>
    <w:p w14:paraId="776EAC65" w14:textId="77777777" w:rsidR="009057EC" w:rsidRPr="009057EC" w:rsidRDefault="009057EC" w:rsidP="009057EC">
      <w:pPr>
        <w:shd w:val="clear" w:color="auto" w:fill="FFFFFF"/>
        <w:spacing w:before="0" w:after="200" w:line="240" w:lineRule="auto"/>
        <w:ind w:right="-46"/>
        <w:rPr>
          <w:rFonts w:eastAsia="Calibri"/>
          <w:color w:val="000000"/>
          <w:szCs w:val="24"/>
          <w:lang w:val="en-GB" w:eastAsia="en-US"/>
        </w:rPr>
      </w:pPr>
      <w:r w:rsidRPr="009057EC">
        <w:rPr>
          <w:rFonts w:eastAsia="Calibri"/>
          <w:color w:val="000000"/>
          <w:szCs w:val="24"/>
          <w:lang w:val="en-GB" w:eastAsia="en-US"/>
        </w:rPr>
        <w:t>The current wording of Condition 35 of the development approval states:</w:t>
      </w:r>
    </w:p>
    <w:p w14:paraId="6BD890F4" w14:textId="77777777" w:rsidR="009057EC" w:rsidRPr="009057EC" w:rsidRDefault="009057EC" w:rsidP="00622BD4">
      <w:pPr>
        <w:autoSpaceDE w:val="0"/>
        <w:autoSpaceDN w:val="0"/>
        <w:adjustRightInd w:val="0"/>
        <w:spacing w:before="0" w:after="0" w:line="240" w:lineRule="auto"/>
        <w:ind w:right="-46"/>
        <w:rPr>
          <w:rFonts w:eastAsia="Times New Roman"/>
          <w:color w:val="000000"/>
          <w:szCs w:val="24"/>
        </w:rPr>
      </w:pPr>
      <w:r w:rsidRPr="009057EC">
        <w:rPr>
          <w:rFonts w:eastAsia="Times New Roman"/>
          <w:color w:val="000000"/>
          <w:szCs w:val="24"/>
        </w:rPr>
        <w:t>“Prior to occupation of the development, the land required for the widening of Stirling Highway, as shown on the plan 1.7138/1, must be set aside as a separate lot and is to be ceded free of cost to Main Roads.</w:t>
      </w:r>
    </w:p>
    <w:p w14:paraId="6E3DE0FE" w14:textId="77777777" w:rsidR="009057EC" w:rsidRPr="009057EC" w:rsidRDefault="009057EC" w:rsidP="009057EC">
      <w:pPr>
        <w:autoSpaceDE w:val="0"/>
        <w:autoSpaceDN w:val="0"/>
        <w:adjustRightInd w:val="0"/>
        <w:spacing w:before="0" w:after="0" w:line="240" w:lineRule="auto"/>
        <w:ind w:left="-284" w:right="-46"/>
        <w:jc w:val="left"/>
        <w:rPr>
          <w:rFonts w:eastAsia="Times New Roman"/>
          <w:i/>
          <w:iCs/>
          <w:color w:val="000000"/>
          <w:szCs w:val="24"/>
        </w:rPr>
      </w:pPr>
    </w:p>
    <w:p w14:paraId="56ED4FF5" w14:textId="77777777" w:rsidR="009057EC" w:rsidRPr="009057EC" w:rsidRDefault="009057EC" w:rsidP="009057EC">
      <w:pPr>
        <w:autoSpaceDE w:val="0"/>
        <w:autoSpaceDN w:val="0"/>
        <w:adjustRightInd w:val="0"/>
        <w:spacing w:before="0" w:after="0" w:line="240" w:lineRule="auto"/>
        <w:ind w:right="-46"/>
        <w:jc w:val="left"/>
        <w:rPr>
          <w:rFonts w:eastAsia="Times New Roman"/>
          <w:color w:val="000000"/>
          <w:szCs w:val="24"/>
        </w:rPr>
      </w:pPr>
      <w:r w:rsidRPr="009057EC">
        <w:rPr>
          <w:rFonts w:eastAsia="Times New Roman"/>
          <w:color w:val="000000"/>
          <w:szCs w:val="24"/>
        </w:rPr>
        <w:t>The applicant is proposing the following wording of Condition 35:</w:t>
      </w:r>
    </w:p>
    <w:p w14:paraId="69214231" w14:textId="77777777" w:rsidR="009057EC" w:rsidRPr="009057EC" w:rsidRDefault="009057EC" w:rsidP="009057EC">
      <w:pPr>
        <w:autoSpaceDE w:val="0"/>
        <w:autoSpaceDN w:val="0"/>
        <w:adjustRightInd w:val="0"/>
        <w:spacing w:before="0" w:after="0" w:line="240" w:lineRule="auto"/>
        <w:ind w:right="-46"/>
        <w:jc w:val="left"/>
        <w:rPr>
          <w:rFonts w:eastAsia="Times New Roman"/>
          <w:color w:val="000000"/>
          <w:szCs w:val="24"/>
        </w:rPr>
      </w:pPr>
    </w:p>
    <w:p w14:paraId="3BF549FD" w14:textId="77777777" w:rsidR="009057EC" w:rsidRPr="009057EC" w:rsidRDefault="009057EC" w:rsidP="00622BD4">
      <w:pPr>
        <w:autoSpaceDE w:val="0"/>
        <w:autoSpaceDN w:val="0"/>
        <w:adjustRightInd w:val="0"/>
        <w:spacing w:before="0" w:after="0" w:line="240" w:lineRule="auto"/>
        <w:ind w:right="-46"/>
        <w:rPr>
          <w:rFonts w:eastAsia="Times New Roman"/>
          <w:color w:val="000000"/>
          <w:szCs w:val="24"/>
        </w:rPr>
      </w:pPr>
      <w:r w:rsidRPr="009057EC">
        <w:rPr>
          <w:rFonts w:eastAsia="Times New Roman"/>
          <w:color w:val="000000"/>
          <w:szCs w:val="24"/>
        </w:rPr>
        <w:t>“Prior to occupation of the development:</w:t>
      </w:r>
    </w:p>
    <w:p w14:paraId="4C242FDF" w14:textId="77777777" w:rsidR="009057EC" w:rsidRPr="009057EC" w:rsidRDefault="009057EC" w:rsidP="009057EC">
      <w:pPr>
        <w:autoSpaceDE w:val="0"/>
        <w:autoSpaceDN w:val="0"/>
        <w:adjustRightInd w:val="0"/>
        <w:spacing w:before="0" w:after="0" w:line="240" w:lineRule="auto"/>
        <w:ind w:left="720" w:right="-46"/>
        <w:rPr>
          <w:rFonts w:eastAsia="Times New Roman"/>
          <w:i/>
          <w:iCs/>
          <w:color w:val="000000"/>
          <w:szCs w:val="24"/>
        </w:rPr>
      </w:pPr>
    </w:p>
    <w:p w14:paraId="234D6A5C" w14:textId="77777777" w:rsidR="009057EC" w:rsidRPr="009057EC" w:rsidRDefault="009057EC" w:rsidP="005B3757">
      <w:pPr>
        <w:numPr>
          <w:ilvl w:val="0"/>
          <w:numId w:val="149"/>
        </w:numPr>
        <w:autoSpaceDE w:val="0"/>
        <w:autoSpaceDN w:val="0"/>
        <w:adjustRightInd w:val="0"/>
        <w:spacing w:before="0" w:after="0" w:line="240" w:lineRule="auto"/>
        <w:ind w:left="567" w:right="-46" w:hanging="567"/>
        <w:rPr>
          <w:rFonts w:eastAsia="Times New Roman"/>
          <w:color w:val="000000"/>
          <w:szCs w:val="24"/>
        </w:rPr>
      </w:pPr>
      <w:r w:rsidRPr="009057EC">
        <w:rPr>
          <w:rFonts w:eastAsia="Times New Roman"/>
          <w:color w:val="000000"/>
          <w:szCs w:val="24"/>
        </w:rPr>
        <w:lastRenderedPageBreak/>
        <w:t>The 1m wide strip of land (including truncations) along Stirling Highway (as depicted in Attachment 3 of this Development Approval) shall be set aside as a separate lot and is to be ceded free of cost to Main Roads WA; and</w:t>
      </w:r>
    </w:p>
    <w:p w14:paraId="6BF617EC" w14:textId="77777777" w:rsidR="009057EC" w:rsidRPr="009057EC" w:rsidRDefault="009057EC" w:rsidP="00622BD4">
      <w:pPr>
        <w:autoSpaceDE w:val="0"/>
        <w:autoSpaceDN w:val="0"/>
        <w:adjustRightInd w:val="0"/>
        <w:spacing w:before="0" w:after="0" w:line="240" w:lineRule="auto"/>
        <w:ind w:left="567" w:right="-46" w:hanging="567"/>
        <w:rPr>
          <w:rFonts w:eastAsia="Times New Roman"/>
          <w:color w:val="000000"/>
          <w:szCs w:val="24"/>
        </w:rPr>
      </w:pPr>
    </w:p>
    <w:p w14:paraId="5B00A408" w14:textId="77777777" w:rsidR="009057EC" w:rsidRPr="009057EC" w:rsidRDefault="009057EC" w:rsidP="005B3757">
      <w:pPr>
        <w:numPr>
          <w:ilvl w:val="0"/>
          <w:numId w:val="149"/>
        </w:numPr>
        <w:autoSpaceDE w:val="0"/>
        <w:autoSpaceDN w:val="0"/>
        <w:adjustRightInd w:val="0"/>
        <w:spacing w:before="0" w:after="0" w:line="240" w:lineRule="auto"/>
        <w:ind w:left="567" w:right="-46" w:hanging="567"/>
        <w:rPr>
          <w:rFonts w:eastAsia="Times New Roman"/>
          <w:color w:val="000000"/>
          <w:szCs w:val="24"/>
        </w:rPr>
      </w:pPr>
      <w:r w:rsidRPr="009057EC">
        <w:rPr>
          <w:rFonts w:eastAsia="Times New Roman"/>
          <w:color w:val="000000"/>
          <w:szCs w:val="24"/>
        </w:rPr>
        <w:t xml:space="preserve">The balance of the Metropolitan Region Scheme Reserve (including truncations) for Stirling Highway shall set aside as a separate lot for future acquisition pending future road widening requirements. An easement is to be provided over the balance lot and to be set aside for the benefit of the remaining lot for the purpose of providing right of footway, water, sewer, drainage, gas, electricity, television, </w:t>
      </w:r>
      <w:proofErr w:type="gramStart"/>
      <w:r w:rsidRPr="009057EC">
        <w:rPr>
          <w:rFonts w:eastAsia="Times New Roman"/>
          <w:color w:val="000000"/>
          <w:szCs w:val="24"/>
        </w:rPr>
        <w:t>telecommunications</w:t>
      </w:r>
      <w:proofErr w:type="gramEnd"/>
      <w:r w:rsidRPr="009057EC">
        <w:rPr>
          <w:rFonts w:eastAsia="Times New Roman"/>
          <w:color w:val="000000"/>
          <w:szCs w:val="24"/>
        </w:rPr>
        <w:t xml:space="preserve"> and other necessary service infrastructure, pending construction of the future road widening.</w:t>
      </w:r>
    </w:p>
    <w:p w14:paraId="42A1A4F1" w14:textId="77777777" w:rsidR="009057EC" w:rsidRPr="009057EC" w:rsidRDefault="009057EC" w:rsidP="009057EC">
      <w:pPr>
        <w:autoSpaceDE w:val="0"/>
        <w:autoSpaceDN w:val="0"/>
        <w:adjustRightInd w:val="0"/>
        <w:spacing w:before="0" w:after="0" w:line="240" w:lineRule="auto"/>
        <w:ind w:right="-46"/>
        <w:jc w:val="left"/>
        <w:rPr>
          <w:rFonts w:eastAsia="Times New Roman"/>
          <w:i/>
          <w:iCs/>
          <w:color w:val="000000"/>
          <w:szCs w:val="24"/>
        </w:rPr>
      </w:pPr>
    </w:p>
    <w:p w14:paraId="4E4189D1" w14:textId="77777777" w:rsidR="009057EC" w:rsidRPr="009057EC" w:rsidRDefault="009057EC" w:rsidP="00622BD4">
      <w:pPr>
        <w:spacing w:before="0" w:after="0" w:line="240" w:lineRule="auto"/>
        <w:ind w:right="-46"/>
        <w:rPr>
          <w:rFonts w:eastAsia="Calibri"/>
          <w:szCs w:val="24"/>
          <w:lang w:val="en-GB" w:eastAsia="en-US"/>
        </w:rPr>
      </w:pPr>
      <w:r w:rsidRPr="009057EC">
        <w:rPr>
          <w:rFonts w:eastAsia="Calibri"/>
          <w:szCs w:val="24"/>
          <w:lang w:val="en-GB" w:eastAsia="en-US"/>
        </w:rPr>
        <w:t xml:space="preserve">The intention of the new wording is to identify that some land should be ceded free of cost </w:t>
      </w:r>
      <w:proofErr w:type="gramStart"/>
      <w:r w:rsidRPr="009057EC">
        <w:rPr>
          <w:rFonts w:eastAsia="Calibri"/>
          <w:szCs w:val="24"/>
          <w:lang w:val="en-GB" w:eastAsia="en-US"/>
        </w:rPr>
        <w:t>as a result of</w:t>
      </w:r>
      <w:proofErr w:type="gramEnd"/>
      <w:r w:rsidRPr="009057EC">
        <w:rPr>
          <w:rFonts w:eastAsia="Calibri"/>
          <w:szCs w:val="24"/>
          <w:lang w:val="en-GB" w:eastAsia="en-US"/>
        </w:rPr>
        <w:t xml:space="preserve"> this development. The balance should be acquired at a cost only when Main Roads requires the land as part of the 4-year program which is neither certain nor imminent at this stage. </w:t>
      </w:r>
    </w:p>
    <w:p w14:paraId="130922B0" w14:textId="77777777" w:rsidR="009057EC" w:rsidRPr="009057EC" w:rsidRDefault="009057EC" w:rsidP="00622BD4">
      <w:pPr>
        <w:spacing w:before="0" w:after="0" w:line="240" w:lineRule="auto"/>
        <w:ind w:right="-46"/>
        <w:rPr>
          <w:rFonts w:eastAsia="Calibri"/>
          <w:szCs w:val="24"/>
          <w:lang w:val="en-GB" w:eastAsia="en-US"/>
        </w:rPr>
      </w:pPr>
      <w:r w:rsidRPr="009057EC">
        <w:rPr>
          <w:rFonts w:eastAsia="Calibri"/>
          <w:szCs w:val="24"/>
          <w:lang w:val="en-GB" w:eastAsia="en-US"/>
        </w:rPr>
        <w:t xml:space="preserve">City Officers do not concur with Main Road’s objection or rationale to reject the request of the re-wording. Nor do City Officers agree that the condition ceding the entire portion of land zoned Primary Regional Road reservation, as shown in Plan 1.7138/1, should remain (current wording of Condition 35). Draft Operational Policy 1.12 notes circumstances where it may be unreasonable to request land be ceded free of cost for road widening. The Policy specifically relates to unreasonableness in situations where there is a long-term </w:t>
      </w:r>
      <w:proofErr w:type="gramStart"/>
      <w:r w:rsidRPr="009057EC">
        <w:rPr>
          <w:rFonts w:eastAsia="Calibri"/>
          <w:szCs w:val="24"/>
          <w:lang w:val="en-GB" w:eastAsia="en-US"/>
        </w:rPr>
        <w:t>project</w:t>
      </w:r>
      <w:proofErr w:type="gramEnd"/>
      <w:r w:rsidRPr="009057EC">
        <w:rPr>
          <w:rFonts w:eastAsia="Calibri"/>
          <w:szCs w:val="24"/>
          <w:lang w:val="en-GB" w:eastAsia="en-US"/>
        </w:rPr>
        <w:t xml:space="preserve"> and the land is not required immediately. As noted in the current development approval (advice note xiii), MRWA notes that upgrading Stirling Highway is not within its 4 year forward estimated construction program and therefore is considered a long-term project. </w:t>
      </w:r>
    </w:p>
    <w:p w14:paraId="6084804B" w14:textId="77777777" w:rsidR="009057EC" w:rsidRPr="009057EC" w:rsidRDefault="009057EC" w:rsidP="00622BD4">
      <w:pPr>
        <w:spacing w:before="0" w:after="0" w:line="240" w:lineRule="auto"/>
        <w:ind w:right="-46"/>
        <w:rPr>
          <w:rFonts w:eastAsia="Calibri"/>
          <w:szCs w:val="24"/>
          <w:lang w:val="en-GB" w:eastAsia="en-US"/>
        </w:rPr>
      </w:pPr>
    </w:p>
    <w:p w14:paraId="563AAC97" w14:textId="77777777" w:rsidR="009057EC" w:rsidRPr="009057EC" w:rsidRDefault="009057EC" w:rsidP="00622BD4">
      <w:pPr>
        <w:spacing w:before="0" w:after="0" w:line="240" w:lineRule="auto"/>
        <w:ind w:right="-46"/>
        <w:rPr>
          <w:rFonts w:eastAsia="Calibri"/>
          <w:szCs w:val="24"/>
          <w:lang w:val="en-GB" w:eastAsia="en-US"/>
        </w:rPr>
      </w:pPr>
      <w:r w:rsidRPr="009057EC">
        <w:rPr>
          <w:rFonts w:eastAsia="Calibri"/>
          <w:szCs w:val="24"/>
          <w:lang w:val="en-GB" w:eastAsia="en-US"/>
        </w:rPr>
        <w:t xml:space="preserve">City Officers are of the opinion that the proposed wording of Condition 35 by the applicant should be supported. This is on the grounds that there is a clear need and nexus between the proposal and the upgrades to Stirling Highway, Florence Road and Stanley Street intersections based on direct road safety impacts from this development. This requires a minor boundary adjustment which will need to be ceded (in City Officers’ view) free of cost. The balance should be set aside and acquired only when MRWA has a plan closer to implementation. </w:t>
      </w:r>
    </w:p>
    <w:p w14:paraId="23FBF38D" w14:textId="77777777" w:rsidR="009057EC" w:rsidRPr="009057EC" w:rsidRDefault="009057EC" w:rsidP="00622BD4">
      <w:pPr>
        <w:spacing w:before="0" w:after="0" w:line="240" w:lineRule="auto"/>
        <w:ind w:right="-46"/>
        <w:rPr>
          <w:rFonts w:eastAsia="Calibri"/>
          <w:szCs w:val="24"/>
          <w:lang w:val="en-GB" w:eastAsia="en-US"/>
        </w:rPr>
      </w:pPr>
    </w:p>
    <w:p w14:paraId="13BB21C5" w14:textId="77777777" w:rsidR="009057EC" w:rsidRPr="009057EC" w:rsidRDefault="009057EC" w:rsidP="00622BD4">
      <w:pPr>
        <w:spacing w:before="0" w:after="0" w:line="240" w:lineRule="auto"/>
        <w:ind w:right="-46"/>
        <w:rPr>
          <w:rFonts w:eastAsia="Calibri"/>
          <w:szCs w:val="24"/>
          <w:lang w:val="en-GB" w:eastAsia="en-US"/>
        </w:rPr>
      </w:pPr>
      <w:r w:rsidRPr="009057EC">
        <w:rPr>
          <w:rFonts w:eastAsia="Calibri"/>
          <w:szCs w:val="24"/>
          <w:lang w:val="en-GB" w:eastAsia="en-US"/>
        </w:rPr>
        <w:t>Further, in the most current determination for the site, City Officers concurred with the results of the Traffic Impact Assessment that the existing road network can cater for the expected trip generation from the shopping centre development without significant impacts on traffic flow both at a local and state level.</w:t>
      </w:r>
    </w:p>
    <w:p w14:paraId="0D0B493A" w14:textId="77777777" w:rsidR="009057EC" w:rsidRPr="009057EC" w:rsidRDefault="009057EC" w:rsidP="00622BD4">
      <w:pPr>
        <w:spacing w:before="0" w:after="0" w:line="240" w:lineRule="auto"/>
        <w:ind w:right="-46"/>
        <w:rPr>
          <w:rFonts w:eastAsia="Calibri"/>
          <w:szCs w:val="24"/>
          <w:lang w:val="en-GB" w:eastAsia="en-US"/>
        </w:rPr>
      </w:pPr>
    </w:p>
    <w:p w14:paraId="0504F490" w14:textId="77777777" w:rsidR="009057EC" w:rsidRPr="009057EC" w:rsidRDefault="009057EC" w:rsidP="00622BD4">
      <w:pPr>
        <w:spacing w:before="0" w:after="0" w:line="240" w:lineRule="auto"/>
        <w:ind w:right="-46"/>
        <w:rPr>
          <w:rFonts w:eastAsia="Calibri"/>
          <w:szCs w:val="24"/>
          <w:lang w:val="en-GB" w:eastAsia="en-US"/>
        </w:rPr>
      </w:pPr>
      <w:r w:rsidRPr="009057EC">
        <w:rPr>
          <w:rFonts w:eastAsia="Calibri"/>
          <w:szCs w:val="24"/>
          <w:lang w:val="en-GB" w:eastAsia="en-US"/>
        </w:rPr>
        <w:t>The issue comes down to the differing wording of a condition imposed by the WAPC versus the wording imposed by the MRWA. By the City recommending approval contrary to MRWA advice, it will require the WAPC to prepare a dual report to the DAP. City Officers consider this a preferable pathway as it will allow the state planning authority to directly review the request holistically from a state perspective.</w:t>
      </w:r>
    </w:p>
    <w:p w14:paraId="2A26FE86" w14:textId="77777777" w:rsidR="009057EC" w:rsidRDefault="009057EC" w:rsidP="00622BD4">
      <w:pPr>
        <w:spacing w:before="0" w:after="0" w:line="240" w:lineRule="auto"/>
        <w:ind w:left="-284" w:right="-46"/>
        <w:rPr>
          <w:rFonts w:eastAsia="Calibri"/>
          <w:b/>
          <w:color w:val="17365D"/>
          <w:szCs w:val="24"/>
          <w:lang w:val="en-US" w:eastAsia="en-US"/>
        </w:rPr>
      </w:pPr>
    </w:p>
    <w:p w14:paraId="73463578" w14:textId="77777777" w:rsidR="00622BD4" w:rsidRDefault="00622BD4" w:rsidP="00622BD4">
      <w:pPr>
        <w:spacing w:before="0" w:after="0" w:line="240" w:lineRule="auto"/>
        <w:ind w:left="-284" w:right="-46"/>
        <w:rPr>
          <w:rFonts w:eastAsia="Calibri"/>
          <w:b/>
          <w:color w:val="17365D"/>
          <w:szCs w:val="24"/>
          <w:lang w:val="en-US" w:eastAsia="en-US"/>
        </w:rPr>
      </w:pPr>
    </w:p>
    <w:p w14:paraId="381345A1" w14:textId="77777777" w:rsidR="00E63FF1" w:rsidRDefault="00E63FF1" w:rsidP="00622BD4">
      <w:pPr>
        <w:spacing w:before="0" w:after="0" w:line="240" w:lineRule="auto"/>
        <w:ind w:left="-284" w:right="-46"/>
        <w:rPr>
          <w:rFonts w:eastAsia="Calibri"/>
          <w:b/>
          <w:color w:val="17365D"/>
          <w:szCs w:val="24"/>
          <w:lang w:val="en-US" w:eastAsia="en-US"/>
        </w:rPr>
      </w:pPr>
    </w:p>
    <w:p w14:paraId="678CE022" w14:textId="77777777" w:rsidR="00E63FF1" w:rsidRDefault="00E63FF1" w:rsidP="00622BD4">
      <w:pPr>
        <w:spacing w:before="0" w:after="0" w:line="240" w:lineRule="auto"/>
        <w:ind w:left="-284" w:right="-46"/>
        <w:rPr>
          <w:rFonts w:eastAsia="Calibri"/>
          <w:b/>
          <w:color w:val="17365D"/>
          <w:szCs w:val="24"/>
          <w:lang w:val="en-US" w:eastAsia="en-US"/>
        </w:rPr>
      </w:pPr>
    </w:p>
    <w:p w14:paraId="0E7A5A2F" w14:textId="77777777" w:rsidR="00E63FF1" w:rsidRPr="009057EC" w:rsidRDefault="00E63FF1" w:rsidP="00622BD4">
      <w:pPr>
        <w:spacing w:before="0" w:after="0" w:line="240" w:lineRule="auto"/>
        <w:ind w:left="-284" w:right="-46"/>
        <w:rPr>
          <w:rFonts w:eastAsia="Calibri"/>
          <w:b/>
          <w:color w:val="17365D"/>
          <w:szCs w:val="24"/>
          <w:lang w:val="en-US" w:eastAsia="en-US"/>
        </w:rPr>
      </w:pPr>
    </w:p>
    <w:p w14:paraId="34FF15B9" w14:textId="77777777" w:rsidR="009057EC" w:rsidRPr="009057EC" w:rsidRDefault="009057EC" w:rsidP="00622BD4">
      <w:pPr>
        <w:spacing w:before="0" w:after="0" w:line="240" w:lineRule="auto"/>
        <w:ind w:right="-46"/>
        <w:rPr>
          <w:rFonts w:eastAsia="Calibri"/>
          <w:b/>
          <w:color w:val="17365D"/>
          <w:sz w:val="28"/>
          <w:szCs w:val="28"/>
          <w:lang w:val="en-US" w:eastAsia="en-US"/>
        </w:rPr>
      </w:pPr>
      <w:r w:rsidRPr="009057EC">
        <w:rPr>
          <w:rFonts w:eastAsia="Calibri"/>
          <w:b/>
          <w:color w:val="002060"/>
          <w:sz w:val="28"/>
          <w:szCs w:val="28"/>
          <w:lang w:val="en-US" w:eastAsia="en-US"/>
        </w:rPr>
        <w:lastRenderedPageBreak/>
        <w:t>Consultation</w:t>
      </w:r>
    </w:p>
    <w:p w14:paraId="38F13924" w14:textId="77777777" w:rsidR="009057EC" w:rsidRPr="009057EC" w:rsidRDefault="009057EC" w:rsidP="00622BD4">
      <w:pPr>
        <w:spacing w:before="0" w:after="0" w:line="240" w:lineRule="auto"/>
        <w:ind w:right="-46"/>
        <w:rPr>
          <w:rFonts w:eastAsia="Calibri"/>
          <w:b/>
          <w:color w:val="17365D"/>
          <w:szCs w:val="24"/>
          <w:lang w:val="en-US" w:eastAsia="en-US"/>
        </w:rPr>
      </w:pPr>
    </w:p>
    <w:p w14:paraId="1929F93D" w14:textId="77777777" w:rsidR="009057EC" w:rsidRPr="009057EC" w:rsidRDefault="009057EC" w:rsidP="00622BD4">
      <w:pPr>
        <w:spacing w:before="0" w:after="0" w:line="240" w:lineRule="auto"/>
        <w:ind w:right="-46"/>
        <w:rPr>
          <w:rFonts w:eastAsia="Times New Roman"/>
          <w:b/>
          <w:bCs/>
          <w:color w:val="002060"/>
          <w:szCs w:val="24"/>
        </w:rPr>
      </w:pPr>
      <w:r w:rsidRPr="009057EC">
        <w:rPr>
          <w:rFonts w:eastAsia="Times New Roman"/>
          <w:b/>
          <w:bCs/>
          <w:color w:val="002060"/>
          <w:szCs w:val="24"/>
        </w:rPr>
        <w:t>Public Consultation</w:t>
      </w:r>
    </w:p>
    <w:p w14:paraId="7A4B66DC" w14:textId="77777777" w:rsidR="009057EC" w:rsidRPr="009057EC" w:rsidRDefault="009057EC" w:rsidP="00622BD4">
      <w:pPr>
        <w:shd w:val="clear" w:color="auto" w:fill="FFFFFF"/>
        <w:spacing w:before="0" w:after="0" w:line="240" w:lineRule="auto"/>
        <w:ind w:right="-46"/>
        <w:rPr>
          <w:rFonts w:eastAsia="Calibri"/>
          <w:szCs w:val="24"/>
          <w:lang w:val="en-GB" w:eastAsia="en-US"/>
        </w:rPr>
      </w:pPr>
    </w:p>
    <w:p w14:paraId="39B5EDA0" w14:textId="77777777" w:rsidR="009057EC" w:rsidRPr="009057EC" w:rsidRDefault="009057EC" w:rsidP="00622BD4">
      <w:pPr>
        <w:shd w:val="clear" w:color="auto" w:fill="FFFFFF"/>
        <w:spacing w:before="0" w:after="0" w:line="240" w:lineRule="auto"/>
        <w:ind w:right="-46"/>
        <w:rPr>
          <w:rFonts w:eastAsia="Calibri"/>
          <w:szCs w:val="24"/>
          <w:lang w:val="en-GB" w:eastAsia="en-US"/>
        </w:rPr>
      </w:pPr>
      <w:r w:rsidRPr="009057EC">
        <w:rPr>
          <w:rFonts w:eastAsia="Calibri"/>
          <w:szCs w:val="24"/>
          <w:lang w:val="en-GB" w:eastAsia="en-US"/>
        </w:rPr>
        <w:t xml:space="preserve">The development application was not advertised to the public for comment as the proposal relates to an amendment of a condition wording and is primarily technical in nature. The alteration of the condition wording will not have an impact on the amenity of the surrounding lots and will not affect the external appearance, height, </w:t>
      </w:r>
      <w:proofErr w:type="gramStart"/>
      <w:r w:rsidRPr="009057EC">
        <w:rPr>
          <w:rFonts w:eastAsia="Calibri"/>
          <w:szCs w:val="24"/>
          <w:lang w:val="en-GB" w:eastAsia="en-US"/>
        </w:rPr>
        <w:t>bulk</w:t>
      </w:r>
      <w:proofErr w:type="gramEnd"/>
      <w:r w:rsidRPr="009057EC">
        <w:rPr>
          <w:rFonts w:eastAsia="Calibri"/>
          <w:szCs w:val="24"/>
          <w:lang w:val="en-GB" w:eastAsia="en-US"/>
        </w:rPr>
        <w:t xml:space="preserve"> or nature of the development. As such, the amendment is considered minor in significance and nature to the extent that public consultation is not necessary.   </w:t>
      </w:r>
    </w:p>
    <w:p w14:paraId="1369D597" w14:textId="77777777" w:rsidR="009057EC" w:rsidRPr="009057EC" w:rsidRDefault="009057EC" w:rsidP="00622BD4">
      <w:pPr>
        <w:shd w:val="clear" w:color="auto" w:fill="FFFFFF"/>
        <w:spacing w:before="0" w:after="0" w:line="240" w:lineRule="auto"/>
        <w:ind w:right="-46"/>
        <w:rPr>
          <w:rFonts w:eastAsia="Calibri"/>
          <w:szCs w:val="24"/>
          <w:u w:val="single"/>
          <w:lang w:val="en-GB" w:eastAsia="en-US"/>
        </w:rPr>
      </w:pPr>
    </w:p>
    <w:p w14:paraId="5E33B9C0" w14:textId="77777777" w:rsidR="009057EC" w:rsidRDefault="009057EC" w:rsidP="00622BD4">
      <w:pPr>
        <w:shd w:val="clear" w:color="auto" w:fill="FFFFFF"/>
        <w:spacing w:before="0" w:after="0" w:line="240" w:lineRule="auto"/>
        <w:ind w:right="-46"/>
        <w:rPr>
          <w:rFonts w:eastAsia="Calibri"/>
          <w:b/>
          <w:bCs/>
          <w:color w:val="002060"/>
          <w:szCs w:val="24"/>
          <w:lang w:val="en-GB" w:eastAsia="en-US"/>
        </w:rPr>
      </w:pPr>
      <w:r w:rsidRPr="009057EC">
        <w:rPr>
          <w:rFonts w:eastAsia="Calibri"/>
          <w:b/>
          <w:bCs/>
          <w:color w:val="002060"/>
          <w:szCs w:val="24"/>
          <w:lang w:val="en-GB" w:eastAsia="en-US"/>
        </w:rPr>
        <w:t>Main Roads WA (MRWA)</w:t>
      </w:r>
    </w:p>
    <w:p w14:paraId="1CFC7BBF" w14:textId="77777777" w:rsidR="00622BD4" w:rsidRPr="009057EC" w:rsidRDefault="00622BD4" w:rsidP="00622BD4">
      <w:pPr>
        <w:shd w:val="clear" w:color="auto" w:fill="FFFFFF"/>
        <w:spacing w:before="0" w:after="0" w:line="240" w:lineRule="auto"/>
        <w:ind w:right="-46"/>
        <w:rPr>
          <w:rFonts w:eastAsia="Calibri"/>
          <w:b/>
          <w:bCs/>
          <w:color w:val="002060"/>
          <w:szCs w:val="24"/>
          <w:lang w:val="en-GB" w:eastAsia="en-US"/>
        </w:rPr>
      </w:pPr>
    </w:p>
    <w:p w14:paraId="0169E7ED" w14:textId="77777777" w:rsidR="009057EC" w:rsidRDefault="009057EC" w:rsidP="00622BD4">
      <w:pPr>
        <w:shd w:val="clear" w:color="auto" w:fill="FFFFFF"/>
        <w:spacing w:before="0" w:after="0" w:line="240" w:lineRule="auto"/>
        <w:ind w:right="-46"/>
        <w:rPr>
          <w:rFonts w:eastAsia="Calibri"/>
          <w:szCs w:val="24"/>
          <w:lang w:val="en-GB" w:eastAsia="en-US"/>
        </w:rPr>
      </w:pPr>
      <w:bookmarkStart w:id="240" w:name="_Hlk23935718"/>
      <w:r w:rsidRPr="009057EC">
        <w:rPr>
          <w:rFonts w:eastAsia="Calibri"/>
          <w:szCs w:val="24"/>
          <w:lang w:val="en-GB" w:eastAsia="en-US"/>
        </w:rPr>
        <w:t xml:space="preserve">In accordance with the Instrument of Delegation DEL 2017/02, the application was referred to Main Roads for comment, as the lot is affected by the Primary Regional Road Reservation, which Condition 35 relates to. </w:t>
      </w:r>
    </w:p>
    <w:p w14:paraId="6D0F7C8C" w14:textId="77777777" w:rsidR="00622BD4" w:rsidRPr="009057EC" w:rsidRDefault="00622BD4" w:rsidP="00622BD4">
      <w:pPr>
        <w:shd w:val="clear" w:color="auto" w:fill="FFFFFF"/>
        <w:spacing w:before="0" w:after="0" w:line="240" w:lineRule="auto"/>
        <w:ind w:right="-46"/>
        <w:rPr>
          <w:rFonts w:eastAsia="Calibri"/>
          <w:szCs w:val="24"/>
          <w:lang w:val="en-GB" w:eastAsia="en-US"/>
        </w:rPr>
      </w:pPr>
    </w:p>
    <w:p w14:paraId="56F31529" w14:textId="77777777" w:rsidR="009057EC" w:rsidRPr="009057EC" w:rsidRDefault="009057EC" w:rsidP="00622BD4">
      <w:pPr>
        <w:shd w:val="clear" w:color="auto" w:fill="FFFFFF"/>
        <w:spacing w:before="0" w:after="0" w:line="240" w:lineRule="auto"/>
        <w:ind w:right="-46"/>
        <w:rPr>
          <w:rFonts w:eastAsia="Calibri"/>
          <w:szCs w:val="24"/>
          <w:lang w:val="en-GB" w:eastAsia="en-US"/>
        </w:rPr>
      </w:pPr>
      <w:r w:rsidRPr="009057EC">
        <w:rPr>
          <w:rFonts w:eastAsia="Calibri"/>
          <w:szCs w:val="24"/>
          <w:lang w:val="en-GB" w:eastAsia="en-US"/>
        </w:rPr>
        <w:t>Main Roads objected to the original amendment (</w:t>
      </w:r>
      <w:proofErr w:type="gramStart"/>
      <w:r w:rsidRPr="009057EC">
        <w:rPr>
          <w:rFonts w:eastAsia="Calibri"/>
          <w:szCs w:val="24"/>
          <w:lang w:val="en-GB" w:eastAsia="en-US"/>
        </w:rPr>
        <w:t>i.e.</w:t>
      </w:r>
      <w:proofErr w:type="gramEnd"/>
      <w:r w:rsidRPr="009057EC">
        <w:rPr>
          <w:rFonts w:eastAsia="Calibri"/>
          <w:szCs w:val="24"/>
          <w:lang w:val="en-GB" w:eastAsia="en-US"/>
        </w:rPr>
        <w:t xml:space="preserve"> to cede the entire area at a cost). The rationale provided stated:</w:t>
      </w:r>
    </w:p>
    <w:p w14:paraId="467FAA3A" w14:textId="77777777" w:rsidR="009057EC" w:rsidRDefault="009057EC" w:rsidP="00622BD4">
      <w:pPr>
        <w:shd w:val="clear" w:color="auto" w:fill="FFFFFF"/>
        <w:spacing w:before="0" w:after="0" w:line="240" w:lineRule="auto"/>
        <w:ind w:right="-46"/>
        <w:rPr>
          <w:rFonts w:eastAsia="Calibri"/>
          <w:szCs w:val="24"/>
          <w:lang w:val="en-GB" w:eastAsia="en-US"/>
        </w:rPr>
      </w:pPr>
      <w:r w:rsidRPr="009057EC">
        <w:rPr>
          <w:rFonts w:eastAsia="Calibri"/>
          <w:szCs w:val="24"/>
          <w:lang w:val="en-GB" w:eastAsia="en-US"/>
        </w:rPr>
        <w:t>“The land reserved as Primary Regional Road Reservation (PRRR) under the Metropolitan Region Scheme (MRS) is required to offset the development’s impact on the State Road network (Stirling Highway). The development will cause congestion to the network and will impact on the safety and efficiency of vehicular movement, which can only be mitigated by works being undertaken by the State, however, the land is required to be provided by the developer”.</w:t>
      </w:r>
    </w:p>
    <w:p w14:paraId="7CB1D7CB" w14:textId="77777777" w:rsidR="00622BD4" w:rsidRPr="009057EC" w:rsidRDefault="00622BD4" w:rsidP="00622BD4">
      <w:pPr>
        <w:shd w:val="clear" w:color="auto" w:fill="FFFFFF"/>
        <w:spacing w:before="0" w:after="0" w:line="240" w:lineRule="auto"/>
        <w:ind w:left="720" w:right="-46"/>
        <w:rPr>
          <w:rFonts w:eastAsia="Calibri"/>
          <w:szCs w:val="24"/>
          <w:lang w:val="en-GB" w:eastAsia="en-US"/>
        </w:rPr>
      </w:pPr>
    </w:p>
    <w:p w14:paraId="2AB23A54" w14:textId="77777777" w:rsidR="009057EC" w:rsidRDefault="009057EC" w:rsidP="00622BD4">
      <w:pPr>
        <w:shd w:val="clear" w:color="auto" w:fill="FFFFFF"/>
        <w:spacing w:before="0" w:after="0" w:line="240" w:lineRule="auto"/>
        <w:ind w:right="-46"/>
        <w:rPr>
          <w:rFonts w:eastAsia="Calibri"/>
          <w:szCs w:val="24"/>
          <w:lang w:val="en-GB" w:eastAsia="en-US"/>
        </w:rPr>
      </w:pPr>
      <w:r w:rsidRPr="009057EC">
        <w:rPr>
          <w:rFonts w:eastAsia="Calibri"/>
          <w:szCs w:val="24"/>
          <w:lang w:val="en-GB" w:eastAsia="en-US"/>
        </w:rPr>
        <w:t>The application was referred to Main Roads regarding the modified condition (</w:t>
      </w:r>
      <w:proofErr w:type="gramStart"/>
      <w:r w:rsidRPr="009057EC">
        <w:rPr>
          <w:rFonts w:eastAsia="Calibri"/>
          <w:szCs w:val="24"/>
          <w:lang w:val="en-GB" w:eastAsia="en-US"/>
        </w:rPr>
        <w:t>i.e.</w:t>
      </w:r>
      <w:proofErr w:type="gramEnd"/>
      <w:r w:rsidRPr="009057EC">
        <w:rPr>
          <w:rFonts w:eastAsia="Calibri"/>
          <w:szCs w:val="24"/>
          <w:lang w:val="en-GB" w:eastAsia="en-US"/>
        </w:rPr>
        <w:t xml:space="preserve"> to cede a portion that is needed). Main Roads objected as the current agreement to cede land will ensure future mitigation of all impacts associated with the increase in right turn movements from Stirling Highway into Stanley Street related to this development.</w:t>
      </w:r>
    </w:p>
    <w:p w14:paraId="11FC8990" w14:textId="77777777" w:rsidR="00622BD4" w:rsidRPr="009057EC" w:rsidRDefault="00622BD4" w:rsidP="00622BD4">
      <w:pPr>
        <w:shd w:val="clear" w:color="auto" w:fill="FFFFFF"/>
        <w:spacing w:before="0" w:after="0" w:line="240" w:lineRule="auto"/>
        <w:ind w:right="-46"/>
        <w:rPr>
          <w:rFonts w:eastAsia="Calibri"/>
          <w:szCs w:val="24"/>
          <w:lang w:val="en-GB" w:eastAsia="en-US"/>
        </w:rPr>
      </w:pPr>
    </w:p>
    <w:p w14:paraId="12747864" w14:textId="77777777" w:rsidR="009057EC" w:rsidRDefault="009057EC" w:rsidP="00622BD4">
      <w:pPr>
        <w:shd w:val="clear" w:color="auto" w:fill="FFFFFF"/>
        <w:spacing w:before="0" w:after="0" w:line="240" w:lineRule="auto"/>
        <w:ind w:right="-46"/>
        <w:rPr>
          <w:rFonts w:eastAsia="Calibri"/>
          <w:b/>
          <w:bCs/>
          <w:color w:val="002060"/>
          <w:szCs w:val="24"/>
          <w:lang w:val="en-GB" w:eastAsia="en-US"/>
        </w:rPr>
      </w:pPr>
      <w:r w:rsidRPr="009057EC">
        <w:rPr>
          <w:rFonts w:eastAsia="Calibri"/>
          <w:b/>
          <w:bCs/>
          <w:color w:val="002060"/>
          <w:szCs w:val="24"/>
          <w:lang w:val="en-GB" w:eastAsia="en-US"/>
        </w:rPr>
        <w:t>WAPC</w:t>
      </w:r>
    </w:p>
    <w:p w14:paraId="7246BFE6" w14:textId="77777777" w:rsidR="00622BD4" w:rsidRPr="009057EC" w:rsidRDefault="00622BD4" w:rsidP="00622BD4">
      <w:pPr>
        <w:shd w:val="clear" w:color="auto" w:fill="FFFFFF"/>
        <w:spacing w:before="0" w:after="0" w:line="240" w:lineRule="auto"/>
        <w:ind w:right="-46"/>
        <w:rPr>
          <w:rFonts w:eastAsia="Calibri"/>
          <w:b/>
          <w:bCs/>
          <w:color w:val="002060"/>
          <w:szCs w:val="24"/>
          <w:lang w:val="en-GB" w:eastAsia="en-US"/>
        </w:rPr>
      </w:pPr>
    </w:p>
    <w:bookmarkEnd w:id="240"/>
    <w:p w14:paraId="193B5FEF" w14:textId="77777777" w:rsidR="009057EC" w:rsidRDefault="009057EC" w:rsidP="00622BD4">
      <w:pPr>
        <w:shd w:val="clear" w:color="auto" w:fill="FFFFFF"/>
        <w:spacing w:before="0" w:after="0" w:line="240" w:lineRule="auto"/>
        <w:ind w:right="-46"/>
        <w:rPr>
          <w:rFonts w:eastAsia="Calibri"/>
          <w:szCs w:val="24"/>
          <w:lang w:val="en-GB" w:eastAsia="en-US"/>
        </w:rPr>
      </w:pPr>
      <w:r w:rsidRPr="009057EC">
        <w:rPr>
          <w:rFonts w:eastAsia="Calibri"/>
          <w:szCs w:val="24"/>
          <w:lang w:val="en-GB" w:eastAsia="en-US"/>
        </w:rPr>
        <w:t xml:space="preserve">Although not formally referred, the WAPC wrote to the City verifying the position of imposing the new condition. In summary, the WAPC determined that there was insufficient nexus between the amalgamation application and the ceding of Stirling Highway free of cost, but that decision should not be taken as the WAPC or the State’s view with respect to the development application, given they are fundamentally different proposals. </w:t>
      </w:r>
      <w:proofErr w:type="gramStart"/>
      <w:r w:rsidRPr="009057EC">
        <w:rPr>
          <w:rFonts w:eastAsia="Calibri"/>
          <w:szCs w:val="24"/>
          <w:lang w:val="en-GB" w:eastAsia="en-US"/>
        </w:rPr>
        <w:t>In regard to</w:t>
      </w:r>
      <w:proofErr w:type="gramEnd"/>
      <w:r w:rsidRPr="009057EC">
        <w:rPr>
          <w:rFonts w:eastAsia="Calibri"/>
          <w:szCs w:val="24"/>
          <w:lang w:val="en-GB" w:eastAsia="en-US"/>
        </w:rPr>
        <w:t xml:space="preserve"> the development approval, WAPC note that MRWA have conveyed the State’s position.</w:t>
      </w:r>
    </w:p>
    <w:p w14:paraId="588665A9" w14:textId="77777777" w:rsidR="00622BD4" w:rsidRPr="009057EC" w:rsidRDefault="00622BD4" w:rsidP="00622BD4">
      <w:pPr>
        <w:shd w:val="clear" w:color="auto" w:fill="FFFFFF"/>
        <w:spacing w:before="0" w:after="0" w:line="240" w:lineRule="auto"/>
        <w:ind w:right="-46"/>
        <w:rPr>
          <w:rFonts w:eastAsia="Calibri"/>
          <w:szCs w:val="24"/>
          <w:lang w:val="en-GB" w:eastAsia="en-US"/>
        </w:rPr>
      </w:pPr>
    </w:p>
    <w:p w14:paraId="15DC11DE" w14:textId="77777777" w:rsidR="009057EC" w:rsidRPr="009057EC" w:rsidRDefault="009057EC" w:rsidP="00622BD4">
      <w:pPr>
        <w:shd w:val="clear" w:color="auto" w:fill="FFFFFF"/>
        <w:spacing w:before="0" w:after="0" w:line="240" w:lineRule="auto"/>
        <w:ind w:right="-46"/>
        <w:rPr>
          <w:rFonts w:eastAsia="Calibri"/>
          <w:szCs w:val="24"/>
          <w:lang w:val="en-GB" w:eastAsia="en-US"/>
        </w:rPr>
      </w:pPr>
      <w:r w:rsidRPr="009057EC">
        <w:rPr>
          <w:rFonts w:eastAsia="Calibri"/>
          <w:szCs w:val="24"/>
          <w:lang w:val="en-GB" w:eastAsia="en-US"/>
        </w:rPr>
        <w:t>City Officers met with both WAPC and MRWA to discuss the positions more clearly. The crux of the issue, as the City sees it, comes down to whether the land should be ceded now for free (existing condition on the development approval), or acquired at a cost only when MRWA have plans to upgrade the road (using the condition from the subdivision approval). By the City recommending approval contrary to MRWA advice, it will trigger a requirement that the WAPC is formally required to intervene and write a report to DAP.</w:t>
      </w:r>
    </w:p>
    <w:p w14:paraId="36A63469" w14:textId="77777777" w:rsidR="009057EC" w:rsidRDefault="009057EC" w:rsidP="00622BD4">
      <w:pPr>
        <w:shd w:val="clear" w:color="auto" w:fill="FFFFFF"/>
        <w:spacing w:before="0" w:after="0" w:line="240" w:lineRule="auto"/>
        <w:ind w:right="-46"/>
        <w:rPr>
          <w:rFonts w:eastAsia="Calibri"/>
          <w:szCs w:val="24"/>
          <w:lang w:val="en-GB" w:eastAsia="en-US"/>
        </w:rPr>
      </w:pPr>
    </w:p>
    <w:p w14:paraId="4456490A" w14:textId="77777777" w:rsidR="00622BD4" w:rsidRPr="009057EC" w:rsidRDefault="00622BD4" w:rsidP="00622BD4">
      <w:pPr>
        <w:shd w:val="clear" w:color="auto" w:fill="FFFFFF"/>
        <w:spacing w:before="0" w:after="0" w:line="240" w:lineRule="auto"/>
        <w:ind w:right="-46"/>
        <w:rPr>
          <w:rFonts w:eastAsia="Calibri"/>
          <w:szCs w:val="24"/>
          <w:lang w:val="en-GB" w:eastAsia="en-US"/>
        </w:rPr>
      </w:pPr>
    </w:p>
    <w:p w14:paraId="213573EB" w14:textId="77777777" w:rsidR="009057EC" w:rsidRPr="009057EC" w:rsidRDefault="009057EC" w:rsidP="00622BD4">
      <w:pPr>
        <w:spacing w:before="0" w:after="0" w:line="240" w:lineRule="auto"/>
        <w:ind w:right="-46"/>
        <w:rPr>
          <w:rFonts w:eastAsia="Calibri"/>
          <w:b/>
          <w:color w:val="002060"/>
          <w:sz w:val="28"/>
          <w:szCs w:val="32"/>
          <w:lang w:val="en-US" w:eastAsia="en-US"/>
        </w:rPr>
      </w:pPr>
      <w:r w:rsidRPr="009057EC">
        <w:rPr>
          <w:rFonts w:eastAsia="Calibri"/>
          <w:b/>
          <w:color w:val="002060"/>
          <w:sz w:val="28"/>
          <w:szCs w:val="32"/>
          <w:lang w:val="en-US" w:eastAsia="en-US"/>
        </w:rPr>
        <w:lastRenderedPageBreak/>
        <w:t>Strategic Implications</w:t>
      </w:r>
    </w:p>
    <w:p w14:paraId="1AACB4B2" w14:textId="77777777" w:rsidR="009057EC" w:rsidRPr="009057EC" w:rsidRDefault="009057EC" w:rsidP="009057EC">
      <w:pPr>
        <w:spacing w:before="0" w:after="0" w:line="240" w:lineRule="auto"/>
        <w:ind w:left="-284" w:right="-46"/>
        <w:rPr>
          <w:rFonts w:eastAsia="Calibri"/>
          <w:szCs w:val="24"/>
          <w:highlight w:val="red"/>
          <w:lang w:val="en-US" w:eastAsia="en-US"/>
        </w:rPr>
      </w:pPr>
    </w:p>
    <w:p w14:paraId="0C721F79" w14:textId="1DEF43C0" w:rsidR="007571A4" w:rsidRDefault="009057EC" w:rsidP="009057EC">
      <w:pPr>
        <w:spacing w:before="0" w:after="0" w:line="240" w:lineRule="auto"/>
        <w:ind w:right="-46"/>
        <w:rPr>
          <w:rFonts w:eastAsia="Calibri"/>
          <w:szCs w:val="24"/>
          <w:lang w:val="en-US" w:eastAsia="en-US"/>
        </w:rPr>
      </w:pPr>
      <w:r w:rsidRPr="009057EC">
        <w:rPr>
          <w:rFonts w:eastAsia="Calibri"/>
          <w:szCs w:val="24"/>
          <w:lang w:val="en-US" w:eastAsia="en-US"/>
        </w:rPr>
        <w:t>This item is strategically aligned to the City of Nedlands Council Plan 2023-33 vision and desired outcomes as follows:</w:t>
      </w:r>
    </w:p>
    <w:p w14:paraId="46EFEA64" w14:textId="77777777" w:rsidR="007571A4" w:rsidRDefault="007571A4" w:rsidP="009057EC">
      <w:pPr>
        <w:spacing w:before="0" w:after="0" w:line="240" w:lineRule="auto"/>
        <w:ind w:right="-46"/>
        <w:rPr>
          <w:rFonts w:eastAsia="Calibri"/>
          <w:szCs w:val="24"/>
          <w:lang w:val="en-US" w:eastAsia="en-US"/>
        </w:rPr>
      </w:pPr>
    </w:p>
    <w:p w14:paraId="74B80001" w14:textId="46006C1B" w:rsidR="007571A4" w:rsidRPr="007571A4" w:rsidRDefault="007571A4" w:rsidP="007571A4">
      <w:pPr>
        <w:spacing w:before="0" w:after="0" w:line="240" w:lineRule="auto"/>
        <w:ind w:right="-46"/>
        <w:rPr>
          <w:rFonts w:eastAsia="Calibri"/>
          <w:szCs w:val="24"/>
          <w:lang w:val="en-US" w:eastAsia="en-US"/>
        </w:rPr>
      </w:pPr>
      <w:r w:rsidRPr="007571A4">
        <w:rPr>
          <w:rFonts w:eastAsia="Calibri"/>
          <w:b/>
          <w:bCs/>
          <w:color w:val="002060"/>
          <w:szCs w:val="24"/>
          <w:lang w:val="en-US" w:eastAsia="en-US"/>
        </w:rPr>
        <w:t>Vision</w:t>
      </w:r>
      <w:r w:rsidRPr="007571A4">
        <w:rPr>
          <w:rFonts w:eastAsia="Calibri"/>
          <w:b/>
          <w:bCs/>
          <w:color w:val="002060"/>
          <w:szCs w:val="24"/>
          <w:lang w:val="en-US" w:eastAsia="en-US"/>
        </w:rPr>
        <w:tab/>
      </w:r>
      <w:r w:rsidRPr="007571A4">
        <w:rPr>
          <w:rFonts w:eastAsia="Calibri"/>
          <w:szCs w:val="24"/>
          <w:lang w:val="en-US" w:eastAsia="en-US"/>
        </w:rPr>
        <w:t>Sustainable and responsible for a bright future</w:t>
      </w:r>
    </w:p>
    <w:p w14:paraId="51E50BBE" w14:textId="77777777" w:rsidR="007571A4" w:rsidRPr="007571A4" w:rsidRDefault="007571A4" w:rsidP="007571A4">
      <w:pPr>
        <w:spacing w:before="0" w:after="0" w:line="240" w:lineRule="auto"/>
        <w:ind w:right="-46"/>
        <w:rPr>
          <w:rFonts w:eastAsia="Calibri"/>
          <w:szCs w:val="24"/>
          <w:lang w:val="en-US" w:eastAsia="en-US"/>
        </w:rPr>
      </w:pPr>
    </w:p>
    <w:p w14:paraId="5B0048B8" w14:textId="1FEC442E" w:rsidR="007571A4" w:rsidRPr="007571A4" w:rsidRDefault="007571A4" w:rsidP="007571A4">
      <w:pPr>
        <w:spacing w:before="0" w:after="0" w:line="240" w:lineRule="auto"/>
        <w:ind w:right="-46"/>
        <w:rPr>
          <w:rFonts w:eastAsia="Calibri"/>
          <w:szCs w:val="24"/>
          <w:lang w:val="en-US" w:eastAsia="en-US"/>
        </w:rPr>
      </w:pPr>
      <w:r w:rsidRPr="007571A4">
        <w:rPr>
          <w:rFonts w:eastAsia="Calibri"/>
          <w:b/>
          <w:bCs/>
          <w:color w:val="002060"/>
          <w:szCs w:val="24"/>
          <w:lang w:val="en-US" w:eastAsia="en-US"/>
        </w:rPr>
        <w:t>Pillar</w:t>
      </w:r>
      <w:r w:rsidRPr="007571A4">
        <w:rPr>
          <w:rFonts w:eastAsia="Calibri"/>
          <w:b/>
          <w:bCs/>
          <w:color w:val="002060"/>
          <w:szCs w:val="24"/>
          <w:lang w:val="en-US" w:eastAsia="en-US"/>
        </w:rPr>
        <w:tab/>
      </w:r>
      <w:r>
        <w:rPr>
          <w:rFonts w:eastAsia="Calibri"/>
          <w:szCs w:val="24"/>
          <w:lang w:val="en-US" w:eastAsia="en-US"/>
        </w:rPr>
        <w:tab/>
      </w:r>
      <w:r w:rsidRPr="007571A4">
        <w:rPr>
          <w:rFonts w:eastAsia="Calibri"/>
          <w:szCs w:val="24"/>
          <w:lang w:val="en-US" w:eastAsia="en-US"/>
        </w:rPr>
        <w:t>Place</w:t>
      </w:r>
    </w:p>
    <w:p w14:paraId="34F2ACBC" w14:textId="77777777" w:rsidR="007571A4" w:rsidRPr="007571A4" w:rsidRDefault="007571A4" w:rsidP="007571A4">
      <w:pPr>
        <w:spacing w:before="0" w:after="0" w:line="240" w:lineRule="auto"/>
        <w:ind w:right="-46"/>
        <w:rPr>
          <w:rFonts w:eastAsia="Calibri"/>
          <w:szCs w:val="24"/>
          <w:lang w:val="en-US" w:eastAsia="en-US"/>
        </w:rPr>
      </w:pPr>
      <w:r w:rsidRPr="007571A4">
        <w:rPr>
          <w:rFonts w:eastAsia="Calibri"/>
          <w:b/>
          <w:bCs/>
          <w:color w:val="002060"/>
          <w:szCs w:val="24"/>
          <w:lang w:val="en-US" w:eastAsia="en-US"/>
        </w:rPr>
        <w:t>Outcome</w:t>
      </w:r>
      <w:r w:rsidRPr="007571A4">
        <w:rPr>
          <w:rFonts w:eastAsia="Calibri"/>
          <w:szCs w:val="24"/>
          <w:lang w:val="en-US" w:eastAsia="en-US"/>
        </w:rPr>
        <w:tab/>
        <w:t>6. Sustainable population growth with responsible urban planning.</w:t>
      </w:r>
    </w:p>
    <w:p w14:paraId="00D21BBE" w14:textId="77777777" w:rsidR="007571A4" w:rsidRDefault="007571A4" w:rsidP="009057EC">
      <w:pPr>
        <w:spacing w:before="0" w:after="0" w:line="240" w:lineRule="auto"/>
        <w:ind w:right="-46"/>
        <w:rPr>
          <w:rFonts w:eastAsia="Calibri"/>
          <w:szCs w:val="24"/>
          <w:lang w:val="en-US" w:eastAsia="en-US"/>
        </w:rPr>
      </w:pPr>
    </w:p>
    <w:p w14:paraId="4D4C03FC" w14:textId="77777777" w:rsidR="007571A4" w:rsidRPr="009057EC" w:rsidRDefault="007571A4" w:rsidP="009057EC">
      <w:pPr>
        <w:spacing w:before="0" w:after="0" w:line="240" w:lineRule="auto"/>
        <w:ind w:right="-46"/>
        <w:rPr>
          <w:rFonts w:eastAsia="Calibri"/>
          <w:szCs w:val="24"/>
          <w:lang w:val="en-US" w:eastAsia="en-US"/>
        </w:rPr>
      </w:pPr>
    </w:p>
    <w:p w14:paraId="0CC7C541" w14:textId="77777777" w:rsidR="009057EC" w:rsidRPr="009057EC" w:rsidRDefault="009057EC" w:rsidP="009057EC">
      <w:pPr>
        <w:spacing w:before="0" w:after="0" w:line="240" w:lineRule="auto"/>
        <w:ind w:right="-46"/>
        <w:rPr>
          <w:rFonts w:eastAsia="Calibri"/>
          <w:b/>
          <w:color w:val="002060"/>
          <w:sz w:val="28"/>
          <w:szCs w:val="32"/>
          <w:lang w:val="en-US" w:eastAsia="en-US"/>
        </w:rPr>
      </w:pPr>
      <w:r w:rsidRPr="009057EC">
        <w:rPr>
          <w:rFonts w:eastAsia="Calibri"/>
          <w:b/>
          <w:color w:val="002060"/>
          <w:sz w:val="28"/>
          <w:szCs w:val="32"/>
          <w:lang w:val="en-US" w:eastAsia="en-US"/>
        </w:rPr>
        <w:t>Budget/Financial Implications</w:t>
      </w:r>
    </w:p>
    <w:p w14:paraId="66E7090E" w14:textId="77777777" w:rsidR="009057EC" w:rsidRPr="009057EC" w:rsidRDefault="009057EC" w:rsidP="009057EC">
      <w:pPr>
        <w:spacing w:before="0" w:after="0" w:line="240" w:lineRule="auto"/>
        <w:ind w:right="-46"/>
        <w:rPr>
          <w:rFonts w:eastAsia="Calibri"/>
          <w:b/>
          <w:szCs w:val="24"/>
          <w:lang w:val="en-US" w:eastAsia="en-US"/>
        </w:rPr>
      </w:pPr>
    </w:p>
    <w:p w14:paraId="48535200" w14:textId="3D3CE3CB" w:rsidR="009057EC" w:rsidRPr="009057EC" w:rsidRDefault="009057EC" w:rsidP="009057EC">
      <w:pPr>
        <w:spacing w:before="0" w:after="0" w:line="240" w:lineRule="auto"/>
        <w:ind w:right="-46"/>
        <w:rPr>
          <w:rFonts w:eastAsia="Calibri"/>
          <w:szCs w:val="24"/>
          <w:lang w:val="en-US" w:eastAsia="en-US"/>
        </w:rPr>
      </w:pPr>
      <w:r w:rsidRPr="009057EC">
        <w:rPr>
          <w:rFonts w:eastAsia="Calibri"/>
          <w:szCs w:val="24"/>
          <w:lang w:val="en-US" w:eastAsia="en-US"/>
        </w:rPr>
        <w:t>Nil</w:t>
      </w:r>
      <w:r w:rsidR="00622BD4">
        <w:rPr>
          <w:rFonts w:eastAsia="Calibri"/>
          <w:szCs w:val="24"/>
          <w:lang w:val="en-US" w:eastAsia="en-US"/>
        </w:rPr>
        <w:t>.</w:t>
      </w:r>
    </w:p>
    <w:p w14:paraId="7EAD9F5B" w14:textId="77777777" w:rsidR="007571A4" w:rsidRDefault="007571A4" w:rsidP="009057EC">
      <w:pPr>
        <w:spacing w:before="0" w:after="0" w:line="240" w:lineRule="auto"/>
        <w:ind w:right="-46"/>
        <w:rPr>
          <w:rFonts w:eastAsia="Calibri"/>
          <w:b/>
          <w:color w:val="002060"/>
          <w:sz w:val="28"/>
          <w:szCs w:val="32"/>
          <w:lang w:val="en-US" w:eastAsia="en-US"/>
        </w:rPr>
      </w:pPr>
    </w:p>
    <w:p w14:paraId="2D322F85" w14:textId="77777777" w:rsidR="007571A4" w:rsidRDefault="007571A4" w:rsidP="009057EC">
      <w:pPr>
        <w:spacing w:before="0" w:after="0" w:line="240" w:lineRule="auto"/>
        <w:ind w:right="-46"/>
        <w:rPr>
          <w:rFonts w:eastAsia="Calibri"/>
          <w:b/>
          <w:color w:val="002060"/>
          <w:sz w:val="28"/>
          <w:szCs w:val="32"/>
          <w:lang w:val="en-US" w:eastAsia="en-US"/>
        </w:rPr>
      </w:pPr>
    </w:p>
    <w:p w14:paraId="520060E8" w14:textId="65C7631D" w:rsidR="009057EC" w:rsidRPr="009057EC" w:rsidRDefault="009057EC" w:rsidP="009057EC">
      <w:pPr>
        <w:spacing w:before="0" w:after="0" w:line="240" w:lineRule="auto"/>
        <w:ind w:right="-46"/>
        <w:rPr>
          <w:rFonts w:eastAsia="Calibri"/>
          <w:b/>
          <w:color w:val="244061"/>
          <w:sz w:val="28"/>
          <w:szCs w:val="32"/>
          <w:lang w:val="en-US" w:eastAsia="en-US"/>
        </w:rPr>
      </w:pPr>
      <w:r w:rsidRPr="009057EC">
        <w:rPr>
          <w:rFonts w:eastAsia="Calibri"/>
          <w:b/>
          <w:color w:val="002060"/>
          <w:sz w:val="28"/>
          <w:szCs w:val="32"/>
          <w:lang w:val="en-US" w:eastAsia="en-US"/>
        </w:rPr>
        <w:t>Legislative and Policy Implications</w:t>
      </w:r>
    </w:p>
    <w:p w14:paraId="739281CA" w14:textId="77777777" w:rsidR="009057EC" w:rsidRPr="009057EC" w:rsidRDefault="009057EC" w:rsidP="009057EC">
      <w:pPr>
        <w:spacing w:before="0" w:after="0" w:line="240" w:lineRule="auto"/>
        <w:ind w:right="-46"/>
        <w:rPr>
          <w:rFonts w:eastAsia="Calibri"/>
          <w:b/>
          <w:szCs w:val="24"/>
          <w:lang w:val="en-US" w:eastAsia="en-US"/>
        </w:rPr>
      </w:pPr>
    </w:p>
    <w:p w14:paraId="568A1698" w14:textId="77777777" w:rsidR="009057EC" w:rsidRPr="009057EC" w:rsidRDefault="009057EC" w:rsidP="009057EC">
      <w:pPr>
        <w:spacing w:before="0" w:after="0" w:line="240" w:lineRule="auto"/>
        <w:ind w:right="-46"/>
        <w:rPr>
          <w:rFonts w:eastAsia="Calibri"/>
          <w:bCs/>
          <w:szCs w:val="24"/>
          <w:lang w:val="en-US" w:eastAsia="en-US"/>
        </w:rPr>
      </w:pPr>
      <w:r w:rsidRPr="009057EC">
        <w:rPr>
          <w:rFonts w:eastAsia="Calibri"/>
          <w:bCs/>
          <w:szCs w:val="24"/>
          <w:lang w:val="en-US" w:eastAsia="en-US"/>
        </w:rPr>
        <w:t xml:space="preserve">Council is requested to make a recommendation to the DAP in accordance with Regulation 12 of the </w:t>
      </w:r>
      <w:hyperlink r:id="rId73" w:history="1">
        <w:r w:rsidRPr="009057EC">
          <w:rPr>
            <w:rFonts w:eastAsia="Calibri"/>
            <w:bCs/>
            <w:color w:val="0000FF"/>
            <w:szCs w:val="24"/>
            <w:u w:val="single"/>
            <w:lang w:val="en-US" w:eastAsia="en-US"/>
          </w:rPr>
          <w:t>Planning and Development (Development Assessment Panels) Regulations 2011</w:t>
        </w:r>
      </w:hyperlink>
      <w:r w:rsidRPr="009057EC">
        <w:rPr>
          <w:rFonts w:eastAsia="Calibri"/>
          <w:bCs/>
          <w:szCs w:val="24"/>
          <w:lang w:val="en-US" w:eastAsia="en-US"/>
        </w:rPr>
        <w:t xml:space="preserve">. Council may recommend </w:t>
      </w:r>
      <w:proofErr w:type="gramStart"/>
      <w:r w:rsidRPr="009057EC">
        <w:rPr>
          <w:rFonts w:eastAsia="Calibri"/>
          <w:bCs/>
          <w:szCs w:val="24"/>
          <w:lang w:val="en-US" w:eastAsia="en-US"/>
        </w:rPr>
        <w:t>to approve</w:t>
      </w:r>
      <w:proofErr w:type="gramEnd"/>
      <w:r w:rsidRPr="009057EC">
        <w:rPr>
          <w:rFonts w:eastAsia="Calibri"/>
          <w:bCs/>
          <w:szCs w:val="24"/>
          <w:lang w:val="en-US" w:eastAsia="en-US"/>
        </w:rPr>
        <w:t xml:space="preserve">, refuse or defer the application. </w:t>
      </w:r>
    </w:p>
    <w:p w14:paraId="0A91BAEF" w14:textId="77777777" w:rsidR="009057EC" w:rsidRDefault="009057EC" w:rsidP="009057EC">
      <w:pPr>
        <w:spacing w:before="0" w:after="0" w:line="240" w:lineRule="auto"/>
        <w:ind w:right="-46"/>
        <w:rPr>
          <w:rFonts w:eastAsia="Calibri"/>
          <w:bCs/>
          <w:szCs w:val="24"/>
          <w:lang w:val="en-US" w:eastAsia="en-US"/>
        </w:rPr>
      </w:pPr>
    </w:p>
    <w:p w14:paraId="6BD1B43D" w14:textId="77777777" w:rsidR="007571A4" w:rsidRPr="009057EC" w:rsidRDefault="007571A4" w:rsidP="009057EC">
      <w:pPr>
        <w:spacing w:before="0" w:after="0" w:line="240" w:lineRule="auto"/>
        <w:ind w:right="-46"/>
        <w:rPr>
          <w:rFonts w:eastAsia="Calibri"/>
          <w:bCs/>
          <w:szCs w:val="24"/>
          <w:lang w:val="en-US" w:eastAsia="en-US"/>
        </w:rPr>
      </w:pPr>
    </w:p>
    <w:p w14:paraId="13BD2404" w14:textId="77777777" w:rsidR="009057EC" w:rsidRPr="009057EC" w:rsidRDefault="009057EC" w:rsidP="009057EC">
      <w:pPr>
        <w:spacing w:before="0" w:after="0" w:line="240" w:lineRule="auto"/>
        <w:ind w:right="-46"/>
        <w:rPr>
          <w:rFonts w:eastAsia="Calibri"/>
          <w:b/>
          <w:color w:val="002060"/>
          <w:sz w:val="28"/>
          <w:szCs w:val="32"/>
          <w:lang w:val="en-US" w:eastAsia="en-US"/>
        </w:rPr>
      </w:pPr>
      <w:r w:rsidRPr="009057EC">
        <w:rPr>
          <w:rFonts w:eastAsia="Calibri"/>
          <w:b/>
          <w:color w:val="002060"/>
          <w:sz w:val="28"/>
          <w:szCs w:val="32"/>
          <w:lang w:val="en-US" w:eastAsia="en-US"/>
        </w:rPr>
        <w:t>Decision Implications</w:t>
      </w:r>
    </w:p>
    <w:p w14:paraId="5A1B61FA" w14:textId="77777777" w:rsidR="009057EC" w:rsidRPr="009057EC" w:rsidRDefault="009057EC" w:rsidP="009057EC">
      <w:pPr>
        <w:spacing w:before="0" w:after="0" w:line="240" w:lineRule="auto"/>
        <w:ind w:right="-46"/>
        <w:rPr>
          <w:rFonts w:eastAsia="Calibri"/>
          <w:b/>
          <w:szCs w:val="24"/>
          <w:lang w:val="en-US" w:eastAsia="en-US"/>
        </w:rPr>
      </w:pPr>
    </w:p>
    <w:p w14:paraId="678A9A52" w14:textId="77777777" w:rsidR="009057EC" w:rsidRPr="009057EC" w:rsidRDefault="009057EC" w:rsidP="009057EC">
      <w:pPr>
        <w:spacing w:before="0" w:after="0" w:line="240" w:lineRule="auto"/>
        <w:ind w:right="-46"/>
        <w:rPr>
          <w:rFonts w:eastAsia="Calibri"/>
          <w:bCs/>
          <w:szCs w:val="24"/>
          <w:lang w:val="en-US" w:eastAsia="en-US"/>
        </w:rPr>
      </w:pPr>
      <w:r w:rsidRPr="009057EC">
        <w:rPr>
          <w:rFonts w:eastAsia="Calibri"/>
          <w:bCs/>
          <w:szCs w:val="24"/>
          <w:lang w:val="en-US" w:eastAsia="en-US"/>
        </w:rPr>
        <w:t xml:space="preserve">Council’s recommendation will be incorporated into the RAR and lodged with the DAP Secretariat on or before 27 March 2024. The recommendation noted above is the officer recommendation that is also included in the RAR. </w:t>
      </w:r>
    </w:p>
    <w:p w14:paraId="4B4F2836" w14:textId="77777777" w:rsidR="009057EC" w:rsidRPr="009057EC" w:rsidRDefault="009057EC" w:rsidP="009057EC">
      <w:pPr>
        <w:spacing w:before="0" w:after="0" w:line="240" w:lineRule="auto"/>
        <w:ind w:right="-46"/>
        <w:rPr>
          <w:rFonts w:eastAsia="Calibri"/>
          <w:bCs/>
          <w:szCs w:val="24"/>
          <w:lang w:val="en-US" w:eastAsia="en-US"/>
        </w:rPr>
      </w:pPr>
    </w:p>
    <w:p w14:paraId="36C67317" w14:textId="77777777" w:rsidR="009057EC" w:rsidRPr="009057EC" w:rsidRDefault="009057EC" w:rsidP="009057EC">
      <w:pPr>
        <w:spacing w:before="0" w:after="0" w:line="240" w:lineRule="auto"/>
        <w:ind w:right="-46"/>
        <w:rPr>
          <w:rFonts w:eastAsia="Calibri"/>
          <w:bCs/>
          <w:szCs w:val="24"/>
          <w:lang w:val="en-US" w:eastAsia="en-US"/>
        </w:rPr>
      </w:pPr>
      <w:r w:rsidRPr="009057EC">
        <w:rPr>
          <w:rFonts w:eastAsia="Calibri"/>
          <w:bCs/>
          <w:szCs w:val="24"/>
          <w:lang w:val="en-US" w:eastAsia="en-US"/>
        </w:rPr>
        <w:t xml:space="preserve">In accordance with clause 4(b) of the </w:t>
      </w:r>
      <w:r w:rsidRPr="009057EC">
        <w:rPr>
          <w:rFonts w:eastAsia="Calibri"/>
          <w:szCs w:val="24"/>
          <w:lang w:val="en-GB" w:eastAsia="en-US"/>
        </w:rPr>
        <w:t>Instrument of Delegation DEL 2017/02, if</w:t>
      </w:r>
      <w:r w:rsidRPr="009057EC">
        <w:rPr>
          <w:rFonts w:eastAsia="Calibri"/>
          <w:bCs/>
          <w:szCs w:val="24"/>
          <w:lang w:val="en-US" w:eastAsia="en-US"/>
        </w:rPr>
        <w:t xml:space="preserve"> Council recommends approving the new wording of Condition 35, the application shall be referred immediately to the WAPC to prepare a dual report to the DAP. Council’s recommendation will be located at the front of the RAR as the Responsible Authority, with the officer recommendation contained in the rear of the report.</w:t>
      </w:r>
    </w:p>
    <w:p w14:paraId="7639FA2A" w14:textId="77777777" w:rsidR="009057EC" w:rsidRPr="009057EC" w:rsidRDefault="009057EC" w:rsidP="009057EC">
      <w:pPr>
        <w:spacing w:before="0" w:after="0" w:line="240" w:lineRule="auto"/>
        <w:ind w:right="-46"/>
        <w:rPr>
          <w:rFonts w:eastAsia="Calibri"/>
          <w:bCs/>
          <w:szCs w:val="24"/>
          <w:lang w:val="en-US" w:eastAsia="en-US"/>
        </w:rPr>
      </w:pPr>
    </w:p>
    <w:p w14:paraId="293F2208" w14:textId="77777777" w:rsidR="009057EC" w:rsidRPr="009057EC" w:rsidRDefault="009057EC" w:rsidP="009057EC">
      <w:pPr>
        <w:spacing w:before="0" w:after="0" w:line="240" w:lineRule="auto"/>
        <w:ind w:right="-46"/>
        <w:rPr>
          <w:rFonts w:eastAsia="Calibri"/>
          <w:bCs/>
          <w:szCs w:val="24"/>
          <w:lang w:val="en-US" w:eastAsia="en-US"/>
        </w:rPr>
      </w:pPr>
      <w:proofErr w:type="gramStart"/>
      <w:r w:rsidRPr="009057EC">
        <w:rPr>
          <w:rFonts w:eastAsia="Calibri"/>
          <w:bCs/>
          <w:szCs w:val="24"/>
          <w:lang w:val="en-US" w:eastAsia="en-US"/>
        </w:rPr>
        <w:t>In the event that</w:t>
      </w:r>
      <w:proofErr w:type="gramEnd"/>
      <w:r w:rsidRPr="009057EC">
        <w:rPr>
          <w:rFonts w:eastAsia="Calibri"/>
          <w:bCs/>
          <w:szCs w:val="24"/>
          <w:lang w:val="en-US" w:eastAsia="en-US"/>
        </w:rPr>
        <w:t xml:space="preserve"> Council does not make a recommendation, the RAR will be forwarded to DAP with the Officer Recommendation only.</w:t>
      </w:r>
    </w:p>
    <w:p w14:paraId="760961A6" w14:textId="77777777" w:rsidR="009057EC" w:rsidRPr="009057EC" w:rsidRDefault="009057EC" w:rsidP="009057EC">
      <w:pPr>
        <w:spacing w:before="0" w:after="0" w:line="240" w:lineRule="auto"/>
        <w:ind w:right="-46"/>
        <w:rPr>
          <w:rFonts w:eastAsia="Calibri"/>
          <w:bCs/>
          <w:szCs w:val="24"/>
          <w:lang w:val="en-US" w:eastAsia="en-US"/>
        </w:rPr>
      </w:pPr>
    </w:p>
    <w:p w14:paraId="60F407DA" w14:textId="77777777" w:rsidR="009057EC" w:rsidRPr="009057EC" w:rsidRDefault="009057EC" w:rsidP="009057EC">
      <w:pPr>
        <w:spacing w:before="0" w:after="0" w:line="240" w:lineRule="auto"/>
        <w:ind w:right="-46"/>
        <w:rPr>
          <w:rFonts w:eastAsia="Calibri"/>
          <w:szCs w:val="24"/>
          <w:lang w:eastAsia="en-US"/>
        </w:rPr>
      </w:pPr>
    </w:p>
    <w:p w14:paraId="0CDE1B6D" w14:textId="77777777" w:rsidR="009057EC" w:rsidRPr="009057EC" w:rsidRDefault="009057EC" w:rsidP="009057EC">
      <w:pPr>
        <w:spacing w:before="0" w:after="0" w:line="240" w:lineRule="auto"/>
        <w:ind w:right="-46"/>
        <w:rPr>
          <w:rFonts w:eastAsia="Calibri"/>
          <w:b/>
          <w:color w:val="002060"/>
          <w:sz w:val="28"/>
          <w:szCs w:val="32"/>
          <w:lang w:val="en-US" w:eastAsia="en-US"/>
        </w:rPr>
      </w:pPr>
      <w:r w:rsidRPr="009057EC">
        <w:rPr>
          <w:rFonts w:eastAsia="Calibri"/>
          <w:b/>
          <w:color w:val="002060"/>
          <w:sz w:val="28"/>
          <w:szCs w:val="32"/>
          <w:lang w:val="en-US" w:eastAsia="en-US"/>
        </w:rPr>
        <w:t>Conclusion</w:t>
      </w:r>
    </w:p>
    <w:p w14:paraId="3FCEE749" w14:textId="77777777" w:rsidR="009057EC" w:rsidRPr="009057EC" w:rsidRDefault="009057EC" w:rsidP="009057EC">
      <w:pPr>
        <w:spacing w:before="0" w:after="0" w:line="240" w:lineRule="auto"/>
        <w:ind w:right="-46"/>
        <w:rPr>
          <w:rFonts w:eastAsia="Calibri"/>
          <w:bCs/>
          <w:szCs w:val="24"/>
          <w:lang w:val="en-US" w:eastAsia="en-US"/>
        </w:rPr>
      </w:pPr>
    </w:p>
    <w:p w14:paraId="7F8BA851" w14:textId="77777777" w:rsidR="009057EC" w:rsidRPr="009057EC" w:rsidRDefault="009057EC" w:rsidP="009057EC">
      <w:pPr>
        <w:spacing w:before="0" w:after="0" w:line="240" w:lineRule="auto"/>
        <w:ind w:right="-46"/>
        <w:rPr>
          <w:rFonts w:eastAsia="Calibri"/>
          <w:bCs/>
          <w:color w:val="000000"/>
          <w:szCs w:val="24"/>
          <w:lang w:val="en-GB" w:eastAsia="en-US"/>
        </w:rPr>
      </w:pPr>
      <w:r w:rsidRPr="009057EC">
        <w:rPr>
          <w:rFonts w:eastAsia="Calibri"/>
          <w:bCs/>
          <w:color w:val="000000"/>
          <w:szCs w:val="24"/>
          <w:lang w:val="en-GB" w:eastAsia="en-US"/>
        </w:rPr>
        <w:t>The proponent’s proposed wording of Condition 35 is supported by City Officers as there is a need and nexus from this development that some upgrades are needed to Stirling Highway. These should be ceded free of cost and these works should be undertaken by the applicant. The balance should be acquired at a cost only when Main Roads requires the land as part of the 4-year construction program.</w:t>
      </w:r>
    </w:p>
    <w:p w14:paraId="2BC53299" w14:textId="77777777" w:rsidR="009057EC" w:rsidRPr="009057EC" w:rsidRDefault="009057EC" w:rsidP="009057EC">
      <w:pPr>
        <w:spacing w:before="0" w:after="0" w:line="240" w:lineRule="auto"/>
        <w:ind w:right="-46"/>
        <w:rPr>
          <w:rFonts w:eastAsia="Calibri"/>
          <w:bCs/>
          <w:color w:val="000000"/>
          <w:szCs w:val="24"/>
          <w:lang w:val="en-GB" w:eastAsia="en-US"/>
        </w:rPr>
      </w:pPr>
    </w:p>
    <w:p w14:paraId="4732E522" w14:textId="77777777" w:rsidR="009057EC" w:rsidRPr="009057EC" w:rsidRDefault="009057EC" w:rsidP="009057EC">
      <w:pPr>
        <w:spacing w:before="0" w:after="0" w:line="240" w:lineRule="auto"/>
        <w:ind w:right="-46"/>
        <w:rPr>
          <w:rFonts w:eastAsia="Calibri"/>
          <w:bCs/>
          <w:color w:val="000000"/>
          <w:szCs w:val="24"/>
          <w:lang w:val="en-GB" w:eastAsia="en-US"/>
        </w:rPr>
      </w:pPr>
      <w:r w:rsidRPr="009057EC">
        <w:rPr>
          <w:rFonts w:eastAsia="Calibri"/>
          <w:bCs/>
          <w:color w:val="000000"/>
          <w:szCs w:val="24"/>
          <w:lang w:val="en-GB" w:eastAsia="en-US"/>
        </w:rPr>
        <w:lastRenderedPageBreak/>
        <w:t>Further, if Council recommends approval as recommended, it means that the WAPC must get involved and write a separate report. City Officers consider this the most appropriate outcome, as the discrepancy on the wording of the condition arises from a dispute between the WAPC and MRWA.</w:t>
      </w:r>
    </w:p>
    <w:p w14:paraId="068D231F" w14:textId="77777777" w:rsidR="009057EC" w:rsidRPr="009057EC" w:rsidRDefault="009057EC" w:rsidP="009057EC">
      <w:pPr>
        <w:spacing w:before="0" w:after="0" w:line="240" w:lineRule="auto"/>
        <w:ind w:right="-46"/>
        <w:rPr>
          <w:rFonts w:eastAsia="Calibri"/>
          <w:bCs/>
          <w:color w:val="000000"/>
          <w:szCs w:val="24"/>
          <w:lang w:val="en-GB" w:eastAsia="en-US"/>
        </w:rPr>
      </w:pPr>
    </w:p>
    <w:p w14:paraId="6F890099" w14:textId="77777777" w:rsidR="009057EC" w:rsidRDefault="009057EC" w:rsidP="009057EC">
      <w:pPr>
        <w:spacing w:before="0" w:after="0" w:line="240" w:lineRule="auto"/>
        <w:ind w:right="-46"/>
        <w:rPr>
          <w:rFonts w:eastAsia="Calibri"/>
          <w:bCs/>
          <w:color w:val="000000"/>
          <w:szCs w:val="24"/>
          <w:lang w:val="en-GB" w:eastAsia="en-US"/>
        </w:rPr>
      </w:pPr>
      <w:r w:rsidRPr="009057EC">
        <w:rPr>
          <w:rFonts w:eastAsia="Calibri"/>
          <w:bCs/>
          <w:color w:val="000000"/>
          <w:szCs w:val="24"/>
          <w:lang w:val="en-GB" w:eastAsia="en-US"/>
        </w:rPr>
        <w:t>Should Council recommend refusal, or substantially alter the condition, the delegation is such that the WAPC will not get involved. This will leave the City and DAP to try to determine a dispute between two state agencies without involvement of one of those agencies.</w:t>
      </w:r>
    </w:p>
    <w:p w14:paraId="3129B420" w14:textId="77777777" w:rsidR="007571A4" w:rsidRDefault="007571A4" w:rsidP="009057EC">
      <w:pPr>
        <w:spacing w:before="0" w:after="0" w:line="240" w:lineRule="auto"/>
        <w:ind w:right="-46"/>
        <w:rPr>
          <w:rFonts w:eastAsia="Calibri"/>
          <w:bCs/>
          <w:color w:val="000000"/>
          <w:szCs w:val="24"/>
          <w:lang w:val="en-GB" w:eastAsia="en-US"/>
        </w:rPr>
      </w:pPr>
    </w:p>
    <w:p w14:paraId="45532D8D" w14:textId="77777777" w:rsidR="007571A4" w:rsidRDefault="007571A4" w:rsidP="009057EC">
      <w:pPr>
        <w:spacing w:before="0" w:after="0" w:line="240" w:lineRule="auto"/>
        <w:ind w:right="-46"/>
        <w:rPr>
          <w:rFonts w:eastAsia="Calibri"/>
          <w:bCs/>
          <w:color w:val="000000"/>
          <w:szCs w:val="24"/>
          <w:lang w:val="en-GB" w:eastAsia="en-US"/>
        </w:rPr>
      </w:pPr>
    </w:p>
    <w:p w14:paraId="552BACD6" w14:textId="77777777" w:rsidR="007571A4" w:rsidRPr="007571A4" w:rsidRDefault="007571A4" w:rsidP="007571A4">
      <w:pPr>
        <w:spacing w:before="0" w:after="0" w:line="240" w:lineRule="auto"/>
        <w:ind w:right="-46"/>
        <w:rPr>
          <w:rFonts w:eastAsia="Calibri"/>
          <w:b/>
          <w:color w:val="002060"/>
          <w:sz w:val="28"/>
          <w:szCs w:val="28"/>
          <w:lang w:val="en-GB" w:eastAsia="en-US"/>
        </w:rPr>
      </w:pPr>
      <w:r w:rsidRPr="007571A4">
        <w:rPr>
          <w:rFonts w:eastAsia="Calibri"/>
          <w:b/>
          <w:color w:val="002060"/>
          <w:sz w:val="28"/>
          <w:szCs w:val="28"/>
          <w:lang w:val="en-GB" w:eastAsia="en-US"/>
        </w:rPr>
        <w:t>Further Information</w:t>
      </w:r>
    </w:p>
    <w:p w14:paraId="07926018" w14:textId="77777777" w:rsidR="007571A4" w:rsidRPr="007571A4" w:rsidRDefault="007571A4" w:rsidP="007571A4">
      <w:pPr>
        <w:spacing w:before="0" w:after="0" w:line="240" w:lineRule="auto"/>
        <w:ind w:right="-46"/>
        <w:rPr>
          <w:rFonts w:eastAsia="Calibri"/>
          <w:bCs/>
          <w:color w:val="000000"/>
          <w:szCs w:val="24"/>
          <w:lang w:val="en-GB" w:eastAsia="en-US"/>
        </w:rPr>
      </w:pPr>
    </w:p>
    <w:p w14:paraId="3B1E74A4" w14:textId="157D1DBC" w:rsidR="007571A4" w:rsidRPr="009057EC" w:rsidRDefault="007571A4" w:rsidP="007571A4">
      <w:pPr>
        <w:spacing w:before="0" w:after="0" w:line="240" w:lineRule="auto"/>
        <w:ind w:right="-46"/>
        <w:rPr>
          <w:rFonts w:eastAsia="Calibri"/>
          <w:bCs/>
          <w:color w:val="000000"/>
          <w:szCs w:val="24"/>
          <w:lang w:val="en-GB" w:eastAsia="en-US"/>
        </w:rPr>
      </w:pPr>
      <w:r w:rsidRPr="007571A4">
        <w:rPr>
          <w:rFonts w:eastAsia="Calibri"/>
          <w:bCs/>
          <w:color w:val="000000"/>
          <w:szCs w:val="24"/>
          <w:lang w:val="en-GB" w:eastAsia="en-US"/>
        </w:rPr>
        <w:t>Nil.</w:t>
      </w:r>
    </w:p>
    <w:p w14:paraId="5B8CA5C9" w14:textId="77777777" w:rsidR="001A7730" w:rsidRPr="001A7730" w:rsidRDefault="001A7730" w:rsidP="001A7730">
      <w:pPr>
        <w:spacing w:before="0" w:after="0" w:line="240" w:lineRule="auto"/>
      </w:pPr>
    </w:p>
    <w:p w14:paraId="2BAC5168" w14:textId="759D061B" w:rsidR="00773EAA" w:rsidRPr="00D63222" w:rsidRDefault="0047317C">
      <w:pPr>
        <w:spacing w:before="0" w:after="120"/>
        <w:jc w:val="left"/>
        <w:rPr>
          <w:rFonts w:eastAsiaTheme="majorEastAsia"/>
          <w:b/>
          <w:color w:val="163475"/>
          <w:sz w:val="28"/>
          <w:szCs w:val="24"/>
        </w:rPr>
      </w:pPr>
      <w:r>
        <w:rPr>
          <w:szCs w:val="24"/>
        </w:rPr>
        <w:br w:type="page"/>
      </w:r>
    </w:p>
    <w:p w14:paraId="4BE0F1A1" w14:textId="3372F706" w:rsidR="00D63222" w:rsidRPr="002B08F8" w:rsidRDefault="00B932D5" w:rsidP="00F5408A">
      <w:pPr>
        <w:pStyle w:val="Heading2"/>
        <w:numPr>
          <w:ilvl w:val="1"/>
          <w:numId w:val="196"/>
        </w:numPr>
        <w:spacing w:before="0" w:after="0"/>
        <w:ind w:left="0" w:hanging="851"/>
        <w:rPr>
          <w:rFonts w:cs="Arial"/>
          <w:color w:val="002060"/>
          <w:szCs w:val="24"/>
        </w:rPr>
      </w:pPr>
      <w:bookmarkStart w:id="241" w:name="_Toc163213711"/>
      <w:r w:rsidRPr="002B08F8">
        <w:rPr>
          <w:rFonts w:cs="Arial"/>
          <w:color w:val="002060"/>
          <w:szCs w:val="24"/>
        </w:rPr>
        <w:lastRenderedPageBreak/>
        <w:t>PD2</w:t>
      </w:r>
      <w:r w:rsidR="00742920">
        <w:rPr>
          <w:rFonts w:cs="Arial"/>
          <w:color w:val="002060"/>
          <w:szCs w:val="24"/>
        </w:rPr>
        <w:t>5</w:t>
      </w:r>
      <w:r w:rsidRPr="002B08F8">
        <w:rPr>
          <w:rFonts w:cs="Arial"/>
          <w:color w:val="002060"/>
          <w:szCs w:val="24"/>
        </w:rPr>
        <w:t xml:space="preserve">.03.24 </w:t>
      </w:r>
      <w:r w:rsidR="001A437E" w:rsidRPr="002B08F8">
        <w:rPr>
          <w:rFonts w:cs="Arial"/>
          <w:color w:val="002060"/>
          <w:szCs w:val="24"/>
        </w:rPr>
        <w:t>Consideration of Responsible Authority Report for 12 Grouped Dwellings at 15-19 Vincent Street, Nedlands</w:t>
      </w:r>
      <w:bookmarkEnd w:id="241"/>
    </w:p>
    <w:p w14:paraId="2A3F2220" w14:textId="77777777" w:rsidR="00D63222" w:rsidRDefault="00D63222" w:rsidP="002B08F8">
      <w:pPr>
        <w:spacing w:before="0" w:after="0" w:line="240" w:lineRule="auto"/>
      </w:pPr>
    </w:p>
    <w:tbl>
      <w:tblPr>
        <w:tblStyle w:val="TableGrid"/>
        <w:tblW w:w="9639" w:type="dxa"/>
        <w:tblInd w:w="-5" w:type="dxa"/>
        <w:tblLook w:val="04A0" w:firstRow="1" w:lastRow="0" w:firstColumn="1" w:lastColumn="0" w:noHBand="0" w:noVBand="1"/>
      </w:tblPr>
      <w:tblGrid>
        <w:gridCol w:w="2349"/>
        <w:gridCol w:w="7290"/>
      </w:tblGrid>
      <w:tr w:rsidR="002B08F8" w:rsidRPr="002B08F8" w14:paraId="4E13681E" w14:textId="77777777" w:rsidTr="004F0341">
        <w:tc>
          <w:tcPr>
            <w:tcW w:w="2349" w:type="dxa"/>
          </w:tcPr>
          <w:p w14:paraId="355664E8" w14:textId="77777777" w:rsidR="002B08F8" w:rsidRPr="002B08F8" w:rsidRDefault="002B08F8" w:rsidP="002B08F8">
            <w:pPr>
              <w:spacing w:before="0" w:after="0"/>
              <w:ind w:right="110"/>
              <w:rPr>
                <w:rFonts w:eastAsia="Calibri"/>
                <w:b/>
                <w:color w:val="002060"/>
                <w:szCs w:val="24"/>
                <w:lang w:eastAsia="en-US"/>
              </w:rPr>
            </w:pPr>
            <w:r w:rsidRPr="002B08F8">
              <w:rPr>
                <w:rFonts w:eastAsia="Calibri"/>
                <w:b/>
                <w:color w:val="002060"/>
                <w:szCs w:val="24"/>
                <w:lang w:eastAsia="en-US"/>
              </w:rPr>
              <w:t>Meeting &amp; Date</w:t>
            </w:r>
          </w:p>
        </w:tc>
        <w:tc>
          <w:tcPr>
            <w:tcW w:w="7290" w:type="dxa"/>
          </w:tcPr>
          <w:p w14:paraId="4E69DB6B" w14:textId="77777777" w:rsidR="002B08F8" w:rsidRPr="002B08F8" w:rsidRDefault="002B08F8" w:rsidP="002B08F8">
            <w:pPr>
              <w:spacing w:before="0" w:after="0"/>
              <w:ind w:right="39"/>
              <w:rPr>
                <w:rFonts w:eastAsia="Calibri"/>
                <w:szCs w:val="24"/>
                <w:lang w:eastAsia="en-US"/>
              </w:rPr>
            </w:pPr>
            <w:r w:rsidRPr="002B08F8">
              <w:rPr>
                <w:rFonts w:eastAsia="Calibri"/>
                <w:szCs w:val="24"/>
                <w:lang w:eastAsia="en-US"/>
              </w:rPr>
              <w:t>Council Meeting – 26 March 2024</w:t>
            </w:r>
          </w:p>
        </w:tc>
      </w:tr>
      <w:tr w:rsidR="002B08F8" w:rsidRPr="002B08F8" w14:paraId="283E8A34" w14:textId="77777777" w:rsidTr="004F0341">
        <w:tc>
          <w:tcPr>
            <w:tcW w:w="2349" w:type="dxa"/>
          </w:tcPr>
          <w:p w14:paraId="598E3557" w14:textId="77777777" w:rsidR="002B08F8" w:rsidRPr="002B08F8" w:rsidRDefault="002B08F8" w:rsidP="002B08F8">
            <w:pPr>
              <w:spacing w:before="0" w:after="0"/>
              <w:ind w:right="110"/>
              <w:rPr>
                <w:rFonts w:eastAsia="Calibri"/>
                <w:b/>
                <w:color w:val="002060"/>
                <w:szCs w:val="24"/>
                <w:lang w:eastAsia="en-US"/>
              </w:rPr>
            </w:pPr>
            <w:r w:rsidRPr="002B08F8">
              <w:rPr>
                <w:rFonts w:eastAsia="Calibri"/>
                <w:b/>
                <w:color w:val="002060"/>
                <w:szCs w:val="24"/>
                <w:lang w:eastAsia="en-US"/>
              </w:rPr>
              <w:t>Applicant</w:t>
            </w:r>
          </w:p>
        </w:tc>
        <w:tc>
          <w:tcPr>
            <w:tcW w:w="7290" w:type="dxa"/>
          </w:tcPr>
          <w:p w14:paraId="3FA140C5" w14:textId="77777777" w:rsidR="002B08F8" w:rsidRPr="002B08F8" w:rsidRDefault="002B08F8" w:rsidP="002B08F8">
            <w:pPr>
              <w:spacing w:before="0" w:after="0"/>
              <w:ind w:right="39"/>
              <w:rPr>
                <w:rFonts w:eastAsia="Calibri"/>
                <w:szCs w:val="24"/>
                <w:lang w:eastAsia="en-US"/>
              </w:rPr>
            </w:pPr>
            <w:proofErr w:type="spellStart"/>
            <w:r w:rsidRPr="002B08F8">
              <w:rPr>
                <w:rFonts w:eastAsia="Calibri"/>
                <w:szCs w:val="24"/>
                <w:lang w:eastAsia="en-US"/>
              </w:rPr>
              <w:t>Urbanista</w:t>
            </w:r>
            <w:proofErr w:type="spellEnd"/>
            <w:r w:rsidRPr="002B08F8">
              <w:rPr>
                <w:rFonts w:eastAsia="Calibri"/>
                <w:szCs w:val="24"/>
                <w:lang w:eastAsia="en-US"/>
              </w:rPr>
              <w:t xml:space="preserve"> Town Planning</w:t>
            </w:r>
          </w:p>
        </w:tc>
      </w:tr>
      <w:tr w:rsidR="002B08F8" w:rsidRPr="002B08F8" w14:paraId="294AEF41" w14:textId="77777777" w:rsidTr="004F0341">
        <w:tc>
          <w:tcPr>
            <w:tcW w:w="2349" w:type="dxa"/>
          </w:tcPr>
          <w:p w14:paraId="0248AF0E" w14:textId="77777777" w:rsidR="002B08F8" w:rsidRPr="002B08F8" w:rsidRDefault="002B08F8" w:rsidP="002B08F8">
            <w:pPr>
              <w:spacing w:before="0" w:after="0"/>
              <w:ind w:right="110"/>
              <w:jc w:val="left"/>
              <w:rPr>
                <w:rFonts w:eastAsia="Calibri"/>
                <w:b/>
                <w:bCs/>
                <w:color w:val="002060"/>
                <w:szCs w:val="24"/>
                <w:lang w:eastAsia="en-US"/>
              </w:rPr>
            </w:pPr>
            <w:r w:rsidRPr="002B08F8">
              <w:rPr>
                <w:rFonts w:eastAsia="Calibri"/>
                <w:b/>
                <w:bCs/>
                <w:color w:val="002060"/>
                <w:szCs w:val="24"/>
                <w:lang w:eastAsia="en-US"/>
              </w:rPr>
              <w:t xml:space="preserve">Employee Disclosure under section 5.70 Local Government Act 1995 </w:t>
            </w:r>
          </w:p>
        </w:tc>
        <w:tc>
          <w:tcPr>
            <w:tcW w:w="7290" w:type="dxa"/>
          </w:tcPr>
          <w:p w14:paraId="39706E79" w14:textId="77777777" w:rsidR="002B08F8" w:rsidRPr="002B08F8" w:rsidRDefault="002B08F8" w:rsidP="002B08F8">
            <w:pPr>
              <w:tabs>
                <w:tab w:val="right" w:pos="595"/>
              </w:tabs>
              <w:spacing w:before="0" w:after="0"/>
              <w:ind w:right="40"/>
              <w:jc w:val="left"/>
              <w:rPr>
                <w:rFonts w:eastAsia="Times New Roman"/>
                <w:szCs w:val="24"/>
              </w:rPr>
            </w:pPr>
            <w:r w:rsidRPr="002B08F8">
              <w:rPr>
                <w:rFonts w:eastAsia="Times New Roman"/>
                <w:szCs w:val="24"/>
              </w:rPr>
              <w:t>The author, reviewers and authoriser of this report declare they have no financial or impartiality interest with this matter. There is no financial or personal relationship between City staff involved in the preparation of this report and the proponents or their consultants.</w:t>
            </w:r>
          </w:p>
        </w:tc>
      </w:tr>
      <w:tr w:rsidR="002B08F8" w:rsidRPr="002B08F8" w14:paraId="5AFDAA1F" w14:textId="77777777" w:rsidTr="004F0341">
        <w:tc>
          <w:tcPr>
            <w:tcW w:w="2349" w:type="dxa"/>
          </w:tcPr>
          <w:p w14:paraId="3AC94C2F" w14:textId="77777777" w:rsidR="002B08F8" w:rsidRPr="002B08F8" w:rsidRDefault="002B08F8" w:rsidP="002B08F8">
            <w:pPr>
              <w:spacing w:before="0" w:after="0"/>
              <w:ind w:right="110"/>
              <w:rPr>
                <w:rFonts w:eastAsia="Calibri"/>
                <w:b/>
                <w:color w:val="002060"/>
                <w:szCs w:val="24"/>
                <w:lang w:eastAsia="en-US"/>
              </w:rPr>
            </w:pPr>
            <w:r w:rsidRPr="002B08F8">
              <w:rPr>
                <w:rFonts w:eastAsia="Calibri"/>
                <w:b/>
                <w:color w:val="002060"/>
                <w:szCs w:val="24"/>
                <w:lang w:eastAsia="en-US"/>
              </w:rPr>
              <w:t>Report Author</w:t>
            </w:r>
          </w:p>
        </w:tc>
        <w:tc>
          <w:tcPr>
            <w:tcW w:w="7290" w:type="dxa"/>
          </w:tcPr>
          <w:p w14:paraId="577C6A0F" w14:textId="77777777" w:rsidR="002B08F8" w:rsidRPr="002B08F8" w:rsidRDefault="002B08F8" w:rsidP="002B08F8">
            <w:pPr>
              <w:spacing w:before="0" w:after="0"/>
              <w:ind w:right="39"/>
              <w:rPr>
                <w:rFonts w:eastAsia="Calibri"/>
                <w:szCs w:val="24"/>
                <w:lang w:eastAsia="en-US"/>
              </w:rPr>
            </w:pPr>
            <w:r w:rsidRPr="002B08F8">
              <w:rPr>
                <w:rFonts w:eastAsia="Calibri"/>
                <w:szCs w:val="24"/>
                <w:lang w:eastAsia="en-US"/>
              </w:rPr>
              <w:t>Nathan Blumenthal – A/Manager Urban Planning</w:t>
            </w:r>
          </w:p>
        </w:tc>
      </w:tr>
      <w:tr w:rsidR="002B08F8" w:rsidRPr="002B08F8" w14:paraId="41771C32" w14:textId="77777777" w:rsidTr="004F0341">
        <w:tc>
          <w:tcPr>
            <w:tcW w:w="2349" w:type="dxa"/>
          </w:tcPr>
          <w:p w14:paraId="50745DF3" w14:textId="77777777" w:rsidR="002B08F8" w:rsidRPr="002B08F8" w:rsidRDefault="002B08F8" w:rsidP="002B08F8">
            <w:pPr>
              <w:spacing w:before="0" w:after="0"/>
              <w:ind w:right="110"/>
              <w:rPr>
                <w:rFonts w:eastAsia="Calibri"/>
                <w:b/>
                <w:color w:val="002060"/>
                <w:szCs w:val="24"/>
                <w:lang w:eastAsia="en-US"/>
              </w:rPr>
            </w:pPr>
            <w:r w:rsidRPr="002B08F8">
              <w:rPr>
                <w:rFonts w:eastAsia="Calibri"/>
                <w:b/>
                <w:color w:val="002060"/>
                <w:szCs w:val="24"/>
                <w:lang w:eastAsia="en-US"/>
              </w:rPr>
              <w:t>Director</w:t>
            </w:r>
          </w:p>
        </w:tc>
        <w:tc>
          <w:tcPr>
            <w:tcW w:w="7290" w:type="dxa"/>
          </w:tcPr>
          <w:p w14:paraId="1B450254" w14:textId="77777777" w:rsidR="002B08F8" w:rsidRPr="002B08F8" w:rsidRDefault="002B08F8" w:rsidP="002B08F8">
            <w:pPr>
              <w:spacing w:before="0" w:after="0"/>
              <w:ind w:right="39"/>
              <w:rPr>
                <w:rFonts w:eastAsia="Calibri"/>
                <w:szCs w:val="24"/>
                <w:lang w:eastAsia="en-US"/>
              </w:rPr>
            </w:pPr>
            <w:r w:rsidRPr="002B08F8">
              <w:rPr>
                <w:rFonts w:eastAsia="Calibri"/>
                <w:szCs w:val="24"/>
                <w:lang w:eastAsia="en-US"/>
              </w:rPr>
              <w:t>Roy Winslow – A/Director Planning and Development</w:t>
            </w:r>
          </w:p>
        </w:tc>
      </w:tr>
      <w:tr w:rsidR="002B08F8" w:rsidRPr="002B08F8" w14:paraId="7441F10D" w14:textId="77777777" w:rsidTr="004F0341">
        <w:tc>
          <w:tcPr>
            <w:tcW w:w="2349" w:type="dxa"/>
          </w:tcPr>
          <w:p w14:paraId="11816F2D" w14:textId="77777777" w:rsidR="002B08F8" w:rsidRPr="002B08F8" w:rsidRDefault="002B08F8" w:rsidP="002B08F8">
            <w:pPr>
              <w:spacing w:before="0" w:after="0"/>
              <w:ind w:right="110"/>
              <w:rPr>
                <w:rFonts w:eastAsia="Calibri"/>
                <w:b/>
                <w:color w:val="002060"/>
                <w:szCs w:val="24"/>
                <w:lang w:eastAsia="en-US"/>
              </w:rPr>
            </w:pPr>
            <w:r w:rsidRPr="002B08F8">
              <w:rPr>
                <w:rFonts w:eastAsia="Calibri"/>
                <w:b/>
                <w:color w:val="002060"/>
                <w:szCs w:val="24"/>
                <w:lang w:eastAsia="en-US"/>
              </w:rPr>
              <w:t>Attachments</w:t>
            </w:r>
          </w:p>
        </w:tc>
        <w:tc>
          <w:tcPr>
            <w:tcW w:w="7290" w:type="dxa"/>
          </w:tcPr>
          <w:p w14:paraId="2D92CFFD" w14:textId="77777777" w:rsidR="002B08F8" w:rsidRPr="002B08F8" w:rsidRDefault="002B08F8" w:rsidP="005B3757">
            <w:pPr>
              <w:numPr>
                <w:ilvl w:val="0"/>
                <w:numId w:val="158"/>
              </w:numPr>
              <w:spacing w:before="0" w:after="0"/>
              <w:contextualSpacing/>
              <w:jc w:val="left"/>
              <w:rPr>
                <w:rFonts w:eastAsia="Calibri"/>
                <w:szCs w:val="24"/>
                <w:lang w:eastAsia="en-US"/>
              </w:rPr>
            </w:pPr>
            <w:r w:rsidRPr="002B08F8">
              <w:rPr>
                <w:rFonts w:eastAsia="Calibri"/>
                <w:szCs w:val="24"/>
                <w:lang w:eastAsia="en-US"/>
              </w:rPr>
              <w:t>Responsible Authority Report and Attachments</w:t>
            </w:r>
          </w:p>
        </w:tc>
      </w:tr>
    </w:tbl>
    <w:p w14:paraId="2657FC4F" w14:textId="77777777" w:rsidR="008A40F4" w:rsidRDefault="008A40F4" w:rsidP="008A40F4">
      <w:pPr>
        <w:spacing w:before="0" w:after="0" w:line="240" w:lineRule="auto"/>
        <w:ind w:right="-241"/>
        <w:rPr>
          <w:b/>
          <w:szCs w:val="24"/>
        </w:rPr>
      </w:pPr>
    </w:p>
    <w:p w14:paraId="5AD48D50" w14:textId="78B5F18B" w:rsidR="008A40F4" w:rsidRPr="00147AEA" w:rsidRDefault="008A40F4" w:rsidP="008A40F4">
      <w:pPr>
        <w:spacing w:before="0" w:after="0" w:line="240" w:lineRule="auto"/>
        <w:ind w:right="-241"/>
        <w:rPr>
          <w:b/>
          <w:szCs w:val="24"/>
        </w:rPr>
      </w:pPr>
      <w:r w:rsidRPr="00147AEA">
        <w:rPr>
          <w:b/>
          <w:szCs w:val="24"/>
        </w:rPr>
        <w:t xml:space="preserve">Regulation 11(da) </w:t>
      </w:r>
      <w:r w:rsidR="00B121BD">
        <w:rPr>
          <w:b/>
          <w:szCs w:val="24"/>
        </w:rPr>
        <w:t>–</w:t>
      </w:r>
      <w:r w:rsidRPr="00147AEA">
        <w:rPr>
          <w:b/>
          <w:szCs w:val="24"/>
        </w:rPr>
        <w:t xml:space="preserve"> </w:t>
      </w:r>
      <w:r w:rsidR="00B121BD">
        <w:rPr>
          <w:b/>
          <w:szCs w:val="24"/>
        </w:rPr>
        <w:t>Not Applicable – Recommendation Adopted</w:t>
      </w:r>
    </w:p>
    <w:p w14:paraId="273E1FA3" w14:textId="77777777" w:rsidR="008A40F4" w:rsidRPr="00147AEA" w:rsidRDefault="008A40F4" w:rsidP="008A40F4">
      <w:pPr>
        <w:spacing w:before="0" w:after="0" w:line="240" w:lineRule="auto"/>
        <w:ind w:right="-241"/>
        <w:rPr>
          <w:szCs w:val="24"/>
        </w:rPr>
      </w:pPr>
    </w:p>
    <w:p w14:paraId="1550876F" w14:textId="1FA7E14F" w:rsidR="008A40F4" w:rsidRPr="00147AEA" w:rsidRDefault="008A40F4" w:rsidP="008A40F4">
      <w:pPr>
        <w:spacing w:before="0" w:after="0" w:line="240" w:lineRule="auto"/>
        <w:ind w:right="-241"/>
        <w:rPr>
          <w:szCs w:val="24"/>
        </w:rPr>
      </w:pPr>
      <w:r w:rsidRPr="00147AEA">
        <w:rPr>
          <w:szCs w:val="24"/>
        </w:rPr>
        <w:t xml:space="preserve">Moved – </w:t>
      </w:r>
      <w:r w:rsidR="00426E64">
        <w:rPr>
          <w:szCs w:val="24"/>
        </w:rPr>
        <w:t>Mayor Argyle</w:t>
      </w:r>
    </w:p>
    <w:p w14:paraId="4D687149" w14:textId="54370532" w:rsidR="008A40F4" w:rsidRPr="00147AEA" w:rsidRDefault="008A40F4" w:rsidP="008A40F4">
      <w:pPr>
        <w:spacing w:before="0" w:after="0" w:line="240" w:lineRule="auto"/>
        <w:ind w:right="-241"/>
        <w:rPr>
          <w:szCs w:val="24"/>
        </w:rPr>
      </w:pPr>
      <w:r w:rsidRPr="00147AEA">
        <w:rPr>
          <w:szCs w:val="24"/>
        </w:rPr>
        <w:t xml:space="preserve">Seconded – Councillor </w:t>
      </w:r>
      <w:r w:rsidR="00A21AEE">
        <w:rPr>
          <w:szCs w:val="24"/>
        </w:rPr>
        <w:t>Smyth</w:t>
      </w:r>
    </w:p>
    <w:p w14:paraId="3ACECDB2" w14:textId="77777777" w:rsidR="008A40F4" w:rsidRPr="00147AEA" w:rsidRDefault="008A40F4" w:rsidP="008A40F4">
      <w:pPr>
        <w:spacing w:before="0" w:after="0" w:line="240" w:lineRule="auto"/>
        <w:ind w:right="-241"/>
        <w:rPr>
          <w:szCs w:val="24"/>
        </w:rPr>
      </w:pPr>
    </w:p>
    <w:p w14:paraId="2AB5E6C7" w14:textId="77777777" w:rsidR="008A40F4" w:rsidRPr="00422EC0" w:rsidRDefault="008A40F4" w:rsidP="008A40F4">
      <w:pPr>
        <w:spacing w:before="0" w:after="0" w:line="240" w:lineRule="auto"/>
        <w:ind w:right="-241"/>
        <w:rPr>
          <w:b/>
          <w:color w:val="1F3864"/>
          <w:szCs w:val="24"/>
        </w:rPr>
      </w:pPr>
      <w:r w:rsidRPr="00422EC0">
        <w:rPr>
          <w:b/>
          <w:color w:val="1F3864"/>
          <w:szCs w:val="24"/>
        </w:rPr>
        <w:t>That the Recommendation be adopted.</w:t>
      </w:r>
    </w:p>
    <w:p w14:paraId="1F633437" w14:textId="77777777" w:rsidR="008A40F4" w:rsidRPr="00422EC0" w:rsidRDefault="008A40F4" w:rsidP="008A40F4">
      <w:pPr>
        <w:spacing w:before="0" w:after="0" w:line="240" w:lineRule="auto"/>
        <w:ind w:right="-57"/>
        <w:rPr>
          <w:color w:val="1F3864"/>
          <w:szCs w:val="24"/>
        </w:rPr>
      </w:pPr>
      <w:r w:rsidRPr="00422EC0">
        <w:rPr>
          <w:color w:val="1F3864"/>
          <w:szCs w:val="24"/>
        </w:rPr>
        <w:t>(Printed below for ease of reference)</w:t>
      </w:r>
    </w:p>
    <w:p w14:paraId="3BD6E63E" w14:textId="202B5612" w:rsidR="008A40F4" w:rsidRPr="00147AEA" w:rsidRDefault="00A21AEE" w:rsidP="008A40F4">
      <w:pPr>
        <w:spacing w:before="0" w:after="0" w:line="240" w:lineRule="auto"/>
        <w:ind w:right="-57"/>
        <w:jc w:val="right"/>
        <w:rPr>
          <w:b/>
          <w:szCs w:val="24"/>
        </w:rPr>
      </w:pPr>
      <w:r>
        <w:rPr>
          <w:b/>
          <w:szCs w:val="24"/>
        </w:rPr>
        <w:t>CARRIED 5/2</w:t>
      </w:r>
    </w:p>
    <w:p w14:paraId="3E4B9E35" w14:textId="2BA7D68E" w:rsidR="008A40F4" w:rsidRPr="00C1421E" w:rsidRDefault="008A40F4" w:rsidP="008A40F4">
      <w:pPr>
        <w:spacing w:before="0" w:after="0" w:line="240" w:lineRule="auto"/>
        <w:ind w:right="-57"/>
        <w:jc w:val="right"/>
        <w:rPr>
          <w:b/>
          <w:szCs w:val="24"/>
          <w:lang w:val="en-US"/>
        </w:rPr>
      </w:pPr>
      <w:r w:rsidRPr="00147AEA">
        <w:rPr>
          <w:b/>
          <w:szCs w:val="24"/>
        </w:rPr>
        <w:t xml:space="preserve">(Against: </w:t>
      </w:r>
      <w:r w:rsidR="00A21AEE">
        <w:rPr>
          <w:b/>
          <w:szCs w:val="24"/>
        </w:rPr>
        <w:t xml:space="preserve">Mayro Argyle </w:t>
      </w:r>
      <w:r w:rsidRPr="00147AEA">
        <w:rPr>
          <w:b/>
          <w:szCs w:val="24"/>
        </w:rPr>
        <w:t xml:space="preserve">Cr. </w:t>
      </w:r>
      <w:r w:rsidR="00A21AEE">
        <w:rPr>
          <w:b/>
          <w:szCs w:val="24"/>
        </w:rPr>
        <w:t>Youngman</w:t>
      </w:r>
      <w:r>
        <w:rPr>
          <w:b/>
          <w:szCs w:val="24"/>
        </w:rPr>
        <w:t>)</w:t>
      </w:r>
    </w:p>
    <w:p w14:paraId="20C97F41" w14:textId="77777777" w:rsidR="002B08F8" w:rsidRPr="002B08F8" w:rsidRDefault="002B08F8" w:rsidP="002B08F8">
      <w:pPr>
        <w:spacing w:before="0" w:after="0" w:line="240" w:lineRule="auto"/>
        <w:ind w:right="-46"/>
        <w:rPr>
          <w:rFonts w:eastAsia="Calibri"/>
          <w:b/>
          <w:szCs w:val="24"/>
          <w:lang w:eastAsia="en-US"/>
        </w:rPr>
      </w:pPr>
    </w:p>
    <w:p w14:paraId="7718634D" w14:textId="3844441C" w:rsidR="002B08F8" w:rsidRPr="002B08F8" w:rsidRDefault="00B121BD" w:rsidP="004F0341">
      <w:pPr>
        <w:spacing w:before="0" w:after="0" w:line="240" w:lineRule="auto"/>
        <w:ind w:left="-284" w:right="-46"/>
        <w:rPr>
          <w:rFonts w:eastAsia="Calibri"/>
          <w:b/>
          <w:szCs w:val="24"/>
          <w:lang w:eastAsia="en-US"/>
        </w:rPr>
      </w:pPr>
      <w:r>
        <w:rPr>
          <w:noProof/>
        </w:rPr>
        <mc:AlternateContent>
          <mc:Choice Requires="wps">
            <w:drawing>
              <wp:anchor distT="0" distB="0" distL="114300" distR="114300" simplePos="0" relativeHeight="251658276" behindDoc="0" locked="0" layoutInCell="1" allowOverlap="1" wp14:anchorId="50F430CE" wp14:editId="45130ED8">
                <wp:simplePos x="0" y="0"/>
                <wp:positionH relativeFrom="column">
                  <wp:posOffset>-175828</wp:posOffset>
                </wp:positionH>
                <wp:positionV relativeFrom="paragraph">
                  <wp:posOffset>96520</wp:posOffset>
                </wp:positionV>
                <wp:extent cx="6426200" cy="3551722"/>
                <wp:effectExtent l="0" t="0" r="12700" b="10795"/>
                <wp:wrapNone/>
                <wp:docPr id="291374985" name="Rectangle 291374985"/>
                <wp:cNvGraphicFramePr/>
                <a:graphic xmlns:a="http://schemas.openxmlformats.org/drawingml/2006/main">
                  <a:graphicData uri="http://schemas.microsoft.com/office/word/2010/wordprocessingShape">
                    <wps:wsp>
                      <wps:cNvSpPr/>
                      <wps:spPr>
                        <a:xfrm>
                          <a:off x="0" y="0"/>
                          <a:ext cx="6426200" cy="3551722"/>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66563" id="Rectangle 291374985" o:spid="_x0000_s1026" style="position:absolute;margin-left:-13.85pt;margin-top:7.6pt;width:506pt;height:279.6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" filled="f" strokecolor="#002060" strokeweight="1.5pt"/>
            </w:pict>
          </mc:Fallback>
        </mc:AlternateContent>
      </w:r>
    </w:p>
    <w:p w14:paraId="7DA67C14" w14:textId="058D5F67" w:rsidR="002B08F8" w:rsidRPr="002B08F8" w:rsidRDefault="00B121BD" w:rsidP="004F0341">
      <w:pPr>
        <w:spacing w:before="0" w:after="0" w:line="240" w:lineRule="auto"/>
        <w:ind w:right="-46"/>
        <w:rPr>
          <w:rFonts w:eastAsia="Calibri"/>
          <w:b/>
          <w:color w:val="244061"/>
          <w:sz w:val="28"/>
          <w:szCs w:val="32"/>
          <w:lang w:eastAsia="en-US"/>
        </w:rPr>
      </w:pPr>
      <w:r>
        <w:rPr>
          <w:rFonts w:eastAsia="Calibri"/>
          <w:b/>
          <w:color w:val="002060"/>
          <w:sz w:val="28"/>
          <w:szCs w:val="32"/>
          <w:lang w:eastAsia="en-US"/>
        </w:rPr>
        <w:t xml:space="preserve">Council Resolution / </w:t>
      </w:r>
      <w:r w:rsidR="002B08F8" w:rsidRPr="002B08F8">
        <w:rPr>
          <w:rFonts w:eastAsia="Calibri"/>
          <w:b/>
          <w:color w:val="002060"/>
          <w:sz w:val="28"/>
          <w:szCs w:val="32"/>
          <w:lang w:eastAsia="en-US"/>
        </w:rPr>
        <w:t>Recommendation</w:t>
      </w:r>
    </w:p>
    <w:p w14:paraId="76F2F5E3" w14:textId="77777777" w:rsidR="002B08F8" w:rsidRPr="002B08F8" w:rsidRDefault="002B08F8" w:rsidP="00055F3A">
      <w:pPr>
        <w:spacing w:before="0" w:after="0" w:line="240" w:lineRule="auto"/>
        <w:ind w:right="-46"/>
        <w:rPr>
          <w:rFonts w:eastAsia="Calibri"/>
          <w:b/>
          <w:color w:val="244061"/>
          <w:szCs w:val="24"/>
          <w:lang w:eastAsia="en-US"/>
        </w:rPr>
      </w:pPr>
    </w:p>
    <w:p w14:paraId="61CFF196" w14:textId="3052F0B2" w:rsidR="002B08F8" w:rsidRPr="002B08F8" w:rsidRDefault="003E2F75" w:rsidP="00055F3A">
      <w:pPr>
        <w:spacing w:before="0" w:after="0" w:line="240" w:lineRule="auto"/>
        <w:ind w:right="-46"/>
        <w:rPr>
          <w:rFonts w:eastAsia="Calibri"/>
          <w:b/>
          <w:color w:val="002060"/>
          <w:szCs w:val="24"/>
          <w:lang w:val="en-US" w:eastAsia="en-US"/>
        </w:rPr>
      </w:pPr>
      <w:r>
        <w:rPr>
          <w:rFonts w:eastAsia="Calibri"/>
          <w:b/>
          <w:color w:val="002060"/>
          <w:szCs w:val="24"/>
          <w:lang w:val="en-US" w:eastAsia="en-US"/>
        </w:rPr>
        <w:t>That Council a</w:t>
      </w:r>
      <w:r w:rsidR="002B08F8" w:rsidRPr="002B08F8">
        <w:rPr>
          <w:rFonts w:eastAsia="Calibri"/>
          <w:b/>
          <w:color w:val="002060"/>
          <w:szCs w:val="24"/>
          <w:lang w:val="en-US" w:eastAsia="en-US"/>
        </w:rPr>
        <w:t>dopts as the Responsible Authority the Officer Recommendation contained in the Responsible Authority Report for the development of twelve grouped dwellings at 15-19 Vincent Street, Nedlands as follows:</w:t>
      </w:r>
    </w:p>
    <w:p w14:paraId="0173E588" w14:textId="77777777" w:rsidR="002B08F8" w:rsidRPr="002B08F8" w:rsidRDefault="002B08F8" w:rsidP="00055F3A">
      <w:pPr>
        <w:spacing w:before="0" w:after="0" w:line="240" w:lineRule="auto"/>
        <w:ind w:right="-46"/>
        <w:rPr>
          <w:rFonts w:eastAsia="Calibri"/>
          <w:b/>
          <w:color w:val="002060"/>
          <w:szCs w:val="24"/>
          <w:lang w:val="en-US" w:eastAsia="en-US"/>
        </w:rPr>
      </w:pPr>
    </w:p>
    <w:p w14:paraId="5639444F" w14:textId="77777777" w:rsidR="002B08F8" w:rsidRPr="002B08F8" w:rsidRDefault="002B08F8" w:rsidP="00055F3A">
      <w:pPr>
        <w:spacing w:before="0" w:after="0" w:line="240" w:lineRule="auto"/>
        <w:ind w:right="-46"/>
        <w:rPr>
          <w:rFonts w:eastAsia="Calibri"/>
          <w:b/>
          <w:color w:val="002060"/>
          <w:szCs w:val="24"/>
          <w:lang w:val="en-US" w:eastAsia="en-US"/>
        </w:rPr>
      </w:pPr>
      <w:r w:rsidRPr="002B08F8">
        <w:rPr>
          <w:rFonts w:eastAsia="Calibri"/>
          <w:b/>
          <w:color w:val="002060"/>
          <w:szCs w:val="24"/>
          <w:lang w:val="en-US" w:eastAsia="en-US"/>
        </w:rPr>
        <w:t>It is recommended that the Metro Inner JDAP resolves to:</w:t>
      </w:r>
    </w:p>
    <w:p w14:paraId="6DFE637D" w14:textId="77777777" w:rsidR="002B08F8" w:rsidRPr="002B08F8" w:rsidRDefault="002B08F8" w:rsidP="00055F3A">
      <w:pPr>
        <w:spacing w:before="0" w:after="0" w:line="240" w:lineRule="auto"/>
        <w:ind w:right="-46"/>
        <w:rPr>
          <w:rFonts w:eastAsia="Calibri"/>
          <w:b/>
          <w:color w:val="002060"/>
          <w:szCs w:val="24"/>
          <w:lang w:val="en-US" w:eastAsia="en-US"/>
        </w:rPr>
      </w:pPr>
    </w:p>
    <w:p w14:paraId="533BA114" w14:textId="77777777" w:rsidR="002B08F8" w:rsidRPr="002B08F8" w:rsidRDefault="002B08F8" w:rsidP="004E3474">
      <w:pPr>
        <w:numPr>
          <w:ilvl w:val="0"/>
          <w:numId w:val="188"/>
        </w:numPr>
        <w:tabs>
          <w:tab w:val="left" w:pos="720"/>
        </w:tabs>
        <w:spacing w:before="0" w:after="0" w:line="240" w:lineRule="auto"/>
        <w:ind w:right="-46"/>
        <w:rPr>
          <w:rFonts w:eastAsia="Calibri"/>
          <w:b/>
          <w:color w:val="002060"/>
          <w:szCs w:val="24"/>
          <w:lang w:eastAsia="en-US"/>
        </w:rPr>
      </w:pPr>
      <w:r w:rsidRPr="002B08F8">
        <w:rPr>
          <w:rFonts w:eastAsia="Calibri"/>
          <w:b/>
          <w:color w:val="002060"/>
          <w:szCs w:val="24"/>
          <w:lang w:eastAsia="en-US"/>
        </w:rPr>
        <w:t xml:space="preserve">Approve DAP Application reference DAP/23/02570 and accompanying plans (Attachment 3) in accordance with Clause 68 of Schedule 2 (Deemed Provisions) of the </w:t>
      </w:r>
      <w:r w:rsidRPr="002B08F8">
        <w:rPr>
          <w:rFonts w:eastAsia="Calibri"/>
          <w:b/>
          <w:i/>
          <w:color w:val="002060"/>
          <w:szCs w:val="24"/>
          <w:lang w:eastAsia="en-US"/>
        </w:rPr>
        <w:t>Planning and Development (Local Planning Schemes) Regulations 2015</w:t>
      </w:r>
      <w:r w:rsidRPr="002B08F8">
        <w:rPr>
          <w:rFonts w:eastAsia="Calibri"/>
          <w:b/>
          <w:color w:val="002060"/>
          <w:szCs w:val="24"/>
          <w:lang w:eastAsia="en-US"/>
        </w:rPr>
        <w:t>, and the provisions of the City of Nedlands Local Planning Scheme No. 3, subject to the following conditions:</w:t>
      </w:r>
    </w:p>
    <w:p w14:paraId="319F610C" w14:textId="77777777" w:rsidR="002B08F8" w:rsidRPr="002B08F8" w:rsidRDefault="002B08F8" w:rsidP="00055F3A">
      <w:pPr>
        <w:spacing w:before="0" w:after="0" w:line="240" w:lineRule="auto"/>
        <w:ind w:right="-46"/>
        <w:rPr>
          <w:rFonts w:eastAsia="Calibri"/>
          <w:b/>
          <w:color w:val="002060"/>
          <w:szCs w:val="24"/>
          <w:lang w:eastAsia="en-US"/>
        </w:rPr>
      </w:pPr>
    </w:p>
    <w:p w14:paraId="4A5AC899" w14:textId="77777777" w:rsidR="002B08F8" w:rsidRPr="002B08F8" w:rsidRDefault="002B08F8" w:rsidP="00055F3A">
      <w:pPr>
        <w:spacing w:before="0" w:after="0" w:line="240" w:lineRule="auto"/>
        <w:ind w:right="-46"/>
        <w:rPr>
          <w:rFonts w:eastAsia="Calibri"/>
          <w:b/>
          <w:bCs/>
          <w:color w:val="002060"/>
          <w:szCs w:val="24"/>
          <w:lang w:eastAsia="en-US"/>
        </w:rPr>
      </w:pPr>
      <w:r w:rsidRPr="002B08F8">
        <w:rPr>
          <w:rFonts w:eastAsia="Calibri"/>
          <w:b/>
          <w:bCs/>
          <w:color w:val="002060"/>
          <w:szCs w:val="24"/>
          <w:lang w:eastAsia="en-US"/>
        </w:rPr>
        <w:t>General Conditions</w:t>
      </w:r>
    </w:p>
    <w:p w14:paraId="17CE7B1D" w14:textId="77777777" w:rsidR="002B08F8" w:rsidRPr="002B08F8" w:rsidRDefault="002B08F8" w:rsidP="00055F3A">
      <w:pPr>
        <w:spacing w:before="0" w:after="0" w:line="240" w:lineRule="auto"/>
        <w:ind w:right="-46"/>
        <w:rPr>
          <w:rFonts w:eastAsia="Calibri"/>
          <w:b/>
          <w:bCs/>
          <w:color w:val="002060"/>
          <w:szCs w:val="24"/>
          <w:u w:val="single"/>
          <w:lang w:eastAsia="en-US"/>
        </w:rPr>
      </w:pPr>
    </w:p>
    <w:p w14:paraId="6755BFBB" w14:textId="77777777" w:rsidR="002B08F8" w:rsidRDefault="002B08F8" w:rsidP="005B3757">
      <w:pPr>
        <w:numPr>
          <w:ilvl w:val="0"/>
          <w:numId w:val="150"/>
        </w:numPr>
        <w:spacing w:before="0" w:after="0" w:line="240" w:lineRule="auto"/>
        <w:ind w:left="567" w:right="-46" w:hanging="567"/>
        <w:rPr>
          <w:rFonts w:eastAsia="Calibri"/>
          <w:b/>
          <w:bCs/>
          <w:color w:val="002060"/>
          <w:szCs w:val="24"/>
          <w:lang w:eastAsia="en-US"/>
        </w:rPr>
      </w:pPr>
      <w:r w:rsidRPr="002B08F8">
        <w:rPr>
          <w:rFonts w:eastAsia="Calibri"/>
          <w:b/>
          <w:bCs/>
          <w:color w:val="002060"/>
          <w:szCs w:val="24"/>
          <w:lang w:eastAsia="en-US"/>
        </w:rPr>
        <w:t xml:space="preserve">Pursuant to clause 26 of the Metropolitan Region Scheme, this approval is deemed to be an approval under clause 24(1) of the Metropolitan Region Scheme.  </w:t>
      </w:r>
    </w:p>
    <w:p w14:paraId="1524BA93" w14:textId="77777777" w:rsidR="00B121BD" w:rsidRDefault="00B121BD" w:rsidP="00B121BD">
      <w:pPr>
        <w:spacing w:before="0" w:after="0" w:line="240" w:lineRule="auto"/>
        <w:ind w:left="567" w:right="-46"/>
        <w:rPr>
          <w:rFonts w:eastAsia="Calibri"/>
          <w:b/>
          <w:bCs/>
          <w:color w:val="002060"/>
          <w:szCs w:val="24"/>
          <w:lang w:eastAsia="en-US"/>
        </w:rPr>
      </w:pPr>
    </w:p>
    <w:p w14:paraId="1D0E7436" w14:textId="77777777" w:rsidR="00B121BD" w:rsidRPr="002B08F8" w:rsidRDefault="00B121BD" w:rsidP="00B121BD">
      <w:pPr>
        <w:spacing w:before="0" w:after="0" w:line="240" w:lineRule="auto"/>
        <w:ind w:left="567" w:right="-46"/>
        <w:rPr>
          <w:rFonts w:eastAsia="Calibri"/>
          <w:b/>
          <w:bCs/>
          <w:color w:val="002060"/>
          <w:szCs w:val="24"/>
          <w:lang w:eastAsia="en-US"/>
        </w:rPr>
      </w:pPr>
    </w:p>
    <w:p w14:paraId="7CC6A856" w14:textId="5C87C19F" w:rsidR="002B08F8" w:rsidRPr="002B08F8" w:rsidRDefault="00B121BD" w:rsidP="005B3757">
      <w:pPr>
        <w:numPr>
          <w:ilvl w:val="0"/>
          <w:numId w:val="150"/>
        </w:numPr>
        <w:spacing w:before="0" w:after="0" w:line="240" w:lineRule="auto"/>
        <w:ind w:left="567" w:right="-46" w:hanging="567"/>
        <w:rPr>
          <w:rFonts w:eastAsia="Calibri"/>
          <w:b/>
          <w:bCs/>
          <w:color w:val="002060"/>
          <w:szCs w:val="24"/>
          <w:lang w:eastAsia="en-US"/>
        </w:rPr>
      </w:pPr>
      <w:r>
        <w:rPr>
          <w:noProof/>
        </w:rPr>
        <w:lastRenderedPageBreak/>
        <mc:AlternateContent>
          <mc:Choice Requires="wps">
            <w:drawing>
              <wp:anchor distT="0" distB="0" distL="114300" distR="114300" simplePos="0" relativeHeight="251658277" behindDoc="0" locked="0" layoutInCell="1" allowOverlap="1" wp14:anchorId="4F24CCA6" wp14:editId="087F32D0">
                <wp:simplePos x="0" y="0"/>
                <wp:positionH relativeFrom="column">
                  <wp:posOffset>-118077</wp:posOffset>
                </wp:positionH>
                <wp:positionV relativeFrom="paragraph">
                  <wp:posOffset>-107248</wp:posOffset>
                </wp:positionV>
                <wp:extent cx="6350000" cy="8767278"/>
                <wp:effectExtent l="0" t="0" r="12700" b="15240"/>
                <wp:wrapNone/>
                <wp:docPr id="1655763763" name="Rectangle 1655763763"/>
                <wp:cNvGraphicFramePr/>
                <a:graphic xmlns:a="http://schemas.openxmlformats.org/drawingml/2006/main">
                  <a:graphicData uri="http://schemas.microsoft.com/office/word/2010/wordprocessingShape">
                    <wps:wsp>
                      <wps:cNvSpPr/>
                      <wps:spPr>
                        <a:xfrm>
                          <a:off x="0" y="0"/>
                          <a:ext cx="6350000" cy="8767278"/>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EC852" id="Rectangle 1655763763" o:spid="_x0000_s1026" style="position:absolute;margin-left:-9.3pt;margin-top:-8.45pt;width:500pt;height:690.3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" filled="f" strokecolor="#002060" strokeweight="1.5pt"/>
            </w:pict>
          </mc:Fallback>
        </mc:AlternateContent>
      </w:r>
      <w:r w:rsidR="002B08F8" w:rsidRPr="002B08F8">
        <w:rPr>
          <w:rFonts w:eastAsia="Calibri"/>
          <w:b/>
          <w:bCs/>
          <w:color w:val="002060"/>
          <w:szCs w:val="24"/>
          <w:lang w:eastAsia="en-US"/>
        </w:rPr>
        <w:t xml:space="preserve">This decision constitutes planning approval only and is valid for a period of 2 years from the date of approval. If the subject development is not substantially commenced within the specified period, the approval shall lapse and be of no further effect. </w:t>
      </w:r>
    </w:p>
    <w:p w14:paraId="6C34F76E" w14:textId="77777777" w:rsidR="002B08F8" w:rsidRPr="002B08F8" w:rsidRDefault="002B08F8" w:rsidP="004F0341">
      <w:pPr>
        <w:spacing w:before="0" w:after="0" w:line="240" w:lineRule="auto"/>
        <w:ind w:left="360" w:right="-46" w:hanging="360"/>
        <w:rPr>
          <w:rFonts w:eastAsia="Calibri"/>
          <w:b/>
          <w:bCs/>
          <w:color w:val="002060"/>
          <w:szCs w:val="24"/>
          <w:lang w:eastAsia="en-US"/>
        </w:rPr>
      </w:pPr>
    </w:p>
    <w:p w14:paraId="47053178"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eastAsia="en-US"/>
        </w:rPr>
      </w:pPr>
      <w:r w:rsidRPr="002B08F8">
        <w:rPr>
          <w:rFonts w:eastAsia="Calibri"/>
          <w:b/>
          <w:bCs/>
          <w:color w:val="002060"/>
          <w:szCs w:val="24"/>
          <w:lang w:eastAsia="en-US"/>
        </w:rPr>
        <w:t>All works indicated on the approved plans shall be wholly located within the lot boundaries of the subject site.</w:t>
      </w:r>
    </w:p>
    <w:p w14:paraId="2D47A1D6" w14:textId="77777777" w:rsidR="002B08F8" w:rsidRPr="002B08F8" w:rsidRDefault="002B08F8" w:rsidP="004F0341">
      <w:pPr>
        <w:spacing w:before="0" w:after="0" w:line="240" w:lineRule="auto"/>
        <w:ind w:right="-46"/>
        <w:rPr>
          <w:rFonts w:eastAsia="Calibri"/>
          <w:b/>
          <w:bCs/>
          <w:color w:val="002060"/>
          <w:szCs w:val="24"/>
          <w:u w:val="single"/>
          <w:lang w:eastAsia="en-US"/>
        </w:rPr>
      </w:pPr>
    </w:p>
    <w:p w14:paraId="30184F08" w14:textId="77777777" w:rsidR="002B08F8" w:rsidRPr="002B08F8" w:rsidRDefault="002B08F8" w:rsidP="004F0341">
      <w:pPr>
        <w:spacing w:before="0" w:after="0" w:line="240" w:lineRule="auto"/>
        <w:ind w:right="-46"/>
        <w:rPr>
          <w:rFonts w:eastAsia="Calibri"/>
          <w:b/>
          <w:bCs/>
          <w:color w:val="002060"/>
          <w:szCs w:val="24"/>
          <w:lang w:eastAsia="en-US"/>
        </w:rPr>
      </w:pPr>
      <w:r w:rsidRPr="002B08F8">
        <w:rPr>
          <w:rFonts w:eastAsia="Calibri"/>
          <w:b/>
          <w:bCs/>
          <w:color w:val="002060"/>
          <w:szCs w:val="24"/>
          <w:lang w:eastAsia="en-US"/>
        </w:rPr>
        <w:t>Engineering and Design</w:t>
      </w:r>
    </w:p>
    <w:p w14:paraId="2F9CB9E7" w14:textId="77777777" w:rsidR="002B08F8" w:rsidRPr="002B08F8" w:rsidRDefault="002B08F8" w:rsidP="004F0341">
      <w:pPr>
        <w:spacing w:before="0" w:after="0" w:line="240" w:lineRule="auto"/>
        <w:ind w:right="-46"/>
        <w:rPr>
          <w:rFonts w:eastAsia="Calibri"/>
          <w:b/>
          <w:bCs/>
          <w:color w:val="002060"/>
          <w:szCs w:val="24"/>
          <w:u w:val="single"/>
          <w:lang w:eastAsia="en-US"/>
        </w:rPr>
      </w:pPr>
    </w:p>
    <w:p w14:paraId="2A949E26"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eastAsia="en-US"/>
        </w:rPr>
      </w:pPr>
      <w:r w:rsidRPr="002B08F8">
        <w:rPr>
          <w:rFonts w:eastAsia="Calibri"/>
          <w:b/>
          <w:bCs/>
          <w:color w:val="002060"/>
          <w:szCs w:val="24"/>
          <w:lang w:eastAsia="en-US"/>
        </w:rPr>
        <w:t xml:space="preserve">Prior to a building permit being issued, stormwater disposal plans, details and calculations catering for the 1% AEP rainfall event fully onsite without any overflow into the road reserve or adjacent properties must be submitted for approval by the City of Nedlands and thereafter implemented, </w:t>
      </w:r>
      <w:proofErr w:type="gramStart"/>
      <w:r w:rsidRPr="002B08F8">
        <w:rPr>
          <w:rFonts w:eastAsia="Calibri"/>
          <w:b/>
          <w:bCs/>
          <w:color w:val="002060"/>
          <w:szCs w:val="24"/>
          <w:lang w:eastAsia="en-US"/>
        </w:rPr>
        <w:t>constructed</w:t>
      </w:r>
      <w:proofErr w:type="gramEnd"/>
      <w:r w:rsidRPr="002B08F8">
        <w:rPr>
          <w:rFonts w:eastAsia="Calibri"/>
          <w:b/>
          <w:bCs/>
          <w:color w:val="002060"/>
          <w:szCs w:val="24"/>
          <w:lang w:eastAsia="en-US"/>
        </w:rPr>
        <w:t xml:space="preserve"> and maintained to the satisfaction of the City of Nedlands</w:t>
      </w:r>
    </w:p>
    <w:p w14:paraId="2283D95E" w14:textId="77777777" w:rsidR="002B08F8" w:rsidRPr="002B08F8" w:rsidRDefault="002B08F8" w:rsidP="004F0341">
      <w:pPr>
        <w:spacing w:before="0" w:after="0" w:line="240" w:lineRule="auto"/>
        <w:ind w:left="360" w:right="-46" w:hanging="360"/>
        <w:rPr>
          <w:rFonts w:eastAsia="Calibri"/>
          <w:b/>
          <w:bCs/>
          <w:color w:val="002060"/>
          <w:szCs w:val="24"/>
          <w:lang w:eastAsia="en-US"/>
        </w:rPr>
      </w:pPr>
    </w:p>
    <w:p w14:paraId="3736C284"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eastAsia="en-US"/>
        </w:rPr>
      </w:pPr>
      <w:r w:rsidRPr="002B08F8">
        <w:rPr>
          <w:rFonts w:eastAsia="Calibri"/>
          <w:b/>
          <w:bCs/>
          <w:color w:val="002060"/>
          <w:szCs w:val="24"/>
          <w:lang w:eastAsia="en-US"/>
        </w:rPr>
        <w:t xml:space="preserve">Prior to the issue of a Building Permit, a Construction Management Plan shall be submitted and approved to the satisfaction of the City. The approved Construction Management Plan shall be </w:t>
      </w:r>
      <w:proofErr w:type="gramStart"/>
      <w:r w:rsidRPr="002B08F8">
        <w:rPr>
          <w:rFonts w:eastAsia="Calibri"/>
          <w:b/>
          <w:bCs/>
          <w:color w:val="002060"/>
          <w:szCs w:val="24"/>
          <w:lang w:eastAsia="en-US"/>
        </w:rPr>
        <w:t>observed at all times</w:t>
      </w:r>
      <w:proofErr w:type="gramEnd"/>
      <w:r w:rsidRPr="002B08F8">
        <w:rPr>
          <w:rFonts w:eastAsia="Calibri"/>
          <w:b/>
          <w:bCs/>
          <w:color w:val="002060"/>
          <w:szCs w:val="24"/>
          <w:lang w:eastAsia="en-US"/>
        </w:rPr>
        <w:t xml:space="preserve"> throughout the construction and demolition processes to the satisfaction of the City.</w:t>
      </w:r>
    </w:p>
    <w:p w14:paraId="4AD113D9" w14:textId="77777777" w:rsidR="002B08F8" w:rsidRPr="002B08F8" w:rsidRDefault="002B08F8" w:rsidP="004F0341">
      <w:pPr>
        <w:spacing w:before="0" w:after="0" w:line="240" w:lineRule="auto"/>
        <w:ind w:left="360" w:right="-46" w:hanging="360"/>
        <w:rPr>
          <w:rFonts w:eastAsia="Calibri"/>
          <w:b/>
          <w:bCs/>
          <w:color w:val="002060"/>
          <w:szCs w:val="24"/>
          <w:lang w:eastAsia="en-US"/>
        </w:rPr>
      </w:pPr>
    </w:p>
    <w:p w14:paraId="51F35A20"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eastAsia="en-US"/>
        </w:rPr>
      </w:pPr>
      <w:r w:rsidRPr="002B08F8">
        <w:rPr>
          <w:rFonts w:eastAsia="Calibri"/>
          <w:b/>
          <w:bCs/>
          <w:color w:val="002060"/>
          <w:szCs w:val="24"/>
          <w:lang w:eastAsia="en-US"/>
        </w:rPr>
        <w:t>Prior to the issue of a building permit, the materials, finishes and colours (as shown and annotated on the approved plans) shall be shown on the building permit plans (unless otherwise approved by the City), and be enacted prior to practical completion of the development and thereafter remain in place for the life of the development to the satisfaction of the City.</w:t>
      </w:r>
    </w:p>
    <w:p w14:paraId="7FD565D9" w14:textId="77777777" w:rsidR="002B08F8" w:rsidRPr="002B08F8" w:rsidRDefault="002B08F8" w:rsidP="004F0341">
      <w:pPr>
        <w:spacing w:before="0" w:after="0" w:line="240" w:lineRule="auto"/>
        <w:ind w:left="360" w:right="-46" w:hanging="360"/>
        <w:rPr>
          <w:rFonts w:eastAsia="Calibri"/>
          <w:b/>
          <w:bCs/>
          <w:color w:val="002060"/>
          <w:szCs w:val="24"/>
          <w:lang w:val="en-US" w:eastAsia="en-US"/>
        </w:rPr>
      </w:pPr>
    </w:p>
    <w:p w14:paraId="38B12913"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eastAsia="en-US"/>
        </w:rPr>
      </w:pPr>
      <w:r w:rsidRPr="002B08F8">
        <w:rPr>
          <w:rFonts w:eastAsia="Calibri"/>
          <w:b/>
          <w:bCs/>
          <w:color w:val="002060"/>
          <w:szCs w:val="24"/>
          <w:lang w:val="en-US" w:eastAsia="en-US"/>
        </w:rPr>
        <w:t xml:space="preserve">Prior to </w:t>
      </w:r>
      <w:r w:rsidRPr="002B08F8">
        <w:rPr>
          <w:rFonts w:eastAsia="Calibri"/>
          <w:b/>
          <w:bCs/>
          <w:color w:val="002060"/>
          <w:szCs w:val="24"/>
          <w:lang w:eastAsia="en-US"/>
        </w:rPr>
        <w:t>occupation</w:t>
      </w:r>
      <w:r w:rsidRPr="002B08F8">
        <w:rPr>
          <w:rFonts w:eastAsia="Calibri"/>
          <w:b/>
          <w:bCs/>
          <w:color w:val="002060"/>
          <w:szCs w:val="24"/>
          <w:lang w:val="en-US" w:eastAsia="en-US"/>
        </w:rPr>
        <w:t>, raised outdoor living areas to Unit 1, 2, 3 and 4 of No. 19 Vincent Street along the southern elevation and Unit 4 of No. 15, No. 17 and No. 19 Vincent Street along the western elevation and all other screening as shown on the approved plans shall be screened and erected and in accordance with the Residential Design Codes by:</w:t>
      </w:r>
    </w:p>
    <w:p w14:paraId="7F817F76" w14:textId="77777777" w:rsidR="002B08F8" w:rsidRPr="002B08F8" w:rsidRDefault="002B08F8" w:rsidP="004F0341">
      <w:pPr>
        <w:spacing w:before="0" w:after="0" w:line="240" w:lineRule="auto"/>
        <w:ind w:left="360" w:right="-46" w:hanging="360"/>
        <w:rPr>
          <w:rFonts w:eastAsia="Calibri"/>
          <w:b/>
          <w:bCs/>
          <w:color w:val="002060"/>
          <w:szCs w:val="24"/>
          <w:lang w:val="en-US" w:eastAsia="en-US"/>
        </w:rPr>
      </w:pPr>
    </w:p>
    <w:p w14:paraId="2603CF99" w14:textId="77777777" w:rsidR="002B08F8" w:rsidRPr="002B08F8" w:rsidRDefault="002B08F8" w:rsidP="005B3757">
      <w:pPr>
        <w:numPr>
          <w:ilvl w:val="2"/>
          <w:numId w:val="151"/>
        </w:numPr>
        <w:spacing w:before="0" w:after="0" w:line="240" w:lineRule="auto"/>
        <w:ind w:left="1276" w:right="-46" w:hanging="425"/>
        <w:jc w:val="left"/>
        <w:rPr>
          <w:rFonts w:eastAsia="Calibri"/>
          <w:b/>
          <w:bCs/>
          <w:color w:val="002060"/>
          <w:szCs w:val="24"/>
          <w:lang w:val="en-US" w:eastAsia="en-US"/>
        </w:rPr>
      </w:pPr>
      <w:r w:rsidRPr="002B08F8">
        <w:rPr>
          <w:rFonts w:eastAsia="Calibri"/>
          <w:b/>
          <w:bCs/>
          <w:color w:val="002060"/>
          <w:szCs w:val="24"/>
          <w:lang w:val="en-US" w:eastAsia="en-US"/>
        </w:rPr>
        <w:t xml:space="preserve">fixed and obscured glass to a minimum height of 1.6 </w:t>
      </w:r>
      <w:proofErr w:type="spellStart"/>
      <w:r w:rsidRPr="002B08F8">
        <w:rPr>
          <w:rFonts w:eastAsia="Calibri"/>
          <w:b/>
          <w:bCs/>
          <w:color w:val="002060"/>
          <w:szCs w:val="24"/>
          <w:lang w:val="en-US" w:eastAsia="en-US"/>
        </w:rPr>
        <w:t>metres</w:t>
      </w:r>
      <w:proofErr w:type="spellEnd"/>
      <w:r w:rsidRPr="002B08F8">
        <w:rPr>
          <w:rFonts w:eastAsia="Calibri"/>
          <w:b/>
          <w:bCs/>
          <w:color w:val="002060"/>
          <w:szCs w:val="24"/>
          <w:lang w:val="en-US" w:eastAsia="en-US"/>
        </w:rPr>
        <w:t xml:space="preserve"> above finished floor level; or</w:t>
      </w:r>
    </w:p>
    <w:p w14:paraId="7B3FF2A0" w14:textId="77777777" w:rsidR="002B08F8" w:rsidRPr="002B08F8" w:rsidRDefault="002B08F8" w:rsidP="005B3757">
      <w:pPr>
        <w:numPr>
          <w:ilvl w:val="2"/>
          <w:numId w:val="151"/>
        </w:numPr>
        <w:spacing w:before="0" w:after="0" w:line="240" w:lineRule="auto"/>
        <w:ind w:left="1276" w:right="-46" w:hanging="425"/>
        <w:jc w:val="left"/>
        <w:rPr>
          <w:rFonts w:eastAsia="Calibri"/>
          <w:b/>
          <w:bCs/>
          <w:color w:val="002060"/>
          <w:szCs w:val="24"/>
          <w:lang w:val="en-US" w:eastAsia="en-US"/>
        </w:rPr>
      </w:pPr>
      <w:r w:rsidRPr="002B08F8">
        <w:rPr>
          <w:rFonts w:eastAsia="Calibri"/>
          <w:b/>
          <w:bCs/>
          <w:color w:val="002060"/>
          <w:szCs w:val="24"/>
          <w:lang w:val="en-US" w:eastAsia="en-US"/>
        </w:rPr>
        <w:t xml:space="preserve">fixed screening devices to a minimum height of 1.6 meters above finished floor level that are at least 75% obscure and made of a durable </w:t>
      </w:r>
      <w:proofErr w:type="gramStart"/>
      <w:r w:rsidRPr="002B08F8">
        <w:rPr>
          <w:rFonts w:eastAsia="Calibri"/>
          <w:b/>
          <w:bCs/>
          <w:color w:val="002060"/>
          <w:szCs w:val="24"/>
          <w:lang w:val="en-US" w:eastAsia="en-US"/>
        </w:rPr>
        <w:t>material;</w:t>
      </w:r>
      <w:proofErr w:type="gramEnd"/>
      <w:r w:rsidRPr="002B08F8">
        <w:rPr>
          <w:rFonts w:eastAsia="Calibri"/>
          <w:b/>
          <w:bCs/>
          <w:color w:val="002060"/>
          <w:szCs w:val="24"/>
          <w:lang w:val="en-US" w:eastAsia="en-US"/>
        </w:rPr>
        <w:t xml:space="preserve"> or</w:t>
      </w:r>
    </w:p>
    <w:p w14:paraId="5F4BE05B" w14:textId="77777777" w:rsidR="002B08F8" w:rsidRPr="002B08F8" w:rsidRDefault="002B08F8" w:rsidP="005B3757">
      <w:pPr>
        <w:numPr>
          <w:ilvl w:val="2"/>
          <w:numId w:val="151"/>
        </w:numPr>
        <w:spacing w:before="0" w:after="0" w:line="240" w:lineRule="auto"/>
        <w:ind w:left="1276" w:right="-46" w:hanging="425"/>
        <w:jc w:val="left"/>
        <w:rPr>
          <w:rFonts w:eastAsia="Calibri"/>
          <w:b/>
          <w:bCs/>
          <w:color w:val="002060"/>
          <w:szCs w:val="24"/>
          <w:lang w:val="en-US" w:eastAsia="en-US"/>
        </w:rPr>
      </w:pPr>
      <w:r w:rsidRPr="002B08F8">
        <w:rPr>
          <w:rFonts w:eastAsia="Calibri"/>
          <w:b/>
          <w:bCs/>
          <w:color w:val="002060"/>
          <w:szCs w:val="24"/>
          <w:lang w:val="en-US" w:eastAsia="en-US"/>
        </w:rPr>
        <w:t xml:space="preserve">an alternative method of screening approved by the City of Nedlands. </w:t>
      </w:r>
    </w:p>
    <w:p w14:paraId="7CEAE330" w14:textId="77777777" w:rsidR="002B08F8" w:rsidRPr="002B08F8" w:rsidRDefault="002B08F8" w:rsidP="004F0341">
      <w:pPr>
        <w:spacing w:before="0" w:after="0" w:line="240" w:lineRule="auto"/>
        <w:ind w:left="360" w:right="-46" w:hanging="360"/>
        <w:rPr>
          <w:rFonts w:eastAsia="Calibri"/>
          <w:b/>
          <w:bCs/>
          <w:color w:val="002060"/>
          <w:szCs w:val="24"/>
          <w:lang w:val="en-US" w:eastAsia="en-US"/>
        </w:rPr>
      </w:pPr>
    </w:p>
    <w:p w14:paraId="5A1AAA5D" w14:textId="77777777" w:rsidR="002B08F8" w:rsidRPr="002B08F8" w:rsidRDefault="002B08F8" w:rsidP="003E2F75">
      <w:pPr>
        <w:spacing w:before="0" w:after="0" w:line="240" w:lineRule="auto"/>
        <w:ind w:left="567" w:right="-46"/>
        <w:rPr>
          <w:rFonts w:eastAsia="Calibri"/>
          <w:b/>
          <w:bCs/>
          <w:color w:val="002060"/>
          <w:szCs w:val="24"/>
          <w:lang w:val="en-US" w:eastAsia="en-US"/>
        </w:rPr>
      </w:pPr>
      <w:r w:rsidRPr="002B08F8">
        <w:rPr>
          <w:rFonts w:eastAsia="Calibri"/>
          <w:b/>
          <w:bCs/>
          <w:color w:val="002060"/>
          <w:szCs w:val="24"/>
          <w:lang w:val="en-US" w:eastAsia="en-US"/>
        </w:rPr>
        <w:t>The screening shall be thereafter maintained to the satisfaction of the City of Nedlands.</w:t>
      </w:r>
    </w:p>
    <w:p w14:paraId="4C068A6D" w14:textId="77777777" w:rsidR="002B08F8" w:rsidRPr="002B08F8" w:rsidRDefault="002B08F8" w:rsidP="004F0341">
      <w:pPr>
        <w:spacing w:before="0" w:after="0" w:line="240" w:lineRule="auto"/>
        <w:ind w:left="360" w:right="-46" w:hanging="360"/>
        <w:rPr>
          <w:rFonts w:eastAsia="Calibri"/>
          <w:b/>
          <w:bCs/>
          <w:color w:val="002060"/>
          <w:szCs w:val="24"/>
          <w:lang w:val="en-US" w:eastAsia="en-US"/>
        </w:rPr>
      </w:pPr>
    </w:p>
    <w:p w14:paraId="31F94CDE"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eastAsia="en-US"/>
        </w:rPr>
      </w:pPr>
      <w:r w:rsidRPr="002B08F8">
        <w:rPr>
          <w:rFonts w:eastAsia="Calibri"/>
          <w:b/>
          <w:bCs/>
          <w:color w:val="002060"/>
          <w:szCs w:val="24"/>
          <w:lang w:eastAsia="en-US"/>
        </w:rPr>
        <w:t>Clothes drying areas shall be located and/or screened to not be visible from the street or adjoining properties to the satisfaction of the City of Nedlands.</w:t>
      </w:r>
    </w:p>
    <w:p w14:paraId="4406AF40" w14:textId="77777777" w:rsidR="002B08F8" w:rsidRPr="002B08F8" w:rsidRDefault="002B08F8" w:rsidP="004F0341">
      <w:pPr>
        <w:spacing w:before="0" w:after="0" w:line="240" w:lineRule="auto"/>
        <w:ind w:left="360" w:right="-46" w:hanging="360"/>
        <w:rPr>
          <w:rFonts w:eastAsia="Calibri"/>
          <w:b/>
          <w:bCs/>
          <w:color w:val="002060"/>
          <w:szCs w:val="24"/>
          <w:lang w:eastAsia="en-US"/>
        </w:rPr>
      </w:pPr>
    </w:p>
    <w:p w14:paraId="4F7DF27B"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eastAsia="en-US"/>
        </w:rPr>
      </w:pPr>
      <w:r w:rsidRPr="002B08F8">
        <w:rPr>
          <w:rFonts w:eastAsia="Calibri"/>
          <w:b/>
          <w:bCs/>
          <w:color w:val="002060"/>
          <w:szCs w:val="24"/>
          <w:lang w:eastAsia="en-US"/>
        </w:rPr>
        <w:t>Prior to occupation, infill panels of fences within the primary street setback area are to be visually permeable (as defined by the Residential Design Codes) above 1.2m in height to the satisfaction of the City of Nedlands. </w:t>
      </w:r>
    </w:p>
    <w:p w14:paraId="0E5089A1" w14:textId="62153EE8" w:rsidR="002B08F8" w:rsidRPr="002B08F8" w:rsidRDefault="00B121BD" w:rsidP="005B3757">
      <w:pPr>
        <w:numPr>
          <w:ilvl w:val="0"/>
          <w:numId w:val="150"/>
        </w:numPr>
        <w:spacing w:before="0" w:after="0" w:line="240" w:lineRule="auto"/>
        <w:ind w:left="567" w:right="-46" w:hanging="567"/>
        <w:rPr>
          <w:rFonts w:eastAsia="Calibri"/>
          <w:b/>
          <w:bCs/>
          <w:color w:val="002060"/>
          <w:szCs w:val="24"/>
          <w:lang w:eastAsia="en-US"/>
        </w:rPr>
      </w:pPr>
      <w:r>
        <w:rPr>
          <w:noProof/>
        </w:rPr>
        <w:lastRenderedPageBreak/>
        <mc:AlternateContent>
          <mc:Choice Requires="wps">
            <w:drawing>
              <wp:anchor distT="0" distB="0" distL="114300" distR="114300" simplePos="0" relativeHeight="251658278" behindDoc="0" locked="0" layoutInCell="1" allowOverlap="1" wp14:anchorId="630F85FB" wp14:editId="1DBD012C">
                <wp:simplePos x="0" y="0"/>
                <wp:positionH relativeFrom="column">
                  <wp:posOffset>-89201</wp:posOffset>
                </wp:positionH>
                <wp:positionV relativeFrom="paragraph">
                  <wp:posOffset>-174625</wp:posOffset>
                </wp:positionV>
                <wp:extent cx="6337300" cy="8643486"/>
                <wp:effectExtent l="0" t="0" r="25400" b="24765"/>
                <wp:wrapNone/>
                <wp:docPr id="900696793" name="Rectangle 900696793"/>
                <wp:cNvGraphicFramePr/>
                <a:graphic xmlns:a="http://schemas.openxmlformats.org/drawingml/2006/main">
                  <a:graphicData uri="http://schemas.microsoft.com/office/word/2010/wordprocessingShape">
                    <wps:wsp>
                      <wps:cNvSpPr/>
                      <wps:spPr>
                        <a:xfrm>
                          <a:off x="0" y="0"/>
                          <a:ext cx="6337300" cy="8643486"/>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D7DDD" id="Rectangle 900696793" o:spid="_x0000_s1026" style="position:absolute;margin-left:-7pt;margin-top:-13.75pt;width:499pt;height:680.6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" filled="f" strokecolor="#002060" strokeweight="1.5pt"/>
            </w:pict>
          </mc:Fallback>
        </mc:AlternateContent>
      </w:r>
      <w:r w:rsidR="002B08F8" w:rsidRPr="002B08F8">
        <w:rPr>
          <w:rFonts w:eastAsia="Calibri"/>
          <w:b/>
          <w:bCs/>
          <w:color w:val="002060"/>
          <w:szCs w:val="24"/>
          <w:lang w:eastAsia="en-US"/>
        </w:rPr>
        <w:t>External lighting shall comply with the requirements of Australian Standard 4282 – Control of Obtrusive Effects of Outdoor Lighting.</w:t>
      </w:r>
    </w:p>
    <w:p w14:paraId="42BCA866" w14:textId="2A2B8189" w:rsidR="002B08F8" w:rsidRPr="002B08F8" w:rsidRDefault="002B08F8" w:rsidP="004F0341">
      <w:pPr>
        <w:spacing w:before="0" w:after="0" w:line="240" w:lineRule="auto"/>
        <w:ind w:right="-46"/>
        <w:rPr>
          <w:rFonts w:eastAsia="Calibri"/>
          <w:b/>
          <w:bCs/>
          <w:color w:val="002060"/>
          <w:szCs w:val="24"/>
          <w:u w:val="single"/>
          <w:lang w:eastAsia="en-US"/>
        </w:rPr>
      </w:pPr>
    </w:p>
    <w:p w14:paraId="5A9532C3" w14:textId="05ABC25B" w:rsidR="002B08F8" w:rsidRPr="002B08F8" w:rsidRDefault="002B08F8" w:rsidP="004F0341">
      <w:pPr>
        <w:spacing w:before="0" w:after="0" w:line="240" w:lineRule="auto"/>
        <w:ind w:right="-46"/>
        <w:rPr>
          <w:rFonts w:eastAsia="Calibri"/>
          <w:b/>
          <w:bCs/>
          <w:color w:val="002060"/>
          <w:szCs w:val="24"/>
          <w:lang w:eastAsia="en-US"/>
        </w:rPr>
      </w:pPr>
      <w:r w:rsidRPr="002B08F8">
        <w:rPr>
          <w:rFonts w:eastAsia="Calibri"/>
          <w:b/>
          <w:bCs/>
          <w:color w:val="002060"/>
          <w:szCs w:val="24"/>
          <w:lang w:eastAsia="en-US"/>
        </w:rPr>
        <w:t>Landscaping</w:t>
      </w:r>
    </w:p>
    <w:p w14:paraId="28C93749" w14:textId="77777777" w:rsidR="002B08F8" w:rsidRPr="002B08F8" w:rsidRDefault="002B08F8" w:rsidP="004F0341">
      <w:pPr>
        <w:spacing w:before="0" w:after="0" w:line="240" w:lineRule="auto"/>
        <w:ind w:right="-46"/>
        <w:rPr>
          <w:rFonts w:eastAsia="Calibri"/>
          <w:b/>
          <w:bCs/>
          <w:color w:val="002060"/>
          <w:szCs w:val="24"/>
          <w:u w:val="single"/>
          <w:lang w:eastAsia="en-US"/>
        </w:rPr>
      </w:pPr>
    </w:p>
    <w:p w14:paraId="4A5ABA32"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val="en-US" w:eastAsia="en-US"/>
        </w:rPr>
      </w:pPr>
      <w:r w:rsidRPr="002B08F8">
        <w:rPr>
          <w:rFonts w:eastAsia="Calibri"/>
          <w:b/>
          <w:bCs/>
          <w:color w:val="002060"/>
          <w:szCs w:val="24"/>
          <w:lang w:eastAsia="en-US"/>
        </w:rPr>
        <w:t>Prior to the issue of a building permit, a revised landscaping plan shall be submitted to and approved by the City of Nedlands. Prior to occupation, landscaping is to be installed and maintained in accordance with that plan, or any modifications approved thereto, for the lifetime of the development thereafter, to the satisfaction of the City of Nedlands.</w:t>
      </w:r>
    </w:p>
    <w:p w14:paraId="15A5DF5E" w14:textId="77777777" w:rsidR="002B08F8" w:rsidRPr="002B08F8" w:rsidRDefault="002B08F8" w:rsidP="004F0341">
      <w:pPr>
        <w:spacing w:before="0" w:after="0" w:line="240" w:lineRule="auto"/>
        <w:ind w:left="450" w:right="-46" w:hanging="450"/>
        <w:rPr>
          <w:rFonts w:eastAsia="Calibri"/>
          <w:b/>
          <w:bCs/>
          <w:color w:val="002060"/>
          <w:szCs w:val="24"/>
          <w:lang w:val="en-US" w:eastAsia="en-US"/>
        </w:rPr>
      </w:pPr>
    </w:p>
    <w:p w14:paraId="1776CC67"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eastAsia="en-US"/>
        </w:rPr>
      </w:pPr>
      <w:r w:rsidRPr="002B08F8">
        <w:rPr>
          <w:rFonts w:eastAsia="Calibri"/>
          <w:b/>
          <w:bCs/>
          <w:color w:val="002060"/>
          <w:szCs w:val="24"/>
          <w:lang w:eastAsia="en-US"/>
        </w:rPr>
        <w:t>The street trees within the verge in front of the lots are to be protected and maintained through the duration of the demolition and construction processes to the satisfaction of the City of Nedlands. Should the trees die or be damaged, they are to be replaced with a specified species at the owner’s expense and to the satisfaction of the City of Nedlands.</w:t>
      </w:r>
    </w:p>
    <w:p w14:paraId="438C482F" w14:textId="77777777" w:rsidR="002B08F8" w:rsidRPr="002B08F8" w:rsidRDefault="002B08F8" w:rsidP="004F0341">
      <w:pPr>
        <w:spacing w:before="0" w:after="0" w:line="240" w:lineRule="auto"/>
        <w:ind w:right="-46"/>
        <w:rPr>
          <w:rFonts w:eastAsia="Calibri"/>
          <w:b/>
          <w:bCs/>
          <w:color w:val="002060"/>
          <w:szCs w:val="24"/>
          <w:u w:val="single"/>
          <w:lang w:eastAsia="en-US"/>
        </w:rPr>
      </w:pPr>
    </w:p>
    <w:p w14:paraId="77BA18D3" w14:textId="77777777" w:rsidR="002B08F8" w:rsidRPr="002B08F8" w:rsidRDefault="002B08F8" w:rsidP="004F0341">
      <w:pPr>
        <w:spacing w:before="0" w:after="0" w:line="240" w:lineRule="auto"/>
        <w:ind w:right="-46"/>
        <w:rPr>
          <w:rFonts w:eastAsia="Calibri"/>
          <w:b/>
          <w:bCs/>
          <w:color w:val="002060"/>
          <w:szCs w:val="24"/>
          <w:lang w:eastAsia="en-US"/>
        </w:rPr>
      </w:pPr>
      <w:r w:rsidRPr="002B08F8">
        <w:rPr>
          <w:rFonts w:eastAsia="Calibri"/>
          <w:b/>
          <w:bCs/>
          <w:color w:val="002060"/>
          <w:szCs w:val="24"/>
          <w:lang w:eastAsia="en-US"/>
        </w:rPr>
        <w:t xml:space="preserve">Sustainability </w:t>
      </w:r>
    </w:p>
    <w:p w14:paraId="39574A1E" w14:textId="77777777" w:rsidR="002B08F8" w:rsidRPr="002B08F8" w:rsidRDefault="002B08F8" w:rsidP="004F0341">
      <w:pPr>
        <w:spacing w:before="0" w:after="0" w:line="240" w:lineRule="auto"/>
        <w:ind w:right="-46"/>
        <w:rPr>
          <w:rFonts w:eastAsia="Calibri"/>
          <w:b/>
          <w:bCs/>
          <w:color w:val="002060"/>
          <w:szCs w:val="24"/>
          <w:lang w:eastAsia="en-US"/>
        </w:rPr>
      </w:pPr>
    </w:p>
    <w:p w14:paraId="64C3374A"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val="en-US" w:eastAsia="en-US"/>
        </w:rPr>
      </w:pPr>
      <w:r w:rsidRPr="002B08F8">
        <w:rPr>
          <w:rFonts w:eastAsia="Calibri"/>
          <w:b/>
          <w:bCs/>
          <w:color w:val="002060"/>
          <w:szCs w:val="24"/>
          <w:lang w:eastAsia="en-US"/>
        </w:rPr>
        <w:t xml:space="preserve">Prior to the issue of a building permit, an </w:t>
      </w:r>
      <w:bookmarkStart w:id="242" w:name="_Hlk161298817"/>
      <w:r w:rsidRPr="002B08F8">
        <w:rPr>
          <w:rFonts w:eastAsia="Calibri"/>
          <w:b/>
          <w:bCs/>
          <w:color w:val="002060"/>
          <w:szCs w:val="24"/>
          <w:lang w:eastAsia="en-US"/>
        </w:rPr>
        <w:t>Environmentally Sustainable Design (ESD)</w:t>
      </w:r>
      <w:bookmarkEnd w:id="242"/>
      <w:r w:rsidRPr="002B08F8">
        <w:rPr>
          <w:rFonts w:eastAsia="Calibri"/>
          <w:b/>
          <w:bCs/>
          <w:color w:val="002060"/>
          <w:szCs w:val="24"/>
          <w:lang w:eastAsia="en-US"/>
        </w:rPr>
        <w:t xml:space="preserve"> report prepared by a suitably qualified person shall be submitted and approved to the City of Nedlands. Recommendations contained within the report are to be carried out and maintained for the lifetime of the development to the satisfaction of the City of Nedlands.</w:t>
      </w:r>
    </w:p>
    <w:p w14:paraId="302CFC48" w14:textId="77777777" w:rsidR="002B08F8" w:rsidRPr="002B08F8" w:rsidRDefault="002B08F8" w:rsidP="004F0341">
      <w:pPr>
        <w:spacing w:before="0" w:after="0" w:line="240" w:lineRule="auto"/>
        <w:ind w:left="450" w:right="-46" w:hanging="450"/>
        <w:rPr>
          <w:rFonts w:eastAsia="Calibri"/>
          <w:b/>
          <w:bCs/>
          <w:color w:val="002060"/>
          <w:szCs w:val="24"/>
          <w:lang w:val="en-US" w:eastAsia="en-US"/>
        </w:rPr>
      </w:pPr>
    </w:p>
    <w:p w14:paraId="48D72D4C"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val="en-US" w:eastAsia="en-US"/>
        </w:rPr>
      </w:pPr>
      <w:r w:rsidRPr="002B08F8">
        <w:rPr>
          <w:rFonts w:eastAsia="Calibri"/>
          <w:b/>
          <w:bCs/>
          <w:color w:val="002060"/>
          <w:szCs w:val="24"/>
          <w:lang w:val="en-US" w:eastAsia="en-US"/>
        </w:rPr>
        <w:t xml:space="preserve">Prior to the issue of a building permit, specifications to be provided demonstrating all water fittings such as taps, toilets and showers (excluding kitchen </w:t>
      </w:r>
      <w:r w:rsidRPr="002B08F8">
        <w:rPr>
          <w:rFonts w:eastAsia="Calibri"/>
          <w:b/>
          <w:bCs/>
          <w:color w:val="002060"/>
          <w:szCs w:val="24"/>
          <w:lang w:eastAsia="en-US"/>
        </w:rPr>
        <w:t>sinks</w:t>
      </w:r>
      <w:r w:rsidRPr="002B08F8">
        <w:rPr>
          <w:rFonts w:eastAsia="Calibri"/>
          <w:b/>
          <w:bCs/>
          <w:color w:val="002060"/>
          <w:szCs w:val="24"/>
          <w:lang w:val="en-US" w:eastAsia="en-US"/>
        </w:rPr>
        <w:t xml:space="preserve"> and laundries) are within 1 star of the maximum Water Efficiency Labelling Standard (WELS) to the satisfaction of the City. The approved fittings are to be installed prior to occupation. </w:t>
      </w:r>
    </w:p>
    <w:p w14:paraId="01F19FF8" w14:textId="77777777" w:rsidR="002B08F8" w:rsidRPr="002B08F8" w:rsidRDefault="002B08F8" w:rsidP="003E2F75">
      <w:pPr>
        <w:spacing w:before="0" w:after="0" w:line="240" w:lineRule="auto"/>
        <w:ind w:left="450" w:right="-46" w:hanging="450"/>
        <w:rPr>
          <w:rFonts w:eastAsia="Calibri"/>
          <w:b/>
          <w:bCs/>
          <w:color w:val="002060"/>
          <w:szCs w:val="24"/>
          <w:lang w:val="en-US" w:eastAsia="en-US"/>
        </w:rPr>
      </w:pPr>
    </w:p>
    <w:p w14:paraId="2D929B07"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val="en-US" w:eastAsia="en-US"/>
        </w:rPr>
      </w:pPr>
      <w:r w:rsidRPr="002B08F8">
        <w:rPr>
          <w:rFonts w:eastAsia="Calibri"/>
          <w:b/>
          <w:bCs/>
          <w:color w:val="002060"/>
          <w:szCs w:val="24"/>
          <w:lang w:val="en-US" w:eastAsia="en-US"/>
        </w:rPr>
        <w:t xml:space="preserve">Prior to occupation, a minimum 3kw (per dwelling) photovoltaic solar panel </w:t>
      </w:r>
      <w:r w:rsidRPr="002B08F8">
        <w:rPr>
          <w:rFonts w:eastAsia="Calibri"/>
          <w:b/>
          <w:bCs/>
          <w:color w:val="002060"/>
          <w:szCs w:val="24"/>
          <w:lang w:eastAsia="en-US"/>
        </w:rPr>
        <w:t>system</w:t>
      </w:r>
      <w:r w:rsidRPr="002B08F8">
        <w:rPr>
          <w:rFonts w:eastAsia="Calibri"/>
          <w:b/>
          <w:bCs/>
          <w:color w:val="002060"/>
          <w:szCs w:val="24"/>
          <w:lang w:val="en-US" w:eastAsia="en-US"/>
        </w:rPr>
        <w:t xml:space="preserve"> is to be installed to the satisfaction of the </w:t>
      </w:r>
      <w:proofErr w:type="gramStart"/>
      <w:r w:rsidRPr="002B08F8">
        <w:rPr>
          <w:rFonts w:eastAsia="Calibri"/>
          <w:b/>
          <w:bCs/>
          <w:color w:val="002060"/>
          <w:szCs w:val="24"/>
          <w:lang w:val="en-US" w:eastAsia="en-US"/>
        </w:rPr>
        <w:t>City</w:t>
      </w:r>
      <w:proofErr w:type="gramEnd"/>
      <w:r w:rsidRPr="002B08F8">
        <w:rPr>
          <w:rFonts w:eastAsia="Calibri"/>
          <w:b/>
          <w:bCs/>
          <w:color w:val="002060"/>
          <w:szCs w:val="24"/>
          <w:lang w:val="en-US" w:eastAsia="en-US"/>
        </w:rPr>
        <w:t xml:space="preserve">. </w:t>
      </w:r>
    </w:p>
    <w:p w14:paraId="6C521C48" w14:textId="77777777" w:rsidR="002B08F8" w:rsidRPr="002B08F8" w:rsidRDefault="002B08F8" w:rsidP="003E2F75">
      <w:pPr>
        <w:spacing w:before="0" w:after="0" w:line="240" w:lineRule="auto"/>
        <w:ind w:left="450" w:right="-46" w:hanging="450"/>
        <w:rPr>
          <w:rFonts w:eastAsia="Calibri"/>
          <w:b/>
          <w:bCs/>
          <w:color w:val="002060"/>
          <w:szCs w:val="24"/>
          <w:lang w:val="en-US" w:eastAsia="en-US"/>
        </w:rPr>
      </w:pPr>
    </w:p>
    <w:p w14:paraId="2513E49A" w14:textId="77777777" w:rsidR="002B08F8" w:rsidRPr="002B08F8" w:rsidRDefault="002B08F8" w:rsidP="005B3757">
      <w:pPr>
        <w:numPr>
          <w:ilvl w:val="0"/>
          <w:numId w:val="150"/>
        </w:numPr>
        <w:spacing w:before="0" w:after="0" w:line="240" w:lineRule="auto"/>
        <w:ind w:left="567" w:right="-46" w:hanging="567"/>
        <w:rPr>
          <w:rFonts w:eastAsia="Calibri"/>
          <w:b/>
          <w:bCs/>
          <w:color w:val="002060"/>
          <w:szCs w:val="24"/>
          <w:lang w:val="en-US" w:eastAsia="en-US"/>
        </w:rPr>
      </w:pPr>
      <w:r w:rsidRPr="002B08F8">
        <w:rPr>
          <w:rFonts w:eastAsia="Calibri"/>
          <w:b/>
          <w:bCs/>
          <w:color w:val="002060"/>
          <w:szCs w:val="24"/>
          <w:lang w:val="en-US" w:eastAsia="en-US"/>
        </w:rPr>
        <w:t xml:space="preserve">Prior to occupation, the specified roof </w:t>
      </w:r>
      <w:proofErr w:type="spellStart"/>
      <w:r w:rsidRPr="002B08F8">
        <w:rPr>
          <w:rFonts w:eastAsia="Calibri"/>
          <w:b/>
          <w:bCs/>
          <w:color w:val="002060"/>
          <w:szCs w:val="24"/>
          <w:lang w:val="en-US" w:eastAsia="en-US"/>
        </w:rPr>
        <w:t>colour</w:t>
      </w:r>
      <w:proofErr w:type="spellEnd"/>
      <w:r w:rsidRPr="002B08F8">
        <w:rPr>
          <w:rFonts w:eastAsia="Calibri"/>
          <w:b/>
          <w:bCs/>
          <w:color w:val="002060"/>
          <w:szCs w:val="24"/>
          <w:lang w:val="en-US" w:eastAsia="en-US"/>
        </w:rPr>
        <w:t xml:space="preserve"> as shown on the approved plans or otherwise approved by the </w:t>
      </w:r>
      <w:proofErr w:type="gramStart"/>
      <w:r w:rsidRPr="002B08F8">
        <w:rPr>
          <w:rFonts w:eastAsia="Calibri"/>
          <w:b/>
          <w:bCs/>
          <w:color w:val="002060"/>
          <w:szCs w:val="24"/>
          <w:lang w:val="en-US" w:eastAsia="en-US"/>
        </w:rPr>
        <w:t>City</w:t>
      </w:r>
      <w:proofErr w:type="gramEnd"/>
      <w:r w:rsidRPr="002B08F8">
        <w:rPr>
          <w:rFonts w:eastAsia="Calibri"/>
          <w:b/>
          <w:bCs/>
          <w:color w:val="002060"/>
          <w:szCs w:val="24"/>
          <w:lang w:val="en-US" w:eastAsia="en-US"/>
        </w:rPr>
        <w:t xml:space="preserve"> is to be installed to the satisfaction of the City.</w:t>
      </w:r>
    </w:p>
    <w:p w14:paraId="0735B7E6" w14:textId="77777777" w:rsidR="002B08F8" w:rsidRPr="002B08F8" w:rsidRDefault="002B08F8" w:rsidP="003E2F75">
      <w:pPr>
        <w:spacing w:before="0" w:after="0" w:line="240" w:lineRule="auto"/>
        <w:ind w:right="-46"/>
        <w:rPr>
          <w:rFonts w:eastAsia="Calibri"/>
          <w:b/>
          <w:bCs/>
          <w:color w:val="002060"/>
          <w:szCs w:val="24"/>
          <w:u w:val="single"/>
          <w:lang w:eastAsia="en-US"/>
        </w:rPr>
      </w:pPr>
    </w:p>
    <w:p w14:paraId="32DC9EC3" w14:textId="77777777" w:rsidR="002B08F8" w:rsidRPr="002B08F8" w:rsidRDefault="002B08F8" w:rsidP="003E2F75">
      <w:pPr>
        <w:spacing w:before="0" w:after="0" w:line="240" w:lineRule="auto"/>
        <w:ind w:right="-46"/>
        <w:rPr>
          <w:rFonts w:eastAsia="Calibri"/>
          <w:b/>
          <w:bCs/>
          <w:color w:val="002060"/>
          <w:szCs w:val="24"/>
          <w:lang w:eastAsia="en-US"/>
        </w:rPr>
      </w:pPr>
      <w:r w:rsidRPr="002B08F8">
        <w:rPr>
          <w:rFonts w:eastAsia="Calibri"/>
          <w:b/>
          <w:bCs/>
          <w:color w:val="002060"/>
          <w:szCs w:val="24"/>
          <w:lang w:eastAsia="en-US"/>
        </w:rPr>
        <w:t>Advice Notes</w:t>
      </w:r>
    </w:p>
    <w:p w14:paraId="54C37F1F" w14:textId="77777777" w:rsidR="002B08F8" w:rsidRPr="002B08F8" w:rsidRDefault="002B08F8" w:rsidP="003E2F75">
      <w:pPr>
        <w:spacing w:before="0" w:after="0" w:line="240" w:lineRule="auto"/>
        <w:ind w:right="-46"/>
        <w:rPr>
          <w:rFonts w:eastAsia="Calibri"/>
          <w:b/>
          <w:bCs/>
          <w:color w:val="002060"/>
          <w:szCs w:val="24"/>
          <w:u w:val="single"/>
          <w:lang w:eastAsia="en-US"/>
        </w:rPr>
      </w:pPr>
    </w:p>
    <w:p w14:paraId="6AF0B1C2" w14:textId="77777777" w:rsidR="002B08F8" w:rsidRPr="002B08F8" w:rsidRDefault="002B08F8" w:rsidP="005B3757">
      <w:pPr>
        <w:numPr>
          <w:ilvl w:val="0"/>
          <w:numId w:val="152"/>
        </w:numPr>
        <w:spacing w:before="0" w:after="0" w:line="240" w:lineRule="auto"/>
        <w:ind w:left="709" w:right="-46" w:hanging="425"/>
        <w:rPr>
          <w:rFonts w:eastAsia="Calibri"/>
          <w:b/>
          <w:bCs/>
          <w:color w:val="002060"/>
          <w:szCs w:val="24"/>
          <w:lang w:eastAsia="en-US"/>
        </w:rPr>
      </w:pPr>
      <w:r w:rsidRPr="002B08F8">
        <w:rPr>
          <w:rFonts w:eastAsia="Calibri"/>
          <w:b/>
          <w:bCs/>
          <w:color w:val="002060"/>
          <w:szCs w:val="24"/>
          <w:lang w:eastAsia="en-US"/>
        </w:rPr>
        <w:t>This is a Planning Approval only and does not remove the responsibility of the applicant/owner to comply with all relevant building, health and engineering requirements of the City, any obligations under the Strata Titles Act, or the requirements of any other external agency.</w:t>
      </w:r>
    </w:p>
    <w:p w14:paraId="2EE05617" w14:textId="77777777" w:rsidR="002B08F8" w:rsidRPr="002B08F8" w:rsidRDefault="002B08F8" w:rsidP="003E2F75">
      <w:pPr>
        <w:spacing w:before="0" w:after="0" w:line="240" w:lineRule="auto"/>
        <w:ind w:left="709" w:right="-46" w:hanging="425"/>
        <w:rPr>
          <w:rFonts w:eastAsia="Calibri"/>
          <w:b/>
          <w:bCs/>
          <w:color w:val="002060"/>
          <w:szCs w:val="24"/>
          <w:lang w:eastAsia="en-US"/>
        </w:rPr>
      </w:pPr>
    </w:p>
    <w:p w14:paraId="6F537882" w14:textId="77777777" w:rsidR="002B08F8" w:rsidRPr="002B08F8" w:rsidRDefault="002B08F8" w:rsidP="005B3757">
      <w:pPr>
        <w:numPr>
          <w:ilvl w:val="0"/>
          <w:numId w:val="152"/>
        </w:numPr>
        <w:spacing w:before="0" w:after="0" w:line="240" w:lineRule="auto"/>
        <w:ind w:left="709" w:right="-46" w:hanging="425"/>
        <w:rPr>
          <w:rFonts w:eastAsia="Calibri"/>
          <w:b/>
          <w:bCs/>
          <w:color w:val="002060"/>
          <w:szCs w:val="24"/>
          <w:lang w:eastAsia="en-US"/>
        </w:rPr>
      </w:pPr>
      <w:r w:rsidRPr="002B08F8">
        <w:rPr>
          <w:rFonts w:eastAsia="Calibri"/>
          <w:b/>
          <w:bCs/>
          <w:color w:val="002060"/>
          <w:szCs w:val="24"/>
          <w:lang w:eastAsia="en-US"/>
        </w:rPr>
        <w:t>A building permit is required for the works.</w:t>
      </w:r>
    </w:p>
    <w:p w14:paraId="7043105B" w14:textId="77777777" w:rsidR="002B08F8" w:rsidRPr="002B08F8" w:rsidRDefault="002B08F8" w:rsidP="003E2F75">
      <w:pPr>
        <w:spacing w:before="0" w:after="0" w:line="240" w:lineRule="auto"/>
        <w:ind w:left="709" w:right="-46" w:hanging="425"/>
        <w:rPr>
          <w:rFonts w:eastAsia="Calibri"/>
          <w:b/>
          <w:bCs/>
          <w:color w:val="002060"/>
          <w:szCs w:val="24"/>
          <w:lang w:eastAsia="en-US"/>
        </w:rPr>
      </w:pPr>
    </w:p>
    <w:p w14:paraId="57D75A15" w14:textId="77777777" w:rsidR="002B08F8" w:rsidRPr="002B08F8" w:rsidRDefault="002B08F8" w:rsidP="005B3757">
      <w:pPr>
        <w:numPr>
          <w:ilvl w:val="0"/>
          <w:numId w:val="152"/>
        </w:numPr>
        <w:spacing w:before="0" w:after="0" w:line="240" w:lineRule="auto"/>
        <w:ind w:left="709" w:right="-46" w:hanging="425"/>
        <w:jc w:val="left"/>
        <w:rPr>
          <w:rFonts w:eastAsia="Calibri"/>
          <w:b/>
          <w:bCs/>
          <w:color w:val="002060"/>
          <w:szCs w:val="24"/>
          <w:lang w:eastAsia="en-US"/>
        </w:rPr>
      </w:pPr>
      <w:r w:rsidRPr="002B08F8">
        <w:rPr>
          <w:rFonts w:eastAsia="Calibri"/>
          <w:b/>
          <w:bCs/>
          <w:color w:val="002060"/>
          <w:szCs w:val="24"/>
          <w:lang w:eastAsia="en-US"/>
        </w:rPr>
        <w:t>The Construction Management Plan is to be prepared in the manner and form provided by the City of Nedlands.</w:t>
      </w:r>
    </w:p>
    <w:p w14:paraId="7BA7CE89" w14:textId="77777777" w:rsidR="002B08F8" w:rsidRPr="002B08F8" w:rsidRDefault="002B08F8" w:rsidP="004F0341">
      <w:pPr>
        <w:spacing w:before="0" w:after="0" w:line="240" w:lineRule="auto"/>
        <w:ind w:left="450" w:right="-46" w:hanging="270"/>
        <w:rPr>
          <w:rFonts w:eastAsia="Calibri"/>
          <w:b/>
          <w:bCs/>
          <w:color w:val="002060"/>
          <w:szCs w:val="24"/>
          <w:lang w:eastAsia="en-US"/>
        </w:rPr>
      </w:pPr>
    </w:p>
    <w:p w14:paraId="6FAB6816" w14:textId="7C630344" w:rsidR="002B08F8" w:rsidRPr="002B08F8" w:rsidRDefault="00B121BD" w:rsidP="005B3757">
      <w:pPr>
        <w:numPr>
          <w:ilvl w:val="0"/>
          <w:numId w:val="152"/>
        </w:numPr>
        <w:spacing w:before="0" w:after="0" w:line="240" w:lineRule="auto"/>
        <w:ind w:left="709" w:right="-46" w:hanging="425"/>
        <w:rPr>
          <w:rFonts w:eastAsia="Calibri"/>
          <w:b/>
          <w:bCs/>
          <w:color w:val="002060"/>
          <w:szCs w:val="24"/>
          <w:lang w:eastAsia="en-US"/>
        </w:rPr>
      </w:pPr>
      <w:r>
        <w:rPr>
          <w:noProof/>
        </w:rPr>
        <w:lastRenderedPageBreak/>
        <mc:AlternateContent>
          <mc:Choice Requires="wps">
            <w:drawing>
              <wp:anchor distT="0" distB="0" distL="114300" distR="114300" simplePos="0" relativeHeight="251658279" behindDoc="0" locked="0" layoutInCell="1" allowOverlap="1" wp14:anchorId="54793E60" wp14:editId="1C1FEE73">
                <wp:simplePos x="0" y="0"/>
                <wp:positionH relativeFrom="margin">
                  <wp:posOffset>-98826</wp:posOffset>
                </wp:positionH>
                <wp:positionV relativeFrom="paragraph">
                  <wp:posOffset>-1371</wp:posOffset>
                </wp:positionV>
                <wp:extent cx="6299200" cy="3426593"/>
                <wp:effectExtent l="0" t="0" r="25400" b="21590"/>
                <wp:wrapNone/>
                <wp:docPr id="1694828341" name="Rectangle 1694828341"/>
                <wp:cNvGraphicFramePr/>
                <a:graphic xmlns:a="http://schemas.openxmlformats.org/drawingml/2006/main">
                  <a:graphicData uri="http://schemas.microsoft.com/office/word/2010/wordprocessingShape">
                    <wps:wsp>
                      <wps:cNvSpPr/>
                      <wps:spPr>
                        <a:xfrm>
                          <a:off x="0" y="0"/>
                          <a:ext cx="6299200" cy="3426593"/>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AD4F0" id="Rectangle 1694828341" o:spid="_x0000_s1026" style="position:absolute;margin-left:-7.8pt;margin-top:-.1pt;width:496pt;height:269.8pt;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" filled="f" strokecolor="#002060" strokeweight="1.5pt">
                <w10:wrap anchorx="margin"/>
              </v:rect>
            </w:pict>
          </mc:Fallback>
        </mc:AlternateContent>
      </w:r>
      <w:r w:rsidR="002B08F8" w:rsidRPr="002B08F8">
        <w:rPr>
          <w:rFonts w:eastAsia="Calibri"/>
          <w:b/>
          <w:bCs/>
          <w:color w:val="002060"/>
          <w:szCs w:val="24"/>
          <w:lang w:eastAsia="en-US"/>
        </w:rPr>
        <w:t xml:space="preserve">Separate approval is required from the City of Nedlands for any works located within the verge, including landscaping and crossovers. A Vehicle Crossover Permit application is required to be submitted and approved by the City of Nedlands prior to verge works commencing.  </w:t>
      </w:r>
    </w:p>
    <w:p w14:paraId="1DC4F9D2" w14:textId="77777777" w:rsidR="002B08F8" w:rsidRPr="002B08F8" w:rsidRDefault="002B08F8" w:rsidP="004F0341">
      <w:pPr>
        <w:spacing w:before="0" w:after="0" w:line="240" w:lineRule="auto"/>
        <w:ind w:left="450" w:right="-46" w:hanging="270"/>
        <w:rPr>
          <w:rFonts w:eastAsia="Calibri"/>
          <w:b/>
          <w:bCs/>
          <w:color w:val="002060"/>
          <w:szCs w:val="24"/>
          <w:lang w:eastAsia="en-US"/>
        </w:rPr>
      </w:pPr>
    </w:p>
    <w:p w14:paraId="28B0C16F" w14:textId="77777777" w:rsidR="002B08F8" w:rsidRPr="002B08F8" w:rsidRDefault="002B08F8" w:rsidP="005B3757">
      <w:pPr>
        <w:numPr>
          <w:ilvl w:val="0"/>
          <w:numId w:val="152"/>
        </w:numPr>
        <w:spacing w:before="0" w:after="0" w:line="240" w:lineRule="auto"/>
        <w:ind w:left="709" w:right="-46" w:hanging="425"/>
        <w:rPr>
          <w:rFonts w:eastAsia="Calibri"/>
          <w:b/>
          <w:bCs/>
          <w:color w:val="002060"/>
          <w:szCs w:val="24"/>
          <w:lang w:eastAsia="en-US"/>
        </w:rPr>
      </w:pPr>
      <w:r w:rsidRPr="002B08F8">
        <w:rPr>
          <w:rFonts w:eastAsia="Calibri"/>
          <w:b/>
          <w:bCs/>
          <w:color w:val="002060"/>
          <w:szCs w:val="24"/>
          <w:lang w:eastAsia="en-US"/>
        </w:rPr>
        <w:t>The revised landscaping plan is to include but is not limited to the following:</w:t>
      </w:r>
    </w:p>
    <w:p w14:paraId="1FF9987E" w14:textId="77777777" w:rsidR="002B08F8" w:rsidRPr="002B08F8" w:rsidRDefault="002B08F8" w:rsidP="005B3757">
      <w:pPr>
        <w:numPr>
          <w:ilvl w:val="0"/>
          <w:numId w:val="154"/>
        </w:numPr>
        <w:spacing w:before="0" w:after="0" w:line="240" w:lineRule="auto"/>
        <w:ind w:left="1418" w:right="-46" w:hanging="567"/>
        <w:jc w:val="left"/>
        <w:rPr>
          <w:rFonts w:eastAsia="Calibri"/>
          <w:b/>
          <w:bCs/>
          <w:color w:val="002060"/>
          <w:szCs w:val="24"/>
          <w:lang w:eastAsia="en-US"/>
        </w:rPr>
      </w:pPr>
      <w:r w:rsidRPr="002B08F8">
        <w:rPr>
          <w:rFonts w:eastAsia="Calibri"/>
          <w:b/>
          <w:bCs/>
          <w:color w:val="002060"/>
          <w:szCs w:val="24"/>
          <w:lang w:eastAsia="en-US"/>
        </w:rPr>
        <w:t xml:space="preserve">species </w:t>
      </w:r>
      <w:proofErr w:type="gramStart"/>
      <w:r w:rsidRPr="002B08F8">
        <w:rPr>
          <w:rFonts w:eastAsia="Calibri"/>
          <w:b/>
          <w:bCs/>
          <w:color w:val="002060"/>
          <w:szCs w:val="24"/>
          <w:lang w:eastAsia="en-US"/>
        </w:rPr>
        <w:t>selection;</w:t>
      </w:r>
      <w:proofErr w:type="gramEnd"/>
    </w:p>
    <w:p w14:paraId="455BD318" w14:textId="77777777" w:rsidR="002B08F8" w:rsidRPr="002B08F8" w:rsidRDefault="002B08F8" w:rsidP="005B3757">
      <w:pPr>
        <w:numPr>
          <w:ilvl w:val="0"/>
          <w:numId w:val="154"/>
        </w:numPr>
        <w:spacing w:before="0" w:after="0" w:line="240" w:lineRule="auto"/>
        <w:ind w:left="1418" w:right="-46" w:hanging="567"/>
        <w:jc w:val="left"/>
        <w:rPr>
          <w:rFonts w:eastAsia="Calibri"/>
          <w:b/>
          <w:bCs/>
          <w:color w:val="002060"/>
          <w:szCs w:val="24"/>
          <w:lang w:eastAsia="en-US"/>
        </w:rPr>
      </w:pPr>
      <w:r w:rsidRPr="002B08F8">
        <w:rPr>
          <w:rFonts w:eastAsia="Calibri"/>
          <w:b/>
          <w:bCs/>
          <w:color w:val="002060"/>
          <w:szCs w:val="24"/>
          <w:lang w:eastAsia="en-US"/>
        </w:rPr>
        <w:t xml:space="preserve">groundcovers in planting </w:t>
      </w:r>
      <w:proofErr w:type="gramStart"/>
      <w:r w:rsidRPr="002B08F8">
        <w:rPr>
          <w:rFonts w:eastAsia="Calibri"/>
          <w:b/>
          <w:bCs/>
          <w:color w:val="002060"/>
          <w:szCs w:val="24"/>
          <w:lang w:eastAsia="en-US"/>
        </w:rPr>
        <w:t>mixes;</w:t>
      </w:r>
      <w:proofErr w:type="gramEnd"/>
    </w:p>
    <w:p w14:paraId="6EBE17D5" w14:textId="77777777" w:rsidR="002B08F8" w:rsidRPr="002B08F8" w:rsidRDefault="002B08F8" w:rsidP="005B3757">
      <w:pPr>
        <w:numPr>
          <w:ilvl w:val="0"/>
          <w:numId w:val="154"/>
        </w:numPr>
        <w:spacing w:before="0" w:after="0" w:line="240" w:lineRule="auto"/>
        <w:ind w:left="1418" w:right="-46" w:hanging="567"/>
        <w:jc w:val="left"/>
        <w:rPr>
          <w:rFonts w:eastAsia="Calibri"/>
          <w:b/>
          <w:bCs/>
          <w:color w:val="002060"/>
          <w:szCs w:val="24"/>
          <w:lang w:eastAsia="en-US"/>
        </w:rPr>
      </w:pPr>
      <w:r w:rsidRPr="002B08F8">
        <w:rPr>
          <w:rFonts w:eastAsia="Calibri"/>
          <w:b/>
          <w:bCs/>
          <w:color w:val="002060"/>
          <w:szCs w:val="24"/>
          <w:lang w:eastAsia="en-US"/>
        </w:rPr>
        <w:t xml:space="preserve">paving types to show delineation between pedestrian and vehicle </w:t>
      </w:r>
      <w:proofErr w:type="gramStart"/>
      <w:r w:rsidRPr="002B08F8">
        <w:rPr>
          <w:rFonts w:eastAsia="Calibri"/>
          <w:b/>
          <w:bCs/>
          <w:color w:val="002060"/>
          <w:szCs w:val="24"/>
          <w:lang w:eastAsia="en-US"/>
        </w:rPr>
        <w:t>access;</w:t>
      </w:r>
      <w:proofErr w:type="gramEnd"/>
    </w:p>
    <w:p w14:paraId="0DA53799" w14:textId="77777777" w:rsidR="002B08F8" w:rsidRPr="002B08F8" w:rsidRDefault="002B08F8" w:rsidP="005B3757">
      <w:pPr>
        <w:numPr>
          <w:ilvl w:val="0"/>
          <w:numId w:val="154"/>
        </w:numPr>
        <w:spacing w:before="0" w:after="0" w:line="240" w:lineRule="auto"/>
        <w:ind w:left="1418" w:right="-46" w:hanging="567"/>
        <w:jc w:val="left"/>
        <w:rPr>
          <w:rFonts w:eastAsia="Calibri"/>
          <w:b/>
          <w:bCs/>
          <w:color w:val="002060"/>
          <w:szCs w:val="24"/>
          <w:lang w:eastAsia="en-US"/>
        </w:rPr>
      </w:pPr>
      <w:r w:rsidRPr="002B08F8">
        <w:rPr>
          <w:rFonts w:eastAsia="Calibri"/>
          <w:b/>
          <w:bCs/>
          <w:color w:val="002060"/>
          <w:szCs w:val="24"/>
          <w:lang w:val="en-US" w:eastAsia="en-US"/>
        </w:rPr>
        <w:t xml:space="preserve">demonstrate water efficient design by a suitably accredited </w:t>
      </w:r>
      <w:proofErr w:type="gramStart"/>
      <w:r w:rsidRPr="002B08F8">
        <w:rPr>
          <w:rFonts w:eastAsia="Calibri"/>
          <w:b/>
          <w:bCs/>
          <w:color w:val="002060"/>
          <w:szCs w:val="24"/>
          <w:lang w:val="en-US" w:eastAsia="en-US"/>
        </w:rPr>
        <w:t>professional</w:t>
      </w:r>
      <w:proofErr w:type="gramEnd"/>
    </w:p>
    <w:p w14:paraId="1652ADBE" w14:textId="77777777" w:rsidR="002B08F8" w:rsidRPr="002B08F8" w:rsidRDefault="002B08F8" w:rsidP="005B3757">
      <w:pPr>
        <w:numPr>
          <w:ilvl w:val="0"/>
          <w:numId w:val="154"/>
        </w:numPr>
        <w:spacing w:before="0" w:after="0" w:line="240" w:lineRule="auto"/>
        <w:ind w:left="1418" w:right="-46" w:hanging="567"/>
        <w:jc w:val="left"/>
        <w:rPr>
          <w:rFonts w:eastAsia="Calibri"/>
          <w:b/>
          <w:bCs/>
          <w:color w:val="002060"/>
          <w:szCs w:val="24"/>
          <w:lang w:eastAsia="en-US"/>
        </w:rPr>
      </w:pPr>
      <w:r w:rsidRPr="002B08F8">
        <w:rPr>
          <w:rFonts w:eastAsia="Calibri"/>
          <w:b/>
          <w:bCs/>
          <w:color w:val="002060"/>
          <w:szCs w:val="24"/>
          <w:lang w:eastAsia="en-US"/>
        </w:rPr>
        <w:t>treatment of landscaped surfaces (</w:t>
      </w:r>
      <w:proofErr w:type="gramStart"/>
      <w:r w:rsidRPr="002B08F8">
        <w:rPr>
          <w:rFonts w:eastAsia="Calibri"/>
          <w:b/>
          <w:bCs/>
          <w:color w:val="002060"/>
          <w:szCs w:val="24"/>
          <w:lang w:eastAsia="en-US"/>
        </w:rPr>
        <w:t>i.e.</w:t>
      </w:r>
      <w:proofErr w:type="gramEnd"/>
      <w:r w:rsidRPr="002B08F8">
        <w:rPr>
          <w:rFonts w:eastAsia="Calibri"/>
          <w:b/>
          <w:bCs/>
          <w:color w:val="002060"/>
          <w:szCs w:val="24"/>
          <w:lang w:eastAsia="en-US"/>
        </w:rPr>
        <w:t xml:space="preserve"> mulch, lawn, synthetic grass etc) and soil depth. </w:t>
      </w:r>
    </w:p>
    <w:p w14:paraId="7CE01E99" w14:textId="77777777" w:rsidR="002B08F8" w:rsidRPr="002B08F8" w:rsidRDefault="002B08F8" w:rsidP="004F0341">
      <w:pPr>
        <w:spacing w:before="0" w:after="0" w:line="240" w:lineRule="auto"/>
        <w:ind w:left="450" w:right="-46" w:hanging="270"/>
        <w:rPr>
          <w:rFonts w:eastAsia="Calibri"/>
          <w:b/>
          <w:bCs/>
          <w:color w:val="002060"/>
          <w:szCs w:val="24"/>
          <w:lang w:eastAsia="en-US"/>
        </w:rPr>
      </w:pPr>
    </w:p>
    <w:p w14:paraId="6CE1C8B4" w14:textId="77777777" w:rsidR="003E2F75" w:rsidRDefault="002B08F8" w:rsidP="005B3757">
      <w:pPr>
        <w:numPr>
          <w:ilvl w:val="0"/>
          <w:numId w:val="152"/>
        </w:numPr>
        <w:spacing w:before="0" w:after="0" w:line="240" w:lineRule="auto"/>
        <w:ind w:left="709" w:right="-46" w:hanging="425"/>
        <w:rPr>
          <w:rFonts w:eastAsia="Calibri"/>
          <w:b/>
          <w:bCs/>
          <w:color w:val="002060"/>
          <w:szCs w:val="24"/>
          <w:lang w:eastAsia="en-US"/>
        </w:rPr>
      </w:pPr>
      <w:r w:rsidRPr="002B08F8">
        <w:rPr>
          <w:rFonts w:eastAsia="Calibri"/>
          <w:b/>
          <w:bCs/>
          <w:color w:val="002060"/>
          <w:szCs w:val="24"/>
          <w:lang w:eastAsia="en-US"/>
        </w:rPr>
        <w:t xml:space="preserve">A list of preferred tree species suitable to the area can be found in the Sustainable Landscaping Information document here: </w:t>
      </w:r>
    </w:p>
    <w:p w14:paraId="3D02C5D9" w14:textId="3EF358ED" w:rsidR="002B08F8" w:rsidRPr="002B08F8" w:rsidRDefault="00306150" w:rsidP="003E2F75">
      <w:pPr>
        <w:spacing w:before="0" w:after="0" w:line="240" w:lineRule="auto"/>
        <w:ind w:left="709" w:right="-46"/>
        <w:rPr>
          <w:rFonts w:eastAsia="Calibri"/>
          <w:b/>
          <w:bCs/>
          <w:color w:val="002060"/>
          <w:szCs w:val="24"/>
          <w:lang w:eastAsia="en-US"/>
        </w:rPr>
      </w:pPr>
      <w:hyperlink r:id="rId74" w:history="1">
        <w:r w:rsidR="003E2F75" w:rsidRPr="002B08F8">
          <w:rPr>
            <w:rStyle w:val="Hyperlink"/>
            <w:rFonts w:eastAsia="Calibri"/>
            <w:b/>
            <w:bCs/>
            <w:szCs w:val="24"/>
            <w:lang w:eastAsia="en-US"/>
          </w:rPr>
          <w:t>https://www.nedlands.wa.gov.au/documents/660/sustainable-landscaping-information</w:t>
        </w:r>
      </w:hyperlink>
    </w:p>
    <w:p w14:paraId="2E6CEFD3" w14:textId="77777777" w:rsidR="002B08F8" w:rsidRDefault="002B08F8" w:rsidP="004F0341">
      <w:pPr>
        <w:spacing w:before="0" w:after="0" w:line="240" w:lineRule="auto"/>
        <w:ind w:right="-46"/>
        <w:rPr>
          <w:rFonts w:eastAsia="Calibri"/>
          <w:b/>
          <w:color w:val="002060"/>
          <w:szCs w:val="24"/>
          <w:lang w:eastAsia="en-US"/>
        </w:rPr>
      </w:pPr>
    </w:p>
    <w:p w14:paraId="2CAF176F" w14:textId="77777777" w:rsidR="008A40F4" w:rsidRPr="002B08F8" w:rsidRDefault="008A40F4" w:rsidP="004F0341">
      <w:pPr>
        <w:spacing w:before="0" w:after="0" w:line="240" w:lineRule="auto"/>
        <w:ind w:right="-46"/>
        <w:rPr>
          <w:rFonts w:eastAsia="Calibri"/>
          <w:b/>
          <w:color w:val="002060"/>
          <w:szCs w:val="24"/>
          <w:lang w:eastAsia="en-US"/>
        </w:rPr>
      </w:pPr>
    </w:p>
    <w:p w14:paraId="4DC0A30A" w14:textId="77777777" w:rsidR="008A40F4" w:rsidRPr="002B08F8" w:rsidRDefault="008A40F4" w:rsidP="008A40F4">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Purpose</w:t>
      </w:r>
    </w:p>
    <w:p w14:paraId="723B9377" w14:textId="77777777" w:rsidR="008A40F4" w:rsidRPr="002B08F8" w:rsidRDefault="008A40F4" w:rsidP="008A40F4">
      <w:pPr>
        <w:spacing w:before="0" w:after="0" w:line="240" w:lineRule="auto"/>
        <w:ind w:right="-46"/>
        <w:rPr>
          <w:rFonts w:eastAsia="Calibri"/>
          <w:b/>
          <w:szCs w:val="24"/>
          <w:lang w:eastAsia="en-US"/>
        </w:rPr>
      </w:pPr>
    </w:p>
    <w:p w14:paraId="72953E74" w14:textId="77777777" w:rsidR="008A40F4" w:rsidRPr="002B08F8" w:rsidRDefault="008A40F4" w:rsidP="008A40F4">
      <w:pPr>
        <w:spacing w:before="0" w:after="0" w:line="240" w:lineRule="auto"/>
        <w:ind w:right="-46"/>
        <w:rPr>
          <w:rFonts w:eastAsia="Calibri"/>
          <w:szCs w:val="32"/>
          <w:lang w:val="en-US" w:eastAsia="en-US"/>
        </w:rPr>
      </w:pPr>
      <w:r w:rsidRPr="002B08F8">
        <w:rPr>
          <w:rFonts w:eastAsia="Calibri"/>
          <w:szCs w:val="32"/>
          <w:lang w:val="en-US" w:eastAsia="en-US"/>
        </w:rPr>
        <w:t xml:space="preserve">The purpose of this report is for Council to consider the Development Assessment Panel (DAP) application for the development of twelve grouped dwellings across 15-19 Vincent Street, Nedlands. </w:t>
      </w:r>
    </w:p>
    <w:p w14:paraId="6289DCA7" w14:textId="77777777" w:rsidR="008A40F4" w:rsidRPr="002B08F8" w:rsidRDefault="008A40F4" w:rsidP="008A40F4">
      <w:pPr>
        <w:spacing w:before="0" w:after="0" w:line="240" w:lineRule="auto"/>
        <w:ind w:right="-46"/>
        <w:rPr>
          <w:rFonts w:eastAsia="Calibri"/>
          <w:szCs w:val="32"/>
          <w:lang w:val="en-US" w:eastAsia="en-US"/>
        </w:rPr>
      </w:pPr>
    </w:p>
    <w:p w14:paraId="5DE2DDE4" w14:textId="77777777" w:rsidR="008A40F4" w:rsidRPr="002B08F8" w:rsidRDefault="008A40F4" w:rsidP="008A40F4">
      <w:pPr>
        <w:spacing w:before="0" w:after="0" w:line="240" w:lineRule="auto"/>
        <w:ind w:right="-46"/>
        <w:rPr>
          <w:rFonts w:eastAsia="Calibri"/>
          <w:szCs w:val="32"/>
          <w:lang w:val="en-GB" w:eastAsia="en-US"/>
        </w:rPr>
      </w:pPr>
      <w:r w:rsidRPr="002B08F8">
        <w:rPr>
          <w:rFonts w:eastAsia="Calibri"/>
          <w:szCs w:val="32"/>
          <w:lang w:val="en-GB" w:eastAsia="en-US"/>
        </w:rPr>
        <w:t>Council is requested to make its recommendation to the Metro Inner Development Assessment Panel as the Responsible Authority. Council’s recommendation will be incorporated into the Responsible Authority Report and lodged with the DAP Secretariat on 27 March 2024.</w:t>
      </w:r>
    </w:p>
    <w:p w14:paraId="63674AE5" w14:textId="77777777" w:rsidR="008A40F4" w:rsidRPr="002B08F8" w:rsidRDefault="008A40F4" w:rsidP="008A40F4">
      <w:pPr>
        <w:spacing w:before="0" w:after="0" w:line="240" w:lineRule="auto"/>
        <w:ind w:right="-46"/>
        <w:rPr>
          <w:rFonts w:eastAsia="Calibri"/>
          <w:szCs w:val="32"/>
          <w:lang w:val="en-GB" w:eastAsia="en-US"/>
        </w:rPr>
      </w:pPr>
    </w:p>
    <w:p w14:paraId="0CB10F95" w14:textId="77777777" w:rsidR="008A40F4" w:rsidRPr="002B08F8" w:rsidRDefault="008A40F4" w:rsidP="008A40F4">
      <w:pPr>
        <w:spacing w:before="0" w:after="0" w:line="240" w:lineRule="auto"/>
        <w:ind w:right="-46"/>
        <w:rPr>
          <w:rFonts w:eastAsia="Calibri"/>
          <w:szCs w:val="32"/>
          <w:lang w:val="en-US" w:eastAsia="en-US"/>
        </w:rPr>
      </w:pPr>
      <w:r w:rsidRPr="002B08F8">
        <w:rPr>
          <w:rFonts w:eastAsia="Calibri"/>
          <w:szCs w:val="32"/>
          <w:lang w:val="en-GB" w:eastAsia="en-US"/>
        </w:rPr>
        <w:t>Administration recommends Council adopt the Officer Recommendation for approval.</w:t>
      </w:r>
    </w:p>
    <w:p w14:paraId="24392AE6" w14:textId="77777777" w:rsidR="002B08F8" w:rsidRDefault="002B08F8" w:rsidP="004F0341">
      <w:pPr>
        <w:spacing w:before="0" w:after="0" w:line="240" w:lineRule="auto"/>
        <w:ind w:right="-46"/>
        <w:rPr>
          <w:rFonts w:eastAsia="Calibri"/>
          <w:b/>
          <w:color w:val="002060"/>
          <w:szCs w:val="24"/>
          <w:highlight w:val="yellow"/>
          <w:lang w:eastAsia="en-US"/>
        </w:rPr>
      </w:pPr>
    </w:p>
    <w:p w14:paraId="54AE5A12" w14:textId="77777777" w:rsidR="008A40F4" w:rsidRPr="002B08F8" w:rsidRDefault="008A40F4" w:rsidP="004F0341">
      <w:pPr>
        <w:spacing w:before="0" w:after="0" w:line="240" w:lineRule="auto"/>
        <w:ind w:right="-46"/>
        <w:rPr>
          <w:rFonts w:eastAsia="Calibri"/>
          <w:b/>
          <w:color w:val="002060"/>
          <w:szCs w:val="24"/>
          <w:highlight w:val="yellow"/>
          <w:lang w:eastAsia="en-US"/>
        </w:rPr>
      </w:pPr>
    </w:p>
    <w:p w14:paraId="402F8AB4"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Voting Requirement</w:t>
      </w:r>
    </w:p>
    <w:p w14:paraId="7AE8EA5D" w14:textId="77777777" w:rsidR="002B08F8" w:rsidRPr="002B08F8" w:rsidRDefault="002B08F8" w:rsidP="004F0341">
      <w:pPr>
        <w:spacing w:before="0" w:after="0" w:line="240" w:lineRule="auto"/>
        <w:ind w:right="-46"/>
        <w:rPr>
          <w:rFonts w:eastAsia="Calibri"/>
          <w:color w:val="000000"/>
          <w:szCs w:val="24"/>
          <w:lang w:eastAsia="en-US"/>
        </w:rPr>
      </w:pPr>
    </w:p>
    <w:p w14:paraId="5473DCDB" w14:textId="77777777" w:rsidR="002B08F8" w:rsidRPr="002B08F8" w:rsidRDefault="002B08F8" w:rsidP="004F0341">
      <w:pPr>
        <w:spacing w:before="0" w:after="0" w:line="240" w:lineRule="auto"/>
        <w:ind w:right="-46"/>
        <w:rPr>
          <w:rFonts w:eastAsia="Calibri"/>
          <w:color w:val="000000"/>
          <w:szCs w:val="24"/>
          <w:lang w:eastAsia="en-US"/>
        </w:rPr>
      </w:pPr>
      <w:r w:rsidRPr="002B08F8">
        <w:rPr>
          <w:rFonts w:eastAsia="Calibri"/>
          <w:color w:val="000000"/>
          <w:szCs w:val="24"/>
          <w:lang w:eastAsia="en-US"/>
        </w:rPr>
        <w:t>Simple Majority.</w:t>
      </w:r>
    </w:p>
    <w:p w14:paraId="7BECAD20" w14:textId="77777777" w:rsidR="002B08F8" w:rsidRPr="002B08F8" w:rsidRDefault="002B08F8" w:rsidP="004F0341">
      <w:pPr>
        <w:spacing w:before="0" w:after="0" w:line="240" w:lineRule="auto"/>
        <w:ind w:right="-46"/>
        <w:rPr>
          <w:rFonts w:eastAsia="Calibri"/>
          <w:color w:val="000000"/>
          <w:szCs w:val="24"/>
          <w:lang w:eastAsia="en-US"/>
        </w:rPr>
      </w:pPr>
    </w:p>
    <w:p w14:paraId="41BA9039" w14:textId="77777777" w:rsidR="002B08F8" w:rsidRPr="002B08F8" w:rsidRDefault="002B08F8" w:rsidP="004F0341">
      <w:pPr>
        <w:spacing w:before="0" w:after="0" w:line="240" w:lineRule="auto"/>
        <w:ind w:right="-46"/>
        <w:rPr>
          <w:rFonts w:eastAsia="Calibri"/>
          <w:color w:val="000000"/>
          <w:szCs w:val="24"/>
          <w:lang w:eastAsia="en-US"/>
        </w:rPr>
      </w:pPr>
    </w:p>
    <w:p w14:paraId="2D3BAE41"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 xml:space="preserve">Background </w:t>
      </w:r>
    </w:p>
    <w:p w14:paraId="6598BB65" w14:textId="77777777" w:rsidR="002B08F8" w:rsidRPr="002B08F8" w:rsidRDefault="002B08F8" w:rsidP="004F0341">
      <w:pPr>
        <w:spacing w:before="0" w:after="0" w:line="240" w:lineRule="auto"/>
        <w:ind w:right="-46"/>
        <w:rPr>
          <w:rFonts w:eastAsia="Calibri"/>
          <w:b/>
          <w:szCs w:val="24"/>
          <w:lang w:eastAsia="en-US"/>
        </w:rPr>
      </w:pPr>
    </w:p>
    <w:p w14:paraId="2F59EBFB" w14:textId="77777777" w:rsidR="002B08F8" w:rsidRPr="002B08F8" w:rsidRDefault="002B08F8" w:rsidP="004F0341">
      <w:pPr>
        <w:spacing w:before="0" w:after="200" w:line="240" w:lineRule="auto"/>
        <w:ind w:right="-46"/>
        <w:rPr>
          <w:rFonts w:eastAsia="Calibri"/>
          <w:b/>
          <w:bCs/>
          <w:color w:val="000000"/>
          <w:lang w:eastAsia="en-US"/>
        </w:rPr>
      </w:pPr>
      <w:r w:rsidRPr="002B08F8">
        <w:rPr>
          <w:rFonts w:eastAsia="Calibri"/>
          <w:b/>
          <w:bCs/>
          <w:color w:val="000000"/>
          <w:lang w:eastAsia="en-US"/>
        </w:rPr>
        <w:t>Land Details</w:t>
      </w:r>
    </w:p>
    <w:tbl>
      <w:tblPr>
        <w:tblStyle w:val="TableGrid"/>
        <w:tblW w:w="9639" w:type="dxa"/>
        <w:tblInd w:w="-5" w:type="dxa"/>
        <w:tblLook w:val="04A0" w:firstRow="1" w:lastRow="0" w:firstColumn="1" w:lastColumn="0" w:noHBand="0" w:noVBand="1"/>
      </w:tblPr>
      <w:tblGrid>
        <w:gridCol w:w="5220"/>
        <w:gridCol w:w="4419"/>
      </w:tblGrid>
      <w:tr w:rsidR="002B08F8" w:rsidRPr="002B08F8" w14:paraId="17D2F67A" w14:textId="77777777" w:rsidTr="003E2F75">
        <w:tc>
          <w:tcPr>
            <w:tcW w:w="5220" w:type="dxa"/>
            <w:vAlign w:val="center"/>
          </w:tcPr>
          <w:p w14:paraId="27BED14E" w14:textId="77777777" w:rsidR="002B08F8" w:rsidRPr="002B08F8" w:rsidRDefault="002B08F8" w:rsidP="004F0341">
            <w:pPr>
              <w:spacing w:before="0" w:after="0"/>
              <w:ind w:right="-46"/>
              <w:rPr>
                <w:rFonts w:eastAsia="Calibri"/>
                <w:b/>
                <w:color w:val="000000"/>
                <w:szCs w:val="24"/>
                <w:lang w:eastAsia="en-US"/>
              </w:rPr>
            </w:pPr>
            <w:r w:rsidRPr="002B08F8">
              <w:rPr>
                <w:rFonts w:eastAsia="Calibri"/>
                <w:b/>
                <w:color w:val="000000"/>
                <w:szCs w:val="24"/>
                <w:lang w:eastAsia="en-US"/>
              </w:rPr>
              <w:t>Metropolitan Region Scheme Zone</w:t>
            </w:r>
          </w:p>
        </w:tc>
        <w:tc>
          <w:tcPr>
            <w:tcW w:w="4419" w:type="dxa"/>
            <w:vAlign w:val="center"/>
          </w:tcPr>
          <w:p w14:paraId="5E705DFF" w14:textId="77777777" w:rsidR="002B08F8" w:rsidRPr="002B08F8" w:rsidRDefault="002B08F8" w:rsidP="004F0341">
            <w:pPr>
              <w:spacing w:before="0" w:after="0"/>
              <w:ind w:right="-46"/>
              <w:rPr>
                <w:rFonts w:eastAsia="Calibri"/>
                <w:color w:val="000000"/>
                <w:szCs w:val="24"/>
                <w:lang w:eastAsia="en-US"/>
              </w:rPr>
            </w:pPr>
            <w:r w:rsidRPr="002B08F8">
              <w:rPr>
                <w:rFonts w:eastAsia="Calibri"/>
                <w:color w:val="000000"/>
                <w:szCs w:val="24"/>
                <w:lang w:eastAsia="en-US"/>
              </w:rPr>
              <w:t>Urban</w:t>
            </w:r>
          </w:p>
        </w:tc>
      </w:tr>
      <w:tr w:rsidR="002B08F8" w:rsidRPr="002B08F8" w14:paraId="7B1E0973" w14:textId="77777777" w:rsidTr="003E2F75">
        <w:tc>
          <w:tcPr>
            <w:tcW w:w="5220" w:type="dxa"/>
            <w:vAlign w:val="center"/>
          </w:tcPr>
          <w:p w14:paraId="13465CF2" w14:textId="77777777" w:rsidR="002B08F8" w:rsidRPr="002B08F8" w:rsidRDefault="002B08F8" w:rsidP="004F0341">
            <w:pPr>
              <w:spacing w:before="0" w:after="0"/>
              <w:ind w:right="-46"/>
              <w:rPr>
                <w:rFonts w:eastAsia="Calibri"/>
                <w:b/>
                <w:color w:val="000000"/>
                <w:szCs w:val="24"/>
                <w:lang w:eastAsia="en-US"/>
              </w:rPr>
            </w:pPr>
            <w:r w:rsidRPr="002B08F8">
              <w:rPr>
                <w:rFonts w:eastAsia="Calibri"/>
                <w:b/>
                <w:color w:val="000000"/>
                <w:szCs w:val="24"/>
                <w:lang w:eastAsia="en-US"/>
              </w:rPr>
              <w:t>Local Planning Scheme Zone</w:t>
            </w:r>
          </w:p>
        </w:tc>
        <w:tc>
          <w:tcPr>
            <w:tcW w:w="4419" w:type="dxa"/>
            <w:vAlign w:val="center"/>
          </w:tcPr>
          <w:p w14:paraId="0D68735A" w14:textId="77777777" w:rsidR="002B08F8" w:rsidRPr="002B08F8" w:rsidRDefault="002B08F8" w:rsidP="004F0341">
            <w:pPr>
              <w:spacing w:before="0" w:after="0"/>
              <w:ind w:right="-46"/>
              <w:rPr>
                <w:rFonts w:eastAsia="Calibri"/>
                <w:color w:val="000000"/>
                <w:szCs w:val="24"/>
                <w:lang w:eastAsia="en-US"/>
              </w:rPr>
            </w:pPr>
            <w:r w:rsidRPr="002B08F8">
              <w:rPr>
                <w:rFonts w:eastAsia="Calibri"/>
                <w:color w:val="000000"/>
                <w:szCs w:val="24"/>
                <w:lang w:eastAsia="en-US"/>
              </w:rPr>
              <w:t>Residential</w:t>
            </w:r>
          </w:p>
        </w:tc>
      </w:tr>
      <w:tr w:rsidR="002B08F8" w:rsidRPr="002B08F8" w14:paraId="14E3A0AE" w14:textId="77777777" w:rsidTr="003E2F75">
        <w:tc>
          <w:tcPr>
            <w:tcW w:w="5220" w:type="dxa"/>
            <w:vAlign w:val="center"/>
          </w:tcPr>
          <w:p w14:paraId="4A5D851A" w14:textId="77777777" w:rsidR="002B08F8" w:rsidRPr="002B08F8" w:rsidRDefault="002B08F8" w:rsidP="004F0341">
            <w:pPr>
              <w:spacing w:before="0" w:after="0"/>
              <w:ind w:right="-46"/>
              <w:rPr>
                <w:rFonts w:eastAsia="Calibri"/>
                <w:b/>
                <w:color w:val="000000"/>
                <w:szCs w:val="24"/>
                <w:lang w:eastAsia="en-US"/>
              </w:rPr>
            </w:pPr>
            <w:r w:rsidRPr="002B08F8">
              <w:rPr>
                <w:rFonts w:eastAsia="Calibri"/>
                <w:b/>
                <w:color w:val="000000"/>
                <w:szCs w:val="24"/>
                <w:lang w:eastAsia="en-US"/>
              </w:rPr>
              <w:t>R-Code</w:t>
            </w:r>
          </w:p>
        </w:tc>
        <w:tc>
          <w:tcPr>
            <w:tcW w:w="4419" w:type="dxa"/>
            <w:vAlign w:val="center"/>
          </w:tcPr>
          <w:p w14:paraId="00C807E6" w14:textId="77777777" w:rsidR="002B08F8" w:rsidRPr="002B08F8" w:rsidRDefault="002B08F8" w:rsidP="004F0341">
            <w:pPr>
              <w:spacing w:before="0" w:after="0"/>
              <w:ind w:right="-46"/>
              <w:rPr>
                <w:rFonts w:eastAsia="Calibri"/>
                <w:color w:val="000000"/>
                <w:szCs w:val="24"/>
                <w:lang w:eastAsia="en-US"/>
              </w:rPr>
            </w:pPr>
            <w:r w:rsidRPr="002B08F8">
              <w:rPr>
                <w:rFonts w:eastAsia="Calibri"/>
                <w:color w:val="000000"/>
                <w:szCs w:val="24"/>
                <w:lang w:eastAsia="en-US"/>
              </w:rPr>
              <w:t>R60</w:t>
            </w:r>
          </w:p>
        </w:tc>
      </w:tr>
      <w:tr w:rsidR="002B08F8" w:rsidRPr="002B08F8" w14:paraId="6331FC27" w14:textId="77777777" w:rsidTr="003E2F75">
        <w:tc>
          <w:tcPr>
            <w:tcW w:w="5220" w:type="dxa"/>
          </w:tcPr>
          <w:p w14:paraId="7B97E76F" w14:textId="77777777" w:rsidR="002B08F8" w:rsidRPr="002B08F8" w:rsidRDefault="002B08F8" w:rsidP="004F0341">
            <w:pPr>
              <w:spacing w:before="0" w:after="0"/>
              <w:ind w:right="-46"/>
              <w:rPr>
                <w:rFonts w:eastAsia="Calibri"/>
                <w:b/>
                <w:bCs/>
                <w:color w:val="000000"/>
                <w:szCs w:val="24"/>
                <w:lang w:eastAsia="en-US"/>
              </w:rPr>
            </w:pPr>
            <w:r w:rsidRPr="002B08F8">
              <w:rPr>
                <w:rFonts w:eastAsia="Calibri"/>
                <w:b/>
                <w:bCs/>
                <w:szCs w:val="24"/>
                <w:lang w:eastAsia="en-US"/>
              </w:rPr>
              <w:t>Proposed Land Use</w:t>
            </w:r>
          </w:p>
        </w:tc>
        <w:tc>
          <w:tcPr>
            <w:tcW w:w="4419" w:type="dxa"/>
          </w:tcPr>
          <w:p w14:paraId="0D9689D2" w14:textId="77777777" w:rsidR="002B08F8" w:rsidRPr="002B08F8" w:rsidRDefault="002B08F8" w:rsidP="004F0341">
            <w:pPr>
              <w:spacing w:before="0" w:after="0"/>
              <w:ind w:right="-46"/>
              <w:rPr>
                <w:rFonts w:eastAsia="Calibri"/>
                <w:color w:val="000000"/>
                <w:szCs w:val="24"/>
                <w:lang w:eastAsia="en-US"/>
              </w:rPr>
            </w:pPr>
            <w:r w:rsidRPr="002B08F8">
              <w:rPr>
                <w:rFonts w:eastAsia="Calibri"/>
                <w:szCs w:val="24"/>
                <w:lang w:eastAsia="en-US"/>
              </w:rPr>
              <w:t>Residential – Grouped Dwellings</w:t>
            </w:r>
          </w:p>
        </w:tc>
      </w:tr>
      <w:tr w:rsidR="002B08F8" w:rsidRPr="002B08F8" w14:paraId="611BAE3F" w14:textId="77777777" w:rsidTr="003E2F75">
        <w:tc>
          <w:tcPr>
            <w:tcW w:w="5220" w:type="dxa"/>
          </w:tcPr>
          <w:p w14:paraId="0FA34D39" w14:textId="77777777" w:rsidR="002B08F8" w:rsidRPr="002B08F8" w:rsidRDefault="002B08F8" w:rsidP="004F0341">
            <w:pPr>
              <w:spacing w:before="0" w:after="0"/>
              <w:ind w:right="-46"/>
              <w:rPr>
                <w:rFonts w:eastAsia="Calibri"/>
                <w:b/>
                <w:bCs/>
                <w:color w:val="000000"/>
                <w:szCs w:val="24"/>
                <w:lang w:eastAsia="en-US"/>
              </w:rPr>
            </w:pPr>
            <w:r w:rsidRPr="002B08F8">
              <w:rPr>
                <w:rFonts w:eastAsia="Calibri"/>
                <w:b/>
                <w:bCs/>
                <w:szCs w:val="24"/>
                <w:lang w:eastAsia="en-US"/>
              </w:rPr>
              <w:lastRenderedPageBreak/>
              <w:t>Proposed Net Lettable Area</w:t>
            </w:r>
          </w:p>
        </w:tc>
        <w:tc>
          <w:tcPr>
            <w:tcW w:w="4419" w:type="dxa"/>
          </w:tcPr>
          <w:p w14:paraId="06D62A26" w14:textId="77777777" w:rsidR="002B08F8" w:rsidRPr="002B08F8" w:rsidRDefault="002B08F8" w:rsidP="004F0341">
            <w:pPr>
              <w:spacing w:before="0" w:after="0"/>
              <w:ind w:right="-46"/>
              <w:rPr>
                <w:rFonts w:eastAsia="Calibri"/>
                <w:color w:val="000000"/>
                <w:szCs w:val="24"/>
                <w:lang w:eastAsia="en-US"/>
              </w:rPr>
            </w:pPr>
            <w:r w:rsidRPr="002B08F8">
              <w:rPr>
                <w:rFonts w:eastAsia="Calibri"/>
                <w:szCs w:val="24"/>
                <w:lang w:eastAsia="en-US"/>
              </w:rPr>
              <w:t>N/A</w:t>
            </w:r>
          </w:p>
        </w:tc>
      </w:tr>
      <w:tr w:rsidR="002B08F8" w:rsidRPr="002B08F8" w14:paraId="4978E303" w14:textId="77777777" w:rsidTr="003E2F75">
        <w:tc>
          <w:tcPr>
            <w:tcW w:w="5220" w:type="dxa"/>
          </w:tcPr>
          <w:p w14:paraId="7DF89ACC" w14:textId="77777777" w:rsidR="002B08F8" w:rsidRPr="002B08F8" w:rsidRDefault="002B08F8" w:rsidP="004F0341">
            <w:pPr>
              <w:spacing w:before="0" w:after="0"/>
              <w:ind w:right="-46"/>
              <w:rPr>
                <w:rFonts w:eastAsia="Calibri"/>
                <w:b/>
                <w:bCs/>
                <w:color w:val="000000"/>
                <w:szCs w:val="24"/>
                <w:lang w:eastAsia="en-US"/>
              </w:rPr>
            </w:pPr>
            <w:r w:rsidRPr="002B08F8">
              <w:rPr>
                <w:rFonts w:eastAsia="Calibri"/>
                <w:b/>
                <w:bCs/>
                <w:szCs w:val="24"/>
                <w:lang w:eastAsia="en-US"/>
              </w:rPr>
              <w:t>Proposed No. Storeys</w:t>
            </w:r>
          </w:p>
        </w:tc>
        <w:tc>
          <w:tcPr>
            <w:tcW w:w="4419" w:type="dxa"/>
            <w:shd w:val="clear" w:color="auto" w:fill="auto"/>
          </w:tcPr>
          <w:p w14:paraId="4557843D" w14:textId="77777777" w:rsidR="002B08F8" w:rsidRPr="002B08F8" w:rsidRDefault="002B08F8" w:rsidP="004F0341">
            <w:pPr>
              <w:spacing w:before="0" w:after="0"/>
              <w:ind w:right="-46"/>
              <w:rPr>
                <w:rFonts w:eastAsia="Calibri"/>
                <w:color w:val="000000"/>
                <w:szCs w:val="24"/>
                <w:highlight w:val="yellow"/>
                <w:lang w:eastAsia="en-US"/>
              </w:rPr>
            </w:pPr>
            <w:r w:rsidRPr="002B08F8">
              <w:rPr>
                <w:rFonts w:eastAsia="Calibri"/>
                <w:szCs w:val="24"/>
                <w:lang w:eastAsia="en-US"/>
              </w:rPr>
              <w:t>Two</w:t>
            </w:r>
          </w:p>
        </w:tc>
      </w:tr>
      <w:tr w:rsidR="002B08F8" w:rsidRPr="002B08F8" w14:paraId="24FB4D0D" w14:textId="77777777" w:rsidTr="003E2F75">
        <w:tc>
          <w:tcPr>
            <w:tcW w:w="5220" w:type="dxa"/>
          </w:tcPr>
          <w:p w14:paraId="3DA9D58A" w14:textId="77777777" w:rsidR="002B08F8" w:rsidRPr="002B08F8" w:rsidRDefault="002B08F8" w:rsidP="004F0341">
            <w:pPr>
              <w:spacing w:before="0" w:after="0"/>
              <w:ind w:right="-46"/>
              <w:rPr>
                <w:rFonts w:eastAsia="Calibri"/>
                <w:b/>
                <w:bCs/>
                <w:szCs w:val="24"/>
                <w:lang w:eastAsia="en-US"/>
              </w:rPr>
            </w:pPr>
            <w:r w:rsidRPr="002B08F8">
              <w:rPr>
                <w:rFonts w:eastAsia="Calibri"/>
                <w:b/>
                <w:bCs/>
                <w:szCs w:val="24"/>
                <w:lang w:eastAsia="en-US"/>
              </w:rPr>
              <w:t>Proposed No. Dwellings</w:t>
            </w:r>
          </w:p>
        </w:tc>
        <w:tc>
          <w:tcPr>
            <w:tcW w:w="4419" w:type="dxa"/>
            <w:shd w:val="clear" w:color="auto" w:fill="auto"/>
          </w:tcPr>
          <w:p w14:paraId="3771D4BE" w14:textId="77777777" w:rsidR="002B08F8" w:rsidRPr="002B08F8" w:rsidRDefault="002B08F8" w:rsidP="004F0341">
            <w:pPr>
              <w:spacing w:before="0" w:after="0"/>
              <w:ind w:right="-46"/>
              <w:rPr>
                <w:rFonts w:eastAsia="Calibri"/>
                <w:szCs w:val="24"/>
                <w:lang w:eastAsia="en-US"/>
              </w:rPr>
            </w:pPr>
            <w:r w:rsidRPr="002B08F8">
              <w:rPr>
                <w:rFonts w:eastAsia="Calibri"/>
                <w:szCs w:val="24"/>
                <w:lang w:eastAsia="en-US"/>
              </w:rPr>
              <w:t>Twelve (12)</w:t>
            </w:r>
          </w:p>
        </w:tc>
      </w:tr>
    </w:tbl>
    <w:p w14:paraId="57C79EE6" w14:textId="77777777" w:rsidR="002B08F8" w:rsidRPr="002B08F8" w:rsidRDefault="002B08F8" w:rsidP="004F0341">
      <w:pPr>
        <w:spacing w:before="0" w:after="0" w:line="240" w:lineRule="auto"/>
        <w:ind w:right="-46"/>
        <w:rPr>
          <w:rFonts w:eastAsia="Calibri"/>
          <w:b/>
          <w:sz w:val="28"/>
          <w:szCs w:val="32"/>
          <w:lang w:eastAsia="en-US"/>
        </w:rPr>
      </w:pPr>
    </w:p>
    <w:p w14:paraId="2027B9B8" w14:textId="77777777" w:rsidR="002B08F8" w:rsidRPr="002B08F8" w:rsidRDefault="002B08F8" w:rsidP="004F0341">
      <w:pPr>
        <w:spacing w:before="0" w:after="0" w:line="240" w:lineRule="auto"/>
        <w:ind w:right="-46"/>
        <w:rPr>
          <w:rFonts w:eastAsia="Calibri"/>
          <w:b/>
          <w:szCs w:val="24"/>
          <w:lang w:val="en-US" w:eastAsia="en-US"/>
        </w:rPr>
      </w:pPr>
      <w:r w:rsidRPr="002B08F8">
        <w:rPr>
          <w:rFonts w:eastAsia="Calibri"/>
          <w:b/>
          <w:szCs w:val="24"/>
          <w:lang w:val="en-US" w:eastAsia="en-US"/>
        </w:rPr>
        <w:t>Application details</w:t>
      </w:r>
    </w:p>
    <w:p w14:paraId="2F0C8B5B" w14:textId="77777777" w:rsidR="002B08F8" w:rsidRPr="002B08F8" w:rsidRDefault="002B08F8" w:rsidP="004F0341">
      <w:pPr>
        <w:spacing w:before="0" w:after="0" w:line="240" w:lineRule="auto"/>
        <w:ind w:right="-46"/>
        <w:rPr>
          <w:rFonts w:eastAsia="Calibri"/>
          <w:b/>
          <w:szCs w:val="24"/>
          <w:lang w:val="en-US" w:eastAsia="en-US"/>
        </w:rPr>
      </w:pPr>
    </w:p>
    <w:p w14:paraId="0F4AEECA" w14:textId="77777777" w:rsidR="002B08F8" w:rsidRPr="002B08F8" w:rsidRDefault="002B08F8" w:rsidP="004F0341">
      <w:pPr>
        <w:spacing w:before="0" w:after="0" w:line="240" w:lineRule="auto"/>
        <w:ind w:right="-46"/>
        <w:rPr>
          <w:rFonts w:eastAsia="Calibri"/>
          <w:b/>
          <w:szCs w:val="24"/>
          <w:lang w:val="en-US" w:eastAsia="en-US"/>
        </w:rPr>
      </w:pPr>
      <w:r w:rsidRPr="002B08F8">
        <w:rPr>
          <w:rFonts w:eastAsia="Calibri"/>
          <w:bCs/>
          <w:szCs w:val="24"/>
          <w:lang w:val="en-GB" w:eastAsia="en-US"/>
        </w:rPr>
        <w:t xml:space="preserve">Approval is sought to develop twelve grouped dwellings across three existing lots at No.15 (Lot 328), No.17 (Lot 70) and No.19 (Lot 69) Vincent Street, Nedlands. </w:t>
      </w:r>
    </w:p>
    <w:p w14:paraId="48B76EDC" w14:textId="77777777" w:rsidR="002B08F8" w:rsidRPr="002B08F8" w:rsidRDefault="002B08F8" w:rsidP="004F0341">
      <w:pPr>
        <w:spacing w:before="0" w:after="0" w:line="240" w:lineRule="auto"/>
        <w:ind w:right="-46"/>
        <w:rPr>
          <w:rFonts w:eastAsia="Calibri"/>
          <w:bCs/>
          <w:szCs w:val="24"/>
          <w:lang w:eastAsia="en-US"/>
        </w:rPr>
      </w:pPr>
    </w:p>
    <w:p w14:paraId="4024BF98" w14:textId="77777777" w:rsidR="002B08F8" w:rsidRPr="002B08F8" w:rsidRDefault="002B08F8" w:rsidP="004F0341">
      <w:pPr>
        <w:spacing w:before="0" w:after="0" w:line="240" w:lineRule="auto"/>
        <w:ind w:right="-46"/>
        <w:rPr>
          <w:rFonts w:eastAsia="Calibri"/>
          <w:b/>
          <w:szCs w:val="24"/>
          <w:lang w:eastAsia="en-US"/>
        </w:rPr>
      </w:pPr>
      <w:r w:rsidRPr="002B08F8">
        <w:rPr>
          <w:rFonts w:eastAsia="Calibri"/>
          <w:b/>
          <w:szCs w:val="24"/>
          <w:lang w:eastAsia="en-US"/>
        </w:rPr>
        <w:t>Site Context</w:t>
      </w:r>
    </w:p>
    <w:p w14:paraId="5CD7039B" w14:textId="77777777" w:rsidR="002B08F8" w:rsidRPr="002B08F8" w:rsidRDefault="002B08F8" w:rsidP="004F0341">
      <w:pPr>
        <w:spacing w:before="0" w:after="0" w:line="240" w:lineRule="auto"/>
        <w:ind w:right="-46"/>
        <w:rPr>
          <w:rFonts w:eastAsia="Calibri"/>
          <w:bCs/>
          <w:szCs w:val="24"/>
          <w:lang w:eastAsia="en-US"/>
        </w:rPr>
      </w:pPr>
    </w:p>
    <w:p w14:paraId="3FB245E6" w14:textId="77777777" w:rsidR="002B08F8" w:rsidRPr="002B08F8" w:rsidRDefault="002B08F8" w:rsidP="004F0341">
      <w:pPr>
        <w:spacing w:before="0" w:after="0" w:line="240" w:lineRule="auto"/>
        <w:ind w:right="-46"/>
        <w:rPr>
          <w:rFonts w:eastAsia="Calibri"/>
          <w:bCs/>
          <w:szCs w:val="24"/>
          <w:lang w:eastAsia="en-US"/>
        </w:rPr>
      </w:pPr>
      <w:r w:rsidRPr="002B08F8">
        <w:rPr>
          <w:rFonts w:eastAsia="Calibri"/>
          <w:bCs/>
          <w:szCs w:val="24"/>
          <w:lang w:eastAsia="en-US"/>
        </w:rPr>
        <w:t>The development is proposed to extend over No.15 (Lot 328), No.17 (Lot 70) and No.19 (Lot 69) Vincent Street, Nedlands. The development site has a total lot area of 2,989m</w:t>
      </w:r>
      <w:r w:rsidRPr="002B08F8">
        <w:rPr>
          <w:rFonts w:eastAsia="Calibri"/>
          <w:bCs/>
          <w:szCs w:val="24"/>
          <w:vertAlign w:val="superscript"/>
          <w:lang w:eastAsia="en-US"/>
        </w:rPr>
        <w:t>2</w:t>
      </w:r>
      <w:r w:rsidRPr="002B08F8">
        <w:rPr>
          <w:rFonts w:eastAsia="Calibri"/>
          <w:bCs/>
          <w:szCs w:val="24"/>
          <w:lang w:eastAsia="en-US"/>
        </w:rPr>
        <w:t xml:space="preserve"> and is located on the street block bound by Vincent Street to the east, Stirling Highway to the north, Doonan Road to the west and Jenkins Avenue to the south (Attachment 1). The sites slope down approximately 4m from north-east to south-west, with each individual lot exhibiting a 3m slope downwards from east to west (front to rear).</w:t>
      </w:r>
    </w:p>
    <w:p w14:paraId="3530544F" w14:textId="77777777" w:rsidR="002B08F8" w:rsidRPr="002B08F8" w:rsidRDefault="002B08F8" w:rsidP="004F0341">
      <w:pPr>
        <w:spacing w:before="0" w:after="0" w:line="240" w:lineRule="auto"/>
        <w:ind w:right="-46"/>
        <w:rPr>
          <w:rFonts w:eastAsia="Calibri"/>
          <w:bCs/>
          <w:szCs w:val="24"/>
          <w:lang w:eastAsia="en-US"/>
        </w:rPr>
      </w:pPr>
    </w:p>
    <w:p w14:paraId="1A1F26AE" w14:textId="77777777" w:rsidR="002B08F8" w:rsidRPr="002B08F8" w:rsidRDefault="002B08F8" w:rsidP="004F0341">
      <w:pPr>
        <w:spacing w:before="0" w:after="0" w:line="240" w:lineRule="auto"/>
        <w:ind w:right="-46"/>
        <w:rPr>
          <w:rFonts w:eastAsia="Calibri"/>
          <w:bCs/>
          <w:szCs w:val="24"/>
          <w:lang w:eastAsia="en-US"/>
        </w:rPr>
      </w:pPr>
      <w:r w:rsidRPr="002B08F8">
        <w:rPr>
          <w:rFonts w:eastAsia="Calibri"/>
          <w:bCs/>
          <w:szCs w:val="24"/>
          <w:lang w:eastAsia="en-US"/>
        </w:rPr>
        <w:t xml:space="preserve">The site is zoned Residential with a density code of R60 and has sole street frontage to Vincent Street. The three lots are currently vacant. </w:t>
      </w:r>
    </w:p>
    <w:p w14:paraId="381B9BBB" w14:textId="77777777" w:rsidR="002B08F8" w:rsidRPr="002B08F8" w:rsidRDefault="002B08F8" w:rsidP="004F0341">
      <w:pPr>
        <w:spacing w:before="0" w:after="0" w:line="240" w:lineRule="auto"/>
        <w:ind w:right="-46"/>
        <w:rPr>
          <w:rFonts w:eastAsia="Calibri"/>
          <w:bCs/>
          <w:szCs w:val="24"/>
          <w:lang w:eastAsia="en-US"/>
        </w:rPr>
      </w:pPr>
    </w:p>
    <w:p w14:paraId="16322975" w14:textId="77777777" w:rsidR="002B08F8" w:rsidRPr="002B08F8" w:rsidRDefault="002B08F8" w:rsidP="004F0341">
      <w:pPr>
        <w:spacing w:before="0" w:after="0" w:line="240" w:lineRule="auto"/>
        <w:ind w:right="-46"/>
        <w:rPr>
          <w:rFonts w:eastAsia="Calibri"/>
          <w:b/>
          <w:szCs w:val="24"/>
          <w:lang w:eastAsia="en-US"/>
        </w:rPr>
      </w:pPr>
      <w:r w:rsidRPr="002B08F8">
        <w:rPr>
          <w:rFonts w:eastAsia="Calibri"/>
          <w:b/>
          <w:szCs w:val="24"/>
          <w:lang w:eastAsia="en-US"/>
        </w:rPr>
        <w:t>Streetscape Character</w:t>
      </w:r>
    </w:p>
    <w:p w14:paraId="1D6D1CC9" w14:textId="77777777" w:rsidR="002B08F8" w:rsidRPr="002B08F8" w:rsidRDefault="002B08F8" w:rsidP="004F0341">
      <w:pPr>
        <w:spacing w:before="0" w:after="0" w:line="240" w:lineRule="auto"/>
        <w:ind w:right="-46"/>
        <w:rPr>
          <w:rFonts w:eastAsia="Calibri"/>
          <w:bCs/>
          <w:szCs w:val="24"/>
          <w:lang w:eastAsia="en-US"/>
        </w:rPr>
      </w:pPr>
    </w:p>
    <w:p w14:paraId="7DF61618" w14:textId="77777777" w:rsidR="002B08F8" w:rsidRPr="002B08F8" w:rsidRDefault="002B08F8" w:rsidP="004F0341">
      <w:pPr>
        <w:spacing w:before="0" w:after="0" w:line="240" w:lineRule="auto"/>
        <w:ind w:right="-46"/>
        <w:rPr>
          <w:rFonts w:eastAsia="Calibri"/>
          <w:bCs/>
          <w:szCs w:val="24"/>
          <w:lang w:eastAsia="en-US"/>
        </w:rPr>
      </w:pPr>
      <w:r w:rsidRPr="002B08F8">
        <w:rPr>
          <w:rFonts w:eastAsia="Calibri"/>
          <w:bCs/>
          <w:szCs w:val="24"/>
          <w:lang w:eastAsia="en-US"/>
        </w:rPr>
        <w:t xml:space="preserve">The existing streetscape of Vincent Street (north of Jenkins Avenue) is characterised by a mix of medium and </w:t>
      </w:r>
      <w:proofErr w:type="gramStart"/>
      <w:r w:rsidRPr="002B08F8">
        <w:rPr>
          <w:rFonts w:eastAsia="Calibri"/>
          <w:bCs/>
          <w:szCs w:val="24"/>
          <w:lang w:eastAsia="en-US"/>
        </w:rPr>
        <w:t>low density</w:t>
      </w:r>
      <w:proofErr w:type="gramEnd"/>
      <w:r w:rsidRPr="002B08F8">
        <w:rPr>
          <w:rFonts w:eastAsia="Calibri"/>
          <w:bCs/>
          <w:szCs w:val="24"/>
          <w:lang w:eastAsia="en-US"/>
        </w:rPr>
        <w:t xml:space="preserve"> developments. Lots to the north and directly opposite the subject site are coded R160 and lots to the south are coded R60. </w:t>
      </w:r>
    </w:p>
    <w:p w14:paraId="64BA9712" w14:textId="77777777" w:rsidR="002B08F8" w:rsidRPr="002B08F8" w:rsidRDefault="002B08F8" w:rsidP="004F0341">
      <w:pPr>
        <w:spacing w:before="0" w:after="0" w:line="240" w:lineRule="auto"/>
        <w:ind w:right="-46"/>
        <w:rPr>
          <w:rFonts w:eastAsia="Calibri"/>
          <w:bCs/>
          <w:szCs w:val="24"/>
          <w:lang w:eastAsia="en-US"/>
        </w:rPr>
      </w:pPr>
    </w:p>
    <w:p w14:paraId="65426D38" w14:textId="77777777" w:rsidR="002B08F8" w:rsidRPr="002B08F8" w:rsidRDefault="002B08F8" w:rsidP="004F0341">
      <w:pPr>
        <w:spacing w:before="0" w:after="0" w:line="240" w:lineRule="auto"/>
        <w:ind w:right="-46"/>
        <w:rPr>
          <w:rFonts w:eastAsia="Calibri"/>
          <w:bCs/>
          <w:szCs w:val="24"/>
          <w:lang w:eastAsia="en-US"/>
        </w:rPr>
      </w:pPr>
      <w:r w:rsidRPr="002B08F8">
        <w:rPr>
          <w:rFonts w:eastAsia="Calibri"/>
          <w:bCs/>
          <w:szCs w:val="24"/>
          <w:lang w:eastAsia="en-US"/>
        </w:rPr>
        <w:t>The adjoining site to the north has approval for a five-storey multiple dwelling development. This is currently under construction. The site to the south has recently completed construction of five single houses.</w:t>
      </w:r>
    </w:p>
    <w:p w14:paraId="4064FBD3" w14:textId="77777777" w:rsidR="002B08F8" w:rsidRPr="002B08F8" w:rsidRDefault="002B08F8" w:rsidP="004F0341">
      <w:pPr>
        <w:spacing w:before="0" w:after="0" w:line="240" w:lineRule="auto"/>
        <w:ind w:right="-46"/>
        <w:rPr>
          <w:rFonts w:eastAsia="Calibri"/>
          <w:b/>
          <w:szCs w:val="24"/>
          <w:lang w:eastAsia="en-US"/>
        </w:rPr>
      </w:pPr>
    </w:p>
    <w:p w14:paraId="7D1D9881" w14:textId="77777777" w:rsidR="002B08F8" w:rsidRPr="002B08F8" w:rsidRDefault="002B08F8" w:rsidP="004F0341">
      <w:pPr>
        <w:spacing w:before="0" w:after="0" w:line="240" w:lineRule="auto"/>
        <w:ind w:right="-46"/>
        <w:rPr>
          <w:rFonts w:eastAsia="Calibri"/>
          <w:b/>
          <w:szCs w:val="24"/>
          <w:lang w:eastAsia="en-US"/>
        </w:rPr>
      </w:pPr>
    </w:p>
    <w:p w14:paraId="7370784F"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Discussion</w:t>
      </w:r>
    </w:p>
    <w:p w14:paraId="3CC45AD2" w14:textId="77777777" w:rsidR="002B08F8" w:rsidRPr="002B08F8" w:rsidRDefault="002B08F8" w:rsidP="004F0341">
      <w:pPr>
        <w:spacing w:before="240" w:after="0" w:line="240" w:lineRule="auto"/>
        <w:ind w:right="-46"/>
        <w:rPr>
          <w:rFonts w:eastAsia="Calibri"/>
          <w:b/>
          <w:bCs/>
          <w:szCs w:val="32"/>
          <w:lang w:eastAsia="en-US"/>
        </w:rPr>
      </w:pPr>
      <w:r w:rsidRPr="002B08F8">
        <w:rPr>
          <w:rFonts w:eastAsia="Calibri"/>
          <w:b/>
          <w:bCs/>
          <w:szCs w:val="32"/>
          <w:lang w:eastAsia="en-US"/>
        </w:rPr>
        <w:t>Assessment of Statutory Provisions</w:t>
      </w:r>
    </w:p>
    <w:p w14:paraId="53DD0853" w14:textId="77777777" w:rsidR="002B08F8" w:rsidRPr="002B08F8" w:rsidRDefault="002B08F8" w:rsidP="004F0341">
      <w:pPr>
        <w:spacing w:before="0" w:after="0" w:line="240" w:lineRule="auto"/>
        <w:ind w:right="-46"/>
        <w:rPr>
          <w:rFonts w:eastAsia="Calibri"/>
          <w:szCs w:val="32"/>
          <w:lang w:val="en-US" w:eastAsia="en-US"/>
        </w:rPr>
      </w:pPr>
    </w:p>
    <w:p w14:paraId="6195306B" w14:textId="77777777" w:rsidR="002B08F8" w:rsidRPr="002B08F8" w:rsidRDefault="002B08F8" w:rsidP="004F0341">
      <w:pPr>
        <w:spacing w:before="0" w:after="0" w:line="240" w:lineRule="auto"/>
        <w:ind w:right="-46"/>
        <w:rPr>
          <w:rFonts w:eastAsia="Calibri"/>
          <w:szCs w:val="24"/>
          <w:lang w:val="en-US" w:eastAsia="en-US"/>
        </w:rPr>
      </w:pPr>
      <w:r w:rsidRPr="002B08F8">
        <w:rPr>
          <w:rFonts w:eastAsia="Calibri"/>
          <w:szCs w:val="32"/>
          <w:lang w:val="en-US" w:eastAsia="en-US"/>
        </w:rPr>
        <w:t xml:space="preserve">The proposal has been assessed against all relevant legislative requirements including Local </w:t>
      </w:r>
      <w:r w:rsidRPr="002B08F8">
        <w:rPr>
          <w:rFonts w:eastAsia="Calibri"/>
          <w:szCs w:val="24"/>
          <w:lang w:val="en-US" w:eastAsia="en-US"/>
        </w:rPr>
        <w:t>Planning Scheme No.3 (LPS3), Residential Design Codes Volume 1 (R-Codes) and Local Planning Policies. The matters below have been identified as key considerations for the determination of this application.</w:t>
      </w:r>
    </w:p>
    <w:p w14:paraId="336F51AA" w14:textId="77777777" w:rsidR="002B08F8" w:rsidRPr="002B08F8" w:rsidRDefault="002B08F8" w:rsidP="004F0341">
      <w:pPr>
        <w:spacing w:before="0" w:after="0" w:line="240" w:lineRule="auto"/>
        <w:ind w:right="-46"/>
        <w:rPr>
          <w:rFonts w:eastAsia="Calibri"/>
          <w:szCs w:val="24"/>
          <w:lang w:val="en-US" w:eastAsia="en-US"/>
        </w:rPr>
      </w:pPr>
    </w:p>
    <w:p w14:paraId="509CA399" w14:textId="77777777" w:rsidR="002B08F8" w:rsidRPr="002B08F8" w:rsidRDefault="002B08F8" w:rsidP="005B3757">
      <w:pPr>
        <w:numPr>
          <w:ilvl w:val="0"/>
          <w:numId w:val="153"/>
        </w:numPr>
        <w:spacing w:before="0" w:after="0" w:line="240" w:lineRule="auto"/>
        <w:ind w:left="567" w:right="-46" w:hanging="567"/>
        <w:contextualSpacing/>
        <w:jc w:val="left"/>
        <w:rPr>
          <w:rFonts w:eastAsia="Calibri"/>
          <w:szCs w:val="24"/>
          <w:lang w:val="en-GB" w:eastAsia="en-US"/>
        </w:rPr>
      </w:pPr>
      <w:r w:rsidRPr="002B08F8">
        <w:rPr>
          <w:rFonts w:eastAsia="Calibri"/>
          <w:szCs w:val="24"/>
          <w:lang w:val="en-GB" w:eastAsia="en-US"/>
        </w:rPr>
        <w:t>Lot Boundary Setbacks</w:t>
      </w:r>
    </w:p>
    <w:p w14:paraId="243D114E" w14:textId="77777777" w:rsidR="002B08F8" w:rsidRPr="002B08F8" w:rsidRDefault="002B08F8" w:rsidP="005B3757">
      <w:pPr>
        <w:numPr>
          <w:ilvl w:val="0"/>
          <w:numId w:val="153"/>
        </w:numPr>
        <w:spacing w:before="0" w:after="0" w:line="240" w:lineRule="auto"/>
        <w:ind w:left="567" w:right="-46" w:hanging="567"/>
        <w:contextualSpacing/>
        <w:jc w:val="left"/>
        <w:rPr>
          <w:rFonts w:eastAsia="Calibri"/>
          <w:szCs w:val="24"/>
          <w:lang w:val="en-GB" w:eastAsia="en-US"/>
        </w:rPr>
      </w:pPr>
      <w:r w:rsidRPr="002B08F8">
        <w:rPr>
          <w:rFonts w:eastAsia="Calibri"/>
          <w:szCs w:val="24"/>
          <w:lang w:val="en-GB" w:eastAsia="en-US"/>
        </w:rPr>
        <w:t>Parking</w:t>
      </w:r>
    </w:p>
    <w:p w14:paraId="55CDA651" w14:textId="77777777" w:rsidR="002B08F8" w:rsidRPr="002B08F8" w:rsidRDefault="002B08F8" w:rsidP="005B3757">
      <w:pPr>
        <w:numPr>
          <w:ilvl w:val="0"/>
          <w:numId w:val="153"/>
        </w:numPr>
        <w:spacing w:before="0" w:after="0" w:line="240" w:lineRule="auto"/>
        <w:ind w:left="567" w:right="-46" w:hanging="567"/>
        <w:contextualSpacing/>
        <w:jc w:val="left"/>
        <w:rPr>
          <w:rFonts w:eastAsia="Calibri"/>
          <w:szCs w:val="24"/>
          <w:lang w:val="en-GB" w:eastAsia="en-US"/>
        </w:rPr>
      </w:pPr>
      <w:r w:rsidRPr="002B08F8">
        <w:rPr>
          <w:rFonts w:eastAsia="Calibri"/>
          <w:szCs w:val="24"/>
          <w:lang w:val="en-GB" w:eastAsia="en-US"/>
        </w:rPr>
        <w:t>Visual Privacy</w:t>
      </w:r>
    </w:p>
    <w:p w14:paraId="4D72481E" w14:textId="77777777" w:rsidR="002B08F8" w:rsidRPr="002B08F8" w:rsidRDefault="002B08F8" w:rsidP="005B3757">
      <w:pPr>
        <w:numPr>
          <w:ilvl w:val="0"/>
          <w:numId w:val="153"/>
        </w:numPr>
        <w:spacing w:before="0" w:after="0" w:line="240" w:lineRule="auto"/>
        <w:ind w:left="567" w:right="-46" w:hanging="567"/>
        <w:contextualSpacing/>
        <w:jc w:val="left"/>
        <w:rPr>
          <w:rFonts w:eastAsia="Calibri"/>
          <w:szCs w:val="24"/>
          <w:lang w:val="en-GB" w:eastAsia="en-US"/>
        </w:rPr>
      </w:pPr>
      <w:r w:rsidRPr="002B08F8">
        <w:rPr>
          <w:rFonts w:eastAsia="Calibri"/>
          <w:szCs w:val="24"/>
          <w:lang w:val="en-GB" w:eastAsia="en-US"/>
        </w:rPr>
        <w:t>Outdoor Living Areas</w:t>
      </w:r>
    </w:p>
    <w:p w14:paraId="344586CF" w14:textId="77777777" w:rsidR="002B08F8" w:rsidRPr="002B08F8" w:rsidRDefault="002B08F8" w:rsidP="005B3757">
      <w:pPr>
        <w:numPr>
          <w:ilvl w:val="0"/>
          <w:numId w:val="153"/>
        </w:numPr>
        <w:spacing w:before="0" w:after="0" w:line="240" w:lineRule="auto"/>
        <w:ind w:left="567" w:right="-46" w:hanging="567"/>
        <w:contextualSpacing/>
        <w:jc w:val="left"/>
        <w:rPr>
          <w:rFonts w:eastAsia="Calibri"/>
          <w:b/>
          <w:color w:val="17365D"/>
          <w:szCs w:val="24"/>
          <w:lang w:val="en-US" w:eastAsia="en-US"/>
        </w:rPr>
      </w:pPr>
      <w:r w:rsidRPr="002B08F8">
        <w:rPr>
          <w:rFonts w:eastAsia="Calibri"/>
          <w:szCs w:val="24"/>
          <w:lang w:val="en-GB" w:eastAsia="en-US"/>
        </w:rPr>
        <w:t>Site works</w:t>
      </w:r>
    </w:p>
    <w:p w14:paraId="6A5179DB" w14:textId="77777777" w:rsidR="002B08F8" w:rsidRPr="002B08F8" w:rsidRDefault="002B08F8" w:rsidP="004F0341">
      <w:pPr>
        <w:spacing w:before="0" w:after="0" w:line="240" w:lineRule="auto"/>
        <w:ind w:right="-46"/>
        <w:contextualSpacing/>
        <w:rPr>
          <w:rFonts w:eastAsia="Calibri"/>
          <w:b/>
          <w:color w:val="17365D"/>
          <w:szCs w:val="24"/>
          <w:lang w:val="en-US" w:eastAsia="en-US"/>
        </w:rPr>
      </w:pPr>
    </w:p>
    <w:p w14:paraId="52BCAB69" w14:textId="77777777" w:rsidR="002B08F8" w:rsidRPr="002B08F8" w:rsidRDefault="002B08F8" w:rsidP="004F0341">
      <w:pPr>
        <w:spacing w:before="0" w:after="0" w:line="240" w:lineRule="auto"/>
        <w:ind w:right="-46"/>
        <w:rPr>
          <w:rFonts w:eastAsia="Calibri"/>
          <w:bCs/>
          <w:szCs w:val="24"/>
          <w:lang w:val="en-GB" w:eastAsia="en-US"/>
        </w:rPr>
      </w:pPr>
      <w:r w:rsidRPr="002B08F8">
        <w:rPr>
          <w:rFonts w:eastAsia="Calibri"/>
          <w:bCs/>
          <w:szCs w:val="24"/>
          <w:lang w:val="en-GB" w:eastAsia="en-US"/>
        </w:rPr>
        <w:lastRenderedPageBreak/>
        <w:t>These matters have been addressed in detail within the Responsible Authority Report (RAR). The development meets the design principles and/or policy objectives relating to the above and can be supported, subject to conditions.</w:t>
      </w:r>
    </w:p>
    <w:p w14:paraId="2B08C7B8" w14:textId="77777777" w:rsidR="002B08F8" w:rsidRPr="002B08F8" w:rsidRDefault="002B08F8" w:rsidP="004F0341">
      <w:pPr>
        <w:spacing w:before="0" w:after="0" w:line="240" w:lineRule="auto"/>
        <w:ind w:right="-46"/>
        <w:rPr>
          <w:rFonts w:eastAsia="Calibri"/>
          <w:b/>
          <w:color w:val="17365D"/>
          <w:szCs w:val="28"/>
          <w:lang w:eastAsia="en-US"/>
        </w:rPr>
      </w:pPr>
    </w:p>
    <w:p w14:paraId="0AE298E4" w14:textId="77777777" w:rsidR="002B08F8" w:rsidRPr="002B08F8" w:rsidRDefault="002B08F8" w:rsidP="004F0341">
      <w:pPr>
        <w:spacing w:before="0" w:after="0" w:line="240" w:lineRule="auto"/>
        <w:ind w:right="-46"/>
        <w:rPr>
          <w:rFonts w:eastAsia="Calibri"/>
          <w:b/>
          <w:color w:val="17365D"/>
          <w:szCs w:val="28"/>
          <w:lang w:eastAsia="en-US"/>
        </w:rPr>
      </w:pPr>
    </w:p>
    <w:p w14:paraId="32101B66"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Consultation</w:t>
      </w:r>
    </w:p>
    <w:p w14:paraId="2EF7F737" w14:textId="77777777" w:rsidR="002B08F8" w:rsidRPr="002B08F8" w:rsidRDefault="002B08F8" w:rsidP="004F0341">
      <w:pPr>
        <w:spacing w:before="0" w:after="0" w:line="240" w:lineRule="auto"/>
        <w:ind w:right="-46"/>
        <w:rPr>
          <w:rFonts w:eastAsia="Calibri"/>
          <w:szCs w:val="24"/>
          <w:lang w:eastAsia="en-US"/>
        </w:rPr>
      </w:pPr>
    </w:p>
    <w:p w14:paraId="79D3C6AE" w14:textId="77777777" w:rsidR="002B08F8" w:rsidRPr="002B08F8" w:rsidRDefault="002B08F8" w:rsidP="004F0341">
      <w:pPr>
        <w:spacing w:before="0" w:after="0" w:line="240" w:lineRule="auto"/>
        <w:ind w:right="-46"/>
        <w:rPr>
          <w:rFonts w:eastAsia="Calibri"/>
          <w:szCs w:val="24"/>
          <w:lang w:eastAsia="en-US"/>
        </w:rPr>
      </w:pPr>
      <w:r w:rsidRPr="002B08F8">
        <w:rPr>
          <w:rFonts w:eastAsia="Calibri"/>
          <w:szCs w:val="24"/>
          <w:lang w:eastAsia="en-US"/>
        </w:rPr>
        <w:t xml:space="preserve">In accordance with the City’s Local Planning Policy – Consultation of Planning Proposals, the development was advertised for a period of 28 days, from 24 October 2023 to 21 November 2023. </w:t>
      </w:r>
    </w:p>
    <w:p w14:paraId="4C79E8E9" w14:textId="77777777" w:rsidR="002B08F8" w:rsidRPr="002B08F8" w:rsidRDefault="002B08F8" w:rsidP="004F0341">
      <w:pPr>
        <w:spacing w:before="0" w:after="0" w:line="240" w:lineRule="auto"/>
        <w:ind w:right="-46"/>
        <w:rPr>
          <w:rFonts w:eastAsia="Calibri"/>
          <w:szCs w:val="24"/>
          <w:lang w:eastAsia="en-US"/>
        </w:rPr>
      </w:pPr>
    </w:p>
    <w:p w14:paraId="7BE91B77" w14:textId="77777777" w:rsidR="002B08F8" w:rsidRDefault="002B08F8" w:rsidP="004F0341">
      <w:pPr>
        <w:spacing w:before="0" w:after="0" w:line="240" w:lineRule="auto"/>
        <w:ind w:right="-46"/>
        <w:rPr>
          <w:rFonts w:eastAsia="Calibri"/>
          <w:szCs w:val="24"/>
          <w:lang w:eastAsia="en-US"/>
        </w:rPr>
      </w:pPr>
      <w:r w:rsidRPr="002B08F8">
        <w:rPr>
          <w:rFonts w:eastAsia="Calibri"/>
          <w:szCs w:val="24"/>
          <w:lang w:eastAsia="en-US"/>
        </w:rPr>
        <w:t xml:space="preserve">The </w:t>
      </w:r>
      <w:proofErr w:type="gramStart"/>
      <w:r w:rsidRPr="002B08F8">
        <w:rPr>
          <w:rFonts w:eastAsia="Calibri"/>
          <w:szCs w:val="24"/>
          <w:lang w:eastAsia="en-US"/>
        </w:rPr>
        <w:t>City</w:t>
      </w:r>
      <w:proofErr w:type="gramEnd"/>
      <w:r w:rsidRPr="002B08F8">
        <w:rPr>
          <w:rFonts w:eastAsia="Calibri"/>
          <w:szCs w:val="24"/>
          <w:lang w:eastAsia="en-US"/>
        </w:rPr>
        <w:t xml:space="preserve"> received one objection on the basis that development should not be supported if it is not zoned R10. </w:t>
      </w:r>
    </w:p>
    <w:p w14:paraId="2D19C340" w14:textId="77777777" w:rsidR="00FA3095" w:rsidRPr="002B08F8" w:rsidRDefault="00FA3095" w:rsidP="004F0341">
      <w:pPr>
        <w:spacing w:before="0" w:after="0" w:line="240" w:lineRule="auto"/>
        <w:ind w:right="-46"/>
        <w:rPr>
          <w:rFonts w:eastAsia="Calibri"/>
          <w:szCs w:val="24"/>
          <w:lang w:eastAsia="en-US"/>
        </w:rPr>
      </w:pPr>
    </w:p>
    <w:p w14:paraId="38CFA8DB" w14:textId="77777777" w:rsidR="002B08F8" w:rsidRPr="002B08F8" w:rsidRDefault="002B08F8" w:rsidP="004F0341">
      <w:pPr>
        <w:spacing w:before="240" w:after="200" w:line="240" w:lineRule="auto"/>
        <w:ind w:right="-46"/>
        <w:rPr>
          <w:rFonts w:eastAsia="Calibri"/>
          <w:b/>
          <w:bCs/>
          <w:color w:val="000000"/>
          <w:szCs w:val="24"/>
          <w:lang w:eastAsia="en-US"/>
        </w:rPr>
      </w:pPr>
      <w:r w:rsidRPr="002B08F8">
        <w:rPr>
          <w:rFonts w:eastAsia="Calibri"/>
          <w:b/>
          <w:bCs/>
          <w:color w:val="000000"/>
          <w:szCs w:val="24"/>
          <w:lang w:eastAsia="en-US"/>
        </w:rPr>
        <w:t xml:space="preserve">Design Review Panel </w:t>
      </w:r>
    </w:p>
    <w:p w14:paraId="118DA085" w14:textId="77777777" w:rsidR="002B08F8" w:rsidRPr="002B08F8" w:rsidRDefault="002B08F8" w:rsidP="004F0341">
      <w:pPr>
        <w:spacing w:before="0" w:after="0" w:line="240" w:lineRule="auto"/>
        <w:ind w:right="-46"/>
        <w:rPr>
          <w:rFonts w:eastAsia="Calibri"/>
          <w:szCs w:val="24"/>
          <w:lang w:eastAsia="en-US"/>
        </w:rPr>
      </w:pPr>
      <w:r w:rsidRPr="002B08F8">
        <w:rPr>
          <w:rFonts w:eastAsia="Calibri"/>
          <w:szCs w:val="24"/>
          <w:lang w:eastAsia="en-US"/>
        </w:rPr>
        <w:t>The development was reviewed by the City’s Design Review Panel on two occasions, being 6 November 2023 and 5 February 2024. A final review was then carried out by the DRP Chair on 13 March 2024.</w:t>
      </w:r>
    </w:p>
    <w:p w14:paraId="0153C252" w14:textId="77777777" w:rsidR="002B08F8" w:rsidRPr="002B08F8" w:rsidRDefault="002B08F8" w:rsidP="004F0341">
      <w:pPr>
        <w:spacing w:before="0" w:after="0" w:line="240" w:lineRule="auto"/>
        <w:ind w:right="-46"/>
        <w:rPr>
          <w:rFonts w:eastAsia="Calibri"/>
          <w:szCs w:val="24"/>
          <w:lang w:eastAsia="en-US"/>
        </w:rPr>
      </w:pPr>
    </w:p>
    <w:tbl>
      <w:tblPr>
        <w:tblStyle w:val="PolicyTablestyle1"/>
        <w:tblW w:w="9781" w:type="dxa"/>
        <w:tblInd w:w="-5" w:type="dxa"/>
        <w:tblLook w:val="04A0" w:firstRow="1" w:lastRow="0" w:firstColumn="1" w:lastColumn="0" w:noHBand="0" w:noVBand="1"/>
      </w:tblPr>
      <w:tblGrid>
        <w:gridCol w:w="3828"/>
        <w:gridCol w:w="2126"/>
        <w:gridCol w:w="1984"/>
        <w:gridCol w:w="1843"/>
      </w:tblGrid>
      <w:tr w:rsidR="003A253A" w:rsidRPr="002B08F8" w14:paraId="480C797F" w14:textId="77777777" w:rsidTr="003E2F75">
        <w:tc>
          <w:tcPr>
            <w:tcW w:w="9781" w:type="dxa"/>
            <w:gridSpan w:val="4"/>
            <w:shd w:val="clear" w:color="auto" w:fill="D9D9D9"/>
          </w:tcPr>
          <w:p w14:paraId="05527984" w14:textId="77777777" w:rsidR="002B08F8" w:rsidRPr="002B08F8" w:rsidRDefault="002B08F8" w:rsidP="004F0341">
            <w:pPr>
              <w:spacing w:before="0" w:after="0"/>
              <w:ind w:right="-46"/>
              <w:jc w:val="center"/>
              <w:rPr>
                <w:rFonts w:eastAsia="Times New Roman"/>
                <w:bCs/>
                <w:szCs w:val="24"/>
              </w:rPr>
            </w:pPr>
            <w:r w:rsidRPr="002B08F8">
              <w:rPr>
                <w:rFonts w:eastAsia="Times New Roman"/>
                <w:bCs/>
                <w:szCs w:val="24"/>
              </w:rPr>
              <w:t>Table 2: DRP Design Quality Evaluation</w:t>
            </w:r>
          </w:p>
        </w:tc>
      </w:tr>
      <w:tr w:rsidR="003A253A" w:rsidRPr="002B08F8" w14:paraId="705243D7" w14:textId="77777777" w:rsidTr="003E2F75">
        <w:tc>
          <w:tcPr>
            <w:tcW w:w="3828" w:type="dxa"/>
            <w:shd w:val="clear" w:color="auto" w:fill="92D050"/>
          </w:tcPr>
          <w:p w14:paraId="219DD97C" w14:textId="77777777" w:rsidR="002B08F8" w:rsidRPr="002B08F8" w:rsidRDefault="002B08F8" w:rsidP="004F0341">
            <w:pPr>
              <w:spacing w:before="0" w:after="0"/>
              <w:ind w:right="-46"/>
              <w:rPr>
                <w:rFonts w:eastAsia="Times New Roman"/>
                <w:szCs w:val="24"/>
              </w:rPr>
            </w:pPr>
          </w:p>
        </w:tc>
        <w:tc>
          <w:tcPr>
            <w:tcW w:w="5953" w:type="dxa"/>
            <w:gridSpan w:val="3"/>
          </w:tcPr>
          <w:p w14:paraId="3FAD2431" w14:textId="77777777" w:rsidR="002B08F8" w:rsidRPr="002B08F8" w:rsidRDefault="002B08F8" w:rsidP="004F0341">
            <w:pPr>
              <w:spacing w:before="0" w:after="0"/>
              <w:ind w:right="-46"/>
              <w:rPr>
                <w:rFonts w:eastAsia="Times New Roman"/>
                <w:szCs w:val="24"/>
              </w:rPr>
            </w:pPr>
            <w:r w:rsidRPr="002B08F8">
              <w:rPr>
                <w:rFonts w:eastAsia="Times New Roman"/>
                <w:szCs w:val="24"/>
              </w:rPr>
              <w:t>Supported</w:t>
            </w:r>
          </w:p>
        </w:tc>
      </w:tr>
      <w:tr w:rsidR="003A253A" w:rsidRPr="002B08F8" w14:paraId="153AF2AE" w14:textId="77777777" w:rsidTr="003E2F75">
        <w:tc>
          <w:tcPr>
            <w:tcW w:w="3828" w:type="dxa"/>
            <w:shd w:val="clear" w:color="auto" w:fill="FFC000"/>
          </w:tcPr>
          <w:p w14:paraId="1F01795B" w14:textId="77777777" w:rsidR="002B08F8" w:rsidRPr="002B08F8" w:rsidRDefault="002B08F8" w:rsidP="004F0341">
            <w:pPr>
              <w:spacing w:before="0" w:after="0"/>
              <w:ind w:right="-46"/>
              <w:rPr>
                <w:rFonts w:eastAsia="Times New Roman"/>
                <w:szCs w:val="24"/>
              </w:rPr>
            </w:pPr>
          </w:p>
        </w:tc>
        <w:tc>
          <w:tcPr>
            <w:tcW w:w="5953" w:type="dxa"/>
            <w:gridSpan w:val="3"/>
          </w:tcPr>
          <w:p w14:paraId="1699616B" w14:textId="77777777" w:rsidR="002B08F8" w:rsidRPr="002B08F8" w:rsidRDefault="002B08F8" w:rsidP="004F0341">
            <w:pPr>
              <w:spacing w:before="0" w:after="0"/>
              <w:ind w:right="-46"/>
              <w:rPr>
                <w:rFonts w:eastAsia="Times New Roman"/>
                <w:szCs w:val="24"/>
              </w:rPr>
            </w:pPr>
            <w:r w:rsidRPr="002B08F8">
              <w:rPr>
                <w:rFonts w:eastAsia="Times New Roman"/>
                <w:szCs w:val="24"/>
              </w:rPr>
              <w:t>Further Information / Condition Required</w:t>
            </w:r>
          </w:p>
        </w:tc>
      </w:tr>
      <w:tr w:rsidR="003A253A" w:rsidRPr="002B08F8" w14:paraId="5DF4C04A" w14:textId="77777777" w:rsidTr="003E2F75">
        <w:tc>
          <w:tcPr>
            <w:tcW w:w="3828" w:type="dxa"/>
            <w:shd w:val="clear" w:color="auto" w:fill="FF0000"/>
          </w:tcPr>
          <w:p w14:paraId="117CC884" w14:textId="77777777" w:rsidR="002B08F8" w:rsidRPr="002B08F8" w:rsidRDefault="002B08F8" w:rsidP="004F0341">
            <w:pPr>
              <w:spacing w:before="0" w:after="0"/>
              <w:ind w:right="-46"/>
              <w:rPr>
                <w:rFonts w:eastAsia="Times New Roman"/>
                <w:szCs w:val="24"/>
              </w:rPr>
            </w:pPr>
          </w:p>
        </w:tc>
        <w:tc>
          <w:tcPr>
            <w:tcW w:w="5953" w:type="dxa"/>
            <w:gridSpan w:val="3"/>
          </w:tcPr>
          <w:p w14:paraId="7B25387B" w14:textId="77777777" w:rsidR="002B08F8" w:rsidRPr="002B08F8" w:rsidRDefault="002B08F8" w:rsidP="004F0341">
            <w:pPr>
              <w:spacing w:before="0" w:after="0"/>
              <w:ind w:right="-46"/>
              <w:rPr>
                <w:rFonts w:eastAsia="Times New Roman"/>
                <w:szCs w:val="24"/>
              </w:rPr>
            </w:pPr>
            <w:r w:rsidRPr="002B08F8">
              <w:rPr>
                <w:rFonts w:eastAsia="Times New Roman"/>
                <w:szCs w:val="24"/>
              </w:rPr>
              <w:t>Not supported</w:t>
            </w:r>
          </w:p>
        </w:tc>
      </w:tr>
      <w:tr w:rsidR="003E2F75" w:rsidRPr="002B08F8" w14:paraId="19D70FFA" w14:textId="77777777" w:rsidTr="003E2F75">
        <w:tc>
          <w:tcPr>
            <w:tcW w:w="3828" w:type="dxa"/>
          </w:tcPr>
          <w:p w14:paraId="1181CF98" w14:textId="77777777" w:rsidR="002B08F8" w:rsidRPr="002B08F8" w:rsidRDefault="002B08F8" w:rsidP="004F0341">
            <w:pPr>
              <w:spacing w:before="0" w:after="0"/>
              <w:ind w:right="-46"/>
              <w:rPr>
                <w:rFonts w:eastAsia="Times New Roman"/>
                <w:szCs w:val="24"/>
              </w:rPr>
            </w:pPr>
            <w:r w:rsidRPr="002B08F8">
              <w:rPr>
                <w:rFonts w:eastAsia="Times New Roman"/>
                <w:szCs w:val="24"/>
              </w:rPr>
              <w:t>SPP 7.0 Principles</w:t>
            </w:r>
          </w:p>
        </w:tc>
        <w:tc>
          <w:tcPr>
            <w:tcW w:w="2126" w:type="dxa"/>
          </w:tcPr>
          <w:p w14:paraId="3C05C599" w14:textId="77777777" w:rsidR="002B08F8" w:rsidRPr="002B08F8" w:rsidRDefault="002B08F8" w:rsidP="004F0341">
            <w:pPr>
              <w:spacing w:before="0" w:after="0"/>
              <w:ind w:right="-46"/>
              <w:jc w:val="left"/>
              <w:rPr>
                <w:rFonts w:eastAsia="Times New Roman"/>
                <w:szCs w:val="24"/>
              </w:rPr>
            </w:pPr>
            <w:r w:rsidRPr="002B08F8">
              <w:rPr>
                <w:rFonts w:eastAsia="Times New Roman"/>
                <w:szCs w:val="24"/>
              </w:rPr>
              <w:t>DRP 1</w:t>
            </w:r>
          </w:p>
          <w:p w14:paraId="447A4E15" w14:textId="77777777" w:rsidR="002B08F8" w:rsidRPr="002B08F8" w:rsidRDefault="002B08F8" w:rsidP="004F0341">
            <w:pPr>
              <w:spacing w:before="0" w:after="0"/>
              <w:ind w:right="-46"/>
              <w:jc w:val="left"/>
              <w:rPr>
                <w:rFonts w:eastAsia="Times New Roman"/>
                <w:szCs w:val="24"/>
              </w:rPr>
            </w:pPr>
            <w:r w:rsidRPr="002B08F8">
              <w:rPr>
                <w:rFonts w:eastAsia="Times New Roman"/>
                <w:szCs w:val="24"/>
              </w:rPr>
              <w:t>6 November 2023</w:t>
            </w:r>
          </w:p>
        </w:tc>
        <w:tc>
          <w:tcPr>
            <w:tcW w:w="1984" w:type="dxa"/>
          </w:tcPr>
          <w:p w14:paraId="23124AC1" w14:textId="77777777" w:rsidR="002B08F8" w:rsidRPr="002B08F8" w:rsidRDefault="002B08F8" w:rsidP="004F0341">
            <w:pPr>
              <w:spacing w:before="0" w:after="0"/>
              <w:ind w:right="-46"/>
              <w:jc w:val="left"/>
              <w:rPr>
                <w:rFonts w:eastAsia="Times New Roman"/>
                <w:szCs w:val="24"/>
              </w:rPr>
            </w:pPr>
            <w:r w:rsidRPr="002B08F8">
              <w:rPr>
                <w:rFonts w:eastAsia="Times New Roman"/>
                <w:szCs w:val="24"/>
              </w:rPr>
              <w:t>DRP 2</w:t>
            </w:r>
          </w:p>
          <w:p w14:paraId="0FCAA0C3" w14:textId="77777777" w:rsidR="002B08F8" w:rsidRPr="002B08F8" w:rsidRDefault="002B08F8" w:rsidP="004F0341">
            <w:pPr>
              <w:spacing w:before="0" w:after="0"/>
              <w:ind w:right="-46"/>
              <w:jc w:val="left"/>
              <w:rPr>
                <w:rFonts w:eastAsia="Times New Roman"/>
                <w:szCs w:val="24"/>
              </w:rPr>
            </w:pPr>
            <w:r w:rsidRPr="002B08F8">
              <w:rPr>
                <w:rFonts w:eastAsia="Times New Roman"/>
                <w:szCs w:val="24"/>
              </w:rPr>
              <w:t>5 February 2024</w:t>
            </w:r>
          </w:p>
        </w:tc>
        <w:tc>
          <w:tcPr>
            <w:tcW w:w="1843" w:type="dxa"/>
            <w:tcBorders>
              <w:bottom w:val="single" w:sz="4" w:space="0" w:color="auto"/>
            </w:tcBorders>
          </w:tcPr>
          <w:p w14:paraId="6B8619BA" w14:textId="77777777" w:rsidR="002B08F8" w:rsidRPr="002B08F8" w:rsidRDefault="002B08F8" w:rsidP="004F0341">
            <w:pPr>
              <w:spacing w:before="0" w:after="0"/>
              <w:ind w:right="-46"/>
              <w:jc w:val="left"/>
              <w:rPr>
                <w:rFonts w:eastAsia="Times New Roman"/>
                <w:szCs w:val="24"/>
              </w:rPr>
            </w:pPr>
            <w:r w:rsidRPr="002B08F8">
              <w:rPr>
                <w:rFonts w:eastAsia="Times New Roman"/>
                <w:szCs w:val="24"/>
              </w:rPr>
              <w:t xml:space="preserve">Chair Review </w:t>
            </w:r>
          </w:p>
          <w:p w14:paraId="1295D9F4" w14:textId="77777777" w:rsidR="002B08F8" w:rsidRPr="002B08F8" w:rsidRDefault="002B08F8" w:rsidP="004F0341">
            <w:pPr>
              <w:spacing w:before="0" w:after="0"/>
              <w:ind w:right="-46"/>
              <w:jc w:val="left"/>
              <w:rPr>
                <w:rFonts w:eastAsia="Times New Roman"/>
                <w:szCs w:val="24"/>
              </w:rPr>
            </w:pPr>
            <w:r w:rsidRPr="002B08F8">
              <w:rPr>
                <w:rFonts w:eastAsia="Times New Roman"/>
                <w:szCs w:val="24"/>
              </w:rPr>
              <w:t>13 March 2024</w:t>
            </w:r>
          </w:p>
        </w:tc>
      </w:tr>
      <w:tr w:rsidR="0070633F" w:rsidRPr="002B08F8" w14:paraId="6F985B44" w14:textId="77777777" w:rsidTr="003E2F75">
        <w:tc>
          <w:tcPr>
            <w:tcW w:w="3828" w:type="dxa"/>
          </w:tcPr>
          <w:p w14:paraId="6A8CB559"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Context and Character</w:t>
            </w:r>
          </w:p>
        </w:tc>
        <w:tc>
          <w:tcPr>
            <w:tcW w:w="2126" w:type="dxa"/>
            <w:shd w:val="clear" w:color="auto" w:fill="FFC000"/>
          </w:tcPr>
          <w:p w14:paraId="3315F4C5" w14:textId="77777777" w:rsidR="002B08F8" w:rsidRPr="002B08F8" w:rsidRDefault="002B08F8" w:rsidP="004F0341">
            <w:pPr>
              <w:spacing w:before="0" w:after="0"/>
              <w:ind w:right="-46"/>
              <w:rPr>
                <w:rFonts w:eastAsia="Times New Roman"/>
                <w:szCs w:val="24"/>
              </w:rPr>
            </w:pPr>
          </w:p>
        </w:tc>
        <w:tc>
          <w:tcPr>
            <w:tcW w:w="1984" w:type="dxa"/>
            <w:shd w:val="clear" w:color="auto" w:fill="FFC000"/>
          </w:tcPr>
          <w:p w14:paraId="6C5BF072" w14:textId="77777777" w:rsidR="002B08F8" w:rsidRPr="002B08F8" w:rsidRDefault="002B08F8" w:rsidP="004F0341">
            <w:pPr>
              <w:spacing w:before="0" w:after="0"/>
              <w:ind w:right="-46"/>
              <w:rPr>
                <w:rFonts w:eastAsia="Larsseit Thin"/>
                <w:szCs w:val="24"/>
              </w:rPr>
            </w:pPr>
          </w:p>
        </w:tc>
        <w:tc>
          <w:tcPr>
            <w:tcW w:w="1843" w:type="dxa"/>
            <w:shd w:val="clear" w:color="auto" w:fill="92D050"/>
          </w:tcPr>
          <w:p w14:paraId="1E243F2D" w14:textId="77777777" w:rsidR="002B08F8" w:rsidRPr="002B08F8" w:rsidRDefault="002B08F8" w:rsidP="004F0341">
            <w:pPr>
              <w:spacing w:before="0" w:after="0"/>
              <w:ind w:right="-46"/>
              <w:jc w:val="center"/>
              <w:rPr>
                <w:rFonts w:eastAsia="Larsseit Thin"/>
                <w:szCs w:val="24"/>
              </w:rPr>
            </w:pPr>
          </w:p>
        </w:tc>
      </w:tr>
      <w:tr w:rsidR="0070633F" w:rsidRPr="002B08F8" w14:paraId="1871EA60" w14:textId="77777777" w:rsidTr="003E2F75">
        <w:tc>
          <w:tcPr>
            <w:tcW w:w="3828" w:type="dxa"/>
          </w:tcPr>
          <w:p w14:paraId="42F22934"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Landscape Quality</w:t>
            </w:r>
          </w:p>
        </w:tc>
        <w:tc>
          <w:tcPr>
            <w:tcW w:w="2126" w:type="dxa"/>
            <w:shd w:val="clear" w:color="auto" w:fill="FF0000"/>
          </w:tcPr>
          <w:p w14:paraId="5F238023" w14:textId="77777777" w:rsidR="002B08F8" w:rsidRPr="002B08F8" w:rsidRDefault="002B08F8" w:rsidP="004F0341">
            <w:pPr>
              <w:spacing w:before="0" w:after="0"/>
              <w:ind w:right="-46"/>
              <w:rPr>
                <w:rFonts w:eastAsia="Times New Roman"/>
                <w:szCs w:val="24"/>
              </w:rPr>
            </w:pPr>
          </w:p>
        </w:tc>
        <w:tc>
          <w:tcPr>
            <w:tcW w:w="1984" w:type="dxa"/>
            <w:shd w:val="clear" w:color="auto" w:fill="FFC000"/>
          </w:tcPr>
          <w:p w14:paraId="6FF7AD28" w14:textId="77777777" w:rsidR="002B08F8" w:rsidRPr="002B08F8" w:rsidRDefault="002B08F8" w:rsidP="004F0341">
            <w:pPr>
              <w:spacing w:before="0" w:after="0"/>
              <w:ind w:right="-46"/>
              <w:rPr>
                <w:rFonts w:eastAsia="Larsseit Thin"/>
                <w:szCs w:val="24"/>
              </w:rPr>
            </w:pPr>
          </w:p>
        </w:tc>
        <w:tc>
          <w:tcPr>
            <w:tcW w:w="1843" w:type="dxa"/>
            <w:shd w:val="clear" w:color="auto" w:fill="FFC000"/>
          </w:tcPr>
          <w:p w14:paraId="0BBACDB2" w14:textId="77777777" w:rsidR="002B08F8" w:rsidRPr="002B08F8" w:rsidRDefault="002B08F8" w:rsidP="004F0341">
            <w:pPr>
              <w:spacing w:before="0" w:after="0"/>
              <w:ind w:right="-46"/>
              <w:rPr>
                <w:rFonts w:eastAsia="Larsseit Thin"/>
                <w:szCs w:val="24"/>
              </w:rPr>
            </w:pPr>
          </w:p>
        </w:tc>
      </w:tr>
      <w:tr w:rsidR="0070633F" w:rsidRPr="002B08F8" w14:paraId="609087D0" w14:textId="77777777" w:rsidTr="003E2F75">
        <w:trPr>
          <w:trHeight w:val="170"/>
        </w:trPr>
        <w:tc>
          <w:tcPr>
            <w:tcW w:w="3828" w:type="dxa"/>
          </w:tcPr>
          <w:p w14:paraId="65392E01"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Built Form and Scale</w:t>
            </w:r>
          </w:p>
        </w:tc>
        <w:tc>
          <w:tcPr>
            <w:tcW w:w="2126" w:type="dxa"/>
            <w:shd w:val="clear" w:color="auto" w:fill="FF0000"/>
          </w:tcPr>
          <w:p w14:paraId="5DA6C0FE" w14:textId="77777777" w:rsidR="002B08F8" w:rsidRPr="002B08F8" w:rsidRDefault="002B08F8" w:rsidP="004F0341">
            <w:pPr>
              <w:spacing w:before="0" w:after="0"/>
              <w:ind w:right="-46"/>
              <w:rPr>
                <w:rFonts w:eastAsia="Times New Roman"/>
                <w:szCs w:val="24"/>
              </w:rPr>
            </w:pPr>
          </w:p>
        </w:tc>
        <w:tc>
          <w:tcPr>
            <w:tcW w:w="1984" w:type="dxa"/>
            <w:shd w:val="clear" w:color="auto" w:fill="92D050"/>
          </w:tcPr>
          <w:p w14:paraId="6146A7F0" w14:textId="77777777" w:rsidR="002B08F8" w:rsidRPr="002B08F8" w:rsidRDefault="002B08F8" w:rsidP="004F0341">
            <w:pPr>
              <w:spacing w:before="0" w:after="0"/>
              <w:ind w:right="-46"/>
              <w:rPr>
                <w:rFonts w:eastAsia="Larsseit Thin"/>
                <w:szCs w:val="24"/>
              </w:rPr>
            </w:pPr>
          </w:p>
        </w:tc>
        <w:tc>
          <w:tcPr>
            <w:tcW w:w="1843" w:type="dxa"/>
            <w:shd w:val="clear" w:color="auto" w:fill="92D050"/>
          </w:tcPr>
          <w:p w14:paraId="6EA58FF4" w14:textId="77777777" w:rsidR="002B08F8" w:rsidRPr="002B08F8" w:rsidRDefault="002B08F8" w:rsidP="004F0341">
            <w:pPr>
              <w:spacing w:before="0" w:after="0"/>
              <w:ind w:right="-46"/>
              <w:rPr>
                <w:rFonts w:eastAsia="Larsseit Thin"/>
                <w:szCs w:val="24"/>
              </w:rPr>
            </w:pPr>
          </w:p>
        </w:tc>
      </w:tr>
      <w:tr w:rsidR="0070633F" w:rsidRPr="002B08F8" w14:paraId="55F47E04" w14:textId="77777777" w:rsidTr="003E2F75">
        <w:tc>
          <w:tcPr>
            <w:tcW w:w="3828" w:type="dxa"/>
          </w:tcPr>
          <w:p w14:paraId="23B7204A"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Functionality and Built Quality</w:t>
            </w:r>
          </w:p>
        </w:tc>
        <w:tc>
          <w:tcPr>
            <w:tcW w:w="2126" w:type="dxa"/>
            <w:shd w:val="clear" w:color="auto" w:fill="FFC000"/>
          </w:tcPr>
          <w:p w14:paraId="435E75AC" w14:textId="77777777" w:rsidR="002B08F8" w:rsidRPr="002B08F8" w:rsidRDefault="002B08F8" w:rsidP="004F0341">
            <w:pPr>
              <w:spacing w:before="0" w:after="0"/>
              <w:ind w:right="-46"/>
              <w:rPr>
                <w:rFonts w:eastAsia="Times New Roman"/>
                <w:szCs w:val="24"/>
              </w:rPr>
            </w:pPr>
          </w:p>
        </w:tc>
        <w:tc>
          <w:tcPr>
            <w:tcW w:w="1984" w:type="dxa"/>
            <w:shd w:val="clear" w:color="auto" w:fill="FFC000"/>
          </w:tcPr>
          <w:p w14:paraId="19D52991" w14:textId="77777777" w:rsidR="002B08F8" w:rsidRPr="002B08F8" w:rsidRDefault="002B08F8" w:rsidP="004F0341">
            <w:pPr>
              <w:spacing w:before="0" w:after="0"/>
              <w:ind w:right="-46"/>
              <w:rPr>
                <w:rFonts w:eastAsia="Larsseit Thin"/>
                <w:szCs w:val="24"/>
              </w:rPr>
            </w:pPr>
          </w:p>
        </w:tc>
        <w:tc>
          <w:tcPr>
            <w:tcW w:w="1843" w:type="dxa"/>
            <w:shd w:val="clear" w:color="auto" w:fill="92D050"/>
          </w:tcPr>
          <w:p w14:paraId="21A8709A" w14:textId="77777777" w:rsidR="002B08F8" w:rsidRPr="002B08F8" w:rsidRDefault="002B08F8" w:rsidP="004F0341">
            <w:pPr>
              <w:spacing w:before="0" w:after="0"/>
              <w:ind w:right="-46"/>
              <w:rPr>
                <w:rFonts w:eastAsia="Larsseit Thin"/>
                <w:szCs w:val="24"/>
              </w:rPr>
            </w:pPr>
          </w:p>
        </w:tc>
      </w:tr>
      <w:tr w:rsidR="0070633F" w:rsidRPr="002B08F8" w14:paraId="72F0D3C1" w14:textId="77777777" w:rsidTr="003E2F75">
        <w:trPr>
          <w:trHeight w:val="70"/>
        </w:trPr>
        <w:tc>
          <w:tcPr>
            <w:tcW w:w="3828" w:type="dxa"/>
          </w:tcPr>
          <w:p w14:paraId="1F933087"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Sustainability</w:t>
            </w:r>
          </w:p>
        </w:tc>
        <w:tc>
          <w:tcPr>
            <w:tcW w:w="2126" w:type="dxa"/>
            <w:shd w:val="clear" w:color="auto" w:fill="FF0000"/>
          </w:tcPr>
          <w:p w14:paraId="6CB9730C" w14:textId="77777777" w:rsidR="002B08F8" w:rsidRPr="002B08F8" w:rsidRDefault="002B08F8" w:rsidP="004F0341">
            <w:pPr>
              <w:spacing w:before="0" w:after="0"/>
              <w:ind w:right="-46"/>
              <w:rPr>
                <w:rFonts w:eastAsia="Times New Roman"/>
                <w:szCs w:val="24"/>
              </w:rPr>
            </w:pPr>
          </w:p>
        </w:tc>
        <w:tc>
          <w:tcPr>
            <w:tcW w:w="1984" w:type="dxa"/>
            <w:shd w:val="clear" w:color="auto" w:fill="FFC000"/>
          </w:tcPr>
          <w:p w14:paraId="217F828E" w14:textId="77777777" w:rsidR="002B08F8" w:rsidRPr="002B08F8" w:rsidRDefault="002B08F8" w:rsidP="004F0341">
            <w:pPr>
              <w:spacing w:before="0" w:after="0"/>
              <w:ind w:right="-46"/>
              <w:rPr>
                <w:rFonts w:eastAsia="Larsseit Thin"/>
                <w:szCs w:val="24"/>
              </w:rPr>
            </w:pPr>
          </w:p>
        </w:tc>
        <w:tc>
          <w:tcPr>
            <w:tcW w:w="1843" w:type="dxa"/>
            <w:shd w:val="clear" w:color="auto" w:fill="92D050"/>
          </w:tcPr>
          <w:p w14:paraId="33C04A58" w14:textId="77777777" w:rsidR="002B08F8" w:rsidRPr="002B08F8" w:rsidRDefault="002B08F8" w:rsidP="004F0341">
            <w:pPr>
              <w:spacing w:before="0" w:after="0"/>
              <w:ind w:right="-46"/>
              <w:rPr>
                <w:rFonts w:eastAsia="Larsseit Thin"/>
                <w:szCs w:val="24"/>
              </w:rPr>
            </w:pPr>
          </w:p>
        </w:tc>
      </w:tr>
      <w:tr w:rsidR="0070633F" w:rsidRPr="002B08F8" w14:paraId="4456B2E0" w14:textId="77777777" w:rsidTr="003E2F75">
        <w:tc>
          <w:tcPr>
            <w:tcW w:w="3828" w:type="dxa"/>
          </w:tcPr>
          <w:p w14:paraId="1BF87F63"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Amenity</w:t>
            </w:r>
          </w:p>
        </w:tc>
        <w:tc>
          <w:tcPr>
            <w:tcW w:w="2126" w:type="dxa"/>
            <w:shd w:val="clear" w:color="auto" w:fill="FF0000"/>
          </w:tcPr>
          <w:p w14:paraId="273BBE93" w14:textId="77777777" w:rsidR="002B08F8" w:rsidRPr="002B08F8" w:rsidRDefault="002B08F8" w:rsidP="004F0341">
            <w:pPr>
              <w:spacing w:before="0" w:after="0"/>
              <w:ind w:right="-46"/>
              <w:rPr>
                <w:rFonts w:eastAsia="Times New Roman"/>
                <w:szCs w:val="24"/>
              </w:rPr>
            </w:pPr>
          </w:p>
        </w:tc>
        <w:tc>
          <w:tcPr>
            <w:tcW w:w="1984" w:type="dxa"/>
            <w:shd w:val="clear" w:color="auto" w:fill="FF0000"/>
          </w:tcPr>
          <w:p w14:paraId="3A0ADD6D" w14:textId="77777777" w:rsidR="002B08F8" w:rsidRPr="002B08F8" w:rsidRDefault="002B08F8" w:rsidP="004F0341">
            <w:pPr>
              <w:spacing w:before="0" w:after="0"/>
              <w:ind w:right="-46"/>
              <w:rPr>
                <w:rFonts w:eastAsia="Larsseit Thin"/>
                <w:szCs w:val="24"/>
              </w:rPr>
            </w:pPr>
          </w:p>
        </w:tc>
        <w:tc>
          <w:tcPr>
            <w:tcW w:w="1843" w:type="dxa"/>
            <w:shd w:val="clear" w:color="auto" w:fill="FFC000"/>
          </w:tcPr>
          <w:p w14:paraId="4DDD7823" w14:textId="77777777" w:rsidR="002B08F8" w:rsidRPr="002B08F8" w:rsidRDefault="002B08F8" w:rsidP="004F0341">
            <w:pPr>
              <w:spacing w:before="0" w:after="0"/>
              <w:ind w:right="-46"/>
              <w:rPr>
                <w:rFonts w:eastAsia="Larsseit Thin"/>
                <w:szCs w:val="24"/>
              </w:rPr>
            </w:pPr>
          </w:p>
        </w:tc>
      </w:tr>
      <w:tr w:rsidR="0070633F" w:rsidRPr="002B08F8" w14:paraId="1E2BCAB8" w14:textId="77777777" w:rsidTr="003E2F75">
        <w:tc>
          <w:tcPr>
            <w:tcW w:w="3828" w:type="dxa"/>
          </w:tcPr>
          <w:p w14:paraId="4D192540"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Legibility</w:t>
            </w:r>
          </w:p>
        </w:tc>
        <w:tc>
          <w:tcPr>
            <w:tcW w:w="2126" w:type="dxa"/>
            <w:shd w:val="clear" w:color="auto" w:fill="FFC000"/>
          </w:tcPr>
          <w:p w14:paraId="58B6D4FA" w14:textId="77777777" w:rsidR="002B08F8" w:rsidRPr="002B08F8" w:rsidRDefault="002B08F8" w:rsidP="004F0341">
            <w:pPr>
              <w:spacing w:before="0" w:after="0"/>
              <w:ind w:right="-46"/>
              <w:rPr>
                <w:rFonts w:eastAsia="Times New Roman"/>
                <w:szCs w:val="24"/>
              </w:rPr>
            </w:pPr>
          </w:p>
        </w:tc>
        <w:tc>
          <w:tcPr>
            <w:tcW w:w="1984" w:type="dxa"/>
            <w:shd w:val="clear" w:color="auto" w:fill="FFC000"/>
          </w:tcPr>
          <w:p w14:paraId="791554A8" w14:textId="77777777" w:rsidR="002B08F8" w:rsidRPr="002B08F8" w:rsidRDefault="002B08F8" w:rsidP="004F0341">
            <w:pPr>
              <w:spacing w:before="0" w:after="0"/>
              <w:ind w:right="-46"/>
              <w:rPr>
                <w:rFonts w:eastAsia="Larsseit Thin"/>
                <w:szCs w:val="24"/>
              </w:rPr>
            </w:pPr>
          </w:p>
        </w:tc>
        <w:tc>
          <w:tcPr>
            <w:tcW w:w="1843" w:type="dxa"/>
            <w:shd w:val="clear" w:color="auto" w:fill="92D050"/>
          </w:tcPr>
          <w:p w14:paraId="425DA911" w14:textId="77777777" w:rsidR="002B08F8" w:rsidRPr="002B08F8" w:rsidRDefault="002B08F8" w:rsidP="004F0341">
            <w:pPr>
              <w:spacing w:before="0" w:after="0"/>
              <w:ind w:right="-46"/>
              <w:rPr>
                <w:rFonts w:eastAsia="Larsseit Thin"/>
                <w:szCs w:val="24"/>
              </w:rPr>
            </w:pPr>
          </w:p>
        </w:tc>
      </w:tr>
      <w:tr w:rsidR="0070633F" w:rsidRPr="002B08F8" w14:paraId="541CCC15" w14:textId="77777777" w:rsidTr="003E2F75">
        <w:tc>
          <w:tcPr>
            <w:tcW w:w="3828" w:type="dxa"/>
          </w:tcPr>
          <w:p w14:paraId="110CAAA5"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Safety</w:t>
            </w:r>
          </w:p>
        </w:tc>
        <w:tc>
          <w:tcPr>
            <w:tcW w:w="2126" w:type="dxa"/>
            <w:shd w:val="clear" w:color="auto" w:fill="92D050"/>
          </w:tcPr>
          <w:p w14:paraId="2DFB3F74" w14:textId="77777777" w:rsidR="002B08F8" w:rsidRPr="002B08F8" w:rsidRDefault="002B08F8" w:rsidP="004F0341">
            <w:pPr>
              <w:spacing w:before="0" w:after="0"/>
              <w:ind w:right="-46"/>
              <w:rPr>
                <w:rFonts w:eastAsia="Times New Roman"/>
                <w:szCs w:val="24"/>
              </w:rPr>
            </w:pPr>
          </w:p>
        </w:tc>
        <w:tc>
          <w:tcPr>
            <w:tcW w:w="1984" w:type="dxa"/>
            <w:shd w:val="clear" w:color="auto" w:fill="FFC000"/>
          </w:tcPr>
          <w:p w14:paraId="1ABE11DF" w14:textId="77777777" w:rsidR="002B08F8" w:rsidRPr="002B08F8" w:rsidRDefault="002B08F8" w:rsidP="004F0341">
            <w:pPr>
              <w:spacing w:before="0" w:after="0"/>
              <w:ind w:right="-46"/>
              <w:rPr>
                <w:rFonts w:eastAsia="Larsseit Thin"/>
                <w:szCs w:val="24"/>
              </w:rPr>
            </w:pPr>
          </w:p>
        </w:tc>
        <w:tc>
          <w:tcPr>
            <w:tcW w:w="1843" w:type="dxa"/>
            <w:shd w:val="clear" w:color="auto" w:fill="FFC000"/>
          </w:tcPr>
          <w:p w14:paraId="08C04B7E" w14:textId="77777777" w:rsidR="002B08F8" w:rsidRPr="002B08F8" w:rsidRDefault="002B08F8" w:rsidP="004F0341">
            <w:pPr>
              <w:spacing w:before="0" w:after="0"/>
              <w:ind w:right="-46"/>
              <w:rPr>
                <w:rFonts w:eastAsia="Larsseit Thin"/>
                <w:szCs w:val="24"/>
              </w:rPr>
            </w:pPr>
          </w:p>
        </w:tc>
      </w:tr>
      <w:tr w:rsidR="0070633F" w:rsidRPr="002B08F8" w14:paraId="17E0F775" w14:textId="77777777" w:rsidTr="003E2F75">
        <w:tc>
          <w:tcPr>
            <w:tcW w:w="3828" w:type="dxa"/>
          </w:tcPr>
          <w:p w14:paraId="6FCE1B04"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Community</w:t>
            </w:r>
          </w:p>
        </w:tc>
        <w:tc>
          <w:tcPr>
            <w:tcW w:w="2126" w:type="dxa"/>
            <w:shd w:val="clear" w:color="auto" w:fill="92D050"/>
          </w:tcPr>
          <w:p w14:paraId="50EF5D0A" w14:textId="77777777" w:rsidR="002B08F8" w:rsidRPr="002B08F8" w:rsidRDefault="002B08F8" w:rsidP="004F0341">
            <w:pPr>
              <w:spacing w:before="0" w:after="0"/>
              <w:ind w:right="-46"/>
              <w:rPr>
                <w:rFonts w:eastAsia="Times New Roman"/>
                <w:szCs w:val="24"/>
              </w:rPr>
            </w:pPr>
          </w:p>
        </w:tc>
        <w:tc>
          <w:tcPr>
            <w:tcW w:w="1984" w:type="dxa"/>
            <w:shd w:val="clear" w:color="auto" w:fill="92D050"/>
          </w:tcPr>
          <w:p w14:paraId="09D13AC1" w14:textId="77777777" w:rsidR="002B08F8" w:rsidRPr="002B08F8" w:rsidRDefault="002B08F8" w:rsidP="004F0341">
            <w:pPr>
              <w:spacing w:before="0" w:after="0"/>
              <w:ind w:right="-46"/>
              <w:rPr>
                <w:rFonts w:eastAsia="Larsseit Thin"/>
                <w:szCs w:val="24"/>
              </w:rPr>
            </w:pPr>
          </w:p>
        </w:tc>
        <w:tc>
          <w:tcPr>
            <w:tcW w:w="1843" w:type="dxa"/>
            <w:shd w:val="clear" w:color="auto" w:fill="92D050"/>
          </w:tcPr>
          <w:p w14:paraId="3AC7A3BA" w14:textId="77777777" w:rsidR="002B08F8" w:rsidRPr="002B08F8" w:rsidRDefault="002B08F8" w:rsidP="004F0341">
            <w:pPr>
              <w:spacing w:before="0" w:after="0"/>
              <w:ind w:right="-46"/>
              <w:rPr>
                <w:rFonts w:eastAsia="Larsseit Thin"/>
                <w:szCs w:val="24"/>
              </w:rPr>
            </w:pPr>
          </w:p>
        </w:tc>
      </w:tr>
      <w:tr w:rsidR="0070633F" w:rsidRPr="002B08F8" w14:paraId="4F12336B" w14:textId="77777777" w:rsidTr="003E2F75">
        <w:trPr>
          <w:trHeight w:val="70"/>
        </w:trPr>
        <w:tc>
          <w:tcPr>
            <w:tcW w:w="3828" w:type="dxa"/>
          </w:tcPr>
          <w:p w14:paraId="2C81F1A9" w14:textId="77777777" w:rsidR="002B08F8" w:rsidRPr="002B08F8" w:rsidRDefault="002B08F8" w:rsidP="005B3757">
            <w:pPr>
              <w:numPr>
                <w:ilvl w:val="0"/>
                <w:numId w:val="142"/>
              </w:numPr>
              <w:spacing w:before="0" w:after="0"/>
              <w:ind w:right="-46"/>
              <w:jc w:val="left"/>
              <w:rPr>
                <w:rFonts w:eastAsia="Times New Roman"/>
                <w:szCs w:val="24"/>
              </w:rPr>
            </w:pPr>
            <w:r w:rsidRPr="002B08F8">
              <w:rPr>
                <w:rFonts w:eastAsia="Times New Roman"/>
                <w:szCs w:val="24"/>
              </w:rPr>
              <w:t>Aesthetics</w:t>
            </w:r>
          </w:p>
        </w:tc>
        <w:tc>
          <w:tcPr>
            <w:tcW w:w="2126" w:type="dxa"/>
            <w:shd w:val="clear" w:color="auto" w:fill="FFC000"/>
          </w:tcPr>
          <w:p w14:paraId="1020B60A" w14:textId="77777777" w:rsidR="002B08F8" w:rsidRPr="002B08F8" w:rsidRDefault="002B08F8" w:rsidP="004F0341">
            <w:pPr>
              <w:spacing w:before="0" w:after="0"/>
              <w:ind w:right="-46"/>
              <w:rPr>
                <w:rFonts w:eastAsia="Times New Roman"/>
                <w:szCs w:val="24"/>
              </w:rPr>
            </w:pPr>
          </w:p>
        </w:tc>
        <w:tc>
          <w:tcPr>
            <w:tcW w:w="1984" w:type="dxa"/>
            <w:shd w:val="clear" w:color="auto" w:fill="92D050"/>
          </w:tcPr>
          <w:p w14:paraId="51F468B6" w14:textId="77777777" w:rsidR="002B08F8" w:rsidRPr="002B08F8" w:rsidRDefault="002B08F8" w:rsidP="004F0341">
            <w:pPr>
              <w:spacing w:before="0" w:after="0"/>
              <w:ind w:right="-46"/>
              <w:rPr>
                <w:rFonts w:eastAsia="Larsseit Thin"/>
                <w:szCs w:val="24"/>
              </w:rPr>
            </w:pPr>
          </w:p>
        </w:tc>
        <w:tc>
          <w:tcPr>
            <w:tcW w:w="1843" w:type="dxa"/>
            <w:shd w:val="clear" w:color="auto" w:fill="92D050"/>
          </w:tcPr>
          <w:p w14:paraId="2861E81C" w14:textId="77777777" w:rsidR="002B08F8" w:rsidRPr="002B08F8" w:rsidRDefault="002B08F8" w:rsidP="004F0341">
            <w:pPr>
              <w:spacing w:before="0" w:after="0"/>
              <w:ind w:right="-46"/>
              <w:rPr>
                <w:rFonts w:eastAsia="Larsseit Thin"/>
                <w:szCs w:val="24"/>
              </w:rPr>
            </w:pPr>
          </w:p>
        </w:tc>
      </w:tr>
    </w:tbl>
    <w:p w14:paraId="084B6106" w14:textId="77777777" w:rsidR="002B08F8" w:rsidRPr="002B08F8" w:rsidRDefault="002B08F8" w:rsidP="004F0341">
      <w:pPr>
        <w:spacing w:before="0" w:after="0" w:line="240" w:lineRule="auto"/>
        <w:ind w:right="-46"/>
        <w:rPr>
          <w:rFonts w:eastAsia="Calibri"/>
          <w:b/>
          <w:color w:val="244061"/>
          <w:szCs w:val="28"/>
          <w:lang w:eastAsia="en-US"/>
        </w:rPr>
      </w:pPr>
    </w:p>
    <w:p w14:paraId="4ED5CBCA" w14:textId="77777777" w:rsidR="002B08F8" w:rsidRPr="002B08F8" w:rsidRDefault="002B08F8" w:rsidP="004F0341">
      <w:pPr>
        <w:shd w:val="clear" w:color="auto" w:fill="FFFFFF"/>
        <w:spacing w:before="0" w:after="0" w:line="240" w:lineRule="auto"/>
        <w:ind w:right="-46"/>
        <w:rPr>
          <w:rFonts w:eastAsia="Times New Roman"/>
          <w:szCs w:val="24"/>
        </w:rPr>
      </w:pPr>
      <w:r w:rsidRPr="002B08F8">
        <w:rPr>
          <w:rFonts w:eastAsia="Times New Roman"/>
          <w:szCs w:val="24"/>
        </w:rPr>
        <w:t>The final comments from the DRP Chair stated overall support for the proposal as outlined below, followed by the Officer comment:</w:t>
      </w:r>
    </w:p>
    <w:p w14:paraId="7AF7EF74" w14:textId="77777777" w:rsidR="002B08F8" w:rsidRPr="002B08F8" w:rsidRDefault="002B08F8" w:rsidP="004F0341">
      <w:pPr>
        <w:shd w:val="clear" w:color="auto" w:fill="FFFFFF"/>
        <w:spacing w:before="0" w:after="0" w:line="240" w:lineRule="auto"/>
        <w:ind w:right="-46"/>
        <w:rPr>
          <w:rFonts w:eastAsia="Times New Roman"/>
          <w:szCs w:val="24"/>
        </w:rPr>
      </w:pPr>
    </w:p>
    <w:p w14:paraId="14AA24A3" w14:textId="45960AD0" w:rsidR="002B08F8" w:rsidRPr="002B08F8" w:rsidRDefault="003E2F75" w:rsidP="003E2F75">
      <w:pPr>
        <w:shd w:val="clear" w:color="auto" w:fill="FFFFFF"/>
        <w:spacing w:before="0" w:after="0" w:line="240" w:lineRule="auto"/>
        <w:ind w:right="-46"/>
        <w:rPr>
          <w:rFonts w:eastAsia="Times New Roman"/>
          <w:i/>
          <w:iCs/>
          <w:szCs w:val="24"/>
        </w:rPr>
      </w:pPr>
      <w:r>
        <w:rPr>
          <w:rFonts w:eastAsia="Times New Roman"/>
          <w:szCs w:val="24"/>
        </w:rPr>
        <w:t>“</w:t>
      </w:r>
      <w:r w:rsidR="002B08F8" w:rsidRPr="002B08F8">
        <w:rPr>
          <w:rFonts w:eastAsia="Times New Roman"/>
          <w:szCs w:val="24"/>
        </w:rPr>
        <w:t>I support with conditions the proposed design in the areas of Landscape Quality, Amenity and Safety as follows:</w:t>
      </w:r>
    </w:p>
    <w:p w14:paraId="5E4C3F7B" w14:textId="77777777" w:rsidR="002B08F8" w:rsidRPr="002B08F8" w:rsidRDefault="002B08F8" w:rsidP="004F0341">
      <w:pPr>
        <w:shd w:val="clear" w:color="auto" w:fill="FFFFFF"/>
        <w:spacing w:before="0" w:after="0" w:line="240" w:lineRule="auto"/>
        <w:ind w:left="720" w:right="-46"/>
        <w:rPr>
          <w:rFonts w:eastAsia="Times New Roman"/>
          <w:i/>
          <w:iCs/>
          <w:szCs w:val="24"/>
        </w:rPr>
      </w:pPr>
    </w:p>
    <w:p w14:paraId="2E2C295A" w14:textId="77777777" w:rsidR="002B08F8" w:rsidRPr="00FA3095" w:rsidRDefault="002B08F8" w:rsidP="003E2F75">
      <w:pPr>
        <w:shd w:val="clear" w:color="auto" w:fill="FFFFFF"/>
        <w:spacing w:before="0" w:after="0" w:line="240" w:lineRule="auto"/>
        <w:ind w:right="-46"/>
        <w:rPr>
          <w:rFonts w:eastAsia="Times New Roman"/>
          <w:b/>
          <w:bCs/>
          <w:szCs w:val="24"/>
        </w:rPr>
      </w:pPr>
      <w:r w:rsidRPr="00FA3095">
        <w:rPr>
          <w:rFonts w:eastAsia="Times New Roman"/>
          <w:b/>
          <w:bCs/>
          <w:szCs w:val="24"/>
        </w:rPr>
        <w:t>Landscape Quality</w:t>
      </w:r>
    </w:p>
    <w:p w14:paraId="6F3B2919" w14:textId="77777777" w:rsidR="002B08F8" w:rsidRPr="002B08F8" w:rsidRDefault="002B08F8" w:rsidP="003E2F75">
      <w:pPr>
        <w:shd w:val="clear" w:color="auto" w:fill="FFFFFF"/>
        <w:spacing w:before="0" w:after="0" w:line="240" w:lineRule="auto"/>
        <w:ind w:right="-46"/>
        <w:rPr>
          <w:rFonts w:eastAsia="Times New Roman"/>
          <w:szCs w:val="24"/>
        </w:rPr>
      </w:pPr>
      <w:r w:rsidRPr="002B08F8">
        <w:rPr>
          <w:rFonts w:eastAsia="Times New Roman"/>
          <w:szCs w:val="24"/>
        </w:rPr>
        <w:t>Supported with the following conditions:</w:t>
      </w:r>
    </w:p>
    <w:p w14:paraId="4BA4A841" w14:textId="77777777" w:rsidR="002B08F8" w:rsidRPr="002B08F8" w:rsidRDefault="002B08F8" w:rsidP="005B3757">
      <w:pPr>
        <w:numPr>
          <w:ilvl w:val="0"/>
          <w:numId w:val="155"/>
        </w:numPr>
        <w:shd w:val="clear" w:color="auto" w:fill="FFFFFF"/>
        <w:spacing w:before="0" w:after="0" w:line="240" w:lineRule="auto"/>
        <w:ind w:left="567" w:right="-46" w:hanging="567"/>
        <w:contextualSpacing/>
        <w:jc w:val="left"/>
        <w:rPr>
          <w:rFonts w:eastAsia="Times New Roman"/>
          <w:szCs w:val="24"/>
        </w:rPr>
      </w:pPr>
      <w:r w:rsidRPr="002B08F8">
        <w:rPr>
          <w:rFonts w:eastAsia="Times New Roman"/>
          <w:szCs w:val="24"/>
        </w:rPr>
        <w:t xml:space="preserve">Provide details on the landscape plan, </w:t>
      </w:r>
      <w:proofErr w:type="spellStart"/>
      <w:proofErr w:type="gramStart"/>
      <w:r w:rsidRPr="002B08F8">
        <w:rPr>
          <w:rFonts w:eastAsia="Times New Roman"/>
          <w:szCs w:val="24"/>
        </w:rPr>
        <w:t>ie</w:t>
      </w:r>
      <w:proofErr w:type="spellEnd"/>
      <w:proofErr w:type="gramEnd"/>
      <w:r w:rsidRPr="002B08F8">
        <w:rPr>
          <w:rFonts w:eastAsia="Times New Roman"/>
          <w:szCs w:val="24"/>
        </w:rPr>
        <w:t xml:space="preserve"> what species shrubs and ground covers are in each of the respective planting mixes.</w:t>
      </w:r>
    </w:p>
    <w:p w14:paraId="06D7AF57" w14:textId="03DBAFEA" w:rsidR="002B08F8" w:rsidRPr="002B08F8" w:rsidRDefault="002B08F8" w:rsidP="005B3757">
      <w:pPr>
        <w:numPr>
          <w:ilvl w:val="0"/>
          <w:numId w:val="155"/>
        </w:numPr>
        <w:shd w:val="clear" w:color="auto" w:fill="FFFFFF"/>
        <w:spacing w:before="0" w:after="0" w:line="240" w:lineRule="auto"/>
        <w:ind w:left="567" w:right="-46" w:hanging="567"/>
        <w:contextualSpacing/>
        <w:jc w:val="left"/>
        <w:rPr>
          <w:rFonts w:eastAsia="Times New Roman"/>
          <w:szCs w:val="24"/>
        </w:rPr>
      </w:pPr>
      <w:r w:rsidRPr="002B08F8">
        <w:rPr>
          <w:rFonts w:eastAsia="Times New Roman"/>
          <w:szCs w:val="24"/>
        </w:rPr>
        <w:lastRenderedPageBreak/>
        <w:t>Provide details regarding the vehicular and pedestrian paving types.</w:t>
      </w:r>
      <w:r w:rsidR="003E2F75">
        <w:rPr>
          <w:rFonts w:eastAsia="Times New Roman"/>
          <w:szCs w:val="24"/>
        </w:rPr>
        <w:t>”</w:t>
      </w:r>
    </w:p>
    <w:p w14:paraId="1B6E5B66" w14:textId="77777777" w:rsidR="002B08F8" w:rsidRPr="002B08F8" w:rsidRDefault="002B08F8" w:rsidP="004F0341">
      <w:pPr>
        <w:shd w:val="clear" w:color="auto" w:fill="FFFFFF"/>
        <w:spacing w:before="0" w:after="0" w:line="240" w:lineRule="auto"/>
        <w:ind w:right="-46"/>
        <w:rPr>
          <w:rFonts w:eastAsia="Times New Roman"/>
          <w:szCs w:val="24"/>
        </w:rPr>
      </w:pPr>
    </w:p>
    <w:p w14:paraId="73B513C5" w14:textId="50643EF2" w:rsidR="002B08F8" w:rsidRPr="00FA3095" w:rsidRDefault="002B08F8" w:rsidP="004F0341">
      <w:pPr>
        <w:shd w:val="clear" w:color="auto" w:fill="FFFFFF"/>
        <w:spacing w:before="0" w:after="0" w:line="240" w:lineRule="auto"/>
        <w:ind w:right="-46"/>
        <w:rPr>
          <w:rFonts w:eastAsia="Times New Roman"/>
          <w:b/>
          <w:bCs/>
          <w:szCs w:val="24"/>
        </w:rPr>
      </w:pPr>
      <w:r w:rsidRPr="00FA3095">
        <w:rPr>
          <w:rFonts w:eastAsia="Times New Roman"/>
          <w:b/>
          <w:bCs/>
          <w:szCs w:val="24"/>
        </w:rPr>
        <w:t>Officer Comment</w:t>
      </w:r>
    </w:p>
    <w:p w14:paraId="04C463DB" w14:textId="77777777" w:rsidR="002B08F8" w:rsidRPr="002B08F8" w:rsidRDefault="002B08F8" w:rsidP="004F0341">
      <w:pPr>
        <w:shd w:val="clear" w:color="auto" w:fill="FFFFFF"/>
        <w:spacing w:before="0" w:after="0" w:line="240" w:lineRule="auto"/>
        <w:ind w:right="-46"/>
        <w:rPr>
          <w:rFonts w:eastAsia="Times New Roman"/>
          <w:szCs w:val="24"/>
        </w:rPr>
      </w:pPr>
      <w:r w:rsidRPr="002B08F8">
        <w:rPr>
          <w:rFonts w:eastAsia="Times New Roman"/>
          <w:szCs w:val="24"/>
        </w:rPr>
        <w:t xml:space="preserve">The Landscaping Plan received 24 January 2024 by Kelsie Davies Landscape Architecture proposes the planting of a minimum of two trees per unit and 72% of the front setback area to be provided with soft landscaping. Notwithstanding, should approval be granted, a condition of approval has been recommended that a revised Landscaping Plan is to be submitted prior to the issue of a building permit to incorporate the Panel’s recommendations as mentioned above. </w:t>
      </w:r>
    </w:p>
    <w:p w14:paraId="7D3782A0" w14:textId="77777777" w:rsidR="002B08F8" w:rsidRPr="002B08F8" w:rsidRDefault="002B08F8" w:rsidP="004F0341">
      <w:pPr>
        <w:shd w:val="clear" w:color="auto" w:fill="FFFFFF"/>
        <w:spacing w:before="0" w:after="0" w:line="240" w:lineRule="auto"/>
        <w:ind w:right="-46"/>
        <w:rPr>
          <w:rFonts w:eastAsia="Times New Roman"/>
          <w:szCs w:val="24"/>
        </w:rPr>
      </w:pPr>
    </w:p>
    <w:p w14:paraId="559B2B8F" w14:textId="77777777" w:rsidR="002B08F8" w:rsidRPr="00FA3095" w:rsidRDefault="002B08F8" w:rsidP="000159CC">
      <w:pPr>
        <w:shd w:val="clear" w:color="auto" w:fill="FFFFFF"/>
        <w:spacing w:before="0" w:after="0" w:line="240" w:lineRule="auto"/>
        <w:ind w:right="-46"/>
        <w:rPr>
          <w:rFonts w:eastAsia="Times New Roman"/>
          <w:b/>
          <w:bCs/>
          <w:szCs w:val="24"/>
        </w:rPr>
      </w:pPr>
      <w:r w:rsidRPr="00FA3095">
        <w:rPr>
          <w:rFonts w:eastAsia="Times New Roman"/>
          <w:b/>
          <w:bCs/>
          <w:szCs w:val="24"/>
        </w:rPr>
        <w:t>Amenity</w:t>
      </w:r>
    </w:p>
    <w:p w14:paraId="3CE2FB78" w14:textId="77777777" w:rsidR="002B08F8" w:rsidRPr="002B08F8" w:rsidRDefault="002B08F8" w:rsidP="000159CC">
      <w:pPr>
        <w:shd w:val="clear" w:color="auto" w:fill="FFFFFF"/>
        <w:spacing w:before="0" w:after="0" w:line="240" w:lineRule="auto"/>
        <w:ind w:right="-46"/>
        <w:rPr>
          <w:rFonts w:eastAsia="Times New Roman"/>
          <w:szCs w:val="24"/>
        </w:rPr>
      </w:pPr>
      <w:r w:rsidRPr="002B08F8">
        <w:rPr>
          <w:rFonts w:eastAsia="Times New Roman"/>
          <w:szCs w:val="24"/>
        </w:rPr>
        <w:t>Supported with the following conditions:</w:t>
      </w:r>
    </w:p>
    <w:p w14:paraId="6AD6015C" w14:textId="77777777" w:rsidR="002B08F8" w:rsidRPr="002B08F8" w:rsidRDefault="002B08F8" w:rsidP="005B3757">
      <w:pPr>
        <w:numPr>
          <w:ilvl w:val="0"/>
          <w:numId w:val="156"/>
        </w:numPr>
        <w:shd w:val="clear" w:color="auto" w:fill="FFFFFF"/>
        <w:spacing w:before="0" w:after="0" w:line="240" w:lineRule="auto"/>
        <w:ind w:left="709" w:right="-46" w:hanging="709"/>
        <w:contextualSpacing/>
        <w:jc w:val="left"/>
        <w:rPr>
          <w:rFonts w:eastAsia="Times New Roman"/>
          <w:szCs w:val="24"/>
        </w:rPr>
      </w:pPr>
      <w:r w:rsidRPr="002B08F8">
        <w:rPr>
          <w:rFonts w:eastAsia="Times New Roman"/>
          <w:szCs w:val="24"/>
        </w:rPr>
        <w:t>Delete clear louvres below 1600mm to first floor bedrooms facing south in houses at 19 Vincent Street and provide highlights only.</w:t>
      </w:r>
    </w:p>
    <w:p w14:paraId="2EFF0D4D" w14:textId="77777777" w:rsidR="002B08F8" w:rsidRPr="002B08F8" w:rsidRDefault="002B08F8" w:rsidP="005B3757">
      <w:pPr>
        <w:numPr>
          <w:ilvl w:val="0"/>
          <w:numId w:val="156"/>
        </w:numPr>
        <w:shd w:val="clear" w:color="auto" w:fill="FFFFFF"/>
        <w:spacing w:before="0" w:after="0" w:line="240" w:lineRule="auto"/>
        <w:ind w:left="709" w:right="-46" w:hanging="709"/>
        <w:contextualSpacing/>
        <w:jc w:val="left"/>
        <w:rPr>
          <w:rFonts w:eastAsia="Times New Roman"/>
          <w:szCs w:val="24"/>
        </w:rPr>
      </w:pPr>
      <w:r w:rsidRPr="002B08F8">
        <w:rPr>
          <w:rFonts w:eastAsia="Times New Roman"/>
          <w:szCs w:val="24"/>
        </w:rPr>
        <w:t>All ground floor openings where fill exceeds 600mm to be conditioned for visual privacy.</w:t>
      </w:r>
    </w:p>
    <w:p w14:paraId="09AE0596" w14:textId="77777777" w:rsidR="002B08F8" w:rsidRPr="002B08F8" w:rsidRDefault="002B08F8" w:rsidP="004F0341">
      <w:pPr>
        <w:shd w:val="clear" w:color="auto" w:fill="FFFFFF"/>
        <w:spacing w:before="0" w:after="0" w:line="240" w:lineRule="auto"/>
        <w:ind w:right="-46"/>
        <w:contextualSpacing/>
        <w:rPr>
          <w:rFonts w:eastAsia="Times New Roman"/>
          <w:i/>
          <w:iCs/>
          <w:szCs w:val="24"/>
        </w:rPr>
      </w:pPr>
    </w:p>
    <w:p w14:paraId="74191153" w14:textId="30CFBBCE" w:rsidR="002B08F8" w:rsidRPr="00FA3095" w:rsidRDefault="002B08F8" w:rsidP="004F0341">
      <w:pPr>
        <w:shd w:val="clear" w:color="auto" w:fill="FFFFFF"/>
        <w:spacing w:before="0" w:after="0" w:line="240" w:lineRule="auto"/>
        <w:ind w:right="-46"/>
        <w:contextualSpacing/>
        <w:rPr>
          <w:rFonts w:eastAsia="Times New Roman"/>
          <w:b/>
          <w:bCs/>
          <w:szCs w:val="24"/>
        </w:rPr>
      </w:pPr>
      <w:r w:rsidRPr="00FA3095">
        <w:rPr>
          <w:rFonts w:eastAsia="Times New Roman"/>
          <w:b/>
          <w:bCs/>
          <w:szCs w:val="24"/>
        </w:rPr>
        <w:t>Officer Comment</w:t>
      </w:r>
    </w:p>
    <w:p w14:paraId="00BA8216" w14:textId="77777777" w:rsidR="002B08F8" w:rsidRPr="002B08F8" w:rsidRDefault="002B08F8" w:rsidP="004F0341">
      <w:pPr>
        <w:shd w:val="clear" w:color="auto" w:fill="FFFFFF"/>
        <w:spacing w:before="0" w:after="0" w:line="240" w:lineRule="auto"/>
        <w:ind w:right="-46"/>
        <w:rPr>
          <w:rFonts w:eastAsia="Times New Roman"/>
          <w:szCs w:val="24"/>
        </w:rPr>
      </w:pPr>
      <w:r w:rsidRPr="002B08F8">
        <w:rPr>
          <w:rFonts w:eastAsia="Times New Roman"/>
          <w:szCs w:val="24"/>
        </w:rPr>
        <w:t>It is noted that the DRP Chair does not support the amended plans in relation to the addition of the upper floor southern opening. These openings are not major openings (</w:t>
      </w:r>
      <w:proofErr w:type="gramStart"/>
      <w:r w:rsidRPr="002B08F8">
        <w:rPr>
          <w:rFonts w:eastAsia="Times New Roman"/>
          <w:szCs w:val="24"/>
        </w:rPr>
        <w:t>i.e.</w:t>
      </w:r>
      <w:proofErr w:type="gramEnd"/>
      <w:r w:rsidRPr="002B08F8">
        <w:rPr>
          <w:rFonts w:eastAsia="Times New Roman"/>
          <w:szCs w:val="24"/>
        </w:rPr>
        <w:t xml:space="preserve"> are less than 1m</w:t>
      </w:r>
      <w:r w:rsidRPr="002B08F8">
        <w:rPr>
          <w:rFonts w:eastAsia="Times New Roman"/>
          <w:szCs w:val="24"/>
          <w:vertAlign w:val="superscript"/>
        </w:rPr>
        <w:t>2</w:t>
      </w:r>
      <w:r w:rsidRPr="002B08F8">
        <w:rPr>
          <w:rFonts w:eastAsia="Times New Roman"/>
          <w:szCs w:val="24"/>
        </w:rPr>
        <w:t xml:space="preserve"> in size) as per the definition within the R-Codes Volume 1. As such they are not subject to visual privacy measures. All upper floor bedroom openings achieve the deemed-to-comply provisions of the R-Codes Volume 1 in relation to visual privacy. </w:t>
      </w:r>
    </w:p>
    <w:p w14:paraId="0E1D2CE2" w14:textId="77777777" w:rsidR="002B08F8" w:rsidRPr="002B08F8" w:rsidRDefault="002B08F8" w:rsidP="004F0341">
      <w:pPr>
        <w:shd w:val="clear" w:color="auto" w:fill="FFFFFF"/>
        <w:spacing w:before="0" w:after="0" w:line="240" w:lineRule="auto"/>
        <w:ind w:right="-46"/>
        <w:rPr>
          <w:rFonts w:eastAsia="Times New Roman"/>
          <w:szCs w:val="24"/>
        </w:rPr>
      </w:pPr>
    </w:p>
    <w:p w14:paraId="104F97FF" w14:textId="77777777" w:rsidR="002B08F8" w:rsidRPr="002B08F8" w:rsidRDefault="002B08F8" w:rsidP="004F0341">
      <w:pPr>
        <w:shd w:val="clear" w:color="auto" w:fill="FFFFFF"/>
        <w:spacing w:before="0" w:after="0" w:line="240" w:lineRule="auto"/>
        <w:ind w:right="-46"/>
        <w:rPr>
          <w:rFonts w:eastAsia="Times New Roman"/>
          <w:szCs w:val="24"/>
        </w:rPr>
      </w:pPr>
      <w:r w:rsidRPr="002B08F8">
        <w:rPr>
          <w:rFonts w:eastAsia="Times New Roman"/>
          <w:szCs w:val="24"/>
        </w:rPr>
        <w:t xml:space="preserve">Should approval be granted, a condition of approval has been recommended that prior to occupation, all raised outdoor living areas are to be screened in accordance with the R-Codes Volume 1. </w:t>
      </w:r>
    </w:p>
    <w:p w14:paraId="5886D1F6" w14:textId="77777777" w:rsidR="002B08F8" w:rsidRPr="002B08F8" w:rsidRDefault="002B08F8" w:rsidP="004F0341">
      <w:pPr>
        <w:shd w:val="clear" w:color="auto" w:fill="FFFFFF"/>
        <w:spacing w:before="0" w:after="0" w:line="240" w:lineRule="auto"/>
        <w:ind w:right="-46"/>
        <w:contextualSpacing/>
        <w:rPr>
          <w:rFonts w:eastAsia="Times New Roman"/>
          <w:szCs w:val="24"/>
        </w:rPr>
      </w:pPr>
    </w:p>
    <w:p w14:paraId="4731B507" w14:textId="77777777" w:rsidR="002B08F8" w:rsidRPr="00FA3095" w:rsidRDefault="002B08F8" w:rsidP="000159CC">
      <w:pPr>
        <w:shd w:val="clear" w:color="auto" w:fill="FFFFFF"/>
        <w:spacing w:before="0" w:after="0" w:line="240" w:lineRule="auto"/>
        <w:ind w:right="-46"/>
        <w:contextualSpacing/>
        <w:rPr>
          <w:rFonts w:eastAsia="Times New Roman"/>
          <w:b/>
          <w:bCs/>
          <w:szCs w:val="24"/>
        </w:rPr>
      </w:pPr>
      <w:r w:rsidRPr="00FA3095">
        <w:rPr>
          <w:rFonts w:eastAsia="Times New Roman"/>
          <w:b/>
          <w:bCs/>
          <w:szCs w:val="24"/>
        </w:rPr>
        <w:t>Safety</w:t>
      </w:r>
    </w:p>
    <w:p w14:paraId="58FAA9DA" w14:textId="77777777" w:rsidR="002B08F8" w:rsidRPr="002B08F8" w:rsidRDefault="002B08F8" w:rsidP="000159CC">
      <w:pPr>
        <w:shd w:val="clear" w:color="auto" w:fill="FFFFFF"/>
        <w:spacing w:before="0" w:after="0" w:line="240" w:lineRule="auto"/>
        <w:ind w:right="-46"/>
        <w:rPr>
          <w:rFonts w:eastAsia="Times New Roman"/>
          <w:szCs w:val="24"/>
        </w:rPr>
      </w:pPr>
      <w:r w:rsidRPr="002B08F8">
        <w:rPr>
          <w:rFonts w:eastAsia="Times New Roman"/>
          <w:szCs w:val="24"/>
        </w:rPr>
        <w:t>Supported with the following conditions:</w:t>
      </w:r>
    </w:p>
    <w:p w14:paraId="23530802" w14:textId="77777777" w:rsidR="002B08F8" w:rsidRPr="002B08F8" w:rsidRDefault="002B08F8" w:rsidP="005B3757">
      <w:pPr>
        <w:numPr>
          <w:ilvl w:val="0"/>
          <w:numId w:val="156"/>
        </w:numPr>
        <w:shd w:val="clear" w:color="auto" w:fill="FFFFFF"/>
        <w:spacing w:before="0" w:after="0" w:line="240" w:lineRule="auto"/>
        <w:ind w:left="709" w:right="-46" w:hanging="709"/>
        <w:contextualSpacing/>
        <w:jc w:val="left"/>
        <w:rPr>
          <w:rFonts w:eastAsia="Times New Roman"/>
          <w:szCs w:val="24"/>
        </w:rPr>
      </w:pPr>
      <w:r w:rsidRPr="002B08F8">
        <w:rPr>
          <w:rFonts w:eastAsia="Times New Roman"/>
          <w:szCs w:val="24"/>
        </w:rPr>
        <w:t>The driveway gradient to be in accordance with the NCC and Australian Standards.</w:t>
      </w:r>
    </w:p>
    <w:p w14:paraId="4366F936" w14:textId="77777777" w:rsidR="002B08F8" w:rsidRPr="002B08F8" w:rsidRDefault="002B08F8" w:rsidP="004F0341">
      <w:pPr>
        <w:shd w:val="clear" w:color="auto" w:fill="FFFFFF"/>
        <w:spacing w:before="0" w:after="0" w:line="240" w:lineRule="auto"/>
        <w:ind w:right="-46"/>
        <w:rPr>
          <w:rFonts w:eastAsia="Times New Roman"/>
          <w:szCs w:val="24"/>
        </w:rPr>
      </w:pPr>
    </w:p>
    <w:p w14:paraId="60736734" w14:textId="2C64AB46" w:rsidR="002B08F8" w:rsidRPr="00FA3095" w:rsidRDefault="002B08F8" w:rsidP="004F0341">
      <w:pPr>
        <w:shd w:val="clear" w:color="auto" w:fill="FFFFFF"/>
        <w:spacing w:before="0" w:after="0" w:line="240" w:lineRule="auto"/>
        <w:ind w:right="-46"/>
        <w:rPr>
          <w:rFonts w:eastAsia="Times New Roman"/>
          <w:b/>
          <w:bCs/>
          <w:szCs w:val="24"/>
        </w:rPr>
      </w:pPr>
      <w:r w:rsidRPr="00FA3095">
        <w:rPr>
          <w:rFonts w:eastAsia="Times New Roman"/>
          <w:b/>
          <w:bCs/>
          <w:szCs w:val="24"/>
        </w:rPr>
        <w:t>Officer Comment</w:t>
      </w:r>
    </w:p>
    <w:p w14:paraId="464B26E2" w14:textId="77777777" w:rsidR="002B08F8" w:rsidRPr="002B08F8" w:rsidRDefault="002B08F8" w:rsidP="004F0341">
      <w:pPr>
        <w:shd w:val="clear" w:color="auto" w:fill="FFFFFF"/>
        <w:spacing w:before="0" w:after="0" w:line="240" w:lineRule="auto"/>
        <w:ind w:right="-46"/>
        <w:rPr>
          <w:rFonts w:eastAsia="Times New Roman"/>
          <w:szCs w:val="24"/>
        </w:rPr>
      </w:pPr>
      <w:r w:rsidRPr="002B08F8">
        <w:rPr>
          <w:rFonts w:eastAsia="Times New Roman"/>
          <w:szCs w:val="24"/>
        </w:rPr>
        <w:t>Amended plans received 8 March 2024 have incorporated revised levels and driveway gradients to facilitate adequate vehicle access in accordance with AS2890.1. The proposal achieves the gradients as outlined in AS2890.1 within the front 6m of each dwelling and no changes to the verge are proposed. The R-Codes Volume 1 do not provide deemed-to-comply provisions in relation to universal access. The proposal features a significant slope from the northeast corner down to the southwest corner. As a result of the site works undertaken, it has been demonstrated that the proposed driveway gradients are safe for vehicle manoeuvring and are in accordance with AS2890.1.</w:t>
      </w:r>
    </w:p>
    <w:p w14:paraId="4C1F82A5" w14:textId="77777777" w:rsidR="002B08F8" w:rsidRPr="002B08F8" w:rsidRDefault="002B08F8" w:rsidP="004F0341">
      <w:pPr>
        <w:shd w:val="clear" w:color="auto" w:fill="FFFFFF"/>
        <w:spacing w:before="0" w:after="0" w:line="240" w:lineRule="auto"/>
        <w:ind w:right="-46"/>
        <w:rPr>
          <w:rFonts w:eastAsia="Times New Roman"/>
          <w:szCs w:val="24"/>
        </w:rPr>
      </w:pPr>
    </w:p>
    <w:p w14:paraId="6FE3C5E9" w14:textId="77777777" w:rsidR="002B08F8" w:rsidRPr="002B08F8" w:rsidRDefault="002B08F8" w:rsidP="004F0341">
      <w:pPr>
        <w:shd w:val="clear" w:color="auto" w:fill="FFFFFF"/>
        <w:spacing w:before="0" w:after="0" w:line="240" w:lineRule="auto"/>
        <w:ind w:right="-46"/>
        <w:rPr>
          <w:rFonts w:eastAsia="Times New Roman"/>
          <w:b/>
          <w:bCs/>
          <w:szCs w:val="24"/>
        </w:rPr>
      </w:pPr>
      <w:r w:rsidRPr="002B08F8">
        <w:rPr>
          <w:rFonts w:eastAsia="Times New Roman"/>
          <w:b/>
          <w:bCs/>
          <w:szCs w:val="24"/>
        </w:rPr>
        <w:t>Sustainability</w:t>
      </w:r>
    </w:p>
    <w:p w14:paraId="13F45877" w14:textId="77777777" w:rsidR="002B08F8" w:rsidRDefault="002B08F8" w:rsidP="004F0341">
      <w:pPr>
        <w:shd w:val="clear" w:color="auto" w:fill="FFFFFF"/>
        <w:spacing w:before="0" w:after="0" w:line="240" w:lineRule="auto"/>
        <w:ind w:right="-46"/>
        <w:rPr>
          <w:rFonts w:eastAsia="Times New Roman"/>
          <w:szCs w:val="24"/>
        </w:rPr>
      </w:pPr>
      <w:r w:rsidRPr="002B08F8">
        <w:rPr>
          <w:rFonts w:eastAsia="Times New Roman"/>
          <w:szCs w:val="24"/>
        </w:rPr>
        <w:t>Conditions of approval have been recommended that the development adhere to the requirements of Local Planning Policy 1.3: Sustainable Design by including:</w:t>
      </w:r>
    </w:p>
    <w:p w14:paraId="53B5643B" w14:textId="77777777" w:rsidR="000159CC" w:rsidRPr="002B08F8" w:rsidRDefault="000159CC" w:rsidP="004F0341">
      <w:pPr>
        <w:shd w:val="clear" w:color="auto" w:fill="FFFFFF"/>
        <w:spacing w:before="0" w:after="0" w:line="240" w:lineRule="auto"/>
        <w:ind w:right="-46"/>
        <w:rPr>
          <w:rFonts w:eastAsia="Times New Roman"/>
          <w:szCs w:val="24"/>
        </w:rPr>
      </w:pPr>
    </w:p>
    <w:p w14:paraId="1FF27B17" w14:textId="77777777" w:rsidR="002B08F8" w:rsidRPr="002B08F8" w:rsidRDefault="002B08F8" w:rsidP="005B3757">
      <w:pPr>
        <w:numPr>
          <w:ilvl w:val="0"/>
          <w:numId w:val="157"/>
        </w:numPr>
        <w:shd w:val="clear" w:color="auto" w:fill="FFFFFF"/>
        <w:spacing w:before="0" w:after="0" w:line="240" w:lineRule="auto"/>
        <w:ind w:left="567" w:right="-46" w:hanging="567"/>
        <w:contextualSpacing/>
        <w:jc w:val="left"/>
        <w:rPr>
          <w:rFonts w:eastAsia="Times New Roman"/>
          <w:szCs w:val="24"/>
        </w:rPr>
      </w:pPr>
      <w:r w:rsidRPr="002B08F8">
        <w:rPr>
          <w:rFonts w:eastAsia="Times New Roman"/>
          <w:szCs w:val="24"/>
        </w:rPr>
        <w:t xml:space="preserve">Roof colour of acceptable maximum solar </w:t>
      </w:r>
      <w:proofErr w:type="gramStart"/>
      <w:r w:rsidRPr="002B08F8">
        <w:rPr>
          <w:rFonts w:eastAsia="Times New Roman"/>
          <w:szCs w:val="24"/>
        </w:rPr>
        <w:t>absorptance;</w:t>
      </w:r>
      <w:proofErr w:type="gramEnd"/>
    </w:p>
    <w:p w14:paraId="3468DB20" w14:textId="77777777" w:rsidR="002B08F8" w:rsidRPr="002B08F8" w:rsidRDefault="002B08F8" w:rsidP="005B3757">
      <w:pPr>
        <w:numPr>
          <w:ilvl w:val="0"/>
          <w:numId w:val="157"/>
        </w:numPr>
        <w:shd w:val="clear" w:color="auto" w:fill="FFFFFF"/>
        <w:spacing w:before="0" w:after="0" w:line="240" w:lineRule="auto"/>
        <w:ind w:left="567" w:right="-46" w:hanging="567"/>
        <w:contextualSpacing/>
        <w:jc w:val="left"/>
        <w:rPr>
          <w:rFonts w:eastAsia="Times New Roman"/>
          <w:szCs w:val="24"/>
        </w:rPr>
      </w:pPr>
      <w:r w:rsidRPr="002B08F8">
        <w:rPr>
          <w:rFonts w:eastAsia="Times New Roman"/>
          <w:szCs w:val="24"/>
        </w:rPr>
        <w:t xml:space="preserve">Minimum 3 kw </w:t>
      </w:r>
      <w:proofErr w:type="spellStart"/>
      <w:r w:rsidRPr="002B08F8">
        <w:rPr>
          <w:rFonts w:eastAsia="Times New Roman"/>
          <w:szCs w:val="24"/>
        </w:rPr>
        <w:t>sola</w:t>
      </w:r>
      <w:proofErr w:type="spellEnd"/>
      <w:r w:rsidRPr="002B08F8">
        <w:rPr>
          <w:rFonts w:eastAsia="Times New Roman"/>
          <w:szCs w:val="24"/>
        </w:rPr>
        <w:t xml:space="preserve"> panels system per </w:t>
      </w:r>
      <w:proofErr w:type="gramStart"/>
      <w:r w:rsidRPr="002B08F8">
        <w:rPr>
          <w:rFonts w:eastAsia="Times New Roman"/>
          <w:szCs w:val="24"/>
        </w:rPr>
        <w:t>dwelling;</w:t>
      </w:r>
      <w:proofErr w:type="gramEnd"/>
    </w:p>
    <w:p w14:paraId="35AB3630" w14:textId="77777777" w:rsidR="002B08F8" w:rsidRPr="002B08F8" w:rsidRDefault="002B08F8" w:rsidP="005B3757">
      <w:pPr>
        <w:numPr>
          <w:ilvl w:val="0"/>
          <w:numId w:val="157"/>
        </w:numPr>
        <w:shd w:val="clear" w:color="auto" w:fill="FFFFFF"/>
        <w:spacing w:before="0" w:after="0" w:line="240" w:lineRule="auto"/>
        <w:ind w:left="567" w:right="-46" w:hanging="567"/>
        <w:contextualSpacing/>
        <w:jc w:val="left"/>
        <w:rPr>
          <w:rFonts w:eastAsia="Times New Roman"/>
          <w:szCs w:val="24"/>
        </w:rPr>
      </w:pPr>
      <w:r w:rsidRPr="002B08F8">
        <w:rPr>
          <w:rFonts w:eastAsia="Times New Roman"/>
          <w:szCs w:val="24"/>
        </w:rPr>
        <w:lastRenderedPageBreak/>
        <w:t>All water fixtures excluding kitchen and laundry facilities to be within 1 star of the WELS maximum; and</w:t>
      </w:r>
    </w:p>
    <w:p w14:paraId="044AA7EF" w14:textId="77777777" w:rsidR="002B08F8" w:rsidRPr="002B08F8" w:rsidRDefault="002B08F8" w:rsidP="005B3757">
      <w:pPr>
        <w:numPr>
          <w:ilvl w:val="0"/>
          <w:numId w:val="157"/>
        </w:numPr>
        <w:shd w:val="clear" w:color="auto" w:fill="FFFFFF"/>
        <w:spacing w:before="0" w:after="0" w:line="240" w:lineRule="auto"/>
        <w:ind w:left="567" w:right="-46" w:hanging="567"/>
        <w:contextualSpacing/>
        <w:jc w:val="left"/>
        <w:rPr>
          <w:rFonts w:eastAsia="Times New Roman"/>
          <w:szCs w:val="24"/>
        </w:rPr>
      </w:pPr>
      <w:r w:rsidRPr="002B08F8">
        <w:rPr>
          <w:rFonts w:eastAsia="Times New Roman"/>
          <w:szCs w:val="24"/>
        </w:rPr>
        <w:t>Environmentally Sustainable Design (ESD) Report be prepared and implemented.</w:t>
      </w:r>
    </w:p>
    <w:p w14:paraId="3F191CCB" w14:textId="77777777" w:rsidR="002B08F8" w:rsidRPr="002B08F8" w:rsidRDefault="002B08F8" w:rsidP="004F0341">
      <w:pPr>
        <w:shd w:val="clear" w:color="auto" w:fill="FFFFFF"/>
        <w:spacing w:before="0" w:after="0" w:line="240" w:lineRule="auto"/>
        <w:ind w:left="450" w:right="-46" w:hanging="450"/>
        <w:rPr>
          <w:rFonts w:eastAsia="Times New Roman"/>
          <w:szCs w:val="24"/>
        </w:rPr>
      </w:pPr>
    </w:p>
    <w:p w14:paraId="41726E97" w14:textId="77777777" w:rsidR="002B08F8" w:rsidRPr="002B08F8" w:rsidRDefault="002B08F8" w:rsidP="004F0341">
      <w:pPr>
        <w:spacing w:before="0" w:after="0" w:line="240" w:lineRule="auto"/>
        <w:ind w:right="-46"/>
        <w:rPr>
          <w:rFonts w:eastAsia="Calibri"/>
          <w:b/>
          <w:color w:val="244061"/>
          <w:szCs w:val="28"/>
          <w:lang w:eastAsia="en-US"/>
        </w:rPr>
      </w:pPr>
    </w:p>
    <w:p w14:paraId="5E095E56"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Strategic Implications</w:t>
      </w:r>
    </w:p>
    <w:p w14:paraId="2874EE06" w14:textId="77777777" w:rsidR="002B08F8" w:rsidRPr="002B08F8" w:rsidRDefault="002B08F8" w:rsidP="004F0341">
      <w:pPr>
        <w:spacing w:before="0" w:after="0" w:line="240" w:lineRule="auto"/>
        <w:ind w:right="-46"/>
        <w:rPr>
          <w:rFonts w:eastAsia="Calibri"/>
          <w:szCs w:val="24"/>
          <w:highlight w:val="red"/>
          <w:lang w:eastAsia="en-US"/>
        </w:rPr>
      </w:pPr>
    </w:p>
    <w:p w14:paraId="28DC1B6C" w14:textId="77777777" w:rsidR="002B08F8" w:rsidRDefault="002B08F8" w:rsidP="004F0341">
      <w:pPr>
        <w:spacing w:before="0" w:after="0" w:line="240" w:lineRule="auto"/>
        <w:ind w:right="-46"/>
        <w:rPr>
          <w:rFonts w:eastAsia="Calibri"/>
          <w:szCs w:val="24"/>
          <w:lang w:eastAsia="en-US"/>
        </w:rPr>
      </w:pPr>
      <w:r w:rsidRPr="002B08F8">
        <w:rPr>
          <w:rFonts w:eastAsia="Calibri"/>
          <w:szCs w:val="24"/>
          <w:lang w:eastAsia="en-US"/>
        </w:rPr>
        <w:t>This item is strategically aligned to the City of Nedlands Council Plan 2023-33 vision and desired outcomes as follows:</w:t>
      </w:r>
    </w:p>
    <w:p w14:paraId="6F9CEC96" w14:textId="77777777" w:rsidR="00055F3A" w:rsidRDefault="00055F3A" w:rsidP="004F0341">
      <w:pPr>
        <w:spacing w:before="0" w:after="0" w:line="240" w:lineRule="auto"/>
        <w:ind w:right="-46"/>
        <w:rPr>
          <w:rFonts w:eastAsia="Calibri"/>
          <w:szCs w:val="24"/>
          <w:lang w:eastAsia="en-US"/>
        </w:rPr>
      </w:pPr>
    </w:p>
    <w:p w14:paraId="639D994A" w14:textId="0C780049" w:rsidR="00055F3A" w:rsidRPr="00055F3A" w:rsidRDefault="00055F3A" w:rsidP="00055F3A">
      <w:pPr>
        <w:spacing w:before="0" w:after="0" w:line="240" w:lineRule="auto"/>
        <w:ind w:right="-46"/>
        <w:rPr>
          <w:rFonts w:eastAsia="Calibri"/>
          <w:szCs w:val="24"/>
          <w:lang w:eastAsia="en-US"/>
        </w:rPr>
      </w:pPr>
      <w:r w:rsidRPr="00055F3A">
        <w:rPr>
          <w:rFonts w:eastAsia="Calibri"/>
          <w:b/>
          <w:bCs/>
          <w:color w:val="002060"/>
          <w:szCs w:val="24"/>
          <w:lang w:eastAsia="en-US"/>
        </w:rPr>
        <w:t>Vision</w:t>
      </w:r>
      <w:r w:rsidRPr="00055F3A">
        <w:rPr>
          <w:rFonts w:eastAsia="Calibri"/>
          <w:szCs w:val="24"/>
          <w:lang w:eastAsia="en-US"/>
        </w:rPr>
        <w:tab/>
        <w:t>Sustainable and responsible for a bright future</w:t>
      </w:r>
    </w:p>
    <w:p w14:paraId="300E978E" w14:textId="77777777" w:rsidR="00055F3A" w:rsidRPr="00055F3A" w:rsidRDefault="00055F3A" w:rsidP="00055F3A">
      <w:pPr>
        <w:spacing w:before="0" w:after="0" w:line="240" w:lineRule="auto"/>
        <w:ind w:right="-46"/>
        <w:rPr>
          <w:rFonts w:eastAsia="Calibri"/>
          <w:szCs w:val="24"/>
          <w:lang w:eastAsia="en-US"/>
        </w:rPr>
      </w:pPr>
    </w:p>
    <w:p w14:paraId="3AD8FD1A" w14:textId="7C4C0C12" w:rsidR="00055F3A" w:rsidRPr="00055F3A" w:rsidRDefault="00055F3A" w:rsidP="00055F3A">
      <w:pPr>
        <w:spacing w:before="0" w:after="0" w:line="240" w:lineRule="auto"/>
        <w:ind w:right="-46"/>
        <w:rPr>
          <w:rFonts w:eastAsia="Calibri"/>
          <w:szCs w:val="24"/>
          <w:lang w:eastAsia="en-US"/>
        </w:rPr>
      </w:pPr>
      <w:r w:rsidRPr="00055F3A">
        <w:rPr>
          <w:rFonts w:eastAsia="Calibri"/>
          <w:b/>
          <w:bCs/>
          <w:color w:val="002060"/>
          <w:szCs w:val="24"/>
          <w:lang w:eastAsia="en-US"/>
        </w:rPr>
        <w:t>Pillar</w:t>
      </w:r>
      <w:r w:rsidRPr="00055F3A">
        <w:rPr>
          <w:rFonts w:eastAsia="Calibri"/>
          <w:b/>
          <w:bCs/>
          <w:color w:val="002060"/>
          <w:szCs w:val="24"/>
          <w:lang w:eastAsia="en-US"/>
        </w:rPr>
        <w:tab/>
      </w:r>
      <w:r>
        <w:rPr>
          <w:rFonts w:eastAsia="Calibri"/>
          <w:szCs w:val="24"/>
          <w:lang w:eastAsia="en-US"/>
        </w:rPr>
        <w:tab/>
      </w:r>
      <w:r w:rsidRPr="00055F3A">
        <w:rPr>
          <w:rFonts w:eastAsia="Calibri"/>
          <w:szCs w:val="24"/>
          <w:lang w:eastAsia="en-US"/>
        </w:rPr>
        <w:t>Place</w:t>
      </w:r>
    </w:p>
    <w:p w14:paraId="3172921B" w14:textId="77777777" w:rsidR="00055F3A" w:rsidRPr="00055F3A" w:rsidRDefault="00055F3A" w:rsidP="00055F3A">
      <w:pPr>
        <w:spacing w:before="0" w:after="0" w:line="240" w:lineRule="auto"/>
        <w:ind w:right="-46"/>
        <w:rPr>
          <w:rFonts w:eastAsia="Calibri"/>
          <w:szCs w:val="24"/>
          <w:lang w:eastAsia="en-US"/>
        </w:rPr>
      </w:pPr>
      <w:r w:rsidRPr="00055F3A">
        <w:rPr>
          <w:rFonts w:eastAsia="Calibri"/>
          <w:b/>
          <w:bCs/>
          <w:color w:val="002060"/>
          <w:szCs w:val="24"/>
          <w:lang w:eastAsia="en-US"/>
        </w:rPr>
        <w:t>Outcome</w:t>
      </w:r>
      <w:r w:rsidRPr="00055F3A">
        <w:rPr>
          <w:rFonts w:eastAsia="Calibri"/>
          <w:szCs w:val="24"/>
          <w:lang w:eastAsia="en-US"/>
        </w:rPr>
        <w:tab/>
        <w:t>6. Sustainable population growth with responsible urban planning.</w:t>
      </w:r>
    </w:p>
    <w:p w14:paraId="474B2DDE" w14:textId="5970C7AC" w:rsidR="00055F3A" w:rsidRDefault="00055F3A" w:rsidP="00055F3A">
      <w:pPr>
        <w:spacing w:before="0" w:after="0" w:line="240" w:lineRule="auto"/>
        <w:ind w:right="-46"/>
        <w:rPr>
          <w:rFonts w:eastAsia="Calibri"/>
          <w:szCs w:val="24"/>
          <w:lang w:eastAsia="en-US"/>
        </w:rPr>
      </w:pPr>
    </w:p>
    <w:p w14:paraId="61FB74AF" w14:textId="77777777" w:rsidR="00B121BD" w:rsidRPr="002B08F8" w:rsidRDefault="00B121BD" w:rsidP="00055F3A">
      <w:pPr>
        <w:spacing w:before="0" w:after="0" w:line="240" w:lineRule="auto"/>
        <w:ind w:right="-46"/>
        <w:rPr>
          <w:rFonts w:eastAsia="Calibri"/>
          <w:szCs w:val="24"/>
          <w:lang w:eastAsia="en-US"/>
        </w:rPr>
      </w:pPr>
    </w:p>
    <w:p w14:paraId="66F3C1A5"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Budget/Financial Implications</w:t>
      </w:r>
    </w:p>
    <w:p w14:paraId="3058CEAE" w14:textId="77777777" w:rsidR="002B08F8" w:rsidRPr="002B08F8" w:rsidRDefault="002B08F8" w:rsidP="004F0341">
      <w:pPr>
        <w:spacing w:before="0" w:after="0" w:line="240" w:lineRule="auto"/>
        <w:ind w:right="-46"/>
        <w:rPr>
          <w:rFonts w:eastAsia="Calibri"/>
          <w:b/>
          <w:szCs w:val="24"/>
          <w:lang w:eastAsia="en-US"/>
        </w:rPr>
      </w:pPr>
    </w:p>
    <w:p w14:paraId="59FDA6BA" w14:textId="3E00DE7A" w:rsidR="002B08F8" w:rsidRPr="002B08F8" w:rsidRDefault="002B08F8" w:rsidP="004F0341">
      <w:pPr>
        <w:spacing w:before="0" w:after="0" w:line="240" w:lineRule="auto"/>
        <w:ind w:right="-46"/>
        <w:rPr>
          <w:rFonts w:eastAsia="Calibri"/>
          <w:szCs w:val="24"/>
          <w:lang w:eastAsia="en-US"/>
        </w:rPr>
      </w:pPr>
      <w:r w:rsidRPr="002B08F8">
        <w:rPr>
          <w:rFonts w:eastAsia="Calibri"/>
          <w:szCs w:val="24"/>
          <w:lang w:eastAsia="en-US"/>
        </w:rPr>
        <w:t>Nil</w:t>
      </w:r>
      <w:r w:rsidR="000159CC">
        <w:rPr>
          <w:rFonts w:eastAsia="Calibri"/>
          <w:szCs w:val="24"/>
          <w:lang w:eastAsia="en-US"/>
        </w:rPr>
        <w:t>.</w:t>
      </w:r>
    </w:p>
    <w:p w14:paraId="72F20C47" w14:textId="77777777" w:rsidR="002B08F8" w:rsidRPr="002B08F8" w:rsidRDefault="002B08F8" w:rsidP="004F0341">
      <w:pPr>
        <w:spacing w:before="0" w:after="0" w:line="240" w:lineRule="auto"/>
        <w:ind w:right="-46"/>
        <w:rPr>
          <w:rFonts w:eastAsia="Calibri"/>
          <w:szCs w:val="24"/>
          <w:lang w:eastAsia="en-US"/>
        </w:rPr>
      </w:pPr>
    </w:p>
    <w:p w14:paraId="4ACDF069" w14:textId="77777777" w:rsidR="002B08F8" w:rsidRPr="002B08F8" w:rsidRDefault="002B08F8" w:rsidP="004F0341">
      <w:pPr>
        <w:spacing w:before="0" w:after="0" w:line="240" w:lineRule="auto"/>
        <w:ind w:right="-46"/>
        <w:rPr>
          <w:rFonts w:eastAsia="Calibri"/>
          <w:szCs w:val="24"/>
          <w:highlight w:val="yellow"/>
          <w:lang w:eastAsia="en-US"/>
        </w:rPr>
      </w:pPr>
    </w:p>
    <w:p w14:paraId="598CC648"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Legislative and Policy Implications</w:t>
      </w:r>
    </w:p>
    <w:p w14:paraId="089FA5B5" w14:textId="77777777" w:rsidR="002B08F8" w:rsidRPr="002B08F8" w:rsidRDefault="002B08F8" w:rsidP="004F0341">
      <w:pPr>
        <w:spacing w:before="0" w:after="0" w:line="240" w:lineRule="auto"/>
        <w:ind w:right="-46"/>
        <w:rPr>
          <w:rFonts w:eastAsia="Calibri"/>
          <w:b/>
          <w:szCs w:val="24"/>
          <w:lang w:eastAsia="en-US"/>
        </w:rPr>
      </w:pPr>
    </w:p>
    <w:p w14:paraId="6FA4B34B" w14:textId="77777777" w:rsidR="002B08F8" w:rsidRPr="002B08F8" w:rsidRDefault="002B08F8" w:rsidP="004F0341">
      <w:pPr>
        <w:spacing w:before="0" w:after="0" w:line="240" w:lineRule="auto"/>
        <w:ind w:right="-46"/>
        <w:rPr>
          <w:rFonts w:eastAsia="Calibri"/>
          <w:bCs/>
          <w:szCs w:val="24"/>
          <w:lang w:val="en-US" w:eastAsia="en-US"/>
        </w:rPr>
      </w:pPr>
      <w:r w:rsidRPr="002B08F8">
        <w:rPr>
          <w:rFonts w:eastAsia="Calibri"/>
          <w:bCs/>
          <w:szCs w:val="24"/>
          <w:lang w:val="en-US" w:eastAsia="en-US"/>
        </w:rPr>
        <w:t xml:space="preserve">Council is requested to make a recommendation to the DAP in accordance with Regulation 12 of the </w:t>
      </w:r>
      <w:hyperlink r:id="rId75" w:history="1">
        <w:r w:rsidRPr="002B08F8">
          <w:rPr>
            <w:rFonts w:eastAsia="Calibri"/>
            <w:bCs/>
            <w:color w:val="0000FF"/>
            <w:szCs w:val="24"/>
            <w:u w:val="single"/>
            <w:lang w:val="en-US" w:eastAsia="en-US"/>
          </w:rPr>
          <w:t>Planning and Development (Development Assessment Panels) Regulations 2011</w:t>
        </w:r>
      </w:hyperlink>
      <w:r w:rsidRPr="002B08F8">
        <w:rPr>
          <w:rFonts w:eastAsia="Calibri"/>
          <w:bCs/>
          <w:szCs w:val="24"/>
          <w:lang w:val="en-US" w:eastAsia="en-US"/>
        </w:rPr>
        <w:t xml:space="preserve">. Council may recommend </w:t>
      </w:r>
      <w:proofErr w:type="gramStart"/>
      <w:r w:rsidRPr="002B08F8">
        <w:rPr>
          <w:rFonts w:eastAsia="Calibri"/>
          <w:bCs/>
          <w:szCs w:val="24"/>
          <w:lang w:val="en-US" w:eastAsia="en-US"/>
        </w:rPr>
        <w:t>to approve</w:t>
      </w:r>
      <w:proofErr w:type="gramEnd"/>
      <w:r w:rsidRPr="002B08F8">
        <w:rPr>
          <w:rFonts w:eastAsia="Calibri"/>
          <w:bCs/>
          <w:szCs w:val="24"/>
          <w:lang w:val="en-US" w:eastAsia="en-US"/>
        </w:rPr>
        <w:t xml:space="preserve">, refuse or defer the application. </w:t>
      </w:r>
    </w:p>
    <w:p w14:paraId="1C7F3A56" w14:textId="77777777" w:rsidR="002B08F8" w:rsidRPr="002B08F8" w:rsidRDefault="002B08F8" w:rsidP="004F0341">
      <w:pPr>
        <w:spacing w:before="0" w:after="0" w:line="240" w:lineRule="auto"/>
        <w:ind w:right="-46"/>
        <w:rPr>
          <w:rFonts w:eastAsia="Calibri"/>
          <w:bCs/>
          <w:szCs w:val="24"/>
          <w:lang w:eastAsia="en-US"/>
        </w:rPr>
      </w:pPr>
    </w:p>
    <w:p w14:paraId="57EDB2E8" w14:textId="77777777" w:rsidR="002B08F8" w:rsidRPr="002B08F8" w:rsidRDefault="002B08F8" w:rsidP="004F0341">
      <w:pPr>
        <w:spacing w:before="0" w:after="0" w:line="240" w:lineRule="auto"/>
        <w:ind w:right="-46"/>
        <w:rPr>
          <w:rFonts w:eastAsia="Calibri"/>
          <w:b/>
          <w:color w:val="17365D"/>
          <w:sz w:val="28"/>
          <w:szCs w:val="32"/>
          <w:lang w:eastAsia="en-US"/>
        </w:rPr>
      </w:pPr>
    </w:p>
    <w:p w14:paraId="54F55AED"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Decision Implications</w:t>
      </w:r>
    </w:p>
    <w:p w14:paraId="63AE1E79" w14:textId="77777777" w:rsidR="002B08F8" w:rsidRPr="002B08F8" w:rsidRDefault="002B08F8" w:rsidP="004F0341">
      <w:pPr>
        <w:spacing w:before="0" w:after="0" w:line="240" w:lineRule="auto"/>
        <w:ind w:right="-46"/>
        <w:rPr>
          <w:rFonts w:eastAsia="Calibri"/>
          <w:b/>
          <w:szCs w:val="24"/>
          <w:lang w:eastAsia="en-US"/>
        </w:rPr>
      </w:pPr>
    </w:p>
    <w:p w14:paraId="29D3E2C6" w14:textId="77777777" w:rsidR="002B08F8" w:rsidRPr="002B08F8" w:rsidRDefault="002B08F8" w:rsidP="004F0341">
      <w:pPr>
        <w:spacing w:before="0" w:after="0" w:line="240" w:lineRule="auto"/>
        <w:ind w:right="-46"/>
        <w:rPr>
          <w:rFonts w:eastAsia="Calibri"/>
          <w:bCs/>
          <w:szCs w:val="24"/>
          <w:lang w:val="en-US" w:eastAsia="en-US"/>
        </w:rPr>
      </w:pPr>
      <w:r w:rsidRPr="002B08F8">
        <w:rPr>
          <w:rFonts w:eastAsia="Calibri"/>
          <w:bCs/>
          <w:szCs w:val="24"/>
          <w:lang w:val="en-US" w:eastAsia="en-US"/>
        </w:rPr>
        <w:t xml:space="preserve">Council’s recommendation will be incorporated into the Responsible Authority Report (RAR) and lodged with the DAP Secretariat on the 27 March 2024. The recommendation noted above is the officer recommendation that is also included in the RAR. </w:t>
      </w:r>
      <w:proofErr w:type="gramStart"/>
      <w:r w:rsidRPr="002B08F8">
        <w:rPr>
          <w:rFonts w:eastAsia="Calibri"/>
          <w:bCs/>
          <w:szCs w:val="24"/>
          <w:lang w:val="en-US" w:eastAsia="en-US"/>
        </w:rPr>
        <w:t>In the event that</w:t>
      </w:r>
      <w:proofErr w:type="gramEnd"/>
      <w:r w:rsidRPr="002B08F8">
        <w:rPr>
          <w:rFonts w:eastAsia="Calibri"/>
          <w:bCs/>
          <w:szCs w:val="24"/>
          <w:lang w:val="en-US" w:eastAsia="en-US"/>
        </w:rPr>
        <w:t xml:space="preserve"> Council does not adopt the officer recommendation, Council’s recommendation will be located at the front of the RAR as the Responsible Authority Recommendation and the officer recommendation will be contained in the rear of the report. </w:t>
      </w:r>
      <w:proofErr w:type="gramStart"/>
      <w:r w:rsidRPr="002B08F8">
        <w:rPr>
          <w:rFonts w:eastAsia="Calibri"/>
          <w:bCs/>
          <w:szCs w:val="24"/>
          <w:lang w:val="en-US" w:eastAsia="en-US"/>
        </w:rPr>
        <w:t>In the event that</w:t>
      </w:r>
      <w:proofErr w:type="gramEnd"/>
      <w:r w:rsidRPr="002B08F8">
        <w:rPr>
          <w:rFonts w:eastAsia="Calibri"/>
          <w:bCs/>
          <w:szCs w:val="24"/>
          <w:lang w:val="en-US" w:eastAsia="en-US"/>
        </w:rPr>
        <w:t xml:space="preserve"> Council does not make a recommendation, the RAR will be forwarded to DAP on 27 March 2024 with the Officer Recommendation only. </w:t>
      </w:r>
    </w:p>
    <w:p w14:paraId="40AF7F1A" w14:textId="77777777" w:rsidR="002B08F8" w:rsidRPr="002B08F8" w:rsidRDefault="002B08F8" w:rsidP="004F0341">
      <w:pPr>
        <w:spacing w:before="0" w:after="0" w:line="240" w:lineRule="auto"/>
        <w:ind w:right="-46"/>
        <w:rPr>
          <w:rFonts w:eastAsia="Calibri"/>
          <w:szCs w:val="24"/>
          <w:lang w:eastAsia="en-US"/>
        </w:rPr>
      </w:pPr>
    </w:p>
    <w:p w14:paraId="27ABD2A0" w14:textId="77777777" w:rsidR="002B08F8" w:rsidRPr="002B08F8" w:rsidRDefault="002B08F8" w:rsidP="004F0341">
      <w:pPr>
        <w:spacing w:before="0" w:after="0" w:line="240" w:lineRule="auto"/>
        <w:ind w:right="-46"/>
        <w:rPr>
          <w:rFonts w:eastAsia="Calibri"/>
          <w:szCs w:val="24"/>
          <w:lang w:eastAsia="en-US"/>
        </w:rPr>
      </w:pPr>
    </w:p>
    <w:p w14:paraId="05BC1739"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Conclusion</w:t>
      </w:r>
    </w:p>
    <w:p w14:paraId="1BD3AA0B" w14:textId="77777777" w:rsidR="002B08F8" w:rsidRPr="002B08F8" w:rsidRDefault="002B08F8" w:rsidP="004F0341">
      <w:pPr>
        <w:spacing w:before="0" w:after="0" w:line="240" w:lineRule="auto"/>
        <w:ind w:right="-46"/>
        <w:rPr>
          <w:rFonts w:eastAsia="Calibri"/>
          <w:bCs/>
          <w:szCs w:val="24"/>
          <w:lang w:val="en-US" w:eastAsia="en-US"/>
        </w:rPr>
      </w:pPr>
    </w:p>
    <w:p w14:paraId="222F34A6" w14:textId="77777777" w:rsidR="002B08F8" w:rsidRPr="002B08F8" w:rsidRDefault="002B08F8" w:rsidP="004F0341">
      <w:pPr>
        <w:spacing w:before="0" w:after="0" w:line="240" w:lineRule="auto"/>
        <w:ind w:right="-46"/>
        <w:rPr>
          <w:rFonts w:eastAsia="Calibri"/>
          <w:bCs/>
          <w:szCs w:val="24"/>
          <w:lang w:val="en-GB" w:eastAsia="en-US"/>
        </w:rPr>
      </w:pPr>
      <w:r w:rsidRPr="002B08F8">
        <w:rPr>
          <w:rFonts w:eastAsia="Calibri"/>
          <w:bCs/>
          <w:szCs w:val="24"/>
          <w:lang w:val="en-GB" w:eastAsia="en-US"/>
        </w:rPr>
        <w:t xml:space="preserve">Council is requested to consider the attached Responsible Authority Report. It is requested that Council makes a recommendation to the DAP to either approve, </w:t>
      </w:r>
      <w:proofErr w:type="gramStart"/>
      <w:r w:rsidRPr="002B08F8">
        <w:rPr>
          <w:rFonts w:eastAsia="Calibri"/>
          <w:bCs/>
          <w:szCs w:val="24"/>
          <w:lang w:val="en-GB" w:eastAsia="en-US"/>
        </w:rPr>
        <w:t>refuse</w:t>
      </w:r>
      <w:proofErr w:type="gramEnd"/>
      <w:r w:rsidRPr="002B08F8">
        <w:rPr>
          <w:rFonts w:eastAsia="Calibri"/>
          <w:bCs/>
          <w:szCs w:val="24"/>
          <w:lang w:val="en-GB" w:eastAsia="en-US"/>
        </w:rPr>
        <w:t xml:space="preserve"> or defer the application. </w:t>
      </w:r>
    </w:p>
    <w:p w14:paraId="0803972E" w14:textId="77777777" w:rsidR="002B08F8" w:rsidRPr="002B08F8" w:rsidRDefault="002B08F8" w:rsidP="004F0341">
      <w:pPr>
        <w:spacing w:before="0" w:after="0" w:line="240" w:lineRule="auto"/>
        <w:ind w:right="-46"/>
        <w:rPr>
          <w:rFonts w:eastAsia="Calibri"/>
          <w:bCs/>
          <w:szCs w:val="24"/>
          <w:lang w:val="en-GB" w:eastAsia="en-US"/>
        </w:rPr>
      </w:pPr>
    </w:p>
    <w:p w14:paraId="0CCB6F25" w14:textId="77777777" w:rsidR="002B08F8" w:rsidRPr="002B08F8" w:rsidRDefault="002B08F8" w:rsidP="004F0341">
      <w:pPr>
        <w:spacing w:before="0" w:after="0" w:line="240" w:lineRule="auto"/>
        <w:ind w:right="-46"/>
        <w:rPr>
          <w:rFonts w:eastAsia="Calibri"/>
          <w:bCs/>
          <w:szCs w:val="24"/>
          <w:lang w:val="en-GB" w:eastAsia="en-US"/>
        </w:rPr>
      </w:pPr>
      <w:r w:rsidRPr="002B08F8">
        <w:rPr>
          <w:rFonts w:eastAsia="Calibri"/>
          <w:bCs/>
          <w:szCs w:val="24"/>
          <w:lang w:val="en-GB" w:eastAsia="en-US"/>
        </w:rPr>
        <w:t xml:space="preserve">The development proposed is consistent with the density of development permitted on the site and the wider locality. The siting, mass and scale of the development proposed is </w:t>
      </w:r>
      <w:r w:rsidRPr="002B08F8">
        <w:rPr>
          <w:rFonts w:eastAsia="Calibri"/>
          <w:bCs/>
          <w:szCs w:val="24"/>
          <w:lang w:val="en-GB" w:eastAsia="en-US"/>
        </w:rPr>
        <w:lastRenderedPageBreak/>
        <w:t xml:space="preserve">consistent with the existing and proposed future streetscape of Vincent Street. The large front setbacks and landscaping will complement the canopy provided by street trees to be retained within the verge, thereby achieving the desired future character of the precinct. </w:t>
      </w:r>
    </w:p>
    <w:p w14:paraId="73739117" w14:textId="77777777" w:rsidR="002B08F8" w:rsidRPr="002B08F8" w:rsidRDefault="002B08F8" w:rsidP="004F0341">
      <w:pPr>
        <w:spacing w:before="0" w:after="0" w:line="240" w:lineRule="auto"/>
        <w:ind w:right="-46"/>
        <w:rPr>
          <w:rFonts w:eastAsia="Calibri"/>
          <w:bCs/>
          <w:szCs w:val="24"/>
          <w:lang w:val="en-GB" w:eastAsia="en-US"/>
        </w:rPr>
      </w:pPr>
    </w:p>
    <w:p w14:paraId="33921777" w14:textId="77777777" w:rsidR="002B08F8" w:rsidRPr="002B08F8" w:rsidRDefault="002B08F8" w:rsidP="004F0341">
      <w:pPr>
        <w:spacing w:before="0" w:after="0" w:line="240" w:lineRule="auto"/>
        <w:ind w:right="-46"/>
        <w:rPr>
          <w:rFonts w:eastAsia="Calibri"/>
          <w:bCs/>
          <w:szCs w:val="24"/>
          <w:lang w:val="en-GB" w:eastAsia="en-US"/>
        </w:rPr>
      </w:pPr>
      <w:r w:rsidRPr="002B08F8">
        <w:rPr>
          <w:rFonts w:eastAsia="Calibri"/>
          <w:bCs/>
          <w:szCs w:val="24"/>
          <w:lang w:val="en-GB" w:eastAsia="en-US"/>
        </w:rPr>
        <w:t>Where necessary, conditions are recommended to ensure the development meets policy objectives with respect to impacts on neighbouring sites, sustainability, landscaping etc., and to ensure that the construction process is well managed to minimise detrimental amenity impacts to nearby residents.</w:t>
      </w:r>
    </w:p>
    <w:p w14:paraId="069B10AB" w14:textId="77777777" w:rsidR="002B08F8" w:rsidRPr="002B08F8" w:rsidRDefault="002B08F8" w:rsidP="004F0341">
      <w:pPr>
        <w:spacing w:before="0" w:after="0" w:line="240" w:lineRule="auto"/>
        <w:ind w:left="-284" w:right="-46"/>
        <w:rPr>
          <w:rFonts w:eastAsia="Calibri"/>
          <w:bCs/>
          <w:szCs w:val="24"/>
          <w:lang w:val="en-US" w:eastAsia="en-US"/>
        </w:rPr>
      </w:pPr>
    </w:p>
    <w:p w14:paraId="05DB1AD6" w14:textId="77777777" w:rsidR="002B08F8" w:rsidRPr="002B08F8" w:rsidRDefault="002B08F8" w:rsidP="004F0341">
      <w:pPr>
        <w:spacing w:before="0" w:after="0" w:line="240" w:lineRule="auto"/>
        <w:ind w:right="-46"/>
        <w:rPr>
          <w:rFonts w:eastAsia="Calibri"/>
          <w:bCs/>
          <w:szCs w:val="24"/>
          <w:lang w:val="en-US" w:eastAsia="en-US"/>
        </w:rPr>
      </w:pPr>
      <w:r w:rsidRPr="002B08F8">
        <w:rPr>
          <w:rFonts w:eastAsia="Calibri"/>
          <w:bCs/>
          <w:szCs w:val="24"/>
          <w:lang w:val="en-US" w:eastAsia="en-US"/>
        </w:rPr>
        <w:t xml:space="preserve">For the above reasons, it is recommended Council adopt the Officer Recommendation contained in the RAR to approve the development. </w:t>
      </w:r>
    </w:p>
    <w:p w14:paraId="41A12563" w14:textId="7C59DDC2" w:rsidR="002B08F8" w:rsidRDefault="002B08F8" w:rsidP="004F0341">
      <w:pPr>
        <w:spacing w:before="0" w:after="0" w:line="240" w:lineRule="auto"/>
        <w:ind w:right="-46"/>
        <w:rPr>
          <w:rFonts w:eastAsia="Calibri"/>
          <w:lang w:eastAsia="en-US"/>
        </w:rPr>
      </w:pPr>
    </w:p>
    <w:p w14:paraId="5D8B1600" w14:textId="37F3D574" w:rsidR="00B20690" w:rsidRPr="002B08F8" w:rsidRDefault="00B20690" w:rsidP="004F0341">
      <w:pPr>
        <w:spacing w:before="0" w:after="0" w:line="240" w:lineRule="auto"/>
        <w:ind w:right="-46"/>
        <w:rPr>
          <w:rFonts w:eastAsia="Calibri"/>
          <w:lang w:eastAsia="en-US"/>
        </w:rPr>
      </w:pPr>
    </w:p>
    <w:p w14:paraId="287ECDDE" w14:textId="77777777" w:rsidR="002B08F8" w:rsidRPr="002B08F8" w:rsidRDefault="002B08F8" w:rsidP="004F0341">
      <w:pPr>
        <w:spacing w:before="0" w:after="0" w:line="240" w:lineRule="auto"/>
        <w:ind w:right="-46"/>
        <w:rPr>
          <w:rFonts w:eastAsia="Calibri"/>
          <w:b/>
          <w:color w:val="002060"/>
          <w:sz w:val="28"/>
          <w:szCs w:val="32"/>
          <w:lang w:eastAsia="en-US"/>
        </w:rPr>
      </w:pPr>
      <w:r w:rsidRPr="002B08F8">
        <w:rPr>
          <w:rFonts w:eastAsia="Calibri"/>
          <w:b/>
          <w:color w:val="002060"/>
          <w:sz w:val="28"/>
          <w:szCs w:val="32"/>
          <w:lang w:eastAsia="en-US"/>
        </w:rPr>
        <w:t>Further Information</w:t>
      </w:r>
    </w:p>
    <w:p w14:paraId="23AC7F70" w14:textId="77777777" w:rsidR="002B08F8" w:rsidRPr="002B08F8" w:rsidRDefault="002B08F8" w:rsidP="004F0341">
      <w:pPr>
        <w:spacing w:before="0" w:after="0" w:line="240" w:lineRule="auto"/>
        <w:ind w:right="-46"/>
        <w:rPr>
          <w:rFonts w:eastAsia="Calibri"/>
          <w:b/>
          <w:szCs w:val="24"/>
          <w:lang w:eastAsia="en-US"/>
        </w:rPr>
      </w:pPr>
    </w:p>
    <w:p w14:paraId="2BA1B199" w14:textId="1D873FEF" w:rsidR="002B08F8" w:rsidRPr="002B08F8" w:rsidRDefault="002B08F8" w:rsidP="004F0341">
      <w:pPr>
        <w:spacing w:before="0" w:after="0" w:line="240" w:lineRule="auto"/>
        <w:ind w:right="-46"/>
        <w:rPr>
          <w:rFonts w:eastAsia="Calibri"/>
          <w:bCs/>
          <w:szCs w:val="24"/>
          <w:lang w:eastAsia="en-US"/>
        </w:rPr>
      </w:pPr>
      <w:r w:rsidRPr="002B08F8">
        <w:rPr>
          <w:rFonts w:eastAsia="Calibri"/>
          <w:bCs/>
          <w:szCs w:val="24"/>
          <w:lang w:eastAsia="en-US"/>
        </w:rPr>
        <w:t>Nil</w:t>
      </w:r>
      <w:r w:rsidR="000159CC">
        <w:rPr>
          <w:rFonts w:eastAsia="Calibri"/>
          <w:bCs/>
          <w:szCs w:val="24"/>
          <w:lang w:eastAsia="en-US"/>
        </w:rPr>
        <w:t>.</w:t>
      </w:r>
    </w:p>
    <w:p w14:paraId="7527001D" w14:textId="77777777" w:rsidR="002B08F8" w:rsidRPr="002B08F8" w:rsidRDefault="002B08F8" w:rsidP="002B08F8">
      <w:pPr>
        <w:spacing w:before="0" w:after="0" w:line="240" w:lineRule="auto"/>
        <w:ind w:right="-46"/>
        <w:rPr>
          <w:rFonts w:eastAsia="Calibri"/>
          <w:b/>
          <w:sz w:val="28"/>
          <w:szCs w:val="32"/>
          <w:lang w:eastAsia="en-US"/>
        </w:rPr>
      </w:pPr>
    </w:p>
    <w:p w14:paraId="06226B80" w14:textId="77777777" w:rsidR="002B08F8" w:rsidRDefault="002B08F8" w:rsidP="002B08F8">
      <w:pPr>
        <w:spacing w:before="0" w:after="0" w:line="240" w:lineRule="auto"/>
      </w:pPr>
    </w:p>
    <w:p w14:paraId="62AD8E7F" w14:textId="77777777" w:rsidR="00D63222" w:rsidRDefault="00D63222">
      <w:pPr>
        <w:spacing w:before="0" w:after="120"/>
        <w:jc w:val="left"/>
        <w:rPr>
          <w:rFonts w:eastAsiaTheme="majorEastAsia"/>
          <w:b/>
          <w:color w:val="163475"/>
          <w:sz w:val="28"/>
          <w:szCs w:val="24"/>
        </w:rPr>
      </w:pPr>
      <w:r>
        <w:rPr>
          <w:szCs w:val="24"/>
        </w:rPr>
        <w:br w:type="page"/>
      </w:r>
    </w:p>
    <w:p w14:paraId="10E970BD" w14:textId="52E0CFE9" w:rsidR="00D63222" w:rsidRPr="00BA1574" w:rsidRDefault="00974AAB" w:rsidP="00F5408A">
      <w:pPr>
        <w:pStyle w:val="Heading2"/>
        <w:numPr>
          <w:ilvl w:val="1"/>
          <w:numId w:val="196"/>
        </w:numPr>
        <w:spacing w:before="0" w:after="0"/>
        <w:ind w:left="0" w:hanging="851"/>
        <w:rPr>
          <w:rFonts w:cs="Arial"/>
          <w:szCs w:val="24"/>
        </w:rPr>
      </w:pPr>
      <w:bookmarkStart w:id="243" w:name="_Toc163213712"/>
      <w:r w:rsidRPr="00BA1574">
        <w:rPr>
          <w:rFonts w:cs="Arial"/>
          <w:szCs w:val="24"/>
        </w:rPr>
        <w:lastRenderedPageBreak/>
        <w:t xml:space="preserve">CSD01.03.24 </w:t>
      </w:r>
      <w:r w:rsidR="00BA1574" w:rsidRPr="00BA1574">
        <w:rPr>
          <w:rFonts w:cs="Arial"/>
          <w:szCs w:val="24"/>
        </w:rPr>
        <w:t xml:space="preserve">Appointment of </w:t>
      </w:r>
      <w:r w:rsidRPr="00BA1574">
        <w:rPr>
          <w:rFonts w:cs="Arial"/>
          <w:szCs w:val="24"/>
        </w:rPr>
        <w:t>Community Mem</w:t>
      </w:r>
      <w:r w:rsidR="00980C9B" w:rsidRPr="00BA1574">
        <w:rPr>
          <w:rFonts w:cs="Arial"/>
          <w:szCs w:val="24"/>
        </w:rPr>
        <w:t>ber</w:t>
      </w:r>
      <w:r w:rsidR="00BA1574" w:rsidRPr="00BA1574">
        <w:rPr>
          <w:rFonts w:cs="Arial"/>
          <w:szCs w:val="24"/>
        </w:rPr>
        <w:t>s to the Public Art Committee</w:t>
      </w:r>
      <w:bookmarkEnd w:id="243"/>
    </w:p>
    <w:p w14:paraId="31C5EB87" w14:textId="77777777" w:rsidR="00D63222" w:rsidRPr="00D63222" w:rsidRDefault="00D63222" w:rsidP="003211CF">
      <w:pPr>
        <w:spacing w:before="0" w:after="0" w:line="240" w:lineRule="auto"/>
      </w:pPr>
    </w:p>
    <w:tbl>
      <w:tblPr>
        <w:tblStyle w:val="TableGrid"/>
        <w:tblW w:w="9639" w:type="dxa"/>
        <w:tblInd w:w="-5" w:type="dxa"/>
        <w:tblLook w:val="04A0" w:firstRow="1" w:lastRow="0" w:firstColumn="1" w:lastColumn="0" w:noHBand="0" w:noVBand="1"/>
      </w:tblPr>
      <w:tblGrid>
        <w:gridCol w:w="2410"/>
        <w:gridCol w:w="7229"/>
      </w:tblGrid>
      <w:tr w:rsidR="003211CF" w:rsidRPr="003211CF" w14:paraId="4431C640" w14:textId="77777777" w:rsidTr="00E17C7B">
        <w:tc>
          <w:tcPr>
            <w:tcW w:w="2410" w:type="dxa"/>
          </w:tcPr>
          <w:p w14:paraId="1617B0A9" w14:textId="77777777" w:rsidR="003211CF" w:rsidRPr="003211CF" w:rsidRDefault="003211CF" w:rsidP="003211CF">
            <w:pPr>
              <w:spacing w:before="0" w:after="0"/>
              <w:rPr>
                <w:rFonts w:eastAsia="Calibri"/>
                <w:b/>
                <w:color w:val="17365D"/>
                <w:szCs w:val="24"/>
                <w:lang w:eastAsia="en-US"/>
              </w:rPr>
            </w:pPr>
            <w:r w:rsidRPr="003211CF">
              <w:rPr>
                <w:rFonts w:eastAsia="Calibri"/>
                <w:b/>
                <w:color w:val="17365D"/>
                <w:szCs w:val="24"/>
                <w:lang w:eastAsia="en-US"/>
              </w:rPr>
              <w:t>Meeting &amp; Date</w:t>
            </w:r>
          </w:p>
        </w:tc>
        <w:tc>
          <w:tcPr>
            <w:tcW w:w="7229" w:type="dxa"/>
          </w:tcPr>
          <w:p w14:paraId="25E102B6" w14:textId="77777777" w:rsidR="003211CF" w:rsidRPr="003211CF" w:rsidRDefault="003211CF" w:rsidP="003211CF">
            <w:pPr>
              <w:spacing w:before="0" w:after="0"/>
              <w:ind w:right="-330"/>
              <w:rPr>
                <w:rFonts w:eastAsia="Calibri"/>
                <w:szCs w:val="24"/>
                <w:lang w:eastAsia="en-US"/>
              </w:rPr>
            </w:pPr>
            <w:r w:rsidRPr="003211CF">
              <w:rPr>
                <w:rFonts w:eastAsia="Calibri"/>
                <w:szCs w:val="24"/>
                <w:lang w:eastAsia="en-US"/>
              </w:rPr>
              <w:t>Council Meeting 26 March 2024</w:t>
            </w:r>
          </w:p>
        </w:tc>
      </w:tr>
      <w:tr w:rsidR="003211CF" w:rsidRPr="003211CF" w14:paraId="5AF6800E" w14:textId="77777777" w:rsidTr="00E17C7B">
        <w:tc>
          <w:tcPr>
            <w:tcW w:w="2410" w:type="dxa"/>
          </w:tcPr>
          <w:p w14:paraId="448F5FB0" w14:textId="77777777" w:rsidR="003211CF" w:rsidRPr="003211CF" w:rsidRDefault="003211CF" w:rsidP="003211CF">
            <w:pPr>
              <w:spacing w:before="0" w:after="0"/>
              <w:rPr>
                <w:rFonts w:eastAsia="Calibri"/>
                <w:b/>
                <w:color w:val="17365D"/>
                <w:szCs w:val="24"/>
                <w:lang w:eastAsia="en-US"/>
              </w:rPr>
            </w:pPr>
            <w:r w:rsidRPr="003211CF">
              <w:rPr>
                <w:rFonts w:eastAsia="Calibri"/>
                <w:b/>
                <w:color w:val="17365D"/>
                <w:szCs w:val="24"/>
                <w:lang w:eastAsia="en-US"/>
              </w:rPr>
              <w:t>Applicant</w:t>
            </w:r>
          </w:p>
        </w:tc>
        <w:tc>
          <w:tcPr>
            <w:tcW w:w="7229" w:type="dxa"/>
          </w:tcPr>
          <w:p w14:paraId="4B56C5FE" w14:textId="77777777" w:rsidR="003211CF" w:rsidRPr="003211CF" w:rsidRDefault="003211CF" w:rsidP="003211CF">
            <w:pPr>
              <w:spacing w:before="0" w:after="0"/>
              <w:ind w:right="-330"/>
              <w:rPr>
                <w:rFonts w:eastAsia="Calibri"/>
                <w:szCs w:val="24"/>
                <w:lang w:eastAsia="en-US"/>
              </w:rPr>
            </w:pPr>
            <w:r w:rsidRPr="003211CF">
              <w:rPr>
                <w:rFonts w:eastAsia="Calibri"/>
                <w:szCs w:val="24"/>
                <w:lang w:eastAsia="en-US"/>
              </w:rPr>
              <w:t xml:space="preserve">City of Nedlands </w:t>
            </w:r>
          </w:p>
        </w:tc>
      </w:tr>
      <w:tr w:rsidR="003211CF" w:rsidRPr="003211CF" w14:paraId="6EAF02BA" w14:textId="77777777" w:rsidTr="00E17C7B">
        <w:tc>
          <w:tcPr>
            <w:tcW w:w="2410" w:type="dxa"/>
          </w:tcPr>
          <w:p w14:paraId="3D9B90AC" w14:textId="77777777" w:rsidR="003211CF" w:rsidRPr="003211CF" w:rsidRDefault="003211CF" w:rsidP="003211CF">
            <w:pPr>
              <w:spacing w:before="0" w:after="0"/>
              <w:jc w:val="left"/>
              <w:rPr>
                <w:rFonts w:eastAsia="Calibri"/>
                <w:b/>
                <w:bCs/>
                <w:color w:val="17365D"/>
                <w:szCs w:val="24"/>
                <w:lang w:eastAsia="en-US"/>
              </w:rPr>
            </w:pPr>
            <w:r w:rsidRPr="003211CF">
              <w:rPr>
                <w:rFonts w:eastAsia="Calibri"/>
                <w:b/>
                <w:bCs/>
                <w:color w:val="17365D"/>
                <w:szCs w:val="24"/>
                <w:lang w:eastAsia="en-US"/>
              </w:rPr>
              <w:t xml:space="preserve">Employee Disclosure under section 5.70 </w:t>
            </w:r>
          </w:p>
          <w:p w14:paraId="1409EC6E" w14:textId="77777777" w:rsidR="003211CF" w:rsidRPr="003211CF" w:rsidRDefault="003211CF" w:rsidP="003211CF">
            <w:pPr>
              <w:spacing w:before="0" w:after="0"/>
              <w:jc w:val="left"/>
              <w:rPr>
                <w:rFonts w:eastAsia="Calibri"/>
                <w:b/>
                <w:bCs/>
                <w:i/>
                <w:iCs/>
                <w:color w:val="17365D"/>
                <w:szCs w:val="24"/>
                <w:lang w:eastAsia="en-US"/>
              </w:rPr>
            </w:pPr>
            <w:r w:rsidRPr="003211CF">
              <w:rPr>
                <w:rFonts w:eastAsia="Calibri"/>
                <w:b/>
                <w:bCs/>
                <w:i/>
                <w:iCs/>
                <w:color w:val="17365D"/>
                <w:szCs w:val="24"/>
                <w:lang w:eastAsia="en-US"/>
              </w:rPr>
              <w:t xml:space="preserve">Local Government Act 1995 </w:t>
            </w:r>
          </w:p>
        </w:tc>
        <w:tc>
          <w:tcPr>
            <w:tcW w:w="7229" w:type="dxa"/>
          </w:tcPr>
          <w:p w14:paraId="5BBFF88C" w14:textId="77777777" w:rsidR="003211CF" w:rsidRPr="003211CF" w:rsidRDefault="003211CF" w:rsidP="003211CF">
            <w:pPr>
              <w:spacing w:after="0" w:line="260" w:lineRule="atLeast"/>
              <w:ind w:right="-330"/>
              <w:jc w:val="left"/>
              <w:rPr>
                <w:rFonts w:eastAsia="Times New Roman"/>
                <w:szCs w:val="24"/>
              </w:rPr>
            </w:pPr>
            <w:r w:rsidRPr="003211CF">
              <w:rPr>
                <w:rFonts w:eastAsia="Times New Roman"/>
                <w:szCs w:val="24"/>
              </w:rPr>
              <w:t>Nil.</w:t>
            </w:r>
          </w:p>
        </w:tc>
      </w:tr>
      <w:tr w:rsidR="003211CF" w:rsidRPr="003211CF" w14:paraId="6DB0CEB5" w14:textId="77777777" w:rsidTr="00E17C7B">
        <w:tc>
          <w:tcPr>
            <w:tcW w:w="2410" w:type="dxa"/>
          </w:tcPr>
          <w:p w14:paraId="4B087AAD" w14:textId="77777777" w:rsidR="003211CF" w:rsidRPr="003211CF" w:rsidRDefault="003211CF" w:rsidP="003211CF">
            <w:pPr>
              <w:spacing w:before="0" w:after="0"/>
              <w:rPr>
                <w:rFonts w:eastAsia="Calibri"/>
                <w:b/>
                <w:color w:val="17365D"/>
                <w:szCs w:val="24"/>
                <w:lang w:eastAsia="en-US"/>
              </w:rPr>
            </w:pPr>
            <w:r w:rsidRPr="003211CF">
              <w:rPr>
                <w:rFonts w:eastAsia="Calibri"/>
                <w:b/>
                <w:color w:val="17365D"/>
                <w:szCs w:val="24"/>
                <w:lang w:eastAsia="en-US"/>
              </w:rPr>
              <w:t>Report Author</w:t>
            </w:r>
          </w:p>
        </w:tc>
        <w:tc>
          <w:tcPr>
            <w:tcW w:w="7229" w:type="dxa"/>
          </w:tcPr>
          <w:p w14:paraId="1F572846" w14:textId="77777777" w:rsidR="003211CF" w:rsidRPr="003211CF" w:rsidRDefault="003211CF" w:rsidP="003211CF">
            <w:pPr>
              <w:spacing w:before="0" w:after="0"/>
              <w:ind w:right="-330"/>
              <w:rPr>
                <w:rFonts w:eastAsia="Calibri"/>
                <w:szCs w:val="24"/>
                <w:lang w:eastAsia="en-US"/>
              </w:rPr>
            </w:pPr>
            <w:r w:rsidRPr="003211CF">
              <w:rPr>
                <w:rFonts w:eastAsia="Calibri"/>
                <w:szCs w:val="24"/>
                <w:lang w:eastAsia="en-US"/>
              </w:rPr>
              <w:t>Jaimi Wright – Community Development Officer Arts &amp; Culture</w:t>
            </w:r>
          </w:p>
        </w:tc>
      </w:tr>
      <w:tr w:rsidR="003211CF" w:rsidRPr="003211CF" w14:paraId="12102303" w14:textId="77777777" w:rsidTr="00E17C7B">
        <w:tc>
          <w:tcPr>
            <w:tcW w:w="2410" w:type="dxa"/>
          </w:tcPr>
          <w:p w14:paraId="32F6E852" w14:textId="77777777" w:rsidR="003211CF" w:rsidRPr="003211CF" w:rsidRDefault="003211CF" w:rsidP="003211CF">
            <w:pPr>
              <w:spacing w:before="0" w:after="0"/>
              <w:rPr>
                <w:rFonts w:eastAsia="Calibri"/>
                <w:b/>
                <w:color w:val="17365D"/>
                <w:szCs w:val="24"/>
                <w:lang w:eastAsia="en-US"/>
              </w:rPr>
            </w:pPr>
            <w:r w:rsidRPr="003211CF">
              <w:rPr>
                <w:rFonts w:eastAsia="Calibri"/>
                <w:b/>
                <w:color w:val="17365D"/>
                <w:szCs w:val="24"/>
                <w:lang w:eastAsia="en-US"/>
              </w:rPr>
              <w:t>CEO</w:t>
            </w:r>
          </w:p>
        </w:tc>
        <w:tc>
          <w:tcPr>
            <w:tcW w:w="7229" w:type="dxa"/>
          </w:tcPr>
          <w:p w14:paraId="453B614A" w14:textId="77777777" w:rsidR="003211CF" w:rsidRPr="003211CF" w:rsidRDefault="003211CF" w:rsidP="003211CF">
            <w:pPr>
              <w:spacing w:before="0" w:after="0"/>
              <w:ind w:right="-330"/>
              <w:rPr>
                <w:rFonts w:eastAsia="Calibri"/>
                <w:szCs w:val="24"/>
                <w:lang w:eastAsia="en-US"/>
              </w:rPr>
            </w:pPr>
            <w:r w:rsidRPr="003211CF">
              <w:rPr>
                <w:rFonts w:eastAsia="Calibri"/>
                <w:szCs w:val="24"/>
                <w:lang w:eastAsia="en-US"/>
              </w:rPr>
              <w:t>Tony Free – Acting Chief Executive Officer</w:t>
            </w:r>
          </w:p>
        </w:tc>
      </w:tr>
      <w:tr w:rsidR="003211CF" w:rsidRPr="003211CF" w14:paraId="1388C5A8" w14:textId="77777777" w:rsidTr="00E17C7B">
        <w:tc>
          <w:tcPr>
            <w:tcW w:w="2410" w:type="dxa"/>
          </w:tcPr>
          <w:p w14:paraId="101BD660" w14:textId="77777777" w:rsidR="003211CF" w:rsidRPr="003211CF" w:rsidRDefault="003211CF" w:rsidP="003211CF">
            <w:pPr>
              <w:spacing w:before="0" w:after="0"/>
              <w:rPr>
                <w:rFonts w:eastAsia="Calibri"/>
                <w:b/>
                <w:color w:val="17365D"/>
                <w:szCs w:val="24"/>
                <w:lang w:eastAsia="en-US"/>
              </w:rPr>
            </w:pPr>
            <w:r w:rsidRPr="003211CF">
              <w:rPr>
                <w:rFonts w:eastAsia="Calibri"/>
                <w:b/>
                <w:color w:val="17365D"/>
                <w:szCs w:val="24"/>
                <w:lang w:eastAsia="en-US"/>
              </w:rPr>
              <w:t>Attachments</w:t>
            </w:r>
          </w:p>
        </w:tc>
        <w:tc>
          <w:tcPr>
            <w:tcW w:w="7229" w:type="dxa"/>
          </w:tcPr>
          <w:p w14:paraId="16FBE1C4" w14:textId="77777777" w:rsidR="003211CF" w:rsidRPr="003211CF" w:rsidRDefault="003211CF" w:rsidP="005B3757">
            <w:pPr>
              <w:numPr>
                <w:ilvl w:val="0"/>
                <w:numId w:val="169"/>
              </w:numPr>
              <w:spacing w:before="0" w:after="0"/>
              <w:ind w:left="426" w:right="-330" w:hanging="426"/>
              <w:jc w:val="left"/>
              <w:rPr>
                <w:rFonts w:eastAsia="Calibri"/>
                <w:szCs w:val="32"/>
                <w:lang w:val="en-US" w:eastAsia="en-US"/>
              </w:rPr>
            </w:pPr>
            <w:r w:rsidRPr="003211CF">
              <w:rPr>
                <w:rFonts w:eastAsia="Calibri"/>
                <w:szCs w:val="32"/>
                <w:lang w:val="en-US" w:eastAsia="en-US"/>
              </w:rPr>
              <w:t>Public Art Committee Terms of Reference 2023-2025</w:t>
            </w:r>
          </w:p>
          <w:p w14:paraId="5810DB37" w14:textId="77777777" w:rsidR="003211CF" w:rsidRPr="003211CF" w:rsidRDefault="003211CF" w:rsidP="005B3757">
            <w:pPr>
              <w:numPr>
                <w:ilvl w:val="0"/>
                <w:numId w:val="169"/>
              </w:numPr>
              <w:spacing w:before="0" w:after="0"/>
              <w:ind w:left="426" w:right="-330" w:hanging="426"/>
              <w:jc w:val="left"/>
              <w:rPr>
                <w:rFonts w:eastAsia="Calibri"/>
                <w:szCs w:val="32"/>
                <w:lang w:val="en-US" w:eastAsia="en-US"/>
              </w:rPr>
            </w:pPr>
            <w:r w:rsidRPr="003211CF">
              <w:rPr>
                <w:rFonts w:eastAsia="Calibri"/>
                <w:szCs w:val="32"/>
                <w:lang w:val="en-US" w:eastAsia="en-US"/>
              </w:rPr>
              <w:t>Confidential Attachment – Aisling Sharkey CV</w:t>
            </w:r>
          </w:p>
          <w:p w14:paraId="19B6C3F8" w14:textId="77777777" w:rsidR="003211CF" w:rsidRPr="003211CF" w:rsidRDefault="003211CF" w:rsidP="005B3757">
            <w:pPr>
              <w:numPr>
                <w:ilvl w:val="0"/>
                <w:numId w:val="169"/>
              </w:numPr>
              <w:spacing w:before="0" w:after="0"/>
              <w:ind w:left="426" w:right="-330" w:hanging="426"/>
              <w:jc w:val="left"/>
              <w:rPr>
                <w:rFonts w:eastAsia="Calibri"/>
                <w:szCs w:val="32"/>
                <w:lang w:val="en-US" w:eastAsia="en-US"/>
              </w:rPr>
            </w:pPr>
            <w:r w:rsidRPr="003211CF">
              <w:rPr>
                <w:rFonts w:eastAsia="Calibri"/>
                <w:szCs w:val="32"/>
                <w:lang w:val="en-US" w:eastAsia="en-US"/>
              </w:rPr>
              <w:t>Confidential Attachment – Pip Hoy CV</w:t>
            </w:r>
          </w:p>
        </w:tc>
      </w:tr>
    </w:tbl>
    <w:p w14:paraId="0113793B" w14:textId="77777777" w:rsidR="003211CF" w:rsidRDefault="003211CF" w:rsidP="003211CF">
      <w:pPr>
        <w:spacing w:before="0" w:after="0" w:line="240" w:lineRule="auto"/>
        <w:ind w:right="-330"/>
        <w:rPr>
          <w:rFonts w:eastAsia="Calibri"/>
          <w:b/>
          <w:szCs w:val="32"/>
          <w:lang w:val="en-US" w:eastAsia="en-US"/>
        </w:rPr>
      </w:pPr>
    </w:p>
    <w:p w14:paraId="27834B9C" w14:textId="77777777" w:rsidR="00B240C8" w:rsidRDefault="00B240C8" w:rsidP="00B240C8">
      <w:pPr>
        <w:spacing w:before="0" w:after="0" w:line="240" w:lineRule="auto"/>
        <w:rPr>
          <w:b/>
          <w:bCs/>
          <w:szCs w:val="24"/>
        </w:rPr>
      </w:pPr>
      <w:r>
        <w:rPr>
          <w:b/>
          <w:bCs/>
          <w:szCs w:val="24"/>
        </w:rPr>
        <w:t>Regulation 11(da) – Not Applicable – Recommendation Adopted</w:t>
      </w:r>
    </w:p>
    <w:p w14:paraId="72F854CB" w14:textId="77777777" w:rsidR="00B240C8" w:rsidRDefault="00B240C8" w:rsidP="00B240C8">
      <w:pPr>
        <w:spacing w:before="0" w:after="0" w:line="240" w:lineRule="auto"/>
        <w:rPr>
          <w:szCs w:val="24"/>
        </w:rPr>
      </w:pPr>
    </w:p>
    <w:p w14:paraId="3BD9E7A2" w14:textId="77777777" w:rsidR="00B240C8" w:rsidRDefault="00B240C8" w:rsidP="00B240C8">
      <w:pPr>
        <w:spacing w:before="0" w:after="0" w:line="240" w:lineRule="auto"/>
        <w:rPr>
          <w:szCs w:val="24"/>
        </w:rPr>
      </w:pPr>
      <w:r>
        <w:rPr>
          <w:szCs w:val="24"/>
        </w:rPr>
        <w:t>Moved – Councillor Amiry</w:t>
      </w:r>
    </w:p>
    <w:p w14:paraId="3197FD4E" w14:textId="77777777" w:rsidR="00B240C8" w:rsidRDefault="00B240C8" w:rsidP="00B240C8">
      <w:pPr>
        <w:spacing w:before="0" w:after="0" w:line="240" w:lineRule="auto"/>
        <w:rPr>
          <w:szCs w:val="24"/>
        </w:rPr>
      </w:pPr>
      <w:r>
        <w:rPr>
          <w:szCs w:val="24"/>
        </w:rPr>
        <w:t>Seconded – Councillor Youngman</w:t>
      </w:r>
    </w:p>
    <w:p w14:paraId="2EDD6FCE" w14:textId="77777777" w:rsidR="008A40F4" w:rsidRPr="00147AEA" w:rsidRDefault="008A40F4" w:rsidP="00B240C8">
      <w:pPr>
        <w:spacing w:before="0" w:after="0" w:line="240" w:lineRule="auto"/>
        <w:rPr>
          <w:szCs w:val="24"/>
        </w:rPr>
      </w:pPr>
    </w:p>
    <w:p w14:paraId="0016FCD8" w14:textId="77777777" w:rsidR="008A40F4" w:rsidRPr="00422EC0" w:rsidRDefault="008A40F4" w:rsidP="00B240C8">
      <w:pPr>
        <w:spacing w:before="0" w:after="0" w:line="240" w:lineRule="auto"/>
        <w:rPr>
          <w:b/>
          <w:color w:val="1F3864"/>
          <w:szCs w:val="24"/>
        </w:rPr>
      </w:pPr>
      <w:r w:rsidRPr="00422EC0">
        <w:rPr>
          <w:b/>
          <w:color w:val="1F3864"/>
          <w:szCs w:val="24"/>
        </w:rPr>
        <w:t>That the Recommendation be adopted.</w:t>
      </w:r>
    </w:p>
    <w:p w14:paraId="0CEE9721" w14:textId="77777777" w:rsidR="008A40F4" w:rsidRPr="00422EC0" w:rsidRDefault="008A40F4" w:rsidP="00B240C8">
      <w:pPr>
        <w:spacing w:before="0" w:after="0" w:line="240" w:lineRule="auto"/>
        <w:rPr>
          <w:color w:val="1F3864"/>
          <w:szCs w:val="24"/>
        </w:rPr>
      </w:pPr>
      <w:r w:rsidRPr="00422EC0">
        <w:rPr>
          <w:color w:val="1F3864"/>
          <w:szCs w:val="24"/>
        </w:rPr>
        <w:t>(Printed below for ease of reference)</w:t>
      </w:r>
    </w:p>
    <w:p w14:paraId="38288A5B" w14:textId="77777777" w:rsidR="00B240C8" w:rsidRDefault="00B240C8" w:rsidP="00B240C8">
      <w:pPr>
        <w:spacing w:before="0" w:after="0" w:line="240" w:lineRule="auto"/>
        <w:jc w:val="right"/>
        <w:rPr>
          <w:b/>
          <w:bCs/>
          <w:szCs w:val="24"/>
        </w:rPr>
      </w:pPr>
      <w:r>
        <w:rPr>
          <w:b/>
          <w:bCs/>
          <w:szCs w:val="24"/>
        </w:rPr>
        <w:t>CARRIED UNANIMOUSLY EN BLOC 7/-</w:t>
      </w:r>
    </w:p>
    <w:p w14:paraId="218DBB0D" w14:textId="1AD84771" w:rsidR="003211CF" w:rsidRPr="003211CF" w:rsidRDefault="003211CF" w:rsidP="00E17C7B">
      <w:pPr>
        <w:spacing w:before="0" w:after="0" w:line="240" w:lineRule="auto"/>
        <w:ind w:right="-57"/>
        <w:rPr>
          <w:rFonts w:eastAsia="Calibri"/>
          <w:b/>
          <w:szCs w:val="32"/>
          <w:lang w:val="en-US" w:eastAsia="en-US"/>
        </w:rPr>
      </w:pPr>
    </w:p>
    <w:p w14:paraId="554DB6FD" w14:textId="76398640" w:rsidR="003211CF" w:rsidRPr="003211CF" w:rsidRDefault="00B121BD" w:rsidP="00E17C7B">
      <w:pPr>
        <w:spacing w:before="0" w:after="0" w:line="240" w:lineRule="auto"/>
        <w:ind w:right="-57"/>
        <w:rPr>
          <w:rFonts w:eastAsia="Calibri"/>
          <w:b/>
          <w:szCs w:val="32"/>
          <w:lang w:val="en-US" w:eastAsia="en-US"/>
        </w:rPr>
      </w:pPr>
      <w:r>
        <w:rPr>
          <w:noProof/>
        </w:rPr>
        <mc:AlternateContent>
          <mc:Choice Requires="wps">
            <w:drawing>
              <wp:anchor distT="0" distB="0" distL="114300" distR="114300" simplePos="0" relativeHeight="251658283" behindDoc="0" locked="0" layoutInCell="1" allowOverlap="1" wp14:anchorId="2B25B3FF" wp14:editId="18AFB348">
                <wp:simplePos x="0" y="0"/>
                <wp:positionH relativeFrom="column">
                  <wp:posOffset>-89201</wp:posOffset>
                </wp:positionH>
                <wp:positionV relativeFrom="paragraph">
                  <wp:posOffset>104140</wp:posOffset>
                </wp:positionV>
                <wp:extent cx="6299200" cy="2122972"/>
                <wp:effectExtent l="0" t="0" r="25400" b="10795"/>
                <wp:wrapNone/>
                <wp:docPr id="1871261902" name="Rectangle 1871261902"/>
                <wp:cNvGraphicFramePr/>
                <a:graphic xmlns:a="http://schemas.openxmlformats.org/drawingml/2006/main">
                  <a:graphicData uri="http://schemas.microsoft.com/office/word/2010/wordprocessingShape">
                    <wps:wsp>
                      <wps:cNvSpPr/>
                      <wps:spPr>
                        <a:xfrm>
                          <a:off x="0" y="0"/>
                          <a:ext cx="6299200" cy="2122972"/>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F54E9" id="Rectangle 1871261902" o:spid="_x0000_s1026" style="position:absolute;margin-left:-7pt;margin-top:8.2pt;width:496pt;height:167.1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" filled="f" strokecolor="#002060" strokeweight="1.5pt"/>
            </w:pict>
          </mc:Fallback>
        </mc:AlternateContent>
      </w:r>
    </w:p>
    <w:p w14:paraId="2171FCE0" w14:textId="7375374C" w:rsidR="003211CF" w:rsidRPr="003211CF" w:rsidRDefault="00B121BD" w:rsidP="003F2BA9">
      <w:pPr>
        <w:spacing w:before="0" w:after="0" w:line="240" w:lineRule="auto"/>
        <w:ind w:right="-57"/>
        <w:rPr>
          <w:rFonts w:eastAsia="Calibri"/>
          <w:b/>
          <w:color w:val="17365D"/>
          <w:sz w:val="28"/>
          <w:szCs w:val="32"/>
          <w:lang w:val="en-US" w:eastAsia="en-US"/>
        </w:rPr>
      </w:pPr>
      <w:r>
        <w:rPr>
          <w:rFonts w:eastAsia="Calibri"/>
          <w:b/>
          <w:color w:val="17365D"/>
          <w:sz w:val="28"/>
          <w:szCs w:val="32"/>
          <w:lang w:val="en-US" w:eastAsia="en-US"/>
        </w:rPr>
        <w:t xml:space="preserve">Council Resolution / </w:t>
      </w:r>
      <w:r w:rsidR="003211CF" w:rsidRPr="003211CF">
        <w:rPr>
          <w:rFonts w:eastAsia="Calibri"/>
          <w:b/>
          <w:color w:val="17365D"/>
          <w:sz w:val="28"/>
          <w:szCs w:val="32"/>
          <w:lang w:val="en-US" w:eastAsia="en-US"/>
        </w:rPr>
        <w:t>Recommendation</w:t>
      </w:r>
    </w:p>
    <w:p w14:paraId="2CFEE59B" w14:textId="77777777" w:rsidR="003211CF" w:rsidRPr="003211CF" w:rsidRDefault="003211CF" w:rsidP="003F2BA9">
      <w:pPr>
        <w:spacing w:before="0" w:after="0" w:line="240" w:lineRule="auto"/>
        <w:ind w:right="-57"/>
        <w:rPr>
          <w:rFonts w:eastAsia="Calibri"/>
          <w:b/>
          <w:sz w:val="28"/>
          <w:szCs w:val="32"/>
          <w:lang w:val="en-US" w:eastAsia="en-US"/>
        </w:rPr>
      </w:pPr>
    </w:p>
    <w:p w14:paraId="49BB490B" w14:textId="77777777" w:rsidR="003211CF" w:rsidRPr="003211CF" w:rsidRDefault="003211CF" w:rsidP="003F2BA9">
      <w:pPr>
        <w:spacing w:before="0" w:after="0" w:line="240" w:lineRule="auto"/>
        <w:ind w:right="-57"/>
        <w:rPr>
          <w:rFonts w:eastAsia="Calibri"/>
          <w:b/>
          <w:color w:val="002060"/>
          <w:szCs w:val="24"/>
          <w:lang w:val="en-US" w:eastAsia="en-US"/>
        </w:rPr>
      </w:pPr>
      <w:r w:rsidRPr="003211CF">
        <w:rPr>
          <w:rFonts w:eastAsia="Calibri"/>
          <w:b/>
          <w:color w:val="002060"/>
          <w:szCs w:val="24"/>
          <w:lang w:val="en-US" w:eastAsia="en-US"/>
        </w:rPr>
        <w:t>That Council approves to appoint the following community members as members of the Public Art Committee:</w:t>
      </w:r>
    </w:p>
    <w:p w14:paraId="30EE0DC1" w14:textId="77777777" w:rsidR="003211CF" w:rsidRPr="003211CF" w:rsidRDefault="003211CF" w:rsidP="003F2BA9">
      <w:pPr>
        <w:spacing w:before="0" w:after="0" w:line="240" w:lineRule="auto"/>
        <w:ind w:right="-57"/>
        <w:rPr>
          <w:rFonts w:eastAsia="Calibri"/>
          <w:b/>
          <w:color w:val="002060"/>
          <w:szCs w:val="24"/>
          <w:lang w:val="en-US" w:eastAsia="en-US"/>
        </w:rPr>
      </w:pPr>
    </w:p>
    <w:p w14:paraId="37926806" w14:textId="77777777" w:rsidR="003211CF" w:rsidRPr="003211CF" w:rsidRDefault="003211CF" w:rsidP="003F2BA9">
      <w:pPr>
        <w:numPr>
          <w:ilvl w:val="0"/>
          <w:numId w:val="165"/>
        </w:numPr>
        <w:spacing w:before="0" w:after="0" w:line="240" w:lineRule="auto"/>
        <w:ind w:left="567" w:right="-57" w:hanging="567"/>
        <w:contextualSpacing/>
        <w:rPr>
          <w:rFonts w:eastAsia="Calibri"/>
          <w:b/>
          <w:color w:val="002060"/>
          <w:szCs w:val="24"/>
          <w:lang w:val="en-US" w:eastAsia="en-US"/>
        </w:rPr>
      </w:pPr>
      <w:r w:rsidRPr="003211CF">
        <w:rPr>
          <w:rFonts w:eastAsia="Calibri"/>
          <w:b/>
          <w:color w:val="002060"/>
          <w:szCs w:val="24"/>
          <w:lang w:val="en-US" w:eastAsia="en-US"/>
        </w:rPr>
        <w:t>Aisling Sharkey – Youth Representative (City of Nedlands resident) with voting rights; and</w:t>
      </w:r>
    </w:p>
    <w:p w14:paraId="06AD8FE4" w14:textId="77777777" w:rsidR="003211CF" w:rsidRPr="003211CF" w:rsidRDefault="003211CF" w:rsidP="003F2BA9">
      <w:pPr>
        <w:spacing w:before="0" w:after="0" w:line="240" w:lineRule="auto"/>
        <w:ind w:left="567" w:right="-57" w:hanging="567"/>
        <w:contextualSpacing/>
        <w:rPr>
          <w:rFonts w:eastAsia="Calibri"/>
          <w:b/>
          <w:color w:val="002060"/>
          <w:szCs w:val="24"/>
          <w:lang w:val="en-US" w:eastAsia="en-US"/>
        </w:rPr>
      </w:pPr>
    </w:p>
    <w:p w14:paraId="4B75CBE9" w14:textId="77777777" w:rsidR="003211CF" w:rsidRPr="003211CF" w:rsidRDefault="003211CF" w:rsidP="003F2BA9">
      <w:pPr>
        <w:numPr>
          <w:ilvl w:val="0"/>
          <w:numId w:val="165"/>
        </w:numPr>
        <w:spacing w:before="0" w:after="0" w:line="240" w:lineRule="auto"/>
        <w:ind w:left="567" w:right="-57" w:hanging="567"/>
        <w:contextualSpacing/>
        <w:rPr>
          <w:rFonts w:eastAsia="Calibri"/>
          <w:b/>
          <w:color w:val="002060"/>
          <w:szCs w:val="24"/>
          <w:lang w:val="en-US" w:eastAsia="en-US"/>
        </w:rPr>
      </w:pPr>
      <w:r w:rsidRPr="003211CF">
        <w:rPr>
          <w:rFonts w:eastAsia="Calibri"/>
          <w:b/>
          <w:color w:val="002060"/>
          <w:szCs w:val="24"/>
          <w:lang w:val="en-US" w:eastAsia="en-US"/>
        </w:rPr>
        <w:t>Pip Hoy – Community Representative (City of Nedlands resident) with voting rights.</w:t>
      </w:r>
    </w:p>
    <w:p w14:paraId="011C7853" w14:textId="77777777" w:rsidR="003211CF" w:rsidRDefault="003211CF" w:rsidP="00E17C7B">
      <w:pPr>
        <w:spacing w:before="0" w:after="0" w:line="240" w:lineRule="auto"/>
        <w:ind w:left="-567" w:right="-57"/>
        <w:rPr>
          <w:rFonts w:eastAsia="Calibri"/>
          <w:b/>
          <w:color w:val="17365D"/>
          <w:szCs w:val="28"/>
          <w:lang w:val="en-US" w:eastAsia="en-US"/>
        </w:rPr>
      </w:pPr>
    </w:p>
    <w:p w14:paraId="6C3F75F8" w14:textId="77777777" w:rsidR="008A40F4" w:rsidRPr="003211CF" w:rsidRDefault="008A40F4" w:rsidP="00E17C7B">
      <w:pPr>
        <w:spacing w:before="0" w:after="0" w:line="240" w:lineRule="auto"/>
        <w:ind w:left="-567" w:right="-57"/>
        <w:rPr>
          <w:rFonts w:eastAsia="Calibri"/>
          <w:b/>
          <w:color w:val="17365D"/>
          <w:szCs w:val="28"/>
          <w:lang w:val="en-US" w:eastAsia="en-US"/>
        </w:rPr>
      </w:pPr>
    </w:p>
    <w:p w14:paraId="044F1D67" w14:textId="77777777" w:rsidR="00B121BD" w:rsidRDefault="00B121BD" w:rsidP="008A40F4">
      <w:pPr>
        <w:spacing w:before="0" w:after="0" w:line="240" w:lineRule="auto"/>
        <w:ind w:right="-57"/>
        <w:rPr>
          <w:rFonts w:eastAsia="Calibri"/>
          <w:b/>
          <w:color w:val="17365D"/>
          <w:sz w:val="28"/>
          <w:szCs w:val="32"/>
          <w:lang w:val="en-US" w:eastAsia="en-US"/>
        </w:rPr>
      </w:pPr>
    </w:p>
    <w:p w14:paraId="31F04277" w14:textId="0989BE1D" w:rsidR="008A40F4" w:rsidRPr="003211CF" w:rsidRDefault="008A40F4" w:rsidP="008A40F4">
      <w:pPr>
        <w:spacing w:before="0" w:after="0" w:line="240" w:lineRule="auto"/>
        <w:ind w:right="-57"/>
        <w:rPr>
          <w:rFonts w:eastAsia="Calibri"/>
          <w:b/>
          <w:color w:val="17365D"/>
          <w:sz w:val="28"/>
          <w:szCs w:val="32"/>
          <w:lang w:val="en-US" w:eastAsia="en-US"/>
        </w:rPr>
      </w:pPr>
      <w:r w:rsidRPr="003211CF">
        <w:rPr>
          <w:rFonts w:eastAsia="Calibri"/>
          <w:b/>
          <w:color w:val="17365D"/>
          <w:sz w:val="28"/>
          <w:szCs w:val="32"/>
          <w:lang w:val="en-US" w:eastAsia="en-US"/>
        </w:rPr>
        <w:t>Purpose</w:t>
      </w:r>
    </w:p>
    <w:p w14:paraId="6932AE63" w14:textId="77777777" w:rsidR="008A40F4" w:rsidRPr="003211CF" w:rsidRDefault="008A40F4" w:rsidP="008A40F4">
      <w:pPr>
        <w:spacing w:before="0" w:after="0" w:line="240" w:lineRule="auto"/>
        <w:ind w:right="-57"/>
        <w:rPr>
          <w:rFonts w:eastAsia="Calibri"/>
          <w:b/>
          <w:szCs w:val="32"/>
          <w:lang w:val="en-US" w:eastAsia="en-US"/>
        </w:rPr>
      </w:pPr>
    </w:p>
    <w:p w14:paraId="58590007" w14:textId="77777777" w:rsidR="008A40F4" w:rsidRPr="003211CF" w:rsidRDefault="008A40F4" w:rsidP="008A40F4">
      <w:pPr>
        <w:spacing w:before="0" w:after="0" w:line="240" w:lineRule="auto"/>
        <w:ind w:right="-57"/>
        <w:rPr>
          <w:rFonts w:eastAsia="Calibri"/>
          <w:b/>
          <w:szCs w:val="32"/>
          <w:lang w:val="en-US" w:eastAsia="en-US"/>
        </w:rPr>
      </w:pPr>
      <w:r w:rsidRPr="003211CF">
        <w:rPr>
          <w:rFonts w:eastAsia="Calibri"/>
          <w:szCs w:val="32"/>
          <w:lang w:val="en-US" w:eastAsia="en-US"/>
        </w:rPr>
        <w:t>The purpose of this report is for Council to consider applications from 2 community members who have expressed interest in being members of the Public Art Committee.  The applications are consistent with the Public Art Committee’s Terms of Reference.</w:t>
      </w:r>
    </w:p>
    <w:p w14:paraId="3C40B0FD" w14:textId="77777777" w:rsidR="003211CF" w:rsidRDefault="003211CF" w:rsidP="00E17C7B">
      <w:pPr>
        <w:spacing w:before="0" w:after="0" w:line="240" w:lineRule="auto"/>
        <w:ind w:left="-567" w:right="-57"/>
        <w:rPr>
          <w:rFonts w:eastAsia="Calibri"/>
          <w:b/>
          <w:color w:val="17365D"/>
          <w:sz w:val="28"/>
          <w:szCs w:val="32"/>
          <w:lang w:val="en-US" w:eastAsia="en-US"/>
        </w:rPr>
      </w:pPr>
    </w:p>
    <w:p w14:paraId="0C940478" w14:textId="77777777" w:rsidR="008A40F4" w:rsidRDefault="008A40F4" w:rsidP="00E17C7B">
      <w:pPr>
        <w:spacing w:before="0" w:after="0" w:line="240" w:lineRule="auto"/>
        <w:ind w:left="-567" w:right="-57"/>
        <w:rPr>
          <w:rFonts w:eastAsia="Calibri"/>
          <w:b/>
          <w:color w:val="17365D"/>
          <w:sz w:val="28"/>
          <w:szCs w:val="32"/>
          <w:lang w:val="en-US" w:eastAsia="en-US"/>
        </w:rPr>
      </w:pPr>
    </w:p>
    <w:p w14:paraId="67FDAAAE" w14:textId="77777777" w:rsidR="00B121BD" w:rsidRPr="003211CF" w:rsidRDefault="00B121BD" w:rsidP="00E17C7B">
      <w:pPr>
        <w:spacing w:before="0" w:after="0" w:line="240" w:lineRule="auto"/>
        <w:ind w:left="-567" w:right="-57"/>
        <w:rPr>
          <w:rFonts w:eastAsia="Calibri"/>
          <w:b/>
          <w:color w:val="17365D"/>
          <w:sz w:val="28"/>
          <w:szCs w:val="32"/>
          <w:lang w:val="en-US" w:eastAsia="en-US"/>
        </w:rPr>
      </w:pPr>
    </w:p>
    <w:p w14:paraId="18D2B387" w14:textId="77777777" w:rsidR="003211CF" w:rsidRPr="003211CF" w:rsidRDefault="003211CF" w:rsidP="00E17C7B">
      <w:pPr>
        <w:spacing w:before="0" w:after="0" w:line="240" w:lineRule="auto"/>
        <w:ind w:right="-57"/>
        <w:rPr>
          <w:rFonts w:eastAsia="Calibri"/>
          <w:b/>
          <w:bCs/>
          <w:color w:val="000000"/>
          <w:sz w:val="28"/>
          <w:szCs w:val="28"/>
          <w:lang w:eastAsia="en-US"/>
        </w:rPr>
      </w:pPr>
      <w:r w:rsidRPr="003211CF">
        <w:rPr>
          <w:rFonts w:eastAsia="Calibri"/>
          <w:b/>
          <w:color w:val="17365D"/>
          <w:sz w:val="28"/>
          <w:szCs w:val="32"/>
          <w:lang w:val="en-US" w:eastAsia="en-US"/>
        </w:rPr>
        <w:lastRenderedPageBreak/>
        <w:t>Voting Requirement</w:t>
      </w:r>
    </w:p>
    <w:p w14:paraId="663E0A46" w14:textId="77777777" w:rsidR="003211CF" w:rsidRPr="003211CF" w:rsidRDefault="003211CF" w:rsidP="00E17C7B">
      <w:pPr>
        <w:spacing w:before="0" w:after="0" w:line="240" w:lineRule="auto"/>
        <w:ind w:right="-57"/>
        <w:rPr>
          <w:rFonts w:eastAsia="Calibri"/>
          <w:color w:val="000000"/>
          <w:szCs w:val="24"/>
          <w:lang w:eastAsia="en-US"/>
        </w:rPr>
      </w:pPr>
    </w:p>
    <w:p w14:paraId="751CFD29" w14:textId="77777777" w:rsidR="003211CF" w:rsidRPr="003211CF" w:rsidRDefault="003211CF" w:rsidP="00E17C7B">
      <w:pPr>
        <w:spacing w:before="0" w:after="0" w:line="240" w:lineRule="auto"/>
        <w:ind w:right="-57"/>
        <w:rPr>
          <w:rFonts w:eastAsia="Calibri"/>
          <w:color w:val="000000"/>
          <w:szCs w:val="24"/>
          <w:lang w:eastAsia="en-US"/>
        </w:rPr>
      </w:pPr>
      <w:r w:rsidRPr="003211CF">
        <w:rPr>
          <w:rFonts w:eastAsia="Calibri"/>
          <w:color w:val="000000"/>
          <w:szCs w:val="24"/>
          <w:lang w:eastAsia="en-US"/>
        </w:rPr>
        <w:t xml:space="preserve">Absolute Majority </w:t>
      </w:r>
    </w:p>
    <w:p w14:paraId="74291703" w14:textId="77777777" w:rsidR="003211CF" w:rsidRPr="003211CF" w:rsidRDefault="003211CF" w:rsidP="00E17C7B">
      <w:pPr>
        <w:spacing w:before="0" w:after="0" w:line="240" w:lineRule="auto"/>
        <w:ind w:right="-57"/>
        <w:rPr>
          <w:rFonts w:eastAsia="Calibri"/>
          <w:b/>
          <w:szCs w:val="28"/>
          <w:lang w:val="en-US" w:eastAsia="en-US"/>
        </w:rPr>
      </w:pPr>
    </w:p>
    <w:p w14:paraId="6764B783" w14:textId="77777777" w:rsidR="003211CF" w:rsidRPr="003211CF" w:rsidRDefault="003211CF" w:rsidP="00E17C7B">
      <w:pPr>
        <w:spacing w:before="0" w:after="0" w:line="240" w:lineRule="auto"/>
        <w:ind w:right="-57"/>
        <w:rPr>
          <w:rFonts w:eastAsia="Calibri"/>
          <w:b/>
          <w:color w:val="17365D"/>
          <w:szCs w:val="28"/>
          <w:lang w:val="en-US" w:eastAsia="en-US"/>
        </w:rPr>
      </w:pPr>
    </w:p>
    <w:p w14:paraId="1DE10C4F" w14:textId="77777777" w:rsidR="003211CF" w:rsidRPr="003211CF" w:rsidRDefault="003211CF" w:rsidP="00E17C7B">
      <w:pPr>
        <w:spacing w:before="0" w:after="0" w:line="240" w:lineRule="auto"/>
        <w:ind w:right="-57"/>
        <w:rPr>
          <w:rFonts w:eastAsia="Calibri"/>
          <w:b/>
          <w:color w:val="17365D"/>
          <w:sz w:val="28"/>
          <w:szCs w:val="32"/>
          <w:lang w:val="en-US" w:eastAsia="en-US"/>
        </w:rPr>
      </w:pPr>
      <w:r w:rsidRPr="003211CF">
        <w:rPr>
          <w:rFonts w:eastAsia="Calibri"/>
          <w:b/>
          <w:color w:val="17365D"/>
          <w:sz w:val="28"/>
          <w:szCs w:val="32"/>
          <w:lang w:val="en-US" w:eastAsia="en-US"/>
        </w:rPr>
        <w:t xml:space="preserve">Background </w:t>
      </w:r>
    </w:p>
    <w:p w14:paraId="5DA205DE" w14:textId="77777777" w:rsidR="003211CF" w:rsidRPr="003211CF" w:rsidRDefault="003211CF" w:rsidP="00E17C7B">
      <w:pPr>
        <w:spacing w:before="0" w:after="0" w:line="240" w:lineRule="auto"/>
        <w:ind w:right="-57"/>
        <w:rPr>
          <w:rFonts w:eastAsia="Calibri"/>
          <w:bCs/>
          <w:szCs w:val="24"/>
          <w:lang w:val="en-US" w:eastAsia="en-US"/>
        </w:rPr>
      </w:pPr>
    </w:p>
    <w:p w14:paraId="2BC80751" w14:textId="77777777" w:rsidR="003211CF" w:rsidRDefault="003211CF" w:rsidP="00E17C7B">
      <w:pPr>
        <w:spacing w:before="0" w:after="0" w:line="240" w:lineRule="auto"/>
        <w:ind w:right="-57"/>
        <w:rPr>
          <w:rFonts w:eastAsia="Calibri"/>
          <w:bCs/>
          <w:szCs w:val="24"/>
          <w:lang w:val="en-US" w:eastAsia="en-US"/>
        </w:rPr>
      </w:pPr>
      <w:r w:rsidRPr="003211CF">
        <w:rPr>
          <w:rFonts w:eastAsia="Calibri"/>
          <w:bCs/>
          <w:szCs w:val="24"/>
          <w:lang w:val="en-US" w:eastAsia="en-US"/>
        </w:rPr>
        <w:t xml:space="preserve">The Public Art Committee’s aim is “To ensure that the City of Nedlands includes artworks of a high standard in the public domain”. </w:t>
      </w:r>
    </w:p>
    <w:p w14:paraId="1A1D9090" w14:textId="77777777" w:rsidR="00E17C7B" w:rsidRDefault="00E17C7B" w:rsidP="00E17C7B">
      <w:pPr>
        <w:spacing w:before="0" w:after="0" w:line="240" w:lineRule="auto"/>
        <w:ind w:right="-57"/>
        <w:rPr>
          <w:rFonts w:eastAsia="Calibri"/>
          <w:bCs/>
          <w:szCs w:val="24"/>
          <w:lang w:val="en-US" w:eastAsia="en-US"/>
        </w:rPr>
      </w:pPr>
    </w:p>
    <w:p w14:paraId="5518E1BE" w14:textId="77777777" w:rsidR="00E17C7B" w:rsidRPr="003211CF" w:rsidRDefault="00E17C7B" w:rsidP="00E17C7B">
      <w:pPr>
        <w:spacing w:before="0" w:after="0" w:line="240" w:lineRule="auto"/>
        <w:ind w:right="-57"/>
        <w:rPr>
          <w:rFonts w:eastAsia="Calibri"/>
          <w:bCs/>
          <w:szCs w:val="24"/>
          <w:lang w:val="en-US" w:eastAsia="en-US"/>
        </w:rPr>
      </w:pPr>
    </w:p>
    <w:p w14:paraId="33CD76F5" w14:textId="77777777" w:rsidR="003211CF" w:rsidRPr="003211CF" w:rsidRDefault="003211CF" w:rsidP="00E17C7B">
      <w:pPr>
        <w:spacing w:before="0" w:after="0" w:line="240" w:lineRule="auto"/>
        <w:ind w:right="-57"/>
        <w:rPr>
          <w:rFonts w:eastAsia="Calibri"/>
          <w:bCs/>
          <w:szCs w:val="24"/>
          <w:lang w:val="en-US" w:eastAsia="en-US"/>
        </w:rPr>
      </w:pPr>
      <w:r w:rsidRPr="003211CF">
        <w:rPr>
          <w:rFonts w:eastAsia="Calibri"/>
          <w:bCs/>
          <w:szCs w:val="24"/>
          <w:lang w:val="en-US" w:eastAsia="en-US"/>
        </w:rPr>
        <w:t>On 12 December 2023, Council considered the matter of the Public Art Committee. At the meeting Council:</w:t>
      </w:r>
    </w:p>
    <w:p w14:paraId="6C59683F" w14:textId="77777777" w:rsidR="003211CF" w:rsidRPr="003211CF" w:rsidRDefault="003211CF" w:rsidP="00E17C7B">
      <w:pPr>
        <w:spacing w:before="0" w:after="0" w:line="240" w:lineRule="auto"/>
        <w:ind w:right="-57"/>
        <w:rPr>
          <w:rFonts w:eastAsia="Calibri"/>
          <w:bCs/>
          <w:szCs w:val="24"/>
          <w:lang w:val="en-US" w:eastAsia="en-US"/>
        </w:rPr>
      </w:pPr>
    </w:p>
    <w:p w14:paraId="3D013186" w14:textId="77777777" w:rsidR="003211CF" w:rsidRPr="003211CF" w:rsidRDefault="003211CF" w:rsidP="005B3757">
      <w:pPr>
        <w:numPr>
          <w:ilvl w:val="0"/>
          <w:numId w:val="168"/>
        </w:numPr>
        <w:spacing w:before="0" w:after="0" w:line="240" w:lineRule="auto"/>
        <w:ind w:left="567" w:right="-57" w:hanging="567"/>
        <w:contextualSpacing/>
        <w:jc w:val="left"/>
        <w:rPr>
          <w:rFonts w:eastAsia="Calibri"/>
          <w:bCs/>
          <w:szCs w:val="24"/>
          <w:lang w:val="en-US" w:eastAsia="en-US"/>
        </w:rPr>
      </w:pPr>
      <w:r w:rsidRPr="003211CF">
        <w:rPr>
          <w:rFonts w:eastAsia="Calibri"/>
          <w:bCs/>
          <w:szCs w:val="24"/>
          <w:lang w:val="en-US" w:eastAsia="en-US"/>
        </w:rPr>
        <w:t xml:space="preserve">reinstated the </w:t>
      </w:r>
      <w:proofErr w:type="gramStart"/>
      <w:r w:rsidRPr="003211CF">
        <w:rPr>
          <w:rFonts w:eastAsia="Calibri"/>
          <w:bCs/>
          <w:szCs w:val="24"/>
          <w:lang w:val="en-US" w:eastAsia="en-US"/>
        </w:rPr>
        <w:t>Committee;</w:t>
      </w:r>
      <w:proofErr w:type="gramEnd"/>
      <w:r w:rsidRPr="003211CF">
        <w:rPr>
          <w:rFonts w:eastAsia="Calibri"/>
          <w:bCs/>
          <w:szCs w:val="24"/>
          <w:lang w:val="en-US" w:eastAsia="en-US"/>
        </w:rPr>
        <w:t xml:space="preserve"> </w:t>
      </w:r>
    </w:p>
    <w:p w14:paraId="71D5A63D" w14:textId="77777777" w:rsidR="003211CF" w:rsidRPr="003211CF" w:rsidRDefault="003211CF" w:rsidP="005B3757">
      <w:pPr>
        <w:numPr>
          <w:ilvl w:val="0"/>
          <w:numId w:val="168"/>
        </w:numPr>
        <w:spacing w:before="0" w:after="0" w:line="240" w:lineRule="auto"/>
        <w:ind w:left="567" w:right="-57" w:hanging="567"/>
        <w:contextualSpacing/>
        <w:jc w:val="left"/>
        <w:rPr>
          <w:rFonts w:eastAsia="Calibri"/>
          <w:bCs/>
          <w:szCs w:val="24"/>
          <w:lang w:val="en-US" w:eastAsia="en-US"/>
        </w:rPr>
      </w:pPr>
      <w:r w:rsidRPr="003211CF">
        <w:rPr>
          <w:rFonts w:eastAsia="Calibri"/>
          <w:bCs/>
          <w:szCs w:val="24"/>
          <w:lang w:val="en-US" w:eastAsia="en-US"/>
        </w:rPr>
        <w:t xml:space="preserve">appointed its </w:t>
      </w:r>
      <w:proofErr w:type="spellStart"/>
      <w:r w:rsidRPr="003211CF">
        <w:rPr>
          <w:rFonts w:eastAsia="Calibri"/>
          <w:bCs/>
          <w:szCs w:val="24"/>
          <w:lang w:val="en-US" w:eastAsia="en-US"/>
        </w:rPr>
        <w:t>Councillor</w:t>
      </w:r>
      <w:proofErr w:type="spellEnd"/>
      <w:r w:rsidRPr="003211CF">
        <w:rPr>
          <w:rFonts w:eastAsia="Calibri"/>
          <w:bCs/>
          <w:szCs w:val="24"/>
          <w:lang w:val="en-US" w:eastAsia="en-US"/>
        </w:rPr>
        <w:t xml:space="preserve"> representatives and deputy </w:t>
      </w:r>
      <w:proofErr w:type="gramStart"/>
      <w:r w:rsidRPr="003211CF">
        <w:rPr>
          <w:rFonts w:eastAsia="Calibri"/>
          <w:bCs/>
          <w:szCs w:val="24"/>
          <w:lang w:val="en-US" w:eastAsia="en-US"/>
        </w:rPr>
        <w:t>members;</w:t>
      </w:r>
      <w:proofErr w:type="gramEnd"/>
    </w:p>
    <w:p w14:paraId="2C5753B8" w14:textId="77777777" w:rsidR="003211CF" w:rsidRPr="003211CF" w:rsidRDefault="003211CF" w:rsidP="005B3757">
      <w:pPr>
        <w:numPr>
          <w:ilvl w:val="0"/>
          <w:numId w:val="168"/>
        </w:numPr>
        <w:spacing w:before="0" w:after="0" w:line="240" w:lineRule="auto"/>
        <w:ind w:left="567" w:right="-57" w:hanging="567"/>
        <w:contextualSpacing/>
        <w:jc w:val="left"/>
        <w:rPr>
          <w:rFonts w:eastAsia="Calibri"/>
          <w:bCs/>
          <w:szCs w:val="24"/>
          <w:lang w:val="en-US" w:eastAsia="en-US"/>
        </w:rPr>
      </w:pPr>
      <w:r w:rsidRPr="003211CF">
        <w:rPr>
          <w:rFonts w:eastAsia="Calibri"/>
          <w:bCs/>
          <w:szCs w:val="24"/>
          <w:lang w:val="en-US" w:eastAsia="en-US"/>
        </w:rPr>
        <w:t>approved the Committee’s Terms of Reference (Attachment 1 – Public Art Committee Terms of Reference)</w:t>
      </w:r>
    </w:p>
    <w:p w14:paraId="2D338081" w14:textId="77777777" w:rsidR="003211CF" w:rsidRPr="003211CF" w:rsidRDefault="003211CF" w:rsidP="005B3757">
      <w:pPr>
        <w:numPr>
          <w:ilvl w:val="0"/>
          <w:numId w:val="168"/>
        </w:numPr>
        <w:spacing w:before="0" w:after="0" w:line="240" w:lineRule="auto"/>
        <w:ind w:left="567" w:right="-57" w:hanging="567"/>
        <w:contextualSpacing/>
        <w:jc w:val="left"/>
        <w:rPr>
          <w:rFonts w:eastAsia="Calibri"/>
          <w:bCs/>
          <w:szCs w:val="24"/>
          <w:lang w:val="en-US" w:eastAsia="en-US"/>
        </w:rPr>
      </w:pPr>
      <w:r w:rsidRPr="003211CF">
        <w:rPr>
          <w:rFonts w:eastAsia="Calibri"/>
          <w:bCs/>
          <w:szCs w:val="24"/>
          <w:lang w:val="en-US" w:eastAsia="en-US"/>
        </w:rPr>
        <w:t>and requested the CEO to advertise publicly for applications from community members interested in being members of the Public Art Committee.</w:t>
      </w:r>
    </w:p>
    <w:p w14:paraId="2BD5935B" w14:textId="77777777" w:rsidR="003211CF" w:rsidRDefault="003211CF" w:rsidP="00E17C7B">
      <w:pPr>
        <w:spacing w:before="0" w:after="0" w:line="240" w:lineRule="auto"/>
        <w:ind w:right="-57"/>
        <w:rPr>
          <w:rFonts w:eastAsia="Calibri"/>
          <w:b/>
          <w:szCs w:val="28"/>
          <w:lang w:val="en-US" w:eastAsia="en-US"/>
        </w:rPr>
      </w:pPr>
    </w:p>
    <w:p w14:paraId="29921C7E" w14:textId="77777777" w:rsidR="00E17C7B" w:rsidRPr="003211CF" w:rsidRDefault="00E17C7B" w:rsidP="00E17C7B">
      <w:pPr>
        <w:spacing w:before="0" w:after="0" w:line="240" w:lineRule="auto"/>
        <w:ind w:right="-57"/>
        <w:rPr>
          <w:rFonts w:eastAsia="Calibri"/>
          <w:b/>
          <w:szCs w:val="28"/>
          <w:lang w:val="en-US" w:eastAsia="en-US"/>
        </w:rPr>
      </w:pPr>
    </w:p>
    <w:p w14:paraId="3B82D044" w14:textId="77777777" w:rsidR="003211CF" w:rsidRPr="003211CF" w:rsidRDefault="003211CF" w:rsidP="00E17C7B">
      <w:pPr>
        <w:spacing w:before="0" w:after="0" w:line="240" w:lineRule="auto"/>
        <w:ind w:right="-57"/>
        <w:rPr>
          <w:rFonts w:eastAsia="Calibri"/>
          <w:b/>
          <w:color w:val="17365D"/>
          <w:sz w:val="28"/>
          <w:szCs w:val="32"/>
          <w:lang w:val="en-US" w:eastAsia="en-US"/>
        </w:rPr>
      </w:pPr>
      <w:r w:rsidRPr="003211CF">
        <w:rPr>
          <w:rFonts w:eastAsia="Calibri"/>
          <w:b/>
          <w:color w:val="17365D"/>
          <w:sz w:val="28"/>
          <w:szCs w:val="32"/>
          <w:lang w:val="en-US" w:eastAsia="en-US"/>
        </w:rPr>
        <w:t>Discussion</w:t>
      </w:r>
    </w:p>
    <w:p w14:paraId="247CA21D" w14:textId="77777777" w:rsidR="003211CF" w:rsidRPr="003211CF" w:rsidRDefault="003211CF" w:rsidP="00E17C7B">
      <w:pPr>
        <w:spacing w:before="0" w:after="0" w:line="240" w:lineRule="auto"/>
        <w:ind w:right="-57"/>
        <w:rPr>
          <w:rFonts w:eastAsia="Calibri"/>
          <w:szCs w:val="32"/>
          <w:lang w:val="en-US" w:eastAsia="en-US"/>
        </w:rPr>
      </w:pPr>
    </w:p>
    <w:p w14:paraId="5C63EB1B" w14:textId="77777777" w:rsidR="003211CF" w:rsidRPr="003211CF" w:rsidRDefault="003211CF" w:rsidP="00E17C7B">
      <w:pPr>
        <w:spacing w:before="0" w:after="0" w:line="240" w:lineRule="auto"/>
        <w:ind w:right="-57"/>
        <w:rPr>
          <w:rFonts w:eastAsia="Calibri"/>
          <w:szCs w:val="32"/>
          <w:lang w:val="en-US" w:eastAsia="en-US"/>
        </w:rPr>
      </w:pPr>
      <w:r w:rsidRPr="003211CF">
        <w:rPr>
          <w:rFonts w:eastAsia="Calibri"/>
          <w:szCs w:val="32"/>
          <w:lang w:val="en-US" w:eastAsia="en-US"/>
        </w:rPr>
        <w:t>By the closing date, 2 applications were received from community members interested in being on the Public Art Committee. These were from Aisling Sharkey, and Pip Hoy.</w:t>
      </w:r>
    </w:p>
    <w:p w14:paraId="003F49F9" w14:textId="77777777" w:rsidR="003211CF" w:rsidRPr="003211CF" w:rsidRDefault="003211CF" w:rsidP="00E17C7B">
      <w:pPr>
        <w:spacing w:before="0" w:after="0" w:line="240" w:lineRule="auto"/>
        <w:ind w:right="-57"/>
        <w:rPr>
          <w:rFonts w:eastAsia="Calibri"/>
          <w:szCs w:val="32"/>
          <w:lang w:val="en-US" w:eastAsia="en-US"/>
        </w:rPr>
      </w:pPr>
    </w:p>
    <w:p w14:paraId="17057CCC" w14:textId="77777777" w:rsidR="003211CF" w:rsidRPr="003211CF" w:rsidRDefault="003211CF" w:rsidP="00E17C7B">
      <w:pPr>
        <w:spacing w:before="0" w:after="0" w:line="240" w:lineRule="auto"/>
        <w:ind w:right="-57"/>
        <w:rPr>
          <w:rFonts w:eastAsia="Calibri"/>
          <w:szCs w:val="32"/>
          <w:lang w:val="en-US" w:eastAsia="en-US"/>
        </w:rPr>
      </w:pPr>
      <w:r w:rsidRPr="003211CF">
        <w:rPr>
          <w:rFonts w:eastAsia="Calibri"/>
          <w:szCs w:val="32"/>
          <w:lang w:val="en-US" w:eastAsia="en-US"/>
        </w:rPr>
        <w:t xml:space="preserve">Aisling Sharkey is a City of Nedlands resident who won the </w:t>
      </w:r>
      <w:proofErr w:type="spellStart"/>
      <w:r w:rsidRPr="003211CF">
        <w:rPr>
          <w:rFonts w:eastAsia="Calibri"/>
          <w:szCs w:val="32"/>
          <w:lang w:val="en-US" w:eastAsia="en-US"/>
        </w:rPr>
        <w:t>Resident’s</w:t>
      </w:r>
      <w:proofErr w:type="spellEnd"/>
      <w:r w:rsidRPr="003211CF">
        <w:rPr>
          <w:rFonts w:eastAsia="Calibri"/>
          <w:szCs w:val="32"/>
          <w:lang w:val="en-US" w:eastAsia="en-US"/>
        </w:rPr>
        <w:t xml:space="preserve"> Award in the Emerge Youth Art Awards 2023 and is studying Fine Art at the University of Western Australia.  Aisling is a young person with a strong interest in art, including Public Art, and has a sound knowledge of aesthetic principles, which she regularly applies to her art practice. Her application fits with the </w:t>
      </w:r>
      <w:bookmarkStart w:id="244" w:name="_Hlk93669409"/>
      <w:r w:rsidRPr="003211CF">
        <w:rPr>
          <w:rFonts w:eastAsia="Calibri"/>
          <w:szCs w:val="32"/>
          <w:lang w:val="en-US" w:eastAsia="en-US"/>
        </w:rPr>
        <w:t xml:space="preserve">provision in the Committee’s Terms of Reference for </w:t>
      </w:r>
      <w:bookmarkEnd w:id="244"/>
      <w:r w:rsidRPr="003211CF">
        <w:rPr>
          <w:rFonts w:eastAsia="Calibri"/>
          <w:szCs w:val="32"/>
          <w:lang w:val="en-US" w:eastAsia="en-US"/>
        </w:rPr>
        <w:t>“One youth representative with voting rights and an interest in public art, aged 12 – 25 years, who is a resident of the City”. Aisling’s CV is provided at Confidential Attachment Aisling Sharkey CV.</w:t>
      </w:r>
    </w:p>
    <w:p w14:paraId="48915F73" w14:textId="77777777" w:rsidR="003211CF" w:rsidRPr="003211CF" w:rsidRDefault="003211CF" w:rsidP="00E17C7B">
      <w:pPr>
        <w:spacing w:before="0" w:after="0" w:line="240" w:lineRule="auto"/>
        <w:ind w:right="-57"/>
        <w:rPr>
          <w:rFonts w:eastAsia="Calibri"/>
          <w:szCs w:val="32"/>
          <w:lang w:val="en-US" w:eastAsia="en-US"/>
        </w:rPr>
      </w:pPr>
    </w:p>
    <w:p w14:paraId="0C078F9C" w14:textId="77777777" w:rsidR="003211CF" w:rsidRPr="003211CF" w:rsidRDefault="003211CF" w:rsidP="00E17C7B">
      <w:pPr>
        <w:spacing w:before="0" w:after="0" w:line="240" w:lineRule="auto"/>
        <w:ind w:right="-57"/>
        <w:rPr>
          <w:rFonts w:eastAsia="Calibri"/>
          <w:szCs w:val="24"/>
          <w:lang w:val="en-US" w:eastAsia="en-US"/>
        </w:rPr>
      </w:pPr>
      <w:r w:rsidRPr="003211CF">
        <w:rPr>
          <w:rFonts w:eastAsia="Calibri"/>
          <w:szCs w:val="24"/>
          <w:lang w:val="en-US" w:eastAsia="en-US"/>
        </w:rPr>
        <w:t xml:space="preserve">Pip Hoy is a resident of the </w:t>
      </w:r>
      <w:proofErr w:type="gramStart"/>
      <w:r w:rsidRPr="003211CF">
        <w:rPr>
          <w:rFonts w:eastAsia="Calibri"/>
          <w:szCs w:val="24"/>
          <w:lang w:val="en-US" w:eastAsia="en-US"/>
        </w:rPr>
        <w:t>City</w:t>
      </w:r>
      <w:proofErr w:type="gramEnd"/>
      <w:r w:rsidRPr="003211CF">
        <w:rPr>
          <w:rFonts w:eastAsia="Calibri"/>
          <w:szCs w:val="24"/>
          <w:lang w:val="en-US" w:eastAsia="en-US"/>
        </w:rPr>
        <w:t xml:space="preserve"> and a long-time studio artist and art tutor at </w:t>
      </w:r>
      <w:proofErr w:type="spellStart"/>
      <w:r w:rsidRPr="003211CF">
        <w:rPr>
          <w:rFonts w:eastAsia="Calibri"/>
          <w:szCs w:val="24"/>
          <w:lang w:val="en-US" w:eastAsia="en-US"/>
        </w:rPr>
        <w:t>Tresillian</w:t>
      </w:r>
      <w:proofErr w:type="spellEnd"/>
      <w:r w:rsidRPr="003211CF">
        <w:rPr>
          <w:rFonts w:eastAsia="Calibri"/>
          <w:szCs w:val="24"/>
          <w:lang w:val="en-US" w:eastAsia="en-US"/>
        </w:rPr>
        <w:t xml:space="preserve"> Arts Centre. She is a practicing multi-disciplinary artist, particularly contemporary textiles. She is a current Treasurer and previous Vice Chair of the Western Australian </w:t>
      </w:r>
      <w:proofErr w:type="spellStart"/>
      <w:r w:rsidRPr="003211CF">
        <w:rPr>
          <w:rFonts w:eastAsia="Calibri"/>
          <w:szCs w:val="24"/>
          <w:lang w:val="en-US" w:eastAsia="en-US"/>
        </w:rPr>
        <w:t>Fibre</w:t>
      </w:r>
      <w:proofErr w:type="spellEnd"/>
      <w:r w:rsidRPr="003211CF">
        <w:rPr>
          <w:rFonts w:eastAsia="Calibri"/>
          <w:szCs w:val="24"/>
          <w:lang w:val="en-US" w:eastAsia="en-US"/>
        </w:rPr>
        <w:t xml:space="preserve"> and Textile Association, and a member of both the Qatar Fine Arts Society and International Artists of Doha, for the latter of which she is also the Treasurer. </w:t>
      </w:r>
      <w:proofErr w:type="spellStart"/>
      <w:r w:rsidRPr="003211CF">
        <w:rPr>
          <w:rFonts w:eastAsia="Calibri"/>
          <w:szCs w:val="24"/>
          <w:lang w:val="en-US" w:eastAsia="en-US"/>
        </w:rPr>
        <w:t>Ms</w:t>
      </w:r>
      <w:proofErr w:type="spellEnd"/>
      <w:r w:rsidRPr="003211CF">
        <w:rPr>
          <w:rFonts w:eastAsia="Calibri"/>
          <w:szCs w:val="24"/>
          <w:lang w:val="en-US" w:eastAsia="en-US"/>
        </w:rPr>
        <w:t xml:space="preserve"> Hoy therefore brings a wealth of knowledge in professional art practice on both a local and international scale. Her application fits with the provision in the Committee’s Terms of Reference for “Two community representatives with voting rights who have professional expertise in public art, who are residents of the City”.  </w:t>
      </w:r>
      <w:proofErr w:type="spellStart"/>
      <w:r w:rsidRPr="003211CF">
        <w:rPr>
          <w:rFonts w:eastAsia="Calibri"/>
          <w:szCs w:val="24"/>
          <w:lang w:val="en-US" w:eastAsia="en-US"/>
        </w:rPr>
        <w:t>Ms</w:t>
      </w:r>
      <w:proofErr w:type="spellEnd"/>
      <w:r w:rsidRPr="003211CF">
        <w:rPr>
          <w:rFonts w:eastAsia="Calibri"/>
          <w:szCs w:val="24"/>
          <w:lang w:val="en-US" w:eastAsia="en-US"/>
        </w:rPr>
        <w:t xml:space="preserve"> Hoy’s CV is provided at Confidential Attachment Pip Hoy CV.</w:t>
      </w:r>
    </w:p>
    <w:p w14:paraId="191D0EA5" w14:textId="77777777" w:rsidR="003211CF" w:rsidRDefault="003211CF" w:rsidP="00E17C7B">
      <w:pPr>
        <w:spacing w:before="0" w:after="0" w:line="240" w:lineRule="auto"/>
        <w:ind w:right="-57"/>
        <w:rPr>
          <w:rFonts w:eastAsia="Calibri"/>
          <w:szCs w:val="32"/>
          <w:lang w:val="en-US" w:eastAsia="en-US"/>
        </w:rPr>
      </w:pPr>
    </w:p>
    <w:p w14:paraId="1141C79D" w14:textId="77777777" w:rsidR="00B121BD" w:rsidRDefault="00B121BD" w:rsidP="00E17C7B">
      <w:pPr>
        <w:spacing w:before="0" w:after="0" w:line="240" w:lineRule="auto"/>
        <w:ind w:right="-57"/>
        <w:rPr>
          <w:rFonts w:eastAsia="Calibri"/>
          <w:szCs w:val="32"/>
          <w:lang w:val="en-US" w:eastAsia="en-US"/>
        </w:rPr>
      </w:pPr>
    </w:p>
    <w:p w14:paraId="6E81183B" w14:textId="77777777" w:rsidR="00B121BD" w:rsidRPr="003211CF" w:rsidRDefault="00B121BD" w:rsidP="00E17C7B">
      <w:pPr>
        <w:spacing w:before="0" w:after="0" w:line="240" w:lineRule="auto"/>
        <w:ind w:right="-57"/>
        <w:rPr>
          <w:rFonts w:eastAsia="Calibri"/>
          <w:szCs w:val="32"/>
          <w:lang w:val="en-US" w:eastAsia="en-US"/>
        </w:rPr>
      </w:pPr>
    </w:p>
    <w:p w14:paraId="0AC7818C" w14:textId="77777777" w:rsidR="003211CF" w:rsidRPr="003211CF" w:rsidRDefault="003211CF" w:rsidP="00E17C7B">
      <w:pPr>
        <w:spacing w:before="0" w:after="0" w:line="240" w:lineRule="auto"/>
        <w:ind w:right="-57"/>
        <w:rPr>
          <w:rFonts w:eastAsia="Calibri"/>
          <w:szCs w:val="32"/>
          <w:lang w:val="en-US" w:eastAsia="en-US"/>
        </w:rPr>
      </w:pPr>
    </w:p>
    <w:p w14:paraId="22C194C7" w14:textId="77777777" w:rsidR="003211CF" w:rsidRPr="003211CF" w:rsidRDefault="003211CF" w:rsidP="00E17C7B">
      <w:pPr>
        <w:spacing w:before="0" w:after="0" w:line="240" w:lineRule="auto"/>
        <w:ind w:right="-57"/>
        <w:rPr>
          <w:rFonts w:eastAsia="Calibri"/>
          <w:b/>
          <w:color w:val="17365D"/>
          <w:sz w:val="28"/>
          <w:szCs w:val="32"/>
          <w:lang w:val="en-US" w:eastAsia="en-US"/>
        </w:rPr>
      </w:pPr>
      <w:r w:rsidRPr="003211CF">
        <w:rPr>
          <w:rFonts w:eastAsia="Calibri"/>
          <w:b/>
          <w:color w:val="17365D"/>
          <w:sz w:val="28"/>
          <w:szCs w:val="32"/>
          <w:lang w:val="en-US" w:eastAsia="en-US"/>
        </w:rPr>
        <w:lastRenderedPageBreak/>
        <w:t>Consultation</w:t>
      </w:r>
    </w:p>
    <w:p w14:paraId="7775639E" w14:textId="77777777" w:rsidR="003211CF" w:rsidRPr="003211CF" w:rsidRDefault="003211CF" w:rsidP="00E17C7B">
      <w:pPr>
        <w:spacing w:before="0" w:after="0" w:line="240" w:lineRule="auto"/>
        <w:ind w:right="-57"/>
        <w:rPr>
          <w:rFonts w:eastAsia="Calibri"/>
          <w:b/>
          <w:szCs w:val="32"/>
          <w:lang w:val="en-US" w:eastAsia="en-US"/>
        </w:rPr>
      </w:pPr>
    </w:p>
    <w:p w14:paraId="6D7B8F9E" w14:textId="77777777" w:rsidR="003211CF" w:rsidRPr="003211CF" w:rsidRDefault="003211CF" w:rsidP="00E17C7B">
      <w:pPr>
        <w:spacing w:before="0" w:after="0" w:line="240" w:lineRule="auto"/>
        <w:ind w:right="-57"/>
        <w:rPr>
          <w:rFonts w:eastAsia="Calibri"/>
          <w:szCs w:val="32"/>
          <w:lang w:val="en-US" w:eastAsia="en-US"/>
        </w:rPr>
      </w:pPr>
      <w:r w:rsidRPr="003211CF">
        <w:rPr>
          <w:rFonts w:eastAsia="Calibri"/>
          <w:szCs w:val="32"/>
          <w:lang w:val="en-US" w:eastAsia="en-US"/>
        </w:rPr>
        <w:t>The call for Expressions of Interest from community members wishing to be on Council’s Public Art Committee was advertised publicly, receiving the 2 applications outlined in this report.  The aim of having community representatives on the Committee is to ensure community input into the work and decision of the Committee.</w:t>
      </w:r>
    </w:p>
    <w:p w14:paraId="38419DE7" w14:textId="77777777" w:rsidR="003211CF" w:rsidRDefault="003211CF" w:rsidP="00E17C7B">
      <w:pPr>
        <w:spacing w:before="0" w:after="0" w:line="240" w:lineRule="auto"/>
        <w:ind w:right="-57"/>
        <w:rPr>
          <w:rFonts w:eastAsia="Calibri"/>
          <w:b/>
          <w:color w:val="17365D"/>
          <w:sz w:val="28"/>
          <w:szCs w:val="32"/>
          <w:lang w:val="en-US" w:eastAsia="en-US"/>
        </w:rPr>
      </w:pPr>
    </w:p>
    <w:p w14:paraId="5EF2D621" w14:textId="77777777" w:rsidR="00644F1A" w:rsidRPr="003211CF" w:rsidRDefault="00644F1A" w:rsidP="00E17C7B">
      <w:pPr>
        <w:spacing w:before="0" w:after="0" w:line="240" w:lineRule="auto"/>
        <w:ind w:right="-57"/>
        <w:rPr>
          <w:rFonts w:eastAsia="Calibri"/>
          <w:b/>
          <w:color w:val="17365D"/>
          <w:sz w:val="28"/>
          <w:szCs w:val="32"/>
          <w:lang w:val="en-US" w:eastAsia="en-US"/>
        </w:rPr>
      </w:pPr>
    </w:p>
    <w:p w14:paraId="48538A59" w14:textId="77777777" w:rsidR="003211CF" w:rsidRPr="003211CF" w:rsidRDefault="003211CF" w:rsidP="00E17C7B">
      <w:pPr>
        <w:spacing w:before="0" w:after="0" w:line="240" w:lineRule="auto"/>
        <w:ind w:right="-57"/>
        <w:rPr>
          <w:rFonts w:eastAsia="Calibri"/>
          <w:b/>
          <w:color w:val="17365D"/>
          <w:sz w:val="28"/>
          <w:szCs w:val="32"/>
          <w:lang w:val="en-US" w:eastAsia="en-US"/>
        </w:rPr>
      </w:pPr>
      <w:r w:rsidRPr="003211CF">
        <w:rPr>
          <w:rFonts w:eastAsia="Calibri"/>
          <w:b/>
          <w:color w:val="17365D"/>
          <w:sz w:val="28"/>
          <w:szCs w:val="32"/>
          <w:lang w:val="en-US" w:eastAsia="en-US"/>
        </w:rPr>
        <w:t>Strategic Implications</w:t>
      </w:r>
    </w:p>
    <w:p w14:paraId="47EF5398" w14:textId="77777777" w:rsidR="003211CF" w:rsidRPr="003211CF" w:rsidRDefault="003211CF" w:rsidP="00E17C7B">
      <w:pPr>
        <w:spacing w:before="0" w:after="0" w:line="240" w:lineRule="auto"/>
        <w:ind w:right="-57"/>
        <w:rPr>
          <w:rFonts w:eastAsia="Calibri"/>
          <w:szCs w:val="32"/>
          <w:highlight w:val="red"/>
          <w:lang w:val="en-US" w:eastAsia="en-US"/>
        </w:rPr>
      </w:pPr>
    </w:p>
    <w:p w14:paraId="4366D133" w14:textId="77777777" w:rsidR="003211CF" w:rsidRPr="003211CF" w:rsidRDefault="003211CF" w:rsidP="00E17C7B">
      <w:pPr>
        <w:spacing w:before="0" w:after="0" w:line="240" w:lineRule="auto"/>
        <w:ind w:right="-57"/>
        <w:rPr>
          <w:rFonts w:eastAsia="Calibri"/>
          <w:szCs w:val="24"/>
          <w:lang w:val="en-US" w:eastAsia="en-US"/>
        </w:rPr>
      </w:pPr>
      <w:r w:rsidRPr="003211CF">
        <w:rPr>
          <w:rFonts w:eastAsia="Calibri"/>
          <w:szCs w:val="24"/>
          <w:lang w:val="en-US" w:eastAsia="en-US"/>
        </w:rPr>
        <w:t>This item is strategically aligned to the City of Nedlands Council Plan 2023-33 vision and desired outcomes as follows:</w:t>
      </w:r>
    </w:p>
    <w:p w14:paraId="5A746958" w14:textId="77777777" w:rsidR="003211CF" w:rsidRPr="003211CF" w:rsidRDefault="003211CF" w:rsidP="00E17C7B">
      <w:pPr>
        <w:spacing w:before="0" w:after="0" w:line="240" w:lineRule="auto"/>
        <w:ind w:right="-57"/>
        <w:rPr>
          <w:rFonts w:eastAsia="Calibri"/>
          <w:szCs w:val="24"/>
          <w:lang w:val="en-US" w:eastAsia="en-US"/>
        </w:rPr>
      </w:pPr>
    </w:p>
    <w:p w14:paraId="337C9023" w14:textId="77777777" w:rsidR="006D0A08" w:rsidRPr="006D0A08" w:rsidRDefault="006D0A08" w:rsidP="006D0A08">
      <w:pPr>
        <w:spacing w:before="0" w:after="0" w:line="240" w:lineRule="auto"/>
        <w:ind w:right="-57"/>
        <w:rPr>
          <w:rFonts w:eastAsia="Calibri"/>
          <w:bCs/>
          <w:szCs w:val="28"/>
          <w:lang w:val="en-US" w:eastAsia="en-US"/>
        </w:rPr>
      </w:pPr>
      <w:r w:rsidRPr="006D0A08">
        <w:rPr>
          <w:rFonts w:eastAsia="Calibri"/>
          <w:b/>
          <w:color w:val="002060"/>
          <w:szCs w:val="28"/>
          <w:lang w:val="en-US" w:eastAsia="en-US"/>
        </w:rPr>
        <w:t>Vision</w:t>
      </w:r>
      <w:r w:rsidRPr="006D0A08">
        <w:rPr>
          <w:rFonts w:eastAsia="Calibri"/>
          <w:bCs/>
          <w:szCs w:val="28"/>
          <w:lang w:val="en-US" w:eastAsia="en-US"/>
        </w:rPr>
        <w:tab/>
        <w:t>Sustainable and responsible for a bright future</w:t>
      </w:r>
    </w:p>
    <w:p w14:paraId="4CB24FC1" w14:textId="77777777" w:rsidR="006D0A08" w:rsidRPr="006D0A08" w:rsidRDefault="006D0A08" w:rsidP="006D0A08">
      <w:pPr>
        <w:spacing w:before="0" w:after="0" w:line="240" w:lineRule="auto"/>
        <w:ind w:right="-57"/>
        <w:rPr>
          <w:rFonts w:eastAsia="Calibri"/>
          <w:bCs/>
          <w:szCs w:val="28"/>
          <w:lang w:val="en-US" w:eastAsia="en-US"/>
        </w:rPr>
      </w:pPr>
    </w:p>
    <w:p w14:paraId="6FAA6C10" w14:textId="378ADEAD" w:rsidR="006D0A08" w:rsidRPr="006D0A08" w:rsidRDefault="006D0A08" w:rsidP="006D0A08">
      <w:pPr>
        <w:spacing w:before="0" w:after="0" w:line="240" w:lineRule="auto"/>
        <w:ind w:right="-57"/>
        <w:rPr>
          <w:rFonts w:eastAsia="Calibri"/>
          <w:bCs/>
          <w:szCs w:val="28"/>
          <w:lang w:val="en-US" w:eastAsia="en-US"/>
        </w:rPr>
      </w:pPr>
      <w:r w:rsidRPr="006D0A08">
        <w:rPr>
          <w:rFonts w:eastAsia="Calibri"/>
          <w:b/>
          <w:color w:val="002060"/>
          <w:szCs w:val="28"/>
          <w:lang w:val="en-US" w:eastAsia="en-US"/>
        </w:rPr>
        <w:t>Pillar</w:t>
      </w:r>
      <w:r w:rsidRPr="006D0A08">
        <w:rPr>
          <w:rFonts w:eastAsia="Calibri"/>
          <w:bCs/>
          <w:szCs w:val="28"/>
          <w:lang w:val="en-US" w:eastAsia="en-US"/>
        </w:rPr>
        <w:tab/>
      </w:r>
      <w:r>
        <w:rPr>
          <w:rFonts w:eastAsia="Calibri"/>
          <w:bCs/>
          <w:szCs w:val="28"/>
          <w:lang w:val="en-US" w:eastAsia="en-US"/>
        </w:rPr>
        <w:tab/>
      </w:r>
      <w:r w:rsidRPr="006D0A08">
        <w:rPr>
          <w:rFonts w:eastAsia="Calibri"/>
          <w:bCs/>
          <w:szCs w:val="28"/>
          <w:lang w:val="en-US" w:eastAsia="en-US"/>
        </w:rPr>
        <w:t>People</w:t>
      </w:r>
    </w:p>
    <w:p w14:paraId="7800908E" w14:textId="77777777" w:rsidR="006D0A08" w:rsidRPr="006D0A08" w:rsidRDefault="006D0A08" w:rsidP="006D0A08">
      <w:pPr>
        <w:spacing w:before="0" w:after="0" w:line="240" w:lineRule="auto"/>
        <w:ind w:right="-57"/>
        <w:rPr>
          <w:rFonts w:eastAsia="Calibri"/>
          <w:bCs/>
          <w:szCs w:val="28"/>
          <w:lang w:val="en-US" w:eastAsia="en-US"/>
        </w:rPr>
      </w:pPr>
      <w:r w:rsidRPr="006D0A08">
        <w:rPr>
          <w:rFonts w:eastAsia="Calibri"/>
          <w:b/>
          <w:color w:val="002060"/>
          <w:szCs w:val="28"/>
          <w:lang w:val="en-US" w:eastAsia="en-US"/>
        </w:rPr>
        <w:t>Outcome</w:t>
      </w:r>
      <w:r w:rsidRPr="006D0A08">
        <w:rPr>
          <w:rFonts w:eastAsia="Calibri"/>
          <w:bCs/>
          <w:szCs w:val="28"/>
          <w:lang w:val="en-US" w:eastAsia="en-US"/>
        </w:rPr>
        <w:tab/>
        <w:t xml:space="preserve">1. Art, </w:t>
      </w:r>
      <w:proofErr w:type="gramStart"/>
      <w:r w:rsidRPr="006D0A08">
        <w:rPr>
          <w:rFonts w:eastAsia="Calibri"/>
          <w:bCs/>
          <w:szCs w:val="28"/>
          <w:lang w:val="en-US" w:eastAsia="en-US"/>
        </w:rPr>
        <w:t>culture</w:t>
      </w:r>
      <w:proofErr w:type="gramEnd"/>
      <w:r w:rsidRPr="006D0A08">
        <w:rPr>
          <w:rFonts w:eastAsia="Calibri"/>
          <w:bCs/>
          <w:szCs w:val="28"/>
          <w:lang w:val="en-US" w:eastAsia="en-US"/>
        </w:rPr>
        <w:t xml:space="preserve"> and heritage are valued and celebrated.</w:t>
      </w:r>
    </w:p>
    <w:p w14:paraId="3181270D" w14:textId="77777777" w:rsidR="006D0A08" w:rsidRPr="006D0A08" w:rsidRDefault="006D0A08" w:rsidP="006D0A08">
      <w:pPr>
        <w:spacing w:before="0" w:after="0" w:line="240" w:lineRule="auto"/>
        <w:ind w:right="-57"/>
        <w:rPr>
          <w:rFonts w:eastAsia="Calibri"/>
          <w:bCs/>
          <w:szCs w:val="28"/>
          <w:lang w:val="en-US" w:eastAsia="en-US"/>
        </w:rPr>
      </w:pPr>
    </w:p>
    <w:p w14:paraId="69033548" w14:textId="19ECEE5D" w:rsidR="006D0A08" w:rsidRPr="006D0A08" w:rsidRDefault="006D0A08" w:rsidP="006D0A08">
      <w:pPr>
        <w:spacing w:before="0" w:after="0" w:line="240" w:lineRule="auto"/>
        <w:ind w:right="-57"/>
        <w:rPr>
          <w:rFonts w:eastAsia="Calibri"/>
          <w:bCs/>
          <w:szCs w:val="28"/>
          <w:lang w:val="en-US" w:eastAsia="en-US"/>
        </w:rPr>
      </w:pPr>
      <w:r w:rsidRPr="006D0A08">
        <w:rPr>
          <w:rFonts w:eastAsia="Calibri"/>
          <w:b/>
          <w:color w:val="002060"/>
          <w:szCs w:val="28"/>
          <w:lang w:val="en-US" w:eastAsia="en-US"/>
        </w:rPr>
        <w:t>Pillar</w:t>
      </w:r>
      <w:r w:rsidRPr="006D0A08">
        <w:rPr>
          <w:rFonts w:eastAsia="Calibri"/>
          <w:bCs/>
          <w:color w:val="002060"/>
          <w:szCs w:val="28"/>
          <w:lang w:val="en-US" w:eastAsia="en-US"/>
        </w:rPr>
        <w:tab/>
      </w:r>
      <w:r>
        <w:rPr>
          <w:rFonts w:eastAsia="Calibri"/>
          <w:bCs/>
          <w:szCs w:val="28"/>
          <w:lang w:val="en-US" w:eastAsia="en-US"/>
        </w:rPr>
        <w:tab/>
      </w:r>
      <w:r w:rsidRPr="006D0A08">
        <w:rPr>
          <w:rFonts w:eastAsia="Calibri"/>
          <w:bCs/>
          <w:szCs w:val="28"/>
          <w:lang w:val="en-US" w:eastAsia="en-US"/>
        </w:rPr>
        <w:t>Place</w:t>
      </w:r>
    </w:p>
    <w:p w14:paraId="3B1FFC73" w14:textId="77777777" w:rsidR="006D0A08" w:rsidRPr="006D0A08" w:rsidRDefault="006D0A08" w:rsidP="006D0A08">
      <w:pPr>
        <w:spacing w:before="0" w:after="0" w:line="240" w:lineRule="auto"/>
        <w:ind w:right="-57"/>
        <w:rPr>
          <w:rFonts w:eastAsia="Calibri"/>
          <w:bCs/>
          <w:szCs w:val="28"/>
          <w:lang w:val="en-US" w:eastAsia="en-US"/>
        </w:rPr>
      </w:pPr>
      <w:r w:rsidRPr="006D0A08">
        <w:rPr>
          <w:rFonts w:eastAsia="Calibri"/>
          <w:b/>
          <w:color w:val="002060"/>
          <w:szCs w:val="28"/>
          <w:lang w:val="en-US" w:eastAsia="en-US"/>
        </w:rPr>
        <w:t>Outcome</w:t>
      </w:r>
      <w:r w:rsidRPr="006D0A08">
        <w:rPr>
          <w:rFonts w:eastAsia="Calibri"/>
          <w:bCs/>
          <w:szCs w:val="28"/>
          <w:lang w:val="en-US" w:eastAsia="en-US"/>
        </w:rPr>
        <w:tab/>
        <w:t>7. Attractive and welcoming places.</w:t>
      </w:r>
    </w:p>
    <w:p w14:paraId="552493D4" w14:textId="77777777" w:rsidR="006D0A08" w:rsidRPr="006D0A08" w:rsidRDefault="006D0A08" w:rsidP="006D0A08">
      <w:pPr>
        <w:spacing w:before="0" w:after="0" w:line="240" w:lineRule="auto"/>
        <w:ind w:right="-57"/>
        <w:rPr>
          <w:rFonts w:eastAsia="Calibri"/>
          <w:bCs/>
          <w:szCs w:val="28"/>
          <w:lang w:val="en-US" w:eastAsia="en-US"/>
        </w:rPr>
      </w:pPr>
    </w:p>
    <w:p w14:paraId="5C882E73" w14:textId="650E4C55" w:rsidR="006D0A08" w:rsidRPr="006D0A08" w:rsidRDefault="006D0A08" w:rsidP="006D0A08">
      <w:pPr>
        <w:spacing w:before="0" w:after="0" w:line="240" w:lineRule="auto"/>
        <w:ind w:right="-57"/>
        <w:rPr>
          <w:rFonts w:eastAsia="Calibri"/>
          <w:bCs/>
          <w:szCs w:val="28"/>
          <w:lang w:val="en-US" w:eastAsia="en-US"/>
        </w:rPr>
      </w:pPr>
      <w:r w:rsidRPr="00644F1A">
        <w:rPr>
          <w:rFonts w:eastAsia="Calibri"/>
          <w:b/>
          <w:color w:val="002060"/>
          <w:szCs w:val="28"/>
          <w:lang w:val="en-US" w:eastAsia="en-US"/>
        </w:rPr>
        <w:t>Pillar</w:t>
      </w:r>
      <w:r w:rsidRPr="00644F1A">
        <w:rPr>
          <w:rFonts w:eastAsia="Calibri"/>
          <w:b/>
          <w:color w:val="002060"/>
          <w:szCs w:val="28"/>
          <w:lang w:val="en-US" w:eastAsia="en-US"/>
        </w:rPr>
        <w:tab/>
      </w:r>
      <w:r w:rsidR="00644F1A">
        <w:rPr>
          <w:rFonts w:eastAsia="Calibri"/>
          <w:b/>
          <w:color w:val="002060"/>
          <w:szCs w:val="28"/>
          <w:lang w:val="en-US" w:eastAsia="en-US"/>
        </w:rPr>
        <w:tab/>
      </w:r>
      <w:r w:rsidRPr="006D0A08">
        <w:rPr>
          <w:rFonts w:eastAsia="Calibri"/>
          <w:bCs/>
          <w:szCs w:val="28"/>
          <w:lang w:val="en-US" w:eastAsia="en-US"/>
        </w:rPr>
        <w:t>Performance</w:t>
      </w:r>
    </w:p>
    <w:p w14:paraId="6F6AE6AA" w14:textId="77777777" w:rsidR="006D0A08" w:rsidRPr="006D0A08" w:rsidRDefault="006D0A08" w:rsidP="006D0A08">
      <w:pPr>
        <w:spacing w:before="0" w:after="0" w:line="240" w:lineRule="auto"/>
        <w:ind w:right="-57"/>
        <w:rPr>
          <w:rFonts w:eastAsia="Calibri"/>
          <w:bCs/>
          <w:szCs w:val="28"/>
          <w:lang w:val="en-US" w:eastAsia="en-US"/>
        </w:rPr>
      </w:pPr>
      <w:r w:rsidRPr="00644F1A">
        <w:rPr>
          <w:rFonts w:eastAsia="Calibri"/>
          <w:b/>
          <w:color w:val="002060"/>
          <w:szCs w:val="28"/>
          <w:lang w:val="en-US" w:eastAsia="en-US"/>
        </w:rPr>
        <w:t>Outcome</w:t>
      </w:r>
      <w:r w:rsidRPr="006D0A08">
        <w:rPr>
          <w:rFonts w:eastAsia="Calibri"/>
          <w:bCs/>
          <w:szCs w:val="28"/>
          <w:lang w:val="en-US" w:eastAsia="en-US"/>
        </w:rPr>
        <w:tab/>
        <w:t xml:space="preserve">12. A happy, </w:t>
      </w:r>
      <w:proofErr w:type="gramStart"/>
      <w:r w:rsidRPr="006D0A08">
        <w:rPr>
          <w:rFonts w:eastAsia="Calibri"/>
          <w:bCs/>
          <w:szCs w:val="28"/>
          <w:lang w:val="en-US" w:eastAsia="en-US"/>
        </w:rPr>
        <w:t>well-informed</w:t>
      </w:r>
      <w:proofErr w:type="gramEnd"/>
      <w:r w:rsidRPr="006D0A08">
        <w:rPr>
          <w:rFonts w:eastAsia="Calibri"/>
          <w:bCs/>
          <w:szCs w:val="28"/>
          <w:lang w:val="en-US" w:eastAsia="en-US"/>
        </w:rPr>
        <w:t xml:space="preserve"> and engaged community.</w:t>
      </w:r>
    </w:p>
    <w:p w14:paraId="0CE90479" w14:textId="77777777" w:rsidR="003211CF" w:rsidRPr="003211CF" w:rsidRDefault="003211CF" w:rsidP="00E17C7B">
      <w:pPr>
        <w:spacing w:before="0" w:after="0" w:line="240" w:lineRule="auto"/>
        <w:ind w:right="-57"/>
        <w:rPr>
          <w:rFonts w:eastAsia="Calibri"/>
          <w:bCs/>
          <w:szCs w:val="28"/>
          <w:lang w:val="en-US" w:eastAsia="en-US"/>
        </w:rPr>
      </w:pPr>
    </w:p>
    <w:p w14:paraId="625D45D6" w14:textId="77777777" w:rsidR="003211CF" w:rsidRPr="003211CF" w:rsidRDefault="003211CF" w:rsidP="00E17C7B">
      <w:pPr>
        <w:spacing w:before="0" w:after="0" w:line="240" w:lineRule="auto"/>
        <w:ind w:right="-57"/>
        <w:rPr>
          <w:rFonts w:eastAsia="Calibri"/>
          <w:bCs/>
          <w:szCs w:val="28"/>
          <w:lang w:val="en-US" w:eastAsia="en-US"/>
        </w:rPr>
      </w:pPr>
    </w:p>
    <w:p w14:paraId="2F4CFF34" w14:textId="77777777" w:rsidR="003211CF" w:rsidRPr="003211CF" w:rsidRDefault="003211CF" w:rsidP="00E17C7B">
      <w:pPr>
        <w:spacing w:before="0" w:after="0" w:line="240" w:lineRule="auto"/>
        <w:ind w:right="-57"/>
        <w:rPr>
          <w:rFonts w:eastAsia="Calibri"/>
          <w:b/>
          <w:sz w:val="28"/>
          <w:szCs w:val="32"/>
          <w:lang w:val="en-US" w:eastAsia="en-US"/>
        </w:rPr>
      </w:pPr>
      <w:r w:rsidRPr="003211CF">
        <w:rPr>
          <w:rFonts w:eastAsia="Calibri"/>
          <w:b/>
          <w:color w:val="17365D"/>
          <w:sz w:val="28"/>
          <w:szCs w:val="32"/>
          <w:lang w:val="en-US" w:eastAsia="en-US"/>
        </w:rPr>
        <w:t>Budget/Financial Implications</w:t>
      </w:r>
    </w:p>
    <w:p w14:paraId="37E74D46" w14:textId="77777777" w:rsidR="003211CF" w:rsidRPr="003211CF" w:rsidRDefault="003211CF" w:rsidP="00E17C7B">
      <w:pPr>
        <w:spacing w:before="0" w:after="0" w:line="240" w:lineRule="auto"/>
        <w:ind w:right="-57"/>
        <w:rPr>
          <w:rFonts w:eastAsia="Calibri"/>
          <w:b/>
          <w:szCs w:val="32"/>
          <w:highlight w:val="yellow"/>
          <w:lang w:val="en-US" w:eastAsia="en-US"/>
        </w:rPr>
      </w:pPr>
    </w:p>
    <w:p w14:paraId="3F8C5909" w14:textId="77777777" w:rsidR="003211CF" w:rsidRPr="003211CF" w:rsidRDefault="003211CF" w:rsidP="00E17C7B">
      <w:pPr>
        <w:spacing w:before="0" w:after="0" w:line="240" w:lineRule="auto"/>
        <w:ind w:right="-57"/>
        <w:rPr>
          <w:rFonts w:eastAsia="Calibri"/>
          <w:szCs w:val="24"/>
          <w:lang w:val="en-US" w:eastAsia="en-US"/>
        </w:rPr>
      </w:pPr>
      <w:r w:rsidRPr="003211CF">
        <w:rPr>
          <w:rFonts w:eastAsia="Calibri"/>
          <w:szCs w:val="24"/>
          <w:lang w:val="en-US" w:eastAsia="en-US"/>
        </w:rPr>
        <w:t xml:space="preserve">There are currently no budget implications from the appointment of community representatives to the Public Art Committee.  Community representatives on the Public Art Committee have so far provided their input without payment. However, at the March 26 council meeting, there is a separate agenda item to consider payments for Public Art Committee community members. Based on council’s decision at that meeting, there may be a financial implication to appointing these two community members. </w:t>
      </w:r>
    </w:p>
    <w:p w14:paraId="0640899C" w14:textId="77777777" w:rsidR="003211CF" w:rsidRPr="003211CF" w:rsidRDefault="003211CF" w:rsidP="00E17C7B">
      <w:pPr>
        <w:spacing w:before="0" w:after="0" w:line="240" w:lineRule="auto"/>
        <w:ind w:right="-57"/>
        <w:rPr>
          <w:rFonts w:eastAsia="Calibri"/>
          <w:szCs w:val="24"/>
          <w:highlight w:val="yellow"/>
          <w:lang w:val="en-US" w:eastAsia="en-US"/>
        </w:rPr>
      </w:pPr>
    </w:p>
    <w:p w14:paraId="74EBE941" w14:textId="77777777" w:rsidR="003211CF" w:rsidRPr="003211CF" w:rsidRDefault="003211CF" w:rsidP="00E17C7B">
      <w:pPr>
        <w:spacing w:before="0" w:after="0" w:line="240" w:lineRule="auto"/>
        <w:ind w:right="-57"/>
        <w:rPr>
          <w:rFonts w:eastAsia="Calibri"/>
          <w:szCs w:val="24"/>
          <w:highlight w:val="yellow"/>
          <w:lang w:val="en-US" w:eastAsia="en-US"/>
        </w:rPr>
      </w:pPr>
    </w:p>
    <w:p w14:paraId="19605CAD" w14:textId="77777777" w:rsidR="003211CF" w:rsidRPr="003211CF" w:rsidRDefault="003211CF" w:rsidP="00E17C7B">
      <w:pPr>
        <w:spacing w:before="0" w:after="0" w:line="240" w:lineRule="auto"/>
        <w:ind w:right="-57"/>
        <w:rPr>
          <w:rFonts w:eastAsia="Calibri"/>
          <w:b/>
          <w:color w:val="17365D"/>
          <w:sz w:val="28"/>
          <w:szCs w:val="32"/>
          <w:lang w:val="en-US" w:eastAsia="en-US"/>
        </w:rPr>
      </w:pPr>
      <w:r w:rsidRPr="003211CF">
        <w:rPr>
          <w:rFonts w:eastAsia="Calibri"/>
          <w:b/>
          <w:color w:val="17365D"/>
          <w:sz w:val="28"/>
          <w:szCs w:val="32"/>
          <w:lang w:val="en-US" w:eastAsia="en-US"/>
        </w:rPr>
        <w:t>Legislative and Policy Implications</w:t>
      </w:r>
    </w:p>
    <w:p w14:paraId="20D00848" w14:textId="77777777" w:rsidR="003211CF" w:rsidRPr="003211CF" w:rsidRDefault="003211CF" w:rsidP="00E17C7B">
      <w:pPr>
        <w:spacing w:before="0" w:after="0" w:line="240" w:lineRule="auto"/>
        <w:ind w:right="-57"/>
        <w:rPr>
          <w:rFonts w:eastAsia="Calibri"/>
          <w:bCs/>
          <w:color w:val="17365D"/>
          <w:szCs w:val="24"/>
          <w:lang w:val="en-US" w:eastAsia="en-US"/>
        </w:rPr>
      </w:pPr>
      <w:r w:rsidRPr="003211CF">
        <w:rPr>
          <w:rFonts w:eastAsia="Calibri"/>
          <w:b/>
          <w:color w:val="17365D"/>
          <w:sz w:val="28"/>
          <w:szCs w:val="32"/>
          <w:lang w:val="en-US" w:eastAsia="en-US"/>
        </w:rPr>
        <w:t xml:space="preserve"> </w:t>
      </w:r>
    </w:p>
    <w:p w14:paraId="67DA64CE" w14:textId="77777777" w:rsidR="003211CF" w:rsidRPr="003211CF" w:rsidRDefault="003211CF" w:rsidP="00E17C7B">
      <w:pPr>
        <w:spacing w:before="0" w:after="0" w:line="240" w:lineRule="auto"/>
        <w:ind w:right="-57"/>
        <w:rPr>
          <w:rFonts w:eastAsia="Calibri"/>
          <w:b/>
          <w:bCs/>
          <w:szCs w:val="24"/>
          <w:lang w:eastAsia="en-US"/>
        </w:rPr>
      </w:pPr>
      <w:r w:rsidRPr="003211CF">
        <w:rPr>
          <w:rFonts w:eastAsia="Calibri"/>
          <w:b/>
          <w:bCs/>
          <w:szCs w:val="24"/>
          <w:lang w:eastAsia="en-US"/>
        </w:rPr>
        <w:t>Legislation</w:t>
      </w:r>
    </w:p>
    <w:p w14:paraId="405A2AF2" w14:textId="77777777" w:rsidR="003211CF" w:rsidRPr="003211CF" w:rsidRDefault="003211CF" w:rsidP="00E17C7B">
      <w:pPr>
        <w:spacing w:before="0" w:after="0" w:line="240" w:lineRule="auto"/>
        <w:ind w:right="-57"/>
        <w:rPr>
          <w:rFonts w:eastAsia="Calibri"/>
          <w:b/>
          <w:bCs/>
          <w:szCs w:val="24"/>
          <w:lang w:eastAsia="en-US"/>
        </w:rPr>
      </w:pPr>
    </w:p>
    <w:p w14:paraId="5E2E6645" w14:textId="77777777" w:rsidR="003211CF" w:rsidRPr="003211CF" w:rsidRDefault="003211CF" w:rsidP="00E17C7B">
      <w:pPr>
        <w:spacing w:before="0" w:after="0" w:line="240" w:lineRule="auto"/>
        <w:ind w:right="-57"/>
        <w:rPr>
          <w:rFonts w:eastAsia="Calibri"/>
          <w:szCs w:val="24"/>
          <w:lang w:eastAsia="en-US"/>
        </w:rPr>
      </w:pPr>
      <w:r w:rsidRPr="003211CF">
        <w:rPr>
          <w:rFonts w:eastAsia="Calibri"/>
          <w:szCs w:val="24"/>
          <w:lang w:eastAsia="en-US"/>
        </w:rPr>
        <w:t xml:space="preserve">Under the </w:t>
      </w:r>
      <w:r w:rsidRPr="003211CF">
        <w:rPr>
          <w:rFonts w:eastAsia="Calibri"/>
          <w:i/>
          <w:iCs/>
          <w:szCs w:val="24"/>
          <w:lang w:eastAsia="en-US"/>
        </w:rPr>
        <w:t>Local Government Act 1995:</w:t>
      </w:r>
    </w:p>
    <w:p w14:paraId="35165589" w14:textId="77777777" w:rsidR="003211CF" w:rsidRPr="003211CF" w:rsidRDefault="003211CF" w:rsidP="005B3757">
      <w:pPr>
        <w:numPr>
          <w:ilvl w:val="0"/>
          <w:numId w:val="166"/>
        </w:numPr>
        <w:spacing w:before="0" w:after="0" w:line="240" w:lineRule="auto"/>
        <w:ind w:left="567" w:right="-57" w:hanging="567"/>
        <w:contextualSpacing/>
        <w:jc w:val="left"/>
        <w:rPr>
          <w:rFonts w:eastAsia="Calibri"/>
          <w:bCs/>
          <w:szCs w:val="24"/>
          <w:lang w:val="en-US" w:eastAsia="en-US"/>
        </w:rPr>
      </w:pPr>
      <w:r w:rsidRPr="003211CF">
        <w:rPr>
          <w:rFonts w:eastAsia="Calibri"/>
          <w:szCs w:val="24"/>
          <w:lang w:eastAsia="en-US"/>
        </w:rPr>
        <w:t xml:space="preserve">Section 5.8 </w:t>
      </w:r>
      <w:r w:rsidRPr="003211CF">
        <w:rPr>
          <w:rFonts w:eastAsia="Calibri"/>
          <w:i/>
          <w:iCs/>
          <w:szCs w:val="24"/>
          <w:lang w:eastAsia="en-US"/>
        </w:rPr>
        <w:t>Establishment of Committees</w:t>
      </w:r>
      <w:r w:rsidRPr="003211CF">
        <w:rPr>
          <w:rFonts w:eastAsia="Calibri"/>
          <w:szCs w:val="24"/>
          <w:lang w:eastAsia="en-US"/>
        </w:rPr>
        <w:t xml:space="preserve"> </w:t>
      </w:r>
      <w:r w:rsidRPr="003211CF">
        <w:rPr>
          <w:rFonts w:eastAsia="Calibri"/>
          <w:bCs/>
          <w:szCs w:val="24"/>
          <w:lang w:val="en-US" w:eastAsia="en-US"/>
        </w:rPr>
        <w:t xml:space="preserve">allows Council to delegate certain functions to Committees of Council.  </w:t>
      </w:r>
    </w:p>
    <w:p w14:paraId="34DC34E6" w14:textId="77777777" w:rsidR="003211CF" w:rsidRPr="003211CF" w:rsidRDefault="003211CF" w:rsidP="005B3757">
      <w:pPr>
        <w:numPr>
          <w:ilvl w:val="0"/>
          <w:numId w:val="166"/>
        </w:numPr>
        <w:spacing w:before="0" w:after="0" w:line="240" w:lineRule="auto"/>
        <w:ind w:left="567" w:right="-57" w:hanging="567"/>
        <w:contextualSpacing/>
        <w:jc w:val="left"/>
        <w:rPr>
          <w:rFonts w:eastAsia="Calibri"/>
          <w:bCs/>
          <w:szCs w:val="24"/>
          <w:lang w:val="en-US" w:eastAsia="en-US"/>
        </w:rPr>
      </w:pPr>
      <w:r w:rsidRPr="003211CF">
        <w:rPr>
          <w:rFonts w:eastAsia="Calibri"/>
          <w:bCs/>
          <w:szCs w:val="24"/>
          <w:lang w:val="en-US" w:eastAsia="en-US"/>
        </w:rPr>
        <w:t xml:space="preserve">Section 5.9 </w:t>
      </w:r>
      <w:r w:rsidRPr="003211CF">
        <w:rPr>
          <w:rFonts w:eastAsia="Calibri"/>
          <w:bCs/>
          <w:i/>
          <w:iCs/>
          <w:szCs w:val="24"/>
          <w:lang w:val="en-US" w:eastAsia="en-US"/>
        </w:rPr>
        <w:t>Committees, types of</w:t>
      </w:r>
      <w:r w:rsidRPr="003211CF">
        <w:rPr>
          <w:rFonts w:eastAsia="Calibri"/>
          <w:bCs/>
          <w:szCs w:val="24"/>
          <w:lang w:val="en-US" w:eastAsia="en-US"/>
        </w:rPr>
        <w:t xml:space="preserve"> </w:t>
      </w:r>
      <w:r w:rsidRPr="003211CF">
        <w:rPr>
          <w:rFonts w:eastAsia="Calibri"/>
          <w:szCs w:val="24"/>
          <w:lang w:eastAsia="en-US"/>
        </w:rPr>
        <w:t xml:space="preserve">allows Committees to be comprised of various types of persons.  This includes Committees being comprised of Councillors and “other persons”, with “other persons” being persons who are not Councillors or employees – </w:t>
      </w:r>
      <w:proofErr w:type="gramStart"/>
      <w:r w:rsidRPr="003211CF">
        <w:rPr>
          <w:rFonts w:eastAsia="Calibri"/>
          <w:szCs w:val="24"/>
          <w:lang w:eastAsia="en-US"/>
        </w:rPr>
        <w:t>i.e.</w:t>
      </w:r>
      <w:proofErr w:type="gramEnd"/>
      <w:r w:rsidRPr="003211CF">
        <w:rPr>
          <w:rFonts w:eastAsia="Calibri"/>
          <w:szCs w:val="24"/>
          <w:lang w:eastAsia="en-US"/>
        </w:rPr>
        <w:t xml:space="preserve"> community members.</w:t>
      </w:r>
    </w:p>
    <w:p w14:paraId="7EE62402" w14:textId="77777777" w:rsidR="003211CF" w:rsidRPr="003211CF" w:rsidRDefault="003211CF" w:rsidP="005B3757">
      <w:pPr>
        <w:numPr>
          <w:ilvl w:val="0"/>
          <w:numId w:val="166"/>
        </w:numPr>
        <w:spacing w:before="0" w:after="0" w:line="240" w:lineRule="auto"/>
        <w:ind w:left="567" w:right="-57" w:hanging="567"/>
        <w:contextualSpacing/>
        <w:jc w:val="left"/>
        <w:rPr>
          <w:rFonts w:eastAsia="Calibri"/>
          <w:bCs/>
          <w:szCs w:val="24"/>
          <w:lang w:val="en-US" w:eastAsia="en-US"/>
        </w:rPr>
      </w:pPr>
      <w:r w:rsidRPr="003211CF">
        <w:rPr>
          <w:rFonts w:eastAsia="Calibri"/>
          <w:szCs w:val="24"/>
          <w:lang w:eastAsia="en-US"/>
        </w:rPr>
        <w:t xml:space="preserve">Section 5.10 </w:t>
      </w:r>
      <w:r w:rsidRPr="003211CF">
        <w:rPr>
          <w:rFonts w:eastAsia="Calibri"/>
          <w:i/>
          <w:iCs/>
          <w:szCs w:val="24"/>
          <w:lang w:eastAsia="en-US"/>
        </w:rPr>
        <w:t xml:space="preserve">Committee members, appointment of </w:t>
      </w:r>
      <w:r w:rsidRPr="003211CF">
        <w:rPr>
          <w:rFonts w:eastAsia="Calibri"/>
          <w:szCs w:val="24"/>
          <w:lang w:eastAsia="en-US"/>
        </w:rPr>
        <w:t>provides for members of Committees to be appointed by Council, by Absolute Majority.</w:t>
      </w:r>
      <w:r w:rsidRPr="003211CF">
        <w:rPr>
          <w:rFonts w:eastAsia="Calibri"/>
          <w:i/>
          <w:iCs/>
          <w:szCs w:val="24"/>
          <w:lang w:eastAsia="en-US"/>
        </w:rPr>
        <w:t xml:space="preserve"> </w:t>
      </w:r>
      <w:r w:rsidRPr="003211CF">
        <w:rPr>
          <w:rFonts w:eastAsia="Calibri"/>
          <w:szCs w:val="24"/>
          <w:lang w:eastAsia="en-US"/>
        </w:rPr>
        <w:t xml:space="preserve"> </w:t>
      </w:r>
    </w:p>
    <w:p w14:paraId="4D8B13B1" w14:textId="77777777" w:rsidR="003211CF" w:rsidRPr="003211CF" w:rsidRDefault="003211CF" w:rsidP="00E17C7B">
      <w:pPr>
        <w:spacing w:before="0" w:after="0" w:line="240" w:lineRule="auto"/>
        <w:ind w:right="-57"/>
        <w:rPr>
          <w:rFonts w:eastAsia="Calibri"/>
          <w:b/>
          <w:szCs w:val="24"/>
          <w:lang w:val="en-US" w:eastAsia="en-US"/>
        </w:rPr>
      </w:pPr>
      <w:r w:rsidRPr="003211CF">
        <w:rPr>
          <w:rFonts w:eastAsia="Calibri"/>
          <w:b/>
          <w:szCs w:val="24"/>
          <w:lang w:val="en-US" w:eastAsia="en-US"/>
        </w:rPr>
        <w:lastRenderedPageBreak/>
        <w:t>Terms of Reference</w:t>
      </w:r>
    </w:p>
    <w:p w14:paraId="6B7F3F45" w14:textId="77777777" w:rsidR="003211CF" w:rsidRPr="003211CF" w:rsidRDefault="003211CF" w:rsidP="00E17C7B">
      <w:pPr>
        <w:spacing w:before="0" w:after="0" w:line="240" w:lineRule="auto"/>
        <w:ind w:right="-57"/>
        <w:rPr>
          <w:rFonts w:eastAsia="Calibri"/>
          <w:b/>
          <w:szCs w:val="24"/>
          <w:lang w:val="en-US" w:eastAsia="en-US"/>
        </w:rPr>
      </w:pPr>
    </w:p>
    <w:p w14:paraId="0BAB2F55" w14:textId="77777777" w:rsidR="003211CF" w:rsidRPr="003211CF" w:rsidRDefault="003211CF" w:rsidP="00E17C7B">
      <w:pPr>
        <w:spacing w:before="0" w:after="0" w:line="240" w:lineRule="auto"/>
        <w:ind w:right="-57"/>
        <w:rPr>
          <w:rFonts w:eastAsia="Calibri"/>
          <w:bCs/>
          <w:szCs w:val="24"/>
          <w:lang w:val="en-US" w:eastAsia="en-US"/>
        </w:rPr>
      </w:pPr>
      <w:r w:rsidRPr="003211CF">
        <w:rPr>
          <w:rFonts w:eastAsia="Calibri"/>
          <w:bCs/>
          <w:szCs w:val="24"/>
          <w:lang w:val="en-US" w:eastAsia="en-US"/>
        </w:rPr>
        <w:t>The Public Art Committee’s Terms of Reference provide for its membership to include:</w:t>
      </w:r>
    </w:p>
    <w:p w14:paraId="41438DB2" w14:textId="77777777" w:rsidR="003211CF" w:rsidRPr="003211CF" w:rsidRDefault="003211CF" w:rsidP="005B3757">
      <w:pPr>
        <w:numPr>
          <w:ilvl w:val="0"/>
          <w:numId w:val="167"/>
        </w:numPr>
        <w:spacing w:before="0" w:after="0" w:line="240" w:lineRule="auto"/>
        <w:ind w:left="567" w:right="-57" w:hanging="567"/>
        <w:contextualSpacing/>
        <w:jc w:val="left"/>
        <w:rPr>
          <w:rFonts w:eastAsia="Calibri"/>
          <w:bCs/>
          <w:szCs w:val="24"/>
          <w:lang w:val="en-US" w:eastAsia="en-US"/>
        </w:rPr>
      </w:pPr>
      <w:r w:rsidRPr="003211CF">
        <w:rPr>
          <w:rFonts w:eastAsia="Calibri"/>
          <w:bCs/>
          <w:szCs w:val="24"/>
          <w:lang w:val="en-US" w:eastAsia="en-US"/>
        </w:rPr>
        <w:t>“Two community representatives with voting rights who have professional expertise in public art, who are residents of the City.</w:t>
      </w:r>
    </w:p>
    <w:p w14:paraId="579FB9E2" w14:textId="77777777" w:rsidR="003211CF" w:rsidRPr="003211CF" w:rsidRDefault="003211CF" w:rsidP="005B3757">
      <w:pPr>
        <w:numPr>
          <w:ilvl w:val="0"/>
          <w:numId w:val="167"/>
        </w:numPr>
        <w:spacing w:before="0" w:after="0" w:line="240" w:lineRule="auto"/>
        <w:ind w:left="567" w:right="-57" w:hanging="567"/>
        <w:contextualSpacing/>
        <w:jc w:val="left"/>
        <w:rPr>
          <w:rFonts w:eastAsia="Calibri"/>
          <w:bCs/>
          <w:szCs w:val="24"/>
          <w:lang w:val="en-US" w:eastAsia="en-US"/>
        </w:rPr>
      </w:pPr>
      <w:r w:rsidRPr="003211CF">
        <w:rPr>
          <w:rFonts w:eastAsia="Calibri"/>
          <w:bCs/>
          <w:szCs w:val="24"/>
          <w:lang w:val="en-US" w:eastAsia="en-US"/>
        </w:rPr>
        <w:t>One Youth representative with voting rights and an interest in public art, aged 12 – 25 years, who is a resident of the City.</w:t>
      </w:r>
    </w:p>
    <w:p w14:paraId="25AAF33D" w14:textId="77777777" w:rsidR="003211CF" w:rsidRPr="003211CF" w:rsidRDefault="003211CF" w:rsidP="005B3757">
      <w:pPr>
        <w:numPr>
          <w:ilvl w:val="0"/>
          <w:numId w:val="167"/>
        </w:numPr>
        <w:spacing w:before="0" w:after="0" w:line="240" w:lineRule="auto"/>
        <w:ind w:left="567" w:right="-57" w:hanging="567"/>
        <w:contextualSpacing/>
        <w:jc w:val="left"/>
        <w:rPr>
          <w:rFonts w:eastAsia="Calibri"/>
          <w:bCs/>
          <w:szCs w:val="24"/>
          <w:lang w:val="en-US" w:eastAsia="en-US"/>
        </w:rPr>
      </w:pPr>
      <w:r w:rsidRPr="003211CF">
        <w:rPr>
          <w:rFonts w:eastAsia="Calibri"/>
          <w:bCs/>
          <w:szCs w:val="24"/>
          <w:lang w:val="en-US" w:eastAsia="en-US"/>
        </w:rPr>
        <w:t>Non-residents of the City of Nedlands may be appointed as non-voting members”.</w:t>
      </w:r>
    </w:p>
    <w:p w14:paraId="2A42205C" w14:textId="77777777" w:rsidR="003211CF" w:rsidRPr="003211CF" w:rsidRDefault="003211CF" w:rsidP="00E17C7B">
      <w:pPr>
        <w:spacing w:before="0" w:after="0" w:line="240" w:lineRule="auto"/>
        <w:ind w:right="-57"/>
        <w:rPr>
          <w:rFonts w:eastAsia="Calibri"/>
          <w:bCs/>
          <w:szCs w:val="24"/>
          <w:lang w:val="en-US" w:eastAsia="en-US"/>
        </w:rPr>
      </w:pPr>
    </w:p>
    <w:p w14:paraId="55FD4E54" w14:textId="77777777" w:rsidR="00B121BD" w:rsidRDefault="00B121BD" w:rsidP="00E17C7B">
      <w:pPr>
        <w:spacing w:before="0" w:after="0" w:line="240" w:lineRule="auto"/>
        <w:ind w:right="-57"/>
        <w:rPr>
          <w:rFonts w:eastAsia="Calibri"/>
          <w:b/>
          <w:color w:val="17365D"/>
          <w:sz w:val="28"/>
          <w:szCs w:val="32"/>
          <w:lang w:val="en-US" w:eastAsia="en-US"/>
        </w:rPr>
      </w:pPr>
    </w:p>
    <w:p w14:paraId="474D7557" w14:textId="28B58007" w:rsidR="003211CF" w:rsidRPr="003211CF" w:rsidRDefault="003211CF" w:rsidP="00E17C7B">
      <w:pPr>
        <w:spacing w:before="0" w:after="0" w:line="240" w:lineRule="auto"/>
        <w:ind w:right="-57"/>
        <w:rPr>
          <w:rFonts w:eastAsia="Calibri"/>
          <w:b/>
          <w:sz w:val="28"/>
          <w:szCs w:val="32"/>
          <w:lang w:val="en-US" w:eastAsia="en-US"/>
        </w:rPr>
      </w:pPr>
      <w:r w:rsidRPr="003211CF">
        <w:rPr>
          <w:rFonts w:eastAsia="Calibri"/>
          <w:b/>
          <w:color w:val="17365D"/>
          <w:sz w:val="28"/>
          <w:szCs w:val="32"/>
          <w:lang w:val="en-US" w:eastAsia="en-US"/>
        </w:rPr>
        <w:t>Decision Implications</w:t>
      </w:r>
    </w:p>
    <w:p w14:paraId="019B6174" w14:textId="77777777" w:rsidR="003211CF" w:rsidRPr="003211CF" w:rsidRDefault="003211CF" w:rsidP="00E17C7B">
      <w:pPr>
        <w:spacing w:before="0" w:after="0" w:line="240" w:lineRule="auto"/>
        <w:ind w:right="-57"/>
        <w:rPr>
          <w:rFonts w:eastAsia="Calibri"/>
          <w:b/>
          <w:sz w:val="28"/>
          <w:szCs w:val="32"/>
          <w:lang w:val="en-US" w:eastAsia="en-US"/>
        </w:rPr>
      </w:pPr>
    </w:p>
    <w:p w14:paraId="40F64042" w14:textId="77777777" w:rsidR="003211CF" w:rsidRPr="003211CF" w:rsidRDefault="003211CF" w:rsidP="00E17C7B">
      <w:pPr>
        <w:spacing w:before="0" w:after="0" w:line="240" w:lineRule="auto"/>
        <w:ind w:right="-57"/>
        <w:rPr>
          <w:rFonts w:eastAsia="Calibri"/>
          <w:bCs/>
          <w:szCs w:val="24"/>
          <w:lang w:val="en-US" w:eastAsia="en-US"/>
        </w:rPr>
      </w:pPr>
      <w:r w:rsidRPr="003211CF">
        <w:rPr>
          <w:rFonts w:eastAsia="Calibri"/>
          <w:bCs/>
          <w:szCs w:val="24"/>
          <w:lang w:val="en-US" w:eastAsia="en-US"/>
        </w:rPr>
        <w:t>If Council endorses the recommendation, Aisling Sharkey and Pip Hoy will both be voting members of the Public Art Committee for the next 2 years as both are residents in the City of Nedlands.</w:t>
      </w:r>
    </w:p>
    <w:p w14:paraId="420C08C2" w14:textId="77777777" w:rsidR="003211CF" w:rsidRPr="003211CF" w:rsidRDefault="003211CF" w:rsidP="00E17C7B">
      <w:pPr>
        <w:spacing w:before="0" w:after="0" w:line="240" w:lineRule="auto"/>
        <w:ind w:right="-57"/>
        <w:rPr>
          <w:rFonts w:eastAsia="Calibri"/>
          <w:bCs/>
          <w:szCs w:val="24"/>
          <w:lang w:val="en-US" w:eastAsia="en-US"/>
        </w:rPr>
      </w:pPr>
    </w:p>
    <w:p w14:paraId="62B8C52E" w14:textId="77777777" w:rsidR="003211CF" w:rsidRPr="003211CF" w:rsidRDefault="003211CF" w:rsidP="00E17C7B">
      <w:pPr>
        <w:spacing w:before="0" w:after="0" w:line="240" w:lineRule="auto"/>
        <w:ind w:right="-57"/>
        <w:rPr>
          <w:rFonts w:eastAsia="Calibri"/>
          <w:bCs/>
          <w:szCs w:val="24"/>
          <w:lang w:val="en-US" w:eastAsia="en-US"/>
        </w:rPr>
      </w:pPr>
      <w:r w:rsidRPr="003211CF">
        <w:rPr>
          <w:rFonts w:eastAsia="Calibri"/>
          <w:bCs/>
          <w:szCs w:val="24"/>
          <w:lang w:val="en-US" w:eastAsia="en-US"/>
        </w:rPr>
        <w:t xml:space="preserve">If Council does not endorse the recommendation, the Public Art Committee will continue with its current membership that is made up of the </w:t>
      </w:r>
      <w:proofErr w:type="gramStart"/>
      <w:r w:rsidRPr="003211CF">
        <w:rPr>
          <w:rFonts w:eastAsia="Calibri"/>
          <w:bCs/>
          <w:szCs w:val="24"/>
          <w:lang w:val="en-US" w:eastAsia="en-US"/>
        </w:rPr>
        <w:t>Mayor</w:t>
      </w:r>
      <w:proofErr w:type="gramEnd"/>
      <w:r w:rsidRPr="003211CF">
        <w:rPr>
          <w:rFonts w:eastAsia="Calibri"/>
          <w:bCs/>
          <w:szCs w:val="24"/>
          <w:lang w:val="en-US" w:eastAsia="en-US"/>
        </w:rPr>
        <w:t xml:space="preserve"> and 4 ward </w:t>
      </w:r>
      <w:proofErr w:type="spellStart"/>
      <w:r w:rsidRPr="003211CF">
        <w:rPr>
          <w:rFonts w:eastAsia="Calibri"/>
          <w:bCs/>
          <w:szCs w:val="24"/>
          <w:lang w:val="en-US" w:eastAsia="en-US"/>
        </w:rPr>
        <w:t>Councillors</w:t>
      </w:r>
      <w:proofErr w:type="spellEnd"/>
      <w:r w:rsidRPr="003211CF">
        <w:rPr>
          <w:rFonts w:eastAsia="Calibri"/>
          <w:bCs/>
          <w:szCs w:val="24"/>
          <w:lang w:val="en-US" w:eastAsia="en-US"/>
        </w:rPr>
        <w:t>.</w:t>
      </w:r>
    </w:p>
    <w:p w14:paraId="65715338" w14:textId="77777777" w:rsidR="003211CF" w:rsidRPr="003211CF" w:rsidRDefault="003211CF" w:rsidP="00E17C7B">
      <w:pPr>
        <w:spacing w:before="0" w:after="0" w:line="240" w:lineRule="auto"/>
        <w:ind w:right="-57"/>
        <w:rPr>
          <w:rFonts w:eastAsia="Calibri"/>
          <w:szCs w:val="24"/>
          <w:lang w:eastAsia="en-US"/>
        </w:rPr>
      </w:pPr>
    </w:p>
    <w:p w14:paraId="47927F8F" w14:textId="77777777" w:rsidR="003211CF" w:rsidRPr="003211CF" w:rsidRDefault="003211CF" w:rsidP="00E17C7B">
      <w:pPr>
        <w:spacing w:before="0" w:after="0" w:line="240" w:lineRule="auto"/>
        <w:ind w:right="-57"/>
        <w:rPr>
          <w:rFonts w:eastAsia="Calibri"/>
          <w:szCs w:val="24"/>
          <w:lang w:eastAsia="en-US"/>
        </w:rPr>
      </w:pPr>
    </w:p>
    <w:p w14:paraId="5A346039" w14:textId="77777777" w:rsidR="003211CF" w:rsidRPr="003211CF" w:rsidRDefault="003211CF" w:rsidP="00E17C7B">
      <w:pPr>
        <w:spacing w:before="0" w:after="0" w:line="240" w:lineRule="auto"/>
        <w:ind w:right="-57"/>
        <w:rPr>
          <w:rFonts w:eastAsia="Calibri"/>
          <w:b/>
          <w:color w:val="17365D"/>
          <w:sz w:val="28"/>
          <w:szCs w:val="32"/>
          <w:lang w:val="en-US" w:eastAsia="en-US"/>
        </w:rPr>
      </w:pPr>
      <w:r w:rsidRPr="003211CF">
        <w:rPr>
          <w:rFonts w:eastAsia="Calibri"/>
          <w:b/>
          <w:color w:val="17365D"/>
          <w:sz w:val="28"/>
          <w:szCs w:val="32"/>
          <w:lang w:val="en-US" w:eastAsia="en-US"/>
        </w:rPr>
        <w:t>Conclusion</w:t>
      </w:r>
    </w:p>
    <w:p w14:paraId="265C4B4B" w14:textId="77777777" w:rsidR="003211CF" w:rsidRPr="003211CF" w:rsidRDefault="003211CF" w:rsidP="00E17C7B">
      <w:pPr>
        <w:spacing w:before="0" w:after="0" w:line="240" w:lineRule="auto"/>
        <w:ind w:right="-57"/>
        <w:rPr>
          <w:rFonts w:eastAsia="Calibri"/>
          <w:bCs/>
          <w:szCs w:val="28"/>
          <w:lang w:val="en-US" w:eastAsia="en-US"/>
        </w:rPr>
      </w:pPr>
    </w:p>
    <w:p w14:paraId="3DC134E4" w14:textId="77777777" w:rsidR="003211CF" w:rsidRPr="003211CF" w:rsidRDefault="003211CF" w:rsidP="00E17C7B">
      <w:pPr>
        <w:spacing w:before="0" w:after="0" w:line="240" w:lineRule="auto"/>
        <w:ind w:right="-57"/>
        <w:rPr>
          <w:rFonts w:eastAsia="Calibri"/>
          <w:szCs w:val="24"/>
          <w:lang w:eastAsia="en-US"/>
        </w:rPr>
      </w:pPr>
      <w:r w:rsidRPr="003211CF">
        <w:rPr>
          <w:rFonts w:eastAsia="Calibri"/>
          <w:bCs/>
          <w:szCs w:val="24"/>
          <w:lang w:eastAsia="en-US"/>
        </w:rPr>
        <w:t>It is recommended that Council endorses the applications by Aisling Sharkey and Pip Hoy to be voting members of Council’s Public Art Committee, as they are both City of Nedlands residents, and both have a strong interest in the arts. These two applications fit with the provisions outlined in the Membership section of the Public Art Committee’s Terms of Reference and the applicants will help provide community input into the deliberations of the Committee.</w:t>
      </w:r>
    </w:p>
    <w:p w14:paraId="3816F4F5" w14:textId="77777777" w:rsidR="003211CF" w:rsidRPr="003211CF" w:rsidRDefault="003211CF" w:rsidP="00E17C7B">
      <w:pPr>
        <w:spacing w:before="0" w:after="0" w:line="240" w:lineRule="auto"/>
        <w:ind w:right="-57"/>
        <w:rPr>
          <w:rFonts w:eastAsia="Calibri"/>
          <w:bCs/>
          <w:sz w:val="22"/>
          <w:lang w:eastAsia="en-US"/>
        </w:rPr>
      </w:pPr>
    </w:p>
    <w:p w14:paraId="63C02495" w14:textId="77777777" w:rsidR="003211CF" w:rsidRPr="003211CF" w:rsidRDefault="003211CF" w:rsidP="00E17C7B">
      <w:pPr>
        <w:spacing w:before="0" w:after="0" w:line="240" w:lineRule="auto"/>
        <w:ind w:right="-57"/>
        <w:rPr>
          <w:rFonts w:eastAsia="Calibri"/>
          <w:bCs/>
          <w:sz w:val="22"/>
          <w:lang w:eastAsia="en-US"/>
        </w:rPr>
      </w:pPr>
    </w:p>
    <w:p w14:paraId="5D485034" w14:textId="77777777" w:rsidR="003211CF" w:rsidRPr="003211CF" w:rsidRDefault="003211CF" w:rsidP="00E17C7B">
      <w:pPr>
        <w:spacing w:before="0" w:after="0" w:line="240" w:lineRule="auto"/>
        <w:ind w:right="-57"/>
        <w:rPr>
          <w:rFonts w:eastAsia="Calibri"/>
          <w:b/>
          <w:color w:val="17365D"/>
          <w:sz w:val="28"/>
          <w:szCs w:val="32"/>
          <w:lang w:val="en-US" w:eastAsia="en-US"/>
        </w:rPr>
      </w:pPr>
      <w:r w:rsidRPr="003211CF">
        <w:rPr>
          <w:rFonts w:eastAsia="Calibri"/>
          <w:b/>
          <w:color w:val="17365D"/>
          <w:sz w:val="28"/>
          <w:szCs w:val="32"/>
          <w:lang w:val="en-US" w:eastAsia="en-US"/>
        </w:rPr>
        <w:t>Further Information</w:t>
      </w:r>
    </w:p>
    <w:p w14:paraId="3A39C032" w14:textId="77777777" w:rsidR="003211CF" w:rsidRPr="003211CF" w:rsidRDefault="003211CF" w:rsidP="00E17C7B">
      <w:pPr>
        <w:spacing w:before="0" w:after="0" w:line="240" w:lineRule="auto"/>
        <w:ind w:right="-57"/>
        <w:rPr>
          <w:rFonts w:eastAsia="Calibri"/>
          <w:bCs/>
          <w:szCs w:val="28"/>
          <w:lang w:val="en-US" w:eastAsia="en-US"/>
        </w:rPr>
      </w:pPr>
    </w:p>
    <w:p w14:paraId="548F07D1" w14:textId="2EA138A5" w:rsidR="004A528F" w:rsidRDefault="003211CF" w:rsidP="00E17C7B">
      <w:pPr>
        <w:spacing w:before="0" w:after="0" w:line="240" w:lineRule="auto"/>
        <w:ind w:left="-567" w:right="-57" w:firstLine="567"/>
        <w:rPr>
          <w:rFonts w:eastAsia="Calibri"/>
          <w:bCs/>
          <w:szCs w:val="28"/>
          <w:lang w:val="en-US" w:eastAsia="en-US"/>
        </w:rPr>
      </w:pPr>
      <w:r w:rsidRPr="003211CF">
        <w:rPr>
          <w:rFonts w:eastAsia="Calibri"/>
          <w:bCs/>
          <w:szCs w:val="28"/>
          <w:lang w:val="en-US" w:eastAsia="en-US"/>
        </w:rPr>
        <w:t>Nil.</w:t>
      </w:r>
    </w:p>
    <w:p w14:paraId="657C86B5" w14:textId="77777777" w:rsidR="00A7216D" w:rsidRDefault="00A7216D" w:rsidP="00E17C7B">
      <w:pPr>
        <w:spacing w:before="0" w:after="0" w:line="240" w:lineRule="auto"/>
        <w:ind w:left="-567" w:right="-57" w:firstLine="567"/>
        <w:rPr>
          <w:rFonts w:eastAsia="Calibri"/>
          <w:bCs/>
          <w:szCs w:val="28"/>
          <w:lang w:val="en-US" w:eastAsia="en-US"/>
        </w:rPr>
      </w:pPr>
    </w:p>
    <w:p w14:paraId="7D72EE6F" w14:textId="3D320CF3" w:rsidR="00A7216D" w:rsidRDefault="00A7216D">
      <w:pPr>
        <w:spacing w:before="0" w:after="120"/>
        <w:jc w:val="left"/>
        <w:rPr>
          <w:rFonts w:eastAsia="Calibri"/>
          <w:bCs/>
          <w:szCs w:val="28"/>
          <w:lang w:val="en-US" w:eastAsia="en-US"/>
        </w:rPr>
      </w:pPr>
      <w:r>
        <w:rPr>
          <w:rFonts w:eastAsia="Calibri"/>
          <w:bCs/>
          <w:szCs w:val="28"/>
          <w:lang w:val="en-US" w:eastAsia="en-US"/>
        </w:rPr>
        <w:br w:type="page"/>
      </w:r>
    </w:p>
    <w:p w14:paraId="74656249" w14:textId="2801A6C0" w:rsidR="004A528F" w:rsidRPr="00BA1574" w:rsidRDefault="003D272C" w:rsidP="00F5408A">
      <w:pPr>
        <w:pStyle w:val="Heading2"/>
        <w:numPr>
          <w:ilvl w:val="1"/>
          <w:numId w:val="196"/>
        </w:numPr>
        <w:spacing w:before="0" w:after="0"/>
        <w:ind w:left="0" w:hanging="851"/>
        <w:rPr>
          <w:rFonts w:cs="Arial"/>
          <w:szCs w:val="24"/>
        </w:rPr>
      </w:pPr>
      <w:bookmarkStart w:id="245" w:name="_Toc163213713"/>
      <w:r>
        <w:rPr>
          <w:rFonts w:cs="Arial"/>
          <w:szCs w:val="24"/>
        </w:rPr>
        <w:lastRenderedPageBreak/>
        <w:t>NOM</w:t>
      </w:r>
      <w:r w:rsidR="00F27C19">
        <w:rPr>
          <w:rFonts w:cs="Arial"/>
          <w:szCs w:val="24"/>
        </w:rPr>
        <w:t>0</w:t>
      </w:r>
      <w:r>
        <w:rPr>
          <w:rFonts w:cs="Arial"/>
          <w:szCs w:val="24"/>
        </w:rPr>
        <w:t>7</w:t>
      </w:r>
      <w:r w:rsidR="00F27C19">
        <w:rPr>
          <w:rFonts w:cs="Arial"/>
          <w:szCs w:val="24"/>
        </w:rPr>
        <w:t xml:space="preserve">.03.24 – Councillor Bennett – </w:t>
      </w:r>
      <w:r w:rsidR="008E46E0" w:rsidRPr="008E46E0">
        <w:rPr>
          <w:rFonts w:cs="Arial"/>
          <w:szCs w:val="24"/>
        </w:rPr>
        <w:t>Notice of Motion to Revoke Council Resolution – Item 8.1 - 20 March 2024 and Response to Disclaimer of Opinion</w:t>
      </w:r>
      <w:bookmarkEnd w:id="245"/>
    </w:p>
    <w:p w14:paraId="662182BB" w14:textId="77777777" w:rsidR="003211CF" w:rsidRDefault="003211CF" w:rsidP="00E17C7B">
      <w:pPr>
        <w:spacing w:before="0" w:after="0" w:line="240" w:lineRule="auto"/>
        <w:ind w:left="-567" w:right="-57" w:firstLine="567"/>
        <w:rPr>
          <w:rFonts w:eastAsia="Calibri"/>
          <w:bCs/>
          <w:szCs w:val="28"/>
          <w:lang w:val="en-US" w:eastAsia="en-US"/>
        </w:rPr>
      </w:pPr>
    </w:p>
    <w:p w14:paraId="348CB552" w14:textId="77777777" w:rsidR="00D643C6" w:rsidRPr="003211CF" w:rsidRDefault="00D643C6" w:rsidP="00E17C7B">
      <w:pPr>
        <w:spacing w:before="0" w:after="0" w:line="240" w:lineRule="auto"/>
        <w:ind w:left="-567" w:right="-57" w:firstLine="567"/>
        <w:rPr>
          <w:rFonts w:eastAsia="Calibri"/>
          <w:bCs/>
          <w:szCs w:val="28"/>
          <w:lang w:val="en-US" w:eastAsia="en-US"/>
        </w:rPr>
      </w:pPr>
    </w:p>
    <w:p w14:paraId="4B924D54" w14:textId="0704A6B0" w:rsidR="003E6E28" w:rsidRPr="00D643C6" w:rsidRDefault="003E6E28" w:rsidP="003E6E28">
      <w:pPr>
        <w:spacing w:before="0" w:after="0"/>
        <w:jc w:val="left"/>
        <w:rPr>
          <w:rFonts w:eastAsia="Calibri"/>
          <w:b/>
          <w:color w:val="002060"/>
          <w:szCs w:val="28"/>
          <w:lang w:val="en-US" w:eastAsia="en-US"/>
        </w:rPr>
      </w:pPr>
      <w:r w:rsidRPr="00D643C6">
        <w:rPr>
          <w:rFonts w:eastAsia="Calibri"/>
          <w:b/>
          <w:color w:val="002060"/>
          <w:szCs w:val="28"/>
          <w:lang w:val="en-US" w:eastAsia="en-US"/>
        </w:rPr>
        <w:t xml:space="preserve">Please note this item was brought forward see page </w:t>
      </w:r>
      <w:r w:rsidR="00D643C6" w:rsidRPr="00D643C6">
        <w:rPr>
          <w:rFonts w:eastAsia="Calibri"/>
          <w:b/>
          <w:color w:val="002060"/>
          <w:szCs w:val="24"/>
          <w:lang w:val="en-US" w:eastAsia="en-US"/>
        </w:rPr>
        <w:t>20</w:t>
      </w:r>
      <w:r w:rsidR="00C546BF">
        <w:rPr>
          <w:rFonts w:eastAsia="Calibri"/>
          <w:b/>
          <w:color w:val="002060"/>
          <w:szCs w:val="24"/>
          <w:lang w:val="en-US" w:eastAsia="en-US"/>
        </w:rPr>
        <w:t>8</w:t>
      </w:r>
      <w:r w:rsidR="00D643C6" w:rsidRPr="00D643C6">
        <w:rPr>
          <w:rFonts w:eastAsia="Calibri"/>
          <w:b/>
          <w:color w:val="002060"/>
          <w:szCs w:val="24"/>
          <w:lang w:val="en-US" w:eastAsia="en-US"/>
        </w:rPr>
        <w:t>.</w:t>
      </w:r>
    </w:p>
    <w:p w14:paraId="0EB8048A" w14:textId="77777777" w:rsidR="007E6442" w:rsidRDefault="007E6442" w:rsidP="005B3757">
      <w:pPr>
        <w:spacing w:before="0" w:after="0" w:line="240" w:lineRule="auto"/>
        <w:rPr>
          <w:rFonts w:eastAsia="Times New Roman"/>
          <w:color w:val="000000"/>
          <w:szCs w:val="24"/>
        </w:rPr>
      </w:pPr>
    </w:p>
    <w:p w14:paraId="4E78C618" w14:textId="77777777" w:rsidR="007E6442" w:rsidRDefault="007E6442" w:rsidP="005B3757">
      <w:pPr>
        <w:spacing w:before="0" w:after="0" w:line="240" w:lineRule="auto"/>
        <w:rPr>
          <w:rFonts w:eastAsia="Times New Roman"/>
          <w:color w:val="000000"/>
          <w:szCs w:val="24"/>
        </w:rPr>
      </w:pPr>
    </w:p>
    <w:p w14:paraId="6547DA3E" w14:textId="108C7A8E" w:rsidR="007E6442" w:rsidRDefault="007E6442">
      <w:pPr>
        <w:spacing w:before="0" w:after="120"/>
        <w:jc w:val="left"/>
        <w:rPr>
          <w:rFonts w:eastAsia="Times New Roman"/>
          <w:color w:val="000000"/>
          <w:szCs w:val="24"/>
        </w:rPr>
      </w:pPr>
      <w:r>
        <w:rPr>
          <w:rFonts w:eastAsia="Times New Roman"/>
          <w:color w:val="000000"/>
          <w:szCs w:val="24"/>
        </w:rPr>
        <w:br w:type="page"/>
      </w:r>
    </w:p>
    <w:p w14:paraId="79349859" w14:textId="34EF6C8A" w:rsidR="00936907" w:rsidRPr="004F18D8" w:rsidRDefault="00936907" w:rsidP="00C36616">
      <w:pPr>
        <w:pStyle w:val="Heading2"/>
        <w:numPr>
          <w:ilvl w:val="1"/>
          <w:numId w:val="195"/>
        </w:numPr>
        <w:spacing w:before="0" w:after="0"/>
        <w:ind w:left="0" w:hanging="851"/>
        <w:rPr>
          <w:rFonts w:cs="Arial"/>
          <w:b w:val="0"/>
          <w:bCs/>
          <w:color w:val="002060"/>
          <w:szCs w:val="24"/>
        </w:rPr>
      </w:pPr>
      <w:bookmarkStart w:id="246" w:name="_Toc163213714"/>
      <w:r w:rsidRPr="004F18D8">
        <w:rPr>
          <w:rFonts w:cs="Arial"/>
          <w:bCs/>
          <w:color w:val="002060"/>
          <w:szCs w:val="28"/>
        </w:rPr>
        <w:lastRenderedPageBreak/>
        <w:t xml:space="preserve">NOM08.03.24 </w:t>
      </w:r>
      <w:r w:rsidRPr="004F18D8">
        <w:rPr>
          <w:rFonts w:cs="Arial"/>
          <w:bCs/>
          <w:color w:val="002060"/>
          <w:szCs w:val="24"/>
        </w:rPr>
        <w:t>– Councillor Amiry – Independent Expert Policy</w:t>
      </w:r>
      <w:bookmarkEnd w:id="246"/>
    </w:p>
    <w:p w14:paraId="71C59367" w14:textId="77777777" w:rsidR="00936907" w:rsidRDefault="00936907" w:rsidP="004F18D8">
      <w:pPr>
        <w:spacing w:before="0" w:after="0" w:line="240" w:lineRule="auto"/>
        <w:rPr>
          <w:b/>
          <w:bCs/>
          <w:color w:val="1F4E79" w:themeColor="accent1" w:themeShade="80"/>
          <w:sz w:val="28"/>
          <w:szCs w:val="24"/>
        </w:rPr>
      </w:pPr>
    </w:p>
    <w:p w14:paraId="04A5A3A8" w14:textId="62572404" w:rsidR="003725D5" w:rsidRPr="003725D5" w:rsidRDefault="003725D5" w:rsidP="003725D5">
      <w:pPr>
        <w:spacing w:before="0" w:after="0" w:line="240" w:lineRule="auto"/>
        <w:rPr>
          <w:b/>
          <w:bCs/>
          <w:color w:val="002060"/>
          <w:szCs w:val="24"/>
        </w:rPr>
      </w:pPr>
      <w:r w:rsidRPr="003725D5">
        <w:rPr>
          <w:b/>
          <w:bCs/>
          <w:color w:val="002060"/>
          <w:szCs w:val="24"/>
        </w:rPr>
        <w:t xml:space="preserve">Please note this item was brought forward see page </w:t>
      </w:r>
      <w:r>
        <w:rPr>
          <w:b/>
          <w:bCs/>
          <w:color w:val="002060"/>
          <w:szCs w:val="24"/>
        </w:rPr>
        <w:t>21</w:t>
      </w:r>
      <w:r w:rsidR="00AD4FA4">
        <w:rPr>
          <w:b/>
          <w:bCs/>
          <w:color w:val="002060"/>
          <w:szCs w:val="24"/>
        </w:rPr>
        <w:t>3</w:t>
      </w:r>
      <w:r w:rsidRPr="003725D5">
        <w:rPr>
          <w:b/>
          <w:bCs/>
          <w:color w:val="002060"/>
          <w:szCs w:val="24"/>
        </w:rPr>
        <w:t>.</w:t>
      </w:r>
    </w:p>
    <w:p w14:paraId="6A077327" w14:textId="77777777" w:rsidR="002B58B7" w:rsidRDefault="002B58B7" w:rsidP="004F18D8">
      <w:pPr>
        <w:spacing w:before="0" w:after="0" w:line="240" w:lineRule="auto"/>
        <w:rPr>
          <w:szCs w:val="24"/>
        </w:rPr>
      </w:pPr>
    </w:p>
    <w:p w14:paraId="468DB62C" w14:textId="77777777" w:rsidR="002B58B7" w:rsidRDefault="002B58B7" w:rsidP="004F18D8">
      <w:pPr>
        <w:spacing w:before="0" w:after="0" w:line="240" w:lineRule="auto"/>
        <w:rPr>
          <w:szCs w:val="24"/>
        </w:rPr>
      </w:pPr>
    </w:p>
    <w:p w14:paraId="20FAF677" w14:textId="77777777" w:rsidR="002B58B7" w:rsidRDefault="002B58B7" w:rsidP="004F18D8">
      <w:pPr>
        <w:spacing w:before="0" w:after="0" w:line="240" w:lineRule="auto"/>
        <w:rPr>
          <w:szCs w:val="24"/>
        </w:rPr>
      </w:pPr>
    </w:p>
    <w:p w14:paraId="393184B6" w14:textId="77777777" w:rsidR="002B58B7" w:rsidRDefault="002B58B7" w:rsidP="004F18D8">
      <w:pPr>
        <w:spacing w:before="0" w:after="0" w:line="240" w:lineRule="auto"/>
        <w:rPr>
          <w:szCs w:val="24"/>
        </w:rPr>
      </w:pPr>
    </w:p>
    <w:p w14:paraId="60F56131" w14:textId="409E6CFE" w:rsidR="002B58B7" w:rsidRDefault="002B58B7">
      <w:pPr>
        <w:spacing w:before="0" w:after="120"/>
        <w:jc w:val="left"/>
        <w:rPr>
          <w:szCs w:val="24"/>
        </w:rPr>
      </w:pPr>
      <w:r>
        <w:rPr>
          <w:szCs w:val="24"/>
        </w:rPr>
        <w:br w:type="page"/>
      </w:r>
    </w:p>
    <w:p w14:paraId="15AB88E3" w14:textId="77777777" w:rsidR="00936907" w:rsidRPr="007E6442" w:rsidRDefault="00936907" w:rsidP="00F5408A">
      <w:pPr>
        <w:pStyle w:val="Heading2"/>
        <w:numPr>
          <w:ilvl w:val="1"/>
          <w:numId w:val="197"/>
        </w:numPr>
        <w:spacing w:before="0" w:after="0"/>
        <w:ind w:left="0" w:hanging="851"/>
        <w:rPr>
          <w:rFonts w:cs="Arial"/>
          <w:bCs/>
          <w:color w:val="002060"/>
          <w:szCs w:val="28"/>
        </w:rPr>
      </w:pPr>
      <w:bookmarkStart w:id="247" w:name="_Toc163213715"/>
      <w:r w:rsidRPr="007E6442">
        <w:rPr>
          <w:rFonts w:cs="Arial"/>
          <w:bCs/>
          <w:color w:val="002060"/>
          <w:szCs w:val="28"/>
        </w:rPr>
        <w:lastRenderedPageBreak/>
        <w:t>NOM09.03.24 – Councillor Amiry – Use of Public Funds</w:t>
      </w:r>
      <w:bookmarkEnd w:id="247"/>
    </w:p>
    <w:p w14:paraId="70AF2735" w14:textId="77777777" w:rsidR="00936907" w:rsidRDefault="00936907" w:rsidP="004F18D8">
      <w:pPr>
        <w:spacing w:before="0" w:after="0" w:line="240" w:lineRule="auto"/>
        <w:rPr>
          <w:b/>
          <w:bCs/>
          <w:color w:val="1F4E79" w:themeColor="accent1" w:themeShade="80"/>
          <w:szCs w:val="24"/>
        </w:rPr>
      </w:pPr>
    </w:p>
    <w:p w14:paraId="24A276E8" w14:textId="68499F6C" w:rsidR="00C757ED" w:rsidRPr="00FB4271" w:rsidRDefault="00C757ED" w:rsidP="00C757ED">
      <w:pPr>
        <w:spacing w:before="0" w:after="0" w:line="240" w:lineRule="auto"/>
        <w:rPr>
          <w:b/>
          <w:bCs/>
          <w:color w:val="002060"/>
          <w:szCs w:val="24"/>
        </w:rPr>
      </w:pPr>
      <w:r w:rsidRPr="00FB4271">
        <w:rPr>
          <w:b/>
          <w:bCs/>
          <w:color w:val="002060"/>
          <w:szCs w:val="24"/>
        </w:rPr>
        <w:t xml:space="preserve">Please note this item was brough forward see page </w:t>
      </w:r>
      <w:r w:rsidR="00DD3868">
        <w:rPr>
          <w:b/>
          <w:bCs/>
          <w:color w:val="002060"/>
          <w:szCs w:val="24"/>
        </w:rPr>
        <w:t>21</w:t>
      </w:r>
      <w:r w:rsidR="00AD4FA4">
        <w:rPr>
          <w:b/>
          <w:bCs/>
          <w:color w:val="002060"/>
          <w:szCs w:val="24"/>
        </w:rPr>
        <w:t>1</w:t>
      </w:r>
      <w:r w:rsidR="00FB4271" w:rsidRPr="00FB4271">
        <w:rPr>
          <w:b/>
          <w:bCs/>
          <w:color w:val="002060"/>
          <w:szCs w:val="24"/>
        </w:rPr>
        <w:t>.</w:t>
      </w:r>
    </w:p>
    <w:p w14:paraId="66F91212" w14:textId="77777777" w:rsidR="00073120" w:rsidRDefault="00073120" w:rsidP="005B3757">
      <w:pPr>
        <w:spacing w:before="0" w:after="120"/>
        <w:jc w:val="left"/>
        <w:rPr>
          <w:szCs w:val="24"/>
        </w:rPr>
      </w:pPr>
      <w:r>
        <w:rPr>
          <w:szCs w:val="24"/>
        </w:rPr>
        <w:br w:type="page"/>
      </w:r>
    </w:p>
    <w:p w14:paraId="216E939B" w14:textId="054B4A16" w:rsidR="000066F0" w:rsidRDefault="00B5721D" w:rsidP="00CE207D">
      <w:pPr>
        <w:pStyle w:val="Heading1"/>
        <w:numPr>
          <w:ilvl w:val="0"/>
          <w:numId w:val="7"/>
        </w:numPr>
        <w:spacing w:before="0" w:after="0"/>
        <w:ind w:hanging="862"/>
      </w:pPr>
      <w:bookmarkStart w:id="248" w:name="_Toc256000080"/>
      <w:bookmarkStart w:id="249" w:name="_Toc163213716"/>
      <w:r>
        <w:lastRenderedPageBreak/>
        <w:t>Confidential Items</w:t>
      </w:r>
      <w:bookmarkEnd w:id="248"/>
      <w:bookmarkEnd w:id="249"/>
    </w:p>
    <w:p w14:paraId="653348FA" w14:textId="77777777" w:rsidR="00CA4242" w:rsidRDefault="00CA4242" w:rsidP="004B69F6">
      <w:pPr>
        <w:spacing w:before="0" w:after="0" w:line="240" w:lineRule="auto"/>
        <w:rPr>
          <w:szCs w:val="24"/>
        </w:rPr>
      </w:pPr>
    </w:p>
    <w:p w14:paraId="216E939C" w14:textId="322C367E" w:rsidR="000066F0" w:rsidRDefault="00B5721D" w:rsidP="004B69F6">
      <w:pPr>
        <w:spacing w:before="0" w:after="0" w:line="240" w:lineRule="auto"/>
        <w:rPr>
          <w:szCs w:val="24"/>
        </w:rPr>
      </w:pPr>
      <w:r>
        <w:rPr>
          <w:szCs w:val="24"/>
        </w:rPr>
        <w:t>Confidential items to be discussed at this point.</w:t>
      </w:r>
    </w:p>
    <w:p w14:paraId="66E3B616" w14:textId="18806AAB" w:rsidR="008A40F4" w:rsidRDefault="00FB4850" w:rsidP="004B69F6">
      <w:pPr>
        <w:spacing w:before="0" w:after="0" w:line="240" w:lineRule="auto"/>
        <w:rPr>
          <w:szCs w:val="24"/>
        </w:rPr>
      </w:pPr>
      <w:r>
        <w:rPr>
          <w:noProof/>
          <w:szCs w:val="24"/>
        </w:rPr>
        <mc:AlternateContent>
          <mc:Choice Requires="wps">
            <w:drawing>
              <wp:anchor distT="0" distB="0" distL="114300" distR="114300" simplePos="0" relativeHeight="251658303" behindDoc="1" locked="0" layoutInCell="1" allowOverlap="1" wp14:anchorId="537884B9" wp14:editId="11A7281C">
                <wp:simplePos x="0" y="0"/>
                <wp:positionH relativeFrom="margin">
                  <wp:posOffset>-69950</wp:posOffset>
                </wp:positionH>
                <wp:positionV relativeFrom="paragraph">
                  <wp:posOffset>175160</wp:posOffset>
                </wp:positionV>
                <wp:extent cx="6371657" cy="1135380"/>
                <wp:effectExtent l="0" t="0" r="10160" b="26670"/>
                <wp:wrapNone/>
                <wp:docPr id="1981965503" name="Rectangle 1981965503"/>
                <wp:cNvGraphicFramePr/>
                <a:graphic xmlns:a="http://schemas.openxmlformats.org/drawingml/2006/main">
                  <a:graphicData uri="http://schemas.microsoft.com/office/word/2010/wordprocessingShape">
                    <wps:wsp>
                      <wps:cNvSpPr/>
                      <wps:spPr>
                        <a:xfrm>
                          <a:off x="0" y="0"/>
                          <a:ext cx="6371657" cy="1135380"/>
                        </a:xfrm>
                        <a:prstGeom prst="rect">
                          <a:avLst/>
                        </a:prstGeom>
                        <a:noFill/>
                        <a:ln w="19050">
                          <a:solidFill>
                            <a:srgbClr val="00206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CAE27" id="Rectangle 1981965503" o:spid="_x0000_s1026" style="position:absolute;margin-left:-5.5pt;margin-top:13.8pt;width:501.7pt;height:89.4pt;z-index:-2516581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" filled="f" strokecolor="#002060" strokeweight="1.5pt">
                <w10:wrap anchorx="margin"/>
              </v:rect>
            </w:pict>
          </mc:Fallback>
        </mc:AlternateContent>
      </w:r>
    </w:p>
    <w:p w14:paraId="7862A47C" w14:textId="77777777" w:rsidR="008A40F4" w:rsidRPr="00147AEA" w:rsidRDefault="008A40F4" w:rsidP="008A40F4">
      <w:pPr>
        <w:spacing w:before="0" w:after="0" w:line="240" w:lineRule="auto"/>
        <w:ind w:right="119"/>
        <w:rPr>
          <w:szCs w:val="24"/>
          <w:u w:val="single"/>
        </w:rPr>
      </w:pPr>
      <w:r w:rsidRPr="00147AEA">
        <w:rPr>
          <w:szCs w:val="24"/>
          <w:u w:val="single"/>
        </w:rPr>
        <w:t>Closure of Meeting to the Public</w:t>
      </w:r>
    </w:p>
    <w:p w14:paraId="7B4D1098" w14:textId="6116E8C9" w:rsidR="008A40F4" w:rsidRPr="00147AEA" w:rsidRDefault="008A40F4" w:rsidP="008A40F4">
      <w:pPr>
        <w:spacing w:before="0" w:after="0" w:line="240" w:lineRule="auto"/>
        <w:ind w:right="119"/>
        <w:rPr>
          <w:szCs w:val="24"/>
        </w:rPr>
      </w:pPr>
      <w:r w:rsidRPr="00147AEA">
        <w:rPr>
          <w:szCs w:val="24"/>
        </w:rPr>
        <w:t xml:space="preserve">Moved – Councillor </w:t>
      </w:r>
      <w:r w:rsidR="00FC6774">
        <w:rPr>
          <w:szCs w:val="24"/>
        </w:rPr>
        <w:t>Youngman</w:t>
      </w:r>
    </w:p>
    <w:p w14:paraId="5682989E" w14:textId="54673B84" w:rsidR="008A40F4" w:rsidRPr="00147AEA" w:rsidRDefault="008A40F4" w:rsidP="008A40F4">
      <w:pPr>
        <w:spacing w:before="0" w:after="0" w:line="240" w:lineRule="auto"/>
        <w:ind w:right="119"/>
        <w:rPr>
          <w:szCs w:val="24"/>
        </w:rPr>
      </w:pPr>
      <w:r w:rsidRPr="00147AEA">
        <w:rPr>
          <w:szCs w:val="24"/>
        </w:rPr>
        <w:t xml:space="preserve">Seconded - Councillor </w:t>
      </w:r>
      <w:r w:rsidR="00FC6774">
        <w:rPr>
          <w:szCs w:val="24"/>
        </w:rPr>
        <w:t>Amiry</w:t>
      </w:r>
    </w:p>
    <w:p w14:paraId="6B25D9E9" w14:textId="77777777" w:rsidR="008A40F4" w:rsidRPr="00147AEA" w:rsidRDefault="008A40F4" w:rsidP="008A40F4">
      <w:pPr>
        <w:spacing w:before="0" w:after="0" w:line="240" w:lineRule="auto"/>
        <w:ind w:right="119"/>
        <w:rPr>
          <w:szCs w:val="24"/>
        </w:rPr>
      </w:pPr>
    </w:p>
    <w:p w14:paraId="2625AACB" w14:textId="1570941F" w:rsidR="008A40F4" w:rsidRPr="00F93467" w:rsidRDefault="008A40F4" w:rsidP="008A40F4">
      <w:pPr>
        <w:spacing w:before="0" w:after="0" w:line="240" w:lineRule="auto"/>
        <w:ind w:right="119"/>
        <w:rPr>
          <w:b/>
          <w:color w:val="1F3864"/>
          <w:szCs w:val="24"/>
        </w:rPr>
      </w:pPr>
      <w:r w:rsidRPr="00F93467">
        <w:rPr>
          <w:b/>
          <w:color w:val="1F3864"/>
          <w:szCs w:val="24"/>
        </w:rPr>
        <w:t xml:space="preserve">That the meeting be closed to the public in accordance with Section </w:t>
      </w:r>
      <w:r w:rsidRPr="00A07F28">
        <w:rPr>
          <w:b/>
          <w:color w:val="1F3864"/>
          <w:szCs w:val="24"/>
        </w:rPr>
        <w:t>5.23 (d)</w:t>
      </w:r>
      <w:r w:rsidRPr="00F93467">
        <w:rPr>
          <w:b/>
          <w:color w:val="1F3864"/>
          <w:szCs w:val="24"/>
        </w:rPr>
        <w:t xml:space="preserve"> of the Local Government Act 1995 to allow confidential discussion on the following Item.</w:t>
      </w:r>
    </w:p>
    <w:p w14:paraId="0E15FDFF" w14:textId="77777777" w:rsidR="008A40F4" w:rsidRPr="00147AEA" w:rsidRDefault="008A40F4" w:rsidP="008A40F4">
      <w:pPr>
        <w:spacing w:before="0" w:after="0" w:line="240" w:lineRule="auto"/>
        <w:ind w:right="119"/>
        <w:rPr>
          <w:b/>
          <w:szCs w:val="24"/>
        </w:rPr>
      </w:pPr>
    </w:p>
    <w:p w14:paraId="16BE92CE" w14:textId="62B502E1" w:rsidR="00FC6774" w:rsidRPr="00147AEA" w:rsidRDefault="00FC6774">
      <w:pPr>
        <w:spacing w:after="0" w:line="240" w:lineRule="auto"/>
        <w:ind w:right="-330"/>
        <w:jc w:val="right"/>
        <w:rPr>
          <w:b/>
          <w:szCs w:val="24"/>
        </w:rPr>
      </w:pPr>
      <w:r w:rsidRPr="00147AEA">
        <w:rPr>
          <w:b/>
          <w:szCs w:val="24"/>
        </w:rPr>
        <w:t xml:space="preserve">CARRIED UNANIMOUSLY </w:t>
      </w:r>
      <w:r>
        <w:rPr>
          <w:b/>
          <w:szCs w:val="24"/>
        </w:rPr>
        <w:t>7</w:t>
      </w:r>
      <w:r w:rsidRPr="00147AEA">
        <w:rPr>
          <w:b/>
          <w:szCs w:val="24"/>
        </w:rPr>
        <w:t>/-</w:t>
      </w:r>
    </w:p>
    <w:p w14:paraId="1C6F4DA5" w14:textId="4169E68D" w:rsidR="008A40F4" w:rsidRPr="00147AEA" w:rsidRDefault="008A40F4" w:rsidP="008A40F4">
      <w:pPr>
        <w:spacing w:before="0" w:after="0" w:line="240" w:lineRule="auto"/>
        <w:ind w:right="119"/>
        <w:jc w:val="right"/>
        <w:rPr>
          <w:b/>
          <w:szCs w:val="24"/>
        </w:rPr>
      </w:pPr>
    </w:p>
    <w:p w14:paraId="0E6C18BE" w14:textId="70A31D1A" w:rsidR="008A40F4" w:rsidRPr="00147AEA" w:rsidRDefault="008A40F4">
      <w:pPr>
        <w:numPr>
          <w:ilvl w:val="12"/>
          <w:numId w:val="0"/>
        </w:numPr>
        <w:tabs>
          <w:tab w:val="left" w:pos="720"/>
          <w:tab w:val="left" w:pos="1440"/>
          <w:tab w:val="left" w:pos="2410"/>
          <w:tab w:val="left" w:pos="2977"/>
          <w:tab w:val="right" w:pos="8335"/>
          <w:tab w:val="right" w:pos="8505"/>
        </w:tabs>
        <w:spacing w:after="0" w:line="240" w:lineRule="auto"/>
        <w:ind w:right="-330"/>
        <w:rPr>
          <w:szCs w:val="24"/>
        </w:rPr>
      </w:pPr>
      <w:r w:rsidRPr="00147AEA">
        <w:rPr>
          <w:szCs w:val="24"/>
        </w:rPr>
        <w:t xml:space="preserve">The meeting was closed to the public at </w:t>
      </w:r>
      <w:r w:rsidR="00FC6774">
        <w:rPr>
          <w:szCs w:val="24"/>
        </w:rPr>
        <w:t>9.45</w:t>
      </w:r>
      <w:r w:rsidRPr="00147AEA">
        <w:rPr>
          <w:szCs w:val="24"/>
        </w:rPr>
        <w:t xml:space="preserve"> pm.</w:t>
      </w:r>
    </w:p>
    <w:p w14:paraId="062E8E5D" w14:textId="18E7317F" w:rsidR="008A40F4" w:rsidRDefault="008A40F4" w:rsidP="004B69F6">
      <w:pPr>
        <w:spacing w:before="0" w:after="0" w:line="240" w:lineRule="auto"/>
        <w:rPr>
          <w:szCs w:val="24"/>
        </w:rPr>
      </w:pPr>
    </w:p>
    <w:p w14:paraId="747F95AB" w14:textId="77777777" w:rsidR="00FC040F" w:rsidRDefault="00FC040F" w:rsidP="004B69F6">
      <w:pPr>
        <w:spacing w:before="0" w:after="0" w:line="240" w:lineRule="auto"/>
        <w:rPr>
          <w:szCs w:val="24"/>
        </w:rPr>
      </w:pPr>
    </w:p>
    <w:p w14:paraId="04B5C571" w14:textId="77777777" w:rsidR="00FC040F" w:rsidRDefault="00FC040F" w:rsidP="004B69F6">
      <w:pPr>
        <w:spacing w:before="0" w:after="0" w:line="240" w:lineRule="auto"/>
        <w:rPr>
          <w:szCs w:val="24"/>
        </w:rPr>
      </w:pPr>
    </w:p>
    <w:p w14:paraId="00877386" w14:textId="77777777" w:rsidR="004B69F6" w:rsidRDefault="004B69F6" w:rsidP="004B69F6">
      <w:pPr>
        <w:spacing w:before="0" w:after="0" w:line="240" w:lineRule="auto"/>
      </w:pPr>
    </w:p>
    <w:p w14:paraId="474D9961" w14:textId="77777777" w:rsidR="00550E35" w:rsidRDefault="00550E35">
      <w:pPr>
        <w:spacing w:before="0" w:after="120"/>
        <w:jc w:val="left"/>
        <w:rPr>
          <w:rFonts w:eastAsiaTheme="majorEastAsia"/>
          <w:b/>
          <w:color w:val="163475"/>
          <w:sz w:val="28"/>
          <w:szCs w:val="24"/>
        </w:rPr>
      </w:pPr>
      <w:r>
        <w:rPr>
          <w:szCs w:val="24"/>
        </w:rPr>
        <w:br w:type="page"/>
      </w:r>
    </w:p>
    <w:p w14:paraId="3F4B8013" w14:textId="5251730F" w:rsidR="00E65733" w:rsidRDefault="00792D66" w:rsidP="00CE207D">
      <w:pPr>
        <w:pStyle w:val="Heading1"/>
        <w:numPr>
          <w:ilvl w:val="1"/>
          <w:numId w:val="7"/>
        </w:numPr>
        <w:spacing w:before="0" w:after="0"/>
        <w:ind w:left="0" w:hanging="851"/>
      </w:pPr>
      <w:bookmarkStart w:id="250" w:name="_Toc163213717"/>
      <w:r>
        <w:rPr>
          <w:rFonts w:cs="Arial"/>
          <w:szCs w:val="24"/>
        </w:rPr>
        <w:lastRenderedPageBreak/>
        <w:t xml:space="preserve">PD22.03.24 </w:t>
      </w:r>
      <w:r>
        <w:t>CONFIDENTIAL Legal Opinion Received on Judicial Review for 129-133 Waratah Avenue, Dalkeith</w:t>
      </w:r>
      <w:bookmarkEnd w:id="250"/>
    </w:p>
    <w:p w14:paraId="712D538C" w14:textId="77777777" w:rsidR="00792D66" w:rsidRDefault="00792D66" w:rsidP="00792D66">
      <w:pPr>
        <w:spacing w:before="0" w:after="0" w:line="240" w:lineRule="auto"/>
      </w:pPr>
    </w:p>
    <w:p w14:paraId="6D6F58F8" w14:textId="13D1E766" w:rsidR="00792D66" w:rsidRDefault="00913A4C" w:rsidP="00792D66">
      <w:pPr>
        <w:spacing w:before="0" w:after="0" w:line="240" w:lineRule="auto"/>
      </w:pPr>
      <w:r>
        <w:t>A confidential report has been circulated separately to Council Members.</w:t>
      </w:r>
    </w:p>
    <w:p w14:paraId="641F99F5" w14:textId="77777777" w:rsidR="004B55B5" w:rsidRDefault="004B55B5" w:rsidP="00792D66">
      <w:pPr>
        <w:spacing w:before="0" w:after="0" w:line="240" w:lineRule="auto"/>
      </w:pPr>
    </w:p>
    <w:tbl>
      <w:tblPr>
        <w:tblStyle w:val="TableGrid"/>
        <w:tblW w:w="9639" w:type="dxa"/>
        <w:tblInd w:w="-5" w:type="dxa"/>
        <w:tblLook w:val="04A0" w:firstRow="1" w:lastRow="0" w:firstColumn="1" w:lastColumn="0" w:noHBand="0" w:noVBand="1"/>
      </w:tblPr>
      <w:tblGrid>
        <w:gridCol w:w="2065"/>
        <w:gridCol w:w="7574"/>
      </w:tblGrid>
      <w:tr w:rsidR="00E0137E" w:rsidRPr="00E0137E" w14:paraId="318FBF48" w14:textId="77777777">
        <w:tc>
          <w:tcPr>
            <w:tcW w:w="2065" w:type="dxa"/>
          </w:tcPr>
          <w:p w14:paraId="662CBE25" w14:textId="77777777" w:rsidR="00E0137E" w:rsidRPr="00E0137E" w:rsidRDefault="00E0137E" w:rsidP="00E0137E">
            <w:pPr>
              <w:spacing w:before="0" w:after="0"/>
              <w:ind w:right="110"/>
              <w:rPr>
                <w:rFonts w:eastAsia="Calibri"/>
                <w:b/>
                <w:color w:val="1F3864"/>
                <w:szCs w:val="24"/>
                <w:lang w:eastAsia="en-US"/>
              </w:rPr>
            </w:pPr>
            <w:r w:rsidRPr="00E0137E">
              <w:rPr>
                <w:rFonts w:eastAsia="Calibri"/>
                <w:b/>
                <w:color w:val="1F3864"/>
                <w:szCs w:val="24"/>
                <w:lang w:eastAsia="en-US"/>
              </w:rPr>
              <w:t>Meeting &amp; Date</w:t>
            </w:r>
          </w:p>
        </w:tc>
        <w:tc>
          <w:tcPr>
            <w:tcW w:w="7574" w:type="dxa"/>
          </w:tcPr>
          <w:p w14:paraId="5D877B3D" w14:textId="77777777" w:rsidR="00E0137E" w:rsidRPr="00E0137E" w:rsidRDefault="00E0137E" w:rsidP="00E0137E">
            <w:pPr>
              <w:spacing w:before="0" w:after="0"/>
              <w:ind w:right="39"/>
              <w:rPr>
                <w:rFonts w:eastAsia="Calibri"/>
                <w:szCs w:val="24"/>
                <w:lang w:eastAsia="en-US"/>
              </w:rPr>
            </w:pPr>
            <w:r w:rsidRPr="00E0137E">
              <w:rPr>
                <w:rFonts w:eastAsia="Calibri"/>
                <w:szCs w:val="24"/>
                <w:lang w:eastAsia="en-US"/>
              </w:rPr>
              <w:t>Council Meeting – 26 March 2024</w:t>
            </w:r>
          </w:p>
        </w:tc>
      </w:tr>
      <w:tr w:rsidR="00E0137E" w:rsidRPr="00E0137E" w14:paraId="48E00E26" w14:textId="77777777">
        <w:tc>
          <w:tcPr>
            <w:tcW w:w="2065" w:type="dxa"/>
          </w:tcPr>
          <w:p w14:paraId="72AA0B1D" w14:textId="77777777" w:rsidR="00E0137E" w:rsidRPr="00E0137E" w:rsidRDefault="00E0137E" w:rsidP="00E0137E">
            <w:pPr>
              <w:spacing w:before="0" w:after="0"/>
              <w:ind w:right="110"/>
              <w:rPr>
                <w:rFonts w:eastAsia="Calibri"/>
                <w:b/>
                <w:color w:val="1F3864"/>
                <w:szCs w:val="24"/>
                <w:lang w:eastAsia="en-US"/>
              </w:rPr>
            </w:pPr>
            <w:r w:rsidRPr="00E0137E">
              <w:rPr>
                <w:rFonts w:eastAsia="Calibri"/>
                <w:b/>
                <w:color w:val="1F3864"/>
                <w:szCs w:val="24"/>
                <w:lang w:eastAsia="en-US"/>
              </w:rPr>
              <w:t>Applicant</w:t>
            </w:r>
          </w:p>
        </w:tc>
        <w:tc>
          <w:tcPr>
            <w:tcW w:w="7574" w:type="dxa"/>
          </w:tcPr>
          <w:p w14:paraId="00794F33" w14:textId="77777777" w:rsidR="00E0137E" w:rsidRPr="00E0137E" w:rsidRDefault="00E0137E" w:rsidP="00E0137E">
            <w:pPr>
              <w:spacing w:before="0" w:after="0"/>
              <w:ind w:right="39"/>
              <w:rPr>
                <w:rFonts w:eastAsia="Calibri"/>
                <w:szCs w:val="24"/>
                <w:lang w:eastAsia="en-US"/>
              </w:rPr>
            </w:pPr>
            <w:r w:rsidRPr="00E0137E">
              <w:rPr>
                <w:rFonts w:eastAsia="Calibri"/>
                <w:szCs w:val="24"/>
                <w:lang w:eastAsia="en-US"/>
              </w:rPr>
              <w:t>City of Nedlands</w:t>
            </w:r>
          </w:p>
        </w:tc>
      </w:tr>
      <w:tr w:rsidR="00E0137E" w:rsidRPr="00E0137E" w14:paraId="3AC35049" w14:textId="77777777">
        <w:tc>
          <w:tcPr>
            <w:tcW w:w="2065" w:type="dxa"/>
          </w:tcPr>
          <w:p w14:paraId="568BB19B" w14:textId="77777777" w:rsidR="00E0137E" w:rsidRPr="00E0137E" w:rsidRDefault="00E0137E" w:rsidP="00E0137E">
            <w:pPr>
              <w:spacing w:before="0" w:after="0"/>
              <w:ind w:right="110"/>
              <w:jc w:val="left"/>
              <w:rPr>
                <w:rFonts w:eastAsia="Calibri"/>
                <w:b/>
                <w:bCs/>
                <w:color w:val="1F3864"/>
                <w:szCs w:val="24"/>
                <w:lang w:eastAsia="en-US"/>
              </w:rPr>
            </w:pPr>
            <w:r w:rsidRPr="00E0137E">
              <w:rPr>
                <w:rFonts w:eastAsia="Calibri"/>
                <w:b/>
                <w:bCs/>
                <w:color w:val="1F3864"/>
                <w:szCs w:val="24"/>
                <w:lang w:eastAsia="en-US"/>
              </w:rPr>
              <w:t xml:space="preserve">Employee Disclosure under section 5.70 Local Government Act 1995 </w:t>
            </w:r>
          </w:p>
        </w:tc>
        <w:tc>
          <w:tcPr>
            <w:tcW w:w="7574" w:type="dxa"/>
          </w:tcPr>
          <w:p w14:paraId="48295888" w14:textId="77777777" w:rsidR="00E0137E" w:rsidRPr="00E0137E" w:rsidRDefault="00E0137E" w:rsidP="00E0137E">
            <w:pPr>
              <w:spacing w:before="0" w:after="0"/>
              <w:ind w:right="39"/>
              <w:jc w:val="left"/>
              <w:rPr>
                <w:rFonts w:eastAsia="Times New Roman"/>
                <w:szCs w:val="24"/>
              </w:rPr>
            </w:pPr>
          </w:p>
          <w:p w14:paraId="75362F59" w14:textId="77777777" w:rsidR="00E0137E" w:rsidRPr="00E0137E" w:rsidRDefault="00E0137E" w:rsidP="00E0137E">
            <w:pPr>
              <w:spacing w:before="0" w:after="200"/>
              <w:jc w:val="left"/>
              <w:rPr>
                <w:rFonts w:eastAsia="Times New Roman"/>
                <w:szCs w:val="24"/>
              </w:rPr>
            </w:pPr>
            <w:r w:rsidRPr="00E0137E">
              <w:rPr>
                <w:rFonts w:eastAsia="Times New Roman"/>
                <w:szCs w:val="24"/>
              </w:rPr>
              <w:t>The author, reviewers and authoriser of this report declare they have no financial or impartiality interest with this matter</w:t>
            </w:r>
          </w:p>
        </w:tc>
      </w:tr>
      <w:tr w:rsidR="00E0137E" w:rsidRPr="00E0137E" w14:paraId="137392E1" w14:textId="77777777">
        <w:tc>
          <w:tcPr>
            <w:tcW w:w="2065" w:type="dxa"/>
          </w:tcPr>
          <w:p w14:paraId="71EBCA2C" w14:textId="77777777" w:rsidR="00E0137E" w:rsidRPr="00E0137E" w:rsidRDefault="00E0137E" w:rsidP="00E0137E">
            <w:pPr>
              <w:spacing w:before="0" w:after="0"/>
              <w:ind w:right="110"/>
              <w:rPr>
                <w:rFonts w:eastAsia="Calibri"/>
                <w:b/>
                <w:color w:val="1F3864"/>
                <w:szCs w:val="24"/>
                <w:lang w:eastAsia="en-US"/>
              </w:rPr>
            </w:pPr>
            <w:r w:rsidRPr="00E0137E">
              <w:rPr>
                <w:rFonts w:eastAsia="Calibri"/>
                <w:b/>
                <w:color w:val="1F3864"/>
                <w:szCs w:val="24"/>
                <w:lang w:eastAsia="en-US"/>
              </w:rPr>
              <w:t>Report Author</w:t>
            </w:r>
          </w:p>
        </w:tc>
        <w:tc>
          <w:tcPr>
            <w:tcW w:w="7574" w:type="dxa"/>
          </w:tcPr>
          <w:p w14:paraId="7DB7E906" w14:textId="77777777" w:rsidR="00E0137E" w:rsidRPr="00E0137E" w:rsidRDefault="00E0137E" w:rsidP="00E0137E">
            <w:pPr>
              <w:spacing w:before="0" w:after="0"/>
              <w:ind w:right="39"/>
              <w:rPr>
                <w:rFonts w:eastAsia="Calibri"/>
                <w:szCs w:val="24"/>
                <w:lang w:eastAsia="en-US"/>
              </w:rPr>
            </w:pPr>
            <w:r w:rsidRPr="00E0137E">
              <w:rPr>
                <w:rFonts w:eastAsia="Calibri"/>
                <w:szCs w:val="24"/>
                <w:lang w:eastAsia="en-US"/>
              </w:rPr>
              <w:t>Nathan Blumenthal – A/Manager Urban Planning</w:t>
            </w:r>
          </w:p>
        </w:tc>
      </w:tr>
      <w:tr w:rsidR="00E0137E" w:rsidRPr="00E0137E" w14:paraId="2E2F42AF" w14:textId="77777777">
        <w:tc>
          <w:tcPr>
            <w:tcW w:w="2065" w:type="dxa"/>
          </w:tcPr>
          <w:p w14:paraId="53D6736A" w14:textId="77777777" w:rsidR="00E0137E" w:rsidRPr="00E0137E" w:rsidRDefault="00E0137E" w:rsidP="00E0137E">
            <w:pPr>
              <w:spacing w:before="0" w:after="0"/>
              <w:ind w:right="110"/>
              <w:rPr>
                <w:rFonts w:eastAsia="Calibri"/>
                <w:b/>
                <w:color w:val="1F3864"/>
                <w:szCs w:val="24"/>
                <w:lang w:eastAsia="en-US"/>
              </w:rPr>
            </w:pPr>
            <w:r w:rsidRPr="00E0137E">
              <w:rPr>
                <w:rFonts w:eastAsia="Calibri"/>
                <w:b/>
                <w:color w:val="1F3864"/>
                <w:szCs w:val="24"/>
                <w:lang w:eastAsia="en-US"/>
              </w:rPr>
              <w:t>Director</w:t>
            </w:r>
          </w:p>
        </w:tc>
        <w:tc>
          <w:tcPr>
            <w:tcW w:w="7574" w:type="dxa"/>
          </w:tcPr>
          <w:p w14:paraId="651693C1" w14:textId="77777777" w:rsidR="00E0137E" w:rsidRPr="00E0137E" w:rsidRDefault="00E0137E" w:rsidP="00E0137E">
            <w:pPr>
              <w:spacing w:before="0" w:after="0"/>
              <w:ind w:right="39"/>
              <w:rPr>
                <w:rFonts w:eastAsia="Calibri"/>
                <w:szCs w:val="24"/>
                <w:lang w:eastAsia="en-US"/>
              </w:rPr>
            </w:pPr>
            <w:r w:rsidRPr="00E0137E">
              <w:rPr>
                <w:rFonts w:eastAsia="Calibri"/>
                <w:szCs w:val="24"/>
                <w:lang w:eastAsia="en-US"/>
              </w:rPr>
              <w:t>Roy Winslow – A/Director Planning and Development</w:t>
            </w:r>
          </w:p>
        </w:tc>
      </w:tr>
      <w:tr w:rsidR="00E0137E" w:rsidRPr="00E0137E" w14:paraId="51C6972B" w14:textId="77777777">
        <w:tc>
          <w:tcPr>
            <w:tcW w:w="2065" w:type="dxa"/>
          </w:tcPr>
          <w:p w14:paraId="661DF8CE" w14:textId="77777777" w:rsidR="00E0137E" w:rsidRPr="00E0137E" w:rsidRDefault="00E0137E" w:rsidP="00E0137E">
            <w:pPr>
              <w:spacing w:before="0" w:after="0"/>
              <w:ind w:right="110"/>
              <w:rPr>
                <w:rFonts w:eastAsia="Calibri"/>
                <w:b/>
                <w:color w:val="1F3864"/>
                <w:szCs w:val="24"/>
                <w:lang w:eastAsia="en-US"/>
              </w:rPr>
            </w:pPr>
            <w:r w:rsidRPr="00E0137E">
              <w:rPr>
                <w:rFonts w:eastAsia="Calibri"/>
                <w:b/>
                <w:color w:val="1F3864"/>
                <w:szCs w:val="24"/>
                <w:lang w:eastAsia="en-US"/>
              </w:rPr>
              <w:t>Attachments</w:t>
            </w:r>
          </w:p>
        </w:tc>
        <w:tc>
          <w:tcPr>
            <w:tcW w:w="7574" w:type="dxa"/>
          </w:tcPr>
          <w:p w14:paraId="26DEF0BF" w14:textId="77777777" w:rsidR="00E0137E" w:rsidRPr="00E0137E" w:rsidRDefault="00E0137E" w:rsidP="00076670">
            <w:pPr>
              <w:numPr>
                <w:ilvl w:val="0"/>
                <w:numId w:val="201"/>
              </w:numPr>
              <w:spacing w:before="0" w:after="0"/>
              <w:ind w:left="528" w:right="39" w:hanging="528"/>
              <w:jc w:val="left"/>
              <w:rPr>
                <w:rFonts w:eastAsia="Calibri"/>
                <w:szCs w:val="24"/>
                <w:lang w:eastAsia="en-US"/>
              </w:rPr>
            </w:pPr>
            <w:r w:rsidRPr="00E0137E">
              <w:rPr>
                <w:rFonts w:eastAsia="Calibri"/>
                <w:szCs w:val="24"/>
                <w:lang w:eastAsia="en-US"/>
              </w:rPr>
              <w:t>CONFIDENTIAL – Memorandum of Advice from Senior Counsel</w:t>
            </w:r>
          </w:p>
        </w:tc>
      </w:tr>
    </w:tbl>
    <w:p w14:paraId="4AA226E9" w14:textId="77777777" w:rsidR="00E0137E" w:rsidRPr="00E0137E" w:rsidRDefault="00E0137E" w:rsidP="00E0137E">
      <w:pPr>
        <w:spacing w:before="0" w:after="0" w:line="240" w:lineRule="auto"/>
        <w:ind w:right="-330"/>
        <w:rPr>
          <w:rFonts w:eastAsia="Calibri"/>
          <w:b/>
          <w:kern w:val="2"/>
          <w:szCs w:val="24"/>
          <w:lang w:eastAsia="en-US"/>
          <w14:ligatures w14:val="standardContextual"/>
        </w:rPr>
      </w:pPr>
    </w:p>
    <w:p w14:paraId="49BB8DC3" w14:textId="2391EED5" w:rsidR="00E0137E" w:rsidRPr="00E0137E" w:rsidRDefault="00E0137E" w:rsidP="00E0137E">
      <w:pPr>
        <w:spacing w:before="0" w:after="0" w:line="240" w:lineRule="auto"/>
        <w:ind w:right="-241"/>
        <w:rPr>
          <w:rFonts w:eastAsia="Calibri"/>
          <w:b/>
          <w:kern w:val="2"/>
          <w:szCs w:val="24"/>
          <w:lang w:eastAsia="en-US"/>
          <w14:ligatures w14:val="standardContextual"/>
        </w:rPr>
      </w:pPr>
      <w:r w:rsidRPr="00AA365F">
        <w:rPr>
          <w:rFonts w:eastAsia="Calibri"/>
          <w:b/>
          <w:kern w:val="2"/>
          <w:szCs w:val="24"/>
          <w:lang w:eastAsia="en-US"/>
          <w14:ligatures w14:val="standardContextual"/>
        </w:rPr>
        <w:t xml:space="preserve">Regulation 11(da) – </w:t>
      </w:r>
      <w:r w:rsidR="007C1851">
        <w:rPr>
          <w:rFonts w:eastAsia="Calibri"/>
          <w:b/>
          <w:kern w:val="2"/>
          <w:szCs w:val="24"/>
          <w:lang w:eastAsia="en-US"/>
          <w14:ligatures w14:val="standardContextual"/>
        </w:rPr>
        <w:t xml:space="preserve">Council agreed to </w:t>
      </w:r>
      <w:r w:rsidR="0091722C">
        <w:rPr>
          <w:rFonts w:eastAsia="Calibri"/>
          <w:b/>
          <w:kern w:val="2"/>
          <w:szCs w:val="24"/>
          <w:lang w:eastAsia="en-US"/>
          <w14:ligatures w14:val="standardContextual"/>
        </w:rPr>
        <w:t xml:space="preserve">make the report, </w:t>
      </w:r>
      <w:proofErr w:type="gramStart"/>
      <w:r w:rsidR="00BB109F">
        <w:rPr>
          <w:rFonts w:eastAsia="Calibri"/>
          <w:b/>
          <w:kern w:val="2"/>
          <w:szCs w:val="24"/>
          <w:lang w:eastAsia="en-US"/>
          <w14:ligatures w14:val="standardContextual"/>
        </w:rPr>
        <w:t>resol</w:t>
      </w:r>
      <w:r w:rsidR="00F4354C">
        <w:rPr>
          <w:rFonts w:eastAsia="Calibri"/>
          <w:b/>
          <w:kern w:val="2"/>
          <w:szCs w:val="24"/>
          <w:lang w:eastAsia="en-US"/>
          <w14:ligatures w14:val="standardContextual"/>
        </w:rPr>
        <w:t>ution</w:t>
      </w:r>
      <w:proofErr w:type="gramEnd"/>
      <w:r w:rsidR="00F4354C">
        <w:rPr>
          <w:rFonts w:eastAsia="Calibri"/>
          <w:b/>
          <w:kern w:val="2"/>
          <w:szCs w:val="24"/>
          <w:lang w:eastAsia="en-US"/>
          <w14:ligatures w14:val="standardContextual"/>
        </w:rPr>
        <w:t xml:space="preserve"> and </w:t>
      </w:r>
      <w:r w:rsidR="00033200">
        <w:rPr>
          <w:rFonts w:eastAsia="Calibri"/>
          <w:b/>
          <w:kern w:val="2"/>
          <w:szCs w:val="24"/>
          <w:lang w:eastAsia="en-US"/>
          <w14:ligatures w14:val="standardContextual"/>
        </w:rPr>
        <w:t xml:space="preserve">legal opinion public to provide </w:t>
      </w:r>
      <w:r w:rsidR="00BE58B4">
        <w:rPr>
          <w:rFonts w:eastAsia="Calibri"/>
          <w:b/>
          <w:kern w:val="2"/>
          <w:szCs w:val="24"/>
          <w:lang w:eastAsia="en-US"/>
          <w14:ligatures w14:val="standardContextual"/>
        </w:rPr>
        <w:t xml:space="preserve">the community transparency in the </w:t>
      </w:r>
      <w:r w:rsidR="00860DB6">
        <w:rPr>
          <w:rFonts w:eastAsia="Calibri"/>
          <w:b/>
          <w:kern w:val="2"/>
          <w:szCs w:val="24"/>
          <w:lang w:eastAsia="en-US"/>
          <w14:ligatures w14:val="standardContextual"/>
        </w:rPr>
        <w:t xml:space="preserve">decision. </w:t>
      </w:r>
    </w:p>
    <w:p w14:paraId="3B3A58DE" w14:textId="77777777" w:rsidR="00E0137E" w:rsidRPr="00E0137E" w:rsidRDefault="00E0137E" w:rsidP="00E0137E">
      <w:pPr>
        <w:spacing w:before="0" w:after="0" w:line="240" w:lineRule="auto"/>
        <w:ind w:right="-241"/>
        <w:rPr>
          <w:rFonts w:eastAsia="Calibri"/>
          <w:kern w:val="2"/>
          <w:szCs w:val="24"/>
          <w:lang w:eastAsia="en-US"/>
          <w14:ligatures w14:val="standardContextual"/>
        </w:rPr>
      </w:pPr>
    </w:p>
    <w:p w14:paraId="48700D1F" w14:textId="77777777" w:rsidR="00E0137E" w:rsidRPr="00E0137E" w:rsidRDefault="00E0137E" w:rsidP="00E0137E">
      <w:pPr>
        <w:spacing w:before="0" w:after="0" w:line="240" w:lineRule="auto"/>
        <w:ind w:right="-241"/>
        <w:rPr>
          <w:rFonts w:eastAsia="Calibri"/>
          <w:kern w:val="2"/>
          <w:szCs w:val="24"/>
          <w:lang w:eastAsia="en-US"/>
          <w14:ligatures w14:val="standardContextual"/>
        </w:rPr>
      </w:pPr>
      <w:r w:rsidRPr="00E0137E">
        <w:rPr>
          <w:rFonts w:eastAsia="Calibri"/>
          <w:kern w:val="2"/>
          <w:szCs w:val="24"/>
          <w:lang w:eastAsia="en-US"/>
          <w14:ligatures w14:val="standardContextual"/>
        </w:rPr>
        <w:t>Moved – Councillor Bennett</w:t>
      </w:r>
    </w:p>
    <w:p w14:paraId="0DB43B40" w14:textId="77777777" w:rsidR="00E0137E" w:rsidRPr="00E0137E" w:rsidRDefault="00E0137E" w:rsidP="00E0137E">
      <w:pPr>
        <w:spacing w:before="0" w:after="0" w:line="240" w:lineRule="auto"/>
        <w:ind w:right="-241"/>
        <w:rPr>
          <w:rFonts w:eastAsia="Calibri"/>
          <w:kern w:val="2"/>
          <w:szCs w:val="24"/>
          <w:lang w:eastAsia="en-US"/>
          <w14:ligatures w14:val="standardContextual"/>
        </w:rPr>
      </w:pPr>
      <w:r w:rsidRPr="00E0137E">
        <w:rPr>
          <w:rFonts w:eastAsia="Calibri"/>
          <w:kern w:val="2"/>
          <w:szCs w:val="24"/>
          <w:lang w:eastAsia="en-US"/>
          <w14:ligatures w14:val="standardContextual"/>
        </w:rPr>
        <w:t>Seconded – Councillor Youngman</w:t>
      </w:r>
    </w:p>
    <w:p w14:paraId="5651C9AF" w14:textId="77777777" w:rsidR="00E0137E" w:rsidRPr="00E0137E" w:rsidRDefault="00E0137E" w:rsidP="00E0137E">
      <w:pPr>
        <w:spacing w:before="0" w:after="0" w:line="240" w:lineRule="auto"/>
        <w:ind w:right="-241"/>
        <w:rPr>
          <w:rFonts w:eastAsia="Calibri"/>
          <w:kern w:val="2"/>
          <w:szCs w:val="24"/>
          <w:lang w:eastAsia="en-US"/>
          <w14:ligatures w14:val="standardContextual"/>
        </w:rPr>
      </w:pPr>
      <w:r w:rsidRPr="00E0137E">
        <w:rPr>
          <w:rFonts w:eastAsia="Calibri"/>
          <w:noProof/>
          <w:kern w:val="2"/>
          <w:szCs w:val="24"/>
          <w:lang w:eastAsia="en-US"/>
          <w14:ligatures w14:val="standardContextual"/>
        </w:rPr>
        <mc:AlternateContent>
          <mc:Choice Requires="wps">
            <w:drawing>
              <wp:anchor distT="0" distB="0" distL="114300" distR="114300" simplePos="0" relativeHeight="251658304" behindDoc="1" locked="0" layoutInCell="1" allowOverlap="1" wp14:anchorId="39EF72D9" wp14:editId="3215B232">
                <wp:simplePos x="0" y="0"/>
                <wp:positionH relativeFrom="column">
                  <wp:posOffset>-89201</wp:posOffset>
                </wp:positionH>
                <wp:positionV relativeFrom="paragraph">
                  <wp:posOffset>171183</wp:posOffset>
                </wp:positionV>
                <wp:extent cx="6304548" cy="1722922"/>
                <wp:effectExtent l="0" t="0" r="20320" b="10795"/>
                <wp:wrapNone/>
                <wp:docPr id="1026470546" name="Rectangle 1026470546"/>
                <wp:cNvGraphicFramePr/>
                <a:graphic xmlns:a="http://schemas.openxmlformats.org/drawingml/2006/main">
                  <a:graphicData uri="http://schemas.microsoft.com/office/word/2010/wordprocessingShape">
                    <wps:wsp>
                      <wps:cNvSpPr/>
                      <wps:spPr>
                        <a:xfrm>
                          <a:off x="0" y="0"/>
                          <a:ext cx="6304548" cy="1722922"/>
                        </a:xfrm>
                        <a:prstGeom prst="rect">
                          <a:avLst/>
                        </a:prstGeom>
                        <a:noFill/>
                        <a:ln w="190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C82B46" id="Rectangle 1026470546" o:spid="_x0000_s1026" style="position:absolute;margin-left:-7pt;margin-top:13.5pt;width:496.4pt;height:135.65pt;z-index:-25165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" filled="f" strokecolor="#002060" strokeweight="1.5pt"/>
            </w:pict>
          </mc:Fallback>
        </mc:AlternateContent>
      </w:r>
    </w:p>
    <w:p w14:paraId="1AB32AB3" w14:textId="77777777" w:rsidR="00E0137E" w:rsidRPr="00E0137E" w:rsidRDefault="00E0137E" w:rsidP="00E0137E">
      <w:pPr>
        <w:spacing w:before="0" w:after="0" w:line="240" w:lineRule="auto"/>
        <w:ind w:right="-241"/>
        <w:rPr>
          <w:rFonts w:eastAsia="Calibri"/>
          <w:b/>
          <w:bCs/>
          <w:color w:val="002060"/>
          <w:kern w:val="2"/>
          <w:sz w:val="28"/>
          <w:szCs w:val="28"/>
          <w:lang w:eastAsia="en-US"/>
          <w14:ligatures w14:val="standardContextual"/>
        </w:rPr>
      </w:pPr>
      <w:r w:rsidRPr="00E0137E">
        <w:rPr>
          <w:rFonts w:eastAsia="Calibri"/>
          <w:b/>
          <w:bCs/>
          <w:color w:val="002060"/>
          <w:kern w:val="2"/>
          <w:sz w:val="28"/>
          <w:szCs w:val="28"/>
          <w:lang w:eastAsia="en-US"/>
          <w14:ligatures w14:val="standardContextual"/>
        </w:rPr>
        <w:t>Council Resolution</w:t>
      </w:r>
    </w:p>
    <w:p w14:paraId="6679CC9F" w14:textId="77777777" w:rsidR="00E0137E" w:rsidRPr="00E0137E" w:rsidRDefault="00E0137E" w:rsidP="00E0137E">
      <w:pPr>
        <w:spacing w:before="0" w:after="0" w:line="240" w:lineRule="auto"/>
        <w:ind w:right="-241"/>
        <w:rPr>
          <w:rFonts w:eastAsia="Calibri"/>
          <w:kern w:val="2"/>
          <w:szCs w:val="24"/>
          <w:lang w:eastAsia="en-US"/>
          <w14:ligatures w14:val="standardContextual"/>
        </w:rPr>
      </w:pPr>
    </w:p>
    <w:p w14:paraId="69ABE76C" w14:textId="77777777" w:rsidR="00E0137E" w:rsidRPr="00E0137E" w:rsidRDefault="00E0137E" w:rsidP="00E0137E">
      <w:pPr>
        <w:spacing w:before="0" w:after="0" w:line="259" w:lineRule="auto"/>
        <w:rPr>
          <w:rFonts w:eastAsia="Times New Roman"/>
          <w:b/>
          <w:bCs/>
          <w:color w:val="002060"/>
          <w:kern w:val="2"/>
          <w:szCs w:val="24"/>
          <w:lang w:eastAsia="en-US"/>
          <w14:ligatures w14:val="standardContextual"/>
        </w:rPr>
      </w:pPr>
      <w:r w:rsidRPr="00E0137E">
        <w:rPr>
          <w:rFonts w:eastAsia="Times New Roman"/>
          <w:b/>
          <w:bCs/>
          <w:color w:val="002060"/>
          <w:kern w:val="2"/>
          <w:szCs w:val="24"/>
          <w:lang w:eastAsia="en-US"/>
          <w14:ligatures w14:val="standardContextual"/>
        </w:rPr>
        <w:t>That Council:</w:t>
      </w:r>
    </w:p>
    <w:p w14:paraId="02D9F726" w14:textId="77777777" w:rsidR="00E0137E" w:rsidRPr="00E0137E" w:rsidRDefault="00E0137E" w:rsidP="00E0137E">
      <w:pPr>
        <w:spacing w:before="0" w:after="0" w:line="259" w:lineRule="auto"/>
        <w:rPr>
          <w:rFonts w:eastAsia="Calibri"/>
          <w:kern w:val="2"/>
          <w:szCs w:val="24"/>
          <w:lang w:eastAsia="en-US"/>
          <w14:ligatures w14:val="standardContextual"/>
        </w:rPr>
      </w:pPr>
    </w:p>
    <w:p w14:paraId="7EEB2945" w14:textId="77777777" w:rsidR="00E0137E" w:rsidRPr="00E0137E" w:rsidRDefault="00E0137E" w:rsidP="00E0137E">
      <w:pPr>
        <w:numPr>
          <w:ilvl w:val="0"/>
          <w:numId w:val="200"/>
        </w:numPr>
        <w:spacing w:before="0" w:after="0" w:line="240" w:lineRule="auto"/>
        <w:ind w:left="567" w:hanging="567"/>
        <w:jc w:val="left"/>
        <w:rPr>
          <w:rFonts w:eastAsia="Times New Roman"/>
          <w:bCs/>
          <w:color w:val="002060"/>
        </w:rPr>
      </w:pPr>
      <w:r w:rsidRPr="00E0137E">
        <w:rPr>
          <w:rFonts w:eastAsia="Times New Roman"/>
          <w:b/>
          <w:bCs/>
          <w:color w:val="002060"/>
        </w:rPr>
        <w:t xml:space="preserve">receives the legal opinion of Mr M </w:t>
      </w:r>
      <w:proofErr w:type="spellStart"/>
      <w:r w:rsidRPr="00E0137E">
        <w:rPr>
          <w:rFonts w:eastAsia="Times New Roman"/>
          <w:b/>
          <w:bCs/>
          <w:color w:val="002060"/>
        </w:rPr>
        <w:t>Cuerden</w:t>
      </w:r>
      <w:proofErr w:type="spellEnd"/>
      <w:r w:rsidRPr="00E0137E">
        <w:rPr>
          <w:rFonts w:eastAsia="Times New Roman"/>
          <w:b/>
          <w:bCs/>
          <w:color w:val="002060"/>
        </w:rPr>
        <w:t xml:space="preserve"> SC and takes no further</w:t>
      </w:r>
      <w:r w:rsidRPr="00E0137E">
        <w:rPr>
          <w:rFonts w:eastAsia="Times New Roman"/>
          <w:b/>
          <w:bCs/>
          <w:color w:val="163475"/>
        </w:rPr>
        <w:t xml:space="preserve"> </w:t>
      </w:r>
      <w:r w:rsidRPr="00E0137E">
        <w:rPr>
          <w:rFonts w:eastAsia="Times New Roman"/>
          <w:b/>
          <w:bCs/>
          <w:color w:val="002060"/>
        </w:rPr>
        <w:t>action in relation to the 9 November 2023 JDAP decision for 129-133</w:t>
      </w:r>
      <w:r w:rsidRPr="00E0137E">
        <w:rPr>
          <w:rFonts w:eastAsia="Times New Roman"/>
          <w:b/>
          <w:bCs/>
          <w:color w:val="163475"/>
        </w:rPr>
        <w:t xml:space="preserve"> </w:t>
      </w:r>
      <w:r w:rsidRPr="00E0137E">
        <w:rPr>
          <w:rFonts w:eastAsia="Times New Roman"/>
          <w:b/>
          <w:bCs/>
          <w:color w:val="002060"/>
        </w:rPr>
        <w:t>Waratah Avenue, Dalkeith; and</w:t>
      </w:r>
    </w:p>
    <w:p w14:paraId="1E9B2C50" w14:textId="77777777" w:rsidR="00E0137E" w:rsidRPr="00E0137E" w:rsidRDefault="00E0137E" w:rsidP="00E0137E">
      <w:pPr>
        <w:spacing w:before="0" w:after="0"/>
        <w:ind w:left="720"/>
        <w:rPr>
          <w:rFonts w:eastAsia="Times New Roman"/>
          <w:bCs/>
          <w:color w:val="002060"/>
        </w:rPr>
      </w:pPr>
    </w:p>
    <w:p w14:paraId="41FFC75D" w14:textId="77777777" w:rsidR="00E0137E" w:rsidRPr="00E0137E" w:rsidRDefault="00E0137E" w:rsidP="00E0137E">
      <w:pPr>
        <w:numPr>
          <w:ilvl w:val="0"/>
          <w:numId w:val="200"/>
        </w:numPr>
        <w:spacing w:before="0" w:after="0" w:line="240" w:lineRule="auto"/>
        <w:ind w:left="567" w:hanging="567"/>
        <w:jc w:val="left"/>
        <w:rPr>
          <w:rFonts w:eastAsia="Times New Roman"/>
          <w:bCs/>
          <w:color w:val="002060"/>
        </w:rPr>
      </w:pPr>
      <w:r w:rsidRPr="00E0137E">
        <w:rPr>
          <w:rFonts w:eastAsia="Times New Roman"/>
          <w:b/>
          <w:bCs/>
          <w:color w:val="002060"/>
        </w:rPr>
        <w:t>makes the Council resolution, report, and Attachment 1 public.</w:t>
      </w:r>
    </w:p>
    <w:p w14:paraId="0C900D82" w14:textId="77777777" w:rsidR="00E0137E" w:rsidRPr="00E0137E" w:rsidRDefault="00E0137E" w:rsidP="00E0137E">
      <w:pPr>
        <w:spacing w:before="0" w:after="0" w:line="240" w:lineRule="auto"/>
        <w:jc w:val="right"/>
        <w:rPr>
          <w:rFonts w:eastAsia="Calibri"/>
          <w:b/>
          <w:kern w:val="2"/>
          <w:szCs w:val="24"/>
          <w:lang w:eastAsia="en-US"/>
          <w14:ligatures w14:val="standardContextual"/>
        </w:rPr>
      </w:pPr>
    </w:p>
    <w:p w14:paraId="0D62FC16" w14:textId="77777777" w:rsidR="00E0137E" w:rsidRPr="00E0137E" w:rsidRDefault="00E0137E" w:rsidP="00E0137E">
      <w:pPr>
        <w:spacing w:before="0" w:after="0" w:line="240" w:lineRule="auto"/>
        <w:jc w:val="right"/>
        <w:rPr>
          <w:rFonts w:eastAsia="Calibri"/>
          <w:b/>
          <w:kern w:val="2"/>
          <w:szCs w:val="24"/>
          <w:lang w:eastAsia="en-US"/>
          <w14:ligatures w14:val="standardContextual"/>
        </w:rPr>
      </w:pPr>
      <w:r w:rsidRPr="00E0137E">
        <w:rPr>
          <w:rFonts w:eastAsia="Calibri"/>
          <w:b/>
          <w:kern w:val="2"/>
          <w:szCs w:val="24"/>
          <w:lang w:eastAsia="en-US"/>
          <w14:ligatures w14:val="standardContextual"/>
        </w:rPr>
        <w:t>CARRIED UNANIMOUSLY 7/-</w:t>
      </w:r>
    </w:p>
    <w:p w14:paraId="296D92E3" w14:textId="77777777" w:rsidR="00E0137E" w:rsidRPr="00E0137E" w:rsidRDefault="00E0137E" w:rsidP="00E0137E">
      <w:pPr>
        <w:spacing w:before="0" w:after="0" w:line="240" w:lineRule="auto"/>
        <w:jc w:val="right"/>
        <w:rPr>
          <w:rFonts w:eastAsia="Calibri"/>
          <w:b/>
          <w:kern w:val="2"/>
          <w:szCs w:val="24"/>
          <w:lang w:eastAsia="en-US"/>
          <w14:ligatures w14:val="standardContextual"/>
        </w:rPr>
      </w:pPr>
    </w:p>
    <w:p w14:paraId="6BA8DF76" w14:textId="77777777" w:rsidR="00E0137E" w:rsidRPr="00E0137E" w:rsidRDefault="00E0137E" w:rsidP="00E0137E">
      <w:pPr>
        <w:spacing w:before="0" w:after="0" w:line="240" w:lineRule="auto"/>
        <w:rPr>
          <w:rFonts w:eastAsia="Calibri"/>
          <w:b/>
          <w:kern w:val="2"/>
          <w:szCs w:val="24"/>
          <w:lang w:eastAsia="en-US"/>
          <w14:ligatures w14:val="standardContextual"/>
        </w:rPr>
      </w:pPr>
    </w:p>
    <w:p w14:paraId="48919945" w14:textId="77777777" w:rsidR="00E0137E" w:rsidRPr="00E0137E" w:rsidRDefault="00E0137E" w:rsidP="00E0137E">
      <w:pPr>
        <w:spacing w:before="0" w:after="0" w:line="240" w:lineRule="auto"/>
        <w:rPr>
          <w:rFonts w:eastAsia="Calibri"/>
          <w:b/>
          <w:kern w:val="2"/>
          <w:szCs w:val="24"/>
          <w:lang w:eastAsia="en-US"/>
          <w14:ligatures w14:val="standardContextual"/>
        </w:rPr>
      </w:pPr>
      <w:r w:rsidRPr="00E0137E">
        <w:rPr>
          <w:rFonts w:eastAsia="Calibri"/>
          <w:noProof/>
          <w:kern w:val="2"/>
          <w:szCs w:val="24"/>
          <w:lang w:eastAsia="en-US"/>
          <w14:ligatures w14:val="standardContextual"/>
        </w:rPr>
        <mc:AlternateContent>
          <mc:Choice Requires="wps">
            <w:drawing>
              <wp:anchor distT="0" distB="0" distL="114300" distR="114300" simplePos="0" relativeHeight="251658305" behindDoc="1" locked="0" layoutInCell="1" allowOverlap="1" wp14:anchorId="0561E6F5" wp14:editId="17E600B9">
                <wp:simplePos x="0" y="0"/>
                <wp:positionH relativeFrom="margin">
                  <wp:align>center</wp:align>
                </wp:positionH>
                <wp:positionV relativeFrom="paragraph">
                  <wp:posOffset>126499</wp:posOffset>
                </wp:positionV>
                <wp:extent cx="6304548" cy="1135781"/>
                <wp:effectExtent l="0" t="0" r="20320" b="26670"/>
                <wp:wrapNone/>
                <wp:docPr id="208452835" name="Rectangle 208452835"/>
                <wp:cNvGraphicFramePr/>
                <a:graphic xmlns:a="http://schemas.openxmlformats.org/drawingml/2006/main">
                  <a:graphicData uri="http://schemas.microsoft.com/office/word/2010/wordprocessingShape">
                    <wps:wsp>
                      <wps:cNvSpPr/>
                      <wps:spPr>
                        <a:xfrm>
                          <a:off x="0" y="0"/>
                          <a:ext cx="6304548" cy="1135781"/>
                        </a:xfrm>
                        <a:prstGeom prst="rect">
                          <a:avLst/>
                        </a:prstGeom>
                        <a:noFill/>
                        <a:ln w="190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A48855" id="Rectangle 208452835" o:spid="_x0000_s1026" style="position:absolute;margin-left:0;margin-top:9.95pt;width:496.4pt;height:89.45pt;z-index:-251658175;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" filled="f" strokecolor="#002060" strokeweight="1.5pt">
                <w10:wrap anchorx="margin"/>
              </v:rect>
            </w:pict>
          </mc:Fallback>
        </mc:AlternateContent>
      </w:r>
    </w:p>
    <w:p w14:paraId="14B1B905" w14:textId="77777777" w:rsidR="00E0137E" w:rsidRPr="00E0137E" w:rsidRDefault="00E0137E" w:rsidP="00E0137E">
      <w:pPr>
        <w:tabs>
          <w:tab w:val="left" w:pos="1985"/>
        </w:tabs>
        <w:spacing w:before="0" w:after="0" w:line="240" w:lineRule="auto"/>
        <w:jc w:val="left"/>
        <w:rPr>
          <w:rFonts w:eastAsia="Calibri"/>
          <w:kern w:val="2"/>
          <w:szCs w:val="24"/>
          <w:lang w:eastAsia="en-US"/>
          <w14:ligatures w14:val="standardContextual"/>
        </w:rPr>
      </w:pPr>
      <w:r w:rsidRPr="00E0137E">
        <w:rPr>
          <w:rFonts w:eastAsia="Calibri"/>
          <w:kern w:val="2"/>
          <w:szCs w:val="24"/>
          <w:lang w:eastAsia="en-US"/>
          <w14:ligatures w14:val="standardContextual"/>
        </w:rPr>
        <w:t>Moved – Mayor Argyle</w:t>
      </w:r>
    </w:p>
    <w:p w14:paraId="0113BD34" w14:textId="77777777" w:rsidR="00E0137E" w:rsidRPr="00E0137E" w:rsidRDefault="00E0137E" w:rsidP="00E0137E">
      <w:pPr>
        <w:tabs>
          <w:tab w:val="left" w:pos="1985"/>
        </w:tabs>
        <w:spacing w:before="0" w:after="0" w:line="240" w:lineRule="auto"/>
        <w:jc w:val="left"/>
        <w:rPr>
          <w:rFonts w:eastAsia="Calibri"/>
          <w:kern w:val="2"/>
          <w:szCs w:val="24"/>
          <w:lang w:eastAsia="en-US"/>
          <w14:ligatures w14:val="standardContextual"/>
        </w:rPr>
      </w:pPr>
      <w:r w:rsidRPr="00E0137E">
        <w:rPr>
          <w:rFonts w:eastAsia="Calibri"/>
          <w:kern w:val="2"/>
          <w:szCs w:val="24"/>
          <w:lang w:eastAsia="en-US"/>
          <w14:ligatures w14:val="standardContextual"/>
        </w:rPr>
        <w:t>Seconded - Councillor Smyth</w:t>
      </w:r>
    </w:p>
    <w:p w14:paraId="6D4E12D5" w14:textId="77777777" w:rsidR="00E0137E" w:rsidRPr="00E0137E" w:rsidRDefault="00E0137E" w:rsidP="00E0137E">
      <w:pPr>
        <w:tabs>
          <w:tab w:val="left" w:pos="1985"/>
        </w:tabs>
        <w:spacing w:before="0" w:after="0" w:line="240" w:lineRule="auto"/>
        <w:jc w:val="left"/>
        <w:rPr>
          <w:rFonts w:eastAsia="Calibri"/>
          <w:b/>
          <w:kern w:val="2"/>
          <w:szCs w:val="24"/>
          <w:lang w:eastAsia="en-US"/>
          <w14:ligatures w14:val="standardContextual"/>
        </w:rPr>
      </w:pPr>
    </w:p>
    <w:p w14:paraId="67357641" w14:textId="77777777" w:rsidR="00E0137E" w:rsidRPr="00E0137E" w:rsidRDefault="00E0137E" w:rsidP="00E0137E">
      <w:pPr>
        <w:tabs>
          <w:tab w:val="left" w:pos="1985"/>
        </w:tabs>
        <w:spacing w:before="0" w:after="0" w:line="240" w:lineRule="auto"/>
        <w:rPr>
          <w:rFonts w:eastAsia="Calibri"/>
          <w:b/>
          <w:color w:val="002060"/>
          <w:kern w:val="2"/>
          <w:szCs w:val="24"/>
          <w:lang w:eastAsia="en-US"/>
          <w14:ligatures w14:val="standardContextual"/>
        </w:rPr>
      </w:pPr>
      <w:r w:rsidRPr="00E0137E">
        <w:rPr>
          <w:rFonts w:eastAsia="Calibri"/>
          <w:b/>
          <w:color w:val="002060"/>
          <w:kern w:val="2"/>
          <w:szCs w:val="24"/>
          <w:lang w:eastAsia="en-US"/>
          <w14:ligatures w14:val="standardContextual"/>
        </w:rPr>
        <w:t>That the meeting be reopened to members of the public and the press.</w:t>
      </w:r>
    </w:p>
    <w:p w14:paraId="0906912E" w14:textId="77777777" w:rsidR="00E0137E" w:rsidRPr="00E0137E" w:rsidRDefault="00E0137E" w:rsidP="00E0137E">
      <w:pPr>
        <w:tabs>
          <w:tab w:val="left" w:pos="1985"/>
        </w:tabs>
        <w:spacing w:before="0" w:after="0" w:line="240" w:lineRule="auto"/>
        <w:rPr>
          <w:rFonts w:eastAsia="Calibri"/>
          <w:kern w:val="2"/>
          <w:szCs w:val="24"/>
          <w:lang w:eastAsia="en-US"/>
          <w14:ligatures w14:val="standardContextual"/>
        </w:rPr>
      </w:pPr>
    </w:p>
    <w:p w14:paraId="5BFC44F6" w14:textId="77777777" w:rsidR="00E0137E" w:rsidRPr="00E0137E" w:rsidRDefault="00E0137E" w:rsidP="00E0137E">
      <w:pPr>
        <w:spacing w:before="0" w:after="0" w:line="240" w:lineRule="auto"/>
        <w:jc w:val="right"/>
        <w:rPr>
          <w:rFonts w:eastAsia="Calibri"/>
          <w:b/>
          <w:kern w:val="2"/>
          <w:szCs w:val="24"/>
          <w:lang w:eastAsia="en-US"/>
          <w14:ligatures w14:val="standardContextual"/>
        </w:rPr>
      </w:pPr>
      <w:r w:rsidRPr="00E0137E">
        <w:rPr>
          <w:rFonts w:eastAsia="Calibri"/>
          <w:b/>
          <w:kern w:val="2"/>
          <w:szCs w:val="24"/>
          <w:lang w:eastAsia="en-US"/>
          <w14:ligatures w14:val="standardContextual"/>
        </w:rPr>
        <w:t>CARRIED UNANIMOUSLY 7/-</w:t>
      </w:r>
    </w:p>
    <w:p w14:paraId="77EE747F" w14:textId="77777777" w:rsidR="00E0137E" w:rsidRPr="00E0137E" w:rsidRDefault="00E0137E" w:rsidP="00E0137E">
      <w:pPr>
        <w:spacing w:before="0" w:after="0" w:line="240" w:lineRule="auto"/>
        <w:jc w:val="right"/>
        <w:rPr>
          <w:rFonts w:eastAsia="Calibri"/>
          <w:b/>
          <w:kern w:val="2"/>
          <w:szCs w:val="24"/>
          <w:lang w:eastAsia="en-US"/>
          <w14:ligatures w14:val="standardContextual"/>
        </w:rPr>
      </w:pPr>
    </w:p>
    <w:p w14:paraId="11F811E4" w14:textId="77777777" w:rsidR="00E0137E" w:rsidRPr="00E0137E" w:rsidRDefault="00E0137E" w:rsidP="00E0137E">
      <w:pPr>
        <w:tabs>
          <w:tab w:val="left" w:pos="720"/>
          <w:tab w:val="left" w:pos="1440"/>
          <w:tab w:val="left" w:pos="2410"/>
          <w:tab w:val="left" w:pos="2977"/>
          <w:tab w:val="right" w:pos="8335"/>
          <w:tab w:val="right" w:pos="8505"/>
        </w:tabs>
        <w:spacing w:before="0" w:after="0" w:line="240" w:lineRule="auto"/>
        <w:rPr>
          <w:rFonts w:eastAsia="Times New Roman"/>
          <w:b/>
          <w:kern w:val="2"/>
          <w:szCs w:val="24"/>
          <w:lang w:eastAsia="en-US"/>
          <w14:ligatures w14:val="standardContextual"/>
        </w:rPr>
      </w:pPr>
    </w:p>
    <w:p w14:paraId="74D32514" w14:textId="77777777" w:rsidR="00E0137E" w:rsidRPr="00E0137E" w:rsidRDefault="00E0137E" w:rsidP="00E0137E">
      <w:pPr>
        <w:tabs>
          <w:tab w:val="left" w:pos="720"/>
          <w:tab w:val="left" w:pos="1440"/>
          <w:tab w:val="left" w:pos="2410"/>
          <w:tab w:val="left" w:pos="2977"/>
          <w:tab w:val="right" w:pos="8335"/>
          <w:tab w:val="right" w:pos="8505"/>
        </w:tabs>
        <w:spacing w:before="0" w:after="0" w:line="240" w:lineRule="auto"/>
        <w:rPr>
          <w:rFonts w:eastAsia="Times New Roman"/>
          <w:b/>
          <w:kern w:val="2"/>
          <w:szCs w:val="24"/>
          <w:lang w:eastAsia="en-US"/>
          <w14:ligatures w14:val="standardContextual"/>
        </w:rPr>
      </w:pPr>
      <w:r w:rsidRPr="00E0137E">
        <w:rPr>
          <w:rFonts w:eastAsia="Times New Roman"/>
          <w:kern w:val="2"/>
          <w:szCs w:val="24"/>
          <w:lang w:eastAsia="en-US"/>
          <w14:ligatures w14:val="standardContextual"/>
        </w:rPr>
        <w:t>The meeting was reopened to members of the public and the press at 9.48 pm.</w:t>
      </w:r>
    </w:p>
    <w:p w14:paraId="63425485" w14:textId="77777777" w:rsidR="00E0137E" w:rsidRPr="00E0137E" w:rsidRDefault="00E0137E" w:rsidP="00E0137E">
      <w:pPr>
        <w:spacing w:before="0" w:after="0" w:line="240" w:lineRule="auto"/>
        <w:ind w:right="-46"/>
        <w:rPr>
          <w:rFonts w:eastAsia="Calibri"/>
          <w:b/>
          <w:kern w:val="2"/>
          <w:szCs w:val="24"/>
          <w:lang w:eastAsia="en-US"/>
          <w14:ligatures w14:val="standardContextual"/>
        </w:rPr>
      </w:pPr>
    </w:p>
    <w:p w14:paraId="0F9B2619" w14:textId="77777777" w:rsidR="00E0137E" w:rsidRPr="00E0137E" w:rsidRDefault="00E0137E" w:rsidP="00E0137E">
      <w:pPr>
        <w:spacing w:before="0" w:after="0" w:line="240" w:lineRule="auto"/>
        <w:ind w:right="-46"/>
        <w:rPr>
          <w:rFonts w:eastAsia="Calibri"/>
          <w:bCs/>
          <w:color w:val="002060"/>
          <w:kern w:val="2"/>
          <w:sz w:val="28"/>
          <w:szCs w:val="32"/>
          <w:lang w:eastAsia="en-US"/>
          <w14:ligatures w14:val="standardContextual"/>
        </w:rPr>
      </w:pPr>
      <w:r w:rsidRPr="00E0137E">
        <w:rPr>
          <w:rFonts w:eastAsia="Calibri"/>
          <w:bCs/>
          <w:color w:val="002060"/>
          <w:kern w:val="2"/>
          <w:sz w:val="28"/>
          <w:szCs w:val="32"/>
          <w:lang w:eastAsia="en-US"/>
          <w14:ligatures w14:val="standardContextual"/>
        </w:rPr>
        <w:lastRenderedPageBreak/>
        <w:t>Confidential Recommendation</w:t>
      </w:r>
    </w:p>
    <w:p w14:paraId="4E115370" w14:textId="77777777" w:rsidR="00E0137E" w:rsidRPr="00E0137E" w:rsidRDefault="00E0137E" w:rsidP="00E0137E">
      <w:pPr>
        <w:spacing w:before="0" w:after="0" w:line="240" w:lineRule="auto"/>
        <w:ind w:right="-46"/>
        <w:rPr>
          <w:rFonts w:eastAsia="Calibri"/>
          <w:bCs/>
          <w:color w:val="002060"/>
          <w:kern w:val="2"/>
          <w:szCs w:val="24"/>
          <w:lang w:eastAsia="en-US"/>
          <w14:ligatures w14:val="standardContextual"/>
        </w:rPr>
      </w:pPr>
    </w:p>
    <w:p w14:paraId="09BADF09" w14:textId="77777777" w:rsidR="00E0137E" w:rsidRPr="00E0137E" w:rsidRDefault="00E0137E" w:rsidP="00E0137E">
      <w:pPr>
        <w:spacing w:before="0" w:after="0" w:line="240" w:lineRule="auto"/>
        <w:jc w:val="left"/>
        <w:rPr>
          <w:rFonts w:eastAsia="Arial"/>
          <w:bCs/>
          <w:color w:val="002060"/>
          <w:kern w:val="2"/>
          <w:szCs w:val="24"/>
          <w:shd w:val="clear" w:color="auto" w:fill="FFFFFF"/>
          <w:lang w:eastAsia="en-US"/>
          <w14:ligatures w14:val="standardContextual"/>
        </w:rPr>
      </w:pPr>
      <w:r w:rsidRPr="00E0137E">
        <w:rPr>
          <w:rFonts w:eastAsia="Arial"/>
          <w:bCs/>
          <w:color w:val="002060"/>
          <w:kern w:val="2"/>
          <w:szCs w:val="24"/>
          <w:shd w:val="clear" w:color="auto" w:fill="FFFFFF"/>
          <w:lang w:eastAsia="en-US"/>
          <w14:ligatures w14:val="standardContextual"/>
        </w:rPr>
        <w:t>That Council:</w:t>
      </w:r>
    </w:p>
    <w:p w14:paraId="610B0C99" w14:textId="77777777" w:rsidR="00E0137E" w:rsidRPr="00E0137E" w:rsidRDefault="00E0137E" w:rsidP="00E0137E">
      <w:pPr>
        <w:spacing w:before="0" w:after="0" w:line="240" w:lineRule="auto"/>
        <w:jc w:val="left"/>
        <w:rPr>
          <w:rFonts w:eastAsia="Arial"/>
          <w:bCs/>
          <w:color w:val="002060"/>
          <w:kern w:val="2"/>
          <w:szCs w:val="24"/>
          <w:shd w:val="clear" w:color="auto" w:fill="FFFFFF"/>
          <w:lang w:eastAsia="en-US"/>
          <w14:ligatures w14:val="standardContextual"/>
        </w:rPr>
      </w:pPr>
    </w:p>
    <w:p w14:paraId="7FEF297D" w14:textId="77777777" w:rsidR="00E0137E" w:rsidRPr="00E0137E" w:rsidRDefault="00E0137E" w:rsidP="00E0137E">
      <w:pPr>
        <w:numPr>
          <w:ilvl w:val="3"/>
          <w:numId w:val="198"/>
        </w:numPr>
        <w:tabs>
          <w:tab w:val="clear" w:pos="2880"/>
        </w:tabs>
        <w:spacing w:before="0" w:after="0" w:line="240" w:lineRule="auto"/>
        <w:ind w:left="426" w:hanging="426"/>
        <w:contextualSpacing/>
        <w:jc w:val="left"/>
        <w:rPr>
          <w:rFonts w:eastAsia="Arial"/>
          <w:bCs/>
          <w:color w:val="002060"/>
          <w:szCs w:val="24"/>
          <w:shd w:val="clear" w:color="auto" w:fill="FFFFFF"/>
        </w:rPr>
      </w:pPr>
      <w:r w:rsidRPr="00E0137E">
        <w:rPr>
          <w:rFonts w:eastAsia="Arial"/>
          <w:bCs/>
          <w:color w:val="002060"/>
          <w:szCs w:val="24"/>
          <w:shd w:val="clear" w:color="auto" w:fill="FFFFFF"/>
        </w:rPr>
        <w:t xml:space="preserve">receives the legal opinion of Mr. M </w:t>
      </w:r>
      <w:proofErr w:type="spellStart"/>
      <w:r w:rsidRPr="00E0137E">
        <w:rPr>
          <w:rFonts w:eastAsia="Arial"/>
          <w:bCs/>
          <w:color w:val="002060"/>
          <w:szCs w:val="24"/>
          <w:shd w:val="clear" w:color="auto" w:fill="FFFFFF"/>
        </w:rPr>
        <w:t>Cuerden</w:t>
      </w:r>
      <w:proofErr w:type="spellEnd"/>
      <w:r w:rsidRPr="00E0137E">
        <w:rPr>
          <w:rFonts w:eastAsia="Arial"/>
          <w:bCs/>
          <w:color w:val="002060"/>
          <w:szCs w:val="24"/>
          <w:shd w:val="clear" w:color="auto" w:fill="FFFFFF"/>
        </w:rPr>
        <w:t xml:space="preserve"> SC and takes no further action in relation to the 9 November 2023 JDAP decision for 129-133 Waratah Avenue, Dalkeith; and</w:t>
      </w:r>
    </w:p>
    <w:p w14:paraId="15178D6F" w14:textId="77777777" w:rsidR="00E0137E" w:rsidRPr="00E0137E" w:rsidRDefault="00E0137E" w:rsidP="00E0137E">
      <w:pPr>
        <w:spacing w:after="0" w:line="240" w:lineRule="auto"/>
        <w:ind w:left="720" w:hanging="720"/>
        <w:contextualSpacing/>
        <w:rPr>
          <w:rFonts w:eastAsia="Arial"/>
          <w:bCs/>
          <w:color w:val="002060"/>
          <w:szCs w:val="24"/>
          <w:shd w:val="clear" w:color="auto" w:fill="FFFFFF"/>
        </w:rPr>
      </w:pPr>
    </w:p>
    <w:p w14:paraId="439999E4" w14:textId="77777777" w:rsidR="00E0137E" w:rsidRPr="00E0137E" w:rsidRDefault="00E0137E" w:rsidP="00E0137E">
      <w:pPr>
        <w:numPr>
          <w:ilvl w:val="3"/>
          <w:numId w:val="198"/>
        </w:numPr>
        <w:tabs>
          <w:tab w:val="clear" w:pos="2880"/>
        </w:tabs>
        <w:spacing w:before="0" w:after="0" w:line="240" w:lineRule="auto"/>
        <w:ind w:left="426" w:hanging="426"/>
        <w:contextualSpacing/>
        <w:jc w:val="left"/>
        <w:rPr>
          <w:rFonts w:eastAsia="Arial"/>
          <w:bCs/>
          <w:color w:val="002060"/>
          <w:szCs w:val="24"/>
          <w:shd w:val="clear" w:color="auto" w:fill="FFFFFF"/>
        </w:rPr>
      </w:pPr>
      <w:r w:rsidRPr="00E0137E">
        <w:rPr>
          <w:rFonts w:eastAsia="Arial"/>
          <w:bCs/>
          <w:color w:val="002060"/>
          <w:szCs w:val="24"/>
          <w:shd w:val="clear" w:color="auto" w:fill="FFFFFF"/>
        </w:rPr>
        <w:t>makes the Council resolution public and retains the report as confidential.</w:t>
      </w:r>
    </w:p>
    <w:p w14:paraId="76B18D00" w14:textId="77777777" w:rsidR="00E0137E" w:rsidRPr="00E0137E" w:rsidRDefault="00E0137E" w:rsidP="00E0137E">
      <w:pPr>
        <w:spacing w:before="0" w:after="0" w:line="240" w:lineRule="auto"/>
        <w:ind w:right="-46"/>
        <w:rPr>
          <w:rFonts w:eastAsia="Calibri"/>
          <w:b/>
          <w:kern w:val="2"/>
          <w:szCs w:val="24"/>
          <w:lang w:eastAsia="en-US"/>
          <w14:ligatures w14:val="standardContextual"/>
        </w:rPr>
      </w:pPr>
    </w:p>
    <w:p w14:paraId="147B3CA7" w14:textId="77777777" w:rsidR="00E0137E" w:rsidRPr="00E0137E" w:rsidRDefault="00E0137E" w:rsidP="00E0137E">
      <w:pPr>
        <w:spacing w:before="0" w:after="0" w:line="240" w:lineRule="auto"/>
        <w:ind w:right="-46"/>
        <w:rPr>
          <w:rFonts w:eastAsia="Calibri"/>
          <w:b/>
          <w:kern w:val="2"/>
          <w:szCs w:val="24"/>
          <w:lang w:eastAsia="en-US"/>
          <w14:ligatures w14:val="standardContextual"/>
        </w:rPr>
      </w:pPr>
    </w:p>
    <w:p w14:paraId="56D28BB0"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Purpose</w:t>
      </w:r>
    </w:p>
    <w:p w14:paraId="6645C18B" w14:textId="77777777" w:rsidR="00E0137E" w:rsidRPr="00E0137E" w:rsidRDefault="00E0137E" w:rsidP="00E0137E">
      <w:pPr>
        <w:spacing w:before="0" w:after="0" w:line="240" w:lineRule="auto"/>
        <w:ind w:right="-46"/>
        <w:rPr>
          <w:rFonts w:eastAsia="Calibri"/>
          <w:b/>
          <w:kern w:val="2"/>
          <w:szCs w:val="24"/>
          <w:lang w:eastAsia="en-US"/>
          <w14:ligatures w14:val="standardContextual"/>
        </w:rPr>
      </w:pPr>
    </w:p>
    <w:p w14:paraId="1D1ECCD6"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 xml:space="preserve">This report is being presented to Council to receive and consider the legal advice provided by Martin </w:t>
      </w:r>
      <w:proofErr w:type="spellStart"/>
      <w:r w:rsidRPr="00E0137E">
        <w:rPr>
          <w:rFonts w:eastAsia="Calibri"/>
          <w:kern w:val="2"/>
          <w:szCs w:val="24"/>
          <w:lang w:eastAsia="en-US"/>
          <w14:ligatures w14:val="standardContextual"/>
        </w:rPr>
        <w:t>Cuerden</w:t>
      </w:r>
      <w:proofErr w:type="spellEnd"/>
      <w:r w:rsidRPr="00E0137E">
        <w:rPr>
          <w:rFonts w:eastAsia="Calibri"/>
          <w:kern w:val="2"/>
          <w:szCs w:val="24"/>
          <w:lang w:eastAsia="en-US"/>
          <w14:ligatures w14:val="standardContextual"/>
        </w:rPr>
        <w:t xml:space="preserve">, Senior Counsel. The opinion relates to the prospects for a potential judicial review </w:t>
      </w:r>
      <w:proofErr w:type="gramStart"/>
      <w:r w:rsidRPr="00E0137E">
        <w:rPr>
          <w:rFonts w:eastAsia="Calibri"/>
          <w:kern w:val="2"/>
          <w:szCs w:val="24"/>
          <w:lang w:eastAsia="en-US"/>
          <w14:ligatures w14:val="standardContextual"/>
        </w:rPr>
        <w:t>in regard to</w:t>
      </w:r>
      <w:proofErr w:type="gramEnd"/>
      <w:r w:rsidRPr="00E0137E">
        <w:rPr>
          <w:rFonts w:eastAsia="Calibri"/>
          <w:kern w:val="2"/>
          <w:szCs w:val="24"/>
          <w:lang w:eastAsia="en-US"/>
          <w14:ligatures w14:val="standardContextual"/>
        </w:rPr>
        <w:t xml:space="preserve"> the Medical Centre at 129-133 Waratah Avenue approved by JDAP on 9 November 2023.</w:t>
      </w:r>
    </w:p>
    <w:p w14:paraId="41A4F154"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6FCAF735"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t xml:space="preserve">The report is confidential </w:t>
      </w:r>
      <w:proofErr w:type="gramStart"/>
      <w:r w:rsidRPr="00E0137E">
        <w:rPr>
          <w:rFonts w:eastAsia="Calibri"/>
          <w:bCs/>
          <w:kern w:val="2"/>
          <w:szCs w:val="24"/>
          <w:lang w:eastAsia="en-US"/>
          <w14:ligatures w14:val="standardContextual"/>
        </w:rPr>
        <w:t>on the basis of</w:t>
      </w:r>
      <w:proofErr w:type="gramEnd"/>
      <w:r w:rsidRPr="00E0137E">
        <w:rPr>
          <w:rFonts w:eastAsia="Calibri"/>
          <w:bCs/>
          <w:kern w:val="2"/>
          <w:szCs w:val="24"/>
          <w:lang w:eastAsia="en-US"/>
          <w14:ligatures w14:val="standardContextual"/>
        </w:rPr>
        <w:t xml:space="preserve"> Section 5.23(2) of the Local Government Act 1995, with legal advice having been obtained.</w:t>
      </w:r>
    </w:p>
    <w:p w14:paraId="587AA856"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7498BD49"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t>It is recommended that the report remain confidential, with the Council resolution being made public.</w:t>
      </w:r>
    </w:p>
    <w:p w14:paraId="22A295C1"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p>
    <w:p w14:paraId="5257C6E2"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p>
    <w:p w14:paraId="0C75A7AB"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Voting Requirement</w:t>
      </w:r>
    </w:p>
    <w:p w14:paraId="18ADFD40" w14:textId="77777777" w:rsidR="00E0137E" w:rsidRPr="00E0137E" w:rsidRDefault="00E0137E" w:rsidP="00E0137E">
      <w:pPr>
        <w:spacing w:before="0" w:after="0" w:line="240" w:lineRule="auto"/>
        <w:ind w:right="-46"/>
        <w:rPr>
          <w:rFonts w:eastAsia="Calibri"/>
          <w:color w:val="000000"/>
          <w:kern w:val="2"/>
          <w:szCs w:val="24"/>
          <w:lang w:eastAsia="en-US"/>
          <w14:ligatures w14:val="standardContextual"/>
        </w:rPr>
      </w:pPr>
    </w:p>
    <w:p w14:paraId="65D94794" w14:textId="77777777" w:rsidR="00E0137E" w:rsidRPr="00E0137E" w:rsidRDefault="00E0137E" w:rsidP="00E0137E">
      <w:pPr>
        <w:spacing w:before="0" w:after="0" w:line="240" w:lineRule="auto"/>
        <w:ind w:right="-46"/>
        <w:rPr>
          <w:rFonts w:eastAsia="Calibri"/>
          <w:color w:val="000000"/>
          <w:kern w:val="2"/>
          <w:szCs w:val="24"/>
          <w:lang w:eastAsia="en-US"/>
          <w14:ligatures w14:val="standardContextual"/>
        </w:rPr>
      </w:pPr>
      <w:r w:rsidRPr="00E0137E">
        <w:rPr>
          <w:rFonts w:eastAsia="Calibri"/>
          <w:color w:val="000000"/>
          <w:kern w:val="2"/>
          <w:szCs w:val="24"/>
          <w:lang w:eastAsia="en-US"/>
          <w14:ligatures w14:val="standardContextual"/>
        </w:rPr>
        <w:t xml:space="preserve">Simple Majority. </w:t>
      </w:r>
    </w:p>
    <w:p w14:paraId="5B9BF5F8"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093818F1"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482193F7"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p>
    <w:p w14:paraId="4B365055"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 xml:space="preserve">Background </w:t>
      </w:r>
    </w:p>
    <w:p w14:paraId="7DB4B267" w14:textId="77777777" w:rsidR="00E0137E" w:rsidRPr="00E0137E" w:rsidRDefault="00E0137E" w:rsidP="00E0137E">
      <w:pPr>
        <w:spacing w:before="0" w:after="0" w:line="240" w:lineRule="auto"/>
        <w:ind w:right="-46"/>
        <w:rPr>
          <w:rFonts w:eastAsia="Calibri"/>
          <w:b/>
          <w:kern w:val="2"/>
          <w:szCs w:val="24"/>
          <w:lang w:eastAsia="en-US"/>
          <w14:ligatures w14:val="standardContextual"/>
        </w:rPr>
      </w:pPr>
    </w:p>
    <w:p w14:paraId="182D1E58"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t>On 9 November 2023, the Metro Inner-North Joint Development Assessment Panel (JDAP) approved a</w:t>
      </w:r>
      <w:r w:rsidRPr="00E0137E">
        <w:rPr>
          <w:rFonts w:eastAsia="Calibri"/>
          <w:kern w:val="2"/>
          <w:szCs w:val="24"/>
          <w:lang w:eastAsia="en-US"/>
          <w14:ligatures w14:val="standardContextual"/>
        </w:rPr>
        <w:t xml:space="preserve"> commercial development </w:t>
      </w:r>
      <w:r w:rsidRPr="00E0137E">
        <w:rPr>
          <w:rFonts w:eastAsia="Calibri"/>
          <w:bCs/>
          <w:kern w:val="2"/>
          <w:szCs w:val="24"/>
          <w:lang w:eastAsia="en-US"/>
          <w14:ligatures w14:val="standardContextual"/>
        </w:rPr>
        <w:t>comprising a Medical Centre, Shops, Offices, Restaurant/</w:t>
      </w:r>
      <w:proofErr w:type="gramStart"/>
      <w:r w:rsidRPr="00E0137E">
        <w:rPr>
          <w:rFonts w:eastAsia="Calibri"/>
          <w:bCs/>
          <w:kern w:val="2"/>
          <w:szCs w:val="24"/>
          <w:lang w:eastAsia="en-US"/>
          <w14:ligatures w14:val="standardContextual"/>
        </w:rPr>
        <w:t>Café</w:t>
      </w:r>
      <w:proofErr w:type="gramEnd"/>
      <w:r w:rsidRPr="00E0137E">
        <w:rPr>
          <w:rFonts w:eastAsia="Calibri"/>
          <w:bCs/>
          <w:kern w:val="2"/>
          <w:szCs w:val="24"/>
          <w:lang w:eastAsia="en-US"/>
          <w14:ligatures w14:val="standardContextual"/>
        </w:rPr>
        <w:t xml:space="preserve"> and Liquor Store – Small at 129-133 Waratah Avenue, Dalkeith.</w:t>
      </w:r>
    </w:p>
    <w:p w14:paraId="15F1D270"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7922DC90"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t xml:space="preserve">At the Ordinary Council Meeting on Tuesday 28 November, Council passed a resolution to “request legal advice on the possibility of a legal challenge to the JDAP approval for 129-133 Waratah Avenue, Dalkeith”. City officers have acted upon this resolution and sought the opinion of Mr. M </w:t>
      </w:r>
      <w:proofErr w:type="spellStart"/>
      <w:r w:rsidRPr="00E0137E">
        <w:rPr>
          <w:rFonts w:eastAsia="Calibri"/>
          <w:bCs/>
          <w:kern w:val="2"/>
          <w:szCs w:val="24"/>
          <w:lang w:eastAsia="en-US"/>
          <w14:ligatures w14:val="standardContextual"/>
        </w:rPr>
        <w:t>Cuerden</w:t>
      </w:r>
      <w:proofErr w:type="spellEnd"/>
      <w:r w:rsidRPr="00E0137E">
        <w:rPr>
          <w:rFonts w:eastAsia="Calibri"/>
          <w:bCs/>
          <w:kern w:val="2"/>
          <w:szCs w:val="24"/>
          <w:lang w:eastAsia="en-US"/>
          <w14:ligatures w14:val="standardContextual"/>
        </w:rPr>
        <w:t xml:space="preserve"> SC. Mr. </w:t>
      </w:r>
      <w:proofErr w:type="spellStart"/>
      <w:r w:rsidRPr="00E0137E">
        <w:rPr>
          <w:rFonts w:eastAsia="Calibri"/>
          <w:bCs/>
          <w:kern w:val="2"/>
          <w:szCs w:val="24"/>
          <w:lang w:eastAsia="en-US"/>
          <w14:ligatures w14:val="standardContextual"/>
        </w:rPr>
        <w:t>Cuerden’s</w:t>
      </w:r>
      <w:proofErr w:type="spellEnd"/>
      <w:r w:rsidRPr="00E0137E">
        <w:rPr>
          <w:rFonts w:eastAsia="Calibri"/>
          <w:bCs/>
          <w:kern w:val="2"/>
          <w:szCs w:val="24"/>
          <w:lang w:eastAsia="en-US"/>
          <w14:ligatures w14:val="standardContextual"/>
        </w:rPr>
        <w:t xml:space="preserve"> advice is attached to this report.</w:t>
      </w:r>
    </w:p>
    <w:p w14:paraId="49748443"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1602D33D"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056E76EC"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Discussion</w:t>
      </w:r>
    </w:p>
    <w:p w14:paraId="79D4F234"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795CB71D"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 xml:space="preserve">The opinion provides an overview of the jurisdictional matters relating to the application and subsequent JDAP approval. The opinion does not consider the planning merits of the </w:t>
      </w:r>
      <w:r w:rsidRPr="00E0137E">
        <w:rPr>
          <w:rFonts w:eastAsia="Calibri"/>
          <w:kern w:val="2"/>
          <w:szCs w:val="24"/>
          <w:lang w:eastAsia="en-US"/>
          <w14:ligatures w14:val="standardContextual"/>
        </w:rPr>
        <w:lastRenderedPageBreak/>
        <w:t xml:space="preserve">application, as there is no review, </w:t>
      </w:r>
      <w:proofErr w:type="gramStart"/>
      <w:r w:rsidRPr="00E0137E">
        <w:rPr>
          <w:rFonts w:eastAsia="Calibri"/>
          <w:kern w:val="2"/>
          <w:szCs w:val="24"/>
          <w:lang w:eastAsia="en-US"/>
          <w14:ligatures w14:val="standardContextual"/>
        </w:rPr>
        <w:t>appeal</w:t>
      </w:r>
      <w:proofErr w:type="gramEnd"/>
      <w:r w:rsidRPr="00E0137E">
        <w:rPr>
          <w:rFonts w:eastAsia="Calibri"/>
          <w:kern w:val="2"/>
          <w:szCs w:val="24"/>
          <w:lang w:eastAsia="en-US"/>
          <w14:ligatures w14:val="standardContextual"/>
        </w:rPr>
        <w:t xml:space="preserve"> or challenge available with respect to the merits (see paragraph 4).</w:t>
      </w:r>
    </w:p>
    <w:p w14:paraId="74E9C80C"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47AC5F95"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The opinion stepped through four potential grounds of challenge, being:</w:t>
      </w:r>
    </w:p>
    <w:p w14:paraId="3ADBAE45"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18B9706D" w14:textId="77777777" w:rsidR="00E0137E" w:rsidRPr="00E0137E" w:rsidRDefault="00E0137E" w:rsidP="00E0137E">
      <w:pPr>
        <w:numPr>
          <w:ilvl w:val="4"/>
          <w:numId w:val="199"/>
        </w:numPr>
        <w:spacing w:before="0" w:after="0" w:line="240" w:lineRule="auto"/>
        <w:ind w:left="426" w:right="-46"/>
        <w:contextualSpacing/>
        <w:jc w:val="left"/>
        <w:rPr>
          <w:rFonts w:eastAsia="Times New Roman"/>
        </w:rPr>
      </w:pPr>
      <w:r w:rsidRPr="00E0137E">
        <w:rPr>
          <w:rFonts w:eastAsia="Times New Roman"/>
        </w:rPr>
        <w:t xml:space="preserve">alleged failures to consider the requirements of cl 34(5) of LPS </w:t>
      </w:r>
      <w:proofErr w:type="gramStart"/>
      <w:r w:rsidRPr="00E0137E">
        <w:rPr>
          <w:rFonts w:eastAsia="Times New Roman"/>
        </w:rPr>
        <w:t>3;</w:t>
      </w:r>
      <w:proofErr w:type="gramEnd"/>
    </w:p>
    <w:p w14:paraId="1D1AB388" w14:textId="77777777" w:rsidR="00E0137E" w:rsidRPr="00E0137E" w:rsidRDefault="00E0137E" w:rsidP="00E0137E">
      <w:pPr>
        <w:numPr>
          <w:ilvl w:val="0"/>
          <w:numId w:val="199"/>
        </w:numPr>
        <w:spacing w:before="0" w:after="0" w:line="240" w:lineRule="auto"/>
        <w:ind w:left="426" w:right="-46"/>
        <w:contextualSpacing/>
        <w:jc w:val="left"/>
        <w:rPr>
          <w:rFonts w:eastAsia="Times New Roman"/>
        </w:rPr>
      </w:pPr>
      <w:r w:rsidRPr="00E0137E">
        <w:rPr>
          <w:rFonts w:eastAsia="Times New Roman"/>
        </w:rPr>
        <w:t xml:space="preserve">concerns with respect to the treatment of draft Local Planning Policy 5.13 </w:t>
      </w:r>
      <w:proofErr w:type="spellStart"/>
      <w:r w:rsidRPr="00E0137E">
        <w:rPr>
          <w:rFonts w:eastAsia="Times New Roman"/>
        </w:rPr>
        <w:t>Warratah</w:t>
      </w:r>
      <w:proofErr w:type="spellEnd"/>
      <w:r w:rsidRPr="00E0137E">
        <w:rPr>
          <w:rFonts w:eastAsia="Times New Roman"/>
        </w:rPr>
        <w:t xml:space="preserve"> Precinct Design Response (the Draft LPP</w:t>
      </w:r>
      <w:proofErr w:type="gramStart"/>
      <w:r w:rsidRPr="00E0137E">
        <w:rPr>
          <w:rFonts w:eastAsia="Times New Roman"/>
        </w:rPr>
        <w:t>);</w:t>
      </w:r>
      <w:proofErr w:type="gramEnd"/>
    </w:p>
    <w:p w14:paraId="24662925" w14:textId="77777777" w:rsidR="00E0137E" w:rsidRPr="00E0137E" w:rsidRDefault="00E0137E" w:rsidP="00E0137E">
      <w:pPr>
        <w:numPr>
          <w:ilvl w:val="0"/>
          <w:numId w:val="199"/>
        </w:numPr>
        <w:spacing w:before="0" w:after="0" w:line="240" w:lineRule="auto"/>
        <w:ind w:left="426" w:right="-46"/>
        <w:contextualSpacing/>
        <w:jc w:val="left"/>
        <w:rPr>
          <w:rFonts w:eastAsia="Times New Roman"/>
        </w:rPr>
      </w:pPr>
      <w:r w:rsidRPr="00E0137E">
        <w:rPr>
          <w:rFonts w:eastAsia="Times New Roman"/>
        </w:rPr>
        <w:t>the inclusion of allegedly irrelevant matters in the Verso report as to the demand for and supply of medical services (the Verso Report); and</w:t>
      </w:r>
    </w:p>
    <w:p w14:paraId="7E4547E1" w14:textId="77777777" w:rsidR="00E0137E" w:rsidRPr="00E0137E" w:rsidRDefault="00E0137E" w:rsidP="00E0137E">
      <w:pPr>
        <w:numPr>
          <w:ilvl w:val="0"/>
          <w:numId w:val="199"/>
        </w:numPr>
        <w:spacing w:before="0" w:after="0" w:line="240" w:lineRule="auto"/>
        <w:ind w:left="426" w:right="-46"/>
        <w:contextualSpacing/>
        <w:jc w:val="left"/>
        <w:rPr>
          <w:rFonts w:eastAsia="Times New Roman"/>
          <w:color w:val="163475"/>
        </w:rPr>
      </w:pPr>
      <w:r w:rsidRPr="00E0137E">
        <w:rPr>
          <w:rFonts w:eastAsia="Times New Roman"/>
        </w:rPr>
        <w:t>the absence of any residential component to the proposed developmen</w:t>
      </w:r>
      <w:r w:rsidRPr="00E0137E">
        <w:rPr>
          <w:rFonts w:eastAsia="Times New Roman"/>
          <w:color w:val="163475"/>
        </w:rPr>
        <w:t>t.</w:t>
      </w:r>
    </w:p>
    <w:p w14:paraId="42E381F7"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2CFDCB0E"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 xml:space="preserve">The Senior Counsel found no grounds for appeal </w:t>
      </w:r>
      <w:proofErr w:type="gramStart"/>
      <w:r w:rsidRPr="00E0137E">
        <w:rPr>
          <w:rFonts w:eastAsia="Calibri"/>
          <w:kern w:val="2"/>
          <w:szCs w:val="24"/>
          <w:lang w:eastAsia="en-US"/>
          <w14:ligatures w14:val="standardContextual"/>
        </w:rPr>
        <w:t>with regard to</w:t>
      </w:r>
      <w:proofErr w:type="gramEnd"/>
      <w:r w:rsidRPr="00E0137E">
        <w:rPr>
          <w:rFonts w:eastAsia="Calibri"/>
          <w:kern w:val="2"/>
          <w:szCs w:val="24"/>
          <w:lang w:eastAsia="en-US"/>
          <w14:ligatures w14:val="standardContextual"/>
        </w:rPr>
        <w:t xml:space="preserve"> any alleged failures to consider elements of the planning framework above (paragraph 9). However, in Senior Counsel’s opinion there may be grounds to appeal the JDAP’s decision </w:t>
      </w:r>
      <w:proofErr w:type="gramStart"/>
      <w:r w:rsidRPr="00E0137E">
        <w:rPr>
          <w:rFonts w:eastAsia="Calibri"/>
          <w:kern w:val="2"/>
          <w:szCs w:val="24"/>
          <w:lang w:eastAsia="en-US"/>
          <w14:ligatures w14:val="standardContextual"/>
        </w:rPr>
        <w:t>on the basis of</w:t>
      </w:r>
      <w:proofErr w:type="gramEnd"/>
      <w:r w:rsidRPr="00E0137E">
        <w:rPr>
          <w:rFonts w:eastAsia="Calibri"/>
          <w:kern w:val="2"/>
          <w:szCs w:val="24"/>
          <w:lang w:eastAsia="en-US"/>
          <w14:ligatures w14:val="standardContextual"/>
        </w:rPr>
        <w:t xml:space="preserve"> the awnings that project into the road reserve. Specifically, that the JDAP did not have jurisdiction to approve the development without the consent of the State as owner of the road reserves (paragraph 46).</w:t>
      </w:r>
    </w:p>
    <w:p w14:paraId="1F63A843"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4D3AD374"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 xml:space="preserve">The opinion explains that an application for development on land is to be signed by the owners of the land where the development is to be located (paragraph 53). Therefore, </w:t>
      </w:r>
      <w:proofErr w:type="gramStart"/>
      <w:r w:rsidRPr="00E0137E">
        <w:rPr>
          <w:rFonts w:eastAsia="Calibri"/>
          <w:kern w:val="2"/>
          <w:szCs w:val="24"/>
          <w:lang w:eastAsia="en-US"/>
          <w14:ligatures w14:val="standardContextual"/>
        </w:rPr>
        <w:t>in order for</w:t>
      </w:r>
      <w:proofErr w:type="gramEnd"/>
      <w:r w:rsidRPr="00E0137E">
        <w:rPr>
          <w:rFonts w:eastAsia="Calibri"/>
          <w:kern w:val="2"/>
          <w:szCs w:val="24"/>
          <w:lang w:eastAsia="en-US"/>
          <w14:ligatures w14:val="standardContextual"/>
        </w:rPr>
        <w:t xml:space="preserve"> the JDAP to have jurisdiction, the State should have given its consent to put forward the proposed development (paragraph 54). The consent was not given by the Minister for Lands or by a person authorised in writing by the Minister to give it (paragraph 57).</w:t>
      </w:r>
    </w:p>
    <w:p w14:paraId="64CEDD0F"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6F037312"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 xml:space="preserve">Crucially, Mr. </w:t>
      </w:r>
      <w:proofErr w:type="spellStart"/>
      <w:r w:rsidRPr="00E0137E">
        <w:rPr>
          <w:rFonts w:eastAsia="Calibri"/>
          <w:kern w:val="2"/>
          <w:szCs w:val="24"/>
          <w:lang w:eastAsia="en-US"/>
          <w14:ligatures w14:val="standardContextual"/>
        </w:rPr>
        <w:t>Cuerden’s</w:t>
      </w:r>
      <w:proofErr w:type="spellEnd"/>
      <w:r w:rsidRPr="00E0137E">
        <w:rPr>
          <w:rFonts w:eastAsia="Calibri"/>
          <w:kern w:val="2"/>
          <w:szCs w:val="24"/>
          <w:lang w:eastAsia="en-US"/>
          <w14:ligatures w14:val="standardContextual"/>
        </w:rPr>
        <w:t xml:space="preserve"> opinion on the JDAP’s lack of jurisdiction is based on the presumption that the </w:t>
      </w:r>
      <w:proofErr w:type="gramStart"/>
      <w:r w:rsidRPr="00E0137E">
        <w:rPr>
          <w:rFonts w:eastAsia="Calibri"/>
          <w:kern w:val="2"/>
          <w:szCs w:val="24"/>
          <w:lang w:eastAsia="en-US"/>
          <w14:ligatures w14:val="standardContextual"/>
        </w:rPr>
        <w:t>City</w:t>
      </w:r>
      <w:proofErr w:type="gramEnd"/>
      <w:r w:rsidRPr="00E0137E">
        <w:rPr>
          <w:rFonts w:eastAsia="Calibri"/>
          <w:kern w:val="2"/>
          <w:szCs w:val="24"/>
          <w:lang w:eastAsia="en-US"/>
          <w14:ligatures w14:val="standardContextual"/>
        </w:rPr>
        <w:t xml:space="preserve"> had no written authorisation from the Minister for Lands to act as a signatory for development within a road reserve, based on advice originally provided by the City. However, after the Senior Counsel’s opinion was received, a document was uncovered on the Western Australian Planning Commission website from the Minister for Lands authorising the CEOs of </w:t>
      </w:r>
      <w:proofErr w:type="gramStart"/>
      <w:r w:rsidRPr="00E0137E">
        <w:rPr>
          <w:rFonts w:eastAsia="Calibri"/>
          <w:kern w:val="2"/>
          <w:szCs w:val="24"/>
          <w:lang w:eastAsia="en-US"/>
          <w14:ligatures w14:val="standardContextual"/>
        </w:rPr>
        <w:t>a number of</w:t>
      </w:r>
      <w:proofErr w:type="gramEnd"/>
      <w:r w:rsidRPr="00E0137E">
        <w:rPr>
          <w:rFonts w:eastAsia="Calibri"/>
          <w:kern w:val="2"/>
          <w:szCs w:val="24"/>
          <w:lang w:eastAsia="en-US"/>
          <w14:ligatures w14:val="standardContextual"/>
        </w:rPr>
        <w:t xml:space="preserve"> local governments, including the City of Nedlands, to provide consent on behalf of the State for specified works within a road reserve, including awnings. This information was subsequently sent to Mr. </w:t>
      </w:r>
      <w:proofErr w:type="spellStart"/>
      <w:r w:rsidRPr="00E0137E">
        <w:rPr>
          <w:rFonts w:eastAsia="Calibri"/>
          <w:kern w:val="2"/>
          <w:szCs w:val="24"/>
          <w:lang w:eastAsia="en-US"/>
          <w14:ligatures w14:val="standardContextual"/>
        </w:rPr>
        <w:t>Cuerden</w:t>
      </w:r>
      <w:proofErr w:type="spellEnd"/>
      <w:r w:rsidRPr="00E0137E">
        <w:rPr>
          <w:rFonts w:eastAsia="Calibri"/>
          <w:kern w:val="2"/>
          <w:szCs w:val="24"/>
          <w:lang w:eastAsia="en-US"/>
          <w14:ligatures w14:val="standardContextual"/>
        </w:rPr>
        <w:t xml:space="preserve"> to see if it altered his opinion.</w:t>
      </w:r>
    </w:p>
    <w:p w14:paraId="72626595"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43E002A2"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 xml:space="preserve">There is a line of authority that may pertain to this case where in cases where the decision-maker is the local government which also acts as the owner of the relevant road reserve, the position is different (paragraph 58). It is this difference that may be critical to altering the opinion </w:t>
      </w:r>
      <w:proofErr w:type="gramStart"/>
      <w:r w:rsidRPr="00E0137E">
        <w:rPr>
          <w:rFonts w:eastAsia="Calibri"/>
          <w:kern w:val="2"/>
          <w:szCs w:val="24"/>
          <w:lang w:eastAsia="en-US"/>
          <w14:ligatures w14:val="standardContextual"/>
        </w:rPr>
        <w:t>in light of</w:t>
      </w:r>
      <w:proofErr w:type="gramEnd"/>
      <w:r w:rsidRPr="00E0137E">
        <w:rPr>
          <w:rFonts w:eastAsia="Calibri"/>
          <w:kern w:val="2"/>
          <w:szCs w:val="24"/>
          <w:lang w:eastAsia="en-US"/>
          <w14:ligatures w14:val="standardContextual"/>
        </w:rPr>
        <w:t xml:space="preserve"> the Minister for Land’s authorisation discussed above.</w:t>
      </w:r>
    </w:p>
    <w:p w14:paraId="03D1E449"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262F796C"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 xml:space="preserve">Mr. </w:t>
      </w:r>
      <w:proofErr w:type="spellStart"/>
      <w:r w:rsidRPr="00E0137E">
        <w:rPr>
          <w:rFonts w:eastAsia="Calibri"/>
          <w:kern w:val="2"/>
          <w:szCs w:val="24"/>
          <w:lang w:eastAsia="en-US"/>
          <w14:ligatures w14:val="standardContextual"/>
        </w:rPr>
        <w:t>Cuerden</w:t>
      </w:r>
      <w:proofErr w:type="spellEnd"/>
      <w:r w:rsidRPr="00E0137E">
        <w:rPr>
          <w:rFonts w:eastAsia="Calibri"/>
          <w:kern w:val="2"/>
          <w:szCs w:val="24"/>
          <w:lang w:eastAsia="en-US"/>
          <w14:ligatures w14:val="standardContextual"/>
        </w:rPr>
        <w:t xml:space="preserve"> went on to consider whether, notwithstanding that the JDAP may have exceeded its jurisdiction, the Supreme Court may decline to quash the JDAP’s decision. In Mr. </w:t>
      </w:r>
      <w:proofErr w:type="spellStart"/>
      <w:r w:rsidRPr="00E0137E">
        <w:rPr>
          <w:rFonts w:eastAsia="Calibri"/>
          <w:kern w:val="2"/>
          <w:szCs w:val="24"/>
          <w:lang w:eastAsia="en-US"/>
          <w14:ligatures w14:val="standardContextual"/>
        </w:rPr>
        <w:t>Cuerden’s</w:t>
      </w:r>
      <w:proofErr w:type="spellEnd"/>
      <w:r w:rsidRPr="00E0137E">
        <w:rPr>
          <w:rFonts w:eastAsia="Calibri"/>
          <w:kern w:val="2"/>
          <w:szCs w:val="24"/>
          <w:lang w:eastAsia="en-US"/>
          <w14:ligatures w14:val="standardContextual"/>
        </w:rPr>
        <w:t xml:space="preserve"> opinion, the awnings are an important part of the development and removing them may have altered the JDAP’s decision and required design changes to the building (paragraphs 70 and 71). Therefore, the JDAP exceeded its jurisdiction in approving the development without the consent of the State and the approval ought to be quashed on this basis (paragraph 72).</w:t>
      </w:r>
    </w:p>
    <w:p w14:paraId="0651E0DB"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0E2BE304"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lastRenderedPageBreak/>
        <w:t xml:space="preserve">City Officers respectfully disagree with Mr. </w:t>
      </w:r>
      <w:proofErr w:type="spellStart"/>
      <w:r w:rsidRPr="00E0137E">
        <w:rPr>
          <w:rFonts w:eastAsia="Calibri"/>
          <w:kern w:val="2"/>
          <w:szCs w:val="24"/>
          <w:lang w:eastAsia="en-US"/>
          <w14:ligatures w14:val="standardContextual"/>
        </w:rPr>
        <w:t>Cuerden’s</w:t>
      </w:r>
      <w:proofErr w:type="spellEnd"/>
      <w:r w:rsidRPr="00E0137E">
        <w:rPr>
          <w:rFonts w:eastAsia="Calibri"/>
          <w:kern w:val="2"/>
          <w:szCs w:val="24"/>
          <w:lang w:eastAsia="en-US"/>
          <w14:ligatures w14:val="standardContextual"/>
        </w:rPr>
        <w:t xml:space="preserve"> assessment of the criticality of the awnings. They provide weather protection to pedestrians, similar to the existing awnings onsite that project into the road </w:t>
      </w:r>
      <w:proofErr w:type="gramStart"/>
      <w:r w:rsidRPr="00E0137E">
        <w:rPr>
          <w:rFonts w:eastAsia="Calibri"/>
          <w:kern w:val="2"/>
          <w:szCs w:val="24"/>
          <w:lang w:eastAsia="en-US"/>
          <w14:ligatures w14:val="standardContextual"/>
        </w:rPr>
        <w:t>reserve, but</w:t>
      </w:r>
      <w:proofErr w:type="gramEnd"/>
      <w:r w:rsidRPr="00E0137E">
        <w:rPr>
          <w:rFonts w:eastAsia="Calibri"/>
          <w:kern w:val="2"/>
          <w:szCs w:val="24"/>
          <w:lang w:eastAsia="en-US"/>
          <w14:ligatures w14:val="standardContextual"/>
        </w:rPr>
        <w:t xml:space="preserve"> are not essential for the design or functionality of the building. There is also the possibility that, should the appeal be successful, the proponents may simply resubmit the proposal and include an application form signed by a person authorised in writing by the Minister of Lands (or remove the awnings altogether). This would be a valid application for which the JDAP has jurisdiction. If the proposal were substantially the same, the JDAP would likely approve it. In that instance, the appeal would only result in a delay, not a halt to the proposal.</w:t>
      </w:r>
    </w:p>
    <w:p w14:paraId="44B0BF6F"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4BACDAE4"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4156474D"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Consultation</w:t>
      </w:r>
    </w:p>
    <w:p w14:paraId="25FA3316" w14:textId="77777777" w:rsidR="00E0137E" w:rsidRPr="00E0137E" w:rsidRDefault="00E0137E" w:rsidP="00E0137E">
      <w:pPr>
        <w:spacing w:before="0" w:after="0" w:line="240" w:lineRule="auto"/>
        <w:ind w:right="-46"/>
        <w:rPr>
          <w:rFonts w:eastAsia="Calibri"/>
          <w:b/>
          <w:kern w:val="2"/>
          <w:szCs w:val="24"/>
          <w:lang w:eastAsia="en-US"/>
          <w14:ligatures w14:val="standardContextual"/>
        </w:rPr>
      </w:pPr>
    </w:p>
    <w:p w14:paraId="0A868BDE"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Nil.</w:t>
      </w:r>
    </w:p>
    <w:p w14:paraId="66B071F4"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1A108139"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063A2A8C"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Strategic Implications</w:t>
      </w:r>
    </w:p>
    <w:p w14:paraId="007EF13D"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p>
    <w:p w14:paraId="20F9635D"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This item is strategically aligned to the City of Nedlands Council Plan 2023-33 vision and desired outcomes as follows:</w:t>
      </w:r>
    </w:p>
    <w:p w14:paraId="1A65B517"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E0137E" w:rsidRPr="00E0137E" w14:paraId="3FD73DC1" w14:textId="77777777">
        <w:tc>
          <w:tcPr>
            <w:tcW w:w="1697" w:type="dxa"/>
          </w:tcPr>
          <w:p w14:paraId="4AE0EB37" w14:textId="77777777" w:rsidR="00E0137E" w:rsidRPr="00E0137E" w:rsidRDefault="00E0137E" w:rsidP="00E0137E">
            <w:pPr>
              <w:spacing w:before="0" w:after="0"/>
              <w:ind w:right="-46"/>
              <w:rPr>
                <w:rFonts w:eastAsia="Calibri"/>
                <w:b/>
                <w:bCs/>
                <w:szCs w:val="24"/>
                <w:lang w:eastAsia="en-US"/>
              </w:rPr>
            </w:pPr>
            <w:r w:rsidRPr="00E0137E">
              <w:rPr>
                <w:rFonts w:eastAsia="Calibri"/>
                <w:b/>
                <w:bCs/>
                <w:color w:val="002060"/>
                <w:szCs w:val="24"/>
                <w:lang w:eastAsia="en-US"/>
              </w:rPr>
              <w:t>Vision</w:t>
            </w:r>
          </w:p>
        </w:tc>
        <w:tc>
          <w:tcPr>
            <w:tcW w:w="7654" w:type="dxa"/>
          </w:tcPr>
          <w:p w14:paraId="31AC737D" w14:textId="77777777" w:rsidR="00E0137E" w:rsidRPr="00E0137E" w:rsidRDefault="00E0137E" w:rsidP="00E0137E">
            <w:pPr>
              <w:spacing w:before="0" w:after="0"/>
              <w:ind w:right="-46"/>
              <w:rPr>
                <w:rFonts w:eastAsia="Calibri"/>
                <w:szCs w:val="24"/>
                <w:lang w:eastAsia="en-US"/>
              </w:rPr>
            </w:pPr>
            <w:r w:rsidRPr="00E0137E">
              <w:rPr>
                <w:rFonts w:eastAsia="Calibri"/>
                <w:szCs w:val="24"/>
                <w:lang w:eastAsia="en-US"/>
              </w:rPr>
              <w:t>Sustainable and responsible for a bright future</w:t>
            </w:r>
          </w:p>
        </w:tc>
      </w:tr>
    </w:tbl>
    <w:p w14:paraId="3F68E98F"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7654"/>
      </w:tblGrid>
      <w:tr w:rsidR="00E0137E" w:rsidRPr="00E0137E" w14:paraId="038DF7C5" w14:textId="77777777">
        <w:tc>
          <w:tcPr>
            <w:tcW w:w="1697" w:type="dxa"/>
          </w:tcPr>
          <w:p w14:paraId="36D4E1A0" w14:textId="77777777" w:rsidR="00E0137E" w:rsidRPr="00E0137E" w:rsidRDefault="00E0137E" w:rsidP="00E0137E">
            <w:pPr>
              <w:spacing w:before="0" w:after="0"/>
              <w:ind w:right="-46"/>
              <w:rPr>
                <w:rFonts w:eastAsia="Calibri"/>
                <w:b/>
                <w:bCs/>
                <w:szCs w:val="24"/>
                <w:lang w:eastAsia="en-US"/>
              </w:rPr>
            </w:pPr>
            <w:r w:rsidRPr="00E0137E">
              <w:rPr>
                <w:rFonts w:eastAsia="Calibri"/>
                <w:b/>
                <w:bCs/>
                <w:color w:val="002060"/>
                <w:szCs w:val="24"/>
                <w:lang w:eastAsia="en-US"/>
              </w:rPr>
              <w:t>Pillar</w:t>
            </w:r>
          </w:p>
        </w:tc>
        <w:tc>
          <w:tcPr>
            <w:tcW w:w="7654" w:type="dxa"/>
          </w:tcPr>
          <w:p w14:paraId="1FE08654" w14:textId="77777777" w:rsidR="00E0137E" w:rsidRPr="00E0137E" w:rsidRDefault="00E0137E" w:rsidP="00E0137E">
            <w:pPr>
              <w:spacing w:before="0" w:after="0"/>
              <w:ind w:right="-46"/>
              <w:rPr>
                <w:rFonts w:eastAsia="Calibri"/>
                <w:szCs w:val="24"/>
                <w:lang w:eastAsia="en-US"/>
              </w:rPr>
            </w:pPr>
            <w:r w:rsidRPr="00E0137E">
              <w:rPr>
                <w:rFonts w:eastAsia="Calibri"/>
                <w:szCs w:val="24"/>
                <w:lang w:eastAsia="en-US"/>
              </w:rPr>
              <w:t>Place</w:t>
            </w:r>
          </w:p>
        </w:tc>
      </w:tr>
      <w:tr w:rsidR="00E0137E" w:rsidRPr="00E0137E" w14:paraId="1626931B" w14:textId="77777777">
        <w:tc>
          <w:tcPr>
            <w:tcW w:w="1697" w:type="dxa"/>
          </w:tcPr>
          <w:p w14:paraId="7866FD55" w14:textId="77777777" w:rsidR="00E0137E" w:rsidRPr="00E0137E" w:rsidRDefault="00E0137E" w:rsidP="00E0137E">
            <w:pPr>
              <w:spacing w:before="0" w:after="0"/>
              <w:ind w:right="-46"/>
              <w:rPr>
                <w:rFonts w:eastAsia="Calibri"/>
                <w:b/>
                <w:bCs/>
                <w:szCs w:val="24"/>
                <w:lang w:eastAsia="en-US"/>
              </w:rPr>
            </w:pPr>
            <w:r w:rsidRPr="00E0137E">
              <w:rPr>
                <w:rFonts w:eastAsia="Calibri"/>
                <w:b/>
                <w:bCs/>
                <w:color w:val="002060"/>
                <w:szCs w:val="24"/>
                <w:lang w:eastAsia="en-US"/>
              </w:rPr>
              <w:t>Outcome</w:t>
            </w:r>
          </w:p>
        </w:tc>
        <w:sdt>
          <w:sdtPr>
            <w:rPr>
              <w:rFonts w:eastAsia="Calibri"/>
              <w:szCs w:val="24"/>
              <w:lang w:eastAsia="en-US"/>
            </w:rPr>
            <w:alias w:val="Outcome"/>
            <w:tag w:val="Outcome"/>
            <w:id w:val="1253863166"/>
            <w:placeholder>
              <w:docPart w:val="43D4BE12434142E79F99A094C893EA00"/>
            </w:placeholder>
            <w:comboBox>
              <w:listItem w:value="Choose an item."/>
              <w:listItem w:displayText="6. Sustainable population growth with responsible urban planning." w:value="6. Sustainable population growth with responsible urban planning."/>
              <w:listItem w:displayText="7. Attractive and welcoming places." w:value="7. Attractive and welcoming places."/>
              <w:listItem w:displayText="8. A city that is easy to get around safely and sustainably." w:value="8. A city that is easy to get around safely and sustainably."/>
            </w:comboBox>
          </w:sdtPr>
          <w:sdtEndPr/>
          <w:sdtContent>
            <w:tc>
              <w:tcPr>
                <w:tcW w:w="7654" w:type="dxa"/>
              </w:tcPr>
              <w:p w14:paraId="22118BA2" w14:textId="77777777" w:rsidR="00E0137E" w:rsidRPr="00E0137E" w:rsidRDefault="00E0137E" w:rsidP="00E0137E">
                <w:pPr>
                  <w:spacing w:before="0" w:after="0"/>
                  <w:ind w:right="-46"/>
                  <w:rPr>
                    <w:rFonts w:eastAsia="Calibri"/>
                    <w:szCs w:val="24"/>
                    <w:lang w:eastAsia="en-US"/>
                  </w:rPr>
                </w:pPr>
                <w:r w:rsidRPr="00E0137E">
                  <w:rPr>
                    <w:rFonts w:eastAsia="Calibri"/>
                    <w:szCs w:val="24"/>
                    <w:lang w:eastAsia="en-US"/>
                  </w:rPr>
                  <w:t>6. Sustainable population growth with responsible urban planning.</w:t>
                </w:r>
              </w:p>
            </w:tc>
          </w:sdtContent>
        </w:sdt>
      </w:tr>
    </w:tbl>
    <w:p w14:paraId="60E630B3" w14:textId="77777777" w:rsidR="00E0137E" w:rsidRPr="00E0137E" w:rsidRDefault="00E0137E" w:rsidP="00E0137E">
      <w:pPr>
        <w:spacing w:before="0" w:after="0" w:line="240" w:lineRule="auto"/>
        <w:ind w:right="-46"/>
        <w:rPr>
          <w:rFonts w:eastAsia="Calibri"/>
          <w:color w:val="1F3864"/>
          <w:kern w:val="2"/>
          <w:szCs w:val="24"/>
          <w:lang w:eastAsia="en-US"/>
          <w14:ligatures w14:val="standardContextual"/>
        </w:rPr>
      </w:pPr>
    </w:p>
    <w:p w14:paraId="79E71E36" w14:textId="77777777" w:rsidR="00E0137E" w:rsidRPr="00E0137E" w:rsidRDefault="00E0137E" w:rsidP="00E0137E">
      <w:pPr>
        <w:spacing w:before="0" w:after="0" w:line="240" w:lineRule="auto"/>
        <w:ind w:right="-46"/>
        <w:rPr>
          <w:rFonts w:eastAsia="Calibri"/>
          <w:color w:val="1F3864"/>
          <w:kern w:val="2"/>
          <w:szCs w:val="24"/>
          <w:lang w:eastAsia="en-US"/>
          <w14:ligatures w14:val="standardContextual"/>
        </w:rPr>
      </w:pPr>
    </w:p>
    <w:p w14:paraId="327EFFFE"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Budget/Financial Implications</w:t>
      </w:r>
    </w:p>
    <w:p w14:paraId="4D2F8F36" w14:textId="77777777" w:rsidR="00E0137E" w:rsidRPr="00E0137E" w:rsidRDefault="00E0137E" w:rsidP="00E0137E">
      <w:pPr>
        <w:spacing w:before="0" w:after="0" w:line="240" w:lineRule="auto"/>
        <w:ind w:right="-46"/>
        <w:rPr>
          <w:rFonts w:eastAsia="Calibri"/>
          <w:b/>
          <w:kern w:val="2"/>
          <w:szCs w:val="24"/>
          <w:highlight w:val="yellow"/>
          <w:lang w:eastAsia="en-US"/>
          <w14:ligatures w14:val="standardContextual"/>
        </w:rPr>
      </w:pPr>
    </w:p>
    <w:p w14:paraId="3495DF96"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r w:rsidRPr="00E0137E">
        <w:rPr>
          <w:rFonts w:eastAsia="Calibri"/>
          <w:kern w:val="2"/>
          <w:szCs w:val="24"/>
          <w:lang w:eastAsia="en-US"/>
          <w14:ligatures w14:val="standardContextual"/>
        </w:rPr>
        <w:t xml:space="preserve">The </w:t>
      </w:r>
      <w:proofErr w:type="gramStart"/>
      <w:r w:rsidRPr="00E0137E">
        <w:rPr>
          <w:rFonts w:eastAsia="Calibri"/>
          <w:kern w:val="2"/>
          <w:szCs w:val="24"/>
          <w:lang w:eastAsia="en-US"/>
          <w14:ligatures w14:val="standardContextual"/>
        </w:rPr>
        <w:t>City</w:t>
      </w:r>
      <w:proofErr w:type="gramEnd"/>
      <w:r w:rsidRPr="00E0137E">
        <w:rPr>
          <w:rFonts w:eastAsia="Calibri"/>
          <w:kern w:val="2"/>
          <w:szCs w:val="24"/>
          <w:lang w:eastAsia="en-US"/>
          <w14:ligatures w14:val="standardContextual"/>
        </w:rPr>
        <w:t xml:space="preserve"> has spent an estimated $20,000 on Senior Counsel advice to date. In the event Council resolves to proceed with a judicial review, the costs will depend on the length of time the matter takes, and the legal resources required. Senior Counsel has provided estimated fees on a Supreme Court application of around $80,000, with the successful party often awarded costs of about $46,000. Therefore, if the </w:t>
      </w:r>
      <w:proofErr w:type="gramStart"/>
      <w:r w:rsidRPr="00E0137E">
        <w:rPr>
          <w:rFonts w:eastAsia="Calibri"/>
          <w:kern w:val="2"/>
          <w:szCs w:val="24"/>
          <w:lang w:eastAsia="en-US"/>
          <w14:ligatures w14:val="standardContextual"/>
        </w:rPr>
        <w:t>City</w:t>
      </w:r>
      <w:proofErr w:type="gramEnd"/>
      <w:r w:rsidRPr="00E0137E">
        <w:rPr>
          <w:rFonts w:eastAsia="Calibri"/>
          <w:kern w:val="2"/>
          <w:szCs w:val="24"/>
          <w:lang w:eastAsia="en-US"/>
          <w14:ligatures w14:val="standardContextual"/>
        </w:rPr>
        <w:t xml:space="preserve"> loses the case, costs could be a further $126,000.</w:t>
      </w:r>
    </w:p>
    <w:p w14:paraId="74AF5694"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05996AD9" w14:textId="77777777" w:rsidR="00E0137E" w:rsidRPr="00E0137E" w:rsidRDefault="00E0137E" w:rsidP="00E0137E">
      <w:pPr>
        <w:spacing w:before="0" w:after="0" w:line="240" w:lineRule="auto"/>
        <w:ind w:right="-46"/>
        <w:rPr>
          <w:rFonts w:eastAsia="Calibri"/>
          <w:kern w:val="2"/>
          <w:szCs w:val="24"/>
          <w:highlight w:val="yellow"/>
          <w:lang w:eastAsia="en-US"/>
          <w14:ligatures w14:val="standardContextual"/>
        </w:rPr>
      </w:pPr>
    </w:p>
    <w:p w14:paraId="69A4BCB4"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Legislative and Policy Implications</w:t>
      </w:r>
    </w:p>
    <w:p w14:paraId="6FE8363B" w14:textId="77777777" w:rsidR="00E0137E" w:rsidRPr="00E0137E" w:rsidRDefault="00E0137E" w:rsidP="00E0137E">
      <w:pPr>
        <w:spacing w:before="0" w:after="0" w:line="240" w:lineRule="auto"/>
        <w:ind w:right="-46"/>
        <w:rPr>
          <w:rFonts w:eastAsia="Calibri"/>
          <w:b/>
          <w:kern w:val="2"/>
          <w:szCs w:val="24"/>
          <w:lang w:eastAsia="en-US"/>
          <w14:ligatures w14:val="standardContextual"/>
        </w:rPr>
      </w:pPr>
    </w:p>
    <w:p w14:paraId="3A756467"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t xml:space="preserve">Any judicial review would focus on the operation of regulation 17(1) of the </w:t>
      </w:r>
      <w:hyperlink r:id="rId76" w:history="1">
        <w:r w:rsidRPr="00E0137E">
          <w:rPr>
            <w:rFonts w:ascii="Calibri" w:eastAsia="Calibri" w:hAnsi="Calibri" w:cs="Times New Roman"/>
            <w:bCs/>
            <w:color w:val="0563C1"/>
            <w:kern w:val="2"/>
            <w:sz w:val="22"/>
            <w:szCs w:val="24"/>
            <w:u w:val="single"/>
            <w:lang w:eastAsia="en-US"/>
            <w14:ligatures w14:val="standardContextual"/>
          </w:rPr>
          <w:t>Planning and Development (Development Assessment Panels) Regulations 2011</w:t>
        </w:r>
      </w:hyperlink>
      <w:r w:rsidRPr="00E0137E">
        <w:rPr>
          <w:rFonts w:eastAsia="Calibri"/>
          <w:bCs/>
          <w:kern w:val="2"/>
          <w:szCs w:val="24"/>
          <w:lang w:eastAsia="en-US"/>
          <w14:ligatures w14:val="standardContextual"/>
        </w:rPr>
        <w:t>.</w:t>
      </w:r>
    </w:p>
    <w:p w14:paraId="44999DB5"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5443FDDF" w14:textId="77777777" w:rsidR="00E0137E" w:rsidRPr="00E0137E" w:rsidRDefault="00E0137E" w:rsidP="00E0137E">
      <w:pPr>
        <w:spacing w:before="0" w:after="0" w:line="240" w:lineRule="auto"/>
        <w:ind w:right="-46"/>
        <w:rPr>
          <w:rFonts w:eastAsia="Calibri"/>
          <w:b/>
          <w:color w:val="323E4F"/>
          <w:kern w:val="2"/>
          <w:sz w:val="28"/>
          <w:szCs w:val="32"/>
          <w:lang w:eastAsia="en-US"/>
          <w14:ligatures w14:val="standardContextual"/>
        </w:rPr>
      </w:pPr>
    </w:p>
    <w:p w14:paraId="4F6F3B0A"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Decision Implications</w:t>
      </w:r>
    </w:p>
    <w:p w14:paraId="7938BF1A" w14:textId="77777777" w:rsidR="00E0137E" w:rsidRPr="00E0137E" w:rsidRDefault="00E0137E" w:rsidP="00E0137E">
      <w:pPr>
        <w:spacing w:before="0" w:after="0" w:line="240" w:lineRule="auto"/>
        <w:ind w:right="-46"/>
        <w:rPr>
          <w:rFonts w:eastAsia="Calibri"/>
          <w:b/>
          <w:kern w:val="2"/>
          <w:szCs w:val="24"/>
          <w:lang w:eastAsia="en-US"/>
          <w14:ligatures w14:val="standardContextual"/>
        </w:rPr>
      </w:pPr>
    </w:p>
    <w:p w14:paraId="11084BCC"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t xml:space="preserve">Should Council resolve to adopt the recommendation, no further action will be taken in this matter. </w:t>
      </w:r>
    </w:p>
    <w:p w14:paraId="065094A0"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5C62647D"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lastRenderedPageBreak/>
        <w:t>Should Council resolve to pursue a judicial review, appointment of legal representation to prepare the application will be necessary, including engaging a Senior Counsel.</w:t>
      </w:r>
    </w:p>
    <w:p w14:paraId="45B5E940"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6EC20DEB" w14:textId="77777777" w:rsidR="00E0137E" w:rsidRPr="00E0137E" w:rsidRDefault="00E0137E" w:rsidP="00E0137E">
      <w:pPr>
        <w:spacing w:before="0" w:after="0" w:line="240" w:lineRule="auto"/>
        <w:ind w:right="-46"/>
        <w:rPr>
          <w:rFonts w:eastAsia="Calibri"/>
          <w:kern w:val="2"/>
          <w:szCs w:val="24"/>
          <w:lang w:eastAsia="en-US"/>
          <w14:ligatures w14:val="standardContextual"/>
        </w:rPr>
      </w:pPr>
    </w:p>
    <w:p w14:paraId="259CF020"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Conclusion</w:t>
      </w:r>
    </w:p>
    <w:p w14:paraId="10B4C9EE"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02B35BD3"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t>The legal opinion has identified one possible case for judicial review, being the lack of jurisdiction for the JDAP to decide the matter with respect to the awnings within the road reserve. It is noted that the opinion may be affected by the discovery of the authorisation from the Minister for Lands to the City of Nedlands. At the time of writing, City Officers are awaiting clarification.</w:t>
      </w:r>
    </w:p>
    <w:p w14:paraId="35D64F25"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79A71FB3"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t>Even if the appeal is successful, the proponent could simply resubmit the application to JDAP with a properly signed form and the proposal would likely be acceptable. It is therefore recommended that Council not proceed with judicial review.</w:t>
      </w:r>
    </w:p>
    <w:p w14:paraId="1B77FE08"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655930E0"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p>
    <w:p w14:paraId="29B4F584" w14:textId="77777777" w:rsidR="00E0137E" w:rsidRPr="00E0137E" w:rsidRDefault="00E0137E" w:rsidP="00E0137E">
      <w:pPr>
        <w:spacing w:before="0" w:after="0" w:line="240" w:lineRule="auto"/>
        <w:ind w:right="-46"/>
        <w:rPr>
          <w:rFonts w:eastAsia="Calibri"/>
          <w:b/>
          <w:color w:val="1F3864"/>
          <w:kern w:val="2"/>
          <w:sz w:val="28"/>
          <w:szCs w:val="32"/>
          <w:lang w:eastAsia="en-US"/>
          <w14:ligatures w14:val="standardContextual"/>
        </w:rPr>
      </w:pPr>
      <w:r w:rsidRPr="00E0137E">
        <w:rPr>
          <w:rFonts w:eastAsia="Calibri"/>
          <w:b/>
          <w:color w:val="1F3864"/>
          <w:kern w:val="2"/>
          <w:sz w:val="28"/>
          <w:szCs w:val="32"/>
          <w:lang w:eastAsia="en-US"/>
          <w14:ligatures w14:val="standardContextual"/>
        </w:rPr>
        <w:t>Further Information</w:t>
      </w:r>
    </w:p>
    <w:p w14:paraId="1E3B9143" w14:textId="77777777" w:rsidR="00E0137E" w:rsidRPr="00E0137E" w:rsidRDefault="00E0137E" w:rsidP="00E0137E">
      <w:pPr>
        <w:spacing w:before="0" w:after="0" w:line="240" w:lineRule="auto"/>
        <w:ind w:right="-46"/>
        <w:rPr>
          <w:rFonts w:eastAsia="Calibri"/>
          <w:b/>
          <w:kern w:val="2"/>
          <w:szCs w:val="24"/>
          <w:lang w:eastAsia="en-US"/>
          <w14:ligatures w14:val="standardContextual"/>
        </w:rPr>
      </w:pPr>
    </w:p>
    <w:p w14:paraId="6E4075AD" w14:textId="77777777" w:rsidR="00E0137E" w:rsidRPr="00E0137E" w:rsidRDefault="00E0137E" w:rsidP="00E0137E">
      <w:pPr>
        <w:spacing w:before="0" w:after="0" w:line="240" w:lineRule="auto"/>
        <w:ind w:right="-46"/>
        <w:rPr>
          <w:rFonts w:eastAsia="Calibri"/>
          <w:bCs/>
          <w:kern w:val="2"/>
          <w:szCs w:val="24"/>
          <w:lang w:eastAsia="en-US"/>
          <w14:ligatures w14:val="standardContextual"/>
        </w:rPr>
      </w:pPr>
      <w:r w:rsidRPr="00E0137E">
        <w:rPr>
          <w:rFonts w:eastAsia="Calibri"/>
          <w:bCs/>
          <w:kern w:val="2"/>
          <w:szCs w:val="24"/>
          <w:lang w:eastAsia="en-US"/>
          <w14:ligatures w14:val="standardContextual"/>
        </w:rPr>
        <w:t>Nil.</w:t>
      </w:r>
    </w:p>
    <w:p w14:paraId="71A5A65E" w14:textId="77777777" w:rsidR="004B55B5" w:rsidRDefault="004B55B5" w:rsidP="00792D66">
      <w:pPr>
        <w:spacing w:before="0" w:after="0" w:line="240" w:lineRule="auto"/>
      </w:pPr>
    </w:p>
    <w:p w14:paraId="411F1637" w14:textId="77777777" w:rsidR="00792D66" w:rsidRPr="00792D66" w:rsidRDefault="00792D66" w:rsidP="00792D66"/>
    <w:p w14:paraId="283FC774" w14:textId="77777777" w:rsidR="00267A60" w:rsidRPr="00DD47B6" w:rsidRDefault="00267A60" w:rsidP="004B69F6">
      <w:pPr>
        <w:spacing w:before="0" w:after="0" w:line="240" w:lineRule="auto"/>
      </w:pPr>
    </w:p>
    <w:p w14:paraId="25BF1023" w14:textId="77777777" w:rsidR="00267A60" w:rsidRDefault="00267A60" w:rsidP="004B69F6">
      <w:pPr>
        <w:spacing w:before="0" w:after="0" w:line="240" w:lineRule="auto"/>
      </w:pPr>
    </w:p>
    <w:p w14:paraId="4043D657" w14:textId="77777777" w:rsidR="00267A60" w:rsidRPr="00267A60" w:rsidRDefault="00267A60" w:rsidP="004B69F6">
      <w:pPr>
        <w:spacing w:before="0" w:after="0" w:line="240" w:lineRule="auto"/>
      </w:pPr>
    </w:p>
    <w:p w14:paraId="3ED09B8C" w14:textId="77777777" w:rsidR="007733F7" w:rsidRDefault="007733F7" w:rsidP="004B69F6">
      <w:pPr>
        <w:spacing w:before="0" w:after="0" w:line="240" w:lineRule="auto"/>
        <w:jc w:val="left"/>
        <w:rPr>
          <w:rFonts w:eastAsiaTheme="majorEastAsia" w:cstheme="majorBidi"/>
          <w:b/>
          <w:color w:val="163475"/>
          <w:sz w:val="28"/>
          <w:szCs w:val="32"/>
        </w:rPr>
      </w:pPr>
      <w:bookmarkStart w:id="251" w:name="_Toc256000083"/>
      <w:r>
        <w:br w:type="page"/>
      </w:r>
    </w:p>
    <w:p w14:paraId="216E939F" w14:textId="2B40768F" w:rsidR="000066F0" w:rsidRDefault="00B5721D" w:rsidP="00CE207D">
      <w:pPr>
        <w:pStyle w:val="Heading1"/>
        <w:numPr>
          <w:ilvl w:val="0"/>
          <w:numId w:val="7"/>
        </w:numPr>
        <w:spacing w:before="0" w:after="0"/>
        <w:ind w:hanging="862"/>
      </w:pPr>
      <w:bookmarkStart w:id="252" w:name="_Toc163213718"/>
      <w:r>
        <w:lastRenderedPageBreak/>
        <w:t>Declaration of Closure</w:t>
      </w:r>
      <w:bookmarkEnd w:id="251"/>
      <w:bookmarkEnd w:id="252"/>
    </w:p>
    <w:p w14:paraId="22BA1399" w14:textId="77777777" w:rsidR="004B69F6" w:rsidRDefault="004B69F6" w:rsidP="004B69F6">
      <w:pPr>
        <w:spacing w:before="0" w:after="0" w:line="240" w:lineRule="auto"/>
        <w:rPr>
          <w:szCs w:val="24"/>
        </w:rPr>
      </w:pPr>
    </w:p>
    <w:p w14:paraId="2BD9C936" w14:textId="489EC493" w:rsidR="00EA414D" w:rsidRDefault="00EA414D" w:rsidP="004B69F6">
      <w:pPr>
        <w:spacing w:before="0" w:after="0" w:line="240" w:lineRule="auto"/>
        <w:rPr>
          <w:szCs w:val="24"/>
        </w:rPr>
      </w:pPr>
      <w:r>
        <w:rPr>
          <w:szCs w:val="24"/>
        </w:rPr>
        <w:t xml:space="preserve">The </w:t>
      </w:r>
      <w:proofErr w:type="gramStart"/>
      <w:r>
        <w:rPr>
          <w:szCs w:val="24"/>
        </w:rPr>
        <w:t>Mayor</w:t>
      </w:r>
      <w:proofErr w:type="gramEnd"/>
      <w:r>
        <w:rPr>
          <w:szCs w:val="24"/>
        </w:rPr>
        <w:t xml:space="preserve"> made the following speech prior to closing the meeting:</w:t>
      </w:r>
    </w:p>
    <w:p w14:paraId="1B94FC6C" w14:textId="77777777" w:rsidR="00EA414D" w:rsidRDefault="00EA414D" w:rsidP="004B69F6">
      <w:pPr>
        <w:spacing w:before="0" w:after="0" w:line="240" w:lineRule="auto"/>
        <w:rPr>
          <w:szCs w:val="24"/>
        </w:rPr>
      </w:pPr>
    </w:p>
    <w:p w14:paraId="6A31F707" w14:textId="12D14FCE" w:rsidR="00EA414D" w:rsidRDefault="00EA414D" w:rsidP="004B69F6">
      <w:pPr>
        <w:spacing w:before="0" w:after="0" w:line="240" w:lineRule="auto"/>
        <w:rPr>
          <w:szCs w:val="24"/>
        </w:rPr>
      </w:pPr>
      <w:r>
        <w:rPr>
          <w:szCs w:val="24"/>
        </w:rPr>
        <w:t>“I would like to take</w:t>
      </w:r>
      <w:r w:rsidR="00C26ABA">
        <w:rPr>
          <w:szCs w:val="24"/>
        </w:rPr>
        <w:t xml:space="preserve"> this opportunity at the end of the Council Meeting to thank Nicole Ceric our Executive Officer</w:t>
      </w:r>
      <w:r w:rsidR="00752BA2">
        <w:rPr>
          <w:szCs w:val="24"/>
        </w:rPr>
        <w:t xml:space="preserve"> for her service. This is Nicole’s last Council Meeting this evening. Nicole has </w:t>
      </w:r>
      <w:r w:rsidR="0042359F">
        <w:rPr>
          <w:szCs w:val="24"/>
        </w:rPr>
        <w:t>seen a lot over almost 13 years and we did not disappoint her this evening.</w:t>
      </w:r>
    </w:p>
    <w:p w14:paraId="2F90A7C1" w14:textId="77777777" w:rsidR="0042359F" w:rsidRDefault="0042359F" w:rsidP="004B69F6">
      <w:pPr>
        <w:spacing w:before="0" w:after="0" w:line="240" w:lineRule="auto"/>
        <w:rPr>
          <w:szCs w:val="24"/>
        </w:rPr>
      </w:pPr>
    </w:p>
    <w:p w14:paraId="6774C098" w14:textId="5E063FD0" w:rsidR="0042359F" w:rsidRDefault="0042359F" w:rsidP="004B69F6">
      <w:pPr>
        <w:spacing w:before="0" w:after="0" w:line="240" w:lineRule="auto"/>
        <w:rPr>
          <w:szCs w:val="24"/>
        </w:rPr>
      </w:pPr>
      <w:r>
        <w:rPr>
          <w:szCs w:val="24"/>
        </w:rPr>
        <w:t xml:space="preserve">Nicole leaves the </w:t>
      </w:r>
      <w:proofErr w:type="gramStart"/>
      <w:r>
        <w:rPr>
          <w:szCs w:val="24"/>
        </w:rPr>
        <w:t>City</w:t>
      </w:r>
      <w:proofErr w:type="gramEnd"/>
      <w:r>
        <w:rPr>
          <w:szCs w:val="24"/>
        </w:rPr>
        <w:t xml:space="preserve"> on the 12 April 2024 to go to a new opportunity at the City of Bayswater on the 22 April 2024.</w:t>
      </w:r>
    </w:p>
    <w:p w14:paraId="0465BA97" w14:textId="77777777" w:rsidR="00DB6D78" w:rsidRDefault="00DB6D78" w:rsidP="004B69F6">
      <w:pPr>
        <w:spacing w:before="0" w:after="0" w:line="240" w:lineRule="auto"/>
        <w:rPr>
          <w:szCs w:val="24"/>
        </w:rPr>
      </w:pPr>
    </w:p>
    <w:p w14:paraId="074AD711" w14:textId="37D7D83E" w:rsidR="00DB6D78" w:rsidRDefault="00DB6D78" w:rsidP="004B69F6">
      <w:pPr>
        <w:spacing w:before="0" w:after="0" w:line="240" w:lineRule="auto"/>
        <w:rPr>
          <w:szCs w:val="24"/>
        </w:rPr>
      </w:pPr>
      <w:r>
        <w:rPr>
          <w:szCs w:val="24"/>
        </w:rPr>
        <w:t xml:space="preserve">We wish Nicole all the best and congratulate her on the promotion. </w:t>
      </w:r>
    </w:p>
    <w:p w14:paraId="043B0A23" w14:textId="77777777" w:rsidR="00DB6D78" w:rsidRDefault="00DB6D78" w:rsidP="004B69F6">
      <w:pPr>
        <w:spacing w:before="0" w:after="0" w:line="240" w:lineRule="auto"/>
        <w:rPr>
          <w:szCs w:val="24"/>
        </w:rPr>
      </w:pPr>
    </w:p>
    <w:p w14:paraId="7B3EB694" w14:textId="2D989F86" w:rsidR="00DB6D78" w:rsidRDefault="00DB6D78" w:rsidP="004B69F6">
      <w:pPr>
        <w:spacing w:before="0" w:after="0" w:line="240" w:lineRule="auto"/>
        <w:rPr>
          <w:szCs w:val="24"/>
        </w:rPr>
      </w:pPr>
      <w:r>
        <w:rPr>
          <w:szCs w:val="24"/>
        </w:rPr>
        <w:t>Thank you again Nicole.”</w:t>
      </w:r>
    </w:p>
    <w:p w14:paraId="38969E33" w14:textId="77777777" w:rsidR="00EA414D" w:rsidRDefault="00EA414D" w:rsidP="004B69F6">
      <w:pPr>
        <w:spacing w:before="0" w:after="0" w:line="240" w:lineRule="auto"/>
        <w:rPr>
          <w:szCs w:val="24"/>
        </w:rPr>
      </w:pPr>
    </w:p>
    <w:p w14:paraId="7CB05845" w14:textId="77777777" w:rsidR="00EA414D" w:rsidRDefault="00EA414D" w:rsidP="004B69F6">
      <w:pPr>
        <w:spacing w:before="0" w:after="0" w:line="240" w:lineRule="auto"/>
        <w:rPr>
          <w:szCs w:val="24"/>
        </w:rPr>
      </w:pPr>
    </w:p>
    <w:p w14:paraId="216E93A0" w14:textId="52DEDDB4" w:rsidR="000066F0" w:rsidRDefault="00B5721D" w:rsidP="004B69F6">
      <w:pPr>
        <w:spacing w:before="0" w:after="0" w:line="240" w:lineRule="auto"/>
      </w:pPr>
      <w:r>
        <w:rPr>
          <w:szCs w:val="24"/>
        </w:rPr>
        <w:t>There being no further business, the Presiding Member declare</w:t>
      </w:r>
      <w:r w:rsidR="008A40F4">
        <w:rPr>
          <w:szCs w:val="24"/>
        </w:rPr>
        <w:t>d</w:t>
      </w:r>
      <w:r>
        <w:rPr>
          <w:szCs w:val="24"/>
        </w:rPr>
        <w:t xml:space="preserve"> the meeting closed</w:t>
      </w:r>
      <w:r w:rsidR="008A40F4">
        <w:rPr>
          <w:szCs w:val="24"/>
        </w:rPr>
        <w:t xml:space="preserve"> at </w:t>
      </w:r>
      <w:r w:rsidR="00C60E48">
        <w:rPr>
          <w:szCs w:val="24"/>
        </w:rPr>
        <w:t>9.49</w:t>
      </w:r>
      <w:r w:rsidR="008A40F4">
        <w:rPr>
          <w:szCs w:val="24"/>
        </w:rPr>
        <w:t>pm</w:t>
      </w:r>
      <w:r>
        <w:rPr>
          <w:szCs w:val="24"/>
        </w:rPr>
        <w:t>.</w:t>
      </w:r>
    </w:p>
    <w:p w14:paraId="216E93A1" w14:textId="77777777" w:rsidR="000066F0" w:rsidRDefault="000066F0"/>
    <w:sectPr w:rsidR="000066F0" w:rsidSect="005C2816">
      <w:pgSz w:w="11906" w:h="16838"/>
      <w:pgMar w:top="1440" w:right="1077" w:bottom="1440" w:left="124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BCF25" w14:textId="77777777" w:rsidR="005D006A" w:rsidRDefault="005D006A">
      <w:pPr>
        <w:spacing w:before="0" w:after="0" w:line="240" w:lineRule="auto"/>
      </w:pPr>
      <w:r>
        <w:separator/>
      </w:r>
    </w:p>
  </w:endnote>
  <w:endnote w:type="continuationSeparator" w:id="0">
    <w:p w14:paraId="362884F9" w14:textId="77777777" w:rsidR="005D006A" w:rsidRDefault="005D006A">
      <w:pPr>
        <w:spacing w:before="0" w:after="0" w:line="240" w:lineRule="auto"/>
      </w:pPr>
      <w:r>
        <w:continuationSeparator/>
      </w:r>
    </w:p>
  </w:endnote>
  <w:endnote w:type="continuationNotice" w:id="1">
    <w:p w14:paraId="5ADF4F20" w14:textId="77777777" w:rsidR="005D006A" w:rsidRDefault="005D006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cumin Pro">
    <w:altName w:val="Calibri"/>
    <w:panose1 w:val="00000000000000000000"/>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algun Gothic">
    <w:panose1 w:val="020B0503020000020004"/>
    <w:charset w:val="81"/>
    <w:family w:val="swiss"/>
    <w:pitch w:val="variable"/>
    <w:sig w:usb0="9000002F" w:usb1="29D77CFB" w:usb2="00000012" w:usb3="00000000" w:csb0="00080001" w:csb1="00000000"/>
  </w:font>
  <w:font w:name="Aptos">
    <w:charset w:val="00"/>
    <w:family w:val="swiss"/>
    <w:pitch w:val="variable"/>
    <w:sig w:usb0="20000287" w:usb1="00000003" w:usb2="00000000" w:usb3="00000000" w:csb0="0000019F" w:csb1="00000000"/>
  </w:font>
  <w:font w:name="Larsseit Thin">
    <w:panose1 w:val="00000000000000000000"/>
    <w:charset w:val="00"/>
    <w:family w:val="modern"/>
    <w:notTrueType/>
    <w:pitch w:val="variable"/>
    <w:sig w:usb0="00000001" w:usb1="5000204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0760216"/>
      <w:docPartObj>
        <w:docPartGallery w:val="Page Numbers (Bottom of Page)"/>
        <w:docPartUnique/>
      </w:docPartObj>
    </w:sdtPr>
    <w:sdtEndPr>
      <w:rPr>
        <w:color w:val="7F7F7F" w:themeColor="background1" w:themeShade="7F"/>
        <w:spacing w:val="60"/>
      </w:rPr>
    </w:sdtEndPr>
    <w:sdtContent>
      <w:p w14:paraId="4E657BA7" w14:textId="42A198B1" w:rsidR="005B759B" w:rsidRDefault="005B759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C0B799C" w14:textId="77777777" w:rsidR="005B759B" w:rsidRDefault="005B75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448D66" w14:textId="77777777" w:rsidR="005D006A" w:rsidRDefault="005D006A">
      <w:pPr>
        <w:spacing w:before="0" w:after="0" w:line="240" w:lineRule="auto"/>
      </w:pPr>
      <w:r>
        <w:separator/>
      </w:r>
    </w:p>
  </w:footnote>
  <w:footnote w:type="continuationSeparator" w:id="0">
    <w:p w14:paraId="53DBDCDD" w14:textId="77777777" w:rsidR="005D006A" w:rsidRDefault="005D006A">
      <w:pPr>
        <w:spacing w:before="0" w:after="0" w:line="240" w:lineRule="auto"/>
      </w:pPr>
      <w:r>
        <w:continuationSeparator/>
      </w:r>
    </w:p>
  </w:footnote>
  <w:footnote w:type="continuationNotice" w:id="1">
    <w:p w14:paraId="1B4899B2" w14:textId="77777777" w:rsidR="005D006A" w:rsidRDefault="005D006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75F20" w14:textId="31B8CA95" w:rsidR="00263E62" w:rsidRDefault="00263E62" w:rsidP="00263E62">
    <w:pPr>
      <w:pStyle w:val="Header"/>
      <w:tabs>
        <w:tab w:val="clear" w:pos="9026"/>
        <w:tab w:val="right" w:pos="9540"/>
      </w:tabs>
    </w:pPr>
    <w:r>
      <w:rPr>
        <w:noProof/>
      </w:rPr>
      <mc:AlternateContent>
        <mc:Choice Requires="wps">
          <w:drawing>
            <wp:anchor distT="0" distB="0" distL="114300" distR="114300" simplePos="0" relativeHeight="251658241" behindDoc="0" locked="0" layoutInCell="1" allowOverlap="1" wp14:anchorId="7BEDE522" wp14:editId="09BDBDF0">
              <wp:simplePos x="0" y="0"/>
              <wp:positionH relativeFrom="column">
                <wp:posOffset>-458470</wp:posOffset>
              </wp:positionH>
              <wp:positionV relativeFrom="paragraph">
                <wp:posOffset>357505</wp:posOffset>
              </wp:positionV>
              <wp:extent cx="6534150" cy="0"/>
              <wp:effectExtent l="0" t="19050" r="19050" b="19050"/>
              <wp:wrapTopAndBottom/>
              <wp:docPr id="1636151120" name="Straight Connector 1636151120"/>
              <wp:cNvGraphicFramePr/>
              <a:graphic xmlns:a="http://schemas.openxmlformats.org/drawingml/2006/main">
                <a:graphicData uri="http://schemas.microsoft.com/office/word/2010/wordprocessingShape">
                  <wps:wsp>
                    <wps:cNvCnPr/>
                    <wps:spPr>
                      <a:xfrm flipV="1">
                        <a:off x="0" y="0"/>
                        <a:ext cx="6534150" cy="0"/>
                      </a:xfrm>
                      <a:prstGeom prst="line">
                        <a:avLst/>
                      </a:prstGeom>
                      <a:ln w="28575">
                        <a:solidFill>
                          <a:srgbClr val="00205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3A553E" id="Straight Connector 1636151120" o:spid="_x0000_s1026" style="position:absolute;flip:y;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28.15pt" to="478.4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" strokecolor="#00205b" strokeweight="2.25pt">
              <v:stroke joinstyle="miter"/>
              <w10:wrap type="topAndBottom"/>
            </v:line>
          </w:pict>
        </mc:Fallback>
      </mc:AlternateContent>
    </w:r>
    <w:r>
      <w:rPr>
        <w:noProof/>
      </w:rPr>
      <w:drawing>
        <wp:anchor distT="0" distB="0" distL="114300" distR="114300" simplePos="0" relativeHeight="251658240" behindDoc="1" locked="0" layoutInCell="1" allowOverlap="1" wp14:anchorId="707C3698" wp14:editId="5E1F9D13">
          <wp:simplePos x="0" y="0"/>
          <wp:positionH relativeFrom="leftMargin">
            <wp:align>right</wp:align>
          </wp:positionH>
          <wp:positionV relativeFrom="paragraph">
            <wp:posOffset>-248285</wp:posOffset>
          </wp:positionV>
          <wp:extent cx="561975" cy="561975"/>
          <wp:effectExtent l="0" t="0" r="9525" b="9525"/>
          <wp:wrapTight wrapText="bothSides">
            <wp:wrapPolygon edited="0">
              <wp:start x="6590" y="0"/>
              <wp:lineTo x="1464" y="6590"/>
              <wp:lineTo x="0" y="8786"/>
              <wp:lineTo x="0" y="12447"/>
              <wp:lineTo x="6590" y="21234"/>
              <wp:lineTo x="12447" y="21234"/>
              <wp:lineTo x="16108" y="20502"/>
              <wp:lineTo x="21234" y="16108"/>
              <wp:lineTo x="21234" y="5858"/>
              <wp:lineTo x="18305" y="2197"/>
              <wp:lineTo x="12447" y="0"/>
              <wp:lineTo x="6590" y="0"/>
            </wp:wrapPolygon>
          </wp:wrapTight>
          <wp:docPr id="2130375220" name="Picture 2130375220"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19014" descr="Logo, ic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Council Meeting </w:t>
    </w:r>
    <w:r w:rsidR="003F4EC6">
      <w:rPr>
        <w:noProof/>
      </w:rPr>
      <w:t>Minutes</w:t>
    </w:r>
    <w:r>
      <w:tab/>
    </w:r>
    <w:r>
      <w:tab/>
    </w:r>
    <w:r>
      <w:rPr>
        <w:noProof/>
      </w:rPr>
      <w:t xml:space="preserve">Tuesday, </w:t>
    </w:r>
    <w:r w:rsidR="001242E9">
      <w:rPr>
        <w:noProof/>
      </w:rPr>
      <w:t>26</w:t>
    </w:r>
    <w:r w:rsidR="007C15C3">
      <w:rPr>
        <w:noProof/>
      </w:rPr>
      <w:t xml:space="preserve"> March</w:t>
    </w:r>
    <w:r>
      <w:rPr>
        <w:noProof/>
      </w:rPr>
      <w:t xml:space="preserve"> 202</w:t>
    </w:r>
    <w:r w:rsidR="008B4FE8">
      <w:rPr>
        <w:noProof/>
      </w:rPr>
      <w:t>4</w:t>
    </w:r>
  </w:p>
  <w:p w14:paraId="227E3C8A" w14:textId="77777777" w:rsidR="00263E62" w:rsidRDefault="00263E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7B41F" w14:textId="52972902" w:rsidR="00263E62" w:rsidRDefault="00263E62" w:rsidP="00263E62">
    <w:pPr>
      <w:pStyle w:val="Header"/>
      <w:tabs>
        <w:tab w:val="clear" w:pos="9026"/>
        <w:tab w:val="right" w:pos="9540"/>
      </w:tabs>
    </w:pPr>
    <w:r>
      <w:rPr>
        <w:noProof/>
      </w:rPr>
      <mc:AlternateContent>
        <mc:Choice Requires="wps">
          <w:drawing>
            <wp:anchor distT="0" distB="0" distL="114300" distR="114300" simplePos="0" relativeHeight="251658243" behindDoc="0" locked="0" layoutInCell="1" allowOverlap="1" wp14:anchorId="2BF5C8E1" wp14:editId="0F281B62">
              <wp:simplePos x="0" y="0"/>
              <wp:positionH relativeFrom="column">
                <wp:posOffset>-458470</wp:posOffset>
              </wp:positionH>
              <wp:positionV relativeFrom="paragraph">
                <wp:posOffset>357505</wp:posOffset>
              </wp:positionV>
              <wp:extent cx="6534150" cy="0"/>
              <wp:effectExtent l="0" t="19050" r="19050" b="19050"/>
              <wp:wrapTopAndBottom/>
              <wp:docPr id="930773071" name="Straight Connector 930773071"/>
              <wp:cNvGraphicFramePr/>
              <a:graphic xmlns:a="http://schemas.openxmlformats.org/drawingml/2006/main">
                <a:graphicData uri="http://schemas.microsoft.com/office/word/2010/wordprocessingShape">
                  <wps:wsp>
                    <wps:cNvCnPr/>
                    <wps:spPr>
                      <a:xfrm flipV="1">
                        <a:off x="0" y="0"/>
                        <a:ext cx="6534150" cy="0"/>
                      </a:xfrm>
                      <a:prstGeom prst="line">
                        <a:avLst/>
                      </a:prstGeom>
                      <a:ln w="28575">
                        <a:solidFill>
                          <a:srgbClr val="00205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49320A" id="Straight Connector 930773071" o:spid="_x0000_s1026" style="position:absolute;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28.15pt" to="478.4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" strokecolor="#00205b" strokeweight="2.25pt">
              <v:stroke joinstyle="miter"/>
              <w10:wrap type="topAndBottom"/>
            </v:line>
          </w:pict>
        </mc:Fallback>
      </mc:AlternateContent>
    </w:r>
    <w:r>
      <w:rPr>
        <w:noProof/>
      </w:rPr>
      <w:drawing>
        <wp:anchor distT="0" distB="0" distL="114300" distR="114300" simplePos="0" relativeHeight="251658242" behindDoc="1" locked="0" layoutInCell="1" allowOverlap="1" wp14:anchorId="10AF488F" wp14:editId="2F7F5424">
          <wp:simplePos x="0" y="0"/>
          <wp:positionH relativeFrom="leftMargin">
            <wp:align>right</wp:align>
          </wp:positionH>
          <wp:positionV relativeFrom="paragraph">
            <wp:posOffset>-248285</wp:posOffset>
          </wp:positionV>
          <wp:extent cx="561975" cy="561975"/>
          <wp:effectExtent l="0" t="0" r="9525" b="9525"/>
          <wp:wrapTight wrapText="bothSides">
            <wp:wrapPolygon edited="0">
              <wp:start x="6590" y="0"/>
              <wp:lineTo x="1464" y="6590"/>
              <wp:lineTo x="0" y="8786"/>
              <wp:lineTo x="0" y="12447"/>
              <wp:lineTo x="6590" y="21234"/>
              <wp:lineTo x="12447" y="21234"/>
              <wp:lineTo x="16108" y="20502"/>
              <wp:lineTo x="21234" y="16108"/>
              <wp:lineTo x="21234" y="5858"/>
              <wp:lineTo x="18305" y="2197"/>
              <wp:lineTo x="12447" y="0"/>
              <wp:lineTo x="6590" y="0"/>
            </wp:wrapPolygon>
          </wp:wrapTight>
          <wp:docPr id="1193366745" name="Picture 1193366745"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19014" descr="Logo, ic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pic:spPr>
              </pic:pic>
            </a:graphicData>
          </a:graphic>
          <wp14:sizeRelH relativeFrom="page">
            <wp14:pctWidth>0</wp14:pctWidth>
          </wp14:sizeRelH>
          <wp14:sizeRelV relativeFrom="page">
            <wp14:pctHeight>0</wp14:pctHeight>
          </wp14:sizeRelV>
        </wp:anchor>
      </w:drawing>
    </w:r>
    <w:r>
      <w:rPr>
        <w:noProof/>
      </w:rPr>
      <w:t>Council Meeting Agenda Forum</w:t>
    </w:r>
    <w:r>
      <w:tab/>
    </w:r>
    <w:r>
      <w:tab/>
    </w:r>
    <w:r w:rsidR="00EA2821">
      <w:rPr>
        <w:noProof/>
      </w:rPr>
      <w:t>Tuesday, 12 March 2024</w:t>
    </w:r>
  </w:p>
  <w:p w14:paraId="28E1BA0C" w14:textId="77777777" w:rsidR="00263E62" w:rsidRPr="00263E62" w:rsidRDefault="00263E62" w:rsidP="00263E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7D48C48C"/>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209EB66A"/>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4CBE629C"/>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CE40F4F6"/>
    <w:lvl w:ilvl="0">
      <w:start w:val="1"/>
      <w:numFmt w:val="bullet"/>
      <w:pStyle w:val="ListBullet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73BC9514"/>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0100A78"/>
    <w:multiLevelType w:val="hybridMultilevel"/>
    <w:tmpl w:val="F8CE9DCC"/>
    <w:lvl w:ilvl="0" w:tplc="29027918">
      <w:start w:val="1"/>
      <w:numFmt w:val="decimal"/>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001E1C91"/>
    <w:multiLevelType w:val="hybridMultilevel"/>
    <w:tmpl w:val="5FC0E7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0590111"/>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0DB7BFC"/>
    <w:multiLevelType w:val="hybridMultilevel"/>
    <w:tmpl w:val="6ACA57F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11D6D63"/>
    <w:multiLevelType w:val="hybridMultilevel"/>
    <w:tmpl w:val="896A1D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1827BFD"/>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2383CB1"/>
    <w:multiLevelType w:val="hybridMultilevel"/>
    <w:tmpl w:val="1E786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71628F"/>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D84E73"/>
    <w:multiLevelType w:val="hybridMultilevel"/>
    <w:tmpl w:val="B8CCE05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4" w15:restartNumberingAfterBreak="0">
    <w:nsid w:val="033D60A4"/>
    <w:multiLevelType w:val="hybridMultilevel"/>
    <w:tmpl w:val="230E256A"/>
    <w:lvl w:ilvl="0" w:tplc="98068318">
      <w:start w:val="1"/>
      <w:numFmt w:val="decimal"/>
      <w:lvlText w:val="%1."/>
      <w:lvlJc w:val="left"/>
      <w:pPr>
        <w:ind w:left="720" w:hanging="360"/>
      </w:pPr>
      <w:rPr>
        <w:rFonts w:hint="default"/>
        <w:b w:val="0"/>
        <w:bCs/>
        <w:i w:val="0"/>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3D2461B"/>
    <w:multiLevelType w:val="hybridMultilevel"/>
    <w:tmpl w:val="92F6616C"/>
    <w:lvl w:ilvl="0" w:tplc="0C090019">
      <w:start w:val="1"/>
      <w:numFmt w:val="lowerLetter"/>
      <w:lvlText w:val="%1."/>
      <w:lvlJc w:val="left"/>
      <w:pPr>
        <w:ind w:left="436" w:hanging="360"/>
      </w:pPr>
      <w:rPr>
        <w:rFonts w:hint="default"/>
      </w:rPr>
    </w:lvl>
    <w:lvl w:ilvl="1" w:tplc="FFFFFFFF" w:tentative="1">
      <w:start w:val="1"/>
      <w:numFmt w:val="bullet"/>
      <w:lvlText w:val="o"/>
      <w:lvlJc w:val="left"/>
      <w:pPr>
        <w:ind w:left="1156" w:hanging="360"/>
      </w:pPr>
      <w:rPr>
        <w:rFonts w:ascii="Courier New" w:hAnsi="Courier New" w:cs="Courier New" w:hint="default"/>
      </w:rPr>
    </w:lvl>
    <w:lvl w:ilvl="2" w:tplc="FFFFFFFF" w:tentative="1">
      <w:start w:val="1"/>
      <w:numFmt w:val="bullet"/>
      <w:lvlText w:val=""/>
      <w:lvlJc w:val="left"/>
      <w:pPr>
        <w:ind w:left="1876" w:hanging="360"/>
      </w:pPr>
      <w:rPr>
        <w:rFonts w:ascii="Wingdings" w:hAnsi="Wingdings" w:hint="default"/>
      </w:rPr>
    </w:lvl>
    <w:lvl w:ilvl="3" w:tplc="FFFFFFFF" w:tentative="1">
      <w:start w:val="1"/>
      <w:numFmt w:val="bullet"/>
      <w:lvlText w:val=""/>
      <w:lvlJc w:val="left"/>
      <w:pPr>
        <w:ind w:left="2596" w:hanging="360"/>
      </w:pPr>
      <w:rPr>
        <w:rFonts w:ascii="Symbol" w:hAnsi="Symbol" w:hint="default"/>
      </w:rPr>
    </w:lvl>
    <w:lvl w:ilvl="4" w:tplc="FFFFFFFF" w:tentative="1">
      <w:start w:val="1"/>
      <w:numFmt w:val="bullet"/>
      <w:lvlText w:val="o"/>
      <w:lvlJc w:val="left"/>
      <w:pPr>
        <w:ind w:left="3316" w:hanging="360"/>
      </w:pPr>
      <w:rPr>
        <w:rFonts w:ascii="Courier New" w:hAnsi="Courier New" w:cs="Courier New" w:hint="default"/>
      </w:rPr>
    </w:lvl>
    <w:lvl w:ilvl="5" w:tplc="FFFFFFFF" w:tentative="1">
      <w:start w:val="1"/>
      <w:numFmt w:val="bullet"/>
      <w:lvlText w:val=""/>
      <w:lvlJc w:val="left"/>
      <w:pPr>
        <w:ind w:left="4036" w:hanging="360"/>
      </w:pPr>
      <w:rPr>
        <w:rFonts w:ascii="Wingdings" w:hAnsi="Wingdings" w:hint="default"/>
      </w:rPr>
    </w:lvl>
    <w:lvl w:ilvl="6" w:tplc="FFFFFFFF" w:tentative="1">
      <w:start w:val="1"/>
      <w:numFmt w:val="bullet"/>
      <w:lvlText w:val=""/>
      <w:lvlJc w:val="left"/>
      <w:pPr>
        <w:ind w:left="4756" w:hanging="360"/>
      </w:pPr>
      <w:rPr>
        <w:rFonts w:ascii="Symbol" w:hAnsi="Symbol" w:hint="default"/>
      </w:rPr>
    </w:lvl>
    <w:lvl w:ilvl="7" w:tplc="FFFFFFFF" w:tentative="1">
      <w:start w:val="1"/>
      <w:numFmt w:val="bullet"/>
      <w:lvlText w:val="o"/>
      <w:lvlJc w:val="left"/>
      <w:pPr>
        <w:ind w:left="5476" w:hanging="360"/>
      </w:pPr>
      <w:rPr>
        <w:rFonts w:ascii="Courier New" w:hAnsi="Courier New" w:cs="Courier New" w:hint="default"/>
      </w:rPr>
    </w:lvl>
    <w:lvl w:ilvl="8" w:tplc="FFFFFFFF" w:tentative="1">
      <w:start w:val="1"/>
      <w:numFmt w:val="bullet"/>
      <w:lvlText w:val=""/>
      <w:lvlJc w:val="left"/>
      <w:pPr>
        <w:ind w:left="6196" w:hanging="360"/>
      </w:pPr>
      <w:rPr>
        <w:rFonts w:ascii="Wingdings" w:hAnsi="Wingdings" w:hint="default"/>
      </w:rPr>
    </w:lvl>
  </w:abstractNum>
  <w:abstractNum w:abstractNumId="16" w15:restartNumberingAfterBreak="0">
    <w:nsid w:val="04304F33"/>
    <w:multiLevelType w:val="multilevel"/>
    <w:tmpl w:val="533A5DD4"/>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043B69F6"/>
    <w:multiLevelType w:val="hybridMultilevel"/>
    <w:tmpl w:val="A99A176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CB1283"/>
    <w:multiLevelType w:val="multilevel"/>
    <w:tmpl w:val="60865D84"/>
    <w:lvl w:ilvl="0">
      <w:start w:val="22"/>
      <w:numFmt w:val="decimal"/>
      <w:lvlText w:val="%1."/>
      <w:lvlJc w:val="left"/>
      <w:pPr>
        <w:ind w:left="11" w:hanging="360"/>
      </w:pPr>
      <w:rPr>
        <w:rFonts w:hint="default"/>
      </w:rPr>
    </w:lvl>
    <w:lvl w:ilvl="1">
      <w:start w:val="7"/>
      <w:numFmt w:val="decimal"/>
      <w:isLgl/>
      <w:lvlText w:val="%1.%2"/>
      <w:lvlJc w:val="left"/>
      <w:pPr>
        <w:ind w:left="371" w:hanging="720"/>
      </w:pPr>
      <w:rPr>
        <w:rFonts w:hint="default"/>
        <w:b/>
        <w:bCs w:val="0"/>
      </w:rPr>
    </w:lvl>
    <w:lvl w:ilvl="2">
      <w:start w:val="1"/>
      <w:numFmt w:val="decimal"/>
      <w:isLgl/>
      <w:lvlText w:val="%1.%2.%3"/>
      <w:lvlJc w:val="left"/>
      <w:pPr>
        <w:ind w:left="371" w:hanging="720"/>
      </w:pPr>
      <w:rPr>
        <w:rFonts w:hint="default"/>
      </w:rPr>
    </w:lvl>
    <w:lvl w:ilvl="3">
      <w:start w:val="1"/>
      <w:numFmt w:val="decimal"/>
      <w:isLgl/>
      <w:lvlText w:val="%1.%2.%3.%4"/>
      <w:lvlJc w:val="left"/>
      <w:pPr>
        <w:ind w:left="731" w:hanging="1080"/>
      </w:pPr>
      <w:rPr>
        <w:rFonts w:hint="default"/>
      </w:rPr>
    </w:lvl>
    <w:lvl w:ilvl="4">
      <w:start w:val="1"/>
      <w:numFmt w:val="decimal"/>
      <w:isLgl/>
      <w:lvlText w:val="%1.%2.%3.%4.%5"/>
      <w:lvlJc w:val="left"/>
      <w:pPr>
        <w:ind w:left="1091" w:hanging="1440"/>
      </w:pPr>
      <w:rPr>
        <w:rFonts w:hint="default"/>
      </w:rPr>
    </w:lvl>
    <w:lvl w:ilvl="5">
      <w:start w:val="1"/>
      <w:numFmt w:val="decimal"/>
      <w:isLgl/>
      <w:lvlText w:val="%1.%2.%3.%4.%5.%6"/>
      <w:lvlJc w:val="left"/>
      <w:pPr>
        <w:ind w:left="1091" w:hanging="1440"/>
      </w:pPr>
      <w:rPr>
        <w:rFonts w:hint="default"/>
      </w:rPr>
    </w:lvl>
    <w:lvl w:ilvl="6">
      <w:start w:val="1"/>
      <w:numFmt w:val="decimal"/>
      <w:isLgl/>
      <w:lvlText w:val="%1.%2.%3.%4.%5.%6.%7"/>
      <w:lvlJc w:val="left"/>
      <w:pPr>
        <w:ind w:left="1451" w:hanging="1800"/>
      </w:pPr>
      <w:rPr>
        <w:rFonts w:hint="default"/>
      </w:rPr>
    </w:lvl>
    <w:lvl w:ilvl="7">
      <w:start w:val="1"/>
      <w:numFmt w:val="decimal"/>
      <w:isLgl/>
      <w:lvlText w:val="%1.%2.%3.%4.%5.%6.%7.%8"/>
      <w:lvlJc w:val="left"/>
      <w:pPr>
        <w:ind w:left="1451" w:hanging="1800"/>
      </w:pPr>
      <w:rPr>
        <w:rFonts w:hint="default"/>
      </w:rPr>
    </w:lvl>
    <w:lvl w:ilvl="8">
      <w:start w:val="1"/>
      <w:numFmt w:val="decimal"/>
      <w:isLgl/>
      <w:lvlText w:val="%1.%2.%3.%4.%5.%6.%7.%8.%9"/>
      <w:lvlJc w:val="left"/>
      <w:pPr>
        <w:ind w:left="1811" w:hanging="2160"/>
      </w:pPr>
      <w:rPr>
        <w:rFonts w:hint="default"/>
      </w:rPr>
    </w:lvl>
  </w:abstractNum>
  <w:abstractNum w:abstractNumId="19" w15:restartNumberingAfterBreak="0">
    <w:nsid w:val="0613452A"/>
    <w:multiLevelType w:val="hybridMultilevel"/>
    <w:tmpl w:val="492A1F9C"/>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08346499"/>
    <w:multiLevelType w:val="multilevel"/>
    <w:tmpl w:val="3006E5B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 w15:restartNumberingAfterBreak="0">
    <w:nsid w:val="08FC5D64"/>
    <w:multiLevelType w:val="hybridMultilevel"/>
    <w:tmpl w:val="D6CC04E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097A3FAD"/>
    <w:multiLevelType w:val="hybridMultilevel"/>
    <w:tmpl w:val="29B6A91A"/>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23" w15:restartNumberingAfterBreak="0">
    <w:nsid w:val="09FF320C"/>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A3679A7"/>
    <w:multiLevelType w:val="hybridMultilevel"/>
    <w:tmpl w:val="E37CC52E"/>
    <w:lvl w:ilvl="0" w:tplc="FB626F34">
      <w:start w:val="1"/>
      <w:numFmt w:val="decimal"/>
      <w:lvlText w:val="%1."/>
      <w:lvlJc w:val="left"/>
      <w:pPr>
        <w:ind w:left="1440" w:hanging="360"/>
      </w:pPr>
      <w:rPr>
        <w:rFonts w:ascii="Arial" w:eastAsia="MS Gothic" w:hAnsi="Arial" w:cs="Arial"/>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5" w15:restartNumberingAfterBreak="0">
    <w:nsid w:val="0A4B2263"/>
    <w:multiLevelType w:val="hybridMultilevel"/>
    <w:tmpl w:val="FC70F252"/>
    <w:lvl w:ilvl="0" w:tplc="D1121AD8">
      <w:start w:val="1"/>
      <w:numFmt w:val="decimal"/>
      <w:lvlText w:val="%1."/>
      <w:lvlJc w:val="left"/>
      <w:pPr>
        <w:ind w:left="1080" w:hanging="720"/>
      </w:pPr>
      <w:rPr>
        <w:rFonts w:hint="default"/>
        <w:b/>
        <w:bCs/>
        <w:color w:val="00206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0AD006D7"/>
    <w:multiLevelType w:val="multilevel"/>
    <w:tmpl w:val="3006E5B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 w15:restartNumberingAfterBreak="0">
    <w:nsid w:val="0B597793"/>
    <w:multiLevelType w:val="hybridMultilevel"/>
    <w:tmpl w:val="841E03FE"/>
    <w:lvl w:ilvl="0" w:tplc="0C090001">
      <w:start w:val="1"/>
      <w:numFmt w:val="bullet"/>
      <w:lvlText w:val=""/>
      <w:lvlJc w:val="left"/>
      <w:pPr>
        <w:ind w:left="436" w:hanging="360"/>
      </w:pPr>
      <w:rPr>
        <w:rFonts w:ascii="Symbol" w:hAnsi="Symbol" w:hint="default"/>
      </w:rPr>
    </w:lvl>
    <w:lvl w:ilvl="1" w:tplc="0C090001">
      <w:start w:val="1"/>
      <w:numFmt w:val="bullet"/>
      <w:lvlText w:val=""/>
      <w:lvlJc w:val="left"/>
      <w:pPr>
        <w:ind w:left="510" w:hanging="360"/>
      </w:pPr>
      <w:rPr>
        <w:rFonts w:ascii="Symbol" w:hAnsi="Symbol"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8" w15:restartNumberingAfterBreak="0">
    <w:nsid w:val="0D291992"/>
    <w:multiLevelType w:val="multilevel"/>
    <w:tmpl w:val="FBEAE23C"/>
    <w:lvl w:ilvl="0">
      <w:start w:val="1"/>
      <w:numFmt w:val="decimal"/>
      <w:lvlText w:val="%1."/>
      <w:lvlJc w:val="left"/>
      <w:pPr>
        <w:ind w:left="11" w:hanging="360"/>
      </w:pPr>
    </w:lvl>
    <w:lvl w:ilvl="1">
      <w:start w:val="1"/>
      <w:numFmt w:val="decimal"/>
      <w:isLgl/>
      <w:lvlText w:val="%1.%2"/>
      <w:lvlJc w:val="left"/>
      <w:pPr>
        <w:ind w:left="371" w:hanging="720"/>
      </w:pPr>
      <w:rPr>
        <w:rFonts w:hint="default"/>
        <w:b/>
        <w:bCs w:val="0"/>
      </w:rPr>
    </w:lvl>
    <w:lvl w:ilvl="2">
      <w:start w:val="1"/>
      <w:numFmt w:val="decimal"/>
      <w:isLgl/>
      <w:lvlText w:val="%1.%2.%3"/>
      <w:lvlJc w:val="left"/>
      <w:pPr>
        <w:ind w:left="371" w:hanging="720"/>
      </w:pPr>
      <w:rPr>
        <w:rFonts w:hint="default"/>
      </w:rPr>
    </w:lvl>
    <w:lvl w:ilvl="3">
      <w:start w:val="1"/>
      <w:numFmt w:val="decimal"/>
      <w:isLgl/>
      <w:lvlText w:val="%1.%2.%3.%4"/>
      <w:lvlJc w:val="left"/>
      <w:pPr>
        <w:ind w:left="731" w:hanging="1080"/>
      </w:pPr>
      <w:rPr>
        <w:rFonts w:hint="default"/>
      </w:rPr>
    </w:lvl>
    <w:lvl w:ilvl="4">
      <w:start w:val="1"/>
      <w:numFmt w:val="decimal"/>
      <w:isLgl/>
      <w:lvlText w:val="%1.%2.%3.%4.%5"/>
      <w:lvlJc w:val="left"/>
      <w:pPr>
        <w:ind w:left="1091" w:hanging="1440"/>
      </w:pPr>
      <w:rPr>
        <w:rFonts w:hint="default"/>
      </w:rPr>
    </w:lvl>
    <w:lvl w:ilvl="5">
      <w:start w:val="1"/>
      <w:numFmt w:val="decimal"/>
      <w:isLgl/>
      <w:lvlText w:val="%1.%2.%3.%4.%5.%6"/>
      <w:lvlJc w:val="left"/>
      <w:pPr>
        <w:ind w:left="1091" w:hanging="1440"/>
      </w:pPr>
      <w:rPr>
        <w:rFonts w:hint="default"/>
      </w:rPr>
    </w:lvl>
    <w:lvl w:ilvl="6">
      <w:start w:val="1"/>
      <w:numFmt w:val="decimal"/>
      <w:isLgl/>
      <w:lvlText w:val="%1.%2.%3.%4.%5.%6.%7"/>
      <w:lvlJc w:val="left"/>
      <w:pPr>
        <w:ind w:left="1451" w:hanging="1800"/>
      </w:pPr>
      <w:rPr>
        <w:rFonts w:hint="default"/>
      </w:rPr>
    </w:lvl>
    <w:lvl w:ilvl="7">
      <w:start w:val="1"/>
      <w:numFmt w:val="decimal"/>
      <w:isLgl/>
      <w:lvlText w:val="%1.%2.%3.%4.%5.%6.%7.%8"/>
      <w:lvlJc w:val="left"/>
      <w:pPr>
        <w:ind w:left="1451" w:hanging="1800"/>
      </w:pPr>
      <w:rPr>
        <w:rFonts w:hint="default"/>
      </w:rPr>
    </w:lvl>
    <w:lvl w:ilvl="8">
      <w:start w:val="1"/>
      <w:numFmt w:val="decimal"/>
      <w:isLgl/>
      <w:lvlText w:val="%1.%2.%3.%4.%5.%6.%7.%8.%9"/>
      <w:lvlJc w:val="left"/>
      <w:pPr>
        <w:ind w:left="1811" w:hanging="2160"/>
      </w:pPr>
      <w:rPr>
        <w:rFonts w:hint="default"/>
      </w:rPr>
    </w:lvl>
  </w:abstractNum>
  <w:abstractNum w:abstractNumId="29" w15:restartNumberingAfterBreak="0">
    <w:nsid w:val="0F0B4AE1"/>
    <w:multiLevelType w:val="multilevel"/>
    <w:tmpl w:val="D43EC442"/>
    <w:lvl w:ilvl="0">
      <w:start w:val="22"/>
      <w:numFmt w:val="decimal"/>
      <w:lvlText w:val="%1."/>
      <w:lvlJc w:val="left"/>
      <w:pPr>
        <w:ind w:left="11" w:hanging="360"/>
      </w:pPr>
      <w:rPr>
        <w:rFonts w:hint="default"/>
      </w:rPr>
    </w:lvl>
    <w:lvl w:ilvl="1">
      <w:start w:val="8"/>
      <w:numFmt w:val="decimal"/>
      <w:isLgl/>
      <w:lvlText w:val="%1.%2"/>
      <w:lvlJc w:val="left"/>
      <w:pPr>
        <w:ind w:left="371" w:hanging="720"/>
      </w:pPr>
      <w:rPr>
        <w:rFonts w:hint="default"/>
        <w:b/>
        <w:bCs w:val="0"/>
      </w:rPr>
    </w:lvl>
    <w:lvl w:ilvl="2">
      <w:start w:val="1"/>
      <w:numFmt w:val="decimal"/>
      <w:isLgl/>
      <w:lvlText w:val="%1.%2.%3"/>
      <w:lvlJc w:val="left"/>
      <w:pPr>
        <w:ind w:left="371" w:hanging="720"/>
      </w:pPr>
      <w:rPr>
        <w:rFonts w:hint="default"/>
      </w:rPr>
    </w:lvl>
    <w:lvl w:ilvl="3">
      <w:start w:val="1"/>
      <w:numFmt w:val="decimal"/>
      <w:isLgl/>
      <w:lvlText w:val="%1.%2.%3.%4"/>
      <w:lvlJc w:val="left"/>
      <w:pPr>
        <w:ind w:left="731" w:hanging="1080"/>
      </w:pPr>
      <w:rPr>
        <w:rFonts w:hint="default"/>
      </w:rPr>
    </w:lvl>
    <w:lvl w:ilvl="4">
      <w:start w:val="1"/>
      <w:numFmt w:val="decimal"/>
      <w:isLgl/>
      <w:lvlText w:val="%1.%2.%3.%4.%5"/>
      <w:lvlJc w:val="left"/>
      <w:pPr>
        <w:ind w:left="1091" w:hanging="1440"/>
      </w:pPr>
      <w:rPr>
        <w:rFonts w:hint="default"/>
      </w:rPr>
    </w:lvl>
    <w:lvl w:ilvl="5">
      <w:start w:val="1"/>
      <w:numFmt w:val="decimal"/>
      <w:isLgl/>
      <w:lvlText w:val="%1.%2.%3.%4.%5.%6"/>
      <w:lvlJc w:val="left"/>
      <w:pPr>
        <w:ind w:left="1091" w:hanging="1440"/>
      </w:pPr>
      <w:rPr>
        <w:rFonts w:hint="default"/>
      </w:rPr>
    </w:lvl>
    <w:lvl w:ilvl="6">
      <w:start w:val="1"/>
      <w:numFmt w:val="decimal"/>
      <w:isLgl/>
      <w:lvlText w:val="%1.%2.%3.%4.%5.%6.%7"/>
      <w:lvlJc w:val="left"/>
      <w:pPr>
        <w:ind w:left="1451" w:hanging="1800"/>
      </w:pPr>
      <w:rPr>
        <w:rFonts w:hint="default"/>
      </w:rPr>
    </w:lvl>
    <w:lvl w:ilvl="7">
      <w:start w:val="1"/>
      <w:numFmt w:val="decimal"/>
      <w:isLgl/>
      <w:lvlText w:val="%1.%2.%3.%4.%5.%6.%7.%8"/>
      <w:lvlJc w:val="left"/>
      <w:pPr>
        <w:ind w:left="1451" w:hanging="1800"/>
      </w:pPr>
      <w:rPr>
        <w:rFonts w:hint="default"/>
      </w:rPr>
    </w:lvl>
    <w:lvl w:ilvl="8">
      <w:start w:val="1"/>
      <w:numFmt w:val="decimal"/>
      <w:isLgl/>
      <w:lvlText w:val="%1.%2.%3.%4.%5.%6.%7.%8.%9"/>
      <w:lvlJc w:val="left"/>
      <w:pPr>
        <w:ind w:left="1811" w:hanging="2160"/>
      </w:pPr>
      <w:rPr>
        <w:rFonts w:hint="default"/>
      </w:rPr>
    </w:lvl>
  </w:abstractNum>
  <w:abstractNum w:abstractNumId="30" w15:restartNumberingAfterBreak="0">
    <w:nsid w:val="13C073F9"/>
    <w:multiLevelType w:val="hybridMultilevel"/>
    <w:tmpl w:val="489E5B2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151568B8"/>
    <w:multiLevelType w:val="hybridMultilevel"/>
    <w:tmpl w:val="7012EE46"/>
    <w:lvl w:ilvl="0" w:tplc="9D8479AA">
      <w:start w:val="1"/>
      <w:numFmt w:val="decimal"/>
      <w:lvlText w:val="%1."/>
      <w:lvlJc w:val="left"/>
      <w:pPr>
        <w:ind w:left="1080" w:hanging="720"/>
      </w:pPr>
      <w:rPr>
        <w:rFonts w:hint="default"/>
        <w:b/>
        <w:bCs w:val="0"/>
        <w:color w:val="00206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54A7EB9"/>
    <w:multiLevelType w:val="hybridMultilevel"/>
    <w:tmpl w:val="987653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155E73D5"/>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15DC4BA5"/>
    <w:multiLevelType w:val="hybridMultilevel"/>
    <w:tmpl w:val="28DCE126"/>
    <w:lvl w:ilvl="0" w:tplc="75081EC8">
      <w:start w:val="1"/>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5" w15:restartNumberingAfterBreak="0">
    <w:nsid w:val="16335E43"/>
    <w:multiLevelType w:val="hybridMultilevel"/>
    <w:tmpl w:val="EA7E9186"/>
    <w:lvl w:ilvl="0" w:tplc="502C2B4C">
      <w:start w:val="1"/>
      <w:numFmt w:val="decimal"/>
      <w:lvlText w:val="%1."/>
      <w:lvlJc w:val="left"/>
      <w:pPr>
        <w:ind w:left="720" w:hanging="360"/>
      </w:pPr>
      <w:rPr>
        <w:rFonts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182E643D"/>
    <w:multiLevelType w:val="hybridMultilevel"/>
    <w:tmpl w:val="9B88238E"/>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37" w15:restartNumberingAfterBreak="0">
    <w:nsid w:val="193663D6"/>
    <w:multiLevelType w:val="hybridMultilevel"/>
    <w:tmpl w:val="98243E7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38" w15:restartNumberingAfterBreak="0">
    <w:nsid w:val="196566A2"/>
    <w:multiLevelType w:val="hybridMultilevel"/>
    <w:tmpl w:val="A308E63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9" w15:restartNumberingAfterBreak="0">
    <w:nsid w:val="1BAE13E8"/>
    <w:multiLevelType w:val="hybridMultilevel"/>
    <w:tmpl w:val="205CA952"/>
    <w:lvl w:ilvl="0" w:tplc="17E86DB4">
      <w:start w:val="1"/>
      <w:numFmt w:val="decimal"/>
      <w:lvlText w:val="%1."/>
      <w:lvlJc w:val="left"/>
      <w:pPr>
        <w:ind w:left="960" w:hanging="60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1BB17F59"/>
    <w:multiLevelType w:val="hybridMultilevel"/>
    <w:tmpl w:val="B9F0CBD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1C552F9D"/>
    <w:multiLevelType w:val="hybridMultilevel"/>
    <w:tmpl w:val="C95091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1D6575BC"/>
    <w:multiLevelType w:val="multilevel"/>
    <w:tmpl w:val="015472B2"/>
    <w:lvl w:ilvl="0">
      <w:start w:val="2"/>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1D882038"/>
    <w:multiLevelType w:val="hybridMultilevel"/>
    <w:tmpl w:val="A224D2A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1D9A4E26"/>
    <w:multiLevelType w:val="hybridMultilevel"/>
    <w:tmpl w:val="7EBA08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1DA44381"/>
    <w:multiLevelType w:val="hybridMultilevel"/>
    <w:tmpl w:val="C56449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1F095819"/>
    <w:multiLevelType w:val="hybridMultilevel"/>
    <w:tmpl w:val="0192BC08"/>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47" w15:restartNumberingAfterBreak="0">
    <w:nsid w:val="1F610FAC"/>
    <w:multiLevelType w:val="hybridMultilevel"/>
    <w:tmpl w:val="B69C08AC"/>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48" w15:restartNumberingAfterBreak="0">
    <w:nsid w:val="21B54AA4"/>
    <w:multiLevelType w:val="hybridMultilevel"/>
    <w:tmpl w:val="87C2C17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221420C0"/>
    <w:multiLevelType w:val="multilevel"/>
    <w:tmpl w:val="18FE1C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22432E3D"/>
    <w:multiLevelType w:val="multilevel"/>
    <w:tmpl w:val="5176AC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2D175E6"/>
    <w:multiLevelType w:val="hybridMultilevel"/>
    <w:tmpl w:val="7E1218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230E14F4"/>
    <w:multiLevelType w:val="multilevel"/>
    <w:tmpl w:val="11E849A0"/>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15:restartNumberingAfterBreak="0">
    <w:nsid w:val="23FB06F4"/>
    <w:multiLevelType w:val="multilevel"/>
    <w:tmpl w:val="BA025F42"/>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247602F8"/>
    <w:multiLevelType w:val="hybridMultilevel"/>
    <w:tmpl w:val="1702179E"/>
    <w:lvl w:ilvl="0" w:tplc="0C090001">
      <w:start w:val="1"/>
      <w:numFmt w:val="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55" w15:restartNumberingAfterBreak="0">
    <w:nsid w:val="24E359EE"/>
    <w:multiLevelType w:val="hybridMultilevel"/>
    <w:tmpl w:val="AD7E4E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25015617"/>
    <w:multiLevelType w:val="hybridMultilevel"/>
    <w:tmpl w:val="56D4862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57" w15:restartNumberingAfterBreak="0">
    <w:nsid w:val="25420A9A"/>
    <w:multiLevelType w:val="hybridMultilevel"/>
    <w:tmpl w:val="BAEC6A60"/>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58" w15:restartNumberingAfterBreak="0">
    <w:nsid w:val="27B04BA2"/>
    <w:multiLevelType w:val="hybridMultilevel"/>
    <w:tmpl w:val="AA8A19E6"/>
    <w:lvl w:ilvl="0" w:tplc="81AE694A">
      <w:start w:val="1"/>
      <w:numFmt w:val="decimal"/>
      <w:lvlText w:val="%1."/>
      <w:lvlJc w:val="left"/>
      <w:pPr>
        <w:ind w:left="-207" w:hanging="360"/>
      </w:pPr>
      <w:rPr>
        <w:rFonts w:hint="default"/>
      </w:rPr>
    </w:lvl>
    <w:lvl w:ilvl="1" w:tplc="0C090019" w:tentative="1">
      <w:start w:val="1"/>
      <w:numFmt w:val="lowerLetter"/>
      <w:lvlText w:val="%2."/>
      <w:lvlJc w:val="left"/>
      <w:pPr>
        <w:ind w:left="513" w:hanging="360"/>
      </w:pPr>
    </w:lvl>
    <w:lvl w:ilvl="2" w:tplc="0C09001B" w:tentative="1">
      <w:start w:val="1"/>
      <w:numFmt w:val="lowerRoman"/>
      <w:lvlText w:val="%3."/>
      <w:lvlJc w:val="right"/>
      <w:pPr>
        <w:ind w:left="1233" w:hanging="180"/>
      </w:pPr>
    </w:lvl>
    <w:lvl w:ilvl="3" w:tplc="0C09000F" w:tentative="1">
      <w:start w:val="1"/>
      <w:numFmt w:val="decimal"/>
      <w:lvlText w:val="%4."/>
      <w:lvlJc w:val="left"/>
      <w:pPr>
        <w:ind w:left="1953" w:hanging="360"/>
      </w:pPr>
    </w:lvl>
    <w:lvl w:ilvl="4" w:tplc="0C090019" w:tentative="1">
      <w:start w:val="1"/>
      <w:numFmt w:val="lowerLetter"/>
      <w:lvlText w:val="%5."/>
      <w:lvlJc w:val="left"/>
      <w:pPr>
        <w:ind w:left="2673" w:hanging="360"/>
      </w:pPr>
    </w:lvl>
    <w:lvl w:ilvl="5" w:tplc="0C09001B" w:tentative="1">
      <w:start w:val="1"/>
      <w:numFmt w:val="lowerRoman"/>
      <w:lvlText w:val="%6."/>
      <w:lvlJc w:val="right"/>
      <w:pPr>
        <w:ind w:left="3393" w:hanging="180"/>
      </w:pPr>
    </w:lvl>
    <w:lvl w:ilvl="6" w:tplc="0C09000F" w:tentative="1">
      <w:start w:val="1"/>
      <w:numFmt w:val="decimal"/>
      <w:lvlText w:val="%7."/>
      <w:lvlJc w:val="left"/>
      <w:pPr>
        <w:ind w:left="4113" w:hanging="360"/>
      </w:pPr>
    </w:lvl>
    <w:lvl w:ilvl="7" w:tplc="0C090019" w:tentative="1">
      <w:start w:val="1"/>
      <w:numFmt w:val="lowerLetter"/>
      <w:lvlText w:val="%8."/>
      <w:lvlJc w:val="left"/>
      <w:pPr>
        <w:ind w:left="4833" w:hanging="360"/>
      </w:pPr>
    </w:lvl>
    <w:lvl w:ilvl="8" w:tplc="0C09001B" w:tentative="1">
      <w:start w:val="1"/>
      <w:numFmt w:val="lowerRoman"/>
      <w:lvlText w:val="%9."/>
      <w:lvlJc w:val="right"/>
      <w:pPr>
        <w:ind w:left="5553" w:hanging="180"/>
      </w:pPr>
    </w:lvl>
  </w:abstractNum>
  <w:abstractNum w:abstractNumId="59" w15:restartNumberingAfterBreak="0">
    <w:nsid w:val="27C31D24"/>
    <w:multiLevelType w:val="hybridMultilevel"/>
    <w:tmpl w:val="24F4E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28BA1E05"/>
    <w:multiLevelType w:val="hybridMultilevel"/>
    <w:tmpl w:val="3F621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28EA51DA"/>
    <w:multiLevelType w:val="hybridMultilevel"/>
    <w:tmpl w:val="CE2C1C1C"/>
    <w:lvl w:ilvl="0" w:tplc="FC70EB62">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62" w15:restartNumberingAfterBreak="0">
    <w:nsid w:val="29D32D35"/>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29F26996"/>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2AEC4B4E"/>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2B2559E0"/>
    <w:multiLevelType w:val="hybridMultilevel"/>
    <w:tmpl w:val="5D143EC6"/>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66" w15:restartNumberingAfterBreak="0">
    <w:nsid w:val="2B53418E"/>
    <w:multiLevelType w:val="hybridMultilevel"/>
    <w:tmpl w:val="563CD436"/>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2C1B465B"/>
    <w:multiLevelType w:val="hybridMultilevel"/>
    <w:tmpl w:val="88CA4EF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2CA31C23"/>
    <w:multiLevelType w:val="hybridMultilevel"/>
    <w:tmpl w:val="74E843D2"/>
    <w:lvl w:ilvl="0" w:tplc="836096C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2D084121"/>
    <w:multiLevelType w:val="hybridMultilevel"/>
    <w:tmpl w:val="B546AEA8"/>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70" w15:restartNumberingAfterBreak="0">
    <w:nsid w:val="2D6372F1"/>
    <w:multiLevelType w:val="hybridMultilevel"/>
    <w:tmpl w:val="CA98A9E4"/>
    <w:lvl w:ilvl="0" w:tplc="58EA988C">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71" w15:restartNumberingAfterBreak="0">
    <w:nsid w:val="2D8C1B22"/>
    <w:multiLevelType w:val="hybridMultilevel"/>
    <w:tmpl w:val="FF424E94"/>
    <w:lvl w:ilvl="0" w:tplc="FFFFFFFF">
      <w:start w:val="1"/>
      <w:numFmt w:val="lowerRoman"/>
      <w:lvlText w:val="%1."/>
      <w:lvlJc w:val="right"/>
      <w:pPr>
        <w:ind w:left="720" w:hanging="360"/>
      </w:pPr>
      <w:rPr>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2DD16664"/>
    <w:multiLevelType w:val="hybridMultilevel"/>
    <w:tmpl w:val="E234948E"/>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73" w15:restartNumberingAfterBreak="0">
    <w:nsid w:val="2E0C311F"/>
    <w:multiLevelType w:val="hybridMultilevel"/>
    <w:tmpl w:val="A224D2A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2E0D71A4"/>
    <w:multiLevelType w:val="hybridMultilevel"/>
    <w:tmpl w:val="C64280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2E4D09A9"/>
    <w:multiLevelType w:val="hybridMultilevel"/>
    <w:tmpl w:val="A1801C02"/>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76" w15:restartNumberingAfterBreak="0">
    <w:nsid w:val="2E6108FB"/>
    <w:multiLevelType w:val="multilevel"/>
    <w:tmpl w:val="8C4A8F68"/>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15:restartNumberingAfterBreak="0">
    <w:nsid w:val="2EA35052"/>
    <w:multiLevelType w:val="hybridMultilevel"/>
    <w:tmpl w:val="2DBC1420"/>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2EE00FA9"/>
    <w:multiLevelType w:val="hybridMultilevel"/>
    <w:tmpl w:val="771A9130"/>
    <w:lvl w:ilvl="0" w:tplc="2A429982">
      <w:start w:val="2"/>
      <w:numFmt w:val="bullet"/>
      <w:lvlText w:val="-"/>
      <w:lvlJc w:val="left"/>
      <w:pPr>
        <w:ind w:left="76" w:hanging="360"/>
      </w:pPr>
      <w:rPr>
        <w:rFonts w:ascii="Arial" w:eastAsiaTheme="minorHAnsi" w:hAnsi="Arial" w:cs="Arial" w:hint="default"/>
      </w:rPr>
    </w:lvl>
    <w:lvl w:ilvl="1" w:tplc="0C090003" w:tentative="1">
      <w:start w:val="1"/>
      <w:numFmt w:val="bullet"/>
      <w:lvlText w:val="o"/>
      <w:lvlJc w:val="left"/>
      <w:pPr>
        <w:ind w:left="796" w:hanging="360"/>
      </w:pPr>
      <w:rPr>
        <w:rFonts w:ascii="Courier New" w:hAnsi="Courier New" w:cs="Courier New" w:hint="default"/>
      </w:rPr>
    </w:lvl>
    <w:lvl w:ilvl="2" w:tplc="0C090005" w:tentative="1">
      <w:start w:val="1"/>
      <w:numFmt w:val="bullet"/>
      <w:lvlText w:val=""/>
      <w:lvlJc w:val="left"/>
      <w:pPr>
        <w:ind w:left="1516" w:hanging="360"/>
      </w:pPr>
      <w:rPr>
        <w:rFonts w:ascii="Wingdings" w:hAnsi="Wingdings" w:hint="default"/>
      </w:rPr>
    </w:lvl>
    <w:lvl w:ilvl="3" w:tplc="0C090001" w:tentative="1">
      <w:start w:val="1"/>
      <w:numFmt w:val="bullet"/>
      <w:lvlText w:val=""/>
      <w:lvlJc w:val="left"/>
      <w:pPr>
        <w:ind w:left="2236" w:hanging="360"/>
      </w:pPr>
      <w:rPr>
        <w:rFonts w:ascii="Symbol" w:hAnsi="Symbol" w:hint="default"/>
      </w:rPr>
    </w:lvl>
    <w:lvl w:ilvl="4" w:tplc="0C090003" w:tentative="1">
      <w:start w:val="1"/>
      <w:numFmt w:val="bullet"/>
      <w:lvlText w:val="o"/>
      <w:lvlJc w:val="left"/>
      <w:pPr>
        <w:ind w:left="2956" w:hanging="360"/>
      </w:pPr>
      <w:rPr>
        <w:rFonts w:ascii="Courier New" w:hAnsi="Courier New" w:cs="Courier New" w:hint="default"/>
      </w:rPr>
    </w:lvl>
    <w:lvl w:ilvl="5" w:tplc="0C090005" w:tentative="1">
      <w:start w:val="1"/>
      <w:numFmt w:val="bullet"/>
      <w:lvlText w:val=""/>
      <w:lvlJc w:val="left"/>
      <w:pPr>
        <w:ind w:left="3676" w:hanging="360"/>
      </w:pPr>
      <w:rPr>
        <w:rFonts w:ascii="Wingdings" w:hAnsi="Wingdings" w:hint="default"/>
      </w:rPr>
    </w:lvl>
    <w:lvl w:ilvl="6" w:tplc="0C090001" w:tentative="1">
      <w:start w:val="1"/>
      <w:numFmt w:val="bullet"/>
      <w:lvlText w:val=""/>
      <w:lvlJc w:val="left"/>
      <w:pPr>
        <w:ind w:left="4396" w:hanging="360"/>
      </w:pPr>
      <w:rPr>
        <w:rFonts w:ascii="Symbol" w:hAnsi="Symbol" w:hint="default"/>
      </w:rPr>
    </w:lvl>
    <w:lvl w:ilvl="7" w:tplc="0C090003" w:tentative="1">
      <w:start w:val="1"/>
      <w:numFmt w:val="bullet"/>
      <w:lvlText w:val="o"/>
      <w:lvlJc w:val="left"/>
      <w:pPr>
        <w:ind w:left="5116" w:hanging="360"/>
      </w:pPr>
      <w:rPr>
        <w:rFonts w:ascii="Courier New" w:hAnsi="Courier New" w:cs="Courier New" w:hint="default"/>
      </w:rPr>
    </w:lvl>
    <w:lvl w:ilvl="8" w:tplc="0C090005" w:tentative="1">
      <w:start w:val="1"/>
      <w:numFmt w:val="bullet"/>
      <w:lvlText w:val=""/>
      <w:lvlJc w:val="left"/>
      <w:pPr>
        <w:ind w:left="5836" w:hanging="360"/>
      </w:pPr>
      <w:rPr>
        <w:rFonts w:ascii="Wingdings" w:hAnsi="Wingdings" w:hint="default"/>
      </w:rPr>
    </w:lvl>
  </w:abstractNum>
  <w:abstractNum w:abstractNumId="79" w15:restartNumberingAfterBreak="0">
    <w:nsid w:val="2F0C1B95"/>
    <w:multiLevelType w:val="hybridMultilevel"/>
    <w:tmpl w:val="528C5CFA"/>
    <w:lvl w:ilvl="0" w:tplc="3DA0A05C">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0" w15:restartNumberingAfterBreak="0">
    <w:nsid w:val="3114074E"/>
    <w:multiLevelType w:val="hybridMultilevel"/>
    <w:tmpl w:val="63C4BB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31D60E35"/>
    <w:multiLevelType w:val="hybridMultilevel"/>
    <w:tmpl w:val="E21CEE3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82" w15:restartNumberingAfterBreak="0">
    <w:nsid w:val="339E6C16"/>
    <w:multiLevelType w:val="hybridMultilevel"/>
    <w:tmpl w:val="F4EEEB5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341674AC"/>
    <w:multiLevelType w:val="hybridMultilevel"/>
    <w:tmpl w:val="271A67DA"/>
    <w:lvl w:ilvl="0" w:tplc="B4800046">
      <w:start w:val="1"/>
      <w:numFmt w:val="decimal"/>
      <w:lvlText w:val="%1."/>
      <w:lvlJc w:val="left"/>
      <w:pPr>
        <w:ind w:left="720" w:hanging="360"/>
      </w:pPr>
      <w:rPr>
        <w:rFonts w:ascii="Arial" w:hAnsi="Arial" w:cs="Arial" w:hint="default"/>
        <w:sz w:val="24"/>
        <w:szCs w:val="24"/>
      </w:rPr>
    </w:lvl>
    <w:lvl w:ilvl="1" w:tplc="FFFFFFFF">
      <w:start w:val="1"/>
      <w:numFmt w:val="lowerLetter"/>
      <w:lvlText w:val="%2."/>
      <w:lvlJc w:val="left"/>
      <w:pPr>
        <w:ind w:left="1440" w:hanging="360"/>
      </w:pPr>
      <w:rPr>
        <w:rFonts w:ascii="Arial" w:hAnsi="Arial"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4" w15:restartNumberingAfterBreak="0">
    <w:nsid w:val="342F37CD"/>
    <w:multiLevelType w:val="hybridMultilevel"/>
    <w:tmpl w:val="483CBC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346414AF"/>
    <w:multiLevelType w:val="hybridMultilevel"/>
    <w:tmpl w:val="599C377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34D80823"/>
    <w:multiLevelType w:val="hybridMultilevel"/>
    <w:tmpl w:val="339667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36CB4C23"/>
    <w:multiLevelType w:val="hybridMultilevel"/>
    <w:tmpl w:val="F732E3A0"/>
    <w:lvl w:ilvl="0" w:tplc="572A64CA">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8" w15:restartNumberingAfterBreak="0">
    <w:nsid w:val="374B03E4"/>
    <w:multiLevelType w:val="hybridMultilevel"/>
    <w:tmpl w:val="083431FE"/>
    <w:lvl w:ilvl="0" w:tplc="1050446A">
      <w:start w:val="1"/>
      <w:numFmt w:val="decimal"/>
      <w:lvlText w:val="%1."/>
      <w:lvlJc w:val="left"/>
      <w:pPr>
        <w:ind w:left="960" w:hanging="600"/>
      </w:pPr>
      <w:rPr>
        <w:rFonts w:hint="default"/>
        <w:b/>
        <w:bCs w:val="0"/>
      </w:rPr>
    </w:lvl>
    <w:lvl w:ilvl="1" w:tplc="62A4B0BC">
      <w:start w:val="1"/>
      <w:numFmt w:val="lowerLetter"/>
      <w:lvlText w:val="%2."/>
      <w:lvlJc w:val="left"/>
      <w:pPr>
        <w:ind w:left="1440" w:hanging="360"/>
      </w:pPr>
      <w:rPr>
        <w:b/>
        <w:bCs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1">
    <w:nsid w:val="389D2097"/>
    <w:multiLevelType w:val="hybridMultilevel"/>
    <w:tmpl w:val="BDE8FB98"/>
    <w:lvl w:ilvl="0" w:tplc="CD6C5DF6">
      <w:start w:val="1"/>
      <w:numFmt w:val="decimal"/>
      <w:pStyle w:val="ListNumber"/>
      <w:lvlText w:val="%1."/>
      <w:lvlJc w:val="left"/>
      <w:pPr>
        <w:ind w:left="720" w:hanging="360"/>
      </w:pPr>
    </w:lvl>
    <w:lvl w:ilvl="1" w:tplc="2434294C" w:tentative="1">
      <w:start w:val="1"/>
      <w:numFmt w:val="lowerLetter"/>
      <w:lvlText w:val="%2."/>
      <w:lvlJc w:val="left"/>
      <w:pPr>
        <w:ind w:left="1440" w:hanging="360"/>
      </w:pPr>
    </w:lvl>
    <w:lvl w:ilvl="2" w:tplc="970896C6" w:tentative="1">
      <w:start w:val="1"/>
      <w:numFmt w:val="lowerRoman"/>
      <w:lvlText w:val="%3."/>
      <w:lvlJc w:val="right"/>
      <w:pPr>
        <w:ind w:left="2160" w:hanging="180"/>
      </w:pPr>
    </w:lvl>
    <w:lvl w:ilvl="3" w:tplc="97D8AC02" w:tentative="1">
      <w:start w:val="1"/>
      <w:numFmt w:val="decimal"/>
      <w:lvlText w:val="%4."/>
      <w:lvlJc w:val="left"/>
      <w:pPr>
        <w:ind w:left="2880" w:hanging="360"/>
      </w:pPr>
    </w:lvl>
    <w:lvl w:ilvl="4" w:tplc="71567BA8" w:tentative="1">
      <w:start w:val="1"/>
      <w:numFmt w:val="lowerLetter"/>
      <w:lvlText w:val="%5."/>
      <w:lvlJc w:val="left"/>
      <w:pPr>
        <w:ind w:left="3600" w:hanging="360"/>
      </w:pPr>
    </w:lvl>
    <w:lvl w:ilvl="5" w:tplc="745A0964" w:tentative="1">
      <w:start w:val="1"/>
      <w:numFmt w:val="lowerRoman"/>
      <w:lvlText w:val="%6."/>
      <w:lvlJc w:val="right"/>
      <w:pPr>
        <w:ind w:left="4320" w:hanging="180"/>
      </w:pPr>
    </w:lvl>
    <w:lvl w:ilvl="6" w:tplc="9EACB3DA" w:tentative="1">
      <w:start w:val="1"/>
      <w:numFmt w:val="decimal"/>
      <w:lvlText w:val="%7."/>
      <w:lvlJc w:val="left"/>
      <w:pPr>
        <w:ind w:left="5040" w:hanging="360"/>
      </w:pPr>
    </w:lvl>
    <w:lvl w:ilvl="7" w:tplc="3D78827A" w:tentative="1">
      <w:start w:val="1"/>
      <w:numFmt w:val="lowerLetter"/>
      <w:lvlText w:val="%8."/>
      <w:lvlJc w:val="left"/>
      <w:pPr>
        <w:ind w:left="5760" w:hanging="360"/>
      </w:pPr>
    </w:lvl>
    <w:lvl w:ilvl="8" w:tplc="EB966194" w:tentative="1">
      <w:start w:val="1"/>
      <w:numFmt w:val="lowerRoman"/>
      <w:lvlText w:val="%9."/>
      <w:lvlJc w:val="right"/>
      <w:pPr>
        <w:ind w:left="6480" w:hanging="180"/>
      </w:pPr>
    </w:lvl>
  </w:abstractNum>
  <w:abstractNum w:abstractNumId="90" w15:restartNumberingAfterBreak="0">
    <w:nsid w:val="3991362A"/>
    <w:multiLevelType w:val="hybridMultilevel"/>
    <w:tmpl w:val="36B6545E"/>
    <w:lvl w:ilvl="0" w:tplc="0C09000F">
      <w:start w:val="1"/>
      <w:numFmt w:val="decimal"/>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91" w15:restartNumberingAfterBreak="0">
    <w:nsid w:val="3AD369F4"/>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3B322362"/>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3B322F24"/>
    <w:multiLevelType w:val="hybridMultilevel"/>
    <w:tmpl w:val="6D560AC0"/>
    <w:lvl w:ilvl="0" w:tplc="0C09000F">
      <w:start w:val="1"/>
      <w:numFmt w:val="decimal"/>
      <w:lvlText w:val="%1."/>
      <w:lvlJc w:val="left"/>
      <w:pPr>
        <w:ind w:left="720" w:hanging="360"/>
      </w:pPr>
      <w:rPr>
        <w:rFonts w:hint="default"/>
      </w:rPr>
    </w:lvl>
    <w:lvl w:ilvl="1" w:tplc="B9E41222">
      <w:start w:val="1"/>
      <w:numFmt w:val="decimal"/>
      <w:lvlText w:val="%2."/>
      <w:lvlJc w:val="left"/>
      <w:pPr>
        <w:ind w:left="1440" w:hanging="360"/>
      </w:pPr>
      <w:rPr>
        <w:rFonts w:ascii="Arial" w:eastAsia="MS Gothic" w:hAnsi="Arial" w:cs="Arial"/>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3BD92D16"/>
    <w:multiLevelType w:val="hybridMultilevel"/>
    <w:tmpl w:val="81A4F2BE"/>
    <w:lvl w:ilvl="0" w:tplc="0C090019">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 w15:restartNumberingAfterBreak="0">
    <w:nsid w:val="3C652F6E"/>
    <w:multiLevelType w:val="multilevel"/>
    <w:tmpl w:val="3006E5B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6" w15:restartNumberingAfterBreak="0">
    <w:nsid w:val="3D5D5A02"/>
    <w:multiLevelType w:val="hybridMultilevel"/>
    <w:tmpl w:val="1D18AAAA"/>
    <w:lvl w:ilvl="0" w:tplc="E5EC1534">
      <w:start w:val="1"/>
      <w:numFmt w:val="decimal"/>
      <w:lvlText w:val="%1."/>
      <w:lvlJc w:val="left"/>
      <w:pPr>
        <w:ind w:left="644" w:hanging="360"/>
      </w:pPr>
      <w:rPr>
        <w:rFonts w:hint="default"/>
        <w:b w:val="0"/>
        <w:bCs w:val="0"/>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97" w15:restartNumberingAfterBreak="0">
    <w:nsid w:val="3D790E23"/>
    <w:multiLevelType w:val="multilevel"/>
    <w:tmpl w:val="015472B2"/>
    <w:lvl w:ilvl="0">
      <w:start w:val="2"/>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15:restartNumberingAfterBreak="0">
    <w:nsid w:val="3DF066F2"/>
    <w:multiLevelType w:val="multilevel"/>
    <w:tmpl w:val="2794C0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15:restartNumberingAfterBreak="0">
    <w:nsid w:val="3E2E2A15"/>
    <w:multiLevelType w:val="hybridMultilevel"/>
    <w:tmpl w:val="2822FEC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41FC0F64"/>
    <w:multiLevelType w:val="hybridMultilevel"/>
    <w:tmpl w:val="FB52221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45557F77"/>
    <w:multiLevelType w:val="multilevel"/>
    <w:tmpl w:val="A0D6C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456D365C"/>
    <w:multiLevelType w:val="hybridMultilevel"/>
    <w:tmpl w:val="24AE86F2"/>
    <w:lvl w:ilvl="0" w:tplc="9BD60A86">
      <w:start w:val="1"/>
      <w:numFmt w:val="decimal"/>
      <w:lvlText w:val="%1)"/>
      <w:lvlJc w:val="left"/>
      <w:pPr>
        <w:ind w:left="1197" w:hanging="63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03" w15:restartNumberingAfterBreak="0">
    <w:nsid w:val="46265026"/>
    <w:multiLevelType w:val="multilevel"/>
    <w:tmpl w:val="40289ADC"/>
    <w:lvl w:ilvl="0">
      <w:start w:val="22"/>
      <w:numFmt w:val="decimal"/>
      <w:lvlText w:val="%1."/>
      <w:lvlJc w:val="left"/>
      <w:pPr>
        <w:ind w:left="11" w:hanging="360"/>
      </w:pPr>
      <w:rPr>
        <w:rFonts w:hint="default"/>
      </w:rPr>
    </w:lvl>
    <w:lvl w:ilvl="1">
      <w:start w:val="6"/>
      <w:numFmt w:val="decimal"/>
      <w:isLgl/>
      <w:lvlText w:val="%1.%2"/>
      <w:lvlJc w:val="left"/>
      <w:pPr>
        <w:ind w:left="371" w:hanging="720"/>
      </w:pPr>
      <w:rPr>
        <w:rFonts w:hint="default"/>
        <w:b/>
        <w:bCs w:val="0"/>
      </w:rPr>
    </w:lvl>
    <w:lvl w:ilvl="2">
      <w:start w:val="1"/>
      <w:numFmt w:val="decimal"/>
      <w:isLgl/>
      <w:lvlText w:val="%1.%2.%3"/>
      <w:lvlJc w:val="left"/>
      <w:pPr>
        <w:ind w:left="371" w:hanging="720"/>
      </w:pPr>
      <w:rPr>
        <w:rFonts w:hint="default"/>
      </w:rPr>
    </w:lvl>
    <w:lvl w:ilvl="3">
      <w:start w:val="1"/>
      <w:numFmt w:val="decimal"/>
      <w:isLgl/>
      <w:lvlText w:val="%1.%2.%3.%4"/>
      <w:lvlJc w:val="left"/>
      <w:pPr>
        <w:ind w:left="731" w:hanging="1080"/>
      </w:pPr>
      <w:rPr>
        <w:rFonts w:hint="default"/>
      </w:rPr>
    </w:lvl>
    <w:lvl w:ilvl="4">
      <w:start w:val="1"/>
      <w:numFmt w:val="decimal"/>
      <w:isLgl/>
      <w:lvlText w:val="%1.%2.%3.%4.%5"/>
      <w:lvlJc w:val="left"/>
      <w:pPr>
        <w:ind w:left="1091" w:hanging="1440"/>
      </w:pPr>
      <w:rPr>
        <w:rFonts w:hint="default"/>
      </w:rPr>
    </w:lvl>
    <w:lvl w:ilvl="5">
      <w:start w:val="1"/>
      <w:numFmt w:val="decimal"/>
      <w:isLgl/>
      <w:lvlText w:val="%1.%2.%3.%4.%5.%6"/>
      <w:lvlJc w:val="left"/>
      <w:pPr>
        <w:ind w:left="1091" w:hanging="1440"/>
      </w:pPr>
      <w:rPr>
        <w:rFonts w:hint="default"/>
      </w:rPr>
    </w:lvl>
    <w:lvl w:ilvl="6">
      <w:start w:val="1"/>
      <w:numFmt w:val="decimal"/>
      <w:isLgl/>
      <w:lvlText w:val="%1.%2.%3.%4.%5.%6.%7"/>
      <w:lvlJc w:val="left"/>
      <w:pPr>
        <w:ind w:left="1451" w:hanging="1800"/>
      </w:pPr>
      <w:rPr>
        <w:rFonts w:hint="default"/>
      </w:rPr>
    </w:lvl>
    <w:lvl w:ilvl="7">
      <w:start w:val="1"/>
      <w:numFmt w:val="decimal"/>
      <w:isLgl/>
      <w:lvlText w:val="%1.%2.%3.%4.%5.%6.%7.%8"/>
      <w:lvlJc w:val="left"/>
      <w:pPr>
        <w:ind w:left="1451" w:hanging="1800"/>
      </w:pPr>
      <w:rPr>
        <w:rFonts w:hint="default"/>
      </w:rPr>
    </w:lvl>
    <w:lvl w:ilvl="8">
      <w:start w:val="1"/>
      <w:numFmt w:val="decimal"/>
      <w:isLgl/>
      <w:lvlText w:val="%1.%2.%3.%4.%5.%6.%7.%8.%9"/>
      <w:lvlJc w:val="left"/>
      <w:pPr>
        <w:ind w:left="1811" w:hanging="2160"/>
      </w:pPr>
      <w:rPr>
        <w:rFonts w:hint="default"/>
      </w:rPr>
    </w:lvl>
  </w:abstractNum>
  <w:abstractNum w:abstractNumId="104" w15:restartNumberingAfterBreak="0">
    <w:nsid w:val="46C37B02"/>
    <w:multiLevelType w:val="hybridMultilevel"/>
    <w:tmpl w:val="330486A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6DA65A6"/>
    <w:multiLevelType w:val="hybridMultilevel"/>
    <w:tmpl w:val="B11878C8"/>
    <w:lvl w:ilvl="0" w:tplc="1BA86F2C">
      <w:start w:val="3"/>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47137681"/>
    <w:multiLevelType w:val="hybridMultilevel"/>
    <w:tmpl w:val="1586FE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7" w15:restartNumberingAfterBreak="0">
    <w:nsid w:val="47316517"/>
    <w:multiLevelType w:val="hybridMultilevel"/>
    <w:tmpl w:val="7A6A9D36"/>
    <w:lvl w:ilvl="0" w:tplc="694E57F2">
      <w:start w:val="1"/>
      <w:numFmt w:val="lowerRoman"/>
      <w:lvlText w:val="(%1)"/>
      <w:lvlJc w:val="left"/>
      <w:pPr>
        <w:ind w:left="436" w:hanging="72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108" w15:restartNumberingAfterBreak="0">
    <w:nsid w:val="47333B73"/>
    <w:multiLevelType w:val="hybridMultilevel"/>
    <w:tmpl w:val="7E1EB0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9" w15:restartNumberingAfterBreak="0">
    <w:nsid w:val="4806501D"/>
    <w:multiLevelType w:val="hybridMultilevel"/>
    <w:tmpl w:val="44DAD3FC"/>
    <w:lvl w:ilvl="0" w:tplc="87288406">
      <w:start w:val="1"/>
      <w:numFmt w:val="decimal"/>
      <w:lvlText w:val="%1."/>
      <w:lvlJc w:val="left"/>
      <w:pPr>
        <w:ind w:left="76" w:hanging="360"/>
      </w:pPr>
      <w:rPr>
        <w:rFonts w:hint="default"/>
      </w:rPr>
    </w:lvl>
    <w:lvl w:ilvl="1" w:tplc="0C090019">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110" w15:restartNumberingAfterBreak="0">
    <w:nsid w:val="49267CF3"/>
    <w:multiLevelType w:val="hybridMultilevel"/>
    <w:tmpl w:val="7738FC9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 w15:restartNumberingAfterBreak="0">
    <w:nsid w:val="493B17DB"/>
    <w:multiLevelType w:val="hybridMultilevel"/>
    <w:tmpl w:val="6A54A5E6"/>
    <w:lvl w:ilvl="0" w:tplc="FFFFFFFF">
      <w:start w:val="1"/>
      <w:numFmt w:val="decimal"/>
      <w:lvlText w:val="%1."/>
      <w:lvlJc w:val="left"/>
      <w:pPr>
        <w:ind w:left="720" w:hanging="720"/>
      </w:pPr>
      <w:rPr>
        <w:rFonts w:hint="default"/>
        <w:b/>
        <w:bCs w:val="0"/>
        <w:color w:val="00206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2" w15:restartNumberingAfterBreak="0">
    <w:nsid w:val="4AAB474F"/>
    <w:multiLevelType w:val="hybridMultilevel"/>
    <w:tmpl w:val="BD0E6DB0"/>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13" w15:restartNumberingAfterBreak="0">
    <w:nsid w:val="4AFE25DF"/>
    <w:multiLevelType w:val="multilevel"/>
    <w:tmpl w:val="26F02F7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15:restartNumberingAfterBreak="0">
    <w:nsid w:val="4B390E20"/>
    <w:multiLevelType w:val="hybridMultilevel"/>
    <w:tmpl w:val="7738FC9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 w15:restartNumberingAfterBreak="0">
    <w:nsid w:val="4BCA5BC6"/>
    <w:multiLevelType w:val="multilevel"/>
    <w:tmpl w:val="FB28E0C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15:restartNumberingAfterBreak="0">
    <w:nsid w:val="4E957EAE"/>
    <w:multiLevelType w:val="hybridMultilevel"/>
    <w:tmpl w:val="70BA30E8"/>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117" w15:restartNumberingAfterBreak="0">
    <w:nsid w:val="4F135349"/>
    <w:multiLevelType w:val="hybridMultilevel"/>
    <w:tmpl w:val="9B48B4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4FFD6E30"/>
    <w:multiLevelType w:val="hybridMultilevel"/>
    <w:tmpl w:val="A224D2A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50132FD0"/>
    <w:multiLevelType w:val="multilevel"/>
    <w:tmpl w:val="B596D250"/>
    <w:lvl w:ilvl="0">
      <w:start w:val="22"/>
      <w:numFmt w:val="decimal"/>
      <w:lvlText w:val="%1."/>
      <w:lvlJc w:val="left"/>
      <w:pPr>
        <w:ind w:left="11" w:hanging="360"/>
      </w:pPr>
      <w:rPr>
        <w:rFonts w:hint="default"/>
      </w:rPr>
    </w:lvl>
    <w:lvl w:ilvl="1">
      <w:start w:val="8"/>
      <w:numFmt w:val="decimal"/>
      <w:isLgl/>
      <w:lvlText w:val="%1.%2"/>
      <w:lvlJc w:val="left"/>
      <w:pPr>
        <w:ind w:left="371" w:hanging="720"/>
      </w:pPr>
      <w:rPr>
        <w:rFonts w:hint="default"/>
        <w:b/>
        <w:bCs w:val="0"/>
      </w:rPr>
    </w:lvl>
    <w:lvl w:ilvl="2">
      <w:start w:val="1"/>
      <w:numFmt w:val="decimal"/>
      <w:isLgl/>
      <w:lvlText w:val="%1.%2.%3"/>
      <w:lvlJc w:val="left"/>
      <w:pPr>
        <w:ind w:left="371" w:hanging="720"/>
      </w:pPr>
      <w:rPr>
        <w:rFonts w:hint="default"/>
      </w:rPr>
    </w:lvl>
    <w:lvl w:ilvl="3">
      <w:start w:val="1"/>
      <w:numFmt w:val="decimal"/>
      <w:isLgl/>
      <w:lvlText w:val="%1.%2.%3.%4"/>
      <w:lvlJc w:val="left"/>
      <w:pPr>
        <w:ind w:left="731" w:hanging="1080"/>
      </w:pPr>
      <w:rPr>
        <w:rFonts w:hint="default"/>
      </w:rPr>
    </w:lvl>
    <w:lvl w:ilvl="4">
      <w:start w:val="1"/>
      <w:numFmt w:val="decimal"/>
      <w:isLgl/>
      <w:lvlText w:val="%1.%2.%3.%4.%5"/>
      <w:lvlJc w:val="left"/>
      <w:pPr>
        <w:ind w:left="1091" w:hanging="1440"/>
      </w:pPr>
      <w:rPr>
        <w:rFonts w:hint="default"/>
      </w:rPr>
    </w:lvl>
    <w:lvl w:ilvl="5">
      <w:start w:val="1"/>
      <w:numFmt w:val="decimal"/>
      <w:isLgl/>
      <w:lvlText w:val="%1.%2.%3.%4.%5.%6"/>
      <w:lvlJc w:val="left"/>
      <w:pPr>
        <w:ind w:left="1091" w:hanging="1440"/>
      </w:pPr>
      <w:rPr>
        <w:rFonts w:hint="default"/>
      </w:rPr>
    </w:lvl>
    <w:lvl w:ilvl="6">
      <w:start w:val="1"/>
      <w:numFmt w:val="decimal"/>
      <w:isLgl/>
      <w:lvlText w:val="%1.%2.%3.%4.%5.%6.%7"/>
      <w:lvlJc w:val="left"/>
      <w:pPr>
        <w:ind w:left="1451" w:hanging="1800"/>
      </w:pPr>
      <w:rPr>
        <w:rFonts w:hint="default"/>
      </w:rPr>
    </w:lvl>
    <w:lvl w:ilvl="7">
      <w:start w:val="1"/>
      <w:numFmt w:val="decimal"/>
      <w:isLgl/>
      <w:lvlText w:val="%1.%2.%3.%4.%5.%6.%7.%8"/>
      <w:lvlJc w:val="left"/>
      <w:pPr>
        <w:ind w:left="1451" w:hanging="1800"/>
      </w:pPr>
      <w:rPr>
        <w:rFonts w:hint="default"/>
      </w:rPr>
    </w:lvl>
    <w:lvl w:ilvl="8">
      <w:start w:val="1"/>
      <w:numFmt w:val="decimal"/>
      <w:isLgl/>
      <w:lvlText w:val="%1.%2.%3.%4.%5.%6.%7.%8.%9"/>
      <w:lvlJc w:val="left"/>
      <w:pPr>
        <w:ind w:left="1811" w:hanging="2160"/>
      </w:pPr>
      <w:rPr>
        <w:rFonts w:hint="default"/>
      </w:rPr>
    </w:lvl>
  </w:abstractNum>
  <w:abstractNum w:abstractNumId="120" w15:restartNumberingAfterBreak="0">
    <w:nsid w:val="50435F16"/>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50465FAD"/>
    <w:multiLevelType w:val="multilevel"/>
    <w:tmpl w:val="9ABA6C1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15:restartNumberingAfterBreak="0">
    <w:nsid w:val="512828D1"/>
    <w:multiLevelType w:val="hybridMultilevel"/>
    <w:tmpl w:val="13A297E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3" w15:restartNumberingAfterBreak="0">
    <w:nsid w:val="512F2F49"/>
    <w:multiLevelType w:val="hybridMultilevel"/>
    <w:tmpl w:val="489E5B2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51A2060D"/>
    <w:multiLevelType w:val="hybridMultilevel"/>
    <w:tmpl w:val="7CD0D87C"/>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25" w15:restartNumberingAfterBreak="0">
    <w:nsid w:val="51D933E4"/>
    <w:multiLevelType w:val="hybridMultilevel"/>
    <w:tmpl w:val="EBF48D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51FA2C8E"/>
    <w:multiLevelType w:val="hybridMultilevel"/>
    <w:tmpl w:val="E1982D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7" w15:restartNumberingAfterBreak="0">
    <w:nsid w:val="523E62DC"/>
    <w:multiLevelType w:val="hybridMultilevel"/>
    <w:tmpl w:val="D9B0C3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52FE1513"/>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53F17EE1"/>
    <w:multiLevelType w:val="hybridMultilevel"/>
    <w:tmpl w:val="4E823E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0" w15:restartNumberingAfterBreak="0">
    <w:nsid w:val="5416189D"/>
    <w:multiLevelType w:val="hybridMultilevel"/>
    <w:tmpl w:val="EE9206F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15:restartNumberingAfterBreak="0">
    <w:nsid w:val="54EC17A2"/>
    <w:multiLevelType w:val="multilevel"/>
    <w:tmpl w:val="93DCC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55350DB9"/>
    <w:multiLevelType w:val="hybridMultilevel"/>
    <w:tmpl w:val="D66EDE8C"/>
    <w:lvl w:ilvl="0" w:tplc="0AF6D38A">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3" w15:restartNumberingAfterBreak="0">
    <w:nsid w:val="55A018F4"/>
    <w:multiLevelType w:val="hybridMultilevel"/>
    <w:tmpl w:val="31CA58F0"/>
    <w:lvl w:ilvl="0" w:tplc="4FF00CF6">
      <w:start w:val="1"/>
      <w:numFmt w:val="decimal"/>
      <w:lvlText w:val="%1."/>
      <w:lvlJc w:val="left"/>
      <w:pPr>
        <w:ind w:left="720" w:hanging="360"/>
      </w:pPr>
      <w:rPr>
        <w:b/>
        <w:bCs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4" w15:restartNumberingAfterBreak="0">
    <w:nsid w:val="56780695"/>
    <w:multiLevelType w:val="hybridMultilevel"/>
    <w:tmpl w:val="FB52221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56E42C10"/>
    <w:multiLevelType w:val="hybridMultilevel"/>
    <w:tmpl w:val="8190F412"/>
    <w:lvl w:ilvl="0" w:tplc="FFFFFFFF">
      <w:start w:val="1"/>
      <w:numFmt w:val="decimal"/>
      <w:lvlText w:val="%1."/>
      <w:lvlJc w:val="left"/>
      <w:pPr>
        <w:ind w:left="1080" w:hanging="72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580E4BCD"/>
    <w:multiLevelType w:val="hybridMultilevel"/>
    <w:tmpl w:val="BB06651E"/>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37" w15:restartNumberingAfterBreak="0">
    <w:nsid w:val="5A152096"/>
    <w:multiLevelType w:val="hybridMultilevel"/>
    <w:tmpl w:val="F6C479FE"/>
    <w:lvl w:ilvl="0" w:tplc="0C090019">
      <w:start w:val="1"/>
      <w:numFmt w:val="lowerLetter"/>
      <w:lvlText w:val="%1."/>
      <w:lvlJc w:val="left"/>
      <w:pPr>
        <w:ind w:left="436" w:hanging="360"/>
      </w:pPr>
    </w:lvl>
    <w:lvl w:ilvl="1" w:tplc="0C090019" w:tentative="1">
      <w:start w:val="1"/>
      <w:numFmt w:val="lowerLetter"/>
      <w:lvlText w:val="%2."/>
      <w:lvlJc w:val="left"/>
      <w:pPr>
        <w:ind w:left="1156" w:hanging="360"/>
      </w:pPr>
    </w:lvl>
    <w:lvl w:ilvl="2" w:tplc="0C09001B" w:tentative="1">
      <w:start w:val="1"/>
      <w:numFmt w:val="lowerRoman"/>
      <w:lvlText w:val="%3."/>
      <w:lvlJc w:val="right"/>
      <w:pPr>
        <w:ind w:left="1876" w:hanging="180"/>
      </w:pPr>
    </w:lvl>
    <w:lvl w:ilvl="3" w:tplc="0C09000F" w:tentative="1">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138" w15:restartNumberingAfterBreak="0">
    <w:nsid w:val="5AD57452"/>
    <w:multiLevelType w:val="multilevel"/>
    <w:tmpl w:val="8574466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9" w15:restartNumberingAfterBreak="0">
    <w:nsid w:val="5CD813EE"/>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5D305710"/>
    <w:multiLevelType w:val="hybridMultilevel"/>
    <w:tmpl w:val="B778F60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41" w15:restartNumberingAfterBreak="0">
    <w:nsid w:val="5E1B6D47"/>
    <w:multiLevelType w:val="hybridMultilevel"/>
    <w:tmpl w:val="6D7E041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5EF6509B"/>
    <w:multiLevelType w:val="multilevel"/>
    <w:tmpl w:val="325C7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5F18E832"/>
    <w:multiLevelType w:val="hybridMultilevel"/>
    <w:tmpl w:val="6CECF2F8"/>
    <w:lvl w:ilvl="0" w:tplc="D5A48E68">
      <w:start w:val="1"/>
      <w:numFmt w:val="decimal"/>
      <w:lvlText w:val="%1."/>
      <w:lvlJc w:val="left"/>
      <w:pPr>
        <w:ind w:left="720" w:hanging="360"/>
      </w:pPr>
      <w:rPr>
        <w:b w:val="0"/>
        <w:bCs w:val="0"/>
        <w:color w:val="auto"/>
      </w:rPr>
    </w:lvl>
    <w:lvl w:ilvl="1" w:tplc="B4688988">
      <w:start w:val="1"/>
      <w:numFmt w:val="decimal"/>
      <w:lvlText w:val="%2."/>
      <w:lvlJc w:val="left"/>
      <w:pPr>
        <w:ind w:left="1440" w:hanging="360"/>
      </w:pPr>
    </w:lvl>
    <w:lvl w:ilvl="2" w:tplc="9846361A">
      <w:start w:val="1"/>
      <w:numFmt w:val="lowerRoman"/>
      <w:lvlText w:val="%3."/>
      <w:lvlJc w:val="right"/>
      <w:pPr>
        <w:ind w:left="2160" w:hanging="180"/>
      </w:pPr>
    </w:lvl>
    <w:lvl w:ilvl="3" w:tplc="1550E172">
      <w:start w:val="1"/>
      <w:numFmt w:val="decimal"/>
      <w:lvlText w:val="%4."/>
      <w:lvlJc w:val="left"/>
      <w:pPr>
        <w:ind w:left="2880" w:hanging="360"/>
      </w:pPr>
    </w:lvl>
    <w:lvl w:ilvl="4" w:tplc="86F25442">
      <w:start w:val="1"/>
      <w:numFmt w:val="lowerLetter"/>
      <w:lvlText w:val="%5."/>
      <w:lvlJc w:val="left"/>
      <w:pPr>
        <w:ind w:left="3600" w:hanging="360"/>
      </w:pPr>
    </w:lvl>
    <w:lvl w:ilvl="5" w:tplc="C17068F4">
      <w:start w:val="1"/>
      <w:numFmt w:val="lowerRoman"/>
      <w:lvlText w:val="%6."/>
      <w:lvlJc w:val="right"/>
      <w:pPr>
        <w:ind w:left="4320" w:hanging="180"/>
      </w:pPr>
    </w:lvl>
    <w:lvl w:ilvl="6" w:tplc="E6BE9B4A">
      <w:start w:val="1"/>
      <w:numFmt w:val="decimal"/>
      <w:lvlText w:val="%7."/>
      <w:lvlJc w:val="left"/>
      <w:pPr>
        <w:ind w:left="5040" w:hanging="360"/>
      </w:pPr>
    </w:lvl>
    <w:lvl w:ilvl="7" w:tplc="D628365E">
      <w:start w:val="1"/>
      <w:numFmt w:val="lowerLetter"/>
      <w:lvlText w:val="%8."/>
      <w:lvlJc w:val="left"/>
      <w:pPr>
        <w:ind w:left="5760" w:hanging="360"/>
      </w:pPr>
    </w:lvl>
    <w:lvl w:ilvl="8" w:tplc="29C4C1A8">
      <w:start w:val="1"/>
      <w:numFmt w:val="lowerRoman"/>
      <w:lvlText w:val="%9."/>
      <w:lvlJc w:val="right"/>
      <w:pPr>
        <w:ind w:left="6480" w:hanging="180"/>
      </w:pPr>
    </w:lvl>
  </w:abstractNum>
  <w:abstractNum w:abstractNumId="144" w15:restartNumberingAfterBreak="0">
    <w:nsid w:val="5F4A5484"/>
    <w:multiLevelType w:val="hybridMultilevel"/>
    <w:tmpl w:val="C56449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5F562C6B"/>
    <w:multiLevelType w:val="hybridMultilevel"/>
    <w:tmpl w:val="3BF478AC"/>
    <w:lvl w:ilvl="0" w:tplc="9940A51E">
      <w:start w:val="4"/>
      <w:numFmt w:val="lowerLetter"/>
      <w:lvlText w:val="%1."/>
      <w:lvlJc w:val="left"/>
      <w:pPr>
        <w:ind w:left="436" w:hanging="360"/>
      </w:pPr>
      <w:rPr>
        <w:rFonts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46" w15:restartNumberingAfterBreak="0">
    <w:nsid w:val="5F7E2B7E"/>
    <w:multiLevelType w:val="hybridMultilevel"/>
    <w:tmpl w:val="7738FC9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7" w15:restartNumberingAfterBreak="0">
    <w:nsid w:val="5FA86A62"/>
    <w:multiLevelType w:val="multilevel"/>
    <w:tmpl w:val="22EAF6C6"/>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15:restartNumberingAfterBreak="0">
    <w:nsid w:val="6041652F"/>
    <w:multiLevelType w:val="hybridMultilevel"/>
    <w:tmpl w:val="188E3DF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9" w15:restartNumberingAfterBreak="0">
    <w:nsid w:val="60C76D05"/>
    <w:multiLevelType w:val="hybridMultilevel"/>
    <w:tmpl w:val="7738FC9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0" w15:restartNumberingAfterBreak="0">
    <w:nsid w:val="62E66107"/>
    <w:multiLevelType w:val="hybridMultilevel"/>
    <w:tmpl w:val="0B4CC07C"/>
    <w:lvl w:ilvl="0" w:tplc="0C090011">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51" w15:restartNumberingAfterBreak="0">
    <w:nsid w:val="64851F0F"/>
    <w:multiLevelType w:val="hybridMultilevel"/>
    <w:tmpl w:val="64C8AE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64AC74A4"/>
    <w:multiLevelType w:val="hybridMultilevel"/>
    <w:tmpl w:val="5372C68E"/>
    <w:lvl w:ilvl="0" w:tplc="B27AA186">
      <w:start w:val="1"/>
      <w:numFmt w:val="decimal"/>
      <w:lvlText w:val="%1."/>
      <w:lvlJc w:val="left"/>
      <w:pPr>
        <w:ind w:left="76" w:hanging="360"/>
      </w:pPr>
      <w:rPr>
        <w:rFonts w:ascii="Arial" w:hAnsi="Arial" w:cs="Arial" w:hint="default"/>
        <w:b w:val="0"/>
        <w:bCs/>
        <w:color w:val="002060"/>
        <w:sz w:val="24"/>
        <w:szCs w:val="24"/>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153" w15:restartNumberingAfterBreak="0">
    <w:nsid w:val="64E6133B"/>
    <w:multiLevelType w:val="hybridMultilevel"/>
    <w:tmpl w:val="E2D23318"/>
    <w:lvl w:ilvl="0" w:tplc="3C5626EA">
      <w:start w:val="5"/>
      <w:numFmt w:val="lowerLetter"/>
      <w:lvlText w:val="%1."/>
      <w:lvlJc w:val="left"/>
      <w:pPr>
        <w:ind w:left="1137" w:hanging="57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4" w15:restartNumberingAfterBreak="0">
    <w:nsid w:val="65B231AF"/>
    <w:multiLevelType w:val="multilevel"/>
    <w:tmpl w:val="7332AAB8"/>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15:restartNumberingAfterBreak="0">
    <w:nsid w:val="65BF132E"/>
    <w:multiLevelType w:val="hybridMultilevel"/>
    <w:tmpl w:val="BA36602E"/>
    <w:lvl w:ilvl="0" w:tplc="EF8C7312">
      <w:start w:val="1"/>
      <w:numFmt w:val="lowerLetter"/>
      <w:lvlText w:val="%1."/>
      <w:lvlJc w:val="left"/>
      <w:pPr>
        <w:ind w:left="1137" w:hanging="57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56" w15:restartNumberingAfterBreak="0">
    <w:nsid w:val="660E6CC4"/>
    <w:multiLevelType w:val="hybridMultilevel"/>
    <w:tmpl w:val="19C6FF14"/>
    <w:lvl w:ilvl="0" w:tplc="FFFFFFFF">
      <w:start w:val="1"/>
      <w:numFmt w:val="decimal"/>
      <w:lvlText w:val="%1."/>
      <w:lvlJc w:val="left"/>
      <w:pPr>
        <w:ind w:left="76" w:hanging="360"/>
      </w:pPr>
      <w:rPr>
        <w:rFonts w:hint="default"/>
      </w:rPr>
    </w:lvl>
    <w:lvl w:ilvl="1" w:tplc="0C090019">
      <w:start w:val="1"/>
      <w:numFmt w:val="lowerLetter"/>
      <w:lvlText w:val="%2."/>
      <w:lvlJc w:val="left"/>
      <w:pPr>
        <w:ind w:left="796" w:hanging="360"/>
      </w:pPr>
    </w:lvl>
    <w:lvl w:ilvl="2" w:tplc="4998D224">
      <w:start w:val="1"/>
      <w:numFmt w:val="lowerRoman"/>
      <w:lvlText w:val="%3."/>
      <w:lvlJc w:val="right"/>
      <w:pPr>
        <w:ind w:left="1516" w:hanging="180"/>
      </w:pPr>
      <w:rPr>
        <w:color w:val="002060"/>
      </w:rPr>
    </w:lvl>
    <w:lvl w:ilvl="3" w:tplc="FFFFFFFF" w:tentative="1">
      <w:start w:val="1"/>
      <w:numFmt w:val="decimal"/>
      <w:lvlText w:val="%4."/>
      <w:lvlJc w:val="left"/>
      <w:pPr>
        <w:ind w:left="2236" w:hanging="360"/>
      </w:pPr>
    </w:lvl>
    <w:lvl w:ilvl="4" w:tplc="FFFFFFFF" w:tentative="1">
      <w:start w:val="1"/>
      <w:numFmt w:val="lowerLetter"/>
      <w:lvlText w:val="%5."/>
      <w:lvlJc w:val="left"/>
      <w:pPr>
        <w:ind w:left="2956" w:hanging="360"/>
      </w:pPr>
    </w:lvl>
    <w:lvl w:ilvl="5" w:tplc="FFFFFFFF" w:tentative="1">
      <w:start w:val="1"/>
      <w:numFmt w:val="lowerRoman"/>
      <w:lvlText w:val="%6."/>
      <w:lvlJc w:val="right"/>
      <w:pPr>
        <w:ind w:left="3676" w:hanging="180"/>
      </w:pPr>
    </w:lvl>
    <w:lvl w:ilvl="6" w:tplc="FFFFFFFF" w:tentative="1">
      <w:start w:val="1"/>
      <w:numFmt w:val="decimal"/>
      <w:lvlText w:val="%7."/>
      <w:lvlJc w:val="left"/>
      <w:pPr>
        <w:ind w:left="4396" w:hanging="360"/>
      </w:pPr>
    </w:lvl>
    <w:lvl w:ilvl="7" w:tplc="FFFFFFFF" w:tentative="1">
      <w:start w:val="1"/>
      <w:numFmt w:val="lowerLetter"/>
      <w:lvlText w:val="%8."/>
      <w:lvlJc w:val="left"/>
      <w:pPr>
        <w:ind w:left="5116" w:hanging="360"/>
      </w:pPr>
    </w:lvl>
    <w:lvl w:ilvl="8" w:tplc="FFFFFFFF" w:tentative="1">
      <w:start w:val="1"/>
      <w:numFmt w:val="lowerRoman"/>
      <w:lvlText w:val="%9."/>
      <w:lvlJc w:val="right"/>
      <w:pPr>
        <w:ind w:left="5836" w:hanging="180"/>
      </w:pPr>
    </w:lvl>
  </w:abstractNum>
  <w:abstractNum w:abstractNumId="157" w15:restartNumberingAfterBreak="0">
    <w:nsid w:val="676D081C"/>
    <w:multiLevelType w:val="hybridMultilevel"/>
    <w:tmpl w:val="A224D2A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67F97B63"/>
    <w:multiLevelType w:val="multilevel"/>
    <w:tmpl w:val="8574466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9" w15:restartNumberingAfterBreak="0">
    <w:nsid w:val="68375E82"/>
    <w:multiLevelType w:val="hybridMultilevel"/>
    <w:tmpl w:val="4B8228B0"/>
    <w:lvl w:ilvl="0" w:tplc="0C09000F">
      <w:start w:val="1"/>
      <w:numFmt w:val="decimal"/>
      <w:lvlText w:val="%1."/>
      <w:lvlJc w:val="left"/>
      <w:pPr>
        <w:ind w:left="644" w:hanging="360"/>
      </w:pPr>
      <w:rPr>
        <w:rFonts w:hint="default"/>
      </w:rPr>
    </w:lvl>
    <w:lvl w:ilvl="1" w:tplc="FFFFFFFF">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160" w15:restartNumberingAfterBreak="0">
    <w:nsid w:val="683E523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6841475D"/>
    <w:multiLevelType w:val="hybridMultilevel"/>
    <w:tmpl w:val="134831C8"/>
    <w:lvl w:ilvl="0" w:tplc="0C09000F">
      <w:start w:val="1"/>
      <w:numFmt w:val="decimal"/>
      <w:lvlText w:val="%1."/>
      <w:lvlJc w:val="left"/>
      <w:pPr>
        <w:ind w:left="796" w:hanging="360"/>
      </w:pPr>
    </w:lvl>
    <w:lvl w:ilvl="1" w:tplc="0C090019">
      <w:start w:val="1"/>
      <w:numFmt w:val="lowerLetter"/>
      <w:lvlText w:val="%2."/>
      <w:lvlJc w:val="left"/>
      <w:pPr>
        <w:ind w:left="1516" w:hanging="360"/>
      </w:pPr>
    </w:lvl>
    <w:lvl w:ilvl="2" w:tplc="0C09001B" w:tentative="1">
      <w:start w:val="1"/>
      <w:numFmt w:val="lowerRoman"/>
      <w:lvlText w:val="%3."/>
      <w:lvlJc w:val="right"/>
      <w:pPr>
        <w:ind w:left="2236" w:hanging="180"/>
      </w:pPr>
    </w:lvl>
    <w:lvl w:ilvl="3" w:tplc="0C09000F" w:tentative="1">
      <w:start w:val="1"/>
      <w:numFmt w:val="decimal"/>
      <w:lvlText w:val="%4."/>
      <w:lvlJc w:val="left"/>
      <w:pPr>
        <w:ind w:left="2956" w:hanging="360"/>
      </w:pPr>
    </w:lvl>
    <w:lvl w:ilvl="4" w:tplc="0C090019" w:tentative="1">
      <w:start w:val="1"/>
      <w:numFmt w:val="lowerLetter"/>
      <w:lvlText w:val="%5."/>
      <w:lvlJc w:val="left"/>
      <w:pPr>
        <w:ind w:left="3676" w:hanging="360"/>
      </w:pPr>
    </w:lvl>
    <w:lvl w:ilvl="5" w:tplc="0C09001B" w:tentative="1">
      <w:start w:val="1"/>
      <w:numFmt w:val="lowerRoman"/>
      <w:lvlText w:val="%6."/>
      <w:lvlJc w:val="right"/>
      <w:pPr>
        <w:ind w:left="4396" w:hanging="180"/>
      </w:pPr>
    </w:lvl>
    <w:lvl w:ilvl="6" w:tplc="0C09000F" w:tentative="1">
      <w:start w:val="1"/>
      <w:numFmt w:val="decimal"/>
      <w:lvlText w:val="%7."/>
      <w:lvlJc w:val="left"/>
      <w:pPr>
        <w:ind w:left="5116" w:hanging="360"/>
      </w:pPr>
    </w:lvl>
    <w:lvl w:ilvl="7" w:tplc="0C090019" w:tentative="1">
      <w:start w:val="1"/>
      <w:numFmt w:val="lowerLetter"/>
      <w:lvlText w:val="%8."/>
      <w:lvlJc w:val="left"/>
      <w:pPr>
        <w:ind w:left="5836" w:hanging="360"/>
      </w:pPr>
    </w:lvl>
    <w:lvl w:ilvl="8" w:tplc="0C09001B" w:tentative="1">
      <w:start w:val="1"/>
      <w:numFmt w:val="lowerRoman"/>
      <w:lvlText w:val="%9."/>
      <w:lvlJc w:val="right"/>
      <w:pPr>
        <w:ind w:left="6556" w:hanging="180"/>
      </w:pPr>
    </w:lvl>
  </w:abstractNum>
  <w:abstractNum w:abstractNumId="162" w15:restartNumberingAfterBreak="0">
    <w:nsid w:val="6917674A"/>
    <w:multiLevelType w:val="hybridMultilevel"/>
    <w:tmpl w:val="221E5B60"/>
    <w:lvl w:ilvl="0" w:tplc="A68A90A2">
      <w:start w:val="1"/>
      <w:numFmt w:val="decimal"/>
      <w:lvlText w:val="%1."/>
      <w:lvlJc w:val="left"/>
      <w:pPr>
        <w:ind w:left="438" w:hanging="708"/>
      </w:pPr>
    </w:lvl>
    <w:lvl w:ilvl="1" w:tplc="0C090019">
      <w:start w:val="1"/>
      <w:numFmt w:val="lowerLetter"/>
      <w:lvlText w:val="%2."/>
      <w:lvlJc w:val="left"/>
      <w:pPr>
        <w:ind w:left="810" w:hanging="360"/>
      </w:pPr>
    </w:lvl>
    <w:lvl w:ilvl="2" w:tplc="0C09001B">
      <w:start w:val="1"/>
      <w:numFmt w:val="lowerRoman"/>
      <w:lvlText w:val="%3."/>
      <w:lvlJc w:val="right"/>
      <w:pPr>
        <w:ind w:left="1530" w:hanging="180"/>
      </w:pPr>
    </w:lvl>
    <w:lvl w:ilvl="3" w:tplc="0C09000F">
      <w:start w:val="1"/>
      <w:numFmt w:val="decimal"/>
      <w:lvlText w:val="%4."/>
      <w:lvlJc w:val="left"/>
      <w:pPr>
        <w:ind w:left="2250" w:hanging="360"/>
      </w:pPr>
    </w:lvl>
    <w:lvl w:ilvl="4" w:tplc="0C090019">
      <w:start w:val="1"/>
      <w:numFmt w:val="lowerLetter"/>
      <w:lvlText w:val="%5."/>
      <w:lvlJc w:val="left"/>
      <w:pPr>
        <w:ind w:left="2970" w:hanging="360"/>
      </w:pPr>
    </w:lvl>
    <w:lvl w:ilvl="5" w:tplc="0C09001B">
      <w:start w:val="1"/>
      <w:numFmt w:val="lowerRoman"/>
      <w:lvlText w:val="%6."/>
      <w:lvlJc w:val="right"/>
      <w:pPr>
        <w:ind w:left="3690" w:hanging="180"/>
      </w:pPr>
    </w:lvl>
    <w:lvl w:ilvl="6" w:tplc="0C09000F">
      <w:start w:val="1"/>
      <w:numFmt w:val="decimal"/>
      <w:lvlText w:val="%7."/>
      <w:lvlJc w:val="left"/>
      <w:pPr>
        <w:ind w:left="4410" w:hanging="360"/>
      </w:pPr>
    </w:lvl>
    <w:lvl w:ilvl="7" w:tplc="0C090019">
      <w:start w:val="1"/>
      <w:numFmt w:val="lowerLetter"/>
      <w:lvlText w:val="%8."/>
      <w:lvlJc w:val="left"/>
      <w:pPr>
        <w:ind w:left="5130" w:hanging="360"/>
      </w:pPr>
    </w:lvl>
    <w:lvl w:ilvl="8" w:tplc="0C09001B">
      <w:start w:val="1"/>
      <w:numFmt w:val="lowerRoman"/>
      <w:lvlText w:val="%9."/>
      <w:lvlJc w:val="right"/>
      <w:pPr>
        <w:ind w:left="5850" w:hanging="180"/>
      </w:pPr>
    </w:lvl>
  </w:abstractNum>
  <w:abstractNum w:abstractNumId="163" w15:restartNumberingAfterBreak="0">
    <w:nsid w:val="6A145980"/>
    <w:multiLevelType w:val="hybridMultilevel"/>
    <w:tmpl w:val="3DCAC9C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4" w15:restartNumberingAfterBreak="0">
    <w:nsid w:val="6A877BBD"/>
    <w:multiLevelType w:val="hybridMultilevel"/>
    <w:tmpl w:val="BF00DE30"/>
    <w:lvl w:ilvl="0" w:tplc="0C09000F">
      <w:start w:val="1"/>
      <w:numFmt w:val="decimal"/>
      <w:lvlText w:val="%1."/>
      <w:lvlJc w:val="left"/>
      <w:pPr>
        <w:ind w:left="1156" w:hanging="360"/>
      </w:pPr>
    </w:lvl>
    <w:lvl w:ilvl="1" w:tplc="0C090019" w:tentative="1">
      <w:start w:val="1"/>
      <w:numFmt w:val="lowerLetter"/>
      <w:lvlText w:val="%2."/>
      <w:lvlJc w:val="left"/>
      <w:pPr>
        <w:ind w:left="1876" w:hanging="360"/>
      </w:pPr>
    </w:lvl>
    <w:lvl w:ilvl="2" w:tplc="0C09001B" w:tentative="1">
      <w:start w:val="1"/>
      <w:numFmt w:val="lowerRoman"/>
      <w:lvlText w:val="%3."/>
      <w:lvlJc w:val="right"/>
      <w:pPr>
        <w:ind w:left="2596" w:hanging="180"/>
      </w:pPr>
    </w:lvl>
    <w:lvl w:ilvl="3" w:tplc="0C09000F" w:tentative="1">
      <w:start w:val="1"/>
      <w:numFmt w:val="decimal"/>
      <w:lvlText w:val="%4."/>
      <w:lvlJc w:val="left"/>
      <w:pPr>
        <w:ind w:left="3316" w:hanging="360"/>
      </w:pPr>
    </w:lvl>
    <w:lvl w:ilvl="4" w:tplc="0C090019" w:tentative="1">
      <w:start w:val="1"/>
      <w:numFmt w:val="lowerLetter"/>
      <w:lvlText w:val="%5."/>
      <w:lvlJc w:val="left"/>
      <w:pPr>
        <w:ind w:left="4036" w:hanging="360"/>
      </w:pPr>
    </w:lvl>
    <w:lvl w:ilvl="5" w:tplc="0C09001B" w:tentative="1">
      <w:start w:val="1"/>
      <w:numFmt w:val="lowerRoman"/>
      <w:lvlText w:val="%6."/>
      <w:lvlJc w:val="right"/>
      <w:pPr>
        <w:ind w:left="4756" w:hanging="180"/>
      </w:pPr>
    </w:lvl>
    <w:lvl w:ilvl="6" w:tplc="0C09000F" w:tentative="1">
      <w:start w:val="1"/>
      <w:numFmt w:val="decimal"/>
      <w:lvlText w:val="%7."/>
      <w:lvlJc w:val="left"/>
      <w:pPr>
        <w:ind w:left="5476" w:hanging="360"/>
      </w:pPr>
    </w:lvl>
    <w:lvl w:ilvl="7" w:tplc="0C090019" w:tentative="1">
      <w:start w:val="1"/>
      <w:numFmt w:val="lowerLetter"/>
      <w:lvlText w:val="%8."/>
      <w:lvlJc w:val="left"/>
      <w:pPr>
        <w:ind w:left="6196" w:hanging="360"/>
      </w:pPr>
    </w:lvl>
    <w:lvl w:ilvl="8" w:tplc="0C09001B" w:tentative="1">
      <w:start w:val="1"/>
      <w:numFmt w:val="lowerRoman"/>
      <w:lvlText w:val="%9."/>
      <w:lvlJc w:val="right"/>
      <w:pPr>
        <w:ind w:left="6916" w:hanging="180"/>
      </w:pPr>
    </w:lvl>
  </w:abstractNum>
  <w:abstractNum w:abstractNumId="165" w15:restartNumberingAfterBreak="0">
    <w:nsid w:val="6AAF05BB"/>
    <w:multiLevelType w:val="hybridMultilevel"/>
    <w:tmpl w:val="07B8731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6" w15:restartNumberingAfterBreak="0">
    <w:nsid w:val="6B544AA8"/>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6C8921FB"/>
    <w:multiLevelType w:val="multilevel"/>
    <w:tmpl w:val="ED4C3E52"/>
    <w:lvl w:ilvl="0">
      <w:start w:val="22"/>
      <w:numFmt w:val="decimal"/>
      <w:lvlText w:val="%1."/>
      <w:lvlJc w:val="left"/>
      <w:pPr>
        <w:ind w:left="11" w:hanging="360"/>
      </w:pPr>
      <w:rPr>
        <w:rFonts w:hint="default"/>
      </w:rPr>
    </w:lvl>
    <w:lvl w:ilvl="1">
      <w:start w:val="7"/>
      <w:numFmt w:val="decimal"/>
      <w:isLgl/>
      <w:lvlText w:val="%1.%2"/>
      <w:lvlJc w:val="left"/>
      <w:pPr>
        <w:ind w:left="371" w:hanging="720"/>
      </w:pPr>
      <w:rPr>
        <w:rFonts w:hint="default"/>
        <w:b/>
        <w:bCs w:val="0"/>
      </w:rPr>
    </w:lvl>
    <w:lvl w:ilvl="2">
      <w:start w:val="1"/>
      <w:numFmt w:val="decimal"/>
      <w:isLgl/>
      <w:lvlText w:val="%1.%2.%3"/>
      <w:lvlJc w:val="left"/>
      <w:pPr>
        <w:ind w:left="371" w:hanging="720"/>
      </w:pPr>
      <w:rPr>
        <w:rFonts w:hint="default"/>
      </w:rPr>
    </w:lvl>
    <w:lvl w:ilvl="3">
      <w:start w:val="1"/>
      <w:numFmt w:val="decimal"/>
      <w:isLgl/>
      <w:lvlText w:val="%1.%2.%3.%4"/>
      <w:lvlJc w:val="left"/>
      <w:pPr>
        <w:ind w:left="731" w:hanging="1080"/>
      </w:pPr>
      <w:rPr>
        <w:rFonts w:hint="default"/>
      </w:rPr>
    </w:lvl>
    <w:lvl w:ilvl="4">
      <w:start w:val="1"/>
      <w:numFmt w:val="decimal"/>
      <w:isLgl/>
      <w:lvlText w:val="%1.%2.%3.%4.%5"/>
      <w:lvlJc w:val="left"/>
      <w:pPr>
        <w:ind w:left="1091" w:hanging="1440"/>
      </w:pPr>
      <w:rPr>
        <w:rFonts w:hint="default"/>
      </w:rPr>
    </w:lvl>
    <w:lvl w:ilvl="5">
      <w:start w:val="1"/>
      <w:numFmt w:val="decimal"/>
      <w:isLgl/>
      <w:lvlText w:val="%1.%2.%3.%4.%5.%6"/>
      <w:lvlJc w:val="left"/>
      <w:pPr>
        <w:ind w:left="1091" w:hanging="1440"/>
      </w:pPr>
      <w:rPr>
        <w:rFonts w:hint="default"/>
      </w:rPr>
    </w:lvl>
    <w:lvl w:ilvl="6">
      <w:start w:val="1"/>
      <w:numFmt w:val="decimal"/>
      <w:isLgl/>
      <w:lvlText w:val="%1.%2.%3.%4.%5.%6.%7"/>
      <w:lvlJc w:val="left"/>
      <w:pPr>
        <w:ind w:left="1451" w:hanging="1800"/>
      </w:pPr>
      <w:rPr>
        <w:rFonts w:hint="default"/>
      </w:rPr>
    </w:lvl>
    <w:lvl w:ilvl="7">
      <w:start w:val="1"/>
      <w:numFmt w:val="decimal"/>
      <w:isLgl/>
      <w:lvlText w:val="%1.%2.%3.%4.%5.%6.%7.%8"/>
      <w:lvlJc w:val="left"/>
      <w:pPr>
        <w:ind w:left="1451" w:hanging="1800"/>
      </w:pPr>
      <w:rPr>
        <w:rFonts w:hint="default"/>
      </w:rPr>
    </w:lvl>
    <w:lvl w:ilvl="8">
      <w:start w:val="1"/>
      <w:numFmt w:val="decimal"/>
      <w:isLgl/>
      <w:lvlText w:val="%1.%2.%3.%4.%5.%6.%7.%8.%9"/>
      <w:lvlJc w:val="left"/>
      <w:pPr>
        <w:ind w:left="1811" w:hanging="2160"/>
      </w:pPr>
      <w:rPr>
        <w:rFonts w:hint="default"/>
      </w:rPr>
    </w:lvl>
  </w:abstractNum>
  <w:abstractNum w:abstractNumId="168" w15:restartNumberingAfterBreak="0">
    <w:nsid w:val="6D7041F3"/>
    <w:multiLevelType w:val="hybridMultilevel"/>
    <w:tmpl w:val="7A3A6D1A"/>
    <w:lvl w:ilvl="0" w:tplc="64B4CE6C">
      <w:start w:val="1"/>
      <w:numFmt w:val="decimal"/>
      <w:lvlText w:val="%1."/>
      <w:lvlJc w:val="left"/>
      <w:pPr>
        <w:ind w:left="945" w:hanging="58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9" w15:restartNumberingAfterBreak="0">
    <w:nsid w:val="6DB16A25"/>
    <w:multiLevelType w:val="multilevel"/>
    <w:tmpl w:val="F6245B7A"/>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15:restartNumberingAfterBreak="0">
    <w:nsid w:val="6E615B0D"/>
    <w:multiLevelType w:val="hybridMultilevel"/>
    <w:tmpl w:val="A224D2A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6ED407D8"/>
    <w:multiLevelType w:val="hybridMultilevel"/>
    <w:tmpl w:val="2294E870"/>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72" w15:restartNumberingAfterBreak="0">
    <w:nsid w:val="6FBD0292"/>
    <w:multiLevelType w:val="multilevel"/>
    <w:tmpl w:val="9184E3FC"/>
    <w:lvl w:ilvl="0">
      <w:start w:val="1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15:restartNumberingAfterBreak="0">
    <w:nsid w:val="70203944"/>
    <w:multiLevelType w:val="hybridMultilevel"/>
    <w:tmpl w:val="F6EC7E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4" w15:restartNumberingAfterBreak="0">
    <w:nsid w:val="710F1DEB"/>
    <w:multiLevelType w:val="multilevel"/>
    <w:tmpl w:val="9ABA6C1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15:restartNumberingAfterBreak="0">
    <w:nsid w:val="713E34D4"/>
    <w:multiLevelType w:val="hybridMultilevel"/>
    <w:tmpl w:val="161459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719A61DB"/>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71A05A24"/>
    <w:multiLevelType w:val="hybridMultilevel"/>
    <w:tmpl w:val="E63E96B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8" w15:restartNumberingAfterBreak="0">
    <w:nsid w:val="75116301"/>
    <w:multiLevelType w:val="hybridMultilevel"/>
    <w:tmpl w:val="06763318"/>
    <w:lvl w:ilvl="0" w:tplc="0C090001">
      <w:start w:val="1"/>
      <w:numFmt w:val="bullet"/>
      <w:lvlText w:val=""/>
      <w:lvlJc w:val="left"/>
      <w:pPr>
        <w:ind w:left="720" w:hanging="360"/>
      </w:pPr>
      <w:rPr>
        <w:rFonts w:ascii="Symbol" w:hAnsi="Symbol" w:hint="default"/>
      </w:rPr>
    </w:lvl>
    <w:lvl w:ilvl="1" w:tplc="7136A3E4">
      <w:numFmt w:val="bullet"/>
      <w:lvlText w:val="•"/>
      <w:lvlJc w:val="left"/>
      <w:pPr>
        <w:ind w:left="1800" w:hanging="720"/>
      </w:pPr>
      <w:rPr>
        <w:rFonts w:ascii="Arial" w:eastAsiaTheme="minorEastAsia"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761A19DF"/>
    <w:multiLevelType w:val="hybridMultilevel"/>
    <w:tmpl w:val="83F02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0" w15:restartNumberingAfterBreak="0">
    <w:nsid w:val="76A611A4"/>
    <w:multiLevelType w:val="hybridMultilevel"/>
    <w:tmpl w:val="187EF5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76BB4357"/>
    <w:multiLevelType w:val="hybridMultilevel"/>
    <w:tmpl w:val="52D2CDBC"/>
    <w:lvl w:ilvl="0" w:tplc="B9E41222">
      <w:start w:val="1"/>
      <w:numFmt w:val="decimal"/>
      <w:lvlText w:val="%1."/>
      <w:lvlJc w:val="left"/>
      <w:pPr>
        <w:ind w:left="1440" w:hanging="360"/>
      </w:pPr>
      <w:rPr>
        <w:rFonts w:ascii="Arial" w:eastAsia="MS Gothic" w:hAnsi="Arial" w:cs="Arial"/>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2" w15:restartNumberingAfterBreak="0">
    <w:nsid w:val="7720609B"/>
    <w:multiLevelType w:val="hybridMultilevel"/>
    <w:tmpl w:val="A224D2A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784E179B"/>
    <w:multiLevelType w:val="hybridMultilevel"/>
    <w:tmpl w:val="7C08E11E"/>
    <w:lvl w:ilvl="0" w:tplc="FFFFFFFF">
      <w:start w:val="1"/>
      <w:numFmt w:val="decimal"/>
      <w:lvlText w:val="%1."/>
      <w:lvlJc w:val="left"/>
      <w:pPr>
        <w:ind w:left="720" w:hanging="360"/>
      </w:pPr>
      <w:rPr>
        <w:b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785E1089"/>
    <w:multiLevelType w:val="hybridMultilevel"/>
    <w:tmpl w:val="1EC4CDDE"/>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185" w15:restartNumberingAfterBreak="0">
    <w:nsid w:val="78814FB4"/>
    <w:multiLevelType w:val="hybridMultilevel"/>
    <w:tmpl w:val="D474196C"/>
    <w:lvl w:ilvl="0" w:tplc="F7DC7696">
      <w:start w:val="1"/>
      <w:numFmt w:val="decimal"/>
      <w:lvlText w:val="%1."/>
      <w:lvlJc w:val="left"/>
      <w:pPr>
        <w:ind w:left="796" w:hanging="360"/>
      </w:pPr>
      <w:rPr>
        <w:rFonts w:hint="default"/>
      </w:rPr>
    </w:lvl>
    <w:lvl w:ilvl="1" w:tplc="0C090019">
      <w:start w:val="1"/>
      <w:numFmt w:val="lowerLetter"/>
      <w:lvlText w:val="%2."/>
      <w:lvlJc w:val="left"/>
      <w:pPr>
        <w:ind w:left="1516" w:hanging="360"/>
      </w:pPr>
    </w:lvl>
    <w:lvl w:ilvl="2" w:tplc="0C09001B" w:tentative="1">
      <w:start w:val="1"/>
      <w:numFmt w:val="lowerRoman"/>
      <w:lvlText w:val="%3."/>
      <w:lvlJc w:val="right"/>
      <w:pPr>
        <w:ind w:left="2236" w:hanging="180"/>
      </w:pPr>
    </w:lvl>
    <w:lvl w:ilvl="3" w:tplc="0C09000F" w:tentative="1">
      <w:start w:val="1"/>
      <w:numFmt w:val="decimal"/>
      <w:lvlText w:val="%4."/>
      <w:lvlJc w:val="left"/>
      <w:pPr>
        <w:ind w:left="2956" w:hanging="360"/>
      </w:pPr>
    </w:lvl>
    <w:lvl w:ilvl="4" w:tplc="0C090019" w:tentative="1">
      <w:start w:val="1"/>
      <w:numFmt w:val="lowerLetter"/>
      <w:lvlText w:val="%5."/>
      <w:lvlJc w:val="left"/>
      <w:pPr>
        <w:ind w:left="3676" w:hanging="360"/>
      </w:pPr>
    </w:lvl>
    <w:lvl w:ilvl="5" w:tplc="0C09001B" w:tentative="1">
      <w:start w:val="1"/>
      <w:numFmt w:val="lowerRoman"/>
      <w:lvlText w:val="%6."/>
      <w:lvlJc w:val="right"/>
      <w:pPr>
        <w:ind w:left="4396" w:hanging="180"/>
      </w:pPr>
    </w:lvl>
    <w:lvl w:ilvl="6" w:tplc="0C09000F" w:tentative="1">
      <w:start w:val="1"/>
      <w:numFmt w:val="decimal"/>
      <w:lvlText w:val="%7."/>
      <w:lvlJc w:val="left"/>
      <w:pPr>
        <w:ind w:left="5116" w:hanging="360"/>
      </w:pPr>
    </w:lvl>
    <w:lvl w:ilvl="7" w:tplc="0C090019" w:tentative="1">
      <w:start w:val="1"/>
      <w:numFmt w:val="lowerLetter"/>
      <w:lvlText w:val="%8."/>
      <w:lvlJc w:val="left"/>
      <w:pPr>
        <w:ind w:left="5836" w:hanging="360"/>
      </w:pPr>
    </w:lvl>
    <w:lvl w:ilvl="8" w:tplc="0C09001B" w:tentative="1">
      <w:start w:val="1"/>
      <w:numFmt w:val="lowerRoman"/>
      <w:lvlText w:val="%9."/>
      <w:lvlJc w:val="right"/>
      <w:pPr>
        <w:ind w:left="6556" w:hanging="180"/>
      </w:pPr>
    </w:lvl>
  </w:abstractNum>
  <w:abstractNum w:abstractNumId="186" w15:restartNumberingAfterBreak="0">
    <w:nsid w:val="79D8252D"/>
    <w:multiLevelType w:val="hybridMultilevel"/>
    <w:tmpl w:val="A3F2FD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15:restartNumberingAfterBreak="0">
    <w:nsid w:val="79E4603E"/>
    <w:multiLevelType w:val="hybridMultilevel"/>
    <w:tmpl w:val="DF1234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8" w15:restartNumberingAfterBreak="0">
    <w:nsid w:val="79F15630"/>
    <w:multiLevelType w:val="hybridMultilevel"/>
    <w:tmpl w:val="80688A3C"/>
    <w:lvl w:ilvl="0" w:tplc="3F841726">
      <w:start w:val="1"/>
      <w:numFmt w:val="decimal"/>
      <w:lvlText w:val="%1."/>
      <w:lvlJc w:val="left"/>
      <w:pPr>
        <w:ind w:left="76" w:hanging="360"/>
      </w:pPr>
      <w:rPr>
        <w:rFonts w:hint="default"/>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189" w15:restartNumberingAfterBreak="0">
    <w:nsid w:val="7AEA2BFA"/>
    <w:multiLevelType w:val="hybridMultilevel"/>
    <w:tmpl w:val="B080CF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0" w15:restartNumberingAfterBreak="0">
    <w:nsid w:val="7C117C8D"/>
    <w:multiLevelType w:val="multilevel"/>
    <w:tmpl w:val="AC58574E"/>
    <w:lvl w:ilvl="0">
      <w:start w:val="22"/>
      <w:numFmt w:val="decimal"/>
      <w:lvlText w:val="%1."/>
      <w:lvlJc w:val="left"/>
      <w:pPr>
        <w:ind w:left="11" w:hanging="360"/>
      </w:pPr>
      <w:rPr>
        <w:rFonts w:hint="default"/>
      </w:rPr>
    </w:lvl>
    <w:lvl w:ilvl="1">
      <w:start w:val="2"/>
      <w:numFmt w:val="decimal"/>
      <w:isLgl/>
      <w:lvlText w:val="%1.%2"/>
      <w:lvlJc w:val="left"/>
      <w:pPr>
        <w:ind w:left="371" w:hanging="720"/>
      </w:pPr>
      <w:rPr>
        <w:rFonts w:hint="default"/>
        <w:b/>
        <w:bCs w:val="0"/>
      </w:rPr>
    </w:lvl>
    <w:lvl w:ilvl="2">
      <w:start w:val="1"/>
      <w:numFmt w:val="decimal"/>
      <w:isLgl/>
      <w:lvlText w:val="%1.%2.%3"/>
      <w:lvlJc w:val="left"/>
      <w:pPr>
        <w:ind w:left="371" w:hanging="720"/>
      </w:pPr>
      <w:rPr>
        <w:rFonts w:hint="default"/>
      </w:rPr>
    </w:lvl>
    <w:lvl w:ilvl="3">
      <w:start w:val="1"/>
      <w:numFmt w:val="decimal"/>
      <w:isLgl/>
      <w:lvlText w:val="%1.%2.%3.%4"/>
      <w:lvlJc w:val="left"/>
      <w:pPr>
        <w:ind w:left="731" w:hanging="1080"/>
      </w:pPr>
      <w:rPr>
        <w:rFonts w:hint="default"/>
      </w:rPr>
    </w:lvl>
    <w:lvl w:ilvl="4">
      <w:start w:val="1"/>
      <w:numFmt w:val="decimal"/>
      <w:isLgl/>
      <w:lvlText w:val="%1.%2.%3.%4.%5"/>
      <w:lvlJc w:val="left"/>
      <w:pPr>
        <w:ind w:left="1091" w:hanging="1440"/>
      </w:pPr>
      <w:rPr>
        <w:rFonts w:hint="default"/>
      </w:rPr>
    </w:lvl>
    <w:lvl w:ilvl="5">
      <w:start w:val="1"/>
      <w:numFmt w:val="decimal"/>
      <w:isLgl/>
      <w:lvlText w:val="%1.%2.%3.%4.%5.%6"/>
      <w:lvlJc w:val="left"/>
      <w:pPr>
        <w:ind w:left="1091" w:hanging="1440"/>
      </w:pPr>
      <w:rPr>
        <w:rFonts w:hint="default"/>
      </w:rPr>
    </w:lvl>
    <w:lvl w:ilvl="6">
      <w:start w:val="1"/>
      <w:numFmt w:val="decimal"/>
      <w:isLgl/>
      <w:lvlText w:val="%1.%2.%3.%4.%5.%6.%7"/>
      <w:lvlJc w:val="left"/>
      <w:pPr>
        <w:ind w:left="1451" w:hanging="1800"/>
      </w:pPr>
      <w:rPr>
        <w:rFonts w:hint="default"/>
      </w:rPr>
    </w:lvl>
    <w:lvl w:ilvl="7">
      <w:start w:val="1"/>
      <w:numFmt w:val="decimal"/>
      <w:isLgl/>
      <w:lvlText w:val="%1.%2.%3.%4.%5.%6.%7.%8"/>
      <w:lvlJc w:val="left"/>
      <w:pPr>
        <w:ind w:left="1451" w:hanging="1800"/>
      </w:pPr>
      <w:rPr>
        <w:rFonts w:hint="default"/>
      </w:rPr>
    </w:lvl>
    <w:lvl w:ilvl="8">
      <w:start w:val="1"/>
      <w:numFmt w:val="decimal"/>
      <w:isLgl/>
      <w:lvlText w:val="%1.%2.%3.%4.%5.%6.%7.%8.%9"/>
      <w:lvlJc w:val="left"/>
      <w:pPr>
        <w:ind w:left="1811" w:hanging="2160"/>
      </w:pPr>
      <w:rPr>
        <w:rFonts w:hint="default"/>
      </w:rPr>
    </w:lvl>
  </w:abstractNum>
  <w:abstractNum w:abstractNumId="191" w15:restartNumberingAfterBreak="0">
    <w:nsid w:val="7C7153AC"/>
    <w:multiLevelType w:val="multilevel"/>
    <w:tmpl w:val="6F3A7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7CA5142A"/>
    <w:multiLevelType w:val="hybridMultilevel"/>
    <w:tmpl w:val="231E9BCE"/>
    <w:lvl w:ilvl="0" w:tplc="A2AE59DC">
      <w:start w:val="1"/>
      <w:numFmt w:val="decimal"/>
      <w:lvlText w:val="%1."/>
      <w:lvlJc w:val="left"/>
      <w:pPr>
        <w:ind w:left="720" w:hanging="360"/>
      </w:pPr>
      <w:rPr>
        <w:rFonts w:hint="default"/>
        <w:b/>
        <w:bCs/>
        <w:color w:val="323E4F" w:themeColor="text2" w:themeShade="BF"/>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3" w15:restartNumberingAfterBreak="0">
    <w:nsid w:val="7CD3043D"/>
    <w:multiLevelType w:val="hybridMultilevel"/>
    <w:tmpl w:val="894E01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4" w15:restartNumberingAfterBreak="0">
    <w:nsid w:val="7D493553"/>
    <w:multiLevelType w:val="hybridMultilevel"/>
    <w:tmpl w:val="7738FC9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5" w15:restartNumberingAfterBreak="0">
    <w:nsid w:val="7DAC09DC"/>
    <w:multiLevelType w:val="multilevel"/>
    <w:tmpl w:val="B12EE7AA"/>
    <w:lvl w:ilvl="0">
      <w:start w:val="1"/>
      <w:numFmt w:val="decimal"/>
      <w:lvlText w:val="%1."/>
      <w:lvlJc w:val="left"/>
      <w:pPr>
        <w:ind w:left="11" w:hanging="360"/>
      </w:pPr>
    </w:lvl>
    <w:lvl w:ilvl="1">
      <w:start w:val="1"/>
      <w:numFmt w:val="decimal"/>
      <w:isLgl/>
      <w:lvlText w:val="%1.%2"/>
      <w:lvlJc w:val="left"/>
      <w:pPr>
        <w:ind w:left="371" w:hanging="720"/>
      </w:pPr>
      <w:rPr>
        <w:rFonts w:hint="default"/>
      </w:rPr>
    </w:lvl>
    <w:lvl w:ilvl="2">
      <w:start w:val="1"/>
      <w:numFmt w:val="decimal"/>
      <w:isLgl/>
      <w:lvlText w:val="%1.%2.%3"/>
      <w:lvlJc w:val="left"/>
      <w:pPr>
        <w:ind w:left="371" w:hanging="720"/>
      </w:pPr>
      <w:rPr>
        <w:rFonts w:hint="default"/>
      </w:rPr>
    </w:lvl>
    <w:lvl w:ilvl="3">
      <w:start w:val="1"/>
      <w:numFmt w:val="decimal"/>
      <w:isLgl/>
      <w:lvlText w:val="%1.%2.%3.%4"/>
      <w:lvlJc w:val="left"/>
      <w:pPr>
        <w:ind w:left="731" w:hanging="1080"/>
      </w:pPr>
      <w:rPr>
        <w:rFonts w:hint="default"/>
      </w:rPr>
    </w:lvl>
    <w:lvl w:ilvl="4">
      <w:start w:val="1"/>
      <w:numFmt w:val="decimal"/>
      <w:isLgl/>
      <w:lvlText w:val="%1.%2.%3.%4.%5"/>
      <w:lvlJc w:val="left"/>
      <w:pPr>
        <w:ind w:left="1091" w:hanging="1440"/>
      </w:pPr>
      <w:rPr>
        <w:rFonts w:hint="default"/>
      </w:rPr>
    </w:lvl>
    <w:lvl w:ilvl="5">
      <w:start w:val="1"/>
      <w:numFmt w:val="decimal"/>
      <w:isLgl/>
      <w:lvlText w:val="%1.%2.%3.%4.%5.%6"/>
      <w:lvlJc w:val="left"/>
      <w:pPr>
        <w:ind w:left="1091" w:hanging="1440"/>
      </w:pPr>
      <w:rPr>
        <w:rFonts w:hint="default"/>
      </w:rPr>
    </w:lvl>
    <w:lvl w:ilvl="6">
      <w:start w:val="1"/>
      <w:numFmt w:val="decimal"/>
      <w:isLgl/>
      <w:lvlText w:val="%1.%2.%3.%4.%5.%6.%7"/>
      <w:lvlJc w:val="left"/>
      <w:pPr>
        <w:ind w:left="1451" w:hanging="1800"/>
      </w:pPr>
      <w:rPr>
        <w:rFonts w:hint="default"/>
      </w:rPr>
    </w:lvl>
    <w:lvl w:ilvl="7">
      <w:start w:val="1"/>
      <w:numFmt w:val="decimal"/>
      <w:isLgl/>
      <w:lvlText w:val="%1.%2.%3.%4.%5.%6.%7.%8"/>
      <w:lvlJc w:val="left"/>
      <w:pPr>
        <w:ind w:left="1451" w:hanging="1800"/>
      </w:pPr>
      <w:rPr>
        <w:rFonts w:hint="default"/>
      </w:rPr>
    </w:lvl>
    <w:lvl w:ilvl="8">
      <w:start w:val="1"/>
      <w:numFmt w:val="decimal"/>
      <w:isLgl/>
      <w:lvlText w:val="%1.%2.%3.%4.%5.%6.%7.%8.%9"/>
      <w:lvlJc w:val="left"/>
      <w:pPr>
        <w:ind w:left="1811" w:hanging="2160"/>
      </w:pPr>
      <w:rPr>
        <w:rFonts w:hint="default"/>
      </w:rPr>
    </w:lvl>
  </w:abstractNum>
  <w:abstractNum w:abstractNumId="196" w15:restartNumberingAfterBreak="1">
    <w:nsid w:val="7E4900AC"/>
    <w:multiLevelType w:val="multilevel"/>
    <w:tmpl w:val="EB18937C"/>
    <w:lvl w:ilvl="0">
      <w:start w:val="1"/>
      <w:numFmt w:val="lowerLetter"/>
      <w:lvlText w:val="%1."/>
      <w:lvlJc w:val="left"/>
      <w:pPr>
        <w:tabs>
          <w:tab w:val="num" w:pos="720"/>
        </w:tabs>
        <w:ind w:left="720" w:hanging="360"/>
      </w:pPr>
    </w:lvl>
    <w:lvl w:ilvl="1">
      <w:start w:val="1"/>
      <w:numFmt w:val="lowerLetter"/>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rPr>
        <w:b w:val="0"/>
        <w:bCs/>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7" w15:restartNumberingAfterBreak="0">
    <w:nsid w:val="7EF26BB9"/>
    <w:multiLevelType w:val="hybridMultilevel"/>
    <w:tmpl w:val="E8EAE57A"/>
    <w:lvl w:ilvl="0" w:tplc="F54C0134">
      <w:start w:val="1"/>
      <w:numFmt w:val="decimal"/>
      <w:lvlText w:val="%1."/>
      <w:lvlJc w:val="left"/>
      <w:pPr>
        <w:ind w:left="153" w:hanging="360"/>
      </w:pPr>
      <w:rPr>
        <w:b w:val="0"/>
        <w:sz w:val="24"/>
      </w:rPr>
    </w:lvl>
    <w:lvl w:ilvl="1" w:tplc="0C090019" w:tentative="1">
      <w:start w:val="1"/>
      <w:numFmt w:val="lowerLetter"/>
      <w:lvlText w:val="%2."/>
      <w:lvlJc w:val="left"/>
      <w:pPr>
        <w:ind w:left="873" w:hanging="360"/>
      </w:pPr>
    </w:lvl>
    <w:lvl w:ilvl="2" w:tplc="0C09001B" w:tentative="1">
      <w:start w:val="1"/>
      <w:numFmt w:val="lowerRoman"/>
      <w:lvlText w:val="%3."/>
      <w:lvlJc w:val="right"/>
      <w:pPr>
        <w:ind w:left="1593" w:hanging="180"/>
      </w:pPr>
    </w:lvl>
    <w:lvl w:ilvl="3" w:tplc="0C09000F" w:tentative="1">
      <w:start w:val="1"/>
      <w:numFmt w:val="decimal"/>
      <w:lvlText w:val="%4."/>
      <w:lvlJc w:val="left"/>
      <w:pPr>
        <w:ind w:left="2313" w:hanging="360"/>
      </w:pPr>
    </w:lvl>
    <w:lvl w:ilvl="4" w:tplc="0C090019" w:tentative="1">
      <w:start w:val="1"/>
      <w:numFmt w:val="lowerLetter"/>
      <w:lvlText w:val="%5."/>
      <w:lvlJc w:val="left"/>
      <w:pPr>
        <w:ind w:left="3033" w:hanging="360"/>
      </w:pPr>
    </w:lvl>
    <w:lvl w:ilvl="5" w:tplc="0C09001B" w:tentative="1">
      <w:start w:val="1"/>
      <w:numFmt w:val="lowerRoman"/>
      <w:lvlText w:val="%6."/>
      <w:lvlJc w:val="right"/>
      <w:pPr>
        <w:ind w:left="3753" w:hanging="180"/>
      </w:pPr>
    </w:lvl>
    <w:lvl w:ilvl="6" w:tplc="0C09000F" w:tentative="1">
      <w:start w:val="1"/>
      <w:numFmt w:val="decimal"/>
      <w:lvlText w:val="%7."/>
      <w:lvlJc w:val="left"/>
      <w:pPr>
        <w:ind w:left="4473" w:hanging="360"/>
      </w:pPr>
    </w:lvl>
    <w:lvl w:ilvl="7" w:tplc="0C090019" w:tentative="1">
      <w:start w:val="1"/>
      <w:numFmt w:val="lowerLetter"/>
      <w:lvlText w:val="%8."/>
      <w:lvlJc w:val="left"/>
      <w:pPr>
        <w:ind w:left="5193" w:hanging="360"/>
      </w:pPr>
    </w:lvl>
    <w:lvl w:ilvl="8" w:tplc="0C09001B" w:tentative="1">
      <w:start w:val="1"/>
      <w:numFmt w:val="lowerRoman"/>
      <w:lvlText w:val="%9."/>
      <w:lvlJc w:val="right"/>
      <w:pPr>
        <w:ind w:left="5913" w:hanging="180"/>
      </w:pPr>
    </w:lvl>
  </w:abstractNum>
  <w:abstractNum w:abstractNumId="198" w15:restartNumberingAfterBreak="0">
    <w:nsid w:val="7F983B78"/>
    <w:multiLevelType w:val="hybridMultilevel"/>
    <w:tmpl w:val="8190F412"/>
    <w:lvl w:ilvl="0" w:tplc="FFFFFFFF">
      <w:start w:val="1"/>
      <w:numFmt w:val="decimal"/>
      <w:lvlText w:val="%1."/>
      <w:lvlJc w:val="left"/>
      <w:pPr>
        <w:ind w:left="1080" w:hanging="72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7FC9293B"/>
    <w:multiLevelType w:val="multilevel"/>
    <w:tmpl w:val="F6245B7A"/>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2027440419">
    <w:abstractNumId w:val="89"/>
  </w:num>
  <w:num w:numId="2" w16cid:durableId="792015916">
    <w:abstractNumId w:val="4"/>
  </w:num>
  <w:num w:numId="3" w16cid:durableId="2033145046">
    <w:abstractNumId w:val="3"/>
  </w:num>
  <w:num w:numId="4" w16cid:durableId="2144078435">
    <w:abstractNumId w:val="2"/>
  </w:num>
  <w:num w:numId="5" w16cid:durableId="821384574">
    <w:abstractNumId w:val="1"/>
  </w:num>
  <w:num w:numId="6" w16cid:durableId="1218469041">
    <w:abstractNumId w:val="0"/>
  </w:num>
  <w:num w:numId="7" w16cid:durableId="1662853718">
    <w:abstractNumId w:val="195"/>
  </w:num>
  <w:num w:numId="8" w16cid:durableId="1125998418">
    <w:abstractNumId w:val="28"/>
  </w:num>
  <w:num w:numId="9" w16cid:durableId="1257834890">
    <w:abstractNumId w:val="87"/>
  </w:num>
  <w:num w:numId="10" w16cid:durableId="946040707">
    <w:abstractNumId w:val="128"/>
  </w:num>
  <w:num w:numId="11" w16cid:durableId="1771505470">
    <w:abstractNumId w:val="194"/>
  </w:num>
  <w:num w:numId="12" w16cid:durableId="1194534441">
    <w:abstractNumId w:val="90"/>
  </w:num>
  <w:num w:numId="13" w16cid:durableId="417599833">
    <w:abstractNumId w:val="57"/>
  </w:num>
  <w:num w:numId="14" w16cid:durableId="841436881">
    <w:abstractNumId w:val="145"/>
  </w:num>
  <w:num w:numId="15" w16cid:durableId="848448885">
    <w:abstractNumId w:val="15"/>
  </w:num>
  <w:num w:numId="16" w16cid:durableId="808399469">
    <w:abstractNumId w:val="105"/>
  </w:num>
  <w:num w:numId="17" w16cid:durableId="1016275267">
    <w:abstractNumId w:val="160"/>
  </w:num>
  <w:num w:numId="18" w16cid:durableId="1695375222">
    <w:abstractNumId w:val="11"/>
  </w:num>
  <w:num w:numId="19" w16cid:durableId="2091459932">
    <w:abstractNumId w:val="178"/>
  </w:num>
  <w:num w:numId="20" w16cid:durableId="461852278">
    <w:abstractNumId w:val="152"/>
  </w:num>
  <w:num w:numId="21" w16cid:durableId="1167792363">
    <w:abstractNumId w:val="81"/>
  </w:num>
  <w:num w:numId="22" w16cid:durableId="1054960562">
    <w:abstractNumId w:val="127"/>
  </w:num>
  <w:num w:numId="23" w16cid:durableId="353848475">
    <w:abstractNumId w:val="44"/>
  </w:num>
  <w:num w:numId="24" w16cid:durableId="1112288692">
    <w:abstractNumId w:val="193"/>
  </w:num>
  <w:num w:numId="25" w16cid:durableId="511728983">
    <w:abstractNumId w:val="144"/>
  </w:num>
  <w:num w:numId="26" w16cid:durableId="594558574">
    <w:abstractNumId w:val="23"/>
  </w:num>
  <w:num w:numId="27" w16cid:durableId="723139669">
    <w:abstractNumId w:val="109"/>
  </w:num>
  <w:num w:numId="28" w16cid:durableId="378210256">
    <w:abstractNumId w:val="72"/>
  </w:num>
  <w:num w:numId="29" w16cid:durableId="1485702689">
    <w:abstractNumId w:val="136"/>
  </w:num>
  <w:num w:numId="30" w16cid:durableId="1820996895">
    <w:abstractNumId w:val="48"/>
  </w:num>
  <w:num w:numId="31" w16cid:durableId="1862356897">
    <w:abstractNumId w:val="47"/>
  </w:num>
  <w:num w:numId="32" w16cid:durableId="1145321759">
    <w:abstractNumId w:val="51"/>
  </w:num>
  <w:num w:numId="33" w16cid:durableId="1895848834">
    <w:abstractNumId w:val="126"/>
  </w:num>
  <w:num w:numId="34" w16cid:durableId="1284724499">
    <w:abstractNumId w:val="110"/>
  </w:num>
  <w:num w:numId="35" w16cid:durableId="633027020">
    <w:abstractNumId w:val="9"/>
  </w:num>
  <w:num w:numId="36" w16cid:durableId="1149127753">
    <w:abstractNumId w:val="106"/>
  </w:num>
  <w:num w:numId="37" w16cid:durableId="1359428124">
    <w:abstractNumId w:val="61"/>
  </w:num>
  <w:num w:numId="38" w16cid:durableId="917635730">
    <w:abstractNumId w:val="146"/>
  </w:num>
  <w:num w:numId="39" w16cid:durableId="1442188840">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663583711">
    <w:abstractNumId w:val="1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507161864">
    <w:abstractNumId w:val="1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582185117">
    <w:abstractNumId w:val="5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904022420">
    <w:abstractNumId w:val="14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83592365">
    <w:abstractNumId w:val="7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94065008">
    <w:abstractNumId w:val="11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996808142">
    <w:abstractNumId w:val="5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776867776">
    <w:abstractNumId w:val="16"/>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015060744">
    <w:abstractNumId w:val="172"/>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42754183">
    <w:abstractNumId w:val="112"/>
  </w:num>
  <w:num w:numId="50" w16cid:durableId="1712538221">
    <w:abstractNumId w:val="32"/>
  </w:num>
  <w:num w:numId="51" w16cid:durableId="1884174926">
    <w:abstractNumId w:val="187"/>
  </w:num>
  <w:num w:numId="52" w16cid:durableId="680086776">
    <w:abstractNumId w:val="6"/>
  </w:num>
  <w:num w:numId="53" w16cid:durableId="434636970">
    <w:abstractNumId w:val="41"/>
  </w:num>
  <w:num w:numId="54" w16cid:durableId="1556047616">
    <w:abstractNumId w:val="10"/>
  </w:num>
  <w:num w:numId="55" w16cid:durableId="1163812701">
    <w:abstractNumId w:val="170"/>
  </w:num>
  <w:num w:numId="56" w16cid:durableId="1908998626">
    <w:abstractNumId w:val="45"/>
  </w:num>
  <w:num w:numId="57" w16cid:durableId="1217165055">
    <w:abstractNumId w:val="192"/>
  </w:num>
  <w:num w:numId="58" w16cid:durableId="1211769854">
    <w:abstractNumId w:val="13"/>
  </w:num>
  <w:num w:numId="59" w16cid:durableId="1612278868">
    <w:abstractNumId w:val="37"/>
  </w:num>
  <w:num w:numId="60" w16cid:durableId="1110246896">
    <w:abstractNumId w:val="184"/>
  </w:num>
  <w:num w:numId="61" w16cid:durableId="316957845">
    <w:abstractNumId w:val="151"/>
  </w:num>
  <w:num w:numId="62" w16cid:durableId="84376264">
    <w:abstractNumId w:val="36"/>
  </w:num>
  <w:num w:numId="63" w16cid:durableId="315650317">
    <w:abstractNumId w:val="140"/>
  </w:num>
  <w:num w:numId="64" w16cid:durableId="714230811">
    <w:abstractNumId w:val="137"/>
  </w:num>
  <w:num w:numId="65" w16cid:durableId="1311248291">
    <w:abstractNumId w:val="12"/>
  </w:num>
  <w:num w:numId="66" w16cid:durableId="255410067">
    <w:abstractNumId w:val="74"/>
  </w:num>
  <w:num w:numId="67" w16cid:durableId="1416853253">
    <w:abstractNumId w:val="163"/>
  </w:num>
  <w:num w:numId="68" w16cid:durableId="1292518429">
    <w:abstractNumId w:val="157"/>
  </w:num>
  <w:num w:numId="69" w16cid:durableId="899091862">
    <w:abstractNumId w:val="64"/>
  </w:num>
  <w:num w:numId="70" w16cid:durableId="577793114">
    <w:abstractNumId w:val="92"/>
  </w:num>
  <w:num w:numId="71" w16cid:durableId="2084253124">
    <w:abstractNumId w:val="155"/>
  </w:num>
  <w:num w:numId="72" w16cid:durableId="292171861">
    <w:abstractNumId w:val="153"/>
  </w:num>
  <w:num w:numId="73" w16cid:durableId="494103177">
    <w:abstractNumId w:val="150"/>
  </w:num>
  <w:num w:numId="74" w16cid:durableId="1913202101">
    <w:abstractNumId w:val="33"/>
  </w:num>
  <w:num w:numId="75" w16cid:durableId="1810509266">
    <w:abstractNumId w:val="111"/>
  </w:num>
  <w:num w:numId="76" w16cid:durableId="672684809">
    <w:abstractNumId w:val="96"/>
  </w:num>
  <w:num w:numId="77" w16cid:durableId="1755928656">
    <w:abstractNumId w:val="69"/>
  </w:num>
  <w:num w:numId="78" w16cid:durableId="1564442092">
    <w:abstractNumId w:val="176"/>
  </w:num>
  <w:num w:numId="79" w16cid:durableId="297684207">
    <w:abstractNumId w:val="177"/>
  </w:num>
  <w:num w:numId="80" w16cid:durableId="745960685">
    <w:abstractNumId w:val="120"/>
  </w:num>
  <w:num w:numId="81" w16cid:durableId="580410845">
    <w:abstractNumId w:val="142"/>
  </w:num>
  <w:num w:numId="82" w16cid:durableId="909464779">
    <w:abstractNumId w:val="175"/>
  </w:num>
  <w:num w:numId="83" w16cid:durableId="1545362104">
    <w:abstractNumId w:val="173"/>
  </w:num>
  <w:num w:numId="84" w16cid:durableId="523326835">
    <w:abstractNumId w:val="93"/>
  </w:num>
  <w:num w:numId="85" w16cid:durableId="1027483250">
    <w:abstractNumId w:val="24"/>
  </w:num>
  <w:num w:numId="86" w16cid:durableId="1685814817">
    <w:abstractNumId w:val="180"/>
  </w:num>
  <w:num w:numId="87" w16cid:durableId="1069885422">
    <w:abstractNumId w:val="79"/>
  </w:num>
  <w:num w:numId="88" w16cid:durableId="1778519264">
    <w:abstractNumId w:val="75"/>
  </w:num>
  <w:num w:numId="89" w16cid:durableId="829490173">
    <w:abstractNumId w:val="25"/>
  </w:num>
  <w:num w:numId="90" w16cid:durableId="1296910681">
    <w:abstractNumId w:val="70"/>
  </w:num>
  <w:num w:numId="91" w16cid:durableId="306980155">
    <w:abstractNumId w:val="171"/>
  </w:num>
  <w:num w:numId="92" w16cid:durableId="2050715336">
    <w:abstractNumId w:val="65"/>
  </w:num>
  <w:num w:numId="93" w16cid:durableId="596866430">
    <w:abstractNumId w:val="34"/>
  </w:num>
  <w:num w:numId="94" w16cid:durableId="819687305">
    <w:abstractNumId w:val="54"/>
  </w:num>
  <w:num w:numId="95" w16cid:durableId="1803232057">
    <w:abstractNumId w:val="159"/>
  </w:num>
  <w:num w:numId="96" w16cid:durableId="1340504239">
    <w:abstractNumId w:val="78"/>
  </w:num>
  <w:num w:numId="97" w16cid:durableId="297423495">
    <w:abstractNumId w:val="62"/>
  </w:num>
  <w:num w:numId="98" w16cid:durableId="287054528">
    <w:abstractNumId w:val="40"/>
  </w:num>
  <w:num w:numId="99" w16cid:durableId="949355917">
    <w:abstractNumId w:val="80"/>
  </w:num>
  <w:num w:numId="100" w16cid:durableId="1728064604">
    <w:abstractNumId w:val="101"/>
  </w:num>
  <w:num w:numId="101" w16cid:durableId="143619268">
    <w:abstractNumId w:val="131"/>
  </w:num>
  <w:num w:numId="102" w16cid:durableId="1491824731">
    <w:abstractNumId w:val="191"/>
  </w:num>
  <w:num w:numId="103" w16cid:durableId="637498064">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180700039">
    <w:abstractNumId w:val="107"/>
  </w:num>
  <w:num w:numId="105" w16cid:durableId="1466895624">
    <w:abstractNumId w:val="188"/>
  </w:num>
  <w:num w:numId="106" w16cid:durableId="1506479529">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1127355676">
    <w:abstractNumId w:val="185"/>
  </w:num>
  <w:num w:numId="108" w16cid:durableId="1253273928">
    <w:abstractNumId w:val="86"/>
  </w:num>
  <w:num w:numId="109" w16cid:durableId="1650016329">
    <w:abstractNumId w:val="21"/>
  </w:num>
  <w:num w:numId="110" w16cid:durableId="756901175">
    <w:abstractNumId w:val="84"/>
  </w:num>
  <w:num w:numId="111" w16cid:durableId="1030494934">
    <w:abstractNumId w:val="68"/>
  </w:num>
  <w:num w:numId="112" w16cid:durableId="2070417617">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387753696">
    <w:abstractNumId w:val="46"/>
  </w:num>
  <w:num w:numId="114" w16cid:durableId="329216388">
    <w:abstractNumId w:val="67"/>
  </w:num>
  <w:num w:numId="115" w16cid:durableId="805855099">
    <w:abstractNumId w:val="77"/>
  </w:num>
  <w:num w:numId="116" w16cid:durableId="1285766154">
    <w:abstractNumId w:val="19"/>
  </w:num>
  <w:num w:numId="117" w16cid:durableId="216286247">
    <w:abstractNumId w:val="99"/>
  </w:num>
  <w:num w:numId="118" w16cid:durableId="1042243258">
    <w:abstractNumId w:val="100"/>
  </w:num>
  <w:num w:numId="119" w16cid:durableId="1264024426">
    <w:abstractNumId w:val="104"/>
  </w:num>
  <w:num w:numId="120" w16cid:durableId="1638951118">
    <w:abstractNumId w:val="82"/>
  </w:num>
  <w:num w:numId="121" w16cid:durableId="1573127354">
    <w:abstractNumId w:val="17"/>
  </w:num>
  <w:num w:numId="122" w16cid:durableId="926573425">
    <w:abstractNumId w:val="85"/>
  </w:num>
  <w:num w:numId="123" w16cid:durableId="1024479821">
    <w:abstractNumId w:val="134"/>
  </w:num>
  <w:num w:numId="124" w16cid:durableId="136340370">
    <w:abstractNumId w:val="66"/>
  </w:num>
  <w:num w:numId="125" w16cid:durableId="710308012">
    <w:abstractNumId w:val="95"/>
  </w:num>
  <w:num w:numId="126" w16cid:durableId="72356996">
    <w:abstractNumId w:val="26"/>
  </w:num>
  <w:num w:numId="127" w16cid:durableId="373698131">
    <w:abstractNumId w:val="20"/>
  </w:num>
  <w:num w:numId="128" w16cid:durableId="1800763739">
    <w:abstractNumId w:val="63"/>
  </w:num>
  <w:num w:numId="129" w16cid:durableId="1752580640">
    <w:abstractNumId w:val="181"/>
  </w:num>
  <w:num w:numId="130" w16cid:durableId="1469739021">
    <w:abstractNumId w:val="183"/>
  </w:num>
  <w:num w:numId="131" w16cid:durableId="1955558823">
    <w:abstractNumId w:val="102"/>
  </w:num>
  <w:num w:numId="132" w16cid:durableId="1763259055">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2108191979">
    <w:abstractNumId w:val="141"/>
  </w:num>
  <w:num w:numId="134" w16cid:durableId="1743527001">
    <w:abstractNumId w:val="31"/>
  </w:num>
  <w:num w:numId="135" w16cid:durableId="1924758512">
    <w:abstractNumId w:val="27"/>
  </w:num>
  <w:num w:numId="136" w16cid:durableId="1602881108">
    <w:abstractNumId w:val="164"/>
  </w:num>
  <w:num w:numId="137" w16cid:durableId="362941591">
    <w:abstractNumId w:val="56"/>
  </w:num>
  <w:num w:numId="138" w16cid:durableId="1001741012">
    <w:abstractNumId w:val="73"/>
  </w:num>
  <w:num w:numId="139" w16cid:durableId="1140537197">
    <w:abstractNumId w:val="43"/>
  </w:num>
  <w:num w:numId="140" w16cid:durableId="197591569">
    <w:abstractNumId w:val="189"/>
  </w:num>
  <w:num w:numId="141" w16cid:durableId="424770770">
    <w:abstractNumId w:val="117"/>
  </w:num>
  <w:num w:numId="142" w16cid:durableId="1026440186">
    <w:abstractNumId w:val="8"/>
  </w:num>
  <w:num w:numId="143" w16cid:durableId="1643846684">
    <w:abstractNumId w:val="59"/>
  </w:num>
  <w:num w:numId="144" w16cid:durableId="1093672669">
    <w:abstractNumId w:val="30"/>
  </w:num>
  <w:num w:numId="145" w16cid:durableId="643661095">
    <w:abstractNumId w:val="114"/>
  </w:num>
  <w:num w:numId="146" w16cid:durableId="1650399143">
    <w:abstractNumId w:val="148"/>
  </w:num>
  <w:num w:numId="147" w16cid:durableId="994645077">
    <w:abstractNumId w:val="14"/>
  </w:num>
  <w:num w:numId="148" w16cid:durableId="1917786782">
    <w:abstractNumId w:val="161"/>
  </w:num>
  <w:num w:numId="149" w16cid:durableId="680937873">
    <w:abstractNumId w:val="132"/>
  </w:num>
  <w:num w:numId="150" w16cid:durableId="1245801592">
    <w:abstractNumId w:val="129"/>
  </w:num>
  <w:num w:numId="151" w16cid:durableId="564920916">
    <w:abstractNumId w:val="156"/>
  </w:num>
  <w:num w:numId="152" w16cid:durableId="1355768100">
    <w:abstractNumId w:val="71"/>
  </w:num>
  <w:num w:numId="153" w16cid:durableId="556014381">
    <w:abstractNumId w:val="125"/>
  </w:num>
  <w:num w:numId="154" w16cid:durableId="341205120">
    <w:abstractNumId w:val="124"/>
  </w:num>
  <w:num w:numId="155" w16cid:durableId="1697192670">
    <w:abstractNumId w:val="186"/>
  </w:num>
  <w:num w:numId="156" w16cid:durableId="1205100548">
    <w:abstractNumId w:val="122"/>
  </w:num>
  <w:num w:numId="157" w16cid:durableId="1936480252">
    <w:abstractNumId w:val="38"/>
  </w:num>
  <w:num w:numId="158" w16cid:durableId="727652577">
    <w:abstractNumId w:val="149"/>
  </w:num>
  <w:num w:numId="159" w16cid:durableId="2080207995">
    <w:abstractNumId w:val="91"/>
  </w:num>
  <w:num w:numId="160" w16cid:durableId="2096627848">
    <w:abstractNumId w:val="197"/>
  </w:num>
  <w:num w:numId="161" w16cid:durableId="1643728089">
    <w:abstractNumId w:val="166"/>
  </w:num>
  <w:num w:numId="162" w16cid:durableId="1100949387">
    <w:abstractNumId w:val="138"/>
  </w:num>
  <w:num w:numId="163" w16cid:durableId="1992326624">
    <w:abstractNumId w:val="143"/>
  </w:num>
  <w:num w:numId="164" w16cid:durableId="1756658913">
    <w:abstractNumId w:val="158"/>
  </w:num>
  <w:num w:numId="165" w16cid:durableId="1882397831">
    <w:abstractNumId w:val="58"/>
  </w:num>
  <w:num w:numId="166" w16cid:durableId="986057701">
    <w:abstractNumId w:val="116"/>
  </w:num>
  <w:num w:numId="167" w16cid:durableId="2045402407">
    <w:abstractNumId w:val="22"/>
  </w:num>
  <w:num w:numId="168" w16cid:durableId="110705121">
    <w:abstractNumId w:val="55"/>
  </w:num>
  <w:num w:numId="169" w16cid:durableId="1406225000">
    <w:abstractNumId w:val="139"/>
  </w:num>
  <w:num w:numId="170" w16cid:durableId="736561835">
    <w:abstractNumId w:val="179"/>
  </w:num>
  <w:num w:numId="171" w16cid:durableId="1964261429">
    <w:abstractNumId w:val="182"/>
  </w:num>
  <w:num w:numId="172" w16cid:durableId="1902404136">
    <w:abstractNumId w:val="118"/>
  </w:num>
  <w:num w:numId="173" w16cid:durableId="1908686853">
    <w:abstractNumId w:val="94"/>
  </w:num>
  <w:num w:numId="174" w16cid:durableId="1562591817">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2013483796">
    <w:abstractNumId w:val="9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1781728238">
    <w:abstractNumId w:val="5"/>
  </w:num>
  <w:num w:numId="177" w16cid:durableId="1672416221">
    <w:abstractNumId w:val="108"/>
  </w:num>
  <w:num w:numId="178" w16cid:durableId="57647398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731658136">
    <w:abstractNumId w:val="50"/>
  </w:num>
  <w:num w:numId="180" w16cid:durableId="1450472975">
    <w:abstractNumId w:val="19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933054029">
    <w:abstractNumId w:val="168"/>
  </w:num>
  <w:num w:numId="182" w16cid:durableId="2105150203">
    <w:abstractNumId w:val="35"/>
  </w:num>
  <w:num w:numId="183" w16cid:durableId="426930702">
    <w:abstractNumId w:val="198"/>
  </w:num>
  <w:num w:numId="184" w16cid:durableId="1652061144">
    <w:abstractNumId w:val="39"/>
  </w:num>
  <w:num w:numId="185" w16cid:durableId="1725332068">
    <w:abstractNumId w:val="88"/>
  </w:num>
  <w:num w:numId="186" w16cid:durableId="1765108702">
    <w:abstractNumId w:val="174"/>
  </w:num>
  <w:num w:numId="187" w16cid:durableId="243030182">
    <w:abstractNumId w:val="42"/>
  </w:num>
  <w:num w:numId="188" w16cid:durableId="1237478116">
    <w:abstractNumId w:val="123"/>
  </w:num>
  <w:num w:numId="189" w16cid:durableId="1017468580">
    <w:abstractNumId w:val="60"/>
  </w:num>
  <w:num w:numId="190" w16cid:durableId="409011453">
    <w:abstractNumId w:val="135"/>
  </w:num>
  <w:num w:numId="191" w16cid:durableId="774256037">
    <w:abstractNumId w:val="103"/>
  </w:num>
  <w:num w:numId="192" w16cid:durableId="1798183325">
    <w:abstractNumId w:val="119"/>
  </w:num>
  <w:num w:numId="193" w16cid:durableId="1704552223">
    <w:abstractNumId w:val="169"/>
  </w:num>
  <w:num w:numId="194" w16cid:durableId="665672296">
    <w:abstractNumId w:val="18"/>
  </w:num>
  <w:num w:numId="195" w16cid:durableId="313028261">
    <w:abstractNumId w:val="167"/>
  </w:num>
  <w:num w:numId="196" w16cid:durableId="1687243243">
    <w:abstractNumId w:val="190"/>
  </w:num>
  <w:num w:numId="197" w16cid:durableId="1451901052">
    <w:abstractNumId w:val="29"/>
  </w:num>
  <w:num w:numId="198" w16cid:durableId="821435586">
    <w:abstractNumId w:val="196"/>
  </w:num>
  <w:num w:numId="199" w16cid:durableId="943267546">
    <w:abstractNumId w:val="130"/>
  </w:num>
  <w:num w:numId="200" w16cid:durableId="1105536056">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16cid:durableId="180171801">
    <w:abstractNumId w:val="7"/>
  </w:num>
  <w:numIdMacAtCleanup w:val="2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4" w:cryptSpinCount="100000" w:hash="EKAcMnYGChqAGCamVGu0TmAoBXNHD5Qw2AqOug0Cb+YwXtp3arOZFKY3YnBlmiU/36amnuzvEBAjZxYC5RNmnQ==" w:salt="D0GRYoSMErS9hHA+4ZwW1Q=="/>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7DC"/>
    <w:rsid w:val="0000049B"/>
    <w:rsid w:val="00002F8A"/>
    <w:rsid w:val="00003861"/>
    <w:rsid w:val="00003F8E"/>
    <w:rsid w:val="00004C58"/>
    <w:rsid w:val="000060D6"/>
    <w:rsid w:val="00006195"/>
    <w:rsid w:val="000063FE"/>
    <w:rsid w:val="000066F0"/>
    <w:rsid w:val="00006F67"/>
    <w:rsid w:val="00007A01"/>
    <w:rsid w:val="00007E60"/>
    <w:rsid w:val="00011342"/>
    <w:rsid w:val="00011C28"/>
    <w:rsid w:val="000127C3"/>
    <w:rsid w:val="000128EB"/>
    <w:rsid w:val="00012E8E"/>
    <w:rsid w:val="00013474"/>
    <w:rsid w:val="00014956"/>
    <w:rsid w:val="00015015"/>
    <w:rsid w:val="000154F0"/>
    <w:rsid w:val="000159CC"/>
    <w:rsid w:val="00015CDF"/>
    <w:rsid w:val="000168BC"/>
    <w:rsid w:val="00016BD9"/>
    <w:rsid w:val="000178D4"/>
    <w:rsid w:val="00020305"/>
    <w:rsid w:val="0002041B"/>
    <w:rsid w:val="00020E50"/>
    <w:rsid w:val="00022A00"/>
    <w:rsid w:val="00023D8A"/>
    <w:rsid w:val="00024E5F"/>
    <w:rsid w:val="00025EC8"/>
    <w:rsid w:val="0002678D"/>
    <w:rsid w:val="00026A7C"/>
    <w:rsid w:val="0003088A"/>
    <w:rsid w:val="00032353"/>
    <w:rsid w:val="00032B81"/>
    <w:rsid w:val="00033200"/>
    <w:rsid w:val="00033EE7"/>
    <w:rsid w:val="00034491"/>
    <w:rsid w:val="000344FE"/>
    <w:rsid w:val="000366DA"/>
    <w:rsid w:val="00037219"/>
    <w:rsid w:val="000413D6"/>
    <w:rsid w:val="000446A0"/>
    <w:rsid w:val="00046BB8"/>
    <w:rsid w:val="0005237B"/>
    <w:rsid w:val="00053A78"/>
    <w:rsid w:val="00053BC3"/>
    <w:rsid w:val="00053E6A"/>
    <w:rsid w:val="00054043"/>
    <w:rsid w:val="00055F3A"/>
    <w:rsid w:val="00056897"/>
    <w:rsid w:val="00057016"/>
    <w:rsid w:val="00057989"/>
    <w:rsid w:val="00057E8F"/>
    <w:rsid w:val="000610F9"/>
    <w:rsid w:val="00061DF4"/>
    <w:rsid w:val="0006459B"/>
    <w:rsid w:val="00066548"/>
    <w:rsid w:val="000671DE"/>
    <w:rsid w:val="000700D6"/>
    <w:rsid w:val="0007141A"/>
    <w:rsid w:val="000729B3"/>
    <w:rsid w:val="00072CF8"/>
    <w:rsid w:val="00073120"/>
    <w:rsid w:val="000744FA"/>
    <w:rsid w:val="00074B2D"/>
    <w:rsid w:val="00076670"/>
    <w:rsid w:val="00076B78"/>
    <w:rsid w:val="000777E0"/>
    <w:rsid w:val="000805A3"/>
    <w:rsid w:val="000808E4"/>
    <w:rsid w:val="0008105C"/>
    <w:rsid w:val="00081A37"/>
    <w:rsid w:val="00084922"/>
    <w:rsid w:val="00084FCC"/>
    <w:rsid w:val="00085A41"/>
    <w:rsid w:val="00087F31"/>
    <w:rsid w:val="00090CA7"/>
    <w:rsid w:val="00090D2B"/>
    <w:rsid w:val="00094F8F"/>
    <w:rsid w:val="000964A3"/>
    <w:rsid w:val="00096AF4"/>
    <w:rsid w:val="000A2F5D"/>
    <w:rsid w:val="000A3029"/>
    <w:rsid w:val="000A40FC"/>
    <w:rsid w:val="000A518C"/>
    <w:rsid w:val="000A6055"/>
    <w:rsid w:val="000A6ED7"/>
    <w:rsid w:val="000A7876"/>
    <w:rsid w:val="000A798B"/>
    <w:rsid w:val="000B18AE"/>
    <w:rsid w:val="000B1ADF"/>
    <w:rsid w:val="000B1E5B"/>
    <w:rsid w:val="000B1F1A"/>
    <w:rsid w:val="000B26ED"/>
    <w:rsid w:val="000B271C"/>
    <w:rsid w:val="000B27DB"/>
    <w:rsid w:val="000B3224"/>
    <w:rsid w:val="000B3C3B"/>
    <w:rsid w:val="000B5D00"/>
    <w:rsid w:val="000B5FEF"/>
    <w:rsid w:val="000B6151"/>
    <w:rsid w:val="000B7ED5"/>
    <w:rsid w:val="000C01AF"/>
    <w:rsid w:val="000C1769"/>
    <w:rsid w:val="000C2C40"/>
    <w:rsid w:val="000C2CD4"/>
    <w:rsid w:val="000C3B1F"/>
    <w:rsid w:val="000C3BED"/>
    <w:rsid w:val="000C4362"/>
    <w:rsid w:val="000C473E"/>
    <w:rsid w:val="000C47C0"/>
    <w:rsid w:val="000C700E"/>
    <w:rsid w:val="000D232D"/>
    <w:rsid w:val="000D33A9"/>
    <w:rsid w:val="000D3A03"/>
    <w:rsid w:val="000D3B63"/>
    <w:rsid w:val="000D4CE7"/>
    <w:rsid w:val="000D4D93"/>
    <w:rsid w:val="000D5BD4"/>
    <w:rsid w:val="000D65E5"/>
    <w:rsid w:val="000E053A"/>
    <w:rsid w:val="000E0953"/>
    <w:rsid w:val="000E0E37"/>
    <w:rsid w:val="000E0F72"/>
    <w:rsid w:val="000E15AB"/>
    <w:rsid w:val="000E25A8"/>
    <w:rsid w:val="000E2C75"/>
    <w:rsid w:val="000E2F61"/>
    <w:rsid w:val="000E3A7F"/>
    <w:rsid w:val="000E45BB"/>
    <w:rsid w:val="000E60DE"/>
    <w:rsid w:val="000F1128"/>
    <w:rsid w:val="000F1C8B"/>
    <w:rsid w:val="000F2733"/>
    <w:rsid w:val="000F2CAD"/>
    <w:rsid w:val="000F2FEE"/>
    <w:rsid w:val="000F319C"/>
    <w:rsid w:val="000F3394"/>
    <w:rsid w:val="000F454D"/>
    <w:rsid w:val="000F6163"/>
    <w:rsid w:val="000F6C9E"/>
    <w:rsid w:val="000F7A5A"/>
    <w:rsid w:val="00101EAF"/>
    <w:rsid w:val="00102065"/>
    <w:rsid w:val="00102D24"/>
    <w:rsid w:val="00103390"/>
    <w:rsid w:val="001042D3"/>
    <w:rsid w:val="0010668D"/>
    <w:rsid w:val="00106B16"/>
    <w:rsid w:val="00106DF9"/>
    <w:rsid w:val="0011078B"/>
    <w:rsid w:val="001113A8"/>
    <w:rsid w:val="00112589"/>
    <w:rsid w:val="00112DC7"/>
    <w:rsid w:val="00113130"/>
    <w:rsid w:val="00113A8E"/>
    <w:rsid w:val="00114576"/>
    <w:rsid w:val="00114D86"/>
    <w:rsid w:val="001150E5"/>
    <w:rsid w:val="00116893"/>
    <w:rsid w:val="0011707D"/>
    <w:rsid w:val="0012015D"/>
    <w:rsid w:val="001207B2"/>
    <w:rsid w:val="00120F39"/>
    <w:rsid w:val="0012138F"/>
    <w:rsid w:val="001236F7"/>
    <w:rsid w:val="001242E9"/>
    <w:rsid w:val="001245C9"/>
    <w:rsid w:val="00126D74"/>
    <w:rsid w:val="00126F27"/>
    <w:rsid w:val="0013135D"/>
    <w:rsid w:val="001316A0"/>
    <w:rsid w:val="001332A2"/>
    <w:rsid w:val="001350C3"/>
    <w:rsid w:val="0013538F"/>
    <w:rsid w:val="0013596B"/>
    <w:rsid w:val="001375C4"/>
    <w:rsid w:val="00140107"/>
    <w:rsid w:val="00140750"/>
    <w:rsid w:val="00140C07"/>
    <w:rsid w:val="001413CC"/>
    <w:rsid w:val="001419D0"/>
    <w:rsid w:val="00143631"/>
    <w:rsid w:val="0014388B"/>
    <w:rsid w:val="00143FF7"/>
    <w:rsid w:val="00145656"/>
    <w:rsid w:val="0014593A"/>
    <w:rsid w:val="00146582"/>
    <w:rsid w:val="001520F3"/>
    <w:rsid w:val="0015241E"/>
    <w:rsid w:val="00152882"/>
    <w:rsid w:val="00153ADB"/>
    <w:rsid w:val="00153D53"/>
    <w:rsid w:val="00154475"/>
    <w:rsid w:val="00154A58"/>
    <w:rsid w:val="0015536E"/>
    <w:rsid w:val="0015659C"/>
    <w:rsid w:val="00156C45"/>
    <w:rsid w:val="001570DE"/>
    <w:rsid w:val="00157296"/>
    <w:rsid w:val="00157904"/>
    <w:rsid w:val="00161FCC"/>
    <w:rsid w:val="001622EF"/>
    <w:rsid w:val="00162376"/>
    <w:rsid w:val="00162462"/>
    <w:rsid w:val="0016337A"/>
    <w:rsid w:val="001636EE"/>
    <w:rsid w:val="00163CFD"/>
    <w:rsid w:val="00164554"/>
    <w:rsid w:val="00164DDF"/>
    <w:rsid w:val="001651A8"/>
    <w:rsid w:val="0016530E"/>
    <w:rsid w:val="00165D13"/>
    <w:rsid w:val="001674E2"/>
    <w:rsid w:val="00170879"/>
    <w:rsid w:val="00172E84"/>
    <w:rsid w:val="0017444B"/>
    <w:rsid w:val="00174C85"/>
    <w:rsid w:val="00175116"/>
    <w:rsid w:val="001757CE"/>
    <w:rsid w:val="00175B44"/>
    <w:rsid w:val="00176D44"/>
    <w:rsid w:val="001817F1"/>
    <w:rsid w:val="00181FDB"/>
    <w:rsid w:val="00182363"/>
    <w:rsid w:val="00182B2A"/>
    <w:rsid w:val="00184664"/>
    <w:rsid w:val="00184CB8"/>
    <w:rsid w:val="001861F5"/>
    <w:rsid w:val="001870B1"/>
    <w:rsid w:val="001872F5"/>
    <w:rsid w:val="00187776"/>
    <w:rsid w:val="00191565"/>
    <w:rsid w:val="00194076"/>
    <w:rsid w:val="0019512D"/>
    <w:rsid w:val="001955A0"/>
    <w:rsid w:val="00195EDC"/>
    <w:rsid w:val="00196C24"/>
    <w:rsid w:val="00196E99"/>
    <w:rsid w:val="001971C9"/>
    <w:rsid w:val="00197442"/>
    <w:rsid w:val="001A0624"/>
    <w:rsid w:val="001A3745"/>
    <w:rsid w:val="001A437E"/>
    <w:rsid w:val="001A54E5"/>
    <w:rsid w:val="001A5580"/>
    <w:rsid w:val="001A7288"/>
    <w:rsid w:val="001A751E"/>
    <w:rsid w:val="001A7730"/>
    <w:rsid w:val="001B13B4"/>
    <w:rsid w:val="001B2293"/>
    <w:rsid w:val="001B2D14"/>
    <w:rsid w:val="001B3308"/>
    <w:rsid w:val="001B46DC"/>
    <w:rsid w:val="001B529E"/>
    <w:rsid w:val="001B6F20"/>
    <w:rsid w:val="001C09DA"/>
    <w:rsid w:val="001C199F"/>
    <w:rsid w:val="001C4995"/>
    <w:rsid w:val="001C5690"/>
    <w:rsid w:val="001C5CBF"/>
    <w:rsid w:val="001C6794"/>
    <w:rsid w:val="001C7F68"/>
    <w:rsid w:val="001D3280"/>
    <w:rsid w:val="001D418D"/>
    <w:rsid w:val="001D4A50"/>
    <w:rsid w:val="001D4D69"/>
    <w:rsid w:val="001D4F14"/>
    <w:rsid w:val="001D555A"/>
    <w:rsid w:val="001D556C"/>
    <w:rsid w:val="001D5B31"/>
    <w:rsid w:val="001D77C8"/>
    <w:rsid w:val="001E2D70"/>
    <w:rsid w:val="001E3915"/>
    <w:rsid w:val="001E4BBF"/>
    <w:rsid w:val="001E4E8C"/>
    <w:rsid w:val="001E55DB"/>
    <w:rsid w:val="001E58C8"/>
    <w:rsid w:val="001E6B59"/>
    <w:rsid w:val="001E6FB9"/>
    <w:rsid w:val="001E7A3B"/>
    <w:rsid w:val="001F0C50"/>
    <w:rsid w:val="001F29B4"/>
    <w:rsid w:val="001F3162"/>
    <w:rsid w:val="001F354F"/>
    <w:rsid w:val="001F37EE"/>
    <w:rsid w:val="001F3B2C"/>
    <w:rsid w:val="001F4131"/>
    <w:rsid w:val="001F5D36"/>
    <w:rsid w:val="001F5F90"/>
    <w:rsid w:val="001F7037"/>
    <w:rsid w:val="001F7A47"/>
    <w:rsid w:val="001F7F18"/>
    <w:rsid w:val="00200FA3"/>
    <w:rsid w:val="00201992"/>
    <w:rsid w:val="0020504E"/>
    <w:rsid w:val="0020577B"/>
    <w:rsid w:val="00205D80"/>
    <w:rsid w:val="002068E2"/>
    <w:rsid w:val="00211A40"/>
    <w:rsid w:val="00212016"/>
    <w:rsid w:val="002134F8"/>
    <w:rsid w:val="00213C24"/>
    <w:rsid w:val="002147EB"/>
    <w:rsid w:val="00215C9D"/>
    <w:rsid w:val="00216E40"/>
    <w:rsid w:val="00217283"/>
    <w:rsid w:val="002208E3"/>
    <w:rsid w:val="00220C1A"/>
    <w:rsid w:val="00221C06"/>
    <w:rsid w:val="00222C28"/>
    <w:rsid w:val="00222C4F"/>
    <w:rsid w:val="0022329D"/>
    <w:rsid w:val="00224B53"/>
    <w:rsid w:val="00224CD1"/>
    <w:rsid w:val="002277F6"/>
    <w:rsid w:val="00230CEC"/>
    <w:rsid w:val="00233A02"/>
    <w:rsid w:val="00233EF7"/>
    <w:rsid w:val="00234F39"/>
    <w:rsid w:val="002361A4"/>
    <w:rsid w:val="002369EB"/>
    <w:rsid w:val="00236E6A"/>
    <w:rsid w:val="00237608"/>
    <w:rsid w:val="00241215"/>
    <w:rsid w:val="002419B9"/>
    <w:rsid w:val="00241BCB"/>
    <w:rsid w:val="00242DEF"/>
    <w:rsid w:val="002436FD"/>
    <w:rsid w:val="002447CA"/>
    <w:rsid w:val="0024543E"/>
    <w:rsid w:val="0024576C"/>
    <w:rsid w:val="00246226"/>
    <w:rsid w:val="00246BC0"/>
    <w:rsid w:val="00250CDA"/>
    <w:rsid w:val="00251047"/>
    <w:rsid w:val="00252BDD"/>
    <w:rsid w:val="002550F1"/>
    <w:rsid w:val="0025514B"/>
    <w:rsid w:val="00255CB9"/>
    <w:rsid w:val="00255FC4"/>
    <w:rsid w:val="00256207"/>
    <w:rsid w:val="0025644C"/>
    <w:rsid w:val="002569D3"/>
    <w:rsid w:val="00256BA7"/>
    <w:rsid w:val="00257B01"/>
    <w:rsid w:val="002613F0"/>
    <w:rsid w:val="002622DA"/>
    <w:rsid w:val="00262D1D"/>
    <w:rsid w:val="002639C2"/>
    <w:rsid w:val="00263E62"/>
    <w:rsid w:val="0026407D"/>
    <w:rsid w:val="00264129"/>
    <w:rsid w:val="00265040"/>
    <w:rsid w:val="00265313"/>
    <w:rsid w:val="00265616"/>
    <w:rsid w:val="00265E30"/>
    <w:rsid w:val="00266CAD"/>
    <w:rsid w:val="0026792C"/>
    <w:rsid w:val="00267A60"/>
    <w:rsid w:val="00267BCC"/>
    <w:rsid w:val="00267FF2"/>
    <w:rsid w:val="002700F6"/>
    <w:rsid w:val="00271A7C"/>
    <w:rsid w:val="00272DCE"/>
    <w:rsid w:val="00272F82"/>
    <w:rsid w:val="0027690C"/>
    <w:rsid w:val="00276CCB"/>
    <w:rsid w:val="00277DD9"/>
    <w:rsid w:val="00281CC8"/>
    <w:rsid w:val="00282186"/>
    <w:rsid w:val="002821FE"/>
    <w:rsid w:val="002833B0"/>
    <w:rsid w:val="00283C4B"/>
    <w:rsid w:val="00285E52"/>
    <w:rsid w:val="00286856"/>
    <w:rsid w:val="00286E3F"/>
    <w:rsid w:val="00290159"/>
    <w:rsid w:val="00290668"/>
    <w:rsid w:val="00290B1E"/>
    <w:rsid w:val="0029126E"/>
    <w:rsid w:val="00291445"/>
    <w:rsid w:val="00291967"/>
    <w:rsid w:val="00291B74"/>
    <w:rsid w:val="00291BE8"/>
    <w:rsid w:val="00293331"/>
    <w:rsid w:val="0029339D"/>
    <w:rsid w:val="002936F6"/>
    <w:rsid w:val="00295112"/>
    <w:rsid w:val="0029518F"/>
    <w:rsid w:val="00296F33"/>
    <w:rsid w:val="00296F6A"/>
    <w:rsid w:val="002A19DA"/>
    <w:rsid w:val="002A1C8F"/>
    <w:rsid w:val="002A3620"/>
    <w:rsid w:val="002A36D1"/>
    <w:rsid w:val="002A3E40"/>
    <w:rsid w:val="002A4CCC"/>
    <w:rsid w:val="002A5C70"/>
    <w:rsid w:val="002A60DC"/>
    <w:rsid w:val="002A6445"/>
    <w:rsid w:val="002A6857"/>
    <w:rsid w:val="002A6D82"/>
    <w:rsid w:val="002A7A20"/>
    <w:rsid w:val="002B0129"/>
    <w:rsid w:val="002B0862"/>
    <w:rsid w:val="002B08F8"/>
    <w:rsid w:val="002B0A90"/>
    <w:rsid w:val="002B0ED8"/>
    <w:rsid w:val="002B26C2"/>
    <w:rsid w:val="002B3761"/>
    <w:rsid w:val="002B4D59"/>
    <w:rsid w:val="002B4EDE"/>
    <w:rsid w:val="002B50DD"/>
    <w:rsid w:val="002B58B7"/>
    <w:rsid w:val="002B614C"/>
    <w:rsid w:val="002B6661"/>
    <w:rsid w:val="002B7940"/>
    <w:rsid w:val="002C0245"/>
    <w:rsid w:val="002C050C"/>
    <w:rsid w:val="002C08A1"/>
    <w:rsid w:val="002C0BD5"/>
    <w:rsid w:val="002C163F"/>
    <w:rsid w:val="002C16C6"/>
    <w:rsid w:val="002C1FA5"/>
    <w:rsid w:val="002C24AD"/>
    <w:rsid w:val="002C2B5F"/>
    <w:rsid w:val="002C3AB9"/>
    <w:rsid w:val="002C433A"/>
    <w:rsid w:val="002C451F"/>
    <w:rsid w:val="002C501D"/>
    <w:rsid w:val="002C6883"/>
    <w:rsid w:val="002C6FB9"/>
    <w:rsid w:val="002C7462"/>
    <w:rsid w:val="002C7A3A"/>
    <w:rsid w:val="002D0695"/>
    <w:rsid w:val="002D0A38"/>
    <w:rsid w:val="002D1CA4"/>
    <w:rsid w:val="002D3DBE"/>
    <w:rsid w:val="002D42C5"/>
    <w:rsid w:val="002D56C9"/>
    <w:rsid w:val="002D5F4C"/>
    <w:rsid w:val="002D68F1"/>
    <w:rsid w:val="002D6AB2"/>
    <w:rsid w:val="002E40EC"/>
    <w:rsid w:val="002E4763"/>
    <w:rsid w:val="002E502B"/>
    <w:rsid w:val="002E5615"/>
    <w:rsid w:val="002E5C79"/>
    <w:rsid w:val="002E6B57"/>
    <w:rsid w:val="002E759D"/>
    <w:rsid w:val="002F020D"/>
    <w:rsid w:val="002F0D61"/>
    <w:rsid w:val="002F1043"/>
    <w:rsid w:val="002F2323"/>
    <w:rsid w:val="002F25E9"/>
    <w:rsid w:val="002F290D"/>
    <w:rsid w:val="002F2A8F"/>
    <w:rsid w:val="002F5322"/>
    <w:rsid w:val="002F5327"/>
    <w:rsid w:val="002F5406"/>
    <w:rsid w:val="002F55CD"/>
    <w:rsid w:val="002F641C"/>
    <w:rsid w:val="002F6984"/>
    <w:rsid w:val="002F7983"/>
    <w:rsid w:val="00300B67"/>
    <w:rsid w:val="00301489"/>
    <w:rsid w:val="00301F25"/>
    <w:rsid w:val="003033CB"/>
    <w:rsid w:val="003046D6"/>
    <w:rsid w:val="003047B4"/>
    <w:rsid w:val="00304BEF"/>
    <w:rsid w:val="003058A5"/>
    <w:rsid w:val="00306150"/>
    <w:rsid w:val="00307118"/>
    <w:rsid w:val="00307C53"/>
    <w:rsid w:val="00312520"/>
    <w:rsid w:val="00312773"/>
    <w:rsid w:val="00316F25"/>
    <w:rsid w:val="003173C4"/>
    <w:rsid w:val="00320F3B"/>
    <w:rsid w:val="003211CF"/>
    <w:rsid w:val="003217AE"/>
    <w:rsid w:val="003218BE"/>
    <w:rsid w:val="00321E1B"/>
    <w:rsid w:val="00322113"/>
    <w:rsid w:val="00322943"/>
    <w:rsid w:val="0032348A"/>
    <w:rsid w:val="003249F9"/>
    <w:rsid w:val="0032552A"/>
    <w:rsid w:val="00326CC5"/>
    <w:rsid w:val="00327F43"/>
    <w:rsid w:val="0033039E"/>
    <w:rsid w:val="00330731"/>
    <w:rsid w:val="00330CAE"/>
    <w:rsid w:val="00331062"/>
    <w:rsid w:val="00331984"/>
    <w:rsid w:val="0033560F"/>
    <w:rsid w:val="003367CD"/>
    <w:rsid w:val="00336DAF"/>
    <w:rsid w:val="00340053"/>
    <w:rsid w:val="003413AF"/>
    <w:rsid w:val="003421DA"/>
    <w:rsid w:val="003436F6"/>
    <w:rsid w:val="0034429F"/>
    <w:rsid w:val="00345445"/>
    <w:rsid w:val="003475A4"/>
    <w:rsid w:val="00347BF1"/>
    <w:rsid w:val="00350964"/>
    <w:rsid w:val="00351380"/>
    <w:rsid w:val="00351D49"/>
    <w:rsid w:val="0035542D"/>
    <w:rsid w:val="003554FF"/>
    <w:rsid w:val="003577DC"/>
    <w:rsid w:val="00360ECD"/>
    <w:rsid w:val="00361F49"/>
    <w:rsid w:val="0036299F"/>
    <w:rsid w:val="003639FE"/>
    <w:rsid w:val="00363A9D"/>
    <w:rsid w:val="0036486A"/>
    <w:rsid w:val="00366906"/>
    <w:rsid w:val="00366B1B"/>
    <w:rsid w:val="00367629"/>
    <w:rsid w:val="00370C78"/>
    <w:rsid w:val="0037156F"/>
    <w:rsid w:val="00371F94"/>
    <w:rsid w:val="003725D5"/>
    <w:rsid w:val="003729A5"/>
    <w:rsid w:val="003741F6"/>
    <w:rsid w:val="003754F8"/>
    <w:rsid w:val="00376183"/>
    <w:rsid w:val="003763C3"/>
    <w:rsid w:val="00377368"/>
    <w:rsid w:val="003775A7"/>
    <w:rsid w:val="00377754"/>
    <w:rsid w:val="00377D16"/>
    <w:rsid w:val="00380957"/>
    <w:rsid w:val="00381003"/>
    <w:rsid w:val="003815DC"/>
    <w:rsid w:val="0038253F"/>
    <w:rsid w:val="003828B5"/>
    <w:rsid w:val="0038321A"/>
    <w:rsid w:val="00384685"/>
    <w:rsid w:val="00385073"/>
    <w:rsid w:val="00385434"/>
    <w:rsid w:val="003857B3"/>
    <w:rsid w:val="00385D54"/>
    <w:rsid w:val="003862C5"/>
    <w:rsid w:val="00386A28"/>
    <w:rsid w:val="00386C8A"/>
    <w:rsid w:val="003903B4"/>
    <w:rsid w:val="00390497"/>
    <w:rsid w:val="00392277"/>
    <w:rsid w:val="003924A0"/>
    <w:rsid w:val="003938D5"/>
    <w:rsid w:val="003950D7"/>
    <w:rsid w:val="0039553B"/>
    <w:rsid w:val="00395B21"/>
    <w:rsid w:val="003963E5"/>
    <w:rsid w:val="00396591"/>
    <w:rsid w:val="003972DF"/>
    <w:rsid w:val="003A0BEA"/>
    <w:rsid w:val="003A0D1E"/>
    <w:rsid w:val="003A134E"/>
    <w:rsid w:val="003A1B82"/>
    <w:rsid w:val="003A253A"/>
    <w:rsid w:val="003A25DB"/>
    <w:rsid w:val="003A2AC1"/>
    <w:rsid w:val="003A2BD3"/>
    <w:rsid w:val="003A3396"/>
    <w:rsid w:val="003A3B2D"/>
    <w:rsid w:val="003A453A"/>
    <w:rsid w:val="003A4620"/>
    <w:rsid w:val="003A4640"/>
    <w:rsid w:val="003A4641"/>
    <w:rsid w:val="003A55F3"/>
    <w:rsid w:val="003A625F"/>
    <w:rsid w:val="003A7BC4"/>
    <w:rsid w:val="003B36FF"/>
    <w:rsid w:val="003B3BFE"/>
    <w:rsid w:val="003B4811"/>
    <w:rsid w:val="003B571A"/>
    <w:rsid w:val="003B5C86"/>
    <w:rsid w:val="003B644C"/>
    <w:rsid w:val="003B652A"/>
    <w:rsid w:val="003B6E7D"/>
    <w:rsid w:val="003B79A9"/>
    <w:rsid w:val="003C05CA"/>
    <w:rsid w:val="003C154A"/>
    <w:rsid w:val="003C329C"/>
    <w:rsid w:val="003C3E2F"/>
    <w:rsid w:val="003C46ED"/>
    <w:rsid w:val="003C5FE4"/>
    <w:rsid w:val="003C76F6"/>
    <w:rsid w:val="003C7D0C"/>
    <w:rsid w:val="003D0311"/>
    <w:rsid w:val="003D08C0"/>
    <w:rsid w:val="003D0AD7"/>
    <w:rsid w:val="003D13A7"/>
    <w:rsid w:val="003D18A8"/>
    <w:rsid w:val="003D26EF"/>
    <w:rsid w:val="003D272C"/>
    <w:rsid w:val="003D40B9"/>
    <w:rsid w:val="003D4B38"/>
    <w:rsid w:val="003D524B"/>
    <w:rsid w:val="003D588C"/>
    <w:rsid w:val="003D5F0B"/>
    <w:rsid w:val="003D5F3A"/>
    <w:rsid w:val="003D5F93"/>
    <w:rsid w:val="003D79F1"/>
    <w:rsid w:val="003D7AED"/>
    <w:rsid w:val="003E0E94"/>
    <w:rsid w:val="003E147D"/>
    <w:rsid w:val="003E1EA0"/>
    <w:rsid w:val="003E26AE"/>
    <w:rsid w:val="003E2F75"/>
    <w:rsid w:val="003E45F8"/>
    <w:rsid w:val="003E6E28"/>
    <w:rsid w:val="003E700D"/>
    <w:rsid w:val="003E7475"/>
    <w:rsid w:val="003F24B7"/>
    <w:rsid w:val="003F2647"/>
    <w:rsid w:val="003F2BA9"/>
    <w:rsid w:val="003F38E6"/>
    <w:rsid w:val="003F3C3B"/>
    <w:rsid w:val="003F4CEA"/>
    <w:rsid w:val="003F4EC6"/>
    <w:rsid w:val="003F5281"/>
    <w:rsid w:val="003F5A20"/>
    <w:rsid w:val="003F5F75"/>
    <w:rsid w:val="003F5FD8"/>
    <w:rsid w:val="00401591"/>
    <w:rsid w:val="00402831"/>
    <w:rsid w:val="004079DC"/>
    <w:rsid w:val="00410504"/>
    <w:rsid w:val="0041074C"/>
    <w:rsid w:val="00412813"/>
    <w:rsid w:val="00412A9A"/>
    <w:rsid w:val="00412B19"/>
    <w:rsid w:val="00413A96"/>
    <w:rsid w:val="00413C77"/>
    <w:rsid w:val="00413CEE"/>
    <w:rsid w:val="00414B2F"/>
    <w:rsid w:val="00414BC1"/>
    <w:rsid w:val="00415C77"/>
    <w:rsid w:val="00415DDB"/>
    <w:rsid w:val="004161D9"/>
    <w:rsid w:val="004172E8"/>
    <w:rsid w:val="00417C05"/>
    <w:rsid w:val="00420FBE"/>
    <w:rsid w:val="00422F8F"/>
    <w:rsid w:val="0042338B"/>
    <w:rsid w:val="0042359F"/>
    <w:rsid w:val="004242AE"/>
    <w:rsid w:val="00424E90"/>
    <w:rsid w:val="004253FE"/>
    <w:rsid w:val="00426E64"/>
    <w:rsid w:val="00430C72"/>
    <w:rsid w:val="00430DE5"/>
    <w:rsid w:val="00430F7E"/>
    <w:rsid w:val="00431FFA"/>
    <w:rsid w:val="00433C50"/>
    <w:rsid w:val="00433CCA"/>
    <w:rsid w:val="00434B26"/>
    <w:rsid w:val="00436D84"/>
    <w:rsid w:val="004409A9"/>
    <w:rsid w:val="004417B8"/>
    <w:rsid w:val="00441D64"/>
    <w:rsid w:val="00442891"/>
    <w:rsid w:val="00442D06"/>
    <w:rsid w:val="0044332C"/>
    <w:rsid w:val="00443E35"/>
    <w:rsid w:val="00444F44"/>
    <w:rsid w:val="004464E2"/>
    <w:rsid w:val="00446FEF"/>
    <w:rsid w:val="00447153"/>
    <w:rsid w:val="00447227"/>
    <w:rsid w:val="00447B07"/>
    <w:rsid w:val="00447FE1"/>
    <w:rsid w:val="00451085"/>
    <w:rsid w:val="00451FBB"/>
    <w:rsid w:val="004534D0"/>
    <w:rsid w:val="00453A2F"/>
    <w:rsid w:val="00454090"/>
    <w:rsid w:val="00454626"/>
    <w:rsid w:val="00454AF1"/>
    <w:rsid w:val="0045550E"/>
    <w:rsid w:val="0045612A"/>
    <w:rsid w:val="00456983"/>
    <w:rsid w:val="004578D9"/>
    <w:rsid w:val="004601D3"/>
    <w:rsid w:val="004603C2"/>
    <w:rsid w:val="0046189A"/>
    <w:rsid w:val="00463B55"/>
    <w:rsid w:val="00464320"/>
    <w:rsid w:val="004645A5"/>
    <w:rsid w:val="00464AE4"/>
    <w:rsid w:val="0046526F"/>
    <w:rsid w:val="00465514"/>
    <w:rsid w:val="00465EB3"/>
    <w:rsid w:val="00466357"/>
    <w:rsid w:val="004703D6"/>
    <w:rsid w:val="00470757"/>
    <w:rsid w:val="00472FBF"/>
    <w:rsid w:val="0047317C"/>
    <w:rsid w:val="0047356C"/>
    <w:rsid w:val="00473D7C"/>
    <w:rsid w:val="00475B09"/>
    <w:rsid w:val="00476DC1"/>
    <w:rsid w:val="004773F7"/>
    <w:rsid w:val="00483006"/>
    <w:rsid w:val="004838EC"/>
    <w:rsid w:val="004849A8"/>
    <w:rsid w:val="00485CFA"/>
    <w:rsid w:val="00486A89"/>
    <w:rsid w:val="00486CDE"/>
    <w:rsid w:val="004871A4"/>
    <w:rsid w:val="00487914"/>
    <w:rsid w:val="00487B1E"/>
    <w:rsid w:val="00490AA2"/>
    <w:rsid w:val="00490D71"/>
    <w:rsid w:val="0049109C"/>
    <w:rsid w:val="004914DF"/>
    <w:rsid w:val="00491CA0"/>
    <w:rsid w:val="00491EF9"/>
    <w:rsid w:val="00492088"/>
    <w:rsid w:val="004947A0"/>
    <w:rsid w:val="0049490F"/>
    <w:rsid w:val="004950D1"/>
    <w:rsid w:val="0049596C"/>
    <w:rsid w:val="004965D5"/>
    <w:rsid w:val="00496882"/>
    <w:rsid w:val="00497701"/>
    <w:rsid w:val="004A0F45"/>
    <w:rsid w:val="004A1120"/>
    <w:rsid w:val="004A13C0"/>
    <w:rsid w:val="004A15C2"/>
    <w:rsid w:val="004A1B01"/>
    <w:rsid w:val="004A2E10"/>
    <w:rsid w:val="004A386A"/>
    <w:rsid w:val="004A46BA"/>
    <w:rsid w:val="004A4D83"/>
    <w:rsid w:val="004A5114"/>
    <w:rsid w:val="004A528F"/>
    <w:rsid w:val="004A543D"/>
    <w:rsid w:val="004A6214"/>
    <w:rsid w:val="004A63F5"/>
    <w:rsid w:val="004A67ED"/>
    <w:rsid w:val="004A788B"/>
    <w:rsid w:val="004B1B0B"/>
    <w:rsid w:val="004B24D3"/>
    <w:rsid w:val="004B40BD"/>
    <w:rsid w:val="004B4553"/>
    <w:rsid w:val="004B5133"/>
    <w:rsid w:val="004B55B5"/>
    <w:rsid w:val="004B662C"/>
    <w:rsid w:val="004B69F6"/>
    <w:rsid w:val="004C01C6"/>
    <w:rsid w:val="004C0DCC"/>
    <w:rsid w:val="004C1E54"/>
    <w:rsid w:val="004C233F"/>
    <w:rsid w:val="004C2B33"/>
    <w:rsid w:val="004C68D1"/>
    <w:rsid w:val="004C6C3D"/>
    <w:rsid w:val="004C7F62"/>
    <w:rsid w:val="004D1315"/>
    <w:rsid w:val="004D1BCA"/>
    <w:rsid w:val="004D33FA"/>
    <w:rsid w:val="004D3D16"/>
    <w:rsid w:val="004D5F57"/>
    <w:rsid w:val="004D609A"/>
    <w:rsid w:val="004D670F"/>
    <w:rsid w:val="004D6A3A"/>
    <w:rsid w:val="004D6FA1"/>
    <w:rsid w:val="004D7512"/>
    <w:rsid w:val="004E045D"/>
    <w:rsid w:val="004E0537"/>
    <w:rsid w:val="004E2C93"/>
    <w:rsid w:val="004E3474"/>
    <w:rsid w:val="004E5419"/>
    <w:rsid w:val="004E5A7C"/>
    <w:rsid w:val="004E6250"/>
    <w:rsid w:val="004E69A0"/>
    <w:rsid w:val="004E7211"/>
    <w:rsid w:val="004F0341"/>
    <w:rsid w:val="004F0646"/>
    <w:rsid w:val="004F086C"/>
    <w:rsid w:val="004F1621"/>
    <w:rsid w:val="004F17C4"/>
    <w:rsid w:val="004F18D8"/>
    <w:rsid w:val="004F1B54"/>
    <w:rsid w:val="004F1D01"/>
    <w:rsid w:val="004F25B7"/>
    <w:rsid w:val="004F29C2"/>
    <w:rsid w:val="004F3365"/>
    <w:rsid w:val="004F47DF"/>
    <w:rsid w:val="004F590D"/>
    <w:rsid w:val="004F6629"/>
    <w:rsid w:val="004F6E0B"/>
    <w:rsid w:val="004F71C6"/>
    <w:rsid w:val="004F7641"/>
    <w:rsid w:val="004F7FB4"/>
    <w:rsid w:val="00501094"/>
    <w:rsid w:val="005015F5"/>
    <w:rsid w:val="00501771"/>
    <w:rsid w:val="00502E8C"/>
    <w:rsid w:val="00503DC1"/>
    <w:rsid w:val="00506FB7"/>
    <w:rsid w:val="00507BF2"/>
    <w:rsid w:val="00510731"/>
    <w:rsid w:val="0051084D"/>
    <w:rsid w:val="005132EE"/>
    <w:rsid w:val="005138C9"/>
    <w:rsid w:val="00513C24"/>
    <w:rsid w:val="005142A1"/>
    <w:rsid w:val="0051477E"/>
    <w:rsid w:val="00514B61"/>
    <w:rsid w:val="00515B63"/>
    <w:rsid w:val="00515C88"/>
    <w:rsid w:val="005171E5"/>
    <w:rsid w:val="00517C8E"/>
    <w:rsid w:val="0052265E"/>
    <w:rsid w:val="00522AA0"/>
    <w:rsid w:val="00522C8F"/>
    <w:rsid w:val="00522CBE"/>
    <w:rsid w:val="005237C8"/>
    <w:rsid w:val="00523FBF"/>
    <w:rsid w:val="005248FD"/>
    <w:rsid w:val="00524B62"/>
    <w:rsid w:val="00526DA0"/>
    <w:rsid w:val="00527E89"/>
    <w:rsid w:val="005312AA"/>
    <w:rsid w:val="0053186D"/>
    <w:rsid w:val="00533C74"/>
    <w:rsid w:val="00536136"/>
    <w:rsid w:val="0053713E"/>
    <w:rsid w:val="0054070B"/>
    <w:rsid w:val="00540E7F"/>
    <w:rsid w:val="005418C9"/>
    <w:rsid w:val="00541C5C"/>
    <w:rsid w:val="005430C8"/>
    <w:rsid w:val="00543E9A"/>
    <w:rsid w:val="00543FA8"/>
    <w:rsid w:val="00544B03"/>
    <w:rsid w:val="0054624A"/>
    <w:rsid w:val="00546EE9"/>
    <w:rsid w:val="00550312"/>
    <w:rsid w:val="00550E35"/>
    <w:rsid w:val="00551F46"/>
    <w:rsid w:val="005532BE"/>
    <w:rsid w:val="005542B1"/>
    <w:rsid w:val="00554931"/>
    <w:rsid w:val="005566A4"/>
    <w:rsid w:val="005570B1"/>
    <w:rsid w:val="0055758F"/>
    <w:rsid w:val="005579E3"/>
    <w:rsid w:val="005579F9"/>
    <w:rsid w:val="005613A8"/>
    <w:rsid w:val="00561BB0"/>
    <w:rsid w:val="00561DA9"/>
    <w:rsid w:val="00562231"/>
    <w:rsid w:val="005631CA"/>
    <w:rsid w:val="00563A65"/>
    <w:rsid w:val="00564973"/>
    <w:rsid w:val="00565854"/>
    <w:rsid w:val="00565DFC"/>
    <w:rsid w:val="00567B02"/>
    <w:rsid w:val="00570D08"/>
    <w:rsid w:val="00572AD6"/>
    <w:rsid w:val="00572E4A"/>
    <w:rsid w:val="00572F8F"/>
    <w:rsid w:val="0057473B"/>
    <w:rsid w:val="00575CD8"/>
    <w:rsid w:val="0057746B"/>
    <w:rsid w:val="005817F0"/>
    <w:rsid w:val="0058207B"/>
    <w:rsid w:val="005825B4"/>
    <w:rsid w:val="00582B21"/>
    <w:rsid w:val="005850D7"/>
    <w:rsid w:val="00585F6A"/>
    <w:rsid w:val="005865F4"/>
    <w:rsid w:val="00586911"/>
    <w:rsid w:val="00586975"/>
    <w:rsid w:val="00587F88"/>
    <w:rsid w:val="00590491"/>
    <w:rsid w:val="00593272"/>
    <w:rsid w:val="00595ABD"/>
    <w:rsid w:val="00595FA1"/>
    <w:rsid w:val="005968B1"/>
    <w:rsid w:val="005A1682"/>
    <w:rsid w:val="005A3336"/>
    <w:rsid w:val="005A37D2"/>
    <w:rsid w:val="005A3B34"/>
    <w:rsid w:val="005A3FC7"/>
    <w:rsid w:val="005A4054"/>
    <w:rsid w:val="005A48A4"/>
    <w:rsid w:val="005A4B1A"/>
    <w:rsid w:val="005A5103"/>
    <w:rsid w:val="005A611B"/>
    <w:rsid w:val="005B3757"/>
    <w:rsid w:val="005B3E01"/>
    <w:rsid w:val="005B5D3B"/>
    <w:rsid w:val="005B7169"/>
    <w:rsid w:val="005B759B"/>
    <w:rsid w:val="005B790A"/>
    <w:rsid w:val="005B7FBD"/>
    <w:rsid w:val="005C17FA"/>
    <w:rsid w:val="005C2262"/>
    <w:rsid w:val="005C2816"/>
    <w:rsid w:val="005C2B25"/>
    <w:rsid w:val="005C4924"/>
    <w:rsid w:val="005C5D1E"/>
    <w:rsid w:val="005C6E16"/>
    <w:rsid w:val="005C7B16"/>
    <w:rsid w:val="005C7B30"/>
    <w:rsid w:val="005D006A"/>
    <w:rsid w:val="005D0528"/>
    <w:rsid w:val="005D230F"/>
    <w:rsid w:val="005D33BB"/>
    <w:rsid w:val="005D412E"/>
    <w:rsid w:val="005D46F7"/>
    <w:rsid w:val="005D53C6"/>
    <w:rsid w:val="005D6A8C"/>
    <w:rsid w:val="005D71C4"/>
    <w:rsid w:val="005E1001"/>
    <w:rsid w:val="005E1928"/>
    <w:rsid w:val="005E19E6"/>
    <w:rsid w:val="005E1C95"/>
    <w:rsid w:val="005E2391"/>
    <w:rsid w:val="005E265A"/>
    <w:rsid w:val="005E28AC"/>
    <w:rsid w:val="005E3270"/>
    <w:rsid w:val="005E3F4E"/>
    <w:rsid w:val="005E3F7B"/>
    <w:rsid w:val="005E486D"/>
    <w:rsid w:val="005E53BF"/>
    <w:rsid w:val="005E7041"/>
    <w:rsid w:val="005F04AB"/>
    <w:rsid w:val="005F0EA1"/>
    <w:rsid w:val="005F25EC"/>
    <w:rsid w:val="005F2C06"/>
    <w:rsid w:val="005F43B3"/>
    <w:rsid w:val="005F44B6"/>
    <w:rsid w:val="005F4816"/>
    <w:rsid w:val="005F527C"/>
    <w:rsid w:val="005F61FE"/>
    <w:rsid w:val="0060008D"/>
    <w:rsid w:val="006008A7"/>
    <w:rsid w:val="006008CB"/>
    <w:rsid w:val="00602E61"/>
    <w:rsid w:val="006033C5"/>
    <w:rsid w:val="00603A22"/>
    <w:rsid w:val="006042E0"/>
    <w:rsid w:val="00604908"/>
    <w:rsid w:val="00604E2E"/>
    <w:rsid w:val="00604F73"/>
    <w:rsid w:val="00605020"/>
    <w:rsid w:val="00605367"/>
    <w:rsid w:val="0060561E"/>
    <w:rsid w:val="00605E9D"/>
    <w:rsid w:val="0060656C"/>
    <w:rsid w:val="0060756F"/>
    <w:rsid w:val="00611539"/>
    <w:rsid w:val="00611693"/>
    <w:rsid w:val="00613D12"/>
    <w:rsid w:val="006142D2"/>
    <w:rsid w:val="0061443B"/>
    <w:rsid w:val="00614BFD"/>
    <w:rsid w:val="00614CAA"/>
    <w:rsid w:val="00615B8F"/>
    <w:rsid w:val="00615E67"/>
    <w:rsid w:val="006203A7"/>
    <w:rsid w:val="00621655"/>
    <w:rsid w:val="006228FE"/>
    <w:rsid w:val="00622BD4"/>
    <w:rsid w:val="00625C11"/>
    <w:rsid w:val="006265A4"/>
    <w:rsid w:val="00626B67"/>
    <w:rsid w:val="0063180C"/>
    <w:rsid w:val="0063233A"/>
    <w:rsid w:val="00632878"/>
    <w:rsid w:val="006331BE"/>
    <w:rsid w:val="006375C9"/>
    <w:rsid w:val="00640AFE"/>
    <w:rsid w:val="0064185E"/>
    <w:rsid w:val="006421FD"/>
    <w:rsid w:val="00642712"/>
    <w:rsid w:val="00643F44"/>
    <w:rsid w:val="00644C1C"/>
    <w:rsid w:val="00644F1A"/>
    <w:rsid w:val="00645011"/>
    <w:rsid w:val="0064725C"/>
    <w:rsid w:val="0065066E"/>
    <w:rsid w:val="006525B0"/>
    <w:rsid w:val="006526C2"/>
    <w:rsid w:val="0065315B"/>
    <w:rsid w:val="0065398F"/>
    <w:rsid w:val="00656F52"/>
    <w:rsid w:val="006577D8"/>
    <w:rsid w:val="00660756"/>
    <w:rsid w:val="00663299"/>
    <w:rsid w:val="006633DE"/>
    <w:rsid w:val="00664961"/>
    <w:rsid w:val="00664C14"/>
    <w:rsid w:val="0066529E"/>
    <w:rsid w:val="0066542D"/>
    <w:rsid w:val="00665769"/>
    <w:rsid w:val="00665F36"/>
    <w:rsid w:val="006661FE"/>
    <w:rsid w:val="00666AF2"/>
    <w:rsid w:val="006677AF"/>
    <w:rsid w:val="00667C2C"/>
    <w:rsid w:val="00667CB9"/>
    <w:rsid w:val="00670AEE"/>
    <w:rsid w:val="00671753"/>
    <w:rsid w:val="00672033"/>
    <w:rsid w:val="00673BC9"/>
    <w:rsid w:val="00674E91"/>
    <w:rsid w:val="00677660"/>
    <w:rsid w:val="006777DE"/>
    <w:rsid w:val="00677BB2"/>
    <w:rsid w:val="006802F6"/>
    <w:rsid w:val="006809C7"/>
    <w:rsid w:val="0068235B"/>
    <w:rsid w:val="0068277D"/>
    <w:rsid w:val="00683AD8"/>
    <w:rsid w:val="00683DDB"/>
    <w:rsid w:val="00684F1D"/>
    <w:rsid w:val="00685A45"/>
    <w:rsid w:val="006861B1"/>
    <w:rsid w:val="0068746F"/>
    <w:rsid w:val="00687E42"/>
    <w:rsid w:val="0069017C"/>
    <w:rsid w:val="00690550"/>
    <w:rsid w:val="0069100C"/>
    <w:rsid w:val="00692500"/>
    <w:rsid w:val="00693911"/>
    <w:rsid w:val="006941CF"/>
    <w:rsid w:val="00694FA3"/>
    <w:rsid w:val="006951E9"/>
    <w:rsid w:val="00695A49"/>
    <w:rsid w:val="00695BC9"/>
    <w:rsid w:val="00696B01"/>
    <w:rsid w:val="00696F4F"/>
    <w:rsid w:val="006975B5"/>
    <w:rsid w:val="006A0E7B"/>
    <w:rsid w:val="006A13FB"/>
    <w:rsid w:val="006A1F14"/>
    <w:rsid w:val="006A2E01"/>
    <w:rsid w:val="006A38AC"/>
    <w:rsid w:val="006A554B"/>
    <w:rsid w:val="006A6F88"/>
    <w:rsid w:val="006B0287"/>
    <w:rsid w:val="006B1A2A"/>
    <w:rsid w:val="006B4429"/>
    <w:rsid w:val="006B44E9"/>
    <w:rsid w:val="006B5BA6"/>
    <w:rsid w:val="006B5E0E"/>
    <w:rsid w:val="006B6879"/>
    <w:rsid w:val="006B730D"/>
    <w:rsid w:val="006B7997"/>
    <w:rsid w:val="006B7CB5"/>
    <w:rsid w:val="006C1E1D"/>
    <w:rsid w:val="006C2B3E"/>
    <w:rsid w:val="006C2BF4"/>
    <w:rsid w:val="006C2E93"/>
    <w:rsid w:val="006C6291"/>
    <w:rsid w:val="006C7CF5"/>
    <w:rsid w:val="006D0A08"/>
    <w:rsid w:val="006D37D7"/>
    <w:rsid w:val="006D53DB"/>
    <w:rsid w:val="006D5696"/>
    <w:rsid w:val="006D5898"/>
    <w:rsid w:val="006D6911"/>
    <w:rsid w:val="006E08B1"/>
    <w:rsid w:val="006E1856"/>
    <w:rsid w:val="006E2910"/>
    <w:rsid w:val="006E3265"/>
    <w:rsid w:val="006E3348"/>
    <w:rsid w:val="006E341D"/>
    <w:rsid w:val="006E450B"/>
    <w:rsid w:val="006E53DB"/>
    <w:rsid w:val="006E620D"/>
    <w:rsid w:val="006E6216"/>
    <w:rsid w:val="006E7A3D"/>
    <w:rsid w:val="006E7AB2"/>
    <w:rsid w:val="006F1590"/>
    <w:rsid w:val="006F15C8"/>
    <w:rsid w:val="006F1EAA"/>
    <w:rsid w:val="006F25E5"/>
    <w:rsid w:val="006F3677"/>
    <w:rsid w:val="006F4137"/>
    <w:rsid w:val="006F5417"/>
    <w:rsid w:val="006F5E33"/>
    <w:rsid w:val="006F6D48"/>
    <w:rsid w:val="006F71F8"/>
    <w:rsid w:val="006F7966"/>
    <w:rsid w:val="006F7BAF"/>
    <w:rsid w:val="006F7E0B"/>
    <w:rsid w:val="0070044C"/>
    <w:rsid w:val="007013E4"/>
    <w:rsid w:val="007027C6"/>
    <w:rsid w:val="0070449B"/>
    <w:rsid w:val="007050DF"/>
    <w:rsid w:val="00705BDF"/>
    <w:rsid w:val="00706152"/>
    <w:rsid w:val="0070633F"/>
    <w:rsid w:val="0070794D"/>
    <w:rsid w:val="00711B4F"/>
    <w:rsid w:val="00714FF9"/>
    <w:rsid w:val="0071604E"/>
    <w:rsid w:val="007174E1"/>
    <w:rsid w:val="00723946"/>
    <w:rsid w:val="00724DCE"/>
    <w:rsid w:val="0072574A"/>
    <w:rsid w:val="00726596"/>
    <w:rsid w:val="00727346"/>
    <w:rsid w:val="00727360"/>
    <w:rsid w:val="007278E9"/>
    <w:rsid w:val="00727AEB"/>
    <w:rsid w:val="007337C2"/>
    <w:rsid w:val="0073566C"/>
    <w:rsid w:val="0073574D"/>
    <w:rsid w:val="0073762D"/>
    <w:rsid w:val="0073782B"/>
    <w:rsid w:val="00742084"/>
    <w:rsid w:val="007422FC"/>
    <w:rsid w:val="00742906"/>
    <w:rsid w:val="00742920"/>
    <w:rsid w:val="00743496"/>
    <w:rsid w:val="0074387D"/>
    <w:rsid w:val="00743F3F"/>
    <w:rsid w:val="00744495"/>
    <w:rsid w:val="007446B6"/>
    <w:rsid w:val="0074538E"/>
    <w:rsid w:val="0074541E"/>
    <w:rsid w:val="0074582B"/>
    <w:rsid w:val="00746206"/>
    <w:rsid w:val="0074758D"/>
    <w:rsid w:val="007501FE"/>
    <w:rsid w:val="00750C1B"/>
    <w:rsid w:val="007510A2"/>
    <w:rsid w:val="007513F4"/>
    <w:rsid w:val="007516B9"/>
    <w:rsid w:val="00751803"/>
    <w:rsid w:val="00752964"/>
    <w:rsid w:val="00752BA2"/>
    <w:rsid w:val="00754978"/>
    <w:rsid w:val="007560E6"/>
    <w:rsid w:val="00756567"/>
    <w:rsid w:val="0075715A"/>
    <w:rsid w:val="007571A4"/>
    <w:rsid w:val="00757E7C"/>
    <w:rsid w:val="00761416"/>
    <w:rsid w:val="00761E07"/>
    <w:rsid w:val="0076237D"/>
    <w:rsid w:val="00762BE3"/>
    <w:rsid w:val="00763432"/>
    <w:rsid w:val="00763B58"/>
    <w:rsid w:val="00763DBC"/>
    <w:rsid w:val="0076442B"/>
    <w:rsid w:val="00764462"/>
    <w:rsid w:val="00764695"/>
    <w:rsid w:val="00767535"/>
    <w:rsid w:val="00767850"/>
    <w:rsid w:val="00770581"/>
    <w:rsid w:val="007717C4"/>
    <w:rsid w:val="00772E0E"/>
    <w:rsid w:val="007733F7"/>
    <w:rsid w:val="007734D2"/>
    <w:rsid w:val="00773E67"/>
    <w:rsid w:val="00773EAA"/>
    <w:rsid w:val="0077487B"/>
    <w:rsid w:val="00775E78"/>
    <w:rsid w:val="00776EF3"/>
    <w:rsid w:val="00783681"/>
    <w:rsid w:val="0078466C"/>
    <w:rsid w:val="00784AF9"/>
    <w:rsid w:val="00785955"/>
    <w:rsid w:val="00790187"/>
    <w:rsid w:val="0079154A"/>
    <w:rsid w:val="00792D66"/>
    <w:rsid w:val="007952BC"/>
    <w:rsid w:val="007958BC"/>
    <w:rsid w:val="00795C5C"/>
    <w:rsid w:val="007974F8"/>
    <w:rsid w:val="00797569"/>
    <w:rsid w:val="007A1846"/>
    <w:rsid w:val="007A22DB"/>
    <w:rsid w:val="007A2D6C"/>
    <w:rsid w:val="007A3F07"/>
    <w:rsid w:val="007A59AA"/>
    <w:rsid w:val="007A6CBC"/>
    <w:rsid w:val="007A6DBA"/>
    <w:rsid w:val="007A7C86"/>
    <w:rsid w:val="007B2574"/>
    <w:rsid w:val="007B3136"/>
    <w:rsid w:val="007B43AC"/>
    <w:rsid w:val="007B4CAE"/>
    <w:rsid w:val="007B5717"/>
    <w:rsid w:val="007B70F0"/>
    <w:rsid w:val="007C0BF4"/>
    <w:rsid w:val="007C0D3B"/>
    <w:rsid w:val="007C15C3"/>
    <w:rsid w:val="007C1851"/>
    <w:rsid w:val="007C1FDB"/>
    <w:rsid w:val="007C2373"/>
    <w:rsid w:val="007C2BD6"/>
    <w:rsid w:val="007C3DEA"/>
    <w:rsid w:val="007C45B1"/>
    <w:rsid w:val="007C5548"/>
    <w:rsid w:val="007C5758"/>
    <w:rsid w:val="007C5957"/>
    <w:rsid w:val="007C7283"/>
    <w:rsid w:val="007C75D7"/>
    <w:rsid w:val="007C7FF4"/>
    <w:rsid w:val="007D1498"/>
    <w:rsid w:val="007D20BF"/>
    <w:rsid w:val="007D36A5"/>
    <w:rsid w:val="007D55E7"/>
    <w:rsid w:val="007D55FF"/>
    <w:rsid w:val="007D6E70"/>
    <w:rsid w:val="007D743E"/>
    <w:rsid w:val="007D7CD6"/>
    <w:rsid w:val="007E011B"/>
    <w:rsid w:val="007E17E0"/>
    <w:rsid w:val="007E183B"/>
    <w:rsid w:val="007E1A91"/>
    <w:rsid w:val="007E1B33"/>
    <w:rsid w:val="007E1DF3"/>
    <w:rsid w:val="007E28D6"/>
    <w:rsid w:val="007E2D59"/>
    <w:rsid w:val="007E3557"/>
    <w:rsid w:val="007E462F"/>
    <w:rsid w:val="007E5FC7"/>
    <w:rsid w:val="007E6442"/>
    <w:rsid w:val="007E755B"/>
    <w:rsid w:val="007E7E46"/>
    <w:rsid w:val="007F0C58"/>
    <w:rsid w:val="007F1A2D"/>
    <w:rsid w:val="007F3636"/>
    <w:rsid w:val="007F379E"/>
    <w:rsid w:val="007F3CEF"/>
    <w:rsid w:val="007F49BB"/>
    <w:rsid w:val="007F6C70"/>
    <w:rsid w:val="007F7085"/>
    <w:rsid w:val="007F74A0"/>
    <w:rsid w:val="007F76A2"/>
    <w:rsid w:val="007F792A"/>
    <w:rsid w:val="007F7FB4"/>
    <w:rsid w:val="0080009C"/>
    <w:rsid w:val="008002B1"/>
    <w:rsid w:val="008002B9"/>
    <w:rsid w:val="00800C81"/>
    <w:rsid w:val="00800CD9"/>
    <w:rsid w:val="00801B49"/>
    <w:rsid w:val="00802487"/>
    <w:rsid w:val="00802F7A"/>
    <w:rsid w:val="00803B63"/>
    <w:rsid w:val="00803DC3"/>
    <w:rsid w:val="00804B30"/>
    <w:rsid w:val="00804D90"/>
    <w:rsid w:val="00805D81"/>
    <w:rsid w:val="0080655B"/>
    <w:rsid w:val="008126B5"/>
    <w:rsid w:val="00813308"/>
    <w:rsid w:val="00816EA6"/>
    <w:rsid w:val="0081797D"/>
    <w:rsid w:val="00823705"/>
    <w:rsid w:val="0082626C"/>
    <w:rsid w:val="00826535"/>
    <w:rsid w:val="00827193"/>
    <w:rsid w:val="008302D7"/>
    <w:rsid w:val="008302DE"/>
    <w:rsid w:val="00831CD3"/>
    <w:rsid w:val="0083226E"/>
    <w:rsid w:val="00832DFE"/>
    <w:rsid w:val="008348EF"/>
    <w:rsid w:val="00834B79"/>
    <w:rsid w:val="00836063"/>
    <w:rsid w:val="00836411"/>
    <w:rsid w:val="00836F12"/>
    <w:rsid w:val="00837127"/>
    <w:rsid w:val="0083745E"/>
    <w:rsid w:val="00837E14"/>
    <w:rsid w:val="00840389"/>
    <w:rsid w:val="00841963"/>
    <w:rsid w:val="008446C6"/>
    <w:rsid w:val="00844C3E"/>
    <w:rsid w:val="00844ED9"/>
    <w:rsid w:val="00846BFD"/>
    <w:rsid w:val="00847993"/>
    <w:rsid w:val="00855379"/>
    <w:rsid w:val="0085558A"/>
    <w:rsid w:val="0085707C"/>
    <w:rsid w:val="00860DB6"/>
    <w:rsid w:val="00862118"/>
    <w:rsid w:val="008628CC"/>
    <w:rsid w:val="00863591"/>
    <w:rsid w:val="00863A44"/>
    <w:rsid w:val="00864628"/>
    <w:rsid w:val="00864A5F"/>
    <w:rsid w:val="00864E41"/>
    <w:rsid w:val="008653CA"/>
    <w:rsid w:val="0086587E"/>
    <w:rsid w:val="00866D06"/>
    <w:rsid w:val="00866D51"/>
    <w:rsid w:val="008672F5"/>
    <w:rsid w:val="0086767E"/>
    <w:rsid w:val="00867E36"/>
    <w:rsid w:val="00867E76"/>
    <w:rsid w:val="00867F28"/>
    <w:rsid w:val="00870D2D"/>
    <w:rsid w:val="008717B8"/>
    <w:rsid w:val="00873420"/>
    <w:rsid w:val="00873E7C"/>
    <w:rsid w:val="00873F81"/>
    <w:rsid w:val="0087456D"/>
    <w:rsid w:val="00874E3C"/>
    <w:rsid w:val="00875396"/>
    <w:rsid w:val="0087570D"/>
    <w:rsid w:val="0088246B"/>
    <w:rsid w:val="00883B0C"/>
    <w:rsid w:val="00884AA6"/>
    <w:rsid w:val="008861FB"/>
    <w:rsid w:val="0088639E"/>
    <w:rsid w:val="00886601"/>
    <w:rsid w:val="00886C06"/>
    <w:rsid w:val="00886D21"/>
    <w:rsid w:val="008870D5"/>
    <w:rsid w:val="00887CFF"/>
    <w:rsid w:val="00890340"/>
    <w:rsid w:val="00890469"/>
    <w:rsid w:val="0089120D"/>
    <w:rsid w:val="008928C5"/>
    <w:rsid w:val="0089307A"/>
    <w:rsid w:val="0089440C"/>
    <w:rsid w:val="008945C8"/>
    <w:rsid w:val="00894C25"/>
    <w:rsid w:val="008954EC"/>
    <w:rsid w:val="008956DB"/>
    <w:rsid w:val="00895A6A"/>
    <w:rsid w:val="00895D72"/>
    <w:rsid w:val="00895DCC"/>
    <w:rsid w:val="00895F8A"/>
    <w:rsid w:val="00896FE9"/>
    <w:rsid w:val="008979F6"/>
    <w:rsid w:val="008A072F"/>
    <w:rsid w:val="008A10DF"/>
    <w:rsid w:val="008A25D2"/>
    <w:rsid w:val="008A37DD"/>
    <w:rsid w:val="008A3C04"/>
    <w:rsid w:val="008A40F4"/>
    <w:rsid w:val="008A4B8D"/>
    <w:rsid w:val="008A530C"/>
    <w:rsid w:val="008A61CC"/>
    <w:rsid w:val="008A6ED8"/>
    <w:rsid w:val="008B0589"/>
    <w:rsid w:val="008B1731"/>
    <w:rsid w:val="008B3057"/>
    <w:rsid w:val="008B4069"/>
    <w:rsid w:val="008B4C82"/>
    <w:rsid w:val="008B4FE8"/>
    <w:rsid w:val="008B6DDE"/>
    <w:rsid w:val="008B740D"/>
    <w:rsid w:val="008C1260"/>
    <w:rsid w:val="008C1B33"/>
    <w:rsid w:val="008C21B5"/>
    <w:rsid w:val="008C22D1"/>
    <w:rsid w:val="008C44B4"/>
    <w:rsid w:val="008C4739"/>
    <w:rsid w:val="008C7672"/>
    <w:rsid w:val="008C76DC"/>
    <w:rsid w:val="008C780D"/>
    <w:rsid w:val="008D0742"/>
    <w:rsid w:val="008D0A08"/>
    <w:rsid w:val="008D0DEB"/>
    <w:rsid w:val="008D2A2F"/>
    <w:rsid w:val="008D58D4"/>
    <w:rsid w:val="008E04A7"/>
    <w:rsid w:val="008E3D7E"/>
    <w:rsid w:val="008E46E0"/>
    <w:rsid w:val="008E4B3E"/>
    <w:rsid w:val="008E4C32"/>
    <w:rsid w:val="008E4D43"/>
    <w:rsid w:val="008E5BA8"/>
    <w:rsid w:val="008E65F0"/>
    <w:rsid w:val="008E7059"/>
    <w:rsid w:val="008F0D92"/>
    <w:rsid w:val="008F170F"/>
    <w:rsid w:val="008F1A29"/>
    <w:rsid w:val="008F26A1"/>
    <w:rsid w:val="008F4CC7"/>
    <w:rsid w:val="008F53CC"/>
    <w:rsid w:val="008F5FCF"/>
    <w:rsid w:val="008F668A"/>
    <w:rsid w:val="008F75F2"/>
    <w:rsid w:val="008F7EB1"/>
    <w:rsid w:val="0090079B"/>
    <w:rsid w:val="00902906"/>
    <w:rsid w:val="00903190"/>
    <w:rsid w:val="00904522"/>
    <w:rsid w:val="009057EC"/>
    <w:rsid w:val="00905CDE"/>
    <w:rsid w:val="00906BDB"/>
    <w:rsid w:val="00907738"/>
    <w:rsid w:val="00907C75"/>
    <w:rsid w:val="00907E18"/>
    <w:rsid w:val="00910740"/>
    <w:rsid w:val="0091116B"/>
    <w:rsid w:val="00911D91"/>
    <w:rsid w:val="009133F4"/>
    <w:rsid w:val="00913A4C"/>
    <w:rsid w:val="00913C60"/>
    <w:rsid w:val="00914337"/>
    <w:rsid w:val="00915221"/>
    <w:rsid w:val="0091663A"/>
    <w:rsid w:val="009167EF"/>
    <w:rsid w:val="00916B12"/>
    <w:rsid w:val="00916F67"/>
    <w:rsid w:val="0091722C"/>
    <w:rsid w:val="00917B75"/>
    <w:rsid w:val="00920028"/>
    <w:rsid w:val="00920222"/>
    <w:rsid w:val="0092159B"/>
    <w:rsid w:val="00921831"/>
    <w:rsid w:val="00923264"/>
    <w:rsid w:val="00923900"/>
    <w:rsid w:val="00927364"/>
    <w:rsid w:val="00927F57"/>
    <w:rsid w:val="00930DAC"/>
    <w:rsid w:val="00930EB8"/>
    <w:rsid w:val="00931EF3"/>
    <w:rsid w:val="00932AE9"/>
    <w:rsid w:val="00932F98"/>
    <w:rsid w:val="009342B1"/>
    <w:rsid w:val="009360C3"/>
    <w:rsid w:val="00936907"/>
    <w:rsid w:val="00937B42"/>
    <w:rsid w:val="00937DD2"/>
    <w:rsid w:val="00941117"/>
    <w:rsid w:val="00941317"/>
    <w:rsid w:val="009413A8"/>
    <w:rsid w:val="009413B1"/>
    <w:rsid w:val="00941EBD"/>
    <w:rsid w:val="009425E6"/>
    <w:rsid w:val="009434BD"/>
    <w:rsid w:val="009436F0"/>
    <w:rsid w:val="00943DB9"/>
    <w:rsid w:val="00943F49"/>
    <w:rsid w:val="0094501A"/>
    <w:rsid w:val="00945D76"/>
    <w:rsid w:val="00947663"/>
    <w:rsid w:val="009515E4"/>
    <w:rsid w:val="009534BA"/>
    <w:rsid w:val="00953BA5"/>
    <w:rsid w:val="0095471F"/>
    <w:rsid w:val="0095577C"/>
    <w:rsid w:val="00955C5C"/>
    <w:rsid w:val="0095752B"/>
    <w:rsid w:val="00962CBA"/>
    <w:rsid w:val="00964A6B"/>
    <w:rsid w:val="00965AC3"/>
    <w:rsid w:val="0097054D"/>
    <w:rsid w:val="00971F7B"/>
    <w:rsid w:val="0097270F"/>
    <w:rsid w:val="00973108"/>
    <w:rsid w:val="00973337"/>
    <w:rsid w:val="009734F3"/>
    <w:rsid w:val="009738B1"/>
    <w:rsid w:val="00973BB9"/>
    <w:rsid w:val="00973C65"/>
    <w:rsid w:val="00974AAB"/>
    <w:rsid w:val="00975759"/>
    <w:rsid w:val="00977583"/>
    <w:rsid w:val="00977A29"/>
    <w:rsid w:val="0098068E"/>
    <w:rsid w:val="009807C7"/>
    <w:rsid w:val="009808C7"/>
    <w:rsid w:val="00980C9B"/>
    <w:rsid w:val="0098483D"/>
    <w:rsid w:val="00984B70"/>
    <w:rsid w:val="009850A3"/>
    <w:rsid w:val="009859BA"/>
    <w:rsid w:val="009866BC"/>
    <w:rsid w:val="009901F8"/>
    <w:rsid w:val="0099092E"/>
    <w:rsid w:val="009925D2"/>
    <w:rsid w:val="009927BF"/>
    <w:rsid w:val="00992CF6"/>
    <w:rsid w:val="0099359E"/>
    <w:rsid w:val="00993AE9"/>
    <w:rsid w:val="00994698"/>
    <w:rsid w:val="00994A6B"/>
    <w:rsid w:val="0099644E"/>
    <w:rsid w:val="0099709B"/>
    <w:rsid w:val="00997195"/>
    <w:rsid w:val="009A13BF"/>
    <w:rsid w:val="009A20E9"/>
    <w:rsid w:val="009A3AEF"/>
    <w:rsid w:val="009A4884"/>
    <w:rsid w:val="009A5E08"/>
    <w:rsid w:val="009A647A"/>
    <w:rsid w:val="009A6F9B"/>
    <w:rsid w:val="009A7BF1"/>
    <w:rsid w:val="009A7ED8"/>
    <w:rsid w:val="009B05FB"/>
    <w:rsid w:val="009B0CB9"/>
    <w:rsid w:val="009B1CC4"/>
    <w:rsid w:val="009B1F38"/>
    <w:rsid w:val="009B378E"/>
    <w:rsid w:val="009B501D"/>
    <w:rsid w:val="009B5B36"/>
    <w:rsid w:val="009B7405"/>
    <w:rsid w:val="009B7A42"/>
    <w:rsid w:val="009C0A83"/>
    <w:rsid w:val="009C2E43"/>
    <w:rsid w:val="009C3857"/>
    <w:rsid w:val="009C4009"/>
    <w:rsid w:val="009C6697"/>
    <w:rsid w:val="009C748F"/>
    <w:rsid w:val="009D0381"/>
    <w:rsid w:val="009D0618"/>
    <w:rsid w:val="009D0646"/>
    <w:rsid w:val="009D0978"/>
    <w:rsid w:val="009D1C25"/>
    <w:rsid w:val="009D1C61"/>
    <w:rsid w:val="009D47D3"/>
    <w:rsid w:val="009D5D4B"/>
    <w:rsid w:val="009D6330"/>
    <w:rsid w:val="009D6549"/>
    <w:rsid w:val="009D7455"/>
    <w:rsid w:val="009D7660"/>
    <w:rsid w:val="009D7DED"/>
    <w:rsid w:val="009E1032"/>
    <w:rsid w:val="009E1A7C"/>
    <w:rsid w:val="009E233E"/>
    <w:rsid w:val="009E2B54"/>
    <w:rsid w:val="009E2C44"/>
    <w:rsid w:val="009E2C4E"/>
    <w:rsid w:val="009E4228"/>
    <w:rsid w:val="009E422D"/>
    <w:rsid w:val="009E4768"/>
    <w:rsid w:val="009E4E85"/>
    <w:rsid w:val="009E5385"/>
    <w:rsid w:val="009F0183"/>
    <w:rsid w:val="009F0676"/>
    <w:rsid w:val="009F17BC"/>
    <w:rsid w:val="009F1B0D"/>
    <w:rsid w:val="009F4252"/>
    <w:rsid w:val="009F4FF5"/>
    <w:rsid w:val="009F67B3"/>
    <w:rsid w:val="009F78F5"/>
    <w:rsid w:val="00A00DA9"/>
    <w:rsid w:val="00A00DE0"/>
    <w:rsid w:val="00A0109C"/>
    <w:rsid w:val="00A01270"/>
    <w:rsid w:val="00A01517"/>
    <w:rsid w:val="00A02944"/>
    <w:rsid w:val="00A02C26"/>
    <w:rsid w:val="00A02FB1"/>
    <w:rsid w:val="00A03E6A"/>
    <w:rsid w:val="00A04072"/>
    <w:rsid w:val="00A07F28"/>
    <w:rsid w:val="00A10307"/>
    <w:rsid w:val="00A10DE0"/>
    <w:rsid w:val="00A11F40"/>
    <w:rsid w:val="00A1347E"/>
    <w:rsid w:val="00A139AA"/>
    <w:rsid w:val="00A15A55"/>
    <w:rsid w:val="00A164BD"/>
    <w:rsid w:val="00A1797A"/>
    <w:rsid w:val="00A20D8B"/>
    <w:rsid w:val="00A21AEE"/>
    <w:rsid w:val="00A21CD8"/>
    <w:rsid w:val="00A22D9F"/>
    <w:rsid w:val="00A234E6"/>
    <w:rsid w:val="00A235B1"/>
    <w:rsid w:val="00A23D72"/>
    <w:rsid w:val="00A23DCF"/>
    <w:rsid w:val="00A251F3"/>
    <w:rsid w:val="00A313E9"/>
    <w:rsid w:val="00A346BA"/>
    <w:rsid w:val="00A34DCD"/>
    <w:rsid w:val="00A36342"/>
    <w:rsid w:val="00A37585"/>
    <w:rsid w:val="00A40DB7"/>
    <w:rsid w:val="00A411BF"/>
    <w:rsid w:val="00A41754"/>
    <w:rsid w:val="00A42107"/>
    <w:rsid w:val="00A42B02"/>
    <w:rsid w:val="00A42EA3"/>
    <w:rsid w:val="00A42F72"/>
    <w:rsid w:val="00A448D2"/>
    <w:rsid w:val="00A45072"/>
    <w:rsid w:val="00A45F40"/>
    <w:rsid w:val="00A46EDE"/>
    <w:rsid w:val="00A51205"/>
    <w:rsid w:val="00A5198C"/>
    <w:rsid w:val="00A523CA"/>
    <w:rsid w:val="00A525A4"/>
    <w:rsid w:val="00A52731"/>
    <w:rsid w:val="00A52E00"/>
    <w:rsid w:val="00A532D9"/>
    <w:rsid w:val="00A54591"/>
    <w:rsid w:val="00A54647"/>
    <w:rsid w:val="00A548A2"/>
    <w:rsid w:val="00A54E4F"/>
    <w:rsid w:val="00A55B36"/>
    <w:rsid w:val="00A55CCC"/>
    <w:rsid w:val="00A55E36"/>
    <w:rsid w:val="00A55F1A"/>
    <w:rsid w:val="00A601E6"/>
    <w:rsid w:val="00A61113"/>
    <w:rsid w:val="00A613DB"/>
    <w:rsid w:val="00A63FFC"/>
    <w:rsid w:val="00A64A65"/>
    <w:rsid w:val="00A65AB7"/>
    <w:rsid w:val="00A65D5B"/>
    <w:rsid w:val="00A65E49"/>
    <w:rsid w:val="00A676CB"/>
    <w:rsid w:val="00A7033B"/>
    <w:rsid w:val="00A70AD5"/>
    <w:rsid w:val="00A710F5"/>
    <w:rsid w:val="00A71E8A"/>
    <w:rsid w:val="00A7216D"/>
    <w:rsid w:val="00A72919"/>
    <w:rsid w:val="00A737C2"/>
    <w:rsid w:val="00A73DF1"/>
    <w:rsid w:val="00A74885"/>
    <w:rsid w:val="00A749E1"/>
    <w:rsid w:val="00A7530F"/>
    <w:rsid w:val="00A769B6"/>
    <w:rsid w:val="00A76C70"/>
    <w:rsid w:val="00A76CA4"/>
    <w:rsid w:val="00A80A23"/>
    <w:rsid w:val="00A81BE9"/>
    <w:rsid w:val="00A82E06"/>
    <w:rsid w:val="00A8430C"/>
    <w:rsid w:val="00A85731"/>
    <w:rsid w:val="00A85C36"/>
    <w:rsid w:val="00A87022"/>
    <w:rsid w:val="00A87C0D"/>
    <w:rsid w:val="00A90D30"/>
    <w:rsid w:val="00A9196B"/>
    <w:rsid w:val="00A9222E"/>
    <w:rsid w:val="00A930EA"/>
    <w:rsid w:val="00A93CA9"/>
    <w:rsid w:val="00A94205"/>
    <w:rsid w:val="00A951F5"/>
    <w:rsid w:val="00A96153"/>
    <w:rsid w:val="00A96188"/>
    <w:rsid w:val="00A967DF"/>
    <w:rsid w:val="00A96E51"/>
    <w:rsid w:val="00A970DD"/>
    <w:rsid w:val="00A97296"/>
    <w:rsid w:val="00A97C9B"/>
    <w:rsid w:val="00AA08EA"/>
    <w:rsid w:val="00AA0F6E"/>
    <w:rsid w:val="00AA2A7C"/>
    <w:rsid w:val="00AA33CB"/>
    <w:rsid w:val="00AA365F"/>
    <w:rsid w:val="00AA379E"/>
    <w:rsid w:val="00AA3928"/>
    <w:rsid w:val="00AA4CBF"/>
    <w:rsid w:val="00AA5BCE"/>
    <w:rsid w:val="00AB08B0"/>
    <w:rsid w:val="00AB18B2"/>
    <w:rsid w:val="00AB1CEA"/>
    <w:rsid w:val="00AB276D"/>
    <w:rsid w:val="00AB399F"/>
    <w:rsid w:val="00AB4423"/>
    <w:rsid w:val="00AB489A"/>
    <w:rsid w:val="00AB665A"/>
    <w:rsid w:val="00AB7482"/>
    <w:rsid w:val="00AB7688"/>
    <w:rsid w:val="00AB7E52"/>
    <w:rsid w:val="00AC1E45"/>
    <w:rsid w:val="00AC3DA9"/>
    <w:rsid w:val="00AC41E5"/>
    <w:rsid w:val="00AC4642"/>
    <w:rsid w:val="00AC4D48"/>
    <w:rsid w:val="00AC589A"/>
    <w:rsid w:val="00AC5BF1"/>
    <w:rsid w:val="00AC6702"/>
    <w:rsid w:val="00AC7D7B"/>
    <w:rsid w:val="00AC7DE3"/>
    <w:rsid w:val="00AD0126"/>
    <w:rsid w:val="00AD06FF"/>
    <w:rsid w:val="00AD1E17"/>
    <w:rsid w:val="00AD1F23"/>
    <w:rsid w:val="00AD4FA4"/>
    <w:rsid w:val="00AD6282"/>
    <w:rsid w:val="00AD6B65"/>
    <w:rsid w:val="00AD6E20"/>
    <w:rsid w:val="00AD6E41"/>
    <w:rsid w:val="00AE196A"/>
    <w:rsid w:val="00AE403A"/>
    <w:rsid w:val="00AE56D0"/>
    <w:rsid w:val="00AE7BA4"/>
    <w:rsid w:val="00AE7D9E"/>
    <w:rsid w:val="00AF0840"/>
    <w:rsid w:val="00AF1443"/>
    <w:rsid w:val="00AF16A0"/>
    <w:rsid w:val="00AF1927"/>
    <w:rsid w:val="00AF1DE9"/>
    <w:rsid w:val="00AF1E8A"/>
    <w:rsid w:val="00AF377F"/>
    <w:rsid w:val="00AF47B2"/>
    <w:rsid w:val="00AF5CD2"/>
    <w:rsid w:val="00AF5DA1"/>
    <w:rsid w:val="00AF6709"/>
    <w:rsid w:val="00AF6A72"/>
    <w:rsid w:val="00AF6CFF"/>
    <w:rsid w:val="00B0020D"/>
    <w:rsid w:val="00B00940"/>
    <w:rsid w:val="00B014F2"/>
    <w:rsid w:val="00B01AC7"/>
    <w:rsid w:val="00B031C2"/>
    <w:rsid w:val="00B031CF"/>
    <w:rsid w:val="00B03AF2"/>
    <w:rsid w:val="00B04C67"/>
    <w:rsid w:val="00B05620"/>
    <w:rsid w:val="00B06C50"/>
    <w:rsid w:val="00B1061B"/>
    <w:rsid w:val="00B11397"/>
    <w:rsid w:val="00B11472"/>
    <w:rsid w:val="00B1195C"/>
    <w:rsid w:val="00B121BD"/>
    <w:rsid w:val="00B166C8"/>
    <w:rsid w:val="00B1767B"/>
    <w:rsid w:val="00B203BA"/>
    <w:rsid w:val="00B20690"/>
    <w:rsid w:val="00B208CC"/>
    <w:rsid w:val="00B20BBF"/>
    <w:rsid w:val="00B20D3F"/>
    <w:rsid w:val="00B2247F"/>
    <w:rsid w:val="00B22B44"/>
    <w:rsid w:val="00B22CDC"/>
    <w:rsid w:val="00B23480"/>
    <w:rsid w:val="00B23EE5"/>
    <w:rsid w:val="00B240C8"/>
    <w:rsid w:val="00B2481D"/>
    <w:rsid w:val="00B24BCF"/>
    <w:rsid w:val="00B24D94"/>
    <w:rsid w:val="00B2530A"/>
    <w:rsid w:val="00B266F3"/>
    <w:rsid w:val="00B26A2E"/>
    <w:rsid w:val="00B311D6"/>
    <w:rsid w:val="00B3186E"/>
    <w:rsid w:val="00B341A5"/>
    <w:rsid w:val="00B34213"/>
    <w:rsid w:val="00B34F59"/>
    <w:rsid w:val="00B36C26"/>
    <w:rsid w:val="00B37375"/>
    <w:rsid w:val="00B377FC"/>
    <w:rsid w:val="00B37924"/>
    <w:rsid w:val="00B37B29"/>
    <w:rsid w:val="00B405EE"/>
    <w:rsid w:val="00B41A43"/>
    <w:rsid w:val="00B4266F"/>
    <w:rsid w:val="00B42EBC"/>
    <w:rsid w:val="00B42EE6"/>
    <w:rsid w:val="00B43303"/>
    <w:rsid w:val="00B44434"/>
    <w:rsid w:val="00B44E11"/>
    <w:rsid w:val="00B4505D"/>
    <w:rsid w:val="00B466F7"/>
    <w:rsid w:val="00B471FF"/>
    <w:rsid w:val="00B47FD6"/>
    <w:rsid w:val="00B50282"/>
    <w:rsid w:val="00B517B0"/>
    <w:rsid w:val="00B517F0"/>
    <w:rsid w:val="00B53B67"/>
    <w:rsid w:val="00B553A4"/>
    <w:rsid w:val="00B5619B"/>
    <w:rsid w:val="00B56D64"/>
    <w:rsid w:val="00B5721D"/>
    <w:rsid w:val="00B574BD"/>
    <w:rsid w:val="00B57650"/>
    <w:rsid w:val="00B60569"/>
    <w:rsid w:val="00B608B5"/>
    <w:rsid w:val="00B60D3F"/>
    <w:rsid w:val="00B61152"/>
    <w:rsid w:val="00B6169B"/>
    <w:rsid w:val="00B621C3"/>
    <w:rsid w:val="00B622C8"/>
    <w:rsid w:val="00B62E55"/>
    <w:rsid w:val="00B631E1"/>
    <w:rsid w:val="00B63950"/>
    <w:rsid w:val="00B63F88"/>
    <w:rsid w:val="00B6553B"/>
    <w:rsid w:val="00B65A68"/>
    <w:rsid w:val="00B66D2F"/>
    <w:rsid w:val="00B70BD5"/>
    <w:rsid w:val="00B71148"/>
    <w:rsid w:val="00B72FEE"/>
    <w:rsid w:val="00B73EF6"/>
    <w:rsid w:val="00B7452C"/>
    <w:rsid w:val="00B746D6"/>
    <w:rsid w:val="00B7592E"/>
    <w:rsid w:val="00B81D13"/>
    <w:rsid w:val="00B824FE"/>
    <w:rsid w:val="00B82F65"/>
    <w:rsid w:val="00B85D91"/>
    <w:rsid w:val="00B907EC"/>
    <w:rsid w:val="00B9298D"/>
    <w:rsid w:val="00B92D83"/>
    <w:rsid w:val="00B932D5"/>
    <w:rsid w:val="00B93833"/>
    <w:rsid w:val="00B93A8E"/>
    <w:rsid w:val="00B93BA5"/>
    <w:rsid w:val="00B95118"/>
    <w:rsid w:val="00B95494"/>
    <w:rsid w:val="00B971EE"/>
    <w:rsid w:val="00BA0097"/>
    <w:rsid w:val="00BA1574"/>
    <w:rsid w:val="00BA280F"/>
    <w:rsid w:val="00BA2B83"/>
    <w:rsid w:val="00BA2FB9"/>
    <w:rsid w:val="00BA37D1"/>
    <w:rsid w:val="00BA4A92"/>
    <w:rsid w:val="00BA4F5F"/>
    <w:rsid w:val="00BA5D7D"/>
    <w:rsid w:val="00BA5EFF"/>
    <w:rsid w:val="00BA60FC"/>
    <w:rsid w:val="00BA6C31"/>
    <w:rsid w:val="00BA6CD0"/>
    <w:rsid w:val="00BA7C4A"/>
    <w:rsid w:val="00BA7FF1"/>
    <w:rsid w:val="00BB0E3A"/>
    <w:rsid w:val="00BB109F"/>
    <w:rsid w:val="00BB2286"/>
    <w:rsid w:val="00BB34EB"/>
    <w:rsid w:val="00BB60AE"/>
    <w:rsid w:val="00BB7951"/>
    <w:rsid w:val="00BC00A3"/>
    <w:rsid w:val="00BC0412"/>
    <w:rsid w:val="00BC1C46"/>
    <w:rsid w:val="00BC1DE6"/>
    <w:rsid w:val="00BC23C7"/>
    <w:rsid w:val="00BC4313"/>
    <w:rsid w:val="00BC4C3C"/>
    <w:rsid w:val="00BC68CD"/>
    <w:rsid w:val="00BC7C55"/>
    <w:rsid w:val="00BC7EE1"/>
    <w:rsid w:val="00BD06E5"/>
    <w:rsid w:val="00BD2702"/>
    <w:rsid w:val="00BD39FE"/>
    <w:rsid w:val="00BD3F71"/>
    <w:rsid w:val="00BD3F72"/>
    <w:rsid w:val="00BD4C30"/>
    <w:rsid w:val="00BD5050"/>
    <w:rsid w:val="00BD7B39"/>
    <w:rsid w:val="00BD7CCD"/>
    <w:rsid w:val="00BD7DAF"/>
    <w:rsid w:val="00BE116F"/>
    <w:rsid w:val="00BE2A47"/>
    <w:rsid w:val="00BE3FF4"/>
    <w:rsid w:val="00BE4070"/>
    <w:rsid w:val="00BE4137"/>
    <w:rsid w:val="00BE58B4"/>
    <w:rsid w:val="00BE5CE1"/>
    <w:rsid w:val="00BE698A"/>
    <w:rsid w:val="00BE730A"/>
    <w:rsid w:val="00BF0057"/>
    <w:rsid w:val="00BF0663"/>
    <w:rsid w:val="00BF1BF5"/>
    <w:rsid w:val="00BF5110"/>
    <w:rsid w:val="00BF5144"/>
    <w:rsid w:val="00BF5BEE"/>
    <w:rsid w:val="00C000F1"/>
    <w:rsid w:val="00C00360"/>
    <w:rsid w:val="00C0044C"/>
    <w:rsid w:val="00C00B5D"/>
    <w:rsid w:val="00C01CA9"/>
    <w:rsid w:val="00C03402"/>
    <w:rsid w:val="00C035FD"/>
    <w:rsid w:val="00C048C3"/>
    <w:rsid w:val="00C04A60"/>
    <w:rsid w:val="00C0693A"/>
    <w:rsid w:val="00C072AD"/>
    <w:rsid w:val="00C07F40"/>
    <w:rsid w:val="00C11C11"/>
    <w:rsid w:val="00C12905"/>
    <w:rsid w:val="00C1365A"/>
    <w:rsid w:val="00C15E98"/>
    <w:rsid w:val="00C167C6"/>
    <w:rsid w:val="00C17735"/>
    <w:rsid w:val="00C17FE4"/>
    <w:rsid w:val="00C20020"/>
    <w:rsid w:val="00C21762"/>
    <w:rsid w:val="00C219F4"/>
    <w:rsid w:val="00C22210"/>
    <w:rsid w:val="00C22902"/>
    <w:rsid w:val="00C241A8"/>
    <w:rsid w:val="00C24544"/>
    <w:rsid w:val="00C248E6"/>
    <w:rsid w:val="00C24AB2"/>
    <w:rsid w:val="00C2694E"/>
    <w:rsid w:val="00C26ABA"/>
    <w:rsid w:val="00C274FC"/>
    <w:rsid w:val="00C27AF2"/>
    <w:rsid w:val="00C27C7B"/>
    <w:rsid w:val="00C27D68"/>
    <w:rsid w:val="00C3033B"/>
    <w:rsid w:val="00C30DA8"/>
    <w:rsid w:val="00C3382C"/>
    <w:rsid w:val="00C33E1A"/>
    <w:rsid w:val="00C35B88"/>
    <w:rsid w:val="00C36616"/>
    <w:rsid w:val="00C36D7A"/>
    <w:rsid w:val="00C36E5A"/>
    <w:rsid w:val="00C379F2"/>
    <w:rsid w:val="00C37B5E"/>
    <w:rsid w:val="00C37CF0"/>
    <w:rsid w:val="00C40702"/>
    <w:rsid w:val="00C4113A"/>
    <w:rsid w:val="00C41A59"/>
    <w:rsid w:val="00C42C06"/>
    <w:rsid w:val="00C43168"/>
    <w:rsid w:val="00C433CC"/>
    <w:rsid w:val="00C43B46"/>
    <w:rsid w:val="00C45CA3"/>
    <w:rsid w:val="00C46951"/>
    <w:rsid w:val="00C469AF"/>
    <w:rsid w:val="00C474CE"/>
    <w:rsid w:val="00C509F3"/>
    <w:rsid w:val="00C5189D"/>
    <w:rsid w:val="00C52127"/>
    <w:rsid w:val="00C53D16"/>
    <w:rsid w:val="00C54571"/>
    <w:rsid w:val="00C546BF"/>
    <w:rsid w:val="00C54795"/>
    <w:rsid w:val="00C54E99"/>
    <w:rsid w:val="00C55425"/>
    <w:rsid w:val="00C56395"/>
    <w:rsid w:val="00C56598"/>
    <w:rsid w:val="00C57633"/>
    <w:rsid w:val="00C609C3"/>
    <w:rsid w:val="00C60E48"/>
    <w:rsid w:val="00C616C7"/>
    <w:rsid w:val="00C61932"/>
    <w:rsid w:val="00C62922"/>
    <w:rsid w:val="00C6396C"/>
    <w:rsid w:val="00C63A53"/>
    <w:rsid w:val="00C655D7"/>
    <w:rsid w:val="00C659D8"/>
    <w:rsid w:val="00C65AC7"/>
    <w:rsid w:val="00C65E24"/>
    <w:rsid w:val="00C669F8"/>
    <w:rsid w:val="00C66E73"/>
    <w:rsid w:val="00C673F9"/>
    <w:rsid w:val="00C707A3"/>
    <w:rsid w:val="00C70BFB"/>
    <w:rsid w:val="00C70C15"/>
    <w:rsid w:val="00C72628"/>
    <w:rsid w:val="00C72AB7"/>
    <w:rsid w:val="00C740CD"/>
    <w:rsid w:val="00C757ED"/>
    <w:rsid w:val="00C75FF3"/>
    <w:rsid w:val="00C7609F"/>
    <w:rsid w:val="00C76FD4"/>
    <w:rsid w:val="00C77E76"/>
    <w:rsid w:val="00C80025"/>
    <w:rsid w:val="00C8228E"/>
    <w:rsid w:val="00C8267F"/>
    <w:rsid w:val="00C83EE9"/>
    <w:rsid w:val="00C84231"/>
    <w:rsid w:val="00C84359"/>
    <w:rsid w:val="00C85E47"/>
    <w:rsid w:val="00C9093E"/>
    <w:rsid w:val="00C93222"/>
    <w:rsid w:val="00C93C97"/>
    <w:rsid w:val="00C93CEA"/>
    <w:rsid w:val="00C94374"/>
    <w:rsid w:val="00C95346"/>
    <w:rsid w:val="00C95EFB"/>
    <w:rsid w:val="00C96308"/>
    <w:rsid w:val="00C97719"/>
    <w:rsid w:val="00C977D1"/>
    <w:rsid w:val="00CA0030"/>
    <w:rsid w:val="00CA0AE0"/>
    <w:rsid w:val="00CA2E0E"/>
    <w:rsid w:val="00CA3136"/>
    <w:rsid w:val="00CA407B"/>
    <w:rsid w:val="00CA4242"/>
    <w:rsid w:val="00CA4709"/>
    <w:rsid w:val="00CA4786"/>
    <w:rsid w:val="00CA509F"/>
    <w:rsid w:val="00CA533A"/>
    <w:rsid w:val="00CA5F8F"/>
    <w:rsid w:val="00CA6012"/>
    <w:rsid w:val="00CA641D"/>
    <w:rsid w:val="00CA6788"/>
    <w:rsid w:val="00CA7BFD"/>
    <w:rsid w:val="00CB1028"/>
    <w:rsid w:val="00CB2376"/>
    <w:rsid w:val="00CB41BC"/>
    <w:rsid w:val="00CB47E4"/>
    <w:rsid w:val="00CB630F"/>
    <w:rsid w:val="00CB7455"/>
    <w:rsid w:val="00CC1C95"/>
    <w:rsid w:val="00CC218C"/>
    <w:rsid w:val="00CC21FC"/>
    <w:rsid w:val="00CC34FD"/>
    <w:rsid w:val="00CC48B7"/>
    <w:rsid w:val="00CC5470"/>
    <w:rsid w:val="00CC5673"/>
    <w:rsid w:val="00CC57F3"/>
    <w:rsid w:val="00CD05D3"/>
    <w:rsid w:val="00CD15FF"/>
    <w:rsid w:val="00CD178F"/>
    <w:rsid w:val="00CD5787"/>
    <w:rsid w:val="00CD5800"/>
    <w:rsid w:val="00CD6513"/>
    <w:rsid w:val="00CD725D"/>
    <w:rsid w:val="00CE207D"/>
    <w:rsid w:val="00CE219E"/>
    <w:rsid w:val="00CE3328"/>
    <w:rsid w:val="00CE367F"/>
    <w:rsid w:val="00CE516B"/>
    <w:rsid w:val="00CE5D22"/>
    <w:rsid w:val="00CE6A37"/>
    <w:rsid w:val="00CE77DC"/>
    <w:rsid w:val="00CE7B35"/>
    <w:rsid w:val="00CF03B3"/>
    <w:rsid w:val="00CF03E5"/>
    <w:rsid w:val="00CF0406"/>
    <w:rsid w:val="00CF073B"/>
    <w:rsid w:val="00CF12A3"/>
    <w:rsid w:val="00CF25B8"/>
    <w:rsid w:val="00CF2601"/>
    <w:rsid w:val="00CF2C7B"/>
    <w:rsid w:val="00CF3401"/>
    <w:rsid w:val="00CF5F13"/>
    <w:rsid w:val="00CF6688"/>
    <w:rsid w:val="00CF6981"/>
    <w:rsid w:val="00CF736B"/>
    <w:rsid w:val="00D000C9"/>
    <w:rsid w:val="00D003A9"/>
    <w:rsid w:val="00D00493"/>
    <w:rsid w:val="00D0392D"/>
    <w:rsid w:val="00D04B99"/>
    <w:rsid w:val="00D05635"/>
    <w:rsid w:val="00D05644"/>
    <w:rsid w:val="00D05BCD"/>
    <w:rsid w:val="00D07429"/>
    <w:rsid w:val="00D076CE"/>
    <w:rsid w:val="00D10791"/>
    <w:rsid w:val="00D130F2"/>
    <w:rsid w:val="00D1402C"/>
    <w:rsid w:val="00D143C8"/>
    <w:rsid w:val="00D144BA"/>
    <w:rsid w:val="00D1479C"/>
    <w:rsid w:val="00D14F0A"/>
    <w:rsid w:val="00D15782"/>
    <w:rsid w:val="00D15B9A"/>
    <w:rsid w:val="00D17135"/>
    <w:rsid w:val="00D20993"/>
    <w:rsid w:val="00D21050"/>
    <w:rsid w:val="00D211E1"/>
    <w:rsid w:val="00D22294"/>
    <w:rsid w:val="00D23624"/>
    <w:rsid w:val="00D2438A"/>
    <w:rsid w:val="00D258FD"/>
    <w:rsid w:val="00D26088"/>
    <w:rsid w:val="00D26A4E"/>
    <w:rsid w:val="00D27438"/>
    <w:rsid w:val="00D3031F"/>
    <w:rsid w:val="00D30E7A"/>
    <w:rsid w:val="00D32333"/>
    <w:rsid w:val="00D349C0"/>
    <w:rsid w:val="00D36056"/>
    <w:rsid w:val="00D360F6"/>
    <w:rsid w:val="00D36AD5"/>
    <w:rsid w:val="00D36FB9"/>
    <w:rsid w:val="00D3718F"/>
    <w:rsid w:val="00D4057C"/>
    <w:rsid w:val="00D40795"/>
    <w:rsid w:val="00D411ED"/>
    <w:rsid w:val="00D414D7"/>
    <w:rsid w:val="00D42F5A"/>
    <w:rsid w:val="00D44D6F"/>
    <w:rsid w:val="00D45709"/>
    <w:rsid w:val="00D458B4"/>
    <w:rsid w:val="00D46378"/>
    <w:rsid w:val="00D47007"/>
    <w:rsid w:val="00D471C3"/>
    <w:rsid w:val="00D52C93"/>
    <w:rsid w:val="00D531C2"/>
    <w:rsid w:val="00D545A7"/>
    <w:rsid w:val="00D55005"/>
    <w:rsid w:val="00D55380"/>
    <w:rsid w:val="00D559A2"/>
    <w:rsid w:val="00D55BD1"/>
    <w:rsid w:val="00D560A5"/>
    <w:rsid w:val="00D56967"/>
    <w:rsid w:val="00D60C09"/>
    <w:rsid w:val="00D60F10"/>
    <w:rsid w:val="00D62E3C"/>
    <w:rsid w:val="00D63222"/>
    <w:rsid w:val="00D643C6"/>
    <w:rsid w:val="00D669BF"/>
    <w:rsid w:val="00D7077E"/>
    <w:rsid w:val="00D71406"/>
    <w:rsid w:val="00D714F2"/>
    <w:rsid w:val="00D7175A"/>
    <w:rsid w:val="00D7236E"/>
    <w:rsid w:val="00D7249C"/>
    <w:rsid w:val="00D7299A"/>
    <w:rsid w:val="00D7348A"/>
    <w:rsid w:val="00D7402C"/>
    <w:rsid w:val="00D74D05"/>
    <w:rsid w:val="00D7591D"/>
    <w:rsid w:val="00D7662F"/>
    <w:rsid w:val="00D76E34"/>
    <w:rsid w:val="00D805D8"/>
    <w:rsid w:val="00D8080C"/>
    <w:rsid w:val="00D80B08"/>
    <w:rsid w:val="00D80C7D"/>
    <w:rsid w:val="00D81487"/>
    <w:rsid w:val="00D8263E"/>
    <w:rsid w:val="00D842C2"/>
    <w:rsid w:val="00D84742"/>
    <w:rsid w:val="00D85602"/>
    <w:rsid w:val="00D8771F"/>
    <w:rsid w:val="00D87F18"/>
    <w:rsid w:val="00D9038A"/>
    <w:rsid w:val="00D90E6D"/>
    <w:rsid w:val="00D91A97"/>
    <w:rsid w:val="00D9253C"/>
    <w:rsid w:val="00D96CA6"/>
    <w:rsid w:val="00D96E33"/>
    <w:rsid w:val="00DA299E"/>
    <w:rsid w:val="00DA3986"/>
    <w:rsid w:val="00DA49D4"/>
    <w:rsid w:val="00DA51C1"/>
    <w:rsid w:val="00DA58AE"/>
    <w:rsid w:val="00DA5B99"/>
    <w:rsid w:val="00DA6B2C"/>
    <w:rsid w:val="00DA6C86"/>
    <w:rsid w:val="00DA76BF"/>
    <w:rsid w:val="00DB09FB"/>
    <w:rsid w:val="00DB1952"/>
    <w:rsid w:val="00DB415C"/>
    <w:rsid w:val="00DB467C"/>
    <w:rsid w:val="00DB6B3D"/>
    <w:rsid w:val="00DB6D78"/>
    <w:rsid w:val="00DB7863"/>
    <w:rsid w:val="00DC0E62"/>
    <w:rsid w:val="00DC178F"/>
    <w:rsid w:val="00DC1EF8"/>
    <w:rsid w:val="00DC2A4F"/>
    <w:rsid w:val="00DC2CC4"/>
    <w:rsid w:val="00DC2DA5"/>
    <w:rsid w:val="00DC2DC2"/>
    <w:rsid w:val="00DC3152"/>
    <w:rsid w:val="00DC61BB"/>
    <w:rsid w:val="00DC6B0E"/>
    <w:rsid w:val="00DC7206"/>
    <w:rsid w:val="00DD0712"/>
    <w:rsid w:val="00DD1398"/>
    <w:rsid w:val="00DD1A47"/>
    <w:rsid w:val="00DD2041"/>
    <w:rsid w:val="00DD3868"/>
    <w:rsid w:val="00DD394A"/>
    <w:rsid w:val="00DD3E2A"/>
    <w:rsid w:val="00DD47B6"/>
    <w:rsid w:val="00DD5264"/>
    <w:rsid w:val="00DD645A"/>
    <w:rsid w:val="00DE091F"/>
    <w:rsid w:val="00DE1559"/>
    <w:rsid w:val="00DE2669"/>
    <w:rsid w:val="00DE388E"/>
    <w:rsid w:val="00DE41EF"/>
    <w:rsid w:val="00DE425F"/>
    <w:rsid w:val="00DE5742"/>
    <w:rsid w:val="00DE5F13"/>
    <w:rsid w:val="00DE61F6"/>
    <w:rsid w:val="00DE634C"/>
    <w:rsid w:val="00DE712C"/>
    <w:rsid w:val="00DE7CE0"/>
    <w:rsid w:val="00DF0169"/>
    <w:rsid w:val="00DF01DC"/>
    <w:rsid w:val="00DF11F0"/>
    <w:rsid w:val="00DF161D"/>
    <w:rsid w:val="00DF2DA6"/>
    <w:rsid w:val="00DF6769"/>
    <w:rsid w:val="00DF6EEA"/>
    <w:rsid w:val="00DF7D0E"/>
    <w:rsid w:val="00DF7EAA"/>
    <w:rsid w:val="00E01348"/>
    <w:rsid w:val="00E0137E"/>
    <w:rsid w:val="00E0138F"/>
    <w:rsid w:val="00E02AE1"/>
    <w:rsid w:val="00E04D59"/>
    <w:rsid w:val="00E054A7"/>
    <w:rsid w:val="00E060F3"/>
    <w:rsid w:val="00E0794C"/>
    <w:rsid w:val="00E11CCE"/>
    <w:rsid w:val="00E12335"/>
    <w:rsid w:val="00E1427F"/>
    <w:rsid w:val="00E146F0"/>
    <w:rsid w:val="00E149C9"/>
    <w:rsid w:val="00E15052"/>
    <w:rsid w:val="00E15A7C"/>
    <w:rsid w:val="00E16FF1"/>
    <w:rsid w:val="00E17C7B"/>
    <w:rsid w:val="00E2036B"/>
    <w:rsid w:val="00E20EE4"/>
    <w:rsid w:val="00E22B61"/>
    <w:rsid w:val="00E2344D"/>
    <w:rsid w:val="00E24131"/>
    <w:rsid w:val="00E24E73"/>
    <w:rsid w:val="00E26204"/>
    <w:rsid w:val="00E26274"/>
    <w:rsid w:val="00E263DE"/>
    <w:rsid w:val="00E2647A"/>
    <w:rsid w:val="00E26B9D"/>
    <w:rsid w:val="00E27C89"/>
    <w:rsid w:val="00E3038F"/>
    <w:rsid w:val="00E31ABB"/>
    <w:rsid w:val="00E31C1E"/>
    <w:rsid w:val="00E32DED"/>
    <w:rsid w:val="00E33984"/>
    <w:rsid w:val="00E33CB9"/>
    <w:rsid w:val="00E34FEF"/>
    <w:rsid w:val="00E36357"/>
    <w:rsid w:val="00E37CB6"/>
    <w:rsid w:val="00E42BC3"/>
    <w:rsid w:val="00E44AFD"/>
    <w:rsid w:val="00E44CCC"/>
    <w:rsid w:val="00E44CEF"/>
    <w:rsid w:val="00E45E07"/>
    <w:rsid w:val="00E46861"/>
    <w:rsid w:val="00E472D8"/>
    <w:rsid w:val="00E47D61"/>
    <w:rsid w:val="00E53310"/>
    <w:rsid w:val="00E53B8E"/>
    <w:rsid w:val="00E53F9C"/>
    <w:rsid w:val="00E542AC"/>
    <w:rsid w:val="00E55C84"/>
    <w:rsid w:val="00E55E3A"/>
    <w:rsid w:val="00E55E95"/>
    <w:rsid w:val="00E567DC"/>
    <w:rsid w:val="00E568A4"/>
    <w:rsid w:val="00E57BBE"/>
    <w:rsid w:val="00E60D2C"/>
    <w:rsid w:val="00E60D84"/>
    <w:rsid w:val="00E612F0"/>
    <w:rsid w:val="00E61A32"/>
    <w:rsid w:val="00E62EF6"/>
    <w:rsid w:val="00E63FF1"/>
    <w:rsid w:val="00E65382"/>
    <w:rsid w:val="00E65510"/>
    <w:rsid w:val="00E65733"/>
    <w:rsid w:val="00E66853"/>
    <w:rsid w:val="00E66D76"/>
    <w:rsid w:val="00E66EB7"/>
    <w:rsid w:val="00E6772C"/>
    <w:rsid w:val="00E714A6"/>
    <w:rsid w:val="00E71EB5"/>
    <w:rsid w:val="00E73001"/>
    <w:rsid w:val="00E74789"/>
    <w:rsid w:val="00E75F92"/>
    <w:rsid w:val="00E7675B"/>
    <w:rsid w:val="00E77B6D"/>
    <w:rsid w:val="00E81325"/>
    <w:rsid w:val="00E8193C"/>
    <w:rsid w:val="00E81A30"/>
    <w:rsid w:val="00E81E36"/>
    <w:rsid w:val="00E832B5"/>
    <w:rsid w:val="00E84429"/>
    <w:rsid w:val="00E84644"/>
    <w:rsid w:val="00E84F0D"/>
    <w:rsid w:val="00E8597C"/>
    <w:rsid w:val="00E903AF"/>
    <w:rsid w:val="00E95287"/>
    <w:rsid w:val="00E95CDB"/>
    <w:rsid w:val="00E96008"/>
    <w:rsid w:val="00E961C2"/>
    <w:rsid w:val="00E96983"/>
    <w:rsid w:val="00E97148"/>
    <w:rsid w:val="00EA2821"/>
    <w:rsid w:val="00EA2AB6"/>
    <w:rsid w:val="00EA414D"/>
    <w:rsid w:val="00EA497A"/>
    <w:rsid w:val="00EA6315"/>
    <w:rsid w:val="00EB16B7"/>
    <w:rsid w:val="00EB249F"/>
    <w:rsid w:val="00EB3068"/>
    <w:rsid w:val="00EB5002"/>
    <w:rsid w:val="00EB5EF1"/>
    <w:rsid w:val="00EB620F"/>
    <w:rsid w:val="00EB6855"/>
    <w:rsid w:val="00EB6984"/>
    <w:rsid w:val="00EB6A2B"/>
    <w:rsid w:val="00EB6F87"/>
    <w:rsid w:val="00EB76EB"/>
    <w:rsid w:val="00EC0AE4"/>
    <w:rsid w:val="00EC3377"/>
    <w:rsid w:val="00EC33AA"/>
    <w:rsid w:val="00EC3DB0"/>
    <w:rsid w:val="00EC75BE"/>
    <w:rsid w:val="00ED1C4F"/>
    <w:rsid w:val="00ED33D6"/>
    <w:rsid w:val="00ED3D9A"/>
    <w:rsid w:val="00ED4599"/>
    <w:rsid w:val="00ED4978"/>
    <w:rsid w:val="00ED4AA5"/>
    <w:rsid w:val="00ED5814"/>
    <w:rsid w:val="00ED614E"/>
    <w:rsid w:val="00EE0D0E"/>
    <w:rsid w:val="00EE1F6D"/>
    <w:rsid w:val="00EE29E0"/>
    <w:rsid w:val="00EE433D"/>
    <w:rsid w:val="00EE53EF"/>
    <w:rsid w:val="00EE77B2"/>
    <w:rsid w:val="00EF0356"/>
    <w:rsid w:val="00EF092F"/>
    <w:rsid w:val="00EF0CC3"/>
    <w:rsid w:val="00EF1075"/>
    <w:rsid w:val="00EF1DB8"/>
    <w:rsid w:val="00EF3D35"/>
    <w:rsid w:val="00EF42AB"/>
    <w:rsid w:val="00EF45B9"/>
    <w:rsid w:val="00EF51AF"/>
    <w:rsid w:val="00EF51E7"/>
    <w:rsid w:val="00EF5B46"/>
    <w:rsid w:val="00EF704D"/>
    <w:rsid w:val="00F00314"/>
    <w:rsid w:val="00F01ADA"/>
    <w:rsid w:val="00F02F01"/>
    <w:rsid w:val="00F039F6"/>
    <w:rsid w:val="00F047B8"/>
    <w:rsid w:val="00F0514C"/>
    <w:rsid w:val="00F05E66"/>
    <w:rsid w:val="00F06366"/>
    <w:rsid w:val="00F06CB9"/>
    <w:rsid w:val="00F07185"/>
    <w:rsid w:val="00F07E0D"/>
    <w:rsid w:val="00F103D9"/>
    <w:rsid w:val="00F11782"/>
    <w:rsid w:val="00F11B43"/>
    <w:rsid w:val="00F120AD"/>
    <w:rsid w:val="00F163CD"/>
    <w:rsid w:val="00F164CE"/>
    <w:rsid w:val="00F16778"/>
    <w:rsid w:val="00F17441"/>
    <w:rsid w:val="00F22B69"/>
    <w:rsid w:val="00F23023"/>
    <w:rsid w:val="00F23259"/>
    <w:rsid w:val="00F23B1A"/>
    <w:rsid w:val="00F23CD8"/>
    <w:rsid w:val="00F25F58"/>
    <w:rsid w:val="00F26A73"/>
    <w:rsid w:val="00F274CC"/>
    <w:rsid w:val="00F278B1"/>
    <w:rsid w:val="00F27C19"/>
    <w:rsid w:val="00F27C7F"/>
    <w:rsid w:val="00F30140"/>
    <w:rsid w:val="00F31997"/>
    <w:rsid w:val="00F327D9"/>
    <w:rsid w:val="00F337E4"/>
    <w:rsid w:val="00F34361"/>
    <w:rsid w:val="00F34B8F"/>
    <w:rsid w:val="00F34C14"/>
    <w:rsid w:val="00F3628D"/>
    <w:rsid w:val="00F36B4E"/>
    <w:rsid w:val="00F36CA2"/>
    <w:rsid w:val="00F37157"/>
    <w:rsid w:val="00F37AE8"/>
    <w:rsid w:val="00F37CAF"/>
    <w:rsid w:val="00F415D0"/>
    <w:rsid w:val="00F41D9C"/>
    <w:rsid w:val="00F41FC0"/>
    <w:rsid w:val="00F427C7"/>
    <w:rsid w:val="00F431B0"/>
    <w:rsid w:val="00F434C4"/>
    <w:rsid w:val="00F4354C"/>
    <w:rsid w:val="00F43F36"/>
    <w:rsid w:val="00F44105"/>
    <w:rsid w:val="00F45487"/>
    <w:rsid w:val="00F4588D"/>
    <w:rsid w:val="00F46238"/>
    <w:rsid w:val="00F463F1"/>
    <w:rsid w:val="00F466B1"/>
    <w:rsid w:val="00F4707F"/>
    <w:rsid w:val="00F47582"/>
    <w:rsid w:val="00F504F3"/>
    <w:rsid w:val="00F50EE7"/>
    <w:rsid w:val="00F5105B"/>
    <w:rsid w:val="00F51FB8"/>
    <w:rsid w:val="00F52A39"/>
    <w:rsid w:val="00F5408A"/>
    <w:rsid w:val="00F553CC"/>
    <w:rsid w:val="00F56ACE"/>
    <w:rsid w:val="00F57DC9"/>
    <w:rsid w:val="00F6062E"/>
    <w:rsid w:val="00F60B28"/>
    <w:rsid w:val="00F611A4"/>
    <w:rsid w:val="00F61300"/>
    <w:rsid w:val="00F63E1B"/>
    <w:rsid w:val="00F64471"/>
    <w:rsid w:val="00F645C4"/>
    <w:rsid w:val="00F65339"/>
    <w:rsid w:val="00F65611"/>
    <w:rsid w:val="00F65E81"/>
    <w:rsid w:val="00F6729F"/>
    <w:rsid w:val="00F67C38"/>
    <w:rsid w:val="00F70069"/>
    <w:rsid w:val="00F70542"/>
    <w:rsid w:val="00F72C48"/>
    <w:rsid w:val="00F74FC1"/>
    <w:rsid w:val="00F75872"/>
    <w:rsid w:val="00F8257E"/>
    <w:rsid w:val="00F8410D"/>
    <w:rsid w:val="00F85B9E"/>
    <w:rsid w:val="00F86729"/>
    <w:rsid w:val="00F90033"/>
    <w:rsid w:val="00F908A4"/>
    <w:rsid w:val="00F90980"/>
    <w:rsid w:val="00F90D48"/>
    <w:rsid w:val="00F91B39"/>
    <w:rsid w:val="00F9336A"/>
    <w:rsid w:val="00F9372F"/>
    <w:rsid w:val="00F948FB"/>
    <w:rsid w:val="00F94DF9"/>
    <w:rsid w:val="00F9515B"/>
    <w:rsid w:val="00F953B7"/>
    <w:rsid w:val="00F955A2"/>
    <w:rsid w:val="00F97FC6"/>
    <w:rsid w:val="00FA1965"/>
    <w:rsid w:val="00FA2252"/>
    <w:rsid w:val="00FA2702"/>
    <w:rsid w:val="00FA2DEC"/>
    <w:rsid w:val="00FA3095"/>
    <w:rsid w:val="00FA3299"/>
    <w:rsid w:val="00FA3720"/>
    <w:rsid w:val="00FA549C"/>
    <w:rsid w:val="00FA56C0"/>
    <w:rsid w:val="00FA67EB"/>
    <w:rsid w:val="00FA6FDD"/>
    <w:rsid w:val="00FB07CC"/>
    <w:rsid w:val="00FB0989"/>
    <w:rsid w:val="00FB15A6"/>
    <w:rsid w:val="00FB18B6"/>
    <w:rsid w:val="00FB2146"/>
    <w:rsid w:val="00FB32B9"/>
    <w:rsid w:val="00FB35BC"/>
    <w:rsid w:val="00FB4271"/>
    <w:rsid w:val="00FB4850"/>
    <w:rsid w:val="00FB56FE"/>
    <w:rsid w:val="00FB6058"/>
    <w:rsid w:val="00FC03DF"/>
    <w:rsid w:val="00FC040F"/>
    <w:rsid w:val="00FC1AB1"/>
    <w:rsid w:val="00FC245F"/>
    <w:rsid w:val="00FC2B8E"/>
    <w:rsid w:val="00FC5DC0"/>
    <w:rsid w:val="00FC6774"/>
    <w:rsid w:val="00FC6F6C"/>
    <w:rsid w:val="00FC71F9"/>
    <w:rsid w:val="00FC7395"/>
    <w:rsid w:val="00FD0B7C"/>
    <w:rsid w:val="00FD12E5"/>
    <w:rsid w:val="00FD332C"/>
    <w:rsid w:val="00FD3464"/>
    <w:rsid w:val="00FD36FB"/>
    <w:rsid w:val="00FD5B7E"/>
    <w:rsid w:val="00FD5BF9"/>
    <w:rsid w:val="00FD6612"/>
    <w:rsid w:val="00FD696C"/>
    <w:rsid w:val="00FD7D10"/>
    <w:rsid w:val="00FE2465"/>
    <w:rsid w:val="00FE2EFB"/>
    <w:rsid w:val="00FE3061"/>
    <w:rsid w:val="00FE316F"/>
    <w:rsid w:val="00FE3A02"/>
    <w:rsid w:val="00FE5764"/>
    <w:rsid w:val="00FE60F7"/>
    <w:rsid w:val="00FE6F95"/>
    <w:rsid w:val="00FF06D0"/>
    <w:rsid w:val="00FF0CDE"/>
    <w:rsid w:val="00FF1060"/>
    <w:rsid w:val="00FF18FB"/>
    <w:rsid w:val="00FF3F0A"/>
    <w:rsid w:val="00FF4981"/>
    <w:rsid w:val="00FF4BCA"/>
    <w:rsid w:val="00FF57EF"/>
    <w:rsid w:val="00FF62D8"/>
    <w:rsid w:val="00FF78BA"/>
    <w:rsid w:val="011A001B"/>
    <w:rsid w:val="02328E21"/>
    <w:rsid w:val="030F0137"/>
    <w:rsid w:val="03B36F1C"/>
    <w:rsid w:val="03D40040"/>
    <w:rsid w:val="044A8838"/>
    <w:rsid w:val="05944D4B"/>
    <w:rsid w:val="092C9206"/>
    <w:rsid w:val="09F91F71"/>
    <w:rsid w:val="0BFC5AD4"/>
    <w:rsid w:val="0D9179F4"/>
    <w:rsid w:val="0F95D864"/>
    <w:rsid w:val="0FCA5DCA"/>
    <w:rsid w:val="0FF39058"/>
    <w:rsid w:val="10B31AC0"/>
    <w:rsid w:val="12D42ED3"/>
    <w:rsid w:val="1364CECE"/>
    <w:rsid w:val="162D9AFE"/>
    <w:rsid w:val="177CF8D4"/>
    <w:rsid w:val="1796BA7A"/>
    <w:rsid w:val="18D4F722"/>
    <w:rsid w:val="1B392B23"/>
    <w:rsid w:val="1DF58928"/>
    <w:rsid w:val="1ED7A10A"/>
    <w:rsid w:val="1EE77E02"/>
    <w:rsid w:val="1F81DA82"/>
    <w:rsid w:val="20DD4680"/>
    <w:rsid w:val="20FC3059"/>
    <w:rsid w:val="23755DD7"/>
    <w:rsid w:val="23FE4F96"/>
    <w:rsid w:val="2458D27C"/>
    <w:rsid w:val="272CCEF6"/>
    <w:rsid w:val="27D546F2"/>
    <w:rsid w:val="290BC2A5"/>
    <w:rsid w:val="29767523"/>
    <w:rsid w:val="2A384452"/>
    <w:rsid w:val="2AB679B2"/>
    <w:rsid w:val="2BDD92E9"/>
    <w:rsid w:val="2D829680"/>
    <w:rsid w:val="2E6AC85D"/>
    <w:rsid w:val="2F1EF136"/>
    <w:rsid w:val="309FFB0B"/>
    <w:rsid w:val="33F8BB4D"/>
    <w:rsid w:val="34524712"/>
    <w:rsid w:val="34D3C652"/>
    <w:rsid w:val="350FFC99"/>
    <w:rsid w:val="3653D257"/>
    <w:rsid w:val="37644AF8"/>
    <w:rsid w:val="3843F1CA"/>
    <w:rsid w:val="38701643"/>
    <w:rsid w:val="3B272CD8"/>
    <w:rsid w:val="3B6B99D5"/>
    <w:rsid w:val="3C110CF5"/>
    <w:rsid w:val="3DA1C8A2"/>
    <w:rsid w:val="3EEA29C4"/>
    <w:rsid w:val="47A76C44"/>
    <w:rsid w:val="47FE3582"/>
    <w:rsid w:val="494C5820"/>
    <w:rsid w:val="4C5E3243"/>
    <w:rsid w:val="4DC3AE9B"/>
    <w:rsid w:val="50F53656"/>
    <w:rsid w:val="53A0EDA4"/>
    <w:rsid w:val="5541FA18"/>
    <w:rsid w:val="55ABD58A"/>
    <w:rsid w:val="5BC21C64"/>
    <w:rsid w:val="5E947A6B"/>
    <w:rsid w:val="60E2084F"/>
    <w:rsid w:val="6314AF52"/>
    <w:rsid w:val="64DA4B6F"/>
    <w:rsid w:val="66800D25"/>
    <w:rsid w:val="677726ED"/>
    <w:rsid w:val="69613DBF"/>
    <w:rsid w:val="6BA78406"/>
    <w:rsid w:val="6BCF7B30"/>
    <w:rsid w:val="6C432AE4"/>
    <w:rsid w:val="6CE3E33F"/>
    <w:rsid w:val="6D98DDC5"/>
    <w:rsid w:val="700F81E5"/>
    <w:rsid w:val="7310D6D9"/>
    <w:rsid w:val="74E8F148"/>
    <w:rsid w:val="75D02A36"/>
    <w:rsid w:val="76ABF3BC"/>
    <w:rsid w:val="79093656"/>
    <w:rsid w:val="79D5BF37"/>
    <w:rsid w:val="7AEA0112"/>
    <w:rsid w:val="7BD92D12"/>
    <w:rsid w:val="7C7BABD5"/>
    <w:rsid w:val="7D19D666"/>
    <w:rsid w:val="7F19B779"/>
    <w:rsid w:val="7F3FC32F"/>
    <w:rsid w:val="7FE182B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6E8E4E"/>
  <w15:chartTrackingRefBased/>
  <w15:docId w15:val="{7D9ED1B0-84D2-46BD-88BB-189F1B4BC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CC7"/>
    <w:pPr>
      <w:spacing w:before="120" w:after="240"/>
      <w:jc w:val="both"/>
    </w:pPr>
    <w:rPr>
      <w:rFonts w:ascii="Arial" w:eastAsiaTheme="minorEastAsia" w:hAnsi="Arial" w:cs="Arial"/>
      <w:sz w:val="24"/>
      <w:lang w:eastAsia="en-AU"/>
    </w:rPr>
  </w:style>
  <w:style w:type="paragraph" w:styleId="Heading1">
    <w:name w:val="heading 1"/>
    <w:basedOn w:val="Normal"/>
    <w:next w:val="Normal"/>
    <w:link w:val="Heading1Char"/>
    <w:uiPriority w:val="9"/>
    <w:qFormat/>
    <w:rsid w:val="006526C2"/>
    <w:pPr>
      <w:keepNext/>
      <w:keepLines/>
      <w:spacing w:before="240" w:line="240" w:lineRule="auto"/>
      <w:ind w:hanging="709"/>
      <w:outlineLvl w:val="0"/>
    </w:pPr>
    <w:rPr>
      <w:rFonts w:eastAsiaTheme="majorEastAsia" w:cstheme="majorBidi"/>
      <w:b/>
      <w:color w:val="163475"/>
      <w:sz w:val="28"/>
      <w:szCs w:val="32"/>
    </w:rPr>
  </w:style>
  <w:style w:type="paragraph" w:styleId="Heading2">
    <w:name w:val="heading 2"/>
    <w:basedOn w:val="Heading1"/>
    <w:next w:val="Normal"/>
    <w:link w:val="Heading2Char"/>
    <w:uiPriority w:val="9"/>
    <w:unhideWhenUsed/>
    <w:qFormat/>
    <w:rsid w:val="00D7077E"/>
    <w:pPr>
      <w:outlineLvl w:val="1"/>
    </w:pPr>
  </w:style>
  <w:style w:type="paragraph" w:styleId="Heading3">
    <w:name w:val="heading 3"/>
    <w:basedOn w:val="Normal"/>
    <w:next w:val="Normal"/>
    <w:link w:val="Heading3Char"/>
    <w:uiPriority w:val="9"/>
    <w:unhideWhenUsed/>
    <w:qFormat/>
    <w:rsid w:val="00D7591D"/>
    <w:pPr>
      <w:keepNext/>
      <w:keepLines/>
      <w:spacing w:before="40" w:after="0"/>
      <w:outlineLvl w:val="2"/>
    </w:pPr>
    <w:rPr>
      <w:rFonts w:eastAsiaTheme="majorEastAsia" w:cstheme="majorBidi"/>
      <w:b/>
      <w:color w:val="163475"/>
      <w:sz w:val="28"/>
      <w:szCs w:val="24"/>
    </w:rPr>
  </w:style>
  <w:style w:type="paragraph" w:styleId="Heading4">
    <w:name w:val="heading 4"/>
    <w:basedOn w:val="Normal"/>
    <w:next w:val="Normal"/>
    <w:link w:val="Heading4Char"/>
    <w:uiPriority w:val="9"/>
    <w:unhideWhenUsed/>
    <w:qFormat/>
    <w:rsid w:val="00D7591D"/>
    <w:pPr>
      <w:keepNext/>
      <w:keepLines/>
      <w:spacing w:before="40" w:after="0"/>
      <w:outlineLvl w:val="3"/>
    </w:pPr>
    <w:rPr>
      <w:rFonts w:eastAsiaTheme="majorEastAsia" w:cstheme="majorBidi"/>
      <w:b/>
      <w:iCs/>
      <w:color w:val="163475"/>
      <w:sz w:val="28"/>
    </w:rPr>
  </w:style>
  <w:style w:type="paragraph" w:styleId="Heading5">
    <w:name w:val="heading 5"/>
    <w:next w:val="Normal"/>
    <w:link w:val="Heading5Char"/>
    <w:uiPriority w:val="9"/>
    <w:unhideWhenUsed/>
    <w:qFormat/>
    <w:rsid w:val="003E26AE"/>
    <w:pPr>
      <w:spacing w:before="480" w:after="240"/>
      <w:outlineLvl w:val="4"/>
    </w:pPr>
    <w:rPr>
      <w:rFonts w:ascii="Arial" w:eastAsiaTheme="majorEastAsia" w:hAnsi="Arial" w:cstheme="majorBidi"/>
      <w:b/>
      <w:color w:val="163475"/>
      <w:sz w:val="28"/>
      <w:szCs w:val="32"/>
      <w:lang w:eastAsia="en-AU"/>
    </w:rPr>
  </w:style>
  <w:style w:type="paragraph" w:styleId="Heading6">
    <w:name w:val="heading 6"/>
    <w:basedOn w:val="Heading5"/>
    <w:next w:val="Normal"/>
    <w:link w:val="Heading6Char"/>
    <w:uiPriority w:val="9"/>
    <w:unhideWhenUsed/>
    <w:qFormat/>
    <w:rsid w:val="00D7591D"/>
    <w:pPr>
      <w:outlineLvl w:val="5"/>
    </w:pPr>
  </w:style>
  <w:style w:type="paragraph" w:styleId="Heading7">
    <w:name w:val="heading 7"/>
    <w:basedOn w:val="Heading6"/>
    <w:next w:val="Normal"/>
    <w:link w:val="Heading7Char"/>
    <w:uiPriority w:val="9"/>
    <w:unhideWhenUsed/>
    <w:qFormat/>
    <w:rsid w:val="00D7591D"/>
    <w:pPr>
      <w:outlineLvl w:val="6"/>
    </w:pPr>
  </w:style>
  <w:style w:type="paragraph" w:styleId="Heading8">
    <w:name w:val="heading 8"/>
    <w:basedOn w:val="Heading7"/>
    <w:next w:val="Normal"/>
    <w:link w:val="Heading8Char"/>
    <w:uiPriority w:val="9"/>
    <w:unhideWhenUsed/>
    <w:qFormat/>
    <w:rsid w:val="00D7591D"/>
    <w:pPr>
      <w:outlineLvl w:val="7"/>
    </w:pPr>
  </w:style>
  <w:style w:type="paragraph" w:styleId="Heading9">
    <w:name w:val="heading 9"/>
    <w:basedOn w:val="Heading8"/>
    <w:next w:val="Normal"/>
    <w:link w:val="Heading9Char"/>
    <w:uiPriority w:val="9"/>
    <w:unhideWhenUsed/>
    <w:qFormat/>
    <w:rsid w:val="00D7591D"/>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26C2"/>
    <w:rPr>
      <w:rFonts w:ascii="Arial" w:eastAsiaTheme="majorEastAsia" w:hAnsi="Arial" w:cstheme="majorBidi"/>
      <w:b/>
      <w:color w:val="163475"/>
      <w:sz w:val="28"/>
      <w:szCs w:val="32"/>
      <w:lang w:eastAsia="en-AU"/>
    </w:rPr>
  </w:style>
  <w:style w:type="paragraph" w:styleId="Header">
    <w:name w:val="header"/>
    <w:basedOn w:val="Normal"/>
    <w:link w:val="HeaderChar"/>
    <w:uiPriority w:val="99"/>
    <w:unhideWhenUsed/>
    <w:rsid w:val="00B971EE"/>
    <w:pPr>
      <w:tabs>
        <w:tab w:val="center" w:pos="4513"/>
        <w:tab w:val="right" w:pos="9026"/>
      </w:tabs>
      <w:spacing w:after="60" w:line="240" w:lineRule="auto"/>
    </w:pPr>
    <w:rPr>
      <w:rFonts w:ascii="Acumin Pro" w:hAnsi="Acumin Pro"/>
      <w:b/>
      <w:color w:val="163475"/>
    </w:rPr>
  </w:style>
  <w:style w:type="character" w:customStyle="1" w:styleId="HeaderChar">
    <w:name w:val="Header Char"/>
    <w:basedOn w:val="DefaultParagraphFont"/>
    <w:link w:val="Header"/>
    <w:uiPriority w:val="99"/>
    <w:rsid w:val="00B971EE"/>
    <w:rPr>
      <w:rFonts w:ascii="Acumin Pro" w:eastAsiaTheme="minorEastAsia" w:hAnsi="Acumin Pro" w:cs="Arial"/>
      <w:b/>
      <w:color w:val="163475"/>
      <w:lang w:eastAsia="en-AU"/>
    </w:rPr>
  </w:style>
  <w:style w:type="paragraph" w:styleId="Footer">
    <w:name w:val="footer"/>
    <w:basedOn w:val="Normal"/>
    <w:link w:val="FooterChar"/>
    <w:uiPriority w:val="99"/>
    <w:unhideWhenUsed/>
    <w:rsid w:val="00D076C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76CE"/>
    <w:rPr>
      <w:rFonts w:ascii="Arial" w:eastAsiaTheme="minorEastAsia" w:hAnsi="Arial" w:cs="Arial"/>
      <w:lang w:eastAsia="en-AU"/>
    </w:rPr>
  </w:style>
  <w:style w:type="character" w:customStyle="1" w:styleId="Heading2Char">
    <w:name w:val="Heading 2 Char"/>
    <w:basedOn w:val="DefaultParagraphFont"/>
    <w:link w:val="Heading2"/>
    <w:uiPriority w:val="9"/>
    <w:rsid w:val="00D7077E"/>
    <w:rPr>
      <w:rFonts w:ascii="Arial" w:eastAsiaTheme="majorEastAsia" w:hAnsi="Arial" w:cstheme="majorBidi"/>
      <w:b/>
      <w:color w:val="163475"/>
      <w:sz w:val="28"/>
      <w:szCs w:val="32"/>
      <w:lang w:eastAsia="en-AU"/>
    </w:rPr>
  </w:style>
  <w:style w:type="character" w:customStyle="1" w:styleId="Heading3Char">
    <w:name w:val="Heading 3 Char"/>
    <w:basedOn w:val="DefaultParagraphFont"/>
    <w:link w:val="Heading3"/>
    <w:uiPriority w:val="9"/>
    <w:rsid w:val="00D7591D"/>
    <w:rPr>
      <w:rFonts w:ascii="Arial" w:eastAsiaTheme="majorEastAsia" w:hAnsi="Arial" w:cstheme="majorBidi"/>
      <w:b/>
      <w:color w:val="163475"/>
      <w:sz w:val="28"/>
      <w:szCs w:val="24"/>
      <w:lang w:eastAsia="en-AU"/>
    </w:rPr>
  </w:style>
  <w:style w:type="character" w:customStyle="1" w:styleId="Heading4Char">
    <w:name w:val="Heading 4 Char"/>
    <w:basedOn w:val="DefaultParagraphFont"/>
    <w:link w:val="Heading4"/>
    <w:uiPriority w:val="9"/>
    <w:rsid w:val="00D7591D"/>
    <w:rPr>
      <w:rFonts w:ascii="Arial" w:eastAsiaTheme="majorEastAsia" w:hAnsi="Arial" w:cstheme="majorBidi"/>
      <w:b/>
      <w:iCs/>
      <w:color w:val="163475"/>
      <w:sz w:val="28"/>
      <w:lang w:eastAsia="en-AU"/>
    </w:rPr>
  </w:style>
  <w:style w:type="character" w:customStyle="1" w:styleId="Heading5Char">
    <w:name w:val="Heading 5 Char"/>
    <w:basedOn w:val="DefaultParagraphFont"/>
    <w:link w:val="Heading5"/>
    <w:uiPriority w:val="9"/>
    <w:rsid w:val="003E26AE"/>
    <w:rPr>
      <w:rFonts w:ascii="Arial" w:eastAsiaTheme="majorEastAsia" w:hAnsi="Arial" w:cstheme="majorBidi"/>
      <w:b/>
      <w:color w:val="163475"/>
      <w:sz w:val="28"/>
      <w:szCs w:val="32"/>
      <w:lang w:eastAsia="en-AU"/>
    </w:rPr>
  </w:style>
  <w:style w:type="character" w:customStyle="1" w:styleId="Heading7Char">
    <w:name w:val="Heading 7 Char"/>
    <w:basedOn w:val="DefaultParagraphFont"/>
    <w:link w:val="Heading7"/>
    <w:uiPriority w:val="9"/>
    <w:rsid w:val="00D7591D"/>
    <w:rPr>
      <w:rFonts w:ascii="Arial" w:eastAsiaTheme="majorEastAsia" w:hAnsi="Arial" w:cstheme="majorBidi"/>
      <w:b/>
      <w:color w:val="163475"/>
      <w:sz w:val="28"/>
      <w:szCs w:val="26"/>
      <w:lang w:eastAsia="en-AU"/>
    </w:rPr>
  </w:style>
  <w:style w:type="character" w:styleId="Hyperlink">
    <w:name w:val="Hyperlink"/>
    <w:basedOn w:val="DefaultParagraphFont"/>
    <w:uiPriority w:val="99"/>
    <w:unhideWhenUsed/>
    <w:rsid w:val="00D7591D"/>
    <w:rPr>
      <w:color w:val="0563C1" w:themeColor="hyperlink"/>
      <w:u w:val="single"/>
    </w:rPr>
  </w:style>
  <w:style w:type="character" w:customStyle="1" w:styleId="UnresolvedMention1">
    <w:name w:val="Unresolved Mention1"/>
    <w:basedOn w:val="DefaultParagraphFont"/>
    <w:uiPriority w:val="99"/>
    <w:rsid w:val="00D7591D"/>
    <w:rPr>
      <w:color w:val="605E5C"/>
      <w:shd w:val="clear" w:color="auto" w:fill="E1DFDD"/>
    </w:rPr>
  </w:style>
  <w:style w:type="character" w:customStyle="1" w:styleId="Heading6Char">
    <w:name w:val="Heading 6 Char"/>
    <w:basedOn w:val="DefaultParagraphFont"/>
    <w:link w:val="Heading6"/>
    <w:uiPriority w:val="9"/>
    <w:rsid w:val="00D7591D"/>
    <w:rPr>
      <w:rFonts w:ascii="Arial" w:eastAsiaTheme="majorEastAsia" w:hAnsi="Arial" w:cstheme="majorBidi"/>
      <w:b/>
      <w:color w:val="163475"/>
      <w:sz w:val="28"/>
      <w:szCs w:val="26"/>
      <w:lang w:eastAsia="en-AU"/>
    </w:rPr>
  </w:style>
  <w:style w:type="character" w:customStyle="1" w:styleId="Heading8Char">
    <w:name w:val="Heading 8 Char"/>
    <w:basedOn w:val="DefaultParagraphFont"/>
    <w:link w:val="Heading8"/>
    <w:uiPriority w:val="9"/>
    <w:rsid w:val="00D7591D"/>
    <w:rPr>
      <w:rFonts w:ascii="Arial" w:eastAsiaTheme="majorEastAsia" w:hAnsi="Arial" w:cstheme="majorBidi"/>
      <w:b/>
      <w:color w:val="163475"/>
      <w:sz w:val="28"/>
      <w:szCs w:val="26"/>
      <w:lang w:eastAsia="en-AU"/>
    </w:rPr>
  </w:style>
  <w:style w:type="character" w:customStyle="1" w:styleId="Heading9Char">
    <w:name w:val="Heading 9 Char"/>
    <w:basedOn w:val="DefaultParagraphFont"/>
    <w:link w:val="Heading9"/>
    <w:uiPriority w:val="9"/>
    <w:rsid w:val="00D7591D"/>
    <w:rPr>
      <w:rFonts w:ascii="Arial" w:eastAsiaTheme="majorEastAsia" w:hAnsi="Arial" w:cstheme="majorBidi"/>
      <w:b/>
      <w:color w:val="163475"/>
      <w:sz w:val="28"/>
      <w:szCs w:val="26"/>
      <w:lang w:eastAsia="en-AU"/>
    </w:rPr>
  </w:style>
  <w:style w:type="paragraph" w:styleId="Title">
    <w:name w:val="Title"/>
    <w:basedOn w:val="Heading9"/>
    <w:next w:val="Normal"/>
    <w:link w:val="TitleChar"/>
    <w:uiPriority w:val="10"/>
    <w:qFormat/>
    <w:rsid w:val="00E714A6"/>
  </w:style>
  <w:style w:type="character" w:customStyle="1" w:styleId="TitleChar">
    <w:name w:val="Title Char"/>
    <w:basedOn w:val="DefaultParagraphFont"/>
    <w:link w:val="Title"/>
    <w:uiPriority w:val="10"/>
    <w:rsid w:val="00E714A6"/>
    <w:rPr>
      <w:rFonts w:ascii="Arial" w:eastAsiaTheme="majorEastAsia" w:hAnsi="Arial" w:cstheme="majorBidi"/>
      <w:b/>
      <w:color w:val="163475"/>
      <w:sz w:val="28"/>
      <w:szCs w:val="26"/>
      <w:lang w:eastAsia="en-AU"/>
    </w:rPr>
  </w:style>
  <w:style w:type="paragraph" w:styleId="List">
    <w:name w:val="List"/>
    <w:basedOn w:val="Normal"/>
    <w:uiPriority w:val="99"/>
    <w:semiHidden/>
    <w:unhideWhenUsed/>
    <w:rsid w:val="00E714A6"/>
    <w:pPr>
      <w:ind w:left="283" w:hanging="283"/>
      <w:contextualSpacing/>
    </w:pPr>
  </w:style>
  <w:style w:type="paragraph" w:styleId="ListNumber">
    <w:name w:val="List Number"/>
    <w:basedOn w:val="ListParagraph"/>
    <w:uiPriority w:val="99"/>
    <w:unhideWhenUsed/>
    <w:rsid w:val="00E714A6"/>
    <w:pPr>
      <w:numPr>
        <w:numId w:val="1"/>
      </w:numPr>
    </w:pPr>
  </w:style>
  <w:style w:type="paragraph" w:styleId="ListParagraph">
    <w:name w:val="List Paragraph"/>
    <w:aliases w:val="List Paragraph1,List Paragraph11,Recommendation,1 heading,Bulleted List,Bullet point,Bullet Point Level1,Body Bullets 1,CV text,Content descriptions,Dot pt,F5 List Paragraph,L,List Bullet 1,List Paragraph Number,List Paragraph111,Numbered"/>
    <w:basedOn w:val="Normal"/>
    <w:link w:val="ListParagraphChar"/>
    <w:uiPriority w:val="34"/>
    <w:qFormat/>
    <w:rsid w:val="00E714A6"/>
    <w:pPr>
      <w:ind w:left="720"/>
      <w:contextualSpacing/>
    </w:pPr>
    <w:rPr>
      <w:b/>
      <w:color w:val="163475"/>
    </w:rPr>
  </w:style>
  <w:style w:type="paragraph" w:styleId="ListNumber2">
    <w:name w:val="List Number 2"/>
    <w:basedOn w:val="ListNumber"/>
    <w:uiPriority w:val="99"/>
    <w:unhideWhenUsed/>
    <w:rsid w:val="00E714A6"/>
  </w:style>
  <w:style w:type="paragraph" w:styleId="ListNumber3">
    <w:name w:val="List Number 3"/>
    <w:basedOn w:val="ListNumber"/>
    <w:uiPriority w:val="99"/>
    <w:unhideWhenUsed/>
    <w:rsid w:val="00E714A6"/>
  </w:style>
  <w:style w:type="paragraph" w:styleId="ListNumber4">
    <w:name w:val="List Number 4"/>
    <w:basedOn w:val="ListNumber"/>
    <w:uiPriority w:val="99"/>
    <w:unhideWhenUsed/>
    <w:rsid w:val="00E714A6"/>
  </w:style>
  <w:style w:type="paragraph" w:styleId="ListNumber5">
    <w:name w:val="List Number 5"/>
    <w:basedOn w:val="ListNumber"/>
    <w:uiPriority w:val="99"/>
    <w:unhideWhenUsed/>
    <w:rsid w:val="00E714A6"/>
  </w:style>
  <w:style w:type="paragraph" w:styleId="NoSpacing">
    <w:name w:val="No Spacing"/>
    <w:link w:val="NoSpacingChar"/>
    <w:uiPriority w:val="1"/>
    <w:qFormat/>
    <w:rsid w:val="000060D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060D6"/>
    <w:rPr>
      <w:rFonts w:eastAsiaTheme="minorEastAsia"/>
      <w:lang w:val="en-US"/>
    </w:rPr>
  </w:style>
  <w:style w:type="paragraph" w:styleId="TOC1">
    <w:name w:val="toc 1"/>
    <w:basedOn w:val="Normal"/>
    <w:next w:val="Normal"/>
    <w:autoRedefine/>
    <w:uiPriority w:val="39"/>
    <w:unhideWhenUsed/>
    <w:rsid w:val="001207B2"/>
    <w:pPr>
      <w:tabs>
        <w:tab w:val="left" w:pos="851"/>
        <w:tab w:val="right" w:leader="dot" w:pos="9572"/>
      </w:tabs>
      <w:spacing w:after="100"/>
    </w:pPr>
  </w:style>
  <w:style w:type="paragraph" w:styleId="TOC2">
    <w:name w:val="toc 2"/>
    <w:basedOn w:val="Normal"/>
    <w:next w:val="Normal"/>
    <w:autoRedefine/>
    <w:uiPriority w:val="39"/>
    <w:rsid w:val="001207B2"/>
    <w:pPr>
      <w:tabs>
        <w:tab w:val="right" w:leader="dot" w:pos="9572"/>
      </w:tabs>
      <w:spacing w:after="100"/>
      <w:ind w:left="851" w:hanging="851"/>
    </w:pPr>
  </w:style>
  <w:style w:type="paragraph" w:styleId="Revision">
    <w:name w:val="Revision"/>
    <w:hidden/>
    <w:uiPriority w:val="99"/>
    <w:semiHidden/>
    <w:rsid w:val="002F25E9"/>
    <w:pPr>
      <w:spacing w:after="0" w:line="240" w:lineRule="auto"/>
    </w:pPr>
    <w:rPr>
      <w:rFonts w:ascii="Arial" w:eastAsiaTheme="minorEastAsia" w:hAnsi="Arial" w:cs="Arial"/>
      <w:sz w:val="24"/>
      <w:lang w:eastAsia="en-AU"/>
    </w:rPr>
  </w:style>
  <w:style w:type="character" w:styleId="UnresolvedMention">
    <w:name w:val="Unresolved Mention"/>
    <w:basedOn w:val="DefaultParagraphFont"/>
    <w:uiPriority w:val="99"/>
    <w:rsid w:val="002F25E9"/>
    <w:rPr>
      <w:color w:val="605E5C"/>
      <w:shd w:val="clear" w:color="auto" w:fill="E1DFDD"/>
    </w:rPr>
  </w:style>
  <w:style w:type="paragraph" w:styleId="BalloonText">
    <w:name w:val="Balloon Text"/>
    <w:basedOn w:val="Normal"/>
    <w:link w:val="BalloonTextChar"/>
    <w:uiPriority w:val="99"/>
    <w:semiHidden/>
    <w:unhideWhenUsed/>
    <w:rsid w:val="00EB16B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16B7"/>
    <w:rPr>
      <w:rFonts w:ascii="Segoe UI" w:eastAsiaTheme="minorEastAsia" w:hAnsi="Segoe UI" w:cs="Segoe UI"/>
      <w:sz w:val="18"/>
      <w:szCs w:val="18"/>
      <w:lang w:eastAsia="en-AU"/>
    </w:rPr>
  </w:style>
  <w:style w:type="paragraph" w:styleId="Bibliography">
    <w:name w:val="Bibliography"/>
    <w:basedOn w:val="Normal"/>
    <w:next w:val="Normal"/>
    <w:uiPriority w:val="37"/>
    <w:semiHidden/>
    <w:unhideWhenUsed/>
    <w:rsid w:val="00EB16B7"/>
  </w:style>
  <w:style w:type="paragraph" w:styleId="BlockText">
    <w:name w:val="Block Text"/>
    <w:basedOn w:val="Normal"/>
    <w:uiPriority w:val="99"/>
    <w:semiHidden/>
    <w:unhideWhenUsed/>
    <w:rsid w:val="00EB16B7"/>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hAnsiTheme="minorHAnsi" w:cstheme="minorBidi"/>
      <w:i/>
      <w:iCs/>
      <w:color w:val="5B9BD5" w:themeColor="accent1"/>
    </w:rPr>
  </w:style>
  <w:style w:type="paragraph" w:styleId="BodyText">
    <w:name w:val="Body Text"/>
    <w:basedOn w:val="Normal"/>
    <w:link w:val="BodyTextChar"/>
    <w:uiPriority w:val="99"/>
    <w:semiHidden/>
    <w:unhideWhenUsed/>
    <w:rsid w:val="00EB16B7"/>
    <w:pPr>
      <w:spacing w:after="120"/>
    </w:pPr>
  </w:style>
  <w:style w:type="character" w:customStyle="1" w:styleId="BodyTextChar">
    <w:name w:val="Body Text Char"/>
    <w:basedOn w:val="DefaultParagraphFont"/>
    <w:link w:val="BodyText"/>
    <w:uiPriority w:val="99"/>
    <w:semiHidden/>
    <w:rsid w:val="00EB16B7"/>
    <w:rPr>
      <w:rFonts w:ascii="Arial" w:eastAsiaTheme="minorEastAsia" w:hAnsi="Arial" w:cs="Arial"/>
      <w:sz w:val="24"/>
      <w:lang w:eastAsia="en-AU"/>
    </w:rPr>
  </w:style>
  <w:style w:type="paragraph" w:styleId="BodyText2">
    <w:name w:val="Body Text 2"/>
    <w:basedOn w:val="Normal"/>
    <w:link w:val="BodyText2Char"/>
    <w:uiPriority w:val="99"/>
    <w:semiHidden/>
    <w:unhideWhenUsed/>
    <w:rsid w:val="00EB16B7"/>
    <w:pPr>
      <w:spacing w:after="120" w:line="480" w:lineRule="auto"/>
    </w:pPr>
  </w:style>
  <w:style w:type="character" w:customStyle="1" w:styleId="BodyText2Char">
    <w:name w:val="Body Text 2 Char"/>
    <w:basedOn w:val="DefaultParagraphFont"/>
    <w:link w:val="BodyText2"/>
    <w:uiPriority w:val="99"/>
    <w:semiHidden/>
    <w:rsid w:val="00EB16B7"/>
    <w:rPr>
      <w:rFonts w:ascii="Arial" w:eastAsiaTheme="minorEastAsia" w:hAnsi="Arial" w:cs="Arial"/>
      <w:sz w:val="24"/>
      <w:lang w:eastAsia="en-AU"/>
    </w:rPr>
  </w:style>
  <w:style w:type="paragraph" w:styleId="BodyText3">
    <w:name w:val="Body Text 3"/>
    <w:basedOn w:val="Normal"/>
    <w:link w:val="BodyText3Char"/>
    <w:uiPriority w:val="99"/>
    <w:semiHidden/>
    <w:unhideWhenUsed/>
    <w:rsid w:val="00EB16B7"/>
    <w:pPr>
      <w:spacing w:after="120"/>
    </w:pPr>
    <w:rPr>
      <w:sz w:val="16"/>
      <w:szCs w:val="16"/>
    </w:rPr>
  </w:style>
  <w:style w:type="character" w:customStyle="1" w:styleId="BodyText3Char">
    <w:name w:val="Body Text 3 Char"/>
    <w:basedOn w:val="DefaultParagraphFont"/>
    <w:link w:val="BodyText3"/>
    <w:uiPriority w:val="99"/>
    <w:semiHidden/>
    <w:rsid w:val="00EB16B7"/>
    <w:rPr>
      <w:rFonts w:ascii="Arial" w:eastAsiaTheme="minorEastAsia" w:hAnsi="Arial" w:cs="Arial"/>
      <w:sz w:val="16"/>
      <w:szCs w:val="16"/>
      <w:lang w:eastAsia="en-AU"/>
    </w:rPr>
  </w:style>
  <w:style w:type="paragraph" w:styleId="BodyTextFirstIndent">
    <w:name w:val="Body Text First Indent"/>
    <w:basedOn w:val="BodyText"/>
    <w:link w:val="BodyTextFirstIndentChar"/>
    <w:uiPriority w:val="99"/>
    <w:semiHidden/>
    <w:unhideWhenUsed/>
    <w:rsid w:val="00EB16B7"/>
    <w:pPr>
      <w:spacing w:after="240"/>
      <w:ind w:firstLine="360"/>
    </w:pPr>
  </w:style>
  <w:style w:type="character" w:customStyle="1" w:styleId="BodyTextFirstIndentChar">
    <w:name w:val="Body Text First Indent Char"/>
    <w:basedOn w:val="BodyTextChar"/>
    <w:link w:val="BodyTextFirstIndent"/>
    <w:uiPriority w:val="99"/>
    <w:semiHidden/>
    <w:rsid w:val="00EB16B7"/>
    <w:rPr>
      <w:rFonts w:ascii="Arial" w:eastAsiaTheme="minorEastAsia" w:hAnsi="Arial" w:cs="Arial"/>
      <w:sz w:val="24"/>
      <w:lang w:eastAsia="en-AU"/>
    </w:rPr>
  </w:style>
  <w:style w:type="paragraph" w:styleId="BodyTextIndent">
    <w:name w:val="Body Text Indent"/>
    <w:basedOn w:val="Normal"/>
    <w:link w:val="BodyTextIndentChar"/>
    <w:uiPriority w:val="99"/>
    <w:semiHidden/>
    <w:unhideWhenUsed/>
    <w:rsid w:val="00EB16B7"/>
    <w:pPr>
      <w:spacing w:after="120"/>
      <w:ind w:left="283"/>
    </w:pPr>
  </w:style>
  <w:style w:type="character" w:customStyle="1" w:styleId="BodyTextIndentChar">
    <w:name w:val="Body Text Indent Char"/>
    <w:basedOn w:val="DefaultParagraphFont"/>
    <w:link w:val="BodyTextIndent"/>
    <w:uiPriority w:val="99"/>
    <w:semiHidden/>
    <w:rsid w:val="00EB16B7"/>
    <w:rPr>
      <w:rFonts w:ascii="Arial" w:eastAsiaTheme="minorEastAsia" w:hAnsi="Arial" w:cs="Arial"/>
      <w:sz w:val="24"/>
      <w:lang w:eastAsia="en-AU"/>
    </w:rPr>
  </w:style>
  <w:style w:type="paragraph" w:styleId="BodyTextFirstIndent2">
    <w:name w:val="Body Text First Indent 2"/>
    <w:basedOn w:val="BodyTextIndent"/>
    <w:link w:val="BodyTextFirstIndent2Char"/>
    <w:uiPriority w:val="99"/>
    <w:semiHidden/>
    <w:unhideWhenUsed/>
    <w:rsid w:val="00EB16B7"/>
    <w:pPr>
      <w:spacing w:after="240"/>
      <w:ind w:left="360" w:firstLine="360"/>
    </w:pPr>
  </w:style>
  <w:style w:type="character" w:customStyle="1" w:styleId="BodyTextFirstIndent2Char">
    <w:name w:val="Body Text First Indent 2 Char"/>
    <w:basedOn w:val="BodyTextIndentChar"/>
    <w:link w:val="BodyTextFirstIndent2"/>
    <w:uiPriority w:val="99"/>
    <w:semiHidden/>
    <w:rsid w:val="00EB16B7"/>
    <w:rPr>
      <w:rFonts w:ascii="Arial" w:eastAsiaTheme="minorEastAsia" w:hAnsi="Arial" w:cs="Arial"/>
      <w:sz w:val="24"/>
      <w:lang w:eastAsia="en-AU"/>
    </w:rPr>
  </w:style>
  <w:style w:type="paragraph" w:styleId="BodyTextIndent2">
    <w:name w:val="Body Text Indent 2"/>
    <w:basedOn w:val="Normal"/>
    <w:link w:val="BodyTextIndent2Char"/>
    <w:uiPriority w:val="99"/>
    <w:semiHidden/>
    <w:unhideWhenUsed/>
    <w:rsid w:val="00EB16B7"/>
    <w:pPr>
      <w:spacing w:after="120" w:line="480" w:lineRule="auto"/>
      <w:ind w:left="283"/>
    </w:pPr>
  </w:style>
  <w:style w:type="character" w:customStyle="1" w:styleId="BodyTextIndent2Char">
    <w:name w:val="Body Text Indent 2 Char"/>
    <w:basedOn w:val="DefaultParagraphFont"/>
    <w:link w:val="BodyTextIndent2"/>
    <w:uiPriority w:val="99"/>
    <w:semiHidden/>
    <w:rsid w:val="00EB16B7"/>
    <w:rPr>
      <w:rFonts w:ascii="Arial" w:eastAsiaTheme="minorEastAsia" w:hAnsi="Arial" w:cs="Arial"/>
      <w:sz w:val="24"/>
      <w:lang w:eastAsia="en-AU"/>
    </w:rPr>
  </w:style>
  <w:style w:type="paragraph" w:styleId="BodyTextIndent3">
    <w:name w:val="Body Text Indent 3"/>
    <w:basedOn w:val="Normal"/>
    <w:link w:val="BodyTextIndent3Char"/>
    <w:uiPriority w:val="99"/>
    <w:semiHidden/>
    <w:unhideWhenUsed/>
    <w:rsid w:val="00EB16B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B16B7"/>
    <w:rPr>
      <w:rFonts w:ascii="Arial" w:eastAsiaTheme="minorEastAsia" w:hAnsi="Arial" w:cs="Arial"/>
      <w:sz w:val="16"/>
      <w:szCs w:val="16"/>
      <w:lang w:eastAsia="en-AU"/>
    </w:rPr>
  </w:style>
  <w:style w:type="paragraph" w:styleId="Caption">
    <w:name w:val="caption"/>
    <w:basedOn w:val="Normal"/>
    <w:next w:val="Normal"/>
    <w:uiPriority w:val="35"/>
    <w:semiHidden/>
    <w:unhideWhenUsed/>
    <w:qFormat/>
    <w:rsid w:val="00EB16B7"/>
    <w:pPr>
      <w:spacing w:before="0" w:after="200" w:line="240" w:lineRule="auto"/>
    </w:pPr>
    <w:rPr>
      <w:i/>
      <w:iCs/>
      <w:color w:val="44546A" w:themeColor="text2"/>
      <w:sz w:val="18"/>
      <w:szCs w:val="18"/>
    </w:rPr>
  </w:style>
  <w:style w:type="paragraph" w:styleId="Closing">
    <w:name w:val="Closing"/>
    <w:basedOn w:val="Normal"/>
    <w:link w:val="ClosingChar"/>
    <w:uiPriority w:val="99"/>
    <w:semiHidden/>
    <w:unhideWhenUsed/>
    <w:rsid w:val="00EB16B7"/>
    <w:pPr>
      <w:spacing w:before="0" w:after="0" w:line="240" w:lineRule="auto"/>
      <w:ind w:left="4252"/>
    </w:pPr>
  </w:style>
  <w:style w:type="character" w:customStyle="1" w:styleId="ClosingChar">
    <w:name w:val="Closing Char"/>
    <w:basedOn w:val="DefaultParagraphFont"/>
    <w:link w:val="Closing"/>
    <w:uiPriority w:val="99"/>
    <w:semiHidden/>
    <w:rsid w:val="00EB16B7"/>
    <w:rPr>
      <w:rFonts w:ascii="Arial" w:eastAsiaTheme="minorEastAsia" w:hAnsi="Arial" w:cs="Arial"/>
      <w:sz w:val="24"/>
      <w:lang w:eastAsia="en-AU"/>
    </w:rPr>
  </w:style>
  <w:style w:type="paragraph" w:styleId="CommentText">
    <w:name w:val="annotation text"/>
    <w:basedOn w:val="Normal"/>
    <w:link w:val="CommentTextChar"/>
    <w:uiPriority w:val="99"/>
    <w:unhideWhenUsed/>
    <w:rsid w:val="00EB16B7"/>
    <w:pPr>
      <w:spacing w:line="240" w:lineRule="auto"/>
    </w:pPr>
    <w:rPr>
      <w:sz w:val="20"/>
      <w:szCs w:val="20"/>
    </w:rPr>
  </w:style>
  <w:style w:type="character" w:customStyle="1" w:styleId="CommentTextChar">
    <w:name w:val="Comment Text Char"/>
    <w:basedOn w:val="DefaultParagraphFont"/>
    <w:link w:val="CommentText"/>
    <w:uiPriority w:val="99"/>
    <w:rsid w:val="00EB16B7"/>
    <w:rPr>
      <w:rFonts w:ascii="Arial" w:eastAsiaTheme="minorEastAsia" w:hAnsi="Arial" w:cs="Arial"/>
      <w:sz w:val="20"/>
      <w:szCs w:val="20"/>
      <w:lang w:eastAsia="en-AU"/>
    </w:rPr>
  </w:style>
  <w:style w:type="paragraph" w:styleId="CommentSubject">
    <w:name w:val="annotation subject"/>
    <w:basedOn w:val="CommentText"/>
    <w:next w:val="CommentText"/>
    <w:link w:val="CommentSubjectChar"/>
    <w:uiPriority w:val="99"/>
    <w:semiHidden/>
    <w:unhideWhenUsed/>
    <w:rsid w:val="00EB16B7"/>
    <w:rPr>
      <w:b/>
      <w:bCs/>
    </w:rPr>
  </w:style>
  <w:style w:type="character" w:customStyle="1" w:styleId="CommentSubjectChar">
    <w:name w:val="Comment Subject Char"/>
    <w:basedOn w:val="CommentTextChar"/>
    <w:link w:val="CommentSubject"/>
    <w:uiPriority w:val="99"/>
    <w:semiHidden/>
    <w:rsid w:val="00EB16B7"/>
    <w:rPr>
      <w:rFonts w:ascii="Arial" w:eastAsiaTheme="minorEastAsia" w:hAnsi="Arial" w:cs="Arial"/>
      <w:b/>
      <w:bCs/>
      <w:sz w:val="20"/>
      <w:szCs w:val="20"/>
      <w:lang w:eastAsia="en-AU"/>
    </w:rPr>
  </w:style>
  <w:style w:type="paragraph" w:styleId="Date">
    <w:name w:val="Date"/>
    <w:basedOn w:val="Normal"/>
    <w:next w:val="Normal"/>
    <w:link w:val="DateChar"/>
    <w:uiPriority w:val="99"/>
    <w:semiHidden/>
    <w:unhideWhenUsed/>
    <w:rsid w:val="00EB16B7"/>
  </w:style>
  <w:style w:type="character" w:customStyle="1" w:styleId="DateChar">
    <w:name w:val="Date Char"/>
    <w:basedOn w:val="DefaultParagraphFont"/>
    <w:link w:val="Date"/>
    <w:uiPriority w:val="99"/>
    <w:semiHidden/>
    <w:rsid w:val="00EB16B7"/>
    <w:rPr>
      <w:rFonts w:ascii="Arial" w:eastAsiaTheme="minorEastAsia" w:hAnsi="Arial" w:cs="Arial"/>
      <w:sz w:val="24"/>
      <w:lang w:eastAsia="en-AU"/>
    </w:rPr>
  </w:style>
  <w:style w:type="paragraph" w:styleId="DocumentMap">
    <w:name w:val="Document Map"/>
    <w:basedOn w:val="Normal"/>
    <w:link w:val="DocumentMapChar"/>
    <w:uiPriority w:val="99"/>
    <w:semiHidden/>
    <w:unhideWhenUsed/>
    <w:rsid w:val="00EB16B7"/>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B16B7"/>
    <w:rPr>
      <w:rFonts w:ascii="Segoe UI" w:eastAsiaTheme="minorEastAsia" w:hAnsi="Segoe UI" w:cs="Segoe UI"/>
      <w:sz w:val="16"/>
      <w:szCs w:val="16"/>
      <w:lang w:eastAsia="en-AU"/>
    </w:rPr>
  </w:style>
  <w:style w:type="paragraph" w:styleId="E-mailSignature">
    <w:name w:val="E-mail Signature"/>
    <w:basedOn w:val="Normal"/>
    <w:link w:val="E-mailSignatureChar"/>
    <w:uiPriority w:val="99"/>
    <w:semiHidden/>
    <w:unhideWhenUsed/>
    <w:rsid w:val="00EB16B7"/>
    <w:pPr>
      <w:spacing w:before="0" w:after="0" w:line="240" w:lineRule="auto"/>
    </w:pPr>
  </w:style>
  <w:style w:type="character" w:customStyle="1" w:styleId="E-mailSignatureChar">
    <w:name w:val="E-mail Signature Char"/>
    <w:basedOn w:val="DefaultParagraphFont"/>
    <w:link w:val="E-mailSignature"/>
    <w:uiPriority w:val="99"/>
    <w:semiHidden/>
    <w:rsid w:val="00EB16B7"/>
    <w:rPr>
      <w:rFonts w:ascii="Arial" w:eastAsiaTheme="minorEastAsia" w:hAnsi="Arial" w:cs="Arial"/>
      <w:sz w:val="24"/>
      <w:lang w:eastAsia="en-AU"/>
    </w:rPr>
  </w:style>
  <w:style w:type="paragraph" w:styleId="EndnoteText">
    <w:name w:val="endnote text"/>
    <w:basedOn w:val="Normal"/>
    <w:link w:val="EndnoteTextChar"/>
    <w:uiPriority w:val="99"/>
    <w:semiHidden/>
    <w:unhideWhenUsed/>
    <w:rsid w:val="00EB16B7"/>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EB16B7"/>
    <w:rPr>
      <w:rFonts w:ascii="Arial" w:eastAsiaTheme="minorEastAsia" w:hAnsi="Arial" w:cs="Arial"/>
      <w:sz w:val="20"/>
      <w:szCs w:val="20"/>
      <w:lang w:eastAsia="en-AU"/>
    </w:rPr>
  </w:style>
  <w:style w:type="paragraph" w:styleId="EnvelopeAddress">
    <w:name w:val="envelope address"/>
    <w:basedOn w:val="Normal"/>
    <w:uiPriority w:val="99"/>
    <w:semiHidden/>
    <w:unhideWhenUsed/>
    <w:rsid w:val="00EB16B7"/>
    <w:pPr>
      <w:framePr w:w="7920" w:h="1980" w:hRule="exact" w:hSpace="180" w:wrap="auto" w:hAnchor="page" w:xAlign="center" w:yAlign="bottom"/>
      <w:spacing w:before="0"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EB16B7"/>
    <w:pPr>
      <w:spacing w:before="0"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EB16B7"/>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EB16B7"/>
    <w:rPr>
      <w:rFonts w:ascii="Arial" w:eastAsiaTheme="minorEastAsia" w:hAnsi="Arial" w:cs="Arial"/>
      <w:sz w:val="20"/>
      <w:szCs w:val="20"/>
      <w:lang w:eastAsia="en-AU"/>
    </w:rPr>
  </w:style>
  <w:style w:type="paragraph" w:styleId="HTMLAddress">
    <w:name w:val="HTML Address"/>
    <w:basedOn w:val="Normal"/>
    <w:link w:val="HTMLAddressChar"/>
    <w:uiPriority w:val="99"/>
    <w:semiHidden/>
    <w:unhideWhenUsed/>
    <w:rsid w:val="00EB16B7"/>
    <w:pPr>
      <w:spacing w:before="0" w:after="0" w:line="240" w:lineRule="auto"/>
    </w:pPr>
    <w:rPr>
      <w:i/>
      <w:iCs/>
    </w:rPr>
  </w:style>
  <w:style w:type="character" w:customStyle="1" w:styleId="HTMLAddressChar">
    <w:name w:val="HTML Address Char"/>
    <w:basedOn w:val="DefaultParagraphFont"/>
    <w:link w:val="HTMLAddress"/>
    <w:uiPriority w:val="99"/>
    <w:semiHidden/>
    <w:rsid w:val="00EB16B7"/>
    <w:rPr>
      <w:rFonts w:ascii="Arial" w:eastAsiaTheme="minorEastAsia" w:hAnsi="Arial" w:cs="Arial"/>
      <w:i/>
      <w:iCs/>
      <w:sz w:val="24"/>
      <w:lang w:eastAsia="en-AU"/>
    </w:rPr>
  </w:style>
  <w:style w:type="paragraph" w:styleId="HTMLPreformatted">
    <w:name w:val="HTML Preformatted"/>
    <w:basedOn w:val="Normal"/>
    <w:link w:val="HTMLPreformattedChar"/>
    <w:uiPriority w:val="99"/>
    <w:semiHidden/>
    <w:unhideWhenUsed/>
    <w:rsid w:val="00EB16B7"/>
    <w:pPr>
      <w:spacing w:before="0"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B16B7"/>
    <w:rPr>
      <w:rFonts w:ascii="Consolas" w:eastAsiaTheme="minorEastAsia" w:hAnsi="Consolas" w:cs="Arial"/>
      <w:sz w:val="20"/>
      <w:szCs w:val="20"/>
      <w:lang w:eastAsia="en-AU"/>
    </w:rPr>
  </w:style>
  <w:style w:type="paragraph" w:styleId="Index1">
    <w:name w:val="index 1"/>
    <w:basedOn w:val="Normal"/>
    <w:next w:val="Normal"/>
    <w:autoRedefine/>
    <w:uiPriority w:val="99"/>
    <w:semiHidden/>
    <w:unhideWhenUsed/>
    <w:rsid w:val="00EB16B7"/>
    <w:pPr>
      <w:spacing w:before="0" w:after="0" w:line="240" w:lineRule="auto"/>
      <w:ind w:left="240" w:hanging="240"/>
    </w:pPr>
  </w:style>
  <w:style w:type="paragraph" w:styleId="Index2">
    <w:name w:val="index 2"/>
    <w:basedOn w:val="Normal"/>
    <w:next w:val="Normal"/>
    <w:autoRedefine/>
    <w:uiPriority w:val="99"/>
    <w:semiHidden/>
    <w:unhideWhenUsed/>
    <w:rsid w:val="00EB16B7"/>
    <w:pPr>
      <w:spacing w:before="0" w:after="0" w:line="240" w:lineRule="auto"/>
      <w:ind w:left="480" w:hanging="240"/>
    </w:pPr>
  </w:style>
  <w:style w:type="paragraph" w:styleId="Index3">
    <w:name w:val="index 3"/>
    <w:basedOn w:val="Normal"/>
    <w:next w:val="Normal"/>
    <w:autoRedefine/>
    <w:uiPriority w:val="99"/>
    <w:semiHidden/>
    <w:unhideWhenUsed/>
    <w:rsid w:val="00EB16B7"/>
    <w:pPr>
      <w:spacing w:before="0" w:after="0" w:line="240" w:lineRule="auto"/>
      <w:ind w:left="720" w:hanging="240"/>
    </w:pPr>
  </w:style>
  <w:style w:type="paragraph" w:styleId="Index4">
    <w:name w:val="index 4"/>
    <w:basedOn w:val="Normal"/>
    <w:next w:val="Normal"/>
    <w:autoRedefine/>
    <w:uiPriority w:val="99"/>
    <w:semiHidden/>
    <w:unhideWhenUsed/>
    <w:rsid w:val="00EB16B7"/>
    <w:pPr>
      <w:spacing w:before="0" w:after="0" w:line="240" w:lineRule="auto"/>
      <w:ind w:left="960" w:hanging="240"/>
    </w:pPr>
  </w:style>
  <w:style w:type="paragraph" w:styleId="Index5">
    <w:name w:val="index 5"/>
    <w:basedOn w:val="Normal"/>
    <w:next w:val="Normal"/>
    <w:autoRedefine/>
    <w:uiPriority w:val="99"/>
    <w:semiHidden/>
    <w:unhideWhenUsed/>
    <w:rsid w:val="00EB16B7"/>
    <w:pPr>
      <w:spacing w:before="0" w:after="0" w:line="240" w:lineRule="auto"/>
      <w:ind w:left="1200" w:hanging="240"/>
    </w:pPr>
  </w:style>
  <w:style w:type="paragraph" w:styleId="Index6">
    <w:name w:val="index 6"/>
    <w:basedOn w:val="Normal"/>
    <w:next w:val="Normal"/>
    <w:autoRedefine/>
    <w:uiPriority w:val="99"/>
    <w:semiHidden/>
    <w:unhideWhenUsed/>
    <w:rsid w:val="00EB16B7"/>
    <w:pPr>
      <w:spacing w:before="0" w:after="0" w:line="240" w:lineRule="auto"/>
      <w:ind w:left="1440" w:hanging="240"/>
    </w:pPr>
  </w:style>
  <w:style w:type="paragraph" w:styleId="Index7">
    <w:name w:val="index 7"/>
    <w:basedOn w:val="Normal"/>
    <w:next w:val="Normal"/>
    <w:autoRedefine/>
    <w:uiPriority w:val="99"/>
    <w:semiHidden/>
    <w:unhideWhenUsed/>
    <w:rsid w:val="00EB16B7"/>
    <w:pPr>
      <w:spacing w:before="0" w:after="0" w:line="240" w:lineRule="auto"/>
      <w:ind w:left="1680" w:hanging="240"/>
    </w:pPr>
  </w:style>
  <w:style w:type="paragraph" w:styleId="Index8">
    <w:name w:val="index 8"/>
    <w:basedOn w:val="Normal"/>
    <w:next w:val="Normal"/>
    <w:autoRedefine/>
    <w:uiPriority w:val="99"/>
    <w:semiHidden/>
    <w:unhideWhenUsed/>
    <w:rsid w:val="00EB16B7"/>
    <w:pPr>
      <w:spacing w:before="0" w:after="0" w:line="240" w:lineRule="auto"/>
      <w:ind w:left="1920" w:hanging="240"/>
    </w:pPr>
  </w:style>
  <w:style w:type="paragraph" w:styleId="Index9">
    <w:name w:val="index 9"/>
    <w:basedOn w:val="Normal"/>
    <w:next w:val="Normal"/>
    <w:autoRedefine/>
    <w:uiPriority w:val="99"/>
    <w:semiHidden/>
    <w:unhideWhenUsed/>
    <w:rsid w:val="00EB16B7"/>
    <w:pPr>
      <w:spacing w:before="0" w:after="0" w:line="240" w:lineRule="auto"/>
      <w:ind w:left="2160" w:hanging="240"/>
    </w:pPr>
  </w:style>
  <w:style w:type="paragraph" w:styleId="IndexHeading">
    <w:name w:val="index heading"/>
    <w:basedOn w:val="Normal"/>
    <w:next w:val="Index1"/>
    <w:uiPriority w:val="99"/>
    <w:semiHidden/>
    <w:unhideWhenUsed/>
    <w:rsid w:val="00EB16B7"/>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EB16B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EB16B7"/>
    <w:rPr>
      <w:rFonts w:ascii="Arial" w:eastAsiaTheme="minorEastAsia" w:hAnsi="Arial" w:cs="Arial"/>
      <w:i/>
      <w:iCs/>
      <w:color w:val="5B9BD5" w:themeColor="accent1"/>
      <w:sz w:val="24"/>
      <w:lang w:eastAsia="en-AU"/>
    </w:rPr>
  </w:style>
  <w:style w:type="paragraph" w:styleId="List2">
    <w:name w:val="List 2"/>
    <w:basedOn w:val="Normal"/>
    <w:uiPriority w:val="99"/>
    <w:semiHidden/>
    <w:unhideWhenUsed/>
    <w:rsid w:val="00EB16B7"/>
    <w:pPr>
      <w:ind w:left="566" w:hanging="283"/>
      <w:contextualSpacing/>
    </w:pPr>
  </w:style>
  <w:style w:type="paragraph" w:styleId="List3">
    <w:name w:val="List 3"/>
    <w:basedOn w:val="Normal"/>
    <w:uiPriority w:val="99"/>
    <w:semiHidden/>
    <w:unhideWhenUsed/>
    <w:rsid w:val="00EB16B7"/>
    <w:pPr>
      <w:ind w:left="849" w:hanging="283"/>
      <w:contextualSpacing/>
    </w:pPr>
  </w:style>
  <w:style w:type="paragraph" w:styleId="List4">
    <w:name w:val="List 4"/>
    <w:basedOn w:val="Normal"/>
    <w:uiPriority w:val="99"/>
    <w:semiHidden/>
    <w:unhideWhenUsed/>
    <w:rsid w:val="00EB16B7"/>
    <w:pPr>
      <w:ind w:left="1132" w:hanging="283"/>
      <w:contextualSpacing/>
    </w:pPr>
  </w:style>
  <w:style w:type="paragraph" w:styleId="List5">
    <w:name w:val="List 5"/>
    <w:basedOn w:val="Normal"/>
    <w:uiPriority w:val="99"/>
    <w:semiHidden/>
    <w:unhideWhenUsed/>
    <w:rsid w:val="00EB16B7"/>
    <w:pPr>
      <w:ind w:left="1415" w:hanging="283"/>
      <w:contextualSpacing/>
    </w:pPr>
  </w:style>
  <w:style w:type="paragraph" w:styleId="ListBullet">
    <w:name w:val="List Bullet"/>
    <w:basedOn w:val="Normal"/>
    <w:uiPriority w:val="99"/>
    <w:semiHidden/>
    <w:unhideWhenUsed/>
    <w:rsid w:val="00EB16B7"/>
    <w:pPr>
      <w:numPr>
        <w:numId w:val="2"/>
      </w:numPr>
      <w:contextualSpacing/>
    </w:pPr>
  </w:style>
  <w:style w:type="paragraph" w:styleId="ListBullet2">
    <w:name w:val="List Bullet 2"/>
    <w:basedOn w:val="Normal"/>
    <w:uiPriority w:val="99"/>
    <w:semiHidden/>
    <w:unhideWhenUsed/>
    <w:rsid w:val="00EB16B7"/>
    <w:pPr>
      <w:numPr>
        <w:numId w:val="3"/>
      </w:numPr>
      <w:contextualSpacing/>
    </w:pPr>
  </w:style>
  <w:style w:type="paragraph" w:styleId="ListBullet3">
    <w:name w:val="List Bullet 3"/>
    <w:basedOn w:val="Normal"/>
    <w:uiPriority w:val="99"/>
    <w:semiHidden/>
    <w:unhideWhenUsed/>
    <w:rsid w:val="00EB16B7"/>
    <w:pPr>
      <w:numPr>
        <w:numId w:val="4"/>
      </w:numPr>
      <w:contextualSpacing/>
    </w:pPr>
  </w:style>
  <w:style w:type="paragraph" w:styleId="ListBullet4">
    <w:name w:val="List Bullet 4"/>
    <w:basedOn w:val="Normal"/>
    <w:uiPriority w:val="99"/>
    <w:semiHidden/>
    <w:unhideWhenUsed/>
    <w:rsid w:val="00EB16B7"/>
    <w:pPr>
      <w:numPr>
        <w:numId w:val="5"/>
      </w:numPr>
      <w:contextualSpacing/>
    </w:pPr>
  </w:style>
  <w:style w:type="paragraph" w:styleId="ListBullet5">
    <w:name w:val="List Bullet 5"/>
    <w:basedOn w:val="Normal"/>
    <w:uiPriority w:val="99"/>
    <w:semiHidden/>
    <w:unhideWhenUsed/>
    <w:rsid w:val="00EB16B7"/>
    <w:pPr>
      <w:numPr>
        <w:numId w:val="6"/>
      </w:numPr>
      <w:contextualSpacing/>
    </w:pPr>
  </w:style>
  <w:style w:type="paragraph" w:styleId="ListContinue">
    <w:name w:val="List Continue"/>
    <w:basedOn w:val="Normal"/>
    <w:uiPriority w:val="99"/>
    <w:semiHidden/>
    <w:unhideWhenUsed/>
    <w:rsid w:val="00EB16B7"/>
    <w:pPr>
      <w:spacing w:after="120"/>
      <w:ind w:left="283"/>
      <w:contextualSpacing/>
    </w:pPr>
  </w:style>
  <w:style w:type="paragraph" w:styleId="ListContinue2">
    <w:name w:val="List Continue 2"/>
    <w:basedOn w:val="Normal"/>
    <w:uiPriority w:val="99"/>
    <w:semiHidden/>
    <w:unhideWhenUsed/>
    <w:rsid w:val="00EB16B7"/>
    <w:pPr>
      <w:spacing w:after="120"/>
      <w:ind w:left="566"/>
      <w:contextualSpacing/>
    </w:pPr>
  </w:style>
  <w:style w:type="paragraph" w:styleId="ListContinue3">
    <w:name w:val="List Continue 3"/>
    <w:basedOn w:val="Normal"/>
    <w:uiPriority w:val="99"/>
    <w:semiHidden/>
    <w:unhideWhenUsed/>
    <w:rsid w:val="00EB16B7"/>
    <w:pPr>
      <w:spacing w:after="120"/>
      <w:ind w:left="849"/>
      <w:contextualSpacing/>
    </w:pPr>
  </w:style>
  <w:style w:type="paragraph" w:styleId="ListContinue4">
    <w:name w:val="List Continue 4"/>
    <w:basedOn w:val="Normal"/>
    <w:uiPriority w:val="99"/>
    <w:semiHidden/>
    <w:unhideWhenUsed/>
    <w:rsid w:val="00EB16B7"/>
    <w:pPr>
      <w:spacing w:after="120"/>
      <w:ind w:left="1132"/>
      <w:contextualSpacing/>
    </w:pPr>
  </w:style>
  <w:style w:type="paragraph" w:styleId="ListContinue5">
    <w:name w:val="List Continue 5"/>
    <w:basedOn w:val="Normal"/>
    <w:uiPriority w:val="99"/>
    <w:semiHidden/>
    <w:unhideWhenUsed/>
    <w:rsid w:val="00EB16B7"/>
    <w:pPr>
      <w:spacing w:after="120"/>
      <w:ind w:left="1415"/>
      <w:contextualSpacing/>
    </w:pPr>
  </w:style>
  <w:style w:type="paragraph" w:styleId="MacroText">
    <w:name w:val="macro"/>
    <w:link w:val="MacroTextChar"/>
    <w:uiPriority w:val="99"/>
    <w:semiHidden/>
    <w:unhideWhenUsed/>
    <w:rsid w:val="00EB16B7"/>
    <w:pPr>
      <w:tabs>
        <w:tab w:val="left" w:pos="480"/>
        <w:tab w:val="left" w:pos="960"/>
        <w:tab w:val="left" w:pos="1440"/>
        <w:tab w:val="left" w:pos="1920"/>
        <w:tab w:val="left" w:pos="2400"/>
        <w:tab w:val="left" w:pos="2880"/>
        <w:tab w:val="left" w:pos="3360"/>
        <w:tab w:val="left" w:pos="3840"/>
        <w:tab w:val="left" w:pos="4320"/>
      </w:tabs>
      <w:spacing w:before="120" w:after="0"/>
      <w:jc w:val="both"/>
    </w:pPr>
    <w:rPr>
      <w:rFonts w:ascii="Consolas" w:eastAsiaTheme="minorEastAsia" w:hAnsi="Consolas" w:cs="Arial"/>
      <w:sz w:val="20"/>
      <w:szCs w:val="20"/>
      <w:lang w:eastAsia="en-AU"/>
    </w:rPr>
  </w:style>
  <w:style w:type="character" w:customStyle="1" w:styleId="MacroTextChar">
    <w:name w:val="Macro Text Char"/>
    <w:basedOn w:val="DefaultParagraphFont"/>
    <w:link w:val="MacroText"/>
    <w:uiPriority w:val="99"/>
    <w:semiHidden/>
    <w:rsid w:val="00EB16B7"/>
    <w:rPr>
      <w:rFonts w:ascii="Consolas" w:eastAsiaTheme="minorEastAsia" w:hAnsi="Consolas" w:cs="Arial"/>
      <w:sz w:val="20"/>
      <w:szCs w:val="20"/>
      <w:lang w:eastAsia="en-AU"/>
    </w:rPr>
  </w:style>
  <w:style w:type="paragraph" w:styleId="MessageHeader">
    <w:name w:val="Message Header"/>
    <w:basedOn w:val="Normal"/>
    <w:link w:val="MessageHeaderChar"/>
    <w:uiPriority w:val="99"/>
    <w:semiHidden/>
    <w:unhideWhenUsed/>
    <w:rsid w:val="00EB16B7"/>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EB16B7"/>
    <w:rPr>
      <w:rFonts w:asciiTheme="majorHAnsi" w:eastAsiaTheme="majorEastAsia" w:hAnsiTheme="majorHAnsi" w:cstheme="majorBidi"/>
      <w:sz w:val="24"/>
      <w:szCs w:val="24"/>
      <w:shd w:val="pct20" w:color="auto" w:fill="auto"/>
      <w:lang w:eastAsia="en-AU"/>
    </w:rPr>
  </w:style>
  <w:style w:type="paragraph" w:styleId="NormalWeb">
    <w:name w:val="Normal (Web)"/>
    <w:basedOn w:val="Normal"/>
    <w:uiPriority w:val="99"/>
    <w:semiHidden/>
    <w:unhideWhenUsed/>
    <w:rsid w:val="00EB16B7"/>
    <w:rPr>
      <w:rFonts w:ascii="Times New Roman" w:hAnsi="Times New Roman" w:cs="Times New Roman"/>
      <w:szCs w:val="24"/>
    </w:rPr>
  </w:style>
  <w:style w:type="paragraph" w:styleId="NormalIndent">
    <w:name w:val="Normal Indent"/>
    <w:basedOn w:val="Normal"/>
    <w:uiPriority w:val="99"/>
    <w:semiHidden/>
    <w:unhideWhenUsed/>
    <w:rsid w:val="00EB16B7"/>
    <w:pPr>
      <w:ind w:left="720"/>
    </w:pPr>
  </w:style>
  <w:style w:type="paragraph" w:styleId="NoteHeading">
    <w:name w:val="Note Heading"/>
    <w:basedOn w:val="Normal"/>
    <w:next w:val="Normal"/>
    <w:link w:val="NoteHeadingChar"/>
    <w:uiPriority w:val="99"/>
    <w:semiHidden/>
    <w:unhideWhenUsed/>
    <w:rsid w:val="00EB16B7"/>
    <w:pPr>
      <w:spacing w:before="0" w:after="0" w:line="240" w:lineRule="auto"/>
    </w:pPr>
  </w:style>
  <w:style w:type="character" w:customStyle="1" w:styleId="NoteHeadingChar">
    <w:name w:val="Note Heading Char"/>
    <w:basedOn w:val="DefaultParagraphFont"/>
    <w:link w:val="NoteHeading"/>
    <w:uiPriority w:val="99"/>
    <w:semiHidden/>
    <w:rsid w:val="00EB16B7"/>
    <w:rPr>
      <w:rFonts w:ascii="Arial" w:eastAsiaTheme="minorEastAsia" w:hAnsi="Arial" w:cs="Arial"/>
      <w:sz w:val="24"/>
      <w:lang w:eastAsia="en-AU"/>
    </w:rPr>
  </w:style>
  <w:style w:type="paragraph" w:styleId="PlainText">
    <w:name w:val="Plain Text"/>
    <w:basedOn w:val="Normal"/>
    <w:link w:val="PlainTextChar"/>
    <w:uiPriority w:val="99"/>
    <w:semiHidden/>
    <w:unhideWhenUsed/>
    <w:rsid w:val="00EB16B7"/>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B16B7"/>
    <w:rPr>
      <w:rFonts w:ascii="Consolas" w:eastAsiaTheme="minorEastAsia" w:hAnsi="Consolas" w:cs="Arial"/>
      <w:sz w:val="21"/>
      <w:szCs w:val="21"/>
      <w:lang w:eastAsia="en-AU"/>
    </w:rPr>
  </w:style>
  <w:style w:type="paragraph" w:styleId="Quote">
    <w:name w:val="Quote"/>
    <w:basedOn w:val="Normal"/>
    <w:next w:val="Normal"/>
    <w:link w:val="QuoteChar"/>
    <w:uiPriority w:val="29"/>
    <w:qFormat/>
    <w:rsid w:val="00EB16B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B16B7"/>
    <w:rPr>
      <w:rFonts w:ascii="Arial" w:eastAsiaTheme="minorEastAsia" w:hAnsi="Arial" w:cs="Arial"/>
      <w:i/>
      <w:iCs/>
      <w:color w:val="404040" w:themeColor="text1" w:themeTint="BF"/>
      <w:sz w:val="24"/>
      <w:lang w:eastAsia="en-AU"/>
    </w:rPr>
  </w:style>
  <w:style w:type="paragraph" w:styleId="Salutation">
    <w:name w:val="Salutation"/>
    <w:basedOn w:val="Normal"/>
    <w:next w:val="Normal"/>
    <w:link w:val="SalutationChar"/>
    <w:uiPriority w:val="99"/>
    <w:semiHidden/>
    <w:unhideWhenUsed/>
    <w:rsid w:val="00EB16B7"/>
  </w:style>
  <w:style w:type="character" w:customStyle="1" w:styleId="SalutationChar">
    <w:name w:val="Salutation Char"/>
    <w:basedOn w:val="DefaultParagraphFont"/>
    <w:link w:val="Salutation"/>
    <w:uiPriority w:val="99"/>
    <w:semiHidden/>
    <w:rsid w:val="00EB16B7"/>
    <w:rPr>
      <w:rFonts w:ascii="Arial" w:eastAsiaTheme="minorEastAsia" w:hAnsi="Arial" w:cs="Arial"/>
      <w:sz w:val="24"/>
      <w:lang w:eastAsia="en-AU"/>
    </w:rPr>
  </w:style>
  <w:style w:type="paragraph" w:styleId="Signature">
    <w:name w:val="Signature"/>
    <w:basedOn w:val="Normal"/>
    <w:link w:val="SignatureChar"/>
    <w:uiPriority w:val="99"/>
    <w:semiHidden/>
    <w:unhideWhenUsed/>
    <w:rsid w:val="00EB16B7"/>
    <w:pPr>
      <w:spacing w:before="0" w:after="0" w:line="240" w:lineRule="auto"/>
      <w:ind w:left="4252"/>
    </w:pPr>
  </w:style>
  <w:style w:type="character" w:customStyle="1" w:styleId="SignatureChar">
    <w:name w:val="Signature Char"/>
    <w:basedOn w:val="DefaultParagraphFont"/>
    <w:link w:val="Signature"/>
    <w:uiPriority w:val="99"/>
    <w:semiHidden/>
    <w:rsid w:val="00EB16B7"/>
    <w:rPr>
      <w:rFonts w:ascii="Arial" w:eastAsiaTheme="minorEastAsia" w:hAnsi="Arial" w:cs="Arial"/>
      <w:sz w:val="24"/>
      <w:lang w:eastAsia="en-AU"/>
    </w:rPr>
  </w:style>
  <w:style w:type="paragraph" w:styleId="Subtitle">
    <w:name w:val="Subtitle"/>
    <w:basedOn w:val="Normal"/>
    <w:next w:val="Normal"/>
    <w:link w:val="SubtitleChar"/>
    <w:uiPriority w:val="11"/>
    <w:qFormat/>
    <w:rsid w:val="00EB16B7"/>
    <w:pPr>
      <w:numPr>
        <w:ilvl w:val="1"/>
      </w:numPr>
      <w:spacing w:after="160"/>
    </w:pPr>
    <w:rPr>
      <w:rFonts w:asciiTheme="minorHAnsi"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EB16B7"/>
    <w:rPr>
      <w:rFonts w:eastAsiaTheme="minorEastAsia"/>
      <w:color w:val="5A5A5A" w:themeColor="text1" w:themeTint="A5"/>
      <w:spacing w:val="15"/>
      <w:lang w:eastAsia="en-AU"/>
    </w:rPr>
  </w:style>
  <w:style w:type="paragraph" w:styleId="TableofAuthorities">
    <w:name w:val="table of authorities"/>
    <w:basedOn w:val="Normal"/>
    <w:next w:val="Normal"/>
    <w:uiPriority w:val="99"/>
    <w:semiHidden/>
    <w:unhideWhenUsed/>
    <w:rsid w:val="00EB16B7"/>
    <w:pPr>
      <w:spacing w:after="0"/>
      <w:ind w:left="240" w:hanging="240"/>
    </w:pPr>
  </w:style>
  <w:style w:type="paragraph" w:styleId="TableofFigures">
    <w:name w:val="table of figures"/>
    <w:basedOn w:val="Normal"/>
    <w:next w:val="Normal"/>
    <w:uiPriority w:val="99"/>
    <w:semiHidden/>
    <w:unhideWhenUsed/>
    <w:rsid w:val="00EB16B7"/>
    <w:pPr>
      <w:spacing w:after="0"/>
    </w:pPr>
  </w:style>
  <w:style w:type="paragraph" w:styleId="TOAHeading">
    <w:name w:val="toa heading"/>
    <w:basedOn w:val="Normal"/>
    <w:next w:val="Normal"/>
    <w:uiPriority w:val="99"/>
    <w:semiHidden/>
    <w:unhideWhenUsed/>
    <w:rsid w:val="00EB16B7"/>
    <w:rPr>
      <w:rFonts w:asciiTheme="majorHAnsi" w:eastAsiaTheme="majorEastAsia" w:hAnsiTheme="majorHAnsi" w:cstheme="majorBidi"/>
      <w:b/>
      <w:bCs/>
      <w:szCs w:val="24"/>
    </w:rPr>
  </w:style>
  <w:style w:type="paragraph" w:styleId="TOC3">
    <w:name w:val="toc 3"/>
    <w:basedOn w:val="Normal"/>
    <w:next w:val="Normal"/>
    <w:autoRedefine/>
    <w:uiPriority w:val="39"/>
    <w:semiHidden/>
    <w:unhideWhenUsed/>
    <w:rsid w:val="00EB16B7"/>
    <w:pPr>
      <w:spacing w:after="100"/>
      <w:ind w:left="480"/>
    </w:pPr>
  </w:style>
  <w:style w:type="paragraph" w:styleId="TOC4">
    <w:name w:val="toc 4"/>
    <w:basedOn w:val="Normal"/>
    <w:next w:val="Normal"/>
    <w:autoRedefine/>
    <w:uiPriority w:val="39"/>
    <w:semiHidden/>
    <w:unhideWhenUsed/>
    <w:rsid w:val="00EB16B7"/>
    <w:pPr>
      <w:spacing w:after="100"/>
      <w:ind w:left="720"/>
    </w:pPr>
  </w:style>
  <w:style w:type="paragraph" w:styleId="TOC5">
    <w:name w:val="toc 5"/>
    <w:basedOn w:val="Normal"/>
    <w:next w:val="Normal"/>
    <w:autoRedefine/>
    <w:uiPriority w:val="39"/>
    <w:semiHidden/>
    <w:unhideWhenUsed/>
    <w:rsid w:val="00EB16B7"/>
    <w:pPr>
      <w:spacing w:after="100"/>
      <w:ind w:left="960"/>
    </w:pPr>
  </w:style>
  <w:style w:type="paragraph" w:styleId="TOC6">
    <w:name w:val="toc 6"/>
    <w:basedOn w:val="Normal"/>
    <w:next w:val="Normal"/>
    <w:autoRedefine/>
    <w:uiPriority w:val="39"/>
    <w:semiHidden/>
    <w:unhideWhenUsed/>
    <w:rsid w:val="00EB16B7"/>
    <w:pPr>
      <w:spacing w:after="100"/>
      <w:ind w:left="1200"/>
    </w:pPr>
  </w:style>
  <w:style w:type="paragraph" w:styleId="TOC7">
    <w:name w:val="toc 7"/>
    <w:basedOn w:val="Normal"/>
    <w:next w:val="Normal"/>
    <w:autoRedefine/>
    <w:uiPriority w:val="39"/>
    <w:semiHidden/>
    <w:unhideWhenUsed/>
    <w:rsid w:val="00EB16B7"/>
    <w:pPr>
      <w:spacing w:after="100"/>
      <w:ind w:left="1440"/>
    </w:pPr>
  </w:style>
  <w:style w:type="paragraph" w:styleId="TOC8">
    <w:name w:val="toc 8"/>
    <w:basedOn w:val="Normal"/>
    <w:next w:val="Normal"/>
    <w:autoRedefine/>
    <w:uiPriority w:val="39"/>
    <w:semiHidden/>
    <w:unhideWhenUsed/>
    <w:rsid w:val="00EB16B7"/>
    <w:pPr>
      <w:spacing w:after="100"/>
      <w:ind w:left="1680"/>
    </w:pPr>
  </w:style>
  <w:style w:type="paragraph" w:styleId="TOC9">
    <w:name w:val="toc 9"/>
    <w:basedOn w:val="Normal"/>
    <w:next w:val="Normal"/>
    <w:autoRedefine/>
    <w:uiPriority w:val="39"/>
    <w:semiHidden/>
    <w:unhideWhenUsed/>
    <w:rsid w:val="00EB16B7"/>
    <w:pPr>
      <w:spacing w:after="100"/>
      <w:ind w:left="1920"/>
    </w:pPr>
  </w:style>
  <w:style w:type="paragraph" w:styleId="TOCHeading">
    <w:name w:val="TOC Heading"/>
    <w:basedOn w:val="Heading1"/>
    <w:next w:val="Normal"/>
    <w:uiPriority w:val="39"/>
    <w:unhideWhenUsed/>
    <w:qFormat/>
    <w:rsid w:val="00EB16B7"/>
    <w:pPr>
      <w:spacing w:after="0" w:line="276" w:lineRule="auto"/>
      <w:ind w:firstLine="0"/>
      <w:outlineLvl w:val="9"/>
    </w:pPr>
    <w:rPr>
      <w:rFonts w:asciiTheme="majorHAnsi" w:hAnsiTheme="majorHAnsi"/>
      <w:b w:val="0"/>
      <w:color w:val="2E74B5" w:themeColor="accent1" w:themeShade="BF"/>
      <w:sz w:val="32"/>
    </w:rPr>
  </w:style>
  <w:style w:type="table" w:styleId="TableGrid">
    <w:name w:val="Table Grid"/>
    <w:basedOn w:val="TableNormal"/>
    <w:uiPriority w:val="59"/>
    <w:rsid w:val="00DF2DA6"/>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431FFA"/>
    <w:pPr>
      <w:tabs>
        <w:tab w:val="right" w:pos="595"/>
        <w:tab w:val="left" w:pos="879"/>
      </w:tabs>
      <w:spacing w:before="160" w:after="0" w:line="260" w:lineRule="atLeast"/>
      <w:ind w:left="879" w:hanging="879"/>
    </w:pPr>
    <w:rPr>
      <w:rFonts w:ascii="Times New Roman" w:eastAsia="Times New Roman" w:hAnsi="Times New Roman" w:cs="Times New Roman"/>
      <w:sz w:val="24"/>
      <w:szCs w:val="20"/>
      <w:lang w:eastAsia="en-AU"/>
    </w:rPr>
  </w:style>
  <w:style w:type="character" w:customStyle="1" w:styleId="ListParagraphChar">
    <w:name w:val="List Paragraph Char"/>
    <w:aliases w:val="List Paragraph1 Char,List Paragraph11 Char,Recommendation Char,1 heading Char,Bulleted List Char,Bullet point Char,Bullet Point Level1 Char,Body Bullets 1 Char,CV text Char,Content descriptions Char,Dot pt Char,F5 List Paragraph Char"/>
    <w:basedOn w:val="DefaultParagraphFont"/>
    <w:link w:val="ListParagraph"/>
    <w:uiPriority w:val="34"/>
    <w:locked/>
    <w:rsid w:val="00431FFA"/>
    <w:rPr>
      <w:rFonts w:ascii="Arial" w:eastAsiaTheme="minorEastAsia" w:hAnsi="Arial" w:cs="Arial"/>
      <w:b/>
      <w:color w:val="163475"/>
      <w:sz w:val="24"/>
      <w:lang w:eastAsia="en-AU"/>
    </w:rPr>
  </w:style>
  <w:style w:type="table" w:customStyle="1" w:styleId="PolicyTablestyle1">
    <w:name w:val="Policy Table style1"/>
    <w:basedOn w:val="TableNormal"/>
    <w:next w:val="TableGrid"/>
    <w:uiPriority w:val="59"/>
    <w:rsid w:val="00C24544"/>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C24544"/>
  </w:style>
  <w:style w:type="paragraph" w:customStyle="1" w:styleId="xmsoplaintext">
    <w:name w:val="x_msoplaintext"/>
    <w:basedOn w:val="Normal"/>
    <w:rsid w:val="003828B5"/>
    <w:pPr>
      <w:spacing w:before="0" w:after="0" w:line="240" w:lineRule="auto"/>
      <w:jc w:val="left"/>
    </w:pPr>
    <w:rPr>
      <w:rFonts w:ascii="Calibri" w:eastAsiaTheme="minorHAnsi" w:hAnsi="Calibri" w:cs="Calibri"/>
      <w:sz w:val="22"/>
    </w:rPr>
  </w:style>
  <w:style w:type="paragraph" w:customStyle="1" w:styleId="xmsolistparagraph">
    <w:name w:val="x_msolistparagraph"/>
    <w:basedOn w:val="Normal"/>
    <w:rsid w:val="00936907"/>
    <w:pPr>
      <w:spacing w:before="0" w:after="0" w:line="240" w:lineRule="auto"/>
      <w:ind w:left="720"/>
      <w:jc w:val="left"/>
    </w:pPr>
    <w:rPr>
      <w:rFonts w:ascii="Calibri" w:eastAsiaTheme="minorHAnsi" w:hAnsi="Calibri" w:cs="Calibri"/>
      <w:sz w:val="22"/>
    </w:rPr>
  </w:style>
  <w:style w:type="paragraph" w:customStyle="1" w:styleId="xmsonormal">
    <w:name w:val="x_msonormal"/>
    <w:basedOn w:val="Normal"/>
    <w:rsid w:val="00936907"/>
    <w:pPr>
      <w:spacing w:before="0" w:after="0" w:line="240" w:lineRule="auto"/>
      <w:jc w:val="left"/>
    </w:pPr>
    <w:rPr>
      <w:rFonts w:ascii="Calibri" w:eastAsiaTheme="minorHAnsi" w:hAnsi="Calibri" w:cs="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801858">
      <w:bodyDiv w:val="1"/>
      <w:marLeft w:val="0"/>
      <w:marRight w:val="0"/>
      <w:marTop w:val="0"/>
      <w:marBottom w:val="0"/>
      <w:divBdr>
        <w:top w:val="none" w:sz="0" w:space="0" w:color="auto"/>
        <w:left w:val="none" w:sz="0" w:space="0" w:color="auto"/>
        <w:bottom w:val="none" w:sz="0" w:space="0" w:color="auto"/>
        <w:right w:val="none" w:sz="0" w:space="0" w:color="auto"/>
      </w:divBdr>
    </w:div>
    <w:div w:id="343098179">
      <w:bodyDiv w:val="1"/>
      <w:marLeft w:val="0"/>
      <w:marRight w:val="0"/>
      <w:marTop w:val="0"/>
      <w:marBottom w:val="0"/>
      <w:divBdr>
        <w:top w:val="none" w:sz="0" w:space="0" w:color="auto"/>
        <w:left w:val="none" w:sz="0" w:space="0" w:color="auto"/>
        <w:bottom w:val="none" w:sz="0" w:space="0" w:color="auto"/>
        <w:right w:val="none" w:sz="0" w:space="0" w:color="auto"/>
      </w:divBdr>
    </w:div>
    <w:div w:id="348993014">
      <w:bodyDiv w:val="1"/>
      <w:marLeft w:val="0"/>
      <w:marRight w:val="0"/>
      <w:marTop w:val="0"/>
      <w:marBottom w:val="0"/>
      <w:divBdr>
        <w:top w:val="none" w:sz="0" w:space="0" w:color="auto"/>
        <w:left w:val="none" w:sz="0" w:space="0" w:color="auto"/>
        <w:bottom w:val="none" w:sz="0" w:space="0" w:color="auto"/>
        <w:right w:val="none" w:sz="0" w:space="0" w:color="auto"/>
      </w:divBdr>
    </w:div>
    <w:div w:id="399910574">
      <w:bodyDiv w:val="1"/>
      <w:marLeft w:val="0"/>
      <w:marRight w:val="0"/>
      <w:marTop w:val="0"/>
      <w:marBottom w:val="0"/>
      <w:divBdr>
        <w:top w:val="none" w:sz="0" w:space="0" w:color="auto"/>
        <w:left w:val="none" w:sz="0" w:space="0" w:color="auto"/>
        <w:bottom w:val="none" w:sz="0" w:space="0" w:color="auto"/>
        <w:right w:val="none" w:sz="0" w:space="0" w:color="auto"/>
      </w:divBdr>
    </w:div>
    <w:div w:id="507063557">
      <w:bodyDiv w:val="1"/>
      <w:marLeft w:val="0"/>
      <w:marRight w:val="0"/>
      <w:marTop w:val="0"/>
      <w:marBottom w:val="0"/>
      <w:divBdr>
        <w:top w:val="none" w:sz="0" w:space="0" w:color="auto"/>
        <w:left w:val="none" w:sz="0" w:space="0" w:color="auto"/>
        <w:bottom w:val="none" w:sz="0" w:space="0" w:color="auto"/>
        <w:right w:val="none" w:sz="0" w:space="0" w:color="auto"/>
      </w:divBdr>
    </w:div>
    <w:div w:id="898319813">
      <w:bodyDiv w:val="1"/>
      <w:marLeft w:val="0"/>
      <w:marRight w:val="0"/>
      <w:marTop w:val="0"/>
      <w:marBottom w:val="0"/>
      <w:divBdr>
        <w:top w:val="none" w:sz="0" w:space="0" w:color="auto"/>
        <w:left w:val="none" w:sz="0" w:space="0" w:color="auto"/>
        <w:bottom w:val="none" w:sz="0" w:space="0" w:color="auto"/>
        <w:right w:val="none" w:sz="0" w:space="0" w:color="auto"/>
      </w:divBdr>
    </w:div>
    <w:div w:id="908731503">
      <w:bodyDiv w:val="1"/>
      <w:marLeft w:val="0"/>
      <w:marRight w:val="0"/>
      <w:marTop w:val="0"/>
      <w:marBottom w:val="0"/>
      <w:divBdr>
        <w:top w:val="none" w:sz="0" w:space="0" w:color="auto"/>
        <w:left w:val="none" w:sz="0" w:space="0" w:color="auto"/>
        <w:bottom w:val="none" w:sz="0" w:space="0" w:color="auto"/>
        <w:right w:val="none" w:sz="0" w:space="0" w:color="auto"/>
      </w:divBdr>
    </w:div>
    <w:div w:id="1213693551">
      <w:bodyDiv w:val="1"/>
      <w:marLeft w:val="0"/>
      <w:marRight w:val="0"/>
      <w:marTop w:val="0"/>
      <w:marBottom w:val="0"/>
      <w:divBdr>
        <w:top w:val="none" w:sz="0" w:space="0" w:color="auto"/>
        <w:left w:val="none" w:sz="0" w:space="0" w:color="auto"/>
        <w:bottom w:val="none" w:sz="0" w:space="0" w:color="auto"/>
        <w:right w:val="none" w:sz="0" w:space="0" w:color="auto"/>
      </w:divBdr>
    </w:div>
    <w:div w:id="1227957965">
      <w:bodyDiv w:val="1"/>
      <w:marLeft w:val="0"/>
      <w:marRight w:val="0"/>
      <w:marTop w:val="0"/>
      <w:marBottom w:val="0"/>
      <w:divBdr>
        <w:top w:val="none" w:sz="0" w:space="0" w:color="auto"/>
        <w:left w:val="none" w:sz="0" w:space="0" w:color="auto"/>
        <w:bottom w:val="none" w:sz="0" w:space="0" w:color="auto"/>
        <w:right w:val="none" w:sz="0" w:space="0" w:color="auto"/>
      </w:divBdr>
    </w:div>
    <w:div w:id="1455710252">
      <w:bodyDiv w:val="1"/>
      <w:marLeft w:val="0"/>
      <w:marRight w:val="0"/>
      <w:marTop w:val="0"/>
      <w:marBottom w:val="0"/>
      <w:divBdr>
        <w:top w:val="none" w:sz="0" w:space="0" w:color="auto"/>
        <w:left w:val="none" w:sz="0" w:space="0" w:color="auto"/>
        <w:bottom w:val="none" w:sz="0" w:space="0" w:color="auto"/>
        <w:right w:val="none" w:sz="0" w:space="0" w:color="auto"/>
      </w:divBdr>
    </w:div>
    <w:div w:id="1484665264">
      <w:bodyDiv w:val="1"/>
      <w:marLeft w:val="0"/>
      <w:marRight w:val="0"/>
      <w:marTop w:val="0"/>
      <w:marBottom w:val="0"/>
      <w:divBdr>
        <w:top w:val="none" w:sz="0" w:space="0" w:color="auto"/>
        <w:left w:val="none" w:sz="0" w:space="0" w:color="auto"/>
        <w:bottom w:val="none" w:sz="0" w:space="0" w:color="auto"/>
        <w:right w:val="none" w:sz="0" w:space="0" w:color="auto"/>
      </w:divBdr>
    </w:div>
    <w:div w:id="1742484221">
      <w:bodyDiv w:val="1"/>
      <w:marLeft w:val="0"/>
      <w:marRight w:val="0"/>
      <w:marTop w:val="0"/>
      <w:marBottom w:val="0"/>
      <w:divBdr>
        <w:top w:val="none" w:sz="0" w:space="0" w:color="auto"/>
        <w:left w:val="none" w:sz="0" w:space="0" w:color="auto"/>
        <w:bottom w:val="none" w:sz="0" w:space="0" w:color="auto"/>
        <w:right w:val="none" w:sz="0" w:space="0" w:color="auto"/>
      </w:divBdr>
    </w:div>
    <w:div w:id="1911230616">
      <w:bodyDiv w:val="1"/>
      <w:marLeft w:val="0"/>
      <w:marRight w:val="0"/>
      <w:marTop w:val="0"/>
      <w:marBottom w:val="0"/>
      <w:divBdr>
        <w:top w:val="none" w:sz="0" w:space="0" w:color="auto"/>
        <w:left w:val="none" w:sz="0" w:space="0" w:color="auto"/>
        <w:bottom w:val="none" w:sz="0" w:space="0" w:color="auto"/>
        <w:right w:val="none" w:sz="0" w:space="0" w:color="auto"/>
      </w:divBdr>
    </w:div>
    <w:div w:id="1967931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5.png"/><Relationship Id="rId42" Type="http://schemas.openxmlformats.org/officeDocument/2006/relationships/hyperlink" Target="https://www.health.wa.gov.au/~/media/Files/Corporate/general-documents/Public-Health-Act/State-public-health-plan/State-PH-Plan-2019-2024/State-Public-Health-Plan-WA.pdf" TargetMode="External"/><Relationship Id="rId47" Type="http://schemas.openxmlformats.org/officeDocument/2006/relationships/hyperlink" Target="https://www.austlii.edu.au/cgi-bin/viewdb/au/legis/wa/consol_reg/lgagr1996474/" TargetMode="External"/><Relationship Id="rId63" Type="http://schemas.openxmlformats.org/officeDocument/2006/relationships/header" Target="header1.xml"/><Relationship Id="rId68" Type="http://schemas.openxmlformats.org/officeDocument/2006/relationships/image" Target="media/image23.jpeg"/><Relationship Id="rId16" Type="http://schemas.openxmlformats.org/officeDocument/2006/relationships/hyperlink" Target="https://www.legislation.wa.gov.au/legislation/prod/filestore.nsf/FileURL/mrdoc_46751.pdf/$FILE/Planning%20and%20Development%20Act%202005%20-%20%5B04-y0-00%5D.pdf?OpenElement" TargetMode="Externa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18.png"/><Relationship Id="rId53" Type="http://schemas.openxmlformats.org/officeDocument/2006/relationships/hyperlink" Target="https://www.legislation.wa.gov.au/legislation/prod/filestore.nsf/FileURL/mrdoc_45249.pdf/$FILE/Local%20Government%20(Audit)%20Regulations%201996%20-%20%5B02-k0-00%5D.pdf?OpenElement" TargetMode="External"/><Relationship Id="rId58" Type="http://schemas.openxmlformats.org/officeDocument/2006/relationships/hyperlink" Target="https://www.legislation.wa.gov.au/legislation/prod/filestore.nsf/FileURL/mrdoc_43668.pdf/$FILE/Local%20Government%20(Audit)%20Regulations%201996%20-%20%5B02-i0-00%5D.pdf?OpenElement" TargetMode="External"/><Relationship Id="rId66" Type="http://schemas.openxmlformats.org/officeDocument/2006/relationships/image" Target="media/image21.jpeg"/><Relationship Id="rId74" Type="http://schemas.openxmlformats.org/officeDocument/2006/relationships/hyperlink" Target="https://www.nedlands.wa.gov.au/documents/660/sustainable-landscaping-information" TargetMode="External"/><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hyperlink" Target="https://www.legislation.wa.gov.au/legislation/prod/filestore.nsf/FileURL/mrdoc_43667.pdf/$FILE/Local%20Government%20(Administration)%20Regulations%201996%20-%20%5B03-m0-00%5D.pdf?OpenElement" TargetMode="External"/><Relationship Id="rId19" Type="http://schemas.openxmlformats.org/officeDocument/2006/relationships/image" Target="media/image4.jpeg"/><Relationship Id="rId14" Type="http://schemas.openxmlformats.org/officeDocument/2006/relationships/hyperlink" Target="https://www.nedlands.wa.gov.au/council/council-meetings/public-questions-time.aspx" TargetMode="External"/><Relationship Id="rId22" Type="http://schemas.openxmlformats.org/officeDocument/2006/relationships/image" Target="media/image6.png"/><Relationship Id="rId27" Type="http://schemas.openxmlformats.org/officeDocument/2006/relationships/hyperlink" Target="https://www.dplh.wa.gov.au/getmedia/6e4785e3-d40f-45cd-95e8-85d3115ee32e/PD_LPS_Deemed_Provisions" TargetMode="External"/><Relationship Id="rId30" Type="http://schemas.openxmlformats.org/officeDocument/2006/relationships/image" Target="media/image11.png"/><Relationship Id="rId35" Type="http://schemas.openxmlformats.org/officeDocument/2006/relationships/hyperlink" Target="https://www.legislation.wa.gov.au/legislation/prod/filestore.nsf/FileURL/mrdoc_45565.pdf/$FILE/Planning%20and%20Development%20(Local%20Planning%20Schemes)%20Regulations%202015%20-%20%5B00-m0-00%5D.pdf?OpenElement" TargetMode="External"/><Relationship Id="rId43" Type="http://schemas.openxmlformats.org/officeDocument/2006/relationships/hyperlink" Target="https://www.legislation.wa.gov.au/legislation/prod/filestore.nsf/FileURL/mrdoc_46813.pdf/$FILE/Local%20Government%20Act%201995%20-%20%5B07-aj0-00%5D.pdf?OpenElement" TargetMode="External"/><Relationship Id="rId48" Type="http://schemas.openxmlformats.org/officeDocument/2006/relationships/hyperlink" Target="https://www.legislation.wa.gov.au/legislation/prod/filestore.nsf/FileURL/mrdoc_45568.pdf/$FILE/Local%20Government%20(Financial%20Management)%20Regulations%201996%20-%20%5B03-k0-00%5D.pdf?OpenElement" TargetMode="External"/><Relationship Id="rId56" Type="http://schemas.openxmlformats.org/officeDocument/2006/relationships/hyperlink" Target="https://www.legislation.wa.gov.au/legislation/prod/filestore.nsf/FileURL/mrdoc_43668.pdf/$FILE/Local%20Government%20(Audit)%20Regulations%201996%20-%20%5B02-i0-00%5D.pdf?OpenElement" TargetMode="External"/><Relationship Id="rId64" Type="http://schemas.openxmlformats.org/officeDocument/2006/relationships/footer" Target="footer1.xml"/><Relationship Id="rId69" Type="http://schemas.openxmlformats.org/officeDocument/2006/relationships/hyperlink" Target="https://www.nedlands.wa.gov.au/documents/608/procurement-of-good-and-services" TargetMode="External"/><Relationship Id="rId7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s://www.legislation.wa.gov.au/legislation/prod/filestore.nsf/FileURL/mrdoc_45568.pdf/$FILE/Local%20Government%20(Financial%20Management)%20Regulations%201996%20-%20%5B03-k0-00%5D.pdf?OpenElement" TargetMode="External"/><Relationship Id="rId72" Type="http://schemas.openxmlformats.org/officeDocument/2006/relationships/hyperlink" Target="https://www.legislation.wa.gov.au/legislation/prod/filestore.nsf/FileURL/mrdoc_46883.pdf/$FILE/Planning%20and%20Development%20(Development%20Assessment%20Panels)%20Regulations%202011%20-%20%5B00-t0-00%5D.pdf?OpenElement"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png"/><Relationship Id="rId25" Type="http://schemas.openxmlformats.org/officeDocument/2006/relationships/image" Target="media/image8.png"/><Relationship Id="rId33" Type="http://schemas.openxmlformats.org/officeDocument/2006/relationships/hyperlink" Target="https://www.legislation.wa.gov.au/legislation/statutes.nsf/law_s46246.html" TargetMode="External"/><Relationship Id="rId38" Type="http://schemas.openxmlformats.org/officeDocument/2006/relationships/image" Target="media/image15.png"/><Relationship Id="rId46" Type="http://schemas.openxmlformats.org/officeDocument/2006/relationships/hyperlink" Target="https://www.nedlands.wa.gov.au/documents/608/procurement-of-good-and-services" TargetMode="External"/><Relationship Id="rId59" Type="http://schemas.openxmlformats.org/officeDocument/2006/relationships/hyperlink" Target="https://www.nedlands.wa.gov.au/documents/278/governance-framework" TargetMode="External"/><Relationship Id="rId67" Type="http://schemas.openxmlformats.org/officeDocument/2006/relationships/image" Target="media/image22.jpeg"/><Relationship Id="rId20" Type="http://schemas.openxmlformats.org/officeDocument/2006/relationships/hyperlink" Target="https://www.dplh.wa.gov.au/getmedia/6e4785e3-d40f-45cd-95e8-85d3115ee32e/PD_LPS_Deemed_Provisions" TargetMode="External"/><Relationship Id="rId41" Type="http://schemas.openxmlformats.org/officeDocument/2006/relationships/hyperlink" Target="https://www.legislation.wa.gov.au/legislation/statutes.nsf/law_s46246.html" TargetMode="External"/><Relationship Id="rId54" Type="http://schemas.openxmlformats.org/officeDocument/2006/relationships/hyperlink" Target="https://www.legislation.wa.gov.au/legislation/prod/filestore.nsf/FileURL/mrdoc_29657.pdf/$FILE/Public%20Interest%20Disclosure%20Act%202003%20-%20%5B02-e0-01%5D.pdf?OpenElement" TargetMode="External"/><Relationship Id="rId62" Type="http://schemas.openxmlformats.org/officeDocument/2006/relationships/hyperlink" Target="https://www.legislation.wa.gov.au/legislation/prod/filestore.nsf/FileURL/mrdoc_43454.pdf/$FILE/Local%20Government%20Act%201995%20-%20%5B07-t0-00%5D.pdf?OpenElement" TargetMode="External"/><Relationship Id="rId70" Type="http://schemas.openxmlformats.org/officeDocument/2006/relationships/hyperlink" Target="https://www.austlii.edu.au/cgi-bin/viewdb/au/legis/wa/consol_reg/lgagr1996474/" TargetMode="External"/><Relationship Id="rId75" Type="http://schemas.openxmlformats.org/officeDocument/2006/relationships/hyperlink" Target="https://www.legislation.wa.gov.au/legislation/prod/filestore.nsf/FileURL/mrdoc_46883.pdf/$FILE/Planning%20and%20Development%20(Development%20Assessment%20Panels)%20Regulations%202011%20-%20%5B00-t0-00%5D.pdf?OpenElement"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aus01.safelinks.protection.outlook.com/?url=https%3A%2F%2Fgeospatialcouncil.sharepoint.com%2Fsites%2FCommunity%2FShared%2520Documents%2FForms%2FAllItems.aspx%3Fid%3D%252Fsites%252FCommunity%252FShared%2520Documents%252FWA%2520Digital%2520Twin%2520Symposium%252FWA%2520Digital%2520Twin%2520Symposium_Program_FINAL.pdf%26parent%3D%252Fsites%252FCommunity%252FShared%2520Documents%252FWA%2520Digital%2520Twin%2520Symposium%26p%3Dtrue%26ga%3D1&amp;data=05%7C02%7Cnceric%40nedlands.wa.gov.au%7C0e9f70edd43f45e9cccc08dc4c9a2189%7Cd583947c8c4246bd927527ca45e5e84c%7C0%7C0%7C638469472086819640%7CUnknown%7CTWFpbGZsb3d8eyJWIjoiMC4wLjAwMDAiLCJQIjoiV2luMzIiLCJBTiI6Ik1haWwiLCJXVCI6Mn0%3D%7C0%7C%7C%7C&amp;sdata=qehYXf30NfT8vBQAAEXb6pe1O7EvE0NjRsNKlTOi1Ss%3D&amp;reserved=0" TargetMode="External"/><Relationship Id="rId23" Type="http://schemas.openxmlformats.org/officeDocument/2006/relationships/hyperlink" Target="https://www.dplh.wa.gov.au/getmedia/6e4785e3-d40f-45cd-95e8-85d3115ee32e/PD_LPS_Deemed_Provisions" TargetMode="External"/><Relationship Id="rId28" Type="http://schemas.openxmlformats.org/officeDocument/2006/relationships/image" Target="media/image10.png"/><Relationship Id="rId36" Type="http://schemas.openxmlformats.org/officeDocument/2006/relationships/hyperlink" Target="https://www.legislation.wa.gov.au/legislation/statutes.nsf/law_s46246.html" TargetMode="External"/><Relationship Id="rId49" Type="http://schemas.openxmlformats.org/officeDocument/2006/relationships/image" Target="media/image19.png"/><Relationship Id="rId57" Type="http://schemas.openxmlformats.org/officeDocument/2006/relationships/hyperlink" Target="https://www.legislation.wa.gov.au/legislation/prod/filestore.nsf/FileURL/mrdoc_43668.pdf/$FILE/Local%20Government%20(Audit)%20Regulations%201996%20-%20%5B02-i0-00%5D.pdf?OpenElement" TargetMode="External"/><Relationship Id="rId10" Type="http://schemas.openxmlformats.org/officeDocument/2006/relationships/footnotes" Target="footnotes.xml"/><Relationship Id="rId31" Type="http://schemas.openxmlformats.org/officeDocument/2006/relationships/hyperlink" Target="https://www.dplh.wa.gov.au/getmedia/6e4785e3-d40f-45cd-95e8-85d3115ee32e/PD_LPS_Deemed_Provisions" TargetMode="External"/><Relationship Id="rId44" Type="http://schemas.openxmlformats.org/officeDocument/2006/relationships/hyperlink" Target="https://www.nedlands.wa.gov.au/documents/38/local-laws-thoroughfares" TargetMode="External"/><Relationship Id="rId52" Type="http://schemas.openxmlformats.org/officeDocument/2006/relationships/hyperlink" Target="https://www.legislation.wa.gov.au/legislation/prod/filestore.nsf/FileURL/mrdoc_43454.pdf/$FILE/Local%20Government%20Act%201995%20-%20%5B07-t0-00%5D.pdf?OpenElement" TargetMode="External"/><Relationship Id="rId60" Type="http://schemas.openxmlformats.org/officeDocument/2006/relationships/hyperlink" Target="https://www.legislation.wa.gov.au/legislation/prod/filestore.nsf/FileURL/mrdoc_43454.pdf/$FILE/Local%20Government%20Act%201995%20-%20%5B07-t0-00%5D.pdf?OpenElement" TargetMode="External"/><Relationship Id="rId65" Type="http://schemas.openxmlformats.org/officeDocument/2006/relationships/header" Target="header2.xml"/><Relationship Id="rId73" Type="http://schemas.openxmlformats.org/officeDocument/2006/relationships/hyperlink" Target="https://www.legislation.wa.gov.au/legislation/prod/filestore.nsf/FileURL/mrdoc_46883.pdf/$FILE/Planning%20and%20Development%20(Development%20Assessment%20Panels)%20Regulations%202011%20-%20%5B00-t0-00%5D.pdf?OpenElement" TargetMode="External"/><Relationship Id="rId78"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council@nedlands.wa.gov.au" TargetMode="External"/><Relationship Id="rId18" Type="http://schemas.openxmlformats.org/officeDocument/2006/relationships/image" Target="media/image3.jpeg"/><Relationship Id="rId39" Type="http://schemas.openxmlformats.org/officeDocument/2006/relationships/image" Target="media/image16.png"/><Relationship Id="rId34" Type="http://schemas.openxmlformats.org/officeDocument/2006/relationships/image" Target="media/image13.png"/><Relationship Id="rId50" Type="http://schemas.openxmlformats.org/officeDocument/2006/relationships/hyperlink" Target="https://view.officeapps.live.com/op/view.aspx?src=https%3A%2F%2Fwww.nedlands.wa.gov.au%2Fdocuments%2F285%2Finvestment-of-council-funds&amp;wdOrigin=BROWSELINK" TargetMode="External"/><Relationship Id="rId55" Type="http://schemas.openxmlformats.org/officeDocument/2006/relationships/hyperlink" Target="https://www.legislation.wa.gov.au/legislation/prod/filestore.nsf/FileURL/mrdoc_45249.pdf/$FILE/Local%20Government%20(Audit)%20Regulations%201996%20-%20%5B02-k0-00%5D.pdf?OpenElement" TargetMode="External"/><Relationship Id="rId76" Type="http://schemas.openxmlformats.org/officeDocument/2006/relationships/hyperlink" Target="https://www.legislation.wa.gov.au/legislation/statutes.nsf/law_s42531.html" TargetMode="External"/><Relationship Id="rId7" Type="http://schemas.openxmlformats.org/officeDocument/2006/relationships/styles" Target="styles.xml"/><Relationship Id="rId71" Type="http://schemas.openxmlformats.org/officeDocument/2006/relationships/image" Target="media/image24.png"/><Relationship Id="rId2" Type="http://schemas.openxmlformats.org/officeDocument/2006/relationships/customXml" Target="../customXml/item2.xml"/><Relationship Id="rId29" Type="http://schemas.openxmlformats.org/officeDocument/2006/relationships/hyperlink" Target="https://www.dplh.wa.gov.au/getmedia/6e4785e3-d40f-45cd-95e8-85d3115ee32e/PD_LPS_Deemed_Provision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98596F657847EF9F3CB18A27899E70"/>
        <w:category>
          <w:name w:val="General"/>
          <w:gallery w:val="placeholder"/>
        </w:category>
        <w:types>
          <w:type w:val="bbPlcHdr"/>
        </w:types>
        <w:behaviors>
          <w:behavior w:val="content"/>
        </w:behaviors>
        <w:guid w:val="{E74DD15E-7BD9-4DB8-81B5-2082C6924EA9}"/>
      </w:docPartPr>
      <w:docPartBody>
        <w:p w:rsidR="00146582" w:rsidRDefault="00146582">
          <w:pPr>
            <w:pStyle w:val="5898596F657847EF9F3CB18A27899E70"/>
          </w:pPr>
          <w:bookmarkStart w:id="0" w:name="_Hlk49345612"/>
          <w:bookmarkStart w:id="1" w:name="_Hlk43120849"/>
          <w:bookmarkStart w:id="2" w:name="_Hlk49346867"/>
          <w:bookmarkStart w:id="3" w:name="_Hlk43122603"/>
          <w:bookmarkStart w:id="4" w:name="_Hlk49347350"/>
          <w:bookmarkEnd w:id="0"/>
          <w:bookmarkEnd w:id="1"/>
          <w:bookmarkEnd w:id="2"/>
          <w:bookmarkEnd w:id="3"/>
          <w:bookmarkEnd w:id="4"/>
          <w:r w:rsidRPr="00DD4720">
            <w:rPr>
              <w:rStyle w:val="PlaceholderText"/>
            </w:rPr>
            <w:t>Choose scheme details</w:t>
          </w:r>
        </w:p>
      </w:docPartBody>
    </w:docPart>
    <w:docPart>
      <w:docPartPr>
        <w:name w:val="43D4BE12434142E79F99A094C893EA00"/>
        <w:category>
          <w:name w:val="General"/>
          <w:gallery w:val="placeholder"/>
        </w:category>
        <w:types>
          <w:type w:val="bbPlcHdr"/>
        </w:types>
        <w:behaviors>
          <w:behavior w:val="content"/>
        </w:behaviors>
        <w:guid w:val="{650C4530-F8BC-40C1-8519-1C9B64886072}"/>
      </w:docPartPr>
      <w:docPartBody>
        <w:p w:rsidR="00B041EC" w:rsidRDefault="005B5D3B">
          <w:pPr>
            <w:pStyle w:val="43D4BE12434142E79F99A094C893EA00"/>
          </w:pPr>
          <w:r w:rsidRPr="00AC05D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cumin Pro">
    <w:altName w:val="Calibri"/>
    <w:panose1 w:val="00000000000000000000"/>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algun Gothic">
    <w:panose1 w:val="020B0503020000020004"/>
    <w:charset w:val="81"/>
    <w:family w:val="swiss"/>
    <w:pitch w:val="variable"/>
    <w:sig w:usb0="9000002F" w:usb1="29D77CFB" w:usb2="00000012" w:usb3="00000000" w:csb0="00080001" w:csb1="00000000"/>
  </w:font>
  <w:font w:name="Aptos">
    <w:charset w:val="00"/>
    <w:family w:val="swiss"/>
    <w:pitch w:val="variable"/>
    <w:sig w:usb0="20000287" w:usb1="00000003" w:usb2="00000000" w:usb3="00000000" w:csb0="0000019F" w:csb1="00000000"/>
  </w:font>
  <w:font w:name="Larsseit Thin">
    <w:panose1 w:val="00000000000000000000"/>
    <w:charset w:val="00"/>
    <w:family w:val="modern"/>
    <w:notTrueType/>
    <w:pitch w:val="variable"/>
    <w:sig w:usb0="00000001" w:usb1="5000204B" w:usb2="00000000" w:usb3="00000000" w:csb0="00000093"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1FFB"/>
    <w:rsid w:val="000C1E4E"/>
    <w:rsid w:val="00146582"/>
    <w:rsid w:val="003A453A"/>
    <w:rsid w:val="00405EBB"/>
    <w:rsid w:val="00471FFB"/>
    <w:rsid w:val="0053713E"/>
    <w:rsid w:val="005B5D3B"/>
    <w:rsid w:val="00606B4C"/>
    <w:rsid w:val="009415CF"/>
    <w:rsid w:val="00B041EC"/>
    <w:rsid w:val="00CA1D79"/>
    <w:rsid w:val="00D179F7"/>
    <w:rsid w:val="00DB68D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6B4C"/>
    <w:rPr>
      <w:color w:val="666666"/>
    </w:rPr>
  </w:style>
  <w:style w:type="paragraph" w:customStyle="1" w:styleId="5898596F657847EF9F3CB18A27899E70">
    <w:name w:val="5898596F657847EF9F3CB18A27899E70"/>
  </w:style>
  <w:style w:type="paragraph" w:customStyle="1" w:styleId="43D4BE12434142E79F99A094C893EA00">
    <w:name w:val="43D4BE12434142E79F99A094C893EA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23" ma:contentTypeDescription="" ma:contentTypeScope="" ma:versionID="8b774e5d072103e40787029299d81095">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643da69696dfe5d961b61476868fb6f0"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element ref="ns6:MediaServiceDateTaken" minOccurs="0"/>
                <xsd:element ref="ns6:MediaServiceOCR" minOccurs="0"/>
                <xsd:element ref="ns6:lcf76f155ced4ddcb4097134ff3c332f" minOccurs="0"/>
                <xsd:element ref="ns6:MediaServiceSearchProperties" minOccurs="0"/>
                <xsd:element ref="ns6: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dexed="true"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element name="lcf76f155ced4ddcb4097134ff3c332f" ma:index="37" nillable="true" ma:taxonomy="true" ma:internalName="lcf76f155ced4ddcb4097134ff3c332f" ma:taxonomyFieldName="MediaServiceImageTags" ma:displayName="Image Tags" ma:readOnly="false" ma:fieldId="{5cf76f15-5ced-4ddc-b409-7134ff3c332f}" ma:taxonomyMulti="true" ma:sspId="f748efd2-e33e-48a5-90e8-1a83c1cb5ef9" ma:termSetId="09814cd3-568e-fe90-9814-8d621ff8fb84" ma:anchorId="fba54fb3-c3e1-fe81-a776-ca4b69148c4d" ma:open="true" ma:isKeyword="false">
      <xsd:complexType>
        <xsd:sequence>
          <xsd:element ref="pc:Terms" minOccurs="0" maxOccurs="1"/>
        </xsd:sequence>
      </xsd:complexType>
    </xsd:element>
    <xsd:element name="MediaServiceSearchProperties" ma:index="38" nillable="true" ma:displayName="MediaServiceSearchProperties" ma:hidden="true" ma:internalName="MediaServiceSearchProperties" ma:readOnly="true">
      <xsd:simpleType>
        <xsd:restriction base="dms:Note"/>
      </xsd:simpleType>
    </xsd:element>
    <xsd:element name="MediaServiceObjectDetectorVersions" ma:index="39"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_dlc_DocId xmlns="02b462e0-950b-4d18-8f56-efe6ec8fd98e">ORGN-317801165-13583</_dlc_DocId>
    <TaxCatchAll xmlns="02b462e0-950b-4d18-8f56-efe6ec8fd98e">
      <Value>153</Value>
      <Value>139</Value>
      <Value>4</Value>
      <Value>140</Value>
      <Value>154</Value>
    </TaxCatchAll>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_dlc_DocIdUrl xmlns="02b462e0-950b-4d18-8f56-efe6ec8fd98e">
      <Url>https://nedlands365.sharepoint.com/sites/organisation/council/_layouts/15/DocIdRedir.aspx?ID=ORGN-317801165-13583</Url>
      <Description>ORGN-317801165-13583</Description>
    </_dlc_DocIdUrl>
    <Additional_x0020_Info xmlns="7dce4f99-cff1-4fd8-801c-290f26aab7b1" xsi:nil="true"/>
    <V3Comments xmlns="http://schemas.microsoft.com/sharepoint/v3" xsi:nil="true"/>
    <lcf76f155ced4ddcb4097134ff3c332f xmlns="b3dba301-5620-44c7-a8fe-21bd50c42e00">
      <Terms xmlns="http://schemas.microsoft.com/office/infopath/2007/PartnerControls"/>
    </lcf76f155ced4ddcb4097134ff3c332f>
    <SharedWithUsers xmlns="99f90307-c380-4349-a4d3-52955e408d9d">
      <UserInfo>
        <DisplayName>Roy Winslow</DisplayName>
        <AccountId>707</AccountId>
        <AccountType/>
      </UserInfo>
      <UserInfo>
        <DisplayName>Nicole Ceric</DisplayName>
        <AccountId>72</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A54187B-9D3C-43FF-954F-602D81E29E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5BFC234-F31F-4ED8-AFE5-14742D10E59B}">
  <ds:schemaRefs>
    <ds:schemaRef ds:uri="http://schemas.microsoft.com/sharepoint/v3/contenttype/forms"/>
  </ds:schemaRefs>
</ds:datastoreItem>
</file>

<file path=customXml/itemProps3.xml><?xml version="1.0" encoding="utf-8"?>
<ds:datastoreItem xmlns:ds="http://schemas.openxmlformats.org/officeDocument/2006/customXml" ds:itemID="{3A625AF2-C86C-48FB-9D2C-B1193253088F}">
  <ds:schemaRefs>
    <ds:schemaRef ds:uri="http://schemas.microsoft.com/office/2006/metadata/properties"/>
    <ds:schemaRef ds:uri="http://www.w3.org/XML/1998/namespace"/>
    <ds:schemaRef ds:uri="82dc8473-40ba-4f11-b935-f34260e482de"/>
    <ds:schemaRef ds:uri="02b462e0-950b-4d18-8f56-efe6ec8fd98e"/>
    <ds:schemaRef ds:uri="http://schemas.microsoft.com/office/infopath/2007/PartnerControls"/>
    <ds:schemaRef ds:uri="http://purl.org/dc/dcmitype/"/>
    <ds:schemaRef ds:uri="http://schemas.openxmlformats.org/package/2006/metadata/core-properties"/>
    <ds:schemaRef ds:uri="http://purl.org/dc/elements/1.1/"/>
    <ds:schemaRef ds:uri="http://schemas.microsoft.com/office/2006/documentManagement/types"/>
    <ds:schemaRef ds:uri="b3dba301-5620-44c7-a8fe-21bd50c42e00"/>
    <ds:schemaRef ds:uri="99f90307-c380-4349-a4d3-52955e408d9d"/>
    <ds:schemaRef ds:uri="http://schemas.microsoft.com/sharepoint/v3"/>
    <ds:schemaRef ds:uri="a4569545-3f5c-4d76-b5ef-e21c01e673e6"/>
    <ds:schemaRef ds:uri="7dce4f99-cff1-4fd8-801c-290f26aab7b1"/>
    <ds:schemaRef ds:uri="http://purl.org/dc/terms/"/>
  </ds:schemaRefs>
</ds:datastoreItem>
</file>

<file path=customXml/itemProps4.xml><?xml version="1.0" encoding="utf-8"?>
<ds:datastoreItem xmlns:ds="http://schemas.openxmlformats.org/officeDocument/2006/customXml" ds:itemID="{1171FA44-3EFF-41AB-8C27-DB1F2405BD91}">
  <ds:schemaRefs>
    <ds:schemaRef ds:uri="http://schemas.openxmlformats.org/officeDocument/2006/bibliography"/>
  </ds:schemaRefs>
</ds:datastoreItem>
</file>

<file path=customXml/itemProps5.xml><?xml version="1.0" encoding="utf-8"?>
<ds:datastoreItem xmlns:ds="http://schemas.openxmlformats.org/officeDocument/2006/customXml" ds:itemID="{7DB8AB53-8AB5-45BE-8BED-BE5DFD8A5D9A}">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252</Pages>
  <Words>69279</Words>
  <Characters>376881</Characters>
  <Application>Microsoft Office Word</Application>
  <DocSecurity>8</DocSecurity>
  <Lines>11420</Lines>
  <Paragraphs>4957</Paragraphs>
  <ScaleCrop>false</ScaleCrop>
  <HeadingPairs>
    <vt:vector size="2" baseType="variant">
      <vt:variant>
        <vt:lpstr>Title</vt:lpstr>
      </vt:variant>
      <vt:variant>
        <vt:i4>1</vt:i4>
      </vt:variant>
    </vt:vector>
  </HeadingPairs>
  <TitlesOfParts>
    <vt:vector size="1" baseType="lpstr">
      <vt:lpstr>2024 Council Meeting Agenda Forum - 26 March</vt:lpstr>
    </vt:vector>
  </TitlesOfParts>
  <Company/>
  <LinksUpToDate>false</LinksUpToDate>
  <CharactersWithSpaces>441203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Council Meeting Minutes - 26 March</dc:title>
  <dc:subject/>
  <dc:creator>Nicole Ceric</dc:creator>
  <cp:keywords/>
  <cp:lastModifiedBy>Nicole Ceric</cp:lastModifiedBy>
  <cp:revision>3</cp:revision>
  <cp:lastPrinted>2024-03-28T17:39:00Z</cp:lastPrinted>
  <dcterms:created xsi:type="dcterms:W3CDTF">2024-04-05T05:10:00Z</dcterms:created>
  <dcterms:modified xsi:type="dcterms:W3CDTF">2024-04-05T05:10:00Z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ntity">
    <vt:lpwstr>4</vt:lpwstr>
  </property>
  <property fmtid="{D5CDD505-2E9C-101B-9397-08002B2CF9AE}" pid="3" name="Activity">
    <vt:lpwstr>139</vt:lpwstr>
  </property>
  <property fmtid="{D5CDD505-2E9C-101B-9397-08002B2CF9AE}" pid="4" name="MediaServiceImageTags">
    <vt:lpwstr/>
  </property>
  <property fmtid="{D5CDD505-2E9C-101B-9397-08002B2CF9AE}" pid="5" name="ContentTypeId">
    <vt:lpwstr>0x010100DBE2AFA49EAD6847BCAE523F8D149C8E000566C0B26DA3DE4E9B2DCE89672D6D34</vt:lpwstr>
  </property>
  <property fmtid="{D5CDD505-2E9C-101B-9397-08002B2CF9AE}" pid="6" name="eDMS Site">
    <vt:lpwstr>154</vt:lpwstr>
  </property>
  <property fmtid="{D5CDD505-2E9C-101B-9397-08002B2CF9AE}" pid="7" name="Function">
    <vt:lpwstr>153</vt:lpwstr>
  </property>
  <property fmtid="{D5CDD505-2E9C-101B-9397-08002B2CF9AE}" pid="8" name="_dlc_DocIdItemGuid">
    <vt:lpwstr>b07e0ea9-c42b-4019-aaa3-d0b86a45c31a</vt:lpwstr>
  </property>
  <property fmtid="{D5CDD505-2E9C-101B-9397-08002B2CF9AE}" pid="9" name="Subject Matter">
    <vt:lpwstr>140</vt:lpwstr>
  </property>
</Properties>
</file>