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0BBFDF" w14:textId="5C28A12F" w:rsidR="00180419" w:rsidRDefault="00FA72FC" w:rsidP="00562866">
      <w:pPr>
        <w:rPr>
          <w:rFonts w:ascii="Gill Sans MT" w:hAnsi="Gill Sans MT" w:cs="Arial"/>
          <w:b/>
          <w:i/>
          <w:iCs/>
          <w:color w:val="003876"/>
          <w:sz w:val="96"/>
          <w:szCs w:val="160"/>
          <w:lang w:val="en-GB" w:eastAsia="en-GB"/>
        </w:rPr>
      </w:pPr>
      <w:r>
        <w:rPr>
          <w:rFonts w:ascii="Gill Sans MT" w:hAnsi="Gill Sans MT" w:cs="Arial"/>
          <w:b/>
          <w:i/>
          <w:iCs/>
          <w:noProof/>
          <w:color w:val="003876"/>
          <w:sz w:val="96"/>
          <w:szCs w:val="160"/>
          <w:lang w:val="en-GB" w:eastAsia="en-GB"/>
        </w:rPr>
        <w:drawing>
          <wp:inline distT="0" distB="0" distL="0" distR="0" wp14:anchorId="200BC0CD" wp14:editId="743624A4">
            <wp:extent cx="5162550" cy="1924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2550" cy="1924050"/>
                    </a:xfrm>
                    <a:prstGeom prst="rect">
                      <a:avLst/>
                    </a:prstGeom>
                    <a:noFill/>
                    <a:ln>
                      <a:noFill/>
                    </a:ln>
                  </pic:spPr>
                </pic:pic>
              </a:graphicData>
            </a:graphic>
          </wp:inline>
        </w:drawing>
      </w:r>
    </w:p>
    <w:p w14:paraId="3C83F031" w14:textId="77777777" w:rsidR="00713968" w:rsidRDefault="00713968" w:rsidP="00562866">
      <w:pPr>
        <w:rPr>
          <w:rFonts w:ascii="Gill Sans MT" w:hAnsi="Gill Sans MT" w:cs="Arial"/>
          <w:b/>
          <w:i/>
          <w:iCs/>
          <w:color w:val="003876"/>
          <w:sz w:val="72"/>
          <w:szCs w:val="160"/>
          <w:lang w:val="en-GB" w:eastAsia="en-GB"/>
        </w:rPr>
      </w:pPr>
    </w:p>
    <w:p w14:paraId="200BBFE1" w14:textId="1894FC36" w:rsidR="00180419" w:rsidRPr="00180419" w:rsidRDefault="004C2694" w:rsidP="00562866">
      <w:pPr>
        <w:rPr>
          <w:rFonts w:ascii="Gill Sans MT" w:hAnsi="Gill Sans MT" w:cs="Arial"/>
          <w:b/>
          <w:i/>
          <w:iCs/>
          <w:color w:val="003876"/>
          <w:sz w:val="72"/>
          <w:szCs w:val="160"/>
          <w:lang w:val="en-GB" w:eastAsia="en-GB"/>
        </w:rPr>
      </w:pPr>
      <w:r>
        <w:rPr>
          <w:rFonts w:ascii="Gill Sans MT" w:hAnsi="Gill Sans MT" w:cs="Arial"/>
          <w:b/>
          <w:i/>
          <w:iCs/>
          <w:color w:val="003876"/>
          <w:sz w:val="72"/>
          <w:szCs w:val="160"/>
          <w:lang w:val="en-GB" w:eastAsia="en-GB"/>
        </w:rPr>
        <w:t>Minutes</w:t>
      </w:r>
    </w:p>
    <w:p w14:paraId="6C40C57B" w14:textId="77777777" w:rsidR="00713968" w:rsidRDefault="00713968"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p>
    <w:p w14:paraId="200BBFE3" w14:textId="18A6EC4D" w:rsidR="00180419"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r w:rsidRPr="00180419">
        <w:rPr>
          <w:rFonts w:ascii="Gill Sans MT" w:hAnsi="Gill Sans MT" w:cs="Arial"/>
          <w:b/>
          <w:i/>
          <w:iCs/>
          <w:color w:val="003876"/>
          <w:sz w:val="56"/>
          <w:szCs w:val="160"/>
          <w:lang w:val="en-GB" w:eastAsia="en-GB"/>
        </w:rPr>
        <w:t>Council Meeting</w:t>
      </w:r>
    </w:p>
    <w:p w14:paraId="56C41240" w14:textId="77777777" w:rsidR="00C4778A" w:rsidRPr="00180419" w:rsidRDefault="00C4778A"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p>
    <w:p w14:paraId="5F25FAEB" w14:textId="1A618177" w:rsidR="004217BA" w:rsidRPr="00523221" w:rsidRDefault="009F3849" w:rsidP="004217BA">
      <w:pPr>
        <w:rPr>
          <w:rFonts w:ascii="Arial" w:hAnsi="Arial" w:cs="Arial"/>
          <w:b/>
          <w:i/>
          <w:color w:val="002060"/>
          <w:sz w:val="56"/>
          <w:szCs w:val="56"/>
        </w:rPr>
      </w:pPr>
      <w:r>
        <w:rPr>
          <w:rFonts w:ascii="Arial" w:hAnsi="Arial" w:cs="Arial"/>
          <w:b/>
          <w:i/>
          <w:color w:val="002060"/>
          <w:sz w:val="56"/>
          <w:szCs w:val="24"/>
        </w:rPr>
        <w:t>26 May</w:t>
      </w:r>
      <w:r w:rsidR="00B26BE4">
        <w:rPr>
          <w:rFonts w:ascii="Arial" w:hAnsi="Arial" w:cs="Arial"/>
          <w:b/>
          <w:i/>
          <w:color w:val="002060"/>
          <w:sz w:val="56"/>
          <w:szCs w:val="56"/>
        </w:rPr>
        <w:t xml:space="preserve"> 20</w:t>
      </w:r>
      <w:r w:rsidR="00DD6B1B">
        <w:rPr>
          <w:rFonts w:ascii="Arial" w:hAnsi="Arial" w:cs="Arial"/>
          <w:b/>
          <w:i/>
          <w:color w:val="002060"/>
          <w:sz w:val="56"/>
          <w:szCs w:val="56"/>
        </w:rPr>
        <w:t>20</w:t>
      </w:r>
    </w:p>
    <w:p w14:paraId="200BBFE6"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E7" w14:textId="239C7472" w:rsidR="00180419" w:rsidRDefault="00180419" w:rsidP="00562866">
      <w:pPr>
        <w:tabs>
          <w:tab w:val="left" w:pos="720"/>
          <w:tab w:val="left" w:pos="1440"/>
          <w:tab w:val="left" w:pos="2410"/>
          <w:tab w:val="left" w:pos="2977"/>
          <w:tab w:val="right" w:pos="8335"/>
          <w:tab w:val="right" w:pos="8505"/>
        </w:tabs>
        <w:rPr>
          <w:rFonts w:ascii="Arial" w:hAnsi="Arial" w:cs="Arial"/>
        </w:rPr>
      </w:pPr>
    </w:p>
    <w:p w14:paraId="442C07B7" w14:textId="0AB6882A"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17926038" w14:textId="6581F738"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45F605FF" w14:textId="0A50DBA3"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5B06A114" w14:textId="285E6431"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4836832B" w14:textId="6E52DA84"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7B95E83F" w14:textId="40FBA11D"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1060A27D" w14:textId="66465DCA"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3488FA0E" w14:textId="05EDC59A"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3833A796" w14:textId="30B0E841"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0DCAD963" w14:textId="3A02614A" w:rsidR="004C2694" w:rsidRDefault="004C2694" w:rsidP="00562866">
      <w:pPr>
        <w:tabs>
          <w:tab w:val="left" w:pos="720"/>
          <w:tab w:val="left" w:pos="1440"/>
          <w:tab w:val="left" w:pos="2410"/>
          <w:tab w:val="left" w:pos="2977"/>
          <w:tab w:val="right" w:pos="8335"/>
          <w:tab w:val="right" w:pos="8505"/>
        </w:tabs>
        <w:rPr>
          <w:rFonts w:ascii="Arial" w:hAnsi="Arial" w:cs="Arial"/>
        </w:rPr>
      </w:pPr>
    </w:p>
    <w:p w14:paraId="085B21D0" w14:textId="77777777" w:rsidR="004C2694" w:rsidRPr="004950A5" w:rsidRDefault="004C2694" w:rsidP="00562866">
      <w:pPr>
        <w:tabs>
          <w:tab w:val="left" w:pos="720"/>
          <w:tab w:val="left" w:pos="1440"/>
          <w:tab w:val="left" w:pos="2410"/>
          <w:tab w:val="left" w:pos="2977"/>
          <w:tab w:val="right" w:pos="8335"/>
          <w:tab w:val="right" w:pos="8505"/>
        </w:tabs>
        <w:rPr>
          <w:rFonts w:ascii="Arial" w:hAnsi="Arial" w:cs="Arial"/>
        </w:rPr>
      </w:pPr>
    </w:p>
    <w:p w14:paraId="200BBFE9"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79AE814D" w14:textId="77777777" w:rsidR="004C2694" w:rsidRDefault="004C2694" w:rsidP="004C2694">
      <w:pPr>
        <w:tabs>
          <w:tab w:val="left" w:pos="720"/>
          <w:tab w:val="left" w:pos="1440"/>
          <w:tab w:val="left" w:pos="2410"/>
          <w:tab w:val="left" w:pos="2977"/>
          <w:tab w:val="right" w:pos="8335"/>
          <w:tab w:val="right" w:pos="8505"/>
        </w:tabs>
        <w:jc w:val="both"/>
        <w:rPr>
          <w:rFonts w:ascii="Arial" w:hAnsi="Arial" w:cs="Arial"/>
          <w:b/>
        </w:rPr>
      </w:pPr>
      <w:r>
        <w:rPr>
          <w:rFonts w:ascii="Arial" w:hAnsi="Arial" w:cs="Arial"/>
          <w:b/>
        </w:rPr>
        <w:t>Attention</w:t>
      </w:r>
    </w:p>
    <w:p w14:paraId="36A36B72" w14:textId="77777777" w:rsidR="004C2694" w:rsidRDefault="004C2694" w:rsidP="004C2694">
      <w:pPr>
        <w:tabs>
          <w:tab w:val="left" w:pos="720"/>
          <w:tab w:val="left" w:pos="1440"/>
          <w:tab w:val="left" w:pos="2410"/>
          <w:tab w:val="left" w:pos="2977"/>
          <w:tab w:val="right" w:pos="8335"/>
          <w:tab w:val="right" w:pos="8505"/>
        </w:tabs>
        <w:jc w:val="both"/>
        <w:rPr>
          <w:rFonts w:ascii="Arial" w:hAnsi="Arial" w:cs="Arial"/>
        </w:rPr>
      </w:pPr>
    </w:p>
    <w:p w14:paraId="365DD3A6" w14:textId="77777777" w:rsidR="004C2694" w:rsidRDefault="004C2694" w:rsidP="004C2694">
      <w:pPr>
        <w:tabs>
          <w:tab w:val="left" w:pos="720"/>
          <w:tab w:val="left" w:pos="1440"/>
          <w:tab w:val="left" w:pos="2410"/>
          <w:tab w:val="left" w:pos="2977"/>
          <w:tab w:val="right" w:pos="8335"/>
          <w:tab w:val="right" w:pos="8505"/>
        </w:tabs>
        <w:jc w:val="both"/>
        <w:rPr>
          <w:rFonts w:ascii="Arial" w:hAnsi="Arial" w:cs="Arial"/>
          <w:b/>
        </w:rPr>
      </w:pPr>
      <w:r>
        <w:rPr>
          <w:rFonts w:ascii="Arial" w:hAnsi="Arial" w:cs="Arial"/>
          <w:b/>
        </w:rPr>
        <w:t>These Minutes are subject to confirmation.</w:t>
      </w:r>
    </w:p>
    <w:p w14:paraId="488D5BF9" w14:textId="77777777" w:rsidR="004C2694" w:rsidRDefault="004C2694" w:rsidP="004C2694">
      <w:pPr>
        <w:tabs>
          <w:tab w:val="left" w:pos="720"/>
          <w:tab w:val="left" w:pos="1440"/>
          <w:tab w:val="left" w:pos="2410"/>
          <w:tab w:val="left" w:pos="2977"/>
          <w:tab w:val="right" w:pos="8335"/>
          <w:tab w:val="right" w:pos="8505"/>
        </w:tabs>
        <w:jc w:val="both"/>
        <w:rPr>
          <w:rFonts w:ascii="Arial" w:hAnsi="Arial" w:cs="Arial"/>
        </w:rPr>
      </w:pPr>
    </w:p>
    <w:p w14:paraId="720E4309" w14:textId="77777777" w:rsidR="004C2694" w:rsidRDefault="004C2694" w:rsidP="004C2694">
      <w:pPr>
        <w:tabs>
          <w:tab w:val="left" w:pos="720"/>
          <w:tab w:val="left" w:pos="1440"/>
          <w:tab w:val="left" w:pos="2410"/>
          <w:tab w:val="left" w:pos="2977"/>
          <w:tab w:val="right" w:pos="8335"/>
          <w:tab w:val="right" w:pos="8505"/>
        </w:tabs>
        <w:jc w:val="both"/>
        <w:rPr>
          <w:rFonts w:ascii="Arial" w:hAnsi="Arial" w:cs="Arial"/>
          <w:b/>
          <w:u w:val="single"/>
        </w:rPr>
      </w:pPr>
      <w:r>
        <w:rPr>
          <w:rFonts w:ascii="Arial" w:hAnsi="Arial" w:cs="Arial"/>
        </w:rPr>
        <w:t>Prior to acting on any resolution of the Council contained in these minutes, a check should be made of the Ordinary Meeting of Council following this meeting to ensure that there has not been a correction made to any resolution.</w:t>
      </w:r>
    </w:p>
    <w:p w14:paraId="200BBFF8"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rPr>
      </w:pPr>
      <w:r w:rsidRPr="004950A5">
        <w:rPr>
          <w:rFonts w:ascii="Arial" w:hAnsi="Arial" w:cs="Arial"/>
          <w:b/>
          <w:u w:val="single"/>
        </w:rPr>
        <w:br w:type="page"/>
      </w:r>
      <w:r>
        <w:rPr>
          <w:rFonts w:ascii="Arial" w:hAnsi="Arial" w:cs="Arial"/>
          <w:b/>
        </w:rPr>
        <w:lastRenderedPageBreak/>
        <w:t>Table o</w:t>
      </w:r>
      <w:r w:rsidRPr="004950A5">
        <w:rPr>
          <w:rFonts w:ascii="Arial" w:hAnsi="Arial" w:cs="Arial"/>
          <w:b/>
        </w:rPr>
        <w:t>f Contents</w:t>
      </w:r>
    </w:p>
    <w:sdt>
      <w:sdtPr>
        <w:rPr>
          <w:rFonts w:ascii="Times New Roman" w:eastAsia="Times New Roman" w:hAnsi="Times New Roman" w:cs="Times New Roman"/>
          <w:color w:val="auto"/>
          <w:sz w:val="24"/>
          <w:szCs w:val="20"/>
          <w:lang w:val="en-AU"/>
        </w:rPr>
        <w:id w:val="-694998453"/>
        <w:docPartObj>
          <w:docPartGallery w:val="Table of Contents"/>
          <w:docPartUnique/>
        </w:docPartObj>
      </w:sdtPr>
      <w:sdtEndPr>
        <w:rPr>
          <w:b/>
          <w:bCs/>
          <w:noProof/>
        </w:rPr>
      </w:sdtEndPr>
      <w:sdtContent>
        <w:p w14:paraId="67128591" w14:textId="4887079C" w:rsidR="0048778B" w:rsidRDefault="0048778B">
          <w:pPr>
            <w:pStyle w:val="TOCHeading"/>
          </w:pPr>
        </w:p>
        <w:p w14:paraId="1DEFEA1E" w14:textId="5C071785" w:rsidR="0048778B" w:rsidRPr="00D77672" w:rsidRDefault="0048778B" w:rsidP="00D77672">
          <w:pPr>
            <w:pStyle w:val="TOC2"/>
            <w:rPr>
              <w:rFonts w:ascii="Arial" w:eastAsiaTheme="minorEastAsia" w:hAnsi="Arial" w:cs="Arial"/>
              <w:szCs w:val="24"/>
              <w:lang w:eastAsia="en-AU"/>
            </w:rPr>
          </w:pPr>
          <w:r w:rsidRPr="00900B4D">
            <w:fldChar w:fldCharType="begin"/>
          </w:r>
          <w:r w:rsidRPr="00900B4D">
            <w:instrText xml:space="preserve"> TOC \o "1-3" \h \z \u </w:instrText>
          </w:r>
          <w:r w:rsidRPr="00900B4D">
            <w:fldChar w:fldCharType="separate"/>
          </w:r>
          <w:hyperlink w:anchor="_Toc40979202" w:history="1">
            <w:r w:rsidRPr="00D77672">
              <w:rPr>
                <w:rStyle w:val="Hyperlink"/>
                <w:rFonts w:ascii="Arial" w:hAnsi="Arial" w:cs="Arial"/>
                <w:color w:val="auto"/>
                <w:szCs w:val="24"/>
                <w:u w:val="none"/>
              </w:rPr>
              <w:t>Declaration of Opening</w:t>
            </w:r>
            <w:r w:rsidRPr="00D77672">
              <w:rPr>
                <w:rFonts w:ascii="Arial" w:hAnsi="Arial" w:cs="Arial"/>
                <w:webHidden/>
                <w:szCs w:val="24"/>
              </w:rPr>
              <w:tab/>
            </w:r>
            <w:r w:rsidRPr="00D77672">
              <w:rPr>
                <w:rFonts w:ascii="Arial" w:hAnsi="Arial" w:cs="Arial"/>
                <w:webHidden/>
                <w:szCs w:val="24"/>
              </w:rPr>
              <w:fldChar w:fldCharType="begin"/>
            </w:r>
            <w:r w:rsidRPr="00D77672">
              <w:rPr>
                <w:rFonts w:ascii="Arial" w:hAnsi="Arial" w:cs="Arial"/>
                <w:webHidden/>
                <w:szCs w:val="24"/>
              </w:rPr>
              <w:instrText xml:space="preserve"> PAGEREF _Toc40979202 \h </w:instrText>
            </w:r>
            <w:r w:rsidRPr="00D77672">
              <w:rPr>
                <w:rFonts w:ascii="Arial" w:hAnsi="Arial" w:cs="Arial"/>
                <w:webHidden/>
                <w:szCs w:val="24"/>
              </w:rPr>
            </w:r>
            <w:r w:rsidRPr="00D77672">
              <w:rPr>
                <w:rFonts w:ascii="Arial" w:hAnsi="Arial" w:cs="Arial"/>
                <w:webHidden/>
                <w:szCs w:val="24"/>
              </w:rPr>
              <w:fldChar w:fldCharType="separate"/>
            </w:r>
            <w:r w:rsidR="00D9226D">
              <w:rPr>
                <w:rFonts w:ascii="Arial" w:hAnsi="Arial" w:cs="Arial"/>
                <w:webHidden/>
                <w:szCs w:val="24"/>
              </w:rPr>
              <w:t>4</w:t>
            </w:r>
            <w:r w:rsidRPr="00D77672">
              <w:rPr>
                <w:rFonts w:ascii="Arial" w:hAnsi="Arial" w:cs="Arial"/>
                <w:webHidden/>
                <w:szCs w:val="24"/>
              </w:rPr>
              <w:fldChar w:fldCharType="end"/>
            </w:r>
          </w:hyperlink>
        </w:p>
        <w:p w14:paraId="17F547DC" w14:textId="05765914" w:rsidR="0048778B" w:rsidRPr="00D77672" w:rsidRDefault="00587BD9" w:rsidP="00D77672">
          <w:pPr>
            <w:pStyle w:val="TOC2"/>
            <w:rPr>
              <w:rFonts w:ascii="Arial" w:eastAsiaTheme="minorEastAsia" w:hAnsi="Arial" w:cs="Arial"/>
              <w:szCs w:val="24"/>
              <w:lang w:eastAsia="en-AU"/>
            </w:rPr>
          </w:pPr>
          <w:hyperlink w:anchor="_Toc40979203" w:history="1">
            <w:r w:rsidR="0048778B" w:rsidRPr="00D77672">
              <w:rPr>
                <w:rStyle w:val="Hyperlink"/>
                <w:rFonts w:ascii="Arial" w:hAnsi="Arial" w:cs="Arial"/>
                <w:color w:val="auto"/>
                <w:szCs w:val="24"/>
                <w:u w:val="none"/>
              </w:rPr>
              <w:t>Present and Apologies and Leave of Absence (Previously Approved)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4</w:t>
            </w:r>
            <w:r w:rsidR="0048778B" w:rsidRPr="00D77672">
              <w:rPr>
                <w:rFonts w:ascii="Arial" w:hAnsi="Arial" w:cs="Arial"/>
                <w:webHidden/>
                <w:szCs w:val="24"/>
              </w:rPr>
              <w:fldChar w:fldCharType="end"/>
            </w:r>
          </w:hyperlink>
        </w:p>
        <w:p w14:paraId="37D276EC" w14:textId="0BBB2CD1" w:rsidR="0048778B" w:rsidRPr="00D77672" w:rsidRDefault="00587BD9" w:rsidP="00D77672">
          <w:pPr>
            <w:pStyle w:val="TOC2"/>
            <w:rPr>
              <w:rFonts w:ascii="Arial" w:eastAsiaTheme="minorEastAsia" w:hAnsi="Arial" w:cs="Arial"/>
              <w:szCs w:val="24"/>
              <w:lang w:eastAsia="en-AU"/>
            </w:rPr>
          </w:pPr>
          <w:hyperlink w:anchor="_Toc40979204" w:history="1">
            <w:r w:rsidR="0048778B" w:rsidRPr="00D77672">
              <w:rPr>
                <w:rStyle w:val="Hyperlink"/>
                <w:rFonts w:ascii="Arial" w:hAnsi="Arial" w:cs="Arial"/>
                <w:color w:val="auto"/>
                <w:szCs w:val="24"/>
                <w:u w:val="none"/>
              </w:rPr>
              <w:t>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Public Question Time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5</w:t>
            </w:r>
            <w:r w:rsidR="0048778B" w:rsidRPr="00D77672">
              <w:rPr>
                <w:rFonts w:ascii="Arial" w:hAnsi="Arial" w:cs="Arial"/>
                <w:webHidden/>
                <w:szCs w:val="24"/>
              </w:rPr>
              <w:fldChar w:fldCharType="end"/>
            </w:r>
          </w:hyperlink>
        </w:p>
        <w:p w14:paraId="202917D3" w14:textId="7B096172" w:rsidR="0048778B" w:rsidRPr="00D77672" w:rsidRDefault="00587BD9" w:rsidP="00D77672">
          <w:pPr>
            <w:pStyle w:val="TOC2"/>
            <w:rPr>
              <w:rFonts w:ascii="Arial" w:eastAsiaTheme="minorEastAsia" w:hAnsi="Arial" w:cs="Arial"/>
              <w:szCs w:val="24"/>
              <w:lang w:eastAsia="en-AU"/>
            </w:rPr>
          </w:pPr>
          <w:hyperlink w:anchor="_Toc40979205" w:history="1">
            <w:r w:rsidR="0048778B" w:rsidRPr="00D77672">
              <w:rPr>
                <w:rStyle w:val="Hyperlink"/>
                <w:rFonts w:ascii="Arial" w:hAnsi="Arial" w:cs="Arial"/>
                <w:color w:val="auto"/>
                <w:szCs w:val="24"/>
                <w:u w:val="none"/>
              </w:rPr>
              <w:t>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Addresses by Members of the Public</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7</w:t>
            </w:r>
            <w:r w:rsidR="0048778B" w:rsidRPr="00D77672">
              <w:rPr>
                <w:rFonts w:ascii="Arial" w:hAnsi="Arial" w:cs="Arial"/>
                <w:webHidden/>
                <w:szCs w:val="24"/>
              </w:rPr>
              <w:fldChar w:fldCharType="end"/>
            </w:r>
          </w:hyperlink>
        </w:p>
        <w:p w14:paraId="6383B631" w14:textId="31844244" w:rsidR="0048778B" w:rsidRPr="00D77672" w:rsidRDefault="00587BD9" w:rsidP="00D77672">
          <w:pPr>
            <w:pStyle w:val="TOC2"/>
            <w:rPr>
              <w:rFonts w:ascii="Arial" w:eastAsiaTheme="minorEastAsia" w:hAnsi="Arial" w:cs="Arial"/>
              <w:szCs w:val="24"/>
              <w:lang w:eastAsia="en-AU"/>
            </w:rPr>
          </w:pPr>
          <w:hyperlink w:anchor="_Toc40979206" w:history="1">
            <w:r w:rsidR="0048778B" w:rsidRPr="00D77672">
              <w:rPr>
                <w:rStyle w:val="Hyperlink"/>
                <w:rFonts w:ascii="Arial" w:hAnsi="Arial" w:cs="Arial"/>
                <w:color w:val="auto"/>
                <w:szCs w:val="24"/>
                <w:u w:val="none"/>
              </w:rPr>
              <w:t>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Requests for Leave of Absence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8</w:t>
            </w:r>
            <w:r w:rsidR="0048778B" w:rsidRPr="00D77672">
              <w:rPr>
                <w:rFonts w:ascii="Arial" w:hAnsi="Arial" w:cs="Arial"/>
                <w:webHidden/>
                <w:szCs w:val="24"/>
              </w:rPr>
              <w:fldChar w:fldCharType="end"/>
            </w:r>
          </w:hyperlink>
        </w:p>
        <w:p w14:paraId="4EF16D03" w14:textId="49DC3F53" w:rsidR="0048778B" w:rsidRPr="00D77672" w:rsidRDefault="00587BD9" w:rsidP="00D77672">
          <w:pPr>
            <w:pStyle w:val="TOC2"/>
            <w:rPr>
              <w:rFonts w:ascii="Arial" w:eastAsiaTheme="minorEastAsia" w:hAnsi="Arial" w:cs="Arial"/>
              <w:szCs w:val="24"/>
              <w:lang w:eastAsia="en-AU"/>
            </w:rPr>
          </w:pPr>
          <w:hyperlink w:anchor="_Toc40979207" w:history="1">
            <w:r w:rsidR="0048778B" w:rsidRPr="00D77672">
              <w:rPr>
                <w:rStyle w:val="Hyperlink"/>
                <w:rFonts w:ascii="Arial" w:hAnsi="Arial" w:cs="Arial"/>
                <w:color w:val="auto"/>
                <w:szCs w:val="24"/>
                <w:u w:val="none"/>
              </w:rPr>
              <w:t>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Petitions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8</w:t>
            </w:r>
            <w:r w:rsidR="0048778B" w:rsidRPr="00D77672">
              <w:rPr>
                <w:rFonts w:ascii="Arial" w:hAnsi="Arial" w:cs="Arial"/>
                <w:webHidden/>
                <w:szCs w:val="24"/>
              </w:rPr>
              <w:fldChar w:fldCharType="end"/>
            </w:r>
          </w:hyperlink>
        </w:p>
        <w:p w14:paraId="1EEFE58E" w14:textId="1D38D4D3" w:rsidR="0048778B" w:rsidRPr="00D77672" w:rsidRDefault="00587BD9" w:rsidP="00D77672">
          <w:pPr>
            <w:pStyle w:val="TOC2"/>
            <w:rPr>
              <w:rFonts w:ascii="Arial" w:eastAsiaTheme="minorEastAsia" w:hAnsi="Arial" w:cs="Arial"/>
              <w:szCs w:val="24"/>
              <w:lang w:eastAsia="en-AU"/>
            </w:rPr>
          </w:pPr>
          <w:hyperlink w:anchor="_Toc40979208" w:history="1">
            <w:r w:rsidR="0048778B" w:rsidRPr="00D77672">
              <w:rPr>
                <w:rStyle w:val="Hyperlink"/>
                <w:rFonts w:ascii="Arial" w:hAnsi="Arial" w:cs="Arial"/>
                <w:color w:val="auto"/>
                <w:szCs w:val="24"/>
                <w:u w:val="none"/>
              </w:rPr>
              <w:t>5.</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Disclosures of Financial Interest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8</w:t>
            </w:r>
            <w:r w:rsidR="0048778B" w:rsidRPr="00D77672">
              <w:rPr>
                <w:rFonts w:ascii="Arial" w:hAnsi="Arial" w:cs="Arial"/>
                <w:webHidden/>
                <w:szCs w:val="24"/>
              </w:rPr>
              <w:fldChar w:fldCharType="end"/>
            </w:r>
          </w:hyperlink>
        </w:p>
        <w:p w14:paraId="74464DC7" w14:textId="65639554" w:rsidR="0048778B" w:rsidRPr="00D77672" w:rsidRDefault="00587BD9" w:rsidP="00D77672">
          <w:pPr>
            <w:pStyle w:val="TOC2"/>
            <w:rPr>
              <w:rFonts w:ascii="Arial" w:eastAsiaTheme="minorEastAsia" w:hAnsi="Arial" w:cs="Arial"/>
              <w:szCs w:val="24"/>
              <w:lang w:eastAsia="en-AU"/>
            </w:rPr>
          </w:pPr>
          <w:hyperlink w:anchor="_Toc40979209" w:history="1">
            <w:r w:rsidR="0048778B" w:rsidRPr="00D77672">
              <w:rPr>
                <w:rStyle w:val="Hyperlink"/>
                <w:rFonts w:ascii="Arial" w:hAnsi="Arial" w:cs="Arial"/>
                <w:color w:val="auto"/>
                <w:szCs w:val="24"/>
                <w:u w:val="none"/>
              </w:rPr>
              <w:t>6.</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Disclosures of Interests Affecting Impartiality</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_Toc40979209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9</w:t>
            </w:r>
            <w:r w:rsidR="0048778B" w:rsidRPr="00D77672">
              <w:rPr>
                <w:rFonts w:ascii="Arial" w:hAnsi="Arial" w:cs="Arial"/>
                <w:webHidden/>
                <w:szCs w:val="24"/>
              </w:rPr>
              <w:fldChar w:fldCharType="end"/>
            </w:r>
          </w:hyperlink>
        </w:p>
        <w:p w14:paraId="4822B94A" w14:textId="13BBA0F1" w:rsidR="0048778B" w:rsidRPr="00D77672" w:rsidRDefault="00587BD9" w:rsidP="00D77672">
          <w:pPr>
            <w:pStyle w:val="TOC2"/>
            <w:rPr>
              <w:rFonts w:ascii="Arial" w:eastAsiaTheme="minorEastAsia" w:hAnsi="Arial" w:cs="Arial"/>
              <w:szCs w:val="24"/>
              <w:lang w:eastAsia="en-AU"/>
            </w:rPr>
          </w:pPr>
          <w:hyperlink w:anchor="_Toc40979210" w:history="1">
            <w:r w:rsidR="0048778B" w:rsidRPr="00D77672">
              <w:rPr>
                <w:rStyle w:val="Hyperlink"/>
                <w:rFonts w:ascii="Arial" w:hAnsi="Arial" w:cs="Arial"/>
                <w:color w:val="auto"/>
                <w:szCs w:val="24"/>
                <w:u w:val="none"/>
              </w:rPr>
              <w:t>7.</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Declarations by Members That They Have Not Given Due Consideration to Papers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9</w:t>
            </w:r>
            <w:r w:rsidR="0048778B" w:rsidRPr="00D77672">
              <w:rPr>
                <w:rFonts w:ascii="Arial" w:hAnsi="Arial" w:cs="Arial"/>
                <w:webHidden/>
                <w:szCs w:val="24"/>
              </w:rPr>
              <w:fldChar w:fldCharType="end"/>
            </w:r>
          </w:hyperlink>
        </w:p>
        <w:p w14:paraId="772B183B" w14:textId="4B92E860" w:rsidR="0048778B" w:rsidRPr="00D77672" w:rsidRDefault="00587BD9" w:rsidP="00D77672">
          <w:pPr>
            <w:pStyle w:val="TOC2"/>
            <w:rPr>
              <w:rFonts w:ascii="Arial" w:eastAsiaTheme="minorEastAsia" w:hAnsi="Arial" w:cs="Arial"/>
              <w:szCs w:val="24"/>
              <w:lang w:eastAsia="en-AU"/>
            </w:rPr>
          </w:pPr>
          <w:hyperlink w:anchor="_Toc40979211" w:history="1">
            <w:r w:rsidR="0048778B" w:rsidRPr="00D77672">
              <w:rPr>
                <w:rStyle w:val="Hyperlink"/>
                <w:rFonts w:ascii="Arial" w:hAnsi="Arial" w:cs="Arial"/>
                <w:color w:val="auto"/>
                <w:szCs w:val="24"/>
                <w:u w:val="none"/>
              </w:rPr>
              <w:t>8.</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Confirmation of Minutes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_Toc40979211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9</w:t>
            </w:r>
            <w:r w:rsidR="0048778B" w:rsidRPr="00D77672">
              <w:rPr>
                <w:rFonts w:ascii="Arial" w:hAnsi="Arial" w:cs="Arial"/>
                <w:webHidden/>
                <w:szCs w:val="24"/>
              </w:rPr>
              <w:fldChar w:fldCharType="end"/>
            </w:r>
          </w:hyperlink>
        </w:p>
        <w:p w14:paraId="4B4D9328" w14:textId="6F44B082" w:rsidR="0048778B" w:rsidRPr="00D77672" w:rsidRDefault="00587BD9" w:rsidP="00D77672">
          <w:pPr>
            <w:pStyle w:val="TOC2"/>
            <w:rPr>
              <w:rFonts w:ascii="Arial" w:eastAsiaTheme="minorEastAsia" w:hAnsi="Arial" w:cs="Arial"/>
              <w:szCs w:val="24"/>
              <w:lang w:eastAsia="en-AU"/>
            </w:rPr>
          </w:pPr>
          <w:hyperlink w:anchor="_Toc40979212" w:history="1">
            <w:r w:rsidR="0048778B" w:rsidRPr="00D77672">
              <w:rPr>
                <w:rStyle w:val="Hyperlink"/>
                <w:rFonts w:ascii="Arial" w:hAnsi="Arial" w:cs="Arial"/>
                <w:color w:val="auto"/>
                <w:szCs w:val="24"/>
                <w:u w:val="none"/>
              </w:rPr>
              <w:t>8.1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Ordinary Council Meeting 28 April 2020 &amp; Special Council Meeting Minutes 5 &amp; 19 May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9</w:t>
            </w:r>
            <w:r w:rsidR="0048778B" w:rsidRPr="00D77672">
              <w:rPr>
                <w:rFonts w:ascii="Arial" w:hAnsi="Arial" w:cs="Arial"/>
                <w:webHidden/>
                <w:szCs w:val="24"/>
              </w:rPr>
              <w:fldChar w:fldCharType="end"/>
            </w:r>
          </w:hyperlink>
        </w:p>
        <w:p w14:paraId="7A134BF4" w14:textId="549E07D2" w:rsidR="0048778B" w:rsidRPr="00D77672" w:rsidRDefault="00587BD9" w:rsidP="00D77672">
          <w:pPr>
            <w:pStyle w:val="TOC2"/>
            <w:rPr>
              <w:rFonts w:ascii="Arial" w:eastAsiaTheme="minorEastAsia" w:hAnsi="Arial" w:cs="Arial"/>
              <w:szCs w:val="24"/>
              <w:lang w:eastAsia="en-AU"/>
            </w:rPr>
          </w:pPr>
          <w:hyperlink w:anchor="_Toc40979213" w:history="1">
            <w:r w:rsidR="0048778B" w:rsidRPr="00D77672">
              <w:rPr>
                <w:rStyle w:val="Hyperlink"/>
                <w:rFonts w:ascii="Arial" w:hAnsi="Arial" w:cs="Arial"/>
                <w:color w:val="auto"/>
                <w:szCs w:val="24"/>
                <w:u w:val="none"/>
              </w:rPr>
              <w:t>9.</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Announcements of the Presiding Member without discussion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10</w:t>
            </w:r>
            <w:r w:rsidR="0048778B" w:rsidRPr="00D77672">
              <w:rPr>
                <w:rFonts w:ascii="Arial" w:hAnsi="Arial" w:cs="Arial"/>
                <w:webHidden/>
                <w:szCs w:val="24"/>
              </w:rPr>
              <w:fldChar w:fldCharType="end"/>
            </w:r>
          </w:hyperlink>
        </w:p>
        <w:p w14:paraId="5155DB75" w14:textId="47553E57" w:rsidR="0048778B" w:rsidRPr="00D77672" w:rsidRDefault="00587BD9" w:rsidP="00D77672">
          <w:pPr>
            <w:pStyle w:val="TOC2"/>
            <w:rPr>
              <w:rFonts w:ascii="Arial" w:eastAsiaTheme="minorEastAsia" w:hAnsi="Arial" w:cs="Arial"/>
              <w:szCs w:val="24"/>
              <w:lang w:eastAsia="en-AU"/>
            </w:rPr>
          </w:pPr>
          <w:hyperlink w:anchor="_Toc40979214" w:history="1">
            <w:r w:rsidR="0048778B" w:rsidRPr="00D77672">
              <w:rPr>
                <w:rStyle w:val="Hyperlink"/>
                <w:rFonts w:ascii="Arial" w:hAnsi="Arial" w:cs="Arial"/>
                <w:color w:val="auto"/>
                <w:szCs w:val="24"/>
                <w:u w:val="none"/>
              </w:rPr>
              <w:t>10.</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Members announcements without discussion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11</w:t>
            </w:r>
            <w:r w:rsidR="0048778B" w:rsidRPr="00D77672">
              <w:rPr>
                <w:rFonts w:ascii="Arial" w:hAnsi="Arial" w:cs="Arial"/>
                <w:webHidden/>
                <w:szCs w:val="24"/>
              </w:rPr>
              <w:fldChar w:fldCharType="end"/>
            </w:r>
          </w:hyperlink>
        </w:p>
        <w:p w14:paraId="65D0EF3E" w14:textId="7FB88027" w:rsidR="0048778B" w:rsidRPr="00D77672" w:rsidRDefault="00587BD9" w:rsidP="00D77672">
          <w:pPr>
            <w:pStyle w:val="TOC2"/>
            <w:rPr>
              <w:rFonts w:ascii="Arial" w:eastAsiaTheme="minorEastAsia" w:hAnsi="Arial" w:cs="Arial"/>
              <w:szCs w:val="24"/>
              <w:lang w:eastAsia="en-AU"/>
            </w:rPr>
          </w:pPr>
          <w:hyperlink w:anchor="_Toc40979215" w:history="1">
            <w:r w:rsidR="0048778B" w:rsidRPr="00D77672">
              <w:rPr>
                <w:rStyle w:val="Hyperlink"/>
                <w:rFonts w:ascii="Arial" w:hAnsi="Arial" w:cs="Arial"/>
                <w:color w:val="auto"/>
                <w:szCs w:val="24"/>
                <w:u w:val="none"/>
              </w:rPr>
              <w:t>11.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Matters for Which the Meeting May Be Closed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12</w:t>
            </w:r>
            <w:r w:rsidR="0048778B" w:rsidRPr="00D77672">
              <w:rPr>
                <w:rFonts w:ascii="Arial" w:hAnsi="Arial" w:cs="Arial"/>
                <w:webHidden/>
                <w:szCs w:val="24"/>
              </w:rPr>
              <w:fldChar w:fldCharType="end"/>
            </w:r>
          </w:hyperlink>
        </w:p>
        <w:p w14:paraId="1B771244" w14:textId="5DBEEB33" w:rsidR="0048778B" w:rsidRPr="00D77672" w:rsidRDefault="00587BD9" w:rsidP="00D77672">
          <w:pPr>
            <w:pStyle w:val="TOC2"/>
            <w:rPr>
              <w:rFonts w:ascii="Arial" w:eastAsiaTheme="minorEastAsia" w:hAnsi="Arial" w:cs="Arial"/>
              <w:szCs w:val="24"/>
              <w:lang w:eastAsia="en-AU"/>
            </w:rPr>
          </w:pPr>
          <w:hyperlink w:anchor="_Toc40979216" w:history="1">
            <w:r w:rsidR="0048778B" w:rsidRPr="00D77672">
              <w:rPr>
                <w:rStyle w:val="Hyperlink"/>
                <w:rFonts w:ascii="Arial" w:hAnsi="Arial" w:cs="Arial"/>
                <w:color w:val="auto"/>
                <w:szCs w:val="24"/>
                <w:u w:val="none"/>
              </w:rPr>
              <w:t>12.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Divisional reports and minutes of Council committees and administrative liaison working groups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12</w:t>
            </w:r>
            <w:r w:rsidR="0048778B" w:rsidRPr="00D77672">
              <w:rPr>
                <w:rFonts w:ascii="Arial" w:hAnsi="Arial" w:cs="Arial"/>
                <w:webHidden/>
                <w:szCs w:val="24"/>
              </w:rPr>
              <w:fldChar w:fldCharType="end"/>
            </w:r>
          </w:hyperlink>
        </w:p>
        <w:p w14:paraId="42046E07" w14:textId="030A2EFB" w:rsidR="0048778B" w:rsidRPr="00D77672" w:rsidRDefault="00587BD9" w:rsidP="00D77672">
          <w:pPr>
            <w:pStyle w:val="TOC2"/>
            <w:rPr>
              <w:rFonts w:ascii="Arial" w:eastAsiaTheme="minorEastAsia" w:hAnsi="Arial" w:cs="Arial"/>
              <w:szCs w:val="24"/>
              <w:lang w:eastAsia="en-AU"/>
            </w:rPr>
          </w:pPr>
          <w:hyperlink w:anchor="_Toc40979217" w:history="1">
            <w:r w:rsidR="0048778B" w:rsidRPr="00D77672">
              <w:rPr>
                <w:rStyle w:val="Hyperlink"/>
                <w:rFonts w:ascii="Arial" w:hAnsi="Arial" w:cs="Arial"/>
                <w:color w:val="auto"/>
                <w:szCs w:val="24"/>
                <w:u w:val="none"/>
              </w:rPr>
              <w:t>12.1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Minutes of Council Committees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12</w:t>
            </w:r>
            <w:r w:rsidR="0048778B" w:rsidRPr="00D77672">
              <w:rPr>
                <w:rFonts w:ascii="Arial" w:hAnsi="Arial" w:cs="Arial"/>
                <w:webHidden/>
                <w:szCs w:val="24"/>
              </w:rPr>
              <w:fldChar w:fldCharType="end"/>
            </w:r>
          </w:hyperlink>
        </w:p>
        <w:p w14:paraId="3EFDECA4" w14:textId="6DD2F3EA" w:rsidR="0048778B" w:rsidRPr="00D77672" w:rsidRDefault="00587BD9" w:rsidP="00D77672">
          <w:pPr>
            <w:pStyle w:val="TOC2"/>
            <w:rPr>
              <w:rFonts w:ascii="Arial" w:eastAsiaTheme="minorEastAsia" w:hAnsi="Arial" w:cs="Arial"/>
              <w:szCs w:val="24"/>
              <w:lang w:eastAsia="en-AU"/>
            </w:rPr>
          </w:pPr>
          <w:hyperlink w:anchor="_Toc40979218" w:history="1">
            <w:r w:rsidR="0048778B" w:rsidRPr="00D77672">
              <w:rPr>
                <w:rStyle w:val="Hyperlink"/>
                <w:rFonts w:ascii="Arial" w:hAnsi="Arial" w:cs="Arial"/>
                <w:color w:val="auto"/>
                <w:szCs w:val="24"/>
                <w:u w:val="none"/>
              </w:rPr>
              <w:t>12.2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Planning &amp; Development Report No’s PD18.20 to PD24.20 (copy attached)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14</w:t>
            </w:r>
            <w:r w:rsidR="0048778B" w:rsidRPr="00D77672">
              <w:rPr>
                <w:rFonts w:ascii="Arial" w:hAnsi="Arial" w:cs="Arial"/>
                <w:webHidden/>
                <w:szCs w:val="24"/>
              </w:rPr>
              <w:fldChar w:fldCharType="end"/>
            </w:r>
          </w:hyperlink>
        </w:p>
        <w:p w14:paraId="07A8B219" w14:textId="7DAE2CFF" w:rsidR="0048778B" w:rsidRPr="00D77672" w:rsidRDefault="00900B4D" w:rsidP="00D77672">
          <w:pPr>
            <w:pStyle w:val="TOC2"/>
            <w:rPr>
              <w:rFonts w:ascii="Arial" w:eastAsiaTheme="minorEastAsia" w:hAnsi="Arial" w:cs="Arial"/>
              <w:szCs w:val="24"/>
              <w:lang w:eastAsia="en-AU"/>
            </w:rPr>
          </w:pPr>
          <w:r w:rsidRPr="00D77672">
            <w:rPr>
              <w:rStyle w:val="Hyperlink"/>
              <w:rFonts w:ascii="Arial" w:hAnsi="Arial" w:cs="Arial"/>
              <w:color w:val="auto"/>
              <w:szCs w:val="24"/>
              <w:u w:val="none"/>
            </w:rPr>
            <w:t>PD18.20</w:t>
          </w:r>
          <w:r w:rsidRPr="00D77672">
            <w:rPr>
              <w:rStyle w:val="Hyperlink"/>
              <w:rFonts w:ascii="Arial" w:hAnsi="Arial" w:cs="Arial"/>
              <w:color w:val="auto"/>
              <w:szCs w:val="24"/>
              <w:u w:val="none"/>
            </w:rPr>
            <w:tab/>
            <w:t xml:space="preserve"> </w:t>
          </w:r>
          <w:hyperlink w:anchor="_Toc40979220" w:history="1">
            <w:r w:rsidR="0048778B" w:rsidRPr="00D77672">
              <w:rPr>
                <w:rStyle w:val="Hyperlink"/>
                <w:rFonts w:ascii="Arial" w:hAnsi="Arial" w:cs="Arial"/>
                <w:color w:val="auto"/>
                <w:szCs w:val="24"/>
                <w:u w:val="none"/>
              </w:rPr>
              <w:t>Local Planning Scheme 3 - Local Planning Policy: Interim Built Form Design Guidelines – Broadway Mixed Use Zone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14</w:t>
            </w:r>
            <w:r w:rsidR="0048778B" w:rsidRPr="00D77672">
              <w:rPr>
                <w:rFonts w:ascii="Arial" w:hAnsi="Arial" w:cs="Arial"/>
                <w:webHidden/>
                <w:szCs w:val="24"/>
              </w:rPr>
              <w:fldChar w:fldCharType="end"/>
            </w:r>
          </w:hyperlink>
        </w:p>
        <w:p w14:paraId="3CD737C7" w14:textId="377A3576" w:rsidR="0048778B" w:rsidRPr="00D77672" w:rsidRDefault="00D77672" w:rsidP="00D77672">
          <w:pPr>
            <w:pStyle w:val="TOC2"/>
            <w:rPr>
              <w:rFonts w:ascii="Arial" w:eastAsiaTheme="minorEastAsia" w:hAnsi="Arial" w:cs="Arial"/>
              <w:szCs w:val="24"/>
              <w:lang w:eastAsia="en-AU"/>
            </w:rPr>
          </w:pPr>
          <w:r w:rsidRPr="00D77672">
            <w:rPr>
              <w:rStyle w:val="Hyperlink"/>
              <w:rFonts w:ascii="Arial" w:hAnsi="Arial" w:cs="Arial"/>
              <w:color w:val="auto"/>
              <w:szCs w:val="24"/>
              <w:u w:val="none"/>
            </w:rPr>
            <w:t xml:space="preserve">PD19.20 </w:t>
          </w:r>
          <w:hyperlink w:anchor="_Toc40979222" w:history="1">
            <w:r w:rsidR="0048778B" w:rsidRPr="00D77672">
              <w:rPr>
                <w:rStyle w:val="Hyperlink"/>
                <w:rFonts w:ascii="Arial" w:hAnsi="Arial" w:cs="Arial"/>
                <w:color w:val="auto"/>
                <w:szCs w:val="24"/>
                <w:u w:val="none"/>
              </w:rPr>
              <w:t>Scheme Amendment No. 8 – Amendment to Density Coding on Alexander Road, Philip Road, Waratah Avenue and Alexander Place, Dalkeith</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17</w:t>
            </w:r>
            <w:r w:rsidR="0048778B" w:rsidRPr="00D77672">
              <w:rPr>
                <w:rFonts w:ascii="Arial" w:hAnsi="Arial" w:cs="Arial"/>
                <w:webHidden/>
                <w:szCs w:val="24"/>
              </w:rPr>
              <w:fldChar w:fldCharType="end"/>
            </w:r>
          </w:hyperlink>
        </w:p>
        <w:p w14:paraId="012E0F56" w14:textId="682873B1" w:rsidR="0048778B" w:rsidRPr="00D77672" w:rsidRDefault="00587BD9" w:rsidP="00D77672">
          <w:pPr>
            <w:pStyle w:val="TOC2"/>
            <w:rPr>
              <w:rFonts w:ascii="Arial" w:eastAsiaTheme="minorEastAsia" w:hAnsi="Arial" w:cs="Arial"/>
              <w:szCs w:val="24"/>
              <w:lang w:eastAsia="en-AU"/>
            </w:rPr>
          </w:pPr>
          <w:hyperlink w:anchor="_Toc40979223" w:history="1">
            <w:r w:rsidR="0048778B" w:rsidRPr="00D77672">
              <w:rPr>
                <w:rStyle w:val="Hyperlink"/>
                <w:rFonts w:ascii="Arial" w:hAnsi="Arial" w:cs="Arial"/>
                <w:color w:val="auto"/>
                <w:szCs w:val="24"/>
                <w:u w:val="none"/>
              </w:rPr>
              <w:t>PD20.20</w:t>
            </w:r>
            <w:r w:rsidR="0048778B" w:rsidRPr="00D77672">
              <w:rPr>
                <w:rFonts w:ascii="Arial" w:hAnsi="Arial" w:cs="Arial"/>
                <w:webHidden/>
                <w:szCs w:val="24"/>
              </w:rPr>
              <w:tab/>
            </w:r>
          </w:hyperlink>
          <w:hyperlink w:anchor="_Toc40979224" w:history="1">
            <w:r w:rsidR="0048778B" w:rsidRPr="00D77672">
              <w:rPr>
                <w:rStyle w:val="Hyperlink"/>
                <w:rFonts w:ascii="Arial" w:hAnsi="Arial" w:cs="Arial"/>
                <w:color w:val="auto"/>
                <w:szCs w:val="24"/>
                <w:u w:val="none"/>
              </w:rPr>
              <w:t>Local Planning Scheme 3 - Local Planning Policy: Alexander and Philip Roads, Dalkeith - Building Height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19</w:t>
            </w:r>
            <w:r w:rsidR="0048778B" w:rsidRPr="00D77672">
              <w:rPr>
                <w:rFonts w:ascii="Arial" w:hAnsi="Arial" w:cs="Arial"/>
                <w:webHidden/>
                <w:szCs w:val="24"/>
              </w:rPr>
              <w:fldChar w:fldCharType="end"/>
            </w:r>
          </w:hyperlink>
        </w:p>
        <w:p w14:paraId="6075D82F" w14:textId="5AEE404C" w:rsidR="0048778B" w:rsidRPr="00D77672" w:rsidRDefault="00587BD9" w:rsidP="00D77672">
          <w:pPr>
            <w:pStyle w:val="TOC2"/>
            <w:rPr>
              <w:rFonts w:ascii="Arial" w:eastAsiaTheme="minorEastAsia" w:hAnsi="Arial" w:cs="Arial"/>
              <w:szCs w:val="24"/>
              <w:lang w:eastAsia="en-AU"/>
            </w:rPr>
          </w:pPr>
          <w:hyperlink w:anchor="_Toc40979225" w:history="1">
            <w:r w:rsidR="0048778B" w:rsidRPr="00D77672">
              <w:rPr>
                <w:rStyle w:val="Hyperlink"/>
                <w:rFonts w:ascii="Arial" w:hAnsi="Arial" w:cs="Arial"/>
                <w:color w:val="auto"/>
                <w:szCs w:val="24"/>
                <w:u w:val="none"/>
              </w:rPr>
              <w:t>PD21.20</w:t>
            </w:r>
            <w:r w:rsidR="0048778B" w:rsidRPr="00D77672">
              <w:rPr>
                <w:rFonts w:ascii="Arial" w:hAnsi="Arial" w:cs="Arial"/>
                <w:webHidden/>
                <w:szCs w:val="24"/>
              </w:rPr>
              <w:tab/>
            </w:r>
          </w:hyperlink>
          <w:hyperlink w:anchor="_Toc40979226" w:history="1">
            <w:r w:rsidR="0048778B" w:rsidRPr="00D77672">
              <w:rPr>
                <w:rStyle w:val="Hyperlink"/>
                <w:rFonts w:ascii="Arial" w:hAnsi="Arial" w:cs="Arial"/>
                <w:color w:val="auto"/>
                <w:szCs w:val="24"/>
                <w:u w:val="none"/>
              </w:rPr>
              <w:t>Scheme Amendment No. 6 – Amendment to clause 32.3(1), addition of Clause 32.3(3) and additions to Clause 26 of Local Planning Scheme No. 3, Laneways and Vehicular Access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20</w:t>
            </w:r>
            <w:r w:rsidR="0048778B" w:rsidRPr="00D77672">
              <w:rPr>
                <w:rFonts w:ascii="Arial" w:hAnsi="Arial" w:cs="Arial"/>
                <w:webHidden/>
                <w:szCs w:val="24"/>
              </w:rPr>
              <w:fldChar w:fldCharType="end"/>
            </w:r>
          </w:hyperlink>
        </w:p>
        <w:p w14:paraId="4F61F394" w14:textId="5525D810" w:rsidR="0048778B" w:rsidRPr="00D77672" w:rsidRDefault="00587BD9" w:rsidP="00D77672">
          <w:pPr>
            <w:pStyle w:val="TOC2"/>
            <w:rPr>
              <w:rFonts w:ascii="Arial" w:eastAsiaTheme="minorEastAsia" w:hAnsi="Arial" w:cs="Arial"/>
              <w:szCs w:val="24"/>
              <w:lang w:eastAsia="en-AU"/>
            </w:rPr>
          </w:pPr>
          <w:hyperlink w:anchor="_Toc40979227" w:history="1">
            <w:r w:rsidR="0048778B" w:rsidRPr="00D77672">
              <w:rPr>
                <w:rStyle w:val="Hyperlink"/>
                <w:rFonts w:ascii="Arial" w:hAnsi="Arial" w:cs="Arial"/>
                <w:color w:val="auto"/>
                <w:szCs w:val="24"/>
                <w:u w:val="none"/>
              </w:rPr>
              <w:t>PD22.20</w:t>
            </w:r>
            <w:r w:rsidR="0048778B" w:rsidRPr="00D77672">
              <w:rPr>
                <w:rFonts w:ascii="Arial" w:hAnsi="Arial" w:cs="Arial"/>
                <w:webHidden/>
                <w:szCs w:val="24"/>
              </w:rPr>
              <w:tab/>
            </w:r>
          </w:hyperlink>
          <w:hyperlink w:anchor="_Toc40979228" w:history="1">
            <w:r w:rsidR="0048778B" w:rsidRPr="00D77672">
              <w:rPr>
                <w:rStyle w:val="Hyperlink"/>
                <w:rFonts w:ascii="Arial" w:hAnsi="Arial" w:cs="Arial"/>
                <w:color w:val="auto"/>
                <w:szCs w:val="24"/>
                <w:u w:val="none"/>
              </w:rPr>
              <w:t>Local Planning Scheme 3 – Revoking of Redundant Policies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23</w:t>
            </w:r>
            <w:r w:rsidR="0048778B" w:rsidRPr="00D77672">
              <w:rPr>
                <w:rFonts w:ascii="Arial" w:hAnsi="Arial" w:cs="Arial"/>
                <w:webHidden/>
                <w:szCs w:val="24"/>
              </w:rPr>
              <w:fldChar w:fldCharType="end"/>
            </w:r>
          </w:hyperlink>
        </w:p>
        <w:p w14:paraId="1A9E08D6" w14:textId="69689393" w:rsidR="0048778B" w:rsidRPr="00D77672" w:rsidRDefault="00587BD9" w:rsidP="00D77672">
          <w:pPr>
            <w:pStyle w:val="TOC2"/>
            <w:rPr>
              <w:rFonts w:ascii="Arial" w:eastAsiaTheme="minorEastAsia" w:hAnsi="Arial" w:cs="Arial"/>
              <w:szCs w:val="24"/>
              <w:lang w:eastAsia="en-AU"/>
            </w:rPr>
          </w:pPr>
          <w:hyperlink w:anchor="_Toc40979229" w:history="1">
            <w:r w:rsidR="0048778B" w:rsidRPr="00D77672">
              <w:rPr>
                <w:rStyle w:val="Hyperlink"/>
                <w:rFonts w:ascii="Arial" w:hAnsi="Arial" w:cs="Arial"/>
                <w:color w:val="auto"/>
                <w:szCs w:val="24"/>
                <w:u w:val="none"/>
              </w:rPr>
              <w:t>PD23.20</w:t>
            </w:r>
            <w:r w:rsidR="0048778B" w:rsidRPr="00D77672">
              <w:rPr>
                <w:rFonts w:ascii="Arial" w:hAnsi="Arial" w:cs="Arial"/>
                <w:webHidden/>
                <w:szCs w:val="24"/>
              </w:rPr>
              <w:tab/>
            </w:r>
          </w:hyperlink>
          <w:hyperlink w:anchor="_Toc40979230" w:history="1">
            <w:r w:rsidR="0048778B" w:rsidRPr="00D77672">
              <w:rPr>
                <w:rStyle w:val="Hyperlink"/>
                <w:rFonts w:ascii="Arial" w:hAnsi="Arial" w:cs="Arial"/>
                <w:color w:val="auto"/>
                <w:szCs w:val="24"/>
                <w:u w:val="none"/>
              </w:rPr>
              <w:t>No. 2 Nandina Avenue, Mt Claremont – Primary &amp; Secondary Street Fence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24</w:t>
            </w:r>
            <w:r w:rsidR="0048778B" w:rsidRPr="00D77672">
              <w:rPr>
                <w:rFonts w:ascii="Arial" w:hAnsi="Arial" w:cs="Arial"/>
                <w:webHidden/>
                <w:szCs w:val="24"/>
              </w:rPr>
              <w:fldChar w:fldCharType="end"/>
            </w:r>
          </w:hyperlink>
        </w:p>
        <w:p w14:paraId="2D8121C1" w14:textId="58C826B1" w:rsidR="0048778B" w:rsidRPr="00D77672" w:rsidRDefault="00587BD9" w:rsidP="00D77672">
          <w:pPr>
            <w:pStyle w:val="TOC2"/>
            <w:rPr>
              <w:rFonts w:ascii="Arial" w:eastAsiaTheme="minorEastAsia" w:hAnsi="Arial" w:cs="Arial"/>
              <w:szCs w:val="24"/>
              <w:lang w:eastAsia="en-AU"/>
            </w:rPr>
          </w:pPr>
          <w:hyperlink w:anchor="_Toc40979231" w:history="1">
            <w:r w:rsidR="0048778B" w:rsidRPr="00D77672">
              <w:rPr>
                <w:rStyle w:val="Hyperlink"/>
                <w:rFonts w:ascii="Arial" w:hAnsi="Arial" w:cs="Arial"/>
                <w:color w:val="auto"/>
                <w:szCs w:val="24"/>
                <w:u w:val="none"/>
              </w:rPr>
              <w:t>PD24.20</w:t>
            </w:r>
            <w:r w:rsidR="0048778B" w:rsidRPr="00D77672">
              <w:rPr>
                <w:rFonts w:ascii="Arial" w:hAnsi="Arial" w:cs="Arial"/>
                <w:webHidden/>
                <w:szCs w:val="24"/>
              </w:rPr>
              <w:tab/>
            </w:r>
          </w:hyperlink>
          <w:hyperlink w:anchor="_Toc40979232" w:history="1">
            <w:r w:rsidR="0048778B" w:rsidRPr="00D77672">
              <w:rPr>
                <w:rStyle w:val="Hyperlink"/>
                <w:rFonts w:ascii="Arial" w:hAnsi="Arial" w:cs="Arial"/>
                <w:color w:val="auto"/>
                <w:szCs w:val="24"/>
                <w:u w:val="none"/>
              </w:rPr>
              <w:t>Scheme Amendment No. 4 – Amendment to Table 3 – Zoning Table - Fast Food Outlet Prohibition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26</w:t>
            </w:r>
            <w:r w:rsidR="0048778B" w:rsidRPr="00D77672">
              <w:rPr>
                <w:rFonts w:ascii="Arial" w:hAnsi="Arial" w:cs="Arial"/>
                <w:webHidden/>
                <w:szCs w:val="24"/>
              </w:rPr>
              <w:fldChar w:fldCharType="end"/>
            </w:r>
          </w:hyperlink>
        </w:p>
        <w:p w14:paraId="4DF8AB93" w14:textId="47551C4C" w:rsidR="0048778B" w:rsidRPr="00D77672" w:rsidRDefault="00587BD9" w:rsidP="00D77672">
          <w:pPr>
            <w:pStyle w:val="TOC2"/>
            <w:rPr>
              <w:rFonts w:ascii="Arial" w:eastAsiaTheme="minorEastAsia" w:hAnsi="Arial" w:cs="Arial"/>
              <w:szCs w:val="24"/>
              <w:lang w:eastAsia="en-AU"/>
            </w:rPr>
          </w:pPr>
          <w:hyperlink w:anchor="_Toc40979233" w:history="1">
            <w:r w:rsidR="0048778B" w:rsidRPr="00D77672">
              <w:rPr>
                <w:rStyle w:val="Hyperlink"/>
                <w:rFonts w:ascii="Arial" w:hAnsi="Arial" w:cs="Arial"/>
                <w:color w:val="auto"/>
                <w:szCs w:val="24"/>
                <w:u w:val="none"/>
              </w:rPr>
              <w:t>12.3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Technical Services Report No’s TS09.20 to TS12.20 (copy attached)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29</w:t>
            </w:r>
            <w:r w:rsidR="0048778B" w:rsidRPr="00D77672">
              <w:rPr>
                <w:rFonts w:ascii="Arial" w:hAnsi="Arial" w:cs="Arial"/>
                <w:webHidden/>
                <w:szCs w:val="24"/>
              </w:rPr>
              <w:fldChar w:fldCharType="end"/>
            </w:r>
          </w:hyperlink>
        </w:p>
        <w:p w14:paraId="57DB04A9" w14:textId="4AB0E7E6" w:rsidR="0048778B" w:rsidRPr="00D77672" w:rsidRDefault="00587BD9" w:rsidP="00D77672">
          <w:pPr>
            <w:pStyle w:val="TOC2"/>
            <w:rPr>
              <w:rFonts w:ascii="Arial" w:eastAsiaTheme="minorEastAsia" w:hAnsi="Arial" w:cs="Arial"/>
              <w:szCs w:val="24"/>
              <w:lang w:eastAsia="en-AU"/>
            </w:rPr>
          </w:pPr>
          <w:hyperlink w:anchor="_Toc40979234" w:history="1">
            <w:r w:rsidR="0048778B" w:rsidRPr="00D77672">
              <w:rPr>
                <w:rStyle w:val="Hyperlink"/>
                <w:rFonts w:ascii="Arial" w:eastAsiaTheme="majorEastAsia" w:hAnsi="Arial" w:cs="Arial"/>
                <w:color w:val="auto"/>
                <w:szCs w:val="24"/>
                <w:u w:val="none"/>
              </w:rPr>
              <w:t xml:space="preserve">TS09.20 </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Western Metropolitan Regional Council (WMRC) Funding Request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29</w:t>
            </w:r>
            <w:r w:rsidR="0048778B" w:rsidRPr="00D77672">
              <w:rPr>
                <w:rFonts w:ascii="Arial" w:hAnsi="Arial" w:cs="Arial"/>
                <w:webHidden/>
                <w:szCs w:val="24"/>
              </w:rPr>
              <w:fldChar w:fldCharType="end"/>
            </w:r>
          </w:hyperlink>
        </w:p>
        <w:p w14:paraId="084EB492" w14:textId="4F2A7FF5" w:rsidR="0048778B" w:rsidRPr="00D77672" w:rsidRDefault="00587BD9" w:rsidP="00D77672">
          <w:pPr>
            <w:pStyle w:val="TOC2"/>
            <w:rPr>
              <w:rFonts w:ascii="Arial" w:eastAsiaTheme="minorEastAsia" w:hAnsi="Arial" w:cs="Arial"/>
              <w:szCs w:val="24"/>
              <w:lang w:eastAsia="en-AU"/>
            </w:rPr>
          </w:pPr>
          <w:hyperlink w:anchor="_Toc40979235" w:history="1">
            <w:r w:rsidR="0048778B" w:rsidRPr="00D77672">
              <w:rPr>
                <w:rStyle w:val="Hyperlink"/>
                <w:rFonts w:ascii="Arial" w:eastAsiaTheme="majorEastAsia" w:hAnsi="Arial" w:cs="Arial"/>
                <w:color w:val="auto"/>
                <w:szCs w:val="24"/>
                <w:u w:val="none"/>
              </w:rPr>
              <w:t xml:space="preserve">TS10.20 </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Bishop Road Reserve Enviro-scape Master Plan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30</w:t>
            </w:r>
            <w:r w:rsidR="0048778B" w:rsidRPr="00D77672">
              <w:rPr>
                <w:rFonts w:ascii="Arial" w:hAnsi="Arial" w:cs="Arial"/>
                <w:webHidden/>
                <w:szCs w:val="24"/>
              </w:rPr>
              <w:fldChar w:fldCharType="end"/>
            </w:r>
          </w:hyperlink>
        </w:p>
        <w:p w14:paraId="4E71EB1A" w14:textId="6CD24D35" w:rsidR="0048778B" w:rsidRPr="00D77672" w:rsidRDefault="00587BD9" w:rsidP="00D77672">
          <w:pPr>
            <w:pStyle w:val="TOC2"/>
            <w:rPr>
              <w:rFonts w:ascii="Arial" w:eastAsiaTheme="minorEastAsia" w:hAnsi="Arial" w:cs="Arial"/>
              <w:szCs w:val="24"/>
              <w:lang w:eastAsia="en-AU"/>
            </w:rPr>
          </w:pPr>
          <w:hyperlink w:anchor="_Toc40979236" w:history="1">
            <w:r w:rsidR="0048778B" w:rsidRPr="00D77672">
              <w:rPr>
                <w:rStyle w:val="Hyperlink"/>
                <w:rFonts w:ascii="Arial" w:eastAsiaTheme="majorEastAsia" w:hAnsi="Arial" w:cs="Arial"/>
                <w:color w:val="auto"/>
                <w:szCs w:val="24"/>
                <w:u w:val="none"/>
              </w:rPr>
              <w:t>TS11.20</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Hollywood Subdivision Parking Embayments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32</w:t>
            </w:r>
            <w:r w:rsidR="0048778B" w:rsidRPr="00D77672">
              <w:rPr>
                <w:rFonts w:ascii="Arial" w:hAnsi="Arial" w:cs="Arial"/>
                <w:webHidden/>
                <w:szCs w:val="24"/>
              </w:rPr>
              <w:fldChar w:fldCharType="end"/>
            </w:r>
          </w:hyperlink>
        </w:p>
        <w:p w14:paraId="035528C7" w14:textId="337C9939" w:rsidR="0048778B" w:rsidRPr="00D77672" w:rsidRDefault="00587BD9" w:rsidP="00D77672">
          <w:pPr>
            <w:pStyle w:val="TOC2"/>
            <w:rPr>
              <w:rFonts w:ascii="Arial" w:eastAsiaTheme="minorEastAsia" w:hAnsi="Arial" w:cs="Arial"/>
              <w:szCs w:val="24"/>
              <w:lang w:eastAsia="en-AU"/>
            </w:rPr>
          </w:pPr>
          <w:hyperlink w:anchor="_Toc40979237" w:history="1">
            <w:r w:rsidR="0048778B" w:rsidRPr="00D77672">
              <w:rPr>
                <w:rStyle w:val="Hyperlink"/>
                <w:rFonts w:ascii="Arial" w:eastAsiaTheme="majorEastAsia" w:hAnsi="Arial" w:cs="Arial"/>
                <w:color w:val="auto"/>
                <w:szCs w:val="24"/>
                <w:u w:val="none"/>
              </w:rPr>
              <w:t>TS12.20</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North Street – Removal of Verge Parking</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33</w:t>
            </w:r>
            <w:r w:rsidR="0048778B" w:rsidRPr="00D77672">
              <w:rPr>
                <w:rFonts w:ascii="Arial" w:hAnsi="Arial" w:cs="Arial"/>
                <w:webHidden/>
                <w:szCs w:val="24"/>
              </w:rPr>
              <w:fldChar w:fldCharType="end"/>
            </w:r>
          </w:hyperlink>
        </w:p>
        <w:p w14:paraId="750A1615" w14:textId="60E7DEDF" w:rsidR="0048778B" w:rsidRPr="00D77672" w:rsidRDefault="00587BD9" w:rsidP="00D77672">
          <w:pPr>
            <w:pStyle w:val="TOC2"/>
            <w:rPr>
              <w:rFonts w:ascii="Arial" w:eastAsiaTheme="minorEastAsia" w:hAnsi="Arial" w:cs="Arial"/>
              <w:szCs w:val="24"/>
              <w:lang w:eastAsia="en-AU"/>
            </w:rPr>
          </w:pPr>
          <w:hyperlink w:anchor="_Toc40979238" w:history="1">
            <w:r w:rsidR="0048778B" w:rsidRPr="00D77672">
              <w:rPr>
                <w:rStyle w:val="Hyperlink"/>
                <w:rFonts w:ascii="Arial" w:hAnsi="Arial" w:cs="Arial"/>
                <w:color w:val="auto"/>
                <w:szCs w:val="24"/>
                <w:u w:val="none"/>
              </w:rPr>
              <w:t>12.4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Corporate &amp; Strategy Report No’s CPS09.20 to CPS10.20 (copy attached)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34</w:t>
            </w:r>
            <w:r w:rsidR="0048778B" w:rsidRPr="00D77672">
              <w:rPr>
                <w:rFonts w:ascii="Arial" w:hAnsi="Arial" w:cs="Arial"/>
                <w:webHidden/>
                <w:szCs w:val="24"/>
              </w:rPr>
              <w:fldChar w:fldCharType="end"/>
            </w:r>
          </w:hyperlink>
        </w:p>
        <w:p w14:paraId="1EFE21E3" w14:textId="5C40D27A" w:rsidR="0048778B" w:rsidRPr="00D77672" w:rsidRDefault="00587BD9" w:rsidP="00D77672">
          <w:pPr>
            <w:pStyle w:val="TOC2"/>
            <w:rPr>
              <w:rFonts w:ascii="Arial" w:eastAsiaTheme="minorEastAsia" w:hAnsi="Arial" w:cs="Arial"/>
              <w:szCs w:val="24"/>
              <w:lang w:eastAsia="en-AU"/>
            </w:rPr>
          </w:pPr>
          <w:hyperlink w:anchor="_Toc40979239" w:history="1">
            <w:r w:rsidR="0048778B" w:rsidRPr="00D77672">
              <w:rPr>
                <w:rStyle w:val="Hyperlink"/>
                <w:rFonts w:ascii="Arial" w:eastAsiaTheme="majorEastAsia" w:hAnsi="Arial" w:cs="Arial"/>
                <w:color w:val="auto"/>
                <w:szCs w:val="24"/>
                <w:u w:val="none"/>
              </w:rPr>
              <w:t>CPS09.20</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List of Accounts Paid – March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_Toc40979239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34</w:t>
            </w:r>
            <w:r w:rsidR="0048778B" w:rsidRPr="00D77672">
              <w:rPr>
                <w:rFonts w:ascii="Arial" w:hAnsi="Arial" w:cs="Arial"/>
                <w:webHidden/>
                <w:szCs w:val="24"/>
              </w:rPr>
              <w:fldChar w:fldCharType="end"/>
            </w:r>
          </w:hyperlink>
        </w:p>
        <w:p w14:paraId="1666CE6B" w14:textId="5EB62920" w:rsidR="0048778B" w:rsidRPr="00D77672" w:rsidRDefault="00587BD9" w:rsidP="00D77672">
          <w:pPr>
            <w:pStyle w:val="TOC2"/>
            <w:rPr>
              <w:rFonts w:ascii="Arial" w:eastAsiaTheme="minorEastAsia" w:hAnsi="Arial" w:cs="Arial"/>
              <w:szCs w:val="24"/>
              <w:lang w:eastAsia="en-AU"/>
            </w:rPr>
          </w:pPr>
          <w:hyperlink w:anchor="_Toc40979240" w:history="1">
            <w:r w:rsidR="0048778B" w:rsidRPr="00D77672">
              <w:rPr>
                <w:rStyle w:val="Hyperlink"/>
                <w:rFonts w:ascii="Arial" w:eastAsiaTheme="majorEastAsia" w:hAnsi="Arial" w:cs="Arial"/>
                <w:color w:val="auto"/>
                <w:szCs w:val="24"/>
                <w:u w:val="none"/>
              </w:rPr>
              <w:t>CPS10.20</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National Redress Scheme (Participation of WA Local Governments)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35</w:t>
            </w:r>
            <w:r w:rsidR="0048778B" w:rsidRPr="00D77672">
              <w:rPr>
                <w:rFonts w:ascii="Arial" w:hAnsi="Arial" w:cs="Arial"/>
                <w:webHidden/>
                <w:szCs w:val="24"/>
              </w:rPr>
              <w:fldChar w:fldCharType="end"/>
            </w:r>
          </w:hyperlink>
        </w:p>
        <w:p w14:paraId="0109A742" w14:textId="52E7E195" w:rsidR="0048778B" w:rsidRPr="00D77672" w:rsidRDefault="00587BD9" w:rsidP="00D77672">
          <w:pPr>
            <w:pStyle w:val="TOC2"/>
            <w:rPr>
              <w:rFonts w:ascii="Arial" w:eastAsiaTheme="minorEastAsia" w:hAnsi="Arial" w:cs="Arial"/>
              <w:szCs w:val="24"/>
              <w:lang w:eastAsia="en-AU"/>
            </w:rPr>
          </w:pPr>
          <w:hyperlink w:anchor="_Toc40979241" w:history="1">
            <w:r w:rsidR="0048778B" w:rsidRPr="00D77672">
              <w:rPr>
                <w:rStyle w:val="Hyperlink"/>
                <w:rFonts w:ascii="Arial" w:hAnsi="Arial" w:cs="Arial"/>
                <w:color w:val="auto"/>
                <w:szCs w:val="24"/>
                <w:u w:val="none"/>
              </w:rPr>
              <w:t>13.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Reports by the Chief Executive Officer</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_Toc40979241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36</w:t>
            </w:r>
            <w:r w:rsidR="0048778B" w:rsidRPr="00D77672">
              <w:rPr>
                <w:rFonts w:ascii="Arial" w:hAnsi="Arial" w:cs="Arial"/>
                <w:webHidden/>
                <w:szCs w:val="24"/>
              </w:rPr>
              <w:fldChar w:fldCharType="end"/>
            </w:r>
          </w:hyperlink>
        </w:p>
        <w:p w14:paraId="6A622DEB" w14:textId="0052B82C" w:rsidR="0048778B" w:rsidRPr="00D77672" w:rsidRDefault="00587BD9" w:rsidP="00D77672">
          <w:pPr>
            <w:pStyle w:val="TOC2"/>
            <w:rPr>
              <w:rFonts w:ascii="Arial" w:eastAsiaTheme="minorEastAsia" w:hAnsi="Arial" w:cs="Arial"/>
              <w:szCs w:val="24"/>
              <w:lang w:eastAsia="en-AU"/>
            </w:rPr>
          </w:pPr>
          <w:hyperlink w:anchor="_Toc40979242" w:history="1">
            <w:r w:rsidR="0048778B" w:rsidRPr="00D77672">
              <w:rPr>
                <w:rStyle w:val="Hyperlink"/>
                <w:rFonts w:ascii="Arial" w:hAnsi="Arial" w:cs="Arial"/>
                <w:color w:val="auto"/>
                <w:szCs w:val="24"/>
                <w:u w:val="none"/>
              </w:rPr>
              <w:t>13.1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List of Delegated Authorities – April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36</w:t>
            </w:r>
            <w:r w:rsidR="0048778B" w:rsidRPr="00D77672">
              <w:rPr>
                <w:rFonts w:ascii="Arial" w:hAnsi="Arial" w:cs="Arial"/>
                <w:webHidden/>
                <w:szCs w:val="24"/>
              </w:rPr>
              <w:fldChar w:fldCharType="end"/>
            </w:r>
          </w:hyperlink>
        </w:p>
        <w:p w14:paraId="53889140" w14:textId="4B0A600C" w:rsidR="0048778B" w:rsidRPr="00D77672" w:rsidRDefault="00587BD9" w:rsidP="00D77672">
          <w:pPr>
            <w:pStyle w:val="TOC2"/>
            <w:rPr>
              <w:rFonts w:ascii="Arial" w:eastAsiaTheme="minorEastAsia" w:hAnsi="Arial" w:cs="Arial"/>
              <w:szCs w:val="24"/>
              <w:lang w:eastAsia="en-AU"/>
            </w:rPr>
          </w:pPr>
          <w:hyperlink w:anchor="_Toc40979243" w:history="1">
            <w:r w:rsidR="0048778B" w:rsidRPr="00D77672">
              <w:rPr>
                <w:rStyle w:val="Hyperlink"/>
                <w:rFonts w:ascii="Arial" w:hAnsi="Arial" w:cs="Arial"/>
                <w:color w:val="auto"/>
                <w:szCs w:val="24"/>
                <w:u w:val="none"/>
              </w:rPr>
              <w:t>13.2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Monthly Financial Report – April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42</w:t>
            </w:r>
            <w:r w:rsidR="0048778B" w:rsidRPr="00D77672">
              <w:rPr>
                <w:rFonts w:ascii="Arial" w:hAnsi="Arial" w:cs="Arial"/>
                <w:webHidden/>
                <w:szCs w:val="24"/>
              </w:rPr>
              <w:fldChar w:fldCharType="end"/>
            </w:r>
          </w:hyperlink>
        </w:p>
        <w:p w14:paraId="39391360" w14:textId="2F9EB848" w:rsidR="0048778B" w:rsidRPr="00D77672" w:rsidRDefault="00587BD9" w:rsidP="00D77672">
          <w:pPr>
            <w:pStyle w:val="TOC2"/>
            <w:rPr>
              <w:rFonts w:ascii="Arial" w:eastAsiaTheme="minorEastAsia" w:hAnsi="Arial" w:cs="Arial"/>
              <w:szCs w:val="24"/>
              <w:lang w:eastAsia="en-AU"/>
            </w:rPr>
          </w:pPr>
          <w:hyperlink w:anchor="_Toc40979244" w:history="1">
            <w:r w:rsidR="0048778B" w:rsidRPr="00D77672">
              <w:rPr>
                <w:rStyle w:val="Hyperlink"/>
                <w:rFonts w:ascii="Arial" w:hAnsi="Arial" w:cs="Arial"/>
                <w:color w:val="auto"/>
                <w:szCs w:val="24"/>
                <w:u w:val="none"/>
              </w:rPr>
              <w:t>13.3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Monthly Investment Report – April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48</w:t>
            </w:r>
            <w:r w:rsidR="0048778B" w:rsidRPr="00D77672">
              <w:rPr>
                <w:rFonts w:ascii="Arial" w:hAnsi="Arial" w:cs="Arial"/>
                <w:webHidden/>
                <w:szCs w:val="24"/>
              </w:rPr>
              <w:fldChar w:fldCharType="end"/>
            </w:r>
          </w:hyperlink>
        </w:p>
        <w:p w14:paraId="5DA91C85" w14:textId="28C605FE" w:rsidR="0048778B" w:rsidRPr="00D77672" w:rsidRDefault="00587BD9" w:rsidP="00D77672">
          <w:pPr>
            <w:pStyle w:val="TOC2"/>
            <w:rPr>
              <w:rFonts w:ascii="Arial" w:eastAsiaTheme="minorEastAsia" w:hAnsi="Arial" w:cs="Arial"/>
              <w:szCs w:val="24"/>
              <w:lang w:eastAsia="en-AU"/>
            </w:rPr>
          </w:pPr>
          <w:hyperlink w:anchor="_Toc40979245" w:history="1">
            <w:r w:rsidR="0048778B" w:rsidRPr="00D77672">
              <w:rPr>
                <w:rStyle w:val="Hyperlink"/>
                <w:rFonts w:ascii="Arial" w:hAnsi="Arial" w:cs="Arial"/>
                <w:color w:val="auto"/>
                <w:szCs w:val="24"/>
                <w:u w:val="none"/>
              </w:rPr>
              <w:t>13.4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Local Planning Scheme 3 – Local Planning Policy: Doonan Road, Jenkins Avenue, Vincent Street, Laneway and Built Form Requirements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51</w:t>
            </w:r>
            <w:r w:rsidR="0048778B" w:rsidRPr="00D77672">
              <w:rPr>
                <w:rFonts w:ascii="Arial" w:hAnsi="Arial" w:cs="Arial"/>
                <w:webHidden/>
                <w:szCs w:val="24"/>
              </w:rPr>
              <w:fldChar w:fldCharType="end"/>
            </w:r>
          </w:hyperlink>
        </w:p>
        <w:p w14:paraId="3BB80191" w14:textId="52C52FFE" w:rsidR="0048778B" w:rsidRPr="00D77672" w:rsidRDefault="00587BD9" w:rsidP="00D77672">
          <w:pPr>
            <w:pStyle w:val="TOC2"/>
            <w:rPr>
              <w:rFonts w:ascii="Arial" w:eastAsiaTheme="minorEastAsia" w:hAnsi="Arial" w:cs="Arial"/>
              <w:szCs w:val="24"/>
              <w:lang w:eastAsia="en-AU"/>
            </w:rPr>
          </w:pPr>
          <w:hyperlink w:anchor="_Toc40979246" w:history="1">
            <w:r w:rsidR="0048778B" w:rsidRPr="00D77672">
              <w:rPr>
                <w:rStyle w:val="Hyperlink"/>
                <w:rFonts w:ascii="Arial" w:hAnsi="Arial" w:cs="Arial"/>
                <w:color w:val="auto"/>
                <w:szCs w:val="24"/>
                <w:u w:val="none"/>
              </w:rPr>
              <w:t>13.5</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Amendment to Register of Delegations – Dog Act 1976</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60</w:t>
            </w:r>
            <w:r w:rsidR="0048778B" w:rsidRPr="00D77672">
              <w:rPr>
                <w:rFonts w:ascii="Arial" w:hAnsi="Arial" w:cs="Arial"/>
                <w:webHidden/>
                <w:szCs w:val="24"/>
              </w:rPr>
              <w:fldChar w:fldCharType="end"/>
            </w:r>
          </w:hyperlink>
        </w:p>
        <w:p w14:paraId="1D20FD0E" w14:textId="3C437E8D" w:rsidR="0048778B" w:rsidRPr="00D77672" w:rsidRDefault="00587BD9" w:rsidP="00D77672">
          <w:pPr>
            <w:pStyle w:val="TOC2"/>
            <w:rPr>
              <w:rFonts w:ascii="Arial" w:eastAsiaTheme="minorEastAsia" w:hAnsi="Arial" w:cs="Arial"/>
              <w:szCs w:val="24"/>
              <w:lang w:eastAsia="en-AU"/>
            </w:rPr>
          </w:pPr>
          <w:hyperlink w:anchor="_Toc40979247" w:history="1">
            <w:r w:rsidR="0048778B" w:rsidRPr="00D77672">
              <w:rPr>
                <w:rStyle w:val="Hyperlink"/>
                <w:rFonts w:ascii="Arial" w:hAnsi="Arial" w:cs="Arial"/>
                <w:color w:val="auto"/>
                <w:szCs w:val="24"/>
                <w:u w:val="none"/>
              </w:rPr>
              <w:t>13.6</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Stirling Highway &amp; Smyth Road Intersection Signals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67</w:t>
            </w:r>
            <w:r w:rsidR="0048778B" w:rsidRPr="00D77672">
              <w:rPr>
                <w:rFonts w:ascii="Arial" w:hAnsi="Arial" w:cs="Arial"/>
                <w:webHidden/>
                <w:szCs w:val="24"/>
              </w:rPr>
              <w:fldChar w:fldCharType="end"/>
            </w:r>
          </w:hyperlink>
        </w:p>
        <w:p w14:paraId="1598D2B6" w14:textId="6F7A34CA" w:rsidR="0048778B" w:rsidRPr="00D77672" w:rsidRDefault="00587BD9" w:rsidP="00D77672">
          <w:pPr>
            <w:pStyle w:val="TOC2"/>
            <w:rPr>
              <w:rFonts w:ascii="Arial" w:eastAsiaTheme="minorEastAsia" w:hAnsi="Arial" w:cs="Arial"/>
              <w:szCs w:val="24"/>
              <w:lang w:eastAsia="en-AU"/>
            </w:rPr>
          </w:pPr>
          <w:hyperlink w:anchor="_Toc40979248" w:history="1">
            <w:r w:rsidR="0048778B" w:rsidRPr="00D77672">
              <w:rPr>
                <w:rStyle w:val="Hyperlink"/>
                <w:rFonts w:ascii="Arial" w:hAnsi="Arial" w:cs="Arial"/>
                <w:color w:val="auto"/>
                <w:szCs w:val="24"/>
                <w:u w:val="none"/>
              </w:rPr>
              <w:t>13.7</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Terms of Reference for Council Committee Meetings and Required Delegations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73</w:t>
            </w:r>
            <w:r w:rsidR="0048778B" w:rsidRPr="00D77672">
              <w:rPr>
                <w:rFonts w:ascii="Arial" w:hAnsi="Arial" w:cs="Arial"/>
                <w:webHidden/>
                <w:szCs w:val="24"/>
              </w:rPr>
              <w:fldChar w:fldCharType="end"/>
            </w:r>
          </w:hyperlink>
        </w:p>
        <w:p w14:paraId="22D854AE" w14:textId="5EE7C842" w:rsidR="0048778B" w:rsidRPr="00D77672" w:rsidRDefault="00587BD9" w:rsidP="00D77672">
          <w:pPr>
            <w:pStyle w:val="TOC2"/>
            <w:rPr>
              <w:rFonts w:ascii="Arial" w:eastAsiaTheme="minorEastAsia" w:hAnsi="Arial" w:cs="Arial"/>
              <w:szCs w:val="24"/>
              <w:lang w:eastAsia="en-AU"/>
            </w:rPr>
          </w:pPr>
          <w:hyperlink w:anchor="_Toc40979249" w:history="1">
            <w:r w:rsidR="0048778B" w:rsidRPr="00D77672">
              <w:rPr>
                <w:rStyle w:val="Hyperlink"/>
                <w:rFonts w:ascii="Arial" w:hAnsi="Arial" w:cs="Arial"/>
                <w:color w:val="auto"/>
                <w:szCs w:val="24"/>
                <w:u w:val="none"/>
              </w:rPr>
              <w:t>13.8</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COVID-19 Response for Council and Committee Meetings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_Toc40979249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79</w:t>
            </w:r>
            <w:r w:rsidR="0048778B" w:rsidRPr="00D77672">
              <w:rPr>
                <w:rFonts w:ascii="Arial" w:hAnsi="Arial" w:cs="Arial"/>
                <w:webHidden/>
                <w:szCs w:val="24"/>
              </w:rPr>
              <w:fldChar w:fldCharType="end"/>
            </w:r>
          </w:hyperlink>
        </w:p>
        <w:p w14:paraId="60355267" w14:textId="6EBFEBA1" w:rsidR="0048778B" w:rsidRPr="00D77672" w:rsidRDefault="00587BD9" w:rsidP="00D77672">
          <w:pPr>
            <w:pStyle w:val="TOC2"/>
            <w:rPr>
              <w:rFonts w:ascii="Arial" w:eastAsiaTheme="minorEastAsia" w:hAnsi="Arial" w:cs="Arial"/>
              <w:szCs w:val="24"/>
              <w:lang w:eastAsia="en-AU"/>
            </w:rPr>
          </w:pPr>
          <w:hyperlink w:anchor="_Toc40979250" w:history="1">
            <w:r w:rsidR="0048778B" w:rsidRPr="00D77672">
              <w:rPr>
                <w:rStyle w:val="Hyperlink"/>
                <w:rFonts w:ascii="Arial" w:hAnsi="Arial" w:cs="Arial"/>
                <w:color w:val="auto"/>
                <w:szCs w:val="24"/>
                <w:u w:val="none"/>
              </w:rPr>
              <w:t>13.9</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RFT 2019-20.06 Construction of concrete footpaths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_Toc40979250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92</w:t>
            </w:r>
            <w:r w:rsidR="0048778B" w:rsidRPr="00D77672">
              <w:rPr>
                <w:rFonts w:ascii="Arial" w:hAnsi="Arial" w:cs="Arial"/>
                <w:webHidden/>
                <w:szCs w:val="24"/>
              </w:rPr>
              <w:fldChar w:fldCharType="end"/>
            </w:r>
          </w:hyperlink>
        </w:p>
        <w:p w14:paraId="78A72649" w14:textId="32A958B2" w:rsidR="0048778B" w:rsidRPr="00D77672" w:rsidRDefault="00587BD9" w:rsidP="00D77672">
          <w:pPr>
            <w:pStyle w:val="TOC2"/>
            <w:rPr>
              <w:rFonts w:ascii="Arial" w:eastAsiaTheme="minorEastAsia" w:hAnsi="Arial" w:cs="Arial"/>
              <w:szCs w:val="24"/>
              <w:lang w:eastAsia="en-AU"/>
            </w:rPr>
          </w:pPr>
          <w:hyperlink w:anchor="_Toc40979251" w:history="1">
            <w:r w:rsidR="0048778B" w:rsidRPr="00D77672">
              <w:rPr>
                <w:rStyle w:val="Hyperlink"/>
                <w:rFonts w:ascii="Arial" w:hAnsi="Arial" w:cs="Arial"/>
                <w:color w:val="auto"/>
                <w:szCs w:val="24"/>
                <w:u w:val="none"/>
              </w:rPr>
              <w:t>13.10</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Wood Chipper Replacement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_Toc40979251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94</w:t>
            </w:r>
            <w:r w:rsidR="0048778B" w:rsidRPr="00D77672">
              <w:rPr>
                <w:rFonts w:ascii="Arial" w:hAnsi="Arial" w:cs="Arial"/>
                <w:webHidden/>
                <w:szCs w:val="24"/>
              </w:rPr>
              <w:fldChar w:fldCharType="end"/>
            </w:r>
          </w:hyperlink>
        </w:p>
        <w:p w14:paraId="3F74BBCD" w14:textId="4A90AD78" w:rsidR="0048778B" w:rsidRPr="00D77672" w:rsidRDefault="00587BD9" w:rsidP="00D77672">
          <w:pPr>
            <w:pStyle w:val="TOC2"/>
            <w:rPr>
              <w:rFonts w:ascii="Arial" w:eastAsiaTheme="minorEastAsia" w:hAnsi="Arial" w:cs="Arial"/>
              <w:szCs w:val="24"/>
              <w:lang w:eastAsia="en-AU"/>
            </w:rPr>
          </w:pPr>
          <w:hyperlink w:anchor="_Toc40979252" w:history="1">
            <w:r w:rsidR="0048778B" w:rsidRPr="00D77672">
              <w:rPr>
                <w:rStyle w:val="Hyperlink"/>
                <w:rFonts w:ascii="Arial" w:hAnsi="Arial" w:cs="Arial"/>
                <w:color w:val="auto"/>
                <w:szCs w:val="24"/>
                <w:u w:val="none"/>
              </w:rPr>
              <w:t>13.11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Community Working Group</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_Toc40979252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100</w:t>
            </w:r>
            <w:r w:rsidR="0048778B" w:rsidRPr="00D77672">
              <w:rPr>
                <w:rFonts w:ascii="Arial" w:hAnsi="Arial" w:cs="Arial"/>
                <w:webHidden/>
                <w:szCs w:val="24"/>
              </w:rPr>
              <w:fldChar w:fldCharType="end"/>
            </w:r>
          </w:hyperlink>
        </w:p>
        <w:p w14:paraId="340F5044" w14:textId="7815F18A" w:rsidR="0048778B" w:rsidRPr="00D77672" w:rsidRDefault="00587BD9" w:rsidP="00D77672">
          <w:pPr>
            <w:pStyle w:val="TOC2"/>
            <w:rPr>
              <w:rFonts w:ascii="Arial" w:eastAsiaTheme="minorEastAsia" w:hAnsi="Arial" w:cs="Arial"/>
              <w:szCs w:val="24"/>
              <w:lang w:eastAsia="en-AU"/>
            </w:rPr>
          </w:pPr>
          <w:hyperlink w:anchor="_Toc40979259" w:history="1">
            <w:r w:rsidR="0048778B" w:rsidRPr="00D77672">
              <w:rPr>
                <w:rStyle w:val="Hyperlink"/>
                <w:rFonts w:ascii="Arial" w:hAnsi="Arial" w:cs="Arial"/>
                <w:color w:val="auto"/>
                <w:szCs w:val="24"/>
                <w:u w:val="none"/>
              </w:rPr>
              <w:t>14.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Elected Members Notices of Motions of Which Previous Notice Has Been Given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_Toc40979259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109</w:t>
            </w:r>
            <w:r w:rsidR="0048778B" w:rsidRPr="00D77672">
              <w:rPr>
                <w:rFonts w:ascii="Arial" w:hAnsi="Arial" w:cs="Arial"/>
                <w:webHidden/>
                <w:szCs w:val="24"/>
              </w:rPr>
              <w:fldChar w:fldCharType="end"/>
            </w:r>
          </w:hyperlink>
        </w:p>
        <w:p w14:paraId="4A86FDC5" w14:textId="6F27A6A5" w:rsidR="0048778B" w:rsidRPr="00D77672" w:rsidRDefault="00587BD9" w:rsidP="00D77672">
          <w:pPr>
            <w:pStyle w:val="TOC2"/>
            <w:rPr>
              <w:rFonts w:ascii="Arial" w:eastAsiaTheme="minorEastAsia" w:hAnsi="Arial" w:cs="Arial"/>
              <w:szCs w:val="24"/>
              <w:lang w:eastAsia="en-AU"/>
            </w:rPr>
          </w:pPr>
          <w:hyperlink w:anchor="_Toc40979260" w:history="1">
            <w:r w:rsidR="0048778B" w:rsidRPr="00D77672">
              <w:rPr>
                <w:rStyle w:val="Hyperlink"/>
                <w:rFonts w:ascii="Arial" w:hAnsi="Arial" w:cs="Arial"/>
                <w:color w:val="auto"/>
                <w:szCs w:val="24"/>
                <w:u w:val="none"/>
              </w:rPr>
              <w:t>14.1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Councillor Wetherall – Quintilian Road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109</w:t>
            </w:r>
            <w:r w:rsidR="0048778B" w:rsidRPr="00D77672">
              <w:rPr>
                <w:rFonts w:ascii="Arial" w:hAnsi="Arial" w:cs="Arial"/>
                <w:webHidden/>
                <w:szCs w:val="24"/>
              </w:rPr>
              <w:fldChar w:fldCharType="end"/>
            </w:r>
          </w:hyperlink>
        </w:p>
        <w:p w14:paraId="37C249D4" w14:textId="0DDEE803" w:rsidR="0048778B" w:rsidRPr="00D77672" w:rsidRDefault="00587BD9" w:rsidP="00D77672">
          <w:pPr>
            <w:pStyle w:val="TOC2"/>
            <w:rPr>
              <w:rFonts w:ascii="Arial" w:eastAsiaTheme="minorEastAsia" w:hAnsi="Arial" w:cs="Arial"/>
              <w:szCs w:val="24"/>
              <w:lang w:eastAsia="en-AU"/>
            </w:rPr>
          </w:pPr>
          <w:hyperlink w:anchor="_Toc40979261" w:history="1">
            <w:r w:rsidR="0048778B" w:rsidRPr="00D77672">
              <w:rPr>
                <w:rStyle w:val="Hyperlink"/>
                <w:rFonts w:ascii="Arial" w:hAnsi="Arial" w:cs="Arial"/>
                <w:color w:val="auto"/>
                <w:szCs w:val="24"/>
                <w:u w:val="none"/>
              </w:rPr>
              <w:t>14.2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Mayor de Lacy – Deep Soil Planting Requirements for Single and Grouped Dwellings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_Toc40979261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114</w:t>
            </w:r>
            <w:r w:rsidR="0048778B" w:rsidRPr="00D77672">
              <w:rPr>
                <w:rFonts w:ascii="Arial" w:hAnsi="Arial" w:cs="Arial"/>
                <w:webHidden/>
                <w:szCs w:val="24"/>
              </w:rPr>
              <w:fldChar w:fldCharType="end"/>
            </w:r>
          </w:hyperlink>
        </w:p>
        <w:p w14:paraId="33972CFF" w14:textId="62B9034A" w:rsidR="0048778B" w:rsidRPr="00D77672" w:rsidRDefault="00587BD9" w:rsidP="00D77672">
          <w:pPr>
            <w:pStyle w:val="TOC2"/>
            <w:rPr>
              <w:rFonts w:ascii="Arial" w:eastAsiaTheme="minorEastAsia" w:hAnsi="Arial" w:cs="Arial"/>
              <w:szCs w:val="24"/>
              <w:lang w:eastAsia="en-AU"/>
            </w:rPr>
          </w:pPr>
          <w:hyperlink w:anchor="_Toc40979262" w:history="1">
            <w:r w:rsidR="0048778B" w:rsidRPr="00D77672">
              <w:rPr>
                <w:rStyle w:val="Hyperlink"/>
                <w:rFonts w:ascii="Arial" w:hAnsi="Arial" w:cs="Arial"/>
                <w:color w:val="auto"/>
                <w:szCs w:val="24"/>
                <w:u w:val="none"/>
              </w:rPr>
              <w:t>14.3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Mayor de Lacy – Potential Relocation of Broome Street Dept and Local Area Traffic Management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120</w:t>
            </w:r>
            <w:r w:rsidR="0048778B" w:rsidRPr="00D77672">
              <w:rPr>
                <w:rFonts w:ascii="Arial" w:hAnsi="Arial" w:cs="Arial"/>
                <w:webHidden/>
                <w:szCs w:val="24"/>
              </w:rPr>
              <w:fldChar w:fldCharType="end"/>
            </w:r>
          </w:hyperlink>
        </w:p>
        <w:p w14:paraId="49A60A74" w14:textId="5AAEB6C8" w:rsidR="0048778B" w:rsidRPr="00D77672" w:rsidRDefault="00587BD9" w:rsidP="00D77672">
          <w:pPr>
            <w:pStyle w:val="TOC2"/>
            <w:rPr>
              <w:rFonts w:ascii="Arial" w:eastAsiaTheme="minorEastAsia" w:hAnsi="Arial" w:cs="Arial"/>
              <w:szCs w:val="24"/>
              <w:lang w:eastAsia="en-AU"/>
            </w:rPr>
          </w:pPr>
          <w:hyperlink w:anchor="_Toc40979263" w:history="1">
            <w:r w:rsidR="0048778B" w:rsidRPr="00D77672">
              <w:rPr>
                <w:rStyle w:val="Hyperlink"/>
                <w:rFonts w:ascii="Arial" w:hAnsi="Arial" w:cs="Arial"/>
                <w:color w:val="auto"/>
                <w:szCs w:val="24"/>
                <w:u w:val="none"/>
              </w:rPr>
              <w:t>14.4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Councillor Hodsdon – Letter to Minister Rita Saffioti to reinstate Town Planning Scheme No. 2</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126</w:t>
            </w:r>
            <w:r w:rsidR="0048778B" w:rsidRPr="00D77672">
              <w:rPr>
                <w:rFonts w:ascii="Arial" w:hAnsi="Arial" w:cs="Arial"/>
                <w:webHidden/>
                <w:szCs w:val="24"/>
              </w:rPr>
              <w:fldChar w:fldCharType="end"/>
            </w:r>
          </w:hyperlink>
        </w:p>
        <w:p w14:paraId="01EBD97D" w14:textId="712765E8" w:rsidR="0048778B" w:rsidRPr="00D77672" w:rsidRDefault="00587BD9" w:rsidP="00D77672">
          <w:pPr>
            <w:pStyle w:val="TOC2"/>
            <w:rPr>
              <w:rFonts w:ascii="Arial" w:eastAsiaTheme="minorEastAsia" w:hAnsi="Arial" w:cs="Arial"/>
              <w:szCs w:val="24"/>
              <w:lang w:eastAsia="en-AU"/>
            </w:rPr>
          </w:pPr>
          <w:hyperlink w:anchor="_Toc40979264" w:history="1">
            <w:r w:rsidR="0048778B" w:rsidRPr="00D77672">
              <w:rPr>
                <w:rStyle w:val="Hyperlink"/>
                <w:rFonts w:ascii="Arial" w:hAnsi="Arial" w:cs="Arial"/>
                <w:color w:val="auto"/>
                <w:szCs w:val="24"/>
                <w:u w:val="none"/>
              </w:rPr>
              <w:t>15.</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Elected members notices of motion given at the meeting for consideration at the following ordinary meeting on 23 June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129</w:t>
            </w:r>
            <w:r w:rsidR="0048778B" w:rsidRPr="00D77672">
              <w:rPr>
                <w:rFonts w:ascii="Arial" w:hAnsi="Arial" w:cs="Arial"/>
                <w:webHidden/>
                <w:szCs w:val="24"/>
              </w:rPr>
              <w:fldChar w:fldCharType="end"/>
            </w:r>
          </w:hyperlink>
        </w:p>
        <w:p w14:paraId="50033F9D" w14:textId="22C3A531" w:rsidR="0048778B" w:rsidRPr="00D77672" w:rsidRDefault="00587BD9" w:rsidP="00D77672">
          <w:pPr>
            <w:pStyle w:val="TOC2"/>
            <w:rPr>
              <w:rFonts w:ascii="Arial" w:eastAsiaTheme="minorEastAsia" w:hAnsi="Arial" w:cs="Arial"/>
              <w:szCs w:val="24"/>
              <w:lang w:eastAsia="en-AU"/>
            </w:rPr>
          </w:pPr>
          <w:hyperlink w:anchor="_Toc40979265" w:history="1">
            <w:r w:rsidR="0048778B" w:rsidRPr="00D77672">
              <w:rPr>
                <w:rStyle w:val="Hyperlink"/>
                <w:rFonts w:ascii="Arial" w:hAnsi="Arial" w:cs="Arial"/>
                <w:color w:val="auto"/>
                <w:szCs w:val="24"/>
                <w:u w:val="none"/>
              </w:rPr>
              <w:t>16.</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Urgent Business Approved By the Presiding Member or By Decision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135</w:t>
            </w:r>
            <w:r w:rsidR="0048778B" w:rsidRPr="00D77672">
              <w:rPr>
                <w:rFonts w:ascii="Arial" w:hAnsi="Arial" w:cs="Arial"/>
                <w:webHidden/>
                <w:szCs w:val="24"/>
              </w:rPr>
              <w:fldChar w:fldCharType="end"/>
            </w:r>
          </w:hyperlink>
        </w:p>
        <w:p w14:paraId="27AC5483" w14:textId="23D87458" w:rsidR="0048778B" w:rsidRPr="00D77672" w:rsidRDefault="00587BD9" w:rsidP="00D77672">
          <w:pPr>
            <w:pStyle w:val="TOC2"/>
            <w:rPr>
              <w:rFonts w:ascii="Arial" w:eastAsiaTheme="minorEastAsia" w:hAnsi="Arial" w:cs="Arial"/>
              <w:szCs w:val="24"/>
              <w:lang w:eastAsia="en-AU"/>
            </w:rPr>
          </w:pPr>
          <w:hyperlink w:anchor="_Toc40979266" w:history="1">
            <w:r w:rsidR="0048778B" w:rsidRPr="00D77672">
              <w:rPr>
                <w:rStyle w:val="Hyperlink"/>
                <w:rFonts w:ascii="Arial" w:hAnsi="Arial" w:cs="Arial"/>
                <w:color w:val="auto"/>
                <w:szCs w:val="24"/>
                <w:u w:val="none"/>
              </w:rPr>
              <w:t>17.</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Confidential Items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135</w:t>
            </w:r>
            <w:r w:rsidR="0048778B" w:rsidRPr="00D77672">
              <w:rPr>
                <w:rFonts w:ascii="Arial" w:hAnsi="Arial" w:cs="Arial"/>
                <w:webHidden/>
                <w:szCs w:val="24"/>
              </w:rPr>
              <w:fldChar w:fldCharType="end"/>
            </w:r>
          </w:hyperlink>
        </w:p>
        <w:p w14:paraId="1932F458" w14:textId="689B7DED" w:rsidR="0048778B" w:rsidRPr="00D77672" w:rsidRDefault="00587BD9" w:rsidP="00D77672">
          <w:pPr>
            <w:pStyle w:val="TOC2"/>
            <w:rPr>
              <w:rFonts w:ascii="Arial" w:eastAsiaTheme="minorEastAsia" w:hAnsi="Arial" w:cs="Arial"/>
              <w:szCs w:val="24"/>
              <w:lang w:eastAsia="en-AU"/>
            </w:rPr>
          </w:pPr>
          <w:hyperlink w:anchor="_Toc40979267" w:history="1">
            <w:r w:rsidR="0048778B" w:rsidRPr="00D77672">
              <w:rPr>
                <w:rStyle w:val="Hyperlink"/>
                <w:rFonts w:ascii="Arial" w:hAnsi="Arial" w:cs="Arial"/>
                <w:color w:val="auto"/>
                <w:szCs w:val="24"/>
                <w:u w:val="none"/>
              </w:rPr>
              <w:t>Declaration of Closure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D9226D">
              <w:rPr>
                <w:rFonts w:ascii="Arial" w:hAnsi="Arial" w:cs="Arial"/>
                <w:webHidden/>
                <w:szCs w:val="24"/>
              </w:rPr>
              <w:t>135</w:t>
            </w:r>
            <w:r w:rsidR="0048778B" w:rsidRPr="00D77672">
              <w:rPr>
                <w:rFonts w:ascii="Arial" w:hAnsi="Arial" w:cs="Arial"/>
                <w:webHidden/>
                <w:szCs w:val="24"/>
              </w:rPr>
              <w:fldChar w:fldCharType="end"/>
            </w:r>
          </w:hyperlink>
        </w:p>
        <w:p w14:paraId="4C9B0044" w14:textId="51CA200B" w:rsidR="0048778B" w:rsidRDefault="0048778B">
          <w:r w:rsidRPr="00900B4D">
            <w:rPr>
              <w:rFonts w:ascii="Arial" w:hAnsi="Arial" w:cs="Arial"/>
              <w:noProof/>
              <w:szCs w:val="24"/>
            </w:rPr>
            <w:fldChar w:fldCharType="end"/>
          </w:r>
        </w:p>
      </w:sdtContent>
    </w:sdt>
    <w:p w14:paraId="200BBFFE"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BFFF"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C000"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sectPr w:rsidR="00180419" w:rsidRPr="004950A5" w:rsidSect="00180419">
          <w:footerReference w:type="even" r:id="rId13"/>
          <w:footerReference w:type="default" r:id="rId14"/>
          <w:headerReference w:type="first" r:id="rId15"/>
          <w:footerReference w:type="first" r:id="rId16"/>
          <w:pgSz w:w="11907" w:h="16840" w:code="9"/>
          <w:pgMar w:top="1440" w:right="1797" w:bottom="1440" w:left="1797" w:header="709" w:footer="720" w:gutter="0"/>
          <w:cols w:space="720"/>
          <w:titlePg/>
          <w:docGrid w:linePitch="326"/>
        </w:sectPr>
      </w:pPr>
    </w:p>
    <w:p w14:paraId="200BC001" w14:textId="77777777" w:rsidR="00D05D60" w:rsidRPr="00550A22" w:rsidRDefault="00180419" w:rsidP="00562866">
      <w:pPr>
        <w:tabs>
          <w:tab w:val="left" w:pos="720"/>
          <w:tab w:val="left" w:pos="1440"/>
          <w:tab w:val="left" w:pos="2410"/>
          <w:tab w:val="left" w:pos="2977"/>
          <w:tab w:val="right" w:pos="8335"/>
          <w:tab w:val="right" w:pos="8505"/>
        </w:tabs>
        <w:jc w:val="center"/>
        <w:rPr>
          <w:rFonts w:ascii="Arial" w:hAnsi="Arial"/>
          <w:b/>
        </w:rPr>
      </w:pPr>
      <w:r>
        <w:rPr>
          <w:rFonts w:ascii="Arial" w:hAnsi="Arial"/>
          <w:b/>
        </w:rPr>
        <w:lastRenderedPageBreak/>
        <w:t>City of N</w:t>
      </w:r>
      <w:r w:rsidRPr="00550A22">
        <w:rPr>
          <w:rFonts w:ascii="Arial" w:hAnsi="Arial"/>
          <w:b/>
        </w:rPr>
        <w:t>edlands</w:t>
      </w:r>
    </w:p>
    <w:p w14:paraId="200BC002" w14:textId="77777777" w:rsidR="00D05D60" w:rsidRPr="00180419" w:rsidRDefault="00D05D60" w:rsidP="00562866">
      <w:pPr>
        <w:tabs>
          <w:tab w:val="left" w:pos="720"/>
          <w:tab w:val="left" w:pos="1440"/>
          <w:tab w:val="left" w:pos="2410"/>
          <w:tab w:val="left" w:pos="2977"/>
          <w:tab w:val="right" w:pos="8335"/>
          <w:tab w:val="right" w:pos="8505"/>
        </w:tabs>
        <w:jc w:val="center"/>
        <w:rPr>
          <w:rFonts w:ascii="Arial" w:hAnsi="Arial" w:cs="Arial"/>
          <w:b/>
          <w:szCs w:val="24"/>
        </w:rPr>
      </w:pPr>
    </w:p>
    <w:p w14:paraId="200BC003" w14:textId="79D5E1BB" w:rsidR="00D05D60" w:rsidRPr="00180419" w:rsidRDefault="004C2694" w:rsidP="00562866">
      <w:p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b/>
          <w:szCs w:val="24"/>
        </w:rPr>
        <w:t>Minutes</w:t>
      </w:r>
      <w:r w:rsidR="00180419" w:rsidRPr="00180419">
        <w:rPr>
          <w:rFonts w:ascii="Arial" w:hAnsi="Arial" w:cs="Arial"/>
          <w:b/>
          <w:szCs w:val="24"/>
        </w:rPr>
        <w:t xml:space="preserve"> of a</w:t>
      </w:r>
      <w:r w:rsidR="003E516E">
        <w:rPr>
          <w:rFonts w:ascii="Arial" w:hAnsi="Arial" w:cs="Arial"/>
          <w:b/>
          <w:szCs w:val="24"/>
        </w:rPr>
        <w:t xml:space="preserve">n </w:t>
      </w:r>
      <w:r w:rsidR="00887FA3">
        <w:rPr>
          <w:rFonts w:ascii="Arial" w:hAnsi="Arial" w:cs="Arial"/>
          <w:b/>
          <w:szCs w:val="24"/>
        </w:rPr>
        <w:t>O</w:t>
      </w:r>
      <w:r w:rsidR="003E516E">
        <w:rPr>
          <w:rFonts w:ascii="Arial" w:hAnsi="Arial" w:cs="Arial"/>
          <w:b/>
          <w:szCs w:val="24"/>
        </w:rPr>
        <w:t xml:space="preserve">rdinary </w:t>
      </w:r>
      <w:r w:rsidR="00887FA3">
        <w:rPr>
          <w:rFonts w:ascii="Arial" w:hAnsi="Arial" w:cs="Arial"/>
          <w:b/>
          <w:szCs w:val="24"/>
        </w:rPr>
        <w:t>M</w:t>
      </w:r>
      <w:r w:rsidR="00180419" w:rsidRPr="00180419">
        <w:rPr>
          <w:rFonts w:ascii="Arial" w:hAnsi="Arial" w:cs="Arial"/>
          <w:b/>
          <w:szCs w:val="24"/>
        </w:rPr>
        <w:t xml:space="preserve">eeting of Council held </w:t>
      </w:r>
      <w:r w:rsidR="00E27038">
        <w:rPr>
          <w:rFonts w:ascii="Arial" w:hAnsi="Arial" w:cs="Arial"/>
          <w:b/>
          <w:szCs w:val="24"/>
        </w:rPr>
        <w:t>online via Teams</w:t>
      </w:r>
      <w:r w:rsidR="00180419" w:rsidRPr="00180419">
        <w:rPr>
          <w:rFonts w:ascii="Arial" w:hAnsi="Arial" w:cs="Arial"/>
          <w:b/>
          <w:szCs w:val="24"/>
        </w:rPr>
        <w:t xml:space="preserve"> on </w:t>
      </w:r>
      <w:r w:rsidR="00B26BE4">
        <w:rPr>
          <w:rFonts w:ascii="Arial" w:hAnsi="Arial" w:cs="Arial"/>
          <w:b/>
          <w:szCs w:val="24"/>
        </w:rPr>
        <w:t xml:space="preserve">Tuesday </w:t>
      </w:r>
      <w:r w:rsidR="00E27038">
        <w:rPr>
          <w:rFonts w:ascii="Arial" w:hAnsi="Arial" w:cs="Arial"/>
          <w:b/>
          <w:szCs w:val="24"/>
        </w:rPr>
        <w:t>26 May 2020</w:t>
      </w:r>
      <w:r w:rsidR="004C5F20" w:rsidRPr="00180419">
        <w:rPr>
          <w:rFonts w:ascii="Arial" w:hAnsi="Arial" w:cs="Arial"/>
          <w:b/>
          <w:szCs w:val="24"/>
        </w:rPr>
        <w:t xml:space="preserve"> </w:t>
      </w:r>
      <w:r w:rsidR="00D80CEC">
        <w:rPr>
          <w:rFonts w:ascii="Arial" w:hAnsi="Arial" w:cs="Arial"/>
          <w:b/>
          <w:szCs w:val="24"/>
        </w:rPr>
        <w:t xml:space="preserve">at </w:t>
      </w:r>
      <w:r w:rsidR="00E27038">
        <w:rPr>
          <w:rFonts w:ascii="Arial" w:hAnsi="Arial" w:cs="Arial"/>
          <w:b/>
          <w:szCs w:val="24"/>
        </w:rPr>
        <w:t>6</w:t>
      </w:r>
      <w:r w:rsidR="00D80CEC">
        <w:rPr>
          <w:rFonts w:ascii="Arial" w:hAnsi="Arial" w:cs="Arial"/>
          <w:b/>
          <w:szCs w:val="24"/>
        </w:rPr>
        <w:t xml:space="preserve"> </w:t>
      </w:r>
      <w:r w:rsidR="00180419" w:rsidRPr="00180419">
        <w:rPr>
          <w:rFonts w:ascii="Arial" w:hAnsi="Arial" w:cs="Arial"/>
          <w:b/>
          <w:szCs w:val="24"/>
        </w:rPr>
        <w:t>pm.</w:t>
      </w:r>
    </w:p>
    <w:p w14:paraId="200BC004" w14:textId="77777777" w:rsidR="00D05D60" w:rsidRPr="00180419" w:rsidRDefault="00D05D60" w:rsidP="00562866">
      <w:pPr>
        <w:pBdr>
          <w:bottom w:val="single" w:sz="6" w:space="1" w:color="auto"/>
        </w:pBdr>
        <w:tabs>
          <w:tab w:val="left" w:pos="720"/>
          <w:tab w:val="left" w:pos="1440"/>
          <w:tab w:val="left" w:pos="2410"/>
          <w:tab w:val="left" w:pos="2977"/>
          <w:tab w:val="right" w:pos="8335"/>
          <w:tab w:val="right" w:pos="8505"/>
        </w:tabs>
        <w:rPr>
          <w:rFonts w:ascii="Arial" w:hAnsi="Arial" w:cs="Arial"/>
          <w:szCs w:val="24"/>
        </w:rPr>
      </w:pPr>
    </w:p>
    <w:p w14:paraId="200BC005" w14:textId="77777777" w:rsidR="00D05D60" w:rsidRPr="00180419" w:rsidRDefault="00D05D60" w:rsidP="00562866">
      <w:pPr>
        <w:tabs>
          <w:tab w:val="left" w:pos="720"/>
          <w:tab w:val="left" w:pos="1440"/>
          <w:tab w:val="left" w:pos="2410"/>
          <w:tab w:val="left" w:pos="2977"/>
          <w:tab w:val="right" w:pos="8335"/>
          <w:tab w:val="right" w:pos="8505"/>
        </w:tabs>
        <w:rPr>
          <w:rFonts w:ascii="Arial" w:hAnsi="Arial" w:cs="Arial"/>
          <w:szCs w:val="24"/>
        </w:rPr>
      </w:pPr>
    </w:p>
    <w:p w14:paraId="200BC008" w14:textId="77777777" w:rsidR="00683A50" w:rsidRPr="00180419" w:rsidRDefault="00562866" w:rsidP="00765E9D">
      <w:pPr>
        <w:pStyle w:val="Heading1"/>
        <w:numPr>
          <w:ilvl w:val="0"/>
          <w:numId w:val="0"/>
        </w:numPr>
        <w:spacing w:before="0" w:after="0"/>
        <w:rPr>
          <w:rFonts w:ascii="Arial" w:hAnsi="Arial" w:cs="Arial"/>
          <w:sz w:val="24"/>
          <w:szCs w:val="24"/>
          <w:u w:val="none"/>
        </w:rPr>
      </w:pPr>
      <w:bookmarkStart w:id="0" w:name="_Toc40979202"/>
      <w:r>
        <w:rPr>
          <w:rFonts w:ascii="Arial" w:hAnsi="Arial" w:cs="Arial"/>
          <w:caps w:val="0"/>
          <w:sz w:val="24"/>
          <w:szCs w:val="24"/>
          <w:u w:val="none"/>
        </w:rPr>
        <w:t>Declaration o</w:t>
      </w:r>
      <w:r w:rsidR="00180419" w:rsidRPr="00180419">
        <w:rPr>
          <w:rFonts w:ascii="Arial" w:hAnsi="Arial" w:cs="Arial"/>
          <w:caps w:val="0"/>
          <w:sz w:val="24"/>
          <w:szCs w:val="24"/>
          <w:u w:val="none"/>
        </w:rPr>
        <w:t>f Opening</w:t>
      </w:r>
      <w:bookmarkEnd w:id="0"/>
    </w:p>
    <w:p w14:paraId="200BC009" w14:textId="77777777" w:rsidR="00683A50" w:rsidRPr="00180419" w:rsidRDefault="00683A50" w:rsidP="00765E9D">
      <w:pPr>
        <w:tabs>
          <w:tab w:val="left" w:pos="720"/>
          <w:tab w:val="left" w:pos="1440"/>
          <w:tab w:val="left" w:pos="2410"/>
          <w:tab w:val="left" w:pos="2977"/>
          <w:tab w:val="right" w:pos="8335"/>
          <w:tab w:val="right" w:pos="8505"/>
        </w:tabs>
        <w:jc w:val="both"/>
        <w:rPr>
          <w:rFonts w:ascii="Arial" w:hAnsi="Arial" w:cs="Arial"/>
          <w:b/>
          <w:szCs w:val="24"/>
        </w:rPr>
      </w:pPr>
    </w:p>
    <w:p w14:paraId="200BC00A" w14:textId="7E6D9AC9" w:rsidR="00683A50" w:rsidRDefault="00683A50" w:rsidP="00765E9D">
      <w:pPr>
        <w:tabs>
          <w:tab w:val="left" w:pos="720"/>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The Presiding Member declare</w:t>
      </w:r>
      <w:r w:rsidR="005C0783">
        <w:rPr>
          <w:rFonts w:ascii="Arial" w:hAnsi="Arial" w:cs="Arial"/>
          <w:szCs w:val="24"/>
        </w:rPr>
        <w:t>d</w:t>
      </w:r>
      <w:r w:rsidRPr="00180419">
        <w:rPr>
          <w:rFonts w:ascii="Arial" w:hAnsi="Arial" w:cs="Arial"/>
          <w:szCs w:val="24"/>
        </w:rPr>
        <w:t xml:space="preserve"> the meeting open</w:t>
      </w:r>
      <w:r w:rsidR="003F4684">
        <w:rPr>
          <w:rFonts w:ascii="Arial" w:hAnsi="Arial" w:cs="Arial"/>
          <w:szCs w:val="24"/>
        </w:rPr>
        <w:t xml:space="preserve"> at </w:t>
      </w:r>
      <w:r w:rsidR="00E27038">
        <w:rPr>
          <w:rFonts w:ascii="Arial" w:hAnsi="Arial" w:cs="Arial"/>
          <w:szCs w:val="24"/>
        </w:rPr>
        <w:t>6</w:t>
      </w:r>
      <w:r w:rsidR="001779C6">
        <w:rPr>
          <w:rFonts w:ascii="Arial" w:hAnsi="Arial" w:cs="Arial"/>
          <w:szCs w:val="24"/>
        </w:rPr>
        <w:t>.04</w:t>
      </w:r>
      <w:r w:rsidR="003F4684">
        <w:rPr>
          <w:rFonts w:ascii="Arial" w:hAnsi="Arial" w:cs="Arial"/>
          <w:szCs w:val="24"/>
        </w:rPr>
        <w:t xml:space="preserve"> pm</w:t>
      </w:r>
      <w:r w:rsidR="00785EBA">
        <w:rPr>
          <w:rFonts w:ascii="Arial" w:hAnsi="Arial" w:cs="Arial"/>
          <w:szCs w:val="24"/>
        </w:rPr>
        <w:t xml:space="preserve"> </w:t>
      </w:r>
      <w:r w:rsidRPr="00180419">
        <w:rPr>
          <w:rFonts w:ascii="Arial" w:hAnsi="Arial" w:cs="Arial"/>
          <w:szCs w:val="24"/>
        </w:rPr>
        <w:t>and dr</w:t>
      </w:r>
      <w:r w:rsidR="005C0783">
        <w:rPr>
          <w:rFonts w:ascii="Arial" w:hAnsi="Arial" w:cs="Arial"/>
          <w:szCs w:val="24"/>
        </w:rPr>
        <w:t>e</w:t>
      </w:r>
      <w:r w:rsidRPr="00180419">
        <w:rPr>
          <w:rFonts w:ascii="Arial" w:hAnsi="Arial" w:cs="Arial"/>
          <w:szCs w:val="24"/>
        </w:rPr>
        <w:t xml:space="preserve">w attention to the </w:t>
      </w:r>
      <w:r w:rsidR="00927A88" w:rsidRPr="00180419">
        <w:rPr>
          <w:rFonts w:ascii="Arial" w:hAnsi="Arial" w:cs="Arial"/>
          <w:szCs w:val="24"/>
        </w:rPr>
        <w:t>disclaimer below.</w:t>
      </w:r>
    </w:p>
    <w:p w14:paraId="200BC00B" w14:textId="77777777" w:rsid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p>
    <w:p w14:paraId="200BC00E" w14:textId="290314DA" w:rsidR="00D05D60" w:rsidRPr="00180419" w:rsidRDefault="00562866" w:rsidP="00765E9D">
      <w:pPr>
        <w:pStyle w:val="Heading1"/>
        <w:numPr>
          <w:ilvl w:val="0"/>
          <w:numId w:val="0"/>
        </w:numPr>
        <w:spacing w:before="0" w:after="0"/>
        <w:rPr>
          <w:rFonts w:ascii="Arial" w:hAnsi="Arial" w:cs="Arial"/>
          <w:sz w:val="24"/>
          <w:szCs w:val="24"/>
          <w:u w:val="none"/>
        </w:rPr>
      </w:pPr>
      <w:bookmarkStart w:id="1" w:name="_Toc40979203"/>
      <w:r>
        <w:rPr>
          <w:rFonts w:ascii="Arial" w:hAnsi="Arial" w:cs="Arial"/>
          <w:caps w:val="0"/>
          <w:sz w:val="24"/>
          <w:szCs w:val="24"/>
          <w:u w:val="none"/>
        </w:rPr>
        <w:t>Present and Apologies a</w:t>
      </w:r>
      <w:r w:rsidR="00180419" w:rsidRPr="00180419">
        <w:rPr>
          <w:rFonts w:ascii="Arial" w:hAnsi="Arial" w:cs="Arial"/>
          <w:caps w:val="0"/>
          <w:sz w:val="24"/>
          <w:szCs w:val="24"/>
          <w:u w:val="none"/>
        </w:rPr>
        <w:t xml:space="preserve">nd Leave </w:t>
      </w:r>
      <w:r w:rsidR="00E27038">
        <w:rPr>
          <w:rFonts w:ascii="Arial" w:hAnsi="Arial" w:cs="Arial"/>
          <w:caps w:val="0"/>
          <w:sz w:val="24"/>
          <w:szCs w:val="24"/>
          <w:u w:val="none"/>
        </w:rPr>
        <w:t>o</w:t>
      </w:r>
      <w:r w:rsidR="00180419" w:rsidRPr="00180419">
        <w:rPr>
          <w:rFonts w:ascii="Arial" w:hAnsi="Arial" w:cs="Arial"/>
          <w:caps w:val="0"/>
          <w:sz w:val="24"/>
          <w:szCs w:val="24"/>
          <w:u w:val="none"/>
        </w:rPr>
        <w:t>f Absence (Previously Approved)</w:t>
      </w:r>
      <w:bookmarkEnd w:id="1"/>
    </w:p>
    <w:p w14:paraId="4831E864" w14:textId="570140F9" w:rsidR="00E27038" w:rsidRDefault="00E27038" w:rsidP="00EC719B">
      <w:pPr>
        <w:tabs>
          <w:tab w:val="left" w:pos="1985"/>
        </w:tabs>
        <w:ind w:left="1985" w:hanging="1985"/>
        <w:jc w:val="both"/>
        <w:rPr>
          <w:rFonts w:ascii="Arial" w:hAnsi="Arial" w:cs="Arial"/>
          <w:szCs w:val="24"/>
        </w:rPr>
      </w:pPr>
    </w:p>
    <w:p w14:paraId="12E2DE11" w14:textId="77777777" w:rsidR="004C2694" w:rsidRPr="006D752D" w:rsidRDefault="004C2694" w:rsidP="004B2117">
      <w:pPr>
        <w:tabs>
          <w:tab w:val="left" w:pos="1985"/>
          <w:tab w:val="right" w:pos="8335"/>
        </w:tabs>
        <w:jc w:val="both"/>
        <w:rPr>
          <w:rFonts w:ascii="Arial" w:hAnsi="Arial" w:cs="Arial"/>
          <w:szCs w:val="24"/>
        </w:rPr>
      </w:pPr>
      <w:r>
        <w:rPr>
          <w:rFonts w:ascii="Arial" w:hAnsi="Arial" w:cs="Arial"/>
          <w:b/>
          <w:szCs w:val="24"/>
        </w:rPr>
        <w:t>C</w:t>
      </w:r>
      <w:r w:rsidRPr="006D752D">
        <w:rPr>
          <w:rFonts w:ascii="Arial" w:hAnsi="Arial" w:cs="Arial"/>
          <w:b/>
          <w:szCs w:val="24"/>
        </w:rPr>
        <w:t>ouncillors</w:t>
      </w:r>
      <w:r w:rsidRPr="006D752D">
        <w:rPr>
          <w:rFonts w:ascii="Arial" w:hAnsi="Arial" w:cs="Arial"/>
          <w:szCs w:val="24"/>
        </w:rPr>
        <w:tab/>
        <w:t>H</w:t>
      </w:r>
      <w:r>
        <w:rPr>
          <w:rFonts w:ascii="Arial" w:hAnsi="Arial" w:cs="Arial"/>
          <w:szCs w:val="24"/>
        </w:rPr>
        <w:t>er</w:t>
      </w:r>
      <w:r w:rsidRPr="006D752D">
        <w:rPr>
          <w:rFonts w:ascii="Arial" w:hAnsi="Arial" w:cs="Arial"/>
          <w:szCs w:val="24"/>
        </w:rPr>
        <w:t xml:space="preserve"> Worship the Mayor, </w:t>
      </w:r>
      <w:r>
        <w:rPr>
          <w:rFonts w:ascii="Arial" w:hAnsi="Arial" w:cs="Arial"/>
          <w:szCs w:val="24"/>
        </w:rPr>
        <w:t>C M de Lacy</w:t>
      </w:r>
      <w:r w:rsidRPr="006D752D">
        <w:rPr>
          <w:rFonts w:ascii="Arial" w:hAnsi="Arial" w:cs="Arial"/>
          <w:szCs w:val="24"/>
        </w:rPr>
        <w:tab/>
        <w:t>(Presiding Member)</w:t>
      </w:r>
    </w:p>
    <w:p w14:paraId="246DF52A"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F J O Bennett</w:t>
      </w:r>
      <w:r w:rsidRPr="006D752D">
        <w:rPr>
          <w:rFonts w:ascii="Arial" w:hAnsi="Arial" w:cs="Arial"/>
          <w:szCs w:val="24"/>
        </w:rPr>
        <w:tab/>
        <w:t>Dalkeith Ward</w:t>
      </w:r>
    </w:p>
    <w:p w14:paraId="5832C75C" w14:textId="77777777" w:rsidR="004C2694" w:rsidRDefault="004C2694" w:rsidP="004B2117">
      <w:pPr>
        <w:tabs>
          <w:tab w:val="left" w:pos="1985"/>
          <w:tab w:val="right" w:pos="8335"/>
        </w:tabs>
        <w:jc w:val="both"/>
        <w:rPr>
          <w:rFonts w:ascii="Arial" w:hAnsi="Arial" w:cs="Arial"/>
          <w:szCs w:val="24"/>
        </w:rPr>
      </w:pPr>
      <w:r>
        <w:rPr>
          <w:rFonts w:ascii="Arial" w:hAnsi="Arial" w:cs="Arial"/>
          <w:szCs w:val="24"/>
        </w:rPr>
        <w:tab/>
        <w:t>Councillor A W Mangano</w:t>
      </w:r>
      <w:r>
        <w:rPr>
          <w:rFonts w:ascii="Arial" w:hAnsi="Arial" w:cs="Arial"/>
          <w:szCs w:val="24"/>
        </w:rPr>
        <w:tab/>
        <w:t>Dalkeith Ward</w:t>
      </w:r>
    </w:p>
    <w:p w14:paraId="2F1709D6" w14:textId="77777777" w:rsidR="004C2694"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Councillor B G Hodsdon</w:t>
      </w:r>
      <w:r w:rsidRPr="006D752D">
        <w:rPr>
          <w:rFonts w:ascii="Arial" w:hAnsi="Arial" w:cs="Arial"/>
          <w:szCs w:val="24"/>
        </w:rPr>
        <w:tab/>
        <w:t>Hollywood Ward</w:t>
      </w:r>
    </w:p>
    <w:p w14:paraId="21E1226C" w14:textId="77777777" w:rsidR="004C2694" w:rsidRPr="006D752D" w:rsidRDefault="004C2694" w:rsidP="004B2117">
      <w:pPr>
        <w:tabs>
          <w:tab w:val="left" w:pos="1985"/>
          <w:tab w:val="right" w:pos="8335"/>
        </w:tabs>
        <w:ind w:left="1985"/>
        <w:jc w:val="both"/>
        <w:rPr>
          <w:rFonts w:ascii="Arial" w:hAnsi="Arial" w:cs="Arial"/>
          <w:szCs w:val="24"/>
        </w:rPr>
      </w:pPr>
      <w:r>
        <w:rPr>
          <w:rFonts w:ascii="Arial" w:hAnsi="Arial" w:cs="Arial"/>
          <w:szCs w:val="24"/>
        </w:rPr>
        <w:t>Councillor P N Poliwka</w:t>
      </w:r>
      <w:r>
        <w:rPr>
          <w:rFonts w:ascii="Arial" w:hAnsi="Arial" w:cs="Arial"/>
          <w:szCs w:val="24"/>
        </w:rPr>
        <w:tab/>
        <w:t>Hollywood Ward</w:t>
      </w:r>
    </w:p>
    <w:p w14:paraId="54F24E3E"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Councillor J D Wetherall</w:t>
      </w:r>
      <w:r w:rsidRPr="006D752D">
        <w:rPr>
          <w:rFonts w:ascii="Arial" w:hAnsi="Arial" w:cs="Arial"/>
          <w:szCs w:val="24"/>
        </w:rPr>
        <w:tab/>
        <w:t>Hollywood Ward</w:t>
      </w:r>
    </w:p>
    <w:p w14:paraId="6EB08586"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A Coghlan</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04FF6031"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Councillor G A R Hay</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 </w:t>
      </w:r>
    </w:p>
    <w:p w14:paraId="5419EAAD"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 xml:space="preserve">Councillor </w:t>
      </w:r>
      <w:r>
        <w:rPr>
          <w:rFonts w:ascii="Arial" w:hAnsi="Arial" w:cs="Arial"/>
          <w:szCs w:val="24"/>
        </w:rPr>
        <w:t>R Senathirajah</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014CD581"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Councillor N B J Horley</w:t>
      </w:r>
      <w:r w:rsidRPr="006D752D">
        <w:rPr>
          <w:rFonts w:ascii="Arial" w:hAnsi="Arial" w:cs="Arial"/>
          <w:szCs w:val="24"/>
        </w:rPr>
        <w:tab/>
        <w:t>Coastal Districts Ward</w:t>
      </w:r>
    </w:p>
    <w:p w14:paraId="7BA7637E"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Councillor L J McManus</w:t>
      </w:r>
      <w:r w:rsidRPr="006D752D">
        <w:rPr>
          <w:rFonts w:ascii="Arial" w:hAnsi="Arial" w:cs="Arial"/>
          <w:szCs w:val="24"/>
        </w:rPr>
        <w:tab/>
        <w:t xml:space="preserve">Coastal Districts Ward </w:t>
      </w:r>
    </w:p>
    <w:p w14:paraId="5FA0CA5D"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Councillor K A Smyth</w:t>
      </w:r>
      <w:r w:rsidRPr="006D752D">
        <w:rPr>
          <w:rFonts w:ascii="Arial" w:hAnsi="Arial" w:cs="Arial"/>
          <w:szCs w:val="24"/>
        </w:rPr>
        <w:tab/>
        <w:t xml:space="preserve">Coastal Districts Ward </w:t>
      </w:r>
    </w:p>
    <w:p w14:paraId="36804540" w14:textId="77777777" w:rsidR="004C2694" w:rsidRPr="006D752D" w:rsidRDefault="004C2694" w:rsidP="004B2117">
      <w:pPr>
        <w:tabs>
          <w:tab w:val="left" w:pos="1985"/>
          <w:tab w:val="right" w:pos="8335"/>
        </w:tabs>
        <w:jc w:val="both"/>
        <w:rPr>
          <w:rFonts w:ascii="Arial" w:hAnsi="Arial" w:cs="Arial"/>
          <w:szCs w:val="24"/>
        </w:rPr>
      </w:pPr>
      <w:r>
        <w:rPr>
          <w:rFonts w:ascii="Arial" w:hAnsi="Arial" w:cs="Arial"/>
          <w:szCs w:val="24"/>
        </w:rPr>
        <w:tab/>
      </w:r>
    </w:p>
    <w:p w14:paraId="71ED7E91" w14:textId="77777777" w:rsidR="004C2694" w:rsidRPr="006D752D" w:rsidRDefault="004C2694" w:rsidP="004B2117">
      <w:pPr>
        <w:tabs>
          <w:tab w:val="left" w:pos="1985"/>
          <w:tab w:val="right" w:pos="8335"/>
        </w:tabs>
        <w:jc w:val="both"/>
        <w:rPr>
          <w:rFonts w:ascii="Arial" w:hAnsi="Arial" w:cs="Arial"/>
          <w:szCs w:val="24"/>
        </w:rPr>
      </w:pPr>
      <w:r w:rsidRPr="006D752D">
        <w:rPr>
          <w:rFonts w:ascii="Arial" w:hAnsi="Arial" w:cs="Arial"/>
          <w:b/>
          <w:szCs w:val="24"/>
        </w:rPr>
        <w:t>Staff</w:t>
      </w:r>
      <w:r w:rsidRPr="006D752D">
        <w:rPr>
          <w:rFonts w:ascii="Arial" w:hAnsi="Arial" w:cs="Arial"/>
          <w:szCs w:val="24"/>
        </w:rPr>
        <w:tab/>
        <w:t xml:space="preserve">Mr </w:t>
      </w:r>
      <w:r>
        <w:rPr>
          <w:rFonts w:ascii="Arial" w:hAnsi="Arial" w:cs="Arial"/>
          <w:szCs w:val="24"/>
        </w:rPr>
        <w:t>M A Goodlet</w:t>
      </w:r>
      <w:r w:rsidRPr="006D752D">
        <w:rPr>
          <w:rFonts w:ascii="Arial" w:hAnsi="Arial" w:cs="Arial"/>
          <w:szCs w:val="24"/>
        </w:rPr>
        <w:tab/>
        <w:t>Chief Executive Officer</w:t>
      </w:r>
    </w:p>
    <w:p w14:paraId="3F1D641B"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Mrs L M Driscoll</w:t>
      </w:r>
      <w:r w:rsidRPr="006D752D">
        <w:rPr>
          <w:rFonts w:ascii="Arial" w:hAnsi="Arial" w:cs="Arial"/>
          <w:szCs w:val="24"/>
        </w:rPr>
        <w:tab/>
        <w:t>Director Corporate &amp; Strategy</w:t>
      </w:r>
    </w:p>
    <w:p w14:paraId="65963B25"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 xml:space="preserve">Mr P L </w:t>
      </w:r>
      <w:proofErr w:type="spellStart"/>
      <w:r w:rsidRPr="006D752D">
        <w:rPr>
          <w:rFonts w:ascii="Arial" w:hAnsi="Arial" w:cs="Arial"/>
          <w:szCs w:val="24"/>
        </w:rPr>
        <w:t>Mickleson</w:t>
      </w:r>
      <w:proofErr w:type="spellEnd"/>
      <w:r w:rsidRPr="006D752D">
        <w:rPr>
          <w:rFonts w:ascii="Arial" w:hAnsi="Arial" w:cs="Arial"/>
          <w:szCs w:val="24"/>
        </w:rPr>
        <w:tab/>
        <w:t>Director Planning &amp; Development</w:t>
      </w:r>
    </w:p>
    <w:p w14:paraId="4F67E464"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 xml:space="preserve">Mr </w:t>
      </w:r>
      <w:r>
        <w:rPr>
          <w:rFonts w:ascii="Arial" w:hAnsi="Arial" w:cs="Arial"/>
          <w:szCs w:val="24"/>
        </w:rPr>
        <w:t>J Duff</w:t>
      </w:r>
      <w:r w:rsidRPr="006D752D">
        <w:rPr>
          <w:rFonts w:ascii="Arial" w:hAnsi="Arial" w:cs="Arial"/>
          <w:szCs w:val="24"/>
        </w:rPr>
        <w:tab/>
        <w:t>Director Technical Services</w:t>
      </w:r>
    </w:p>
    <w:p w14:paraId="5FB1A405" w14:textId="77777777" w:rsidR="004C2694" w:rsidRPr="006D752D" w:rsidRDefault="004C2694" w:rsidP="004B2117">
      <w:pPr>
        <w:tabs>
          <w:tab w:val="left" w:pos="1985"/>
          <w:tab w:val="right" w:pos="8335"/>
        </w:tabs>
        <w:ind w:left="1985"/>
        <w:jc w:val="both"/>
        <w:rPr>
          <w:rFonts w:ascii="Arial" w:hAnsi="Arial" w:cs="Arial"/>
          <w:szCs w:val="24"/>
        </w:rPr>
      </w:pPr>
      <w:r w:rsidRPr="006D752D">
        <w:rPr>
          <w:rFonts w:ascii="Arial" w:hAnsi="Arial" w:cs="Arial"/>
          <w:szCs w:val="24"/>
        </w:rPr>
        <w:t>Mrs N M Ceric</w:t>
      </w:r>
      <w:r w:rsidRPr="006D752D">
        <w:rPr>
          <w:rFonts w:ascii="Arial" w:hAnsi="Arial" w:cs="Arial"/>
          <w:szCs w:val="24"/>
        </w:rPr>
        <w:tab/>
        <w:t>Executive Assistant to CEO &amp; Mayor</w:t>
      </w:r>
    </w:p>
    <w:p w14:paraId="3CEE4FE6" w14:textId="77777777" w:rsidR="004C2694" w:rsidRPr="006D752D" w:rsidRDefault="004C2694" w:rsidP="004B2117">
      <w:pPr>
        <w:jc w:val="both"/>
        <w:rPr>
          <w:rFonts w:ascii="Arial" w:hAnsi="Arial" w:cs="Arial"/>
          <w:szCs w:val="24"/>
        </w:rPr>
      </w:pPr>
    </w:p>
    <w:p w14:paraId="1D7BFC9B" w14:textId="3E4BB0F6" w:rsidR="004C2694" w:rsidRPr="006D752D" w:rsidRDefault="004C2694" w:rsidP="004C2694">
      <w:pPr>
        <w:tabs>
          <w:tab w:val="left" w:pos="1985"/>
        </w:tabs>
        <w:ind w:left="1985" w:hanging="1985"/>
        <w:jc w:val="both"/>
        <w:rPr>
          <w:rFonts w:ascii="Arial" w:hAnsi="Arial" w:cs="Arial"/>
          <w:szCs w:val="24"/>
        </w:rPr>
      </w:pPr>
      <w:r w:rsidRPr="006D752D">
        <w:rPr>
          <w:rFonts w:ascii="Arial" w:hAnsi="Arial" w:cs="Arial"/>
          <w:b/>
          <w:szCs w:val="24"/>
        </w:rPr>
        <w:t>Public</w:t>
      </w:r>
      <w:r w:rsidRPr="006D752D">
        <w:rPr>
          <w:rFonts w:ascii="Arial" w:hAnsi="Arial" w:cs="Arial"/>
          <w:szCs w:val="24"/>
        </w:rPr>
        <w:tab/>
      </w:r>
      <w:r w:rsidRPr="00552689">
        <w:rPr>
          <w:rFonts w:ascii="Arial" w:hAnsi="Arial" w:cs="Arial"/>
          <w:szCs w:val="24"/>
        </w:rPr>
        <w:t xml:space="preserve">A maximum of </w:t>
      </w:r>
      <w:r w:rsidR="00E401C5">
        <w:rPr>
          <w:rFonts w:ascii="Arial" w:hAnsi="Arial" w:cs="Arial"/>
          <w:szCs w:val="24"/>
        </w:rPr>
        <w:t>21</w:t>
      </w:r>
      <w:r w:rsidR="009A34A0">
        <w:rPr>
          <w:rFonts w:ascii="Arial" w:hAnsi="Arial" w:cs="Arial"/>
          <w:szCs w:val="24"/>
        </w:rPr>
        <w:t xml:space="preserve"> members of the public </w:t>
      </w:r>
      <w:r w:rsidRPr="00552689">
        <w:rPr>
          <w:rFonts w:ascii="Arial" w:hAnsi="Arial" w:cs="Arial"/>
          <w:szCs w:val="24"/>
        </w:rPr>
        <w:t>logged into the live stream of the proceedings</w:t>
      </w:r>
      <w:r w:rsidR="009A34A0">
        <w:rPr>
          <w:rFonts w:ascii="Arial" w:hAnsi="Arial" w:cs="Arial"/>
          <w:szCs w:val="24"/>
        </w:rPr>
        <w:t xml:space="preserve"> and 3 members </w:t>
      </w:r>
      <w:r w:rsidR="001612A1">
        <w:rPr>
          <w:rFonts w:ascii="Arial" w:hAnsi="Arial" w:cs="Arial"/>
          <w:szCs w:val="24"/>
        </w:rPr>
        <w:t xml:space="preserve">of the public </w:t>
      </w:r>
      <w:r w:rsidR="00A02E1F">
        <w:rPr>
          <w:rFonts w:ascii="Arial" w:hAnsi="Arial" w:cs="Arial"/>
          <w:szCs w:val="24"/>
        </w:rPr>
        <w:t>attended for the public address session only.</w:t>
      </w:r>
    </w:p>
    <w:p w14:paraId="5146A47C" w14:textId="77777777" w:rsidR="004C2694" w:rsidRPr="006D752D" w:rsidRDefault="004C2694" w:rsidP="004B2117">
      <w:pPr>
        <w:tabs>
          <w:tab w:val="left" w:pos="1985"/>
        </w:tabs>
        <w:ind w:left="1985" w:hanging="1985"/>
        <w:jc w:val="both"/>
        <w:rPr>
          <w:rFonts w:ascii="Arial" w:hAnsi="Arial" w:cs="Arial"/>
          <w:szCs w:val="24"/>
        </w:rPr>
      </w:pPr>
    </w:p>
    <w:p w14:paraId="3DAD15ED" w14:textId="206C26F5" w:rsidR="00E27038" w:rsidRPr="006D752D" w:rsidRDefault="00E27038" w:rsidP="00EC719B">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Leave of Absence</w:t>
      </w:r>
      <w:r w:rsidRPr="006D752D">
        <w:rPr>
          <w:rFonts w:ascii="Arial" w:hAnsi="Arial" w:cs="Arial"/>
          <w:szCs w:val="24"/>
        </w:rPr>
        <w:tab/>
      </w:r>
      <w:r w:rsidRPr="006D752D">
        <w:rPr>
          <w:rFonts w:ascii="Arial" w:hAnsi="Arial" w:cs="Arial"/>
          <w:szCs w:val="24"/>
        </w:rPr>
        <w:tab/>
      </w:r>
      <w:r w:rsidRPr="00E27038">
        <w:rPr>
          <w:rFonts w:ascii="Arial" w:hAnsi="Arial" w:cs="Arial"/>
          <w:szCs w:val="24"/>
        </w:rPr>
        <w:t>Councillor W R B Hassell</w:t>
      </w:r>
      <w:r w:rsidRPr="00E27038">
        <w:rPr>
          <w:rFonts w:ascii="Arial" w:hAnsi="Arial" w:cs="Arial"/>
          <w:szCs w:val="24"/>
        </w:rPr>
        <w:tab/>
        <w:t>Dalkeith Ward</w:t>
      </w:r>
    </w:p>
    <w:p w14:paraId="342EF785" w14:textId="77777777" w:rsidR="00E27038" w:rsidRPr="006D752D" w:rsidRDefault="00E27038" w:rsidP="00EC719B">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r w:rsidRPr="006D752D">
        <w:rPr>
          <w:rFonts w:ascii="Arial" w:hAnsi="Arial" w:cs="Arial"/>
          <w:b/>
          <w:szCs w:val="24"/>
        </w:rPr>
        <w:t>(Previously Approved)</w:t>
      </w:r>
    </w:p>
    <w:p w14:paraId="08DA7BAB" w14:textId="77777777" w:rsidR="00E27038" w:rsidRPr="006D752D" w:rsidRDefault="00E27038" w:rsidP="00EC719B">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p>
    <w:p w14:paraId="200BC013" w14:textId="499DAD70"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r w:rsidRPr="00180419">
        <w:rPr>
          <w:rFonts w:ascii="Arial" w:hAnsi="Arial" w:cs="Arial"/>
          <w:b/>
        </w:rPr>
        <w:t>Apologies</w:t>
      </w:r>
      <w:r>
        <w:rPr>
          <w:rFonts w:ascii="Arial" w:hAnsi="Arial" w:cs="Arial"/>
        </w:rPr>
        <w:tab/>
      </w:r>
      <w:r>
        <w:rPr>
          <w:rFonts w:ascii="Arial" w:hAnsi="Arial" w:cs="Arial"/>
        </w:rPr>
        <w:tab/>
      </w:r>
      <w:r w:rsidR="004C2694">
        <w:rPr>
          <w:rFonts w:ascii="Arial" w:hAnsi="Arial" w:cs="Arial"/>
        </w:rPr>
        <w:t>Nil.</w:t>
      </w:r>
    </w:p>
    <w:p w14:paraId="727CC04D" w14:textId="575DD719" w:rsidR="00153AD9" w:rsidRDefault="00153AD9"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4611AC47" w14:textId="2F0B0399"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5495DC52" w14:textId="14322A88"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639656BB" w14:textId="198A2E09"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6514CA89" w14:textId="69AADD9B"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5B047C77" w14:textId="5627D66B"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5159A402" w14:textId="76F5B218"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4ABE4CF6" w14:textId="019B5828"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3F91A164" w14:textId="50E94F45"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2192FC7C" w14:textId="77777777" w:rsidR="001612A1" w:rsidRDefault="001612A1"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200BC016" w14:textId="00CA787B" w:rsidR="00D05D60" w:rsidRPr="00562866"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sidRPr="00562866">
        <w:rPr>
          <w:rFonts w:ascii="Arial" w:hAnsi="Arial" w:cs="Arial"/>
          <w:b/>
          <w:szCs w:val="24"/>
        </w:rPr>
        <w:t>Disclaimer</w:t>
      </w:r>
    </w:p>
    <w:p w14:paraId="200BC017" w14:textId="77777777" w:rsidR="00562866" w:rsidRDefault="00562866" w:rsidP="00765E9D">
      <w:pPr>
        <w:pStyle w:val="BodyText"/>
        <w:rPr>
          <w:rFonts w:ascii="Arial" w:hAnsi="Arial" w:cs="Arial"/>
          <w:sz w:val="22"/>
          <w:szCs w:val="24"/>
        </w:rPr>
      </w:pPr>
    </w:p>
    <w:p w14:paraId="200BC018" w14:textId="02946F84" w:rsidR="00AD6A0F" w:rsidRPr="00AD6A0F"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Members of the public who attend Council meetings should not act immediately on anything they hear at the meetings, without first seeking clarification of Council’s position. For example</w:t>
      </w:r>
      <w:r w:rsidR="00E27038">
        <w:rPr>
          <w:rFonts w:ascii="Arial" w:hAnsi="Arial" w:cs="Arial"/>
          <w:i w:val="0"/>
          <w:snapToGrid/>
          <w:sz w:val="22"/>
          <w:szCs w:val="24"/>
        </w:rPr>
        <w:t>,</w:t>
      </w:r>
      <w:r w:rsidRPr="00AD6A0F">
        <w:rPr>
          <w:rFonts w:ascii="Arial" w:hAnsi="Arial" w:cs="Arial"/>
          <w:i w:val="0"/>
          <w:snapToGrid/>
          <w:sz w:val="22"/>
          <w:szCs w:val="24"/>
        </w:rPr>
        <w:t xml:space="preserve"> by reference to the confirm</w:t>
      </w:r>
      <w:r>
        <w:rPr>
          <w:rFonts w:ascii="Arial" w:hAnsi="Arial" w:cs="Arial"/>
          <w:i w:val="0"/>
          <w:snapToGrid/>
          <w:sz w:val="22"/>
          <w:szCs w:val="24"/>
        </w:rPr>
        <w:t xml:space="preserve">ed Minutes of Council meeting. </w:t>
      </w:r>
      <w:r w:rsidRPr="00AD6A0F">
        <w:rPr>
          <w:rFonts w:ascii="Arial" w:hAnsi="Arial" w:cs="Arial"/>
          <w:i w:val="0"/>
          <w:snapToGrid/>
          <w:sz w:val="22"/>
          <w:szCs w:val="24"/>
        </w:rPr>
        <w:t xml:space="preserve">Members of the public are also advised to wait for written advice from the Council prior to </w:t>
      </w:r>
      <w:proofErr w:type="gramStart"/>
      <w:r w:rsidRPr="00AD6A0F">
        <w:rPr>
          <w:rFonts w:ascii="Arial" w:hAnsi="Arial" w:cs="Arial"/>
          <w:i w:val="0"/>
          <w:snapToGrid/>
          <w:sz w:val="22"/>
          <w:szCs w:val="24"/>
        </w:rPr>
        <w:t>taking action</w:t>
      </w:r>
      <w:proofErr w:type="gramEnd"/>
      <w:r w:rsidRPr="00AD6A0F">
        <w:rPr>
          <w:rFonts w:ascii="Arial" w:hAnsi="Arial" w:cs="Arial"/>
          <w:i w:val="0"/>
          <w:snapToGrid/>
          <w:sz w:val="22"/>
          <w:szCs w:val="24"/>
        </w:rPr>
        <w:t xml:space="preserve"> on any matter that they may have before Council.</w:t>
      </w:r>
    </w:p>
    <w:p w14:paraId="200BC019" w14:textId="77777777" w:rsidR="00AD6A0F" w:rsidRPr="00AD6A0F" w:rsidRDefault="00AD6A0F" w:rsidP="00AD6A0F">
      <w:pPr>
        <w:pStyle w:val="BodyText2"/>
        <w:rPr>
          <w:rFonts w:ascii="Arial" w:hAnsi="Arial" w:cs="Arial"/>
          <w:i w:val="0"/>
          <w:snapToGrid/>
          <w:sz w:val="22"/>
          <w:szCs w:val="24"/>
        </w:rPr>
      </w:pPr>
    </w:p>
    <w:p w14:paraId="200BC01A" w14:textId="36EA3DF7" w:rsidR="00562866"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Any plans or documents in agendas and minutes may be subject to copyright. The express permission of the copyright owner must be obtained before copying any copyright material.</w:t>
      </w:r>
    </w:p>
    <w:p w14:paraId="5357F2A3" w14:textId="7004431C" w:rsidR="00153AD9" w:rsidRDefault="00153AD9" w:rsidP="00AD6A0F">
      <w:pPr>
        <w:pStyle w:val="BodyText2"/>
        <w:rPr>
          <w:rFonts w:ascii="Arial" w:hAnsi="Arial" w:cs="Arial"/>
          <w:i w:val="0"/>
          <w:snapToGrid/>
          <w:sz w:val="22"/>
          <w:szCs w:val="24"/>
        </w:rPr>
      </w:pPr>
    </w:p>
    <w:p w14:paraId="6E8F7896" w14:textId="77777777" w:rsidR="00153AD9" w:rsidRPr="00562866" w:rsidRDefault="00153AD9" w:rsidP="00AD6A0F">
      <w:pPr>
        <w:pStyle w:val="BodyText2"/>
        <w:rPr>
          <w:rFonts w:ascii="Arial" w:hAnsi="Arial" w:cs="Arial"/>
          <w:i w:val="0"/>
          <w:sz w:val="22"/>
          <w:szCs w:val="24"/>
        </w:rPr>
      </w:pPr>
    </w:p>
    <w:p w14:paraId="200BC01D" w14:textId="4113893D"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 w:name="_Toc40979204"/>
      <w:r w:rsidRPr="00180419">
        <w:rPr>
          <w:rFonts w:ascii="Arial" w:hAnsi="Arial" w:cs="Arial"/>
          <w:caps w:val="0"/>
          <w:sz w:val="24"/>
          <w:szCs w:val="24"/>
          <w:u w:val="none"/>
        </w:rPr>
        <w:t>Public Question Time</w:t>
      </w:r>
      <w:bookmarkEnd w:id="2"/>
    </w:p>
    <w:p w14:paraId="200BC01E" w14:textId="77777777" w:rsidR="00683A50" w:rsidRPr="00180419" w:rsidRDefault="00683A50" w:rsidP="002D18B5">
      <w:pPr>
        <w:tabs>
          <w:tab w:val="left" w:pos="720"/>
          <w:tab w:val="left" w:pos="1440"/>
          <w:tab w:val="left" w:pos="2410"/>
          <w:tab w:val="left" w:pos="2977"/>
          <w:tab w:val="right" w:pos="8505"/>
        </w:tabs>
        <w:jc w:val="both"/>
        <w:rPr>
          <w:rFonts w:ascii="Arial" w:hAnsi="Arial" w:cs="Arial"/>
          <w:szCs w:val="24"/>
        </w:rPr>
      </w:pPr>
    </w:p>
    <w:p w14:paraId="200BC01F"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A member of the public wishing to ask a question should register that interest by notification in writing to the CEO in advance, setting out the text</w:t>
      </w:r>
      <w:r w:rsidR="00D80CEC">
        <w:rPr>
          <w:rFonts w:ascii="Arial" w:hAnsi="Arial" w:cs="Arial"/>
          <w:szCs w:val="24"/>
        </w:rPr>
        <w:t xml:space="preserve"> or substance of the question.</w:t>
      </w:r>
    </w:p>
    <w:p w14:paraId="200BC020"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21" w14:textId="2584C40D" w:rsidR="00683A50"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The order in which the CEO receives registrations of interest shall determine the order of questions unless the Mayor determines otherwise.</w:t>
      </w:r>
      <w:r w:rsidR="00765E9D">
        <w:rPr>
          <w:rFonts w:ascii="Arial" w:hAnsi="Arial" w:cs="Arial"/>
          <w:szCs w:val="24"/>
        </w:rPr>
        <w:t xml:space="preserve"> </w:t>
      </w:r>
      <w:r w:rsidRPr="00765E9D">
        <w:rPr>
          <w:rFonts w:ascii="Arial" w:hAnsi="Arial" w:cs="Arial"/>
          <w:szCs w:val="24"/>
        </w:rPr>
        <w:t>Questions must relate to a matter affecting the City of Nedlands.</w:t>
      </w:r>
    </w:p>
    <w:p w14:paraId="7161E6DC" w14:textId="68FB28BB" w:rsidR="004C2694" w:rsidRDefault="004C269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06568E97" w14:textId="789A89F0" w:rsidR="004C2694" w:rsidRPr="004C2694" w:rsidRDefault="004C2694" w:rsidP="004C2694">
      <w:pPr>
        <w:pStyle w:val="Heading2"/>
        <w:numPr>
          <w:ilvl w:val="1"/>
          <w:numId w:val="1"/>
        </w:numPr>
        <w:tabs>
          <w:tab w:val="clear" w:pos="720"/>
          <w:tab w:val="num" w:pos="0"/>
        </w:tabs>
        <w:spacing w:before="0" w:after="0"/>
        <w:ind w:left="0" w:hanging="851"/>
        <w:rPr>
          <w:rFonts w:ascii="Arial" w:hAnsi="Arial" w:cs="Arial"/>
          <w:sz w:val="24"/>
          <w:szCs w:val="24"/>
          <w:u w:val="none"/>
        </w:rPr>
      </w:pPr>
      <w:r w:rsidRPr="004C2694">
        <w:rPr>
          <w:rFonts w:ascii="Arial" w:hAnsi="Arial" w:cs="Arial"/>
          <w:sz w:val="24"/>
          <w:szCs w:val="24"/>
          <w:u w:val="none"/>
        </w:rPr>
        <w:t>Ms Emma Rose, 21 Mountjoy Road, Nedlands</w:t>
      </w:r>
    </w:p>
    <w:p w14:paraId="5BAAB066" w14:textId="3E3E2EC4" w:rsidR="004C2694" w:rsidRDefault="004C269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7294FCC0" w14:textId="59FC7850" w:rsidR="004C2694" w:rsidRDefault="004C2694"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1</w:t>
      </w:r>
    </w:p>
    <w:p w14:paraId="40C33882" w14:textId="2DC05A1E" w:rsidR="004C2694" w:rsidRPr="004C2694" w:rsidRDefault="004C2694" w:rsidP="004C2694">
      <w:pPr>
        <w:numPr>
          <w:ilvl w:val="12"/>
          <w:numId w:val="0"/>
        </w:numPr>
        <w:tabs>
          <w:tab w:val="left" w:pos="1440"/>
          <w:tab w:val="left" w:pos="2410"/>
          <w:tab w:val="left" w:pos="2977"/>
          <w:tab w:val="right" w:pos="8335"/>
          <w:tab w:val="right" w:pos="8505"/>
        </w:tabs>
        <w:jc w:val="both"/>
        <w:rPr>
          <w:rFonts w:ascii="Arial" w:hAnsi="Arial" w:cs="Arial"/>
          <w:szCs w:val="24"/>
        </w:rPr>
      </w:pPr>
      <w:r w:rsidRPr="004C2694">
        <w:rPr>
          <w:rFonts w:ascii="Arial" w:hAnsi="Arial" w:cs="Arial"/>
          <w:szCs w:val="24"/>
        </w:rPr>
        <w:t>I refer to the declared outbreak of Queensland fruit fly by the Department of Primary Industries and Regional Development (DPIRD) and the restrictions to not remove any host fruit from the area.</w:t>
      </w:r>
      <w:r w:rsidR="002D18B5">
        <w:rPr>
          <w:rFonts w:ascii="Arial" w:hAnsi="Arial" w:cs="Arial"/>
          <w:szCs w:val="24"/>
        </w:rPr>
        <w:t xml:space="preserve"> </w:t>
      </w:r>
      <w:r w:rsidRPr="004C2694">
        <w:rPr>
          <w:rFonts w:ascii="Arial" w:hAnsi="Arial" w:cs="Arial"/>
          <w:szCs w:val="24"/>
        </w:rPr>
        <w:t>I know that DPIRD have letter dropped the area informing people they must strip any host fruit from their green waste. I also know, from walking the streets, that many people have failed to do this.</w:t>
      </w:r>
    </w:p>
    <w:p w14:paraId="1C5B9E62" w14:textId="77777777" w:rsidR="004C2694" w:rsidRPr="004C2694" w:rsidRDefault="004C2694" w:rsidP="004C2694">
      <w:pPr>
        <w:numPr>
          <w:ilvl w:val="12"/>
          <w:numId w:val="0"/>
        </w:numPr>
        <w:tabs>
          <w:tab w:val="left" w:pos="1440"/>
          <w:tab w:val="left" w:pos="2410"/>
          <w:tab w:val="left" w:pos="2977"/>
          <w:tab w:val="right" w:pos="8335"/>
          <w:tab w:val="right" w:pos="8505"/>
        </w:tabs>
        <w:jc w:val="both"/>
        <w:rPr>
          <w:rFonts w:ascii="Arial" w:hAnsi="Arial" w:cs="Arial"/>
          <w:szCs w:val="24"/>
        </w:rPr>
      </w:pPr>
    </w:p>
    <w:p w14:paraId="01D7D033" w14:textId="77777777" w:rsidR="004C2694" w:rsidRPr="004C2694" w:rsidRDefault="004C2694" w:rsidP="004C2694">
      <w:pPr>
        <w:numPr>
          <w:ilvl w:val="12"/>
          <w:numId w:val="0"/>
        </w:numPr>
        <w:tabs>
          <w:tab w:val="left" w:pos="1440"/>
          <w:tab w:val="left" w:pos="2410"/>
          <w:tab w:val="left" w:pos="2977"/>
          <w:tab w:val="right" w:pos="8335"/>
          <w:tab w:val="right" w:pos="8505"/>
        </w:tabs>
        <w:jc w:val="both"/>
        <w:rPr>
          <w:rFonts w:ascii="Arial" w:hAnsi="Arial" w:cs="Arial"/>
          <w:szCs w:val="24"/>
        </w:rPr>
      </w:pPr>
      <w:r w:rsidRPr="004C2694">
        <w:rPr>
          <w:rFonts w:ascii="Arial" w:hAnsi="Arial" w:cs="Arial"/>
          <w:szCs w:val="24"/>
        </w:rPr>
        <w:t>Given that the council is facilitating the green waste collection what measures is the Council taking to ensure the Waste Contractor does not remove any fruit?</w:t>
      </w:r>
    </w:p>
    <w:p w14:paraId="45A06D07" w14:textId="618C5D54" w:rsidR="004C2694" w:rsidRDefault="004C2694" w:rsidP="004C2694">
      <w:pPr>
        <w:numPr>
          <w:ilvl w:val="12"/>
          <w:numId w:val="0"/>
        </w:numPr>
        <w:tabs>
          <w:tab w:val="left" w:pos="1440"/>
          <w:tab w:val="left" w:pos="2410"/>
          <w:tab w:val="left" w:pos="2977"/>
          <w:tab w:val="right" w:pos="8335"/>
          <w:tab w:val="right" w:pos="8505"/>
        </w:tabs>
        <w:jc w:val="both"/>
        <w:rPr>
          <w:rFonts w:ascii="Arial" w:hAnsi="Arial" w:cs="Arial"/>
          <w:szCs w:val="24"/>
        </w:rPr>
      </w:pPr>
      <w:r w:rsidRPr="004C2694">
        <w:rPr>
          <w:rFonts w:ascii="Arial" w:hAnsi="Arial" w:cs="Arial"/>
          <w:szCs w:val="24"/>
        </w:rPr>
        <w:t>(</w:t>
      </w:r>
      <w:r>
        <w:rPr>
          <w:rFonts w:ascii="Arial" w:hAnsi="Arial" w:cs="Arial"/>
          <w:szCs w:val="24"/>
        </w:rPr>
        <w:t xml:space="preserve">e.g. </w:t>
      </w:r>
      <w:r w:rsidRPr="004C2694">
        <w:rPr>
          <w:rFonts w:ascii="Arial" w:hAnsi="Arial" w:cs="Arial"/>
          <w:szCs w:val="24"/>
        </w:rPr>
        <w:t>will a ranger accompany the contractor to ensure any green waste with fruit is NOT collected?)</w:t>
      </w:r>
    </w:p>
    <w:p w14:paraId="7908E886" w14:textId="77777777" w:rsidR="004C2694" w:rsidRDefault="004C2694" w:rsidP="004C2694">
      <w:pPr>
        <w:numPr>
          <w:ilvl w:val="12"/>
          <w:numId w:val="0"/>
        </w:numPr>
        <w:tabs>
          <w:tab w:val="left" w:pos="1440"/>
          <w:tab w:val="left" w:pos="2410"/>
          <w:tab w:val="left" w:pos="2977"/>
          <w:tab w:val="right" w:pos="8335"/>
          <w:tab w:val="right" w:pos="8505"/>
        </w:tabs>
        <w:jc w:val="both"/>
        <w:rPr>
          <w:rFonts w:ascii="Arial" w:hAnsi="Arial" w:cs="Arial"/>
          <w:szCs w:val="24"/>
        </w:rPr>
      </w:pPr>
    </w:p>
    <w:p w14:paraId="6F24D3FA" w14:textId="4F631C16" w:rsidR="004C2694" w:rsidRDefault="004C2694"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1</w:t>
      </w:r>
    </w:p>
    <w:p w14:paraId="5E5D0DE4" w14:textId="77EBE8AD" w:rsidR="002D18B5" w:rsidRDefault="002D18B5" w:rsidP="002D18B5">
      <w:pPr>
        <w:pStyle w:val="PlainText"/>
        <w:jc w:val="both"/>
      </w:pPr>
      <w:r>
        <w:t>City staff have met with Department of Primary Industries and Regional Development (DPIRD) staff and reviewed information and processes with regards to the City's Bulk Collection Service. As a result of these discussions the Department advised the following recommendations:</w:t>
      </w:r>
    </w:p>
    <w:p w14:paraId="196E117A" w14:textId="77777777" w:rsidR="002D18B5" w:rsidRDefault="002D18B5" w:rsidP="002D18B5">
      <w:pPr>
        <w:pStyle w:val="PlainText"/>
        <w:jc w:val="both"/>
      </w:pPr>
    </w:p>
    <w:p w14:paraId="32EAD113" w14:textId="30CDBED7" w:rsidR="002D18B5" w:rsidRDefault="002D18B5" w:rsidP="00424451">
      <w:pPr>
        <w:pStyle w:val="PlainText"/>
        <w:numPr>
          <w:ilvl w:val="0"/>
          <w:numId w:val="92"/>
        </w:numPr>
        <w:ind w:left="567" w:hanging="567"/>
        <w:jc w:val="both"/>
      </w:pPr>
      <w:r>
        <w:t>The Quarantine Area Notice prohibits removal of fruit from the area.  If fruit is observed within green waste left for the bulk collection service, the material is left for correct disposal by either DPIRD personnel or by the resident.</w:t>
      </w:r>
    </w:p>
    <w:p w14:paraId="7563994B" w14:textId="734F50D1" w:rsidR="002D18B5" w:rsidRDefault="002D18B5" w:rsidP="00424451">
      <w:pPr>
        <w:pStyle w:val="PlainText"/>
        <w:numPr>
          <w:ilvl w:val="0"/>
          <w:numId w:val="92"/>
        </w:numPr>
        <w:ind w:left="567" w:hanging="567"/>
        <w:jc w:val="both"/>
      </w:pPr>
      <w:r>
        <w:t xml:space="preserve">The risk pathway through the green waste collection and disposal process outlined by the City's contractor has been deemed low risk by DPIRD, and no changes to the current processes are required unless DPIRD surveillance detects the presence of </w:t>
      </w:r>
      <w:proofErr w:type="spellStart"/>
      <w:r>
        <w:t>Qfly</w:t>
      </w:r>
      <w:proofErr w:type="spellEnd"/>
      <w:r>
        <w:t>.</w:t>
      </w:r>
    </w:p>
    <w:p w14:paraId="08FCD8D2" w14:textId="213A4F5E" w:rsidR="002D18B5" w:rsidRDefault="002D18B5" w:rsidP="00424451">
      <w:pPr>
        <w:pStyle w:val="PlainText"/>
        <w:numPr>
          <w:ilvl w:val="0"/>
          <w:numId w:val="92"/>
        </w:numPr>
        <w:ind w:left="567" w:hanging="567"/>
        <w:jc w:val="both"/>
      </w:pPr>
      <w:r>
        <w:t xml:space="preserve">DPIRD has placed additional surveillance traps around the green waste transfer and disposal sites and is monitoring them for the presence of </w:t>
      </w:r>
      <w:proofErr w:type="spellStart"/>
      <w:r>
        <w:t>Qfly</w:t>
      </w:r>
      <w:proofErr w:type="spellEnd"/>
      <w:r>
        <w:t>.</w:t>
      </w:r>
    </w:p>
    <w:p w14:paraId="6716AC74" w14:textId="05013312" w:rsidR="002D18B5" w:rsidRDefault="002D18B5" w:rsidP="00424451">
      <w:pPr>
        <w:pStyle w:val="PlainText"/>
        <w:numPr>
          <w:ilvl w:val="0"/>
          <w:numId w:val="92"/>
        </w:numPr>
        <w:ind w:left="567" w:hanging="567"/>
        <w:jc w:val="both"/>
      </w:pPr>
      <w:r>
        <w:t>If the surveillance traps detect the pest or the Quarantine Area expands, additional traps or treatment may be recommended by DPIRD.</w:t>
      </w:r>
    </w:p>
    <w:p w14:paraId="6BE2D8DF" w14:textId="77777777" w:rsidR="002D18B5" w:rsidRDefault="002D18B5" w:rsidP="002D18B5">
      <w:pPr>
        <w:pStyle w:val="PlainText"/>
        <w:jc w:val="both"/>
      </w:pPr>
    </w:p>
    <w:p w14:paraId="78A6D114" w14:textId="354539DD" w:rsidR="002D18B5" w:rsidRDefault="00125170" w:rsidP="002D18B5">
      <w:pPr>
        <w:pStyle w:val="PlainText"/>
        <w:jc w:val="both"/>
      </w:pPr>
      <w:r>
        <w:t>Therefore</w:t>
      </w:r>
      <w:r w:rsidR="002D18B5">
        <w:t xml:space="preserve">, in summary, at this stage the only recommendation for City contractors is to reject collections of green waste if fruit can be seen by the drivers. Otherwise they can continue as usual. This recommendation has been implemented by the City. </w:t>
      </w:r>
    </w:p>
    <w:p w14:paraId="18915FBD" w14:textId="77777777" w:rsidR="002D18B5" w:rsidRDefault="002D18B5" w:rsidP="002D18B5">
      <w:pPr>
        <w:pStyle w:val="PlainText"/>
        <w:jc w:val="both"/>
      </w:pPr>
    </w:p>
    <w:p w14:paraId="21185477" w14:textId="77777777" w:rsidR="002D18B5" w:rsidRDefault="002D18B5" w:rsidP="002D18B5">
      <w:pPr>
        <w:pStyle w:val="PlainText"/>
        <w:jc w:val="both"/>
      </w:pPr>
      <w:r>
        <w:t xml:space="preserve">To help City of Nedlands residents to do the right thing, the Department of Primary Industries and Regional Development are communicating to residents regarding the correct disposal of fruit. </w:t>
      </w:r>
    </w:p>
    <w:p w14:paraId="28395295" w14:textId="5FA4B3BB" w:rsidR="004C2694" w:rsidRDefault="004C269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4C8FF1DD" w14:textId="2697CB7B" w:rsidR="009A3190" w:rsidRDefault="009A319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56644F86" w14:textId="19374E86" w:rsidR="009A3190" w:rsidRPr="004C2694" w:rsidRDefault="009A3190" w:rsidP="009A3190">
      <w:pPr>
        <w:pStyle w:val="Heading2"/>
        <w:numPr>
          <w:ilvl w:val="1"/>
          <w:numId w:val="1"/>
        </w:numPr>
        <w:tabs>
          <w:tab w:val="clear" w:pos="720"/>
          <w:tab w:val="num" w:pos="0"/>
        </w:tabs>
        <w:spacing w:before="0" w:after="0"/>
        <w:ind w:left="0" w:hanging="851"/>
        <w:rPr>
          <w:rFonts w:ascii="Arial" w:hAnsi="Arial" w:cs="Arial"/>
          <w:sz w:val="24"/>
          <w:szCs w:val="24"/>
          <w:u w:val="none"/>
        </w:rPr>
      </w:pPr>
      <w:r w:rsidRPr="004C2694">
        <w:rPr>
          <w:rFonts w:ascii="Arial" w:hAnsi="Arial" w:cs="Arial"/>
          <w:sz w:val="24"/>
          <w:szCs w:val="24"/>
          <w:u w:val="none"/>
        </w:rPr>
        <w:t>M</w:t>
      </w:r>
      <w:r>
        <w:rPr>
          <w:rFonts w:ascii="Arial" w:hAnsi="Arial" w:cs="Arial"/>
          <w:sz w:val="24"/>
          <w:szCs w:val="24"/>
          <w:u w:val="none"/>
        </w:rPr>
        <w:t>r Andrew Jackson</w:t>
      </w:r>
      <w:r w:rsidRPr="004C2694">
        <w:rPr>
          <w:rFonts w:ascii="Arial" w:hAnsi="Arial" w:cs="Arial"/>
          <w:sz w:val="24"/>
          <w:szCs w:val="24"/>
          <w:u w:val="none"/>
        </w:rPr>
        <w:t xml:space="preserve">, </w:t>
      </w:r>
      <w:r>
        <w:rPr>
          <w:rFonts w:ascii="Arial" w:hAnsi="Arial" w:cs="Arial"/>
          <w:sz w:val="24"/>
          <w:szCs w:val="24"/>
          <w:u w:val="none"/>
        </w:rPr>
        <w:t>Unit 3 / 114 Stirling Highway</w:t>
      </w:r>
      <w:r w:rsidRPr="004C2694">
        <w:rPr>
          <w:rFonts w:ascii="Arial" w:hAnsi="Arial" w:cs="Arial"/>
          <w:sz w:val="24"/>
          <w:szCs w:val="24"/>
          <w:u w:val="none"/>
        </w:rPr>
        <w:t>, Nedlands</w:t>
      </w:r>
    </w:p>
    <w:p w14:paraId="663E8870" w14:textId="2D216A48" w:rsidR="009A3190" w:rsidRDefault="009A319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75F719B4" w14:textId="444FB404" w:rsidR="009A3190" w:rsidRDefault="009A3190"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1</w:t>
      </w:r>
    </w:p>
    <w:p w14:paraId="3FA3F76E" w14:textId="16AE05CE" w:rsidR="009A3190" w:rsidRDefault="009A3190" w:rsidP="009A3190">
      <w:pPr>
        <w:pStyle w:val="PlainText"/>
      </w:pPr>
      <w:r>
        <w:t>Re 97-105 Stirling Highway Proposal</w:t>
      </w:r>
    </w:p>
    <w:p w14:paraId="1058039E" w14:textId="77777777" w:rsidR="009A3190" w:rsidRDefault="009A3190" w:rsidP="009A3190">
      <w:pPr>
        <w:pStyle w:val="PlainText"/>
      </w:pPr>
    </w:p>
    <w:p w14:paraId="1B8F70E9" w14:textId="77777777" w:rsidR="009A3190" w:rsidRDefault="009A3190" w:rsidP="009A3190">
      <w:pPr>
        <w:pStyle w:val="PlainText"/>
        <w:jc w:val="both"/>
      </w:pPr>
      <w:r>
        <w:t>Given that the overshadowing by this proposal would affect the Peace Memorial Rose Garden, which is on the State Register of heritage places, has the City referred this development application to the Heritage Council of WA as required by the Heritage Act; knowing that the Heritage Council has advised that such overshadowing would be detrimental to the cultural heritage values and significance of the place and should not be supported?</w:t>
      </w:r>
    </w:p>
    <w:p w14:paraId="68EB4A12" w14:textId="77777777" w:rsidR="009A3190" w:rsidRDefault="009A3190" w:rsidP="009A3190">
      <w:pPr>
        <w:pStyle w:val="PlainText"/>
        <w:jc w:val="both"/>
      </w:pPr>
    </w:p>
    <w:p w14:paraId="258593EB" w14:textId="40B9CF20" w:rsidR="009A3190" w:rsidRDefault="009A3190" w:rsidP="009A3190">
      <w:pPr>
        <w:pStyle w:val="PlainText"/>
        <w:jc w:val="both"/>
      </w:pPr>
      <w:r>
        <w:t>If not, why not; and will the City now make that referral as a priority, drawing the attention of the Heritage Council to the fact and details of the overshadowing impact, as a key reason why the scale and mass of the proposal should not be supported?</w:t>
      </w:r>
    </w:p>
    <w:p w14:paraId="334BD804" w14:textId="7FAADFAD" w:rsidR="009A3190" w:rsidRDefault="009A3190" w:rsidP="009A3190">
      <w:pPr>
        <w:pStyle w:val="PlainText"/>
        <w:jc w:val="both"/>
      </w:pPr>
    </w:p>
    <w:p w14:paraId="5953E1F6" w14:textId="007CD256" w:rsidR="009A3190" w:rsidRDefault="009A3190" w:rsidP="009A3190">
      <w:pPr>
        <w:pStyle w:val="PlainText"/>
        <w:jc w:val="both"/>
      </w:pPr>
      <w:r>
        <w:t>Answer</w:t>
      </w:r>
    </w:p>
    <w:p w14:paraId="4F9DE5D0" w14:textId="1A0CA200" w:rsidR="009A3190" w:rsidRDefault="00895732" w:rsidP="009A3190">
      <w:pPr>
        <w:pStyle w:val="PlainText"/>
        <w:jc w:val="both"/>
      </w:pPr>
      <w:r>
        <w:rPr>
          <w:rFonts w:cs="Arial"/>
          <w:szCs w:val="24"/>
        </w:rPr>
        <w:t>Yes. When required the City refers applications to the relevant statutory body.</w:t>
      </w:r>
    </w:p>
    <w:p w14:paraId="569AAC68" w14:textId="06D508D9" w:rsidR="009A3190" w:rsidRDefault="009A3190" w:rsidP="009A3190">
      <w:pPr>
        <w:pStyle w:val="PlainText"/>
        <w:jc w:val="both"/>
      </w:pPr>
    </w:p>
    <w:p w14:paraId="35C111FF" w14:textId="71CEBB4B" w:rsidR="009A3190" w:rsidRDefault="009A3190" w:rsidP="009A3190">
      <w:pPr>
        <w:pStyle w:val="PlainText"/>
        <w:jc w:val="both"/>
      </w:pPr>
    </w:p>
    <w:p w14:paraId="0C658903" w14:textId="702CF8BC" w:rsidR="009A3190" w:rsidRPr="004C2694" w:rsidRDefault="009A3190" w:rsidP="009A3190">
      <w:pPr>
        <w:pStyle w:val="Heading2"/>
        <w:numPr>
          <w:ilvl w:val="1"/>
          <w:numId w:val="1"/>
        </w:numPr>
        <w:tabs>
          <w:tab w:val="clear" w:pos="720"/>
          <w:tab w:val="num" w:pos="0"/>
        </w:tabs>
        <w:spacing w:before="0" w:after="0"/>
        <w:ind w:left="0" w:hanging="851"/>
        <w:rPr>
          <w:rFonts w:ascii="Arial" w:hAnsi="Arial" w:cs="Arial"/>
          <w:sz w:val="24"/>
          <w:szCs w:val="24"/>
          <w:u w:val="none"/>
        </w:rPr>
      </w:pPr>
      <w:r w:rsidRPr="004C2694">
        <w:rPr>
          <w:rFonts w:ascii="Arial" w:hAnsi="Arial" w:cs="Arial"/>
          <w:sz w:val="24"/>
          <w:szCs w:val="24"/>
          <w:u w:val="none"/>
        </w:rPr>
        <w:t>M</w:t>
      </w:r>
      <w:r>
        <w:rPr>
          <w:rFonts w:ascii="Arial" w:hAnsi="Arial" w:cs="Arial"/>
          <w:sz w:val="24"/>
          <w:szCs w:val="24"/>
          <w:u w:val="none"/>
        </w:rPr>
        <w:t>r Ian Love</w:t>
      </w:r>
      <w:r w:rsidRPr="004C2694">
        <w:rPr>
          <w:rFonts w:ascii="Arial" w:hAnsi="Arial" w:cs="Arial"/>
          <w:sz w:val="24"/>
          <w:szCs w:val="24"/>
          <w:u w:val="none"/>
        </w:rPr>
        <w:t xml:space="preserve">, </w:t>
      </w:r>
      <w:r>
        <w:rPr>
          <w:rFonts w:ascii="Arial" w:hAnsi="Arial" w:cs="Arial"/>
          <w:sz w:val="24"/>
          <w:szCs w:val="24"/>
          <w:u w:val="none"/>
        </w:rPr>
        <w:t>70 Kingsway</w:t>
      </w:r>
      <w:r w:rsidRPr="004C2694">
        <w:rPr>
          <w:rFonts w:ascii="Arial" w:hAnsi="Arial" w:cs="Arial"/>
          <w:sz w:val="24"/>
          <w:szCs w:val="24"/>
          <w:u w:val="none"/>
        </w:rPr>
        <w:t>, Nedlands</w:t>
      </w:r>
    </w:p>
    <w:p w14:paraId="22F42CC0" w14:textId="77777777" w:rsidR="009A3190" w:rsidRDefault="009A3190" w:rsidP="009A3190">
      <w:pPr>
        <w:pStyle w:val="PlainText"/>
        <w:jc w:val="both"/>
      </w:pPr>
    </w:p>
    <w:p w14:paraId="530E825B" w14:textId="4E706658" w:rsidR="009A3190" w:rsidRDefault="009A3190"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1</w:t>
      </w:r>
    </w:p>
    <w:p w14:paraId="11F42DCB" w14:textId="6F0D45FE" w:rsidR="009A3190"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r w:rsidRPr="009A3190">
        <w:rPr>
          <w:rFonts w:ascii="Arial" w:hAnsi="Arial" w:cs="Arial"/>
          <w:szCs w:val="24"/>
        </w:rPr>
        <w:t>Please advi</w:t>
      </w:r>
      <w:r>
        <w:rPr>
          <w:rFonts w:ascii="Arial" w:hAnsi="Arial" w:cs="Arial"/>
          <w:szCs w:val="24"/>
        </w:rPr>
        <w:t>s</w:t>
      </w:r>
      <w:r w:rsidRPr="009A3190">
        <w:rPr>
          <w:rFonts w:ascii="Arial" w:hAnsi="Arial" w:cs="Arial"/>
          <w:szCs w:val="24"/>
        </w:rPr>
        <w:t>e the amount of legal cost incurred by the City relative to advice on the Interim Built Form Design Guidelines – Broadway Mixed Use Zone.</w:t>
      </w:r>
    </w:p>
    <w:p w14:paraId="4E5EBDDF" w14:textId="23A6EE01" w:rsidR="009A3190"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p>
    <w:p w14:paraId="5605559C" w14:textId="4DB77943" w:rsidR="009A3190"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1</w:t>
      </w:r>
    </w:p>
    <w:p w14:paraId="12B3E47F" w14:textId="7AA59645" w:rsidR="009A3190" w:rsidRDefault="00895732" w:rsidP="009A319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$4,800.</w:t>
      </w:r>
    </w:p>
    <w:p w14:paraId="3DACB749" w14:textId="77777777" w:rsidR="009A3190"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p>
    <w:p w14:paraId="473B7D7B" w14:textId="6995E57C" w:rsidR="009A3190"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2</w:t>
      </w:r>
    </w:p>
    <w:p w14:paraId="5F8D6C9B" w14:textId="7364A5B5" w:rsidR="009A3190"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r w:rsidRPr="009A3190">
        <w:rPr>
          <w:rFonts w:ascii="Arial" w:hAnsi="Arial" w:cs="Arial"/>
          <w:szCs w:val="24"/>
        </w:rPr>
        <w:t>Please advi</w:t>
      </w:r>
      <w:r>
        <w:rPr>
          <w:rFonts w:ascii="Arial" w:hAnsi="Arial" w:cs="Arial"/>
          <w:szCs w:val="24"/>
        </w:rPr>
        <w:t>s</w:t>
      </w:r>
      <w:r w:rsidRPr="009A3190">
        <w:rPr>
          <w:rFonts w:ascii="Arial" w:hAnsi="Arial" w:cs="Arial"/>
          <w:szCs w:val="24"/>
        </w:rPr>
        <w:t>e the amount and nature of any other external costs relative to the Interim Built Form Design Guidelines - Broadway Mixed Use Zones.</w:t>
      </w:r>
    </w:p>
    <w:p w14:paraId="0D736136" w14:textId="67F106D1" w:rsidR="009A3190"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p>
    <w:p w14:paraId="249F5DAA" w14:textId="77777777" w:rsidR="00153AD9" w:rsidRDefault="00153AD9" w:rsidP="009A3190">
      <w:pPr>
        <w:numPr>
          <w:ilvl w:val="12"/>
          <w:numId w:val="0"/>
        </w:numPr>
        <w:tabs>
          <w:tab w:val="left" w:pos="1440"/>
          <w:tab w:val="left" w:pos="2410"/>
          <w:tab w:val="left" w:pos="2977"/>
          <w:tab w:val="right" w:pos="8335"/>
          <w:tab w:val="right" w:pos="8505"/>
        </w:tabs>
        <w:jc w:val="both"/>
        <w:rPr>
          <w:rFonts w:ascii="Arial" w:hAnsi="Arial" w:cs="Arial"/>
          <w:szCs w:val="24"/>
        </w:rPr>
      </w:pPr>
    </w:p>
    <w:p w14:paraId="246498DC" w14:textId="08FB0260" w:rsidR="009A3190"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2</w:t>
      </w:r>
    </w:p>
    <w:p w14:paraId="2096E4F5" w14:textId="30FDC885" w:rsidR="009A3190" w:rsidRDefault="00895732" w:rsidP="009A319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Nil.</w:t>
      </w:r>
    </w:p>
    <w:p w14:paraId="02783D15" w14:textId="59CC0D6B" w:rsidR="00807814" w:rsidRDefault="00807814" w:rsidP="009A3190">
      <w:pPr>
        <w:numPr>
          <w:ilvl w:val="12"/>
          <w:numId w:val="0"/>
        </w:numPr>
        <w:tabs>
          <w:tab w:val="left" w:pos="1440"/>
          <w:tab w:val="left" w:pos="2410"/>
          <w:tab w:val="left" w:pos="2977"/>
          <w:tab w:val="right" w:pos="8335"/>
          <w:tab w:val="right" w:pos="8505"/>
        </w:tabs>
        <w:jc w:val="both"/>
        <w:rPr>
          <w:rFonts w:ascii="Arial" w:hAnsi="Arial" w:cs="Arial"/>
          <w:szCs w:val="24"/>
        </w:rPr>
      </w:pPr>
    </w:p>
    <w:p w14:paraId="042BA3F5" w14:textId="19FF515E" w:rsidR="00807814" w:rsidRDefault="00807814" w:rsidP="009A3190">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Question 3</w:t>
      </w:r>
    </w:p>
    <w:p w14:paraId="49132B24" w14:textId="62E071FF" w:rsidR="009A3190" w:rsidRPr="00765E9D" w:rsidRDefault="009A3190" w:rsidP="009A3190">
      <w:pPr>
        <w:numPr>
          <w:ilvl w:val="12"/>
          <w:numId w:val="0"/>
        </w:numPr>
        <w:tabs>
          <w:tab w:val="left" w:pos="1440"/>
          <w:tab w:val="left" w:pos="2410"/>
          <w:tab w:val="left" w:pos="2977"/>
          <w:tab w:val="right" w:pos="8335"/>
          <w:tab w:val="right" w:pos="8505"/>
        </w:tabs>
        <w:jc w:val="both"/>
        <w:rPr>
          <w:rFonts w:ascii="Arial" w:hAnsi="Arial" w:cs="Arial"/>
          <w:szCs w:val="24"/>
        </w:rPr>
      </w:pPr>
      <w:r w:rsidRPr="009A3190">
        <w:rPr>
          <w:rFonts w:ascii="Arial" w:hAnsi="Arial" w:cs="Arial"/>
          <w:szCs w:val="24"/>
        </w:rPr>
        <w:t>Please advise the estimated number of person hours the Staff of the City have spent in working on the Interim Built Form Design Guidelines - Broadway Mixed Use Zone.</w:t>
      </w:r>
    </w:p>
    <w:p w14:paraId="200BC022" w14:textId="578226EA" w:rsidR="00683A50" w:rsidRDefault="00683A5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371BD2B3" w14:textId="44B1FEA6" w:rsidR="00807814" w:rsidRDefault="00807814"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Answer 3</w:t>
      </w:r>
    </w:p>
    <w:p w14:paraId="7B8309F5" w14:textId="05656CB3" w:rsidR="00807814" w:rsidRDefault="00895732"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Unable to quantify as details not recorded.</w:t>
      </w:r>
    </w:p>
    <w:p w14:paraId="5A2C9789" w14:textId="637766F8" w:rsidR="00807814" w:rsidRDefault="00807814"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76B632E6" w14:textId="77777777" w:rsidR="00153AD9" w:rsidRDefault="00153AD9"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4" w14:textId="1446B075"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3" w:name="_Toc40979205"/>
      <w:r w:rsidRPr="00180419">
        <w:rPr>
          <w:rFonts w:ascii="Arial" w:hAnsi="Arial" w:cs="Arial"/>
          <w:caps w:val="0"/>
          <w:sz w:val="24"/>
          <w:szCs w:val="24"/>
          <w:u w:val="none"/>
        </w:rPr>
        <w:t>Add</w:t>
      </w:r>
      <w:r w:rsidR="00355804">
        <w:rPr>
          <w:rFonts w:ascii="Arial" w:hAnsi="Arial" w:cs="Arial"/>
          <w:caps w:val="0"/>
          <w:sz w:val="24"/>
          <w:szCs w:val="24"/>
          <w:u w:val="none"/>
        </w:rPr>
        <w:t>resses by Members of the Public</w:t>
      </w:r>
      <w:bookmarkEnd w:id="3"/>
    </w:p>
    <w:p w14:paraId="200BC025" w14:textId="77777777" w:rsidR="00683A50" w:rsidRPr="00180419" w:rsidRDefault="00683A50" w:rsidP="00765E9D">
      <w:pPr>
        <w:tabs>
          <w:tab w:val="left" w:pos="720"/>
          <w:tab w:val="left" w:pos="1440"/>
          <w:tab w:val="left" w:pos="2410"/>
          <w:tab w:val="left" w:pos="2977"/>
          <w:tab w:val="right" w:pos="8505"/>
        </w:tabs>
        <w:ind w:left="720"/>
        <w:jc w:val="both"/>
        <w:rPr>
          <w:rFonts w:ascii="Arial" w:hAnsi="Arial" w:cs="Arial"/>
          <w:szCs w:val="24"/>
        </w:rPr>
      </w:pPr>
    </w:p>
    <w:p w14:paraId="200BC026" w14:textId="69F2B7B4"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Addresses by members of the public who have completed Public Address Session </w:t>
      </w:r>
      <w:r w:rsidR="00D80CEC">
        <w:rPr>
          <w:rFonts w:ascii="Arial" w:hAnsi="Arial" w:cs="Arial"/>
        </w:rPr>
        <w:t>Forms to be made at this point.</w:t>
      </w:r>
    </w:p>
    <w:p w14:paraId="1F7E76A8" w14:textId="518F1A15" w:rsidR="004C2694" w:rsidRDefault="004C2694"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19B7F9A1" w14:textId="7935FC1C" w:rsidR="00CB1DBE" w:rsidRDefault="00CB1DBE"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 xml:space="preserve">Mrs </w:t>
      </w:r>
      <w:r w:rsidRPr="00CB1DBE">
        <w:rPr>
          <w:rFonts w:ascii="Arial" w:hAnsi="Arial" w:cs="Arial"/>
        </w:rPr>
        <w:t>Dianne Allan</w:t>
      </w:r>
      <w:r>
        <w:rPr>
          <w:rFonts w:ascii="Arial" w:hAnsi="Arial" w:cs="Arial"/>
        </w:rPr>
        <w:t>, 4B Alexander Road, Dalkeith</w:t>
      </w:r>
      <w:r>
        <w:rPr>
          <w:rFonts w:ascii="Arial" w:hAnsi="Arial" w:cs="Arial"/>
        </w:rPr>
        <w:tab/>
        <w:t>PD19.20 &amp; PD20.20</w:t>
      </w:r>
    </w:p>
    <w:p w14:paraId="2715B922" w14:textId="4815FC94" w:rsidR="00CB1DBE" w:rsidRPr="00CB1DBE" w:rsidRDefault="00CB1DBE"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CB1DBE">
        <w:rPr>
          <w:rFonts w:ascii="Arial" w:hAnsi="Arial" w:cs="Arial"/>
          <w:sz w:val="22"/>
          <w:szCs w:val="18"/>
        </w:rPr>
        <w:t>(spoke in support of the recommendations)</w:t>
      </w:r>
    </w:p>
    <w:p w14:paraId="52E022AA" w14:textId="1EECE289" w:rsidR="00125170" w:rsidRDefault="00125170"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00BB722C" w14:textId="77777777" w:rsidR="001612A1" w:rsidRDefault="001612A1"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76780FBE" w14:textId="5047D6E3" w:rsidR="009A3190" w:rsidRDefault="009A3190"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Mr David Lord, 21 Alexander Road, Dalkeith</w:t>
      </w:r>
      <w:r>
        <w:rPr>
          <w:rFonts w:ascii="Arial" w:hAnsi="Arial" w:cs="Arial"/>
        </w:rPr>
        <w:tab/>
        <w:t>PD20.20</w:t>
      </w:r>
    </w:p>
    <w:p w14:paraId="6F0BA631" w14:textId="77770D63" w:rsidR="009A3190" w:rsidRDefault="009A3190"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(spoke in support of the recommendation)</w:t>
      </w:r>
    </w:p>
    <w:p w14:paraId="48C3BFEE" w14:textId="3217B1A4" w:rsidR="009A3190" w:rsidRDefault="009A3190"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5206A823" w14:textId="77777777" w:rsidR="001612A1" w:rsidRDefault="001612A1"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5C02DE46" w14:textId="2B4F08B7" w:rsidR="009A3190" w:rsidRPr="00125170" w:rsidRDefault="009A3190" w:rsidP="009A3190">
      <w:pPr>
        <w:numPr>
          <w:ilvl w:val="12"/>
          <w:numId w:val="0"/>
        </w:numPr>
        <w:tabs>
          <w:tab w:val="left" w:pos="1440"/>
          <w:tab w:val="left" w:pos="2410"/>
          <w:tab w:val="left" w:pos="2977"/>
          <w:tab w:val="right" w:pos="8335"/>
          <w:tab w:val="right" w:pos="8505"/>
        </w:tabs>
        <w:ind w:hanging="11"/>
        <w:jc w:val="both"/>
        <w:rPr>
          <w:rFonts w:ascii="Arial" w:hAnsi="Arial" w:cs="Arial"/>
        </w:rPr>
      </w:pPr>
      <w:r w:rsidRPr="00125170">
        <w:rPr>
          <w:rFonts w:ascii="Arial" w:hAnsi="Arial" w:cs="Arial"/>
        </w:rPr>
        <w:t>Mrs Bronwyn Stuckey, 26 Kingsway, Nedlands</w:t>
      </w:r>
      <w:r w:rsidRPr="00125170">
        <w:rPr>
          <w:rFonts w:ascii="Arial" w:hAnsi="Arial" w:cs="Arial"/>
        </w:rPr>
        <w:tab/>
        <w:t xml:space="preserve">Items </w:t>
      </w:r>
      <w:r w:rsidR="00807814" w:rsidRPr="00125170">
        <w:rPr>
          <w:rFonts w:ascii="Arial" w:hAnsi="Arial" w:cs="Arial"/>
        </w:rPr>
        <w:t>PD24.20 &amp; 14.2</w:t>
      </w:r>
    </w:p>
    <w:p w14:paraId="7516092E" w14:textId="77777777" w:rsidR="009A3190" w:rsidRPr="00125170" w:rsidRDefault="009A3190" w:rsidP="009A3190">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125170">
        <w:rPr>
          <w:rFonts w:ascii="Arial" w:hAnsi="Arial" w:cs="Arial"/>
          <w:sz w:val="22"/>
          <w:szCs w:val="18"/>
        </w:rPr>
        <w:t>(spoke in support of the motion &amp; recommendation)</w:t>
      </w:r>
    </w:p>
    <w:p w14:paraId="7E4FD97D" w14:textId="646D1799" w:rsidR="00C3662E" w:rsidRDefault="00C3662E" w:rsidP="009A3190">
      <w:pPr>
        <w:numPr>
          <w:ilvl w:val="12"/>
          <w:numId w:val="0"/>
        </w:numPr>
        <w:tabs>
          <w:tab w:val="left" w:pos="1440"/>
          <w:tab w:val="left" w:pos="2410"/>
          <w:tab w:val="left" w:pos="2977"/>
          <w:tab w:val="right" w:pos="8335"/>
          <w:tab w:val="right" w:pos="8505"/>
        </w:tabs>
        <w:ind w:hanging="11"/>
        <w:jc w:val="both"/>
        <w:rPr>
          <w:rFonts w:ascii="Arial" w:hAnsi="Arial" w:cs="Arial"/>
        </w:rPr>
      </w:pPr>
    </w:p>
    <w:p w14:paraId="482F38AD" w14:textId="77777777" w:rsidR="001612A1" w:rsidRDefault="001612A1" w:rsidP="009A3190">
      <w:pPr>
        <w:numPr>
          <w:ilvl w:val="12"/>
          <w:numId w:val="0"/>
        </w:numPr>
        <w:tabs>
          <w:tab w:val="left" w:pos="1440"/>
          <w:tab w:val="left" w:pos="2410"/>
          <w:tab w:val="left" w:pos="2977"/>
          <w:tab w:val="right" w:pos="8335"/>
          <w:tab w:val="right" w:pos="8505"/>
        </w:tabs>
        <w:ind w:hanging="11"/>
        <w:jc w:val="both"/>
        <w:rPr>
          <w:rFonts w:ascii="Arial" w:hAnsi="Arial" w:cs="Arial"/>
        </w:rPr>
      </w:pPr>
    </w:p>
    <w:p w14:paraId="22BF26A5" w14:textId="424999D6" w:rsidR="00807814" w:rsidRDefault="00D53603"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Mr Charles Hohnen, 2 / 317 Churchill Avenue, Subiaco</w:t>
      </w:r>
      <w:r>
        <w:rPr>
          <w:rFonts w:ascii="Arial" w:hAnsi="Arial" w:cs="Arial"/>
        </w:rPr>
        <w:tab/>
        <w:t>TS09.20</w:t>
      </w:r>
    </w:p>
    <w:p w14:paraId="1C9F7738" w14:textId="598B954E" w:rsidR="00D53603" w:rsidRPr="00D53603" w:rsidRDefault="00D53603"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D53603">
        <w:rPr>
          <w:rFonts w:ascii="Arial" w:hAnsi="Arial" w:cs="Arial"/>
          <w:sz w:val="22"/>
          <w:szCs w:val="18"/>
        </w:rPr>
        <w:t>(spoke in opposition to the recommendation)</w:t>
      </w:r>
    </w:p>
    <w:p w14:paraId="4BE011AC" w14:textId="569E147F" w:rsidR="00807814" w:rsidRDefault="00807814"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09852934" w14:textId="77777777" w:rsidR="001612A1" w:rsidRDefault="001612A1"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0BBD7D95" w14:textId="77777777" w:rsidR="00125170" w:rsidRPr="009A3190" w:rsidRDefault="00125170" w:rsidP="00125170">
      <w:pPr>
        <w:numPr>
          <w:ilvl w:val="12"/>
          <w:numId w:val="0"/>
        </w:numPr>
        <w:tabs>
          <w:tab w:val="left" w:pos="1440"/>
          <w:tab w:val="left" w:pos="2410"/>
          <w:tab w:val="left" w:pos="2977"/>
          <w:tab w:val="right" w:pos="8335"/>
          <w:tab w:val="right" w:pos="8505"/>
        </w:tabs>
        <w:ind w:hanging="11"/>
        <w:jc w:val="both"/>
        <w:rPr>
          <w:rFonts w:ascii="Arial" w:hAnsi="Arial" w:cs="Arial"/>
        </w:rPr>
      </w:pPr>
      <w:bookmarkStart w:id="4" w:name="_Hlk41409191"/>
      <w:r w:rsidRPr="009A3190">
        <w:rPr>
          <w:rFonts w:ascii="Arial" w:hAnsi="Arial" w:cs="Arial"/>
        </w:rPr>
        <w:t>Mrs Carmen Tutor, 8A Alexander Road, Dalkeith</w:t>
      </w:r>
      <w:r w:rsidRPr="009A3190">
        <w:rPr>
          <w:rFonts w:ascii="Arial" w:hAnsi="Arial" w:cs="Arial"/>
        </w:rPr>
        <w:tab/>
        <w:t>PD19.20 &amp; PD20.20</w:t>
      </w:r>
    </w:p>
    <w:p w14:paraId="7F876B48" w14:textId="77777777" w:rsidR="00125170" w:rsidRPr="009A3190" w:rsidRDefault="00125170" w:rsidP="00125170">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9A3190">
        <w:rPr>
          <w:rFonts w:ascii="Arial" w:hAnsi="Arial" w:cs="Arial"/>
          <w:sz w:val="22"/>
          <w:szCs w:val="18"/>
        </w:rPr>
        <w:t>(spoke in support of the recommendations)</w:t>
      </w:r>
    </w:p>
    <w:bookmarkEnd w:id="4"/>
    <w:p w14:paraId="59C2B976" w14:textId="77777777" w:rsidR="001612A1" w:rsidRDefault="001612A1"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419412AB" w14:textId="77777777" w:rsidR="001612A1" w:rsidRDefault="001612A1"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3C727B3A" w14:textId="1E51C234" w:rsidR="00D53603" w:rsidRDefault="00B16FD6"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noProof/>
        </w:rPr>
        <mc:AlternateContent>
          <mc:Choice Requires="wps">
            <w:drawing>
              <wp:anchor distT="0" distB="0" distL="114300" distR="114300" simplePos="0" relativeHeight="251658241" behindDoc="1" locked="0" layoutInCell="1" allowOverlap="1" wp14:anchorId="7E701F46" wp14:editId="01663412">
                <wp:simplePos x="0" y="0"/>
                <wp:positionH relativeFrom="column">
                  <wp:posOffset>-13335</wp:posOffset>
                </wp:positionH>
                <wp:positionV relativeFrom="paragraph">
                  <wp:posOffset>165735</wp:posOffset>
                </wp:positionV>
                <wp:extent cx="5326380" cy="1120140"/>
                <wp:effectExtent l="0" t="0" r="7620" b="3810"/>
                <wp:wrapNone/>
                <wp:docPr id="19" name="Rectangle 19"/>
                <wp:cNvGraphicFramePr/>
                <a:graphic xmlns:a="http://schemas.openxmlformats.org/drawingml/2006/main">
                  <a:graphicData uri="http://schemas.microsoft.com/office/word/2010/wordprocessingShape">
                    <wps:wsp>
                      <wps:cNvSpPr/>
                      <wps:spPr>
                        <a:xfrm>
                          <a:off x="0" y="0"/>
                          <a:ext cx="5326380" cy="11201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2877508B" id="Rectangle 19" o:spid="_x0000_s1026" style="position:absolute;margin-left:-1.05pt;margin-top:13.05pt;width:419.4pt;height:88.2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" fillcolor="#bfbfbf [2412]" stroked="f" strokeweight="2pt"/>
            </w:pict>
          </mc:Fallback>
        </mc:AlternateContent>
      </w:r>
    </w:p>
    <w:p w14:paraId="5F1B0DDA" w14:textId="437EE3F9" w:rsidR="00125170" w:rsidRPr="006D752D" w:rsidRDefault="00125170" w:rsidP="00125170">
      <w:pPr>
        <w:jc w:val="both"/>
        <w:rPr>
          <w:rFonts w:ascii="Arial" w:hAnsi="Arial" w:cs="Arial"/>
          <w:szCs w:val="24"/>
        </w:rPr>
      </w:pPr>
      <w:r>
        <w:rPr>
          <w:rFonts w:ascii="Arial" w:hAnsi="Arial" w:cs="Arial"/>
          <w:szCs w:val="24"/>
        </w:rPr>
        <w:t>M</w:t>
      </w:r>
      <w:r w:rsidRPr="006D752D">
        <w:rPr>
          <w:rFonts w:ascii="Arial" w:hAnsi="Arial" w:cs="Arial"/>
          <w:szCs w:val="24"/>
        </w:rPr>
        <w:t xml:space="preserve">oved – Councillor </w:t>
      </w:r>
      <w:r w:rsidR="00530530">
        <w:rPr>
          <w:rFonts w:ascii="Arial" w:hAnsi="Arial" w:cs="Arial"/>
          <w:szCs w:val="24"/>
        </w:rPr>
        <w:t>Coghlan</w:t>
      </w:r>
    </w:p>
    <w:p w14:paraId="2BEF58C9" w14:textId="2BE4B187" w:rsidR="00125170" w:rsidRPr="006D752D" w:rsidRDefault="00125170" w:rsidP="00125170">
      <w:pPr>
        <w:jc w:val="both"/>
        <w:rPr>
          <w:rFonts w:ascii="Arial" w:hAnsi="Arial" w:cs="Arial"/>
          <w:szCs w:val="24"/>
        </w:rPr>
      </w:pPr>
      <w:r w:rsidRPr="006D752D">
        <w:rPr>
          <w:rFonts w:ascii="Arial" w:hAnsi="Arial" w:cs="Arial"/>
          <w:szCs w:val="24"/>
        </w:rPr>
        <w:t xml:space="preserve">Seconded – Councillor </w:t>
      </w:r>
      <w:r w:rsidR="00530530">
        <w:rPr>
          <w:rFonts w:ascii="Arial" w:hAnsi="Arial" w:cs="Arial"/>
          <w:szCs w:val="24"/>
        </w:rPr>
        <w:t>Mangano</w:t>
      </w:r>
    </w:p>
    <w:p w14:paraId="182DE2C6" w14:textId="77777777" w:rsidR="00125170" w:rsidRPr="006D752D" w:rsidRDefault="00125170" w:rsidP="00125170">
      <w:pPr>
        <w:jc w:val="both"/>
        <w:rPr>
          <w:rFonts w:ascii="Arial" w:hAnsi="Arial" w:cs="Arial"/>
          <w:szCs w:val="24"/>
        </w:rPr>
      </w:pPr>
    </w:p>
    <w:p w14:paraId="336191E8" w14:textId="77777777" w:rsidR="00125170" w:rsidRPr="006D752D" w:rsidRDefault="00125170" w:rsidP="00125170">
      <w:pPr>
        <w:jc w:val="both"/>
        <w:rPr>
          <w:rFonts w:ascii="Arial" w:hAnsi="Arial" w:cs="Arial"/>
          <w:szCs w:val="24"/>
        </w:rPr>
      </w:pPr>
      <w:r w:rsidRPr="006D752D">
        <w:rPr>
          <w:rFonts w:ascii="Arial" w:hAnsi="Arial" w:cs="Arial"/>
          <w:b/>
          <w:szCs w:val="24"/>
        </w:rPr>
        <w:t xml:space="preserve">That </w:t>
      </w:r>
      <w:r>
        <w:rPr>
          <w:rFonts w:ascii="Arial" w:hAnsi="Arial" w:cs="Arial"/>
          <w:b/>
          <w:szCs w:val="24"/>
        </w:rPr>
        <w:t>the public address session be extended to allow for the following addresses.</w:t>
      </w:r>
    </w:p>
    <w:p w14:paraId="4ED09993" w14:textId="2F8B8730" w:rsidR="00530530" w:rsidRPr="004C193E" w:rsidRDefault="00530530"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1D3AD1C6" w14:textId="689CF26D" w:rsidR="00125170" w:rsidRDefault="00125170"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680D244D" w14:textId="2FD7A831" w:rsidR="001612A1" w:rsidRDefault="001612A1"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7F5C1FA3" w14:textId="77777777" w:rsidR="001612A1" w:rsidRDefault="001612A1"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2C23954" w14:textId="2AF99497" w:rsidR="00BC30EC" w:rsidRPr="00B16FD6" w:rsidRDefault="004C2694" w:rsidP="006053A2">
      <w:pPr>
        <w:numPr>
          <w:ilvl w:val="12"/>
          <w:numId w:val="0"/>
        </w:numPr>
        <w:tabs>
          <w:tab w:val="left" w:pos="1440"/>
          <w:tab w:val="left" w:pos="2410"/>
          <w:tab w:val="left" w:pos="2977"/>
          <w:tab w:val="right" w:pos="8335"/>
          <w:tab w:val="right" w:pos="8505"/>
        </w:tabs>
        <w:ind w:hanging="11"/>
        <w:jc w:val="both"/>
        <w:rPr>
          <w:rFonts w:ascii="Arial" w:hAnsi="Arial" w:cs="Arial"/>
          <w:szCs w:val="24"/>
        </w:rPr>
      </w:pPr>
      <w:r w:rsidRPr="00B16FD6">
        <w:rPr>
          <w:rFonts w:ascii="Arial" w:hAnsi="Arial" w:cs="Arial"/>
          <w:szCs w:val="24"/>
        </w:rPr>
        <w:t>Mr Ian Long,</w:t>
      </w:r>
      <w:r w:rsidR="00BC30EC" w:rsidRPr="00B16FD6">
        <w:rPr>
          <w:rFonts w:ascii="Arial" w:hAnsi="Arial" w:cs="Arial"/>
          <w:szCs w:val="24"/>
        </w:rPr>
        <w:t xml:space="preserve"> 28 Quintilian Road, Mt Claremont </w:t>
      </w:r>
      <w:r w:rsidR="00BC30EC" w:rsidRPr="00B16FD6">
        <w:rPr>
          <w:rFonts w:ascii="Arial" w:hAnsi="Arial" w:cs="Arial"/>
          <w:szCs w:val="24"/>
        </w:rPr>
        <w:tab/>
        <w:t>Item 14.1</w:t>
      </w:r>
    </w:p>
    <w:p w14:paraId="42FF5F4E" w14:textId="1A891B61" w:rsidR="00BC30EC" w:rsidRDefault="00BC30E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B16FD6">
        <w:rPr>
          <w:rFonts w:ascii="Arial" w:hAnsi="Arial" w:cs="Arial"/>
          <w:sz w:val="22"/>
          <w:szCs w:val="18"/>
        </w:rPr>
        <w:t>(spoke in support of the motion)</w:t>
      </w:r>
      <w:r w:rsidRPr="00B16FD6">
        <w:rPr>
          <w:rFonts w:ascii="Arial" w:hAnsi="Arial" w:cs="Arial"/>
        </w:rPr>
        <w:tab/>
      </w:r>
      <w:r w:rsidRPr="00B16FD6">
        <w:rPr>
          <w:rFonts w:ascii="Arial" w:hAnsi="Arial" w:cs="Arial"/>
        </w:rPr>
        <w:tab/>
      </w:r>
    </w:p>
    <w:p w14:paraId="18EC26EA" w14:textId="77777777" w:rsidR="00D0203A" w:rsidRDefault="00D0203A"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5A7C86C" w14:textId="645C4DB5" w:rsidR="00BC30EC" w:rsidRPr="00530530" w:rsidRDefault="0080781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530530">
        <w:rPr>
          <w:rFonts w:ascii="Arial" w:hAnsi="Arial" w:cs="Arial"/>
        </w:rPr>
        <w:t>Mr Brendan O’Toole, 66 Minora Road, Dalkeith</w:t>
      </w:r>
      <w:r w:rsidRPr="00530530">
        <w:rPr>
          <w:rFonts w:ascii="Arial" w:hAnsi="Arial" w:cs="Arial"/>
        </w:rPr>
        <w:tab/>
        <w:t>Item 14.2</w:t>
      </w:r>
    </w:p>
    <w:p w14:paraId="441DF225" w14:textId="466705E1" w:rsidR="00807814" w:rsidRPr="00530530" w:rsidRDefault="00807814"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530530">
        <w:rPr>
          <w:rFonts w:ascii="Arial" w:hAnsi="Arial" w:cs="Arial"/>
          <w:sz w:val="22"/>
          <w:szCs w:val="18"/>
        </w:rPr>
        <w:t>(spoke in support of the motion)</w:t>
      </w:r>
    </w:p>
    <w:p w14:paraId="5F52522F" w14:textId="369DAE35" w:rsidR="00BC30EC" w:rsidRDefault="00BC30EC" w:rsidP="00BC30EC">
      <w:pPr>
        <w:pStyle w:val="PlainText"/>
        <w:jc w:val="both"/>
      </w:pPr>
    </w:p>
    <w:p w14:paraId="5A3100DE" w14:textId="77777777" w:rsidR="00D0203A" w:rsidRDefault="00D0203A" w:rsidP="00BC30EC">
      <w:pPr>
        <w:pStyle w:val="PlainText"/>
        <w:jc w:val="both"/>
      </w:pPr>
    </w:p>
    <w:p w14:paraId="20849C5C" w14:textId="7B04270B" w:rsidR="00D53603" w:rsidRPr="006D752D" w:rsidRDefault="00B16FD6" w:rsidP="00895732">
      <w:pPr>
        <w:jc w:val="both"/>
        <w:rPr>
          <w:rFonts w:ascii="Arial" w:hAnsi="Arial" w:cs="Arial"/>
          <w:szCs w:val="24"/>
        </w:rPr>
      </w:pPr>
      <w:r>
        <w:rPr>
          <w:rFonts w:ascii="Arial" w:hAnsi="Arial" w:cs="Arial"/>
          <w:noProof/>
        </w:rPr>
        <mc:AlternateContent>
          <mc:Choice Requires="wps">
            <w:drawing>
              <wp:anchor distT="0" distB="0" distL="114300" distR="114300" simplePos="0" relativeHeight="251658242" behindDoc="1" locked="0" layoutInCell="1" allowOverlap="1" wp14:anchorId="695ABDB7" wp14:editId="592D04E6">
                <wp:simplePos x="0" y="0"/>
                <wp:positionH relativeFrom="column">
                  <wp:posOffset>0</wp:posOffset>
                </wp:positionH>
                <wp:positionV relativeFrom="paragraph">
                  <wp:posOffset>0</wp:posOffset>
                </wp:positionV>
                <wp:extent cx="5326380" cy="1120140"/>
                <wp:effectExtent l="0" t="0" r="7620" b="3810"/>
                <wp:wrapNone/>
                <wp:docPr id="20" name="Rectangle 20"/>
                <wp:cNvGraphicFramePr/>
                <a:graphic xmlns:a="http://schemas.openxmlformats.org/drawingml/2006/main">
                  <a:graphicData uri="http://schemas.microsoft.com/office/word/2010/wordprocessingShape">
                    <wps:wsp>
                      <wps:cNvSpPr/>
                      <wps:spPr>
                        <a:xfrm>
                          <a:off x="0" y="0"/>
                          <a:ext cx="5326380" cy="11201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52097D04" id="Rectangle 20" o:spid="_x0000_s1026" style="position:absolute;margin-left:0;margin-top:0;width:419.4pt;height:88.2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" fillcolor="#bfbfbf [2412]" stroked="f" strokeweight="2pt"/>
            </w:pict>
          </mc:Fallback>
        </mc:AlternateContent>
      </w:r>
      <w:r w:rsidR="00C3662E">
        <w:rPr>
          <w:rFonts w:ascii="Arial" w:hAnsi="Arial" w:cs="Arial"/>
          <w:szCs w:val="24"/>
        </w:rPr>
        <w:t>M</w:t>
      </w:r>
      <w:r w:rsidR="00D53603" w:rsidRPr="006D752D">
        <w:rPr>
          <w:rFonts w:ascii="Arial" w:hAnsi="Arial" w:cs="Arial"/>
          <w:szCs w:val="24"/>
        </w:rPr>
        <w:t xml:space="preserve">oved – Councillor </w:t>
      </w:r>
      <w:r w:rsidR="00530530">
        <w:rPr>
          <w:rFonts w:ascii="Arial" w:hAnsi="Arial" w:cs="Arial"/>
          <w:szCs w:val="24"/>
        </w:rPr>
        <w:t>Mangano</w:t>
      </w:r>
    </w:p>
    <w:p w14:paraId="1A6F344A" w14:textId="48476D44" w:rsidR="00D53603" w:rsidRPr="006D752D" w:rsidRDefault="00D53603" w:rsidP="00895732">
      <w:pPr>
        <w:jc w:val="both"/>
        <w:rPr>
          <w:rFonts w:ascii="Arial" w:hAnsi="Arial" w:cs="Arial"/>
          <w:szCs w:val="24"/>
        </w:rPr>
      </w:pPr>
      <w:r w:rsidRPr="006D752D">
        <w:rPr>
          <w:rFonts w:ascii="Arial" w:hAnsi="Arial" w:cs="Arial"/>
          <w:szCs w:val="24"/>
        </w:rPr>
        <w:t xml:space="preserve">Seconded – Councillor </w:t>
      </w:r>
      <w:r w:rsidR="00530530">
        <w:rPr>
          <w:rFonts w:ascii="Arial" w:hAnsi="Arial" w:cs="Arial"/>
          <w:szCs w:val="24"/>
        </w:rPr>
        <w:t>Coghlan</w:t>
      </w:r>
    </w:p>
    <w:p w14:paraId="3735BD92" w14:textId="77777777" w:rsidR="00D53603" w:rsidRPr="006D752D" w:rsidRDefault="00D53603" w:rsidP="00895732">
      <w:pPr>
        <w:jc w:val="both"/>
        <w:rPr>
          <w:rFonts w:ascii="Arial" w:hAnsi="Arial" w:cs="Arial"/>
          <w:szCs w:val="24"/>
        </w:rPr>
      </w:pPr>
    </w:p>
    <w:p w14:paraId="252E56EA" w14:textId="1006A686" w:rsidR="00D53603" w:rsidRPr="006D752D" w:rsidRDefault="00D53603" w:rsidP="00D53603">
      <w:pPr>
        <w:jc w:val="both"/>
        <w:rPr>
          <w:rFonts w:ascii="Arial" w:hAnsi="Arial" w:cs="Arial"/>
          <w:szCs w:val="24"/>
        </w:rPr>
      </w:pPr>
      <w:r w:rsidRPr="006D752D">
        <w:rPr>
          <w:rFonts w:ascii="Arial" w:hAnsi="Arial" w:cs="Arial"/>
          <w:b/>
          <w:szCs w:val="24"/>
        </w:rPr>
        <w:t xml:space="preserve">That </w:t>
      </w:r>
      <w:r>
        <w:rPr>
          <w:rFonts w:ascii="Arial" w:hAnsi="Arial" w:cs="Arial"/>
          <w:b/>
          <w:szCs w:val="24"/>
        </w:rPr>
        <w:t xml:space="preserve">Standing Order Local Law </w:t>
      </w:r>
      <w:r w:rsidR="00C3662E">
        <w:rPr>
          <w:rFonts w:ascii="Arial" w:hAnsi="Arial" w:cs="Arial"/>
          <w:b/>
          <w:szCs w:val="24"/>
        </w:rPr>
        <w:t>3.4 (4)</w:t>
      </w:r>
      <w:r>
        <w:rPr>
          <w:rFonts w:ascii="Arial" w:hAnsi="Arial" w:cs="Arial"/>
          <w:b/>
          <w:szCs w:val="24"/>
        </w:rPr>
        <w:t xml:space="preserve"> be suspended to allow the following public addresses</w:t>
      </w:r>
      <w:r w:rsidR="005D0421">
        <w:rPr>
          <w:rFonts w:ascii="Arial" w:hAnsi="Arial" w:cs="Arial"/>
          <w:b/>
          <w:szCs w:val="24"/>
        </w:rPr>
        <w:t>.</w:t>
      </w:r>
    </w:p>
    <w:p w14:paraId="151B5DFA" w14:textId="183F55F2" w:rsidR="00530530" w:rsidRPr="004C193E" w:rsidRDefault="00530530"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5231E30B" w14:textId="77777777" w:rsidR="00D0203A" w:rsidRDefault="00D0203A" w:rsidP="00D53603">
      <w:pPr>
        <w:numPr>
          <w:ilvl w:val="12"/>
          <w:numId w:val="0"/>
        </w:numPr>
        <w:tabs>
          <w:tab w:val="left" w:pos="1440"/>
          <w:tab w:val="left" w:pos="2410"/>
          <w:tab w:val="left" w:pos="2977"/>
          <w:tab w:val="right" w:pos="8335"/>
          <w:tab w:val="right" w:pos="8505"/>
        </w:tabs>
        <w:ind w:hanging="11"/>
        <w:jc w:val="both"/>
        <w:rPr>
          <w:rFonts w:ascii="Arial" w:hAnsi="Arial" w:cs="Arial"/>
        </w:rPr>
      </w:pPr>
      <w:bookmarkStart w:id="5" w:name="_Toc40979206"/>
    </w:p>
    <w:p w14:paraId="54E4552F" w14:textId="77777777" w:rsidR="00D0203A" w:rsidRDefault="00D0203A" w:rsidP="00D53603">
      <w:pPr>
        <w:numPr>
          <w:ilvl w:val="12"/>
          <w:numId w:val="0"/>
        </w:numPr>
        <w:tabs>
          <w:tab w:val="left" w:pos="1440"/>
          <w:tab w:val="left" w:pos="2410"/>
          <w:tab w:val="left" w:pos="2977"/>
          <w:tab w:val="right" w:pos="8335"/>
          <w:tab w:val="right" w:pos="8505"/>
        </w:tabs>
        <w:ind w:hanging="11"/>
        <w:jc w:val="both"/>
        <w:rPr>
          <w:rFonts w:ascii="Arial" w:hAnsi="Arial" w:cs="Arial"/>
        </w:rPr>
      </w:pPr>
    </w:p>
    <w:p w14:paraId="6F18F45C" w14:textId="5EE01076" w:rsidR="00D53603" w:rsidRPr="00B16FD6" w:rsidRDefault="00D53603" w:rsidP="00D53603">
      <w:pPr>
        <w:numPr>
          <w:ilvl w:val="12"/>
          <w:numId w:val="0"/>
        </w:numPr>
        <w:tabs>
          <w:tab w:val="left" w:pos="1440"/>
          <w:tab w:val="left" w:pos="2410"/>
          <w:tab w:val="left" w:pos="2977"/>
          <w:tab w:val="right" w:pos="8335"/>
          <w:tab w:val="right" w:pos="8505"/>
        </w:tabs>
        <w:ind w:hanging="11"/>
        <w:jc w:val="both"/>
        <w:rPr>
          <w:rFonts w:ascii="Arial" w:hAnsi="Arial" w:cs="Arial"/>
        </w:rPr>
      </w:pPr>
      <w:r w:rsidRPr="00B16FD6">
        <w:rPr>
          <w:rFonts w:ascii="Arial" w:hAnsi="Arial" w:cs="Arial"/>
        </w:rPr>
        <w:t>Mr William Foster, 33 Philip Road, Dalkeith</w:t>
      </w:r>
      <w:r w:rsidRPr="00B16FD6">
        <w:rPr>
          <w:rFonts w:ascii="Arial" w:hAnsi="Arial" w:cs="Arial"/>
        </w:rPr>
        <w:tab/>
        <w:t>Item 14.2</w:t>
      </w:r>
    </w:p>
    <w:p w14:paraId="2B63653C" w14:textId="77777777" w:rsidR="00D53603" w:rsidRPr="00B16FD6" w:rsidRDefault="00D53603" w:rsidP="00D53603">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B16FD6">
        <w:rPr>
          <w:rFonts w:ascii="Arial" w:hAnsi="Arial" w:cs="Arial"/>
          <w:sz w:val="22"/>
          <w:szCs w:val="18"/>
        </w:rPr>
        <w:t>(spoke in support of the motion)</w:t>
      </w:r>
    </w:p>
    <w:p w14:paraId="2DC7A829" w14:textId="56A4CF81" w:rsidR="0045473E" w:rsidRDefault="0045473E">
      <w:pPr>
        <w:rPr>
          <w:rFonts w:ascii="Arial" w:hAnsi="Arial" w:cs="Arial"/>
          <w:kern w:val="28"/>
          <w:szCs w:val="24"/>
        </w:rPr>
      </w:pPr>
    </w:p>
    <w:p w14:paraId="0BB96321" w14:textId="77777777" w:rsidR="00D0203A" w:rsidRDefault="00D0203A">
      <w:pPr>
        <w:rPr>
          <w:rFonts w:ascii="Arial" w:hAnsi="Arial" w:cs="Arial"/>
          <w:kern w:val="28"/>
          <w:szCs w:val="24"/>
        </w:rPr>
      </w:pPr>
    </w:p>
    <w:p w14:paraId="1BFEB275" w14:textId="0DD9A165" w:rsidR="00D53603" w:rsidRPr="00F3418A" w:rsidRDefault="00CB1DBE" w:rsidP="00D53603">
      <w:pPr>
        <w:numPr>
          <w:ilvl w:val="12"/>
          <w:numId w:val="0"/>
        </w:numPr>
        <w:tabs>
          <w:tab w:val="left" w:pos="1440"/>
          <w:tab w:val="left" w:pos="2410"/>
          <w:tab w:val="left" w:pos="2977"/>
          <w:tab w:val="right" w:pos="8335"/>
          <w:tab w:val="right" w:pos="8505"/>
        </w:tabs>
        <w:ind w:hanging="11"/>
        <w:jc w:val="both"/>
        <w:rPr>
          <w:rFonts w:ascii="Arial" w:hAnsi="Arial" w:cs="Arial"/>
        </w:rPr>
      </w:pPr>
      <w:r w:rsidRPr="00F3418A">
        <w:rPr>
          <w:rFonts w:ascii="Arial" w:hAnsi="Arial" w:cs="Arial"/>
        </w:rPr>
        <w:t xml:space="preserve">Mrs </w:t>
      </w:r>
      <w:r w:rsidR="00D53603" w:rsidRPr="00F3418A">
        <w:rPr>
          <w:rFonts w:ascii="Arial" w:hAnsi="Arial" w:cs="Arial"/>
        </w:rPr>
        <w:t>Emma Rose, 21 Mountjoy, Nedlands</w:t>
      </w:r>
      <w:r w:rsidR="00D53603" w:rsidRPr="00F3418A">
        <w:rPr>
          <w:rFonts w:ascii="Arial" w:hAnsi="Arial" w:cs="Arial"/>
        </w:rPr>
        <w:tab/>
        <w:t>Item 14.2</w:t>
      </w:r>
    </w:p>
    <w:p w14:paraId="1510E53C" w14:textId="0495C4D9" w:rsidR="00D53603" w:rsidRDefault="00D53603" w:rsidP="00D53603">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F3418A">
        <w:rPr>
          <w:rFonts w:ascii="Arial" w:hAnsi="Arial" w:cs="Arial"/>
          <w:sz w:val="22"/>
          <w:szCs w:val="18"/>
        </w:rPr>
        <w:t>(spoke in support of the motion)</w:t>
      </w:r>
    </w:p>
    <w:p w14:paraId="00AD5F46" w14:textId="116C995E" w:rsidR="00153AD9" w:rsidRPr="00153AD9" w:rsidRDefault="00153AD9" w:rsidP="00D53603">
      <w:pPr>
        <w:numPr>
          <w:ilvl w:val="12"/>
          <w:numId w:val="0"/>
        </w:numPr>
        <w:tabs>
          <w:tab w:val="left" w:pos="1440"/>
          <w:tab w:val="left" w:pos="2410"/>
          <w:tab w:val="left" w:pos="2977"/>
          <w:tab w:val="right" w:pos="8335"/>
          <w:tab w:val="right" w:pos="8505"/>
        </w:tabs>
        <w:ind w:hanging="11"/>
        <w:jc w:val="both"/>
        <w:rPr>
          <w:rFonts w:ascii="Arial" w:hAnsi="Arial" w:cs="Arial"/>
        </w:rPr>
      </w:pPr>
    </w:p>
    <w:p w14:paraId="0E445E1A" w14:textId="77777777" w:rsidR="00153AD9" w:rsidRPr="00153AD9" w:rsidRDefault="00153AD9" w:rsidP="00D53603">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29" w14:textId="1BB1562F" w:rsidR="00355804" w:rsidRPr="00355804" w:rsidRDefault="00355804" w:rsidP="006B2ED3">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t>Requests for Leave o</w:t>
      </w:r>
      <w:r w:rsidRPr="00355804">
        <w:rPr>
          <w:rFonts w:ascii="Arial" w:hAnsi="Arial" w:cs="Arial"/>
          <w:caps w:val="0"/>
          <w:sz w:val="24"/>
          <w:szCs w:val="24"/>
          <w:u w:val="none"/>
        </w:rPr>
        <w:t>f Absence</w:t>
      </w:r>
      <w:bookmarkEnd w:id="5"/>
    </w:p>
    <w:p w14:paraId="200BC02A" w14:textId="77777777" w:rsidR="00355804" w:rsidRPr="00F510A9" w:rsidRDefault="00355804" w:rsidP="00355804">
      <w:pPr>
        <w:tabs>
          <w:tab w:val="left" w:pos="720"/>
          <w:tab w:val="left" w:pos="1440"/>
          <w:tab w:val="left" w:pos="2410"/>
          <w:tab w:val="left" w:pos="2977"/>
          <w:tab w:val="right" w:pos="8335"/>
          <w:tab w:val="right" w:pos="8505"/>
        </w:tabs>
        <w:rPr>
          <w:rFonts w:ascii="Arial" w:hAnsi="Arial" w:cs="Arial"/>
        </w:rPr>
      </w:pPr>
    </w:p>
    <w:p w14:paraId="1E1CD3D3" w14:textId="0682B4E0" w:rsidR="004B2117" w:rsidRPr="006D752D" w:rsidRDefault="00376553" w:rsidP="00376553">
      <w:pPr>
        <w:jc w:val="both"/>
        <w:rPr>
          <w:rFonts w:ascii="Arial" w:hAnsi="Arial" w:cs="Arial"/>
          <w:b/>
          <w:szCs w:val="24"/>
        </w:rPr>
      </w:pPr>
      <w:r>
        <w:rPr>
          <w:rFonts w:ascii="Arial" w:hAnsi="Arial" w:cs="Arial"/>
          <w:szCs w:val="24"/>
        </w:rPr>
        <w:t>Nil.</w:t>
      </w:r>
    </w:p>
    <w:p w14:paraId="6B0F2B17" w14:textId="15C96ED1" w:rsidR="004B2117" w:rsidRDefault="004B2117" w:rsidP="004B2117">
      <w:pPr>
        <w:jc w:val="right"/>
        <w:rPr>
          <w:rFonts w:ascii="Arial" w:hAnsi="Arial" w:cs="Arial"/>
          <w:b/>
          <w:szCs w:val="24"/>
        </w:rPr>
      </w:pPr>
    </w:p>
    <w:p w14:paraId="200BC02D" w14:textId="77777777" w:rsidR="00355804" w:rsidRPr="000F18BE" w:rsidRDefault="00355804" w:rsidP="00355804">
      <w:pPr>
        <w:tabs>
          <w:tab w:val="left" w:pos="720"/>
          <w:tab w:val="left" w:pos="1440"/>
          <w:tab w:val="left" w:pos="2410"/>
          <w:tab w:val="left" w:pos="2977"/>
          <w:tab w:val="right" w:pos="8335"/>
          <w:tab w:val="right" w:pos="8505"/>
        </w:tabs>
        <w:ind w:left="720"/>
        <w:rPr>
          <w:rFonts w:ascii="Arial" w:hAnsi="Arial" w:cs="Arial"/>
          <w:u w:val="single"/>
        </w:rPr>
      </w:pPr>
    </w:p>
    <w:p w14:paraId="200BC02E"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6" w:name="_Toc40979207"/>
      <w:r w:rsidRPr="00355804">
        <w:rPr>
          <w:rFonts w:ascii="Arial" w:hAnsi="Arial" w:cs="Arial"/>
          <w:caps w:val="0"/>
          <w:sz w:val="24"/>
          <w:szCs w:val="24"/>
          <w:u w:val="none"/>
        </w:rPr>
        <w:t>Petitions</w:t>
      </w:r>
      <w:bookmarkEnd w:id="6"/>
    </w:p>
    <w:p w14:paraId="200BC02F" w14:textId="77777777" w:rsidR="00355804" w:rsidRPr="00F510A9" w:rsidRDefault="00355804" w:rsidP="00355804">
      <w:pPr>
        <w:ind w:left="720"/>
        <w:rPr>
          <w:rFonts w:ascii="Arial" w:hAnsi="Arial" w:cs="Arial"/>
        </w:rPr>
      </w:pPr>
    </w:p>
    <w:p w14:paraId="200BC030" w14:textId="4F347FC6" w:rsidR="00355804" w:rsidRPr="00F510A9" w:rsidRDefault="004B2117" w:rsidP="004B2117">
      <w:pPr>
        <w:numPr>
          <w:ilvl w:val="12"/>
          <w:numId w:val="0"/>
        </w:numPr>
        <w:tabs>
          <w:tab w:val="left" w:pos="1440"/>
          <w:tab w:val="left" w:pos="2410"/>
          <w:tab w:val="left" w:pos="2977"/>
          <w:tab w:val="right" w:pos="8335"/>
          <w:tab w:val="right" w:pos="8505"/>
        </w:tabs>
        <w:jc w:val="both"/>
        <w:rPr>
          <w:rFonts w:ascii="Arial" w:hAnsi="Arial" w:cs="Arial"/>
        </w:rPr>
      </w:pPr>
      <w:r>
        <w:rPr>
          <w:rFonts w:ascii="Arial" w:hAnsi="Arial" w:cs="Arial"/>
        </w:rPr>
        <w:t>Nil.</w:t>
      </w:r>
    </w:p>
    <w:p w14:paraId="200BC031" w14:textId="77777777" w:rsidR="00683A50" w:rsidRDefault="00683A50"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200BC032" w14:textId="77777777" w:rsidR="00355804" w:rsidRPr="00180419" w:rsidRDefault="00355804"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200BC033"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7" w:name="_Toc40979208"/>
      <w:r w:rsidRPr="00180419">
        <w:rPr>
          <w:rFonts w:ascii="Arial" w:hAnsi="Arial" w:cs="Arial"/>
          <w:caps w:val="0"/>
          <w:sz w:val="24"/>
          <w:szCs w:val="24"/>
          <w:u w:val="none"/>
        </w:rPr>
        <w:t>Disclosures of Financial Interest</w:t>
      </w:r>
      <w:bookmarkEnd w:id="7"/>
    </w:p>
    <w:p w14:paraId="200BC034" w14:textId="77777777" w:rsidR="00D05D60" w:rsidRPr="00180419" w:rsidRDefault="00D05D60" w:rsidP="00765E9D">
      <w:pPr>
        <w:tabs>
          <w:tab w:val="left" w:pos="720"/>
          <w:tab w:val="left" w:pos="1440"/>
          <w:tab w:val="left" w:pos="2410"/>
          <w:tab w:val="left" w:pos="2977"/>
          <w:tab w:val="right" w:pos="8335"/>
          <w:tab w:val="right" w:pos="8505"/>
        </w:tabs>
        <w:ind w:left="720"/>
        <w:jc w:val="both"/>
        <w:rPr>
          <w:rFonts w:ascii="Arial" w:hAnsi="Arial" w:cs="Arial"/>
          <w:b/>
          <w:szCs w:val="24"/>
        </w:rPr>
      </w:pPr>
    </w:p>
    <w:p w14:paraId="200BC035" w14:textId="2E8E7439" w:rsidR="00D05D60" w:rsidRPr="00180419" w:rsidRDefault="00D05D60" w:rsidP="006053A2">
      <w:pPr>
        <w:pStyle w:val="BodyTextIndent"/>
        <w:tabs>
          <w:tab w:val="clear" w:pos="720"/>
        </w:tabs>
        <w:ind w:left="0"/>
        <w:rPr>
          <w:rFonts w:ascii="Arial" w:hAnsi="Arial" w:cs="Arial"/>
          <w:szCs w:val="24"/>
        </w:rPr>
      </w:pPr>
      <w:r w:rsidRPr="00180419">
        <w:rPr>
          <w:rFonts w:ascii="Arial" w:hAnsi="Arial" w:cs="Arial"/>
          <w:szCs w:val="24"/>
        </w:rPr>
        <w:t>The Presiding Member</w:t>
      </w:r>
      <w:r w:rsidR="007F2510">
        <w:rPr>
          <w:rFonts w:ascii="Arial" w:hAnsi="Arial" w:cs="Arial"/>
          <w:szCs w:val="24"/>
        </w:rPr>
        <w:t xml:space="preserve"> </w:t>
      </w:r>
      <w:r w:rsidRPr="00180419">
        <w:rPr>
          <w:rFonts w:ascii="Arial" w:hAnsi="Arial" w:cs="Arial"/>
          <w:szCs w:val="24"/>
        </w:rPr>
        <w:t>remind</w:t>
      </w:r>
      <w:r w:rsidR="007F2510">
        <w:rPr>
          <w:rFonts w:ascii="Arial" w:hAnsi="Arial" w:cs="Arial"/>
          <w:szCs w:val="24"/>
        </w:rPr>
        <w:t>ed</w:t>
      </w:r>
      <w:r w:rsidRPr="00180419">
        <w:rPr>
          <w:rFonts w:ascii="Arial" w:hAnsi="Arial" w:cs="Arial"/>
          <w:szCs w:val="24"/>
        </w:rPr>
        <w:t xml:space="preserve"> Councillors</w:t>
      </w:r>
      <w:r w:rsidR="00562866">
        <w:rPr>
          <w:rFonts w:ascii="Arial" w:hAnsi="Arial" w:cs="Arial"/>
          <w:szCs w:val="24"/>
        </w:rPr>
        <w:t xml:space="preserve"> and </w:t>
      </w:r>
      <w:r w:rsidRPr="00180419">
        <w:rPr>
          <w:rFonts w:ascii="Arial" w:hAnsi="Arial" w:cs="Arial"/>
          <w:szCs w:val="24"/>
        </w:rPr>
        <w:t xml:space="preserve">Staff of the requirements of Section 5.65 of the </w:t>
      </w:r>
      <w:r w:rsidRPr="00562866">
        <w:rPr>
          <w:rFonts w:ascii="Arial" w:hAnsi="Arial" w:cs="Arial"/>
          <w:i/>
          <w:szCs w:val="24"/>
        </w:rPr>
        <w:t>Local Government Act</w:t>
      </w:r>
      <w:r w:rsidRPr="00180419">
        <w:rPr>
          <w:rFonts w:ascii="Arial" w:hAnsi="Arial" w:cs="Arial"/>
          <w:szCs w:val="24"/>
        </w:rPr>
        <w:t xml:space="preserve"> to disclose any interest during the meeting when the matter is discussed.</w:t>
      </w:r>
    </w:p>
    <w:p w14:paraId="200BC036" w14:textId="5E160F7B" w:rsidR="00D05D60" w:rsidRDefault="00D05D60" w:rsidP="006053A2">
      <w:pPr>
        <w:pStyle w:val="BodyTextIndent"/>
        <w:tabs>
          <w:tab w:val="clear" w:pos="720"/>
        </w:tabs>
        <w:ind w:left="0"/>
        <w:rPr>
          <w:rFonts w:ascii="Arial" w:hAnsi="Arial" w:cs="Arial"/>
          <w:szCs w:val="24"/>
        </w:rPr>
      </w:pPr>
    </w:p>
    <w:p w14:paraId="6F339A9C" w14:textId="77777777" w:rsidR="007F2510" w:rsidRPr="009A127C" w:rsidRDefault="007F2510" w:rsidP="007F2510">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8" w:name="_Toc40367602"/>
      <w:r w:rsidRPr="009A127C">
        <w:rPr>
          <w:rFonts w:ascii="Arial" w:hAnsi="Arial" w:cs="Arial"/>
          <w:sz w:val="24"/>
          <w:szCs w:val="24"/>
          <w:u w:val="none"/>
        </w:rPr>
        <w:t xml:space="preserve">Councillor </w:t>
      </w:r>
      <w:r>
        <w:rPr>
          <w:rFonts w:ascii="Arial" w:hAnsi="Arial" w:cs="Arial"/>
          <w:sz w:val="24"/>
          <w:szCs w:val="24"/>
          <w:u w:val="none"/>
        </w:rPr>
        <w:t>Bennett</w:t>
      </w:r>
      <w:r w:rsidRPr="009A127C">
        <w:rPr>
          <w:rFonts w:ascii="Arial" w:hAnsi="Arial" w:cs="Arial"/>
          <w:sz w:val="24"/>
          <w:szCs w:val="24"/>
          <w:u w:val="none"/>
        </w:rPr>
        <w:t xml:space="preserve"> – </w:t>
      </w:r>
      <w:r>
        <w:rPr>
          <w:rFonts w:ascii="Arial" w:hAnsi="Arial" w:cs="Arial"/>
          <w:sz w:val="24"/>
          <w:szCs w:val="24"/>
          <w:u w:val="none"/>
        </w:rPr>
        <w:t>PD18.20 –</w:t>
      </w:r>
      <w:r w:rsidRPr="009A127C">
        <w:rPr>
          <w:rFonts w:ascii="Arial" w:hAnsi="Arial" w:cs="Arial"/>
          <w:sz w:val="24"/>
          <w:szCs w:val="24"/>
          <w:u w:val="none"/>
        </w:rPr>
        <w:t xml:space="preserve"> </w:t>
      </w:r>
      <w:r w:rsidRPr="008F0E8B">
        <w:rPr>
          <w:rFonts w:ascii="Arial" w:hAnsi="Arial" w:cs="Arial"/>
          <w:sz w:val="24"/>
          <w:szCs w:val="24"/>
          <w:u w:val="none"/>
        </w:rPr>
        <w:t>Local Planning Scheme 3 - Local Planning Policy: Interim Built Form Design Guidelines – Broadway Mixed Use Zone</w:t>
      </w:r>
      <w:bookmarkEnd w:id="8"/>
    </w:p>
    <w:p w14:paraId="29BF32A8" w14:textId="77777777" w:rsidR="007F2510" w:rsidRPr="009A127C" w:rsidRDefault="007F2510" w:rsidP="007F2510">
      <w:pPr>
        <w:pStyle w:val="BodyTextIndent"/>
        <w:tabs>
          <w:tab w:val="clear" w:pos="720"/>
        </w:tabs>
        <w:ind w:left="0"/>
        <w:rPr>
          <w:rFonts w:ascii="Arial" w:hAnsi="Arial" w:cs="Arial"/>
          <w:b/>
          <w:szCs w:val="24"/>
        </w:rPr>
      </w:pPr>
    </w:p>
    <w:p w14:paraId="270724BC" w14:textId="68725659" w:rsidR="007F2510" w:rsidRDefault="007F2510" w:rsidP="007F251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Pr>
          <w:rFonts w:ascii="Arial" w:hAnsi="Arial" w:cs="Arial"/>
          <w:szCs w:val="24"/>
        </w:rPr>
        <w:t>Bennett</w:t>
      </w:r>
      <w:r w:rsidRPr="009A127C">
        <w:rPr>
          <w:rFonts w:ascii="Arial" w:hAnsi="Arial" w:cs="Arial"/>
          <w:szCs w:val="24"/>
        </w:rPr>
        <w:t xml:space="preserve"> disclosed a financial interest in Item </w:t>
      </w:r>
      <w:r>
        <w:rPr>
          <w:rFonts w:ascii="Arial" w:hAnsi="Arial" w:cs="Arial"/>
          <w:szCs w:val="24"/>
        </w:rPr>
        <w:t xml:space="preserve">PD18.20 </w:t>
      </w:r>
      <w:r w:rsidRPr="009A127C">
        <w:rPr>
          <w:rFonts w:ascii="Arial" w:hAnsi="Arial" w:cs="Arial"/>
          <w:szCs w:val="24"/>
        </w:rPr>
        <w:t xml:space="preserve">– </w:t>
      </w:r>
      <w:r w:rsidRPr="008F0E8B">
        <w:rPr>
          <w:rFonts w:ascii="Arial" w:hAnsi="Arial" w:cs="Arial"/>
          <w:szCs w:val="24"/>
        </w:rPr>
        <w:t>Local Planning Scheme 3 - Local Planning Policy: Interim Built Form Design Guidelines – Broadway Mixed Use Zone</w:t>
      </w:r>
      <w:r w:rsidRPr="009A127C">
        <w:rPr>
          <w:rFonts w:ascii="Arial" w:hAnsi="Arial" w:cs="Arial"/>
          <w:szCs w:val="24"/>
        </w:rPr>
        <w:t xml:space="preserve">, his interest being that </w:t>
      </w:r>
      <w:r>
        <w:rPr>
          <w:rFonts w:ascii="Arial" w:hAnsi="Arial" w:cs="Arial"/>
          <w:szCs w:val="24"/>
        </w:rPr>
        <w:t>his family home is within the Local Planning Policy area relating to this item</w:t>
      </w:r>
      <w:r w:rsidRPr="009A127C">
        <w:rPr>
          <w:rFonts w:ascii="Arial" w:hAnsi="Arial" w:cs="Arial"/>
          <w:szCs w:val="24"/>
        </w:rPr>
        <w:t xml:space="preserve">. Councillor </w:t>
      </w:r>
      <w:r>
        <w:rPr>
          <w:rFonts w:ascii="Arial" w:hAnsi="Arial" w:cs="Arial"/>
          <w:szCs w:val="24"/>
        </w:rPr>
        <w:t xml:space="preserve">Bennett </w:t>
      </w:r>
      <w:r w:rsidR="00D943E4" w:rsidRPr="00D943E4">
        <w:rPr>
          <w:rFonts w:ascii="Arial" w:hAnsi="Arial" w:cs="Arial"/>
          <w:szCs w:val="24"/>
        </w:rPr>
        <w:t>declared that he has obtained approval from the Minister for Local Government, allowing him to remain in the room, participate in the debate and vote subject to the following conditions:</w:t>
      </w:r>
    </w:p>
    <w:p w14:paraId="056790CB" w14:textId="712A63E8" w:rsidR="00D943E4" w:rsidRDefault="00D943E4" w:rsidP="007F2510">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56EB0553" w14:textId="7B19D9C7"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 xml:space="preserve">1. </w:t>
      </w:r>
      <w:r>
        <w:rPr>
          <w:rFonts w:ascii="Arial" w:hAnsi="Arial" w:cs="Arial"/>
          <w:szCs w:val="24"/>
        </w:rPr>
        <w:tab/>
      </w:r>
      <w:r w:rsidRPr="00D943E4">
        <w:rPr>
          <w:rFonts w:ascii="Arial" w:hAnsi="Arial" w:cs="Arial"/>
          <w:szCs w:val="24"/>
        </w:rPr>
        <w:t xml:space="preserve">The approval is only valid for the 26 May 2020 Council Meeting when agenda item </w:t>
      </w:r>
      <w:r w:rsidR="00F3418A">
        <w:rPr>
          <w:rFonts w:ascii="Arial" w:hAnsi="Arial" w:cs="Arial"/>
          <w:szCs w:val="24"/>
        </w:rPr>
        <w:t>PD18.20</w:t>
      </w:r>
      <w:r w:rsidRPr="00D943E4">
        <w:rPr>
          <w:rFonts w:ascii="Arial" w:hAnsi="Arial" w:cs="Arial"/>
          <w:szCs w:val="24"/>
        </w:rPr>
        <w:t xml:space="preserve"> is </w:t>
      </w:r>
      <w:proofErr w:type="gramStart"/>
      <w:r w:rsidRPr="00D943E4">
        <w:rPr>
          <w:rFonts w:ascii="Arial" w:hAnsi="Arial" w:cs="Arial"/>
          <w:szCs w:val="24"/>
        </w:rPr>
        <w:t>considered;</w:t>
      </w:r>
      <w:proofErr w:type="gramEnd"/>
    </w:p>
    <w:p w14:paraId="11382749" w14:textId="2C3FE278"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 xml:space="preserve">2. </w:t>
      </w:r>
      <w:r>
        <w:rPr>
          <w:rFonts w:ascii="Arial" w:hAnsi="Arial" w:cs="Arial"/>
          <w:szCs w:val="24"/>
        </w:rPr>
        <w:tab/>
      </w:r>
      <w:r w:rsidRPr="00D943E4">
        <w:rPr>
          <w:rFonts w:ascii="Arial" w:hAnsi="Arial" w:cs="Arial"/>
          <w:szCs w:val="24"/>
        </w:rPr>
        <w:t xml:space="preserve">The abovementioned Councillor must declare the nature and extent of their interests at the abovementioned meeting when the matter is considered, together with the approval </w:t>
      </w:r>
      <w:proofErr w:type="gramStart"/>
      <w:r w:rsidRPr="00D943E4">
        <w:rPr>
          <w:rFonts w:ascii="Arial" w:hAnsi="Arial" w:cs="Arial"/>
          <w:szCs w:val="24"/>
        </w:rPr>
        <w:t>provided;</w:t>
      </w:r>
      <w:proofErr w:type="gramEnd"/>
    </w:p>
    <w:p w14:paraId="3247D5BD" w14:textId="29DFCFF7"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 xml:space="preserve">3. </w:t>
      </w:r>
      <w:r>
        <w:rPr>
          <w:rFonts w:ascii="Arial" w:hAnsi="Arial" w:cs="Arial"/>
          <w:szCs w:val="24"/>
        </w:rPr>
        <w:tab/>
      </w:r>
      <w:r w:rsidRPr="00D943E4">
        <w:rPr>
          <w:rFonts w:ascii="Arial" w:hAnsi="Arial" w:cs="Arial"/>
          <w:szCs w:val="24"/>
        </w:rPr>
        <w:t xml:space="preserve">The CEO is to provide a copy of the Department’s letter of approval to the abovementioned </w:t>
      </w:r>
      <w:proofErr w:type="gramStart"/>
      <w:r w:rsidRPr="00D943E4">
        <w:rPr>
          <w:rFonts w:ascii="Arial" w:hAnsi="Arial" w:cs="Arial"/>
          <w:szCs w:val="24"/>
        </w:rPr>
        <w:t>Councillor;</w:t>
      </w:r>
      <w:proofErr w:type="gramEnd"/>
    </w:p>
    <w:p w14:paraId="08DF92AC" w14:textId="0A39FD51"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 xml:space="preserve">4. </w:t>
      </w:r>
      <w:r>
        <w:rPr>
          <w:rFonts w:ascii="Arial" w:hAnsi="Arial" w:cs="Arial"/>
          <w:szCs w:val="24"/>
        </w:rPr>
        <w:tab/>
      </w:r>
      <w:r w:rsidRPr="00D943E4">
        <w:rPr>
          <w:rFonts w:ascii="Arial" w:hAnsi="Arial" w:cs="Arial"/>
          <w:szCs w:val="24"/>
        </w:rPr>
        <w:t xml:space="preserve">The CEO is to ensure that the declarations, including the approval given and any conditions imposed, are recorded in the minutes of the abovementioned meeting, when the item is </w:t>
      </w:r>
      <w:proofErr w:type="gramStart"/>
      <w:r w:rsidRPr="00D943E4">
        <w:rPr>
          <w:rFonts w:ascii="Arial" w:hAnsi="Arial" w:cs="Arial"/>
          <w:szCs w:val="24"/>
        </w:rPr>
        <w:t>considered;</w:t>
      </w:r>
      <w:proofErr w:type="gramEnd"/>
    </w:p>
    <w:p w14:paraId="040A9041" w14:textId="56ED0643"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5.</w:t>
      </w:r>
      <w:r>
        <w:rPr>
          <w:rFonts w:ascii="Arial" w:hAnsi="Arial" w:cs="Arial"/>
          <w:szCs w:val="24"/>
        </w:rPr>
        <w:tab/>
      </w:r>
      <w:r w:rsidRPr="00D943E4">
        <w:rPr>
          <w:rFonts w:ascii="Arial" w:hAnsi="Arial" w:cs="Arial"/>
          <w:szCs w:val="24"/>
        </w:rPr>
        <w:t>The CEO is to provide a copy of the confirmed minutes of the abovementioned meeting to the Department, to allow the Department to verify compliance with the conditions of this approval; and</w:t>
      </w:r>
    </w:p>
    <w:p w14:paraId="0247A2E9" w14:textId="69C57381" w:rsidR="00D943E4" w:rsidRPr="009A127C" w:rsidRDefault="00D943E4" w:rsidP="00D943E4">
      <w:pPr>
        <w:numPr>
          <w:ilvl w:val="12"/>
          <w:numId w:val="0"/>
        </w:numPr>
        <w:ind w:left="567" w:hanging="567"/>
        <w:jc w:val="both"/>
        <w:rPr>
          <w:rFonts w:ascii="Arial" w:hAnsi="Arial" w:cs="Arial"/>
          <w:szCs w:val="24"/>
        </w:rPr>
      </w:pPr>
      <w:r w:rsidRPr="00D943E4">
        <w:rPr>
          <w:rFonts w:ascii="Arial" w:hAnsi="Arial" w:cs="Arial"/>
          <w:szCs w:val="24"/>
        </w:rPr>
        <w:t>6.</w:t>
      </w:r>
      <w:r>
        <w:rPr>
          <w:rFonts w:ascii="Arial" w:hAnsi="Arial" w:cs="Arial"/>
          <w:szCs w:val="24"/>
        </w:rPr>
        <w:tab/>
      </w:r>
      <w:r w:rsidRPr="00D943E4">
        <w:rPr>
          <w:rFonts w:ascii="Arial" w:hAnsi="Arial" w:cs="Arial"/>
          <w:szCs w:val="24"/>
        </w:rPr>
        <w:t>The approval granted is based solely on the interests disclosed by the abovementioned Councillor, made in accordance with the application. Should other interests be identified, these interests will not be included in this approval and the financial interest provisions of the Act will apply.</w:t>
      </w:r>
    </w:p>
    <w:p w14:paraId="07E27774" w14:textId="0F30505F" w:rsidR="00376553" w:rsidRDefault="00376553" w:rsidP="00765E9D">
      <w:pPr>
        <w:pStyle w:val="BodyTextIndent"/>
        <w:rPr>
          <w:rFonts w:ascii="Arial" w:hAnsi="Arial" w:cs="Arial"/>
          <w:sz w:val="22"/>
          <w:szCs w:val="24"/>
        </w:rPr>
      </w:pPr>
    </w:p>
    <w:p w14:paraId="4B880ADA" w14:textId="77777777" w:rsidR="00376553" w:rsidRDefault="00376553" w:rsidP="00765E9D">
      <w:pPr>
        <w:pStyle w:val="BodyTextIndent"/>
        <w:rPr>
          <w:rFonts w:ascii="Arial" w:hAnsi="Arial" w:cs="Arial"/>
          <w:sz w:val="22"/>
          <w:szCs w:val="24"/>
        </w:rPr>
      </w:pPr>
    </w:p>
    <w:p w14:paraId="200BC03C" w14:textId="16FB1A58"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9" w:name="_Toc40979209"/>
      <w:r w:rsidRPr="00180419">
        <w:rPr>
          <w:rFonts w:ascii="Arial" w:hAnsi="Arial" w:cs="Arial"/>
          <w:caps w:val="0"/>
          <w:sz w:val="24"/>
          <w:szCs w:val="24"/>
          <w:u w:val="none"/>
        </w:rPr>
        <w:t>Disclosures of Interests Affecting Impartiality</w:t>
      </w:r>
      <w:bookmarkEnd w:id="9"/>
    </w:p>
    <w:p w14:paraId="200BC03D" w14:textId="77777777" w:rsidR="00D05D60" w:rsidRPr="00562866" w:rsidRDefault="00D05D60" w:rsidP="00765E9D">
      <w:pPr>
        <w:pStyle w:val="BodyTextIndent"/>
        <w:rPr>
          <w:rFonts w:ascii="Arial" w:hAnsi="Arial" w:cs="Arial"/>
          <w:szCs w:val="24"/>
        </w:rPr>
      </w:pPr>
    </w:p>
    <w:p w14:paraId="08AF5EDA" w14:textId="682AA676" w:rsidR="00EF41E4" w:rsidRDefault="00EF41E4" w:rsidP="00EF41E4">
      <w:pPr>
        <w:pStyle w:val="BodyTextIndent"/>
        <w:tabs>
          <w:tab w:val="clear" w:pos="720"/>
        </w:tabs>
        <w:ind w:left="0"/>
        <w:rPr>
          <w:rFonts w:ascii="Arial" w:hAnsi="Arial" w:cs="Arial"/>
          <w:szCs w:val="24"/>
        </w:rPr>
      </w:pPr>
      <w:r w:rsidRPr="00562866">
        <w:rPr>
          <w:rFonts w:ascii="Arial" w:hAnsi="Arial" w:cs="Arial"/>
          <w:szCs w:val="24"/>
        </w:rPr>
        <w:t>The Presiding Member remind</w:t>
      </w:r>
      <w:r w:rsidR="002D18B5">
        <w:rPr>
          <w:rFonts w:ascii="Arial" w:hAnsi="Arial" w:cs="Arial"/>
          <w:szCs w:val="24"/>
        </w:rPr>
        <w:t>ed</w:t>
      </w:r>
      <w:r w:rsidRPr="00562866">
        <w:rPr>
          <w:rFonts w:ascii="Arial" w:hAnsi="Arial" w:cs="Arial"/>
          <w:szCs w:val="24"/>
        </w:rPr>
        <w:t xml:space="preserve"> Councillors</w:t>
      </w:r>
      <w:r>
        <w:rPr>
          <w:rFonts w:ascii="Arial" w:hAnsi="Arial" w:cs="Arial"/>
          <w:szCs w:val="24"/>
        </w:rPr>
        <w:t xml:space="preserve"> and </w:t>
      </w:r>
      <w:r w:rsidRPr="00562866">
        <w:rPr>
          <w:rFonts w:ascii="Arial" w:hAnsi="Arial" w:cs="Arial"/>
          <w:szCs w:val="24"/>
        </w:rPr>
        <w:t xml:space="preserve">Staff of the requirements of Council’s Code of Conduct in accordance with Section 5.103 of the </w:t>
      </w:r>
      <w:r w:rsidRPr="00562866">
        <w:rPr>
          <w:rFonts w:ascii="Arial" w:hAnsi="Arial" w:cs="Arial"/>
          <w:i/>
          <w:szCs w:val="24"/>
        </w:rPr>
        <w:t>Local Government Act</w:t>
      </w:r>
      <w:r w:rsidRPr="00562866">
        <w:rPr>
          <w:rFonts w:ascii="Arial" w:hAnsi="Arial" w:cs="Arial"/>
          <w:szCs w:val="24"/>
        </w:rPr>
        <w:t>.</w:t>
      </w:r>
    </w:p>
    <w:p w14:paraId="4AD697C7" w14:textId="77777777" w:rsidR="00EF41E4" w:rsidRPr="00562866" w:rsidRDefault="00EF41E4" w:rsidP="00EF41E4">
      <w:pPr>
        <w:pStyle w:val="BodyTextIndent"/>
        <w:tabs>
          <w:tab w:val="clear" w:pos="720"/>
        </w:tabs>
        <w:ind w:left="0"/>
        <w:rPr>
          <w:rFonts w:ascii="Arial" w:hAnsi="Arial" w:cs="Arial"/>
          <w:szCs w:val="24"/>
        </w:rPr>
      </w:pPr>
    </w:p>
    <w:p w14:paraId="159AE7C0" w14:textId="77777777" w:rsidR="002D18B5" w:rsidRPr="009A127C" w:rsidRDefault="002D18B5" w:rsidP="00400D66">
      <w:pPr>
        <w:pStyle w:val="BodyTextIndent"/>
        <w:tabs>
          <w:tab w:val="clear" w:pos="720"/>
        </w:tabs>
        <w:ind w:left="0"/>
        <w:rPr>
          <w:rFonts w:ascii="Arial" w:hAnsi="Arial" w:cs="Arial"/>
          <w:szCs w:val="24"/>
        </w:rPr>
      </w:pPr>
      <w:r w:rsidRPr="006D752D">
        <w:rPr>
          <w:rFonts w:ascii="Arial" w:hAnsi="Arial" w:cs="Arial"/>
          <w:szCs w:val="24"/>
        </w:rPr>
        <w:t>There were no disclosures affecting impartiality.</w:t>
      </w:r>
    </w:p>
    <w:p w14:paraId="4FF7E9E4" w14:textId="168ED76A" w:rsidR="00EF41E4" w:rsidRPr="00562866" w:rsidRDefault="00EF41E4" w:rsidP="00EF41E4">
      <w:pPr>
        <w:pStyle w:val="BodyTextIndent"/>
        <w:tabs>
          <w:tab w:val="clear" w:pos="720"/>
        </w:tabs>
        <w:ind w:left="0"/>
        <w:rPr>
          <w:rFonts w:ascii="Arial" w:hAnsi="Arial" w:cs="Arial"/>
          <w:sz w:val="22"/>
          <w:szCs w:val="24"/>
        </w:rPr>
      </w:pPr>
    </w:p>
    <w:p w14:paraId="200BC048" w14:textId="77777777" w:rsidR="00562866" w:rsidRP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9"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 w:name="_Toc40979210"/>
      <w:r w:rsidRPr="00180419">
        <w:rPr>
          <w:rFonts w:ascii="Arial" w:hAnsi="Arial" w:cs="Arial"/>
          <w:caps w:val="0"/>
          <w:sz w:val="24"/>
          <w:szCs w:val="24"/>
          <w:u w:val="none"/>
        </w:rPr>
        <w:t>Declarations by Members That They Ha</w:t>
      </w:r>
      <w:r w:rsidR="00980917">
        <w:rPr>
          <w:rFonts w:ascii="Arial" w:hAnsi="Arial" w:cs="Arial"/>
          <w:caps w:val="0"/>
          <w:sz w:val="24"/>
          <w:szCs w:val="24"/>
          <w:u w:val="none"/>
        </w:rPr>
        <w:t>ve</w:t>
      </w:r>
      <w:r w:rsidRPr="00180419">
        <w:rPr>
          <w:rFonts w:ascii="Arial" w:hAnsi="Arial" w:cs="Arial"/>
          <w:caps w:val="0"/>
          <w:sz w:val="24"/>
          <w:szCs w:val="24"/>
          <w:u w:val="none"/>
        </w:rPr>
        <w:t xml:space="preserve"> Not </w:t>
      </w:r>
      <w:proofErr w:type="gramStart"/>
      <w:r w:rsidRPr="00180419">
        <w:rPr>
          <w:rFonts w:ascii="Arial" w:hAnsi="Arial" w:cs="Arial"/>
          <w:caps w:val="0"/>
          <w:sz w:val="24"/>
          <w:szCs w:val="24"/>
          <w:u w:val="none"/>
        </w:rPr>
        <w:t>Given Due Consideration to</w:t>
      </w:r>
      <w:proofErr w:type="gramEnd"/>
      <w:r w:rsidRPr="00180419">
        <w:rPr>
          <w:rFonts w:ascii="Arial" w:hAnsi="Arial" w:cs="Arial"/>
          <w:caps w:val="0"/>
          <w:sz w:val="24"/>
          <w:szCs w:val="24"/>
          <w:u w:val="none"/>
        </w:rPr>
        <w:t xml:space="preserve"> Papers</w:t>
      </w:r>
      <w:bookmarkEnd w:id="10"/>
    </w:p>
    <w:p w14:paraId="200BC04A"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4B" w14:textId="79364790" w:rsidR="00D05D60" w:rsidRPr="00180419" w:rsidRDefault="002D18B5"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Nil.</w:t>
      </w:r>
    </w:p>
    <w:p w14:paraId="200BC04C"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D" w14:textId="77777777" w:rsidR="00562866" w:rsidRPr="00180419"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E"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1" w:name="_Toc40979211"/>
      <w:r w:rsidRPr="00180419">
        <w:rPr>
          <w:rFonts w:ascii="Arial" w:hAnsi="Arial" w:cs="Arial"/>
          <w:caps w:val="0"/>
          <w:sz w:val="24"/>
          <w:szCs w:val="24"/>
          <w:u w:val="none"/>
        </w:rPr>
        <w:t>Confirmation of Minutes</w:t>
      </w:r>
      <w:bookmarkEnd w:id="11"/>
    </w:p>
    <w:p w14:paraId="200BC04F" w14:textId="77777777" w:rsidR="00562866" w:rsidRPr="00562866" w:rsidRDefault="00562866" w:rsidP="00765E9D">
      <w:pPr>
        <w:jc w:val="both"/>
      </w:pPr>
    </w:p>
    <w:p w14:paraId="200BC050" w14:textId="6A6A2C32" w:rsidR="00477C38" w:rsidRPr="00562866" w:rsidRDefault="009E2D4C"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2" w:name="_Toc40979212"/>
      <w:r>
        <w:rPr>
          <w:rFonts w:ascii="Arial" w:hAnsi="Arial" w:cs="Arial"/>
          <w:sz w:val="24"/>
          <w:szCs w:val="24"/>
          <w:u w:val="none"/>
        </w:rPr>
        <w:t xml:space="preserve">Ordinary Council </w:t>
      </w:r>
      <w:r w:rsidR="00A24CF1">
        <w:rPr>
          <w:rFonts w:ascii="Arial" w:hAnsi="Arial" w:cs="Arial"/>
          <w:sz w:val="24"/>
          <w:szCs w:val="24"/>
          <w:u w:val="none"/>
        </w:rPr>
        <w:t>M</w:t>
      </w:r>
      <w:r w:rsidR="00477C38" w:rsidRPr="00180419">
        <w:rPr>
          <w:rFonts w:ascii="Arial" w:hAnsi="Arial" w:cs="Arial"/>
          <w:sz w:val="24"/>
          <w:szCs w:val="24"/>
          <w:u w:val="none"/>
        </w:rPr>
        <w:t xml:space="preserve">eeting </w:t>
      </w:r>
      <w:r w:rsidR="00D642DC">
        <w:rPr>
          <w:rFonts w:ascii="Arial" w:hAnsi="Arial" w:cs="Arial"/>
          <w:sz w:val="24"/>
          <w:szCs w:val="24"/>
          <w:u w:val="none"/>
        </w:rPr>
        <w:t>2</w:t>
      </w:r>
      <w:r w:rsidR="00717DC9">
        <w:rPr>
          <w:rFonts w:ascii="Arial" w:hAnsi="Arial" w:cs="Arial"/>
          <w:sz w:val="24"/>
          <w:szCs w:val="24"/>
          <w:u w:val="none"/>
        </w:rPr>
        <w:t>8 April 2020 &amp; Special Council Meeting Minutes</w:t>
      </w:r>
      <w:r w:rsidR="003D4ADC">
        <w:rPr>
          <w:rFonts w:ascii="Arial" w:hAnsi="Arial" w:cs="Arial"/>
          <w:sz w:val="24"/>
          <w:szCs w:val="24"/>
          <w:u w:val="none"/>
        </w:rPr>
        <w:t xml:space="preserve"> </w:t>
      </w:r>
      <w:r w:rsidR="00DD1259">
        <w:rPr>
          <w:rFonts w:ascii="Arial" w:hAnsi="Arial" w:cs="Arial"/>
          <w:sz w:val="24"/>
          <w:szCs w:val="24"/>
          <w:u w:val="none"/>
        </w:rPr>
        <w:t xml:space="preserve">5 &amp; </w:t>
      </w:r>
      <w:r w:rsidR="003D4ADC">
        <w:rPr>
          <w:rFonts w:ascii="Arial" w:hAnsi="Arial" w:cs="Arial"/>
          <w:sz w:val="24"/>
          <w:szCs w:val="24"/>
          <w:u w:val="none"/>
        </w:rPr>
        <w:t>19 May 2020</w:t>
      </w:r>
      <w:bookmarkEnd w:id="12"/>
    </w:p>
    <w:p w14:paraId="200BC051" w14:textId="7563680E" w:rsidR="00477C38" w:rsidRDefault="00AA3D8A" w:rsidP="002D18B5">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noProof/>
        </w:rPr>
        <mc:AlternateContent>
          <mc:Choice Requires="wps">
            <w:drawing>
              <wp:anchor distT="0" distB="0" distL="114300" distR="114300" simplePos="0" relativeHeight="251658243" behindDoc="1" locked="0" layoutInCell="1" allowOverlap="1" wp14:anchorId="7420A564" wp14:editId="019BCE7C">
                <wp:simplePos x="0" y="0"/>
                <wp:positionH relativeFrom="margin">
                  <wp:align>left</wp:align>
                </wp:positionH>
                <wp:positionV relativeFrom="paragraph">
                  <wp:posOffset>174625</wp:posOffset>
                </wp:positionV>
                <wp:extent cx="5326380" cy="1463040"/>
                <wp:effectExtent l="0" t="0" r="7620" b="3810"/>
                <wp:wrapNone/>
                <wp:docPr id="21" name="Rectangle 21"/>
                <wp:cNvGraphicFramePr/>
                <a:graphic xmlns:a="http://schemas.openxmlformats.org/drawingml/2006/main">
                  <a:graphicData uri="http://schemas.microsoft.com/office/word/2010/wordprocessingShape">
                    <wps:wsp>
                      <wps:cNvSpPr/>
                      <wps:spPr>
                        <a:xfrm>
                          <a:off x="0" y="0"/>
                          <a:ext cx="5326380" cy="14630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37AC7545" id="Rectangle 21" o:spid="_x0000_s1026" style="position:absolute;margin-left:0;margin-top:13.75pt;width:419.4pt;height:115.2pt;z-index:-2516520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" fillcolor="#bfbfbf [2412]" stroked="f" strokeweight="2pt">
                <w10:wrap anchorx="margin"/>
              </v:rect>
            </w:pict>
          </mc:Fallback>
        </mc:AlternateContent>
      </w:r>
    </w:p>
    <w:p w14:paraId="423FC569" w14:textId="5390CF09" w:rsidR="002D18B5" w:rsidRPr="006D752D" w:rsidRDefault="002D18B5" w:rsidP="00400D66">
      <w:pPr>
        <w:jc w:val="both"/>
        <w:rPr>
          <w:rFonts w:ascii="Arial" w:hAnsi="Arial" w:cs="Arial"/>
          <w:szCs w:val="24"/>
        </w:rPr>
      </w:pPr>
      <w:r w:rsidRPr="006D752D">
        <w:rPr>
          <w:rFonts w:ascii="Arial" w:hAnsi="Arial" w:cs="Arial"/>
          <w:szCs w:val="24"/>
        </w:rPr>
        <w:t xml:space="preserve">Moved – Councillor </w:t>
      </w:r>
      <w:r w:rsidR="00376553">
        <w:rPr>
          <w:rFonts w:ascii="Arial" w:hAnsi="Arial" w:cs="Arial"/>
          <w:szCs w:val="24"/>
        </w:rPr>
        <w:t>Wetherall</w:t>
      </w:r>
    </w:p>
    <w:p w14:paraId="238526B0" w14:textId="483F3CC7" w:rsidR="002D18B5" w:rsidRPr="006D752D" w:rsidRDefault="002D18B5" w:rsidP="00400D66">
      <w:pPr>
        <w:jc w:val="both"/>
        <w:rPr>
          <w:rFonts w:ascii="Arial" w:hAnsi="Arial" w:cs="Arial"/>
          <w:szCs w:val="24"/>
        </w:rPr>
      </w:pPr>
      <w:r w:rsidRPr="006D752D">
        <w:rPr>
          <w:rFonts w:ascii="Arial" w:hAnsi="Arial" w:cs="Arial"/>
          <w:szCs w:val="24"/>
        </w:rPr>
        <w:t xml:space="preserve">Seconded – Councillor </w:t>
      </w:r>
      <w:r w:rsidR="00376553">
        <w:rPr>
          <w:rFonts w:ascii="Arial" w:hAnsi="Arial" w:cs="Arial"/>
          <w:szCs w:val="24"/>
        </w:rPr>
        <w:t>McManus</w:t>
      </w:r>
    </w:p>
    <w:p w14:paraId="4629E3BC" w14:textId="77777777" w:rsidR="002D18B5" w:rsidRPr="006D752D" w:rsidRDefault="002D18B5" w:rsidP="00400D66">
      <w:pPr>
        <w:jc w:val="both"/>
        <w:rPr>
          <w:rFonts w:ascii="Arial" w:hAnsi="Arial" w:cs="Arial"/>
          <w:szCs w:val="24"/>
        </w:rPr>
      </w:pPr>
    </w:p>
    <w:p w14:paraId="200BC052" w14:textId="0B6A9F5B" w:rsidR="00D05D60" w:rsidRDefault="00477C38" w:rsidP="006053A2">
      <w:pPr>
        <w:numPr>
          <w:ilvl w:val="12"/>
          <w:numId w:val="0"/>
        </w:numPr>
        <w:tabs>
          <w:tab w:val="left" w:pos="1440"/>
          <w:tab w:val="left" w:pos="2410"/>
          <w:tab w:val="left" w:pos="2977"/>
          <w:tab w:val="right" w:pos="8335"/>
          <w:tab w:val="right" w:pos="8505"/>
        </w:tabs>
        <w:jc w:val="both"/>
        <w:rPr>
          <w:rFonts w:ascii="Arial" w:hAnsi="Arial" w:cs="Arial"/>
          <w:b/>
          <w:bCs/>
          <w:szCs w:val="24"/>
        </w:rPr>
      </w:pPr>
      <w:r w:rsidRPr="002D18B5">
        <w:rPr>
          <w:rFonts w:ascii="Arial" w:hAnsi="Arial" w:cs="Arial"/>
          <w:b/>
          <w:bCs/>
          <w:szCs w:val="24"/>
        </w:rPr>
        <w:t>T</w:t>
      </w:r>
      <w:r w:rsidR="00D05D60" w:rsidRPr="002D18B5">
        <w:rPr>
          <w:rFonts w:ascii="Arial" w:hAnsi="Arial" w:cs="Arial"/>
          <w:b/>
          <w:bCs/>
          <w:szCs w:val="24"/>
        </w:rPr>
        <w:t xml:space="preserve">he </w:t>
      </w:r>
      <w:r w:rsidR="0055577F" w:rsidRPr="002D18B5">
        <w:rPr>
          <w:rFonts w:ascii="Arial" w:hAnsi="Arial" w:cs="Arial"/>
          <w:b/>
          <w:bCs/>
          <w:szCs w:val="24"/>
        </w:rPr>
        <w:t>M</w:t>
      </w:r>
      <w:r w:rsidR="00D05D60" w:rsidRPr="002D18B5">
        <w:rPr>
          <w:rFonts w:ascii="Arial" w:hAnsi="Arial" w:cs="Arial"/>
          <w:b/>
          <w:bCs/>
          <w:szCs w:val="24"/>
        </w:rPr>
        <w:t xml:space="preserve">inutes of the </w:t>
      </w:r>
      <w:r w:rsidR="0055577F" w:rsidRPr="002D18B5">
        <w:rPr>
          <w:rFonts w:ascii="Arial" w:hAnsi="Arial" w:cs="Arial"/>
          <w:b/>
          <w:bCs/>
          <w:szCs w:val="24"/>
        </w:rPr>
        <w:t>O</w:t>
      </w:r>
      <w:r w:rsidR="00162798" w:rsidRPr="002D18B5">
        <w:rPr>
          <w:rFonts w:ascii="Arial" w:hAnsi="Arial" w:cs="Arial"/>
          <w:b/>
          <w:bCs/>
          <w:szCs w:val="24"/>
        </w:rPr>
        <w:t>rdinary Council M</w:t>
      </w:r>
      <w:r w:rsidR="009E2D4C" w:rsidRPr="002D18B5">
        <w:rPr>
          <w:rFonts w:ascii="Arial" w:hAnsi="Arial" w:cs="Arial"/>
          <w:b/>
          <w:bCs/>
          <w:szCs w:val="24"/>
        </w:rPr>
        <w:t xml:space="preserve">eeting </w:t>
      </w:r>
      <w:r w:rsidR="00D05D60" w:rsidRPr="002D18B5">
        <w:rPr>
          <w:rFonts w:ascii="Arial" w:hAnsi="Arial" w:cs="Arial"/>
          <w:b/>
          <w:bCs/>
          <w:szCs w:val="24"/>
        </w:rPr>
        <w:t xml:space="preserve">held </w:t>
      </w:r>
      <w:r w:rsidR="00717DC9" w:rsidRPr="002D18B5">
        <w:rPr>
          <w:rFonts w:ascii="Arial" w:hAnsi="Arial" w:cs="Arial"/>
          <w:b/>
          <w:bCs/>
          <w:szCs w:val="24"/>
        </w:rPr>
        <w:t>28 April 2020</w:t>
      </w:r>
      <w:r w:rsidR="003D4ADC" w:rsidRPr="002D18B5">
        <w:rPr>
          <w:rFonts w:ascii="Arial" w:hAnsi="Arial" w:cs="Arial"/>
          <w:b/>
          <w:bCs/>
          <w:szCs w:val="24"/>
        </w:rPr>
        <w:t xml:space="preserve"> and Special Council Meeting Minutes </w:t>
      </w:r>
      <w:r w:rsidR="00DD1259" w:rsidRPr="002D18B5">
        <w:rPr>
          <w:rFonts w:ascii="Arial" w:hAnsi="Arial" w:cs="Arial"/>
          <w:b/>
          <w:bCs/>
          <w:szCs w:val="24"/>
        </w:rPr>
        <w:t xml:space="preserve">5 &amp; 19 May 2020 </w:t>
      </w:r>
      <w:r w:rsidRPr="002D18B5">
        <w:rPr>
          <w:rFonts w:ascii="Arial" w:hAnsi="Arial" w:cs="Arial"/>
          <w:b/>
          <w:bCs/>
          <w:szCs w:val="24"/>
        </w:rPr>
        <w:t xml:space="preserve">be </w:t>
      </w:r>
      <w:r w:rsidR="009E5692" w:rsidRPr="002D18B5">
        <w:rPr>
          <w:rFonts w:ascii="Arial" w:hAnsi="Arial" w:cs="Arial"/>
          <w:b/>
          <w:bCs/>
          <w:szCs w:val="24"/>
        </w:rPr>
        <w:t>confirmed.</w:t>
      </w:r>
    </w:p>
    <w:p w14:paraId="147013D8" w14:textId="77777777" w:rsidR="00376553" w:rsidRPr="002D18B5" w:rsidRDefault="00376553" w:rsidP="006053A2">
      <w:pPr>
        <w:numPr>
          <w:ilvl w:val="12"/>
          <w:numId w:val="0"/>
        </w:numPr>
        <w:tabs>
          <w:tab w:val="left" w:pos="1440"/>
          <w:tab w:val="left" w:pos="2410"/>
          <w:tab w:val="left" w:pos="2977"/>
          <w:tab w:val="right" w:pos="8335"/>
          <w:tab w:val="right" w:pos="8505"/>
        </w:tabs>
        <w:jc w:val="both"/>
        <w:rPr>
          <w:rFonts w:ascii="Arial" w:hAnsi="Arial" w:cs="Arial"/>
          <w:b/>
          <w:bCs/>
          <w:szCs w:val="24"/>
        </w:rPr>
      </w:pPr>
    </w:p>
    <w:p w14:paraId="301E3ABC" w14:textId="16CB2C2E" w:rsidR="002D18B5" w:rsidRPr="006D752D" w:rsidRDefault="00376553" w:rsidP="002D18B5">
      <w:pPr>
        <w:jc w:val="right"/>
        <w:rPr>
          <w:rFonts w:ascii="Arial" w:hAnsi="Arial" w:cs="Arial"/>
          <w:b/>
          <w:szCs w:val="24"/>
        </w:rPr>
      </w:pPr>
      <w:r>
        <w:rPr>
          <w:rFonts w:ascii="Arial" w:hAnsi="Arial" w:cs="Arial"/>
          <w:b/>
          <w:szCs w:val="24"/>
        </w:rPr>
        <w:t>CARRIED 11/1</w:t>
      </w:r>
    </w:p>
    <w:p w14:paraId="12C01AB0" w14:textId="662CC9D6" w:rsidR="002D18B5" w:rsidRPr="006D752D" w:rsidRDefault="002D18B5" w:rsidP="002D18B5">
      <w:pPr>
        <w:jc w:val="right"/>
        <w:rPr>
          <w:rFonts w:ascii="Arial" w:hAnsi="Arial" w:cs="Arial"/>
          <w:b/>
          <w:szCs w:val="24"/>
        </w:rPr>
      </w:pPr>
      <w:r w:rsidRPr="006D752D">
        <w:rPr>
          <w:rFonts w:ascii="Arial" w:hAnsi="Arial" w:cs="Arial"/>
          <w:b/>
          <w:szCs w:val="24"/>
        </w:rPr>
        <w:t xml:space="preserve">(Against: Cr. </w:t>
      </w:r>
      <w:r w:rsidR="00376553">
        <w:rPr>
          <w:rFonts w:ascii="Arial" w:hAnsi="Arial" w:cs="Arial"/>
          <w:b/>
          <w:szCs w:val="24"/>
        </w:rPr>
        <w:t>Bennett</w:t>
      </w:r>
      <w:r w:rsidRPr="006D752D">
        <w:rPr>
          <w:rFonts w:ascii="Arial" w:hAnsi="Arial" w:cs="Arial"/>
          <w:b/>
          <w:szCs w:val="24"/>
        </w:rPr>
        <w:t>)</w:t>
      </w:r>
    </w:p>
    <w:p w14:paraId="200BC053" w14:textId="77777777" w:rsidR="00562866" w:rsidRDefault="00562866"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4" w14:textId="0FCB5EF9" w:rsid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080728F6" w14:textId="3030B2A2" w:rsidR="00D0203A" w:rsidRDefault="00D0203A"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5741C405" w14:textId="272B9703" w:rsidR="00D0203A" w:rsidRDefault="00D0203A"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4E4D205C" w14:textId="77777777" w:rsidR="00D0203A" w:rsidRDefault="00D0203A"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5" w14:textId="6165AC5C"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3" w:name="_Toc40979213"/>
      <w:r w:rsidRPr="009E2D4C">
        <w:rPr>
          <w:rFonts w:ascii="Arial" w:hAnsi="Arial" w:cs="Arial"/>
          <w:caps w:val="0"/>
          <w:sz w:val="24"/>
          <w:szCs w:val="24"/>
          <w:u w:val="none"/>
        </w:rPr>
        <w:t xml:space="preserve">Announcements of the </w:t>
      </w:r>
      <w:r>
        <w:rPr>
          <w:rFonts w:ascii="Arial" w:hAnsi="Arial" w:cs="Arial"/>
          <w:caps w:val="0"/>
          <w:sz w:val="24"/>
          <w:szCs w:val="24"/>
          <w:u w:val="none"/>
        </w:rPr>
        <w:t>P</w:t>
      </w:r>
      <w:r w:rsidRPr="009E2D4C">
        <w:rPr>
          <w:rFonts w:ascii="Arial" w:hAnsi="Arial" w:cs="Arial"/>
          <w:caps w:val="0"/>
          <w:sz w:val="24"/>
          <w:szCs w:val="24"/>
          <w:u w:val="none"/>
        </w:rPr>
        <w:t xml:space="preserve">residing </w:t>
      </w:r>
      <w:r>
        <w:rPr>
          <w:rFonts w:ascii="Arial" w:hAnsi="Arial" w:cs="Arial"/>
          <w:caps w:val="0"/>
          <w:sz w:val="24"/>
          <w:szCs w:val="24"/>
          <w:u w:val="none"/>
        </w:rPr>
        <w:t>M</w:t>
      </w:r>
      <w:r w:rsidRPr="009E2D4C">
        <w:rPr>
          <w:rFonts w:ascii="Arial" w:hAnsi="Arial" w:cs="Arial"/>
          <w:caps w:val="0"/>
          <w:sz w:val="24"/>
          <w:szCs w:val="24"/>
          <w:u w:val="none"/>
        </w:rPr>
        <w:t>ember without discussion</w:t>
      </w:r>
      <w:bookmarkEnd w:id="13"/>
    </w:p>
    <w:p w14:paraId="200BC056" w14:textId="77777777" w:rsidR="009E2D4C" w:rsidRPr="00F510A9" w:rsidRDefault="009E2D4C" w:rsidP="009E2D4C">
      <w:pPr>
        <w:pStyle w:val="BodyTextIndent2"/>
        <w:rPr>
          <w:rFonts w:ascii="Arial" w:hAnsi="Arial" w:cs="Arial"/>
        </w:rPr>
      </w:pPr>
    </w:p>
    <w:p w14:paraId="4A19F053" w14:textId="3FFF5681" w:rsidR="00985085" w:rsidRPr="00985085" w:rsidRDefault="00985085" w:rsidP="00985085">
      <w:pPr>
        <w:jc w:val="both"/>
        <w:rPr>
          <w:rFonts w:ascii="Arial" w:hAnsi="Arial" w:cs="Arial"/>
        </w:rPr>
      </w:pPr>
      <w:r w:rsidRPr="00985085">
        <w:rPr>
          <w:rFonts w:ascii="Arial" w:hAnsi="Arial" w:cs="Arial"/>
        </w:rPr>
        <w:t xml:space="preserve">May has been a very busy month with a heavy JDAP and Council workload as we strive to deliver on an unprecedented body of work in planning.  This month saw </w:t>
      </w:r>
      <w:proofErr w:type="gramStart"/>
      <w:r w:rsidRPr="00985085">
        <w:rPr>
          <w:rFonts w:ascii="Arial" w:hAnsi="Arial" w:cs="Arial"/>
        </w:rPr>
        <w:t>a number of</w:t>
      </w:r>
      <w:proofErr w:type="gramEnd"/>
      <w:r w:rsidRPr="00985085">
        <w:rPr>
          <w:rFonts w:ascii="Arial" w:hAnsi="Arial" w:cs="Arial"/>
        </w:rPr>
        <w:t xml:space="preserve"> applications go through JDAP; these being Vincent St, Waratah Avenue, Louise St</w:t>
      </w:r>
      <w:r w:rsidR="00376553">
        <w:rPr>
          <w:rFonts w:ascii="Arial" w:hAnsi="Arial" w:cs="Arial"/>
        </w:rPr>
        <w:t>reet</w:t>
      </w:r>
      <w:r w:rsidRPr="00985085">
        <w:rPr>
          <w:rFonts w:ascii="Arial" w:hAnsi="Arial" w:cs="Arial"/>
        </w:rPr>
        <w:t xml:space="preserve"> and Hillway.  Waratah Avenue and Vincent St were approved, Louise St was deferred for 60 days to work through overshadowing and deep soil planting issues, and Hillway was refused as the development did not fit the local context and character.  </w:t>
      </w:r>
    </w:p>
    <w:p w14:paraId="60257379" w14:textId="77777777" w:rsidR="00985085" w:rsidRPr="00985085" w:rsidRDefault="00985085" w:rsidP="00985085">
      <w:pPr>
        <w:jc w:val="both"/>
        <w:rPr>
          <w:rFonts w:ascii="Arial" w:hAnsi="Arial" w:cs="Arial"/>
        </w:rPr>
      </w:pPr>
    </w:p>
    <w:p w14:paraId="17CBC233" w14:textId="77777777" w:rsidR="00985085" w:rsidRPr="00985085" w:rsidRDefault="00985085" w:rsidP="00985085">
      <w:pPr>
        <w:jc w:val="both"/>
        <w:rPr>
          <w:rFonts w:ascii="Arial" w:hAnsi="Arial" w:cs="Arial"/>
        </w:rPr>
      </w:pPr>
      <w:r w:rsidRPr="00985085">
        <w:rPr>
          <w:rFonts w:ascii="Arial" w:hAnsi="Arial" w:cs="Arial"/>
        </w:rPr>
        <w:t xml:space="preserve">In the middle of </w:t>
      </w:r>
      <w:proofErr w:type="gramStart"/>
      <w:r w:rsidRPr="00985085">
        <w:rPr>
          <w:rFonts w:ascii="Arial" w:hAnsi="Arial" w:cs="Arial"/>
        </w:rPr>
        <w:t>all of</w:t>
      </w:r>
      <w:proofErr w:type="gramEnd"/>
      <w:r w:rsidRPr="00985085">
        <w:rPr>
          <w:rFonts w:ascii="Arial" w:hAnsi="Arial" w:cs="Arial"/>
        </w:rPr>
        <w:t xml:space="preserve"> this the Planning Minister surprised everyone announcing very significant changes to the State’s planning laws.  Most importantly for Nedlands, a temporary response to COVID has been enacted where the WAPC will be the decision-making authority for state significant developments for the next 18 months.  These sorts of developments include the proposal for the Chellingworth Motors site.  The WAPC will also have the power to consider non-planning matters in making their decision. The Planning Bill has been tabled in Parliament and today our Local Member, the Hon Bill Marmion aired our issues with this Planning Bill in Parliament.  I will be attending the first WESROC Forum for the year on the 10 June and hope to persuade my fellow western suburb Mayors that we need a joint position on this Planning Bill.</w:t>
      </w:r>
    </w:p>
    <w:p w14:paraId="7EE5DED0" w14:textId="77777777" w:rsidR="00985085" w:rsidRPr="00985085" w:rsidRDefault="00985085" w:rsidP="00985085">
      <w:pPr>
        <w:jc w:val="both"/>
        <w:rPr>
          <w:rFonts w:ascii="Arial" w:hAnsi="Arial" w:cs="Arial"/>
        </w:rPr>
      </w:pPr>
    </w:p>
    <w:p w14:paraId="53A1CBEB" w14:textId="77777777" w:rsidR="00985085" w:rsidRPr="00985085" w:rsidRDefault="00985085" w:rsidP="00985085">
      <w:pPr>
        <w:jc w:val="both"/>
        <w:rPr>
          <w:rFonts w:ascii="Arial" w:hAnsi="Arial" w:cs="Arial"/>
        </w:rPr>
      </w:pPr>
      <w:r w:rsidRPr="00985085">
        <w:rPr>
          <w:rFonts w:ascii="Arial" w:hAnsi="Arial" w:cs="Arial"/>
        </w:rPr>
        <w:t>I did meet with the Planning Minister this month to discuss Chellingworth and the issues surrounding the very short period for community consultation and the challenges with this in the COVID environment.  The Minister seemed happy to just let this one run its course.  This course includes 3 reviews by the State Design Review Panel that have been so scathing of the design that they have concluded their analysis by saying the only place for the Chellingworth development is Perth’s CBD!  We agree!  We also discussed the Woolworths development and traffic impacts on Stirling Highway, to which in principle agreement was reached for traffic lights at Smyth Rd and Stirling Highway, not Stanley Rd and the Highway. And we spoke about the Scheme Amendment for Broadway to which the Minister replied she would consider it on its merits.</w:t>
      </w:r>
    </w:p>
    <w:p w14:paraId="0118E80B" w14:textId="77777777" w:rsidR="00985085" w:rsidRPr="00985085" w:rsidRDefault="00985085" w:rsidP="00985085">
      <w:pPr>
        <w:jc w:val="both"/>
        <w:rPr>
          <w:rFonts w:ascii="Arial" w:hAnsi="Arial" w:cs="Arial"/>
        </w:rPr>
      </w:pPr>
    </w:p>
    <w:p w14:paraId="338A902A" w14:textId="77777777" w:rsidR="00985085" w:rsidRPr="00985085" w:rsidRDefault="00985085" w:rsidP="00985085">
      <w:pPr>
        <w:jc w:val="both"/>
        <w:rPr>
          <w:rFonts w:ascii="Arial" w:hAnsi="Arial" w:cs="Arial"/>
        </w:rPr>
      </w:pPr>
      <w:r w:rsidRPr="00985085">
        <w:rPr>
          <w:rFonts w:ascii="Arial" w:hAnsi="Arial" w:cs="Arial"/>
        </w:rPr>
        <w:t xml:space="preserve">Following this I had a very productive meeting with the City of Perth Commissioner where we agreed in principle to investigate the merits of higher densities being accommodated on Perth’s side of Broadway to help ease density pressure on Nedlands side.  We hope to progress this work through our respective Planning Departments and present a joint solution to the Minister.  </w:t>
      </w:r>
    </w:p>
    <w:p w14:paraId="65C96E81" w14:textId="77777777" w:rsidR="00985085" w:rsidRPr="00985085" w:rsidRDefault="00985085" w:rsidP="00985085">
      <w:pPr>
        <w:jc w:val="both"/>
        <w:rPr>
          <w:rFonts w:ascii="Arial" w:hAnsi="Arial" w:cs="Arial"/>
        </w:rPr>
      </w:pPr>
    </w:p>
    <w:p w14:paraId="7BA128A2" w14:textId="77777777" w:rsidR="00985085" w:rsidRPr="00985085" w:rsidRDefault="00985085" w:rsidP="00985085">
      <w:pPr>
        <w:jc w:val="both"/>
        <w:rPr>
          <w:rFonts w:ascii="Arial" w:hAnsi="Arial" w:cs="Arial"/>
        </w:rPr>
      </w:pPr>
      <w:r w:rsidRPr="00985085">
        <w:rPr>
          <w:rFonts w:ascii="Arial" w:hAnsi="Arial" w:cs="Arial"/>
        </w:rPr>
        <w:t xml:space="preserve">Just last week the CEO and I also spoke with DevelopmentWA who are doing the Montario Quarter development in our City.  The playground has been so popular there they are hoping to put in place a pop-up community hub to support the </w:t>
      </w:r>
      <w:proofErr w:type="gramStart"/>
      <w:r w:rsidRPr="00985085">
        <w:rPr>
          <w:rFonts w:ascii="Arial" w:hAnsi="Arial" w:cs="Arial"/>
        </w:rPr>
        <w:t>playground, before</w:t>
      </w:r>
      <w:proofErr w:type="gramEnd"/>
      <w:r w:rsidRPr="00985085">
        <w:rPr>
          <w:rFonts w:ascii="Arial" w:hAnsi="Arial" w:cs="Arial"/>
        </w:rPr>
        <w:t xml:space="preserve"> the permanent community facilities are built there.  I am keen to watch and see how this goes as pop up community infrastructure is something, I am interested in providing in our rezoned areas where density is proposed, and we </w:t>
      </w:r>
      <w:proofErr w:type="gramStart"/>
      <w:r w:rsidRPr="00985085">
        <w:rPr>
          <w:rFonts w:ascii="Arial" w:hAnsi="Arial" w:cs="Arial"/>
        </w:rPr>
        <w:t>don’t</w:t>
      </w:r>
      <w:proofErr w:type="gramEnd"/>
      <w:r w:rsidRPr="00985085">
        <w:rPr>
          <w:rFonts w:ascii="Arial" w:hAnsi="Arial" w:cs="Arial"/>
        </w:rPr>
        <w:t xml:space="preserve"> have the infrastructure.  It is a way of trialling something new.    </w:t>
      </w:r>
    </w:p>
    <w:p w14:paraId="70A0C83C" w14:textId="21EC9165" w:rsidR="00985085" w:rsidRDefault="00985085" w:rsidP="00985085">
      <w:pPr>
        <w:jc w:val="both"/>
        <w:rPr>
          <w:rFonts w:ascii="Arial" w:hAnsi="Arial" w:cs="Arial"/>
        </w:rPr>
      </w:pPr>
    </w:p>
    <w:p w14:paraId="0B92A231" w14:textId="77777777" w:rsidR="00AA3D8A" w:rsidRDefault="00AA3D8A" w:rsidP="00985085">
      <w:pPr>
        <w:jc w:val="both"/>
        <w:rPr>
          <w:rFonts w:ascii="Arial" w:hAnsi="Arial" w:cs="Arial"/>
        </w:rPr>
      </w:pPr>
    </w:p>
    <w:p w14:paraId="4631A9DF" w14:textId="6880A4B4" w:rsidR="00CF0F0D" w:rsidRDefault="00CF0F0D" w:rsidP="00CF0F0D">
      <w:pPr>
        <w:ind w:left="-851"/>
        <w:jc w:val="both"/>
        <w:rPr>
          <w:rFonts w:ascii="Arial" w:hAnsi="Arial" w:cs="Arial"/>
        </w:rPr>
      </w:pPr>
      <w:r>
        <w:rPr>
          <w:rFonts w:ascii="Arial" w:hAnsi="Arial" w:cs="Arial"/>
        </w:rPr>
        <w:t>Councillor Coghlan left the meeting at 6.43 pm.</w:t>
      </w:r>
    </w:p>
    <w:p w14:paraId="2A3B8E45" w14:textId="49CDB0BA" w:rsidR="00AA3D8A" w:rsidRDefault="00AA3D8A" w:rsidP="00CF0F0D">
      <w:pPr>
        <w:ind w:left="-851"/>
        <w:jc w:val="both"/>
        <w:rPr>
          <w:rFonts w:ascii="Arial" w:hAnsi="Arial" w:cs="Arial"/>
        </w:rPr>
      </w:pPr>
    </w:p>
    <w:p w14:paraId="632E8986" w14:textId="77777777" w:rsidR="00985085" w:rsidRPr="00985085" w:rsidRDefault="00985085" w:rsidP="00985085">
      <w:pPr>
        <w:jc w:val="both"/>
        <w:rPr>
          <w:rFonts w:ascii="Arial" w:hAnsi="Arial" w:cs="Arial"/>
        </w:rPr>
      </w:pPr>
      <w:r w:rsidRPr="00985085">
        <w:rPr>
          <w:rFonts w:ascii="Arial" w:hAnsi="Arial" w:cs="Arial"/>
        </w:rPr>
        <w:t xml:space="preserve">Lastly, </w:t>
      </w:r>
      <w:proofErr w:type="gramStart"/>
      <w:r w:rsidRPr="00985085">
        <w:rPr>
          <w:rFonts w:ascii="Arial" w:hAnsi="Arial" w:cs="Arial"/>
        </w:rPr>
        <w:t>it’s</w:t>
      </w:r>
      <w:proofErr w:type="gramEnd"/>
      <w:r w:rsidRPr="00985085">
        <w:rPr>
          <w:rFonts w:ascii="Arial" w:hAnsi="Arial" w:cs="Arial"/>
        </w:rPr>
        <w:t xml:space="preserve"> good to see some of our facilities opening up again as restrictions are slowly eased.  I appreciate the work everyone has done to respond and adapt to the COVID 19 lockdown.  It has not been easy, and we still have a way to go.  It has however, shown us just what community spirit looks like.  So, keep it up Nedlands!</w:t>
      </w:r>
    </w:p>
    <w:p w14:paraId="200BC058" w14:textId="68E4A84C" w:rsidR="009E2D4C" w:rsidRDefault="009E2D4C" w:rsidP="009E2D4C">
      <w:pPr>
        <w:pStyle w:val="BodyTextIndent2"/>
        <w:tabs>
          <w:tab w:val="clear" w:pos="8505"/>
          <w:tab w:val="right" w:pos="8364"/>
        </w:tabs>
        <w:ind w:hanging="720"/>
        <w:rPr>
          <w:rFonts w:ascii="Arial" w:hAnsi="Arial" w:cs="Arial"/>
        </w:rPr>
      </w:pPr>
    </w:p>
    <w:p w14:paraId="271965BF" w14:textId="77777777" w:rsidR="00780053" w:rsidRPr="00F510A9" w:rsidRDefault="00780053" w:rsidP="009E2D4C">
      <w:pPr>
        <w:pStyle w:val="BodyTextIndent2"/>
        <w:tabs>
          <w:tab w:val="clear" w:pos="8505"/>
          <w:tab w:val="right" w:pos="8364"/>
        </w:tabs>
        <w:ind w:hanging="720"/>
        <w:rPr>
          <w:rFonts w:ascii="Arial" w:hAnsi="Arial" w:cs="Arial"/>
        </w:rPr>
      </w:pPr>
    </w:p>
    <w:p w14:paraId="200BC05A" w14:textId="44A0C0B1"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4" w:name="_Toc40979214"/>
      <w:r w:rsidRPr="009E2D4C">
        <w:rPr>
          <w:rFonts w:ascii="Arial" w:hAnsi="Arial" w:cs="Arial"/>
          <w:caps w:val="0"/>
          <w:sz w:val="24"/>
          <w:szCs w:val="24"/>
          <w:u w:val="none"/>
        </w:rPr>
        <w:t>Members announcements without discussion</w:t>
      </w:r>
      <w:bookmarkEnd w:id="14"/>
    </w:p>
    <w:p w14:paraId="200BC05B" w14:textId="77777777" w:rsidR="009E2D4C" w:rsidRPr="00F510A9" w:rsidRDefault="009E2D4C" w:rsidP="009E2D4C">
      <w:pPr>
        <w:tabs>
          <w:tab w:val="left" w:pos="720"/>
          <w:tab w:val="left" w:pos="1440"/>
          <w:tab w:val="left" w:pos="2410"/>
          <w:tab w:val="left" w:pos="2977"/>
          <w:tab w:val="right" w:pos="8505"/>
        </w:tabs>
        <w:rPr>
          <w:rFonts w:ascii="Arial" w:hAnsi="Arial" w:cs="Arial"/>
          <w:b/>
          <w:u w:val="single"/>
        </w:rPr>
      </w:pPr>
    </w:p>
    <w:p w14:paraId="200BC05E" w14:textId="04688B71" w:rsidR="00562866" w:rsidRPr="002D18B5" w:rsidRDefault="002D18B5" w:rsidP="002D18B5">
      <w:pPr>
        <w:pStyle w:val="Heading2"/>
        <w:numPr>
          <w:ilvl w:val="1"/>
          <w:numId w:val="1"/>
        </w:numPr>
        <w:tabs>
          <w:tab w:val="clear" w:pos="720"/>
          <w:tab w:val="num" w:pos="0"/>
        </w:tabs>
        <w:spacing w:before="0" w:after="0"/>
        <w:ind w:left="0" w:hanging="851"/>
        <w:rPr>
          <w:rFonts w:ascii="Arial" w:hAnsi="Arial" w:cs="Arial"/>
          <w:sz w:val="24"/>
          <w:szCs w:val="24"/>
          <w:u w:val="none"/>
        </w:rPr>
      </w:pPr>
      <w:r w:rsidRPr="002D18B5">
        <w:rPr>
          <w:rFonts w:ascii="Arial" w:hAnsi="Arial" w:cs="Arial"/>
          <w:sz w:val="24"/>
          <w:szCs w:val="24"/>
          <w:u w:val="none"/>
        </w:rPr>
        <w:t xml:space="preserve">Councillor </w:t>
      </w:r>
      <w:r w:rsidR="00F41460">
        <w:rPr>
          <w:rFonts w:ascii="Arial" w:hAnsi="Arial" w:cs="Arial"/>
          <w:sz w:val="24"/>
          <w:szCs w:val="24"/>
          <w:u w:val="none"/>
        </w:rPr>
        <w:t>Smyth</w:t>
      </w:r>
    </w:p>
    <w:p w14:paraId="200BC05F" w14:textId="77777777" w:rsidR="00D80CEC" w:rsidRDefault="00D80CEC" w:rsidP="009E2D4C">
      <w:pPr>
        <w:numPr>
          <w:ilvl w:val="12"/>
          <w:numId w:val="0"/>
        </w:numPr>
        <w:tabs>
          <w:tab w:val="left" w:pos="720"/>
          <w:tab w:val="left" w:pos="1440"/>
          <w:tab w:val="left" w:pos="2410"/>
          <w:tab w:val="left" w:pos="2977"/>
          <w:tab w:val="right" w:pos="8335"/>
          <w:tab w:val="right" w:pos="8505"/>
        </w:tabs>
        <w:ind w:left="720" w:hanging="11"/>
        <w:jc w:val="both"/>
        <w:rPr>
          <w:rFonts w:ascii="Arial" w:hAnsi="Arial" w:cs="Arial"/>
        </w:rPr>
      </w:pPr>
    </w:p>
    <w:p w14:paraId="756D23F9" w14:textId="6AF3B6E2" w:rsidR="00F41460" w:rsidRPr="006773DC" w:rsidRDefault="00F41460" w:rsidP="00F41460">
      <w:pPr>
        <w:jc w:val="both"/>
        <w:rPr>
          <w:rFonts w:ascii="Arial" w:hAnsi="Arial" w:cs="Arial"/>
          <w:szCs w:val="24"/>
        </w:rPr>
      </w:pPr>
      <w:r w:rsidRPr="006773DC">
        <w:rPr>
          <w:rFonts w:ascii="Arial" w:hAnsi="Arial" w:cs="Arial"/>
          <w:szCs w:val="24"/>
        </w:rPr>
        <w:t>Councillor Smyth advised she had attending the following events and meetings during May 2020.</w:t>
      </w:r>
    </w:p>
    <w:p w14:paraId="7709FC91" w14:textId="77777777" w:rsidR="00F41460" w:rsidRPr="006773DC" w:rsidRDefault="00F41460" w:rsidP="00F41460">
      <w:pPr>
        <w:jc w:val="both"/>
        <w:rPr>
          <w:rFonts w:ascii="Arial" w:hAnsi="Arial" w:cs="Arial"/>
          <w:sz w:val="22"/>
          <w:szCs w:val="22"/>
        </w:rPr>
      </w:pPr>
    </w:p>
    <w:p w14:paraId="552B4348" w14:textId="22BBE00F" w:rsidR="00F41460" w:rsidRPr="006773DC" w:rsidRDefault="00F41460" w:rsidP="00F41460">
      <w:pPr>
        <w:jc w:val="both"/>
        <w:rPr>
          <w:rFonts w:ascii="Arial" w:hAnsi="Arial" w:cs="Arial"/>
          <w:szCs w:val="24"/>
        </w:rPr>
      </w:pPr>
      <w:r w:rsidRPr="006773DC">
        <w:rPr>
          <w:rFonts w:ascii="Arial" w:hAnsi="Arial" w:cs="Arial"/>
          <w:szCs w:val="24"/>
        </w:rPr>
        <w:t xml:space="preserve">Metro Inner North JDAP meeting #2 – 7 May 2020 at 9:30am at the </w:t>
      </w:r>
      <w:r w:rsidRPr="006773DC">
        <w:rPr>
          <w:rFonts w:ascii="Arial" w:hAnsi="Arial" w:cs="Arial"/>
        </w:rPr>
        <w:t>Department of Planning, Lands and Heritage</w:t>
      </w:r>
      <w:r w:rsidRPr="006773DC">
        <w:rPr>
          <w:rFonts w:ascii="Arial" w:hAnsi="Arial" w:cs="Arial"/>
          <w:lang w:eastAsia="en-AU"/>
        </w:rPr>
        <w:t xml:space="preserve">, </w:t>
      </w:r>
      <w:r w:rsidRPr="006773DC">
        <w:rPr>
          <w:rFonts w:ascii="Arial" w:hAnsi="Arial" w:cs="Arial"/>
          <w:lang w:eastAsia="ja-JP"/>
        </w:rPr>
        <w:t>140 William Street</w:t>
      </w:r>
      <w:r w:rsidRPr="006773DC">
        <w:rPr>
          <w:rFonts w:ascii="Arial" w:hAnsi="Arial" w:cs="Arial"/>
          <w:lang w:eastAsia="en-AU"/>
        </w:rPr>
        <w:t xml:space="preserve">, </w:t>
      </w:r>
      <w:r w:rsidRPr="006773DC">
        <w:rPr>
          <w:rFonts w:ascii="Arial" w:hAnsi="Arial" w:cs="Arial"/>
          <w:lang w:eastAsia="ja-JP"/>
        </w:rPr>
        <w:t xml:space="preserve">Perth </w:t>
      </w:r>
      <w:r w:rsidRPr="006773DC">
        <w:rPr>
          <w:rFonts w:ascii="Arial" w:hAnsi="Arial" w:cs="Arial"/>
          <w:szCs w:val="24"/>
        </w:rPr>
        <w:t>to determine the following applications:</w:t>
      </w:r>
    </w:p>
    <w:p w14:paraId="1C8F5EEA" w14:textId="77777777" w:rsidR="00F41460" w:rsidRPr="00F41460" w:rsidRDefault="00F41460" w:rsidP="00F41460">
      <w:pPr>
        <w:jc w:val="both"/>
        <w:rPr>
          <w:rFonts w:ascii="Arial" w:hAnsi="Arial" w:cs="Arial"/>
          <w:b/>
          <w:bCs/>
          <w:szCs w:val="24"/>
        </w:rPr>
      </w:pPr>
    </w:p>
    <w:p w14:paraId="41D155A7" w14:textId="4C5AF83A" w:rsidR="00F41460" w:rsidRPr="00F41460" w:rsidRDefault="00F41460" w:rsidP="00F41460">
      <w:pPr>
        <w:jc w:val="both"/>
        <w:rPr>
          <w:rFonts w:ascii="Arial" w:hAnsi="Arial" w:cs="Arial"/>
          <w:szCs w:val="24"/>
        </w:rPr>
      </w:pPr>
      <w:r w:rsidRPr="00F41460">
        <w:rPr>
          <w:rFonts w:ascii="Arial" w:hAnsi="Arial" w:cs="Arial"/>
          <w:szCs w:val="24"/>
        </w:rPr>
        <w:t>Lot 388 (95A) Waratah Avenue, Dalkeith</w:t>
      </w:r>
      <w:r>
        <w:rPr>
          <w:rFonts w:ascii="Arial" w:hAnsi="Arial" w:cs="Arial"/>
          <w:szCs w:val="24"/>
        </w:rPr>
        <w:t xml:space="preserve">, </w:t>
      </w:r>
      <w:r w:rsidRPr="00F41460">
        <w:rPr>
          <w:rFonts w:ascii="Arial" w:hAnsi="Arial" w:cs="Arial"/>
          <w:szCs w:val="24"/>
        </w:rPr>
        <w:t xml:space="preserve">Residential, Restaurant/Café, Office </w:t>
      </w:r>
    </w:p>
    <w:p w14:paraId="16CFC64E" w14:textId="77777777" w:rsidR="00F41460" w:rsidRPr="00F41460" w:rsidRDefault="00F41460" w:rsidP="00F41460">
      <w:pPr>
        <w:jc w:val="both"/>
        <w:rPr>
          <w:rFonts w:ascii="Arial" w:hAnsi="Arial" w:cs="Arial"/>
          <w:szCs w:val="24"/>
        </w:rPr>
      </w:pPr>
      <w:r w:rsidRPr="00F41460">
        <w:rPr>
          <w:rFonts w:ascii="Arial" w:hAnsi="Arial" w:cs="Arial"/>
          <w:szCs w:val="24"/>
        </w:rPr>
        <w:t>Attended online.</w:t>
      </w:r>
    </w:p>
    <w:p w14:paraId="3BF7619F" w14:textId="77777777" w:rsidR="00F41460" w:rsidRPr="00F41460" w:rsidRDefault="00F41460" w:rsidP="00F41460">
      <w:pPr>
        <w:jc w:val="both"/>
        <w:rPr>
          <w:rFonts w:ascii="Arial" w:hAnsi="Arial" w:cs="Arial"/>
          <w:szCs w:val="24"/>
        </w:rPr>
      </w:pPr>
      <w:r w:rsidRPr="00F41460">
        <w:rPr>
          <w:rFonts w:ascii="Arial" w:hAnsi="Arial" w:cs="Arial"/>
          <w:szCs w:val="24"/>
        </w:rPr>
        <w:t>The RAR recommendation for REFUSAL was moved and LOST 2/3.</w:t>
      </w:r>
    </w:p>
    <w:p w14:paraId="1C68EEF3" w14:textId="77777777" w:rsidR="00F41460" w:rsidRPr="00F41460" w:rsidRDefault="00F41460" w:rsidP="00F41460">
      <w:pPr>
        <w:jc w:val="both"/>
        <w:rPr>
          <w:rFonts w:ascii="Arial" w:hAnsi="Arial" w:cs="Arial"/>
          <w:szCs w:val="24"/>
        </w:rPr>
      </w:pPr>
      <w:r w:rsidRPr="00F41460">
        <w:rPr>
          <w:rFonts w:ascii="Arial" w:hAnsi="Arial" w:cs="Arial"/>
          <w:szCs w:val="24"/>
        </w:rPr>
        <w:t>An alternate motion for APPROVAL was moved with amended conditions and CARRIED 3/2</w:t>
      </w:r>
    </w:p>
    <w:p w14:paraId="00A3A01F" w14:textId="6CAD791C" w:rsidR="00F41460" w:rsidRDefault="00F41460" w:rsidP="00F41460">
      <w:pPr>
        <w:jc w:val="both"/>
        <w:rPr>
          <w:rFonts w:ascii="Arial" w:hAnsi="Arial" w:cs="Arial"/>
          <w:b/>
          <w:bCs/>
          <w:sz w:val="22"/>
          <w:szCs w:val="22"/>
        </w:rPr>
      </w:pPr>
    </w:p>
    <w:p w14:paraId="560C1E9B" w14:textId="77777777" w:rsidR="00CF0F0D" w:rsidRDefault="00CF0F0D" w:rsidP="00F41460">
      <w:pPr>
        <w:jc w:val="both"/>
        <w:rPr>
          <w:rFonts w:ascii="Arial" w:hAnsi="Arial" w:cs="Arial"/>
          <w:b/>
          <w:bCs/>
          <w:sz w:val="22"/>
          <w:szCs w:val="22"/>
        </w:rPr>
      </w:pPr>
    </w:p>
    <w:p w14:paraId="364AFD90" w14:textId="5D6E5486" w:rsidR="00CF0F0D" w:rsidRPr="00CF0F0D" w:rsidRDefault="00CF0F0D" w:rsidP="00CF0F0D">
      <w:pPr>
        <w:ind w:left="-851"/>
        <w:jc w:val="both"/>
        <w:rPr>
          <w:rFonts w:ascii="Arial" w:hAnsi="Arial" w:cs="Arial"/>
          <w:szCs w:val="24"/>
        </w:rPr>
      </w:pPr>
      <w:r w:rsidRPr="00CF0F0D">
        <w:rPr>
          <w:rFonts w:ascii="Arial" w:hAnsi="Arial" w:cs="Arial"/>
          <w:szCs w:val="24"/>
        </w:rPr>
        <w:t>Councillor Coghlan returned to the meeting at 6.46 pm.</w:t>
      </w:r>
    </w:p>
    <w:p w14:paraId="52AC4F2F" w14:textId="00BA2364" w:rsidR="00CF0F0D" w:rsidRDefault="00CF0F0D" w:rsidP="00F41460">
      <w:pPr>
        <w:jc w:val="both"/>
        <w:rPr>
          <w:rFonts w:ascii="Arial" w:hAnsi="Arial" w:cs="Arial"/>
          <w:b/>
          <w:bCs/>
          <w:sz w:val="22"/>
          <w:szCs w:val="22"/>
        </w:rPr>
      </w:pPr>
    </w:p>
    <w:p w14:paraId="7FEC52B8" w14:textId="77777777" w:rsidR="00CF0F0D" w:rsidRPr="00F41460" w:rsidRDefault="00CF0F0D" w:rsidP="00F41460">
      <w:pPr>
        <w:jc w:val="both"/>
        <w:rPr>
          <w:rFonts w:ascii="Arial" w:hAnsi="Arial" w:cs="Arial"/>
          <w:b/>
          <w:bCs/>
          <w:sz w:val="22"/>
          <w:szCs w:val="22"/>
        </w:rPr>
      </w:pPr>
    </w:p>
    <w:p w14:paraId="20426F73" w14:textId="139A8321" w:rsidR="00F41460" w:rsidRPr="006773DC" w:rsidRDefault="00F41460" w:rsidP="00F41460">
      <w:pPr>
        <w:jc w:val="both"/>
        <w:rPr>
          <w:rFonts w:ascii="Arial" w:hAnsi="Arial" w:cs="Arial"/>
          <w:szCs w:val="24"/>
        </w:rPr>
      </w:pPr>
      <w:r w:rsidRPr="006773DC">
        <w:rPr>
          <w:rFonts w:ascii="Arial" w:hAnsi="Arial" w:cs="Arial"/>
          <w:szCs w:val="24"/>
        </w:rPr>
        <w:t xml:space="preserve">Metro Inner North JDAP meeting #4 – 11 May 2020 at 9am at the </w:t>
      </w:r>
      <w:r w:rsidRPr="006773DC">
        <w:rPr>
          <w:rFonts w:ascii="Arial" w:hAnsi="Arial" w:cs="Arial"/>
        </w:rPr>
        <w:t>Department of Planning, Lands and Heritage</w:t>
      </w:r>
      <w:r w:rsidRPr="006773DC">
        <w:rPr>
          <w:rFonts w:ascii="Arial" w:hAnsi="Arial" w:cs="Arial"/>
          <w:lang w:eastAsia="en-AU"/>
        </w:rPr>
        <w:t xml:space="preserve">, </w:t>
      </w:r>
      <w:r w:rsidRPr="006773DC">
        <w:rPr>
          <w:rFonts w:ascii="Arial" w:hAnsi="Arial" w:cs="Arial"/>
          <w:lang w:eastAsia="ja-JP"/>
        </w:rPr>
        <w:t>140 William Street</w:t>
      </w:r>
      <w:r w:rsidRPr="006773DC">
        <w:rPr>
          <w:rFonts w:ascii="Arial" w:hAnsi="Arial" w:cs="Arial"/>
          <w:lang w:eastAsia="en-AU"/>
        </w:rPr>
        <w:t xml:space="preserve">, </w:t>
      </w:r>
      <w:r w:rsidRPr="006773DC">
        <w:rPr>
          <w:rFonts w:ascii="Arial" w:hAnsi="Arial" w:cs="Arial"/>
          <w:lang w:eastAsia="ja-JP"/>
        </w:rPr>
        <w:t xml:space="preserve">Perth </w:t>
      </w:r>
      <w:r w:rsidRPr="006773DC">
        <w:rPr>
          <w:rFonts w:ascii="Arial" w:hAnsi="Arial" w:cs="Arial"/>
          <w:szCs w:val="24"/>
        </w:rPr>
        <w:t>to determine the following applications:</w:t>
      </w:r>
    </w:p>
    <w:p w14:paraId="29A55677" w14:textId="77777777" w:rsidR="00F41460" w:rsidRPr="00F41460" w:rsidRDefault="00F41460" w:rsidP="00F41460">
      <w:pPr>
        <w:jc w:val="both"/>
        <w:rPr>
          <w:rFonts w:ascii="Arial" w:hAnsi="Arial" w:cs="Arial"/>
          <w:b/>
          <w:bCs/>
          <w:szCs w:val="24"/>
        </w:rPr>
      </w:pPr>
    </w:p>
    <w:p w14:paraId="1910A355" w14:textId="4195318B" w:rsidR="00F41460" w:rsidRPr="00F41460" w:rsidRDefault="00F41460" w:rsidP="00F41460">
      <w:pPr>
        <w:jc w:val="both"/>
        <w:rPr>
          <w:rFonts w:ascii="Arial" w:hAnsi="Arial" w:cs="Arial"/>
          <w:sz w:val="22"/>
          <w:szCs w:val="22"/>
        </w:rPr>
      </w:pPr>
      <w:r w:rsidRPr="00F41460">
        <w:rPr>
          <w:rFonts w:ascii="Arial" w:hAnsi="Arial" w:cs="Arial"/>
          <w:szCs w:val="24"/>
        </w:rPr>
        <w:t xml:space="preserve">Lot 71 (13) Vincent Street, Nedlands </w:t>
      </w:r>
      <w:r>
        <w:rPr>
          <w:rFonts w:ascii="Arial" w:hAnsi="Arial" w:cs="Arial"/>
          <w:szCs w:val="24"/>
        </w:rPr>
        <w:t xml:space="preserve">- </w:t>
      </w:r>
      <w:r w:rsidRPr="00F41460">
        <w:rPr>
          <w:rFonts w:ascii="Arial" w:hAnsi="Arial" w:cs="Arial"/>
        </w:rPr>
        <w:t>15 Multiple Dwellings</w:t>
      </w:r>
    </w:p>
    <w:p w14:paraId="41C036B4" w14:textId="593B458D" w:rsidR="00F41460" w:rsidRPr="00F41460" w:rsidRDefault="00F41460" w:rsidP="00F41460">
      <w:pPr>
        <w:jc w:val="both"/>
        <w:rPr>
          <w:rFonts w:ascii="Arial" w:hAnsi="Arial" w:cs="Arial"/>
          <w:szCs w:val="24"/>
        </w:rPr>
      </w:pPr>
      <w:r w:rsidRPr="00F41460">
        <w:rPr>
          <w:rFonts w:ascii="Arial" w:hAnsi="Arial" w:cs="Arial"/>
          <w:szCs w:val="24"/>
        </w:rPr>
        <w:t>Attended online.</w:t>
      </w:r>
      <w:r w:rsidR="00614D3C">
        <w:rPr>
          <w:rFonts w:ascii="Arial" w:hAnsi="Arial" w:cs="Arial"/>
          <w:szCs w:val="24"/>
        </w:rPr>
        <w:t xml:space="preserve"> </w:t>
      </w:r>
      <w:r w:rsidRPr="00F41460">
        <w:rPr>
          <w:rFonts w:ascii="Arial" w:hAnsi="Arial" w:cs="Arial"/>
          <w:szCs w:val="24"/>
        </w:rPr>
        <w:t>The RAR recommendation for REFUSAL was moved and LOST 2/3.</w:t>
      </w:r>
      <w:r w:rsidR="00614D3C">
        <w:rPr>
          <w:rFonts w:ascii="Arial" w:hAnsi="Arial" w:cs="Arial"/>
          <w:szCs w:val="24"/>
        </w:rPr>
        <w:t xml:space="preserve"> </w:t>
      </w:r>
      <w:r w:rsidRPr="00F41460">
        <w:rPr>
          <w:rFonts w:ascii="Arial" w:hAnsi="Arial" w:cs="Arial"/>
          <w:szCs w:val="24"/>
        </w:rPr>
        <w:t>An alternate motion for APPROVAL was moved with conditions and CARRIED 3/2</w:t>
      </w:r>
    </w:p>
    <w:p w14:paraId="05FF72A8" w14:textId="77777777" w:rsidR="00F41460" w:rsidRPr="00F41460" w:rsidRDefault="00F41460" w:rsidP="00F41460">
      <w:pPr>
        <w:jc w:val="both"/>
        <w:rPr>
          <w:rFonts w:ascii="Arial" w:hAnsi="Arial" w:cs="Arial"/>
          <w:b/>
          <w:bCs/>
          <w:szCs w:val="24"/>
        </w:rPr>
      </w:pPr>
    </w:p>
    <w:p w14:paraId="33DE53A6" w14:textId="46F2E607" w:rsidR="00F41460" w:rsidRPr="006773DC" w:rsidRDefault="00F41460" w:rsidP="00F41460">
      <w:pPr>
        <w:jc w:val="both"/>
        <w:rPr>
          <w:rFonts w:ascii="Arial" w:hAnsi="Arial" w:cs="Arial"/>
          <w:szCs w:val="24"/>
        </w:rPr>
      </w:pPr>
      <w:r w:rsidRPr="006773DC">
        <w:rPr>
          <w:rFonts w:ascii="Arial" w:hAnsi="Arial" w:cs="Arial"/>
          <w:szCs w:val="24"/>
        </w:rPr>
        <w:t xml:space="preserve">Metro Inner North JDAP meeting #6 – 12 May 2020 at 2pm at the </w:t>
      </w:r>
      <w:r w:rsidRPr="006773DC">
        <w:rPr>
          <w:rFonts w:ascii="Arial" w:hAnsi="Arial" w:cs="Arial"/>
        </w:rPr>
        <w:t>Department of Planning, Lands and Heritage</w:t>
      </w:r>
      <w:r w:rsidRPr="006773DC">
        <w:rPr>
          <w:rFonts w:ascii="Arial" w:hAnsi="Arial" w:cs="Arial"/>
          <w:lang w:eastAsia="en-AU"/>
        </w:rPr>
        <w:t xml:space="preserve">, </w:t>
      </w:r>
      <w:r w:rsidRPr="006773DC">
        <w:rPr>
          <w:rFonts w:ascii="Arial" w:hAnsi="Arial" w:cs="Arial"/>
          <w:lang w:eastAsia="ja-JP"/>
        </w:rPr>
        <w:t>140 William Street</w:t>
      </w:r>
      <w:r w:rsidRPr="006773DC">
        <w:rPr>
          <w:rFonts w:ascii="Arial" w:hAnsi="Arial" w:cs="Arial"/>
          <w:lang w:eastAsia="en-AU"/>
        </w:rPr>
        <w:t xml:space="preserve">, </w:t>
      </w:r>
      <w:r w:rsidRPr="006773DC">
        <w:rPr>
          <w:rFonts w:ascii="Arial" w:hAnsi="Arial" w:cs="Arial"/>
          <w:lang w:eastAsia="ja-JP"/>
        </w:rPr>
        <w:t xml:space="preserve">Perth </w:t>
      </w:r>
      <w:r w:rsidRPr="006773DC">
        <w:rPr>
          <w:rFonts w:ascii="Arial" w:hAnsi="Arial" w:cs="Arial"/>
          <w:szCs w:val="24"/>
        </w:rPr>
        <w:t>to determine the following applications:</w:t>
      </w:r>
    </w:p>
    <w:p w14:paraId="6F6F695D" w14:textId="77777777" w:rsidR="00F41460" w:rsidRPr="00F41460" w:rsidRDefault="00F41460" w:rsidP="00F41460">
      <w:pPr>
        <w:jc w:val="both"/>
        <w:rPr>
          <w:rFonts w:ascii="Arial" w:hAnsi="Arial" w:cs="Arial"/>
          <w:b/>
          <w:bCs/>
          <w:szCs w:val="24"/>
        </w:rPr>
      </w:pPr>
    </w:p>
    <w:p w14:paraId="5AEB7D9B" w14:textId="7F507F5A" w:rsidR="00F41460" w:rsidRPr="00F41460" w:rsidRDefault="00F41460" w:rsidP="00F41460">
      <w:pPr>
        <w:jc w:val="both"/>
        <w:rPr>
          <w:rFonts w:ascii="Arial" w:hAnsi="Arial" w:cs="Arial"/>
          <w:szCs w:val="24"/>
        </w:rPr>
      </w:pPr>
      <w:r w:rsidRPr="00F41460">
        <w:rPr>
          <w:rFonts w:ascii="Arial" w:hAnsi="Arial" w:cs="Arial"/>
          <w:szCs w:val="24"/>
        </w:rPr>
        <w:t>Lots 143 &amp; 144 (17-19) Louise Street, Dalkeith</w:t>
      </w:r>
      <w:r>
        <w:rPr>
          <w:rFonts w:ascii="Arial" w:hAnsi="Arial" w:cs="Arial"/>
          <w:szCs w:val="24"/>
        </w:rPr>
        <w:t xml:space="preserve"> - </w:t>
      </w:r>
      <w:r w:rsidRPr="00F41460">
        <w:rPr>
          <w:rFonts w:ascii="Arial" w:hAnsi="Arial" w:cs="Arial"/>
          <w:szCs w:val="24"/>
        </w:rPr>
        <w:t>44 Multiple Dwellings</w:t>
      </w:r>
    </w:p>
    <w:p w14:paraId="51CBD1FD" w14:textId="63E1AE63" w:rsidR="00F41460" w:rsidRDefault="00F41460" w:rsidP="00F41460">
      <w:pPr>
        <w:jc w:val="both"/>
        <w:rPr>
          <w:rFonts w:ascii="Arial" w:hAnsi="Arial" w:cs="Arial"/>
          <w:szCs w:val="24"/>
        </w:rPr>
      </w:pPr>
      <w:r w:rsidRPr="00F41460">
        <w:rPr>
          <w:rFonts w:ascii="Arial" w:hAnsi="Arial" w:cs="Arial"/>
          <w:szCs w:val="24"/>
        </w:rPr>
        <w:t>Attended online.</w:t>
      </w:r>
      <w:r w:rsidR="00614D3C">
        <w:rPr>
          <w:rFonts w:ascii="Arial" w:hAnsi="Arial" w:cs="Arial"/>
          <w:szCs w:val="24"/>
        </w:rPr>
        <w:t xml:space="preserve"> </w:t>
      </w:r>
      <w:r w:rsidRPr="00F41460">
        <w:rPr>
          <w:rFonts w:ascii="Arial" w:hAnsi="Arial" w:cs="Arial"/>
          <w:szCs w:val="24"/>
        </w:rPr>
        <w:t>The RAR recommendation for REFUSAL was moved with amended reasons and LOST 2/3.</w:t>
      </w:r>
      <w:r w:rsidR="00614D3C">
        <w:rPr>
          <w:rFonts w:ascii="Arial" w:hAnsi="Arial" w:cs="Arial"/>
          <w:szCs w:val="24"/>
        </w:rPr>
        <w:t xml:space="preserve"> </w:t>
      </w:r>
      <w:r w:rsidRPr="00F41460">
        <w:rPr>
          <w:rFonts w:ascii="Arial" w:hAnsi="Arial" w:cs="Arial"/>
          <w:szCs w:val="24"/>
        </w:rPr>
        <w:t>A motion to defer for 60 days was moved and CARRIED 5/-</w:t>
      </w:r>
      <w:r w:rsidR="00614D3C">
        <w:rPr>
          <w:rFonts w:ascii="Arial" w:hAnsi="Arial" w:cs="Arial"/>
          <w:szCs w:val="24"/>
        </w:rPr>
        <w:t xml:space="preserve"> </w:t>
      </w:r>
      <w:r w:rsidRPr="00F41460">
        <w:rPr>
          <w:rFonts w:ascii="Arial" w:hAnsi="Arial" w:cs="Arial"/>
          <w:szCs w:val="24"/>
        </w:rPr>
        <w:t>An alternate motion for APPROVAL was not moved.</w:t>
      </w:r>
    </w:p>
    <w:p w14:paraId="63EBFEFA" w14:textId="77777777" w:rsidR="00614D3C" w:rsidRPr="00F41460" w:rsidRDefault="00614D3C" w:rsidP="00F41460">
      <w:pPr>
        <w:jc w:val="both"/>
        <w:rPr>
          <w:rFonts w:ascii="Arial" w:hAnsi="Arial" w:cs="Arial"/>
          <w:szCs w:val="24"/>
        </w:rPr>
      </w:pPr>
    </w:p>
    <w:p w14:paraId="2593166D" w14:textId="7464EEA7" w:rsidR="00F41460" w:rsidRPr="006773DC" w:rsidRDefault="00F41460" w:rsidP="00F41460">
      <w:pPr>
        <w:jc w:val="both"/>
        <w:rPr>
          <w:rFonts w:ascii="Arial" w:hAnsi="Arial" w:cs="Arial"/>
          <w:szCs w:val="24"/>
        </w:rPr>
      </w:pPr>
      <w:r w:rsidRPr="006773DC">
        <w:rPr>
          <w:rFonts w:ascii="Arial" w:hAnsi="Arial" w:cs="Arial"/>
          <w:szCs w:val="24"/>
        </w:rPr>
        <w:t xml:space="preserve">Metro Inner North JDAP meeting #10 – 22 May 2020 at 9am at the </w:t>
      </w:r>
      <w:r w:rsidRPr="006773DC">
        <w:rPr>
          <w:rFonts w:ascii="Arial" w:hAnsi="Arial" w:cs="Arial"/>
        </w:rPr>
        <w:t>Department of Planning, Lands and Heritage</w:t>
      </w:r>
      <w:r w:rsidRPr="006773DC">
        <w:rPr>
          <w:rFonts w:ascii="Arial" w:hAnsi="Arial" w:cs="Arial"/>
          <w:lang w:eastAsia="en-AU"/>
        </w:rPr>
        <w:t xml:space="preserve">, </w:t>
      </w:r>
      <w:r w:rsidRPr="006773DC">
        <w:rPr>
          <w:rFonts w:ascii="Arial" w:hAnsi="Arial" w:cs="Arial"/>
          <w:lang w:eastAsia="ja-JP"/>
        </w:rPr>
        <w:t>140 William Street</w:t>
      </w:r>
      <w:r w:rsidRPr="006773DC">
        <w:rPr>
          <w:rFonts w:ascii="Arial" w:hAnsi="Arial" w:cs="Arial"/>
          <w:lang w:eastAsia="en-AU"/>
        </w:rPr>
        <w:t xml:space="preserve">, </w:t>
      </w:r>
      <w:r w:rsidRPr="006773DC">
        <w:rPr>
          <w:rFonts w:ascii="Arial" w:hAnsi="Arial" w:cs="Arial"/>
          <w:lang w:eastAsia="ja-JP"/>
        </w:rPr>
        <w:t xml:space="preserve">Perth </w:t>
      </w:r>
      <w:r w:rsidRPr="006773DC">
        <w:rPr>
          <w:rFonts w:ascii="Arial" w:hAnsi="Arial" w:cs="Arial"/>
          <w:szCs w:val="24"/>
        </w:rPr>
        <w:t>to determine the following applications:</w:t>
      </w:r>
    </w:p>
    <w:p w14:paraId="484157D4" w14:textId="2A4D7616" w:rsidR="00F41460" w:rsidRPr="00F41460" w:rsidRDefault="00F41460" w:rsidP="00F41460">
      <w:pPr>
        <w:jc w:val="both"/>
        <w:rPr>
          <w:rFonts w:ascii="Arial" w:hAnsi="Arial" w:cs="Arial"/>
          <w:szCs w:val="24"/>
        </w:rPr>
      </w:pPr>
      <w:r w:rsidRPr="00F41460">
        <w:rPr>
          <w:rFonts w:ascii="Arial" w:hAnsi="Arial" w:cs="Arial"/>
          <w:szCs w:val="24"/>
        </w:rPr>
        <w:t>Lot 689 (5) Hillway, Nedlands</w:t>
      </w:r>
      <w:r>
        <w:rPr>
          <w:rFonts w:ascii="Arial" w:hAnsi="Arial" w:cs="Arial"/>
          <w:szCs w:val="24"/>
        </w:rPr>
        <w:t xml:space="preserve"> - </w:t>
      </w:r>
      <w:r w:rsidRPr="00F41460">
        <w:rPr>
          <w:rFonts w:ascii="Arial" w:hAnsi="Arial" w:cs="Arial"/>
          <w:szCs w:val="24"/>
        </w:rPr>
        <w:t xml:space="preserve">6 storey multiple dwelling </w:t>
      </w:r>
    </w:p>
    <w:p w14:paraId="1B643915" w14:textId="658FDCFA" w:rsidR="00F41460" w:rsidRPr="00F41460" w:rsidRDefault="00F41460" w:rsidP="00F41460">
      <w:pPr>
        <w:jc w:val="both"/>
        <w:rPr>
          <w:rFonts w:ascii="Arial" w:hAnsi="Arial" w:cs="Arial"/>
          <w:szCs w:val="24"/>
        </w:rPr>
      </w:pPr>
      <w:r w:rsidRPr="00F41460">
        <w:rPr>
          <w:rFonts w:ascii="Arial" w:hAnsi="Arial" w:cs="Arial"/>
          <w:szCs w:val="24"/>
        </w:rPr>
        <w:t>Attended online.</w:t>
      </w:r>
      <w:r w:rsidR="00780053">
        <w:rPr>
          <w:rFonts w:ascii="Arial" w:hAnsi="Arial" w:cs="Arial"/>
          <w:szCs w:val="24"/>
        </w:rPr>
        <w:t xml:space="preserve"> </w:t>
      </w:r>
      <w:r w:rsidRPr="00F41460">
        <w:rPr>
          <w:rFonts w:ascii="Arial" w:hAnsi="Arial" w:cs="Arial"/>
          <w:szCs w:val="24"/>
        </w:rPr>
        <w:t>The RAR recommendation for REFUSAL was moved and CARRIED 4/1.</w:t>
      </w:r>
      <w:r w:rsidR="00780053">
        <w:rPr>
          <w:rFonts w:ascii="Arial" w:hAnsi="Arial" w:cs="Arial"/>
          <w:szCs w:val="24"/>
        </w:rPr>
        <w:t xml:space="preserve"> </w:t>
      </w:r>
      <w:r w:rsidRPr="00F41460">
        <w:rPr>
          <w:rFonts w:ascii="Arial" w:hAnsi="Arial" w:cs="Arial"/>
          <w:szCs w:val="24"/>
        </w:rPr>
        <w:t>The alternate motion for APPROVAL was not considered.</w:t>
      </w:r>
    </w:p>
    <w:p w14:paraId="6EEE9226" w14:textId="78B8027B" w:rsidR="00F41460" w:rsidRDefault="00F41460" w:rsidP="00F41460">
      <w:pPr>
        <w:jc w:val="both"/>
        <w:rPr>
          <w:rFonts w:ascii="Arial" w:hAnsi="Arial" w:cs="Arial"/>
          <w:b/>
          <w:bCs/>
          <w:sz w:val="22"/>
          <w:szCs w:val="22"/>
        </w:rPr>
      </w:pPr>
    </w:p>
    <w:p w14:paraId="5169AC7F" w14:textId="75536BAB" w:rsidR="00F41460" w:rsidRPr="006773DC" w:rsidRDefault="00F41460" w:rsidP="00F41460">
      <w:pPr>
        <w:jc w:val="both"/>
        <w:rPr>
          <w:rFonts w:ascii="Arial" w:hAnsi="Arial" w:cs="Arial"/>
          <w:szCs w:val="24"/>
        </w:rPr>
      </w:pPr>
      <w:r w:rsidRPr="006773DC">
        <w:rPr>
          <w:rFonts w:ascii="Arial" w:hAnsi="Arial" w:cs="Arial"/>
          <w:szCs w:val="24"/>
        </w:rPr>
        <w:t>Lake Claremont Advisory Committee meeting – 7 May 2020 at 8:00am at the Town of Claremont</w:t>
      </w:r>
    </w:p>
    <w:p w14:paraId="1C568612" w14:textId="77777777" w:rsidR="00F41460" w:rsidRPr="00F41460" w:rsidRDefault="00F41460" w:rsidP="00F41460">
      <w:pPr>
        <w:jc w:val="both"/>
        <w:rPr>
          <w:rFonts w:ascii="Arial" w:hAnsi="Arial" w:cs="Arial"/>
          <w:b/>
          <w:bCs/>
          <w:szCs w:val="24"/>
        </w:rPr>
      </w:pPr>
    </w:p>
    <w:p w14:paraId="70BD92F6" w14:textId="623DBB9D" w:rsidR="00F41460" w:rsidRDefault="00F41460" w:rsidP="00F41460">
      <w:pPr>
        <w:jc w:val="both"/>
        <w:rPr>
          <w:rFonts w:ascii="Arial" w:hAnsi="Arial" w:cs="Arial"/>
          <w:szCs w:val="24"/>
        </w:rPr>
      </w:pPr>
      <w:r w:rsidRPr="00F41460">
        <w:rPr>
          <w:rFonts w:ascii="Arial" w:hAnsi="Arial" w:cs="Arial"/>
          <w:szCs w:val="24"/>
        </w:rPr>
        <w:t>Agenda &amp; Minutes available on T</w:t>
      </w:r>
      <w:r>
        <w:rPr>
          <w:rFonts w:ascii="Arial" w:hAnsi="Arial" w:cs="Arial"/>
          <w:szCs w:val="24"/>
        </w:rPr>
        <w:t xml:space="preserve">own of Claremont </w:t>
      </w:r>
      <w:r w:rsidRPr="00F41460">
        <w:rPr>
          <w:rFonts w:ascii="Arial" w:hAnsi="Arial" w:cs="Arial"/>
          <w:szCs w:val="24"/>
        </w:rPr>
        <w:t>website</w:t>
      </w:r>
      <w:r>
        <w:rPr>
          <w:rFonts w:ascii="Arial" w:hAnsi="Arial" w:cs="Arial"/>
          <w:szCs w:val="24"/>
        </w:rPr>
        <w:t>:</w:t>
      </w:r>
    </w:p>
    <w:p w14:paraId="5E0B652B" w14:textId="2CC3F824" w:rsidR="00F41460" w:rsidRPr="00F41460" w:rsidRDefault="00587BD9" w:rsidP="00F41460">
      <w:pPr>
        <w:jc w:val="both"/>
        <w:rPr>
          <w:rFonts w:ascii="Arial" w:hAnsi="Arial" w:cs="Arial"/>
          <w:szCs w:val="24"/>
        </w:rPr>
      </w:pPr>
      <w:hyperlink r:id="rId17" w:history="1">
        <w:r w:rsidR="00F41460" w:rsidRPr="00313F09">
          <w:rPr>
            <w:rStyle w:val="Hyperlink"/>
            <w:rFonts w:ascii="Arial" w:hAnsi="Arial" w:cs="Arial"/>
          </w:rPr>
          <w:t>https://www.claremont.wa.gov.au/Council/Committee-and-Council-Meetings</w:t>
        </w:r>
      </w:hyperlink>
    </w:p>
    <w:p w14:paraId="76350513" w14:textId="77777777" w:rsidR="00F41460" w:rsidRPr="00F41460" w:rsidRDefault="00F41460" w:rsidP="00F41460">
      <w:pPr>
        <w:jc w:val="both"/>
        <w:rPr>
          <w:rFonts w:ascii="Arial" w:hAnsi="Arial" w:cs="Arial"/>
          <w:szCs w:val="24"/>
        </w:rPr>
      </w:pPr>
      <w:r w:rsidRPr="00F41460">
        <w:rPr>
          <w:rFonts w:ascii="Arial" w:hAnsi="Arial" w:cs="Arial"/>
          <w:szCs w:val="24"/>
        </w:rPr>
        <w:t>Attended online.</w:t>
      </w:r>
    </w:p>
    <w:p w14:paraId="6B109DAA" w14:textId="77777777" w:rsidR="00F41460" w:rsidRPr="00F41460" w:rsidRDefault="00F41460" w:rsidP="00F41460">
      <w:pPr>
        <w:jc w:val="both"/>
        <w:rPr>
          <w:rFonts w:ascii="Arial" w:hAnsi="Arial" w:cs="Arial"/>
          <w:b/>
          <w:bCs/>
          <w:sz w:val="22"/>
          <w:szCs w:val="22"/>
        </w:rPr>
      </w:pPr>
    </w:p>
    <w:p w14:paraId="777D7505" w14:textId="53B14B1F" w:rsidR="00F41460" w:rsidRPr="006773DC" w:rsidRDefault="00F41460" w:rsidP="00F41460">
      <w:pPr>
        <w:jc w:val="both"/>
        <w:rPr>
          <w:rFonts w:ascii="Arial" w:hAnsi="Arial" w:cs="Arial"/>
          <w:szCs w:val="24"/>
        </w:rPr>
      </w:pPr>
      <w:r w:rsidRPr="006773DC">
        <w:rPr>
          <w:rFonts w:ascii="Arial" w:hAnsi="Arial" w:cs="Arial"/>
          <w:szCs w:val="24"/>
        </w:rPr>
        <w:t>West Metro Recycling Centre – 23 May 2020 at 10:30am, Brockway Road, Shenton Park:</w:t>
      </w:r>
    </w:p>
    <w:p w14:paraId="4A9D1043" w14:textId="77777777" w:rsidR="00F41460" w:rsidRPr="00F41460" w:rsidRDefault="00F41460" w:rsidP="00F41460">
      <w:pPr>
        <w:jc w:val="both"/>
        <w:rPr>
          <w:rFonts w:ascii="Arial" w:hAnsi="Arial" w:cs="Arial"/>
          <w:b/>
          <w:bCs/>
          <w:szCs w:val="24"/>
        </w:rPr>
      </w:pPr>
    </w:p>
    <w:p w14:paraId="3573EE4E" w14:textId="39DE2FCB" w:rsidR="00F41460" w:rsidRPr="00F41460" w:rsidRDefault="00F41460" w:rsidP="00F41460">
      <w:pPr>
        <w:jc w:val="both"/>
        <w:rPr>
          <w:rFonts w:ascii="Arial" w:hAnsi="Arial" w:cs="Arial"/>
          <w:szCs w:val="24"/>
        </w:rPr>
      </w:pPr>
      <w:r w:rsidRPr="00F41460">
        <w:rPr>
          <w:rFonts w:ascii="Arial" w:hAnsi="Arial" w:cs="Arial"/>
          <w:szCs w:val="24"/>
        </w:rPr>
        <w:t>Site visit with WMRC CEO and other LG Councillors</w:t>
      </w:r>
      <w:r>
        <w:rPr>
          <w:rFonts w:ascii="Arial" w:hAnsi="Arial" w:cs="Arial"/>
          <w:szCs w:val="24"/>
        </w:rPr>
        <w:t xml:space="preserve">. </w:t>
      </w:r>
      <w:r w:rsidRPr="00F41460">
        <w:rPr>
          <w:rFonts w:ascii="Arial" w:hAnsi="Arial" w:cs="Arial"/>
          <w:szCs w:val="24"/>
        </w:rPr>
        <w:t>Attended with social distancing</w:t>
      </w:r>
    </w:p>
    <w:p w14:paraId="1B447718" w14:textId="486866D6" w:rsidR="00780053" w:rsidRDefault="00614D3C" w:rsidP="00F41460">
      <w:pPr>
        <w:autoSpaceDE w:val="0"/>
        <w:autoSpaceDN w:val="0"/>
        <w:jc w:val="both"/>
        <w:rPr>
          <w:szCs w:val="24"/>
        </w:rPr>
      </w:pPr>
      <w:r>
        <w:rPr>
          <w:szCs w:val="24"/>
        </w:rPr>
        <w:t xml:space="preserve"> </w:t>
      </w:r>
    </w:p>
    <w:p w14:paraId="683DF9F4" w14:textId="77777777" w:rsidR="00614D3C" w:rsidRDefault="00614D3C" w:rsidP="00F41460">
      <w:pPr>
        <w:autoSpaceDE w:val="0"/>
        <w:autoSpaceDN w:val="0"/>
        <w:jc w:val="both"/>
        <w:rPr>
          <w:szCs w:val="24"/>
        </w:rPr>
      </w:pPr>
    </w:p>
    <w:p w14:paraId="200BC061" w14:textId="084F6649" w:rsidR="009368F4" w:rsidRPr="006053A2" w:rsidRDefault="00F54CA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5" w:name="_Toc40979215"/>
      <w:r>
        <w:rPr>
          <w:rFonts w:ascii="Arial" w:hAnsi="Arial" w:cs="Arial"/>
          <w:caps w:val="0"/>
          <w:sz w:val="24"/>
          <w:szCs w:val="24"/>
          <w:u w:val="none"/>
        </w:rPr>
        <w:t>Ma</w:t>
      </w:r>
      <w:r w:rsidR="00562866" w:rsidRPr="009E2D4C">
        <w:rPr>
          <w:rFonts w:ascii="Arial" w:hAnsi="Arial" w:cs="Arial"/>
          <w:caps w:val="0"/>
          <w:sz w:val="24"/>
          <w:szCs w:val="24"/>
          <w:u w:val="none"/>
        </w:rPr>
        <w:t>tters for Which the Meeting May Be Closed</w:t>
      </w:r>
      <w:bookmarkEnd w:id="15"/>
    </w:p>
    <w:p w14:paraId="200BC062" w14:textId="77777777" w:rsidR="009368F4" w:rsidRPr="009E2D4C" w:rsidRDefault="009368F4" w:rsidP="00765E9D">
      <w:pPr>
        <w:ind w:left="720"/>
        <w:jc w:val="both"/>
        <w:rPr>
          <w:rFonts w:ascii="Arial" w:hAnsi="Arial" w:cs="Arial"/>
          <w:szCs w:val="24"/>
        </w:rPr>
      </w:pPr>
    </w:p>
    <w:p w14:paraId="200BC063" w14:textId="77777777" w:rsidR="00562866" w:rsidRPr="009E2D4C" w:rsidRDefault="009E2D4C" w:rsidP="006053A2">
      <w:pPr>
        <w:jc w:val="both"/>
        <w:rPr>
          <w:rFonts w:ascii="Arial" w:hAnsi="Arial" w:cs="Arial"/>
          <w:szCs w:val="24"/>
        </w:rPr>
      </w:pPr>
      <w:r w:rsidRPr="009E2D4C">
        <w:rPr>
          <w:rFonts w:ascii="Arial" w:hAnsi="Arial" w:cs="Arial"/>
          <w:szCs w:val="24"/>
        </w:rPr>
        <w:t>Council, in accordance with Standing Orders and for the convenience of the public, is to identify any matter which is to be discussed behind closed doors at this meeting, and that matter is to be deferred for consideration as the last item of this meeting.</w:t>
      </w:r>
    </w:p>
    <w:p w14:paraId="200BC064" w14:textId="61158096" w:rsidR="009E2D4C" w:rsidRDefault="009E2D4C" w:rsidP="00F85F2D">
      <w:pPr>
        <w:jc w:val="both"/>
        <w:rPr>
          <w:rFonts w:ascii="Arial" w:hAnsi="Arial" w:cs="Arial"/>
          <w:szCs w:val="24"/>
        </w:rPr>
      </w:pPr>
    </w:p>
    <w:p w14:paraId="10F2DB4E" w14:textId="160541FF" w:rsidR="00F85F2D" w:rsidRDefault="00F85F2D" w:rsidP="00F85F2D">
      <w:pPr>
        <w:jc w:val="both"/>
        <w:rPr>
          <w:rFonts w:ascii="Arial" w:hAnsi="Arial" w:cs="Arial"/>
          <w:szCs w:val="24"/>
        </w:rPr>
      </w:pPr>
      <w:r>
        <w:rPr>
          <w:rFonts w:ascii="Arial" w:hAnsi="Arial" w:cs="Arial"/>
          <w:szCs w:val="24"/>
        </w:rPr>
        <w:t>Nil.</w:t>
      </w:r>
    </w:p>
    <w:p w14:paraId="62C1A2E9" w14:textId="77777777" w:rsidR="00F85F2D" w:rsidRPr="009E2D4C" w:rsidRDefault="00F85F2D" w:rsidP="00F85F2D">
      <w:pPr>
        <w:jc w:val="both"/>
        <w:rPr>
          <w:rFonts w:ascii="Arial" w:hAnsi="Arial" w:cs="Arial"/>
          <w:szCs w:val="24"/>
        </w:rPr>
      </w:pPr>
    </w:p>
    <w:p w14:paraId="200BC065" w14:textId="77777777" w:rsidR="009E2D4C" w:rsidRP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66"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6" w:name="_Toc40979216"/>
      <w:r w:rsidRPr="009E2D4C">
        <w:rPr>
          <w:rFonts w:ascii="Arial" w:hAnsi="Arial" w:cs="Arial"/>
          <w:caps w:val="0"/>
          <w:sz w:val="24"/>
          <w:szCs w:val="24"/>
          <w:u w:val="none"/>
        </w:rPr>
        <w:t>Div</w:t>
      </w:r>
      <w:r>
        <w:rPr>
          <w:rFonts w:ascii="Arial" w:hAnsi="Arial" w:cs="Arial"/>
          <w:caps w:val="0"/>
          <w:sz w:val="24"/>
          <w:szCs w:val="24"/>
          <w:u w:val="none"/>
        </w:rPr>
        <w:t>isional reports and minutes of C</w:t>
      </w:r>
      <w:r w:rsidRPr="009E2D4C">
        <w:rPr>
          <w:rFonts w:ascii="Arial" w:hAnsi="Arial" w:cs="Arial"/>
          <w:caps w:val="0"/>
          <w:sz w:val="24"/>
          <w:szCs w:val="24"/>
          <w:u w:val="none"/>
        </w:rPr>
        <w:t>ouncil committees and admini</w:t>
      </w:r>
      <w:r w:rsidR="009E5692">
        <w:rPr>
          <w:rFonts w:ascii="Arial" w:hAnsi="Arial" w:cs="Arial"/>
          <w:caps w:val="0"/>
          <w:sz w:val="24"/>
          <w:szCs w:val="24"/>
          <w:u w:val="none"/>
        </w:rPr>
        <w:t>strative liaison working groups</w:t>
      </w:r>
      <w:bookmarkEnd w:id="16"/>
    </w:p>
    <w:p w14:paraId="200BC067" w14:textId="77777777" w:rsidR="009E2D4C" w:rsidRPr="009E2D4C" w:rsidRDefault="009E2D4C" w:rsidP="009E2D4C">
      <w:pPr>
        <w:rPr>
          <w:rFonts w:ascii="Arial" w:hAnsi="Arial" w:cs="Arial"/>
          <w:szCs w:val="24"/>
        </w:rPr>
      </w:pPr>
    </w:p>
    <w:p w14:paraId="200BC068" w14:textId="77777777" w:rsidR="009E2D4C" w:rsidRPr="009E2D4C" w:rsidRDefault="006053A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7" w:name="_Toc40979217"/>
      <w:r>
        <w:rPr>
          <w:rFonts w:ascii="Arial" w:hAnsi="Arial" w:cs="Arial"/>
          <w:sz w:val="24"/>
          <w:szCs w:val="24"/>
          <w:u w:val="none"/>
        </w:rPr>
        <w:t>Minutes of Council Committees</w:t>
      </w:r>
      <w:bookmarkEnd w:id="17"/>
    </w:p>
    <w:p w14:paraId="200BC069" w14:textId="77777777" w:rsidR="009E2D4C" w:rsidRPr="009E2D4C" w:rsidRDefault="009E2D4C" w:rsidP="009E2D4C">
      <w:pPr>
        <w:tabs>
          <w:tab w:val="left" w:pos="720"/>
          <w:tab w:val="left" w:pos="1440"/>
          <w:tab w:val="left" w:pos="2410"/>
          <w:tab w:val="left" w:pos="2977"/>
          <w:tab w:val="right" w:pos="8505"/>
        </w:tabs>
        <w:rPr>
          <w:rFonts w:ascii="Arial" w:hAnsi="Arial" w:cs="Arial"/>
          <w:b/>
          <w:szCs w:val="24"/>
          <w:u w:val="single"/>
        </w:rPr>
      </w:pPr>
    </w:p>
    <w:p w14:paraId="200BC06A" w14:textId="77777777" w:rsidR="009E2D4C" w:rsidRPr="009E2D4C" w:rsidRDefault="009E2D4C" w:rsidP="006053A2">
      <w:pPr>
        <w:tabs>
          <w:tab w:val="left" w:pos="1440"/>
          <w:tab w:val="left" w:pos="2410"/>
          <w:tab w:val="left" w:pos="2977"/>
          <w:tab w:val="right" w:pos="8505"/>
        </w:tabs>
        <w:jc w:val="both"/>
        <w:rPr>
          <w:rFonts w:ascii="Arial" w:hAnsi="Arial" w:cs="Arial"/>
          <w:sz w:val="22"/>
          <w:szCs w:val="24"/>
        </w:rPr>
      </w:pPr>
      <w:r w:rsidRPr="009E2D4C">
        <w:rPr>
          <w:rFonts w:ascii="Arial" w:hAnsi="Arial" w:cs="Arial"/>
          <w:sz w:val="22"/>
          <w:szCs w:val="24"/>
        </w:rPr>
        <w:t xml:space="preserve">This is an information item only to receive the </w:t>
      </w:r>
      <w:r>
        <w:rPr>
          <w:rFonts w:ascii="Arial" w:hAnsi="Arial" w:cs="Arial"/>
          <w:sz w:val="22"/>
          <w:szCs w:val="24"/>
        </w:rPr>
        <w:t>m</w:t>
      </w:r>
      <w:r w:rsidRPr="009E2D4C">
        <w:rPr>
          <w:rFonts w:ascii="Arial" w:hAnsi="Arial" w:cs="Arial"/>
          <w:sz w:val="22"/>
          <w:szCs w:val="24"/>
        </w:rPr>
        <w:t xml:space="preserve">inutes of the various meetings held by the Council appointed Committees (N.B. This should not be confused with Council resolving to accept the recommendations of a </w:t>
      </w:r>
      <w:proofErr w:type="gramStart"/>
      <w:r w:rsidRPr="009E2D4C">
        <w:rPr>
          <w:rFonts w:ascii="Arial" w:hAnsi="Arial" w:cs="Arial"/>
          <w:sz w:val="22"/>
          <w:szCs w:val="24"/>
        </w:rPr>
        <w:t>particular Committee</w:t>
      </w:r>
      <w:proofErr w:type="gramEnd"/>
      <w:r w:rsidRPr="009E2D4C">
        <w:rPr>
          <w:rFonts w:ascii="Arial" w:hAnsi="Arial" w:cs="Arial"/>
          <w:sz w:val="22"/>
          <w:szCs w:val="24"/>
        </w:rPr>
        <w:t>.</w:t>
      </w:r>
      <w:r>
        <w:rPr>
          <w:rFonts w:ascii="Arial" w:hAnsi="Arial" w:cs="Arial"/>
          <w:sz w:val="22"/>
          <w:szCs w:val="24"/>
        </w:rPr>
        <w:t xml:space="preserve"> </w:t>
      </w:r>
      <w:r w:rsidRPr="009E2D4C">
        <w:rPr>
          <w:rFonts w:ascii="Arial" w:hAnsi="Arial" w:cs="Arial"/>
          <w:sz w:val="22"/>
          <w:szCs w:val="24"/>
        </w:rPr>
        <w:t>Committee recommendations that require Council’s approval should be presented to Council for resolution via the relevant departmental reports).</w:t>
      </w:r>
    </w:p>
    <w:p w14:paraId="200BC06B" w14:textId="20043CE8" w:rsidR="009E2D4C" w:rsidRDefault="00F54CAC" w:rsidP="006053A2">
      <w:pPr>
        <w:tabs>
          <w:tab w:val="left" w:pos="1440"/>
          <w:tab w:val="left" w:pos="2410"/>
          <w:tab w:val="left" w:pos="2977"/>
          <w:tab w:val="right" w:pos="8505"/>
        </w:tabs>
        <w:jc w:val="both"/>
        <w:rPr>
          <w:rFonts w:ascii="Arial" w:hAnsi="Arial" w:cs="Arial"/>
          <w:b/>
          <w:i/>
          <w:szCs w:val="24"/>
        </w:rPr>
      </w:pPr>
      <w:r>
        <w:rPr>
          <w:rFonts w:ascii="Arial" w:hAnsi="Arial" w:cs="Arial"/>
          <w:noProof/>
        </w:rPr>
        <mc:AlternateContent>
          <mc:Choice Requires="wps">
            <w:drawing>
              <wp:anchor distT="0" distB="0" distL="114300" distR="114300" simplePos="0" relativeHeight="251658244" behindDoc="1" locked="0" layoutInCell="1" allowOverlap="1" wp14:anchorId="34556D29" wp14:editId="5DA15EF4">
                <wp:simplePos x="0" y="0"/>
                <wp:positionH relativeFrom="margin">
                  <wp:align>left</wp:align>
                </wp:positionH>
                <wp:positionV relativeFrom="paragraph">
                  <wp:posOffset>172085</wp:posOffset>
                </wp:positionV>
                <wp:extent cx="5326380" cy="1775460"/>
                <wp:effectExtent l="0" t="0" r="7620" b="0"/>
                <wp:wrapNone/>
                <wp:docPr id="22" name="Rectangle 22"/>
                <wp:cNvGraphicFramePr/>
                <a:graphic xmlns:a="http://schemas.openxmlformats.org/drawingml/2006/main">
                  <a:graphicData uri="http://schemas.microsoft.com/office/word/2010/wordprocessingShape">
                    <wps:wsp>
                      <wps:cNvSpPr/>
                      <wps:spPr>
                        <a:xfrm>
                          <a:off x="0" y="0"/>
                          <a:ext cx="5326380" cy="17754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DE012AC" id="Rectangle 22" o:spid="_x0000_s1026" style="position:absolute;margin-left:0;margin-top:13.55pt;width:419.4pt;height:139.8pt;z-index:-2516500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" fillcolor="#bfbfbf [2412]" stroked="f" strokeweight="2pt">
                <w10:wrap anchorx="margin"/>
              </v:rect>
            </w:pict>
          </mc:Fallback>
        </mc:AlternateContent>
      </w:r>
    </w:p>
    <w:p w14:paraId="17F982D8" w14:textId="67AAD6ED" w:rsidR="002D18B5" w:rsidRPr="006D752D" w:rsidRDefault="002D18B5" w:rsidP="00400D66">
      <w:pPr>
        <w:jc w:val="both"/>
        <w:rPr>
          <w:rFonts w:ascii="Arial" w:hAnsi="Arial" w:cs="Arial"/>
          <w:szCs w:val="24"/>
        </w:rPr>
      </w:pPr>
      <w:r w:rsidRPr="006D752D">
        <w:rPr>
          <w:rFonts w:ascii="Arial" w:hAnsi="Arial" w:cs="Arial"/>
          <w:szCs w:val="24"/>
        </w:rPr>
        <w:t xml:space="preserve">Moved – Councillor </w:t>
      </w:r>
      <w:r w:rsidR="00F85F2D">
        <w:rPr>
          <w:rFonts w:ascii="Arial" w:hAnsi="Arial" w:cs="Arial"/>
          <w:szCs w:val="24"/>
        </w:rPr>
        <w:t>McManus</w:t>
      </w:r>
    </w:p>
    <w:p w14:paraId="5A1D44FA" w14:textId="3FC7B3C4" w:rsidR="002D18B5" w:rsidRPr="006D752D" w:rsidRDefault="002D18B5" w:rsidP="00400D66">
      <w:pPr>
        <w:jc w:val="both"/>
        <w:rPr>
          <w:rFonts w:ascii="Arial" w:hAnsi="Arial" w:cs="Arial"/>
          <w:szCs w:val="24"/>
        </w:rPr>
      </w:pPr>
      <w:r w:rsidRPr="006D752D">
        <w:rPr>
          <w:rFonts w:ascii="Arial" w:hAnsi="Arial" w:cs="Arial"/>
          <w:szCs w:val="24"/>
        </w:rPr>
        <w:t xml:space="preserve">Seconded – Councillor </w:t>
      </w:r>
      <w:r w:rsidR="00F85F2D">
        <w:rPr>
          <w:rFonts w:ascii="Arial" w:hAnsi="Arial" w:cs="Arial"/>
          <w:szCs w:val="24"/>
        </w:rPr>
        <w:t>Smyth</w:t>
      </w:r>
    </w:p>
    <w:p w14:paraId="2FEC009D" w14:textId="77777777" w:rsidR="002D18B5" w:rsidRPr="006D752D" w:rsidRDefault="002D18B5" w:rsidP="00400D66">
      <w:pPr>
        <w:jc w:val="both"/>
        <w:rPr>
          <w:rFonts w:ascii="Arial" w:hAnsi="Arial" w:cs="Arial"/>
          <w:szCs w:val="24"/>
        </w:rPr>
      </w:pPr>
    </w:p>
    <w:p w14:paraId="200BC06C" w14:textId="53B554A3" w:rsidR="009E2D4C" w:rsidRPr="009E2D4C" w:rsidRDefault="002D18B5" w:rsidP="006053A2">
      <w:pPr>
        <w:tabs>
          <w:tab w:val="left" w:pos="1440"/>
          <w:tab w:val="left" w:pos="2410"/>
          <w:tab w:val="left" w:pos="2977"/>
          <w:tab w:val="right" w:pos="8505"/>
        </w:tabs>
        <w:jc w:val="both"/>
        <w:rPr>
          <w:rFonts w:ascii="Arial" w:hAnsi="Arial" w:cs="Arial"/>
          <w:b/>
          <w:szCs w:val="24"/>
        </w:rPr>
      </w:pPr>
      <w:r>
        <w:rPr>
          <w:rFonts w:ascii="Arial" w:hAnsi="Arial" w:cs="Arial"/>
          <w:b/>
          <w:szCs w:val="24"/>
        </w:rPr>
        <w:t>T</w:t>
      </w:r>
      <w:r w:rsidR="009E2D4C" w:rsidRPr="009E2D4C">
        <w:rPr>
          <w:rFonts w:ascii="Arial" w:hAnsi="Arial" w:cs="Arial"/>
          <w:b/>
          <w:szCs w:val="24"/>
        </w:rPr>
        <w:t xml:space="preserve">he Minutes of the following Committee </w:t>
      </w:r>
      <w:r w:rsidR="00162798">
        <w:rPr>
          <w:rFonts w:ascii="Arial" w:hAnsi="Arial" w:cs="Arial"/>
          <w:b/>
          <w:szCs w:val="24"/>
        </w:rPr>
        <w:t>M</w:t>
      </w:r>
      <w:r w:rsidR="009E2D4C" w:rsidRPr="009E2D4C">
        <w:rPr>
          <w:rFonts w:ascii="Arial" w:hAnsi="Arial" w:cs="Arial"/>
          <w:b/>
          <w:szCs w:val="24"/>
        </w:rPr>
        <w:t>eetings (in date order)</w:t>
      </w:r>
      <w:r>
        <w:rPr>
          <w:rFonts w:ascii="Arial" w:hAnsi="Arial" w:cs="Arial"/>
          <w:b/>
          <w:szCs w:val="24"/>
        </w:rPr>
        <w:t xml:space="preserve"> </w:t>
      </w:r>
      <w:r w:rsidR="009E2D4C" w:rsidRPr="009E2D4C">
        <w:rPr>
          <w:rFonts w:ascii="Arial" w:hAnsi="Arial" w:cs="Arial"/>
          <w:b/>
          <w:szCs w:val="24"/>
        </w:rPr>
        <w:t>be received:</w:t>
      </w:r>
    </w:p>
    <w:p w14:paraId="200BC06D" w14:textId="77777777" w:rsidR="009E2D4C" w:rsidRPr="009E2D4C" w:rsidRDefault="009E2D4C" w:rsidP="006053A2">
      <w:pPr>
        <w:tabs>
          <w:tab w:val="left" w:pos="1440"/>
          <w:tab w:val="left" w:pos="2410"/>
          <w:tab w:val="left" w:pos="2977"/>
          <w:tab w:val="right" w:pos="8505"/>
        </w:tabs>
        <w:rPr>
          <w:rFonts w:ascii="Arial" w:hAnsi="Arial" w:cs="Arial"/>
          <w:b/>
          <w:szCs w:val="24"/>
          <w:u w:val="single"/>
        </w:rPr>
      </w:pPr>
    </w:p>
    <w:p w14:paraId="200BC06E" w14:textId="79B5DA90" w:rsidR="009E2D4C" w:rsidRPr="009E2D4C" w:rsidRDefault="009E2D4C" w:rsidP="006053A2">
      <w:pPr>
        <w:tabs>
          <w:tab w:val="left" w:pos="1440"/>
          <w:tab w:val="left" w:pos="2410"/>
          <w:tab w:val="left" w:pos="2977"/>
          <w:tab w:val="right" w:pos="8222"/>
        </w:tabs>
        <w:rPr>
          <w:rFonts w:ascii="Arial" w:hAnsi="Arial" w:cs="Arial"/>
          <w:b/>
          <w:szCs w:val="24"/>
        </w:rPr>
      </w:pPr>
      <w:r w:rsidRPr="009E2D4C">
        <w:rPr>
          <w:rFonts w:ascii="Arial" w:hAnsi="Arial" w:cs="Arial"/>
          <w:b/>
          <w:szCs w:val="24"/>
        </w:rPr>
        <w:t xml:space="preserve">Council Committee </w:t>
      </w:r>
      <w:r w:rsidRPr="009E2D4C">
        <w:rPr>
          <w:rFonts w:ascii="Arial" w:hAnsi="Arial" w:cs="Arial"/>
          <w:b/>
          <w:szCs w:val="24"/>
        </w:rPr>
        <w:tab/>
      </w:r>
      <w:r w:rsidRPr="009E2D4C">
        <w:rPr>
          <w:rFonts w:ascii="Arial" w:hAnsi="Arial" w:cs="Arial"/>
          <w:b/>
          <w:szCs w:val="24"/>
        </w:rPr>
        <w:tab/>
      </w:r>
      <w:r w:rsidR="009E5692">
        <w:rPr>
          <w:rFonts w:ascii="Arial" w:hAnsi="Arial" w:cs="Arial"/>
          <w:b/>
          <w:szCs w:val="24"/>
        </w:rPr>
        <w:tab/>
      </w:r>
      <w:r w:rsidR="00E27038">
        <w:rPr>
          <w:rFonts w:ascii="Arial" w:hAnsi="Arial" w:cs="Arial"/>
          <w:b/>
          <w:szCs w:val="24"/>
        </w:rPr>
        <w:t>12 May 2020</w:t>
      </w:r>
    </w:p>
    <w:p w14:paraId="200BC06F" w14:textId="2CD7EF9F" w:rsidR="009E2D4C" w:rsidRDefault="00E27038"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009E2D4C" w:rsidRPr="009E2D4C">
        <w:rPr>
          <w:rFonts w:ascii="Arial" w:hAnsi="Arial" w:cs="Arial"/>
          <w:sz w:val="22"/>
          <w:szCs w:val="24"/>
        </w:rPr>
        <w:t xml:space="preserve">Circulated to Councillors on </w:t>
      </w:r>
      <w:r>
        <w:rPr>
          <w:rFonts w:ascii="Arial" w:hAnsi="Arial" w:cs="Arial"/>
          <w:sz w:val="22"/>
          <w:szCs w:val="24"/>
        </w:rPr>
        <w:t>19 May 2020</w:t>
      </w:r>
    </w:p>
    <w:p w14:paraId="4925049D" w14:textId="77777777" w:rsidR="00614D3C" w:rsidRDefault="00614D3C" w:rsidP="00B435A5">
      <w:pPr>
        <w:jc w:val="right"/>
        <w:rPr>
          <w:rFonts w:ascii="Arial" w:hAnsi="Arial" w:cs="Arial"/>
          <w:b/>
          <w:szCs w:val="24"/>
        </w:rPr>
      </w:pPr>
    </w:p>
    <w:p w14:paraId="1A1F052D" w14:textId="08AF538D" w:rsidR="00F85F2D" w:rsidRPr="004C193E" w:rsidRDefault="00F85F2D"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6CFB234A" w14:textId="4D3F8D5D" w:rsidR="002D18B5" w:rsidRPr="006D752D" w:rsidRDefault="002D18B5" w:rsidP="002D18B5">
      <w:pPr>
        <w:jc w:val="right"/>
        <w:rPr>
          <w:rFonts w:ascii="Arial" w:hAnsi="Arial" w:cs="Arial"/>
          <w:b/>
          <w:szCs w:val="24"/>
        </w:rPr>
      </w:pPr>
    </w:p>
    <w:p w14:paraId="200BC072" w14:textId="6E7CE19B" w:rsidR="009E2D4C" w:rsidRDefault="009E2D4C" w:rsidP="009E2D4C">
      <w:pPr>
        <w:tabs>
          <w:tab w:val="left" w:pos="720"/>
          <w:tab w:val="left" w:pos="1440"/>
          <w:tab w:val="left" w:pos="2410"/>
          <w:tab w:val="left" w:pos="2977"/>
          <w:tab w:val="right" w:pos="8222"/>
        </w:tabs>
        <w:ind w:left="720"/>
        <w:rPr>
          <w:rFonts w:ascii="Arial" w:hAnsi="Arial" w:cs="Arial"/>
          <w:b/>
          <w:szCs w:val="24"/>
        </w:rPr>
      </w:pPr>
    </w:p>
    <w:p w14:paraId="200BC074" w14:textId="06FEAE1F" w:rsidR="009E2D4C" w:rsidRDefault="009E2D4C" w:rsidP="009E2D4C">
      <w:pPr>
        <w:tabs>
          <w:tab w:val="left" w:pos="720"/>
          <w:tab w:val="left" w:pos="1440"/>
          <w:tab w:val="left" w:pos="2410"/>
          <w:tab w:val="left" w:pos="2977"/>
          <w:tab w:val="right" w:pos="8222"/>
        </w:tabs>
        <w:jc w:val="both"/>
        <w:rPr>
          <w:rFonts w:ascii="Arial" w:hAnsi="Arial" w:cs="Arial"/>
          <w:b/>
          <w:szCs w:val="24"/>
        </w:rPr>
      </w:pPr>
      <w:r w:rsidRPr="009E2D4C">
        <w:rPr>
          <w:rFonts w:ascii="Arial" w:hAnsi="Arial" w:cs="Arial"/>
          <w:b/>
          <w:szCs w:val="24"/>
        </w:rPr>
        <w:t xml:space="preserve">Note: As far as possible all the following </w:t>
      </w:r>
      <w:r>
        <w:rPr>
          <w:rFonts w:ascii="Arial" w:hAnsi="Arial" w:cs="Arial"/>
          <w:b/>
          <w:szCs w:val="24"/>
        </w:rPr>
        <w:t>r</w:t>
      </w:r>
      <w:r w:rsidRPr="009E2D4C">
        <w:rPr>
          <w:rFonts w:ascii="Arial" w:hAnsi="Arial" w:cs="Arial"/>
          <w:b/>
          <w:szCs w:val="24"/>
        </w:rPr>
        <w:t xml:space="preserve">eports </w:t>
      </w:r>
      <w:r>
        <w:rPr>
          <w:rFonts w:ascii="Arial" w:hAnsi="Arial" w:cs="Arial"/>
          <w:b/>
          <w:szCs w:val="24"/>
        </w:rPr>
        <w:t>under i</w:t>
      </w:r>
      <w:r w:rsidRPr="009E2D4C">
        <w:rPr>
          <w:rFonts w:ascii="Arial" w:hAnsi="Arial" w:cs="Arial"/>
          <w:b/>
          <w:szCs w:val="24"/>
        </w:rPr>
        <w:t>tems 12.2, 12.3</w:t>
      </w:r>
      <w:r w:rsidR="002D18B5">
        <w:rPr>
          <w:rFonts w:ascii="Arial" w:hAnsi="Arial" w:cs="Arial"/>
          <w:b/>
          <w:szCs w:val="24"/>
        </w:rPr>
        <w:t xml:space="preserve"> and</w:t>
      </w:r>
      <w:r w:rsidRPr="009E2D4C">
        <w:rPr>
          <w:rFonts w:ascii="Arial" w:hAnsi="Arial" w:cs="Arial"/>
          <w:b/>
          <w:szCs w:val="24"/>
        </w:rPr>
        <w:t xml:space="preserve"> 12.4 will be moved en-bloc and only the exceptions (items which Councillors wish to amend) will be discussed.</w:t>
      </w:r>
    </w:p>
    <w:p w14:paraId="736AA284" w14:textId="543CA81B" w:rsidR="002D18B5" w:rsidRDefault="00614D3C" w:rsidP="009E2D4C">
      <w:pPr>
        <w:tabs>
          <w:tab w:val="left" w:pos="720"/>
          <w:tab w:val="left" w:pos="1440"/>
          <w:tab w:val="left" w:pos="2410"/>
          <w:tab w:val="left" w:pos="2977"/>
          <w:tab w:val="right" w:pos="8222"/>
        </w:tabs>
        <w:jc w:val="both"/>
        <w:rPr>
          <w:rFonts w:ascii="Arial" w:hAnsi="Arial" w:cs="Arial"/>
          <w:b/>
          <w:szCs w:val="24"/>
        </w:rPr>
      </w:pPr>
      <w:r>
        <w:rPr>
          <w:rFonts w:ascii="Arial" w:hAnsi="Arial" w:cs="Arial"/>
          <w:b/>
          <w:szCs w:val="24"/>
        </w:rPr>
        <w:t xml:space="preserve"> </w:t>
      </w:r>
    </w:p>
    <w:p w14:paraId="77BF6F85" w14:textId="6353C413" w:rsidR="00614D3C" w:rsidRDefault="00614D3C" w:rsidP="009E2D4C">
      <w:pPr>
        <w:tabs>
          <w:tab w:val="left" w:pos="720"/>
          <w:tab w:val="left" w:pos="1440"/>
          <w:tab w:val="left" w:pos="2410"/>
          <w:tab w:val="left" w:pos="2977"/>
          <w:tab w:val="right" w:pos="8222"/>
        </w:tabs>
        <w:jc w:val="both"/>
        <w:rPr>
          <w:rFonts w:ascii="Arial" w:hAnsi="Arial" w:cs="Arial"/>
          <w:b/>
          <w:szCs w:val="24"/>
        </w:rPr>
      </w:pPr>
    </w:p>
    <w:p w14:paraId="440D6038" w14:textId="3609E6AE" w:rsidR="002D18B5" w:rsidRPr="006D752D" w:rsidRDefault="00614D3C" w:rsidP="00400D66">
      <w:pPr>
        <w:tabs>
          <w:tab w:val="left" w:pos="720"/>
          <w:tab w:val="left" w:pos="1440"/>
          <w:tab w:val="left" w:pos="2410"/>
          <w:tab w:val="left" w:pos="2977"/>
          <w:tab w:val="right" w:pos="8222"/>
        </w:tabs>
        <w:jc w:val="both"/>
        <w:rPr>
          <w:rFonts w:ascii="Arial" w:hAnsi="Arial" w:cs="Arial"/>
          <w:szCs w:val="24"/>
          <w:u w:val="single"/>
        </w:rPr>
      </w:pPr>
      <w:r>
        <w:rPr>
          <w:rFonts w:ascii="Arial" w:hAnsi="Arial" w:cs="Arial"/>
          <w:noProof/>
        </w:rPr>
        <mc:AlternateContent>
          <mc:Choice Requires="wps">
            <w:drawing>
              <wp:anchor distT="0" distB="0" distL="114300" distR="114300" simplePos="0" relativeHeight="251658245" behindDoc="1" locked="0" layoutInCell="1" allowOverlap="1" wp14:anchorId="71AFDBC5" wp14:editId="34E37701">
                <wp:simplePos x="0" y="0"/>
                <wp:positionH relativeFrom="margin">
                  <wp:align>left</wp:align>
                </wp:positionH>
                <wp:positionV relativeFrom="paragraph">
                  <wp:posOffset>12700</wp:posOffset>
                </wp:positionV>
                <wp:extent cx="5326380" cy="1592580"/>
                <wp:effectExtent l="0" t="0" r="7620" b="7620"/>
                <wp:wrapNone/>
                <wp:docPr id="23" name="Rectangle 23"/>
                <wp:cNvGraphicFramePr/>
                <a:graphic xmlns:a="http://schemas.openxmlformats.org/drawingml/2006/main">
                  <a:graphicData uri="http://schemas.microsoft.com/office/word/2010/wordprocessingShape">
                    <wps:wsp>
                      <wps:cNvSpPr/>
                      <wps:spPr>
                        <a:xfrm>
                          <a:off x="0" y="0"/>
                          <a:ext cx="5326380" cy="15925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83ADD0" id="Rectangle 23" o:spid="_x0000_s1026" style="position:absolute;margin-left:0;margin-top:1pt;width:419.4pt;height:125.4pt;z-index:-25165823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" fillcolor="#bfbfbf [2412]" stroked="f" strokeweight="2pt">
                <w10:wrap anchorx="margin"/>
              </v:rect>
            </w:pict>
          </mc:Fallback>
        </mc:AlternateContent>
      </w:r>
      <w:r w:rsidR="002D18B5" w:rsidRPr="006D752D">
        <w:rPr>
          <w:rFonts w:ascii="Arial" w:hAnsi="Arial" w:cs="Arial"/>
          <w:szCs w:val="24"/>
          <w:u w:val="single"/>
        </w:rPr>
        <w:t>En Bloc</w:t>
      </w:r>
    </w:p>
    <w:p w14:paraId="50310F6C" w14:textId="2D0E02CF" w:rsidR="002D18B5" w:rsidRPr="006D752D" w:rsidRDefault="002D18B5" w:rsidP="00400D66">
      <w:pPr>
        <w:tabs>
          <w:tab w:val="left" w:pos="720"/>
          <w:tab w:val="left" w:pos="1440"/>
          <w:tab w:val="left" w:pos="2410"/>
          <w:tab w:val="left" w:pos="2977"/>
          <w:tab w:val="right" w:pos="8222"/>
        </w:tabs>
        <w:jc w:val="both"/>
        <w:rPr>
          <w:rFonts w:ascii="Arial" w:hAnsi="Arial" w:cs="Arial"/>
          <w:szCs w:val="24"/>
        </w:rPr>
      </w:pPr>
      <w:r w:rsidRPr="006D752D">
        <w:rPr>
          <w:rFonts w:ascii="Arial" w:hAnsi="Arial" w:cs="Arial"/>
          <w:szCs w:val="24"/>
        </w:rPr>
        <w:t xml:space="preserve">Moved - Councillor </w:t>
      </w:r>
      <w:r w:rsidR="008570E9">
        <w:rPr>
          <w:rFonts w:ascii="Arial" w:hAnsi="Arial" w:cs="Arial"/>
          <w:szCs w:val="24"/>
        </w:rPr>
        <w:t>McManus</w:t>
      </w:r>
    </w:p>
    <w:p w14:paraId="05297C3A" w14:textId="6CC46AB9" w:rsidR="002D18B5" w:rsidRPr="006D752D" w:rsidRDefault="002D18B5" w:rsidP="00400D66">
      <w:pPr>
        <w:tabs>
          <w:tab w:val="left" w:pos="720"/>
          <w:tab w:val="left" w:pos="1440"/>
          <w:tab w:val="left" w:pos="2410"/>
          <w:tab w:val="left" w:pos="2977"/>
          <w:tab w:val="right" w:pos="8222"/>
        </w:tabs>
        <w:jc w:val="both"/>
        <w:rPr>
          <w:rFonts w:ascii="Arial" w:hAnsi="Arial" w:cs="Arial"/>
          <w:szCs w:val="24"/>
        </w:rPr>
      </w:pPr>
      <w:r w:rsidRPr="006D752D">
        <w:rPr>
          <w:rFonts w:ascii="Arial" w:hAnsi="Arial" w:cs="Arial"/>
          <w:szCs w:val="24"/>
        </w:rPr>
        <w:t xml:space="preserve">Seconded – Councillor </w:t>
      </w:r>
      <w:r w:rsidR="008570E9">
        <w:rPr>
          <w:rFonts w:ascii="Arial" w:hAnsi="Arial" w:cs="Arial"/>
          <w:szCs w:val="24"/>
        </w:rPr>
        <w:t>Wetherall</w:t>
      </w:r>
    </w:p>
    <w:p w14:paraId="238F7651" w14:textId="77777777" w:rsidR="002D18B5" w:rsidRPr="006D752D" w:rsidRDefault="002D18B5" w:rsidP="00400D66">
      <w:pPr>
        <w:tabs>
          <w:tab w:val="left" w:pos="720"/>
          <w:tab w:val="left" w:pos="1440"/>
          <w:tab w:val="left" w:pos="2410"/>
          <w:tab w:val="left" w:pos="2977"/>
          <w:tab w:val="right" w:pos="8222"/>
        </w:tabs>
        <w:jc w:val="both"/>
        <w:rPr>
          <w:rFonts w:ascii="Arial" w:hAnsi="Arial" w:cs="Arial"/>
          <w:szCs w:val="24"/>
        </w:rPr>
      </w:pPr>
    </w:p>
    <w:p w14:paraId="51BAD293" w14:textId="0ED82278" w:rsidR="002D18B5" w:rsidRPr="006D752D" w:rsidRDefault="002D18B5" w:rsidP="00400D66">
      <w:pPr>
        <w:tabs>
          <w:tab w:val="left" w:pos="720"/>
          <w:tab w:val="left" w:pos="1440"/>
          <w:tab w:val="left" w:pos="2410"/>
          <w:tab w:val="left" w:pos="2977"/>
          <w:tab w:val="right" w:pos="8222"/>
        </w:tabs>
        <w:jc w:val="both"/>
        <w:rPr>
          <w:rFonts w:ascii="Arial" w:hAnsi="Arial" w:cs="Arial"/>
          <w:b/>
          <w:szCs w:val="24"/>
        </w:rPr>
      </w:pPr>
      <w:r w:rsidRPr="006D752D">
        <w:rPr>
          <w:rFonts w:ascii="Arial" w:hAnsi="Arial" w:cs="Arial"/>
          <w:b/>
          <w:szCs w:val="24"/>
        </w:rPr>
        <w:t>That all Committee Recommendations relating to Reports under items 12.2, 12.3</w:t>
      </w:r>
      <w:r w:rsidR="007666C4">
        <w:rPr>
          <w:rFonts w:ascii="Arial" w:hAnsi="Arial" w:cs="Arial"/>
          <w:b/>
          <w:szCs w:val="24"/>
        </w:rPr>
        <w:t xml:space="preserve"> and</w:t>
      </w:r>
      <w:r w:rsidRPr="006D752D">
        <w:rPr>
          <w:rFonts w:ascii="Arial" w:hAnsi="Arial" w:cs="Arial"/>
          <w:b/>
          <w:szCs w:val="24"/>
        </w:rPr>
        <w:t xml:space="preserve"> 12.4 </w:t>
      </w:r>
      <w:proofErr w:type="gramStart"/>
      <w:r w:rsidRPr="006D752D">
        <w:rPr>
          <w:rFonts w:ascii="Arial" w:hAnsi="Arial" w:cs="Arial"/>
          <w:b/>
          <w:szCs w:val="24"/>
        </w:rPr>
        <w:t>with the exception of</w:t>
      </w:r>
      <w:proofErr w:type="gramEnd"/>
      <w:r w:rsidRPr="006D752D">
        <w:rPr>
          <w:rFonts w:ascii="Arial" w:hAnsi="Arial" w:cs="Arial"/>
          <w:b/>
          <w:szCs w:val="24"/>
        </w:rPr>
        <w:t xml:space="preserve"> Report Nos. </w:t>
      </w:r>
      <w:r w:rsidR="003C057E">
        <w:rPr>
          <w:rFonts w:ascii="Arial" w:hAnsi="Arial" w:cs="Arial"/>
          <w:b/>
          <w:szCs w:val="24"/>
        </w:rPr>
        <w:t xml:space="preserve">PD18.20, PD19.20, PD20.20, </w:t>
      </w:r>
      <w:r w:rsidR="00F85F2D">
        <w:rPr>
          <w:rFonts w:ascii="Arial" w:hAnsi="Arial" w:cs="Arial"/>
          <w:b/>
          <w:szCs w:val="24"/>
        </w:rPr>
        <w:t xml:space="preserve">PD21.20, </w:t>
      </w:r>
      <w:r w:rsidR="003C057E">
        <w:rPr>
          <w:rFonts w:ascii="Arial" w:hAnsi="Arial" w:cs="Arial"/>
          <w:b/>
          <w:szCs w:val="24"/>
        </w:rPr>
        <w:t>PD24.20</w:t>
      </w:r>
      <w:r w:rsidR="007C27A8">
        <w:rPr>
          <w:rFonts w:ascii="Arial" w:hAnsi="Arial" w:cs="Arial"/>
          <w:b/>
          <w:szCs w:val="24"/>
        </w:rPr>
        <w:t xml:space="preserve"> </w:t>
      </w:r>
      <w:r w:rsidR="003C057E">
        <w:rPr>
          <w:rFonts w:ascii="Arial" w:hAnsi="Arial" w:cs="Arial"/>
          <w:b/>
          <w:szCs w:val="24"/>
        </w:rPr>
        <w:t>&amp; TS10.20</w:t>
      </w:r>
      <w:r w:rsidRPr="006D752D">
        <w:rPr>
          <w:rFonts w:ascii="Arial" w:hAnsi="Arial" w:cs="Arial"/>
          <w:b/>
          <w:szCs w:val="24"/>
        </w:rPr>
        <w:t xml:space="preserve"> are adopted en bloc.</w:t>
      </w:r>
    </w:p>
    <w:p w14:paraId="072D2061" w14:textId="77777777" w:rsidR="002D18B5" w:rsidRPr="006D752D" w:rsidRDefault="002D18B5" w:rsidP="00400D66">
      <w:pPr>
        <w:tabs>
          <w:tab w:val="left" w:pos="720"/>
          <w:tab w:val="left" w:pos="1440"/>
          <w:tab w:val="left" w:pos="2410"/>
          <w:tab w:val="left" w:pos="2977"/>
          <w:tab w:val="right" w:pos="8222"/>
        </w:tabs>
        <w:jc w:val="both"/>
        <w:rPr>
          <w:rFonts w:ascii="Arial" w:hAnsi="Arial" w:cs="Arial"/>
          <w:b/>
          <w:szCs w:val="24"/>
        </w:rPr>
      </w:pPr>
    </w:p>
    <w:p w14:paraId="01DA07B4" w14:textId="0248DC81" w:rsidR="008570E9" w:rsidRPr="004C193E" w:rsidRDefault="008570E9"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0A1EB4F9" w14:textId="29783998" w:rsidR="002D18B5" w:rsidRDefault="002D18B5" w:rsidP="002D18B5">
      <w:pPr>
        <w:jc w:val="right"/>
        <w:rPr>
          <w:rFonts w:ascii="Arial" w:hAnsi="Arial" w:cs="Arial"/>
          <w:b/>
          <w:szCs w:val="24"/>
        </w:rPr>
      </w:pPr>
    </w:p>
    <w:p w14:paraId="0446443B" w14:textId="16B444E8" w:rsidR="00FF01EA" w:rsidRDefault="00FF01EA" w:rsidP="002D18B5">
      <w:pPr>
        <w:jc w:val="right"/>
        <w:rPr>
          <w:rFonts w:ascii="Arial" w:hAnsi="Arial" w:cs="Arial"/>
          <w:b/>
          <w:szCs w:val="24"/>
        </w:rPr>
      </w:pPr>
    </w:p>
    <w:p w14:paraId="1CC437F9" w14:textId="42B6CAE4" w:rsidR="00FF01EA" w:rsidRDefault="00FF01EA" w:rsidP="00FF01EA">
      <w:pPr>
        <w:jc w:val="both"/>
        <w:rPr>
          <w:rFonts w:ascii="Arial" w:hAnsi="Arial" w:cs="Arial"/>
          <w:b/>
          <w:szCs w:val="24"/>
        </w:rPr>
      </w:pPr>
      <w:r>
        <w:rPr>
          <w:rFonts w:ascii="Arial" w:hAnsi="Arial" w:cs="Arial"/>
          <w:b/>
          <w:szCs w:val="24"/>
        </w:rPr>
        <w:t xml:space="preserve">Please note: There was no recommendation from Committee for </w:t>
      </w:r>
      <w:r w:rsidR="00DF7247">
        <w:rPr>
          <w:rFonts w:ascii="Arial" w:hAnsi="Arial" w:cs="Arial"/>
          <w:b/>
          <w:szCs w:val="24"/>
        </w:rPr>
        <w:t xml:space="preserve">TS09.20 therefore no </w:t>
      </w:r>
      <w:r w:rsidR="008E19D9">
        <w:rPr>
          <w:rFonts w:ascii="Arial" w:hAnsi="Arial" w:cs="Arial"/>
          <w:b/>
          <w:szCs w:val="24"/>
        </w:rPr>
        <w:t xml:space="preserve">resolution </w:t>
      </w:r>
      <w:r w:rsidR="007A55D7">
        <w:rPr>
          <w:rFonts w:ascii="Arial" w:hAnsi="Arial" w:cs="Arial"/>
          <w:b/>
          <w:szCs w:val="24"/>
        </w:rPr>
        <w:t>was passed on this item.</w:t>
      </w:r>
    </w:p>
    <w:p w14:paraId="5AB3A142" w14:textId="77777777" w:rsidR="007666C4" w:rsidRPr="006D752D" w:rsidRDefault="007666C4" w:rsidP="002D18B5">
      <w:pPr>
        <w:jc w:val="right"/>
        <w:rPr>
          <w:rFonts w:ascii="Arial" w:hAnsi="Arial" w:cs="Arial"/>
          <w:b/>
          <w:szCs w:val="24"/>
        </w:rPr>
      </w:pPr>
    </w:p>
    <w:p w14:paraId="44171824" w14:textId="77777777" w:rsidR="00DF7247" w:rsidRDefault="00DF7247">
      <w:pPr>
        <w:rPr>
          <w:rFonts w:ascii="Arial" w:hAnsi="Arial" w:cs="Arial"/>
          <w:b/>
          <w:kern w:val="28"/>
          <w:szCs w:val="24"/>
        </w:rPr>
      </w:pPr>
      <w:bookmarkStart w:id="18" w:name="_Toc40979218"/>
      <w:r>
        <w:rPr>
          <w:rFonts w:ascii="Arial" w:hAnsi="Arial" w:cs="Arial"/>
          <w:szCs w:val="24"/>
        </w:rPr>
        <w:br w:type="page"/>
      </w:r>
    </w:p>
    <w:p w14:paraId="200BC077" w14:textId="1F20B045" w:rsidR="00D05D60" w:rsidRPr="00180419" w:rsidRDefault="00B00C1D"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t xml:space="preserve">Planning &amp; Development </w:t>
      </w:r>
      <w:r w:rsidR="00D05D60" w:rsidRPr="00180419">
        <w:rPr>
          <w:rFonts w:ascii="Arial" w:hAnsi="Arial" w:cs="Arial"/>
          <w:sz w:val="24"/>
          <w:szCs w:val="24"/>
          <w:u w:val="none"/>
        </w:rPr>
        <w:t>Report No</w:t>
      </w:r>
      <w:r w:rsidR="00465A04">
        <w:rPr>
          <w:rFonts w:ascii="Arial" w:hAnsi="Arial" w:cs="Arial"/>
          <w:sz w:val="24"/>
          <w:szCs w:val="24"/>
          <w:u w:val="none"/>
        </w:rPr>
        <w:t>’</w:t>
      </w:r>
      <w:r w:rsidR="00D05D60" w:rsidRPr="00180419">
        <w:rPr>
          <w:rFonts w:ascii="Arial" w:hAnsi="Arial" w:cs="Arial"/>
          <w:sz w:val="24"/>
          <w:szCs w:val="24"/>
          <w:u w:val="none"/>
        </w:rPr>
        <w:t>s</w:t>
      </w:r>
      <w:r w:rsidR="00465A04">
        <w:rPr>
          <w:rFonts w:ascii="Arial" w:hAnsi="Arial" w:cs="Arial"/>
          <w:sz w:val="24"/>
          <w:szCs w:val="24"/>
          <w:u w:val="none"/>
        </w:rPr>
        <w:t xml:space="preserve"> </w:t>
      </w:r>
      <w:r>
        <w:rPr>
          <w:rFonts w:ascii="Arial" w:hAnsi="Arial" w:cs="Arial"/>
          <w:sz w:val="24"/>
          <w:szCs w:val="24"/>
          <w:u w:val="none"/>
        </w:rPr>
        <w:t>P</w:t>
      </w:r>
      <w:r w:rsidR="008313F0" w:rsidRPr="00180419">
        <w:rPr>
          <w:rFonts w:ascii="Arial" w:hAnsi="Arial" w:cs="Arial"/>
          <w:sz w:val="24"/>
          <w:szCs w:val="24"/>
          <w:u w:val="none"/>
        </w:rPr>
        <w:t>D</w:t>
      </w:r>
      <w:r w:rsidR="00D72BE3">
        <w:rPr>
          <w:rFonts w:ascii="Arial" w:hAnsi="Arial" w:cs="Arial"/>
          <w:sz w:val="24"/>
          <w:szCs w:val="24"/>
          <w:u w:val="none"/>
        </w:rPr>
        <w:t>18.20</w:t>
      </w:r>
      <w:r w:rsidR="00D05D60" w:rsidRPr="00180419">
        <w:rPr>
          <w:rFonts w:ascii="Arial" w:hAnsi="Arial" w:cs="Arial"/>
          <w:sz w:val="24"/>
          <w:szCs w:val="24"/>
          <w:u w:val="none"/>
        </w:rPr>
        <w:t xml:space="preserve"> to </w:t>
      </w:r>
      <w:r>
        <w:rPr>
          <w:rFonts w:ascii="Arial" w:hAnsi="Arial" w:cs="Arial"/>
          <w:sz w:val="24"/>
          <w:szCs w:val="24"/>
          <w:u w:val="none"/>
        </w:rPr>
        <w:t>P</w:t>
      </w:r>
      <w:r w:rsidR="00977FCC" w:rsidRPr="00180419">
        <w:rPr>
          <w:rFonts w:ascii="Arial" w:hAnsi="Arial" w:cs="Arial"/>
          <w:sz w:val="24"/>
          <w:szCs w:val="24"/>
          <w:u w:val="none"/>
        </w:rPr>
        <w:t>D</w:t>
      </w:r>
      <w:r w:rsidR="00D72BE3">
        <w:rPr>
          <w:rFonts w:ascii="Arial" w:hAnsi="Arial" w:cs="Arial"/>
          <w:sz w:val="24"/>
          <w:szCs w:val="24"/>
          <w:u w:val="none"/>
        </w:rPr>
        <w:t>24.20</w:t>
      </w:r>
      <w:r w:rsidR="00012C59">
        <w:rPr>
          <w:rFonts w:ascii="Arial" w:hAnsi="Arial" w:cs="Arial"/>
          <w:sz w:val="24"/>
          <w:szCs w:val="24"/>
          <w:u w:val="none"/>
        </w:rPr>
        <w:t xml:space="preserve"> (copy attached)</w:t>
      </w:r>
      <w:bookmarkEnd w:id="18"/>
    </w:p>
    <w:p w14:paraId="200BC078"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79"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7A" w14:textId="77777777" w:rsidR="00D05D60" w:rsidRDefault="00D05D60"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BB24DF" w14:paraId="6BC7A540" w14:textId="77777777" w:rsidTr="00676C8B">
        <w:tc>
          <w:tcPr>
            <w:tcW w:w="1985" w:type="dxa"/>
            <w:tcBorders>
              <w:bottom w:val="single" w:sz="4" w:space="0" w:color="auto"/>
              <w:right w:val="nil"/>
            </w:tcBorders>
            <w:shd w:val="clear" w:color="auto" w:fill="auto"/>
          </w:tcPr>
          <w:p w14:paraId="4964712C" w14:textId="77777777" w:rsidR="001E7096" w:rsidRPr="00BB24DF" w:rsidRDefault="001E7096" w:rsidP="00EC719B">
            <w:pPr>
              <w:keepNext/>
              <w:keepLines/>
              <w:contextualSpacing/>
              <w:jc w:val="both"/>
              <w:outlineLvl w:val="0"/>
              <w:rPr>
                <w:rFonts w:ascii="Arial" w:hAnsi="Arial" w:cs="Arial"/>
                <w:b/>
                <w:bCs/>
                <w:color w:val="000000"/>
                <w:sz w:val="28"/>
                <w:szCs w:val="28"/>
              </w:rPr>
            </w:pPr>
            <w:bookmarkStart w:id="19" w:name="_Toc38630471"/>
            <w:bookmarkStart w:id="20" w:name="_Toc40367610"/>
            <w:bookmarkStart w:id="21" w:name="_Toc40979219"/>
            <w:r w:rsidRPr="00BB24DF">
              <w:rPr>
                <w:rFonts w:ascii="Arial" w:hAnsi="Arial" w:cs="Arial"/>
                <w:b/>
                <w:bCs/>
                <w:color w:val="000000"/>
                <w:sz w:val="28"/>
                <w:szCs w:val="28"/>
              </w:rPr>
              <w:t>PD18.20</w:t>
            </w:r>
            <w:bookmarkEnd w:id="19"/>
            <w:bookmarkEnd w:id="20"/>
            <w:bookmarkEnd w:id="21"/>
          </w:p>
        </w:tc>
        <w:tc>
          <w:tcPr>
            <w:tcW w:w="6379" w:type="dxa"/>
            <w:tcBorders>
              <w:left w:val="nil"/>
              <w:bottom w:val="single" w:sz="4" w:space="0" w:color="auto"/>
            </w:tcBorders>
            <w:shd w:val="clear" w:color="auto" w:fill="auto"/>
          </w:tcPr>
          <w:p w14:paraId="2D5688B7" w14:textId="77777777" w:rsidR="001E7096" w:rsidRPr="00BB24DF" w:rsidRDefault="001E7096" w:rsidP="00EC719B">
            <w:pPr>
              <w:keepNext/>
              <w:keepLines/>
              <w:tabs>
                <w:tab w:val="left" w:pos="3907"/>
              </w:tabs>
              <w:contextualSpacing/>
              <w:jc w:val="both"/>
              <w:outlineLvl w:val="0"/>
              <w:rPr>
                <w:rFonts w:ascii="Arial" w:hAnsi="Arial" w:cs="Arial"/>
                <w:b/>
                <w:bCs/>
                <w:color w:val="000000"/>
                <w:sz w:val="28"/>
                <w:szCs w:val="28"/>
              </w:rPr>
            </w:pPr>
            <w:bookmarkStart w:id="22" w:name="_Toc38630472"/>
            <w:bookmarkStart w:id="23" w:name="_Toc40367611"/>
            <w:bookmarkStart w:id="24" w:name="_Toc40979220"/>
            <w:r w:rsidRPr="00BB24DF">
              <w:rPr>
                <w:rFonts w:ascii="Arial" w:hAnsi="Arial" w:cs="Arial"/>
                <w:b/>
                <w:bCs/>
                <w:color w:val="000000"/>
                <w:sz w:val="28"/>
                <w:szCs w:val="28"/>
              </w:rPr>
              <w:t>Local Planning Scheme 3 - Local Planning Policy: Interim Built Form Design Guidelines – Broadway Mixed Use Zone</w:t>
            </w:r>
            <w:bookmarkEnd w:id="22"/>
            <w:bookmarkEnd w:id="23"/>
            <w:bookmarkEnd w:id="24"/>
          </w:p>
        </w:tc>
      </w:tr>
      <w:tr w:rsidR="005C165C" w:rsidRPr="00BB24DF" w14:paraId="6B34E88F" w14:textId="77777777" w:rsidTr="00676C8B">
        <w:tc>
          <w:tcPr>
            <w:tcW w:w="8364" w:type="dxa"/>
            <w:gridSpan w:val="2"/>
            <w:tcBorders>
              <w:left w:val="nil"/>
              <w:right w:val="nil"/>
            </w:tcBorders>
            <w:shd w:val="clear" w:color="auto" w:fill="auto"/>
          </w:tcPr>
          <w:p w14:paraId="651B811B" w14:textId="77777777" w:rsidR="001E7096" w:rsidRPr="00BB24DF" w:rsidRDefault="001E7096" w:rsidP="00EC719B">
            <w:pPr>
              <w:contextualSpacing/>
              <w:jc w:val="both"/>
              <w:rPr>
                <w:rFonts w:ascii="Arial" w:eastAsia="Calibri" w:hAnsi="Arial" w:cs="Arial"/>
                <w:color w:val="000000"/>
                <w:szCs w:val="22"/>
                <w:highlight w:val="yellow"/>
              </w:rPr>
            </w:pPr>
          </w:p>
        </w:tc>
      </w:tr>
      <w:tr w:rsidR="001E7096" w:rsidRPr="00BB24DF" w14:paraId="61EF3F71" w14:textId="77777777" w:rsidTr="00676C8B">
        <w:tc>
          <w:tcPr>
            <w:tcW w:w="1985" w:type="dxa"/>
            <w:shd w:val="clear" w:color="auto" w:fill="auto"/>
          </w:tcPr>
          <w:p w14:paraId="67CAAA89"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Committee</w:t>
            </w:r>
          </w:p>
        </w:tc>
        <w:tc>
          <w:tcPr>
            <w:tcW w:w="6379" w:type="dxa"/>
            <w:shd w:val="clear" w:color="auto" w:fill="auto"/>
          </w:tcPr>
          <w:p w14:paraId="64FD3BE2"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12 May 2020</w:t>
            </w:r>
          </w:p>
        </w:tc>
      </w:tr>
      <w:tr w:rsidR="001E7096" w:rsidRPr="00BB24DF" w14:paraId="3162B89D" w14:textId="77777777" w:rsidTr="00676C8B">
        <w:tc>
          <w:tcPr>
            <w:tcW w:w="1985" w:type="dxa"/>
            <w:shd w:val="clear" w:color="auto" w:fill="auto"/>
          </w:tcPr>
          <w:p w14:paraId="3261B2EF"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Council</w:t>
            </w:r>
          </w:p>
        </w:tc>
        <w:tc>
          <w:tcPr>
            <w:tcW w:w="6379" w:type="dxa"/>
            <w:shd w:val="clear" w:color="auto" w:fill="auto"/>
          </w:tcPr>
          <w:p w14:paraId="691A4F57"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26 May 2020</w:t>
            </w:r>
          </w:p>
        </w:tc>
      </w:tr>
      <w:tr w:rsidR="001E7096" w:rsidRPr="00BB24DF" w14:paraId="0A88184B" w14:textId="77777777" w:rsidTr="00676C8B">
        <w:tc>
          <w:tcPr>
            <w:tcW w:w="1985" w:type="dxa"/>
            <w:shd w:val="clear" w:color="auto" w:fill="auto"/>
          </w:tcPr>
          <w:p w14:paraId="33512A1D"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Applicant</w:t>
            </w:r>
          </w:p>
        </w:tc>
        <w:tc>
          <w:tcPr>
            <w:tcW w:w="6379" w:type="dxa"/>
            <w:shd w:val="clear" w:color="auto" w:fill="auto"/>
          </w:tcPr>
          <w:p w14:paraId="4BC97486"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City of Nedlands</w:t>
            </w:r>
          </w:p>
        </w:tc>
      </w:tr>
      <w:tr w:rsidR="005C165C" w:rsidRPr="00BB24DF" w14:paraId="56E09FCF" w14:textId="77777777" w:rsidTr="00676C8B">
        <w:tc>
          <w:tcPr>
            <w:tcW w:w="1985" w:type="dxa"/>
            <w:shd w:val="clear" w:color="auto" w:fill="auto"/>
          </w:tcPr>
          <w:p w14:paraId="2218A008"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Director</w:t>
            </w:r>
          </w:p>
        </w:tc>
        <w:tc>
          <w:tcPr>
            <w:tcW w:w="6379" w:type="dxa"/>
            <w:shd w:val="clear" w:color="auto" w:fill="auto"/>
            <w:vAlign w:val="center"/>
          </w:tcPr>
          <w:p w14:paraId="25C021E2"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color w:val="000000"/>
                <w:szCs w:val="24"/>
              </w:rPr>
              <w:t xml:space="preserve">Peter Mickleson – Director Planning &amp; Development </w:t>
            </w:r>
          </w:p>
        </w:tc>
      </w:tr>
      <w:tr w:rsidR="005C165C" w:rsidRPr="00BB24DF" w14:paraId="627FB321" w14:textId="77777777" w:rsidTr="00676C8B">
        <w:tc>
          <w:tcPr>
            <w:tcW w:w="1985" w:type="dxa"/>
            <w:shd w:val="clear" w:color="auto" w:fill="auto"/>
          </w:tcPr>
          <w:p w14:paraId="025FB7B2"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bCs/>
                <w:szCs w:val="24"/>
              </w:rPr>
              <w:t>Employee Disclosure under section 5.70 Local Government Act 1995</w:t>
            </w:r>
          </w:p>
        </w:tc>
        <w:tc>
          <w:tcPr>
            <w:tcW w:w="6379" w:type="dxa"/>
            <w:shd w:val="clear" w:color="auto" w:fill="auto"/>
            <w:vAlign w:val="center"/>
          </w:tcPr>
          <w:p w14:paraId="2D16E5EE" w14:textId="77777777" w:rsidR="001E7096" w:rsidRPr="00BB24DF" w:rsidRDefault="001E7096" w:rsidP="00EC719B">
            <w:pPr>
              <w:contextualSpacing/>
              <w:jc w:val="both"/>
              <w:rPr>
                <w:rFonts w:ascii="Arial" w:eastAsia="Calibri" w:hAnsi="Arial" w:cs="Arial"/>
                <w:szCs w:val="24"/>
              </w:rPr>
            </w:pPr>
            <w:r w:rsidRPr="00BB24DF">
              <w:rPr>
                <w:rFonts w:ascii="Arial" w:eastAsia="Calibri" w:hAnsi="Arial" w:cs="Arial"/>
                <w:szCs w:val="24"/>
              </w:rPr>
              <w:t>Nil</w:t>
            </w:r>
          </w:p>
        </w:tc>
      </w:tr>
      <w:tr w:rsidR="005C165C" w:rsidRPr="00BB24DF" w14:paraId="7192D4A8" w14:textId="77777777" w:rsidTr="00676C8B">
        <w:tc>
          <w:tcPr>
            <w:tcW w:w="1985" w:type="dxa"/>
            <w:tcBorders>
              <w:bottom w:val="single" w:sz="4" w:space="0" w:color="auto"/>
            </w:tcBorders>
            <w:shd w:val="clear" w:color="auto" w:fill="auto"/>
          </w:tcPr>
          <w:p w14:paraId="5807D766"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3FDF38CD"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 xml:space="preserve">Item 6 SCM 30 January 2020 </w:t>
            </w:r>
          </w:p>
        </w:tc>
      </w:tr>
      <w:tr w:rsidR="005C165C" w:rsidRPr="00BB24DF" w14:paraId="3153B4A9" w14:textId="77777777" w:rsidTr="00676C8B">
        <w:tc>
          <w:tcPr>
            <w:tcW w:w="1985" w:type="dxa"/>
            <w:shd w:val="clear" w:color="auto" w:fill="auto"/>
            <w:vAlign w:val="center"/>
          </w:tcPr>
          <w:p w14:paraId="28F5161C"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color w:val="000000"/>
                <w:szCs w:val="24"/>
              </w:rPr>
              <w:t>Attachments</w:t>
            </w:r>
          </w:p>
        </w:tc>
        <w:tc>
          <w:tcPr>
            <w:tcW w:w="6379" w:type="dxa"/>
            <w:shd w:val="clear" w:color="auto" w:fill="auto"/>
          </w:tcPr>
          <w:p w14:paraId="5D5E0B5C" w14:textId="77777777" w:rsidR="001E7096" w:rsidRPr="00BB24DF" w:rsidRDefault="001E7096" w:rsidP="00424451">
            <w:pPr>
              <w:numPr>
                <w:ilvl w:val="0"/>
                <w:numId w:val="4"/>
              </w:numPr>
              <w:contextualSpacing/>
              <w:jc w:val="both"/>
              <w:rPr>
                <w:rFonts w:ascii="Arial" w:eastAsia="Calibri" w:hAnsi="Arial" w:cs="Arial"/>
                <w:szCs w:val="24"/>
                <w:lang w:val="en-US"/>
              </w:rPr>
            </w:pPr>
            <w:r w:rsidRPr="00BB24DF">
              <w:rPr>
                <w:rFonts w:ascii="Arial" w:eastAsia="Calibri" w:hAnsi="Arial" w:cs="Arial"/>
                <w:szCs w:val="32"/>
                <w:lang w:val="en-US"/>
              </w:rPr>
              <w:t xml:space="preserve">Draft Local Planning Policy – Interim Built Form Design Guidelines – Broadway Mixed Use Zone, with modifications following </w:t>
            </w:r>
            <w:r w:rsidRPr="00BB24DF">
              <w:rPr>
                <w:rFonts w:ascii="Arial" w:eastAsia="Calibri" w:hAnsi="Arial" w:cs="Arial"/>
                <w:szCs w:val="24"/>
                <w:lang w:val="en-US"/>
              </w:rPr>
              <w:t>advertising</w:t>
            </w:r>
          </w:p>
          <w:p w14:paraId="7BE6A46E" w14:textId="77777777" w:rsidR="001E7096" w:rsidRPr="00BB24DF" w:rsidRDefault="001E7096" w:rsidP="00424451">
            <w:pPr>
              <w:numPr>
                <w:ilvl w:val="0"/>
                <w:numId w:val="4"/>
              </w:numPr>
              <w:contextualSpacing/>
              <w:jc w:val="both"/>
              <w:rPr>
                <w:rFonts w:ascii="Arial" w:eastAsia="Calibri" w:hAnsi="Arial" w:cs="Arial"/>
                <w:szCs w:val="24"/>
                <w:lang w:val="en-US"/>
              </w:rPr>
            </w:pPr>
            <w:r w:rsidRPr="00BB24DF">
              <w:rPr>
                <w:rFonts w:ascii="Arial" w:eastAsia="Calibri" w:hAnsi="Arial" w:cs="Arial"/>
                <w:szCs w:val="24"/>
                <w:lang w:val="en-US"/>
              </w:rPr>
              <w:t>Administration’s alternate recommendation to Council</w:t>
            </w:r>
          </w:p>
          <w:p w14:paraId="5A3F1243" w14:textId="77777777" w:rsidR="001E7096" w:rsidRPr="00BB24DF" w:rsidRDefault="001E7096" w:rsidP="00424451">
            <w:pPr>
              <w:numPr>
                <w:ilvl w:val="0"/>
                <w:numId w:val="4"/>
              </w:numPr>
              <w:contextualSpacing/>
              <w:jc w:val="both"/>
              <w:rPr>
                <w:rFonts w:ascii="Arial" w:eastAsia="Calibri" w:hAnsi="Arial" w:cs="Arial"/>
                <w:szCs w:val="24"/>
                <w:lang w:val="en-US"/>
              </w:rPr>
            </w:pPr>
            <w:r w:rsidRPr="00BB24DF">
              <w:rPr>
                <w:rFonts w:ascii="Arial" w:eastAsia="Calibri" w:hAnsi="Arial" w:cs="Arial"/>
                <w:szCs w:val="24"/>
                <w:lang w:val="en-US"/>
              </w:rPr>
              <w:t>Plan of precinct areas within the City</w:t>
            </w:r>
          </w:p>
          <w:p w14:paraId="40AC6962" w14:textId="77777777" w:rsidR="001E7096" w:rsidRPr="00BB24DF" w:rsidRDefault="001E7096" w:rsidP="00424451">
            <w:pPr>
              <w:numPr>
                <w:ilvl w:val="0"/>
                <w:numId w:val="4"/>
              </w:numPr>
              <w:contextualSpacing/>
              <w:jc w:val="both"/>
              <w:rPr>
                <w:rFonts w:ascii="Arial" w:eastAsia="Calibri" w:hAnsi="Arial" w:cs="Arial"/>
                <w:color w:val="000000"/>
                <w:szCs w:val="24"/>
              </w:rPr>
            </w:pPr>
            <w:r w:rsidRPr="00BB24DF">
              <w:rPr>
                <w:rFonts w:ascii="Arial" w:eastAsia="Calibri" w:hAnsi="Arial" w:cs="Arial"/>
                <w:szCs w:val="24"/>
                <w:lang w:val="en-US"/>
              </w:rPr>
              <w:t>Summary of submissions</w:t>
            </w:r>
          </w:p>
        </w:tc>
      </w:tr>
      <w:tr w:rsidR="005C165C" w:rsidRPr="00BB24DF" w14:paraId="559B03A7" w14:textId="77777777" w:rsidTr="00676C8B">
        <w:tc>
          <w:tcPr>
            <w:tcW w:w="1985" w:type="dxa"/>
            <w:tcBorders>
              <w:bottom w:val="single" w:sz="4" w:space="0" w:color="auto"/>
            </w:tcBorders>
            <w:shd w:val="clear" w:color="auto" w:fill="auto"/>
          </w:tcPr>
          <w:p w14:paraId="73468BFC"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szCs w:val="24"/>
              </w:rPr>
              <w:t>Confidential Attachments</w:t>
            </w:r>
          </w:p>
        </w:tc>
        <w:tc>
          <w:tcPr>
            <w:tcW w:w="6379" w:type="dxa"/>
            <w:tcBorders>
              <w:bottom w:val="single" w:sz="4" w:space="0" w:color="auto"/>
            </w:tcBorders>
            <w:shd w:val="clear" w:color="auto" w:fill="auto"/>
          </w:tcPr>
          <w:p w14:paraId="74754585" w14:textId="77777777" w:rsidR="001E7096" w:rsidRPr="00BB24DF" w:rsidRDefault="001E7096" w:rsidP="00424451">
            <w:pPr>
              <w:numPr>
                <w:ilvl w:val="0"/>
                <w:numId w:val="5"/>
              </w:numPr>
              <w:contextualSpacing/>
              <w:jc w:val="both"/>
              <w:rPr>
                <w:rFonts w:ascii="Arial" w:eastAsia="Calibri" w:hAnsi="Arial" w:cs="Arial"/>
                <w:szCs w:val="24"/>
                <w:lang w:val="en-US"/>
              </w:rPr>
            </w:pPr>
            <w:r w:rsidRPr="00BB24DF">
              <w:rPr>
                <w:rFonts w:ascii="Arial" w:eastAsia="Calibri" w:hAnsi="Arial" w:cs="Arial"/>
                <w:szCs w:val="24"/>
                <w:lang w:val="en-US"/>
              </w:rPr>
              <w:t>Legal advice</w:t>
            </w:r>
          </w:p>
          <w:p w14:paraId="51F8ECA3" w14:textId="77777777" w:rsidR="001E7096" w:rsidRPr="00BB24DF" w:rsidRDefault="001E7096" w:rsidP="00424451">
            <w:pPr>
              <w:numPr>
                <w:ilvl w:val="0"/>
                <w:numId w:val="5"/>
              </w:numPr>
              <w:contextualSpacing/>
              <w:jc w:val="both"/>
              <w:rPr>
                <w:rFonts w:ascii="Arial" w:eastAsia="Calibri" w:hAnsi="Arial" w:cs="Arial"/>
                <w:szCs w:val="32"/>
                <w:lang w:val="en-US"/>
              </w:rPr>
            </w:pPr>
            <w:r w:rsidRPr="00BB24DF">
              <w:rPr>
                <w:rFonts w:ascii="Arial" w:eastAsia="Calibri" w:hAnsi="Arial" w:cs="Arial"/>
                <w:szCs w:val="24"/>
                <w:lang w:val="en-US"/>
              </w:rPr>
              <w:t>Original submissions</w:t>
            </w:r>
          </w:p>
        </w:tc>
      </w:tr>
    </w:tbl>
    <w:p w14:paraId="36E800B9" w14:textId="2A9B3EC6" w:rsidR="001E7096" w:rsidRDefault="001E7096" w:rsidP="001E7096">
      <w:pPr>
        <w:contextualSpacing/>
        <w:jc w:val="both"/>
        <w:rPr>
          <w:rFonts w:ascii="Arial" w:eastAsia="Calibri" w:hAnsi="Arial" w:cs="Arial"/>
          <w:szCs w:val="22"/>
        </w:rPr>
      </w:pPr>
    </w:p>
    <w:p w14:paraId="3063A6DA" w14:textId="79579EB5" w:rsidR="00D943E4" w:rsidRPr="00D943E4" w:rsidRDefault="00D943E4" w:rsidP="001E7096">
      <w:pPr>
        <w:contextualSpacing/>
        <w:jc w:val="both"/>
        <w:rPr>
          <w:rFonts w:ascii="Arial" w:eastAsia="Calibri" w:hAnsi="Arial" w:cs="Arial"/>
          <w:b/>
          <w:bCs/>
          <w:szCs w:val="22"/>
        </w:rPr>
      </w:pPr>
      <w:r w:rsidRPr="00D943E4">
        <w:rPr>
          <w:rFonts w:ascii="Arial" w:eastAsia="Calibri" w:hAnsi="Arial" w:cs="Arial"/>
          <w:b/>
          <w:bCs/>
          <w:szCs w:val="22"/>
        </w:rPr>
        <w:t>Councillor Bennett – Financial Interest</w:t>
      </w:r>
    </w:p>
    <w:p w14:paraId="31707852" w14:textId="42C4B14A" w:rsidR="00D943E4" w:rsidRDefault="00D943E4" w:rsidP="001E7096">
      <w:pPr>
        <w:contextualSpacing/>
        <w:jc w:val="both"/>
        <w:rPr>
          <w:rFonts w:ascii="Arial" w:eastAsia="Calibri" w:hAnsi="Arial" w:cs="Arial"/>
          <w:szCs w:val="22"/>
        </w:rPr>
      </w:pPr>
    </w:p>
    <w:p w14:paraId="30FBA660" w14:textId="403FFF94" w:rsidR="00D943E4" w:rsidRDefault="00D943E4" w:rsidP="00D943E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 xml:space="preserve">Councillor Bennett declared a financial interest, </w:t>
      </w:r>
      <w:r w:rsidRPr="009A127C">
        <w:rPr>
          <w:rFonts w:ascii="Arial" w:hAnsi="Arial" w:cs="Arial"/>
          <w:szCs w:val="24"/>
        </w:rPr>
        <w:t xml:space="preserve">his interest being that </w:t>
      </w:r>
      <w:r>
        <w:rPr>
          <w:rFonts w:ascii="Arial" w:hAnsi="Arial" w:cs="Arial"/>
          <w:szCs w:val="24"/>
        </w:rPr>
        <w:t>his family home is within the Local Planning Policy area relating to this item</w:t>
      </w:r>
      <w:r w:rsidRPr="009A127C">
        <w:rPr>
          <w:rFonts w:ascii="Arial" w:hAnsi="Arial" w:cs="Arial"/>
          <w:szCs w:val="24"/>
        </w:rPr>
        <w:t xml:space="preserve">. Councillor </w:t>
      </w:r>
      <w:r>
        <w:rPr>
          <w:rFonts w:ascii="Arial" w:hAnsi="Arial" w:cs="Arial"/>
          <w:szCs w:val="24"/>
        </w:rPr>
        <w:t xml:space="preserve">Bennett </w:t>
      </w:r>
      <w:r w:rsidRPr="00D943E4">
        <w:rPr>
          <w:rFonts w:ascii="Arial" w:hAnsi="Arial" w:cs="Arial"/>
          <w:szCs w:val="24"/>
        </w:rPr>
        <w:t>declared that he has obtained approval from the Minister for Local Government, allowing him to remain in the room, participate in the debate and vote subject to the following conditions:</w:t>
      </w:r>
    </w:p>
    <w:p w14:paraId="412A71C3" w14:textId="77777777" w:rsidR="00D943E4" w:rsidRDefault="00D943E4" w:rsidP="00D943E4">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145B2B39" w14:textId="32679C77"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 xml:space="preserve">1. </w:t>
      </w:r>
      <w:r>
        <w:rPr>
          <w:rFonts w:ascii="Arial" w:hAnsi="Arial" w:cs="Arial"/>
          <w:szCs w:val="24"/>
        </w:rPr>
        <w:tab/>
      </w:r>
      <w:r w:rsidRPr="00D943E4">
        <w:rPr>
          <w:rFonts w:ascii="Arial" w:hAnsi="Arial" w:cs="Arial"/>
          <w:szCs w:val="24"/>
        </w:rPr>
        <w:t xml:space="preserve">The approval is only valid for the 26 May 2020 Council Meeting when agenda </w:t>
      </w:r>
      <w:r w:rsidR="008570E9">
        <w:rPr>
          <w:rFonts w:ascii="Arial" w:hAnsi="Arial" w:cs="Arial"/>
          <w:szCs w:val="24"/>
        </w:rPr>
        <w:t>item PD18.20</w:t>
      </w:r>
      <w:r w:rsidRPr="00D943E4">
        <w:rPr>
          <w:rFonts w:ascii="Arial" w:hAnsi="Arial" w:cs="Arial"/>
          <w:szCs w:val="24"/>
        </w:rPr>
        <w:t xml:space="preserve"> is </w:t>
      </w:r>
      <w:proofErr w:type="gramStart"/>
      <w:r w:rsidRPr="00D943E4">
        <w:rPr>
          <w:rFonts w:ascii="Arial" w:hAnsi="Arial" w:cs="Arial"/>
          <w:szCs w:val="24"/>
        </w:rPr>
        <w:t>considered;</w:t>
      </w:r>
      <w:proofErr w:type="gramEnd"/>
    </w:p>
    <w:p w14:paraId="0895D3F8" w14:textId="77777777"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 xml:space="preserve">2. </w:t>
      </w:r>
      <w:r>
        <w:rPr>
          <w:rFonts w:ascii="Arial" w:hAnsi="Arial" w:cs="Arial"/>
          <w:szCs w:val="24"/>
        </w:rPr>
        <w:tab/>
      </w:r>
      <w:r w:rsidRPr="00D943E4">
        <w:rPr>
          <w:rFonts w:ascii="Arial" w:hAnsi="Arial" w:cs="Arial"/>
          <w:szCs w:val="24"/>
        </w:rPr>
        <w:t xml:space="preserve">The abovementioned Councillor must declare the nature and extent of their interests at the abovementioned meeting when the matter is considered, together with the approval </w:t>
      </w:r>
      <w:proofErr w:type="gramStart"/>
      <w:r w:rsidRPr="00D943E4">
        <w:rPr>
          <w:rFonts w:ascii="Arial" w:hAnsi="Arial" w:cs="Arial"/>
          <w:szCs w:val="24"/>
        </w:rPr>
        <w:t>provided;</w:t>
      </w:r>
      <w:proofErr w:type="gramEnd"/>
    </w:p>
    <w:p w14:paraId="76F195A6" w14:textId="77777777"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 xml:space="preserve">3. </w:t>
      </w:r>
      <w:r>
        <w:rPr>
          <w:rFonts w:ascii="Arial" w:hAnsi="Arial" w:cs="Arial"/>
          <w:szCs w:val="24"/>
        </w:rPr>
        <w:tab/>
      </w:r>
      <w:r w:rsidRPr="00D943E4">
        <w:rPr>
          <w:rFonts w:ascii="Arial" w:hAnsi="Arial" w:cs="Arial"/>
          <w:szCs w:val="24"/>
        </w:rPr>
        <w:t xml:space="preserve">The CEO is to provide a copy of the Department’s letter of approval to the abovementioned </w:t>
      </w:r>
      <w:proofErr w:type="gramStart"/>
      <w:r w:rsidRPr="00D943E4">
        <w:rPr>
          <w:rFonts w:ascii="Arial" w:hAnsi="Arial" w:cs="Arial"/>
          <w:szCs w:val="24"/>
        </w:rPr>
        <w:t>Councillor;</w:t>
      </w:r>
      <w:proofErr w:type="gramEnd"/>
    </w:p>
    <w:p w14:paraId="2D07093A" w14:textId="77777777"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 xml:space="preserve">4. </w:t>
      </w:r>
      <w:r>
        <w:rPr>
          <w:rFonts w:ascii="Arial" w:hAnsi="Arial" w:cs="Arial"/>
          <w:szCs w:val="24"/>
        </w:rPr>
        <w:tab/>
      </w:r>
      <w:r w:rsidRPr="00D943E4">
        <w:rPr>
          <w:rFonts w:ascii="Arial" w:hAnsi="Arial" w:cs="Arial"/>
          <w:szCs w:val="24"/>
        </w:rPr>
        <w:t xml:space="preserve">The CEO is to ensure that the declarations, including the approval given and any conditions imposed, are recorded in the minutes of the abovementioned meeting, when the item is </w:t>
      </w:r>
      <w:proofErr w:type="gramStart"/>
      <w:r w:rsidRPr="00D943E4">
        <w:rPr>
          <w:rFonts w:ascii="Arial" w:hAnsi="Arial" w:cs="Arial"/>
          <w:szCs w:val="24"/>
        </w:rPr>
        <w:t>considered;</w:t>
      </w:r>
      <w:proofErr w:type="gramEnd"/>
    </w:p>
    <w:p w14:paraId="01F9BCBB" w14:textId="77777777" w:rsidR="00D943E4" w:rsidRPr="00D943E4" w:rsidRDefault="00D943E4" w:rsidP="00D943E4">
      <w:pPr>
        <w:numPr>
          <w:ilvl w:val="12"/>
          <w:numId w:val="0"/>
        </w:numPr>
        <w:ind w:left="567" w:hanging="567"/>
        <w:jc w:val="both"/>
        <w:rPr>
          <w:rFonts w:ascii="Arial" w:hAnsi="Arial" w:cs="Arial"/>
          <w:szCs w:val="24"/>
        </w:rPr>
      </w:pPr>
      <w:r w:rsidRPr="00D943E4">
        <w:rPr>
          <w:rFonts w:ascii="Arial" w:hAnsi="Arial" w:cs="Arial"/>
          <w:szCs w:val="24"/>
        </w:rPr>
        <w:t>5.</w:t>
      </w:r>
      <w:r>
        <w:rPr>
          <w:rFonts w:ascii="Arial" w:hAnsi="Arial" w:cs="Arial"/>
          <w:szCs w:val="24"/>
        </w:rPr>
        <w:tab/>
      </w:r>
      <w:r w:rsidRPr="00D943E4">
        <w:rPr>
          <w:rFonts w:ascii="Arial" w:hAnsi="Arial" w:cs="Arial"/>
          <w:szCs w:val="24"/>
        </w:rPr>
        <w:t xml:space="preserve"> The CEO is to provide a copy of the confirmed minutes of the abovementioned meeting to the Department, to allow the Department to verify compliance with the conditions of this approval; and</w:t>
      </w:r>
    </w:p>
    <w:p w14:paraId="64CA106C" w14:textId="77777777" w:rsidR="00D943E4" w:rsidRPr="009A127C" w:rsidRDefault="00D943E4" w:rsidP="00D943E4">
      <w:pPr>
        <w:numPr>
          <w:ilvl w:val="12"/>
          <w:numId w:val="0"/>
        </w:numPr>
        <w:ind w:left="567" w:hanging="567"/>
        <w:jc w:val="both"/>
        <w:rPr>
          <w:rFonts w:ascii="Arial" w:hAnsi="Arial" w:cs="Arial"/>
          <w:szCs w:val="24"/>
        </w:rPr>
      </w:pPr>
      <w:r w:rsidRPr="00D943E4">
        <w:rPr>
          <w:rFonts w:ascii="Arial" w:hAnsi="Arial" w:cs="Arial"/>
          <w:szCs w:val="24"/>
        </w:rPr>
        <w:t>6.</w:t>
      </w:r>
      <w:r>
        <w:rPr>
          <w:rFonts w:ascii="Arial" w:hAnsi="Arial" w:cs="Arial"/>
          <w:szCs w:val="24"/>
        </w:rPr>
        <w:tab/>
      </w:r>
      <w:r w:rsidRPr="00D943E4">
        <w:rPr>
          <w:rFonts w:ascii="Arial" w:hAnsi="Arial" w:cs="Arial"/>
          <w:szCs w:val="24"/>
        </w:rPr>
        <w:t xml:space="preserve"> The approval granted is based solely on the interests disclosed by the abovementioned Councillor, made in accordance with the application. Should other interests be identified, these interests will not be included in this approval and the financial interest provisions of the Act will apply.</w:t>
      </w:r>
    </w:p>
    <w:p w14:paraId="0ED23303" w14:textId="3E7268AF" w:rsidR="00D943E4" w:rsidRDefault="00D943E4" w:rsidP="001E7096">
      <w:pPr>
        <w:contextualSpacing/>
        <w:jc w:val="both"/>
        <w:rPr>
          <w:rFonts w:ascii="Arial" w:eastAsia="Calibri" w:hAnsi="Arial" w:cs="Arial"/>
          <w:szCs w:val="22"/>
        </w:rPr>
      </w:pPr>
    </w:p>
    <w:p w14:paraId="4626D4BF" w14:textId="77777777" w:rsidR="00D943E4" w:rsidRDefault="00D943E4" w:rsidP="001E7096">
      <w:pPr>
        <w:contextualSpacing/>
        <w:jc w:val="both"/>
        <w:rPr>
          <w:rFonts w:ascii="Arial" w:eastAsia="Calibri" w:hAnsi="Arial" w:cs="Arial"/>
          <w:szCs w:val="22"/>
        </w:rPr>
      </w:pPr>
    </w:p>
    <w:p w14:paraId="6C796B1B" w14:textId="0B0187A5" w:rsidR="002D18B5" w:rsidRPr="006D752D" w:rsidRDefault="002D18B5" w:rsidP="00400D66">
      <w:pPr>
        <w:jc w:val="both"/>
        <w:rPr>
          <w:rFonts w:ascii="Arial" w:hAnsi="Arial" w:cs="Arial"/>
          <w:b/>
          <w:szCs w:val="24"/>
        </w:rPr>
      </w:pPr>
      <w:r w:rsidRPr="005A44CC">
        <w:rPr>
          <w:rFonts w:ascii="Arial" w:hAnsi="Arial" w:cs="Arial"/>
          <w:b/>
          <w:szCs w:val="24"/>
        </w:rPr>
        <w:t xml:space="preserve">Regulation 11(da) </w:t>
      </w:r>
      <w:r w:rsidR="00175DB4" w:rsidRPr="005A44CC">
        <w:rPr>
          <w:rFonts w:ascii="Arial" w:hAnsi="Arial" w:cs="Arial"/>
          <w:b/>
          <w:szCs w:val="24"/>
        </w:rPr>
        <w:t>–</w:t>
      </w:r>
      <w:r w:rsidRPr="005A44CC">
        <w:rPr>
          <w:rFonts w:ascii="Arial" w:hAnsi="Arial" w:cs="Arial"/>
          <w:b/>
          <w:szCs w:val="24"/>
        </w:rPr>
        <w:t xml:space="preserve"> </w:t>
      </w:r>
      <w:r w:rsidR="00175DB4">
        <w:rPr>
          <w:rFonts w:ascii="Arial" w:hAnsi="Arial" w:cs="Arial"/>
          <w:b/>
          <w:szCs w:val="24"/>
        </w:rPr>
        <w:t xml:space="preserve">item 3 was added </w:t>
      </w:r>
      <w:r w:rsidR="00780CF3">
        <w:rPr>
          <w:rFonts w:ascii="Arial" w:hAnsi="Arial" w:cs="Arial"/>
          <w:b/>
          <w:szCs w:val="24"/>
        </w:rPr>
        <w:t>to</w:t>
      </w:r>
      <w:r w:rsidR="005A44CC">
        <w:rPr>
          <w:rFonts w:ascii="Arial" w:hAnsi="Arial" w:cs="Arial"/>
          <w:b/>
          <w:szCs w:val="24"/>
        </w:rPr>
        <w:t xml:space="preserve"> instruct the CEO to continue work </w:t>
      </w:r>
      <w:proofErr w:type="gramStart"/>
      <w:r w:rsidR="005A44CC">
        <w:rPr>
          <w:rFonts w:ascii="Arial" w:hAnsi="Arial" w:cs="Arial"/>
          <w:b/>
          <w:szCs w:val="24"/>
        </w:rPr>
        <w:t>in regard to</w:t>
      </w:r>
      <w:proofErr w:type="gramEnd"/>
      <w:r w:rsidR="005A44CC">
        <w:rPr>
          <w:rFonts w:ascii="Arial" w:hAnsi="Arial" w:cs="Arial"/>
          <w:b/>
          <w:szCs w:val="24"/>
        </w:rPr>
        <w:t xml:space="preserve"> </w:t>
      </w:r>
      <w:r w:rsidR="00565D5C">
        <w:rPr>
          <w:rFonts w:ascii="Arial" w:hAnsi="Arial" w:cs="Arial"/>
          <w:b/>
          <w:szCs w:val="24"/>
        </w:rPr>
        <w:t>preparation of local planning policies and built form work.</w:t>
      </w:r>
    </w:p>
    <w:p w14:paraId="090ED5CF" w14:textId="77777777" w:rsidR="002D18B5" w:rsidRPr="006D752D" w:rsidRDefault="002D18B5" w:rsidP="00400D66">
      <w:pPr>
        <w:jc w:val="both"/>
        <w:rPr>
          <w:rFonts w:ascii="Arial" w:hAnsi="Arial" w:cs="Arial"/>
          <w:szCs w:val="24"/>
        </w:rPr>
      </w:pPr>
    </w:p>
    <w:p w14:paraId="192D285D" w14:textId="568102A0" w:rsidR="002D18B5" w:rsidRPr="006D752D" w:rsidRDefault="002D18B5" w:rsidP="00400D66">
      <w:pPr>
        <w:jc w:val="both"/>
        <w:rPr>
          <w:rFonts w:ascii="Arial" w:hAnsi="Arial" w:cs="Arial"/>
          <w:szCs w:val="24"/>
        </w:rPr>
      </w:pPr>
      <w:r w:rsidRPr="006D752D">
        <w:rPr>
          <w:rFonts w:ascii="Arial" w:hAnsi="Arial" w:cs="Arial"/>
          <w:szCs w:val="24"/>
        </w:rPr>
        <w:t xml:space="preserve">Moved – Councillor </w:t>
      </w:r>
      <w:r w:rsidR="008570E9">
        <w:rPr>
          <w:rFonts w:ascii="Arial" w:hAnsi="Arial" w:cs="Arial"/>
          <w:szCs w:val="24"/>
        </w:rPr>
        <w:t>Mangano</w:t>
      </w:r>
    </w:p>
    <w:p w14:paraId="74723A2B" w14:textId="5B2626B2" w:rsidR="002D18B5" w:rsidRPr="006D752D" w:rsidRDefault="002D18B5" w:rsidP="00400D66">
      <w:pPr>
        <w:jc w:val="both"/>
        <w:rPr>
          <w:rFonts w:ascii="Arial" w:hAnsi="Arial" w:cs="Arial"/>
          <w:szCs w:val="24"/>
        </w:rPr>
      </w:pPr>
      <w:r w:rsidRPr="006D752D">
        <w:rPr>
          <w:rFonts w:ascii="Arial" w:hAnsi="Arial" w:cs="Arial"/>
          <w:szCs w:val="24"/>
        </w:rPr>
        <w:t xml:space="preserve">Seconded – Councillor </w:t>
      </w:r>
      <w:r w:rsidR="008570E9">
        <w:rPr>
          <w:rFonts w:ascii="Arial" w:hAnsi="Arial" w:cs="Arial"/>
          <w:szCs w:val="24"/>
        </w:rPr>
        <w:t>Bennett</w:t>
      </w:r>
    </w:p>
    <w:p w14:paraId="5D2E8146" w14:textId="77777777" w:rsidR="002D18B5" w:rsidRPr="006D752D" w:rsidRDefault="002D18B5" w:rsidP="00400D66">
      <w:pPr>
        <w:jc w:val="both"/>
        <w:rPr>
          <w:rFonts w:ascii="Arial" w:hAnsi="Arial" w:cs="Arial"/>
          <w:szCs w:val="24"/>
        </w:rPr>
      </w:pPr>
    </w:p>
    <w:p w14:paraId="5C224BCB" w14:textId="306AA8E9" w:rsidR="002D18B5" w:rsidRPr="006D752D" w:rsidRDefault="002D18B5" w:rsidP="00400D66">
      <w:pPr>
        <w:jc w:val="both"/>
        <w:rPr>
          <w:rFonts w:ascii="Arial" w:hAnsi="Arial" w:cs="Arial"/>
          <w:b/>
          <w:szCs w:val="24"/>
        </w:rPr>
      </w:pPr>
      <w:r w:rsidRPr="006D752D">
        <w:rPr>
          <w:rFonts w:ascii="Arial" w:hAnsi="Arial" w:cs="Arial"/>
          <w:b/>
          <w:szCs w:val="24"/>
        </w:rPr>
        <w:t xml:space="preserve">That the Recommendation to </w:t>
      </w:r>
      <w:r w:rsidR="008570E9">
        <w:rPr>
          <w:rFonts w:ascii="Arial" w:hAnsi="Arial" w:cs="Arial"/>
          <w:b/>
          <w:szCs w:val="24"/>
        </w:rPr>
        <w:t>Council</w:t>
      </w:r>
      <w:r w:rsidRPr="006D752D">
        <w:rPr>
          <w:rFonts w:ascii="Arial" w:hAnsi="Arial" w:cs="Arial"/>
          <w:b/>
          <w:szCs w:val="24"/>
        </w:rPr>
        <w:t xml:space="preserve"> be adopted.</w:t>
      </w:r>
    </w:p>
    <w:p w14:paraId="2AC2A422" w14:textId="03103D0E" w:rsidR="002D18B5" w:rsidRDefault="002D18B5" w:rsidP="00400D66">
      <w:pPr>
        <w:jc w:val="both"/>
        <w:rPr>
          <w:rFonts w:ascii="Arial" w:hAnsi="Arial" w:cs="Arial"/>
          <w:szCs w:val="24"/>
        </w:rPr>
      </w:pPr>
      <w:r w:rsidRPr="006D752D">
        <w:rPr>
          <w:rFonts w:ascii="Arial" w:hAnsi="Arial" w:cs="Arial"/>
          <w:szCs w:val="24"/>
        </w:rPr>
        <w:t>(Printed below for ease of reference)</w:t>
      </w:r>
    </w:p>
    <w:p w14:paraId="21030440" w14:textId="794CCFAD" w:rsidR="00226E26" w:rsidRDefault="00226E26" w:rsidP="00400D66">
      <w:pPr>
        <w:jc w:val="both"/>
        <w:rPr>
          <w:rFonts w:ascii="Arial" w:hAnsi="Arial" w:cs="Arial"/>
          <w:szCs w:val="24"/>
        </w:rPr>
      </w:pPr>
    </w:p>
    <w:p w14:paraId="12C81E55" w14:textId="77777777" w:rsidR="00226E26" w:rsidRDefault="00226E26" w:rsidP="00400D66">
      <w:pPr>
        <w:jc w:val="both"/>
        <w:rPr>
          <w:rFonts w:ascii="Arial" w:hAnsi="Arial" w:cs="Arial"/>
          <w:szCs w:val="24"/>
        </w:rPr>
      </w:pPr>
    </w:p>
    <w:p w14:paraId="0BAFE05F" w14:textId="77777777" w:rsidR="00226E26" w:rsidRPr="006D752D" w:rsidRDefault="00226E26" w:rsidP="00B435A5">
      <w:pPr>
        <w:rPr>
          <w:rFonts w:ascii="Arial" w:hAnsi="Arial" w:cs="Arial"/>
          <w:szCs w:val="24"/>
        </w:rPr>
      </w:pPr>
      <w:r w:rsidRPr="006D752D">
        <w:rPr>
          <w:rFonts w:ascii="Arial" w:hAnsi="Arial" w:cs="Arial"/>
          <w:szCs w:val="24"/>
          <w:u w:val="single"/>
        </w:rPr>
        <w:t>Amendment</w:t>
      </w:r>
    </w:p>
    <w:p w14:paraId="753F4951" w14:textId="1CD0B58F" w:rsidR="00226E26" w:rsidRPr="006D752D" w:rsidRDefault="00226E26" w:rsidP="00B435A5">
      <w:pPr>
        <w:rPr>
          <w:rFonts w:ascii="Arial" w:hAnsi="Arial" w:cs="Arial"/>
          <w:szCs w:val="24"/>
        </w:rPr>
      </w:pPr>
      <w:r w:rsidRPr="006D752D">
        <w:rPr>
          <w:rFonts w:ascii="Arial" w:hAnsi="Arial" w:cs="Arial"/>
          <w:szCs w:val="24"/>
        </w:rPr>
        <w:t xml:space="preserve">Moved - Councillor </w:t>
      </w:r>
      <w:r>
        <w:rPr>
          <w:rFonts w:ascii="Arial" w:hAnsi="Arial" w:cs="Arial"/>
          <w:szCs w:val="24"/>
        </w:rPr>
        <w:t>Smyth</w:t>
      </w:r>
    </w:p>
    <w:p w14:paraId="17EC9A18" w14:textId="62000CAF" w:rsidR="00226E26" w:rsidRPr="006D752D" w:rsidRDefault="00226E26" w:rsidP="00B435A5">
      <w:pPr>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6AE05352" w14:textId="77777777" w:rsidR="00226E26" w:rsidRPr="006D752D" w:rsidRDefault="00226E26" w:rsidP="00B435A5">
      <w:pPr>
        <w:rPr>
          <w:rFonts w:ascii="Arial" w:hAnsi="Arial" w:cs="Arial"/>
          <w:szCs w:val="24"/>
        </w:rPr>
      </w:pPr>
    </w:p>
    <w:p w14:paraId="3AE9715E" w14:textId="2AB7ABF2" w:rsidR="00226E26" w:rsidRDefault="00226E26" w:rsidP="00B435A5">
      <w:pPr>
        <w:jc w:val="both"/>
        <w:rPr>
          <w:rFonts w:ascii="Arial" w:hAnsi="Arial" w:cs="Arial"/>
          <w:b/>
          <w:szCs w:val="24"/>
        </w:rPr>
      </w:pPr>
      <w:r w:rsidRPr="006D752D">
        <w:rPr>
          <w:rFonts w:ascii="Arial" w:hAnsi="Arial" w:cs="Arial"/>
          <w:b/>
          <w:szCs w:val="24"/>
        </w:rPr>
        <w:t xml:space="preserve">That </w:t>
      </w:r>
      <w:r>
        <w:rPr>
          <w:rFonts w:ascii="Arial" w:hAnsi="Arial" w:cs="Arial"/>
          <w:b/>
          <w:szCs w:val="24"/>
        </w:rPr>
        <w:t>an additional clause 3 be added as follows:</w:t>
      </w:r>
    </w:p>
    <w:p w14:paraId="634C3F99" w14:textId="7F30C4DE" w:rsidR="00226E26" w:rsidRDefault="00226E26" w:rsidP="00B435A5">
      <w:pPr>
        <w:jc w:val="both"/>
        <w:rPr>
          <w:rFonts w:ascii="Arial" w:hAnsi="Arial" w:cs="Arial"/>
          <w:b/>
          <w:szCs w:val="24"/>
        </w:rPr>
      </w:pPr>
    </w:p>
    <w:p w14:paraId="72881B26" w14:textId="53D35719" w:rsidR="00226E26" w:rsidRDefault="00226E26" w:rsidP="00424451">
      <w:pPr>
        <w:pStyle w:val="ListParagraph"/>
        <w:numPr>
          <w:ilvl w:val="0"/>
          <w:numId w:val="5"/>
        </w:numPr>
        <w:spacing w:after="0"/>
        <w:ind w:left="567" w:hanging="567"/>
        <w:jc w:val="both"/>
        <w:rPr>
          <w:rFonts w:ascii="Arial" w:hAnsi="Arial" w:cs="Arial"/>
          <w:b/>
          <w:bCs/>
          <w:sz w:val="24"/>
          <w:szCs w:val="24"/>
        </w:rPr>
      </w:pPr>
      <w:r w:rsidRPr="00A37378">
        <w:rPr>
          <w:rFonts w:ascii="Arial" w:hAnsi="Arial" w:cs="Arial"/>
          <w:b/>
          <w:bCs/>
          <w:sz w:val="24"/>
          <w:szCs w:val="24"/>
        </w:rPr>
        <w:t>instructs the Chief Executive Officer to:</w:t>
      </w:r>
    </w:p>
    <w:p w14:paraId="6DC134F8" w14:textId="77777777" w:rsidR="00A37378" w:rsidRPr="00A37378" w:rsidRDefault="00A37378" w:rsidP="00A37378">
      <w:pPr>
        <w:pStyle w:val="ListParagraph"/>
        <w:spacing w:after="0"/>
        <w:ind w:left="567"/>
        <w:jc w:val="both"/>
        <w:rPr>
          <w:rFonts w:ascii="Arial" w:hAnsi="Arial" w:cs="Arial"/>
          <w:b/>
          <w:bCs/>
          <w:sz w:val="24"/>
          <w:szCs w:val="24"/>
        </w:rPr>
      </w:pPr>
    </w:p>
    <w:p w14:paraId="4130482A" w14:textId="5184FA7B" w:rsidR="00226E26" w:rsidRDefault="00226E26" w:rsidP="00424451">
      <w:pPr>
        <w:numPr>
          <w:ilvl w:val="1"/>
          <w:numId w:val="5"/>
        </w:numPr>
        <w:ind w:left="1134" w:hanging="567"/>
        <w:jc w:val="both"/>
        <w:rPr>
          <w:rFonts w:ascii="Arial" w:hAnsi="Arial" w:cs="Arial"/>
          <w:b/>
          <w:bCs/>
          <w:szCs w:val="24"/>
        </w:rPr>
      </w:pPr>
      <w:r w:rsidRPr="00A37378">
        <w:rPr>
          <w:rFonts w:ascii="Arial" w:hAnsi="Arial" w:cs="Arial"/>
          <w:b/>
          <w:bCs/>
          <w:szCs w:val="24"/>
        </w:rPr>
        <w:t>continue with the planned schedule of works relating to developing local planning policies for the identified activity and transition precincts within the City (as shown in Attachment 2), using the methodology set out in draft State Planning Policy 7.2 – Precinct Design; and</w:t>
      </w:r>
    </w:p>
    <w:p w14:paraId="758A113B" w14:textId="77777777" w:rsidR="00AC7EA8" w:rsidRPr="00A37378" w:rsidRDefault="00AC7EA8" w:rsidP="00AC7EA8">
      <w:pPr>
        <w:ind w:left="1134"/>
        <w:jc w:val="both"/>
        <w:rPr>
          <w:rFonts w:ascii="Arial" w:hAnsi="Arial" w:cs="Arial"/>
          <w:b/>
          <w:bCs/>
          <w:szCs w:val="24"/>
        </w:rPr>
      </w:pPr>
    </w:p>
    <w:p w14:paraId="744D5CE7" w14:textId="44DD701E" w:rsidR="00226E26" w:rsidRPr="00A37378" w:rsidRDefault="00226E26" w:rsidP="00424451">
      <w:pPr>
        <w:numPr>
          <w:ilvl w:val="1"/>
          <w:numId w:val="5"/>
        </w:numPr>
        <w:ind w:left="1134" w:hanging="567"/>
        <w:jc w:val="both"/>
        <w:rPr>
          <w:rFonts w:ascii="Arial" w:hAnsi="Arial" w:cs="Arial"/>
          <w:b/>
          <w:bCs/>
          <w:szCs w:val="24"/>
        </w:rPr>
      </w:pPr>
      <w:r w:rsidRPr="00A37378">
        <w:rPr>
          <w:rFonts w:ascii="Arial" w:hAnsi="Arial" w:cs="Arial"/>
          <w:b/>
          <w:bCs/>
          <w:color w:val="000000"/>
          <w:szCs w:val="24"/>
        </w:rPr>
        <w:t>present to Council for adoption at the July Council Meeting, a report on Deliverables 1 and 2, as part of the work Hassell Consultants are undertaking for the Broadway Precinct, to assist decision-makers in assessing Development Applications in the Precinct.</w:t>
      </w:r>
    </w:p>
    <w:p w14:paraId="28AEF14D" w14:textId="77777777" w:rsidR="00226E26" w:rsidRPr="006D752D" w:rsidRDefault="00226E26" w:rsidP="00B435A5">
      <w:pPr>
        <w:jc w:val="right"/>
        <w:rPr>
          <w:rFonts w:ascii="Arial" w:hAnsi="Arial" w:cs="Arial"/>
          <w:b/>
          <w:szCs w:val="24"/>
        </w:rPr>
      </w:pPr>
    </w:p>
    <w:p w14:paraId="5A6BDBC1" w14:textId="26C28A58" w:rsidR="00226E26" w:rsidRPr="006D752D" w:rsidRDefault="00226E26" w:rsidP="00B435A5">
      <w:pPr>
        <w:jc w:val="both"/>
        <w:rPr>
          <w:rFonts w:ascii="Arial" w:hAnsi="Arial" w:cs="Arial"/>
          <w:b/>
          <w:szCs w:val="24"/>
        </w:rPr>
      </w:pPr>
      <w:r w:rsidRPr="006D752D">
        <w:rPr>
          <w:rFonts w:ascii="Arial" w:hAnsi="Arial" w:cs="Arial"/>
          <w:b/>
          <w:szCs w:val="24"/>
        </w:rPr>
        <w:t xml:space="preserve">The AMENDMENT was PUT and was </w:t>
      </w:r>
    </w:p>
    <w:p w14:paraId="76DA7192" w14:textId="75165314" w:rsidR="00226E26" w:rsidRPr="006D752D" w:rsidRDefault="00A37378" w:rsidP="00B435A5">
      <w:pPr>
        <w:jc w:val="right"/>
        <w:rPr>
          <w:rFonts w:ascii="Arial" w:hAnsi="Arial" w:cs="Arial"/>
          <w:b/>
          <w:szCs w:val="24"/>
        </w:rPr>
      </w:pPr>
      <w:r>
        <w:rPr>
          <w:rFonts w:ascii="Arial" w:hAnsi="Arial" w:cs="Arial"/>
          <w:b/>
          <w:szCs w:val="24"/>
        </w:rPr>
        <w:t>CARRIED 10/2</w:t>
      </w:r>
    </w:p>
    <w:p w14:paraId="3543F4E9" w14:textId="59984048" w:rsidR="00226E26" w:rsidRPr="006D752D" w:rsidRDefault="00226E26" w:rsidP="00B435A5">
      <w:pPr>
        <w:jc w:val="right"/>
        <w:rPr>
          <w:rFonts w:ascii="Arial" w:hAnsi="Arial" w:cs="Arial"/>
          <w:b/>
          <w:szCs w:val="24"/>
        </w:rPr>
      </w:pPr>
      <w:r w:rsidRPr="006D752D">
        <w:rPr>
          <w:rFonts w:ascii="Arial" w:hAnsi="Arial" w:cs="Arial"/>
          <w:b/>
          <w:szCs w:val="24"/>
        </w:rPr>
        <w:t xml:space="preserve">(Against: Crs. </w:t>
      </w:r>
      <w:r w:rsidR="00A37378">
        <w:rPr>
          <w:rFonts w:ascii="Arial" w:hAnsi="Arial" w:cs="Arial"/>
          <w:b/>
          <w:szCs w:val="24"/>
        </w:rPr>
        <w:t>McManus &amp; Mangano</w:t>
      </w:r>
      <w:r w:rsidRPr="006D752D">
        <w:rPr>
          <w:rFonts w:ascii="Arial" w:hAnsi="Arial" w:cs="Arial"/>
          <w:b/>
          <w:szCs w:val="24"/>
        </w:rPr>
        <w:t>)</w:t>
      </w:r>
    </w:p>
    <w:p w14:paraId="64CBD482" w14:textId="36F38059" w:rsidR="00226E26" w:rsidRDefault="00226E26" w:rsidP="00400D66">
      <w:pPr>
        <w:jc w:val="both"/>
        <w:rPr>
          <w:rFonts w:ascii="Arial" w:hAnsi="Arial" w:cs="Arial"/>
          <w:szCs w:val="24"/>
        </w:rPr>
      </w:pPr>
    </w:p>
    <w:p w14:paraId="368FA9F4" w14:textId="4077C464" w:rsidR="00226E26" w:rsidRDefault="00226E26" w:rsidP="00400D66">
      <w:pPr>
        <w:jc w:val="both"/>
        <w:rPr>
          <w:rFonts w:ascii="Arial" w:hAnsi="Arial" w:cs="Arial"/>
          <w:szCs w:val="24"/>
        </w:rPr>
      </w:pPr>
    </w:p>
    <w:p w14:paraId="4DB6067F" w14:textId="67E06654" w:rsidR="00226E26" w:rsidRPr="00226E26" w:rsidRDefault="00226E26" w:rsidP="00400D66">
      <w:pPr>
        <w:jc w:val="both"/>
        <w:rPr>
          <w:rFonts w:ascii="Arial" w:hAnsi="Arial" w:cs="Arial"/>
          <w:b/>
          <w:bCs/>
          <w:szCs w:val="24"/>
        </w:rPr>
      </w:pPr>
      <w:r w:rsidRPr="00226E26">
        <w:rPr>
          <w:rFonts w:ascii="Arial" w:hAnsi="Arial" w:cs="Arial"/>
          <w:b/>
          <w:bCs/>
          <w:szCs w:val="24"/>
        </w:rPr>
        <w:t>The Substantive Motion was PUT and was</w:t>
      </w:r>
    </w:p>
    <w:p w14:paraId="081F69B9" w14:textId="42D7E775" w:rsidR="002D18B5" w:rsidRPr="006D752D" w:rsidRDefault="006677DF" w:rsidP="00400D66">
      <w:pPr>
        <w:jc w:val="right"/>
        <w:rPr>
          <w:rFonts w:ascii="Arial" w:hAnsi="Arial" w:cs="Arial"/>
          <w:b/>
          <w:szCs w:val="24"/>
        </w:rPr>
      </w:pPr>
      <w:r>
        <w:rPr>
          <w:rFonts w:ascii="Arial" w:hAnsi="Arial" w:cs="Arial"/>
          <w:b/>
          <w:szCs w:val="24"/>
        </w:rPr>
        <w:t>CARRIED 8/4</w:t>
      </w:r>
    </w:p>
    <w:p w14:paraId="3827889E" w14:textId="3A52F4C2" w:rsidR="002D18B5" w:rsidRPr="006D752D" w:rsidRDefault="002D18B5" w:rsidP="00400D66">
      <w:pPr>
        <w:jc w:val="right"/>
        <w:rPr>
          <w:rFonts w:ascii="Arial" w:hAnsi="Arial" w:cs="Arial"/>
          <w:b/>
          <w:szCs w:val="24"/>
        </w:rPr>
      </w:pPr>
      <w:r w:rsidRPr="006D752D">
        <w:rPr>
          <w:rFonts w:ascii="Arial" w:hAnsi="Arial" w:cs="Arial"/>
          <w:b/>
          <w:szCs w:val="24"/>
        </w:rPr>
        <w:t xml:space="preserve">(Against: </w:t>
      </w:r>
      <w:r w:rsidR="006677DF">
        <w:rPr>
          <w:rFonts w:ascii="Arial" w:hAnsi="Arial" w:cs="Arial"/>
          <w:b/>
          <w:szCs w:val="24"/>
        </w:rPr>
        <w:t xml:space="preserve">Mayor de Lacy </w:t>
      </w:r>
      <w:r w:rsidRPr="006D752D">
        <w:rPr>
          <w:rFonts w:ascii="Arial" w:hAnsi="Arial" w:cs="Arial"/>
          <w:b/>
          <w:szCs w:val="24"/>
        </w:rPr>
        <w:t xml:space="preserve">Crs. </w:t>
      </w:r>
      <w:r w:rsidR="006677DF">
        <w:rPr>
          <w:rFonts w:ascii="Arial" w:hAnsi="Arial" w:cs="Arial"/>
          <w:b/>
          <w:szCs w:val="24"/>
        </w:rPr>
        <w:t>McManus Wetherall &amp; Senathirajah</w:t>
      </w:r>
      <w:r w:rsidRPr="006D752D">
        <w:rPr>
          <w:rFonts w:ascii="Arial" w:hAnsi="Arial" w:cs="Arial"/>
          <w:b/>
          <w:szCs w:val="24"/>
        </w:rPr>
        <w:t>)</w:t>
      </w:r>
    </w:p>
    <w:p w14:paraId="51995B53" w14:textId="60D3706F" w:rsidR="002D18B5" w:rsidRDefault="002D18B5" w:rsidP="001E7096">
      <w:pPr>
        <w:contextualSpacing/>
        <w:jc w:val="both"/>
        <w:rPr>
          <w:rFonts w:ascii="Arial" w:hAnsi="Arial" w:cs="Arial"/>
          <w:b/>
          <w:szCs w:val="24"/>
        </w:rPr>
      </w:pPr>
    </w:p>
    <w:p w14:paraId="2A8D2FFC" w14:textId="0576B257" w:rsidR="00DF7247" w:rsidRDefault="00DF7247" w:rsidP="001E7096">
      <w:pPr>
        <w:contextualSpacing/>
        <w:jc w:val="both"/>
        <w:rPr>
          <w:rFonts w:ascii="Arial" w:hAnsi="Arial" w:cs="Arial"/>
          <w:b/>
          <w:szCs w:val="24"/>
        </w:rPr>
      </w:pPr>
    </w:p>
    <w:p w14:paraId="35A45446" w14:textId="7C41E2C2" w:rsidR="00DF7247" w:rsidRDefault="00DF7247" w:rsidP="001E7096">
      <w:pPr>
        <w:contextualSpacing/>
        <w:jc w:val="both"/>
        <w:rPr>
          <w:rFonts w:ascii="Arial" w:hAnsi="Arial" w:cs="Arial"/>
          <w:b/>
          <w:szCs w:val="24"/>
        </w:rPr>
      </w:pPr>
    </w:p>
    <w:p w14:paraId="36D4E734" w14:textId="0749573E" w:rsidR="003F7228" w:rsidRPr="003F7228" w:rsidRDefault="00C809B2" w:rsidP="001E7096">
      <w:pPr>
        <w:contextualSpacing/>
        <w:jc w:val="both"/>
        <w:rPr>
          <w:rFonts w:ascii="Arial" w:eastAsia="Calibri" w:hAnsi="Arial" w:cs="Arial"/>
          <w:b/>
          <w:bCs/>
          <w:sz w:val="28"/>
          <w:szCs w:val="24"/>
        </w:rPr>
      </w:pPr>
      <w:r>
        <w:rPr>
          <w:rFonts w:ascii="Arial" w:eastAsia="Calibri" w:hAnsi="Arial" w:cs="Arial"/>
          <w:b/>
          <w:bCs/>
          <w:noProof/>
          <w:sz w:val="28"/>
          <w:szCs w:val="24"/>
        </w:rPr>
        <mc:AlternateContent>
          <mc:Choice Requires="wps">
            <w:drawing>
              <wp:anchor distT="0" distB="0" distL="114300" distR="114300" simplePos="0" relativeHeight="251658240" behindDoc="1" locked="0" layoutInCell="1" allowOverlap="1" wp14:anchorId="23A49F98" wp14:editId="0AAB563E">
                <wp:simplePos x="0" y="0"/>
                <wp:positionH relativeFrom="column">
                  <wp:posOffset>-5715</wp:posOffset>
                </wp:positionH>
                <wp:positionV relativeFrom="paragraph">
                  <wp:posOffset>-30480</wp:posOffset>
                </wp:positionV>
                <wp:extent cx="5341620" cy="5394960"/>
                <wp:effectExtent l="0" t="0" r="0" b="0"/>
                <wp:wrapNone/>
                <wp:docPr id="17" name="Rectangle 17"/>
                <wp:cNvGraphicFramePr/>
                <a:graphic xmlns:a="http://schemas.openxmlformats.org/drawingml/2006/main">
                  <a:graphicData uri="http://schemas.microsoft.com/office/word/2010/wordprocessingShape">
                    <wps:wsp>
                      <wps:cNvSpPr/>
                      <wps:spPr>
                        <a:xfrm>
                          <a:off x="0" y="0"/>
                          <a:ext cx="5341620" cy="53949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247BCD75" id="Rectangle 17" o:spid="_x0000_s1026" style="position:absolute;margin-left:-.45pt;margin-top:-2.4pt;width:420.6pt;height:424.8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" fillcolor="#bfbfbf [2412]" stroked="f" strokeweight="2pt"/>
            </w:pict>
          </mc:Fallback>
        </mc:AlternateContent>
      </w:r>
      <w:r w:rsidR="003F7228" w:rsidRPr="003F7228">
        <w:rPr>
          <w:rFonts w:ascii="Arial" w:eastAsia="Calibri" w:hAnsi="Arial" w:cs="Arial"/>
          <w:b/>
          <w:bCs/>
          <w:sz w:val="28"/>
          <w:szCs w:val="24"/>
        </w:rPr>
        <w:t>Council Resolution</w:t>
      </w:r>
    </w:p>
    <w:p w14:paraId="2A33EC1B" w14:textId="24F596DC" w:rsidR="003F7228" w:rsidRDefault="003F7228" w:rsidP="001E7096">
      <w:pPr>
        <w:contextualSpacing/>
        <w:jc w:val="both"/>
        <w:rPr>
          <w:rFonts w:ascii="Arial" w:eastAsia="Calibri" w:hAnsi="Arial" w:cs="Arial"/>
          <w:szCs w:val="22"/>
        </w:rPr>
      </w:pPr>
    </w:p>
    <w:p w14:paraId="044675F5" w14:textId="77777777" w:rsidR="003F7228" w:rsidRPr="00BB24DF" w:rsidRDefault="003F7228" w:rsidP="003F7228">
      <w:pPr>
        <w:contextualSpacing/>
        <w:jc w:val="both"/>
        <w:rPr>
          <w:rFonts w:ascii="Arial" w:eastAsia="Calibri" w:hAnsi="Arial" w:cs="Arial"/>
          <w:b/>
          <w:bCs/>
          <w:iCs/>
          <w:szCs w:val="32"/>
          <w:lang w:val="en-US"/>
        </w:rPr>
      </w:pPr>
      <w:r w:rsidRPr="00BB24DF">
        <w:rPr>
          <w:rFonts w:ascii="Arial" w:eastAsia="Calibri" w:hAnsi="Arial" w:cs="Arial"/>
          <w:b/>
          <w:bCs/>
          <w:iCs/>
          <w:szCs w:val="32"/>
          <w:lang w:val="en-US"/>
        </w:rPr>
        <w:t>Council:</w:t>
      </w:r>
    </w:p>
    <w:p w14:paraId="1E27F6B9" w14:textId="77777777" w:rsidR="003F7228" w:rsidRPr="00BB24DF" w:rsidRDefault="003F7228" w:rsidP="003F7228">
      <w:pPr>
        <w:contextualSpacing/>
        <w:jc w:val="both"/>
        <w:rPr>
          <w:rFonts w:ascii="Arial" w:eastAsia="Calibri" w:hAnsi="Arial" w:cs="Arial"/>
          <w:i/>
          <w:szCs w:val="32"/>
          <w:lang w:val="en-US"/>
        </w:rPr>
      </w:pPr>
    </w:p>
    <w:p w14:paraId="7E30CBF4" w14:textId="240FA16B" w:rsidR="003F7228" w:rsidRPr="00BB24DF" w:rsidRDefault="003F7228" w:rsidP="00424451">
      <w:pPr>
        <w:numPr>
          <w:ilvl w:val="0"/>
          <w:numId w:val="6"/>
        </w:numPr>
        <w:ind w:left="567" w:hanging="567"/>
        <w:contextualSpacing/>
        <w:jc w:val="both"/>
        <w:textAlignment w:val="baseline"/>
        <w:rPr>
          <w:rFonts w:ascii="Arial" w:hAnsi="Arial" w:cs="Arial"/>
          <w:b/>
          <w:bCs/>
          <w:szCs w:val="24"/>
          <w:lang w:eastAsia="en-AU"/>
        </w:rPr>
      </w:pPr>
      <w:r w:rsidRPr="00BB24DF">
        <w:rPr>
          <w:rFonts w:ascii="Arial" w:hAnsi="Arial" w:cs="Arial"/>
          <w:b/>
          <w:bCs/>
          <w:szCs w:val="24"/>
          <w:lang w:val="en-US" w:eastAsia="en-AU"/>
        </w:rPr>
        <w:t xml:space="preserve">proceeds </w:t>
      </w:r>
      <w:r w:rsidRPr="00BB24DF">
        <w:rPr>
          <w:rFonts w:ascii="Arial" w:hAnsi="Arial" w:cs="Arial"/>
          <w:b/>
          <w:bCs/>
          <w:szCs w:val="24"/>
          <w:lang w:eastAsia="en-AU"/>
        </w:rPr>
        <w:t xml:space="preserve">to adopt the </w:t>
      </w:r>
      <w:r w:rsidRPr="00BB24DF">
        <w:rPr>
          <w:rFonts w:ascii="Arial" w:hAnsi="Arial" w:cs="Arial"/>
          <w:b/>
          <w:bCs/>
          <w:color w:val="000000"/>
          <w:szCs w:val="24"/>
          <w:lang w:eastAsia="en-AU"/>
        </w:rPr>
        <w:t>Local Planning Policy – Interim Built Form Design Guidelines - Broadway Mixed Use Zone, with modification as set out in Attachment 1</w:t>
      </w:r>
      <w:r w:rsidRPr="00BB24DF">
        <w:rPr>
          <w:rFonts w:ascii="Arial" w:hAnsi="Arial" w:cs="Arial"/>
          <w:b/>
          <w:bCs/>
          <w:szCs w:val="24"/>
          <w:lang w:eastAsia="en-AU"/>
        </w:rPr>
        <w:t xml:space="preserve">, in accordance with the </w:t>
      </w:r>
      <w:r w:rsidRPr="00BB24DF">
        <w:rPr>
          <w:rFonts w:ascii="Arial" w:hAnsi="Arial" w:cs="Arial"/>
          <w:b/>
          <w:bCs/>
          <w:i/>
          <w:iCs/>
          <w:szCs w:val="24"/>
          <w:lang w:eastAsia="en-AU"/>
        </w:rPr>
        <w:t>Planning and Development (Local Planning Schemes) Regulations 2015</w:t>
      </w:r>
      <w:r w:rsidRPr="00BB24DF">
        <w:rPr>
          <w:rFonts w:ascii="Arial" w:hAnsi="Arial" w:cs="Arial"/>
          <w:b/>
          <w:bCs/>
          <w:szCs w:val="24"/>
          <w:lang w:eastAsia="en-AU"/>
        </w:rPr>
        <w:t xml:space="preserve"> Schedule 2, Part 2, Clause 4(3)(b)(ii); </w:t>
      </w:r>
    </w:p>
    <w:p w14:paraId="310D4B0C" w14:textId="77777777" w:rsidR="003F7228" w:rsidRPr="00BB24DF" w:rsidRDefault="003F7228" w:rsidP="003F7228">
      <w:pPr>
        <w:ind w:left="567" w:hanging="567"/>
        <w:jc w:val="both"/>
        <w:textAlignment w:val="baseline"/>
        <w:rPr>
          <w:rFonts w:ascii="Arial" w:hAnsi="Arial" w:cs="Arial"/>
          <w:b/>
          <w:bCs/>
          <w:szCs w:val="24"/>
          <w:lang w:eastAsia="en-AU"/>
        </w:rPr>
      </w:pPr>
    </w:p>
    <w:p w14:paraId="6604EB7E" w14:textId="30A42E7C" w:rsidR="003F7228" w:rsidRDefault="003F7228" w:rsidP="00424451">
      <w:pPr>
        <w:numPr>
          <w:ilvl w:val="0"/>
          <w:numId w:val="6"/>
        </w:numPr>
        <w:ind w:left="567" w:hanging="567"/>
        <w:contextualSpacing/>
        <w:jc w:val="both"/>
        <w:textAlignment w:val="baseline"/>
        <w:rPr>
          <w:rFonts w:ascii="Arial" w:hAnsi="Arial" w:cs="Arial"/>
          <w:b/>
          <w:bCs/>
          <w:szCs w:val="24"/>
          <w:lang w:eastAsia="en-AU"/>
        </w:rPr>
      </w:pPr>
      <w:r w:rsidRPr="00BB24DF">
        <w:rPr>
          <w:rFonts w:ascii="Arial" w:hAnsi="Arial" w:cs="Arial"/>
          <w:b/>
          <w:bCs/>
          <w:szCs w:val="24"/>
          <w:lang w:eastAsia="en-AU"/>
        </w:rPr>
        <w:t xml:space="preserve">refers the </w:t>
      </w:r>
      <w:r w:rsidRPr="00BB24DF">
        <w:rPr>
          <w:rFonts w:ascii="Arial" w:hAnsi="Arial" w:cs="Arial"/>
          <w:b/>
          <w:bCs/>
          <w:color w:val="000000"/>
          <w:szCs w:val="24"/>
          <w:lang w:eastAsia="en-AU"/>
        </w:rPr>
        <w:t>Local Planning Policy – Interim Built Form Design Guidelines - Broadway Mixed Use Zone</w:t>
      </w:r>
      <w:r w:rsidRPr="00BB24DF">
        <w:rPr>
          <w:rFonts w:ascii="Arial" w:hAnsi="Arial" w:cs="Arial"/>
          <w:b/>
          <w:bCs/>
          <w:szCs w:val="24"/>
          <w:lang w:eastAsia="en-AU"/>
        </w:rPr>
        <w:t xml:space="preserve"> to the Western Australian Planning Commission for final approval in accordance with </w:t>
      </w:r>
      <w:r w:rsidRPr="00BB24DF">
        <w:rPr>
          <w:rFonts w:ascii="Arial" w:hAnsi="Arial" w:cs="Arial"/>
          <w:b/>
          <w:bCs/>
          <w:i/>
          <w:iCs/>
          <w:szCs w:val="24"/>
          <w:lang w:eastAsia="en-AU"/>
        </w:rPr>
        <w:t>State Planning Policy SPP7.3, Residential Design Codes Volume 2 – Apartments 2019</w:t>
      </w:r>
      <w:r w:rsidRPr="00BB24DF">
        <w:rPr>
          <w:rFonts w:ascii="Arial" w:hAnsi="Arial" w:cs="Arial"/>
          <w:b/>
          <w:bCs/>
          <w:szCs w:val="24"/>
          <w:lang w:eastAsia="en-AU"/>
        </w:rPr>
        <w:t xml:space="preserve"> Clause 1.2.3 and the City’s Local Planning Scheme No 3 Clause 32.4(5)</w:t>
      </w:r>
      <w:r>
        <w:rPr>
          <w:rFonts w:ascii="Arial" w:hAnsi="Arial" w:cs="Arial"/>
          <w:b/>
          <w:bCs/>
          <w:szCs w:val="24"/>
          <w:lang w:eastAsia="en-AU"/>
        </w:rPr>
        <w:t>; and</w:t>
      </w:r>
    </w:p>
    <w:p w14:paraId="5872CE25" w14:textId="77777777" w:rsidR="003F7228" w:rsidRDefault="003F7228" w:rsidP="003F7228">
      <w:pPr>
        <w:pStyle w:val="ListParagraph"/>
        <w:rPr>
          <w:rFonts w:ascii="Arial" w:hAnsi="Arial" w:cs="Arial"/>
          <w:b/>
          <w:bCs/>
          <w:szCs w:val="24"/>
          <w:lang w:eastAsia="en-AU"/>
        </w:rPr>
      </w:pPr>
    </w:p>
    <w:p w14:paraId="475B477E" w14:textId="77777777" w:rsidR="003F7228" w:rsidRDefault="003F7228" w:rsidP="00424451">
      <w:pPr>
        <w:pStyle w:val="ListParagraph"/>
        <w:numPr>
          <w:ilvl w:val="0"/>
          <w:numId w:val="6"/>
        </w:numPr>
        <w:spacing w:after="0"/>
        <w:ind w:left="567" w:hanging="567"/>
        <w:jc w:val="both"/>
        <w:rPr>
          <w:rFonts w:ascii="Arial" w:hAnsi="Arial" w:cs="Arial"/>
          <w:b/>
          <w:bCs/>
          <w:sz w:val="24"/>
          <w:szCs w:val="24"/>
        </w:rPr>
      </w:pPr>
      <w:r w:rsidRPr="00A37378">
        <w:rPr>
          <w:rFonts w:ascii="Arial" w:hAnsi="Arial" w:cs="Arial"/>
          <w:b/>
          <w:bCs/>
          <w:sz w:val="24"/>
          <w:szCs w:val="24"/>
        </w:rPr>
        <w:t>instructs the Chief Executive Officer to:</w:t>
      </w:r>
    </w:p>
    <w:p w14:paraId="13D295C0" w14:textId="77777777" w:rsidR="003F7228" w:rsidRPr="00A37378" w:rsidRDefault="003F7228" w:rsidP="003F7228">
      <w:pPr>
        <w:pStyle w:val="ListParagraph"/>
        <w:spacing w:after="0"/>
        <w:ind w:left="567"/>
        <w:jc w:val="both"/>
        <w:rPr>
          <w:rFonts w:ascii="Arial" w:hAnsi="Arial" w:cs="Arial"/>
          <w:b/>
          <w:bCs/>
          <w:sz w:val="24"/>
          <w:szCs w:val="24"/>
        </w:rPr>
      </w:pPr>
    </w:p>
    <w:p w14:paraId="10C7AC96" w14:textId="036DF208" w:rsidR="003F7228" w:rsidRDefault="003F7228" w:rsidP="00424451">
      <w:pPr>
        <w:numPr>
          <w:ilvl w:val="1"/>
          <w:numId w:val="6"/>
        </w:numPr>
        <w:ind w:left="1134" w:hanging="567"/>
        <w:jc w:val="both"/>
        <w:rPr>
          <w:rFonts w:ascii="Arial" w:hAnsi="Arial" w:cs="Arial"/>
          <w:b/>
          <w:bCs/>
          <w:szCs w:val="24"/>
        </w:rPr>
      </w:pPr>
      <w:r w:rsidRPr="00A37378">
        <w:rPr>
          <w:rFonts w:ascii="Arial" w:hAnsi="Arial" w:cs="Arial"/>
          <w:b/>
          <w:bCs/>
          <w:szCs w:val="24"/>
        </w:rPr>
        <w:t>continue with the planned schedule of works relating to developing local planning policies for the identified activity and transition precincts within the City (as shown in Attachment 2), using the methodology set out in draft State Planning Policy 7.2 – Precinct Design; and</w:t>
      </w:r>
    </w:p>
    <w:p w14:paraId="2BEAC153" w14:textId="77777777" w:rsidR="003F7228" w:rsidRPr="00A37378" w:rsidRDefault="003F7228" w:rsidP="003F7228">
      <w:pPr>
        <w:ind w:left="1134" w:hanging="567"/>
        <w:jc w:val="both"/>
        <w:rPr>
          <w:rFonts w:ascii="Arial" w:hAnsi="Arial" w:cs="Arial"/>
          <w:b/>
          <w:bCs/>
          <w:szCs w:val="24"/>
        </w:rPr>
      </w:pPr>
    </w:p>
    <w:p w14:paraId="5734B50E" w14:textId="77777777" w:rsidR="003F7228" w:rsidRPr="00A37378" w:rsidRDefault="003F7228" w:rsidP="00424451">
      <w:pPr>
        <w:numPr>
          <w:ilvl w:val="1"/>
          <w:numId w:val="6"/>
        </w:numPr>
        <w:ind w:left="1134" w:hanging="567"/>
        <w:jc w:val="both"/>
        <w:rPr>
          <w:rFonts w:ascii="Arial" w:hAnsi="Arial" w:cs="Arial"/>
          <w:b/>
          <w:bCs/>
          <w:szCs w:val="24"/>
        </w:rPr>
      </w:pPr>
      <w:r w:rsidRPr="00A37378">
        <w:rPr>
          <w:rFonts w:ascii="Arial" w:hAnsi="Arial" w:cs="Arial"/>
          <w:b/>
          <w:bCs/>
          <w:color w:val="000000"/>
          <w:szCs w:val="24"/>
        </w:rPr>
        <w:t>present to Council for adoption at the July Council Meeting, a report on Deliverables 1 and 2, as part of the work Hassell Consultants are undertaking for the Broadway Precinct, to assist decision-makers in assessing Development Applications in the Precinct.</w:t>
      </w:r>
    </w:p>
    <w:p w14:paraId="25982291" w14:textId="77777777" w:rsidR="003F7228" w:rsidRPr="00BB24DF" w:rsidRDefault="003F7228" w:rsidP="003F7228">
      <w:pPr>
        <w:ind w:left="567"/>
        <w:contextualSpacing/>
        <w:jc w:val="both"/>
        <w:textAlignment w:val="baseline"/>
        <w:rPr>
          <w:rFonts w:ascii="Arial" w:hAnsi="Arial" w:cs="Arial"/>
          <w:b/>
          <w:bCs/>
          <w:szCs w:val="24"/>
          <w:lang w:eastAsia="en-AU"/>
        </w:rPr>
      </w:pPr>
    </w:p>
    <w:p w14:paraId="11BA67D9" w14:textId="29B60ABB" w:rsidR="00226E26" w:rsidRDefault="00226E26" w:rsidP="001E7096">
      <w:pPr>
        <w:contextualSpacing/>
        <w:jc w:val="both"/>
        <w:rPr>
          <w:rFonts w:ascii="Arial" w:eastAsia="Calibri" w:hAnsi="Arial" w:cs="Arial"/>
          <w:szCs w:val="22"/>
        </w:rPr>
      </w:pPr>
    </w:p>
    <w:p w14:paraId="1043448A" w14:textId="785EC7E0" w:rsidR="001E7096" w:rsidRPr="003F7228" w:rsidRDefault="001E7096" w:rsidP="001E7096">
      <w:pPr>
        <w:contextualSpacing/>
        <w:jc w:val="both"/>
        <w:rPr>
          <w:rFonts w:ascii="Arial" w:eastAsia="Calibri" w:hAnsi="Arial" w:cs="Arial"/>
          <w:bCs/>
          <w:szCs w:val="32"/>
          <w:lang w:val="en-US"/>
        </w:rPr>
      </w:pPr>
      <w:r w:rsidRPr="003F7228">
        <w:rPr>
          <w:rFonts w:ascii="Arial" w:eastAsia="Calibri" w:hAnsi="Arial" w:cs="Arial"/>
          <w:bCs/>
          <w:sz w:val="28"/>
          <w:szCs w:val="32"/>
          <w:lang w:val="en-US"/>
        </w:rPr>
        <w:t xml:space="preserve">Committee Recommendation / Recommendation to Committee </w:t>
      </w:r>
    </w:p>
    <w:p w14:paraId="7FA90F89" w14:textId="77777777" w:rsidR="001E7096" w:rsidRPr="003F7228" w:rsidRDefault="001E7096" w:rsidP="001E7096">
      <w:pPr>
        <w:contextualSpacing/>
        <w:jc w:val="both"/>
        <w:rPr>
          <w:rFonts w:ascii="Arial" w:eastAsia="Calibri" w:hAnsi="Arial" w:cs="Arial"/>
          <w:bCs/>
          <w:i/>
          <w:szCs w:val="32"/>
          <w:lang w:val="en-US"/>
        </w:rPr>
      </w:pPr>
    </w:p>
    <w:p w14:paraId="13C5FDD2" w14:textId="77777777" w:rsidR="001E7096" w:rsidRPr="003F7228" w:rsidRDefault="001E7096" w:rsidP="001E7096">
      <w:pPr>
        <w:contextualSpacing/>
        <w:jc w:val="both"/>
        <w:rPr>
          <w:rFonts w:ascii="Arial" w:eastAsia="Calibri" w:hAnsi="Arial" w:cs="Arial"/>
          <w:bCs/>
          <w:iCs/>
          <w:szCs w:val="32"/>
          <w:lang w:val="en-US"/>
        </w:rPr>
      </w:pPr>
      <w:r w:rsidRPr="003F7228">
        <w:rPr>
          <w:rFonts w:ascii="Arial" w:eastAsia="Calibri" w:hAnsi="Arial" w:cs="Arial"/>
          <w:bCs/>
          <w:iCs/>
          <w:szCs w:val="32"/>
          <w:lang w:val="en-US"/>
        </w:rPr>
        <w:t>Council:</w:t>
      </w:r>
    </w:p>
    <w:p w14:paraId="2DA72F4A" w14:textId="77777777" w:rsidR="001E7096" w:rsidRPr="003F7228" w:rsidRDefault="001E7096" w:rsidP="001E7096">
      <w:pPr>
        <w:contextualSpacing/>
        <w:jc w:val="both"/>
        <w:rPr>
          <w:rFonts w:ascii="Arial" w:eastAsia="Calibri" w:hAnsi="Arial" w:cs="Arial"/>
          <w:bCs/>
          <w:i/>
          <w:szCs w:val="32"/>
          <w:lang w:val="en-US"/>
        </w:rPr>
      </w:pPr>
    </w:p>
    <w:p w14:paraId="01CE0719" w14:textId="77777777" w:rsidR="001E7096" w:rsidRPr="003F7228" w:rsidRDefault="001E7096" w:rsidP="00424451">
      <w:pPr>
        <w:numPr>
          <w:ilvl w:val="0"/>
          <w:numId w:val="96"/>
        </w:numPr>
        <w:ind w:left="567" w:hanging="567"/>
        <w:contextualSpacing/>
        <w:jc w:val="both"/>
        <w:textAlignment w:val="baseline"/>
        <w:rPr>
          <w:rFonts w:ascii="Arial" w:hAnsi="Arial" w:cs="Arial"/>
          <w:bCs/>
          <w:szCs w:val="24"/>
          <w:lang w:eastAsia="en-AU"/>
        </w:rPr>
      </w:pPr>
      <w:r w:rsidRPr="003F7228">
        <w:rPr>
          <w:rFonts w:ascii="Arial" w:hAnsi="Arial" w:cs="Arial"/>
          <w:bCs/>
          <w:szCs w:val="24"/>
          <w:lang w:val="en-US" w:eastAsia="en-AU"/>
        </w:rPr>
        <w:t xml:space="preserve">proceeds </w:t>
      </w:r>
      <w:r w:rsidRPr="003F7228">
        <w:rPr>
          <w:rFonts w:ascii="Arial" w:hAnsi="Arial" w:cs="Arial"/>
          <w:bCs/>
          <w:szCs w:val="24"/>
          <w:lang w:eastAsia="en-AU"/>
        </w:rPr>
        <w:t xml:space="preserve">to adopt the </w:t>
      </w:r>
      <w:r w:rsidRPr="003F7228">
        <w:rPr>
          <w:rFonts w:ascii="Arial" w:hAnsi="Arial" w:cs="Arial"/>
          <w:bCs/>
          <w:color w:val="000000"/>
          <w:szCs w:val="24"/>
          <w:lang w:eastAsia="en-AU"/>
        </w:rPr>
        <w:t>Local Planning Policy – Interim Built Form Design Guidelines - Broadway Mixed Use Zone, with modification as set out in Attachment 1</w:t>
      </w:r>
      <w:r w:rsidRPr="003F7228">
        <w:rPr>
          <w:rFonts w:ascii="Arial" w:hAnsi="Arial" w:cs="Arial"/>
          <w:bCs/>
          <w:szCs w:val="24"/>
          <w:lang w:eastAsia="en-AU"/>
        </w:rPr>
        <w:t xml:space="preserve">, in accordance with the </w:t>
      </w:r>
      <w:r w:rsidRPr="003F7228">
        <w:rPr>
          <w:rFonts w:ascii="Arial" w:hAnsi="Arial" w:cs="Arial"/>
          <w:bCs/>
          <w:i/>
          <w:iCs/>
          <w:szCs w:val="24"/>
          <w:lang w:eastAsia="en-AU"/>
        </w:rPr>
        <w:t>Planning and Development (Local Planning Schemes) Regulations 2015</w:t>
      </w:r>
      <w:r w:rsidRPr="003F7228">
        <w:rPr>
          <w:rFonts w:ascii="Arial" w:hAnsi="Arial" w:cs="Arial"/>
          <w:bCs/>
          <w:szCs w:val="24"/>
          <w:lang w:eastAsia="en-AU"/>
        </w:rPr>
        <w:t xml:space="preserve"> Schedule 2, Part 2, Clause 4(3)(b)(ii); and</w:t>
      </w:r>
    </w:p>
    <w:p w14:paraId="57F2FC0F" w14:textId="77777777" w:rsidR="001E7096" w:rsidRPr="003F7228" w:rsidRDefault="001E7096" w:rsidP="001E7096">
      <w:pPr>
        <w:ind w:left="567" w:hanging="567"/>
        <w:jc w:val="both"/>
        <w:textAlignment w:val="baseline"/>
        <w:rPr>
          <w:rFonts w:ascii="Arial" w:hAnsi="Arial" w:cs="Arial"/>
          <w:bCs/>
          <w:szCs w:val="24"/>
          <w:lang w:eastAsia="en-AU"/>
        </w:rPr>
      </w:pPr>
    </w:p>
    <w:p w14:paraId="1FBCAB36" w14:textId="77777777" w:rsidR="001E7096" w:rsidRPr="003F7228" w:rsidRDefault="001E7096" w:rsidP="00424451">
      <w:pPr>
        <w:numPr>
          <w:ilvl w:val="0"/>
          <w:numId w:val="96"/>
        </w:numPr>
        <w:ind w:left="567" w:hanging="567"/>
        <w:contextualSpacing/>
        <w:jc w:val="both"/>
        <w:textAlignment w:val="baseline"/>
        <w:rPr>
          <w:rFonts w:ascii="Arial" w:hAnsi="Arial" w:cs="Arial"/>
          <w:bCs/>
          <w:szCs w:val="24"/>
          <w:lang w:eastAsia="en-AU"/>
        </w:rPr>
      </w:pPr>
      <w:r w:rsidRPr="003F7228">
        <w:rPr>
          <w:rFonts w:ascii="Arial" w:hAnsi="Arial" w:cs="Arial"/>
          <w:bCs/>
          <w:szCs w:val="24"/>
          <w:lang w:eastAsia="en-AU"/>
        </w:rPr>
        <w:t xml:space="preserve">refers the </w:t>
      </w:r>
      <w:r w:rsidRPr="003F7228">
        <w:rPr>
          <w:rFonts w:ascii="Arial" w:hAnsi="Arial" w:cs="Arial"/>
          <w:bCs/>
          <w:color w:val="000000"/>
          <w:szCs w:val="24"/>
          <w:lang w:eastAsia="en-AU"/>
        </w:rPr>
        <w:t>Local Planning Policy – Interim Built Form Design Guidelines - Broadway Mixed Use Zone</w:t>
      </w:r>
      <w:r w:rsidRPr="003F7228">
        <w:rPr>
          <w:rFonts w:ascii="Arial" w:hAnsi="Arial" w:cs="Arial"/>
          <w:bCs/>
          <w:szCs w:val="24"/>
          <w:lang w:eastAsia="en-AU"/>
        </w:rPr>
        <w:t xml:space="preserve"> to the Western Australian Planning Commission for final approval in accordance with </w:t>
      </w:r>
      <w:r w:rsidRPr="003F7228">
        <w:rPr>
          <w:rFonts w:ascii="Arial" w:hAnsi="Arial" w:cs="Arial"/>
          <w:bCs/>
          <w:i/>
          <w:iCs/>
          <w:szCs w:val="24"/>
          <w:lang w:eastAsia="en-AU"/>
        </w:rPr>
        <w:t>State Planning Policy SPP7.3, Residential Design Codes Volume 2 – Apartments 2019</w:t>
      </w:r>
      <w:r w:rsidRPr="003F7228">
        <w:rPr>
          <w:rFonts w:ascii="Arial" w:hAnsi="Arial" w:cs="Arial"/>
          <w:bCs/>
          <w:szCs w:val="24"/>
          <w:lang w:eastAsia="en-AU"/>
        </w:rPr>
        <w:t xml:space="preserve"> Clause 1.2.3 and the City’s Local Planning Scheme No 3 Clause 32.4(5).</w:t>
      </w:r>
    </w:p>
    <w:p w14:paraId="24010658" w14:textId="77777777" w:rsidR="001E7096" w:rsidRDefault="001E7096" w:rsidP="001E7096">
      <w:pPr>
        <w:tabs>
          <w:tab w:val="left" w:pos="0"/>
          <w:tab w:val="left" w:pos="1701"/>
          <w:tab w:val="left" w:pos="2410"/>
          <w:tab w:val="left" w:pos="2977"/>
          <w:tab w:val="right" w:pos="8505"/>
        </w:tabs>
        <w:jc w:val="both"/>
        <w:rPr>
          <w:rFonts w:ascii="Arial" w:hAnsi="Arial" w:cs="Arial"/>
          <w:szCs w:val="24"/>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BB24DF" w14:paraId="6E245ED1" w14:textId="77777777" w:rsidTr="00676C8B">
        <w:tc>
          <w:tcPr>
            <w:tcW w:w="1985" w:type="dxa"/>
            <w:tcBorders>
              <w:bottom w:val="single" w:sz="4" w:space="0" w:color="auto"/>
              <w:right w:val="nil"/>
            </w:tcBorders>
            <w:shd w:val="clear" w:color="auto" w:fill="auto"/>
          </w:tcPr>
          <w:p w14:paraId="35203E67" w14:textId="5BE88796" w:rsidR="001E7096" w:rsidRPr="00BB24DF" w:rsidRDefault="002D18B5" w:rsidP="00EC719B">
            <w:pPr>
              <w:keepNext/>
              <w:keepLines/>
              <w:contextualSpacing/>
              <w:jc w:val="both"/>
              <w:outlineLvl w:val="0"/>
              <w:rPr>
                <w:rFonts w:ascii="Arial" w:hAnsi="Arial" w:cs="Arial"/>
                <w:b/>
                <w:bCs/>
                <w:color w:val="000000"/>
                <w:sz w:val="28"/>
                <w:szCs w:val="28"/>
              </w:rPr>
            </w:pPr>
            <w:bookmarkStart w:id="25" w:name="_Toc38630473"/>
            <w:bookmarkStart w:id="26" w:name="_Toc40367612"/>
            <w:bookmarkStart w:id="27" w:name="_Toc40979221"/>
            <w:r>
              <w:br w:type="page"/>
            </w:r>
            <w:r w:rsidR="00DF7247">
              <w:rPr>
                <w:rFonts w:ascii="Arial" w:hAnsi="Arial" w:cs="Arial"/>
                <w:b/>
                <w:bCs/>
                <w:color w:val="000000"/>
                <w:sz w:val="28"/>
                <w:szCs w:val="28"/>
              </w:rPr>
              <w:t>PD</w:t>
            </w:r>
            <w:r w:rsidR="001E7096" w:rsidRPr="00BB24DF">
              <w:rPr>
                <w:rFonts w:ascii="Arial" w:hAnsi="Arial" w:cs="Arial"/>
                <w:b/>
                <w:bCs/>
                <w:color w:val="000000"/>
                <w:sz w:val="28"/>
                <w:szCs w:val="28"/>
              </w:rPr>
              <w:t>19.20</w:t>
            </w:r>
            <w:bookmarkEnd w:id="25"/>
            <w:bookmarkEnd w:id="26"/>
            <w:bookmarkEnd w:id="27"/>
          </w:p>
        </w:tc>
        <w:tc>
          <w:tcPr>
            <w:tcW w:w="6379" w:type="dxa"/>
            <w:tcBorders>
              <w:left w:val="nil"/>
              <w:bottom w:val="single" w:sz="4" w:space="0" w:color="auto"/>
            </w:tcBorders>
            <w:shd w:val="clear" w:color="auto" w:fill="auto"/>
          </w:tcPr>
          <w:p w14:paraId="3106D4F4" w14:textId="77777777" w:rsidR="001E7096" w:rsidRPr="00BB24DF" w:rsidRDefault="001E7096" w:rsidP="00EC719B">
            <w:pPr>
              <w:keepNext/>
              <w:keepLines/>
              <w:tabs>
                <w:tab w:val="left" w:pos="3907"/>
              </w:tabs>
              <w:contextualSpacing/>
              <w:jc w:val="both"/>
              <w:outlineLvl w:val="0"/>
              <w:rPr>
                <w:rFonts w:ascii="Arial" w:hAnsi="Arial" w:cs="Arial"/>
                <w:b/>
                <w:bCs/>
                <w:color w:val="000000"/>
                <w:sz w:val="28"/>
                <w:szCs w:val="28"/>
              </w:rPr>
            </w:pPr>
            <w:bookmarkStart w:id="28" w:name="_Toc38630474"/>
            <w:bookmarkStart w:id="29" w:name="_Toc40367613"/>
            <w:bookmarkStart w:id="30" w:name="_Toc40979222"/>
            <w:r w:rsidRPr="00BB24DF">
              <w:rPr>
                <w:rFonts w:ascii="Arial" w:hAnsi="Arial" w:cs="Arial"/>
                <w:b/>
                <w:bCs/>
                <w:color w:val="000000"/>
                <w:sz w:val="28"/>
                <w:szCs w:val="28"/>
              </w:rPr>
              <w:t>Scheme Amendment No. 8 – Amendment to Density Coding on Alexander Road, Philip Road, Waratah Avenue and Alexander Place, Dalkeith</w:t>
            </w:r>
            <w:bookmarkEnd w:id="28"/>
            <w:bookmarkEnd w:id="29"/>
            <w:bookmarkEnd w:id="30"/>
          </w:p>
        </w:tc>
      </w:tr>
      <w:tr w:rsidR="005C165C" w:rsidRPr="00BB24DF" w14:paraId="0348A761" w14:textId="77777777" w:rsidTr="00676C8B">
        <w:tc>
          <w:tcPr>
            <w:tcW w:w="8364" w:type="dxa"/>
            <w:gridSpan w:val="2"/>
            <w:tcBorders>
              <w:left w:val="nil"/>
              <w:right w:val="nil"/>
            </w:tcBorders>
            <w:shd w:val="clear" w:color="auto" w:fill="auto"/>
          </w:tcPr>
          <w:p w14:paraId="04567163" w14:textId="77777777" w:rsidR="001E7096" w:rsidRPr="00BB24DF" w:rsidRDefault="001E7096" w:rsidP="00EC719B">
            <w:pPr>
              <w:contextualSpacing/>
              <w:jc w:val="both"/>
              <w:rPr>
                <w:rFonts w:ascii="Arial" w:eastAsia="Calibri" w:hAnsi="Arial" w:cs="Arial"/>
                <w:color w:val="000000"/>
                <w:szCs w:val="22"/>
                <w:highlight w:val="yellow"/>
              </w:rPr>
            </w:pPr>
          </w:p>
        </w:tc>
      </w:tr>
      <w:tr w:rsidR="001E7096" w:rsidRPr="00BB24DF" w14:paraId="50A258A2" w14:textId="77777777" w:rsidTr="00676C8B">
        <w:tc>
          <w:tcPr>
            <w:tcW w:w="1985" w:type="dxa"/>
            <w:shd w:val="clear" w:color="auto" w:fill="auto"/>
          </w:tcPr>
          <w:p w14:paraId="1549E17F"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Committee</w:t>
            </w:r>
          </w:p>
        </w:tc>
        <w:tc>
          <w:tcPr>
            <w:tcW w:w="6379" w:type="dxa"/>
            <w:shd w:val="clear" w:color="auto" w:fill="auto"/>
          </w:tcPr>
          <w:p w14:paraId="4E5C93E3"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12 May 2020</w:t>
            </w:r>
          </w:p>
        </w:tc>
      </w:tr>
      <w:tr w:rsidR="001E7096" w:rsidRPr="00BB24DF" w14:paraId="49B05A83" w14:textId="77777777" w:rsidTr="00676C8B">
        <w:tc>
          <w:tcPr>
            <w:tcW w:w="1985" w:type="dxa"/>
            <w:shd w:val="clear" w:color="auto" w:fill="auto"/>
          </w:tcPr>
          <w:p w14:paraId="7F2F31A3"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Council</w:t>
            </w:r>
          </w:p>
        </w:tc>
        <w:tc>
          <w:tcPr>
            <w:tcW w:w="6379" w:type="dxa"/>
            <w:shd w:val="clear" w:color="auto" w:fill="auto"/>
          </w:tcPr>
          <w:p w14:paraId="509044E8"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26 May 2020</w:t>
            </w:r>
          </w:p>
        </w:tc>
      </w:tr>
      <w:tr w:rsidR="001E7096" w:rsidRPr="00BB24DF" w14:paraId="1BB724EB" w14:textId="77777777" w:rsidTr="00676C8B">
        <w:tc>
          <w:tcPr>
            <w:tcW w:w="1985" w:type="dxa"/>
            <w:shd w:val="clear" w:color="auto" w:fill="auto"/>
          </w:tcPr>
          <w:p w14:paraId="0D8D3274"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Applicant</w:t>
            </w:r>
          </w:p>
        </w:tc>
        <w:tc>
          <w:tcPr>
            <w:tcW w:w="6379" w:type="dxa"/>
            <w:shd w:val="clear" w:color="auto" w:fill="auto"/>
          </w:tcPr>
          <w:p w14:paraId="7CD53DF7"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City of Nedlands</w:t>
            </w:r>
          </w:p>
        </w:tc>
      </w:tr>
      <w:tr w:rsidR="005C165C" w:rsidRPr="00BB24DF" w14:paraId="57F34E92" w14:textId="77777777" w:rsidTr="00676C8B">
        <w:tc>
          <w:tcPr>
            <w:tcW w:w="1985" w:type="dxa"/>
            <w:shd w:val="clear" w:color="auto" w:fill="auto"/>
          </w:tcPr>
          <w:p w14:paraId="5C100C55"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Director</w:t>
            </w:r>
          </w:p>
        </w:tc>
        <w:tc>
          <w:tcPr>
            <w:tcW w:w="6379" w:type="dxa"/>
            <w:shd w:val="clear" w:color="auto" w:fill="auto"/>
            <w:vAlign w:val="center"/>
          </w:tcPr>
          <w:p w14:paraId="6EB60539"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color w:val="000000"/>
                <w:szCs w:val="24"/>
              </w:rPr>
              <w:t xml:space="preserve">Peter Mickleson – Director Planning &amp; Development </w:t>
            </w:r>
          </w:p>
        </w:tc>
      </w:tr>
      <w:tr w:rsidR="005C165C" w:rsidRPr="00BB24DF" w14:paraId="7DFDB4F2" w14:textId="77777777" w:rsidTr="00676C8B">
        <w:tc>
          <w:tcPr>
            <w:tcW w:w="1985" w:type="dxa"/>
            <w:shd w:val="clear" w:color="auto" w:fill="auto"/>
          </w:tcPr>
          <w:p w14:paraId="2C1A226A"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bCs/>
                <w:szCs w:val="24"/>
              </w:rPr>
              <w:t>Employee Disclosure under section 5.70 Local Government Act 1995</w:t>
            </w:r>
          </w:p>
        </w:tc>
        <w:tc>
          <w:tcPr>
            <w:tcW w:w="6379" w:type="dxa"/>
            <w:shd w:val="clear" w:color="auto" w:fill="auto"/>
            <w:vAlign w:val="center"/>
          </w:tcPr>
          <w:p w14:paraId="01A6FB27" w14:textId="77777777" w:rsidR="001E7096" w:rsidRPr="00BB24DF" w:rsidRDefault="001E7096" w:rsidP="00EC719B">
            <w:pPr>
              <w:contextualSpacing/>
              <w:jc w:val="both"/>
              <w:rPr>
                <w:rFonts w:ascii="Arial" w:eastAsia="Calibri" w:hAnsi="Arial" w:cs="Arial"/>
                <w:szCs w:val="24"/>
              </w:rPr>
            </w:pPr>
            <w:r w:rsidRPr="00BB24DF">
              <w:rPr>
                <w:rFonts w:ascii="Arial" w:eastAsia="Calibri" w:hAnsi="Arial" w:cs="Arial"/>
                <w:szCs w:val="24"/>
              </w:rPr>
              <w:t>Nil</w:t>
            </w:r>
          </w:p>
        </w:tc>
      </w:tr>
      <w:tr w:rsidR="005C165C" w:rsidRPr="00BB24DF" w14:paraId="1F04A580" w14:textId="77777777" w:rsidTr="00676C8B">
        <w:tc>
          <w:tcPr>
            <w:tcW w:w="1985" w:type="dxa"/>
            <w:tcBorders>
              <w:bottom w:val="single" w:sz="4" w:space="0" w:color="auto"/>
            </w:tcBorders>
            <w:shd w:val="clear" w:color="auto" w:fill="auto"/>
          </w:tcPr>
          <w:p w14:paraId="0913A772"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520B8546"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Nil</w:t>
            </w:r>
          </w:p>
        </w:tc>
      </w:tr>
      <w:tr w:rsidR="005C165C" w:rsidRPr="00BB24DF" w14:paraId="0791D573" w14:textId="77777777" w:rsidTr="00676C8B">
        <w:tc>
          <w:tcPr>
            <w:tcW w:w="1985" w:type="dxa"/>
            <w:shd w:val="clear" w:color="auto" w:fill="auto"/>
            <w:vAlign w:val="center"/>
          </w:tcPr>
          <w:p w14:paraId="104DD587"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color w:val="000000"/>
                <w:szCs w:val="24"/>
              </w:rPr>
              <w:t>Attachments</w:t>
            </w:r>
          </w:p>
        </w:tc>
        <w:tc>
          <w:tcPr>
            <w:tcW w:w="6379" w:type="dxa"/>
            <w:shd w:val="clear" w:color="auto" w:fill="auto"/>
          </w:tcPr>
          <w:p w14:paraId="15054E19" w14:textId="77777777" w:rsidR="001E7096" w:rsidRPr="00BB24DF" w:rsidRDefault="001E7096" w:rsidP="00424451">
            <w:pPr>
              <w:numPr>
                <w:ilvl w:val="0"/>
                <w:numId w:val="7"/>
              </w:numPr>
              <w:contextualSpacing/>
              <w:jc w:val="both"/>
              <w:rPr>
                <w:rFonts w:ascii="Arial" w:eastAsia="Calibri" w:hAnsi="Arial" w:cs="Arial"/>
                <w:color w:val="000000"/>
                <w:szCs w:val="24"/>
              </w:rPr>
            </w:pPr>
            <w:r w:rsidRPr="00BB24DF">
              <w:rPr>
                <w:rFonts w:ascii="Arial" w:eastAsia="Calibri" w:hAnsi="Arial" w:cs="Arial"/>
                <w:color w:val="000000"/>
                <w:szCs w:val="24"/>
              </w:rPr>
              <w:t>Scheme Amendment No. 8 Amendment Document</w:t>
            </w:r>
          </w:p>
        </w:tc>
      </w:tr>
    </w:tbl>
    <w:p w14:paraId="00B65162" w14:textId="2A850EA3" w:rsidR="001E7096" w:rsidRDefault="001E7096" w:rsidP="001E7096">
      <w:pPr>
        <w:rPr>
          <w:rFonts w:ascii="Arial" w:eastAsia="Calibri" w:hAnsi="Arial" w:cs="Arial"/>
          <w:b/>
          <w:szCs w:val="24"/>
        </w:rPr>
      </w:pPr>
    </w:p>
    <w:p w14:paraId="740C2963" w14:textId="1A0F2B00" w:rsidR="002D18B5" w:rsidRPr="006D752D" w:rsidRDefault="002D18B5" w:rsidP="002D18B5">
      <w:pPr>
        <w:jc w:val="both"/>
        <w:rPr>
          <w:rFonts w:ascii="Arial" w:hAnsi="Arial" w:cs="Arial"/>
          <w:b/>
          <w:szCs w:val="24"/>
        </w:rPr>
      </w:pPr>
      <w:r w:rsidRPr="006D752D">
        <w:rPr>
          <w:rFonts w:ascii="Arial" w:hAnsi="Arial" w:cs="Arial"/>
          <w:b/>
          <w:szCs w:val="24"/>
        </w:rPr>
        <w:t xml:space="preserve">Regulation 11(da) </w:t>
      </w:r>
      <w:r w:rsidR="0082425C">
        <w:rPr>
          <w:rFonts w:ascii="Arial" w:hAnsi="Arial" w:cs="Arial"/>
          <w:b/>
          <w:szCs w:val="24"/>
        </w:rPr>
        <w:t>–</w:t>
      </w:r>
      <w:r w:rsidRPr="006D752D">
        <w:rPr>
          <w:rFonts w:ascii="Arial" w:hAnsi="Arial" w:cs="Arial"/>
          <w:b/>
          <w:szCs w:val="24"/>
        </w:rPr>
        <w:t xml:space="preserve"> </w:t>
      </w:r>
      <w:r w:rsidR="0082425C">
        <w:rPr>
          <w:rFonts w:ascii="Arial" w:hAnsi="Arial" w:cs="Arial"/>
          <w:b/>
          <w:szCs w:val="24"/>
        </w:rPr>
        <w:t>Not Applicable – Recommendation Adopted</w:t>
      </w:r>
    </w:p>
    <w:p w14:paraId="119CAF8E" w14:textId="77777777" w:rsidR="002D18B5" w:rsidRPr="006D752D" w:rsidRDefault="002D18B5" w:rsidP="002D18B5">
      <w:pPr>
        <w:jc w:val="both"/>
        <w:rPr>
          <w:rFonts w:ascii="Arial" w:hAnsi="Arial" w:cs="Arial"/>
          <w:szCs w:val="24"/>
        </w:rPr>
      </w:pPr>
    </w:p>
    <w:p w14:paraId="4307A657" w14:textId="34C55FD6" w:rsidR="002D18B5" w:rsidRPr="006D752D" w:rsidRDefault="002D18B5" w:rsidP="002D18B5">
      <w:pPr>
        <w:jc w:val="both"/>
        <w:rPr>
          <w:rFonts w:ascii="Arial" w:hAnsi="Arial" w:cs="Arial"/>
          <w:szCs w:val="24"/>
        </w:rPr>
      </w:pPr>
      <w:r w:rsidRPr="006D752D">
        <w:rPr>
          <w:rFonts w:ascii="Arial" w:hAnsi="Arial" w:cs="Arial"/>
          <w:szCs w:val="24"/>
        </w:rPr>
        <w:t xml:space="preserve">Moved – Councillor </w:t>
      </w:r>
      <w:r w:rsidR="00B812EE">
        <w:rPr>
          <w:rFonts w:ascii="Arial" w:hAnsi="Arial" w:cs="Arial"/>
          <w:szCs w:val="24"/>
        </w:rPr>
        <w:t>Mangano</w:t>
      </w:r>
    </w:p>
    <w:p w14:paraId="17852396" w14:textId="05800081" w:rsidR="002D18B5" w:rsidRPr="006D752D" w:rsidRDefault="002D18B5" w:rsidP="002D18B5">
      <w:pPr>
        <w:jc w:val="both"/>
        <w:rPr>
          <w:rFonts w:ascii="Arial" w:hAnsi="Arial" w:cs="Arial"/>
          <w:szCs w:val="24"/>
        </w:rPr>
      </w:pPr>
      <w:r w:rsidRPr="006D752D">
        <w:rPr>
          <w:rFonts w:ascii="Arial" w:hAnsi="Arial" w:cs="Arial"/>
          <w:szCs w:val="24"/>
        </w:rPr>
        <w:t xml:space="preserve">Seconded – Councillor </w:t>
      </w:r>
      <w:r w:rsidR="00B812EE">
        <w:rPr>
          <w:rFonts w:ascii="Arial" w:hAnsi="Arial" w:cs="Arial"/>
          <w:szCs w:val="24"/>
        </w:rPr>
        <w:t>Bennett</w:t>
      </w:r>
    </w:p>
    <w:p w14:paraId="69B2EC02" w14:textId="77777777" w:rsidR="002D18B5" w:rsidRPr="006D752D" w:rsidRDefault="002D18B5" w:rsidP="002D18B5">
      <w:pPr>
        <w:jc w:val="both"/>
        <w:rPr>
          <w:rFonts w:ascii="Arial" w:hAnsi="Arial" w:cs="Arial"/>
          <w:szCs w:val="24"/>
        </w:rPr>
      </w:pPr>
    </w:p>
    <w:p w14:paraId="1015039D" w14:textId="6D7887E3" w:rsidR="002D18B5" w:rsidRPr="006D752D" w:rsidRDefault="002D18B5" w:rsidP="002D18B5">
      <w:pPr>
        <w:jc w:val="both"/>
        <w:rPr>
          <w:rFonts w:ascii="Arial" w:hAnsi="Arial" w:cs="Arial"/>
          <w:b/>
          <w:szCs w:val="24"/>
        </w:rPr>
      </w:pPr>
      <w:r w:rsidRPr="006D752D">
        <w:rPr>
          <w:rFonts w:ascii="Arial" w:hAnsi="Arial" w:cs="Arial"/>
          <w:b/>
          <w:szCs w:val="24"/>
        </w:rPr>
        <w:t xml:space="preserve">That the Recommendation to </w:t>
      </w:r>
      <w:r w:rsidR="00B812EE">
        <w:rPr>
          <w:rFonts w:ascii="Arial" w:hAnsi="Arial" w:cs="Arial"/>
          <w:b/>
          <w:szCs w:val="24"/>
        </w:rPr>
        <w:t>Council</w:t>
      </w:r>
      <w:r w:rsidRPr="006D752D">
        <w:rPr>
          <w:rFonts w:ascii="Arial" w:hAnsi="Arial" w:cs="Arial"/>
          <w:b/>
          <w:szCs w:val="24"/>
        </w:rPr>
        <w:t xml:space="preserve"> be adopted.</w:t>
      </w:r>
    </w:p>
    <w:p w14:paraId="11384D51" w14:textId="1AA00FE9" w:rsidR="002D18B5" w:rsidRDefault="002D18B5" w:rsidP="002D18B5">
      <w:pPr>
        <w:jc w:val="both"/>
        <w:rPr>
          <w:rFonts w:ascii="Arial" w:hAnsi="Arial" w:cs="Arial"/>
          <w:szCs w:val="24"/>
        </w:rPr>
      </w:pPr>
      <w:r w:rsidRPr="006D752D">
        <w:rPr>
          <w:rFonts w:ascii="Arial" w:hAnsi="Arial" w:cs="Arial"/>
          <w:szCs w:val="24"/>
        </w:rPr>
        <w:t>(Printed below for ease of reference)</w:t>
      </w:r>
    </w:p>
    <w:p w14:paraId="22A201C8" w14:textId="54EABB2C" w:rsidR="00B812EE" w:rsidRPr="006D752D" w:rsidRDefault="00B812EE" w:rsidP="002D18B5">
      <w:pPr>
        <w:jc w:val="both"/>
        <w:rPr>
          <w:rFonts w:ascii="Arial" w:hAnsi="Arial" w:cs="Arial"/>
          <w:szCs w:val="24"/>
        </w:rPr>
      </w:pPr>
    </w:p>
    <w:p w14:paraId="37FAE781" w14:textId="62F16531" w:rsidR="002D18B5" w:rsidRPr="006D752D" w:rsidRDefault="00EC5235" w:rsidP="002D18B5">
      <w:pPr>
        <w:jc w:val="right"/>
        <w:rPr>
          <w:rFonts w:ascii="Arial" w:hAnsi="Arial" w:cs="Arial"/>
          <w:b/>
          <w:szCs w:val="24"/>
        </w:rPr>
      </w:pPr>
      <w:r>
        <w:rPr>
          <w:rFonts w:ascii="Arial" w:hAnsi="Arial" w:cs="Arial"/>
          <w:b/>
          <w:szCs w:val="24"/>
        </w:rPr>
        <w:t>CARRIED 10/2</w:t>
      </w:r>
    </w:p>
    <w:p w14:paraId="2F9019DA" w14:textId="5B252706" w:rsidR="002D18B5" w:rsidRPr="006D752D" w:rsidRDefault="002D18B5" w:rsidP="002D18B5">
      <w:pPr>
        <w:jc w:val="right"/>
        <w:rPr>
          <w:rFonts w:ascii="Arial" w:hAnsi="Arial" w:cs="Arial"/>
          <w:b/>
          <w:szCs w:val="24"/>
        </w:rPr>
      </w:pPr>
      <w:r w:rsidRPr="006D752D">
        <w:rPr>
          <w:rFonts w:ascii="Arial" w:hAnsi="Arial" w:cs="Arial"/>
          <w:b/>
          <w:szCs w:val="24"/>
        </w:rPr>
        <w:t xml:space="preserve">(Against: </w:t>
      </w:r>
      <w:r w:rsidR="00EC5235">
        <w:rPr>
          <w:rFonts w:ascii="Arial" w:hAnsi="Arial" w:cs="Arial"/>
          <w:b/>
          <w:szCs w:val="24"/>
        </w:rPr>
        <w:t xml:space="preserve">Mayor de Lacy </w:t>
      </w:r>
      <w:r w:rsidRPr="006D752D">
        <w:rPr>
          <w:rFonts w:ascii="Arial" w:hAnsi="Arial" w:cs="Arial"/>
          <w:b/>
          <w:szCs w:val="24"/>
        </w:rPr>
        <w:t xml:space="preserve">Cr. </w:t>
      </w:r>
      <w:r w:rsidR="00EC5235">
        <w:rPr>
          <w:rFonts w:ascii="Arial" w:hAnsi="Arial" w:cs="Arial"/>
          <w:b/>
          <w:szCs w:val="24"/>
        </w:rPr>
        <w:t>Poliwka</w:t>
      </w:r>
      <w:r w:rsidRPr="006D752D">
        <w:rPr>
          <w:rFonts w:ascii="Arial" w:hAnsi="Arial" w:cs="Arial"/>
          <w:b/>
          <w:szCs w:val="24"/>
        </w:rPr>
        <w:t>)</w:t>
      </w:r>
    </w:p>
    <w:p w14:paraId="4D8F4FF1" w14:textId="463C9FCE" w:rsidR="002D18B5" w:rsidRDefault="002D18B5" w:rsidP="001E7096">
      <w:pPr>
        <w:rPr>
          <w:rFonts w:ascii="Arial" w:eastAsia="Calibri" w:hAnsi="Arial" w:cs="Arial"/>
          <w:b/>
          <w:szCs w:val="24"/>
        </w:rPr>
      </w:pPr>
    </w:p>
    <w:p w14:paraId="1ECB72FC" w14:textId="74B23239" w:rsidR="002D18B5" w:rsidRDefault="0082425C" w:rsidP="001E7096">
      <w:pPr>
        <w:rPr>
          <w:rFonts w:ascii="Arial" w:eastAsia="Calibri" w:hAnsi="Arial" w:cs="Arial"/>
          <w:b/>
          <w:szCs w:val="24"/>
        </w:rPr>
      </w:pPr>
      <w:r>
        <w:rPr>
          <w:rFonts w:ascii="Arial" w:hAnsi="Arial" w:cs="Arial"/>
          <w:noProof/>
        </w:rPr>
        <mc:AlternateContent>
          <mc:Choice Requires="wps">
            <w:drawing>
              <wp:anchor distT="0" distB="0" distL="114300" distR="114300" simplePos="0" relativeHeight="251658246" behindDoc="1" locked="0" layoutInCell="1" allowOverlap="1" wp14:anchorId="57A866CE" wp14:editId="733DA1CD">
                <wp:simplePos x="0" y="0"/>
                <wp:positionH relativeFrom="margin">
                  <wp:align>left</wp:align>
                </wp:positionH>
                <wp:positionV relativeFrom="paragraph">
                  <wp:posOffset>178435</wp:posOffset>
                </wp:positionV>
                <wp:extent cx="5326380" cy="3406140"/>
                <wp:effectExtent l="0" t="0" r="7620" b="3810"/>
                <wp:wrapNone/>
                <wp:docPr id="24" name="Rectangle 24"/>
                <wp:cNvGraphicFramePr/>
                <a:graphic xmlns:a="http://schemas.openxmlformats.org/drawingml/2006/main">
                  <a:graphicData uri="http://schemas.microsoft.com/office/word/2010/wordprocessingShape">
                    <wps:wsp>
                      <wps:cNvSpPr/>
                      <wps:spPr>
                        <a:xfrm>
                          <a:off x="0" y="0"/>
                          <a:ext cx="5326380" cy="34061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78FAC4B3" id="Rectangle 24" o:spid="_x0000_s1026" style="position:absolute;margin-left:0;margin-top:14.05pt;width:419.4pt;height:268.2pt;z-index:-2516459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" fillcolor="#bfbfbf [2412]" stroked="f" strokeweight="2pt">
                <w10:wrap anchorx="margin"/>
              </v:rect>
            </w:pict>
          </mc:Fallback>
        </mc:AlternateContent>
      </w:r>
    </w:p>
    <w:p w14:paraId="2F0D81A7" w14:textId="42A2A574" w:rsidR="001E7096" w:rsidRPr="00BB24DF" w:rsidRDefault="0082425C" w:rsidP="004873DE">
      <w:pPr>
        <w:contextualSpacing/>
        <w:jc w:val="both"/>
        <w:rPr>
          <w:rFonts w:ascii="Arial" w:eastAsia="Calibri" w:hAnsi="Arial" w:cs="Arial"/>
          <w:b/>
          <w:sz w:val="28"/>
          <w:szCs w:val="28"/>
        </w:rPr>
      </w:pPr>
      <w:r>
        <w:rPr>
          <w:rFonts w:ascii="Arial" w:eastAsia="Calibri" w:hAnsi="Arial" w:cs="Arial"/>
          <w:b/>
          <w:sz w:val="28"/>
          <w:szCs w:val="28"/>
        </w:rPr>
        <w:t xml:space="preserve">Council Resolution / </w:t>
      </w:r>
      <w:r w:rsidR="001E7096">
        <w:rPr>
          <w:rFonts w:ascii="Arial" w:eastAsia="Calibri" w:hAnsi="Arial" w:cs="Arial"/>
          <w:b/>
          <w:sz w:val="28"/>
          <w:szCs w:val="28"/>
        </w:rPr>
        <w:t xml:space="preserve">Committee Recommendation / </w:t>
      </w:r>
      <w:r w:rsidR="001E7096" w:rsidRPr="00BB24DF">
        <w:rPr>
          <w:rFonts w:ascii="Arial" w:eastAsia="Calibri" w:hAnsi="Arial" w:cs="Arial"/>
          <w:b/>
          <w:sz w:val="28"/>
          <w:szCs w:val="28"/>
        </w:rPr>
        <w:t>Recommendation to Committee</w:t>
      </w:r>
    </w:p>
    <w:p w14:paraId="3433A6BB" w14:textId="77777777" w:rsidR="001E7096" w:rsidRPr="00BB24DF" w:rsidRDefault="001E7096" w:rsidP="001E7096">
      <w:pPr>
        <w:contextualSpacing/>
        <w:jc w:val="both"/>
        <w:rPr>
          <w:rFonts w:ascii="Arial" w:eastAsia="Calibri" w:hAnsi="Arial" w:cs="Arial"/>
          <w:b/>
          <w:szCs w:val="22"/>
        </w:rPr>
      </w:pPr>
    </w:p>
    <w:p w14:paraId="3C901D37" w14:textId="77777777" w:rsidR="001E7096" w:rsidRPr="00BB24DF" w:rsidRDefault="001E7096" w:rsidP="001E7096">
      <w:pPr>
        <w:contextualSpacing/>
        <w:jc w:val="both"/>
        <w:rPr>
          <w:rFonts w:ascii="Arial" w:eastAsia="Calibri" w:hAnsi="Arial" w:cs="Arial"/>
          <w:b/>
          <w:szCs w:val="22"/>
        </w:rPr>
      </w:pPr>
      <w:r w:rsidRPr="00BB24DF">
        <w:rPr>
          <w:rFonts w:ascii="Arial" w:eastAsia="Calibri" w:hAnsi="Arial" w:cs="Arial"/>
          <w:b/>
          <w:szCs w:val="22"/>
        </w:rPr>
        <w:t>Council:</w:t>
      </w:r>
    </w:p>
    <w:p w14:paraId="7FBD932E" w14:textId="77777777" w:rsidR="001E7096" w:rsidRPr="00BB24DF" w:rsidRDefault="001E7096" w:rsidP="001E7096">
      <w:pPr>
        <w:contextualSpacing/>
        <w:jc w:val="both"/>
        <w:rPr>
          <w:rFonts w:ascii="Arial" w:eastAsia="Calibri" w:hAnsi="Arial" w:cs="Arial"/>
          <w:b/>
          <w:szCs w:val="22"/>
        </w:rPr>
      </w:pPr>
    </w:p>
    <w:p w14:paraId="26C44180" w14:textId="77777777" w:rsidR="001E7096" w:rsidRPr="00BB24DF" w:rsidRDefault="001E7096" w:rsidP="00424451">
      <w:pPr>
        <w:numPr>
          <w:ilvl w:val="0"/>
          <w:numId w:val="8"/>
        </w:numPr>
        <w:ind w:left="567" w:hanging="567"/>
        <w:contextualSpacing/>
        <w:jc w:val="both"/>
        <w:rPr>
          <w:rFonts w:ascii="Arial" w:hAnsi="Arial" w:cs="Arial"/>
          <w:b/>
          <w:bCs/>
          <w:szCs w:val="24"/>
        </w:rPr>
      </w:pPr>
      <w:r w:rsidRPr="00BB24DF">
        <w:rPr>
          <w:rFonts w:ascii="Arial" w:hAnsi="Arial" w:cs="Arial"/>
          <w:b/>
          <w:bCs/>
          <w:szCs w:val="24"/>
        </w:rPr>
        <w:t xml:space="preserve">pursuant to Section 75 of the </w:t>
      </w:r>
      <w:r w:rsidRPr="00BB24DF">
        <w:rPr>
          <w:rFonts w:ascii="Arial" w:hAnsi="Arial" w:cs="Arial"/>
          <w:b/>
          <w:bCs/>
          <w:i/>
          <w:iCs/>
          <w:szCs w:val="24"/>
        </w:rPr>
        <w:t>Planning and Development Act 2005</w:t>
      </w:r>
      <w:r w:rsidRPr="00BB24DF">
        <w:rPr>
          <w:rFonts w:ascii="Arial" w:hAnsi="Arial" w:cs="Arial"/>
          <w:b/>
          <w:bCs/>
          <w:szCs w:val="24"/>
        </w:rPr>
        <w:t>, adopt Amendment No. 8 to Local Planning Scheme No. 3 by:</w:t>
      </w:r>
    </w:p>
    <w:p w14:paraId="521193A8" w14:textId="77777777" w:rsidR="001E7096" w:rsidRPr="00BB24DF" w:rsidRDefault="001E7096" w:rsidP="001E7096">
      <w:pPr>
        <w:ind w:left="567" w:hanging="567"/>
        <w:contextualSpacing/>
        <w:jc w:val="both"/>
        <w:rPr>
          <w:rFonts w:ascii="Arial" w:hAnsi="Arial" w:cs="Arial"/>
          <w:b/>
          <w:bCs/>
          <w:szCs w:val="24"/>
        </w:rPr>
      </w:pPr>
    </w:p>
    <w:p w14:paraId="075A6ACD" w14:textId="77777777" w:rsidR="001E7096" w:rsidRDefault="001E7096" w:rsidP="00424451">
      <w:pPr>
        <w:numPr>
          <w:ilvl w:val="0"/>
          <w:numId w:val="9"/>
        </w:numPr>
        <w:ind w:left="1134" w:hanging="567"/>
        <w:contextualSpacing/>
        <w:jc w:val="both"/>
        <w:rPr>
          <w:rFonts w:ascii="Arial" w:eastAsia="Calibri" w:hAnsi="Arial" w:cs="Arial"/>
          <w:b/>
          <w:bCs/>
          <w:szCs w:val="24"/>
        </w:rPr>
      </w:pPr>
      <w:r w:rsidRPr="00BB24DF">
        <w:rPr>
          <w:rFonts w:ascii="Arial" w:eastAsia="Calibri" w:hAnsi="Arial" w:cs="Arial"/>
          <w:b/>
          <w:bCs/>
          <w:szCs w:val="24"/>
        </w:rPr>
        <w:t>modifying the residential density code from R60 to R35 for the following properties:</w:t>
      </w:r>
    </w:p>
    <w:p w14:paraId="32BFFAFD" w14:textId="77777777" w:rsidR="001E7096" w:rsidRPr="00BB24DF" w:rsidRDefault="001E7096" w:rsidP="001E7096">
      <w:pPr>
        <w:ind w:left="993"/>
        <w:contextualSpacing/>
        <w:jc w:val="both"/>
        <w:rPr>
          <w:rFonts w:ascii="Arial" w:eastAsia="Calibri" w:hAnsi="Arial" w:cs="Arial"/>
          <w:b/>
          <w:bCs/>
          <w:szCs w:val="24"/>
        </w:rPr>
      </w:pPr>
    </w:p>
    <w:p w14:paraId="0A0C7E73" w14:textId="77777777" w:rsidR="001E7096" w:rsidRPr="00BB24DF" w:rsidRDefault="001E7096" w:rsidP="00424451">
      <w:pPr>
        <w:numPr>
          <w:ilvl w:val="1"/>
          <w:numId w:val="10"/>
        </w:numPr>
        <w:ind w:left="1701" w:hanging="425"/>
        <w:contextualSpacing/>
        <w:jc w:val="both"/>
        <w:rPr>
          <w:rFonts w:ascii="Arial" w:eastAsia="Calibri" w:hAnsi="Arial" w:cs="Arial"/>
          <w:b/>
          <w:bCs/>
          <w:szCs w:val="24"/>
        </w:rPr>
      </w:pPr>
      <w:r w:rsidRPr="00BB24DF">
        <w:rPr>
          <w:rFonts w:ascii="Arial" w:eastAsia="Calibri" w:hAnsi="Arial" w:cs="Arial"/>
          <w:b/>
          <w:bCs/>
          <w:szCs w:val="24"/>
        </w:rPr>
        <w:t xml:space="preserve">1, 3, 3A, 5A, 5B, 7A, 7B, 9, 15, 17, 19 and 21 Alexander Road, </w:t>
      </w:r>
      <w:proofErr w:type="gramStart"/>
      <w:r w:rsidRPr="00BB24DF">
        <w:rPr>
          <w:rFonts w:ascii="Arial" w:eastAsia="Calibri" w:hAnsi="Arial" w:cs="Arial"/>
          <w:b/>
          <w:bCs/>
          <w:szCs w:val="24"/>
        </w:rPr>
        <w:t>Dalkeith;</w:t>
      </w:r>
      <w:proofErr w:type="gramEnd"/>
    </w:p>
    <w:p w14:paraId="1C5BC0A5" w14:textId="77777777" w:rsidR="001E7096" w:rsidRPr="00BB24DF" w:rsidRDefault="001E7096" w:rsidP="00424451">
      <w:pPr>
        <w:numPr>
          <w:ilvl w:val="1"/>
          <w:numId w:val="10"/>
        </w:numPr>
        <w:ind w:left="1701" w:hanging="425"/>
        <w:contextualSpacing/>
        <w:jc w:val="both"/>
        <w:rPr>
          <w:rFonts w:ascii="Arial" w:eastAsia="Calibri" w:hAnsi="Arial" w:cs="Arial"/>
          <w:b/>
          <w:bCs/>
          <w:szCs w:val="24"/>
        </w:rPr>
      </w:pPr>
      <w:r w:rsidRPr="00BB24DF">
        <w:rPr>
          <w:rFonts w:ascii="Arial" w:eastAsia="Calibri" w:hAnsi="Arial" w:cs="Arial"/>
          <w:b/>
          <w:bCs/>
          <w:szCs w:val="24"/>
        </w:rPr>
        <w:t xml:space="preserve">107 and 108 Waratah Avenue, </w:t>
      </w:r>
      <w:proofErr w:type="gramStart"/>
      <w:r w:rsidRPr="00BB24DF">
        <w:rPr>
          <w:rFonts w:ascii="Arial" w:eastAsia="Calibri" w:hAnsi="Arial" w:cs="Arial"/>
          <w:b/>
          <w:bCs/>
          <w:szCs w:val="24"/>
        </w:rPr>
        <w:t>Dalkeith;</w:t>
      </w:r>
      <w:proofErr w:type="gramEnd"/>
    </w:p>
    <w:p w14:paraId="06FA3CA2" w14:textId="77777777" w:rsidR="001E7096" w:rsidRPr="00BB24DF" w:rsidRDefault="001E7096" w:rsidP="00424451">
      <w:pPr>
        <w:numPr>
          <w:ilvl w:val="1"/>
          <w:numId w:val="10"/>
        </w:numPr>
        <w:ind w:left="1701" w:hanging="425"/>
        <w:contextualSpacing/>
        <w:jc w:val="both"/>
        <w:rPr>
          <w:rFonts w:ascii="Arial" w:eastAsia="Calibri" w:hAnsi="Arial" w:cs="Arial"/>
          <w:b/>
          <w:bCs/>
          <w:szCs w:val="24"/>
        </w:rPr>
      </w:pPr>
      <w:r w:rsidRPr="00BB24DF">
        <w:rPr>
          <w:rFonts w:ascii="Arial" w:eastAsia="Calibri" w:hAnsi="Arial" w:cs="Arial"/>
          <w:b/>
          <w:bCs/>
          <w:szCs w:val="24"/>
        </w:rPr>
        <w:t>29, 31, 33 and 35 Philip Road, Dalkeith; and</w:t>
      </w:r>
    </w:p>
    <w:p w14:paraId="48F4B94A" w14:textId="77777777" w:rsidR="001E7096" w:rsidRPr="00BB24DF" w:rsidRDefault="001E7096" w:rsidP="00424451">
      <w:pPr>
        <w:numPr>
          <w:ilvl w:val="1"/>
          <w:numId w:val="10"/>
        </w:numPr>
        <w:ind w:left="1701" w:hanging="425"/>
        <w:contextualSpacing/>
        <w:jc w:val="both"/>
        <w:rPr>
          <w:rFonts w:ascii="Arial" w:eastAsia="Calibri" w:hAnsi="Arial" w:cs="Arial"/>
          <w:b/>
          <w:bCs/>
          <w:szCs w:val="24"/>
        </w:rPr>
      </w:pPr>
      <w:r w:rsidRPr="00BB24DF">
        <w:rPr>
          <w:rFonts w:ascii="Arial" w:eastAsia="Calibri" w:hAnsi="Arial" w:cs="Arial"/>
          <w:b/>
          <w:bCs/>
          <w:szCs w:val="24"/>
        </w:rPr>
        <w:t>7 Alexander Place, Dalkeith.</w:t>
      </w:r>
    </w:p>
    <w:p w14:paraId="6F752CB0" w14:textId="77777777" w:rsidR="001E7096" w:rsidRPr="00BB24DF" w:rsidRDefault="001E7096" w:rsidP="001E7096">
      <w:pPr>
        <w:ind w:left="993" w:hanging="426"/>
        <w:contextualSpacing/>
        <w:jc w:val="both"/>
        <w:rPr>
          <w:rFonts w:ascii="Arial" w:eastAsia="Calibri" w:hAnsi="Arial" w:cs="Arial"/>
          <w:b/>
          <w:bCs/>
          <w:szCs w:val="24"/>
        </w:rPr>
      </w:pPr>
    </w:p>
    <w:p w14:paraId="7D404FD9" w14:textId="77777777" w:rsidR="001E7096" w:rsidRDefault="001E7096" w:rsidP="00424451">
      <w:pPr>
        <w:numPr>
          <w:ilvl w:val="0"/>
          <w:numId w:val="9"/>
        </w:numPr>
        <w:ind w:left="1134" w:hanging="567"/>
        <w:contextualSpacing/>
        <w:jc w:val="both"/>
        <w:rPr>
          <w:rFonts w:ascii="Arial" w:eastAsia="Calibri" w:hAnsi="Arial" w:cs="Arial"/>
          <w:b/>
          <w:bCs/>
          <w:szCs w:val="24"/>
        </w:rPr>
      </w:pPr>
      <w:r w:rsidRPr="00BB24DF">
        <w:rPr>
          <w:rFonts w:ascii="Arial" w:eastAsia="Calibri" w:hAnsi="Arial" w:cs="Arial"/>
          <w:b/>
          <w:bCs/>
          <w:szCs w:val="24"/>
        </w:rPr>
        <w:t>modifying the residential density code from R80 to R35 for the following properties:</w:t>
      </w:r>
    </w:p>
    <w:p w14:paraId="27443809" w14:textId="70DAA899" w:rsidR="001E7096" w:rsidRPr="00BB24DF" w:rsidRDefault="00D642FC" w:rsidP="001E7096">
      <w:pPr>
        <w:ind w:left="993"/>
        <w:contextualSpacing/>
        <w:jc w:val="both"/>
        <w:rPr>
          <w:rFonts w:ascii="Arial" w:eastAsia="Calibri" w:hAnsi="Arial" w:cs="Arial"/>
          <w:b/>
          <w:bCs/>
          <w:szCs w:val="24"/>
        </w:rPr>
      </w:pPr>
      <w:r>
        <w:rPr>
          <w:rFonts w:ascii="Arial" w:hAnsi="Arial" w:cs="Arial"/>
          <w:noProof/>
        </w:rPr>
        <mc:AlternateContent>
          <mc:Choice Requires="wps">
            <w:drawing>
              <wp:anchor distT="0" distB="0" distL="114300" distR="114300" simplePos="0" relativeHeight="251658247" behindDoc="1" locked="0" layoutInCell="1" allowOverlap="1" wp14:anchorId="0F82E574" wp14:editId="4030E230">
                <wp:simplePos x="0" y="0"/>
                <wp:positionH relativeFrom="margin">
                  <wp:align>left</wp:align>
                </wp:positionH>
                <wp:positionV relativeFrom="paragraph">
                  <wp:posOffset>0</wp:posOffset>
                </wp:positionV>
                <wp:extent cx="5326380" cy="4815840"/>
                <wp:effectExtent l="0" t="0" r="7620" b="3810"/>
                <wp:wrapNone/>
                <wp:docPr id="25" name="Rectangle 25"/>
                <wp:cNvGraphicFramePr/>
                <a:graphic xmlns:a="http://schemas.openxmlformats.org/drawingml/2006/main">
                  <a:graphicData uri="http://schemas.microsoft.com/office/word/2010/wordprocessingShape">
                    <wps:wsp>
                      <wps:cNvSpPr/>
                      <wps:spPr>
                        <a:xfrm>
                          <a:off x="0" y="0"/>
                          <a:ext cx="5326380" cy="4815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48DEA2C7" id="Rectangle 25" o:spid="_x0000_s1026" style="position:absolute;margin-left:0;margin-top:0;width:419.4pt;height:379.2pt;z-index:-25164390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" fillcolor="#bfbfbf [2412]" stroked="f" strokeweight="2pt">
                <w10:wrap anchorx="margin"/>
              </v:rect>
            </w:pict>
          </mc:Fallback>
        </mc:AlternateContent>
      </w:r>
    </w:p>
    <w:p w14:paraId="7F268303" w14:textId="493C97F5" w:rsidR="001E7096" w:rsidRPr="00BB24DF" w:rsidRDefault="001E7096" w:rsidP="00424451">
      <w:pPr>
        <w:numPr>
          <w:ilvl w:val="0"/>
          <w:numId w:val="12"/>
        </w:numPr>
        <w:ind w:left="1701" w:hanging="425"/>
        <w:contextualSpacing/>
        <w:jc w:val="both"/>
        <w:rPr>
          <w:rFonts w:ascii="Arial" w:eastAsia="Calibri" w:hAnsi="Arial" w:cs="Arial"/>
          <w:b/>
          <w:bCs/>
          <w:szCs w:val="24"/>
        </w:rPr>
      </w:pPr>
      <w:r w:rsidRPr="00BB24DF">
        <w:rPr>
          <w:rFonts w:ascii="Arial" w:eastAsia="Calibri" w:hAnsi="Arial" w:cs="Arial"/>
          <w:b/>
          <w:bCs/>
          <w:szCs w:val="24"/>
        </w:rPr>
        <w:t>4A, 4B, 6, 8A, 8B and 10 Alexander Road, Dalkeith; and</w:t>
      </w:r>
    </w:p>
    <w:p w14:paraId="037D10D1" w14:textId="77777777" w:rsidR="001E7096" w:rsidRPr="00BB24DF" w:rsidRDefault="001E7096" w:rsidP="00424451">
      <w:pPr>
        <w:numPr>
          <w:ilvl w:val="0"/>
          <w:numId w:val="12"/>
        </w:numPr>
        <w:ind w:left="1701" w:hanging="425"/>
        <w:contextualSpacing/>
        <w:jc w:val="both"/>
        <w:rPr>
          <w:rFonts w:ascii="Arial" w:eastAsia="Calibri" w:hAnsi="Arial" w:cs="Arial"/>
          <w:b/>
          <w:bCs/>
          <w:szCs w:val="24"/>
        </w:rPr>
      </w:pPr>
      <w:r w:rsidRPr="00BB24DF">
        <w:rPr>
          <w:rFonts w:ascii="Arial" w:eastAsia="Calibri" w:hAnsi="Arial" w:cs="Arial"/>
          <w:b/>
          <w:bCs/>
          <w:szCs w:val="24"/>
        </w:rPr>
        <w:t>26 and 28 Philip Road, Dalkeith.</w:t>
      </w:r>
    </w:p>
    <w:p w14:paraId="6FFAC5D0" w14:textId="77777777" w:rsidR="001E7096" w:rsidRPr="00BB24DF" w:rsidRDefault="001E7096" w:rsidP="001E7096">
      <w:pPr>
        <w:ind w:left="567" w:hanging="567"/>
        <w:contextualSpacing/>
        <w:jc w:val="both"/>
        <w:rPr>
          <w:rFonts w:ascii="Arial" w:hAnsi="Arial"/>
          <w:szCs w:val="22"/>
        </w:rPr>
      </w:pPr>
    </w:p>
    <w:p w14:paraId="0283BCFE" w14:textId="77777777" w:rsidR="001E7096" w:rsidRDefault="001E7096" w:rsidP="00424451">
      <w:pPr>
        <w:numPr>
          <w:ilvl w:val="0"/>
          <w:numId w:val="8"/>
        </w:numPr>
        <w:ind w:left="567" w:hanging="567"/>
        <w:contextualSpacing/>
        <w:jc w:val="both"/>
        <w:rPr>
          <w:rFonts w:ascii="Arial" w:hAnsi="Arial" w:cs="Arial"/>
          <w:b/>
          <w:bCs/>
          <w:szCs w:val="24"/>
        </w:rPr>
      </w:pPr>
      <w:r w:rsidRPr="00BB24DF">
        <w:rPr>
          <w:rFonts w:ascii="Arial" w:hAnsi="Arial" w:cs="Arial"/>
          <w:b/>
          <w:bCs/>
          <w:szCs w:val="24"/>
        </w:rPr>
        <w:t>in accordance with regulation 35(2)</w:t>
      </w:r>
      <w:r w:rsidRPr="00BB24DF">
        <w:rPr>
          <w:rFonts w:ascii="Arial" w:hAnsi="Arial" w:cs="Arial"/>
          <w:b/>
          <w:bCs/>
          <w:i/>
          <w:iCs/>
          <w:szCs w:val="24"/>
        </w:rPr>
        <w:t xml:space="preserve"> Planning and Development (Local Planning Schemes) Regulations 2015</w:t>
      </w:r>
      <w:r w:rsidRPr="00BB24DF">
        <w:rPr>
          <w:rFonts w:ascii="Arial" w:hAnsi="Arial" w:cs="Arial"/>
          <w:b/>
          <w:bCs/>
          <w:szCs w:val="24"/>
        </w:rPr>
        <w:t>, the City believes that Amendment No. 8 to Local Planning Scheme No. 3 is a Standard Amendment, as it is an amendment:</w:t>
      </w:r>
    </w:p>
    <w:p w14:paraId="12F61CA4" w14:textId="77777777" w:rsidR="001E7096" w:rsidRPr="00BB24DF" w:rsidRDefault="001E7096" w:rsidP="001E7096">
      <w:pPr>
        <w:ind w:left="567"/>
        <w:contextualSpacing/>
        <w:jc w:val="both"/>
        <w:rPr>
          <w:rFonts w:ascii="Arial" w:hAnsi="Arial" w:cs="Arial"/>
          <w:b/>
          <w:bCs/>
          <w:szCs w:val="24"/>
        </w:rPr>
      </w:pPr>
    </w:p>
    <w:p w14:paraId="06B5742F" w14:textId="77777777" w:rsidR="001E7096" w:rsidRPr="00BB24DF" w:rsidRDefault="001E7096" w:rsidP="00424451">
      <w:pPr>
        <w:numPr>
          <w:ilvl w:val="0"/>
          <w:numId w:val="11"/>
        </w:numPr>
        <w:ind w:left="1134" w:hanging="567"/>
        <w:contextualSpacing/>
        <w:jc w:val="both"/>
        <w:rPr>
          <w:rFonts w:ascii="Arial" w:eastAsia="Calibri" w:hAnsi="Arial" w:cs="Arial"/>
          <w:b/>
          <w:bCs/>
          <w:szCs w:val="32"/>
        </w:rPr>
      </w:pPr>
      <w:r w:rsidRPr="00BB24DF">
        <w:rPr>
          <w:rFonts w:ascii="Arial" w:eastAsia="Calibri" w:hAnsi="Arial" w:cs="Arial"/>
          <w:b/>
          <w:bCs/>
          <w:szCs w:val="32"/>
        </w:rPr>
        <w:t xml:space="preserve">that is consistent with a local planning strategy for the scheme that has been endorsed by the </w:t>
      </w:r>
      <w:proofErr w:type="gramStart"/>
      <w:r w:rsidRPr="00BB24DF">
        <w:rPr>
          <w:rFonts w:ascii="Arial" w:eastAsia="Calibri" w:hAnsi="Arial" w:cs="Arial"/>
          <w:b/>
          <w:bCs/>
          <w:szCs w:val="32"/>
        </w:rPr>
        <w:t>Commission;</w:t>
      </w:r>
      <w:proofErr w:type="gramEnd"/>
      <w:r w:rsidRPr="00BB24DF">
        <w:rPr>
          <w:rFonts w:ascii="Arial" w:eastAsia="Calibri" w:hAnsi="Arial" w:cs="Arial"/>
          <w:b/>
          <w:bCs/>
          <w:szCs w:val="32"/>
        </w:rPr>
        <w:t xml:space="preserve"> </w:t>
      </w:r>
    </w:p>
    <w:p w14:paraId="7A36E6D1" w14:textId="77777777" w:rsidR="001E7096" w:rsidRPr="00BB24DF" w:rsidRDefault="001E7096" w:rsidP="00424451">
      <w:pPr>
        <w:numPr>
          <w:ilvl w:val="0"/>
          <w:numId w:val="11"/>
        </w:numPr>
        <w:ind w:left="1134" w:hanging="567"/>
        <w:contextualSpacing/>
        <w:jc w:val="both"/>
        <w:rPr>
          <w:rFonts w:ascii="Arial" w:eastAsia="Calibri" w:hAnsi="Arial" w:cs="Arial"/>
          <w:b/>
          <w:bCs/>
          <w:szCs w:val="32"/>
        </w:rPr>
      </w:pPr>
      <w:r w:rsidRPr="00BB24DF">
        <w:rPr>
          <w:rFonts w:ascii="Arial" w:eastAsia="Calibri" w:hAnsi="Arial" w:cs="Arial"/>
          <w:b/>
          <w:bCs/>
          <w:szCs w:val="32"/>
        </w:rPr>
        <w:t xml:space="preserve">that would have minimal impact on land in the scheme area that is not the subject of the </w:t>
      </w:r>
      <w:proofErr w:type="gramStart"/>
      <w:r w:rsidRPr="00BB24DF">
        <w:rPr>
          <w:rFonts w:ascii="Arial" w:eastAsia="Calibri" w:hAnsi="Arial" w:cs="Arial"/>
          <w:b/>
          <w:bCs/>
          <w:szCs w:val="32"/>
        </w:rPr>
        <w:t>amendment;</w:t>
      </w:r>
      <w:proofErr w:type="gramEnd"/>
      <w:r w:rsidRPr="00BB24DF">
        <w:rPr>
          <w:rFonts w:ascii="Arial" w:eastAsia="Calibri" w:hAnsi="Arial" w:cs="Arial"/>
          <w:b/>
          <w:bCs/>
          <w:szCs w:val="32"/>
        </w:rPr>
        <w:t xml:space="preserve"> </w:t>
      </w:r>
    </w:p>
    <w:p w14:paraId="2741E586" w14:textId="77777777" w:rsidR="001E7096" w:rsidRPr="00BB24DF" w:rsidRDefault="001E7096" w:rsidP="00424451">
      <w:pPr>
        <w:numPr>
          <w:ilvl w:val="0"/>
          <w:numId w:val="11"/>
        </w:numPr>
        <w:ind w:left="1134" w:hanging="567"/>
        <w:contextualSpacing/>
        <w:jc w:val="both"/>
        <w:rPr>
          <w:rFonts w:ascii="Arial" w:eastAsia="Calibri" w:hAnsi="Arial" w:cs="Arial"/>
          <w:b/>
          <w:bCs/>
          <w:szCs w:val="32"/>
        </w:rPr>
      </w:pPr>
      <w:r w:rsidRPr="00BB24DF">
        <w:rPr>
          <w:rFonts w:ascii="Arial" w:eastAsia="Calibri" w:hAnsi="Arial" w:cs="Arial"/>
          <w:b/>
          <w:bCs/>
          <w:szCs w:val="32"/>
        </w:rPr>
        <w:t>that does not result in any significant environmental, social, economic or governance impacts on land in the scheme area; and</w:t>
      </w:r>
    </w:p>
    <w:p w14:paraId="260F1A6D" w14:textId="77777777" w:rsidR="001E7096" w:rsidRPr="00BB24DF" w:rsidRDefault="001E7096" w:rsidP="00424451">
      <w:pPr>
        <w:numPr>
          <w:ilvl w:val="0"/>
          <w:numId w:val="11"/>
        </w:numPr>
        <w:ind w:left="1134" w:hanging="567"/>
        <w:contextualSpacing/>
        <w:jc w:val="both"/>
        <w:rPr>
          <w:rFonts w:ascii="Arial" w:eastAsia="Calibri" w:hAnsi="Arial" w:cs="Arial"/>
          <w:b/>
          <w:bCs/>
          <w:szCs w:val="32"/>
        </w:rPr>
      </w:pPr>
      <w:r w:rsidRPr="00BB24DF">
        <w:rPr>
          <w:rFonts w:ascii="Arial" w:eastAsia="Calibri" w:hAnsi="Arial" w:cs="Arial"/>
          <w:b/>
          <w:bCs/>
          <w:szCs w:val="32"/>
        </w:rPr>
        <w:t>that is not a complex or basic amendment.</w:t>
      </w:r>
    </w:p>
    <w:p w14:paraId="2C758BC9" w14:textId="77777777" w:rsidR="001E7096" w:rsidRPr="00BB24DF" w:rsidRDefault="001E7096" w:rsidP="001E7096">
      <w:pPr>
        <w:ind w:left="567" w:hanging="567"/>
        <w:contextualSpacing/>
        <w:jc w:val="both"/>
        <w:rPr>
          <w:rFonts w:ascii="Arial" w:eastAsia="Calibri" w:hAnsi="Arial" w:cs="Arial"/>
          <w:b/>
          <w:bCs/>
          <w:szCs w:val="32"/>
        </w:rPr>
      </w:pPr>
    </w:p>
    <w:p w14:paraId="34805CBC" w14:textId="77777777" w:rsidR="001E7096" w:rsidRPr="00BB24DF" w:rsidRDefault="001E7096" w:rsidP="00424451">
      <w:pPr>
        <w:numPr>
          <w:ilvl w:val="0"/>
          <w:numId w:val="8"/>
        </w:numPr>
        <w:ind w:left="567" w:hanging="567"/>
        <w:contextualSpacing/>
        <w:jc w:val="both"/>
        <w:rPr>
          <w:rFonts w:ascii="Arial" w:hAnsi="Arial" w:cs="Arial"/>
          <w:b/>
          <w:bCs/>
          <w:szCs w:val="24"/>
        </w:rPr>
      </w:pPr>
      <w:r w:rsidRPr="00BB24DF">
        <w:rPr>
          <w:rFonts w:ascii="Arial" w:hAnsi="Arial" w:cs="Arial"/>
          <w:b/>
          <w:bCs/>
          <w:szCs w:val="24"/>
        </w:rPr>
        <w:t xml:space="preserve">pursuant to section 81 of the </w:t>
      </w:r>
      <w:r w:rsidRPr="00BB24DF">
        <w:rPr>
          <w:rFonts w:ascii="Arial" w:hAnsi="Arial" w:cs="Arial"/>
          <w:b/>
          <w:bCs/>
          <w:i/>
          <w:iCs/>
          <w:szCs w:val="24"/>
        </w:rPr>
        <w:t>Planning and Development Act 2005</w:t>
      </w:r>
      <w:r w:rsidRPr="00BB24DF">
        <w:rPr>
          <w:rFonts w:ascii="Arial" w:hAnsi="Arial" w:cs="Arial"/>
          <w:b/>
          <w:bCs/>
          <w:szCs w:val="24"/>
        </w:rPr>
        <w:t>, refers Amendment No. 8 to Local Planning Scheme No. 3 to the Environmental Protection Authority.</w:t>
      </w:r>
    </w:p>
    <w:p w14:paraId="3B727369" w14:textId="77777777" w:rsidR="001E7096" w:rsidRPr="00BB24DF" w:rsidRDefault="001E7096" w:rsidP="001E7096">
      <w:pPr>
        <w:ind w:left="567" w:hanging="567"/>
        <w:contextualSpacing/>
        <w:rPr>
          <w:rFonts w:ascii="Arial" w:hAnsi="Arial" w:cs="Arial"/>
          <w:b/>
          <w:bCs/>
          <w:szCs w:val="24"/>
        </w:rPr>
      </w:pPr>
    </w:p>
    <w:p w14:paraId="30C25830" w14:textId="77777777" w:rsidR="001E7096" w:rsidRPr="00BB24DF" w:rsidRDefault="001E7096" w:rsidP="00424451">
      <w:pPr>
        <w:numPr>
          <w:ilvl w:val="0"/>
          <w:numId w:val="8"/>
        </w:numPr>
        <w:ind w:left="567" w:hanging="567"/>
        <w:contextualSpacing/>
        <w:jc w:val="both"/>
        <w:rPr>
          <w:rFonts w:ascii="Arial" w:hAnsi="Arial" w:cs="Arial"/>
          <w:b/>
          <w:bCs/>
          <w:szCs w:val="24"/>
        </w:rPr>
      </w:pPr>
      <w:r w:rsidRPr="00BB24DF">
        <w:rPr>
          <w:rFonts w:ascii="Arial" w:hAnsi="Arial" w:cs="Arial"/>
          <w:b/>
          <w:bCs/>
          <w:szCs w:val="24"/>
        </w:rPr>
        <w:t xml:space="preserve">subject to section 84 of the </w:t>
      </w:r>
      <w:r w:rsidRPr="00BB24DF">
        <w:rPr>
          <w:rFonts w:ascii="Arial" w:hAnsi="Arial" w:cs="Arial"/>
          <w:b/>
          <w:bCs/>
          <w:i/>
          <w:iCs/>
          <w:szCs w:val="24"/>
        </w:rPr>
        <w:t xml:space="preserve">Planning and Development Act 2005 </w:t>
      </w:r>
      <w:r w:rsidRPr="00BB24DF">
        <w:rPr>
          <w:rFonts w:ascii="Arial" w:hAnsi="Arial" w:cs="Arial"/>
          <w:b/>
          <w:bCs/>
          <w:szCs w:val="24"/>
        </w:rPr>
        <w:t xml:space="preserve">advertises Amendment No. 8 to Local Planning Scheme No. 3 in accordance with regulation 38 of the </w:t>
      </w:r>
      <w:r w:rsidRPr="00BB24DF">
        <w:rPr>
          <w:rFonts w:ascii="Arial" w:hAnsi="Arial" w:cs="Arial"/>
          <w:b/>
          <w:bCs/>
          <w:i/>
          <w:iCs/>
          <w:szCs w:val="24"/>
        </w:rPr>
        <w:t>Planning and Development (Local Planning Schemes) Regulations 2015</w:t>
      </w:r>
      <w:r w:rsidRPr="00BB24DF">
        <w:rPr>
          <w:rFonts w:ascii="Arial" w:hAnsi="Arial" w:cs="Arial"/>
          <w:b/>
          <w:bCs/>
          <w:szCs w:val="24"/>
        </w:rPr>
        <w:t xml:space="preserve"> and Council Policy – Community Engagement.</w:t>
      </w:r>
    </w:p>
    <w:p w14:paraId="2ABE097F" w14:textId="77777777" w:rsidR="001E7096" w:rsidRDefault="001E7096" w:rsidP="001E7096">
      <w:pPr>
        <w:tabs>
          <w:tab w:val="left" w:pos="0"/>
          <w:tab w:val="left" w:pos="1701"/>
          <w:tab w:val="left" w:pos="2410"/>
          <w:tab w:val="left" w:pos="2977"/>
          <w:tab w:val="right" w:pos="8505"/>
        </w:tabs>
        <w:jc w:val="both"/>
        <w:rPr>
          <w:rFonts w:ascii="Arial" w:hAnsi="Arial" w:cs="Arial"/>
          <w:szCs w:val="24"/>
        </w:rPr>
      </w:pPr>
    </w:p>
    <w:p w14:paraId="577F21BB" w14:textId="77777777" w:rsidR="001E7096" w:rsidRDefault="001E7096" w:rsidP="001E7096">
      <w:pPr>
        <w:rPr>
          <w:rFonts w:ascii="Arial" w:hAnsi="Arial" w:cs="Arial"/>
          <w:szCs w:val="24"/>
        </w:rPr>
      </w:pPr>
      <w:r>
        <w:rPr>
          <w:rFonts w:ascii="Arial" w:hAnsi="Arial" w:cs="Arial"/>
          <w:szCs w:val="24"/>
        </w:rP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BB24DF" w14:paraId="534C604A" w14:textId="77777777" w:rsidTr="00676C8B">
        <w:tc>
          <w:tcPr>
            <w:tcW w:w="1985" w:type="dxa"/>
            <w:tcBorders>
              <w:bottom w:val="single" w:sz="4" w:space="0" w:color="auto"/>
              <w:right w:val="nil"/>
            </w:tcBorders>
            <w:shd w:val="clear" w:color="auto" w:fill="auto"/>
          </w:tcPr>
          <w:p w14:paraId="433DDF8C" w14:textId="77777777" w:rsidR="001E7096" w:rsidRPr="00BB24DF" w:rsidRDefault="001E7096" w:rsidP="00EC719B">
            <w:pPr>
              <w:keepNext/>
              <w:keepLines/>
              <w:contextualSpacing/>
              <w:jc w:val="both"/>
              <w:outlineLvl w:val="0"/>
              <w:rPr>
                <w:rFonts w:ascii="Arial" w:hAnsi="Arial" w:cs="Arial"/>
                <w:b/>
                <w:bCs/>
                <w:color w:val="000000"/>
                <w:sz w:val="28"/>
                <w:szCs w:val="28"/>
              </w:rPr>
            </w:pPr>
            <w:bookmarkStart w:id="31" w:name="_Toc38630475"/>
            <w:bookmarkStart w:id="32" w:name="_Toc40367614"/>
            <w:bookmarkStart w:id="33" w:name="_Toc40979223"/>
            <w:r w:rsidRPr="00BB24DF">
              <w:rPr>
                <w:rFonts w:ascii="Arial" w:hAnsi="Arial" w:cs="Arial"/>
                <w:b/>
                <w:bCs/>
                <w:color w:val="000000"/>
                <w:sz w:val="28"/>
                <w:szCs w:val="28"/>
              </w:rPr>
              <w:t>PD20.20</w:t>
            </w:r>
            <w:bookmarkEnd w:id="31"/>
            <w:bookmarkEnd w:id="32"/>
            <w:bookmarkEnd w:id="33"/>
          </w:p>
        </w:tc>
        <w:tc>
          <w:tcPr>
            <w:tcW w:w="6379" w:type="dxa"/>
            <w:tcBorders>
              <w:left w:val="nil"/>
              <w:bottom w:val="single" w:sz="4" w:space="0" w:color="auto"/>
            </w:tcBorders>
            <w:shd w:val="clear" w:color="auto" w:fill="auto"/>
          </w:tcPr>
          <w:p w14:paraId="37B5C4D1" w14:textId="77777777" w:rsidR="001E7096" w:rsidRPr="00BB24DF" w:rsidRDefault="001E7096" w:rsidP="00EC719B">
            <w:pPr>
              <w:keepNext/>
              <w:keepLines/>
              <w:tabs>
                <w:tab w:val="left" w:pos="3907"/>
              </w:tabs>
              <w:contextualSpacing/>
              <w:jc w:val="both"/>
              <w:outlineLvl w:val="0"/>
              <w:rPr>
                <w:rFonts w:ascii="Arial" w:hAnsi="Arial" w:cs="Arial"/>
                <w:b/>
                <w:bCs/>
                <w:color w:val="000000"/>
                <w:sz w:val="28"/>
                <w:szCs w:val="28"/>
              </w:rPr>
            </w:pPr>
            <w:bookmarkStart w:id="34" w:name="_Toc38630476"/>
            <w:bookmarkStart w:id="35" w:name="_Toc40367615"/>
            <w:bookmarkStart w:id="36" w:name="_Toc40979224"/>
            <w:r w:rsidRPr="00BB24DF">
              <w:rPr>
                <w:rFonts w:ascii="Arial" w:hAnsi="Arial" w:cs="Arial"/>
                <w:b/>
                <w:bCs/>
                <w:color w:val="000000"/>
                <w:sz w:val="28"/>
                <w:szCs w:val="28"/>
              </w:rPr>
              <w:t>Local Planning Scheme 3 - Local Planning Policy: Alexander and Philip Roads, Dalkeith - Building Height</w:t>
            </w:r>
            <w:bookmarkEnd w:id="34"/>
            <w:bookmarkEnd w:id="35"/>
            <w:bookmarkEnd w:id="36"/>
          </w:p>
        </w:tc>
      </w:tr>
      <w:tr w:rsidR="005C165C" w:rsidRPr="00BB24DF" w14:paraId="6AA856FF" w14:textId="77777777" w:rsidTr="00676C8B">
        <w:tc>
          <w:tcPr>
            <w:tcW w:w="8364" w:type="dxa"/>
            <w:gridSpan w:val="2"/>
            <w:tcBorders>
              <w:left w:val="nil"/>
              <w:right w:val="nil"/>
            </w:tcBorders>
            <w:shd w:val="clear" w:color="auto" w:fill="auto"/>
          </w:tcPr>
          <w:p w14:paraId="3416D2F9" w14:textId="77777777" w:rsidR="001E7096" w:rsidRPr="00BB24DF" w:rsidRDefault="001E7096" w:rsidP="00EC719B">
            <w:pPr>
              <w:contextualSpacing/>
              <w:jc w:val="both"/>
              <w:rPr>
                <w:rFonts w:ascii="Arial" w:eastAsia="Calibri" w:hAnsi="Arial" w:cs="Arial"/>
                <w:color w:val="000000"/>
                <w:szCs w:val="22"/>
                <w:highlight w:val="yellow"/>
              </w:rPr>
            </w:pPr>
          </w:p>
        </w:tc>
      </w:tr>
      <w:tr w:rsidR="001E7096" w:rsidRPr="00BB24DF" w14:paraId="676861CD" w14:textId="77777777" w:rsidTr="00676C8B">
        <w:tc>
          <w:tcPr>
            <w:tcW w:w="1985" w:type="dxa"/>
            <w:shd w:val="clear" w:color="auto" w:fill="auto"/>
          </w:tcPr>
          <w:p w14:paraId="571E6BD9"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Committee</w:t>
            </w:r>
          </w:p>
        </w:tc>
        <w:tc>
          <w:tcPr>
            <w:tcW w:w="6379" w:type="dxa"/>
            <w:shd w:val="clear" w:color="auto" w:fill="auto"/>
          </w:tcPr>
          <w:p w14:paraId="451C3D4C"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12 May 2020</w:t>
            </w:r>
          </w:p>
        </w:tc>
      </w:tr>
      <w:tr w:rsidR="001E7096" w:rsidRPr="00BB24DF" w14:paraId="738EA746" w14:textId="77777777" w:rsidTr="00676C8B">
        <w:tc>
          <w:tcPr>
            <w:tcW w:w="1985" w:type="dxa"/>
            <w:shd w:val="clear" w:color="auto" w:fill="auto"/>
          </w:tcPr>
          <w:p w14:paraId="2A7CE378"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Council</w:t>
            </w:r>
          </w:p>
        </w:tc>
        <w:tc>
          <w:tcPr>
            <w:tcW w:w="6379" w:type="dxa"/>
            <w:shd w:val="clear" w:color="auto" w:fill="auto"/>
          </w:tcPr>
          <w:p w14:paraId="142F3EF3"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26 May 2020</w:t>
            </w:r>
          </w:p>
        </w:tc>
      </w:tr>
      <w:tr w:rsidR="001E7096" w:rsidRPr="00BB24DF" w14:paraId="26FDCFC6" w14:textId="77777777" w:rsidTr="00676C8B">
        <w:tc>
          <w:tcPr>
            <w:tcW w:w="1985" w:type="dxa"/>
            <w:shd w:val="clear" w:color="auto" w:fill="auto"/>
          </w:tcPr>
          <w:p w14:paraId="42B40EB5"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Applicant</w:t>
            </w:r>
          </w:p>
        </w:tc>
        <w:tc>
          <w:tcPr>
            <w:tcW w:w="6379" w:type="dxa"/>
            <w:shd w:val="clear" w:color="auto" w:fill="auto"/>
          </w:tcPr>
          <w:p w14:paraId="10A50D59"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City of Nedlands</w:t>
            </w:r>
          </w:p>
        </w:tc>
      </w:tr>
      <w:tr w:rsidR="005C165C" w:rsidRPr="00BB24DF" w14:paraId="5882F4DF" w14:textId="77777777" w:rsidTr="00676C8B">
        <w:tc>
          <w:tcPr>
            <w:tcW w:w="1985" w:type="dxa"/>
            <w:shd w:val="clear" w:color="auto" w:fill="auto"/>
          </w:tcPr>
          <w:p w14:paraId="72189A7F"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Director</w:t>
            </w:r>
          </w:p>
        </w:tc>
        <w:tc>
          <w:tcPr>
            <w:tcW w:w="6379" w:type="dxa"/>
            <w:shd w:val="clear" w:color="auto" w:fill="auto"/>
            <w:vAlign w:val="center"/>
          </w:tcPr>
          <w:p w14:paraId="34EBE37D"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color w:val="000000"/>
                <w:szCs w:val="24"/>
              </w:rPr>
              <w:t xml:space="preserve">Peter Mickleson – Director Planning &amp; Development </w:t>
            </w:r>
          </w:p>
        </w:tc>
      </w:tr>
      <w:tr w:rsidR="005C165C" w:rsidRPr="00BB24DF" w14:paraId="060CB997" w14:textId="77777777" w:rsidTr="00676C8B">
        <w:tc>
          <w:tcPr>
            <w:tcW w:w="1985" w:type="dxa"/>
            <w:shd w:val="clear" w:color="auto" w:fill="auto"/>
          </w:tcPr>
          <w:p w14:paraId="32F8ED46"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bCs/>
                <w:szCs w:val="24"/>
              </w:rPr>
              <w:t>Employee Disclosure under section 5.70 Local Government Act 1995</w:t>
            </w:r>
          </w:p>
        </w:tc>
        <w:tc>
          <w:tcPr>
            <w:tcW w:w="6379" w:type="dxa"/>
            <w:shd w:val="clear" w:color="auto" w:fill="auto"/>
            <w:vAlign w:val="center"/>
          </w:tcPr>
          <w:p w14:paraId="12B35D3D" w14:textId="77777777" w:rsidR="001E7096" w:rsidRPr="00BB24DF" w:rsidRDefault="001E7096" w:rsidP="00EC719B">
            <w:pPr>
              <w:contextualSpacing/>
              <w:jc w:val="both"/>
              <w:rPr>
                <w:rFonts w:ascii="Arial" w:eastAsia="Calibri" w:hAnsi="Arial" w:cs="Arial"/>
                <w:szCs w:val="24"/>
              </w:rPr>
            </w:pPr>
            <w:r w:rsidRPr="00BB24DF">
              <w:rPr>
                <w:rFonts w:ascii="Arial" w:eastAsia="Calibri" w:hAnsi="Arial" w:cs="Arial"/>
                <w:szCs w:val="24"/>
              </w:rPr>
              <w:t>Nil</w:t>
            </w:r>
          </w:p>
        </w:tc>
      </w:tr>
      <w:tr w:rsidR="005C165C" w:rsidRPr="00BB24DF" w14:paraId="26890A4F" w14:textId="77777777" w:rsidTr="00676C8B">
        <w:tc>
          <w:tcPr>
            <w:tcW w:w="1985" w:type="dxa"/>
            <w:tcBorders>
              <w:bottom w:val="single" w:sz="4" w:space="0" w:color="auto"/>
            </w:tcBorders>
            <w:shd w:val="clear" w:color="auto" w:fill="auto"/>
          </w:tcPr>
          <w:p w14:paraId="313893D3"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628BC171"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Item 14.5 OCM 31 March 2020</w:t>
            </w:r>
          </w:p>
        </w:tc>
      </w:tr>
      <w:tr w:rsidR="005C165C" w:rsidRPr="00BB24DF" w14:paraId="78401BAB" w14:textId="77777777" w:rsidTr="00676C8B">
        <w:tc>
          <w:tcPr>
            <w:tcW w:w="1985" w:type="dxa"/>
            <w:shd w:val="clear" w:color="auto" w:fill="auto"/>
            <w:vAlign w:val="center"/>
          </w:tcPr>
          <w:p w14:paraId="725D2EA5"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color w:val="000000"/>
                <w:szCs w:val="24"/>
              </w:rPr>
              <w:t>Attachments</w:t>
            </w:r>
          </w:p>
        </w:tc>
        <w:tc>
          <w:tcPr>
            <w:tcW w:w="6379" w:type="dxa"/>
            <w:shd w:val="clear" w:color="auto" w:fill="auto"/>
          </w:tcPr>
          <w:p w14:paraId="7BD367C0" w14:textId="77777777" w:rsidR="001E7096" w:rsidRPr="00BB24DF" w:rsidRDefault="001E7096" w:rsidP="00424451">
            <w:pPr>
              <w:numPr>
                <w:ilvl w:val="0"/>
                <w:numId w:val="13"/>
              </w:numPr>
              <w:contextualSpacing/>
              <w:jc w:val="both"/>
              <w:rPr>
                <w:rFonts w:ascii="Arial" w:eastAsia="Calibri" w:hAnsi="Arial" w:cs="Arial"/>
                <w:color w:val="000000"/>
                <w:szCs w:val="24"/>
              </w:rPr>
            </w:pPr>
            <w:r w:rsidRPr="00BB24DF">
              <w:rPr>
                <w:rFonts w:ascii="Arial" w:eastAsia="Calibri" w:hAnsi="Arial" w:cs="Arial"/>
                <w:szCs w:val="32"/>
                <w:lang w:val="en-US"/>
              </w:rPr>
              <w:t>Draft Local Planning Policy – Alexander and Philip Roads, Dalkeith Building Height</w:t>
            </w:r>
          </w:p>
        </w:tc>
      </w:tr>
    </w:tbl>
    <w:p w14:paraId="4E72771E" w14:textId="7E06FC85" w:rsidR="001E7096" w:rsidRDefault="001E7096" w:rsidP="001E7096">
      <w:pPr>
        <w:jc w:val="both"/>
        <w:rPr>
          <w:rFonts w:ascii="Arial" w:eastAsia="Calibri" w:hAnsi="Arial" w:cs="Arial"/>
          <w:b/>
          <w:szCs w:val="24"/>
        </w:rPr>
      </w:pPr>
    </w:p>
    <w:p w14:paraId="75C87688" w14:textId="12916BD5" w:rsidR="002D18B5" w:rsidRPr="006D752D" w:rsidRDefault="002D18B5" w:rsidP="002D18B5">
      <w:pPr>
        <w:jc w:val="both"/>
        <w:rPr>
          <w:rFonts w:ascii="Arial" w:hAnsi="Arial" w:cs="Arial"/>
          <w:b/>
          <w:szCs w:val="24"/>
        </w:rPr>
      </w:pPr>
      <w:r w:rsidRPr="006D752D">
        <w:rPr>
          <w:rFonts w:ascii="Arial" w:hAnsi="Arial" w:cs="Arial"/>
          <w:b/>
          <w:szCs w:val="24"/>
        </w:rPr>
        <w:t xml:space="preserve">Regulation 11(da) </w:t>
      </w:r>
      <w:r w:rsidR="00D642FC">
        <w:rPr>
          <w:rFonts w:ascii="Arial" w:hAnsi="Arial" w:cs="Arial"/>
          <w:b/>
          <w:szCs w:val="24"/>
        </w:rPr>
        <w:t>–</w:t>
      </w:r>
      <w:r w:rsidRPr="006D752D">
        <w:rPr>
          <w:rFonts w:ascii="Arial" w:hAnsi="Arial" w:cs="Arial"/>
          <w:b/>
          <w:szCs w:val="24"/>
        </w:rPr>
        <w:t xml:space="preserve"> </w:t>
      </w:r>
      <w:r w:rsidR="00D642FC">
        <w:rPr>
          <w:rFonts w:ascii="Arial" w:hAnsi="Arial" w:cs="Arial"/>
          <w:b/>
          <w:szCs w:val="24"/>
        </w:rPr>
        <w:t>Not Applicable – Recommendation Adopted</w:t>
      </w:r>
    </w:p>
    <w:p w14:paraId="26782B15" w14:textId="77777777" w:rsidR="002D18B5" w:rsidRPr="006D752D" w:rsidRDefault="002D18B5" w:rsidP="002D18B5">
      <w:pPr>
        <w:jc w:val="both"/>
        <w:rPr>
          <w:rFonts w:ascii="Arial" w:hAnsi="Arial" w:cs="Arial"/>
          <w:szCs w:val="24"/>
        </w:rPr>
      </w:pPr>
    </w:p>
    <w:p w14:paraId="6B1978DA" w14:textId="7803047F" w:rsidR="002D18B5" w:rsidRPr="006D752D" w:rsidRDefault="002D18B5" w:rsidP="002D18B5">
      <w:pPr>
        <w:jc w:val="both"/>
        <w:rPr>
          <w:rFonts w:ascii="Arial" w:hAnsi="Arial" w:cs="Arial"/>
          <w:szCs w:val="24"/>
        </w:rPr>
      </w:pPr>
      <w:r w:rsidRPr="006D752D">
        <w:rPr>
          <w:rFonts w:ascii="Arial" w:hAnsi="Arial" w:cs="Arial"/>
          <w:szCs w:val="24"/>
        </w:rPr>
        <w:t xml:space="preserve">Moved – Councillor </w:t>
      </w:r>
      <w:r w:rsidR="00EC5235">
        <w:rPr>
          <w:rFonts w:ascii="Arial" w:hAnsi="Arial" w:cs="Arial"/>
          <w:szCs w:val="24"/>
        </w:rPr>
        <w:t>Mangano</w:t>
      </w:r>
    </w:p>
    <w:p w14:paraId="4B3E3430" w14:textId="44C5765A" w:rsidR="002D18B5" w:rsidRPr="006D752D" w:rsidRDefault="002D18B5" w:rsidP="002D18B5">
      <w:pPr>
        <w:jc w:val="both"/>
        <w:rPr>
          <w:rFonts w:ascii="Arial" w:hAnsi="Arial" w:cs="Arial"/>
          <w:szCs w:val="24"/>
        </w:rPr>
      </w:pPr>
      <w:r w:rsidRPr="006D752D">
        <w:rPr>
          <w:rFonts w:ascii="Arial" w:hAnsi="Arial" w:cs="Arial"/>
          <w:szCs w:val="24"/>
        </w:rPr>
        <w:t xml:space="preserve">Seconded – Councillor </w:t>
      </w:r>
      <w:r w:rsidR="00EC5235">
        <w:rPr>
          <w:rFonts w:ascii="Arial" w:hAnsi="Arial" w:cs="Arial"/>
          <w:szCs w:val="24"/>
        </w:rPr>
        <w:t>Bennett</w:t>
      </w:r>
    </w:p>
    <w:p w14:paraId="2C64EBFB" w14:textId="77777777" w:rsidR="002D18B5" w:rsidRPr="006D752D" w:rsidRDefault="002D18B5" w:rsidP="002D18B5">
      <w:pPr>
        <w:jc w:val="both"/>
        <w:rPr>
          <w:rFonts w:ascii="Arial" w:hAnsi="Arial" w:cs="Arial"/>
          <w:szCs w:val="24"/>
        </w:rPr>
      </w:pPr>
    </w:p>
    <w:p w14:paraId="36BDCE28" w14:textId="778ABAB7" w:rsidR="002D18B5" w:rsidRPr="006D752D" w:rsidRDefault="002D18B5" w:rsidP="002D18B5">
      <w:pPr>
        <w:jc w:val="both"/>
        <w:rPr>
          <w:rFonts w:ascii="Arial" w:hAnsi="Arial" w:cs="Arial"/>
          <w:b/>
          <w:szCs w:val="24"/>
        </w:rPr>
      </w:pPr>
      <w:r w:rsidRPr="006D752D">
        <w:rPr>
          <w:rFonts w:ascii="Arial" w:hAnsi="Arial" w:cs="Arial"/>
          <w:b/>
          <w:szCs w:val="24"/>
        </w:rPr>
        <w:t xml:space="preserve">That the Recommendation to </w:t>
      </w:r>
      <w:r w:rsidR="00EC5235">
        <w:rPr>
          <w:rFonts w:ascii="Arial" w:hAnsi="Arial" w:cs="Arial"/>
          <w:b/>
          <w:szCs w:val="24"/>
        </w:rPr>
        <w:t>Council</w:t>
      </w:r>
      <w:r w:rsidRPr="006D752D">
        <w:rPr>
          <w:rFonts w:ascii="Arial" w:hAnsi="Arial" w:cs="Arial"/>
          <w:b/>
          <w:szCs w:val="24"/>
        </w:rPr>
        <w:t xml:space="preserve"> be adopted.</w:t>
      </w:r>
    </w:p>
    <w:p w14:paraId="2A9AA36F" w14:textId="77777777" w:rsidR="002D18B5" w:rsidRPr="006D752D" w:rsidRDefault="002D18B5" w:rsidP="002D18B5">
      <w:pPr>
        <w:jc w:val="both"/>
        <w:rPr>
          <w:rFonts w:ascii="Arial" w:hAnsi="Arial" w:cs="Arial"/>
          <w:szCs w:val="24"/>
        </w:rPr>
      </w:pPr>
      <w:r w:rsidRPr="006D752D">
        <w:rPr>
          <w:rFonts w:ascii="Arial" w:hAnsi="Arial" w:cs="Arial"/>
          <w:szCs w:val="24"/>
        </w:rPr>
        <w:t>(Printed below for ease of reference)</w:t>
      </w:r>
    </w:p>
    <w:p w14:paraId="097C9712" w14:textId="4EFD271B" w:rsidR="002D18B5" w:rsidRPr="006D752D" w:rsidRDefault="00D55D7C" w:rsidP="002D18B5">
      <w:pPr>
        <w:jc w:val="right"/>
        <w:rPr>
          <w:rFonts w:ascii="Arial" w:hAnsi="Arial" w:cs="Arial"/>
          <w:b/>
          <w:szCs w:val="24"/>
        </w:rPr>
      </w:pPr>
      <w:r>
        <w:rPr>
          <w:rFonts w:ascii="Arial" w:hAnsi="Arial" w:cs="Arial"/>
          <w:b/>
          <w:szCs w:val="24"/>
        </w:rPr>
        <w:t>CARRIED 11/1</w:t>
      </w:r>
    </w:p>
    <w:p w14:paraId="0BBC346E" w14:textId="4523CDA5" w:rsidR="002D18B5" w:rsidRPr="006D752D" w:rsidRDefault="002D18B5" w:rsidP="002D18B5">
      <w:pPr>
        <w:jc w:val="right"/>
        <w:rPr>
          <w:rFonts w:ascii="Arial" w:hAnsi="Arial" w:cs="Arial"/>
          <w:b/>
          <w:szCs w:val="24"/>
        </w:rPr>
      </w:pPr>
      <w:r w:rsidRPr="006D752D">
        <w:rPr>
          <w:rFonts w:ascii="Arial" w:hAnsi="Arial" w:cs="Arial"/>
          <w:b/>
          <w:szCs w:val="24"/>
        </w:rPr>
        <w:t xml:space="preserve">(Against: </w:t>
      </w:r>
      <w:r w:rsidR="00D55D7C">
        <w:rPr>
          <w:rFonts w:ascii="Arial" w:hAnsi="Arial" w:cs="Arial"/>
          <w:b/>
          <w:szCs w:val="24"/>
        </w:rPr>
        <w:t>Mayor de Lacy)</w:t>
      </w:r>
    </w:p>
    <w:p w14:paraId="6D126563" w14:textId="4E341DDA" w:rsidR="002D18B5" w:rsidRDefault="002D18B5" w:rsidP="001E7096">
      <w:pPr>
        <w:jc w:val="both"/>
        <w:rPr>
          <w:rFonts w:ascii="Arial" w:eastAsia="Calibri" w:hAnsi="Arial" w:cs="Arial"/>
          <w:b/>
          <w:szCs w:val="24"/>
        </w:rPr>
      </w:pPr>
    </w:p>
    <w:p w14:paraId="406A0F62" w14:textId="12C45F19" w:rsidR="002D18B5" w:rsidRPr="00BB24DF" w:rsidRDefault="00D642FC" w:rsidP="001E7096">
      <w:pPr>
        <w:jc w:val="both"/>
        <w:rPr>
          <w:rFonts w:ascii="Arial" w:eastAsia="Calibri" w:hAnsi="Arial" w:cs="Arial"/>
          <w:b/>
          <w:szCs w:val="24"/>
        </w:rPr>
      </w:pPr>
      <w:r>
        <w:rPr>
          <w:rFonts w:ascii="Arial" w:hAnsi="Arial" w:cs="Arial"/>
          <w:noProof/>
        </w:rPr>
        <mc:AlternateContent>
          <mc:Choice Requires="wps">
            <w:drawing>
              <wp:anchor distT="0" distB="0" distL="114300" distR="114300" simplePos="0" relativeHeight="251658248" behindDoc="1" locked="0" layoutInCell="1" allowOverlap="1" wp14:anchorId="216B70A2" wp14:editId="1280F350">
                <wp:simplePos x="0" y="0"/>
                <wp:positionH relativeFrom="margin">
                  <wp:align>left</wp:align>
                </wp:positionH>
                <wp:positionV relativeFrom="paragraph">
                  <wp:posOffset>177165</wp:posOffset>
                </wp:positionV>
                <wp:extent cx="5326380" cy="1310640"/>
                <wp:effectExtent l="0" t="0" r="7620" b="3810"/>
                <wp:wrapNone/>
                <wp:docPr id="27" name="Rectangle 27"/>
                <wp:cNvGraphicFramePr/>
                <a:graphic xmlns:a="http://schemas.openxmlformats.org/drawingml/2006/main">
                  <a:graphicData uri="http://schemas.microsoft.com/office/word/2010/wordprocessingShape">
                    <wps:wsp>
                      <wps:cNvSpPr/>
                      <wps:spPr>
                        <a:xfrm>
                          <a:off x="0" y="0"/>
                          <a:ext cx="5326380" cy="13106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3012B57B" id="Rectangle 27" o:spid="_x0000_s1026" style="position:absolute;margin-left:0;margin-top:13.95pt;width:419.4pt;height:103.2pt;z-index:-2516398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" fillcolor="#bfbfbf [2412]" stroked="f" strokeweight="2pt">
                <w10:wrap anchorx="margin"/>
              </v:rect>
            </w:pict>
          </mc:Fallback>
        </mc:AlternateContent>
      </w:r>
    </w:p>
    <w:p w14:paraId="030CD2E0" w14:textId="0BBDFDF5" w:rsidR="001E7096" w:rsidRPr="00BB24DF" w:rsidRDefault="00D642FC" w:rsidP="001E7096">
      <w:pPr>
        <w:contextualSpacing/>
        <w:jc w:val="both"/>
        <w:rPr>
          <w:rFonts w:ascii="Arial" w:eastAsia="Calibri" w:hAnsi="Arial" w:cs="Arial"/>
          <w:bCs/>
          <w:szCs w:val="28"/>
          <w:lang w:val="en-US"/>
        </w:rPr>
      </w:pPr>
      <w:r>
        <w:rPr>
          <w:rFonts w:ascii="Arial" w:eastAsia="Calibri" w:hAnsi="Arial" w:cs="Arial"/>
          <w:b/>
          <w:sz w:val="28"/>
          <w:szCs w:val="32"/>
          <w:lang w:val="en-US"/>
        </w:rPr>
        <w:t xml:space="preserve">Council Resolution / </w:t>
      </w:r>
      <w:r w:rsidR="001E7096">
        <w:rPr>
          <w:rFonts w:ascii="Arial" w:eastAsia="Calibri" w:hAnsi="Arial" w:cs="Arial"/>
          <w:b/>
          <w:sz w:val="28"/>
          <w:szCs w:val="32"/>
          <w:lang w:val="en-US"/>
        </w:rPr>
        <w:t xml:space="preserve">Committee Recommendation / </w:t>
      </w:r>
      <w:r w:rsidR="001E7096" w:rsidRPr="00BB24DF">
        <w:rPr>
          <w:rFonts w:ascii="Arial" w:eastAsia="Calibri" w:hAnsi="Arial" w:cs="Arial"/>
          <w:b/>
          <w:sz w:val="28"/>
          <w:szCs w:val="32"/>
          <w:lang w:val="en-US"/>
        </w:rPr>
        <w:t xml:space="preserve">Recommendation to Committee </w:t>
      </w:r>
    </w:p>
    <w:p w14:paraId="1E027DC5" w14:textId="77777777" w:rsidR="001E7096" w:rsidRPr="00BB24DF" w:rsidRDefault="001E7096" w:rsidP="001E7096">
      <w:pPr>
        <w:jc w:val="both"/>
        <w:rPr>
          <w:rFonts w:ascii="Arial" w:eastAsia="Calibri" w:hAnsi="Arial" w:cs="Arial"/>
          <w:bCs/>
          <w:szCs w:val="28"/>
          <w:lang w:val="en-US"/>
        </w:rPr>
      </w:pPr>
    </w:p>
    <w:p w14:paraId="609FB05B" w14:textId="77777777" w:rsidR="001E7096" w:rsidRPr="00BB24DF" w:rsidRDefault="001E7096" w:rsidP="001E7096">
      <w:pPr>
        <w:contextualSpacing/>
        <w:jc w:val="both"/>
        <w:rPr>
          <w:rFonts w:ascii="Arial" w:eastAsia="Calibri" w:hAnsi="Arial" w:cs="Arial"/>
          <w:b/>
          <w:szCs w:val="24"/>
          <w:lang w:val="en-US"/>
        </w:rPr>
      </w:pPr>
      <w:r w:rsidRPr="00BB24DF">
        <w:rPr>
          <w:rFonts w:ascii="Arial" w:eastAsia="Calibri" w:hAnsi="Arial" w:cs="Arial"/>
          <w:b/>
          <w:szCs w:val="24"/>
          <w:lang w:val="en-US"/>
        </w:rPr>
        <w:t xml:space="preserve">Council prepares and advertises for a period of 21 days, in accordance with the </w:t>
      </w:r>
      <w:r w:rsidRPr="00BB24DF">
        <w:rPr>
          <w:rFonts w:ascii="Arial" w:eastAsia="Calibri" w:hAnsi="Arial" w:cs="Arial"/>
          <w:b/>
          <w:i/>
          <w:iCs/>
          <w:szCs w:val="24"/>
          <w:lang w:val="en-US"/>
        </w:rPr>
        <w:t xml:space="preserve">Planning and Development (Local Planning Scheme) Regulations 2015 </w:t>
      </w:r>
      <w:r w:rsidRPr="00BB24DF">
        <w:rPr>
          <w:rFonts w:ascii="Arial" w:eastAsia="Calibri" w:hAnsi="Arial" w:cs="Arial"/>
          <w:b/>
          <w:szCs w:val="24"/>
          <w:lang w:val="en-US"/>
        </w:rPr>
        <w:t xml:space="preserve">Schedule 2, Part 2, Clause 4, the Local Planning Policy – </w:t>
      </w:r>
      <w:r w:rsidRPr="00BB24DF">
        <w:rPr>
          <w:rFonts w:ascii="Arial" w:eastAsia="Calibri" w:hAnsi="Arial" w:cs="Arial"/>
          <w:b/>
          <w:bCs/>
          <w:szCs w:val="24"/>
        </w:rPr>
        <w:t xml:space="preserve">Alexander and Philip Roads, Dalkeith, Building Height </w:t>
      </w:r>
      <w:r w:rsidRPr="00BB24DF">
        <w:rPr>
          <w:rFonts w:ascii="Arial" w:eastAsia="Calibri" w:hAnsi="Arial" w:cs="Arial"/>
          <w:b/>
          <w:szCs w:val="24"/>
          <w:lang w:val="en-US"/>
        </w:rPr>
        <w:t>(Attachment 1).</w:t>
      </w:r>
    </w:p>
    <w:p w14:paraId="693D6FF8"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74FD5FEC" w14:textId="77777777" w:rsidR="001E7096" w:rsidRDefault="001E7096" w:rsidP="001E7096">
      <w:pPr>
        <w:rPr>
          <w:rFonts w:ascii="Arial" w:hAnsi="Arial" w:cs="Arial"/>
          <w:szCs w:val="24"/>
        </w:rPr>
      </w:pPr>
      <w:r>
        <w:rPr>
          <w:rFonts w:ascii="Arial" w:hAnsi="Arial" w:cs="Arial"/>
          <w:szCs w:val="24"/>
        </w:rP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BB24DF" w14:paraId="71D2FE57" w14:textId="77777777" w:rsidTr="00676C8B">
        <w:tc>
          <w:tcPr>
            <w:tcW w:w="1985" w:type="dxa"/>
            <w:tcBorders>
              <w:bottom w:val="single" w:sz="4" w:space="0" w:color="auto"/>
              <w:right w:val="nil"/>
            </w:tcBorders>
            <w:shd w:val="clear" w:color="auto" w:fill="auto"/>
          </w:tcPr>
          <w:p w14:paraId="3755D0FA" w14:textId="77777777" w:rsidR="001E7096" w:rsidRPr="00BB24DF" w:rsidRDefault="001E7096" w:rsidP="00EC719B">
            <w:pPr>
              <w:keepNext/>
              <w:keepLines/>
              <w:contextualSpacing/>
              <w:jc w:val="both"/>
              <w:outlineLvl w:val="0"/>
              <w:rPr>
                <w:rFonts w:ascii="Arial" w:hAnsi="Arial" w:cs="Arial"/>
                <w:b/>
                <w:bCs/>
                <w:color w:val="000000"/>
                <w:sz w:val="28"/>
                <w:szCs w:val="28"/>
              </w:rPr>
            </w:pPr>
            <w:bookmarkStart w:id="37" w:name="_Toc38630477"/>
            <w:bookmarkStart w:id="38" w:name="_Toc40367616"/>
            <w:bookmarkStart w:id="39" w:name="_Toc40979225"/>
            <w:r w:rsidRPr="00BB24DF">
              <w:rPr>
                <w:rFonts w:ascii="Arial" w:hAnsi="Arial" w:cs="Arial"/>
                <w:b/>
                <w:bCs/>
                <w:color w:val="000000"/>
                <w:sz w:val="28"/>
                <w:szCs w:val="28"/>
              </w:rPr>
              <w:t>PD21.20</w:t>
            </w:r>
            <w:bookmarkEnd w:id="37"/>
            <w:bookmarkEnd w:id="38"/>
            <w:bookmarkEnd w:id="39"/>
          </w:p>
        </w:tc>
        <w:tc>
          <w:tcPr>
            <w:tcW w:w="6379" w:type="dxa"/>
            <w:tcBorders>
              <w:left w:val="nil"/>
              <w:bottom w:val="single" w:sz="4" w:space="0" w:color="auto"/>
            </w:tcBorders>
            <w:shd w:val="clear" w:color="auto" w:fill="auto"/>
          </w:tcPr>
          <w:p w14:paraId="723EE48E" w14:textId="77777777" w:rsidR="001E7096" w:rsidRPr="00BB24DF" w:rsidRDefault="001E7096" w:rsidP="00EC719B">
            <w:pPr>
              <w:keepNext/>
              <w:keepLines/>
              <w:tabs>
                <w:tab w:val="left" w:pos="3907"/>
              </w:tabs>
              <w:contextualSpacing/>
              <w:jc w:val="both"/>
              <w:outlineLvl w:val="0"/>
              <w:rPr>
                <w:rFonts w:ascii="Arial" w:hAnsi="Arial" w:cs="Arial"/>
                <w:b/>
                <w:bCs/>
                <w:color w:val="000000"/>
                <w:sz w:val="28"/>
                <w:szCs w:val="28"/>
              </w:rPr>
            </w:pPr>
            <w:bookmarkStart w:id="40" w:name="_Toc38630478"/>
            <w:bookmarkStart w:id="41" w:name="_Toc40367617"/>
            <w:bookmarkStart w:id="42" w:name="_Toc40979226"/>
            <w:r w:rsidRPr="00BB24DF">
              <w:rPr>
                <w:rFonts w:ascii="Arial" w:hAnsi="Arial" w:cs="Arial"/>
                <w:b/>
                <w:bCs/>
                <w:color w:val="000000"/>
                <w:sz w:val="28"/>
                <w:szCs w:val="28"/>
              </w:rPr>
              <w:t>Scheme Amendment No. 6 – Amendment to clause 32.3(1), addition of Clause 32.3(3) and additions to Clause 26 of Local Planning Scheme No. 3, Laneways and Vehicular Access</w:t>
            </w:r>
            <w:bookmarkEnd w:id="40"/>
            <w:bookmarkEnd w:id="41"/>
            <w:bookmarkEnd w:id="42"/>
          </w:p>
        </w:tc>
      </w:tr>
      <w:tr w:rsidR="005C165C" w:rsidRPr="00BB24DF" w14:paraId="73BCB142" w14:textId="77777777" w:rsidTr="00676C8B">
        <w:tc>
          <w:tcPr>
            <w:tcW w:w="8364" w:type="dxa"/>
            <w:gridSpan w:val="2"/>
            <w:tcBorders>
              <w:left w:val="nil"/>
              <w:right w:val="nil"/>
            </w:tcBorders>
            <w:shd w:val="clear" w:color="auto" w:fill="auto"/>
          </w:tcPr>
          <w:p w14:paraId="46743908" w14:textId="77777777" w:rsidR="001E7096" w:rsidRPr="00BB24DF" w:rsidRDefault="001E7096" w:rsidP="00EC719B">
            <w:pPr>
              <w:contextualSpacing/>
              <w:jc w:val="both"/>
              <w:rPr>
                <w:rFonts w:ascii="Arial" w:eastAsia="Calibri" w:hAnsi="Arial" w:cs="Arial"/>
                <w:color w:val="000000"/>
                <w:szCs w:val="22"/>
                <w:highlight w:val="yellow"/>
              </w:rPr>
            </w:pPr>
          </w:p>
        </w:tc>
      </w:tr>
      <w:tr w:rsidR="001E7096" w:rsidRPr="00BB24DF" w14:paraId="5F180F76" w14:textId="77777777" w:rsidTr="00676C8B">
        <w:tc>
          <w:tcPr>
            <w:tcW w:w="1985" w:type="dxa"/>
            <w:shd w:val="clear" w:color="auto" w:fill="auto"/>
          </w:tcPr>
          <w:p w14:paraId="28E92A83"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Committee</w:t>
            </w:r>
          </w:p>
        </w:tc>
        <w:tc>
          <w:tcPr>
            <w:tcW w:w="6379" w:type="dxa"/>
            <w:shd w:val="clear" w:color="auto" w:fill="auto"/>
          </w:tcPr>
          <w:p w14:paraId="1410AF0C"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12 May 2020</w:t>
            </w:r>
          </w:p>
        </w:tc>
      </w:tr>
      <w:tr w:rsidR="001E7096" w:rsidRPr="00BB24DF" w14:paraId="7A54B0A7" w14:textId="77777777" w:rsidTr="00676C8B">
        <w:tc>
          <w:tcPr>
            <w:tcW w:w="1985" w:type="dxa"/>
            <w:shd w:val="clear" w:color="auto" w:fill="auto"/>
          </w:tcPr>
          <w:p w14:paraId="3916133C"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Council</w:t>
            </w:r>
          </w:p>
        </w:tc>
        <w:tc>
          <w:tcPr>
            <w:tcW w:w="6379" w:type="dxa"/>
            <w:shd w:val="clear" w:color="auto" w:fill="auto"/>
          </w:tcPr>
          <w:p w14:paraId="1EECB7D2"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26 May 2020</w:t>
            </w:r>
          </w:p>
        </w:tc>
      </w:tr>
      <w:tr w:rsidR="001E7096" w:rsidRPr="00BB24DF" w14:paraId="3308B7F0" w14:textId="77777777" w:rsidTr="00676C8B">
        <w:tc>
          <w:tcPr>
            <w:tcW w:w="1985" w:type="dxa"/>
            <w:shd w:val="clear" w:color="auto" w:fill="auto"/>
          </w:tcPr>
          <w:p w14:paraId="1E09EDCE"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Applicant</w:t>
            </w:r>
          </w:p>
        </w:tc>
        <w:tc>
          <w:tcPr>
            <w:tcW w:w="6379" w:type="dxa"/>
            <w:shd w:val="clear" w:color="auto" w:fill="auto"/>
          </w:tcPr>
          <w:p w14:paraId="7DF4CA7A"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City of Nedlands</w:t>
            </w:r>
          </w:p>
        </w:tc>
      </w:tr>
      <w:tr w:rsidR="005C165C" w:rsidRPr="00BB24DF" w14:paraId="19EC2872" w14:textId="77777777" w:rsidTr="00676C8B">
        <w:tc>
          <w:tcPr>
            <w:tcW w:w="1985" w:type="dxa"/>
            <w:shd w:val="clear" w:color="auto" w:fill="auto"/>
          </w:tcPr>
          <w:p w14:paraId="70853159"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Director</w:t>
            </w:r>
          </w:p>
        </w:tc>
        <w:tc>
          <w:tcPr>
            <w:tcW w:w="6379" w:type="dxa"/>
            <w:shd w:val="clear" w:color="auto" w:fill="auto"/>
            <w:vAlign w:val="center"/>
          </w:tcPr>
          <w:p w14:paraId="40C32841"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color w:val="000000"/>
                <w:szCs w:val="24"/>
              </w:rPr>
              <w:t xml:space="preserve">Peter Mickleson – Director Planning &amp; Development </w:t>
            </w:r>
          </w:p>
        </w:tc>
      </w:tr>
      <w:tr w:rsidR="005C165C" w:rsidRPr="00BB24DF" w14:paraId="38BE1133" w14:textId="77777777" w:rsidTr="00676C8B">
        <w:tc>
          <w:tcPr>
            <w:tcW w:w="1985" w:type="dxa"/>
            <w:shd w:val="clear" w:color="auto" w:fill="auto"/>
          </w:tcPr>
          <w:p w14:paraId="13D8674C"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bCs/>
                <w:szCs w:val="24"/>
              </w:rPr>
              <w:t>Employee Disclosure under section 5.70 Local Government Act 1995</w:t>
            </w:r>
          </w:p>
        </w:tc>
        <w:tc>
          <w:tcPr>
            <w:tcW w:w="6379" w:type="dxa"/>
            <w:shd w:val="clear" w:color="auto" w:fill="auto"/>
            <w:vAlign w:val="center"/>
          </w:tcPr>
          <w:p w14:paraId="6FFF85D4" w14:textId="77777777" w:rsidR="001E7096" w:rsidRPr="00BB24DF" w:rsidRDefault="001E7096" w:rsidP="00EC719B">
            <w:pPr>
              <w:contextualSpacing/>
              <w:jc w:val="both"/>
              <w:rPr>
                <w:rFonts w:ascii="Arial" w:eastAsia="Calibri" w:hAnsi="Arial" w:cs="Arial"/>
                <w:szCs w:val="24"/>
              </w:rPr>
            </w:pPr>
            <w:r w:rsidRPr="00BB24DF">
              <w:rPr>
                <w:rFonts w:ascii="Arial" w:eastAsia="Calibri" w:hAnsi="Arial" w:cs="Arial"/>
                <w:szCs w:val="24"/>
              </w:rPr>
              <w:t>Nil</w:t>
            </w:r>
          </w:p>
        </w:tc>
      </w:tr>
      <w:tr w:rsidR="005C165C" w:rsidRPr="00BB24DF" w14:paraId="066E6D43" w14:textId="77777777" w:rsidTr="00676C8B">
        <w:tc>
          <w:tcPr>
            <w:tcW w:w="1985" w:type="dxa"/>
            <w:tcBorders>
              <w:bottom w:val="single" w:sz="4" w:space="0" w:color="auto"/>
            </w:tcBorders>
            <w:shd w:val="clear" w:color="auto" w:fill="auto"/>
          </w:tcPr>
          <w:p w14:paraId="6EA69CAE"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08D5A02C"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Nil</w:t>
            </w:r>
          </w:p>
        </w:tc>
      </w:tr>
      <w:tr w:rsidR="005C165C" w:rsidRPr="00BB24DF" w14:paraId="23B309C6" w14:textId="77777777" w:rsidTr="00676C8B">
        <w:tc>
          <w:tcPr>
            <w:tcW w:w="1985" w:type="dxa"/>
            <w:shd w:val="clear" w:color="auto" w:fill="auto"/>
            <w:vAlign w:val="center"/>
          </w:tcPr>
          <w:p w14:paraId="55625C6F"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color w:val="000000"/>
                <w:szCs w:val="24"/>
              </w:rPr>
              <w:t>Attachments</w:t>
            </w:r>
          </w:p>
        </w:tc>
        <w:tc>
          <w:tcPr>
            <w:tcW w:w="6379" w:type="dxa"/>
            <w:shd w:val="clear" w:color="auto" w:fill="auto"/>
          </w:tcPr>
          <w:p w14:paraId="3980F7E6" w14:textId="77777777" w:rsidR="001E7096" w:rsidRPr="00BB24DF" w:rsidRDefault="001E7096" w:rsidP="00424451">
            <w:pPr>
              <w:numPr>
                <w:ilvl w:val="0"/>
                <w:numId w:val="14"/>
              </w:numPr>
              <w:contextualSpacing/>
              <w:jc w:val="both"/>
              <w:rPr>
                <w:rFonts w:ascii="Arial" w:eastAsia="Calibri" w:hAnsi="Arial" w:cs="Arial"/>
                <w:color w:val="000000"/>
                <w:szCs w:val="24"/>
              </w:rPr>
            </w:pPr>
            <w:r w:rsidRPr="00BB24DF">
              <w:rPr>
                <w:rFonts w:ascii="Arial" w:eastAsia="Calibri" w:hAnsi="Arial" w:cs="Arial"/>
                <w:color w:val="000000"/>
                <w:szCs w:val="24"/>
              </w:rPr>
              <w:t>Scheme Amendment No. 6 Report</w:t>
            </w:r>
            <w:r w:rsidRPr="00BB24DF">
              <w:rPr>
                <w:rFonts w:ascii="Arial" w:eastAsia="Calibri" w:hAnsi="Arial" w:cs="Arial"/>
                <w:color w:val="000000"/>
                <w:szCs w:val="24"/>
              </w:rPr>
              <w:tab/>
            </w:r>
          </w:p>
        </w:tc>
      </w:tr>
    </w:tbl>
    <w:p w14:paraId="268AB4E4" w14:textId="3FDCFE9D" w:rsidR="001E7096" w:rsidRDefault="001E7096" w:rsidP="001E7096">
      <w:pPr>
        <w:jc w:val="both"/>
        <w:rPr>
          <w:rFonts w:ascii="Arial" w:eastAsia="Calibri" w:hAnsi="Arial" w:cs="Arial"/>
          <w:b/>
          <w:szCs w:val="24"/>
        </w:rPr>
      </w:pPr>
    </w:p>
    <w:p w14:paraId="2BFF2D6D" w14:textId="69CD1323" w:rsidR="002D18B5" w:rsidRPr="006D752D" w:rsidRDefault="002D18B5" w:rsidP="002D18B5">
      <w:pPr>
        <w:jc w:val="both"/>
        <w:rPr>
          <w:rFonts w:ascii="Arial" w:hAnsi="Arial" w:cs="Arial"/>
          <w:b/>
          <w:szCs w:val="24"/>
        </w:rPr>
      </w:pPr>
      <w:r w:rsidRPr="006D752D">
        <w:rPr>
          <w:rFonts w:ascii="Arial" w:hAnsi="Arial" w:cs="Arial"/>
          <w:b/>
          <w:szCs w:val="24"/>
        </w:rPr>
        <w:t xml:space="preserve">Regulation 11(da) </w:t>
      </w:r>
      <w:r w:rsidR="00D642FC">
        <w:rPr>
          <w:rFonts w:ascii="Arial" w:hAnsi="Arial" w:cs="Arial"/>
          <w:b/>
          <w:szCs w:val="24"/>
        </w:rPr>
        <w:t>–</w:t>
      </w:r>
      <w:r w:rsidRPr="006D752D">
        <w:rPr>
          <w:rFonts w:ascii="Arial" w:hAnsi="Arial" w:cs="Arial"/>
          <w:b/>
          <w:szCs w:val="24"/>
        </w:rPr>
        <w:t xml:space="preserve"> </w:t>
      </w:r>
      <w:r w:rsidR="00D642FC">
        <w:rPr>
          <w:rFonts w:ascii="Arial" w:hAnsi="Arial" w:cs="Arial"/>
          <w:b/>
          <w:szCs w:val="24"/>
        </w:rPr>
        <w:t>Not Applicable - Recommendation</w:t>
      </w:r>
    </w:p>
    <w:p w14:paraId="777E87AF" w14:textId="77777777" w:rsidR="002D18B5" w:rsidRPr="006D752D" w:rsidRDefault="002D18B5" w:rsidP="002D18B5">
      <w:pPr>
        <w:jc w:val="both"/>
        <w:rPr>
          <w:rFonts w:ascii="Arial" w:hAnsi="Arial" w:cs="Arial"/>
          <w:szCs w:val="24"/>
        </w:rPr>
      </w:pPr>
    </w:p>
    <w:p w14:paraId="4C2843A7" w14:textId="5868AE71" w:rsidR="002D18B5" w:rsidRPr="006D752D" w:rsidRDefault="002D18B5" w:rsidP="002D18B5">
      <w:pPr>
        <w:jc w:val="both"/>
        <w:rPr>
          <w:rFonts w:ascii="Arial" w:hAnsi="Arial" w:cs="Arial"/>
          <w:szCs w:val="24"/>
        </w:rPr>
      </w:pPr>
      <w:r w:rsidRPr="006D752D">
        <w:rPr>
          <w:rFonts w:ascii="Arial" w:hAnsi="Arial" w:cs="Arial"/>
          <w:szCs w:val="24"/>
        </w:rPr>
        <w:t xml:space="preserve">Moved – Councillor </w:t>
      </w:r>
      <w:r w:rsidR="00D55D7C">
        <w:rPr>
          <w:rFonts w:ascii="Arial" w:hAnsi="Arial" w:cs="Arial"/>
          <w:szCs w:val="24"/>
        </w:rPr>
        <w:t>Mangano</w:t>
      </w:r>
    </w:p>
    <w:p w14:paraId="3FB839E8" w14:textId="01557741" w:rsidR="002D18B5" w:rsidRPr="006D752D" w:rsidRDefault="002D18B5" w:rsidP="002D18B5">
      <w:pPr>
        <w:jc w:val="both"/>
        <w:rPr>
          <w:rFonts w:ascii="Arial" w:hAnsi="Arial" w:cs="Arial"/>
          <w:szCs w:val="24"/>
        </w:rPr>
      </w:pPr>
      <w:r w:rsidRPr="006D752D">
        <w:rPr>
          <w:rFonts w:ascii="Arial" w:hAnsi="Arial" w:cs="Arial"/>
          <w:szCs w:val="24"/>
        </w:rPr>
        <w:t xml:space="preserve">Seconded – Councillor </w:t>
      </w:r>
      <w:r w:rsidR="00D55D7C">
        <w:rPr>
          <w:rFonts w:ascii="Arial" w:hAnsi="Arial" w:cs="Arial"/>
          <w:szCs w:val="24"/>
        </w:rPr>
        <w:t>Hay</w:t>
      </w:r>
    </w:p>
    <w:p w14:paraId="199243C3" w14:textId="77777777" w:rsidR="002D18B5" w:rsidRPr="006D752D" w:rsidRDefault="002D18B5" w:rsidP="002D18B5">
      <w:pPr>
        <w:jc w:val="both"/>
        <w:rPr>
          <w:rFonts w:ascii="Arial" w:hAnsi="Arial" w:cs="Arial"/>
          <w:szCs w:val="24"/>
        </w:rPr>
      </w:pPr>
    </w:p>
    <w:p w14:paraId="1B3E5873" w14:textId="2CCA9D65" w:rsidR="002D18B5" w:rsidRPr="006D752D" w:rsidRDefault="002D18B5" w:rsidP="002D18B5">
      <w:pPr>
        <w:jc w:val="both"/>
        <w:rPr>
          <w:rFonts w:ascii="Arial" w:hAnsi="Arial" w:cs="Arial"/>
          <w:b/>
          <w:szCs w:val="24"/>
        </w:rPr>
      </w:pPr>
      <w:r w:rsidRPr="006D752D">
        <w:rPr>
          <w:rFonts w:ascii="Arial" w:hAnsi="Arial" w:cs="Arial"/>
          <w:b/>
          <w:szCs w:val="24"/>
        </w:rPr>
        <w:t xml:space="preserve">That the Recommendation to </w:t>
      </w:r>
      <w:r w:rsidR="00D55D7C">
        <w:rPr>
          <w:rFonts w:ascii="Arial" w:hAnsi="Arial" w:cs="Arial"/>
          <w:b/>
          <w:szCs w:val="24"/>
        </w:rPr>
        <w:t>Council</w:t>
      </w:r>
      <w:r w:rsidRPr="006D752D">
        <w:rPr>
          <w:rFonts w:ascii="Arial" w:hAnsi="Arial" w:cs="Arial"/>
          <w:b/>
          <w:szCs w:val="24"/>
        </w:rPr>
        <w:t xml:space="preserve"> be adopted.</w:t>
      </w:r>
    </w:p>
    <w:p w14:paraId="41D3E7A1" w14:textId="77777777" w:rsidR="002D18B5" w:rsidRPr="006D752D" w:rsidRDefault="002D18B5" w:rsidP="002D18B5">
      <w:pPr>
        <w:jc w:val="both"/>
        <w:rPr>
          <w:rFonts w:ascii="Arial" w:hAnsi="Arial" w:cs="Arial"/>
          <w:szCs w:val="24"/>
        </w:rPr>
      </w:pPr>
      <w:r w:rsidRPr="006D752D">
        <w:rPr>
          <w:rFonts w:ascii="Arial" w:hAnsi="Arial" w:cs="Arial"/>
          <w:szCs w:val="24"/>
        </w:rPr>
        <w:t>(Printed below for ease of reference)</w:t>
      </w:r>
    </w:p>
    <w:p w14:paraId="7969D9A3" w14:textId="2E13051B" w:rsidR="002D18B5" w:rsidRPr="006D752D" w:rsidRDefault="00A9618A" w:rsidP="002D18B5">
      <w:pPr>
        <w:jc w:val="right"/>
        <w:rPr>
          <w:rFonts w:ascii="Arial" w:hAnsi="Arial" w:cs="Arial"/>
          <w:b/>
          <w:szCs w:val="24"/>
        </w:rPr>
      </w:pPr>
      <w:r>
        <w:rPr>
          <w:rFonts w:ascii="Arial" w:hAnsi="Arial" w:cs="Arial"/>
          <w:b/>
          <w:szCs w:val="24"/>
        </w:rPr>
        <w:t>CARRIED 8/4</w:t>
      </w:r>
    </w:p>
    <w:p w14:paraId="6CCF2D5C" w14:textId="1A28E5B6" w:rsidR="002D18B5" w:rsidRPr="006D752D" w:rsidRDefault="002D18B5" w:rsidP="002D18B5">
      <w:pPr>
        <w:jc w:val="right"/>
        <w:rPr>
          <w:rFonts w:ascii="Arial" w:hAnsi="Arial" w:cs="Arial"/>
          <w:b/>
          <w:szCs w:val="24"/>
        </w:rPr>
      </w:pPr>
      <w:r w:rsidRPr="006D752D">
        <w:rPr>
          <w:rFonts w:ascii="Arial" w:hAnsi="Arial" w:cs="Arial"/>
          <w:b/>
          <w:szCs w:val="24"/>
        </w:rPr>
        <w:t xml:space="preserve">(Against: Crs. </w:t>
      </w:r>
      <w:r w:rsidR="00A9618A">
        <w:rPr>
          <w:rFonts w:ascii="Arial" w:hAnsi="Arial" w:cs="Arial"/>
          <w:b/>
          <w:szCs w:val="24"/>
        </w:rPr>
        <w:t>McManus Smyth Poliwka &amp; Wetherall</w:t>
      </w:r>
      <w:r w:rsidRPr="006D752D">
        <w:rPr>
          <w:rFonts w:ascii="Arial" w:hAnsi="Arial" w:cs="Arial"/>
          <w:b/>
          <w:szCs w:val="24"/>
        </w:rPr>
        <w:t>)</w:t>
      </w:r>
    </w:p>
    <w:p w14:paraId="1C20A8FA" w14:textId="630C1908" w:rsidR="002D18B5" w:rsidRDefault="002D18B5" w:rsidP="001E7096">
      <w:pPr>
        <w:jc w:val="both"/>
        <w:rPr>
          <w:rFonts w:ascii="Arial" w:eastAsia="Calibri" w:hAnsi="Arial" w:cs="Arial"/>
          <w:b/>
          <w:szCs w:val="24"/>
        </w:rPr>
      </w:pPr>
    </w:p>
    <w:p w14:paraId="6229366C" w14:textId="0976295A" w:rsidR="002D18B5" w:rsidRPr="00BB24DF" w:rsidRDefault="00D642FC" w:rsidP="001E7096">
      <w:pPr>
        <w:jc w:val="both"/>
        <w:rPr>
          <w:rFonts w:ascii="Arial" w:eastAsia="Calibri" w:hAnsi="Arial" w:cs="Arial"/>
          <w:b/>
          <w:szCs w:val="24"/>
        </w:rPr>
      </w:pPr>
      <w:r>
        <w:rPr>
          <w:rFonts w:ascii="Arial" w:hAnsi="Arial" w:cs="Arial"/>
          <w:noProof/>
        </w:rPr>
        <mc:AlternateContent>
          <mc:Choice Requires="wps">
            <w:drawing>
              <wp:anchor distT="0" distB="0" distL="114300" distR="114300" simplePos="0" relativeHeight="251658249" behindDoc="1" locked="0" layoutInCell="1" allowOverlap="1" wp14:anchorId="116BFCB3" wp14:editId="4151DD3E">
                <wp:simplePos x="0" y="0"/>
                <wp:positionH relativeFrom="margin">
                  <wp:align>left</wp:align>
                </wp:positionH>
                <wp:positionV relativeFrom="paragraph">
                  <wp:posOffset>172085</wp:posOffset>
                </wp:positionV>
                <wp:extent cx="5326380" cy="3390900"/>
                <wp:effectExtent l="0" t="0" r="7620" b="0"/>
                <wp:wrapNone/>
                <wp:docPr id="28" name="Rectangle 28"/>
                <wp:cNvGraphicFramePr/>
                <a:graphic xmlns:a="http://schemas.openxmlformats.org/drawingml/2006/main">
                  <a:graphicData uri="http://schemas.microsoft.com/office/word/2010/wordprocessingShape">
                    <wps:wsp>
                      <wps:cNvSpPr/>
                      <wps:spPr>
                        <a:xfrm>
                          <a:off x="0" y="0"/>
                          <a:ext cx="5326380" cy="33909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0E3EBBF0" id="Rectangle 28" o:spid="_x0000_s1026" style="position:absolute;margin-left:0;margin-top:13.55pt;width:419.4pt;height:267pt;z-index:-2516377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" fillcolor="#bfbfbf [2412]" stroked="f" strokeweight="2pt">
                <w10:wrap anchorx="margin"/>
              </v:rect>
            </w:pict>
          </mc:Fallback>
        </mc:AlternateContent>
      </w:r>
    </w:p>
    <w:p w14:paraId="6C42BDF6" w14:textId="53A203BC" w:rsidR="001E7096" w:rsidRPr="00BB24DF" w:rsidRDefault="00D642FC" w:rsidP="001E7096">
      <w:pPr>
        <w:contextualSpacing/>
        <w:jc w:val="both"/>
        <w:rPr>
          <w:rFonts w:ascii="Arial" w:eastAsia="Calibri" w:hAnsi="Arial" w:cs="Arial"/>
          <w:b/>
          <w:sz w:val="28"/>
          <w:szCs w:val="32"/>
          <w:lang w:val="en-US"/>
        </w:rPr>
      </w:pPr>
      <w:r>
        <w:rPr>
          <w:rFonts w:ascii="Arial" w:eastAsia="Calibri" w:hAnsi="Arial" w:cs="Arial"/>
          <w:b/>
          <w:sz w:val="28"/>
          <w:szCs w:val="32"/>
          <w:lang w:val="en-US"/>
        </w:rPr>
        <w:t xml:space="preserve">Council Resolution / </w:t>
      </w:r>
      <w:r w:rsidR="001E7096">
        <w:rPr>
          <w:rFonts w:ascii="Arial" w:eastAsia="Calibri" w:hAnsi="Arial" w:cs="Arial"/>
          <w:b/>
          <w:sz w:val="28"/>
          <w:szCs w:val="32"/>
          <w:lang w:val="en-US"/>
        </w:rPr>
        <w:t xml:space="preserve">Committee Recommendation / </w:t>
      </w:r>
      <w:r w:rsidR="001E7096" w:rsidRPr="00BB24DF">
        <w:rPr>
          <w:rFonts w:ascii="Arial" w:eastAsia="Calibri" w:hAnsi="Arial" w:cs="Arial"/>
          <w:b/>
          <w:sz w:val="28"/>
          <w:szCs w:val="32"/>
          <w:lang w:val="en-US"/>
        </w:rPr>
        <w:t>Recommendation to Committee</w:t>
      </w:r>
    </w:p>
    <w:p w14:paraId="577E7D0D" w14:textId="77777777" w:rsidR="001E7096" w:rsidRPr="00BB24DF" w:rsidRDefault="001E7096" w:rsidP="001E7096">
      <w:pPr>
        <w:contextualSpacing/>
        <w:jc w:val="both"/>
        <w:rPr>
          <w:rFonts w:ascii="Arial" w:eastAsia="Calibri" w:hAnsi="Arial" w:cs="Arial"/>
          <w:b/>
          <w:szCs w:val="32"/>
          <w:lang w:val="en-US"/>
        </w:rPr>
      </w:pPr>
    </w:p>
    <w:p w14:paraId="2A905123" w14:textId="77777777" w:rsidR="001E7096" w:rsidRPr="00BB24DF" w:rsidRDefault="001E7096" w:rsidP="001E7096">
      <w:pPr>
        <w:contextualSpacing/>
        <w:jc w:val="both"/>
        <w:rPr>
          <w:rFonts w:ascii="Arial" w:eastAsia="Calibri" w:hAnsi="Arial" w:cs="Arial"/>
          <w:b/>
          <w:szCs w:val="32"/>
          <w:lang w:val="en-US"/>
        </w:rPr>
      </w:pPr>
      <w:r w:rsidRPr="00BB24DF">
        <w:rPr>
          <w:rFonts w:ascii="Arial" w:eastAsia="Calibri" w:hAnsi="Arial" w:cs="Arial"/>
          <w:b/>
          <w:szCs w:val="32"/>
          <w:lang w:val="en-US"/>
        </w:rPr>
        <w:t>Council:</w:t>
      </w:r>
    </w:p>
    <w:p w14:paraId="7D857764" w14:textId="77777777" w:rsidR="001E7096" w:rsidRPr="00BB24DF" w:rsidRDefault="001E7096" w:rsidP="001E7096">
      <w:pPr>
        <w:contextualSpacing/>
        <w:jc w:val="both"/>
        <w:rPr>
          <w:rFonts w:ascii="Arial" w:eastAsia="Calibri" w:hAnsi="Arial" w:cs="Arial"/>
          <w:b/>
          <w:szCs w:val="24"/>
        </w:rPr>
      </w:pPr>
    </w:p>
    <w:p w14:paraId="044222B4" w14:textId="77777777" w:rsidR="001E7096" w:rsidRPr="00BB24DF" w:rsidRDefault="001E7096" w:rsidP="00424451">
      <w:pPr>
        <w:numPr>
          <w:ilvl w:val="0"/>
          <w:numId w:val="15"/>
        </w:numPr>
        <w:ind w:left="567" w:hanging="567"/>
        <w:contextualSpacing/>
        <w:jc w:val="both"/>
        <w:rPr>
          <w:rFonts w:ascii="Arial" w:eastAsia="Calibri" w:hAnsi="Arial" w:cs="Arial"/>
          <w:b/>
          <w:szCs w:val="24"/>
        </w:rPr>
      </w:pPr>
      <w:r w:rsidRPr="00BB24DF">
        <w:rPr>
          <w:rFonts w:ascii="Arial" w:eastAsia="Calibri" w:hAnsi="Arial" w:cs="Arial"/>
          <w:b/>
          <w:szCs w:val="24"/>
        </w:rPr>
        <w:t xml:space="preserve">pursuant to Section 75 of the </w:t>
      </w:r>
      <w:r w:rsidRPr="00BB24DF">
        <w:rPr>
          <w:rFonts w:ascii="Arial" w:eastAsia="Calibri" w:hAnsi="Arial" w:cs="Arial"/>
          <w:b/>
          <w:i/>
          <w:szCs w:val="24"/>
        </w:rPr>
        <w:t>Planning and Development Act 2005</w:t>
      </w:r>
      <w:r w:rsidRPr="00BB24DF">
        <w:rPr>
          <w:rFonts w:ascii="Arial" w:eastAsia="Calibri" w:hAnsi="Arial" w:cs="Arial"/>
          <w:b/>
          <w:szCs w:val="24"/>
        </w:rPr>
        <w:t>, initiates an Amendment to City of Nedlands Local Planning Scheme 3 by:</w:t>
      </w:r>
    </w:p>
    <w:p w14:paraId="783A121A" w14:textId="77777777" w:rsidR="001E7096" w:rsidRPr="00BB24DF" w:rsidRDefault="001E7096" w:rsidP="001E7096">
      <w:pPr>
        <w:ind w:left="720"/>
        <w:contextualSpacing/>
        <w:jc w:val="both"/>
        <w:rPr>
          <w:rFonts w:ascii="Arial" w:eastAsia="Calibri" w:hAnsi="Arial" w:cs="Arial"/>
          <w:b/>
          <w:szCs w:val="24"/>
        </w:rPr>
      </w:pPr>
    </w:p>
    <w:p w14:paraId="66D570EB" w14:textId="77777777" w:rsidR="001E7096" w:rsidRDefault="001E7096" w:rsidP="00424451">
      <w:pPr>
        <w:numPr>
          <w:ilvl w:val="1"/>
          <w:numId w:val="15"/>
        </w:numPr>
        <w:ind w:left="1134" w:hanging="567"/>
        <w:contextualSpacing/>
        <w:jc w:val="both"/>
        <w:rPr>
          <w:rFonts w:ascii="Arial" w:eastAsia="Calibri" w:hAnsi="Arial" w:cs="Arial"/>
          <w:b/>
          <w:bCs/>
          <w:szCs w:val="24"/>
        </w:rPr>
      </w:pPr>
      <w:r w:rsidRPr="00BB24DF">
        <w:rPr>
          <w:rFonts w:ascii="Arial" w:eastAsia="Calibri" w:hAnsi="Arial" w:cs="Arial"/>
          <w:b/>
          <w:bCs/>
          <w:szCs w:val="24"/>
        </w:rPr>
        <w:t>amending the wording of clause 32.3(1) to state:</w:t>
      </w:r>
    </w:p>
    <w:p w14:paraId="2559E2C8" w14:textId="77777777" w:rsidR="001E7096" w:rsidRPr="00BB24DF" w:rsidRDefault="001E7096" w:rsidP="001E7096">
      <w:pPr>
        <w:ind w:left="1134"/>
        <w:contextualSpacing/>
        <w:jc w:val="both"/>
        <w:rPr>
          <w:rFonts w:ascii="Arial" w:eastAsia="Calibri" w:hAnsi="Arial" w:cs="Arial"/>
          <w:b/>
          <w:bCs/>
          <w:szCs w:val="24"/>
        </w:rPr>
      </w:pPr>
    </w:p>
    <w:p w14:paraId="045DCC5B" w14:textId="41E7A401" w:rsidR="001E7096" w:rsidRPr="00BB24DF" w:rsidRDefault="001E7096" w:rsidP="001E7096">
      <w:pPr>
        <w:ind w:left="993"/>
        <w:contextualSpacing/>
        <w:jc w:val="both"/>
        <w:rPr>
          <w:rFonts w:ascii="Arial" w:eastAsia="Calibri" w:hAnsi="Arial" w:cs="Arial"/>
          <w:b/>
          <w:bCs/>
          <w:szCs w:val="24"/>
        </w:rPr>
      </w:pPr>
      <w:r w:rsidRPr="00BB24DF">
        <w:rPr>
          <w:rFonts w:ascii="Arial" w:eastAsia="Calibri" w:hAnsi="Arial" w:cs="Arial"/>
          <w:b/>
          <w:bCs/>
          <w:szCs w:val="24"/>
        </w:rPr>
        <w:t>“Where land is affected by and gains benefit from the provision of a right-of-way or laneway identified by the scheme, a structure plan, a local development plan, an activity centre plan or a local planning policy, the owner is to, at the time of developing or subdividing the land: a) cede to the local government free of cost that part of the land affected by the right-of-way or laneway; and b) construct the relevant section of the right-of-way or laneway to the satisfaction of the local government.”</w:t>
      </w:r>
    </w:p>
    <w:p w14:paraId="1D756D4B" w14:textId="39D8C10D" w:rsidR="001E7096" w:rsidRPr="00BB24DF" w:rsidRDefault="00D642FC" w:rsidP="001E7096">
      <w:pPr>
        <w:ind w:left="993" w:hanging="426"/>
        <w:contextualSpacing/>
        <w:jc w:val="both"/>
        <w:rPr>
          <w:rFonts w:ascii="Arial" w:eastAsia="Calibri" w:hAnsi="Arial" w:cs="Arial"/>
          <w:b/>
          <w:bCs/>
          <w:szCs w:val="24"/>
        </w:rPr>
      </w:pPr>
      <w:r>
        <w:rPr>
          <w:rFonts w:ascii="Arial" w:hAnsi="Arial" w:cs="Arial"/>
          <w:noProof/>
        </w:rPr>
        <mc:AlternateContent>
          <mc:Choice Requires="wps">
            <w:drawing>
              <wp:anchor distT="0" distB="0" distL="114300" distR="114300" simplePos="0" relativeHeight="251658250" behindDoc="1" locked="0" layoutInCell="1" allowOverlap="1" wp14:anchorId="35CA187A" wp14:editId="43388229">
                <wp:simplePos x="0" y="0"/>
                <wp:positionH relativeFrom="margin">
                  <wp:align>left</wp:align>
                </wp:positionH>
                <wp:positionV relativeFrom="paragraph">
                  <wp:posOffset>175260</wp:posOffset>
                </wp:positionV>
                <wp:extent cx="5326380" cy="7955280"/>
                <wp:effectExtent l="0" t="0" r="7620" b="7620"/>
                <wp:wrapNone/>
                <wp:docPr id="29" name="Rectangle 29"/>
                <wp:cNvGraphicFramePr/>
                <a:graphic xmlns:a="http://schemas.openxmlformats.org/drawingml/2006/main">
                  <a:graphicData uri="http://schemas.microsoft.com/office/word/2010/wordprocessingShape">
                    <wps:wsp>
                      <wps:cNvSpPr/>
                      <wps:spPr>
                        <a:xfrm>
                          <a:off x="0" y="0"/>
                          <a:ext cx="5326380" cy="79552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3EE4533A" id="Rectangle 29" o:spid="_x0000_s1026" style="position:absolute;margin-left:0;margin-top:13.8pt;width:419.4pt;height:626.4pt;z-index:-2516357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" fillcolor="#bfbfbf [2412]" stroked="f" strokeweight="2pt">
                <w10:wrap anchorx="margin"/>
              </v:rect>
            </w:pict>
          </mc:Fallback>
        </mc:AlternateContent>
      </w:r>
    </w:p>
    <w:p w14:paraId="3CEE8C7F" w14:textId="19785EC7" w:rsidR="001E7096" w:rsidRDefault="001E7096" w:rsidP="00424451">
      <w:pPr>
        <w:numPr>
          <w:ilvl w:val="1"/>
          <w:numId w:val="15"/>
        </w:numPr>
        <w:ind w:left="1134" w:hanging="567"/>
        <w:contextualSpacing/>
        <w:jc w:val="both"/>
        <w:rPr>
          <w:rFonts w:ascii="Arial" w:eastAsia="Calibri" w:hAnsi="Arial" w:cs="Arial"/>
          <w:b/>
          <w:bCs/>
          <w:szCs w:val="24"/>
        </w:rPr>
      </w:pPr>
      <w:r w:rsidRPr="00BB24DF">
        <w:rPr>
          <w:rFonts w:ascii="Arial" w:eastAsia="Calibri" w:hAnsi="Arial" w:cs="Arial"/>
          <w:b/>
          <w:bCs/>
          <w:szCs w:val="24"/>
        </w:rPr>
        <w:t xml:space="preserve">adding clause 32.3 (3) to state: </w:t>
      </w:r>
    </w:p>
    <w:p w14:paraId="2690AB18" w14:textId="77777777" w:rsidR="001E7096" w:rsidRPr="00BB24DF" w:rsidRDefault="001E7096" w:rsidP="001E7096">
      <w:pPr>
        <w:ind w:left="1134"/>
        <w:contextualSpacing/>
        <w:jc w:val="both"/>
        <w:rPr>
          <w:rFonts w:ascii="Arial" w:eastAsia="Calibri" w:hAnsi="Arial" w:cs="Arial"/>
          <w:b/>
          <w:bCs/>
          <w:szCs w:val="24"/>
        </w:rPr>
      </w:pPr>
    </w:p>
    <w:p w14:paraId="17009216" w14:textId="77777777" w:rsidR="001E7096" w:rsidRPr="00BB24DF" w:rsidRDefault="001E7096" w:rsidP="001E7096">
      <w:pPr>
        <w:ind w:left="993"/>
        <w:contextualSpacing/>
        <w:jc w:val="both"/>
        <w:rPr>
          <w:rFonts w:ascii="Arial" w:eastAsia="Calibri" w:hAnsi="Arial" w:cs="Arial"/>
          <w:b/>
          <w:bCs/>
          <w:szCs w:val="24"/>
        </w:rPr>
      </w:pPr>
      <w:r w:rsidRPr="00BB24DF">
        <w:rPr>
          <w:rFonts w:ascii="Arial" w:eastAsia="Calibri" w:hAnsi="Arial" w:cs="Arial"/>
          <w:b/>
          <w:bCs/>
          <w:szCs w:val="24"/>
        </w:rPr>
        <w:t>“Where part of a lot has been transferred free of cost to the Crown for the purpose of widening a road or right-of-way or for the purpose of ceding the land for a new right-of-way or laneway, the area ceded shall be included for the purpose of calculating the minimum and average site area and plot ratio in determining development potential.”</w:t>
      </w:r>
    </w:p>
    <w:p w14:paraId="0BF10BB8" w14:textId="77777777" w:rsidR="001E7096" w:rsidRPr="00BB24DF" w:rsidRDefault="001E7096" w:rsidP="001E7096">
      <w:pPr>
        <w:ind w:left="993" w:hanging="426"/>
        <w:contextualSpacing/>
        <w:jc w:val="both"/>
        <w:rPr>
          <w:rFonts w:ascii="Arial" w:eastAsia="Calibri" w:hAnsi="Arial" w:cs="Arial"/>
          <w:b/>
          <w:bCs/>
          <w:szCs w:val="24"/>
        </w:rPr>
      </w:pPr>
    </w:p>
    <w:p w14:paraId="395B4E63" w14:textId="77777777" w:rsidR="001E7096" w:rsidRDefault="001E7096" w:rsidP="00424451">
      <w:pPr>
        <w:numPr>
          <w:ilvl w:val="1"/>
          <w:numId w:val="15"/>
        </w:numPr>
        <w:ind w:left="1134" w:hanging="567"/>
        <w:contextualSpacing/>
        <w:jc w:val="both"/>
        <w:rPr>
          <w:rFonts w:ascii="Arial" w:eastAsia="Calibri" w:hAnsi="Arial" w:cs="Arial"/>
          <w:b/>
          <w:bCs/>
          <w:szCs w:val="24"/>
        </w:rPr>
      </w:pPr>
      <w:r w:rsidRPr="00BB24DF">
        <w:rPr>
          <w:rFonts w:ascii="Arial" w:eastAsia="Calibri" w:hAnsi="Arial" w:cs="Arial"/>
          <w:b/>
          <w:bCs/>
          <w:szCs w:val="24"/>
        </w:rPr>
        <w:t>adding clause 26 (4) to state:</w:t>
      </w:r>
    </w:p>
    <w:p w14:paraId="7EDAFCCF" w14:textId="77777777" w:rsidR="001E7096" w:rsidRPr="00BB24DF" w:rsidRDefault="001E7096" w:rsidP="001E7096">
      <w:pPr>
        <w:ind w:left="1134"/>
        <w:contextualSpacing/>
        <w:jc w:val="both"/>
        <w:rPr>
          <w:rFonts w:ascii="Arial" w:eastAsia="Calibri" w:hAnsi="Arial" w:cs="Arial"/>
          <w:b/>
          <w:bCs/>
          <w:szCs w:val="24"/>
        </w:rPr>
      </w:pPr>
    </w:p>
    <w:p w14:paraId="32219107" w14:textId="77777777" w:rsidR="001E7096" w:rsidRDefault="001E7096" w:rsidP="001E7096">
      <w:pPr>
        <w:ind w:left="993"/>
        <w:contextualSpacing/>
        <w:jc w:val="both"/>
        <w:rPr>
          <w:rFonts w:ascii="Arial" w:eastAsia="Calibri" w:hAnsi="Arial" w:cs="Arial"/>
          <w:b/>
          <w:bCs/>
          <w:szCs w:val="24"/>
        </w:rPr>
      </w:pPr>
      <w:r w:rsidRPr="00BB24DF">
        <w:rPr>
          <w:rFonts w:ascii="Arial" w:eastAsia="Calibri" w:hAnsi="Arial" w:cs="Arial"/>
          <w:b/>
          <w:bCs/>
          <w:szCs w:val="24"/>
        </w:rPr>
        <w:t xml:space="preserve">“In relation to land coded R20 or greater: </w:t>
      </w:r>
    </w:p>
    <w:p w14:paraId="4CC58EE3" w14:textId="77777777" w:rsidR="001E7096" w:rsidRPr="00BB24DF" w:rsidRDefault="001E7096" w:rsidP="001E7096">
      <w:pPr>
        <w:ind w:left="993"/>
        <w:contextualSpacing/>
        <w:jc w:val="both"/>
        <w:rPr>
          <w:rFonts w:ascii="Arial" w:eastAsia="Calibri" w:hAnsi="Arial" w:cs="Arial"/>
          <w:b/>
          <w:bCs/>
          <w:szCs w:val="24"/>
        </w:rPr>
      </w:pPr>
    </w:p>
    <w:p w14:paraId="52077008" w14:textId="77777777" w:rsidR="001E7096" w:rsidRPr="00BB24DF" w:rsidRDefault="001E7096" w:rsidP="00424451">
      <w:pPr>
        <w:numPr>
          <w:ilvl w:val="2"/>
          <w:numId w:val="10"/>
        </w:numPr>
        <w:ind w:left="1701" w:hanging="567"/>
        <w:contextualSpacing/>
        <w:jc w:val="both"/>
        <w:rPr>
          <w:rFonts w:ascii="Arial" w:eastAsia="Calibri" w:hAnsi="Arial" w:cs="Arial"/>
          <w:b/>
          <w:bCs/>
          <w:szCs w:val="24"/>
        </w:rPr>
      </w:pPr>
      <w:r w:rsidRPr="00BB24DF">
        <w:rPr>
          <w:rFonts w:ascii="Arial" w:eastAsia="Calibri" w:hAnsi="Arial" w:cs="Arial"/>
          <w:b/>
          <w:bCs/>
          <w:szCs w:val="24"/>
        </w:rPr>
        <w:t xml:space="preserve">Clause 5.3.5 (Vehicular Access) of the R-Codes is modified by including the following modifications to C5.1 and additional deemed-to-comply requirements of C5.8, C5.9 and C5.10: </w:t>
      </w:r>
    </w:p>
    <w:p w14:paraId="0261CD62" w14:textId="77777777" w:rsidR="001E7096" w:rsidRPr="00BB24DF" w:rsidRDefault="001E7096" w:rsidP="001E7096">
      <w:pPr>
        <w:ind w:left="1418"/>
        <w:contextualSpacing/>
        <w:jc w:val="both"/>
        <w:rPr>
          <w:rFonts w:ascii="Arial" w:eastAsia="Calibri" w:hAnsi="Arial" w:cs="Arial"/>
          <w:b/>
          <w:bCs/>
          <w:szCs w:val="24"/>
        </w:rPr>
      </w:pPr>
    </w:p>
    <w:p w14:paraId="7D10E058" w14:textId="77777777" w:rsidR="001E7096" w:rsidRDefault="001E7096" w:rsidP="001E7096">
      <w:pPr>
        <w:ind w:left="2552" w:hanging="851"/>
        <w:contextualSpacing/>
        <w:jc w:val="both"/>
        <w:rPr>
          <w:rFonts w:ascii="Arial" w:eastAsia="Calibri" w:hAnsi="Arial" w:cs="Arial"/>
          <w:b/>
          <w:bCs/>
          <w:szCs w:val="24"/>
        </w:rPr>
      </w:pPr>
      <w:r w:rsidRPr="00BB24DF">
        <w:rPr>
          <w:rFonts w:ascii="Arial" w:eastAsia="Calibri" w:hAnsi="Arial" w:cs="Arial"/>
          <w:b/>
          <w:bCs/>
          <w:szCs w:val="24"/>
        </w:rPr>
        <w:t>C5.1</w:t>
      </w:r>
      <w:r w:rsidRPr="00BB24DF">
        <w:rPr>
          <w:rFonts w:ascii="Arial" w:eastAsia="Calibri" w:hAnsi="Arial" w:cs="Arial"/>
          <w:b/>
          <w:bCs/>
          <w:szCs w:val="24"/>
        </w:rPr>
        <w:tab/>
        <w:t>Access to on-site car parking spaces to be provided:</w:t>
      </w:r>
    </w:p>
    <w:p w14:paraId="0B7B9592" w14:textId="77777777" w:rsidR="001E7096" w:rsidRPr="00BB24DF" w:rsidRDefault="001E7096" w:rsidP="00424451">
      <w:pPr>
        <w:numPr>
          <w:ilvl w:val="1"/>
          <w:numId w:val="16"/>
        </w:numPr>
        <w:ind w:left="2835" w:hanging="283"/>
        <w:contextualSpacing/>
        <w:jc w:val="both"/>
        <w:rPr>
          <w:rFonts w:ascii="Arial" w:eastAsia="Calibri" w:hAnsi="Arial" w:cs="Arial"/>
          <w:b/>
          <w:bCs/>
          <w:szCs w:val="24"/>
        </w:rPr>
      </w:pPr>
      <w:r w:rsidRPr="00BB24DF">
        <w:rPr>
          <w:rFonts w:ascii="Arial" w:eastAsia="Calibri" w:hAnsi="Arial" w:cs="Arial"/>
          <w:b/>
          <w:bCs/>
          <w:szCs w:val="24"/>
        </w:rPr>
        <w:t xml:space="preserve">Where available, from a right-of-way available for lawful use to access the relevant lot and which is adequately paved and drained from the property boundary to a constructed street; </w:t>
      </w:r>
    </w:p>
    <w:p w14:paraId="1F25C75A" w14:textId="77777777" w:rsidR="001E7096" w:rsidRPr="00BB24DF" w:rsidRDefault="001E7096" w:rsidP="00424451">
      <w:pPr>
        <w:numPr>
          <w:ilvl w:val="1"/>
          <w:numId w:val="16"/>
        </w:numPr>
        <w:ind w:left="2835" w:hanging="283"/>
        <w:contextualSpacing/>
        <w:jc w:val="both"/>
        <w:rPr>
          <w:rFonts w:ascii="Arial" w:eastAsia="Calibri" w:hAnsi="Arial" w:cs="Arial"/>
          <w:b/>
          <w:bCs/>
          <w:szCs w:val="24"/>
        </w:rPr>
      </w:pPr>
      <w:r w:rsidRPr="00BB24DF">
        <w:rPr>
          <w:rFonts w:ascii="Arial" w:eastAsia="Calibri" w:hAnsi="Arial" w:cs="Arial"/>
          <w:b/>
          <w:bCs/>
          <w:szCs w:val="24"/>
        </w:rPr>
        <w:t xml:space="preserve">From a secondary street where no right-of-way exists; </w:t>
      </w:r>
    </w:p>
    <w:p w14:paraId="075D7BD9" w14:textId="77777777" w:rsidR="001E7096" w:rsidRPr="00BB24DF" w:rsidRDefault="001E7096" w:rsidP="00424451">
      <w:pPr>
        <w:numPr>
          <w:ilvl w:val="1"/>
          <w:numId w:val="16"/>
        </w:numPr>
        <w:ind w:left="2835" w:hanging="283"/>
        <w:contextualSpacing/>
        <w:jc w:val="both"/>
        <w:rPr>
          <w:rFonts w:ascii="Arial" w:eastAsia="Calibri" w:hAnsi="Arial" w:cs="Arial"/>
          <w:b/>
          <w:bCs/>
          <w:szCs w:val="24"/>
        </w:rPr>
      </w:pPr>
      <w:r w:rsidRPr="00BB24DF">
        <w:rPr>
          <w:rFonts w:ascii="Arial" w:eastAsia="Calibri" w:hAnsi="Arial" w:cs="Arial"/>
          <w:b/>
          <w:bCs/>
          <w:szCs w:val="24"/>
        </w:rPr>
        <w:t xml:space="preserve">From a primary street frontage where no secondary street, communal street or right-of-way exists; or </w:t>
      </w:r>
    </w:p>
    <w:p w14:paraId="2864F77E" w14:textId="77777777" w:rsidR="001E7096" w:rsidRPr="00BB24DF" w:rsidRDefault="001E7096" w:rsidP="00424451">
      <w:pPr>
        <w:numPr>
          <w:ilvl w:val="1"/>
          <w:numId w:val="16"/>
        </w:numPr>
        <w:ind w:left="2835" w:hanging="283"/>
        <w:contextualSpacing/>
        <w:jc w:val="both"/>
        <w:rPr>
          <w:rFonts w:ascii="Arial" w:eastAsia="Calibri" w:hAnsi="Arial" w:cs="Arial"/>
          <w:b/>
          <w:bCs/>
          <w:szCs w:val="24"/>
        </w:rPr>
      </w:pPr>
      <w:r w:rsidRPr="00BB24DF">
        <w:rPr>
          <w:rFonts w:ascii="Arial" w:eastAsia="Calibri" w:hAnsi="Arial" w:cs="Arial"/>
          <w:b/>
          <w:bCs/>
          <w:szCs w:val="24"/>
        </w:rPr>
        <w:t>Where a laneway (secondary street) is identified in accordance with Clause 32.3 (1) of the Scheme, access to on site car parking spaces is to be provided from the ceded and constructed section of the laneway where it is connected to the local road network.</w:t>
      </w:r>
    </w:p>
    <w:p w14:paraId="44777770" w14:textId="77777777" w:rsidR="001E7096" w:rsidRPr="00BB24DF" w:rsidRDefault="001E7096" w:rsidP="001E7096">
      <w:pPr>
        <w:ind w:left="2552" w:hanging="851"/>
        <w:contextualSpacing/>
        <w:jc w:val="both"/>
        <w:rPr>
          <w:rFonts w:ascii="Arial" w:eastAsia="Calibri" w:hAnsi="Arial" w:cs="Arial"/>
          <w:b/>
          <w:bCs/>
          <w:szCs w:val="24"/>
        </w:rPr>
      </w:pPr>
      <w:r w:rsidRPr="00BB24DF">
        <w:rPr>
          <w:rFonts w:ascii="Arial" w:eastAsia="Calibri" w:hAnsi="Arial" w:cs="Arial"/>
          <w:b/>
          <w:bCs/>
          <w:szCs w:val="24"/>
        </w:rPr>
        <w:t>C5.8</w:t>
      </w:r>
      <w:r w:rsidRPr="00BB24DF">
        <w:rPr>
          <w:rFonts w:ascii="Arial" w:eastAsia="Calibri" w:hAnsi="Arial" w:cs="Arial"/>
          <w:b/>
          <w:bCs/>
          <w:szCs w:val="24"/>
        </w:rPr>
        <w:tab/>
        <w:t>Vehicle access points to be designed and located to provide safe access and egress for vehicles and to avoid conflict with pedestrians, cyclists and other vehicles.</w:t>
      </w:r>
    </w:p>
    <w:p w14:paraId="362DD549" w14:textId="77777777" w:rsidR="001E7096" w:rsidRPr="00BB24DF" w:rsidRDefault="001E7096" w:rsidP="001E7096">
      <w:pPr>
        <w:ind w:left="2552" w:hanging="851"/>
        <w:contextualSpacing/>
        <w:jc w:val="both"/>
        <w:rPr>
          <w:rFonts w:ascii="Arial" w:eastAsia="Calibri" w:hAnsi="Arial" w:cs="Arial"/>
          <w:b/>
          <w:bCs/>
          <w:szCs w:val="24"/>
        </w:rPr>
      </w:pPr>
      <w:r w:rsidRPr="00BB24DF">
        <w:rPr>
          <w:rFonts w:ascii="Arial" w:eastAsia="Calibri" w:hAnsi="Arial" w:cs="Arial"/>
          <w:b/>
          <w:bCs/>
          <w:szCs w:val="24"/>
        </w:rPr>
        <w:t>C5.9</w:t>
      </w:r>
      <w:r w:rsidRPr="00BB24DF">
        <w:rPr>
          <w:rFonts w:ascii="Arial" w:eastAsia="Calibri" w:hAnsi="Arial" w:cs="Arial"/>
          <w:b/>
          <w:bCs/>
          <w:szCs w:val="24"/>
        </w:rPr>
        <w:tab/>
        <w:t>Vehicle circulation areas designed to avoid headlights shining into habitable rooms within the development and adjoining properties.</w:t>
      </w:r>
    </w:p>
    <w:p w14:paraId="175C23F2" w14:textId="524CEDBE" w:rsidR="001E7096" w:rsidRPr="00BB24DF" w:rsidRDefault="001E7096" w:rsidP="001E7096">
      <w:pPr>
        <w:ind w:left="2552" w:hanging="851"/>
        <w:contextualSpacing/>
        <w:jc w:val="both"/>
        <w:rPr>
          <w:rFonts w:ascii="Arial" w:eastAsia="Calibri" w:hAnsi="Arial" w:cs="Arial"/>
          <w:b/>
          <w:bCs/>
          <w:szCs w:val="24"/>
        </w:rPr>
      </w:pPr>
      <w:r w:rsidRPr="00BB24DF">
        <w:rPr>
          <w:rFonts w:ascii="Arial" w:eastAsia="Calibri" w:hAnsi="Arial" w:cs="Arial"/>
          <w:b/>
          <w:bCs/>
          <w:szCs w:val="24"/>
        </w:rPr>
        <w:t>C5.10</w:t>
      </w:r>
      <w:r w:rsidRPr="00BB24DF">
        <w:rPr>
          <w:rFonts w:ascii="Arial" w:eastAsia="Calibri" w:hAnsi="Arial" w:cs="Arial"/>
          <w:b/>
          <w:bCs/>
          <w:szCs w:val="24"/>
        </w:rPr>
        <w:tab/>
        <w:t>Vehicle access points are to be designed and located to reduce visual impact on the streetscape.”</w:t>
      </w:r>
    </w:p>
    <w:p w14:paraId="44DBA6E6" w14:textId="6219CA5D" w:rsidR="001E7096" w:rsidRDefault="001E7096" w:rsidP="001E7096">
      <w:pPr>
        <w:ind w:left="1440"/>
        <w:contextualSpacing/>
        <w:jc w:val="both"/>
        <w:rPr>
          <w:rFonts w:ascii="Arial" w:eastAsia="Calibri" w:hAnsi="Arial" w:cs="Arial"/>
          <w:b/>
          <w:bCs/>
          <w:szCs w:val="24"/>
        </w:rPr>
      </w:pPr>
    </w:p>
    <w:p w14:paraId="127538AA" w14:textId="360B944C" w:rsidR="002D18B5" w:rsidRDefault="002D18B5" w:rsidP="001E7096">
      <w:pPr>
        <w:ind w:left="1440"/>
        <w:contextualSpacing/>
        <w:jc w:val="both"/>
        <w:rPr>
          <w:rFonts w:ascii="Arial" w:eastAsia="Calibri" w:hAnsi="Arial" w:cs="Arial"/>
          <w:b/>
          <w:bCs/>
          <w:szCs w:val="24"/>
        </w:rPr>
      </w:pPr>
    </w:p>
    <w:p w14:paraId="7544E679" w14:textId="6F4A9901" w:rsidR="002D18B5" w:rsidRDefault="002D18B5" w:rsidP="001E7096">
      <w:pPr>
        <w:ind w:left="1440"/>
        <w:contextualSpacing/>
        <w:jc w:val="both"/>
        <w:rPr>
          <w:rFonts w:ascii="Arial" w:eastAsia="Calibri" w:hAnsi="Arial" w:cs="Arial"/>
          <w:b/>
          <w:bCs/>
          <w:szCs w:val="24"/>
        </w:rPr>
      </w:pPr>
    </w:p>
    <w:p w14:paraId="1BDCAEAE" w14:textId="77777777" w:rsidR="002D18B5" w:rsidRPr="00BB24DF" w:rsidRDefault="002D18B5" w:rsidP="001E7096">
      <w:pPr>
        <w:ind w:left="1440"/>
        <w:contextualSpacing/>
        <w:jc w:val="both"/>
        <w:rPr>
          <w:rFonts w:ascii="Arial" w:eastAsia="Calibri" w:hAnsi="Arial" w:cs="Arial"/>
          <w:b/>
          <w:bCs/>
          <w:szCs w:val="24"/>
        </w:rPr>
      </w:pPr>
    </w:p>
    <w:p w14:paraId="399E90EF" w14:textId="74EF8D90" w:rsidR="001E7096" w:rsidRPr="00BB24DF" w:rsidRDefault="00D642FC" w:rsidP="00424451">
      <w:pPr>
        <w:numPr>
          <w:ilvl w:val="0"/>
          <w:numId w:val="15"/>
        </w:numPr>
        <w:ind w:left="567" w:hanging="567"/>
        <w:contextualSpacing/>
        <w:jc w:val="both"/>
        <w:rPr>
          <w:rFonts w:ascii="Arial" w:eastAsia="Calibri" w:hAnsi="Arial" w:cs="Arial"/>
          <w:b/>
          <w:szCs w:val="24"/>
        </w:rPr>
      </w:pPr>
      <w:r>
        <w:rPr>
          <w:rFonts w:ascii="Arial" w:hAnsi="Arial" w:cs="Arial"/>
          <w:noProof/>
        </w:rPr>
        <mc:AlternateContent>
          <mc:Choice Requires="wps">
            <w:drawing>
              <wp:anchor distT="0" distB="0" distL="114300" distR="114300" simplePos="0" relativeHeight="251658251" behindDoc="1" locked="0" layoutInCell="1" allowOverlap="1" wp14:anchorId="41FE403E" wp14:editId="6829FCF2">
                <wp:simplePos x="0" y="0"/>
                <wp:positionH relativeFrom="margin">
                  <wp:align>left</wp:align>
                </wp:positionH>
                <wp:positionV relativeFrom="paragraph">
                  <wp:posOffset>0</wp:posOffset>
                </wp:positionV>
                <wp:extent cx="5326380" cy="4930140"/>
                <wp:effectExtent l="0" t="0" r="7620" b="3810"/>
                <wp:wrapNone/>
                <wp:docPr id="30" name="Rectangle 30"/>
                <wp:cNvGraphicFramePr/>
                <a:graphic xmlns:a="http://schemas.openxmlformats.org/drawingml/2006/main">
                  <a:graphicData uri="http://schemas.microsoft.com/office/word/2010/wordprocessingShape">
                    <wps:wsp>
                      <wps:cNvSpPr/>
                      <wps:spPr>
                        <a:xfrm>
                          <a:off x="0" y="0"/>
                          <a:ext cx="5326380" cy="49301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6E0EF7C" id="Rectangle 30" o:spid="_x0000_s1026" style="position:absolute;margin-left:0;margin-top:0;width:419.4pt;height:388.2pt;z-index:-25163366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" fillcolor="#bfbfbf [2412]" stroked="f" strokeweight="2pt">
                <w10:wrap anchorx="margin"/>
              </v:rect>
            </w:pict>
          </mc:Fallback>
        </mc:AlternateContent>
      </w:r>
      <w:r w:rsidR="001E7096" w:rsidRPr="00BB24DF">
        <w:rPr>
          <w:rFonts w:ascii="Arial" w:eastAsia="Calibri" w:hAnsi="Arial" w:cs="Arial"/>
          <w:b/>
          <w:szCs w:val="24"/>
        </w:rPr>
        <w:t xml:space="preserve">in accordance with </w:t>
      </w:r>
      <w:r w:rsidR="001E7096" w:rsidRPr="00BB24DF">
        <w:rPr>
          <w:rFonts w:ascii="Arial" w:eastAsia="Calibri" w:hAnsi="Arial" w:cs="Arial"/>
          <w:b/>
          <w:i/>
          <w:szCs w:val="24"/>
        </w:rPr>
        <w:t xml:space="preserve">Planning and Development (Local Planning Schemes) Regulations 2015 </w:t>
      </w:r>
      <w:r w:rsidR="001E7096" w:rsidRPr="00BB24DF">
        <w:rPr>
          <w:rFonts w:ascii="Arial" w:eastAsia="Calibri" w:hAnsi="Arial" w:cs="Arial"/>
          <w:b/>
          <w:szCs w:val="24"/>
        </w:rPr>
        <w:t>Section35(2),</w:t>
      </w:r>
      <w:r w:rsidR="001E7096" w:rsidRPr="00BB24DF">
        <w:rPr>
          <w:rFonts w:ascii="Arial" w:eastAsia="Calibri" w:hAnsi="Arial" w:cs="Arial"/>
          <w:b/>
          <w:i/>
          <w:szCs w:val="24"/>
        </w:rPr>
        <w:t xml:space="preserve"> </w:t>
      </w:r>
      <w:r w:rsidR="001E7096" w:rsidRPr="00BB24DF">
        <w:rPr>
          <w:rFonts w:ascii="Arial" w:eastAsia="Calibri" w:hAnsi="Arial" w:cs="Arial"/>
          <w:b/>
          <w:szCs w:val="24"/>
        </w:rPr>
        <w:t>the City contends that the amendment is a Standard Amendment for the following reasons:</w:t>
      </w:r>
    </w:p>
    <w:p w14:paraId="132AF054" w14:textId="3AF71B75" w:rsidR="001E7096" w:rsidRPr="00BB24DF" w:rsidRDefault="001E7096" w:rsidP="001E7096">
      <w:pPr>
        <w:ind w:left="720"/>
        <w:contextualSpacing/>
        <w:jc w:val="both"/>
        <w:rPr>
          <w:rFonts w:ascii="Arial" w:eastAsia="Calibri" w:hAnsi="Arial" w:cs="Arial"/>
          <w:b/>
          <w:bCs/>
          <w:color w:val="000000"/>
          <w:szCs w:val="22"/>
          <w:shd w:val="clear" w:color="auto" w:fill="FFFFFF"/>
        </w:rPr>
      </w:pPr>
    </w:p>
    <w:p w14:paraId="71526F46" w14:textId="2F97FDC7" w:rsidR="001E7096" w:rsidRDefault="001E7096" w:rsidP="001E7096">
      <w:pPr>
        <w:ind w:left="720"/>
        <w:contextualSpacing/>
        <w:jc w:val="both"/>
        <w:rPr>
          <w:rFonts w:ascii="Arial" w:eastAsia="Calibri" w:hAnsi="Arial" w:cs="Arial"/>
          <w:b/>
          <w:szCs w:val="24"/>
        </w:rPr>
      </w:pPr>
      <w:r w:rsidRPr="008905CF">
        <w:rPr>
          <w:rFonts w:ascii="Arial" w:eastAsia="Calibri" w:hAnsi="Arial" w:cs="Arial"/>
          <w:b/>
          <w:szCs w:val="24"/>
        </w:rPr>
        <w:t>It satisfies the following criteria of Regulation 34 of the Planning and Development (Local Planning Schemes) Regulations 2015:</w:t>
      </w:r>
    </w:p>
    <w:p w14:paraId="0283C971" w14:textId="77777777" w:rsidR="001E7096" w:rsidRPr="00BB24DF" w:rsidRDefault="001E7096" w:rsidP="001E7096">
      <w:pPr>
        <w:ind w:left="720"/>
        <w:contextualSpacing/>
        <w:jc w:val="both"/>
        <w:rPr>
          <w:rFonts w:ascii="Arial" w:eastAsia="Calibri" w:hAnsi="Arial" w:cs="Arial"/>
          <w:b/>
          <w:szCs w:val="24"/>
        </w:rPr>
      </w:pPr>
    </w:p>
    <w:p w14:paraId="14D3B504" w14:textId="77777777" w:rsidR="001E7096" w:rsidRPr="00BB24DF" w:rsidRDefault="001E7096" w:rsidP="001E7096">
      <w:pPr>
        <w:ind w:left="1134" w:hanging="425"/>
        <w:contextualSpacing/>
        <w:jc w:val="both"/>
        <w:rPr>
          <w:rFonts w:ascii="Arial" w:eastAsia="Calibri" w:hAnsi="Arial" w:cs="Arial"/>
          <w:b/>
          <w:bCs/>
          <w:szCs w:val="24"/>
        </w:rPr>
      </w:pPr>
      <w:r w:rsidRPr="00BB24DF">
        <w:rPr>
          <w:rFonts w:ascii="Arial" w:eastAsia="Calibri" w:hAnsi="Arial" w:cs="Arial"/>
          <w:b/>
          <w:bCs/>
          <w:szCs w:val="24"/>
        </w:rPr>
        <w:t>(e)</w:t>
      </w:r>
      <w:r w:rsidRPr="00BB24DF">
        <w:rPr>
          <w:rFonts w:ascii="Arial" w:eastAsia="Calibri" w:hAnsi="Arial" w:cs="Arial"/>
          <w:b/>
          <w:bCs/>
          <w:szCs w:val="24"/>
        </w:rPr>
        <w:tab/>
        <w:t xml:space="preserve">an amendment that would have minimal impact on land in the scheme area that is not the subject of the amendment; </w:t>
      </w:r>
    </w:p>
    <w:p w14:paraId="18D42071" w14:textId="77777777" w:rsidR="001E7096" w:rsidRPr="00BB24DF" w:rsidRDefault="001E7096" w:rsidP="001E7096">
      <w:pPr>
        <w:ind w:left="1134" w:hanging="425"/>
        <w:contextualSpacing/>
        <w:jc w:val="both"/>
        <w:rPr>
          <w:rFonts w:ascii="Arial" w:eastAsia="Calibri" w:hAnsi="Arial" w:cs="Arial"/>
          <w:b/>
          <w:bCs/>
          <w:szCs w:val="24"/>
        </w:rPr>
      </w:pPr>
    </w:p>
    <w:p w14:paraId="1CED4C32" w14:textId="77777777" w:rsidR="001E7096" w:rsidRPr="00BB24DF" w:rsidRDefault="001E7096" w:rsidP="001E7096">
      <w:pPr>
        <w:ind w:left="1134" w:hanging="425"/>
        <w:contextualSpacing/>
        <w:jc w:val="both"/>
        <w:rPr>
          <w:rFonts w:ascii="Arial" w:eastAsia="Calibri" w:hAnsi="Arial" w:cs="Arial"/>
          <w:b/>
          <w:bCs/>
          <w:szCs w:val="24"/>
        </w:rPr>
      </w:pPr>
      <w:r w:rsidRPr="00BB24DF">
        <w:rPr>
          <w:rFonts w:ascii="Arial" w:eastAsia="Calibri" w:hAnsi="Arial" w:cs="Arial"/>
          <w:b/>
          <w:bCs/>
          <w:szCs w:val="24"/>
        </w:rPr>
        <w:t>(f)</w:t>
      </w:r>
      <w:r w:rsidRPr="00BB24DF">
        <w:rPr>
          <w:rFonts w:ascii="Arial" w:eastAsia="Calibri" w:hAnsi="Arial" w:cs="Arial"/>
          <w:b/>
          <w:bCs/>
          <w:szCs w:val="24"/>
        </w:rPr>
        <w:tab/>
        <w:t xml:space="preserve">an amendment that does not result in any significant environmental, social, economic or governance impacts on land in the scheme area; </w:t>
      </w:r>
    </w:p>
    <w:p w14:paraId="5690D608" w14:textId="77777777" w:rsidR="001E7096" w:rsidRPr="00BB24DF" w:rsidRDefault="001E7096" w:rsidP="001E7096">
      <w:pPr>
        <w:ind w:left="1134" w:hanging="425"/>
        <w:contextualSpacing/>
        <w:jc w:val="both"/>
        <w:rPr>
          <w:rFonts w:ascii="Arial" w:eastAsia="Calibri" w:hAnsi="Arial" w:cs="Arial"/>
          <w:b/>
          <w:bCs/>
          <w:szCs w:val="24"/>
        </w:rPr>
      </w:pPr>
    </w:p>
    <w:p w14:paraId="0D6FCFC5" w14:textId="77777777" w:rsidR="001E7096" w:rsidRPr="00BB24DF" w:rsidRDefault="001E7096" w:rsidP="001E7096">
      <w:pPr>
        <w:ind w:left="1134" w:hanging="425"/>
        <w:contextualSpacing/>
        <w:jc w:val="both"/>
        <w:rPr>
          <w:rFonts w:ascii="Arial" w:eastAsia="Calibri" w:hAnsi="Arial" w:cs="Arial"/>
          <w:b/>
          <w:bCs/>
          <w:szCs w:val="24"/>
        </w:rPr>
      </w:pPr>
      <w:r w:rsidRPr="00BB24DF">
        <w:rPr>
          <w:rFonts w:ascii="Arial" w:eastAsia="Calibri" w:hAnsi="Arial" w:cs="Arial"/>
          <w:b/>
          <w:bCs/>
          <w:szCs w:val="24"/>
        </w:rPr>
        <w:t>(g)</w:t>
      </w:r>
      <w:r w:rsidRPr="00BB24DF">
        <w:rPr>
          <w:rFonts w:ascii="Arial" w:eastAsia="Calibri" w:hAnsi="Arial" w:cs="Arial"/>
          <w:b/>
          <w:bCs/>
          <w:szCs w:val="24"/>
        </w:rPr>
        <w:tab/>
        <w:t>any other amendment that is not a complex or basic amendment.</w:t>
      </w:r>
    </w:p>
    <w:p w14:paraId="15826A66" w14:textId="77777777" w:rsidR="001E7096" w:rsidRPr="00BB24DF" w:rsidRDefault="001E7096" w:rsidP="001E7096">
      <w:pPr>
        <w:ind w:left="1440"/>
        <w:contextualSpacing/>
        <w:jc w:val="both"/>
        <w:rPr>
          <w:rFonts w:ascii="Arial" w:eastAsia="Calibri" w:hAnsi="Arial" w:cs="Arial"/>
          <w:szCs w:val="22"/>
        </w:rPr>
      </w:pPr>
    </w:p>
    <w:p w14:paraId="47387683" w14:textId="77777777" w:rsidR="001E7096" w:rsidRPr="00BB24DF" w:rsidRDefault="001E7096" w:rsidP="00424451">
      <w:pPr>
        <w:numPr>
          <w:ilvl w:val="0"/>
          <w:numId w:val="15"/>
        </w:numPr>
        <w:ind w:left="567" w:hanging="567"/>
        <w:contextualSpacing/>
        <w:jc w:val="both"/>
        <w:rPr>
          <w:rFonts w:ascii="Arial" w:eastAsia="Calibri" w:hAnsi="Arial" w:cs="Arial"/>
          <w:b/>
          <w:szCs w:val="24"/>
        </w:rPr>
      </w:pPr>
      <w:r w:rsidRPr="00BB24DF">
        <w:rPr>
          <w:rFonts w:ascii="Arial" w:eastAsia="Calibri" w:hAnsi="Arial" w:cs="Arial"/>
          <w:b/>
          <w:szCs w:val="24"/>
        </w:rPr>
        <w:t xml:space="preserve">pursuant to Section 81 of the </w:t>
      </w:r>
      <w:r w:rsidRPr="00BB24DF">
        <w:rPr>
          <w:rFonts w:ascii="Arial" w:eastAsia="Calibri" w:hAnsi="Arial" w:cs="Arial"/>
          <w:b/>
          <w:i/>
          <w:szCs w:val="24"/>
        </w:rPr>
        <w:t>Planning and Development Act 2005</w:t>
      </w:r>
      <w:r w:rsidRPr="00BB24DF">
        <w:rPr>
          <w:rFonts w:ascii="Arial" w:eastAsia="Calibri" w:hAnsi="Arial" w:cs="Arial"/>
          <w:b/>
          <w:szCs w:val="24"/>
        </w:rPr>
        <w:t>, refers Scheme Amendment No. 6 to the Environmental Protection Authority.</w:t>
      </w:r>
    </w:p>
    <w:p w14:paraId="5C2766EA" w14:textId="77777777" w:rsidR="001E7096" w:rsidRPr="00BB24DF" w:rsidRDefault="001E7096" w:rsidP="001E7096">
      <w:pPr>
        <w:ind w:left="720"/>
        <w:contextualSpacing/>
        <w:jc w:val="both"/>
        <w:rPr>
          <w:rFonts w:ascii="Arial" w:eastAsia="Calibri" w:hAnsi="Arial" w:cs="Arial"/>
          <w:b/>
          <w:szCs w:val="24"/>
        </w:rPr>
      </w:pPr>
    </w:p>
    <w:p w14:paraId="6EA40B5A" w14:textId="77777777" w:rsidR="001E7096" w:rsidRPr="00BB24DF" w:rsidRDefault="001E7096" w:rsidP="00424451">
      <w:pPr>
        <w:numPr>
          <w:ilvl w:val="0"/>
          <w:numId w:val="15"/>
        </w:numPr>
        <w:ind w:left="567" w:hanging="567"/>
        <w:contextualSpacing/>
        <w:jc w:val="both"/>
        <w:rPr>
          <w:rFonts w:ascii="Arial" w:eastAsia="Calibri" w:hAnsi="Arial" w:cs="Arial"/>
          <w:b/>
          <w:szCs w:val="24"/>
        </w:rPr>
      </w:pPr>
      <w:r w:rsidRPr="00BB24DF">
        <w:rPr>
          <w:rFonts w:ascii="Arial" w:eastAsia="Calibri" w:hAnsi="Arial" w:cs="Arial"/>
          <w:b/>
          <w:szCs w:val="24"/>
        </w:rPr>
        <w:t xml:space="preserve">subject to Section 84 of the </w:t>
      </w:r>
      <w:r w:rsidRPr="00BB24DF">
        <w:rPr>
          <w:rFonts w:ascii="Arial" w:eastAsia="Calibri" w:hAnsi="Arial" w:cs="Arial"/>
          <w:b/>
          <w:i/>
          <w:iCs/>
          <w:szCs w:val="24"/>
        </w:rPr>
        <w:t>Planning and Development Act 2005</w:t>
      </w:r>
      <w:r w:rsidRPr="00BB24DF">
        <w:rPr>
          <w:rFonts w:ascii="Arial" w:eastAsia="Calibri" w:hAnsi="Arial" w:cs="Arial"/>
          <w:b/>
          <w:szCs w:val="24"/>
        </w:rPr>
        <w:t>, advertises Scheme Amendment No. 6</w:t>
      </w:r>
      <w:r w:rsidRPr="00BB24DF">
        <w:rPr>
          <w:rFonts w:ascii="Arial" w:eastAsia="Calibri" w:hAnsi="Arial" w:cs="Arial"/>
          <w:szCs w:val="22"/>
        </w:rPr>
        <w:t xml:space="preserve"> - </w:t>
      </w:r>
      <w:r w:rsidRPr="00BB24DF">
        <w:rPr>
          <w:rFonts w:ascii="Arial" w:eastAsia="Calibri" w:hAnsi="Arial" w:cs="Arial"/>
          <w:b/>
          <w:szCs w:val="24"/>
        </w:rPr>
        <w:t>Amendment to clause 32.3(1), addition of Clause 32.3(3) and amendment to Clause 26 of Local Planning Scheme No. 3 in accordance with Regulation 47</w:t>
      </w:r>
      <w:r w:rsidRPr="00BB24DF">
        <w:rPr>
          <w:rFonts w:ascii="Arial" w:eastAsia="Calibri" w:hAnsi="Arial" w:cs="Arial"/>
          <w:szCs w:val="22"/>
        </w:rPr>
        <w:t xml:space="preserve"> </w:t>
      </w:r>
      <w:r w:rsidRPr="00BB24DF">
        <w:rPr>
          <w:rFonts w:ascii="Arial" w:eastAsia="Calibri" w:hAnsi="Arial" w:cs="Arial"/>
          <w:b/>
          <w:szCs w:val="24"/>
        </w:rPr>
        <w:t xml:space="preserve">of the </w:t>
      </w:r>
      <w:r w:rsidRPr="00BB24DF">
        <w:rPr>
          <w:rFonts w:ascii="Arial" w:eastAsia="Calibri" w:hAnsi="Arial" w:cs="Arial"/>
          <w:b/>
          <w:i/>
          <w:iCs/>
          <w:szCs w:val="24"/>
        </w:rPr>
        <w:t>Planning and Development (Local Planning Schemes) Regulations 2015</w:t>
      </w:r>
      <w:r w:rsidRPr="00BB24DF">
        <w:rPr>
          <w:rFonts w:ascii="Arial" w:eastAsia="Calibri" w:hAnsi="Arial" w:cs="Arial"/>
          <w:b/>
          <w:szCs w:val="24"/>
        </w:rPr>
        <w:t xml:space="preserve"> and City of Nedlands Local Planning Policy – Consultation of Planning Proposals.</w:t>
      </w:r>
    </w:p>
    <w:p w14:paraId="26546E90"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10224F53" w14:textId="77777777" w:rsidR="001E7096" w:rsidRDefault="001E7096" w:rsidP="001E7096">
      <w:pPr>
        <w:rPr>
          <w:rFonts w:ascii="Arial" w:hAnsi="Arial" w:cs="Arial"/>
          <w:szCs w:val="24"/>
        </w:rPr>
      </w:pPr>
      <w:r>
        <w:rPr>
          <w:rFonts w:ascii="Arial" w:hAnsi="Arial" w:cs="Arial"/>
          <w:szCs w:val="24"/>
        </w:rP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464578" w14:paraId="505D8FFE" w14:textId="77777777" w:rsidTr="00676C8B">
        <w:tc>
          <w:tcPr>
            <w:tcW w:w="1985" w:type="dxa"/>
            <w:tcBorders>
              <w:bottom w:val="single" w:sz="4" w:space="0" w:color="auto"/>
              <w:right w:val="nil"/>
            </w:tcBorders>
            <w:shd w:val="clear" w:color="auto" w:fill="auto"/>
          </w:tcPr>
          <w:p w14:paraId="0F49E1CC" w14:textId="77777777" w:rsidR="001E7096" w:rsidRPr="00464578" w:rsidRDefault="001E7096" w:rsidP="00EC719B">
            <w:pPr>
              <w:keepNext/>
              <w:keepLines/>
              <w:contextualSpacing/>
              <w:jc w:val="both"/>
              <w:outlineLvl w:val="0"/>
              <w:rPr>
                <w:rFonts w:ascii="Arial" w:hAnsi="Arial" w:cs="Arial"/>
                <w:b/>
                <w:bCs/>
                <w:color w:val="000000"/>
                <w:sz w:val="28"/>
                <w:szCs w:val="28"/>
              </w:rPr>
            </w:pPr>
            <w:bookmarkStart w:id="43" w:name="_Toc38630479"/>
            <w:bookmarkStart w:id="44" w:name="_Toc40367618"/>
            <w:bookmarkStart w:id="45" w:name="_Toc40979227"/>
            <w:r w:rsidRPr="00464578">
              <w:rPr>
                <w:rFonts w:ascii="Arial" w:hAnsi="Arial" w:cs="Arial"/>
                <w:b/>
                <w:bCs/>
                <w:color w:val="000000"/>
                <w:sz w:val="28"/>
                <w:szCs w:val="28"/>
              </w:rPr>
              <w:t>PD22.20</w:t>
            </w:r>
            <w:bookmarkEnd w:id="43"/>
            <w:bookmarkEnd w:id="44"/>
            <w:bookmarkEnd w:id="45"/>
          </w:p>
        </w:tc>
        <w:tc>
          <w:tcPr>
            <w:tcW w:w="6379" w:type="dxa"/>
            <w:tcBorders>
              <w:left w:val="nil"/>
              <w:bottom w:val="single" w:sz="4" w:space="0" w:color="auto"/>
            </w:tcBorders>
            <w:shd w:val="clear" w:color="auto" w:fill="auto"/>
          </w:tcPr>
          <w:p w14:paraId="2067FCE5" w14:textId="77777777" w:rsidR="001E7096" w:rsidRPr="00464578" w:rsidRDefault="001E7096" w:rsidP="00EC719B">
            <w:pPr>
              <w:keepNext/>
              <w:keepLines/>
              <w:tabs>
                <w:tab w:val="left" w:pos="3907"/>
              </w:tabs>
              <w:contextualSpacing/>
              <w:jc w:val="both"/>
              <w:outlineLvl w:val="0"/>
              <w:rPr>
                <w:rFonts w:ascii="Arial" w:hAnsi="Arial" w:cs="Arial"/>
                <w:b/>
                <w:bCs/>
                <w:color w:val="000000"/>
                <w:sz w:val="28"/>
                <w:szCs w:val="28"/>
              </w:rPr>
            </w:pPr>
            <w:bookmarkStart w:id="46" w:name="_Toc38630480"/>
            <w:bookmarkStart w:id="47" w:name="_Toc40367619"/>
            <w:bookmarkStart w:id="48" w:name="_Toc40979228"/>
            <w:r w:rsidRPr="00464578">
              <w:rPr>
                <w:rFonts w:ascii="Arial" w:hAnsi="Arial" w:cs="Arial"/>
                <w:b/>
                <w:bCs/>
                <w:color w:val="000000"/>
                <w:sz w:val="28"/>
                <w:szCs w:val="28"/>
              </w:rPr>
              <w:t>Local Planning Scheme 3 – Revoking of Redundant Policies</w:t>
            </w:r>
            <w:bookmarkEnd w:id="46"/>
            <w:bookmarkEnd w:id="47"/>
            <w:bookmarkEnd w:id="48"/>
          </w:p>
        </w:tc>
      </w:tr>
      <w:tr w:rsidR="005C165C" w:rsidRPr="00464578" w14:paraId="6934A91E" w14:textId="77777777" w:rsidTr="00676C8B">
        <w:tc>
          <w:tcPr>
            <w:tcW w:w="8364" w:type="dxa"/>
            <w:gridSpan w:val="2"/>
            <w:tcBorders>
              <w:left w:val="nil"/>
              <w:right w:val="nil"/>
            </w:tcBorders>
            <w:shd w:val="clear" w:color="auto" w:fill="auto"/>
          </w:tcPr>
          <w:p w14:paraId="3069E2F5" w14:textId="77777777" w:rsidR="001E7096" w:rsidRPr="00464578" w:rsidRDefault="001E7096" w:rsidP="00EC719B">
            <w:pPr>
              <w:contextualSpacing/>
              <w:jc w:val="both"/>
              <w:rPr>
                <w:rFonts w:ascii="Arial" w:eastAsia="Calibri" w:hAnsi="Arial" w:cs="Arial"/>
                <w:color w:val="000000"/>
                <w:szCs w:val="22"/>
                <w:highlight w:val="yellow"/>
              </w:rPr>
            </w:pPr>
          </w:p>
        </w:tc>
      </w:tr>
      <w:tr w:rsidR="001E7096" w:rsidRPr="00464578" w14:paraId="2DDA1D28" w14:textId="77777777" w:rsidTr="00676C8B">
        <w:tc>
          <w:tcPr>
            <w:tcW w:w="1985" w:type="dxa"/>
            <w:shd w:val="clear" w:color="auto" w:fill="auto"/>
          </w:tcPr>
          <w:p w14:paraId="2448D51E"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Committee</w:t>
            </w:r>
          </w:p>
        </w:tc>
        <w:tc>
          <w:tcPr>
            <w:tcW w:w="6379" w:type="dxa"/>
            <w:shd w:val="clear" w:color="auto" w:fill="auto"/>
          </w:tcPr>
          <w:p w14:paraId="1924A4FC"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12 May 2020</w:t>
            </w:r>
          </w:p>
        </w:tc>
      </w:tr>
      <w:tr w:rsidR="001E7096" w:rsidRPr="00464578" w14:paraId="1021F3CA" w14:textId="77777777" w:rsidTr="00676C8B">
        <w:tc>
          <w:tcPr>
            <w:tcW w:w="1985" w:type="dxa"/>
            <w:shd w:val="clear" w:color="auto" w:fill="auto"/>
          </w:tcPr>
          <w:p w14:paraId="239D578F"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Council</w:t>
            </w:r>
          </w:p>
        </w:tc>
        <w:tc>
          <w:tcPr>
            <w:tcW w:w="6379" w:type="dxa"/>
            <w:shd w:val="clear" w:color="auto" w:fill="auto"/>
          </w:tcPr>
          <w:p w14:paraId="6634BC20"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26 May 2020</w:t>
            </w:r>
          </w:p>
        </w:tc>
      </w:tr>
      <w:tr w:rsidR="001E7096" w:rsidRPr="00464578" w14:paraId="2ACEA137" w14:textId="77777777" w:rsidTr="00676C8B">
        <w:tc>
          <w:tcPr>
            <w:tcW w:w="1985" w:type="dxa"/>
            <w:shd w:val="clear" w:color="auto" w:fill="auto"/>
          </w:tcPr>
          <w:p w14:paraId="01924FE6"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Applicant</w:t>
            </w:r>
          </w:p>
        </w:tc>
        <w:tc>
          <w:tcPr>
            <w:tcW w:w="6379" w:type="dxa"/>
            <w:shd w:val="clear" w:color="auto" w:fill="auto"/>
          </w:tcPr>
          <w:p w14:paraId="650FD0EB"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City of Nedlands</w:t>
            </w:r>
          </w:p>
        </w:tc>
      </w:tr>
      <w:tr w:rsidR="005C165C" w:rsidRPr="00464578" w14:paraId="69BFDAED" w14:textId="77777777" w:rsidTr="00676C8B">
        <w:tc>
          <w:tcPr>
            <w:tcW w:w="1985" w:type="dxa"/>
            <w:shd w:val="clear" w:color="auto" w:fill="auto"/>
          </w:tcPr>
          <w:p w14:paraId="540B71C1"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Director</w:t>
            </w:r>
          </w:p>
        </w:tc>
        <w:tc>
          <w:tcPr>
            <w:tcW w:w="6379" w:type="dxa"/>
            <w:shd w:val="clear" w:color="auto" w:fill="auto"/>
            <w:vAlign w:val="center"/>
          </w:tcPr>
          <w:p w14:paraId="5617CA7C"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color w:val="000000"/>
                <w:szCs w:val="24"/>
              </w:rPr>
              <w:t xml:space="preserve">Peter Mickleson – Director Planning &amp; Development </w:t>
            </w:r>
          </w:p>
        </w:tc>
      </w:tr>
      <w:tr w:rsidR="005C165C" w:rsidRPr="00464578" w14:paraId="4B28A335" w14:textId="77777777" w:rsidTr="00676C8B">
        <w:tc>
          <w:tcPr>
            <w:tcW w:w="1985" w:type="dxa"/>
            <w:shd w:val="clear" w:color="auto" w:fill="auto"/>
          </w:tcPr>
          <w:p w14:paraId="003E94D0"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bCs/>
                <w:szCs w:val="24"/>
              </w:rPr>
              <w:t>Employee Disclosure under section 5.70 Local Government Act 1995</w:t>
            </w:r>
          </w:p>
        </w:tc>
        <w:tc>
          <w:tcPr>
            <w:tcW w:w="6379" w:type="dxa"/>
            <w:shd w:val="clear" w:color="auto" w:fill="auto"/>
            <w:vAlign w:val="center"/>
          </w:tcPr>
          <w:p w14:paraId="7BDF9373" w14:textId="77777777" w:rsidR="001E7096" w:rsidRPr="00464578" w:rsidRDefault="001E7096" w:rsidP="00EC719B">
            <w:pPr>
              <w:contextualSpacing/>
              <w:jc w:val="both"/>
              <w:rPr>
                <w:rFonts w:ascii="Arial" w:eastAsia="Calibri" w:hAnsi="Arial" w:cs="Arial"/>
                <w:szCs w:val="24"/>
              </w:rPr>
            </w:pPr>
            <w:r w:rsidRPr="00464578">
              <w:rPr>
                <w:rFonts w:ascii="Arial" w:eastAsia="Calibri" w:hAnsi="Arial" w:cs="Arial"/>
                <w:szCs w:val="24"/>
              </w:rPr>
              <w:t>Nil</w:t>
            </w:r>
          </w:p>
        </w:tc>
      </w:tr>
      <w:tr w:rsidR="005C165C" w:rsidRPr="00464578" w14:paraId="64E1DE1E" w14:textId="77777777" w:rsidTr="00676C8B">
        <w:tc>
          <w:tcPr>
            <w:tcW w:w="1985" w:type="dxa"/>
            <w:tcBorders>
              <w:bottom w:val="single" w:sz="4" w:space="0" w:color="auto"/>
            </w:tcBorders>
            <w:shd w:val="clear" w:color="auto" w:fill="auto"/>
          </w:tcPr>
          <w:p w14:paraId="7109F6DA"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264FF7CB"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Nil</w:t>
            </w:r>
          </w:p>
        </w:tc>
      </w:tr>
      <w:tr w:rsidR="005C165C" w:rsidRPr="00464578" w14:paraId="1F386EFD" w14:textId="77777777" w:rsidTr="00676C8B">
        <w:tc>
          <w:tcPr>
            <w:tcW w:w="1985" w:type="dxa"/>
            <w:shd w:val="clear" w:color="auto" w:fill="auto"/>
            <w:vAlign w:val="center"/>
          </w:tcPr>
          <w:p w14:paraId="481307A7"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Attachments</w:t>
            </w:r>
          </w:p>
        </w:tc>
        <w:tc>
          <w:tcPr>
            <w:tcW w:w="6379" w:type="dxa"/>
            <w:shd w:val="clear" w:color="auto" w:fill="auto"/>
          </w:tcPr>
          <w:p w14:paraId="1D197AF2" w14:textId="77777777" w:rsidR="001E7096" w:rsidRPr="00464578" w:rsidRDefault="001E7096" w:rsidP="00424451">
            <w:pPr>
              <w:numPr>
                <w:ilvl w:val="0"/>
                <w:numId w:val="17"/>
              </w:numPr>
              <w:ind w:left="455" w:hanging="455"/>
              <w:contextualSpacing/>
              <w:jc w:val="both"/>
              <w:rPr>
                <w:rFonts w:ascii="Arial" w:eastAsia="Calibri" w:hAnsi="Arial" w:cs="Arial"/>
                <w:szCs w:val="24"/>
              </w:rPr>
            </w:pPr>
            <w:r w:rsidRPr="00464578">
              <w:rPr>
                <w:rFonts w:ascii="Arial" w:eastAsia="Calibri" w:hAnsi="Arial" w:cs="Arial"/>
                <w:szCs w:val="24"/>
              </w:rPr>
              <w:t>Subdivision Local Planning Policy</w:t>
            </w:r>
          </w:p>
          <w:p w14:paraId="758E5141" w14:textId="77777777" w:rsidR="001E7096" w:rsidRPr="00464578" w:rsidRDefault="001E7096" w:rsidP="00424451">
            <w:pPr>
              <w:numPr>
                <w:ilvl w:val="0"/>
                <w:numId w:val="17"/>
              </w:numPr>
              <w:ind w:left="455" w:hanging="455"/>
              <w:contextualSpacing/>
              <w:jc w:val="both"/>
              <w:rPr>
                <w:rFonts w:ascii="Arial" w:eastAsia="Calibri" w:hAnsi="Arial" w:cs="Arial"/>
                <w:szCs w:val="24"/>
              </w:rPr>
            </w:pPr>
            <w:r w:rsidRPr="00464578">
              <w:rPr>
                <w:rFonts w:ascii="Arial" w:eastAsia="Calibri" w:hAnsi="Arial" w:cs="Arial"/>
                <w:szCs w:val="24"/>
              </w:rPr>
              <w:t>Ancillary Accommodation Local Planning Policy</w:t>
            </w:r>
          </w:p>
          <w:p w14:paraId="6FD0256B" w14:textId="77777777" w:rsidR="001E7096" w:rsidRPr="00464578" w:rsidRDefault="001E7096" w:rsidP="00424451">
            <w:pPr>
              <w:numPr>
                <w:ilvl w:val="0"/>
                <w:numId w:val="17"/>
              </w:numPr>
              <w:ind w:left="455" w:hanging="455"/>
              <w:contextualSpacing/>
              <w:jc w:val="both"/>
              <w:rPr>
                <w:rFonts w:ascii="Arial" w:eastAsia="Calibri" w:hAnsi="Arial" w:cs="Arial"/>
                <w:color w:val="000000"/>
                <w:szCs w:val="24"/>
              </w:rPr>
            </w:pPr>
            <w:r w:rsidRPr="00464578">
              <w:rPr>
                <w:rFonts w:ascii="Arial" w:eastAsia="Calibri" w:hAnsi="Arial" w:cs="Arial"/>
                <w:szCs w:val="24"/>
              </w:rPr>
              <w:t>Tennis Court Fencing and Lighting Council Policy</w:t>
            </w:r>
          </w:p>
        </w:tc>
      </w:tr>
    </w:tbl>
    <w:p w14:paraId="53068FCA" w14:textId="7C2611AA" w:rsidR="001E7096" w:rsidRDefault="001E7096" w:rsidP="001E7096">
      <w:pPr>
        <w:contextualSpacing/>
        <w:jc w:val="both"/>
        <w:rPr>
          <w:rFonts w:ascii="Arial" w:eastAsia="Calibri" w:hAnsi="Arial" w:cs="Arial"/>
          <w:szCs w:val="24"/>
        </w:rPr>
      </w:pPr>
    </w:p>
    <w:p w14:paraId="6F89B498" w14:textId="20072D92" w:rsidR="002D18B5" w:rsidRPr="006D752D" w:rsidRDefault="002D18B5" w:rsidP="002D18B5">
      <w:pPr>
        <w:jc w:val="both"/>
        <w:rPr>
          <w:rFonts w:ascii="Arial" w:hAnsi="Arial" w:cs="Arial"/>
          <w:b/>
          <w:szCs w:val="24"/>
        </w:rPr>
      </w:pPr>
      <w:r w:rsidRPr="006D752D">
        <w:rPr>
          <w:rFonts w:ascii="Arial" w:hAnsi="Arial" w:cs="Arial"/>
          <w:b/>
          <w:szCs w:val="24"/>
        </w:rPr>
        <w:t xml:space="preserve">Regulation 11(da) </w:t>
      </w:r>
      <w:r w:rsidR="00D642FC">
        <w:rPr>
          <w:rFonts w:ascii="Arial" w:hAnsi="Arial" w:cs="Arial"/>
          <w:b/>
          <w:szCs w:val="24"/>
        </w:rPr>
        <w:t>–</w:t>
      </w:r>
      <w:r w:rsidRPr="006D752D">
        <w:rPr>
          <w:rFonts w:ascii="Arial" w:hAnsi="Arial" w:cs="Arial"/>
          <w:b/>
          <w:szCs w:val="24"/>
        </w:rPr>
        <w:t xml:space="preserve"> </w:t>
      </w:r>
      <w:r w:rsidR="00D642FC">
        <w:rPr>
          <w:rFonts w:ascii="Arial" w:hAnsi="Arial" w:cs="Arial"/>
          <w:b/>
          <w:szCs w:val="24"/>
        </w:rPr>
        <w:t>Not Applicable – Recommendation Adopted</w:t>
      </w:r>
    </w:p>
    <w:p w14:paraId="10E2238F" w14:textId="77777777" w:rsidR="002D18B5" w:rsidRPr="006D752D" w:rsidRDefault="002D18B5" w:rsidP="002D18B5">
      <w:pPr>
        <w:jc w:val="both"/>
        <w:rPr>
          <w:rFonts w:ascii="Arial" w:hAnsi="Arial" w:cs="Arial"/>
          <w:szCs w:val="24"/>
        </w:rPr>
      </w:pPr>
    </w:p>
    <w:p w14:paraId="4E7ACDA2" w14:textId="65487B30" w:rsidR="002D18B5" w:rsidRPr="006D752D" w:rsidRDefault="002D18B5" w:rsidP="002D18B5">
      <w:pPr>
        <w:jc w:val="both"/>
        <w:rPr>
          <w:rFonts w:ascii="Arial" w:hAnsi="Arial" w:cs="Arial"/>
          <w:szCs w:val="24"/>
        </w:rPr>
      </w:pPr>
      <w:r w:rsidRPr="006D752D">
        <w:rPr>
          <w:rFonts w:ascii="Arial" w:hAnsi="Arial" w:cs="Arial"/>
          <w:szCs w:val="24"/>
        </w:rPr>
        <w:t xml:space="preserve">Moved – Councillor </w:t>
      </w:r>
      <w:r w:rsidR="001B6554">
        <w:rPr>
          <w:rFonts w:ascii="Arial" w:hAnsi="Arial" w:cs="Arial"/>
          <w:szCs w:val="24"/>
        </w:rPr>
        <w:t>McManus</w:t>
      </w:r>
    </w:p>
    <w:p w14:paraId="582FB1E4" w14:textId="27AFAE1A" w:rsidR="002D18B5" w:rsidRPr="006D752D" w:rsidRDefault="002D18B5" w:rsidP="002D18B5">
      <w:pPr>
        <w:jc w:val="both"/>
        <w:rPr>
          <w:rFonts w:ascii="Arial" w:hAnsi="Arial" w:cs="Arial"/>
          <w:szCs w:val="24"/>
        </w:rPr>
      </w:pPr>
      <w:r w:rsidRPr="006D752D">
        <w:rPr>
          <w:rFonts w:ascii="Arial" w:hAnsi="Arial" w:cs="Arial"/>
          <w:szCs w:val="24"/>
        </w:rPr>
        <w:t xml:space="preserve">Seconded – Councillor </w:t>
      </w:r>
      <w:r w:rsidR="001B6554">
        <w:rPr>
          <w:rFonts w:ascii="Arial" w:hAnsi="Arial" w:cs="Arial"/>
          <w:szCs w:val="24"/>
        </w:rPr>
        <w:t>Wetherall</w:t>
      </w:r>
    </w:p>
    <w:p w14:paraId="38C86333" w14:textId="77777777" w:rsidR="002D18B5" w:rsidRPr="006D752D" w:rsidRDefault="002D18B5" w:rsidP="002D18B5">
      <w:pPr>
        <w:jc w:val="both"/>
        <w:rPr>
          <w:rFonts w:ascii="Arial" w:hAnsi="Arial" w:cs="Arial"/>
          <w:szCs w:val="24"/>
        </w:rPr>
      </w:pPr>
    </w:p>
    <w:p w14:paraId="7A928087" w14:textId="323D8C38" w:rsidR="002D18B5" w:rsidRPr="006D752D" w:rsidRDefault="002D18B5" w:rsidP="002D18B5">
      <w:pPr>
        <w:jc w:val="both"/>
        <w:rPr>
          <w:rFonts w:ascii="Arial" w:hAnsi="Arial" w:cs="Arial"/>
          <w:b/>
          <w:szCs w:val="24"/>
        </w:rPr>
      </w:pPr>
      <w:r w:rsidRPr="006D752D">
        <w:rPr>
          <w:rFonts w:ascii="Arial" w:hAnsi="Arial" w:cs="Arial"/>
          <w:b/>
          <w:szCs w:val="24"/>
        </w:rPr>
        <w:t xml:space="preserve">That the Recommendation to </w:t>
      </w:r>
      <w:r w:rsidR="001B6554">
        <w:rPr>
          <w:rFonts w:ascii="Arial" w:hAnsi="Arial" w:cs="Arial"/>
          <w:b/>
          <w:szCs w:val="24"/>
        </w:rPr>
        <w:t>Council</w:t>
      </w:r>
      <w:r w:rsidRPr="006D752D">
        <w:rPr>
          <w:rFonts w:ascii="Arial" w:hAnsi="Arial" w:cs="Arial"/>
          <w:b/>
          <w:szCs w:val="24"/>
        </w:rPr>
        <w:t xml:space="preserve"> be adopted.</w:t>
      </w:r>
    </w:p>
    <w:p w14:paraId="6159B58D" w14:textId="77777777" w:rsidR="002D18B5" w:rsidRPr="006D752D" w:rsidRDefault="002D18B5" w:rsidP="002D18B5">
      <w:pPr>
        <w:jc w:val="both"/>
        <w:rPr>
          <w:rFonts w:ascii="Arial" w:hAnsi="Arial" w:cs="Arial"/>
          <w:szCs w:val="24"/>
        </w:rPr>
      </w:pPr>
      <w:r w:rsidRPr="006D752D">
        <w:rPr>
          <w:rFonts w:ascii="Arial" w:hAnsi="Arial" w:cs="Arial"/>
          <w:szCs w:val="24"/>
        </w:rPr>
        <w:t>(Printed below for ease of reference)</w:t>
      </w:r>
    </w:p>
    <w:p w14:paraId="6C87360E" w14:textId="77777777" w:rsidR="000443FA" w:rsidRPr="006D752D" w:rsidRDefault="000443FA" w:rsidP="00611821">
      <w:pPr>
        <w:tabs>
          <w:tab w:val="left" w:pos="720"/>
          <w:tab w:val="left" w:pos="1440"/>
          <w:tab w:val="left" w:pos="2410"/>
          <w:tab w:val="left" w:pos="2977"/>
          <w:tab w:val="right" w:pos="8222"/>
        </w:tabs>
        <w:jc w:val="both"/>
        <w:rPr>
          <w:rFonts w:ascii="Arial" w:hAnsi="Arial" w:cs="Arial"/>
          <w:b/>
          <w:szCs w:val="24"/>
        </w:rPr>
      </w:pPr>
    </w:p>
    <w:p w14:paraId="1A31B0B2" w14:textId="11D6941D" w:rsidR="000443FA" w:rsidRPr="006D752D" w:rsidRDefault="000443FA" w:rsidP="00611821">
      <w:pPr>
        <w:jc w:val="right"/>
        <w:rPr>
          <w:rFonts w:ascii="Arial" w:hAnsi="Arial" w:cs="Arial"/>
          <w:b/>
          <w:szCs w:val="24"/>
        </w:rPr>
      </w:pPr>
      <w:r w:rsidRPr="006D752D">
        <w:rPr>
          <w:rFonts w:ascii="Arial" w:hAnsi="Arial" w:cs="Arial"/>
          <w:b/>
          <w:szCs w:val="24"/>
        </w:rPr>
        <w:t xml:space="preserve">CARRIED UNANIMOUSLY </w:t>
      </w:r>
      <w:r>
        <w:rPr>
          <w:rFonts w:ascii="Arial" w:hAnsi="Arial" w:cs="Arial"/>
          <w:b/>
          <w:szCs w:val="24"/>
        </w:rPr>
        <w:t xml:space="preserve">EN BLOC </w:t>
      </w:r>
      <w:r w:rsidRPr="006D752D">
        <w:rPr>
          <w:rFonts w:ascii="Arial" w:hAnsi="Arial" w:cs="Arial"/>
          <w:b/>
          <w:szCs w:val="24"/>
        </w:rPr>
        <w:t>1</w:t>
      </w:r>
      <w:r>
        <w:rPr>
          <w:rFonts w:ascii="Arial" w:hAnsi="Arial" w:cs="Arial"/>
          <w:b/>
          <w:szCs w:val="24"/>
        </w:rPr>
        <w:t>2</w:t>
      </w:r>
      <w:r w:rsidRPr="006D752D">
        <w:rPr>
          <w:rFonts w:ascii="Arial" w:hAnsi="Arial" w:cs="Arial"/>
          <w:b/>
          <w:szCs w:val="24"/>
        </w:rPr>
        <w:t>/-</w:t>
      </w:r>
    </w:p>
    <w:p w14:paraId="36A28485" w14:textId="0DFB4DA7" w:rsidR="002D18B5" w:rsidRPr="006D752D" w:rsidRDefault="002D18B5" w:rsidP="002D18B5">
      <w:pPr>
        <w:jc w:val="right"/>
        <w:rPr>
          <w:rFonts w:ascii="Arial" w:hAnsi="Arial" w:cs="Arial"/>
          <w:b/>
          <w:szCs w:val="24"/>
        </w:rPr>
      </w:pPr>
    </w:p>
    <w:p w14:paraId="2FD8E64B" w14:textId="203C23E4" w:rsidR="002D18B5" w:rsidRPr="00464578" w:rsidRDefault="0003704E" w:rsidP="001E7096">
      <w:pPr>
        <w:contextualSpacing/>
        <w:jc w:val="both"/>
        <w:rPr>
          <w:rFonts w:ascii="Arial" w:eastAsia="Calibri" w:hAnsi="Arial" w:cs="Arial"/>
          <w:szCs w:val="24"/>
        </w:rPr>
      </w:pPr>
      <w:r>
        <w:rPr>
          <w:rFonts w:ascii="Arial" w:hAnsi="Arial" w:cs="Arial"/>
          <w:noProof/>
        </w:rPr>
        <mc:AlternateContent>
          <mc:Choice Requires="wps">
            <w:drawing>
              <wp:anchor distT="0" distB="0" distL="114300" distR="114300" simplePos="0" relativeHeight="251658252" behindDoc="1" locked="0" layoutInCell="1" allowOverlap="1" wp14:anchorId="59D3D23E" wp14:editId="42573B69">
                <wp:simplePos x="0" y="0"/>
                <wp:positionH relativeFrom="margin">
                  <wp:align>left</wp:align>
                </wp:positionH>
                <wp:positionV relativeFrom="paragraph">
                  <wp:posOffset>107577</wp:posOffset>
                </wp:positionV>
                <wp:extent cx="5326380" cy="2971800"/>
                <wp:effectExtent l="0" t="0" r="7620" b="0"/>
                <wp:wrapNone/>
                <wp:docPr id="26" name="Rectangle 26"/>
                <wp:cNvGraphicFramePr/>
                <a:graphic xmlns:a="http://schemas.openxmlformats.org/drawingml/2006/main">
                  <a:graphicData uri="http://schemas.microsoft.com/office/word/2010/wordprocessingShape">
                    <wps:wsp>
                      <wps:cNvSpPr/>
                      <wps:spPr>
                        <a:xfrm>
                          <a:off x="0" y="0"/>
                          <a:ext cx="5326380" cy="29718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01A40079" id="Rectangle 26" o:spid="_x0000_s1026" style="position:absolute;margin-left:0;margin-top:8.45pt;width:419.4pt;height:234pt;z-index:-25165618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" fillcolor="#bfbfbf [2412]" stroked="f" strokeweight="2pt">
                <w10:wrap anchorx="margin"/>
              </v:rect>
            </w:pict>
          </mc:Fallback>
        </mc:AlternateContent>
      </w:r>
    </w:p>
    <w:p w14:paraId="54E406DD" w14:textId="24FD271C" w:rsidR="001E7096" w:rsidRPr="00464578" w:rsidRDefault="00D642FC" w:rsidP="001E7096">
      <w:pPr>
        <w:contextualSpacing/>
        <w:jc w:val="both"/>
        <w:rPr>
          <w:rFonts w:ascii="Arial" w:eastAsia="Calibri" w:hAnsi="Arial" w:cs="Arial"/>
          <w:b/>
          <w:bCs/>
          <w:sz w:val="28"/>
          <w:szCs w:val="24"/>
        </w:rPr>
      </w:pPr>
      <w:r>
        <w:rPr>
          <w:rFonts w:ascii="Arial" w:eastAsia="Calibri" w:hAnsi="Arial" w:cs="Arial"/>
          <w:b/>
          <w:bCs/>
          <w:sz w:val="28"/>
          <w:szCs w:val="24"/>
        </w:rPr>
        <w:t xml:space="preserve">Council Resolution / </w:t>
      </w:r>
      <w:r w:rsidR="001E7096">
        <w:rPr>
          <w:rFonts w:ascii="Arial" w:eastAsia="Calibri" w:hAnsi="Arial" w:cs="Arial"/>
          <w:b/>
          <w:bCs/>
          <w:sz w:val="28"/>
          <w:szCs w:val="24"/>
        </w:rPr>
        <w:t xml:space="preserve">Committee Recommendation / </w:t>
      </w:r>
      <w:r w:rsidR="001E7096" w:rsidRPr="00464578">
        <w:rPr>
          <w:rFonts w:ascii="Arial" w:eastAsia="Calibri" w:hAnsi="Arial" w:cs="Arial"/>
          <w:b/>
          <w:bCs/>
          <w:sz w:val="28"/>
          <w:szCs w:val="24"/>
        </w:rPr>
        <w:t>Recommendation to Committee</w:t>
      </w:r>
    </w:p>
    <w:p w14:paraId="4AE82CF1" w14:textId="77777777" w:rsidR="001E7096" w:rsidRPr="00464578" w:rsidRDefault="001E7096" w:rsidP="001E7096">
      <w:pPr>
        <w:contextualSpacing/>
        <w:jc w:val="both"/>
        <w:rPr>
          <w:rFonts w:ascii="Arial" w:eastAsia="Calibri" w:hAnsi="Arial" w:cs="Arial"/>
          <w:b/>
          <w:szCs w:val="24"/>
        </w:rPr>
      </w:pPr>
    </w:p>
    <w:p w14:paraId="4810FF87" w14:textId="77777777" w:rsidR="001E7096" w:rsidRPr="00464578" w:rsidRDefault="001E7096" w:rsidP="001E7096">
      <w:pPr>
        <w:contextualSpacing/>
        <w:jc w:val="both"/>
        <w:rPr>
          <w:rFonts w:ascii="Arial" w:eastAsia="Calibri" w:hAnsi="Arial" w:cs="Arial"/>
          <w:b/>
          <w:szCs w:val="24"/>
        </w:rPr>
      </w:pPr>
      <w:r w:rsidRPr="00464578">
        <w:rPr>
          <w:rFonts w:ascii="Arial" w:eastAsia="Calibri" w:hAnsi="Arial" w:cs="Arial"/>
          <w:b/>
          <w:szCs w:val="24"/>
        </w:rPr>
        <w:t>Council:</w:t>
      </w:r>
    </w:p>
    <w:p w14:paraId="4F27C00C" w14:textId="70DC26E9" w:rsidR="001E7096" w:rsidRPr="00464578" w:rsidRDefault="001E7096" w:rsidP="001E7096">
      <w:pPr>
        <w:contextualSpacing/>
        <w:jc w:val="both"/>
        <w:rPr>
          <w:rFonts w:ascii="Arial" w:eastAsia="Calibri" w:hAnsi="Arial" w:cs="Arial"/>
          <w:b/>
          <w:szCs w:val="24"/>
        </w:rPr>
      </w:pPr>
    </w:p>
    <w:p w14:paraId="42FF7CAD" w14:textId="160ABB7C" w:rsidR="001E7096" w:rsidRPr="00464578" w:rsidRDefault="001E7096" w:rsidP="00424451">
      <w:pPr>
        <w:numPr>
          <w:ilvl w:val="0"/>
          <w:numId w:val="18"/>
        </w:numPr>
        <w:ind w:left="567" w:hanging="567"/>
        <w:contextualSpacing/>
        <w:jc w:val="both"/>
        <w:rPr>
          <w:rFonts w:ascii="Arial" w:eastAsia="Calibri" w:hAnsi="Arial" w:cs="Arial"/>
          <w:b/>
          <w:szCs w:val="24"/>
        </w:rPr>
      </w:pPr>
      <w:r w:rsidRPr="00464578">
        <w:rPr>
          <w:rFonts w:ascii="Arial" w:eastAsia="Calibri" w:hAnsi="Arial" w:cs="Arial"/>
          <w:b/>
          <w:szCs w:val="24"/>
        </w:rPr>
        <w:t>revokes the following Local Planning Policies in accordance with the Planning and Development (Local Planning Schemes) Regulations 2015 Schedule 2, Part 2, Clause 6:</w:t>
      </w:r>
    </w:p>
    <w:p w14:paraId="5E5EDD66" w14:textId="77777777" w:rsidR="001E7096" w:rsidRPr="00464578" w:rsidRDefault="001E7096" w:rsidP="001E7096">
      <w:pPr>
        <w:ind w:left="567"/>
        <w:contextualSpacing/>
        <w:jc w:val="both"/>
        <w:rPr>
          <w:rFonts w:ascii="Arial" w:eastAsia="Calibri" w:hAnsi="Arial" w:cs="Arial"/>
          <w:b/>
          <w:szCs w:val="24"/>
        </w:rPr>
      </w:pPr>
    </w:p>
    <w:p w14:paraId="7860891D" w14:textId="3B522837" w:rsidR="001E7096" w:rsidRPr="00464578" w:rsidRDefault="001E7096" w:rsidP="00424451">
      <w:pPr>
        <w:numPr>
          <w:ilvl w:val="1"/>
          <w:numId w:val="18"/>
        </w:numPr>
        <w:ind w:left="1134" w:hanging="567"/>
        <w:contextualSpacing/>
        <w:jc w:val="both"/>
        <w:rPr>
          <w:rFonts w:ascii="Arial" w:eastAsia="Calibri" w:hAnsi="Arial" w:cs="Arial"/>
          <w:b/>
          <w:szCs w:val="24"/>
        </w:rPr>
      </w:pPr>
      <w:r w:rsidRPr="00464578">
        <w:rPr>
          <w:rFonts w:ascii="Arial" w:eastAsia="Calibri" w:hAnsi="Arial" w:cs="Arial"/>
          <w:b/>
          <w:szCs w:val="24"/>
        </w:rPr>
        <w:t>Subdivision Policy; and</w:t>
      </w:r>
    </w:p>
    <w:p w14:paraId="2A790F6E" w14:textId="77777777" w:rsidR="001E7096" w:rsidRPr="00464578" w:rsidRDefault="001E7096" w:rsidP="001E7096">
      <w:pPr>
        <w:ind w:left="993" w:hanging="426"/>
        <w:contextualSpacing/>
        <w:jc w:val="both"/>
        <w:rPr>
          <w:rFonts w:ascii="Arial" w:eastAsia="Calibri" w:hAnsi="Arial" w:cs="Arial"/>
          <w:b/>
          <w:szCs w:val="24"/>
        </w:rPr>
      </w:pPr>
    </w:p>
    <w:p w14:paraId="0151A60A" w14:textId="77777777" w:rsidR="001E7096" w:rsidRPr="00464578" w:rsidRDefault="001E7096" w:rsidP="00424451">
      <w:pPr>
        <w:numPr>
          <w:ilvl w:val="1"/>
          <w:numId w:val="18"/>
        </w:numPr>
        <w:ind w:left="1134" w:hanging="567"/>
        <w:contextualSpacing/>
        <w:jc w:val="both"/>
        <w:rPr>
          <w:rFonts w:ascii="Arial" w:eastAsia="Calibri" w:hAnsi="Arial" w:cs="Arial"/>
          <w:b/>
          <w:szCs w:val="24"/>
        </w:rPr>
      </w:pPr>
      <w:r w:rsidRPr="00464578">
        <w:rPr>
          <w:rFonts w:ascii="Arial" w:eastAsia="Calibri" w:hAnsi="Arial" w:cs="Arial"/>
          <w:b/>
          <w:szCs w:val="24"/>
        </w:rPr>
        <w:t>Ancillary Accommodation Local Planning Policy.</w:t>
      </w:r>
    </w:p>
    <w:p w14:paraId="345B6E27" w14:textId="706FEF3D" w:rsidR="001E7096" w:rsidRPr="00464578" w:rsidRDefault="001E7096" w:rsidP="001E7096">
      <w:pPr>
        <w:contextualSpacing/>
        <w:jc w:val="both"/>
        <w:rPr>
          <w:rFonts w:ascii="Arial" w:eastAsia="Calibri" w:hAnsi="Arial" w:cs="Arial"/>
          <w:szCs w:val="24"/>
        </w:rPr>
      </w:pPr>
    </w:p>
    <w:p w14:paraId="329DA191" w14:textId="14B8D4C6" w:rsidR="001E7096" w:rsidRPr="00464578" w:rsidRDefault="001E7096" w:rsidP="00424451">
      <w:pPr>
        <w:numPr>
          <w:ilvl w:val="0"/>
          <w:numId w:val="18"/>
        </w:numPr>
        <w:ind w:left="567" w:hanging="567"/>
        <w:contextualSpacing/>
        <w:jc w:val="both"/>
        <w:rPr>
          <w:rFonts w:ascii="Arial" w:eastAsia="Calibri" w:hAnsi="Arial" w:cs="Arial"/>
          <w:b/>
          <w:szCs w:val="24"/>
        </w:rPr>
      </w:pPr>
      <w:r w:rsidRPr="00464578">
        <w:rPr>
          <w:rFonts w:ascii="Arial" w:eastAsia="Calibri" w:hAnsi="Arial" w:cs="Arial"/>
          <w:b/>
          <w:szCs w:val="24"/>
        </w:rPr>
        <w:t>revokes the following Planning Council Policies:</w:t>
      </w:r>
    </w:p>
    <w:p w14:paraId="644BFD05" w14:textId="77777777" w:rsidR="001E7096" w:rsidRPr="00464578" w:rsidRDefault="001E7096" w:rsidP="001E7096">
      <w:pPr>
        <w:contextualSpacing/>
        <w:jc w:val="both"/>
        <w:rPr>
          <w:rFonts w:ascii="Arial" w:eastAsia="Calibri" w:hAnsi="Arial" w:cs="Arial"/>
          <w:b/>
          <w:szCs w:val="24"/>
        </w:rPr>
      </w:pPr>
    </w:p>
    <w:p w14:paraId="523699FF" w14:textId="77777777" w:rsidR="001E7096" w:rsidRPr="00464578" w:rsidRDefault="001E7096" w:rsidP="00424451">
      <w:pPr>
        <w:numPr>
          <w:ilvl w:val="1"/>
          <w:numId w:val="18"/>
        </w:numPr>
        <w:ind w:left="1134" w:hanging="567"/>
        <w:contextualSpacing/>
        <w:jc w:val="both"/>
        <w:rPr>
          <w:rFonts w:ascii="Arial" w:eastAsia="Calibri" w:hAnsi="Arial" w:cs="Arial"/>
          <w:b/>
          <w:szCs w:val="24"/>
        </w:rPr>
      </w:pPr>
      <w:r w:rsidRPr="00464578">
        <w:rPr>
          <w:rFonts w:ascii="Arial" w:eastAsia="Calibri" w:hAnsi="Arial" w:cs="Arial"/>
          <w:b/>
          <w:szCs w:val="24"/>
        </w:rPr>
        <w:t>Tennis Court Fencing &amp; Lighting.</w:t>
      </w:r>
    </w:p>
    <w:p w14:paraId="13BEA075" w14:textId="4F8E46BA"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131E73A9" w14:textId="77777777" w:rsidR="001E7096" w:rsidRDefault="001E7096" w:rsidP="001E7096">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E15082" w:rsidRPr="00464578" w14:paraId="13B51F94" w14:textId="77777777" w:rsidTr="00676C8B">
        <w:tc>
          <w:tcPr>
            <w:tcW w:w="1966" w:type="dxa"/>
            <w:tcBorders>
              <w:bottom w:val="single" w:sz="4" w:space="0" w:color="auto"/>
              <w:right w:val="nil"/>
            </w:tcBorders>
            <w:shd w:val="clear" w:color="auto" w:fill="auto"/>
          </w:tcPr>
          <w:p w14:paraId="1247D4FE" w14:textId="77777777" w:rsidR="001E7096" w:rsidRPr="00464578" w:rsidRDefault="001E7096" w:rsidP="00EC719B">
            <w:pPr>
              <w:keepNext/>
              <w:keepLines/>
              <w:contextualSpacing/>
              <w:outlineLvl w:val="0"/>
              <w:rPr>
                <w:rFonts w:ascii="Arial" w:hAnsi="Arial" w:cs="Arial"/>
                <w:b/>
                <w:bCs/>
                <w:color w:val="000000"/>
                <w:sz w:val="28"/>
                <w:szCs w:val="28"/>
              </w:rPr>
            </w:pPr>
            <w:bookmarkStart w:id="49" w:name="_Toc457898748"/>
            <w:bookmarkStart w:id="50" w:name="_Toc38630481"/>
            <w:bookmarkStart w:id="51" w:name="_Toc40367620"/>
            <w:bookmarkStart w:id="52" w:name="_Toc40979229"/>
            <w:r w:rsidRPr="00464578">
              <w:rPr>
                <w:rFonts w:ascii="Arial" w:hAnsi="Arial" w:cs="Arial"/>
                <w:b/>
                <w:bCs/>
                <w:color w:val="000000"/>
                <w:sz w:val="28"/>
                <w:szCs w:val="28"/>
              </w:rPr>
              <w:t>PD23.</w:t>
            </w:r>
            <w:bookmarkEnd w:id="49"/>
            <w:r w:rsidRPr="00464578">
              <w:rPr>
                <w:rFonts w:ascii="Arial" w:hAnsi="Arial" w:cs="Arial"/>
                <w:b/>
                <w:bCs/>
                <w:color w:val="000000"/>
                <w:sz w:val="28"/>
                <w:szCs w:val="28"/>
              </w:rPr>
              <w:t>20</w:t>
            </w:r>
            <w:bookmarkEnd w:id="50"/>
            <w:bookmarkEnd w:id="51"/>
            <w:bookmarkEnd w:id="52"/>
          </w:p>
        </w:tc>
        <w:tc>
          <w:tcPr>
            <w:tcW w:w="6342" w:type="dxa"/>
            <w:tcBorders>
              <w:left w:val="nil"/>
              <w:bottom w:val="single" w:sz="4" w:space="0" w:color="auto"/>
            </w:tcBorders>
            <w:shd w:val="clear" w:color="auto" w:fill="auto"/>
          </w:tcPr>
          <w:p w14:paraId="68C2C965" w14:textId="77777777" w:rsidR="001E7096" w:rsidRPr="00464578" w:rsidRDefault="001E7096" w:rsidP="00EC719B">
            <w:pPr>
              <w:keepNext/>
              <w:keepLines/>
              <w:contextualSpacing/>
              <w:outlineLvl w:val="0"/>
              <w:rPr>
                <w:rFonts w:ascii="Arial" w:hAnsi="Arial" w:cs="Arial"/>
                <w:b/>
                <w:bCs/>
                <w:color w:val="000000"/>
                <w:sz w:val="28"/>
                <w:szCs w:val="28"/>
              </w:rPr>
            </w:pPr>
            <w:bookmarkStart w:id="53" w:name="_Toc38630482"/>
            <w:bookmarkStart w:id="54" w:name="_Toc40367621"/>
            <w:bookmarkStart w:id="55" w:name="_Toc40979230"/>
            <w:r w:rsidRPr="00464578">
              <w:rPr>
                <w:rFonts w:ascii="Arial" w:hAnsi="Arial" w:cs="Arial"/>
                <w:b/>
                <w:bCs/>
                <w:color w:val="000000"/>
                <w:sz w:val="28"/>
                <w:szCs w:val="32"/>
              </w:rPr>
              <w:t>No. 2 Nandina Avenue, Mt Claremont – Primary &amp; Secondary Street Fence</w:t>
            </w:r>
            <w:bookmarkEnd w:id="53"/>
            <w:bookmarkEnd w:id="54"/>
            <w:bookmarkEnd w:id="55"/>
          </w:p>
        </w:tc>
      </w:tr>
      <w:tr w:rsidR="005C165C" w:rsidRPr="00464578" w14:paraId="79D806CF" w14:textId="77777777" w:rsidTr="00676C8B">
        <w:tc>
          <w:tcPr>
            <w:tcW w:w="8308" w:type="dxa"/>
            <w:gridSpan w:val="2"/>
            <w:tcBorders>
              <w:left w:val="nil"/>
              <w:right w:val="nil"/>
            </w:tcBorders>
            <w:shd w:val="clear" w:color="auto" w:fill="auto"/>
          </w:tcPr>
          <w:p w14:paraId="26893C38" w14:textId="77777777" w:rsidR="001E7096" w:rsidRPr="00464578" w:rsidRDefault="001E7096" w:rsidP="00EC719B">
            <w:pPr>
              <w:contextualSpacing/>
              <w:rPr>
                <w:rFonts w:ascii="Arial" w:eastAsia="Calibri" w:hAnsi="Arial" w:cs="Arial"/>
                <w:color w:val="000000"/>
                <w:szCs w:val="22"/>
                <w:highlight w:val="yellow"/>
              </w:rPr>
            </w:pPr>
          </w:p>
        </w:tc>
      </w:tr>
      <w:tr w:rsidR="001E7096" w:rsidRPr="00464578" w14:paraId="03AFED58" w14:textId="77777777" w:rsidTr="00676C8B">
        <w:tc>
          <w:tcPr>
            <w:tcW w:w="1966" w:type="dxa"/>
            <w:shd w:val="clear" w:color="auto" w:fill="auto"/>
          </w:tcPr>
          <w:p w14:paraId="6F8A2490"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Committee</w:t>
            </w:r>
          </w:p>
        </w:tc>
        <w:tc>
          <w:tcPr>
            <w:tcW w:w="6342" w:type="dxa"/>
            <w:shd w:val="clear" w:color="auto" w:fill="auto"/>
          </w:tcPr>
          <w:p w14:paraId="21A9A1C6" w14:textId="77777777" w:rsidR="001E7096" w:rsidRPr="00464578" w:rsidRDefault="001E7096" w:rsidP="00EC719B">
            <w:pPr>
              <w:contextualSpacing/>
              <w:rPr>
                <w:rFonts w:ascii="Arial" w:eastAsia="Calibri" w:hAnsi="Arial" w:cs="Arial"/>
                <w:iCs/>
                <w:color w:val="000000"/>
                <w:szCs w:val="24"/>
                <w:highlight w:val="yellow"/>
              </w:rPr>
            </w:pPr>
            <w:r w:rsidRPr="00464578">
              <w:rPr>
                <w:rFonts w:ascii="Arial" w:eastAsia="Calibri" w:hAnsi="Arial" w:cs="Arial"/>
                <w:iCs/>
                <w:color w:val="000000"/>
                <w:szCs w:val="24"/>
              </w:rPr>
              <w:t>12 May 2020</w:t>
            </w:r>
          </w:p>
        </w:tc>
      </w:tr>
      <w:tr w:rsidR="001E7096" w:rsidRPr="00464578" w14:paraId="3FE49775" w14:textId="77777777" w:rsidTr="00676C8B">
        <w:tc>
          <w:tcPr>
            <w:tcW w:w="1966" w:type="dxa"/>
            <w:shd w:val="clear" w:color="auto" w:fill="auto"/>
          </w:tcPr>
          <w:p w14:paraId="0F30F63B"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Council</w:t>
            </w:r>
          </w:p>
        </w:tc>
        <w:tc>
          <w:tcPr>
            <w:tcW w:w="6342" w:type="dxa"/>
            <w:shd w:val="clear" w:color="auto" w:fill="auto"/>
          </w:tcPr>
          <w:p w14:paraId="6462DDD1" w14:textId="77777777" w:rsidR="001E7096" w:rsidRPr="00464578" w:rsidRDefault="001E7096" w:rsidP="00EC719B">
            <w:pPr>
              <w:contextualSpacing/>
              <w:rPr>
                <w:rFonts w:ascii="Arial" w:eastAsia="Calibri" w:hAnsi="Arial" w:cs="Arial"/>
                <w:iCs/>
                <w:color w:val="000000"/>
                <w:szCs w:val="24"/>
                <w:highlight w:val="yellow"/>
              </w:rPr>
            </w:pPr>
            <w:r w:rsidRPr="00464578">
              <w:rPr>
                <w:rFonts w:ascii="Arial" w:eastAsia="Calibri" w:hAnsi="Arial" w:cs="Arial"/>
                <w:iCs/>
                <w:color w:val="000000"/>
                <w:szCs w:val="24"/>
              </w:rPr>
              <w:t>26 May 2020</w:t>
            </w:r>
          </w:p>
        </w:tc>
      </w:tr>
      <w:tr w:rsidR="001E7096" w:rsidRPr="00464578" w14:paraId="756DB14E" w14:textId="77777777" w:rsidTr="00676C8B">
        <w:tc>
          <w:tcPr>
            <w:tcW w:w="1966" w:type="dxa"/>
            <w:shd w:val="clear" w:color="auto" w:fill="auto"/>
          </w:tcPr>
          <w:p w14:paraId="3F9338FF"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Applicant</w:t>
            </w:r>
          </w:p>
        </w:tc>
        <w:tc>
          <w:tcPr>
            <w:tcW w:w="6342" w:type="dxa"/>
            <w:shd w:val="clear" w:color="auto" w:fill="auto"/>
          </w:tcPr>
          <w:p w14:paraId="0DFE7225" w14:textId="77777777" w:rsidR="001E7096" w:rsidRPr="00464578" w:rsidRDefault="001E7096" w:rsidP="00EC719B">
            <w:pPr>
              <w:contextualSpacing/>
              <w:rPr>
                <w:rFonts w:ascii="Arial" w:eastAsia="Calibri" w:hAnsi="Arial" w:cs="Arial"/>
                <w:iCs/>
                <w:color w:val="000000"/>
                <w:szCs w:val="24"/>
                <w:highlight w:val="yellow"/>
              </w:rPr>
            </w:pPr>
            <w:r w:rsidRPr="00464578">
              <w:rPr>
                <w:rFonts w:ascii="Arial" w:eastAsia="Calibri" w:hAnsi="Arial" w:cs="Arial"/>
                <w:iCs/>
                <w:color w:val="000000"/>
                <w:szCs w:val="24"/>
              </w:rPr>
              <w:t>Phil Jones</w:t>
            </w:r>
          </w:p>
        </w:tc>
      </w:tr>
      <w:tr w:rsidR="001E7096" w:rsidRPr="00464578" w14:paraId="7C62F6A3" w14:textId="77777777" w:rsidTr="00676C8B">
        <w:tc>
          <w:tcPr>
            <w:tcW w:w="1966" w:type="dxa"/>
            <w:shd w:val="clear" w:color="auto" w:fill="auto"/>
          </w:tcPr>
          <w:p w14:paraId="0C380290"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Landowner</w:t>
            </w:r>
          </w:p>
        </w:tc>
        <w:tc>
          <w:tcPr>
            <w:tcW w:w="6342" w:type="dxa"/>
            <w:shd w:val="clear" w:color="auto" w:fill="auto"/>
          </w:tcPr>
          <w:p w14:paraId="5BC7004A" w14:textId="77777777" w:rsidR="001E7096" w:rsidRPr="00464578" w:rsidRDefault="001E7096" w:rsidP="00EC719B">
            <w:pPr>
              <w:contextualSpacing/>
              <w:rPr>
                <w:rFonts w:ascii="Arial" w:eastAsia="Calibri" w:hAnsi="Arial" w:cs="Arial"/>
                <w:color w:val="000000"/>
                <w:szCs w:val="24"/>
              </w:rPr>
            </w:pPr>
            <w:r w:rsidRPr="00464578">
              <w:rPr>
                <w:rFonts w:ascii="Arial" w:eastAsia="Calibri" w:hAnsi="Arial" w:cs="Arial"/>
                <w:color w:val="000000"/>
                <w:szCs w:val="24"/>
              </w:rPr>
              <w:t>Frances Todd &amp; Ian Todd</w:t>
            </w:r>
          </w:p>
        </w:tc>
      </w:tr>
      <w:tr w:rsidR="005C165C" w:rsidRPr="00464578" w14:paraId="2937172E" w14:textId="77777777" w:rsidTr="00676C8B">
        <w:tc>
          <w:tcPr>
            <w:tcW w:w="1966" w:type="dxa"/>
            <w:shd w:val="clear" w:color="auto" w:fill="auto"/>
          </w:tcPr>
          <w:p w14:paraId="7B9CD0A9"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Director</w:t>
            </w:r>
          </w:p>
        </w:tc>
        <w:tc>
          <w:tcPr>
            <w:tcW w:w="6342" w:type="dxa"/>
            <w:shd w:val="clear" w:color="auto" w:fill="auto"/>
            <w:vAlign w:val="center"/>
          </w:tcPr>
          <w:p w14:paraId="49FDD091" w14:textId="77777777" w:rsidR="001E7096" w:rsidRPr="00464578" w:rsidRDefault="001E7096" w:rsidP="00EC719B">
            <w:pPr>
              <w:contextualSpacing/>
              <w:rPr>
                <w:rFonts w:ascii="Arial" w:eastAsia="Calibri" w:hAnsi="Arial" w:cs="Arial"/>
                <w:color w:val="000000"/>
                <w:szCs w:val="24"/>
              </w:rPr>
            </w:pPr>
            <w:r w:rsidRPr="00464578">
              <w:rPr>
                <w:rFonts w:ascii="Arial" w:eastAsia="Calibri" w:hAnsi="Arial" w:cs="Arial"/>
                <w:color w:val="000000"/>
                <w:szCs w:val="24"/>
              </w:rPr>
              <w:t xml:space="preserve">Peter Mickleson – Director Planning &amp; Development </w:t>
            </w:r>
          </w:p>
        </w:tc>
      </w:tr>
      <w:tr w:rsidR="005C165C" w:rsidRPr="00464578" w14:paraId="36844E16" w14:textId="77777777" w:rsidTr="00676C8B">
        <w:tc>
          <w:tcPr>
            <w:tcW w:w="1966" w:type="dxa"/>
            <w:shd w:val="clear" w:color="auto" w:fill="auto"/>
          </w:tcPr>
          <w:p w14:paraId="418104A5"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bCs/>
                <w:szCs w:val="24"/>
              </w:rPr>
              <w:t xml:space="preserve">Employee Disclosure under </w:t>
            </w:r>
            <w:r w:rsidRPr="00464578">
              <w:rPr>
                <w:rFonts w:ascii="Arial" w:eastAsia="Calibri" w:hAnsi="Arial" w:cs="Arial"/>
                <w:b/>
                <w:bCs/>
                <w:i/>
                <w:iCs/>
                <w:szCs w:val="24"/>
              </w:rPr>
              <w:t>section 5.70 Local Government Act 1995</w:t>
            </w:r>
            <w:r w:rsidRPr="00464578">
              <w:rPr>
                <w:rFonts w:ascii="Arial" w:eastAsia="Calibri" w:hAnsi="Arial" w:cs="Arial"/>
                <w:szCs w:val="24"/>
              </w:rPr>
              <w:t> </w:t>
            </w:r>
          </w:p>
        </w:tc>
        <w:tc>
          <w:tcPr>
            <w:tcW w:w="6342" w:type="dxa"/>
            <w:shd w:val="clear" w:color="auto" w:fill="auto"/>
            <w:vAlign w:val="center"/>
          </w:tcPr>
          <w:p w14:paraId="0D9C0BFB" w14:textId="77777777" w:rsidR="001E7096" w:rsidRPr="00464578" w:rsidRDefault="001E7096" w:rsidP="00EC719B">
            <w:pPr>
              <w:contextualSpacing/>
              <w:rPr>
                <w:rFonts w:ascii="Arial" w:eastAsia="Calibri" w:hAnsi="Arial" w:cs="Arial"/>
                <w:color w:val="000000"/>
                <w:szCs w:val="24"/>
              </w:rPr>
            </w:pPr>
            <w:r w:rsidRPr="00464578">
              <w:rPr>
                <w:rFonts w:ascii="Arial" w:eastAsia="Calibri" w:hAnsi="Arial" w:cs="Arial"/>
                <w:szCs w:val="24"/>
              </w:rPr>
              <w:t>Nil</w:t>
            </w:r>
          </w:p>
        </w:tc>
      </w:tr>
      <w:tr w:rsidR="001E7096" w:rsidRPr="00464578" w14:paraId="7903D4CD" w14:textId="77777777" w:rsidTr="00676C8B">
        <w:trPr>
          <w:trHeight w:val="1635"/>
        </w:trPr>
        <w:tc>
          <w:tcPr>
            <w:tcW w:w="1966" w:type="dxa"/>
            <w:shd w:val="clear" w:color="auto" w:fill="auto"/>
          </w:tcPr>
          <w:p w14:paraId="0CB47AC9"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Report Type</w:t>
            </w:r>
          </w:p>
          <w:p w14:paraId="02D72DDE" w14:textId="77777777" w:rsidR="001E7096" w:rsidRPr="00464578" w:rsidRDefault="001E7096" w:rsidP="00EC719B">
            <w:pPr>
              <w:contextualSpacing/>
              <w:rPr>
                <w:rFonts w:ascii="Arial" w:eastAsia="Calibri" w:hAnsi="Arial" w:cs="Arial"/>
                <w:b/>
                <w:color w:val="000000"/>
                <w:szCs w:val="22"/>
              </w:rPr>
            </w:pPr>
          </w:p>
          <w:p w14:paraId="14073DA5" w14:textId="77777777" w:rsidR="001E7096" w:rsidRPr="00464578" w:rsidRDefault="001E7096" w:rsidP="00EC719B">
            <w:pPr>
              <w:contextualSpacing/>
              <w:rPr>
                <w:rFonts w:ascii="Arial" w:eastAsia="Calibri" w:hAnsi="Arial" w:cs="Arial"/>
                <w:b/>
                <w:color w:val="000000"/>
                <w:szCs w:val="22"/>
              </w:rPr>
            </w:pPr>
          </w:p>
          <w:p w14:paraId="74D4ABEC" w14:textId="77777777" w:rsidR="001E7096" w:rsidRPr="00464578" w:rsidRDefault="001E7096" w:rsidP="00EC719B">
            <w:pPr>
              <w:contextualSpacing/>
              <w:rPr>
                <w:rFonts w:ascii="Arial" w:eastAsia="Calibri" w:hAnsi="Arial" w:cs="Arial"/>
                <w:color w:val="000000"/>
                <w:szCs w:val="22"/>
              </w:rPr>
            </w:pPr>
            <w:r w:rsidRPr="00464578">
              <w:rPr>
                <w:rFonts w:ascii="Arial" w:eastAsia="Calibri" w:hAnsi="Arial" w:cs="Arial"/>
                <w:color w:val="000000"/>
                <w:szCs w:val="22"/>
              </w:rPr>
              <w:t>Quasi-Judicial</w:t>
            </w:r>
          </w:p>
        </w:tc>
        <w:tc>
          <w:tcPr>
            <w:tcW w:w="6342" w:type="dxa"/>
            <w:shd w:val="clear" w:color="auto" w:fill="auto"/>
          </w:tcPr>
          <w:p w14:paraId="1DD46A6F" w14:textId="77777777" w:rsidR="001E7096" w:rsidRPr="00464578" w:rsidRDefault="001E7096" w:rsidP="00EC719B">
            <w:pPr>
              <w:autoSpaceDE w:val="0"/>
              <w:autoSpaceDN w:val="0"/>
              <w:adjustRightInd w:val="0"/>
              <w:contextualSpacing/>
              <w:jc w:val="both"/>
              <w:rPr>
                <w:rFonts w:ascii="Arial" w:eastAsia="Calibri" w:hAnsi="Arial" w:cs="Arial"/>
                <w:color w:val="000000"/>
                <w:szCs w:val="22"/>
              </w:rPr>
            </w:pPr>
            <w:r w:rsidRPr="00464578">
              <w:rPr>
                <w:rFonts w:ascii="Arial" w:eastAsia="Calibri" w:hAnsi="Arial" w:cs="Arial"/>
                <w:color w:val="000000"/>
                <w:szCs w:val="22"/>
              </w:rPr>
              <w:t xml:space="preserve">When Council determines an application/matter that directly affects a </w:t>
            </w:r>
            <w:r w:rsidRPr="00464578">
              <w:rPr>
                <w:rFonts w:ascii="Arial,Italic" w:eastAsia="Calibri" w:hAnsi="Arial,Italic" w:cs="Arial,Italic"/>
                <w:color w:val="000000"/>
                <w:szCs w:val="22"/>
              </w:rPr>
              <w:t xml:space="preserve">person’s right and interests. The judicial character arises from the </w:t>
            </w:r>
            <w:r w:rsidRPr="00464578">
              <w:rPr>
                <w:rFonts w:ascii="Arial" w:eastAsia="Calibri" w:hAnsi="Arial" w:cs="Arial"/>
                <w:color w:val="000000"/>
                <w:szCs w:val="22"/>
              </w:rPr>
              <w:t>obligation to abide by the principles of natural justice. Examples of Quasi-Judicial authority include town planning applications and other decisions that may be appealable to the State Administrative Tribunal.</w:t>
            </w:r>
          </w:p>
        </w:tc>
      </w:tr>
      <w:tr w:rsidR="001E7096" w:rsidRPr="00464578" w14:paraId="63D6253B" w14:textId="77777777" w:rsidTr="00676C8B">
        <w:tc>
          <w:tcPr>
            <w:tcW w:w="1966" w:type="dxa"/>
            <w:shd w:val="clear" w:color="auto" w:fill="auto"/>
          </w:tcPr>
          <w:p w14:paraId="2307AA52"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Reference</w:t>
            </w:r>
          </w:p>
        </w:tc>
        <w:tc>
          <w:tcPr>
            <w:tcW w:w="6342" w:type="dxa"/>
            <w:shd w:val="clear" w:color="auto" w:fill="auto"/>
          </w:tcPr>
          <w:p w14:paraId="781DCA5A" w14:textId="77777777" w:rsidR="001E7096" w:rsidRPr="00464578" w:rsidRDefault="001E7096" w:rsidP="00EC719B">
            <w:pPr>
              <w:contextualSpacing/>
              <w:jc w:val="both"/>
              <w:rPr>
                <w:rFonts w:ascii="Arial" w:eastAsia="Calibri" w:hAnsi="Arial" w:cs="Arial"/>
                <w:szCs w:val="24"/>
              </w:rPr>
            </w:pPr>
            <w:r w:rsidRPr="00464578">
              <w:rPr>
                <w:rFonts w:ascii="Arial" w:eastAsia="Calibri" w:hAnsi="Arial" w:cs="Arial"/>
                <w:szCs w:val="24"/>
              </w:rPr>
              <w:t>DA19-42264</w:t>
            </w:r>
          </w:p>
          <w:p w14:paraId="29E8D23D" w14:textId="77777777" w:rsidR="001E7096" w:rsidRPr="00464578" w:rsidRDefault="001E7096" w:rsidP="00EC719B">
            <w:pPr>
              <w:contextualSpacing/>
              <w:jc w:val="both"/>
              <w:rPr>
                <w:rFonts w:ascii="Arial" w:eastAsia="Calibri" w:hAnsi="Arial" w:cs="Arial"/>
                <w:iCs/>
                <w:color w:val="000000"/>
                <w:szCs w:val="24"/>
                <w:highlight w:val="yellow"/>
              </w:rPr>
            </w:pPr>
          </w:p>
        </w:tc>
      </w:tr>
      <w:tr w:rsidR="005C165C" w:rsidRPr="00464578" w14:paraId="0F4B4585" w14:textId="77777777" w:rsidTr="00676C8B">
        <w:tc>
          <w:tcPr>
            <w:tcW w:w="1966" w:type="dxa"/>
            <w:tcBorders>
              <w:bottom w:val="single" w:sz="4" w:space="0" w:color="auto"/>
            </w:tcBorders>
            <w:shd w:val="clear" w:color="auto" w:fill="auto"/>
          </w:tcPr>
          <w:p w14:paraId="295F35AE"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Previous Item</w:t>
            </w:r>
          </w:p>
        </w:tc>
        <w:tc>
          <w:tcPr>
            <w:tcW w:w="6342" w:type="dxa"/>
            <w:tcBorders>
              <w:bottom w:val="single" w:sz="4" w:space="0" w:color="auto"/>
            </w:tcBorders>
            <w:shd w:val="clear" w:color="auto" w:fill="auto"/>
          </w:tcPr>
          <w:p w14:paraId="449B279B" w14:textId="77777777" w:rsidR="001E7096" w:rsidRPr="00464578" w:rsidRDefault="001E7096" w:rsidP="00EC719B">
            <w:pPr>
              <w:contextualSpacing/>
              <w:jc w:val="both"/>
              <w:rPr>
                <w:rFonts w:ascii="Arial" w:eastAsia="Calibri" w:hAnsi="Arial" w:cs="Arial"/>
                <w:color w:val="000000"/>
                <w:szCs w:val="24"/>
                <w:highlight w:val="yellow"/>
              </w:rPr>
            </w:pPr>
            <w:r w:rsidRPr="00464578">
              <w:rPr>
                <w:rFonts w:ascii="Arial" w:eastAsia="Calibri" w:hAnsi="Arial" w:cs="Arial"/>
                <w:color w:val="000000"/>
                <w:szCs w:val="24"/>
              </w:rPr>
              <w:t>Nil</w:t>
            </w:r>
          </w:p>
        </w:tc>
      </w:tr>
      <w:tr w:rsidR="005C165C" w:rsidRPr="00464578" w14:paraId="58A3C894" w14:textId="77777777" w:rsidTr="00676C8B">
        <w:tc>
          <w:tcPr>
            <w:tcW w:w="1966" w:type="dxa"/>
            <w:tcBorders>
              <w:bottom w:val="single" w:sz="4" w:space="0" w:color="auto"/>
            </w:tcBorders>
            <w:shd w:val="clear" w:color="auto" w:fill="auto"/>
          </w:tcPr>
          <w:p w14:paraId="55B6BB7C"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Delegation</w:t>
            </w:r>
          </w:p>
        </w:tc>
        <w:tc>
          <w:tcPr>
            <w:tcW w:w="6342" w:type="dxa"/>
            <w:tcBorders>
              <w:bottom w:val="single" w:sz="4" w:space="0" w:color="auto"/>
            </w:tcBorders>
            <w:shd w:val="clear" w:color="auto" w:fill="auto"/>
          </w:tcPr>
          <w:p w14:paraId="5E43586A" w14:textId="77777777" w:rsidR="001E7096" w:rsidRPr="00464578" w:rsidRDefault="001E7096" w:rsidP="00EC719B">
            <w:pPr>
              <w:contextualSpacing/>
              <w:jc w:val="both"/>
              <w:rPr>
                <w:rFonts w:ascii="Arial" w:eastAsia="Calibri" w:hAnsi="Arial" w:cs="Arial"/>
                <w:i/>
                <w:color w:val="000000"/>
                <w:szCs w:val="22"/>
                <w:highlight w:val="yellow"/>
              </w:rPr>
            </w:pPr>
            <w:r w:rsidRPr="00464578">
              <w:rPr>
                <w:rFonts w:ascii="Arial" w:eastAsia="Calibri" w:hAnsi="Arial" w:cs="Arial"/>
                <w:szCs w:val="24"/>
              </w:rPr>
              <w:t>Refusal of applications where discretion exists for Council to approve the variations under the City’s Local Planning Scheme No. 3, policies and/or the Residential Design Codes.</w:t>
            </w:r>
          </w:p>
        </w:tc>
      </w:tr>
      <w:tr w:rsidR="005C165C" w:rsidRPr="00464578" w14:paraId="2EB3D824" w14:textId="77777777" w:rsidTr="00676C8B">
        <w:tc>
          <w:tcPr>
            <w:tcW w:w="1966" w:type="dxa"/>
            <w:shd w:val="clear" w:color="auto" w:fill="auto"/>
            <w:vAlign w:val="center"/>
          </w:tcPr>
          <w:p w14:paraId="1E52A917"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Attachments</w:t>
            </w:r>
          </w:p>
        </w:tc>
        <w:tc>
          <w:tcPr>
            <w:tcW w:w="6342" w:type="dxa"/>
            <w:shd w:val="clear" w:color="auto" w:fill="auto"/>
            <w:vAlign w:val="center"/>
          </w:tcPr>
          <w:p w14:paraId="642D8A3B" w14:textId="77777777" w:rsidR="001E7096" w:rsidRPr="00464578" w:rsidRDefault="001E7096" w:rsidP="00424451">
            <w:pPr>
              <w:numPr>
                <w:ilvl w:val="0"/>
                <w:numId w:val="19"/>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Applicant justification letter</w:t>
            </w:r>
          </w:p>
          <w:p w14:paraId="421CE016" w14:textId="77777777" w:rsidR="001E7096" w:rsidRPr="00464578" w:rsidRDefault="001E7096" w:rsidP="00424451">
            <w:pPr>
              <w:numPr>
                <w:ilvl w:val="0"/>
                <w:numId w:val="19"/>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 xml:space="preserve">Site photographs </w:t>
            </w:r>
          </w:p>
          <w:p w14:paraId="68CD7FFC" w14:textId="77777777" w:rsidR="001E7096" w:rsidRPr="00464578" w:rsidRDefault="001E7096" w:rsidP="00424451">
            <w:pPr>
              <w:numPr>
                <w:ilvl w:val="0"/>
                <w:numId w:val="19"/>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Consultation Map</w:t>
            </w:r>
          </w:p>
        </w:tc>
      </w:tr>
      <w:tr w:rsidR="00A95537" w:rsidRPr="00464578" w14:paraId="4E86E47E" w14:textId="77777777" w:rsidTr="00676C8B">
        <w:tc>
          <w:tcPr>
            <w:tcW w:w="1966" w:type="dxa"/>
            <w:tcBorders>
              <w:bottom w:val="single" w:sz="4" w:space="0" w:color="auto"/>
            </w:tcBorders>
            <w:shd w:val="clear" w:color="auto" w:fill="auto"/>
            <w:vAlign w:val="center"/>
          </w:tcPr>
          <w:p w14:paraId="44779EA4"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Confidential Attachments</w:t>
            </w:r>
          </w:p>
        </w:tc>
        <w:tc>
          <w:tcPr>
            <w:tcW w:w="6342" w:type="dxa"/>
            <w:tcBorders>
              <w:bottom w:val="single" w:sz="4" w:space="0" w:color="auto"/>
            </w:tcBorders>
            <w:shd w:val="clear" w:color="auto" w:fill="auto"/>
            <w:vAlign w:val="center"/>
          </w:tcPr>
          <w:p w14:paraId="3C0DD0F2" w14:textId="77777777" w:rsidR="001E7096" w:rsidRPr="00464578" w:rsidRDefault="001E7096" w:rsidP="00424451">
            <w:pPr>
              <w:numPr>
                <w:ilvl w:val="0"/>
                <w:numId w:val="22"/>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Plans</w:t>
            </w:r>
          </w:p>
          <w:p w14:paraId="7915A5CF" w14:textId="77777777" w:rsidR="001E7096" w:rsidRPr="00464578" w:rsidRDefault="001E7096" w:rsidP="00424451">
            <w:pPr>
              <w:numPr>
                <w:ilvl w:val="0"/>
                <w:numId w:val="22"/>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Submission</w:t>
            </w:r>
          </w:p>
        </w:tc>
      </w:tr>
    </w:tbl>
    <w:p w14:paraId="27F89E00" w14:textId="2F078CCF" w:rsidR="001E7096" w:rsidRDefault="001E7096" w:rsidP="001E7096">
      <w:pPr>
        <w:contextualSpacing/>
        <w:rPr>
          <w:rFonts w:ascii="Arial" w:eastAsia="Calibri" w:hAnsi="Arial" w:cs="Arial"/>
          <w:color w:val="000000"/>
          <w:szCs w:val="32"/>
        </w:rPr>
      </w:pPr>
    </w:p>
    <w:p w14:paraId="32D57608" w14:textId="77777777" w:rsidR="0003704E" w:rsidRPr="006D752D" w:rsidRDefault="0003704E" w:rsidP="0003704E">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421DDFBB" w14:textId="77777777" w:rsidR="0003704E" w:rsidRPr="006D752D" w:rsidRDefault="0003704E" w:rsidP="0003704E">
      <w:pPr>
        <w:jc w:val="both"/>
        <w:rPr>
          <w:rFonts w:ascii="Arial" w:hAnsi="Arial" w:cs="Arial"/>
          <w:szCs w:val="24"/>
        </w:rPr>
      </w:pPr>
    </w:p>
    <w:p w14:paraId="0F1CE613" w14:textId="77777777" w:rsidR="0003704E" w:rsidRPr="006D752D" w:rsidRDefault="0003704E" w:rsidP="0003704E">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62B311E9" w14:textId="77777777" w:rsidR="0003704E" w:rsidRPr="006D752D" w:rsidRDefault="0003704E" w:rsidP="0003704E">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0AC2FB87" w14:textId="77777777" w:rsidR="0003704E" w:rsidRPr="006D752D" w:rsidRDefault="0003704E" w:rsidP="0003704E">
      <w:pPr>
        <w:jc w:val="both"/>
        <w:rPr>
          <w:rFonts w:ascii="Arial" w:hAnsi="Arial" w:cs="Arial"/>
          <w:szCs w:val="24"/>
        </w:rPr>
      </w:pPr>
    </w:p>
    <w:p w14:paraId="75382263" w14:textId="77777777" w:rsidR="0003704E" w:rsidRPr="006D752D" w:rsidRDefault="0003704E" w:rsidP="0003704E">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058C2096" w14:textId="77777777" w:rsidR="0003704E" w:rsidRPr="006D752D" w:rsidRDefault="0003704E" w:rsidP="0003704E">
      <w:pPr>
        <w:jc w:val="both"/>
        <w:rPr>
          <w:rFonts w:ascii="Arial" w:hAnsi="Arial" w:cs="Arial"/>
          <w:szCs w:val="24"/>
        </w:rPr>
      </w:pPr>
      <w:r w:rsidRPr="006D752D">
        <w:rPr>
          <w:rFonts w:ascii="Arial" w:hAnsi="Arial" w:cs="Arial"/>
          <w:szCs w:val="24"/>
        </w:rPr>
        <w:t>(Printed below for ease of reference)</w:t>
      </w:r>
    </w:p>
    <w:p w14:paraId="6BCACE44" w14:textId="77777777" w:rsidR="0003704E" w:rsidRPr="006D752D" w:rsidRDefault="0003704E" w:rsidP="0003704E">
      <w:pPr>
        <w:tabs>
          <w:tab w:val="left" w:pos="720"/>
          <w:tab w:val="left" w:pos="1440"/>
          <w:tab w:val="left" w:pos="2410"/>
          <w:tab w:val="left" w:pos="2977"/>
          <w:tab w:val="right" w:pos="8222"/>
        </w:tabs>
        <w:jc w:val="both"/>
        <w:rPr>
          <w:rFonts w:ascii="Arial" w:hAnsi="Arial" w:cs="Arial"/>
          <w:b/>
          <w:szCs w:val="24"/>
        </w:rPr>
      </w:pPr>
    </w:p>
    <w:p w14:paraId="5E57F43F" w14:textId="77777777" w:rsidR="0003704E" w:rsidRPr="006D752D" w:rsidRDefault="0003704E" w:rsidP="0003704E">
      <w:pPr>
        <w:jc w:val="right"/>
        <w:rPr>
          <w:rFonts w:ascii="Arial" w:hAnsi="Arial" w:cs="Arial"/>
          <w:b/>
          <w:szCs w:val="24"/>
        </w:rPr>
      </w:pPr>
      <w:r w:rsidRPr="006D752D">
        <w:rPr>
          <w:rFonts w:ascii="Arial" w:hAnsi="Arial" w:cs="Arial"/>
          <w:b/>
          <w:szCs w:val="24"/>
        </w:rPr>
        <w:t xml:space="preserve">CARRIED UNANIMOUSLY </w:t>
      </w:r>
      <w:r>
        <w:rPr>
          <w:rFonts w:ascii="Arial" w:hAnsi="Arial" w:cs="Arial"/>
          <w:b/>
          <w:szCs w:val="24"/>
        </w:rPr>
        <w:t xml:space="preserve">EN BLOC </w:t>
      </w:r>
      <w:r w:rsidRPr="006D752D">
        <w:rPr>
          <w:rFonts w:ascii="Arial" w:hAnsi="Arial" w:cs="Arial"/>
          <w:b/>
          <w:szCs w:val="24"/>
        </w:rPr>
        <w:t>1</w:t>
      </w:r>
      <w:r>
        <w:rPr>
          <w:rFonts w:ascii="Arial" w:hAnsi="Arial" w:cs="Arial"/>
          <w:b/>
          <w:szCs w:val="24"/>
        </w:rPr>
        <w:t>2</w:t>
      </w:r>
      <w:r w:rsidRPr="006D752D">
        <w:rPr>
          <w:rFonts w:ascii="Arial" w:hAnsi="Arial" w:cs="Arial"/>
          <w:b/>
          <w:szCs w:val="24"/>
        </w:rPr>
        <w:t>/-</w:t>
      </w:r>
    </w:p>
    <w:p w14:paraId="4FB1B891" w14:textId="6F42044D" w:rsidR="002D18B5" w:rsidRDefault="002D18B5" w:rsidP="001E7096">
      <w:pPr>
        <w:contextualSpacing/>
        <w:rPr>
          <w:rFonts w:ascii="Arial" w:eastAsia="Calibri" w:hAnsi="Arial" w:cs="Arial"/>
          <w:color w:val="000000"/>
          <w:szCs w:val="32"/>
        </w:rPr>
      </w:pPr>
    </w:p>
    <w:p w14:paraId="52AC01FF" w14:textId="2BD56F93" w:rsidR="0003704E" w:rsidRDefault="0003704E" w:rsidP="001E7096">
      <w:pPr>
        <w:contextualSpacing/>
        <w:rPr>
          <w:rFonts w:ascii="Arial" w:eastAsia="Calibri" w:hAnsi="Arial" w:cs="Arial"/>
          <w:color w:val="000000"/>
          <w:szCs w:val="32"/>
        </w:rPr>
      </w:pPr>
    </w:p>
    <w:p w14:paraId="36262F5F" w14:textId="71F42899" w:rsidR="0003704E" w:rsidRDefault="0003704E" w:rsidP="001E7096">
      <w:pPr>
        <w:contextualSpacing/>
        <w:rPr>
          <w:rFonts w:ascii="Arial" w:eastAsia="Calibri" w:hAnsi="Arial" w:cs="Arial"/>
          <w:color w:val="000000"/>
          <w:szCs w:val="32"/>
        </w:rPr>
      </w:pPr>
    </w:p>
    <w:p w14:paraId="3EC674A9" w14:textId="5E7653A1" w:rsidR="0003704E" w:rsidRDefault="0003704E" w:rsidP="001E7096">
      <w:pPr>
        <w:contextualSpacing/>
        <w:rPr>
          <w:rFonts w:ascii="Arial" w:eastAsia="Calibri" w:hAnsi="Arial" w:cs="Arial"/>
          <w:color w:val="000000"/>
          <w:szCs w:val="32"/>
        </w:rPr>
      </w:pPr>
    </w:p>
    <w:p w14:paraId="7C733854" w14:textId="77777777" w:rsidR="0003704E" w:rsidRDefault="0003704E" w:rsidP="001E7096">
      <w:pPr>
        <w:contextualSpacing/>
        <w:rPr>
          <w:rFonts w:ascii="Arial" w:eastAsia="Calibri" w:hAnsi="Arial" w:cs="Arial"/>
          <w:color w:val="000000"/>
          <w:szCs w:val="32"/>
        </w:rPr>
      </w:pPr>
    </w:p>
    <w:p w14:paraId="2D2B6D60" w14:textId="77777777" w:rsidR="002D18B5" w:rsidRPr="00464578" w:rsidRDefault="002D18B5" w:rsidP="001E7096">
      <w:pPr>
        <w:contextualSpacing/>
        <w:rPr>
          <w:rFonts w:ascii="Arial" w:eastAsia="Calibri" w:hAnsi="Arial" w:cs="Arial"/>
          <w:color w:val="000000"/>
          <w:szCs w:val="32"/>
        </w:rPr>
      </w:pPr>
    </w:p>
    <w:p w14:paraId="3555D5DD" w14:textId="45BA8DA5" w:rsidR="001E7096" w:rsidRPr="00464578" w:rsidRDefault="0003704E" w:rsidP="001E7096">
      <w:pPr>
        <w:contextualSpacing/>
        <w:jc w:val="both"/>
        <w:rPr>
          <w:rFonts w:ascii="Arial" w:eastAsia="Calibri" w:hAnsi="Arial" w:cs="Arial"/>
          <w:color w:val="000000"/>
          <w:szCs w:val="24"/>
        </w:rPr>
      </w:pPr>
      <w:r>
        <w:rPr>
          <w:rFonts w:ascii="Arial" w:hAnsi="Arial" w:cs="Arial"/>
          <w:noProof/>
        </w:rPr>
        <mc:AlternateContent>
          <mc:Choice Requires="wps">
            <w:drawing>
              <wp:anchor distT="0" distB="0" distL="114300" distR="114300" simplePos="0" relativeHeight="251658253" behindDoc="1" locked="0" layoutInCell="1" allowOverlap="1" wp14:anchorId="20D8CD75" wp14:editId="4BBEC56C">
                <wp:simplePos x="0" y="0"/>
                <wp:positionH relativeFrom="margin">
                  <wp:align>left</wp:align>
                </wp:positionH>
                <wp:positionV relativeFrom="paragraph">
                  <wp:posOffset>-1</wp:posOffset>
                </wp:positionV>
                <wp:extent cx="5326380" cy="5701553"/>
                <wp:effectExtent l="0" t="0" r="7620" b="0"/>
                <wp:wrapNone/>
                <wp:docPr id="31" name="Rectangle 31"/>
                <wp:cNvGraphicFramePr/>
                <a:graphic xmlns:a="http://schemas.openxmlformats.org/drawingml/2006/main">
                  <a:graphicData uri="http://schemas.microsoft.com/office/word/2010/wordprocessingShape">
                    <wps:wsp>
                      <wps:cNvSpPr/>
                      <wps:spPr>
                        <a:xfrm>
                          <a:off x="0" y="0"/>
                          <a:ext cx="5326380" cy="570155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04AB86A9" id="Rectangle 31" o:spid="_x0000_s1026" style="position:absolute;margin-left:0;margin-top:0;width:419.4pt;height:448.95pt;z-index:-25165413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WOuoQIAAKsFAAAOAAAAZHJzL2Uyb0RvYy54bWysVEtv2zAMvg/YfxB0X+0kT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" fillcolor="#bfbfbf [2412]" stroked="f" strokeweight="2pt">
                <w10:wrap anchorx="margin"/>
              </v:rect>
            </w:pict>
          </mc:Fallback>
        </mc:AlternateContent>
      </w:r>
      <w:r>
        <w:rPr>
          <w:rFonts w:ascii="Arial" w:eastAsia="Calibri" w:hAnsi="Arial" w:cs="Arial"/>
          <w:b/>
          <w:color w:val="000000"/>
          <w:sz w:val="28"/>
          <w:szCs w:val="28"/>
        </w:rPr>
        <w:t xml:space="preserve">Council Resolution / </w:t>
      </w:r>
      <w:r w:rsidR="001E7096">
        <w:rPr>
          <w:rFonts w:ascii="Arial" w:eastAsia="Calibri" w:hAnsi="Arial" w:cs="Arial"/>
          <w:b/>
          <w:color w:val="000000"/>
          <w:sz w:val="28"/>
          <w:szCs w:val="28"/>
        </w:rPr>
        <w:t xml:space="preserve">Committee Recommendation / </w:t>
      </w:r>
      <w:r w:rsidR="001E7096" w:rsidRPr="00464578">
        <w:rPr>
          <w:rFonts w:ascii="Arial" w:eastAsia="Calibri" w:hAnsi="Arial" w:cs="Arial"/>
          <w:b/>
          <w:color w:val="000000"/>
          <w:sz w:val="28"/>
          <w:szCs w:val="28"/>
        </w:rPr>
        <w:t>Recommendation to Committee</w:t>
      </w:r>
    </w:p>
    <w:p w14:paraId="38FA4678" w14:textId="77777777" w:rsidR="001E7096" w:rsidRPr="00464578" w:rsidRDefault="001E7096" w:rsidP="001E7096">
      <w:pPr>
        <w:contextualSpacing/>
        <w:jc w:val="both"/>
        <w:rPr>
          <w:rFonts w:ascii="Arial" w:eastAsia="Calibri" w:hAnsi="Arial" w:cs="Arial"/>
          <w:color w:val="000000"/>
          <w:szCs w:val="24"/>
        </w:rPr>
      </w:pPr>
    </w:p>
    <w:p w14:paraId="746E327F" w14:textId="77777777" w:rsidR="001E7096" w:rsidRPr="00464578" w:rsidRDefault="001E7096" w:rsidP="001E7096">
      <w:pPr>
        <w:contextualSpacing/>
        <w:jc w:val="both"/>
        <w:rPr>
          <w:rFonts w:ascii="Arial" w:eastAsia="Calibri" w:hAnsi="Arial" w:cs="Arial"/>
          <w:b/>
          <w:color w:val="000000"/>
          <w:szCs w:val="24"/>
        </w:rPr>
      </w:pPr>
      <w:r w:rsidRPr="00464578">
        <w:rPr>
          <w:rFonts w:ascii="Arial" w:eastAsia="Calibri" w:hAnsi="Arial" w:cs="Arial"/>
          <w:b/>
          <w:color w:val="000000"/>
          <w:szCs w:val="24"/>
        </w:rPr>
        <w:t>Council:</w:t>
      </w:r>
    </w:p>
    <w:p w14:paraId="42942839" w14:textId="77777777" w:rsidR="001E7096" w:rsidRPr="00464578" w:rsidRDefault="001E7096" w:rsidP="001E7096">
      <w:pPr>
        <w:contextualSpacing/>
        <w:jc w:val="both"/>
        <w:rPr>
          <w:rFonts w:ascii="Arial" w:eastAsia="Calibri" w:hAnsi="Arial" w:cs="Arial"/>
          <w:b/>
          <w:color w:val="000000"/>
          <w:szCs w:val="24"/>
        </w:rPr>
      </w:pPr>
    </w:p>
    <w:p w14:paraId="48D7F6BC" w14:textId="77777777" w:rsidR="001E7096" w:rsidRPr="00464578" w:rsidRDefault="001E7096" w:rsidP="00424451">
      <w:pPr>
        <w:numPr>
          <w:ilvl w:val="0"/>
          <w:numId w:val="20"/>
        </w:numPr>
        <w:ind w:left="567" w:hanging="567"/>
        <w:contextualSpacing/>
        <w:jc w:val="both"/>
        <w:rPr>
          <w:rFonts w:ascii="Arial" w:eastAsia="Calibri" w:hAnsi="Arial" w:cs="Arial"/>
          <w:b/>
          <w:color w:val="000000"/>
          <w:szCs w:val="24"/>
        </w:rPr>
      </w:pPr>
      <w:r w:rsidRPr="00464578">
        <w:rPr>
          <w:rFonts w:ascii="Arial" w:eastAsia="Calibri" w:hAnsi="Arial" w:cs="Arial"/>
          <w:b/>
          <w:color w:val="000000"/>
          <w:szCs w:val="24"/>
        </w:rPr>
        <w:t>refuses the retrospective development application dated 22 November 2019 for primary and secondary street fencing at 2 Nandina Avenue, Mt Claremont, for the following reasons:</w:t>
      </w:r>
    </w:p>
    <w:p w14:paraId="202176F2" w14:textId="77777777" w:rsidR="001E7096" w:rsidRPr="00464578" w:rsidRDefault="001E7096" w:rsidP="001E7096">
      <w:pPr>
        <w:contextualSpacing/>
        <w:rPr>
          <w:rFonts w:ascii="Arial" w:eastAsia="Calibri" w:hAnsi="Arial" w:cs="Arial"/>
          <w:b/>
          <w:color w:val="000000"/>
          <w:szCs w:val="24"/>
        </w:rPr>
      </w:pPr>
    </w:p>
    <w:p w14:paraId="3EDCE3ED" w14:textId="77777777" w:rsidR="001E7096" w:rsidRPr="00464578" w:rsidRDefault="001E7096" w:rsidP="00424451">
      <w:pPr>
        <w:numPr>
          <w:ilvl w:val="0"/>
          <w:numId w:val="21"/>
        </w:numPr>
        <w:ind w:left="1134" w:hanging="567"/>
        <w:contextualSpacing/>
        <w:jc w:val="both"/>
        <w:rPr>
          <w:rFonts w:ascii="Arial" w:eastAsia="Calibri" w:hAnsi="Arial" w:cs="Arial"/>
          <w:b/>
          <w:color w:val="000000"/>
          <w:szCs w:val="24"/>
        </w:rPr>
      </w:pPr>
      <w:r w:rsidRPr="00464578">
        <w:rPr>
          <w:rFonts w:ascii="Arial" w:eastAsia="Calibri" w:hAnsi="Arial" w:cs="Arial"/>
          <w:b/>
          <w:color w:val="000000"/>
          <w:szCs w:val="24"/>
        </w:rPr>
        <w:t>the fence is not visually permeable, as such it does not meet the Design Principle objectives of Clause 5.2.4 P4 of the R-Codes requiring visual permeability to facilitate street surveillance;</w:t>
      </w:r>
    </w:p>
    <w:p w14:paraId="3B20D5E9" w14:textId="77777777" w:rsidR="001E7096" w:rsidRPr="00464578" w:rsidRDefault="001E7096" w:rsidP="001E7096">
      <w:pPr>
        <w:ind w:left="993" w:hanging="426"/>
        <w:contextualSpacing/>
        <w:rPr>
          <w:rFonts w:ascii="Arial" w:eastAsia="Calibri" w:hAnsi="Arial" w:cs="Arial"/>
          <w:b/>
          <w:color w:val="000000"/>
          <w:szCs w:val="24"/>
        </w:rPr>
      </w:pPr>
    </w:p>
    <w:p w14:paraId="75BB2B2D" w14:textId="77777777" w:rsidR="001E7096" w:rsidRPr="00464578" w:rsidRDefault="001E7096" w:rsidP="00424451">
      <w:pPr>
        <w:numPr>
          <w:ilvl w:val="0"/>
          <w:numId w:val="21"/>
        </w:numPr>
        <w:ind w:left="1134" w:hanging="567"/>
        <w:contextualSpacing/>
        <w:jc w:val="both"/>
        <w:rPr>
          <w:rFonts w:ascii="Arial" w:eastAsia="Calibri" w:hAnsi="Arial" w:cs="Arial"/>
          <w:b/>
          <w:color w:val="000000"/>
          <w:szCs w:val="24"/>
        </w:rPr>
      </w:pPr>
      <w:r w:rsidRPr="00464578">
        <w:rPr>
          <w:rFonts w:ascii="Arial" w:eastAsia="Calibri" w:hAnsi="Arial" w:cs="Arial"/>
          <w:b/>
          <w:color w:val="000000"/>
          <w:szCs w:val="24"/>
        </w:rPr>
        <w:t>the placement of the fence truncation within a vehicle access way is unsuitable and as such does not meet the objectives of Clause 5.2.5 P5 of the R-Codes requiring unobstructed sight lines provided at vehicle access points to ensure safety and visibility; and</w:t>
      </w:r>
    </w:p>
    <w:p w14:paraId="28744DE4" w14:textId="77777777" w:rsidR="001E7096" w:rsidRPr="00464578" w:rsidRDefault="001E7096" w:rsidP="001E7096">
      <w:pPr>
        <w:ind w:left="993" w:hanging="426"/>
        <w:contextualSpacing/>
        <w:jc w:val="both"/>
        <w:rPr>
          <w:rFonts w:ascii="Arial" w:eastAsia="Calibri" w:hAnsi="Arial" w:cs="Arial"/>
          <w:b/>
          <w:color w:val="000000"/>
          <w:szCs w:val="24"/>
        </w:rPr>
      </w:pPr>
    </w:p>
    <w:p w14:paraId="10DCF714" w14:textId="77777777" w:rsidR="001E7096" w:rsidRPr="00464578" w:rsidRDefault="001E7096" w:rsidP="00424451">
      <w:pPr>
        <w:numPr>
          <w:ilvl w:val="0"/>
          <w:numId w:val="21"/>
        </w:numPr>
        <w:ind w:left="1134" w:hanging="567"/>
        <w:contextualSpacing/>
        <w:jc w:val="both"/>
        <w:rPr>
          <w:rFonts w:ascii="Arial" w:eastAsia="Calibri" w:hAnsi="Arial" w:cs="Arial"/>
          <w:b/>
          <w:color w:val="000000"/>
          <w:szCs w:val="24"/>
        </w:rPr>
      </w:pPr>
      <w:r w:rsidRPr="00464578">
        <w:rPr>
          <w:rFonts w:ascii="Arial" w:eastAsia="Calibri" w:hAnsi="Arial" w:cs="Arial"/>
          <w:b/>
          <w:color w:val="000000"/>
          <w:szCs w:val="24"/>
        </w:rPr>
        <w:t xml:space="preserve">in accordance with factors to be considered in </w:t>
      </w:r>
      <w:r w:rsidRPr="00464578">
        <w:rPr>
          <w:rFonts w:ascii="Arial" w:eastAsia="Calibri" w:hAnsi="Arial"/>
          <w:b/>
          <w:bCs/>
          <w:szCs w:val="22"/>
        </w:rPr>
        <w:t>Schedule 2, Part 9, clause 67</w:t>
      </w:r>
      <w:r w:rsidRPr="00464578">
        <w:rPr>
          <w:rFonts w:ascii="Arial" w:eastAsia="Calibri" w:hAnsi="Arial" w:cs="Arial"/>
          <w:b/>
          <w:color w:val="000000"/>
          <w:szCs w:val="24"/>
        </w:rPr>
        <w:t xml:space="preserve"> </w:t>
      </w:r>
      <w:r w:rsidRPr="00464578">
        <w:rPr>
          <w:rFonts w:ascii="Arial" w:eastAsia="Calibri" w:hAnsi="Arial"/>
          <w:b/>
          <w:bCs/>
          <w:szCs w:val="22"/>
        </w:rPr>
        <w:t xml:space="preserve">(m) and (n) (ii) of the </w:t>
      </w:r>
      <w:r w:rsidRPr="00464578">
        <w:rPr>
          <w:rFonts w:ascii="Arial" w:eastAsia="Calibri" w:hAnsi="Arial"/>
          <w:b/>
          <w:bCs/>
          <w:i/>
          <w:iCs/>
          <w:szCs w:val="22"/>
        </w:rPr>
        <w:t>Planning and Development (Local Planning Schemes) Regulations 2015</w:t>
      </w:r>
      <w:r w:rsidRPr="00464578">
        <w:rPr>
          <w:rFonts w:ascii="Arial" w:eastAsia="Calibri" w:hAnsi="Arial" w:cs="Arial"/>
          <w:b/>
          <w:color w:val="000000"/>
          <w:szCs w:val="24"/>
        </w:rPr>
        <w:t>, the fence is</w:t>
      </w:r>
      <w:r w:rsidRPr="00464578">
        <w:rPr>
          <w:rFonts w:ascii="Arial" w:eastAsia="Calibri" w:hAnsi="Arial" w:cs="Arial"/>
          <w:b/>
          <w:bCs/>
          <w:color w:val="000000"/>
          <w:szCs w:val="24"/>
        </w:rPr>
        <w:t xml:space="preserve"> </w:t>
      </w:r>
      <w:r w:rsidRPr="00464578">
        <w:rPr>
          <w:rFonts w:ascii="Arial" w:eastAsia="Calibri" w:hAnsi="Arial" w:cs="Arial"/>
          <w:b/>
          <w:bCs/>
          <w:iCs/>
          <w:color w:val="000000"/>
          <w:szCs w:val="24"/>
        </w:rPr>
        <w:t>not considered to be sympathetic to the character of the locality and does not positively contribute to the streetscape.</w:t>
      </w:r>
      <w:r w:rsidRPr="00464578">
        <w:rPr>
          <w:rFonts w:ascii="Arial" w:eastAsia="Calibri" w:hAnsi="Arial" w:cs="Arial"/>
          <w:b/>
          <w:color w:val="000000"/>
          <w:szCs w:val="24"/>
        </w:rPr>
        <w:t xml:space="preserve">  </w:t>
      </w:r>
    </w:p>
    <w:p w14:paraId="07FF662D" w14:textId="77777777" w:rsidR="001E7096" w:rsidRPr="00464578" w:rsidRDefault="001E7096" w:rsidP="001E7096">
      <w:pPr>
        <w:contextualSpacing/>
        <w:rPr>
          <w:rFonts w:ascii="Arial" w:eastAsia="Calibri" w:hAnsi="Arial" w:cs="Arial"/>
          <w:b/>
          <w:color w:val="000000"/>
          <w:szCs w:val="24"/>
        </w:rPr>
      </w:pPr>
    </w:p>
    <w:p w14:paraId="6BFF90C1" w14:textId="77777777" w:rsidR="001E7096" w:rsidRPr="00464578" w:rsidRDefault="001E7096" w:rsidP="00424451">
      <w:pPr>
        <w:numPr>
          <w:ilvl w:val="0"/>
          <w:numId w:val="20"/>
        </w:numPr>
        <w:ind w:left="567" w:hanging="567"/>
        <w:contextualSpacing/>
        <w:jc w:val="both"/>
        <w:rPr>
          <w:rFonts w:ascii="Arial" w:eastAsia="Calibri" w:hAnsi="Arial" w:cs="Arial"/>
          <w:b/>
          <w:color w:val="000000"/>
          <w:szCs w:val="24"/>
        </w:rPr>
      </w:pPr>
      <w:r w:rsidRPr="00464578">
        <w:rPr>
          <w:rFonts w:ascii="Arial" w:eastAsia="Calibri" w:hAnsi="Arial" w:cs="Arial"/>
          <w:b/>
          <w:color w:val="000000"/>
          <w:szCs w:val="24"/>
        </w:rPr>
        <w:t>directs the Chief Executive Officer to issue a Direction under section 214 of the Planning and Development Act 2005 (as amended) to remove the development and to restore the land as nearly as practicable to its condition immediately before the development started, to the satisfaction of Council and within 60 days of the date of issue of the Direction.</w:t>
      </w:r>
    </w:p>
    <w:p w14:paraId="46613619"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1A652BD6" w14:textId="77777777" w:rsidR="001E7096" w:rsidRDefault="001E7096" w:rsidP="001E7096">
      <w:pPr>
        <w:rPr>
          <w:rFonts w:ascii="Arial" w:hAnsi="Arial" w:cs="Arial"/>
          <w:szCs w:val="24"/>
        </w:rPr>
      </w:pPr>
      <w:r>
        <w:rPr>
          <w:rFonts w:ascii="Arial" w:hAnsi="Arial" w:cs="Arial"/>
          <w:szCs w:val="24"/>
        </w:rPr>
        <w:br w:type="page"/>
      </w:r>
    </w:p>
    <w:tbl>
      <w:tblPr>
        <w:tblW w:w="82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237"/>
      </w:tblGrid>
      <w:tr w:rsidR="00E15082" w:rsidRPr="00464578" w14:paraId="59755033" w14:textId="77777777" w:rsidTr="00676C8B">
        <w:tc>
          <w:tcPr>
            <w:tcW w:w="1985" w:type="dxa"/>
            <w:tcBorders>
              <w:bottom w:val="single" w:sz="4" w:space="0" w:color="auto"/>
              <w:right w:val="nil"/>
            </w:tcBorders>
            <w:shd w:val="clear" w:color="auto" w:fill="auto"/>
          </w:tcPr>
          <w:p w14:paraId="364F608C" w14:textId="77777777" w:rsidR="001E7096" w:rsidRPr="00464578" w:rsidRDefault="001E7096" w:rsidP="00EC719B">
            <w:pPr>
              <w:keepNext/>
              <w:keepLines/>
              <w:contextualSpacing/>
              <w:jc w:val="both"/>
              <w:outlineLvl w:val="0"/>
              <w:rPr>
                <w:rFonts w:ascii="Arial" w:hAnsi="Arial" w:cs="Arial"/>
                <w:b/>
                <w:bCs/>
                <w:color w:val="000000"/>
                <w:sz w:val="28"/>
                <w:szCs w:val="28"/>
              </w:rPr>
            </w:pPr>
            <w:bookmarkStart w:id="56" w:name="_Toc38630483"/>
            <w:bookmarkStart w:id="57" w:name="_Toc40367622"/>
            <w:bookmarkStart w:id="58" w:name="_Toc40979231"/>
            <w:r w:rsidRPr="00464578">
              <w:rPr>
                <w:rFonts w:ascii="Arial" w:hAnsi="Arial" w:cs="Arial"/>
                <w:b/>
                <w:bCs/>
                <w:color w:val="000000"/>
                <w:sz w:val="28"/>
                <w:szCs w:val="28"/>
              </w:rPr>
              <w:t>PD24.20</w:t>
            </w:r>
            <w:bookmarkEnd w:id="56"/>
            <w:bookmarkEnd w:id="57"/>
            <w:bookmarkEnd w:id="58"/>
          </w:p>
        </w:tc>
        <w:tc>
          <w:tcPr>
            <w:tcW w:w="6237" w:type="dxa"/>
            <w:tcBorders>
              <w:left w:val="nil"/>
              <w:bottom w:val="single" w:sz="4" w:space="0" w:color="auto"/>
            </w:tcBorders>
            <w:shd w:val="clear" w:color="auto" w:fill="auto"/>
          </w:tcPr>
          <w:p w14:paraId="1E37B05B" w14:textId="77777777" w:rsidR="001E7096" w:rsidRPr="00464578" w:rsidRDefault="001E7096" w:rsidP="00EC719B">
            <w:pPr>
              <w:keepNext/>
              <w:keepLines/>
              <w:tabs>
                <w:tab w:val="left" w:pos="3907"/>
              </w:tabs>
              <w:contextualSpacing/>
              <w:jc w:val="both"/>
              <w:outlineLvl w:val="0"/>
              <w:rPr>
                <w:rFonts w:ascii="Arial" w:hAnsi="Arial" w:cs="Arial"/>
                <w:b/>
                <w:bCs/>
                <w:color w:val="000000"/>
                <w:sz w:val="28"/>
                <w:szCs w:val="28"/>
              </w:rPr>
            </w:pPr>
            <w:bookmarkStart w:id="59" w:name="_Toc38630484"/>
            <w:bookmarkStart w:id="60" w:name="_Toc40367623"/>
            <w:bookmarkStart w:id="61" w:name="_Toc40979232"/>
            <w:r w:rsidRPr="00464578">
              <w:rPr>
                <w:rFonts w:ascii="Arial" w:hAnsi="Arial" w:cs="Arial"/>
                <w:b/>
                <w:bCs/>
                <w:color w:val="000000"/>
                <w:sz w:val="28"/>
                <w:szCs w:val="28"/>
              </w:rPr>
              <w:t>Scheme Amendment No. 4 – Amendment to Table 3 – Zoning Table</w:t>
            </w:r>
            <w:r>
              <w:rPr>
                <w:rFonts w:ascii="Arial" w:hAnsi="Arial" w:cs="Arial"/>
                <w:b/>
                <w:bCs/>
                <w:color w:val="000000"/>
                <w:sz w:val="28"/>
                <w:szCs w:val="28"/>
              </w:rPr>
              <w:t xml:space="preserve"> </w:t>
            </w:r>
            <w:r w:rsidRPr="00464578">
              <w:rPr>
                <w:rFonts w:ascii="Arial" w:hAnsi="Arial" w:cs="Arial"/>
                <w:b/>
                <w:bCs/>
                <w:color w:val="000000"/>
                <w:sz w:val="28"/>
                <w:szCs w:val="28"/>
              </w:rPr>
              <w:t>- Fast Food Outlet Prohibition</w:t>
            </w:r>
            <w:bookmarkEnd w:id="59"/>
            <w:bookmarkEnd w:id="60"/>
            <w:bookmarkEnd w:id="61"/>
          </w:p>
        </w:tc>
      </w:tr>
      <w:tr w:rsidR="005C165C" w:rsidRPr="00464578" w14:paraId="06AE6F57" w14:textId="77777777" w:rsidTr="00676C8B">
        <w:tc>
          <w:tcPr>
            <w:tcW w:w="8222" w:type="dxa"/>
            <w:gridSpan w:val="2"/>
            <w:tcBorders>
              <w:left w:val="nil"/>
              <w:right w:val="nil"/>
            </w:tcBorders>
            <w:shd w:val="clear" w:color="auto" w:fill="auto"/>
          </w:tcPr>
          <w:p w14:paraId="049296C3" w14:textId="77777777" w:rsidR="001E7096" w:rsidRPr="00464578" w:rsidRDefault="001E7096" w:rsidP="00EC719B">
            <w:pPr>
              <w:contextualSpacing/>
              <w:jc w:val="both"/>
              <w:rPr>
                <w:rFonts w:ascii="Arial" w:eastAsia="Calibri" w:hAnsi="Arial" w:cs="Arial"/>
                <w:color w:val="000000"/>
                <w:szCs w:val="22"/>
                <w:highlight w:val="yellow"/>
              </w:rPr>
            </w:pPr>
          </w:p>
        </w:tc>
      </w:tr>
      <w:tr w:rsidR="001E7096" w:rsidRPr="00464578" w14:paraId="046094C5" w14:textId="77777777" w:rsidTr="00676C8B">
        <w:tc>
          <w:tcPr>
            <w:tcW w:w="1985" w:type="dxa"/>
            <w:shd w:val="clear" w:color="auto" w:fill="auto"/>
          </w:tcPr>
          <w:p w14:paraId="6CF20E6E"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Committee</w:t>
            </w:r>
          </w:p>
        </w:tc>
        <w:tc>
          <w:tcPr>
            <w:tcW w:w="6237" w:type="dxa"/>
            <w:shd w:val="clear" w:color="auto" w:fill="auto"/>
          </w:tcPr>
          <w:p w14:paraId="1D208A26"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12 May 2020</w:t>
            </w:r>
          </w:p>
        </w:tc>
      </w:tr>
      <w:tr w:rsidR="001E7096" w:rsidRPr="00464578" w14:paraId="07C08482" w14:textId="77777777" w:rsidTr="00676C8B">
        <w:tc>
          <w:tcPr>
            <w:tcW w:w="1985" w:type="dxa"/>
            <w:shd w:val="clear" w:color="auto" w:fill="auto"/>
          </w:tcPr>
          <w:p w14:paraId="08380F8E"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Council</w:t>
            </w:r>
          </w:p>
        </w:tc>
        <w:tc>
          <w:tcPr>
            <w:tcW w:w="6237" w:type="dxa"/>
            <w:shd w:val="clear" w:color="auto" w:fill="auto"/>
          </w:tcPr>
          <w:p w14:paraId="69B960B9"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26 May 2020</w:t>
            </w:r>
          </w:p>
        </w:tc>
      </w:tr>
      <w:tr w:rsidR="001E7096" w:rsidRPr="00464578" w14:paraId="3A29DA3B" w14:textId="77777777" w:rsidTr="00676C8B">
        <w:tc>
          <w:tcPr>
            <w:tcW w:w="1985" w:type="dxa"/>
            <w:shd w:val="clear" w:color="auto" w:fill="auto"/>
          </w:tcPr>
          <w:p w14:paraId="7FA826E5"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Applicant</w:t>
            </w:r>
          </w:p>
        </w:tc>
        <w:tc>
          <w:tcPr>
            <w:tcW w:w="6237" w:type="dxa"/>
            <w:shd w:val="clear" w:color="auto" w:fill="auto"/>
          </w:tcPr>
          <w:p w14:paraId="70E91DD1"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City of Nedlands</w:t>
            </w:r>
          </w:p>
        </w:tc>
      </w:tr>
      <w:tr w:rsidR="005C165C" w:rsidRPr="00464578" w14:paraId="1B15F2DB" w14:textId="77777777" w:rsidTr="00676C8B">
        <w:tc>
          <w:tcPr>
            <w:tcW w:w="1985" w:type="dxa"/>
            <w:shd w:val="clear" w:color="auto" w:fill="auto"/>
          </w:tcPr>
          <w:p w14:paraId="72A5D449"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Director</w:t>
            </w:r>
          </w:p>
        </w:tc>
        <w:tc>
          <w:tcPr>
            <w:tcW w:w="6237" w:type="dxa"/>
            <w:shd w:val="clear" w:color="auto" w:fill="auto"/>
            <w:vAlign w:val="center"/>
          </w:tcPr>
          <w:p w14:paraId="5ECDDFF7"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color w:val="000000"/>
                <w:szCs w:val="24"/>
              </w:rPr>
              <w:t xml:space="preserve">Peter Mickleson – Director Planning &amp; Development </w:t>
            </w:r>
          </w:p>
        </w:tc>
      </w:tr>
      <w:tr w:rsidR="005C165C" w:rsidRPr="00464578" w14:paraId="0A1F1FEE" w14:textId="77777777" w:rsidTr="00676C8B">
        <w:tc>
          <w:tcPr>
            <w:tcW w:w="1985" w:type="dxa"/>
            <w:shd w:val="clear" w:color="auto" w:fill="auto"/>
          </w:tcPr>
          <w:p w14:paraId="34127328"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bCs/>
                <w:szCs w:val="24"/>
              </w:rPr>
              <w:t>Employee Disclosure under section 5.70 Local Government Act 1995</w:t>
            </w:r>
          </w:p>
        </w:tc>
        <w:tc>
          <w:tcPr>
            <w:tcW w:w="6237" w:type="dxa"/>
            <w:shd w:val="clear" w:color="auto" w:fill="auto"/>
            <w:vAlign w:val="center"/>
          </w:tcPr>
          <w:p w14:paraId="42D896D4" w14:textId="77777777" w:rsidR="001E7096" w:rsidRPr="00464578" w:rsidRDefault="001E7096" w:rsidP="00EC719B">
            <w:pPr>
              <w:contextualSpacing/>
              <w:jc w:val="both"/>
              <w:rPr>
                <w:rFonts w:ascii="Arial" w:eastAsia="Calibri" w:hAnsi="Arial" w:cs="Arial"/>
                <w:szCs w:val="24"/>
              </w:rPr>
            </w:pPr>
            <w:r w:rsidRPr="00464578">
              <w:rPr>
                <w:rFonts w:ascii="Arial" w:eastAsia="Calibri" w:hAnsi="Arial" w:cs="Arial"/>
                <w:szCs w:val="24"/>
              </w:rPr>
              <w:t>Nil</w:t>
            </w:r>
          </w:p>
        </w:tc>
      </w:tr>
      <w:tr w:rsidR="005C165C" w:rsidRPr="00464578" w14:paraId="6B0DBC30" w14:textId="77777777" w:rsidTr="00676C8B">
        <w:tc>
          <w:tcPr>
            <w:tcW w:w="1985" w:type="dxa"/>
            <w:tcBorders>
              <w:bottom w:val="single" w:sz="4" w:space="0" w:color="auto"/>
            </w:tcBorders>
            <w:shd w:val="clear" w:color="auto" w:fill="auto"/>
          </w:tcPr>
          <w:p w14:paraId="6718A9ED"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Previous Item</w:t>
            </w:r>
          </w:p>
        </w:tc>
        <w:tc>
          <w:tcPr>
            <w:tcW w:w="6237" w:type="dxa"/>
            <w:tcBorders>
              <w:bottom w:val="single" w:sz="4" w:space="0" w:color="auto"/>
            </w:tcBorders>
            <w:shd w:val="clear" w:color="auto" w:fill="auto"/>
          </w:tcPr>
          <w:p w14:paraId="383BD957" w14:textId="74EDC3CF" w:rsidR="001E7096" w:rsidRPr="00464578" w:rsidRDefault="00BC0E3C" w:rsidP="00EC719B">
            <w:pPr>
              <w:contextualSpacing/>
              <w:jc w:val="both"/>
              <w:rPr>
                <w:rFonts w:ascii="Arial" w:eastAsia="Calibri" w:hAnsi="Arial" w:cs="Arial"/>
                <w:color w:val="000000"/>
                <w:szCs w:val="24"/>
              </w:rPr>
            </w:pPr>
            <w:r w:rsidRPr="00BC0E3C">
              <w:rPr>
                <w:rFonts w:ascii="Arial" w:eastAsia="Calibri" w:hAnsi="Arial" w:cs="Arial"/>
                <w:color w:val="000000"/>
                <w:szCs w:val="24"/>
              </w:rPr>
              <w:t>PD14.20</w:t>
            </w:r>
            <w:r w:rsidRPr="00BC0E3C">
              <w:rPr>
                <w:rFonts w:ascii="Arial" w:eastAsia="Calibri" w:hAnsi="Arial" w:cs="Arial"/>
                <w:color w:val="000000"/>
                <w:szCs w:val="24"/>
              </w:rPr>
              <w:tab/>
              <w:t>Scheme Amendment No. 4 – Amendment to Table 3 – Zoning Table- Fast Food Outlet Prohibition</w:t>
            </w:r>
            <w:r w:rsidR="00D12FE2">
              <w:rPr>
                <w:rFonts w:ascii="Arial" w:eastAsia="Calibri" w:hAnsi="Arial" w:cs="Arial"/>
                <w:color w:val="000000"/>
                <w:szCs w:val="24"/>
              </w:rPr>
              <w:t xml:space="preserve"> – 28 April 2020</w:t>
            </w:r>
          </w:p>
        </w:tc>
      </w:tr>
      <w:tr w:rsidR="005C165C" w:rsidRPr="00464578" w14:paraId="28688FF7" w14:textId="77777777" w:rsidTr="00676C8B">
        <w:tc>
          <w:tcPr>
            <w:tcW w:w="1985" w:type="dxa"/>
            <w:shd w:val="clear" w:color="auto" w:fill="auto"/>
            <w:vAlign w:val="center"/>
          </w:tcPr>
          <w:p w14:paraId="08F978A0"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Attachments</w:t>
            </w:r>
          </w:p>
        </w:tc>
        <w:tc>
          <w:tcPr>
            <w:tcW w:w="6237" w:type="dxa"/>
            <w:shd w:val="clear" w:color="auto" w:fill="auto"/>
          </w:tcPr>
          <w:p w14:paraId="659536EA" w14:textId="77777777" w:rsidR="001E7096" w:rsidRPr="00464578" w:rsidRDefault="001E7096" w:rsidP="00424451">
            <w:pPr>
              <w:numPr>
                <w:ilvl w:val="0"/>
                <w:numId w:val="23"/>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Scheme Amendment No. 4 Report</w:t>
            </w:r>
          </w:p>
        </w:tc>
      </w:tr>
    </w:tbl>
    <w:p w14:paraId="4E67D238" w14:textId="760FC288" w:rsidR="001E7096" w:rsidRDefault="001E7096" w:rsidP="001E7096">
      <w:pPr>
        <w:contextualSpacing/>
        <w:jc w:val="both"/>
        <w:rPr>
          <w:rFonts w:ascii="Arial" w:eastAsia="Calibri" w:hAnsi="Arial" w:cs="Arial"/>
          <w:szCs w:val="24"/>
        </w:rPr>
      </w:pPr>
    </w:p>
    <w:p w14:paraId="792A90B2" w14:textId="7966F86A" w:rsidR="002D18B5" w:rsidRPr="006D752D" w:rsidRDefault="002D18B5" w:rsidP="002D18B5">
      <w:pPr>
        <w:jc w:val="both"/>
        <w:rPr>
          <w:rFonts w:ascii="Arial" w:hAnsi="Arial" w:cs="Arial"/>
          <w:b/>
          <w:szCs w:val="24"/>
        </w:rPr>
      </w:pPr>
      <w:r w:rsidRPr="00780CF3">
        <w:rPr>
          <w:rFonts w:ascii="Arial" w:hAnsi="Arial" w:cs="Arial"/>
          <w:b/>
          <w:szCs w:val="24"/>
        </w:rPr>
        <w:t xml:space="preserve">Regulation 11(da) </w:t>
      </w:r>
      <w:r w:rsidR="00B04A76" w:rsidRPr="00780CF3">
        <w:rPr>
          <w:rFonts w:ascii="Arial" w:hAnsi="Arial" w:cs="Arial"/>
          <w:b/>
          <w:szCs w:val="24"/>
        </w:rPr>
        <w:t>–</w:t>
      </w:r>
      <w:r w:rsidR="00B04A76">
        <w:rPr>
          <w:rFonts w:ascii="Arial" w:hAnsi="Arial" w:cs="Arial"/>
          <w:b/>
          <w:szCs w:val="24"/>
        </w:rPr>
        <w:t xml:space="preserve"> Council wished to </w:t>
      </w:r>
      <w:r w:rsidR="00AF47A9">
        <w:rPr>
          <w:rFonts w:ascii="Arial" w:hAnsi="Arial" w:cs="Arial"/>
          <w:b/>
          <w:szCs w:val="24"/>
        </w:rPr>
        <w:t xml:space="preserve">constrain the </w:t>
      </w:r>
      <w:r w:rsidR="00F3308B">
        <w:rPr>
          <w:rFonts w:ascii="Arial" w:hAnsi="Arial" w:cs="Arial"/>
          <w:b/>
          <w:szCs w:val="24"/>
        </w:rPr>
        <w:t>permissible size of a fast food outlet</w:t>
      </w:r>
      <w:r w:rsidR="00C63844">
        <w:rPr>
          <w:rFonts w:ascii="Arial" w:hAnsi="Arial" w:cs="Arial"/>
          <w:b/>
          <w:szCs w:val="24"/>
        </w:rPr>
        <w:t xml:space="preserve"> and to ensure they </w:t>
      </w:r>
      <w:r w:rsidR="009A2189">
        <w:rPr>
          <w:rFonts w:ascii="Arial" w:hAnsi="Arial" w:cs="Arial"/>
          <w:b/>
          <w:szCs w:val="24"/>
        </w:rPr>
        <w:t>were not permitted on H</w:t>
      </w:r>
      <w:r w:rsidR="000527F0">
        <w:rPr>
          <w:rFonts w:ascii="Arial" w:hAnsi="Arial" w:cs="Arial"/>
          <w:b/>
          <w:szCs w:val="24"/>
        </w:rPr>
        <w:t>ampden R</w:t>
      </w:r>
      <w:r w:rsidR="00D05D92">
        <w:rPr>
          <w:rFonts w:ascii="Arial" w:hAnsi="Arial" w:cs="Arial"/>
          <w:b/>
          <w:szCs w:val="24"/>
        </w:rPr>
        <w:t>oa</w:t>
      </w:r>
      <w:r w:rsidR="000527F0">
        <w:rPr>
          <w:rFonts w:ascii="Arial" w:hAnsi="Arial" w:cs="Arial"/>
          <w:b/>
          <w:szCs w:val="24"/>
        </w:rPr>
        <w:t>d</w:t>
      </w:r>
      <w:r w:rsidR="000D1187">
        <w:rPr>
          <w:rFonts w:ascii="Arial" w:hAnsi="Arial" w:cs="Arial"/>
          <w:b/>
          <w:szCs w:val="24"/>
        </w:rPr>
        <w:t>,</w:t>
      </w:r>
      <w:r w:rsidR="000527F0">
        <w:rPr>
          <w:rFonts w:ascii="Arial" w:hAnsi="Arial" w:cs="Arial"/>
          <w:b/>
          <w:szCs w:val="24"/>
        </w:rPr>
        <w:t xml:space="preserve"> Broadway</w:t>
      </w:r>
      <w:r w:rsidR="000D1187">
        <w:rPr>
          <w:rFonts w:ascii="Arial" w:hAnsi="Arial" w:cs="Arial"/>
          <w:b/>
          <w:szCs w:val="24"/>
        </w:rPr>
        <w:t xml:space="preserve"> or Waratah Ave</w:t>
      </w:r>
      <w:r w:rsidR="00D05D92">
        <w:rPr>
          <w:rFonts w:ascii="Arial" w:hAnsi="Arial" w:cs="Arial"/>
          <w:b/>
          <w:szCs w:val="24"/>
        </w:rPr>
        <w:t>nue.</w:t>
      </w:r>
    </w:p>
    <w:p w14:paraId="70FDEC01" w14:textId="77777777" w:rsidR="002D18B5" w:rsidRPr="006D752D" w:rsidRDefault="002D18B5" w:rsidP="002D18B5">
      <w:pPr>
        <w:jc w:val="both"/>
        <w:rPr>
          <w:rFonts w:ascii="Arial" w:hAnsi="Arial" w:cs="Arial"/>
          <w:szCs w:val="24"/>
        </w:rPr>
      </w:pPr>
    </w:p>
    <w:p w14:paraId="5853DF91" w14:textId="62A2A7BF" w:rsidR="002D18B5" w:rsidRPr="006D752D" w:rsidRDefault="002D18B5" w:rsidP="002D18B5">
      <w:pPr>
        <w:jc w:val="both"/>
        <w:rPr>
          <w:rFonts w:ascii="Arial" w:hAnsi="Arial" w:cs="Arial"/>
          <w:szCs w:val="24"/>
        </w:rPr>
      </w:pPr>
      <w:r w:rsidRPr="006D752D">
        <w:rPr>
          <w:rFonts w:ascii="Arial" w:hAnsi="Arial" w:cs="Arial"/>
          <w:szCs w:val="24"/>
        </w:rPr>
        <w:t xml:space="preserve">Moved – </w:t>
      </w:r>
      <w:r w:rsidR="00466226">
        <w:rPr>
          <w:rFonts w:ascii="Arial" w:hAnsi="Arial" w:cs="Arial"/>
          <w:szCs w:val="24"/>
        </w:rPr>
        <w:t>Mayor de Lacy</w:t>
      </w:r>
    </w:p>
    <w:p w14:paraId="24B4AB99" w14:textId="0869075C" w:rsidR="002D18B5" w:rsidRPr="006D752D" w:rsidRDefault="002D18B5" w:rsidP="002D18B5">
      <w:pPr>
        <w:jc w:val="both"/>
        <w:rPr>
          <w:rFonts w:ascii="Arial" w:hAnsi="Arial" w:cs="Arial"/>
          <w:szCs w:val="24"/>
        </w:rPr>
      </w:pPr>
      <w:r w:rsidRPr="006D752D">
        <w:rPr>
          <w:rFonts w:ascii="Arial" w:hAnsi="Arial" w:cs="Arial"/>
          <w:szCs w:val="24"/>
        </w:rPr>
        <w:t xml:space="preserve">Seconded – Councillor </w:t>
      </w:r>
      <w:r w:rsidR="00BD29FA">
        <w:rPr>
          <w:rFonts w:ascii="Arial" w:hAnsi="Arial" w:cs="Arial"/>
          <w:szCs w:val="24"/>
        </w:rPr>
        <w:t>Wetherall</w:t>
      </w:r>
    </w:p>
    <w:p w14:paraId="4227D1F7" w14:textId="1E995E8E" w:rsidR="002D18B5" w:rsidRDefault="00FB31D7" w:rsidP="002D18B5">
      <w:pPr>
        <w:jc w:val="both"/>
        <w:rPr>
          <w:rFonts w:ascii="Arial" w:hAnsi="Arial" w:cs="Arial"/>
          <w:szCs w:val="24"/>
        </w:rPr>
      </w:pPr>
      <w:r w:rsidRPr="00E27928">
        <w:rPr>
          <w:rFonts w:ascii="Arial" w:hAnsi="Arial" w:cs="Arial"/>
          <w:b/>
          <w:bCs/>
          <w:noProof/>
          <w:szCs w:val="24"/>
        </w:rPr>
        <mc:AlternateContent>
          <mc:Choice Requires="wps">
            <w:drawing>
              <wp:anchor distT="0" distB="0" distL="114300" distR="114300" simplePos="0" relativeHeight="251658254" behindDoc="1" locked="0" layoutInCell="1" allowOverlap="1" wp14:anchorId="096B81EE" wp14:editId="7CCD2B79">
                <wp:simplePos x="0" y="0"/>
                <wp:positionH relativeFrom="margin">
                  <wp:align>left</wp:align>
                </wp:positionH>
                <wp:positionV relativeFrom="paragraph">
                  <wp:posOffset>175372</wp:posOffset>
                </wp:positionV>
                <wp:extent cx="5307330" cy="4114800"/>
                <wp:effectExtent l="0" t="0" r="7620" b="0"/>
                <wp:wrapNone/>
                <wp:docPr id="32" name="Rectangle 32"/>
                <wp:cNvGraphicFramePr/>
                <a:graphic xmlns:a="http://schemas.openxmlformats.org/drawingml/2006/main">
                  <a:graphicData uri="http://schemas.microsoft.com/office/word/2010/wordprocessingShape">
                    <wps:wsp>
                      <wps:cNvSpPr/>
                      <wps:spPr>
                        <a:xfrm>
                          <a:off x="0" y="0"/>
                          <a:ext cx="5307330" cy="41148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389AE2BD" id="Rectangle 32" o:spid="_x0000_s1026" style="position:absolute;margin-left:0;margin-top:13.8pt;width:417.9pt;height:324pt;z-index:-25165208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" fillcolor="#bfbfbf [2412]" stroked="f" strokeweight="2pt">
                <w10:wrap anchorx="margin"/>
              </v:rect>
            </w:pict>
          </mc:Fallback>
        </mc:AlternateContent>
      </w:r>
    </w:p>
    <w:p w14:paraId="612299D3" w14:textId="6AA387B0" w:rsidR="003C3159" w:rsidRPr="003C3159" w:rsidRDefault="003C3159" w:rsidP="002D18B5">
      <w:pPr>
        <w:jc w:val="both"/>
        <w:rPr>
          <w:rFonts w:ascii="Arial" w:hAnsi="Arial" w:cs="Arial"/>
          <w:b/>
          <w:bCs/>
          <w:sz w:val="28"/>
          <w:szCs w:val="28"/>
        </w:rPr>
      </w:pPr>
      <w:r w:rsidRPr="003C3159">
        <w:rPr>
          <w:rFonts w:ascii="Arial" w:hAnsi="Arial" w:cs="Arial"/>
          <w:b/>
          <w:bCs/>
          <w:sz w:val="28"/>
          <w:szCs w:val="28"/>
        </w:rPr>
        <w:t>Council Resolution</w:t>
      </w:r>
    </w:p>
    <w:p w14:paraId="6A0FBD17" w14:textId="77777777" w:rsidR="003C3159" w:rsidRPr="006D752D" w:rsidRDefault="003C3159" w:rsidP="002D18B5">
      <w:pPr>
        <w:jc w:val="both"/>
        <w:rPr>
          <w:rFonts w:ascii="Arial" w:hAnsi="Arial" w:cs="Arial"/>
          <w:szCs w:val="24"/>
        </w:rPr>
      </w:pPr>
    </w:p>
    <w:p w14:paraId="16868D08" w14:textId="77777777" w:rsidR="00466226" w:rsidRPr="001A76A9" w:rsidRDefault="00466226" w:rsidP="00466226">
      <w:pPr>
        <w:contextualSpacing/>
        <w:jc w:val="both"/>
        <w:rPr>
          <w:rFonts w:ascii="Arial" w:hAnsi="Arial" w:cs="Arial"/>
          <w:b/>
          <w:szCs w:val="24"/>
          <w:lang w:val="en-US"/>
        </w:rPr>
      </w:pPr>
      <w:r w:rsidRPr="001A76A9">
        <w:rPr>
          <w:rFonts w:ascii="Arial" w:eastAsia="Calibri" w:hAnsi="Arial" w:cs="Arial"/>
          <w:b/>
          <w:szCs w:val="24"/>
        </w:rPr>
        <w:t>Council:</w:t>
      </w:r>
    </w:p>
    <w:p w14:paraId="42DD2766" w14:textId="77777777" w:rsidR="00466226" w:rsidRPr="001A76A9" w:rsidRDefault="00466226" w:rsidP="00466226">
      <w:pPr>
        <w:contextualSpacing/>
        <w:jc w:val="both"/>
        <w:rPr>
          <w:rFonts w:ascii="Arial" w:eastAsia="Calibri" w:hAnsi="Arial" w:cs="Arial"/>
          <w:b/>
          <w:szCs w:val="24"/>
        </w:rPr>
      </w:pPr>
    </w:p>
    <w:p w14:paraId="393D5670" w14:textId="77777777" w:rsidR="00466226" w:rsidRPr="001A76A9" w:rsidRDefault="00466226" w:rsidP="00424451">
      <w:pPr>
        <w:pStyle w:val="ListParagraph"/>
        <w:numPr>
          <w:ilvl w:val="0"/>
          <w:numId w:val="94"/>
        </w:numPr>
        <w:spacing w:after="0" w:line="240" w:lineRule="auto"/>
        <w:ind w:left="567" w:hanging="567"/>
        <w:jc w:val="both"/>
        <w:rPr>
          <w:rFonts w:eastAsia="Times New Roman"/>
          <w:b/>
          <w:color w:val="000000"/>
          <w:sz w:val="24"/>
          <w:szCs w:val="24"/>
          <w:lang w:val="en-AU"/>
        </w:rPr>
      </w:pPr>
      <w:r w:rsidRPr="001A76A9">
        <w:rPr>
          <w:rFonts w:ascii="Arial" w:eastAsia="Times New Roman" w:hAnsi="Arial" w:cs="Arial"/>
          <w:b/>
          <w:color w:val="000000"/>
          <w:sz w:val="24"/>
          <w:szCs w:val="24"/>
          <w:lang w:val="en-AU"/>
        </w:rPr>
        <w:t>Pursuant to Section 75 of the Planning and Development Act 2005, adopt an Amendment to Local Planning Scheme 3 by:</w:t>
      </w:r>
    </w:p>
    <w:p w14:paraId="56F082A0" w14:textId="77777777" w:rsidR="00466226" w:rsidRDefault="00466226" w:rsidP="00466226">
      <w:pPr>
        <w:ind w:left="567"/>
        <w:jc w:val="both"/>
        <w:rPr>
          <w:rFonts w:ascii="Arial" w:hAnsi="Arial" w:cs="Arial"/>
          <w:b/>
          <w:color w:val="000000"/>
          <w:szCs w:val="24"/>
        </w:rPr>
      </w:pPr>
    </w:p>
    <w:p w14:paraId="3BAEEE36" w14:textId="13D7C014" w:rsidR="00466226" w:rsidRPr="001A76A9" w:rsidRDefault="00466226" w:rsidP="00466226">
      <w:pPr>
        <w:ind w:left="567"/>
        <w:jc w:val="both"/>
        <w:rPr>
          <w:b/>
          <w:color w:val="000000"/>
          <w:szCs w:val="24"/>
        </w:rPr>
      </w:pPr>
      <w:r w:rsidRPr="001A76A9">
        <w:rPr>
          <w:rFonts w:ascii="Arial" w:hAnsi="Arial" w:cs="Arial"/>
          <w:b/>
          <w:color w:val="000000"/>
          <w:szCs w:val="24"/>
        </w:rPr>
        <w:t>An addition of text to Clause 32.4 Mixed use, Local Centre and Neighbourhood zones</w:t>
      </w:r>
    </w:p>
    <w:p w14:paraId="40F56031" w14:textId="77777777" w:rsidR="00466226" w:rsidRPr="001A76A9" w:rsidRDefault="00466226" w:rsidP="00466226">
      <w:pPr>
        <w:ind w:left="709"/>
        <w:jc w:val="both"/>
        <w:rPr>
          <w:b/>
          <w:color w:val="000000"/>
          <w:szCs w:val="24"/>
        </w:rPr>
      </w:pPr>
      <w:r w:rsidRPr="001A76A9">
        <w:rPr>
          <w:rFonts w:ascii="Arial" w:hAnsi="Arial" w:cs="Arial"/>
          <w:b/>
          <w:color w:val="000000"/>
          <w:szCs w:val="24"/>
        </w:rPr>
        <w:t> </w:t>
      </w:r>
    </w:p>
    <w:p w14:paraId="3638D58F" w14:textId="0AC74897" w:rsidR="00466226" w:rsidRDefault="00466226" w:rsidP="00466226">
      <w:pPr>
        <w:ind w:left="567"/>
        <w:jc w:val="both"/>
        <w:rPr>
          <w:rFonts w:ascii="Arial" w:hAnsi="Arial" w:cs="Arial"/>
          <w:b/>
          <w:color w:val="000000"/>
          <w:szCs w:val="24"/>
        </w:rPr>
      </w:pPr>
      <w:r w:rsidRPr="001A76A9">
        <w:rPr>
          <w:rFonts w:ascii="Arial" w:hAnsi="Arial" w:cs="Arial"/>
          <w:b/>
          <w:color w:val="000000"/>
          <w:szCs w:val="24"/>
        </w:rPr>
        <w:t>(6) to be added</w:t>
      </w:r>
    </w:p>
    <w:p w14:paraId="1A389150" w14:textId="77777777" w:rsidR="00AD5B3F" w:rsidRPr="001A76A9" w:rsidRDefault="00AD5B3F" w:rsidP="00466226">
      <w:pPr>
        <w:ind w:left="567"/>
        <w:jc w:val="both"/>
        <w:rPr>
          <w:b/>
          <w:color w:val="000000"/>
          <w:szCs w:val="24"/>
        </w:rPr>
      </w:pPr>
    </w:p>
    <w:p w14:paraId="3D658E7D" w14:textId="010327DA" w:rsidR="00466226" w:rsidRPr="001A76A9" w:rsidRDefault="00466226" w:rsidP="00466226">
      <w:pPr>
        <w:ind w:left="567"/>
        <w:jc w:val="both"/>
        <w:rPr>
          <w:b/>
          <w:color w:val="000000"/>
          <w:szCs w:val="24"/>
        </w:rPr>
      </w:pPr>
      <w:r w:rsidRPr="001A76A9">
        <w:rPr>
          <w:rFonts w:ascii="Arial" w:hAnsi="Arial" w:cs="Arial"/>
          <w:b/>
          <w:color w:val="000000"/>
          <w:szCs w:val="24"/>
        </w:rPr>
        <w:t xml:space="preserve">Fast Food Outlets where applied for in the Mixed-Use or Neighbourhood Centre Zone shall be limited to a maximum NLA of </w:t>
      </w:r>
      <w:r w:rsidR="00BD29FA">
        <w:rPr>
          <w:rFonts w:ascii="Arial" w:hAnsi="Arial" w:cs="Arial"/>
          <w:b/>
          <w:color w:val="000000"/>
          <w:szCs w:val="24"/>
        </w:rPr>
        <w:t>2</w:t>
      </w:r>
      <w:r w:rsidRPr="001A76A9">
        <w:rPr>
          <w:rFonts w:ascii="Arial" w:hAnsi="Arial" w:cs="Arial"/>
          <w:b/>
          <w:color w:val="000000"/>
          <w:szCs w:val="24"/>
        </w:rPr>
        <w:t>00sqm</w:t>
      </w:r>
      <w:r w:rsidR="00BA07D7">
        <w:rPr>
          <w:rFonts w:ascii="Arial" w:hAnsi="Arial" w:cs="Arial"/>
          <w:b/>
          <w:color w:val="000000"/>
          <w:szCs w:val="24"/>
        </w:rPr>
        <w:t>.</w:t>
      </w:r>
    </w:p>
    <w:p w14:paraId="7C182C72" w14:textId="77777777" w:rsidR="00466226" w:rsidRPr="001A76A9" w:rsidRDefault="00466226" w:rsidP="00466226">
      <w:pPr>
        <w:ind w:left="567"/>
        <w:jc w:val="both"/>
        <w:rPr>
          <w:b/>
          <w:color w:val="000000"/>
          <w:szCs w:val="24"/>
        </w:rPr>
      </w:pPr>
      <w:r w:rsidRPr="001A76A9">
        <w:rPr>
          <w:rFonts w:ascii="Arial" w:hAnsi="Arial" w:cs="Arial"/>
          <w:b/>
          <w:color w:val="000000"/>
          <w:szCs w:val="24"/>
        </w:rPr>
        <w:t> </w:t>
      </w:r>
    </w:p>
    <w:p w14:paraId="7EFAD6D5" w14:textId="727D91F4" w:rsidR="00466226" w:rsidRPr="001A76A9" w:rsidRDefault="00466226" w:rsidP="00AD5B3F">
      <w:pPr>
        <w:ind w:left="1134" w:hanging="567"/>
        <w:jc w:val="both"/>
        <w:rPr>
          <w:b/>
          <w:color w:val="000000"/>
          <w:szCs w:val="24"/>
        </w:rPr>
      </w:pPr>
      <w:r w:rsidRPr="001A76A9">
        <w:rPr>
          <w:rFonts w:ascii="Arial" w:hAnsi="Arial" w:cs="Arial"/>
          <w:b/>
          <w:color w:val="000000"/>
          <w:szCs w:val="24"/>
        </w:rPr>
        <w:t>(7)</w:t>
      </w:r>
      <w:r w:rsidR="00AD5B3F">
        <w:rPr>
          <w:rFonts w:ascii="Arial" w:hAnsi="Arial" w:cs="Arial"/>
          <w:b/>
          <w:color w:val="000000"/>
          <w:szCs w:val="24"/>
        </w:rPr>
        <w:t xml:space="preserve"> </w:t>
      </w:r>
      <w:r w:rsidR="00AD5B3F">
        <w:rPr>
          <w:rFonts w:ascii="Arial" w:hAnsi="Arial" w:cs="Arial"/>
          <w:b/>
          <w:color w:val="000000"/>
          <w:szCs w:val="24"/>
        </w:rPr>
        <w:tab/>
      </w:r>
      <w:r w:rsidRPr="001A76A9">
        <w:rPr>
          <w:rFonts w:ascii="Arial" w:hAnsi="Arial" w:cs="Arial"/>
          <w:b/>
          <w:color w:val="000000"/>
          <w:szCs w:val="24"/>
        </w:rPr>
        <w:t>Fast Food Outlets where applied for in the Mixed-Use or Neighbourhood Centre Zone and located on Broadway, Hampden Road or Waratah Avenue will not be permitted.</w:t>
      </w:r>
    </w:p>
    <w:p w14:paraId="31FBCE3D" w14:textId="6509B6CF" w:rsidR="00466226" w:rsidRPr="001A76A9" w:rsidRDefault="00466226" w:rsidP="00466226">
      <w:pPr>
        <w:ind w:left="567"/>
        <w:jc w:val="both"/>
        <w:rPr>
          <w:rFonts w:ascii="Arial" w:eastAsia="Calibri" w:hAnsi="Arial"/>
          <w:b/>
          <w:szCs w:val="24"/>
        </w:rPr>
      </w:pPr>
      <w:r w:rsidRPr="001A76A9">
        <w:rPr>
          <w:rFonts w:ascii="Arial" w:hAnsi="Arial" w:cs="Arial"/>
          <w:b/>
          <w:color w:val="000000"/>
          <w:szCs w:val="24"/>
        </w:rPr>
        <w:t> </w:t>
      </w:r>
    </w:p>
    <w:p w14:paraId="2423D2A7" w14:textId="77777777" w:rsidR="00466226" w:rsidRPr="001A76A9" w:rsidRDefault="00466226" w:rsidP="00424451">
      <w:pPr>
        <w:pStyle w:val="ListParagraph"/>
        <w:numPr>
          <w:ilvl w:val="0"/>
          <w:numId w:val="94"/>
        </w:numPr>
        <w:spacing w:after="0" w:line="240" w:lineRule="auto"/>
        <w:ind w:left="567" w:hanging="567"/>
        <w:jc w:val="both"/>
        <w:rPr>
          <w:rFonts w:ascii="Arial" w:eastAsia="Calibri" w:hAnsi="Arial" w:cs="Arial"/>
          <w:b/>
          <w:sz w:val="24"/>
          <w:szCs w:val="24"/>
        </w:rPr>
      </w:pPr>
      <w:r w:rsidRPr="001A76A9">
        <w:rPr>
          <w:rFonts w:ascii="Arial" w:eastAsia="Calibri" w:hAnsi="Arial" w:cs="Arial"/>
          <w:b/>
          <w:sz w:val="24"/>
          <w:szCs w:val="24"/>
        </w:rPr>
        <w:t xml:space="preserve">in </w:t>
      </w:r>
      <w:r w:rsidRPr="001A76A9">
        <w:rPr>
          <w:rFonts w:ascii="Arial" w:eastAsia="Times New Roman" w:hAnsi="Arial" w:cs="Arial"/>
          <w:b/>
          <w:color w:val="000000"/>
          <w:sz w:val="24"/>
          <w:szCs w:val="24"/>
          <w:lang w:val="en-AU"/>
        </w:rPr>
        <w:t>accordance</w:t>
      </w:r>
      <w:r w:rsidRPr="001A76A9">
        <w:rPr>
          <w:rFonts w:ascii="Arial" w:eastAsia="Calibri" w:hAnsi="Arial" w:cs="Arial"/>
          <w:b/>
          <w:sz w:val="24"/>
          <w:szCs w:val="24"/>
        </w:rPr>
        <w:t xml:space="preserve"> with Planning and Development (Local Planning Schemes) Regulations 2015 section 35(2), the City contends that the amendment is a Standard Amendment for the following reasons:</w:t>
      </w:r>
    </w:p>
    <w:p w14:paraId="0D551801" w14:textId="77777777" w:rsidR="00466226" w:rsidRPr="001A76A9" w:rsidRDefault="00466226" w:rsidP="00466226">
      <w:pPr>
        <w:contextualSpacing/>
        <w:jc w:val="both"/>
        <w:rPr>
          <w:rFonts w:ascii="Arial" w:eastAsia="Calibri" w:hAnsi="Arial" w:cs="Arial"/>
          <w:b/>
          <w:szCs w:val="24"/>
        </w:rPr>
      </w:pPr>
    </w:p>
    <w:p w14:paraId="14868ED8" w14:textId="6609C282" w:rsidR="00466226" w:rsidRPr="001A76A9" w:rsidRDefault="00FB31D7" w:rsidP="00466226">
      <w:pPr>
        <w:ind w:left="567"/>
        <w:contextualSpacing/>
        <w:jc w:val="both"/>
        <w:rPr>
          <w:rFonts w:ascii="Arial" w:eastAsia="Calibri" w:hAnsi="Arial" w:cs="Arial"/>
          <w:b/>
          <w:szCs w:val="24"/>
        </w:rPr>
      </w:pPr>
      <w:r w:rsidRPr="00E27928">
        <w:rPr>
          <w:rFonts w:ascii="Arial" w:hAnsi="Arial" w:cs="Arial"/>
          <w:b/>
          <w:bCs/>
          <w:noProof/>
          <w:szCs w:val="24"/>
        </w:rPr>
        <mc:AlternateContent>
          <mc:Choice Requires="wps">
            <w:drawing>
              <wp:anchor distT="0" distB="0" distL="114300" distR="114300" simplePos="0" relativeHeight="251658255" behindDoc="1" locked="0" layoutInCell="1" allowOverlap="1" wp14:anchorId="1F77D151" wp14:editId="2E12575D">
                <wp:simplePos x="0" y="0"/>
                <wp:positionH relativeFrom="margin">
                  <wp:align>left</wp:align>
                </wp:positionH>
                <wp:positionV relativeFrom="paragraph">
                  <wp:posOffset>0</wp:posOffset>
                </wp:positionV>
                <wp:extent cx="5307330" cy="5150224"/>
                <wp:effectExtent l="0" t="0" r="7620" b="0"/>
                <wp:wrapNone/>
                <wp:docPr id="33" name="Rectangle 33"/>
                <wp:cNvGraphicFramePr/>
                <a:graphic xmlns:a="http://schemas.openxmlformats.org/drawingml/2006/main">
                  <a:graphicData uri="http://schemas.microsoft.com/office/word/2010/wordprocessingShape">
                    <wps:wsp>
                      <wps:cNvSpPr/>
                      <wps:spPr>
                        <a:xfrm>
                          <a:off x="0" y="0"/>
                          <a:ext cx="5307330" cy="515022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5EC535E7" id="Rectangle 33" o:spid="_x0000_s1026" style="position:absolute;margin-left:0;margin-top:0;width:417.9pt;height:405.55pt;z-index:-25165003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" fillcolor="#bfbfbf [2412]" stroked="f" strokeweight="2pt">
                <w10:wrap anchorx="margin"/>
              </v:rect>
            </w:pict>
          </mc:Fallback>
        </mc:AlternateContent>
      </w:r>
      <w:r w:rsidR="00466226" w:rsidRPr="001A76A9">
        <w:rPr>
          <w:rFonts w:ascii="Arial" w:eastAsia="Calibri" w:hAnsi="Arial" w:cs="Arial"/>
          <w:b/>
          <w:szCs w:val="24"/>
        </w:rPr>
        <w:t>It satisfies the following criteria of Regulation 34 of the Planning and Development (Local Planning Scheme) Regulations 2015:</w:t>
      </w:r>
    </w:p>
    <w:p w14:paraId="0922BBF4" w14:textId="77777777" w:rsidR="00466226" w:rsidRPr="001A76A9" w:rsidRDefault="00466226" w:rsidP="00466226">
      <w:pPr>
        <w:ind w:left="567"/>
        <w:contextualSpacing/>
        <w:jc w:val="both"/>
        <w:rPr>
          <w:rFonts w:ascii="Arial" w:eastAsia="Calibri" w:hAnsi="Arial" w:cs="Arial"/>
          <w:b/>
          <w:szCs w:val="24"/>
        </w:rPr>
      </w:pPr>
    </w:p>
    <w:p w14:paraId="14913E0F" w14:textId="77777777" w:rsidR="00466226" w:rsidRPr="001A76A9" w:rsidRDefault="00466226" w:rsidP="00424451">
      <w:pPr>
        <w:numPr>
          <w:ilvl w:val="0"/>
          <w:numId w:val="24"/>
        </w:numPr>
        <w:ind w:left="1134" w:hanging="567"/>
        <w:contextualSpacing/>
        <w:jc w:val="both"/>
        <w:rPr>
          <w:rFonts w:ascii="Arial" w:eastAsia="Calibri" w:hAnsi="Arial" w:cs="Arial"/>
          <w:b/>
          <w:szCs w:val="24"/>
        </w:rPr>
      </w:pPr>
      <w:r w:rsidRPr="001A76A9">
        <w:rPr>
          <w:rFonts w:ascii="Arial" w:eastAsia="Calibri" w:hAnsi="Arial" w:cs="Arial"/>
          <w:b/>
          <w:szCs w:val="24"/>
        </w:rPr>
        <w:t>an amendment relating to a zone or reserve that is consistent with the objectives identified in the scheme for that zone or reserve;</w:t>
      </w:r>
    </w:p>
    <w:p w14:paraId="230684B1" w14:textId="77777777" w:rsidR="00466226" w:rsidRPr="001A76A9" w:rsidRDefault="00466226" w:rsidP="00466226">
      <w:pPr>
        <w:ind w:left="993"/>
        <w:contextualSpacing/>
        <w:jc w:val="both"/>
        <w:rPr>
          <w:rFonts w:ascii="Arial" w:eastAsia="Calibri" w:hAnsi="Arial" w:cs="Arial"/>
          <w:b/>
          <w:szCs w:val="24"/>
        </w:rPr>
      </w:pPr>
    </w:p>
    <w:p w14:paraId="4C1D3977" w14:textId="77777777" w:rsidR="00466226" w:rsidRPr="001A76A9" w:rsidRDefault="00466226" w:rsidP="00424451">
      <w:pPr>
        <w:numPr>
          <w:ilvl w:val="0"/>
          <w:numId w:val="24"/>
        </w:numPr>
        <w:ind w:left="1134" w:hanging="567"/>
        <w:contextualSpacing/>
        <w:jc w:val="both"/>
        <w:rPr>
          <w:rFonts w:ascii="Arial" w:eastAsia="Calibri" w:hAnsi="Arial" w:cs="Arial"/>
          <w:b/>
          <w:szCs w:val="24"/>
        </w:rPr>
      </w:pPr>
      <w:r w:rsidRPr="001A76A9">
        <w:rPr>
          <w:rFonts w:ascii="Arial" w:eastAsia="Calibri" w:hAnsi="Arial" w:cs="Arial"/>
          <w:b/>
          <w:szCs w:val="24"/>
        </w:rPr>
        <w:t>an amendment that is consistent with a local planning strategy for the scheme that has been endorsed by the Commission;</w:t>
      </w:r>
    </w:p>
    <w:p w14:paraId="183268CB" w14:textId="77777777" w:rsidR="00466226" w:rsidRPr="001A76A9" w:rsidRDefault="00466226" w:rsidP="00466226">
      <w:pPr>
        <w:contextualSpacing/>
        <w:jc w:val="both"/>
        <w:rPr>
          <w:rFonts w:ascii="Arial" w:eastAsia="Calibri" w:hAnsi="Arial" w:cs="Arial"/>
          <w:b/>
          <w:szCs w:val="24"/>
        </w:rPr>
      </w:pPr>
    </w:p>
    <w:p w14:paraId="60EAF010" w14:textId="77777777" w:rsidR="00466226" w:rsidRPr="001A76A9" w:rsidRDefault="00466226" w:rsidP="00424451">
      <w:pPr>
        <w:numPr>
          <w:ilvl w:val="0"/>
          <w:numId w:val="24"/>
        </w:numPr>
        <w:ind w:left="1134" w:hanging="567"/>
        <w:contextualSpacing/>
        <w:jc w:val="both"/>
        <w:rPr>
          <w:rFonts w:ascii="Arial" w:eastAsia="Calibri" w:hAnsi="Arial" w:cs="Arial"/>
          <w:b/>
          <w:szCs w:val="24"/>
        </w:rPr>
      </w:pPr>
      <w:r w:rsidRPr="001A76A9">
        <w:rPr>
          <w:rFonts w:ascii="Arial" w:eastAsia="Calibri" w:hAnsi="Arial" w:cs="Arial"/>
          <w:b/>
          <w:szCs w:val="24"/>
        </w:rPr>
        <w:t>an amendment that would have minimal impact on land in the scheme area that is not the subject of the amendment;</w:t>
      </w:r>
    </w:p>
    <w:p w14:paraId="3008781F" w14:textId="77777777" w:rsidR="00466226" w:rsidRPr="001A76A9" w:rsidRDefault="00466226" w:rsidP="00466226">
      <w:pPr>
        <w:contextualSpacing/>
        <w:jc w:val="both"/>
        <w:rPr>
          <w:rFonts w:ascii="Arial" w:eastAsia="Calibri" w:hAnsi="Arial" w:cs="Arial"/>
          <w:b/>
          <w:szCs w:val="24"/>
        </w:rPr>
      </w:pPr>
    </w:p>
    <w:p w14:paraId="4FF4FCBA" w14:textId="77777777" w:rsidR="00466226" w:rsidRPr="001A76A9" w:rsidRDefault="00466226" w:rsidP="00424451">
      <w:pPr>
        <w:numPr>
          <w:ilvl w:val="0"/>
          <w:numId w:val="24"/>
        </w:numPr>
        <w:ind w:left="1134" w:hanging="567"/>
        <w:contextualSpacing/>
        <w:jc w:val="both"/>
        <w:rPr>
          <w:rFonts w:ascii="Arial" w:eastAsia="Calibri" w:hAnsi="Arial" w:cs="Arial"/>
          <w:b/>
          <w:szCs w:val="24"/>
        </w:rPr>
      </w:pPr>
      <w:r w:rsidRPr="001A76A9">
        <w:rPr>
          <w:rFonts w:ascii="Arial" w:eastAsia="Calibri" w:hAnsi="Arial" w:cs="Arial"/>
          <w:b/>
          <w:szCs w:val="24"/>
        </w:rPr>
        <w:t>an amendment that does not result in any significant environmental, social, economic or governance impacts on land in the scheme area;</w:t>
      </w:r>
    </w:p>
    <w:p w14:paraId="04903FA5" w14:textId="77777777" w:rsidR="00466226" w:rsidRPr="001A76A9" w:rsidRDefault="00466226" w:rsidP="00466226">
      <w:pPr>
        <w:contextualSpacing/>
        <w:jc w:val="both"/>
        <w:rPr>
          <w:rFonts w:ascii="Arial" w:eastAsia="Calibri" w:hAnsi="Arial" w:cs="Arial"/>
          <w:b/>
          <w:szCs w:val="24"/>
        </w:rPr>
      </w:pPr>
    </w:p>
    <w:p w14:paraId="2CE648C7" w14:textId="77777777" w:rsidR="00466226" w:rsidRPr="001A76A9" w:rsidRDefault="00466226" w:rsidP="00424451">
      <w:pPr>
        <w:numPr>
          <w:ilvl w:val="0"/>
          <w:numId w:val="24"/>
        </w:numPr>
        <w:ind w:left="1134" w:hanging="567"/>
        <w:contextualSpacing/>
        <w:jc w:val="both"/>
        <w:rPr>
          <w:rFonts w:ascii="Arial" w:eastAsia="Calibri" w:hAnsi="Arial" w:cs="Arial"/>
          <w:b/>
          <w:szCs w:val="24"/>
        </w:rPr>
      </w:pPr>
      <w:r w:rsidRPr="001A76A9">
        <w:rPr>
          <w:rFonts w:ascii="Arial" w:eastAsia="Calibri" w:hAnsi="Arial" w:cs="Arial"/>
          <w:b/>
          <w:szCs w:val="24"/>
        </w:rPr>
        <w:t>any other amendment that is not a complex or basic amendment.</w:t>
      </w:r>
    </w:p>
    <w:p w14:paraId="1982B7BD" w14:textId="77777777" w:rsidR="00466226" w:rsidRPr="001A76A9" w:rsidRDefault="00466226" w:rsidP="00466226">
      <w:pPr>
        <w:ind w:left="567" w:hanging="567"/>
        <w:contextualSpacing/>
        <w:jc w:val="both"/>
        <w:rPr>
          <w:rFonts w:ascii="Arial" w:eastAsia="Calibri" w:hAnsi="Arial" w:cs="Arial"/>
          <w:b/>
          <w:szCs w:val="24"/>
        </w:rPr>
      </w:pPr>
    </w:p>
    <w:p w14:paraId="46CF7F0A" w14:textId="77777777" w:rsidR="00466226" w:rsidRPr="001A76A9" w:rsidRDefault="00466226" w:rsidP="00424451">
      <w:pPr>
        <w:pStyle w:val="ListParagraph"/>
        <w:numPr>
          <w:ilvl w:val="0"/>
          <w:numId w:val="94"/>
        </w:numPr>
        <w:spacing w:after="0" w:line="240" w:lineRule="auto"/>
        <w:ind w:left="567" w:hanging="567"/>
        <w:jc w:val="both"/>
        <w:rPr>
          <w:rFonts w:ascii="Arial" w:eastAsia="Calibri" w:hAnsi="Arial" w:cs="Arial"/>
          <w:b/>
          <w:sz w:val="24"/>
          <w:szCs w:val="24"/>
        </w:rPr>
      </w:pPr>
      <w:r w:rsidRPr="001A76A9">
        <w:rPr>
          <w:rFonts w:ascii="Arial" w:eastAsia="Times New Roman" w:hAnsi="Arial" w:cs="Arial"/>
          <w:b/>
          <w:color w:val="000000"/>
          <w:sz w:val="24"/>
          <w:szCs w:val="24"/>
          <w:lang w:val="en-AU"/>
        </w:rPr>
        <w:t>pursuant</w:t>
      </w:r>
      <w:r w:rsidRPr="001A76A9">
        <w:rPr>
          <w:rFonts w:ascii="Arial" w:eastAsia="Calibri" w:hAnsi="Arial" w:cs="Arial"/>
          <w:b/>
          <w:sz w:val="24"/>
          <w:szCs w:val="24"/>
        </w:rPr>
        <w:t xml:space="preserve"> to Section 81 of the Planning and Development Act 2005, refers Scheme Amendment 4 to the Environmental Protection Authority.</w:t>
      </w:r>
    </w:p>
    <w:p w14:paraId="21497103" w14:textId="77777777" w:rsidR="00466226" w:rsidRPr="001A76A9" w:rsidRDefault="00466226" w:rsidP="00466226">
      <w:pPr>
        <w:ind w:left="567" w:hanging="283"/>
        <w:contextualSpacing/>
        <w:jc w:val="both"/>
        <w:rPr>
          <w:rFonts w:ascii="Arial" w:eastAsia="Calibri" w:hAnsi="Arial" w:cs="Arial"/>
          <w:b/>
          <w:szCs w:val="24"/>
        </w:rPr>
      </w:pPr>
    </w:p>
    <w:p w14:paraId="1981336B" w14:textId="77777777" w:rsidR="00466226" w:rsidRPr="00E4605F" w:rsidRDefault="00466226" w:rsidP="00424451">
      <w:pPr>
        <w:pStyle w:val="ListParagraph"/>
        <w:numPr>
          <w:ilvl w:val="0"/>
          <w:numId w:val="94"/>
        </w:numPr>
        <w:spacing w:after="0" w:line="240" w:lineRule="auto"/>
        <w:ind w:left="567" w:hanging="567"/>
        <w:jc w:val="both"/>
        <w:rPr>
          <w:rFonts w:ascii="Arial" w:hAnsi="Arial" w:cs="Arial"/>
          <w:b/>
          <w:sz w:val="24"/>
          <w:szCs w:val="24"/>
          <w:lang w:val="en-US"/>
        </w:rPr>
      </w:pPr>
      <w:r w:rsidRPr="001A76A9">
        <w:rPr>
          <w:rFonts w:ascii="Arial" w:eastAsia="Times New Roman" w:hAnsi="Arial" w:cs="Arial"/>
          <w:b/>
          <w:color w:val="000000"/>
          <w:sz w:val="24"/>
          <w:szCs w:val="24"/>
          <w:lang w:val="en-AU"/>
        </w:rPr>
        <w:t>subject</w:t>
      </w:r>
      <w:r w:rsidRPr="001A76A9">
        <w:rPr>
          <w:rFonts w:ascii="Arial" w:eastAsia="Calibri" w:hAnsi="Arial" w:cs="Arial"/>
          <w:b/>
          <w:sz w:val="24"/>
          <w:szCs w:val="24"/>
        </w:rPr>
        <w:t xml:space="preserve"> to Section 84 of the Planning and Development Act 2005 advertises Scheme Amendment 4 – Fast Food Outlets in accordance with Regulation 47 of the Planning and Development (Local Planning Schemes) Regulations 2015 and Council Policy – Community Engagement</w:t>
      </w:r>
      <w:r>
        <w:rPr>
          <w:rFonts w:ascii="Arial" w:eastAsia="Calibri" w:hAnsi="Arial" w:cs="Arial"/>
          <w:b/>
          <w:sz w:val="24"/>
          <w:szCs w:val="24"/>
        </w:rPr>
        <w:t>.</w:t>
      </w:r>
    </w:p>
    <w:p w14:paraId="05E0FAF1" w14:textId="77777777" w:rsidR="00FB31D7" w:rsidRDefault="00FB31D7" w:rsidP="002D18B5">
      <w:pPr>
        <w:jc w:val="right"/>
        <w:rPr>
          <w:rFonts w:ascii="Arial" w:hAnsi="Arial" w:cs="Arial"/>
          <w:b/>
          <w:szCs w:val="24"/>
        </w:rPr>
      </w:pPr>
    </w:p>
    <w:p w14:paraId="439B945B" w14:textId="4EED6FA5" w:rsidR="002D18B5" w:rsidRPr="006D752D" w:rsidRDefault="00BA07D7" w:rsidP="002D18B5">
      <w:pPr>
        <w:jc w:val="right"/>
        <w:rPr>
          <w:rFonts w:ascii="Arial" w:hAnsi="Arial" w:cs="Arial"/>
          <w:b/>
          <w:szCs w:val="24"/>
        </w:rPr>
      </w:pPr>
      <w:r>
        <w:rPr>
          <w:rFonts w:ascii="Arial" w:hAnsi="Arial" w:cs="Arial"/>
          <w:b/>
          <w:szCs w:val="24"/>
        </w:rPr>
        <w:t>CARRIED 7/5</w:t>
      </w:r>
    </w:p>
    <w:p w14:paraId="42973522" w14:textId="122822FD" w:rsidR="002D18B5" w:rsidRPr="006D752D" w:rsidRDefault="002D18B5" w:rsidP="002D18B5">
      <w:pPr>
        <w:jc w:val="right"/>
        <w:rPr>
          <w:rFonts w:ascii="Arial" w:hAnsi="Arial" w:cs="Arial"/>
          <w:b/>
          <w:szCs w:val="24"/>
        </w:rPr>
      </w:pPr>
      <w:r w:rsidRPr="006D752D">
        <w:rPr>
          <w:rFonts w:ascii="Arial" w:hAnsi="Arial" w:cs="Arial"/>
          <w:b/>
          <w:szCs w:val="24"/>
        </w:rPr>
        <w:t xml:space="preserve">(Against: Crs. </w:t>
      </w:r>
      <w:r w:rsidR="00BA07D7">
        <w:rPr>
          <w:rFonts w:ascii="Arial" w:hAnsi="Arial" w:cs="Arial"/>
          <w:b/>
          <w:szCs w:val="24"/>
        </w:rPr>
        <w:t>Smyth Bennett Mangano Hodsdon &amp; Coghlan</w:t>
      </w:r>
      <w:r w:rsidRPr="006D752D">
        <w:rPr>
          <w:rFonts w:ascii="Arial" w:hAnsi="Arial" w:cs="Arial"/>
          <w:b/>
          <w:szCs w:val="24"/>
        </w:rPr>
        <w:t>)</w:t>
      </w:r>
    </w:p>
    <w:p w14:paraId="55A6C042" w14:textId="6852E4B9" w:rsidR="002D18B5" w:rsidRDefault="002D18B5" w:rsidP="001E7096">
      <w:pPr>
        <w:contextualSpacing/>
        <w:jc w:val="both"/>
        <w:rPr>
          <w:rFonts w:ascii="Arial" w:eastAsia="Calibri" w:hAnsi="Arial" w:cs="Arial"/>
          <w:szCs w:val="24"/>
        </w:rPr>
      </w:pPr>
    </w:p>
    <w:p w14:paraId="4F1D87F0" w14:textId="030A90BF" w:rsidR="00BA07D7" w:rsidRDefault="00BA07D7" w:rsidP="001E7096">
      <w:pPr>
        <w:contextualSpacing/>
        <w:jc w:val="both"/>
        <w:rPr>
          <w:rFonts w:ascii="Arial" w:eastAsia="Calibri" w:hAnsi="Arial" w:cs="Arial"/>
          <w:szCs w:val="24"/>
        </w:rPr>
      </w:pPr>
    </w:p>
    <w:p w14:paraId="475F942D" w14:textId="77777777" w:rsidR="003C3159" w:rsidRDefault="003C3159" w:rsidP="001E7096">
      <w:pPr>
        <w:contextualSpacing/>
        <w:jc w:val="both"/>
        <w:rPr>
          <w:rFonts w:ascii="Arial" w:eastAsia="Calibri" w:hAnsi="Arial" w:cs="Arial"/>
          <w:szCs w:val="24"/>
        </w:rPr>
      </w:pPr>
    </w:p>
    <w:p w14:paraId="7FF87FDD" w14:textId="77777777" w:rsidR="001E7096" w:rsidRPr="003C3159" w:rsidRDefault="001E7096" w:rsidP="001E7096">
      <w:pPr>
        <w:contextualSpacing/>
        <w:jc w:val="both"/>
        <w:rPr>
          <w:rFonts w:ascii="Arial" w:eastAsia="Calibri" w:hAnsi="Arial" w:cs="Arial"/>
          <w:szCs w:val="24"/>
        </w:rPr>
      </w:pPr>
      <w:r w:rsidRPr="003C3159">
        <w:rPr>
          <w:rFonts w:ascii="Arial" w:eastAsia="Calibri" w:hAnsi="Arial" w:cs="Arial"/>
          <w:szCs w:val="24"/>
        </w:rPr>
        <w:t>PLEASE NOTE: NO RECOMMENDATION FROM COMMITTEE</w:t>
      </w:r>
    </w:p>
    <w:p w14:paraId="7B4E3319" w14:textId="3AF4F042" w:rsidR="001E7096" w:rsidRDefault="001E7096" w:rsidP="001E7096">
      <w:pPr>
        <w:contextualSpacing/>
        <w:jc w:val="both"/>
        <w:rPr>
          <w:rFonts w:ascii="Arial" w:eastAsia="Calibri" w:hAnsi="Arial" w:cs="Arial"/>
          <w:szCs w:val="24"/>
        </w:rPr>
      </w:pPr>
    </w:p>
    <w:p w14:paraId="61B1E74C" w14:textId="77777777" w:rsidR="00BA07D7" w:rsidRPr="00464578" w:rsidRDefault="00BA07D7" w:rsidP="001E7096">
      <w:pPr>
        <w:contextualSpacing/>
        <w:jc w:val="both"/>
        <w:rPr>
          <w:rFonts w:ascii="Arial" w:eastAsia="Calibri" w:hAnsi="Arial" w:cs="Arial"/>
          <w:szCs w:val="24"/>
        </w:rPr>
      </w:pPr>
    </w:p>
    <w:p w14:paraId="766B3BBF" w14:textId="77777777" w:rsidR="001E7096" w:rsidRPr="00E27928" w:rsidRDefault="001E7096" w:rsidP="001E7096">
      <w:pPr>
        <w:contextualSpacing/>
        <w:jc w:val="both"/>
        <w:rPr>
          <w:rFonts w:ascii="Arial" w:eastAsia="Calibri" w:hAnsi="Arial" w:cs="Arial"/>
          <w:bCs/>
          <w:sz w:val="28"/>
          <w:szCs w:val="28"/>
        </w:rPr>
      </w:pPr>
      <w:r w:rsidRPr="00E27928">
        <w:rPr>
          <w:rFonts w:ascii="Arial" w:eastAsia="Calibri" w:hAnsi="Arial" w:cs="Arial"/>
          <w:bCs/>
          <w:sz w:val="28"/>
          <w:szCs w:val="28"/>
        </w:rPr>
        <w:t>Recommendation to Committee</w:t>
      </w:r>
    </w:p>
    <w:p w14:paraId="0AE005AD" w14:textId="77777777" w:rsidR="001E7096" w:rsidRPr="00E27928" w:rsidRDefault="001E7096" w:rsidP="001E7096">
      <w:pPr>
        <w:contextualSpacing/>
        <w:jc w:val="both"/>
        <w:rPr>
          <w:rFonts w:ascii="Arial" w:eastAsia="Calibri" w:hAnsi="Arial" w:cs="Arial"/>
          <w:bCs/>
          <w:szCs w:val="22"/>
        </w:rPr>
      </w:pPr>
    </w:p>
    <w:p w14:paraId="4F4677EB" w14:textId="77777777" w:rsidR="001E7096" w:rsidRPr="00E27928" w:rsidRDefault="001E7096" w:rsidP="001E7096">
      <w:pPr>
        <w:contextualSpacing/>
        <w:jc w:val="both"/>
        <w:rPr>
          <w:rFonts w:ascii="Arial" w:hAnsi="Arial" w:cs="Arial"/>
          <w:bCs/>
          <w:szCs w:val="24"/>
          <w:lang w:val="en-US"/>
        </w:rPr>
      </w:pPr>
      <w:r w:rsidRPr="00E27928">
        <w:rPr>
          <w:rFonts w:ascii="Arial" w:eastAsia="Calibri" w:hAnsi="Arial" w:cs="Arial"/>
          <w:bCs/>
          <w:szCs w:val="22"/>
        </w:rPr>
        <w:t>Council:</w:t>
      </w:r>
    </w:p>
    <w:p w14:paraId="5D734371" w14:textId="77777777" w:rsidR="001E7096" w:rsidRPr="00E27928" w:rsidRDefault="001E7096" w:rsidP="001E7096">
      <w:pPr>
        <w:contextualSpacing/>
        <w:jc w:val="both"/>
        <w:rPr>
          <w:rFonts w:ascii="Arial" w:eastAsia="Calibri" w:hAnsi="Arial" w:cs="Arial"/>
          <w:bCs/>
          <w:szCs w:val="22"/>
        </w:rPr>
      </w:pPr>
    </w:p>
    <w:p w14:paraId="29EF346C" w14:textId="77777777" w:rsidR="001E7096" w:rsidRPr="00E27928" w:rsidRDefault="001E7096" w:rsidP="00424451">
      <w:pPr>
        <w:numPr>
          <w:ilvl w:val="0"/>
          <w:numId w:val="25"/>
        </w:numPr>
        <w:ind w:left="567" w:hanging="567"/>
        <w:contextualSpacing/>
        <w:jc w:val="both"/>
        <w:rPr>
          <w:rFonts w:ascii="Arial" w:eastAsia="Calibri" w:hAnsi="Arial" w:cs="Arial"/>
          <w:bCs/>
          <w:szCs w:val="24"/>
        </w:rPr>
      </w:pPr>
      <w:r w:rsidRPr="00E27928">
        <w:rPr>
          <w:rFonts w:ascii="Arial" w:eastAsia="Calibri" w:hAnsi="Arial" w:cs="Arial"/>
          <w:bCs/>
          <w:szCs w:val="24"/>
        </w:rPr>
        <w:t>pursuant to Section 75 of the Planning and Development Act 2005, adopt an Amendment to Local Planning Scheme 3 by:</w:t>
      </w:r>
    </w:p>
    <w:p w14:paraId="58BADC10" w14:textId="77777777" w:rsidR="001E7096" w:rsidRPr="00E27928" w:rsidRDefault="001E7096" w:rsidP="001E7096">
      <w:pPr>
        <w:ind w:left="567" w:hanging="567"/>
        <w:contextualSpacing/>
        <w:jc w:val="both"/>
        <w:rPr>
          <w:rFonts w:ascii="Arial" w:eastAsia="Calibri" w:hAnsi="Arial" w:cs="Arial"/>
          <w:bCs/>
          <w:szCs w:val="24"/>
        </w:rPr>
      </w:pPr>
    </w:p>
    <w:p w14:paraId="139940EF" w14:textId="77777777" w:rsidR="001E7096" w:rsidRPr="00E27928" w:rsidRDefault="001E7096" w:rsidP="001E7096">
      <w:pPr>
        <w:ind w:left="567"/>
        <w:contextualSpacing/>
        <w:jc w:val="both"/>
        <w:rPr>
          <w:rFonts w:ascii="Arial" w:eastAsia="Calibri" w:hAnsi="Arial" w:cs="Arial"/>
          <w:bCs/>
          <w:szCs w:val="24"/>
        </w:rPr>
      </w:pPr>
      <w:r w:rsidRPr="00E27928">
        <w:rPr>
          <w:rFonts w:ascii="Arial" w:eastAsia="Calibri" w:hAnsi="Arial" w:cs="Arial"/>
          <w:bCs/>
          <w:szCs w:val="24"/>
        </w:rPr>
        <w:t>Amending Table 3 – Zoning Table so that Fast Food Outlet is an ‘X’ use (Not Permitted) in all zones within the City except for the Urban Development Zone. This will require modification of the permissibility of the use class for the Mixed Use and Neighbourhood Centre Zones.</w:t>
      </w:r>
    </w:p>
    <w:p w14:paraId="795CD29C" w14:textId="77777777" w:rsidR="001E7096" w:rsidRPr="00E27928" w:rsidRDefault="001E7096" w:rsidP="001E7096">
      <w:pPr>
        <w:ind w:left="567"/>
        <w:contextualSpacing/>
        <w:jc w:val="both"/>
        <w:rPr>
          <w:rFonts w:ascii="Arial" w:eastAsia="Calibri" w:hAnsi="Arial"/>
          <w:bCs/>
          <w:szCs w:val="22"/>
        </w:rPr>
      </w:pPr>
    </w:p>
    <w:p w14:paraId="790896F1" w14:textId="77777777" w:rsidR="001E7096" w:rsidRPr="00E27928" w:rsidRDefault="001E7096" w:rsidP="00424451">
      <w:pPr>
        <w:numPr>
          <w:ilvl w:val="0"/>
          <w:numId w:val="25"/>
        </w:numPr>
        <w:ind w:left="567" w:hanging="567"/>
        <w:contextualSpacing/>
        <w:jc w:val="both"/>
        <w:rPr>
          <w:rFonts w:ascii="Arial" w:eastAsia="Calibri" w:hAnsi="Arial" w:cs="Arial"/>
          <w:bCs/>
          <w:szCs w:val="24"/>
        </w:rPr>
      </w:pPr>
      <w:r w:rsidRPr="00E27928">
        <w:rPr>
          <w:rFonts w:ascii="Arial" w:eastAsia="Calibri" w:hAnsi="Arial" w:cs="Arial"/>
          <w:bCs/>
          <w:szCs w:val="24"/>
        </w:rPr>
        <w:t>in accordance with Planning and Development (Local Planning Schemes) Regulations 2015 section 35(2), the City contends that the amendment is a Standard Amendment for the following reasons:</w:t>
      </w:r>
    </w:p>
    <w:p w14:paraId="59938785" w14:textId="77777777" w:rsidR="001E7096" w:rsidRPr="00E27928" w:rsidRDefault="001E7096" w:rsidP="001E7096">
      <w:pPr>
        <w:contextualSpacing/>
        <w:jc w:val="both"/>
        <w:rPr>
          <w:rFonts w:ascii="Arial" w:eastAsia="Calibri" w:hAnsi="Arial" w:cs="Arial"/>
          <w:bCs/>
          <w:szCs w:val="24"/>
        </w:rPr>
      </w:pPr>
    </w:p>
    <w:p w14:paraId="0BC2EFC8" w14:textId="77777777" w:rsidR="001E7096" w:rsidRPr="00E27928" w:rsidRDefault="001E7096" w:rsidP="001E7096">
      <w:pPr>
        <w:ind w:left="567"/>
        <w:contextualSpacing/>
        <w:jc w:val="both"/>
        <w:rPr>
          <w:rFonts w:ascii="Arial" w:eastAsia="Calibri" w:hAnsi="Arial" w:cs="Arial"/>
          <w:bCs/>
          <w:szCs w:val="24"/>
        </w:rPr>
      </w:pPr>
      <w:r w:rsidRPr="00E27928">
        <w:rPr>
          <w:rFonts w:ascii="Arial" w:eastAsia="Calibri" w:hAnsi="Arial" w:cs="Arial"/>
          <w:bCs/>
          <w:szCs w:val="24"/>
        </w:rPr>
        <w:t>It satisfies the following criteria of Regulation 34 of the Planning and Development (Local Planning Scheme) Regulations 2015:</w:t>
      </w:r>
    </w:p>
    <w:p w14:paraId="507585CD" w14:textId="77777777" w:rsidR="001E7096" w:rsidRPr="00E27928" w:rsidRDefault="001E7096" w:rsidP="001E7096">
      <w:pPr>
        <w:ind w:left="567"/>
        <w:contextualSpacing/>
        <w:jc w:val="both"/>
        <w:rPr>
          <w:rFonts w:ascii="Arial" w:eastAsia="Calibri" w:hAnsi="Arial" w:cs="Arial"/>
          <w:bCs/>
          <w:szCs w:val="24"/>
        </w:rPr>
      </w:pPr>
    </w:p>
    <w:p w14:paraId="479AE183" w14:textId="77777777" w:rsidR="001E7096" w:rsidRPr="00E27928" w:rsidRDefault="001E7096" w:rsidP="00424451">
      <w:pPr>
        <w:numPr>
          <w:ilvl w:val="0"/>
          <w:numId w:val="24"/>
        </w:numPr>
        <w:ind w:left="1134" w:hanging="567"/>
        <w:contextualSpacing/>
        <w:jc w:val="both"/>
        <w:rPr>
          <w:rFonts w:ascii="Arial" w:eastAsia="Calibri" w:hAnsi="Arial" w:cs="Arial"/>
          <w:bCs/>
          <w:szCs w:val="24"/>
        </w:rPr>
      </w:pPr>
      <w:r w:rsidRPr="00E27928">
        <w:rPr>
          <w:rFonts w:ascii="Arial" w:eastAsia="Calibri" w:hAnsi="Arial" w:cs="Arial"/>
          <w:bCs/>
          <w:szCs w:val="24"/>
        </w:rPr>
        <w:t>an amendment relating to a zone or reserve that is consistent with the objectives identified in the scheme for that zone or reserve;</w:t>
      </w:r>
    </w:p>
    <w:p w14:paraId="1BCA48D7" w14:textId="77777777" w:rsidR="001E7096" w:rsidRPr="00E27928" w:rsidRDefault="001E7096" w:rsidP="001E7096">
      <w:pPr>
        <w:ind w:left="993"/>
        <w:contextualSpacing/>
        <w:jc w:val="both"/>
        <w:rPr>
          <w:rFonts w:ascii="Arial" w:eastAsia="Calibri" w:hAnsi="Arial" w:cs="Arial"/>
          <w:bCs/>
          <w:szCs w:val="24"/>
        </w:rPr>
      </w:pPr>
    </w:p>
    <w:p w14:paraId="3A592950" w14:textId="77777777" w:rsidR="001E7096" w:rsidRPr="00E27928" w:rsidRDefault="001E7096" w:rsidP="00424451">
      <w:pPr>
        <w:numPr>
          <w:ilvl w:val="0"/>
          <w:numId w:val="24"/>
        </w:numPr>
        <w:ind w:left="1134" w:hanging="567"/>
        <w:contextualSpacing/>
        <w:jc w:val="both"/>
        <w:rPr>
          <w:rFonts w:ascii="Arial" w:eastAsia="Calibri" w:hAnsi="Arial" w:cs="Arial"/>
          <w:bCs/>
          <w:szCs w:val="24"/>
        </w:rPr>
      </w:pPr>
      <w:r w:rsidRPr="00E27928">
        <w:rPr>
          <w:rFonts w:ascii="Arial" w:eastAsia="Calibri" w:hAnsi="Arial" w:cs="Arial"/>
          <w:bCs/>
          <w:szCs w:val="24"/>
        </w:rPr>
        <w:t>an amendment that is consistent with a local planning strategy for the scheme that has been endorsed by the Commission;</w:t>
      </w:r>
    </w:p>
    <w:p w14:paraId="0992A74D" w14:textId="77777777" w:rsidR="001E7096" w:rsidRPr="00E27928" w:rsidRDefault="001E7096" w:rsidP="001E7096">
      <w:pPr>
        <w:contextualSpacing/>
        <w:jc w:val="both"/>
        <w:rPr>
          <w:rFonts w:ascii="Arial" w:eastAsia="Calibri" w:hAnsi="Arial" w:cs="Arial"/>
          <w:bCs/>
          <w:szCs w:val="24"/>
        </w:rPr>
      </w:pPr>
    </w:p>
    <w:p w14:paraId="5A28E227" w14:textId="77777777" w:rsidR="001E7096" w:rsidRPr="00E27928" w:rsidRDefault="001E7096" w:rsidP="00424451">
      <w:pPr>
        <w:numPr>
          <w:ilvl w:val="0"/>
          <w:numId w:val="24"/>
        </w:numPr>
        <w:ind w:left="1134" w:hanging="567"/>
        <w:contextualSpacing/>
        <w:jc w:val="both"/>
        <w:rPr>
          <w:rFonts w:ascii="Arial" w:eastAsia="Calibri" w:hAnsi="Arial" w:cs="Arial"/>
          <w:bCs/>
          <w:szCs w:val="24"/>
        </w:rPr>
      </w:pPr>
      <w:r w:rsidRPr="00E27928">
        <w:rPr>
          <w:rFonts w:ascii="Arial" w:eastAsia="Calibri" w:hAnsi="Arial" w:cs="Arial"/>
          <w:bCs/>
          <w:szCs w:val="24"/>
        </w:rPr>
        <w:t>an amendment that would have minimal impact on land in the scheme area that is not the subject of the amendment;</w:t>
      </w:r>
    </w:p>
    <w:p w14:paraId="6D78E04F" w14:textId="77777777" w:rsidR="001E7096" w:rsidRPr="00E27928" w:rsidRDefault="001E7096" w:rsidP="001E7096">
      <w:pPr>
        <w:contextualSpacing/>
        <w:jc w:val="both"/>
        <w:rPr>
          <w:rFonts w:ascii="Arial" w:eastAsia="Calibri" w:hAnsi="Arial" w:cs="Arial"/>
          <w:bCs/>
          <w:szCs w:val="24"/>
        </w:rPr>
      </w:pPr>
    </w:p>
    <w:p w14:paraId="5142375A" w14:textId="77777777" w:rsidR="001E7096" w:rsidRPr="00E27928" w:rsidRDefault="001E7096" w:rsidP="00424451">
      <w:pPr>
        <w:numPr>
          <w:ilvl w:val="0"/>
          <w:numId w:val="24"/>
        </w:numPr>
        <w:ind w:left="1134" w:hanging="567"/>
        <w:contextualSpacing/>
        <w:jc w:val="both"/>
        <w:rPr>
          <w:rFonts w:ascii="Arial" w:eastAsia="Calibri" w:hAnsi="Arial" w:cs="Arial"/>
          <w:bCs/>
          <w:szCs w:val="24"/>
        </w:rPr>
      </w:pPr>
      <w:r w:rsidRPr="00E27928">
        <w:rPr>
          <w:rFonts w:ascii="Arial" w:eastAsia="Calibri" w:hAnsi="Arial" w:cs="Arial"/>
          <w:bCs/>
          <w:szCs w:val="24"/>
        </w:rPr>
        <w:t>an amendment that does not result in any significant environmental, social, economic or governance impacts on land in the scheme area;</w:t>
      </w:r>
    </w:p>
    <w:p w14:paraId="74524CE3" w14:textId="77777777" w:rsidR="001E7096" w:rsidRPr="00E27928" w:rsidRDefault="001E7096" w:rsidP="001E7096">
      <w:pPr>
        <w:contextualSpacing/>
        <w:jc w:val="both"/>
        <w:rPr>
          <w:rFonts w:ascii="Arial" w:eastAsia="Calibri" w:hAnsi="Arial" w:cs="Arial"/>
          <w:bCs/>
          <w:szCs w:val="24"/>
        </w:rPr>
      </w:pPr>
    </w:p>
    <w:p w14:paraId="145C8E76" w14:textId="77777777" w:rsidR="001E7096" w:rsidRPr="00E27928" w:rsidRDefault="001E7096" w:rsidP="00424451">
      <w:pPr>
        <w:numPr>
          <w:ilvl w:val="0"/>
          <w:numId w:val="24"/>
        </w:numPr>
        <w:ind w:left="1134" w:hanging="567"/>
        <w:contextualSpacing/>
        <w:jc w:val="both"/>
        <w:rPr>
          <w:rFonts w:ascii="Arial" w:eastAsia="Calibri" w:hAnsi="Arial" w:cs="Arial"/>
          <w:bCs/>
          <w:szCs w:val="24"/>
        </w:rPr>
      </w:pPr>
      <w:r w:rsidRPr="00E27928">
        <w:rPr>
          <w:rFonts w:ascii="Arial" w:eastAsia="Calibri" w:hAnsi="Arial" w:cs="Arial"/>
          <w:bCs/>
          <w:szCs w:val="24"/>
        </w:rPr>
        <w:t>any other amendment that is not a complex or basic amendment.</w:t>
      </w:r>
    </w:p>
    <w:p w14:paraId="3DD21138" w14:textId="77777777" w:rsidR="001E7096" w:rsidRPr="00E27928" w:rsidRDefault="001E7096" w:rsidP="001E7096">
      <w:pPr>
        <w:ind w:left="567" w:hanging="567"/>
        <w:contextualSpacing/>
        <w:jc w:val="both"/>
        <w:rPr>
          <w:rFonts w:ascii="Arial" w:eastAsia="Calibri" w:hAnsi="Arial" w:cs="Arial"/>
          <w:bCs/>
          <w:szCs w:val="24"/>
        </w:rPr>
      </w:pPr>
    </w:p>
    <w:p w14:paraId="3EEB6EB4" w14:textId="77777777" w:rsidR="001E7096" w:rsidRPr="00E27928" w:rsidRDefault="001E7096" w:rsidP="00424451">
      <w:pPr>
        <w:numPr>
          <w:ilvl w:val="0"/>
          <w:numId w:val="25"/>
        </w:numPr>
        <w:ind w:left="567" w:hanging="567"/>
        <w:contextualSpacing/>
        <w:jc w:val="both"/>
        <w:rPr>
          <w:rFonts w:ascii="Arial" w:eastAsia="Calibri" w:hAnsi="Arial" w:cs="Arial"/>
          <w:bCs/>
          <w:szCs w:val="24"/>
        </w:rPr>
      </w:pPr>
      <w:r w:rsidRPr="00E27928">
        <w:rPr>
          <w:rFonts w:ascii="Arial" w:eastAsia="Calibri" w:hAnsi="Arial" w:cs="Arial"/>
          <w:bCs/>
          <w:szCs w:val="24"/>
        </w:rPr>
        <w:t>pursuant to Section 81 of the Planning and Development Act 2005, refers Scheme Amendment 4 to the Environmental Protection Authority.</w:t>
      </w:r>
    </w:p>
    <w:p w14:paraId="6902D5AA" w14:textId="77777777" w:rsidR="001E7096" w:rsidRPr="00E27928" w:rsidRDefault="001E7096" w:rsidP="001E7096">
      <w:pPr>
        <w:ind w:left="567" w:hanging="567"/>
        <w:contextualSpacing/>
        <w:jc w:val="both"/>
        <w:rPr>
          <w:rFonts w:ascii="Arial" w:eastAsia="Calibri" w:hAnsi="Arial" w:cs="Arial"/>
          <w:bCs/>
          <w:szCs w:val="24"/>
        </w:rPr>
      </w:pPr>
    </w:p>
    <w:p w14:paraId="2CCBD8A4" w14:textId="77777777" w:rsidR="001E7096" w:rsidRPr="00E27928" w:rsidRDefault="001E7096" w:rsidP="00424451">
      <w:pPr>
        <w:numPr>
          <w:ilvl w:val="0"/>
          <w:numId w:val="25"/>
        </w:numPr>
        <w:ind w:left="567" w:hanging="567"/>
        <w:contextualSpacing/>
        <w:jc w:val="both"/>
        <w:rPr>
          <w:rFonts w:ascii="Arial" w:eastAsia="Calibri" w:hAnsi="Arial" w:cs="Arial"/>
          <w:bCs/>
          <w:szCs w:val="24"/>
        </w:rPr>
      </w:pPr>
      <w:r w:rsidRPr="00E27928">
        <w:rPr>
          <w:rFonts w:ascii="Arial" w:eastAsia="Calibri" w:hAnsi="Arial" w:cs="Arial"/>
          <w:bCs/>
          <w:szCs w:val="24"/>
        </w:rPr>
        <w:t xml:space="preserve">subject to Section 84 of the Planning and Development Act 2005 advertises Scheme Amendment 4 – Fast Food Outlets in accordance with Regulation 47 of the Planning and Development (Local Planning Schemes) Regulations 2015 and Council Policy – Community Engagement. </w:t>
      </w:r>
    </w:p>
    <w:p w14:paraId="2342C50D"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538E4369" w14:textId="77777777" w:rsidR="001E7096" w:rsidRDefault="001E7096" w:rsidP="001E7096">
      <w:pPr>
        <w:numPr>
          <w:ilvl w:val="12"/>
          <w:numId w:val="0"/>
        </w:numPr>
        <w:tabs>
          <w:tab w:val="left" w:pos="720"/>
          <w:tab w:val="left" w:pos="1701"/>
          <w:tab w:val="left" w:pos="2410"/>
          <w:tab w:val="left" w:pos="2977"/>
          <w:tab w:val="right" w:pos="8335"/>
          <w:tab w:val="right" w:pos="8505"/>
        </w:tabs>
        <w:ind w:left="720"/>
        <w:jc w:val="both"/>
        <w:rPr>
          <w:rFonts w:ascii="Arial" w:hAnsi="Arial" w:cs="Arial"/>
          <w:szCs w:val="24"/>
        </w:rPr>
      </w:pPr>
    </w:p>
    <w:p w14:paraId="200BC07B" w14:textId="22A90653"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p w14:paraId="200BC07C" w14:textId="77777777" w:rsidR="00012C59" w:rsidRDefault="00012C59" w:rsidP="00765E9D">
      <w:pPr>
        <w:numPr>
          <w:ilvl w:val="12"/>
          <w:numId w:val="0"/>
        </w:numPr>
        <w:tabs>
          <w:tab w:val="left" w:pos="720"/>
          <w:tab w:val="left" w:pos="1701"/>
          <w:tab w:val="left" w:pos="2410"/>
          <w:tab w:val="left" w:pos="2977"/>
          <w:tab w:val="right" w:pos="8335"/>
          <w:tab w:val="right" w:pos="8505"/>
        </w:tabs>
        <w:ind w:left="720"/>
        <w:jc w:val="both"/>
        <w:rPr>
          <w:rFonts w:ascii="Arial" w:hAnsi="Arial" w:cs="Arial"/>
          <w:szCs w:val="24"/>
        </w:rPr>
      </w:pPr>
    </w:p>
    <w:p w14:paraId="200BC07D" w14:textId="77777777" w:rsidR="00765E9D" w:rsidRPr="00465A04" w:rsidRDefault="00765E9D" w:rsidP="00765E9D">
      <w:pPr>
        <w:numPr>
          <w:ilvl w:val="12"/>
          <w:numId w:val="0"/>
        </w:numPr>
        <w:tabs>
          <w:tab w:val="left" w:pos="720"/>
          <w:tab w:val="left" w:pos="1701"/>
          <w:tab w:val="left" w:pos="2410"/>
          <w:tab w:val="left" w:pos="2977"/>
          <w:tab w:val="right" w:pos="8335"/>
          <w:tab w:val="right" w:pos="8505"/>
        </w:tabs>
        <w:ind w:left="720"/>
        <w:jc w:val="both"/>
        <w:rPr>
          <w:rFonts w:ascii="Arial" w:hAnsi="Arial" w:cs="Arial"/>
          <w:szCs w:val="24"/>
        </w:rPr>
      </w:pPr>
    </w:p>
    <w:p w14:paraId="200BC07E" w14:textId="4B307469" w:rsidR="00085B7F" w:rsidRPr="00465A04"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62" w:name="_Toc40979233"/>
      <w:r w:rsidR="004A5EB2">
        <w:rPr>
          <w:rFonts w:ascii="Arial" w:hAnsi="Arial" w:cs="Arial"/>
          <w:sz w:val="24"/>
          <w:szCs w:val="24"/>
          <w:u w:val="none"/>
        </w:rPr>
        <w:t>Technical Services</w:t>
      </w:r>
      <w:r w:rsidR="00A53BD3" w:rsidRPr="00465A04">
        <w:rPr>
          <w:rFonts w:ascii="Arial" w:hAnsi="Arial" w:cs="Arial"/>
          <w:sz w:val="24"/>
          <w:szCs w:val="24"/>
          <w:u w:val="none"/>
        </w:rPr>
        <w:t xml:space="preserve"> </w:t>
      </w:r>
      <w:r w:rsidR="00085B7F" w:rsidRPr="00465A04">
        <w:rPr>
          <w:rFonts w:ascii="Arial" w:hAnsi="Arial" w:cs="Arial"/>
          <w:sz w:val="24"/>
          <w:szCs w:val="24"/>
          <w:u w:val="none"/>
        </w:rPr>
        <w:t>Report No</w:t>
      </w:r>
      <w:r w:rsidR="00465A04" w:rsidRPr="00465A04">
        <w:rPr>
          <w:rFonts w:ascii="Arial" w:hAnsi="Arial" w:cs="Arial"/>
          <w:sz w:val="24"/>
          <w:szCs w:val="24"/>
          <w:u w:val="none"/>
        </w:rPr>
        <w:t>’</w:t>
      </w:r>
      <w:r w:rsidR="00085B7F" w:rsidRPr="00465A04">
        <w:rPr>
          <w:rFonts w:ascii="Arial" w:hAnsi="Arial" w:cs="Arial"/>
          <w:sz w:val="24"/>
          <w:szCs w:val="24"/>
          <w:u w:val="none"/>
        </w:rPr>
        <w:t xml:space="preserve">s </w:t>
      </w:r>
      <w:r w:rsidR="00AC102A">
        <w:rPr>
          <w:rFonts w:ascii="Arial" w:hAnsi="Arial" w:cs="Arial"/>
          <w:sz w:val="24"/>
          <w:szCs w:val="24"/>
          <w:u w:val="none"/>
        </w:rPr>
        <w:t>TS</w:t>
      </w:r>
      <w:r w:rsidR="005B3277">
        <w:rPr>
          <w:rFonts w:ascii="Arial" w:hAnsi="Arial" w:cs="Arial"/>
          <w:sz w:val="24"/>
          <w:szCs w:val="24"/>
          <w:u w:val="none"/>
        </w:rPr>
        <w:t>09.20</w:t>
      </w:r>
      <w:r w:rsidR="00085B7F" w:rsidRPr="00465A04">
        <w:rPr>
          <w:rFonts w:ascii="Arial" w:hAnsi="Arial" w:cs="Arial"/>
          <w:sz w:val="24"/>
          <w:szCs w:val="24"/>
          <w:u w:val="none"/>
        </w:rPr>
        <w:t xml:space="preserve"> to </w:t>
      </w:r>
      <w:r w:rsidR="00AC102A">
        <w:rPr>
          <w:rFonts w:ascii="Arial" w:hAnsi="Arial" w:cs="Arial"/>
          <w:sz w:val="24"/>
          <w:szCs w:val="24"/>
          <w:u w:val="none"/>
        </w:rPr>
        <w:t>TS</w:t>
      </w:r>
      <w:r w:rsidR="005B3277">
        <w:rPr>
          <w:rFonts w:ascii="Arial" w:hAnsi="Arial" w:cs="Arial"/>
          <w:sz w:val="24"/>
          <w:szCs w:val="24"/>
          <w:u w:val="none"/>
        </w:rPr>
        <w:t>12.20</w:t>
      </w:r>
      <w:r w:rsidR="00085B7F" w:rsidRPr="00465A04">
        <w:rPr>
          <w:rFonts w:ascii="Arial" w:hAnsi="Arial" w:cs="Arial"/>
          <w:sz w:val="24"/>
          <w:szCs w:val="24"/>
          <w:u w:val="none"/>
        </w:rPr>
        <w:t xml:space="preserve"> </w:t>
      </w:r>
      <w:r w:rsidR="00012C59">
        <w:rPr>
          <w:rFonts w:ascii="Arial" w:hAnsi="Arial" w:cs="Arial"/>
          <w:sz w:val="24"/>
          <w:szCs w:val="24"/>
          <w:u w:val="none"/>
        </w:rPr>
        <w:t>(copy attached)</w:t>
      </w:r>
      <w:bookmarkEnd w:id="62"/>
    </w:p>
    <w:p w14:paraId="200BC07F" w14:textId="77777777" w:rsidR="00257F09" w:rsidRPr="00465A04" w:rsidRDefault="00257F0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0"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1" w14:textId="77777777"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Style w:val="TableGrid2"/>
        <w:tblW w:w="0" w:type="auto"/>
        <w:tblInd w:w="-5" w:type="dxa"/>
        <w:tblLook w:val="04A0" w:firstRow="1" w:lastRow="0" w:firstColumn="1" w:lastColumn="0" w:noHBand="0" w:noVBand="1"/>
      </w:tblPr>
      <w:tblGrid>
        <w:gridCol w:w="8308"/>
      </w:tblGrid>
      <w:tr w:rsidR="001E0F15" w:rsidRPr="000F03B0" w14:paraId="350ED0FB" w14:textId="77777777" w:rsidTr="00676C8B">
        <w:tc>
          <w:tcPr>
            <w:tcW w:w="8308" w:type="dxa"/>
          </w:tcPr>
          <w:p w14:paraId="67E0C5BD" w14:textId="77777777" w:rsidR="001E0F15" w:rsidRPr="000F03B0" w:rsidRDefault="001E0F15" w:rsidP="00EC719B">
            <w:pPr>
              <w:keepNext/>
              <w:keepLines/>
              <w:spacing w:line="276" w:lineRule="auto"/>
              <w:ind w:left="2611" w:hanging="2611"/>
              <w:outlineLvl w:val="0"/>
              <w:rPr>
                <w:rFonts w:ascii="Arial" w:eastAsiaTheme="majorEastAsia" w:hAnsi="Arial" w:cs="Arial"/>
                <w:b/>
                <w:bCs/>
                <w:sz w:val="28"/>
                <w:szCs w:val="28"/>
              </w:rPr>
            </w:pPr>
            <w:bookmarkStart w:id="63" w:name="_Toc39481651"/>
            <w:bookmarkStart w:id="64" w:name="_Toc40367625"/>
            <w:bookmarkStart w:id="65" w:name="_Toc40979234"/>
            <w:r w:rsidRPr="000F03B0">
              <w:rPr>
                <w:rFonts w:ascii="Arial" w:eastAsiaTheme="majorEastAsia" w:hAnsi="Arial" w:cs="Arial"/>
                <w:b/>
                <w:bCs/>
                <w:sz w:val="28"/>
                <w:szCs w:val="28"/>
              </w:rPr>
              <w:t xml:space="preserve">TS09.20 </w:t>
            </w:r>
            <w:r w:rsidRPr="000F03B0">
              <w:rPr>
                <w:rFonts w:ascii="Arial" w:eastAsiaTheme="majorEastAsia" w:hAnsi="Arial" w:cs="Arial"/>
                <w:b/>
                <w:bCs/>
                <w:sz w:val="28"/>
                <w:szCs w:val="28"/>
              </w:rPr>
              <w:tab/>
              <w:t>Western Metropolitan Regional Council (WMRC) Funding Request</w:t>
            </w:r>
            <w:bookmarkEnd w:id="63"/>
            <w:bookmarkEnd w:id="64"/>
            <w:bookmarkEnd w:id="65"/>
          </w:p>
        </w:tc>
      </w:tr>
    </w:tbl>
    <w:p w14:paraId="1474078D" w14:textId="77777777" w:rsidR="001E0F15" w:rsidRPr="000F03B0" w:rsidRDefault="001E0F15" w:rsidP="001E0F15">
      <w:pPr>
        <w:jc w:val="both"/>
        <w:rPr>
          <w:rFonts w:ascii="Arial" w:eastAsiaTheme="minorHAnsi" w:hAnsi="Arial" w:cs="Arial"/>
          <w:szCs w:val="24"/>
        </w:rPr>
      </w:pPr>
    </w:p>
    <w:tbl>
      <w:tblPr>
        <w:tblStyle w:val="TableGrid2"/>
        <w:tblW w:w="8364" w:type="dxa"/>
        <w:tblInd w:w="-5" w:type="dxa"/>
        <w:tblLook w:val="04A0" w:firstRow="1" w:lastRow="0" w:firstColumn="1" w:lastColumn="0" w:noHBand="0" w:noVBand="1"/>
      </w:tblPr>
      <w:tblGrid>
        <w:gridCol w:w="2766"/>
        <w:gridCol w:w="5598"/>
      </w:tblGrid>
      <w:tr w:rsidR="001E0F15" w:rsidRPr="000F03B0" w14:paraId="0AF64024" w14:textId="77777777" w:rsidTr="00676C8B">
        <w:tc>
          <w:tcPr>
            <w:tcW w:w="2766" w:type="dxa"/>
          </w:tcPr>
          <w:p w14:paraId="425261F2" w14:textId="77777777" w:rsidR="001E0F15" w:rsidRPr="000F03B0" w:rsidRDefault="001E0F15" w:rsidP="00EC719B">
            <w:pPr>
              <w:rPr>
                <w:rFonts w:ascii="Arial" w:hAnsi="Arial" w:cs="Arial"/>
                <w:b/>
                <w:szCs w:val="24"/>
              </w:rPr>
            </w:pPr>
            <w:r w:rsidRPr="000F03B0">
              <w:rPr>
                <w:rFonts w:ascii="Arial" w:hAnsi="Arial" w:cs="Arial"/>
                <w:b/>
                <w:szCs w:val="24"/>
              </w:rPr>
              <w:t>Committee</w:t>
            </w:r>
          </w:p>
        </w:tc>
        <w:tc>
          <w:tcPr>
            <w:tcW w:w="5598" w:type="dxa"/>
          </w:tcPr>
          <w:p w14:paraId="6D8463D1" w14:textId="77777777" w:rsidR="001E0F15" w:rsidRPr="000F03B0" w:rsidRDefault="001E0F15" w:rsidP="00EC719B">
            <w:pPr>
              <w:rPr>
                <w:rFonts w:ascii="Arial" w:hAnsi="Arial" w:cs="Arial"/>
                <w:szCs w:val="24"/>
              </w:rPr>
            </w:pPr>
            <w:r w:rsidRPr="000F03B0">
              <w:rPr>
                <w:rFonts w:ascii="Arial" w:hAnsi="Arial" w:cs="Arial"/>
                <w:szCs w:val="24"/>
              </w:rPr>
              <w:t>12 May 2020</w:t>
            </w:r>
          </w:p>
        </w:tc>
      </w:tr>
      <w:tr w:rsidR="001E0F15" w:rsidRPr="000F03B0" w14:paraId="2AD242CE" w14:textId="77777777" w:rsidTr="00676C8B">
        <w:tc>
          <w:tcPr>
            <w:tcW w:w="2766" w:type="dxa"/>
          </w:tcPr>
          <w:p w14:paraId="24075842" w14:textId="77777777" w:rsidR="001E0F15" w:rsidRPr="000F03B0" w:rsidRDefault="001E0F15" w:rsidP="00EC719B">
            <w:pPr>
              <w:rPr>
                <w:rFonts w:ascii="Arial" w:hAnsi="Arial" w:cs="Arial"/>
                <w:b/>
                <w:szCs w:val="24"/>
              </w:rPr>
            </w:pPr>
            <w:r w:rsidRPr="000F03B0">
              <w:rPr>
                <w:rFonts w:ascii="Arial" w:hAnsi="Arial" w:cs="Arial"/>
                <w:b/>
                <w:szCs w:val="24"/>
              </w:rPr>
              <w:t>Council</w:t>
            </w:r>
          </w:p>
        </w:tc>
        <w:tc>
          <w:tcPr>
            <w:tcW w:w="5598" w:type="dxa"/>
          </w:tcPr>
          <w:p w14:paraId="48D191C6" w14:textId="77777777" w:rsidR="001E0F15" w:rsidRPr="000F03B0" w:rsidRDefault="001E0F15" w:rsidP="00EC719B">
            <w:pPr>
              <w:rPr>
                <w:rFonts w:ascii="Arial" w:hAnsi="Arial" w:cs="Arial"/>
                <w:szCs w:val="24"/>
              </w:rPr>
            </w:pPr>
            <w:r w:rsidRPr="000F03B0">
              <w:rPr>
                <w:rFonts w:ascii="Arial" w:hAnsi="Arial" w:cs="Arial"/>
                <w:szCs w:val="24"/>
              </w:rPr>
              <w:t>26 May 2020</w:t>
            </w:r>
          </w:p>
        </w:tc>
      </w:tr>
      <w:tr w:rsidR="001E0F15" w:rsidRPr="000F03B0" w14:paraId="3A1C2CD7" w14:textId="77777777" w:rsidTr="00676C8B">
        <w:tc>
          <w:tcPr>
            <w:tcW w:w="2766" w:type="dxa"/>
          </w:tcPr>
          <w:p w14:paraId="5F59A590" w14:textId="77777777" w:rsidR="001E0F15" w:rsidRPr="000F03B0" w:rsidRDefault="001E0F15" w:rsidP="00EC719B">
            <w:pPr>
              <w:rPr>
                <w:rFonts w:ascii="Arial" w:hAnsi="Arial" w:cs="Arial"/>
                <w:b/>
                <w:szCs w:val="24"/>
              </w:rPr>
            </w:pPr>
            <w:r w:rsidRPr="000F03B0">
              <w:rPr>
                <w:rFonts w:ascii="Arial" w:hAnsi="Arial" w:cs="Arial"/>
                <w:b/>
                <w:szCs w:val="24"/>
              </w:rPr>
              <w:t>Applicant</w:t>
            </w:r>
          </w:p>
        </w:tc>
        <w:tc>
          <w:tcPr>
            <w:tcW w:w="5598" w:type="dxa"/>
          </w:tcPr>
          <w:p w14:paraId="0D315F28" w14:textId="77777777" w:rsidR="001E0F15" w:rsidRPr="000F03B0" w:rsidRDefault="001E0F15" w:rsidP="00EC719B">
            <w:pPr>
              <w:rPr>
                <w:rFonts w:ascii="Arial" w:hAnsi="Arial" w:cs="Arial"/>
                <w:szCs w:val="24"/>
              </w:rPr>
            </w:pPr>
            <w:r w:rsidRPr="000F03B0">
              <w:rPr>
                <w:rFonts w:ascii="Arial" w:hAnsi="Arial" w:cs="Arial"/>
                <w:szCs w:val="24"/>
              </w:rPr>
              <w:t>City of Nedlands</w:t>
            </w:r>
          </w:p>
        </w:tc>
      </w:tr>
      <w:tr w:rsidR="001E0F15" w:rsidRPr="000F03B0" w14:paraId="634BAE89" w14:textId="77777777" w:rsidTr="00676C8B">
        <w:tc>
          <w:tcPr>
            <w:tcW w:w="2766" w:type="dxa"/>
          </w:tcPr>
          <w:p w14:paraId="65F10D7E" w14:textId="77777777" w:rsidR="001E0F15" w:rsidRPr="000F03B0" w:rsidRDefault="001E0F15" w:rsidP="00EC719B">
            <w:pPr>
              <w:rPr>
                <w:rFonts w:ascii="Arial" w:hAnsi="Arial" w:cs="Arial"/>
                <w:b/>
                <w:szCs w:val="24"/>
              </w:rPr>
            </w:pPr>
            <w:r w:rsidRPr="000F03B0">
              <w:rPr>
                <w:rFonts w:ascii="Arial" w:hAnsi="Arial" w:cs="Arial"/>
                <w:b/>
                <w:szCs w:val="24"/>
              </w:rPr>
              <w:t xml:space="preserve">Employee Disclosure under </w:t>
            </w:r>
            <w:r w:rsidRPr="000F03B0">
              <w:rPr>
                <w:rFonts w:ascii="Arial" w:hAnsi="Arial" w:cs="Arial"/>
                <w:b/>
                <w:i/>
                <w:szCs w:val="24"/>
              </w:rPr>
              <w:t>section 5.70 Local Government Act 1995</w:t>
            </w:r>
          </w:p>
        </w:tc>
        <w:tc>
          <w:tcPr>
            <w:tcW w:w="5598" w:type="dxa"/>
          </w:tcPr>
          <w:p w14:paraId="6B9F8F5C" w14:textId="77777777" w:rsidR="001E0F15" w:rsidRPr="000F03B0" w:rsidRDefault="001E0F15" w:rsidP="00EC719B">
            <w:pPr>
              <w:rPr>
                <w:rFonts w:ascii="Arial" w:hAnsi="Arial" w:cs="Arial"/>
                <w:sz w:val="22"/>
                <w:szCs w:val="24"/>
              </w:rPr>
            </w:pPr>
            <w:r w:rsidRPr="000F03B0">
              <w:rPr>
                <w:rFonts w:ascii="Arial" w:hAnsi="Arial" w:cs="Arial"/>
                <w:szCs w:val="24"/>
              </w:rPr>
              <w:t>Nil</w:t>
            </w:r>
          </w:p>
        </w:tc>
      </w:tr>
      <w:tr w:rsidR="001E0F15" w:rsidRPr="000F03B0" w14:paraId="6C206E7E" w14:textId="77777777" w:rsidTr="00676C8B">
        <w:tc>
          <w:tcPr>
            <w:tcW w:w="2766" w:type="dxa"/>
          </w:tcPr>
          <w:p w14:paraId="6973B02F" w14:textId="77777777" w:rsidR="001E0F15" w:rsidRPr="000F03B0" w:rsidRDefault="001E0F15" w:rsidP="00EC719B">
            <w:pPr>
              <w:rPr>
                <w:rFonts w:ascii="Arial" w:hAnsi="Arial" w:cs="Arial"/>
                <w:b/>
                <w:szCs w:val="24"/>
              </w:rPr>
            </w:pPr>
            <w:r w:rsidRPr="000F03B0">
              <w:rPr>
                <w:rFonts w:ascii="Arial" w:hAnsi="Arial" w:cs="Arial"/>
                <w:b/>
                <w:szCs w:val="24"/>
              </w:rPr>
              <w:t>Director</w:t>
            </w:r>
          </w:p>
        </w:tc>
        <w:tc>
          <w:tcPr>
            <w:tcW w:w="5598" w:type="dxa"/>
          </w:tcPr>
          <w:p w14:paraId="163AE2ED" w14:textId="77777777" w:rsidR="001E0F15" w:rsidRPr="000F03B0" w:rsidRDefault="001E0F15" w:rsidP="00EC719B">
            <w:pPr>
              <w:rPr>
                <w:rFonts w:ascii="Arial" w:hAnsi="Arial" w:cs="Arial"/>
                <w:szCs w:val="24"/>
              </w:rPr>
            </w:pPr>
            <w:r w:rsidRPr="000F03B0">
              <w:rPr>
                <w:rFonts w:ascii="Arial" w:hAnsi="Arial" w:cs="Arial"/>
                <w:szCs w:val="24"/>
              </w:rPr>
              <w:t>Jim Duff – Director Technical Services</w:t>
            </w:r>
          </w:p>
        </w:tc>
      </w:tr>
      <w:tr w:rsidR="001E0F15" w:rsidRPr="000F03B0" w14:paraId="29EDC925" w14:textId="77777777" w:rsidTr="00676C8B">
        <w:tc>
          <w:tcPr>
            <w:tcW w:w="2766" w:type="dxa"/>
          </w:tcPr>
          <w:p w14:paraId="333BD428" w14:textId="77777777" w:rsidR="001E0F15" w:rsidRPr="000F03B0" w:rsidRDefault="001E0F15" w:rsidP="00EC719B">
            <w:pPr>
              <w:rPr>
                <w:rFonts w:ascii="Arial" w:hAnsi="Arial" w:cs="Arial"/>
                <w:b/>
                <w:szCs w:val="24"/>
              </w:rPr>
            </w:pPr>
            <w:r w:rsidRPr="000F03B0">
              <w:rPr>
                <w:rFonts w:ascii="Arial" w:hAnsi="Arial" w:cs="Arial"/>
                <w:b/>
                <w:szCs w:val="24"/>
              </w:rPr>
              <w:t>Attachments</w:t>
            </w:r>
          </w:p>
        </w:tc>
        <w:tc>
          <w:tcPr>
            <w:tcW w:w="5598" w:type="dxa"/>
          </w:tcPr>
          <w:p w14:paraId="1946CA17" w14:textId="77777777" w:rsidR="001E0F15" w:rsidRPr="000F03B0" w:rsidRDefault="001E0F15" w:rsidP="00424451">
            <w:pPr>
              <w:numPr>
                <w:ilvl w:val="0"/>
                <w:numId w:val="26"/>
              </w:numPr>
              <w:spacing w:line="276" w:lineRule="auto"/>
              <w:ind w:left="426" w:hanging="426"/>
              <w:rPr>
                <w:rFonts w:ascii="Arial" w:hAnsi="Arial" w:cs="Arial"/>
                <w:szCs w:val="32"/>
                <w:lang w:val="en-US"/>
              </w:rPr>
            </w:pPr>
            <w:r w:rsidRPr="000F03B0">
              <w:rPr>
                <w:rFonts w:ascii="Arial" w:hAnsi="Arial" w:cs="Arial"/>
                <w:szCs w:val="32"/>
                <w:lang w:val="en-US"/>
              </w:rPr>
              <w:t>Letter from WMRC dated 28 November 2019</w:t>
            </w:r>
          </w:p>
          <w:p w14:paraId="4BC399BD" w14:textId="77777777" w:rsidR="001E0F15" w:rsidRPr="000F03B0" w:rsidRDefault="001E0F15" w:rsidP="00424451">
            <w:pPr>
              <w:numPr>
                <w:ilvl w:val="0"/>
                <w:numId w:val="26"/>
              </w:numPr>
              <w:spacing w:line="276" w:lineRule="auto"/>
              <w:ind w:left="426" w:hanging="426"/>
              <w:rPr>
                <w:rFonts w:ascii="Arial" w:hAnsi="Arial" w:cs="Arial"/>
                <w:szCs w:val="32"/>
                <w:lang w:val="en-US"/>
              </w:rPr>
            </w:pPr>
            <w:r w:rsidRPr="000F03B0">
              <w:rPr>
                <w:rFonts w:ascii="Arial" w:hAnsi="Arial" w:cs="Arial"/>
                <w:szCs w:val="32"/>
                <w:lang w:val="en-US"/>
              </w:rPr>
              <w:t>Comparative Schedule of Gate Fees</w:t>
            </w:r>
          </w:p>
        </w:tc>
      </w:tr>
      <w:tr w:rsidR="001E0F15" w:rsidRPr="000F03B0" w14:paraId="33E5F7C9" w14:textId="77777777" w:rsidTr="00676C8B">
        <w:tc>
          <w:tcPr>
            <w:tcW w:w="2766" w:type="dxa"/>
          </w:tcPr>
          <w:p w14:paraId="224A4FFC" w14:textId="77777777" w:rsidR="001E0F15" w:rsidRPr="000F03B0" w:rsidRDefault="001E0F15" w:rsidP="00EC719B">
            <w:pPr>
              <w:rPr>
                <w:rFonts w:ascii="Arial" w:hAnsi="Arial" w:cs="Arial"/>
                <w:b/>
                <w:szCs w:val="24"/>
              </w:rPr>
            </w:pPr>
            <w:r w:rsidRPr="000F03B0">
              <w:rPr>
                <w:rFonts w:ascii="Arial" w:hAnsi="Arial" w:cs="Arial"/>
                <w:b/>
                <w:szCs w:val="24"/>
              </w:rPr>
              <w:t>Confidential Attachments</w:t>
            </w:r>
          </w:p>
        </w:tc>
        <w:tc>
          <w:tcPr>
            <w:tcW w:w="5598" w:type="dxa"/>
          </w:tcPr>
          <w:p w14:paraId="17EB2B39" w14:textId="77777777" w:rsidR="001E0F15" w:rsidRPr="000F03B0" w:rsidRDefault="001E0F15" w:rsidP="00EC719B">
            <w:pPr>
              <w:rPr>
                <w:rFonts w:ascii="Arial" w:hAnsi="Arial" w:cs="Arial"/>
                <w:szCs w:val="32"/>
                <w:lang w:val="en-US"/>
              </w:rPr>
            </w:pPr>
            <w:r w:rsidRPr="000F03B0">
              <w:rPr>
                <w:rFonts w:ascii="Arial" w:hAnsi="Arial" w:cs="Arial"/>
                <w:szCs w:val="32"/>
                <w:lang w:val="en-US"/>
              </w:rPr>
              <w:t>Nil</w:t>
            </w:r>
          </w:p>
        </w:tc>
      </w:tr>
    </w:tbl>
    <w:p w14:paraId="185F97D7" w14:textId="6B6A2998" w:rsidR="001E0F15" w:rsidRDefault="001E0F15" w:rsidP="001E0F15">
      <w:pPr>
        <w:jc w:val="both"/>
        <w:rPr>
          <w:rFonts w:ascii="Arial" w:hAnsi="Arial" w:cs="Arial"/>
          <w:szCs w:val="24"/>
        </w:rPr>
      </w:pPr>
    </w:p>
    <w:p w14:paraId="71CCF7B5" w14:textId="77777777" w:rsidR="00611821" w:rsidRDefault="00611821" w:rsidP="00611821">
      <w:pPr>
        <w:jc w:val="both"/>
        <w:rPr>
          <w:rFonts w:ascii="Arial" w:hAnsi="Arial" w:cs="Arial"/>
          <w:b/>
          <w:szCs w:val="24"/>
        </w:rPr>
      </w:pPr>
      <w:r>
        <w:rPr>
          <w:rFonts w:ascii="Arial" w:hAnsi="Arial" w:cs="Arial"/>
          <w:b/>
          <w:szCs w:val="24"/>
        </w:rPr>
        <w:t>Please note: There was no recommendation from Committee for TS09.20 therefore no resolution was passed on this item.</w:t>
      </w:r>
    </w:p>
    <w:p w14:paraId="054374FD" w14:textId="77777777" w:rsidR="003C3159" w:rsidRDefault="003C3159" w:rsidP="001E0F15">
      <w:pPr>
        <w:jc w:val="both"/>
        <w:rPr>
          <w:rFonts w:ascii="Arial" w:hAnsi="Arial" w:cs="Arial"/>
          <w:b/>
          <w:bCs/>
          <w:szCs w:val="24"/>
        </w:rPr>
      </w:pPr>
    </w:p>
    <w:p w14:paraId="7927B2FD" w14:textId="77777777" w:rsidR="003C3159" w:rsidRDefault="003C3159" w:rsidP="001E0F15">
      <w:pPr>
        <w:jc w:val="both"/>
        <w:rPr>
          <w:rFonts w:ascii="Arial" w:hAnsi="Arial" w:cs="Arial"/>
          <w:b/>
          <w:bCs/>
          <w:szCs w:val="24"/>
        </w:rPr>
      </w:pPr>
    </w:p>
    <w:p w14:paraId="2650C0F7" w14:textId="202430A2" w:rsidR="001E0F15" w:rsidRPr="00D05D92" w:rsidRDefault="00611821" w:rsidP="001E0F15">
      <w:pPr>
        <w:jc w:val="both"/>
        <w:rPr>
          <w:rFonts w:ascii="Arial" w:hAnsi="Arial" w:cs="Arial"/>
          <w:szCs w:val="24"/>
        </w:rPr>
      </w:pPr>
      <w:r w:rsidRPr="00D05D92">
        <w:rPr>
          <w:rFonts w:ascii="Arial" w:hAnsi="Arial" w:cs="Arial"/>
          <w:szCs w:val="24"/>
        </w:rPr>
        <w:t>Please note: No recommendation from Committee.</w:t>
      </w:r>
    </w:p>
    <w:p w14:paraId="03077D81" w14:textId="77777777" w:rsidR="001E0F15" w:rsidRDefault="001E0F15" w:rsidP="001E0F15">
      <w:pPr>
        <w:jc w:val="both"/>
        <w:rPr>
          <w:rFonts w:ascii="Arial" w:hAnsi="Arial" w:cs="Arial"/>
          <w:szCs w:val="24"/>
        </w:rPr>
      </w:pPr>
    </w:p>
    <w:p w14:paraId="3BF8127C" w14:textId="77777777" w:rsidR="001E0F15" w:rsidRPr="000F03B0" w:rsidRDefault="001E0F15" w:rsidP="001E0F15">
      <w:pPr>
        <w:jc w:val="both"/>
        <w:rPr>
          <w:rFonts w:ascii="Arial" w:eastAsiaTheme="minorHAnsi" w:hAnsi="Arial" w:cs="Arial"/>
          <w:color w:val="FF0000"/>
          <w:szCs w:val="32"/>
          <w:lang w:val="en-US"/>
        </w:rPr>
      </w:pPr>
    </w:p>
    <w:p w14:paraId="36E9EF98" w14:textId="77777777" w:rsidR="001E0F15" w:rsidRPr="00E27928" w:rsidRDefault="001E0F15" w:rsidP="001E0F15">
      <w:pPr>
        <w:jc w:val="both"/>
        <w:rPr>
          <w:rFonts w:ascii="Arial" w:eastAsiaTheme="minorHAnsi" w:hAnsi="Arial" w:cs="Arial"/>
          <w:bCs/>
          <w:sz w:val="28"/>
          <w:szCs w:val="32"/>
          <w:lang w:val="en-US"/>
        </w:rPr>
      </w:pPr>
      <w:r w:rsidRPr="00E27928">
        <w:rPr>
          <w:rFonts w:ascii="Arial" w:eastAsiaTheme="minorHAnsi" w:hAnsi="Arial" w:cs="Arial"/>
          <w:bCs/>
          <w:sz w:val="28"/>
          <w:szCs w:val="32"/>
          <w:lang w:val="en-US"/>
        </w:rPr>
        <w:t>Recommendation to Committee</w:t>
      </w:r>
    </w:p>
    <w:p w14:paraId="47997E2C" w14:textId="77777777" w:rsidR="001E0F15" w:rsidRPr="00E27928" w:rsidRDefault="001E0F15" w:rsidP="001E0F15">
      <w:pPr>
        <w:jc w:val="both"/>
        <w:rPr>
          <w:rFonts w:ascii="Arial" w:eastAsiaTheme="minorHAnsi" w:hAnsi="Arial" w:cs="Arial"/>
          <w:bCs/>
          <w:szCs w:val="32"/>
          <w:lang w:val="en-US"/>
        </w:rPr>
      </w:pPr>
    </w:p>
    <w:p w14:paraId="668A43A9" w14:textId="77777777" w:rsidR="001E0F15" w:rsidRPr="00E27928" w:rsidRDefault="001E0F15" w:rsidP="001E0F15">
      <w:pPr>
        <w:jc w:val="both"/>
        <w:rPr>
          <w:rFonts w:ascii="Arial" w:eastAsiaTheme="minorHAnsi" w:hAnsi="Arial" w:cs="Arial"/>
          <w:bCs/>
          <w:szCs w:val="32"/>
          <w:lang w:val="en-US"/>
        </w:rPr>
      </w:pPr>
      <w:r w:rsidRPr="00E27928">
        <w:rPr>
          <w:rFonts w:ascii="Arial" w:eastAsiaTheme="minorHAnsi" w:hAnsi="Arial" w:cs="Arial"/>
          <w:bCs/>
          <w:szCs w:val="32"/>
          <w:lang w:val="en-US"/>
        </w:rPr>
        <w:t xml:space="preserve">Council accept the user pays principle proposed by </w:t>
      </w:r>
      <w:r w:rsidRPr="00E27928">
        <w:rPr>
          <w:rFonts w:ascii="Arial" w:eastAsiaTheme="minorHAnsi" w:hAnsi="Arial" w:cs="Arial"/>
          <w:bCs/>
          <w:szCs w:val="24"/>
        </w:rPr>
        <w:t>Western Metropolitan Regional Council</w:t>
      </w:r>
      <w:r w:rsidRPr="00E27928">
        <w:rPr>
          <w:rFonts w:ascii="Arial" w:eastAsiaTheme="minorHAnsi" w:hAnsi="Arial" w:cs="Arial"/>
          <w:bCs/>
          <w:szCs w:val="32"/>
          <w:lang w:val="en-US"/>
        </w:rPr>
        <w:t>, in preference to applying a Waste Services Charge for City of Nedlands residents as shown in Attachment 2.</w:t>
      </w:r>
    </w:p>
    <w:p w14:paraId="615296E4" w14:textId="77777777" w:rsidR="001E0F15"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38738344" w14:textId="77777777" w:rsidR="001E0F15" w:rsidRDefault="001E0F15" w:rsidP="001E0F15">
      <w:pPr>
        <w:rPr>
          <w:rFonts w:ascii="Arial" w:hAnsi="Arial" w:cs="Arial"/>
          <w:szCs w:val="24"/>
        </w:rPr>
      </w:pPr>
      <w:r>
        <w:rPr>
          <w:rFonts w:ascii="Arial" w:hAnsi="Arial" w:cs="Arial"/>
          <w:szCs w:val="24"/>
        </w:rPr>
        <w:br w:type="page"/>
      </w:r>
    </w:p>
    <w:tbl>
      <w:tblPr>
        <w:tblStyle w:val="TableGrid3"/>
        <w:tblW w:w="0" w:type="auto"/>
        <w:tblInd w:w="-5" w:type="dxa"/>
        <w:tblLook w:val="04A0" w:firstRow="1" w:lastRow="0" w:firstColumn="1" w:lastColumn="0" w:noHBand="0" w:noVBand="1"/>
      </w:tblPr>
      <w:tblGrid>
        <w:gridCol w:w="8308"/>
      </w:tblGrid>
      <w:tr w:rsidR="001E0F15" w:rsidRPr="000F03B0" w14:paraId="36C6B343" w14:textId="77777777" w:rsidTr="00676C8B">
        <w:tc>
          <w:tcPr>
            <w:tcW w:w="8308" w:type="dxa"/>
          </w:tcPr>
          <w:p w14:paraId="427FAAC2" w14:textId="77777777" w:rsidR="001E0F15" w:rsidRPr="000F03B0" w:rsidRDefault="001E0F15" w:rsidP="00EC719B">
            <w:pPr>
              <w:keepNext/>
              <w:keepLines/>
              <w:spacing w:line="276" w:lineRule="auto"/>
              <w:ind w:left="2470" w:hanging="2470"/>
              <w:outlineLvl w:val="0"/>
              <w:rPr>
                <w:rFonts w:ascii="Arial" w:eastAsiaTheme="majorEastAsia" w:hAnsi="Arial" w:cs="Arial"/>
                <w:b/>
                <w:bCs/>
                <w:sz w:val="28"/>
                <w:szCs w:val="28"/>
              </w:rPr>
            </w:pPr>
            <w:bookmarkStart w:id="66" w:name="_Toc39481652"/>
            <w:bookmarkStart w:id="67" w:name="_Toc40367626"/>
            <w:bookmarkStart w:id="68" w:name="_Toc40979235"/>
            <w:r w:rsidRPr="000F03B0">
              <w:rPr>
                <w:rFonts w:ascii="Arial" w:eastAsiaTheme="majorEastAsia" w:hAnsi="Arial" w:cs="Arial"/>
                <w:b/>
                <w:bCs/>
                <w:sz w:val="28"/>
                <w:szCs w:val="28"/>
              </w:rPr>
              <w:t xml:space="preserve">TS10.20 </w:t>
            </w:r>
            <w:r w:rsidRPr="000F03B0">
              <w:rPr>
                <w:rFonts w:ascii="Arial" w:eastAsiaTheme="majorEastAsia" w:hAnsi="Arial" w:cs="Arial"/>
                <w:b/>
                <w:bCs/>
                <w:sz w:val="28"/>
                <w:szCs w:val="28"/>
              </w:rPr>
              <w:tab/>
              <w:t>Bishop Road Reserve Enviro-scape Master Plan</w:t>
            </w:r>
            <w:bookmarkEnd w:id="66"/>
            <w:bookmarkEnd w:id="67"/>
            <w:bookmarkEnd w:id="68"/>
          </w:p>
        </w:tc>
      </w:tr>
    </w:tbl>
    <w:p w14:paraId="7FD7E28F" w14:textId="77777777" w:rsidR="001E0F15" w:rsidRPr="000F03B0" w:rsidRDefault="001E0F15" w:rsidP="001E0F15">
      <w:pPr>
        <w:jc w:val="both"/>
        <w:rPr>
          <w:rFonts w:ascii="Arial" w:eastAsiaTheme="minorHAnsi" w:hAnsi="Arial" w:cs="Arial"/>
          <w:szCs w:val="24"/>
        </w:rPr>
      </w:pPr>
    </w:p>
    <w:tbl>
      <w:tblPr>
        <w:tblStyle w:val="TableGrid3"/>
        <w:tblW w:w="0" w:type="auto"/>
        <w:tblInd w:w="-5" w:type="dxa"/>
        <w:tblLook w:val="04A0" w:firstRow="1" w:lastRow="0" w:firstColumn="1" w:lastColumn="0" w:noHBand="0" w:noVBand="1"/>
      </w:tblPr>
      <w:tblGrid>
        <w:gridCol w:w="2643"/>
        <w:gridCol w:w="5665"/>
      </w:tblGrid>
      <w:tr w:rsidR="001E0F15" w:rsidRPr="000F03B0" w14:paraId="08C59C0E" w14:textId="77777777" w:rsidTr="00676C8B">
        <w:tc>
          <w:tcPr>
            <w:tcW w:w="2643" w:type="dxa"/>
          </w:tcPr>
          <w:p w14:paraId="181B8442" w14:textId="77777777" w:rsidR="001E0F15" w:rsidRPr="000F03B0" w:rsidRDefault="001E0F15" w:rsidP="00EC719B">
            <w:pPr>
              <w:rPr>
                <w:rFonts w:ascii="Arial" w:hAnsi="Arial" w:cs="Arial"/>
                <w:b/>
                <w:szCs w:val="24"/>
              </w:rPr>
            </w:pPr>
            <w:r w:rsidRPr="000F03B0">
              <w:rPr>
                <w:rFonts w:ascii="Arial" w:hAnsi="Arial" w:cs="Arial"/>
                <w:b/>
                <w:szCs w:val="24"/>
              </w:rPr>
              <w:t>Committee</w:t>
            </w:r>
          </w:p>
        </w:tc>
        <w:tc>
          <w:tcPr>
            <w:tcW w:w="5665" w:type="dxa"/>
          </w:tcPr>
          <w:p w14:paraId="72AD98A3" w14:textId="77777777" w:rsidR="001E0F15" w:rsidRPr="000F03B0" w:rsidRDefault="001E0F15" w:rsidP="00EC719B">
            <w:pPr>
              <w:rPr>
                <w:rFonts w:ascii="Arial" w:hAnsi="Arial" w:cs="Arial"/>
                <w:szCs w:val="24"/>
              </w:rPr>
            </w:pPr>
            <w:r w:rsidRPr="000F03B0">
              <w:rPr>
                <w:rFonts w:ascii="Arial" w:hAnsi="Arial" w:cs="Arial"/>
                <w:szCs w:val="24"/>
              </w:rPr>
              <w:t>12 May 2020</w:t>
            </w:r>
          </w:p>
        </w:tc>
      </w:tr>
      <w:tr w:rsidR="001E0F15" w:rsidRPr="000F03B0" w14:paraId="06BFB921" w14:textId="77777777" w:rsidTr="00676C8B">
        <w:tc>
          <w:tcPr>
            <w:tcW w:w="2643" w:type="dxa"/>
          </w:tcPr>
          <w:p w14:paraId="20007BDC" w14:textId="77777777" w:rsidR="001E0F15" w:rsidRPr="000F03B0" w:rsidRDefault="001E0F15" w:rsidP="00EC719B">
            <w:pPr>
              <w:rPr>
                <w:rFonts w:ascii="Arial" w:hAnsi="Arial" w:cs="Arial"/>
                <w:b/>
                <w:szCs w:val="24"/>
              </w:rPr>
            </w:pPr>
            <w:r w:rsidRPr="000F03B0">
              <w:rPr>
                <w:rFonts w:ascii="Arial" w:hAnsi="Arial" w:cs="Arial"/>
                <w:b/>
                <w:szCs w:val="24"/>
              </w:rPr>
              <w:t>Council</w:t>
            </w:r>
          </w:p>
        </w:tc>
        <w:tc>
          <w:tcPr>
            <w:tcW w:w="5665" w:type="dxa"/>
          </w:tcPr>
          <w:p w14:paraId="4D9C784B" w14:textId="77777777" w:rsidR="001E0F15" w:rsidRPr="000F03B0" w:rsidRDefault="001E0F15" w:rsidP="00EC719B">
            <w:pPr>
              <w:rPr>
                <w:rFonts w:ascii="Arial" w:hAnsi="Arial" w:cs="Arial"/>
                <w:szCs w:val="24"/>
              </w:rPr>
            </w:pPr>
            <w:r w:rsidRPr="000F03B0">
              <w:rPr>
                <w:rFonts w:ascii="Arial" w:hAnsi="Arial" w:cs="Arial"/>
                <w:szCs w:val="24"/>
              </w:rPr>
              <w:t>26 May 2020</w:t>
            </w:r>
          </w:p>
        </w:tc>
      </w:tr>
      <w:tr w:rsidR="001E0F15" w:rsidRPr="000F03B0" w14:paraId="49C8D233" w14:textId="77777777" w:rsidTr="00676C8B">
        <w:tc>
          <w:tcPr>
            <w:tcW w:w="2643" w:type="dxa"/>
          </w:tcPr>
          <w:p w14:paraId="042DDF57" w14:textId="77777777" w:rsidR="001E0F15" w:rsidRPr="000F03B0" w:rsidRDefault="001E0F15" w:rsidP="00EC719B">
            <w:pPr>
              <w:rPr>
                <w:rFonts w:ascii="Arial" w:hAnsi="Arial" w:cs="Arial"/>
                <w:b/>
                <w:szCs w:val="24"/>
              </w:rPr>
            </w:pPr>
            <w:r w:rsidRPr="000F03B0">
              <w:rPr>
                <w:rFonts w:ascii="Arial" w:hAnsi="Arial" w:cs="Arial"/>
                <w:b/>
                <w:szCs w:val="24"/>
              </w:rPr>
              <w:t>Applicant</w:t>
            </w:r>
          </w:p>
        </w:tc>
        <w:tc>
          <w:tcPr>
            <w:tcW w:w="5665" w:type="dxa"/>
          </w:tcPr>
          <w:p w14:paraId="6EDDB07E" w14:textId="77777777" w:rsidR="001E0F15" w:rsidRPr="000F03B0" w:rsidRDefault="001E0F15" w:rsidP="00EC719B">
            <w:pPr>
              <w:rPr>
                <w:rFonts w:ascii="Arial" w:hAnsi="Arial" w:cs="Arial"/>
                <w:szCs w:val="24"/>
              </w:rPr>
            </w:pPr>
            <w:r w:rsidRPr="000F03B0">
              <w:rPr>
                <w:rFonts w:ascii="Arial" w:hAnsi="Arial" w:cs="Arial"/>
                <w:szCs w:val="24"/>
              </w:rPr>
              <w:t xml:space="preserve">City of Nedlands </w:t>
            </w:r>
          </w:p>
        </w:tc>
      </w:tr>
      <w:tr w:rsidR="001E0F15" w:rsidRPr="000F03B0" w14:paraId="707E784F" w14:textId="77777777" w:rsidTr="00676C8B">
        <w:tc>
          <w:tcPr>
            <w:tcW w:w="2643" w:type="dxa"/>
          </w:tcPr>
          <w:p w14:paraId="3834D541" w14:textId="77777777" w:rsidR="001E0F15" w:rsidRPr="000F03B0" w:rsidRDefault="001E0F15" w:rsidP="00EC719B">
            <w:pPr>
              <w:rPr>
                <w:rFonts w:ascii="Arial" w:hAnsi="Arial" w:cs="Arial"/>
                <w:b/>
                <w:szCs w:val="24"/>
              </w:rPr>
            </w:pPr>
            <w:r w:rsidRPr="000F03B0">
              <w:rPr>
                <w:rFonts w:ascii="Arial" w:hAnsi="Arial" w:cs="Arial"/>
                <w:b/>
                <w:szCs w:val="24"/>
              </w:rPr>
              <w:t xml:space="preserve">Employee Disclosure under </w:t>
            </w:r>
            <w:r w:rsidRPr="000F03B0">
              <w:rPr>
                <w:rFonts w:ascii="Arial" w:hAnsi="Arial" w:cs="Arial"/>
                <w:b/>
                <w:i/>
                <w:szCs w:val="24"/>
              </w:rPr>
              <w:t>section 5.70 Local Government Act 1995</w:t>
            </w:r>
          </w:p>
        </w:tc>
        <w:tc>
          <w:tcPr>
            <w:tcW w:w="5665" w:type="dxa"/>
          </w:tcPr>
          <w:p w14:paraId="5DE5F993" w14:textId="77777777" w:rsidR="001E0F15" w:rsidRPr="000F03B0" w:rsidRDefault="001E0F15" w:rsidP="00EC719B">
            <w:pPr>
              <w:rPr>
                <w:rFonts w:ascii="Arial" w:hAnsi="Arial" w:cs="Arial"/>
                <w:szCs w:val="24"/>
              </w:rPr>
            </w:pPr>
            <w:r w:rsidRPr="000F03B0">
              <w:rPr>
                <w:rFonts w:ascii="Arial" w:hAnsi="Arial" w:cs="Arial"/>
                <w:szCs w:val="24"/>
              </w:rPr>
              <w:t>Nil.</w:t>
            </w:r>
          </w:p>
          <w:p w14:paraId="5AA469DF" w14:textId="77777777" w:rsidR="001E0F15" w:rsidRPr="000F03B0" w:rsidRDefault="001E0F15" w:rsidP="00EC719B">
            <w:pPr>
              <w:rPr>
                <w:rFonts w:ascii="Arial" w:hAnsi="Arial" w:cs="Arial"/>
                <w:szCs w:val="24"/>
                <w:lang w:eastAsia="en-AU"/>
              </w:rPr>
            </w:pPr>
          </w:p>
        </w:tc>
      </w:tr>
      <w:tr w:rsidR="001E0F15" w:rsidRPr="000F03B0" w14:paraId="3E90F3DD" w14:textId="77777777" w:rsidTr="00676C8B">
        <w:tc>
          <w:tcPr>
            <w:tcW w:w="2643" w:type="dxa"/>
          </w:tcPr>
          <w:p w14:paraId="3EDA68E8" w14:textId="77777777" w:rsidR="001E0F15" w:rsidRPr="000F03B0" w:rsidRDefault="001E0F15" w:rsidP="00EC719B">
            <w:pPr>
              <w:rPr>
                <w:rFonts w:ascii="Arial" w:hAnsi="Arial" w:cs="Arial"/>
                <w:b/>
                <w:szCs w:val="24"/>
              </w:rPr>
            </w:pPr>
            <w:r w:rsidRPr="000F03B0">
              <w:rPr>
                <w:rFonts w:ascii="Arial" w:hAnsi="Arial" w:cs="Arial"/>
                <w:b/>
                <w:szCs w:val="24"/>
              </w:rPr>
              <w:t>Director</w:t>
            </w:r>
          </w:p>
        </w:tc>
        <w:tc>
          <w:tcPr>
            <w:tcW w:w="5665" w:type="dxa"/>
          </w:tcPr>
          <w:p w14:paraId="5BF77002" w14:textId="77777777" w:rsidR="001E0F15" w:rsidRPr="000F03B0" w:rsidRDefault="001E0F15" w:rsidP="00EC719B">
            <w:pPr>
              <w:rPr>
                <w:rFonts w:ascii="Arial" w:hAnsi="Arial" w:cs="Arial"/>
                <w:szCs w:val="24"/>
              </w:rPr>
            </w:pPr>
            <w:r w:rsidRPr="000F03B0">
              <w:rPr>
                <w:rFonts w:ascii="Arial" w:hAnsi="Arial" w:cs="Arial"/>
                <w:szCs w:val="24"/>
              </w:rPr>
              <w:t>Jim Duff – Director Technical Services</w:t>
            </w:r>
          </w:p>
        </w:tc>
      </w:tr>
      <w:tr w:rsidR="001E0F15" w:rsidRPr="000F03B0" w14:paraId="65B433B6" w14:textId="77777777" w:rsidTr="00676C8B">
        <w:tc>
          <w:tcPr>
            <w:tcW w:w="2643" w:type="dxa"/>
          </w:tcPr>
          <w:p w14:paraId="59E837C8" w14:textId="77777777" w:rsidR="001E0F15" w:rsidRPr="000F03B0" w:rsidRDefault="001E0F15" w:rsidP="00EC719B">
            <w:pPr>
              <w:ind w:right="-180"/>
              <w:rPr>
                <w:rFonts w:ascii="Arial" w:hAnsi="Arial" w:cs="Arial"/>
                <w:b/>
                <w:szCs w:val="24"/>
              </w:rPr>
            </w:pPr>
            <w:r w:rsidRPr="000F03B0">
              <w:rPr>
                <w:rFonts w:ascii="Arial" w:hAnsi="Arial" w:cs="Arial"/>
                <w:b/>
                <w:szCs w:val="24"/>
              </w:rPr>
              <w:t>Attachments</w:t>
            </w:r>
          </w:p>
        </w:tc>
        <w:tc>
          <w:tcPr>
            <w:tcW w:w="5665" w:type="dxa"/>
          </w:tcPr>
          <w:p w14:paraId="3CB0CCF9" w14:textId="77777777" w:rsidR="001E0F15" w:rsidRPr="000F03B0" w:rsidRDefault="001E0F15" w:rsidP="00424451">
            <w:pPr>
              <w:numPr>
                <w:ilvl w:val="0"/>
                <w:numId w:val="27"/>
              </w:numPr>
              <w:spacing w:line="276" w:lineRule="auto"/>
              <w:ind w:left="493" w:hanging="493"/>
              <w:rPr>
                <w:rFonts w:ascii="Arial" w:hAnsi="Arial" w:cs="Arial"/>
                <w:szCs w:val="32"/>
                <w:lang w:val="en-US"/>
              </w:rPr>
            </w:pPr>
            <w:r w:rsidRPr="000F03B0">
              <w:rPr>
                <w:rFonts w:ascii="Arial" w:hAnsi="Arial" w:cs="Arial"/>
                <w:szCs w:val="32"/>
                <w:lang w:val="en-US"/>
              </w:rPr>
              <w:t>Bishop Road Reserve Enviro-scape Master Plan</w:t>
            </w:r>
          </w:p>
        </w:tc>
      </w:tr>
      <w:tr w:rsidR="001E0F15" w:rsidRPr="000F03B0" w14:paraId="785448CC" w14:textId="77777777" w:rsidTr="00676C8B">
        <w:tc>
          <w:tcPr>
            <w:tcW w:w="2643" w:type="dxa"/>
          </w:tcPr>
          <w:p w14:paraId="4D30C35B" w14:textId="77777777" w:rsidR="001E0F15" w:rsidRPr="000F03B0" w:rsidRDefault="001E0F15" w:rsidP="00EC719B">
            <w:pPr>
              <w:ind w:right="-180"/>
              <w:rPr>
                <w:rFonts w:ascii="Arial" w:hAnsi="Arial" w:cs="Arial"/>
                <w:b/>
                <w:szCs w:val="24"/>
              </w:rPr>
            </w:pPr>
            <w:r w:rsidRPr="000F03B0">
              <w:rPr>
                <w:rFonts w:ascii="Arial" w:hAnsi="Arial" w:cs="Arial"/>
                <w:b/>
                <w:szCs w:val="24"/>
              </w:rPr>
              <w:t>Confidential Attachments</w:t>
            </w:r>
          </w:p>
        </w:tc>
        <w:tc>
          <w:tcPr>
            <w:tcW w:w="5665" w:type="dxa"/>
          </w:tcPr>
          <w:p w14:paraId="62C345A9" w14:textId="77777777" w:rsidR="001E0F15" w:rsidRPr="000F03B0" w:rsidRDefault="001E0F15" w:rsidP="00EC719B">
            <w:pPr>
              <w:rPr>
                <w:rFonts w:ascii="Arial" w:hAnsi="Arial" w:cs="Arial"/>
                <w:szCs w:val="32"/>
                <w:lang w:val="en-US"/>
              </w:rPr>
            </w:pPr>
            <w:r w:rsidRPr="000F03B0">
              <w:rPr>
                <w:rFonts w:ascii="Arial" w:hAnsi="Arial" w:cs="Arial"/>
                <w:szCs w:val="32"/>
                <w:lang w:val="en-US"/>
              </w:rPr>
              <w:t>Nil.</w:t>
            </w:r>
          </w:p>
        </w:tc>
      </w:tr>
    </w:tbl>
    <w:p w14:paraId="5479A33C" w14:textId="52C2C887" w:rsidR="001E0F15" w:rsidRDefault="001E0F15" w:rsidP="001E0F15">
      <w:pPr>
        <w:jc w:val="both"/>
        <w:rPr>
          <w:rFonts w:ascii="Arial" w:eastAsiaTheme="minorHAnsi" w:hAnsi="Arial" w:cs="Arial"/>
          <w:b/>
          <w:szCs w:val="32"/>
          <w:lang w:val="en-US"/>
        </w:rPr>
      </w:pPr>
    </w:p>
    <w:p w14:paraId="42937CD9" w14:textId="7BBDBE7E" w:rsidR="00BA07D7" w:rsidRPr="00BA07D7" w:rsidRDefault="00BA07D7" w:rsidP="00BA07D7">
      <w:pPr>
        <w:ind w:left="-851"/>
        <w:jc w:val="both"/>
        <w:rPr>
          <w:rFonts w:ascii="Arial" w:eastAsiaTheme="minorHAnsi" w:hAnsi="Arial" w:cs="Arial"/>
          <w:bCs/>
          <w:szCs w:val="32"/>
          <w:lang w:val="en-US"/>
        </w:rPr>
      </w:pPr>
      <w:r w:rsidRPr="00BA07D7">
        <w:rPr>
          <w:rFonts w:ascii="Arial" w:eastAsiaTheme="minorHAnsi" w:hAnsi="Arial" w:cs="Arial"/>
          <w:bCs/>
          <w:szCs w:val="32"/>
          <w:lang w:val="en-US"/>
        </w:rPr>
        <w:t>Councillor Coghlan left the meeting at 8.54 pm.</w:t>
      </w:r>
    </w:p>
    <w:p w14:paraId="3941E2E2" w14:textId="42B3DDA6" w:rsidR="00BA07D7" w:rsidRDefault="00BA07D7" w:rsidP="001E0F15">
      <w:pPr>
        <w:jc w:val="both"/>
        <w:rPr>
          <w:rFonts w:ascii="Arial" w:eastAsiaTheme="minorHAnsi" w:hAnsi="Arial" w:cs="Arial"/>
          <w:b/>
          <w:szCs w:val="32"/>
          <w:lang w:val="en-US"/>
        </w:rPr>
      </w:pPr>
    </w:p>
    <w:p w14:paraId="094B02B3" w14:textId="77777777" w:rsidR="007B685F" w:rsidRPr="00D05D92" w:rsidRDefault="007B685F" w:rsidP="001E0F15">
      <w:pPr>
        <w:jc w:val="both"/>
        <w:rPr>
          <w:rFonts w:ascii="Arial" w:eastAsiaTheme="minorHAnsi" w:hAnsi="Arial" w:cs="Arial"/>
          <w:b/>
          <w:szCs w:val="32"/>
          <w:lang w:val="en-US"/>
        </w:rPr>
      </w:pPr>
    </w:p>
    <w:p w14:paraId="616162CD" w14:textId="2DDA4542" w:rsidR="002D18B5" w:rsidRPr="00D05D92" w:rsidRDefault="002D18B5" w:rsidP="002D18B5">
      <w:pPr>
        <w:jc w:val="both"/>
        <w:rPr>
          <w:rFonts w:ascii="Arial" w:hAnsi="Arial" w:cs="Arial"/>
          <w:b/>
          <w:szCs w:val="24"/>
        </w:rPr>
      </w:pPr>
      <w:r w:rsidRPr="00D05D92">
        <w:rPr>
          <w:rFonts w:ascii="Arial" w:hAnsi="Arial" w:cs="Arial"/>
          <w:b/>
          <w:szCs w:val="24"/>
        </w:rPr>
        <w:t xml:space="preserve">Regulation 11(da) </w:t>
      </w:r>
      <w:r w:rsidR="00C5529F" w:rsidRPr="00D05D92">
        <w:rPr>
          <w:rFonts w:ascii="Arial" w:hAnsi="Arial" w:cs="Arial"/>
          <w:b/>
          <w:szCs w:val="24"/>
        </w:rPr>
        <w:t>–</w:t>
      </w:r>
      <w:r w:rsidRPr="00D05D92">
        <w:rPr>
          <w:rFonts w:ascii="Arial" w:hAnsi="Arial" w:cs="Arial"/>
          <w:b/>
          <w:szCs w:val="24"/>
        </w:rPr>
        <w:t xml:space="preserve"> </w:t>
      </w:r>
      <w:r w:rsidR="00C5529F" w:rsidRPr="00D05D92">
        <w:rPr>
          <w:rFonts w:ascii="Arial" w:hAnsi="Arial" w:cs="Arial"/>
          <w:b/>
          <w:szCs w:val="24"/>
        </w:rPr>
        <w:t>Council wished to undertake only essential works in order to keep costs down.</w:t>
      </w:r>
    </w:p>
    <w:p w14:paraId="701830E1" w14:textId="77777777" w:rsidR="002D18B5" w:rsidRPr="006D752D" w:rsidRDefault="002D18B5" w:rsidP="002D18B5">
      <w:pPr>
        <w:jc w:val="both"/>
        <w:rPr>
          <w:rFonts w:ascii="Arial" w:hAnsi="Arial" w:cs="Arial"/>
          <w:szCs w:val="24"/>
        </w:rPr>
      </w:pPr>
    </w:p>
    <w:p w14:paraId="6B1822D8" w14:textId="4ECBF42E" w:rsidR="002D18B5" w:rsidRPr="006D752D" w:rsidRDefault="002D18B5" w:rsidP="002D18B5">
      <w:pPr>
        <w:jc w:val="both"/>
        <w:rPr>
          <w:rFonts w:ascii="Arial" w:hAnsi="Arial" w:cs="Arial"/>
          <w:szCs w:val="24"/>
        </w:rPr>
      </w:pPr>
      <w:r w:rsidRPr="006D752D">
        <w:rPr>
          <w:rFonts w:ascii="Arial" w:hAnsi="Arial" w:cs="Arial"/>
          <w:szCs w:val="24"/>
        </w:rPr>
        <w:t xml:space="preserve">Moved – Councillor </w:t>
      </w:r>
      <w:r w:rsidR="00BA07D7">
        <w:rPr>
          <w:rFonts w:ascii="Arial" w:hAnsi="Arial" w:cs="Arial"/>
          <w:szCs w:val="24"/>
        </w:rPr>
        <w:t>Mangano</w:t>
      </w:r>
    </w:p>
    <w:p w14:paraId="17FDA318" w14:textId="500F730E" w:rsidR="002D18B5" w:rsidRPr="006D752D" w:rsidRDefault="002D18B5" w:rsidP="002D18B5">
      <w:pPr>
        <w:jc w:val="both"/>
        <w:rPr>
          <w:rFonts w:ascii="Arial" w:hAnsi="Arial" w:cs="Arial"/>
          <w:szCs w:val="24"/>
        </w:rPr>
      </w:pPr>
      <w:r w:rsidRPr="006D752D">
        <w:rPr>
          <w:rFonts w:ascii="Arial" w:hAnsi="Arial" w:cs="Arial"/>
          <w:szCs w:val="24"/>
        </w:rPr>
        <w:t xml:space="preserve">Seconded – Councillor </w:t>
      </w:r>
      <w:r w:rsidR="00BA07D7">
        <w:rPr>
          <w:rFonts w:ascii="Arial" w:hAnsi="Arial" w:cs="Arial"/>
          <w:szCs w:val="24"/>
        </w:rPr>
        <w:t>Bennett</w:t>
      </w:r>
    </w:p>
    <w:p w14:paraId="78669579" w14:textId="6C7D8B30" w:rsidR="002D18B5" w:rsidRDefault="00CC3E18" w:rsidP="002D18B5">
      <w:pPr>
        <w:jc w:val="both"/>
        <w:rPr>
          <w:rFonts w:ascii="Arial" w:hAnsi="Arial" w:cs="Arial"/>
          <w:szCs w:val="24"/>
        </w:rPr>
      </w:pPr>
      <w:r w:rsidRPr="00E27928">
        <w:rPr>
          <w:rFonts w:ascii="Arial" w:hAnsi="Arial" w:cs="Arial"/>
          <w:b/>
          <w:bCs/>
          <w:noProof/>
          <w:szCs w:val="24"/>
        </w:rPr>
        <mc:AlternateContent>
          <mc:Choice Requires="wps">
            <w:drawing>
              <wp:anchor distT="0" distB="0" distL="114300" distR="114300" simplePos="0" relativeHeight="251658256" behindDoc="1" locked="0" layoutInCell="1" allowOverlap="1" wp14:anchorId="01A31D3A" wp14:editId="2751A75A">
                <wp:simplePos x="0" y="0"/>
                <wp:positionH relativeFrom="margin">
                  <wp:align>left</wp:align>
                </wp:positionH>
                <wp:positionV relativeFrom="paragraph">
                  <wp:posOffset>170067</wp:posOffset>
                </wp:positionV>
                <wp:extent cx="5307330" cy="2554941"/>
                <wp:effectExtent l="0" t="0" r="7620" b="0"/>
                <wp:wrapNone/>
                <wp:docPr id="34" name="Rectangle 34"/>
                <wp:cNvGraphicFramePr/>
                <a:graphic xmlns:a="http://schemas.openxmlformats.org/drawingml/2006/main">
                  <a:graphicData uri="http://schemas.microsoft.com/office/word/2010/wordprocessingShape">
                    <wps:wsp>
                      <wps:cNvSpPr/>
                      <wps:spPr>
                        <a:xfrm>
                          <a:off x="0" y="0"/>
                          <a:ext cx="5307330" cy="255494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5009FE93" id="Rectangle 34" o:spid="_x0000_s1026" style="position:absolute;margin-left:0;margin-top:13.4pt;width:417.9pt;height:201.2pt;z-index:-25164798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" fillcolor="#bfbfbf [2412]" stroked="f" strokeweight="2pt">
                <w10:wrap anchorx="margin"/>
              </v:rect>
            </w:pict>
          </mc:Fallback>
        </mc:AlternateContent>
      </w:r>
    </w:p>
    <w:p w14:paraId="02154809" w14:textId="72456D43" w:rsidR="00CC3E18" w:rsidRPr="00CC3E18" w:rsidRDefault="00CC3E18" w:rsidP="002D18B5">
      <w:pPr>
        <w:jc w:val="both"/>
        <w:rPr>
          <w:rFonts w:ascii="Arial" w:hAnsi="Arial" w:cs="Arial"/>
          <w:b/>
          <w:bCs/>
          <w:sz w:val="28"/>
          <w:szCs w:val="28"/>
        </w:rPr>
      </w:pPr>
      <w:r w:rsidRPr="00CC3E18">
        <w:rPr>
          <w:rFonts w:ascii="Arial" w:hAnsi="Arial" w:cs="Arial"/>
          <w:b/>
          <w:bCs/>
          <w:sz w:val="28"/>
          <w:szCs w:val="28"/>
        </w:rPr>
        <w:t>Council Resolution</w:t>
      </w:r>
    </w:p>
    <w:p w14:paraId="3268435F" w14:textId="77777777" w:rsidR="00CC3E18" w:rsidRPr="006D752D" w:rsidRDefault="00CC3E18" w:rsidP="002D18B5">
      <w:pPr>
        <w:jc w:val="both"/>
        <w:rPr>
          <w:rFonts w:ascii="Arial" w:hAnsi="Arial" w:cs="Arial"/>
          <w:szCs w:val="24"/>
        </w:rPr>
      </w:pPr>
    </w:p>
    <w:p w14:paraId="17AAB9A8" w14:textId="2D921F4E" w:rsidR="00BA07D7" w:rsidRPr="00E4605F" w:rsidRDefault="00BA07D7" w:rsidP="00BA07D7">
      <w:pPr>
        <w:jc w:val="both"/>
        <w:rPr>
          <w:rFonts w:ascii="Arial" w:hAnsi="Arial" w:cs="Arial"/>
          <w:b/>
          <w:bCs/>
          <w:szCs w:val="24"/>
          <w:lang w:val="en-US"/>
        </w:rPr>
      </w:pPr>
      <w:r w:rsidRPr="00E4605F">
        <w:rPr>
          <w:rFonts w:ascii="Arial" w:hAnsi="Arial" w:cs="Arial"/>
          <w:b/>
          <w:bCs/>
          <w:szCs w:val="24"/>
          <w:lang w:val="en-US"/>
        </w:rPr>
        <w:t>Council endorse</w:t>
      </w:r>
      <w:r w:rsidR="007B685F">
        <w:rPr>
          <w:rFonts w:ascii="Arial" w:hAnsi="Arial" w:cs="Arial"/>
          <w:b/>
          <w:bCs/>
          <w:szCs w:val="24"/>
          <w:lang w:val="en-US"/>
        </w:rPr>
        <w:t>s</w:t>
      </w:r>
      <w:r w:rsidRPr="00E4605F">
        <w:rPr>
          <w:rFonts w:ascii="Arial" w:hAnsi="Arial" w:cs="Arial"/>
          <w:b/>
          <w:bCs/>
          <w:szCs w:val="24"/>
          <w:lang w:val="en-US"/>
        </w:rPr>
        <w:t xml:space="preserve"> the Bishop Road Reserve Enviro-scape Master Plan concept plan with the following changes: </w:t>
      </w:r>
    </w:p>
    <w:p w14:paraId="0BA1143D" w14:textId="77777777" w:rsidR="00BA07D7" w:rsidRDefault="00BA07D7" w:rsidP="00BA07D7">
      <w:pPr>
        <w:jc w:val="both"/>
        <w:rPr>
          <w:rFonts w:ascii="Arial" w:hAnsi="Arial" w:cs="Arial"/>
          <w:szCs w:val="24"/>
          <w:lang w:val="en-US"/>
        </w:rPr>
      </w:pPr>
    </w:p>
    <w:p w14:paraId="3D921019" w14:textId="1B26CCA2" w:rsidR="00BA07D7" w:rsidRPr="00E4605F" w:rsidRDefault="00BA07D7" w:rsidP="00424451">
      <w:pPr>
        <w:pStyle w:val="ListParagraph"/>
        <w:numPr>
          <w:ilvl w:val="0"/>
          <w:numId w:val="95"/>
        </w:numPr>
        <w:spacing w:after="0" w:line="240" w:lineRule="auto"/>
        <w:ind w:left="567" w:hanging="567"/>
        <w:contextualSpacing w:val="0"/>
        <w:jc w:val="both"/>
        <w:rPr>
          <w:rFonts w:ascii="Arial" w:hAnsi="Arial" w:cs="Arial"/>
          <w:b/>
          <w:bCs/>
          <w:sz w:val="24"/>
          <w:szCs w:val="24"/>
        </w:rPr>
      </w:pPr>
      <w:r>
        <w:rPr>
          <w:rFonts w:ascii="Arial" w:hAnsi="Arial" w:cs="Arial"/>
          <w:b/>
          <w:bCs/>
          <w:sz w:val="24"/>
          <w:szCs w:val="24"/>
        </w:rPr>
        <w:t>r</w:t>
      </w:r>
      <w:r w:rsidRPr="00E4605F">
        <w:rPr>
          <w:rFonts w:ascii="Arial" w:hAnsi="Arial" w:cs="Arial"/>
          <w:b/>
          <w:bCs/>
          <w:sz w:val="24"/>
          <w:szCs w:val="24"/>
        </w:rPr>
        <w:t>emoval of degraded concrete viewing structure, no replacement</w:t>
      </w:r>
      <w:r w:rsidR="00CD2C30">
        <w:rPr>
          <w:rFonts w:ascii="Arial" w:hAnsi="Arial" w:cs="Arial"/>
          <w:b/>
          <w:bCs/>
          <w:sz w:val="24"/>
          <w:szCs w:val="24"/>
        </w:rPr>
        <w:t xml:space="preserve"> at this stage</w:t>
      </w:r>
      <w:r>
        <w:rPr>
          <w:rFonts w:ascii="Arial" w:hAnsi="Arial" w:cs="Arial"/>
          <w:b/>
          <w:bCs/>
          <w:sz w:val="24"/>
          <w:szCs w:val="24"/>
        </w:rPr>
        <w:t>;</w:t>
      </w:r>
    </w:p>
    <w:p w14:paraId="278061CE" w14:textId="77777777" w:rsidR="00BA07D7" w:rsidRPr="00E4605F" w:rsidRDefault="00BA07D7" w:rsidP="00424451">
      <w:pPr>
        <w:pStyle w:val="ListParagraph"/>
        <w:numPr>
          <w:ilvl w:val="0"/>
          <w:numId w:val="95"/>
        </w:numPr>
        <w:spacing w:after="0" w:line="240" w:lineRule="auto"/>
        <w:ind w:left="567" w:hanging="567"/>
        <w:contextualSpacing w:val="0"/>
        <w:jc w:val="both"/>
        <w:rPr>
          <w:rFonts w:ascii="Arial" w:hAnsi="Arial" w:cs="Arial"/>
          <w:b/>
          <w:bCs/>
          <w:sz w:val="24"/>
          <w:szCs w:val="24"/>
        </w:rPr>
      </w:pPr>
      <w:r>
        <w:rPr>
          <w:rFonts w:ascii="Arial" w:hAnsi="Arial" w:cs="Arial"/>
          <w:b/>
          <w:bCs/>
          <w:sz w:val="24"/>
          <w:szCs w:val="24"/>
        </w:rPr>
        <w:t>r</w:t>
      </w:r>
      <w:r w:rsidRPr="00E4605F">
        <w:rPr>
          <w:rFonts w:ascii="Arial" w:hAnsi="Arial" w:cs="Arial"/>
          <w:b/>
          <w:bCs/>
          <w:sz w:val="24"/>
          <w:szCs w:val="24"/>
        </w:rPr>
        <w:t>eplacement of railing along</w:t>
      </w:r>
      <w:r>
        <w:rPr>
          <w:rFonts w:ascii="Arial" w:hAnsi="Arial" w:cs="Arial"/>
          <w:b/>
          <w:bCs/>
          <w:sz w:val="24"/>
          <w:szCs w:val="24"/>
        </w:rPr>
        <w:t xml:space="preserve"> the</w:t>
      </w:r>
      <w:r w:rsidRPr="00E4605F">
        <w:rPr>
          <w:rFonts w:ascii="Arial" w:hAnsi="Arial" w:cs="Arial"/>
          <w:b/>
          <w:bCs/>
          <w:sz w:val="24"/>
          <w:szCs w:val="24"/>
        </w:rPr>
        <w:t xml:space="preserve"> limestone retaining wall</w:t>
      </w:r>
      <w:r>
        <w:rPr>
          <w:rFonts w:ascii="Arial" w:hAnsi="Arial" w:cs="Arial"/>
          <w:b/>
          <w:bCs/>
          <w:sz w:val="24"/>
          <w:szCs w:val="24"/>
        </w:rPr>
        <w:t>;</w:t>
      </w:r>
    </w:p>
    <w:p w14:paraId="0334E3B2" w14:textId="77777777" w:rsidR="00BA07D7" w:rsidRPr="00E4605F" w:rsidRDefault="00BA07D7" w:rsidP="00424451">
      <w:pPr>
        <w:pStyle w:val="ListParagraph"/>
        <w:numPr>
          <w:ilvl w:val="0"/>
          <w:numId w:val="95"/>
        </w:numPr>
        <w:spacing w:after="0" w:line="240" w:lineRule="auto"/>
        <w:ind w:left="567" w:hanging="567"/>
        <w:contextualSpacing w:val="0"/>
        <w:jc w:val="both"/>
        <w:rPr>
          <w:rFonts w:ascii="Arial" w:hAnsi="Arial" w:cs="Arial"/>
          <w:b/>
          <w:bCs/>
          <w:sz w:val="24"/>
          <w:szCs w:val="24"/>
        </w:rPr>
      </w:pPr>
      <w:r>
        <w:rPr>
          <w:rFonts w:ascii="Arial" w:hAnsi="Arial" w:cs="Arial"/>
          <w:b/>
          <w:bCs/>
          <w:sz w:val="24"/>
          <w:szCs w:val="24"/>
        </w:rPr>
        <w:t>e</w:t>
      </w:r>
      <w:r w:rsidRPr="00E4605F">
        <w:rPr>
          <w:rFonts w:ascii="Arial" w:hAnsi="Arial" w:cs="Arial"/>
          <w:b/>
          <w:bCs/>
          <w:sz w:val="24"/>
          <w:szCs w:val="24"/>
        </w:rPr>
        <w:t>xtension of bitumen path from where it currently ends to the beach (no steps)</w:t>
      </w:r>
      <w:r>
        <w:rPr>
          <w:rFonts w:ascii="Arial" w:hAnsi="Arial" w:cs="Arial"/>
          <w:b/>
          <w:bCs/>
          <w:sz w:val="24"/>
          <w:szCs w:val="24"/>
        </w:rPr>
        <w:t>;</w:t>
      </w:r>
    </w:p>
    <w:p w14:paraId="1F0FDE8F" w14:textId="77777777" w:rsidR="00BA07D7" w:rsidRPr="00E4605F" w:rsidRDefault="00BA07D7" w:rsidP="00424451">
      <w:pPr>
        <w:pStyle w:val="ListParagraph"/>
        <w:numPr>
          <w:ilvl w:val="0"/>
          <w:numId w:val="95"/>
        </w:numPr>
        <w:spacing w:after="0" w:line="240" w:lineRule="auto"/>
        <w:ind w:left="567" w:hanging="567"/>
        <w:contextualSpacing w:val="0"/>
        <w:jc w:val="both"/>
        <w:rPr>
          <w:rFonts w:ascii="Arial" w:hAnsi="Arial" w:cs="Arial"/>
          <w:b/>
          <w:bCs/>
          <w:sz w:val="24"/>
          <w:szCs w:val="24"/>
        </w:rPr>
      </w:pPr>
      <w:r>
        <w:rPr>
          <w:rFonts w:ascii="Arial" w:hAnsi="Arial" w:cs="Arial"/>
          <w:b/>
          <w:bCs/>
          <w:sz w:val="24"/>
          <w:szCs w:val="24"/>
        </w:rPr>
        <w:t>e</w:t>
      </w:r>
      <w:r w:rsidRPr="00E4605F">
        <w:rPr>
          <w:rFonts w:ascii="Arial" w:hAnsi="Arial" w:cs="Arial"/>
          <w:b/>
          <w:bCs/>
          <w:sz w:val="24"/>
          <w:szCs w:val="24"/>
        </w:rPr>
        <w:t>xtension of bitumen path at the top of the path to the gate at Bishop Road</w:t>
      </w:r>
      <w:r>
        <w:rPr>
          <w:rFonts w:ascii="Arial" w:hAnsi="Arial" w:cs="Arial"/>
          <w:b/>
          <w:bCs/>
          <w:sz w:val="24"/>
          <w:szCs w:val="24"/>
        </w:rPr>
        <w:t>; and</w:t>
      </w:r>
    </w:p>
    <w:p w14:paraId="3ED9E4F3" w14:textId="77777777" w:rsidR="00BA07D7" w:rsidRPr="00E4605F" w:rsidRDefault="00BA07D7" w:rsidP="00424451">
      <w:pPr>
        <w:pStyle w:val="ListParagraph"/>
        <w:numPr>
          <w:ilvl w:val="0"/>
          <w:numId w:val="95"/>
        </w:numPr>
        <w:spacing w:after="0" w:line="240" w:lineRule="auto"/>
        <w:ind w:left="567" w:hanging="567"/>
        <w:contextualSpacing w:val="0"/>
        <w:jc w:val="both"/>
        <w:rPr>
          <w:rFonts w:ascii="Arial" w:hAnsi="Arial" w:cs="Arial"/>
          <w:b/>
          <w:bCs/>
          <w:sz w:val="24"/>
          <w:szCs w:val="24"/>
        </w:rPr>
      </w:pPr>
      <w:r>
        <w:rPr>
          <w:rFonts w:ascii="Arial" w:hAnsi="Arial" w:cs="Arial"/>
          <w:b/>
          <w:bCs/>
          <w:sz w:val="24"/>
          <w:szCs w:val="24"/>
        </w:rPr>
        <w:t>h</w:t>
      </w:r>
      <w:r w:rsidRPr="00E4605F">
        <w:rPr>
          <w:rFonts w:ascii="Arial" w:hAnsi="Arial" w:cs="Arial"/>
          <w:b/>
          <w:bCs/>
          <w:sz w:val="24"/>
          <w:szCs w:val="24"/>
        </w:rPr>
        <w:t>ydrozoning and mulch only on the east side of the bitumen path and south of the transformer.</w:t>
      </w:r>
    </w:p>
    <w:p w14:paraId="0498669B" w14:textId="65C90F51" w:rsidR="002D18B5" w:rsidRDefault="002D18B5" w:rsidP="002D18B5">
      <w:pPr>
        <w:jc w:val="both"/>
        <w:rPr>
          <w:rFonts w:ascii="Arial" w:hAnsi="Arial" w:cs="Arial"/>
          <w:szCs w:val="24"/>
        </w:rPr>
      </w:pPr>
    </w:p>
    <w:p w14:paraId="6D5D8DA2" w14:textId="390F7FAE" w:rsidR="007B685F" w:rsidRDefault="007B685F" w:rsidP="002D18B5">
      <w:pPr>
        <w:jc w:val="both"/>
        <w:rPr>
          <w:rFonts w:ascii="Arial" w:hAnsi="Arial" w:cs="Arial"/>
          <w:szCs w:val="24"/>
        </w:rPr>
      </w:pPr>
    </w:p>
    <w:p w14:paraId="22A20B8E" w14:textId="3C3CE6FC" w:rsidR="007B685F" w:rsidRDefault="007B685F" w:rsidP="007B685F">
      <w:pPr>
        <w:ind w:left="-851"/>
        <w:jc w:val="both"/>
        <w:rPr>
          <w:rFonts w:ascii="Arial" w:hAnsi="Arial" w:cs="Arial"/>
          <w:szCs w:val="24"/>
        </w:rPr>
      </w:pPr>
      <w:r>
        <w:rPr>
          <w:rFonts w:ascii="Arial" w:hAnsi="Arial" w:cs="Arial"/>
          <w:szCs w:val="24"/>
        </w:rPr>
        <w:t>Councillor Coghlan returned to the meeting at 8.55 pm.</w:t>
      </w:r>
    </w:p>
    <w:p w14:paraId="077624A5" w14:textId="4FB9F6D9" w:rsidR="00A51F24" w:rsidRDefault="00A51F24" w:rsidP="007B685F">
      <w:pPr>
        <w:ind w:left="-851"/>
        <w:jc w:val="both"/>
        <w:rPr>
          <w:rFonts w:ascii="Arial" w:hAnsi="Arial" w:cs="Arial"/>
          <w:szCs w:val="24"/>
        </w:rPr>
      </w:pPr>
    </w:p>
    <w:p w14:paraId="2C3FCA62" w14:textId="77777777" w:rsidR="00A51F24" w:rsidRDefault="00A51F24" w:rsidP="007B685F">
      <w:pPr>
        <w:ind w:left="-851"/>
        <w:jc w:val="both"/>
        <w:rPr>
          <w:rFonts w:ascii="Arial" w:hAnsi="Arial" w:cs="Arial"/>
          <w:szCs w:val="24"/>
        </w:rPr>
      </w:pPr>
    </w:p>
    <w:p w14:paraId="78C07A71" w14:textId="20DB68CD" w:rsidR="00A51F24" w:rsidRDefault="00A51F24" w:rsidP="007B685F">
      <w:pPr>
        <w:ind w:left="-851"/>
        <w:jc w:val="both"/>
        <w:rPr>
          <w:rFonts w:ascii="Arial" w:hAnsi="Arial" w:cs="Arial"/>
          <w:szCs w:val="24"/>
        </w:rPr>
      </w:pPr>
      <w:r>
        <w:rPr>
          <w:rFonts w:ascii="Arial" w:hAnsi="Arial" w:cs="Arial"/>
          <w:szCs w:val="24"/>
        </w:rPr>
        <w:t>Councillor Smyth left the meeting at 9.01 pm and returned at 9.04 pm.</w:t>
      </w:r>
    </w:p>
    <w:p w14:paraId="1C504D80" w14:textId="77777777" w:rsidR="00A51F24" w:rsidRDefault="00A51F24" w:rsidP="007B685F">
      <w:pPr>
        <w:ind w:left="-851"/>
        <w:jc w:val="both"/>
        <w:rPr>
          <w:rFonts w:ascii="Arial" w:hAnsi="Arial" w:cs="Arial"/>
          <w:szCs w:val="24"/>
        </w:rPr>
      </w:pPr>
    </w:p>
    <w:p w14:paraId="65A50CCB" w14:textId="01F68374" w:rsidR="002D18B5" w:rsidRPr="006D752D" w:rsidRDefault="001D4E94" w:rsidP="002D18B5">
      <w:pPr>
        <w:jc w:val="right"/>
        <w:rPr>
          <w:rFonts w:ascii="Arial" w:hAnsi="Arial" w:cs="Arial"/>
          <w:b/>
          <w:szCs w:val="24"/>
        </w:rPr>
      </w:pPr>
      <w:r>
        <w:rPr>
          <w:rFonts w:ascii="Arial" w:hAnsi="Arial" w:cs="Arial"/>
          <w:b/>
          <w:szCs w:val="24"/>
        </w:rPr>
        <w:t>CARRIED 11/1</w:t>
      </w:r>
    </w:p>
    <w:p w14:paraId="07E8A257" w14:textId="33344C7E" w:rsidR="002D18B5" w:rsidRPr="006D752D" w:rsidRDefault="002D18B5" w:rsidP="002D18B5">
      <w:pPr>
        <w:jc w:val="right"/>
        <w:rPr>
          <w:rFonts w:ascii="Arial" w:hAnsi="Arial" w:cs="Arial"/>
          <w:b/>
          <w:szCs w:val="24"/>
        </w:rPr>
      </w:pPr>
      <w:r w:rsidRPr="006D752D">
        <w:rPr>
          <w:rFonts w:ascii="Arial" w:hAnsi="Arial" w:cs="Arial"/>
          <w:b/>
          <w:szCs w:val="24"/>
        </w:rPr>
        <w:t xml:space="preserve">(Against: Cr. </w:t>
      </w:r>
      <w:r w:rsidR="001D4E94">
        <w:rPr>
          <w:rFonts w:ascii="Arial" w:hAnsi="Arial" w:cs="Arial"/>
          <w:b/>
          <w:szCs w:val="24"/>
        </w:rPr>
        <w:t>Wetherall</w:t>
      </w:r>
      <w:r w:rsidRPr="006D752D">
        <w:rPr>
          <w:rFonts w:ascii="Arial" w:hAnsi="Arial" w:cs="Arial"/>
          <w:b/>
          <w:szCs w:val="24"/>
        </w:rPr>
        <w:t>)</w:t>
      </w:r>
    </w:p>
    <w:p w14:paraId="597808A4" w14:textId="77777777" w:rsidR="001E0F15" w:rsidRPr="00943940" w:rsidRDefault="001E0F15" w:rsidP="001E0F15">
      <w:pPr>
        <w:jc w:val="both"/>
        <w:rPr>
          <w:rFonts w:ascii="Arial" w:eastAsiaTheme="minorHAnsi" w:hAnsi="Arial" w:cs="Arial"/>
          <w:bCs/>
          <w:szCs w:val="32"/>
          <w:lang w:val="en-US"/>
        </w:rPr>
      </w:pPr>
      <w:r w:rsidRPr="00943940">
        <w:rPr>
          <w:rFonts w:ascii="Arial" w:eastAsiaTheme="minorHAnsi" w:hAnsi="Arial" w:cs="Arial"/>
          <w:bCs/>
          <w:szCs w:val="32"/>
          <w:lang w:val="en-US"/>
        </w:rPr>
        <w:t>PLEASE NOTE: NO RECOMMENDATION FROM COMMITTEE</w:t>
      </w:r>
    </w:p>
    <w:p w14:paraId="7004FFA1" w14:textId="0ACFADAA" w:rsidR="007B685F" w:rsidRDefault="007B685F" w:rsidP="001E0F15">
      <w:pPr>
        <w:jc w:val="both"/>
        <w:rPr>
          <w:rFonts w:ascii="Arial" w:eastAsiaTheme="minorHAnsi" w:hAnsi="Arial" w:cs="Arial"/>
          <w:szCs w:val="32"/>
          <w:lang w:val="en-US"/>
        </w:rPr>
      </w:pPr>
    </w:p>
    <w:p w14:paraId="5C461511" w14:textId="77777777" w:rsidR="007B685F" w:rsidRPr="000F03B0" w:rsidRDefault="007B685F" w:rsidP="001E0F15">
      <w:pPr>
        <w:jc w:val="both"/>
        <w:rPr>
          <w:rFonts w:ascii="Arial" w:eastAsiaTheme="minorHAnsi" w:hAnsi="Arial" w:cs="Arial"/>
          <w:szCs w:val="32"/>
          <w:lang w:val="en-US"/>
        </w:rPr>
      </w:pPr>
    </w:p>
    <w:p w14:paraId="280A4698" w14:textId="77777777" w:rsidR="001E0F15" w:rsidRPr="00E27928" w:rsidRDefault="001E0F15" w:rsidP="001E0F15">
      <w:pPr>
        <w:jc w:val="both"/>
        <w:rPr>
          <w:rFonts w:ascii="Arial" w:eastAsiaTheme="minorHAnsi" w:hAnsi="Arial" w:cs="Arial"/>
          <w:bCs/>
          <w:sz w:val="28"/>
          <w:szCs w:val="32"/>
          <w:lang w:val="en-US"/>
        </w:rPr>
      </w:pPr>
      <w:r w:rsidRPr="00E27928">
        <w:rPr>
          <w:rFonts w:ascii="Arial" w:eastAsiaTheme="minorHAnsi" w:hAnsi="Arial" w:cs="Arial"/>
          <w:bCs/>
          <w:sz w:val="28"/>
          <w:szCs w:val="32"/>
          <w:lang w:val="en-US"/>
        </w:rPr>
        <w:t>Recommendation to Committee</w:t>
      </w:r>
    </w:p>
    <w:p w14:paraId="2D42F330" w14:textId="77777777" w:rsidR="001E0F15" w:rsidRPr="00E27928" w:rsidRDefault="001E0F15" w:rsidP="001E0F15">
      <w:pPr>
        <w:jc w:val="both"/>
        <w:rPr>
          <w:rFonts w:ascii="Arial" w:eastAsiaTheme="minorHAnsi" w:hAnsi="Arial" w:cs="Arial"/>
          <w:bCs/>
          <w:szCs w:val="32"/>
          <w:lang w:val="en-US"/>
        </w:rPr>
      </w:pPr>
    </w:p>
    <w:p w14:paraId="7C78343A" w14:textId="59C7CAC7" w:rsidR="001E0F15" w:rsidRPr="00E27928" w:rsidRDefault="001E0F15" w:rsidP="001E0F15">
      <w:pPr>
        <w:jc w:val="both"/>
        <w:rPr>
          <w:rFonts w:ascii="Arial" w:eastAsiaTheme="minorHAnsi" w:hAnsi="Arial" w:cs="Arial"/>
          <w:bCs/>
          <w:szCs w:val="32"/>
          <w:lang w:val="en-US"/>
        </w:rPr>
      </w:pPr>
      <w:r w:rsidRPr="00E27928">
        <w:rPr>
          <w:rFonts w:ascii="Arial" w:eastAsiaTheme="minorHAnsi" w:hAnsi="Arial" w:cs="Arial"/>
          <w:bCs/>
          <w:szCs w:val="32"/>
          <w:lang w:val="en-US"/>
        </w:rPr>
        <w:t>Council endorse</w:t>
      </w:r>
      <w:r w:rsidR="007B685F">
        <w:rPr>
          <w:rFonts w:ascii="Arial" w:eastAsiaTheme="minorHAnsi" w:hAnsi="Arial" w:cs="Arial"/>
          <w:bCs/>
          <w:szCs w:val="32"/>
          <w:lang w:val="en-US"/>
        </w:rPr>
        <w:t>s</w:t>
      </w:r>
      <w:r w:rsidRPr="00E27928">
        <w:rPr>
          <w:rFonts w:ascii="Arial" w:eastAsiaTheme="minorHAnsi" w:hAnsi="Arial" w:cs="Arial"/>
          <w:bCs/>
          <w:szCs w:val="32"/>
          <w:lang w:val="en-US"/>
        </w:rPr>
        <w:t xml:space="preserve"> the Bishop Road Reserve Enviro-scape Master Plan concept plan.</w:t>
      </w:r>
    </w:p>
    <w:p w14:paraId="2A789353" w14:textId="77777777" w:rsidR="001E0F15"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EB8B389" w14:textId="77777777" w:rsidR="001E0F15"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3ECC8D8C" w14:textId="77777777" w:rsidR="001E0F15" w:rsidRDefault="001E0F15" w:rsidP="001E0F15">
      <w:pPr>
        <w:rPr>
          <w:rFonts w:ascii="Arial" w:hAnsi="Arial" w:cs="Arial"/>
          <w:szCs w:val="24"/>
        </w:rPr>
      </w:pPr>
      <w:r>
        <w:rPr>
          <w:rFonts w:ascii="Arial" w:hAnsi="Arial" w:cs="Arial"/>
          <w:szCs w:val="24"/>
        </w:rPr>
        <w:br w:type="page"/>
      </w:r>
    </w:p>
    <w:tbl>
      <w:tblPr>
        <w:tblStyle w:val="TableGrid4"/>
        <w:tblW w:w="0" w:type="auto"/>
        <w:tblInd w:w="-5" w:type="dxa"/>
        <w:tblLook w:val="04A0" w:firstRow="1" w:lastRow="0" w:firstColumn="1" w:lastColumn="0" w:noHBand="0" w:noVBand="1"/>
      </w:tblPr>
      <w:tblGrid>
        <w:gridCol w:w="8308"/>
      </w:tblGrid>
      <w:tr w:rsidR="001E0F15" w:rsidRPr="000F03B0" w14:paraId="038BC776" w14:textId="77777777" w:rsidTr="00676C8B">
        <w:tc>
          <w:tcPr>
            <w:tcW w:w="8308" w:type="dxa"/>
          </w:tcPr>
          <w:p w14:paraId="485F1A96" w14:textId="77777777" w:rsidR="001E0F15" w:rsidRPr="000F03B0" w:rsidRDefault="001E0F15" w:rsidP="00EC719B">
            <w:pPr>
              <w:keepNext/>
              <w:keepLines/>
              <w:spacing w:line="276" w:lineRule="auto"/>
              <w:ind w:left="2470" w:hanging="2470"/>
              <w:outlineLvl w:val="0"/>
              <w:rPr>
                <w:rFonts w:ascii="Arial" w:eastAsiaTheme="majorEastAsia" w:hAnsi="Arial" w:cs="Arial"/>
                <w:b/>
                <w:bCs/>
                <w:sz w:val="28"/>
                <w:szCs w:val="28"/>
              </w:rPr>
            </w:pPr>
            <w:bookmarkStart w:id="69" w:name="_Toc39481653"/>
            <w:bookmarkStart w:id="70" w:name="_Toc40367627"/>
            <w:bookmarkStart w:id="71" w:name="_Toc40979236"/>
            <w:r w:rsidRPr="000F03B0">
              <w:rPr>
                <w:rFonts w:ascii="Arial" w:eastAsiaTheme="majorEastAsia" w:hAnsi="Arial" w:cs="Arial"/>
                <w:b/>
                <w:bCs/>
                <w:sz w:val="28"/>
                <w:szCs w:val="28"/>
              </w:rPr>
              <w:t>TS11.20</w:t>
            </w:r>
            <w:r w:rsidRPr="000F03B0">
              <w:rPr>
                <w:rFonts w:ascii="Arial" w:eastAsiaTheme="majorEastAsia" w:hAnsi="Arial" w:cs="Arial"/>
                <w:b/>
                <w:bCs/>
                <w:sz w:val="28"/>
                <w:szCs w:val="28"/>
              </w:rPr>
              <w:tab/>
              <w:t>Hollywood Subdivision Parking Embayments</w:t>
            </w:r>
            <w:bookmarkEnd w:id="69"/>
            <w:bookmarkEnd w:id="70"/>
            <w:bookmarkEnd w:id="71"/>
          </w:p>
        </w:tc>
      </w:tr>
    </w:tbl>
    <w:p w14:paraId="246F9A9D" w14:textId="77777777" w:rsidR="001E0F15" w:rsidRPr="000F03B0" w:rsidRDefault="001E0F15" w:rsidP="001E0F15">
      <w:pPr>
        <w:jc w:val="both"/>
        <w:rPr>
          <w:rFonts w:ascii="Arial" w:eastAsiaTheme="minorHAnsi" w:hAnsi="Arial" w:cs="Arial"/>
          <w:szCs w:val="24"/>
        </w:rPr>
      </w:pPr>
    </w:p>
    <w:tbl>
      <w:tblPr>
        <w:tblStyle w:val="TableGrid4"/>
        <w:tblW w:w="0" w:type="auto"/>
        <w:tblInd w:w="-5" w:type="dxa"/>
        <w:tblLook w:val="04A0" w:firstRow="1" w:lastRow="0" w:firstColumn="1" w:lastColumn="0" w:noHBand="0" w:noVBand="1"/>
      </w:tblPr>
      <w:tblGrid>
        <w:gridCol w:w="2606"/>
        <w:gridCol w:w="5702"/>
      </w:tblGrid>
      <w:tr w:rsidR="001E0F15" w:rsidRPr="000F03B0" w14:paraId="12CA0BA1" w14:textId="77777777" w:rsidTr="00676C8B">
        <w:tc>
          <w:tcPr>
            <w:tcW w:w="2606" w:type="dxa"/>
          </w:tcPr>
          <w:p w14:paraId="688B3AF8" w14:textId="77777777" w:rsidR="001E0F15" w:rsidRPr="000F03B0" w:rsidRDefault="001E0F15" w:rsidP="00EC719B">
            <w:pPr>
              <w:rPr>
                <w:rFonts w:ascii="Arial" w:hAnsi="Arial" w:cs="Arial"/>
                <w:b/>
                <w:szCs w:val="24"/>
              </w:rPr>
            </w:pPr>
            <w:r w:rsidRPr="000F03B0">
              <w:rPr>
                <w:rFonts w:ascii="Arial" w:hAnsi="Arial" w:cs="Arial"/>
                <w:b/>
                <w:szCs w:val="24"/>
              </w:rPr>
              <w:t>Committee</w:t>
            </w:r>
          </w:p>
        </w:tc>
        <w:tc>
          <w:tcPr>
            <w:tcW w:w="5702" w:type="dxa"/>
          </w:tcPr>
          <w:p w14:paraId="4062364D" w14:textId="77777777" w:rsidR="001E0F15" w:rsidRPr="000F03B0" w:rsidRDefault="001E0F15" w:rsidP="00EC719B">
            <w:pPr>
              <w:rPr>
                <w:rFonts w:ascii="Arial" w:hAnsi="Arial" w:cs="Arial"/>
                <w:szCs w:val="24"/>
              </w:rPr>
            </w:pPr>
            <w:r w:rsidRPr="000F03B0">
              <w:rPr>
                <w:rFonts w:ascii="Arial" w:hAnsi="Arial" w:cs="Arial"/>
                <w:szCs w:val="24"/>
              </w:rPr>
              <w:t>12 May 2020</w:t>
            </w:r>
          </w:p>
        </w:tc>
      </w:tr>
      <w:tr w:rsidR="001E0F15" w:rsidRPr="000F03B0" w14:paraId="7406CF39" w14:textId="77777777" w:rsidTr="00676C8B">
        <w:tc>
          <w:tcPr>
            <w:tcW w:w="2606" w:type="dxa"/>
          </w:tcPr>
          <w:p w14:paraId="6C2CE94A" w14:textId="77777777" w:rsidR="001E0F15" w:rsidRPr="000F03B0" w:rsidRDefault="001E0F15" w:rsidP="00EC719B">
            <w:pPr>
              <w:rPr>
                <w:rFonts w:ascii="Arial" w:hAnsi="Arial" w:cs="Arial"/>
                <w:b/>
                <w:szCs w:val="24"/>
              </w:rPr>
            </w:pPr>
            <w:r w:rsidRPr="000F03B0">
              <w:rPr>
                <w:rFonts w:ascii="Arial" w:hAnsi="Arial" w:cs="Arial"/>
                <w:b/>
                <w:szCs w:val="24"/>
              </w:rPr>
              <w:t>Council</w:t>
            </w:r>
          </w:p>
        </w:tc>
        <w:tc>
          <w:tcPr>
            <w:tcW w:w="5702" w:type="dxa"/>
          </w:tcPr>
          <w:p w14:paraId="11FEB8DE" w14:textId="77777777" w:rsidR="001E0F15" w:rsidRPr="000F03B0" w:rsidRDefault="001E0F15" w:rsidP="00EC719B">
            <w:pPr>
              <w:rPr>
                <w:rFonts w:ascii="Arial" w:hAnsi="Arial" w:cs="Arial"/>
                <w:szCs w:val="24"/>
              </w:rPr>
            </w:pPr>
            <w:r w:rsidRPr="000F03B0">
              <w:rPr>
                <w:rFonts w:ascii="Arial" w:hAnsi="Arial" w:cs="Arial"/>
                <w:szCs w:val="24"/>
              </w:rPr>
              <w:t>26 May 2020</w:t>
            </w:r>
          </w:p>
        </w:tc>
      </w:tr>
      <w:tr w:rsidR="001E0F15" w:rsidRPr="000F03B0" w14:paraId="4FBA4988" w14:textId="77777777" w:rsidTr="00676C8B">
        <w:tc>
          <w:tcPr>
            <w:tcW w:w="2606" w:type="dxa"/>
          </w:tcPr>
          <w:p w14:paraId="4448AED9" w14:textId="77777777" w:rsidR="001E0F15" w:rsidRPr="000F03B0" w:rsidRDefault="001E0F15" w:rsidP="00EC719B">
            <w:pPr>
              <w:rPr>
                <w:rFonts w:ascii="Arial" w:hAnsi="Arial" w:cs="Arial"/>
                <w:b/>
                <w:szCs w:val="24"/>
              </w:rPr>
            </w:pPr>
            <w:r w:rsidRPr="000F03B0">
              <w:rPr>
                <w:rFonts w:ascii="Arial" w:hAnsi="Arial" w:cs="Arial"/>
                <w:b/>
                <w:szCs w:val="24"/>
              </w:rPr>
              <w:t>Applicant</w:t>
            </w:r>
          </w:p>
        </w:tc>
        <w:tc>
          <w:tcPr>
            <w:tcW w:w="5702" w:type="dxa"/>
          </w:tcPr>
          <w:p w14:paraId="33689F76" w14:textId="77777777" w:rsidR="001E0F15" w:rsidRPr="000F03B0" w:rsidRDefault="001E0F15" w:rsidP="00EC719B">
            <w:pPr>
              <w:rPr>
                <w:rFonts w:ascii="Arial" w:hAnsi="Arial" w:cs="Arial"/>
                <w:szCs w:val="24"/>
              </w:rPr>
            </w:pPr>
            <w:r w:rsidRPr="000F03B0">
              <w:rPr>
                <w:rFonts w:ascii="Arial" w:hAnsi="Arial" w:cs="Arial"/>
                <w:szCs w:val="24"/>
              </w:rPr>
              <w:t>City of Nedlands</w:t>
            </w:r>
          </w:p>
        </w:tc>
      </w:tr>
      <w:tr w:rsidR="001E0F15" w:rsidRPr="000F03B0" w14:paraId="72800841" w14:textId="77777777" w:rsidTr="00676C8B">
        <w:tc>
          <w:tcPr>
            <w:tcW w:w="2606" w:type="dxa"/>
          </w:tcPr>
          <w:p w14:paraId="38A3D42D" w14:textId="77777777" w:rsidR="001E0F15" w:rsidRPr="000F03B0" w:rsidRDefault="001E0F15" w:rsidP="00EC719B">
            <w:pPr>
              <w:rPr>
                <w:rFonts w:ascii="Arial" w:hAnsi="Arial" w:cs="Arial"/>
                <w:b/>
                <w:szCs w:val="24"/>
              </w:rPr>
            </w:pPr>
            <w:r w:rsidRPr="000F03B0">
              <w:rPr>
                <w:rFonts w:ascii="Arial" w:hAnsi="Arial" w:cs="Arial"/>
                <w:b/>
                <w:szCs w:val="24"/>
              </w:rPr>
              <w:t xml:space="preserve">Employee Disclosure under </w:t>
            </w:r>
            <w:r w:rsidRPr="000F03B0">
              <w:rPr>
                <w:rFonts w:ascii="Arial" w:hAnsi="Arial" w:cs="Arial"/>
                <w:b/>
                <w:i/>
                <w:szCs w:val="24"/>
              </w:rPr>
              <w:t>section 5.70 Local Government Act 1995</w:t>
            </w:r>
          </w:p>
        </w:tc>
        <w:tc>
          <w:tcPr>
            <w:tcW w:w="5702" w:type="dxa"/>
          </w:tcPr>
          <w:p w14:paraId="000FA029" w14:textId="77777777" w:rsidR="001E0F15" w:rsidRPr="000F03B0" w:rsidRDefault="001E0F15" w:rsidP="00EC719B">
            <w:pPr>
              <w:rPr>
                <w:rFonts w:ascii="Arial" w:hAnsi="Arial" w:cs="Arial"/>
                <w:szCs w:val="24"/>
                <w:lang w:eastAsia="en-AU"/>
              </w:rPr>
            </w:pPr>
            <w:r w:rsidRPr="000F03B0">
              <w:rPr>
                <w:rFonts w:ascii="Arial" w:hAnsi="Arial" w:cs="Arial"/>
                <w:szCs w:val="24"/>
                <w:lang w:eastAsia="en-AU"/>
              </w:rPr>
              <w:t>Nil.</w:t>
            </w:r>
          </w:p>
        </w:tc>
      </w:tr>
      <w:tr w:rsidR="001E0F15" w:rsidRPr="000F03B0" w14:paraId="7447A0A5" w14:textId="77777777" w:rsidTr="00676C8B">
        <w:tc>
          <w:tcPr>
            <w:tcW w:w="2606" w:type="dxa"/>
          </w:tcPr>
          <w:p w14:paraId="34C98AC5" w14:textId="77777777" w:rsidR="001E0F15" w:rsidRPr="000F03B0" w:rsidRDefault="001E0F15" w:rsidP="00EC719B">
            <w:pPr>
              <w:rPr>
                <w:rFonts w:ascii="Arial" w:hAnsi="Arial" w:cs="Arial"/>
                <w:b/>
                <w:szCs w:val="24"/>
              </w:rPr>
            </w:pPr>
            <w:r w:rsidRPr="000F03B0">
              <w:rPr>
                <w:rFonts w:ascii="Arial" w:hAnsi="Arial" w:cs="Arial"/>
                <w:b/>
                <w:szCs w:val="24"/>
              </w:rPr>
              <w:t>Director</w:t>
            </w:r>
          </w:p>
        </w:tc>
        <w:tc>
          <w:tcPr>
            <w:tcW w:w="5702" w:type="dxa"/>
          </w:tcPr>
          <w:p w14:paraId="32DD7112" w14:textId="77777777" w:rsidR="001E0F15" w:rsidRPr="000F03B0" w:rsidRDefault="001E0F15" w:rsidP="00EC719B">
            <w:pPr>
              <w:rPr>
                <w:rFonts w:ascii="Arial" w:hAnsi="Arial" w:cs="Arial"/>
                <w:szCs w:val="24"/>
              </w:rPr>
            </w:pPr>
            <w:r w:rsidRPr="000F03B0">
              <w:rPr>
                <w:rFonts w:ascii="Arial" w:hAnsi="Arial" w:cs="Arial"/>
                <w:szCs w:val="24"/>
              </w:rPr>
              <w:t>Jim Duff – Director Technical Services</w:t>
            </w:r>
          </w:p>
        </w:tc>
      </w:tr>
      <w:tr w:rsidR="001E0F15" w:rsidRPr="000F03B0" w14:paraId="4247461C" w14:textId="77777777" w:rsidTr="00676C8B">
        <w:tc>
          <w:tcPr>
            <w:tcW w:w="2606" w:type="dxa"/>
          </w:tcPr>
          <w:p w14:paraId="7AEAC35D" w14:textId="77777777" w:rsidR="001E0F15" w:rsidRPr="000F03B0" w:rsidRDefault="001E0F15" w:rsidP="00EC719B">
            <w:pPr>
              <w:rPr>
                <w:rFonts w:ascii="Arial" w:hAnsi="Arial" w:cs="Arial"/>
                <w:b/>
                <w:szCs w:val="24"/>
              </w:rPr>
            </w:pPr>
            <w:r w:rsidRPr="000F03B0">
              <w:rPr>
                <w:rFonts w:ascii="Arial" w:hAnsi="Arial" w:cs="Arial"/>
                <w:b/>
                <w:szCs w:val="24"/>
              </w:rPr>
              <w:t>Attachments</w:t>
            </w:r>
          </w:p>
        </w:tc>
        <w:tc>
          <w:tcPr>
            <w:tcW w:w="5702" w:type="dxa"/>
          </w:tcPr>
          <w:p w14:paraId="1B55B681" w14:textId="77777777" w:rsidR="001E0F15" w:rsidRPr="000F03B0" w:rsidRDefault="001E0F15" w:rsidP="00424451">
            <w:pPr>
              <w:numPr>
                <w:ilvl w:val="0"/>
                <w:numId w:val="28"/>
              </w:numPr>
              <w:spacing w:line="276" w:lineRule="auto"/>
              <w:ind w:left="382" w:hanging="426"/>
              <w:rPr>
                <w:rFonts w:ascii="Arial" w:hAnsi="Arial" w:cs="Arial"/>
                <w:szCs w:val="32"/>
                <w:lang w:val="en-US"/>
              </w:rPr>
            </w:pPr>
            <w:r w:rsidRPr="000F03B0">
              <w:rPr>
                <w:rFonts w:ascii="Arial" w:hAnsi="Arial" w:cs="Arial"/>
                <w:szCs w:val="32"/>
                <w:lang w:val="en-US"/>
              </w:rPr>
              <w:t>Hollywood Subdivision Parking R19-55-01-00</w:t>
            </w:r>
          </w:p>
        </w:tc>
      </w:tr>
      <w:tr w:rsidR="001E0F15" w:rsidRPr="000F03B0" w14:paraId="5B9EC945" w14:textId="77777777" w:rsidTr="00676C8B">
        <w:tc>
          <w:tcPr>
            <w:tcW w:w="2606" w:type="dxa"/>
          </w:tcPr>
          <w:p w14:paraId="43597271" w14:textId="77777777" w:rsidR="001E0F15" w:rsidRPr="000F03B0" w:rsidRDefault="001E0F15" w:rsidP="00EC719B">
            <w:pPr>
              <w:rPr>
                <w:rFonts w:ascii="Arial" w:hAnsi="Arial" w:cs="Arial"/>
                <w:b/>
                <w:szCs w:val="24"/>
              </w:rPr>
            </w:pPr>
            <w:r w:rsidRPr="000F03B0">
              <w:rPr>
                <w:rFonts w:ascii="Arial" w:hAnsi="Arial" w:cs="Arial"/>
                <w:b/>
                <w:szCs w:val="24"/>
              </w:rPr>
              <w:t xml:space="preserve">Confidential Attachments </w:t>
            </w:r>
          </w:p>
        </w:tc>
        <w:tc>
          <w:tcPr>
            <w:tcW w:w="5702" w:type="dxa"/>
          </w:tcPr>
          <w:p w14:paraId="598843D3" w14:textId="77777777" w:rsidR="001E0F15" w:rsidRPr="000F03B0" w:rsidRDefault="001E0F15" w:rsidP="00EC719B">
            <w:pPr>
              <w:rPr>
                <w:rFonts w:ascii="Arial" w:hAnsi="Arial" w:cs="Arial"/>
                <w:szCs w:val="32"/>
                <w:lang w:val="en-US"/>
              </w:rPr>
            </w:pPr>
            <w:r w:rsidRPr="000F03B0">
              <w:rPr>
                <w:rFonts w:ascii="Arial" w:hAnsi="Arial" w:cs="Arial"/>
                <w:szCs w:val="32"/>
                <w:lang w:val="en-US"/>
              </w:rPr>
              <w:t>Nil.</w:t>
            </w:r>
          </w:p>
        </w:tc>
      </w:tr>
    </w:tbl>
    <w:p w14:paraId="759C512D" w14:textId="6595BFC0" w:rsidR="001E0F15" w:rsidRDefault="001E0F15" w:rsidP="001E0F15">
      <w:pPr>
        <w:jc w:val="both"/>
        <w:rPr>
          <w:rFonts w:ascii="Arial" w:eastAsiaTheme="minorHAnsi" w:hAnsi="Arial" w:cs="Arial"/>
          <w:b/>
          <w:szCs w:val="32"/>
          <w:lang w:val="en-US"/>
        </w:rPr>
      </w:pPr>
    </w:p>
    <w:p w14:paraId="0C51C440" w14:textId="77777777" w:rsidR="00221699" w:rsidRPr="006D752D" w:rsidRDefault="00221699" w:rsidP="00221699">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37E27CB4" w14:textId="77777777" w:rsidR="00221699" w:rsidRPr="006D752D" w:rsidRDefault="00221699" w:rsidP="00221699">
      <w:pPr>
        <w:jc w:val="both"/>
        <w:rPr>
          <w:rFonts w:ascii="Arial" w:hAnsi="Arial" w:cs="Arial"/>
          <w:szCs w:val="24"/>
        </w:rPr>
      </w:pPr>
    </w:p>
    <w:p w14:paraId="06D6DABD" w14:textId="77777777" w:rsidR="00221699" w:rsidRPr="006D752D" w:rsidRDefault="00221699" w:rsidP="00221699">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7B9233DD" w14:textId="77777777" w:rsidR="00221699" w:rsidRPr="006D752D" w:rsidRDefault="00221699" w:rsidP="00221699">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32DC8FC2" w14:textId="77777777" w:rsidR="00221699" w:rsidRPr="006D752D" w:rsidRDefault="00221699" w:rsidP="00221699">
      <w:pPr>
        <w:jc w:val="both"/>
        <w:rPr>
          <w:rFonts w:ascii="Arial" w:hAnsi="Arial" w:cs="Arial"/>
          <w:szCs w:val="24"/>
        </w:rPr>
      </w:pPr>
    </w:p>
    <w:p w14:paraId="5283E3A9" w14:textId="77777777" w:rsidR="00221699" w:rsidRPr="006D752D" w:rsidRDefault="00221699" w:rsidP="00221699">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8C1B099" w14:textId="77777777" w:rsidR="00221699" w:rsidRPr="006D752D" w:rsidRDefault="00221699" w:rsidP="00221699">
      <w:pPr>
        <w:jc w:val="both"/>
        <w:rPr>
          <w:rFonts w:ascii="Arial" w:hAnsi="Arial" w:cs="Arial"/>
          <w:szCs w:val="24"/>
        </w:rPr>
      </w:pPr>
      <w:r w:rsidRPr="006D752D">
        <w:rPr>
          <w:rFonts w:ascii="Arial" w:hAnsi="Arial" w:cs="Arial"/>
          <w:szCs w:val="24"/>
        </w:rPr>
        <w:t>(Printed below for ease of reference)</w:t>
      </w:r>
    </w:p>
    <w:p w14:paraId="29A0AE22" w14:textId="77777777" w:rsidR="00221699" w:rsidRPr="006D752D" w:rsidRDefault="00221699" w:rsidP="00221699">
      <w:pPr>
        <w:tabs>
          <w:tab w:val="left" w:pos="720"/>
          <w:tab w:val="left" w:pos="1440"/>
          <w:tab w:val="left" w:pos="2410"/>
          <w:tab w:val="left" w:pos="2977"/>
          <w:tab w:val="right" w:pos="8222"/>
        </w:tabs>
        <w:jc w:val="both"/>
        <w:rPr>
          <w:rFonts w:ascii="Arial" w:hAnsi="Arial" w:cs="Arial"/>
          <w:b/>
          <w:szCs w:val="24"/>
        </w:rPr>
      </w:pPr>
    </w:p>
    <w:p w14:paraId="14450BF2" w14:textId="77777777" w:rsidR="00221699" w:rsidRPr="006D752D" w:rsidRDefault="00221699" w:rsidP="00221699">
      <w:pPr>
        <w:jc w:val="right"/>
        <w:rPr>
          <w:rFonts w:ascii="Arial" w:hAnsi="Arial" w:cs="Arial"/>
          <w:b/>
          <w:szCs w:val="24"/>
        </w:rPr>
      </w:pPr>
      <w:r w:rsidRPr="006D752D">
        <w:rPr>
          <w:rFonts w:ascii="Arial" w:hAnsi="Arial" w:cs="Arial"/>
          <w:b/>
          <w:szCs w:val="24"/>
        </w:rPr>
        <w:t xml:space="preserve">CARRIED UNANIMOUSLY </w:t>
      </w:r>
      <w:r>
        <w:rPr>
          <w:rFonts w:ascii="Arial" w:hAnsi="Arial" w:cs="Arial"/>
          <w:b/>
          <w:szCs w:val="24"/>
        </w:rPr>
        <w:t xml:space="preserve">EN BLOC </w:t>
      </w:r>
      <w:r w:rsidRPr="006D752D">
        <w:rPr>
          <w:rFonts w:ascii="Arial" w:hAnsi="Arial" w:cs="Arial"/>
          <w:b/>
          <w:szCs w:val="24"/>
        </w:rPr>
        <w:t>1</w:t>
      </w:r>
      <w:r>
        <w:rPr>
          <w:rFonts w:ascii="Arial" w:hAnsi="Arial" w:cs="Arial"/>
          <w:b/>
          <w:szCs w:val="24"/>
        </w:rPr>
        <w:t>2</w:t>
      </w:r>
      <w:r w:rsidRPr="006D752D">
        <w:rPr>
          <w:rFonts w:ascii="Arial" w:hAnsi="Arial" w:cs="Arial"/>
          <w:b/>
          <w:szCs w:val="24"/>
        </w:rPr>
        <w:t>/-</w:t>
      </w:r>
    </w:p>
    <w:p w14:paraId="3CEA05BD" w14:textId="2D37F6F4" w:rsidR="002D18B5" w:rsidRDefault="002D18B5" w:rsidP="001E0F15">
      <w:pPr>
        <w:jc w:val="both"/>
        <w:rPr>
          <w:rFonts w:ascii="Arial" w:eastAsiaTheme="minorHAnsi" w:hAnsi="Arial" w:cs="Arial"/>
          <w:b/>
          <w:szCs w:val="32"/>
          <w:lang w:val="en-US"/>
        </w:rPr>
      </w:pPr>
    </w:p>
    <w:p w14:paraId="5709B54C" w14:textId="6922E7F7" w:rsidR="002D18B5" w:rsidRPr="000F03B0" w:rsidRDefault="00221699" w:rsidP="001E0F15">
      <w:pPr>
        <w:jc w:val="both"/>
        <w:rPr>
          <w:rFonts w:ascii="Arial" w:eastAsiaTheme="minorHAnsi" w:hAnsi="Arial" w:cs="Arial"/>
          <w:b/>
          <w:szCs w:val="32"/>
          <w:lang w:val="en-US"/>
        </w:rPr>
      </w:pPr>
      <w:r w:rsidRPr="00E27928">
        <w:rPr>
          <w:rFonts w:ascii="Arial" w:hAnsi="Arial" w:cs="Arial"/>
          <w:b/>
          <w:bCs/>
          <w:noProof/>
          <w:szCs w:val="24"/>
        </w:rPr>
        <mc:AlternateContent>
          <mc:Choice Requires="wps">
            <w:drawing>
              <wp:anchor distT="0" distB="0" distL="114300" distR="114300" simplePos="0" relativeHeight="251658257" behindDoc="1" locked="0" layoutInCell="1" allowOverlap="1" wp14:anchorId="454E7143" wp14:editId="7B29D920">
                <wp:simplePos x="0" y="0"/>
                <wp:positionH relativeFrom="margin">
                  <wp:align>left</wp:align>
                </wp:positionH>
                <wp:positionV relativeFrom="paragraph">
                  <wp:posOffset>169396</wp:posOffset>
                </wp:positionV>
                <wp:extent cx="5307330" cy="1116105"/>
                <wp:effectExtent l="0" t="0" r="7620" b="8255"/>
                <wp:wrapNone/>
                <wp:docPr id="35" name="Rectangle 35"/>
                <wp:cNvGraphicFramePr/>
                <a:graphic xmlns:a="http://schemas.openxmlformats.org/drawingml/2006/main">
                  <a:graphicData uri="http://schemas.microsoft.com/office/word/2010/wordprocessingShape">
                    <wps:wsp>
                      <wps:cNvSpPr/>
                      <wps:spPr>
                        <a:xfrm>
                          <a:off x="0" y="0"/>
                          <a:ext cx="5307330" cy="111610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2C70DFA" id="Rectangle 35" o:spid="_x0000_s1026" style="position:absolute;margin-left:0;margin-top:13.35pt;width:417.9pt;height:87.9pt;z-index:-25164594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" fillcolor="#bfbfbf [2412]" stroked="f" strokeweight="2pt">
                <w10:wrap anchorx="margin"/>
              </v:rect>
            </w:pict>
          </mc:Fallback>
        </mc:AlternateContent>
      </w:r>
    </w:p>
    <w:p w14:paraId="186365B1" w14:textId="637DB8AE" w:rsidR="001E0F15" w:rsidRPr="000F03B0" w:rsidRDefault="00221699" w:rsidP="001E0F15">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1E0F15">
        <w:rPr>
          <w:rFonts w:ascii="Arial" w:eastAsiaTheme="minorHAnsi" w:hAnsi="Arial" w:cs="Arial"/>
          <w:b/>
          <w:sz w:val="28"/>
          <w:szCs w:val="32"/>
          <w:lang w:val="en-US"/>
        </w:rPr>
        <w:t xml:space="preserve">Committee </w:t>
      </w:r>
      <w:r w:rsidR="001E0F15" w:rsidRPr="000F03B0">
        <w:rPr>
          <w:rFonts w:ascii="Arial" w:eastAsiaTheme="minorHAnsi" w:hAnsi="Arial" w:cs="Arial"/>
          <w:b/>
          <w:sz w:val="28"/>
          <w:szCs w:val="32"/>
          <w:lang w:val="en-US"/>
        </w:rPr>
        <w:t>Recommendatio</w:t>
      </w:r>
      <w:r w:rsidR="001E0F15">
        <w:rPr>
          <w:rFonts w:ascii="Arial" w:eastAsiaTheme="minorHAnsi" w:hAnsi="Arial" w:cs="Arial"/>
          <w:b/>
          <w:sz w:val="28"/>
          <w:szCs w:val="32"/>
          <w:lang w:val="en-US"/>
        </w:rPr>
        <w:t>n</w:t>
      </w:r>
    </w:p>
    <w:p w14:paraId="3840EA1A" w14:textId="77777777" w:rsidR="001E0F15" w:rsidRPr="000F03B0" w:rsidRDefault="001E0F15" w:rsidP="001E0F15">
      <w:pPr>
        <w:jc w:val="both"/>
        <w:rPr>
          <w:rFonts w:ascii="Arial" w:eastAsiaTheme="minorHAnsi" w:hAnsi="Arial" w:cs="Arial"/>
          <w:b/>
          <w:szCs w:val="32"/>
          <w:lang w:val="en-US"/>
        </w:rPr>
      </w:pPr>
    </w:p>
    <w:p w14:paraId="2D61C721" w14:textId="77777777" w:rsidR="001E0F15" w:rsidRPr="000F03B0" w:rsidRDefault="001E0F15" w:rsidP="001E0F15">
      <w:pPr>
        <w:jc w:val="both"/>
        <w:rPr>
          <w:rFonts w:ascii="Arial" w:eastAsiaTheme="minorHAnsi" w:hAnsi="Arial" w:cs="Arial"/>
          <w:b/>
          <w:szCs w:val="32"/>
          <w:lang w:val="en-US"/>
        </w:rPr>
      </w:pPr>
      <w:r w:rsidRPr="000F03B0">
        <w:rPr>
          <w:rFonts w:ascii="Arial" w:eastAsiaTheme="minorHAnsi" w:hAnsi="Arial" w:cs="Arial"/>
          <w:b/>
          <w:szCs w:val="32"/>
          <w:lang w:val="en-US"/>
        </w:rPr>
        <w:t>Council a</w:t>
      </w:r>
      <w:r w:rsidRPr="000F03B0">
        <w:rPr>
          <w:rFonts w:ascii="Arial" w:eastAsiaTheme="minorHAnsi" w:hAnsi="Arial" w:cs="Arial"/>
          <w:b/>
          <w:szCs w:val="24"/>
          <w:lang w:val="en-GB"/>
        </w:rPr>
        <w:t>pproves the installation of painted holding lines in the parallel parking embayment’s within the Hollywood subdivision</w:t>
      </w:r>
      <w:r>
        <w:rPr>
          <w:rFonts w:ascii="Arial" w:eastAsiaTheme="minorHAnsi" w:hAnsi="Arial" w:cs="Arial"/>
          <w:b/>
          <w:szCs w:val="24"/>
          <w:lang w:val="en-GB"/>
        </w:rPr>
        <w:t xml:space="preserve"> </w:t>
      </w:r>
      <w:r>
        <w:rPr>
          <w:rFonts w:ascii="Arial" w:hAnsi="Arial" w:cs="Arial"/>
          <w:b/>
          <w:szCs w:val="24"/>
        </w:rPr>
        <w:t>with the addition of street names Quadrangle Place, Lupin Hill Grove, Loneragan Street &amp; Verdun Street be included in attachment 1.</w:t>
      </w:r>
    </w:p>
    <w:p w14:paraId="1B21151B" w14:textId="77777777" w:rsidR="001E0F15" w:rsidRPr="000F03B0" w:rsidRDefault="001E0F15" w:rsidP="001E0F15">
      <w:pPr>
        <w:jc w:val="both"/>
        <w:rPr>
          <w:rFonts w:ascii="Arial" w:eastAsiaTheme="minorHAnsi" w:hAnsi="Arial" w:cs="Arial"/>
          <w:szCs w:val="24"/>
          <w:lang w:val="en-GB"/>
        </w:rPr>
      </w:pPr>
    </w:p>
    <w:p w14:paraId="5F3377A9" w14:textId="77777777" w:rsidR="001E0F15" w:rsidRPr="000F03B0" w:rsidRDefault="001E0F15" w:rsidP="001E0F15">
      <w:pPr>
        <w:jc w:val="both"/>
        <w:rPr>
          <w:rFonts w:ascii="Arial" w:eastAsiaTheme="minorHAnsi" w:hAnsi="Arial" w:cs="Arial"/>
          <w:b/>
          <w:szCs w:val="32"/>
          <w:lang w:val="en-US"/>
        </w:rPr>
      </w:pPr>
    </w:p>
    <w:p w14:paraId="548279D7" w14:textId="77777777" w:rsidR="001E0F15" w:rsidRPr="00E27928" w:rsidRDefault="001E0F15" w:rsidP="001E0F15">
      <w:pPr>
        <w:jc w:val="both"/>
        <w:rPr>
          <w:rFonts w:ascii="Arial" w:eastAsiaTheme="minorHAnsi" w:hAnsi="Arial" w:cs="Arial"/>
          <w:bCs/>
          <w:sz w:val="28"/>
          <w:szCs w:val="32"/>
          <w:lang w:val="en-US"/>
        </w:rPr>
      </w:pPr>
      <w:r w:rsidRPr="00E27928">
        <w:rPr>
          <w:rFonts w:ascii="Arial" w:eastAsiaTheme="minorHAnsi" w:hAnsi="Arial" w:cs="Arial"/>
          <w:bCs/>
          <w:sz w:val="28"/>
          <w:szCs w:val="32"/>
          <w:lang w:val="en-US"/>
        </w:rPr>
        <w:t>Recommendation to Committee</w:t>
      </w:r>
    </w:p>
    <w:p w14:paraId="2C891914" w14:textId="77777777" w:rsidR="001E0F15" w:rsidRPr="00E27928" w:rsidRDefault="001E0F15" w:rsidP="001E0F15">
      <w:pPr>
        <w:jc w:val="both"/>
        <w:rPr>
          <w:rFonts w:ascii="Arial" w:eastAsiaTheme="minorHAnsi" w:hAnsi="Arial" w:cs="Arial"/>
          <w:bCs/>
          <w:szCs w:val="32"/>
          <w:lang w:val="en-US"/>
        </w:rPr>
      </w:pPr>
    </w:p>
    <w:p w14:paraId="2293E44B" w14:textId="77777777" w:rsidR="001E0F15" w:rsidRPr="00E27928" w:rsidRDefault="001E0F15" w:rsidP="001E0F15">
      <w:pPr>
        <w:jc w:val="both"/>
        <w:rPr>
          <w:rFonts w:ascii="Arial" w:eastAsiaTheme="minorHAnsi" w:hAnsi="Arial" w:cs="Arial"/>
          <w:bCs/>
          <w:szCs w:val="32"/>
          <w:lang w:val="en-US"/>
        </w:rPr>
      </w:pPr>
      <w:r w:rsidRPr="00E27928">
        <w:rPr>
          <w:rFonts w:ascii="Arial" w:eastAsiaTheme="minorHAnsi" w:hAnsi="Arial" w:cs="Arial"/>
          <w:bCs/>
          <w:szCs w:val="32"/>
          <w:lang w:val="en-US"/>
        </w:rPr>
        <w:t>Council a</w:t>
      </w:r>
      <w:r w:rsidRPr="00E27928">
        <w:rPr>
          <w:rFonts w:ascii="Arial" w:eastAsiaTheme="minorHAnsi" w:hAnsi="Arial" w:cs="Arial"/>
          <w:bCs/>
          <w:szCs w:val="24"/>
          <w:lang w:val="en-GB"/>
        </w:rPr>
        <w:t>pproves the installation of painted holding lines in the parallel parking embayment’s within the Hollywood subdivision.</w:t>
      </w:r>
    </w:p>
    <w:p w14:paraId="1EA9C46D" w14:textId="77777777" w:rsidR="001E0F15"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71E13F65" w14:textId="77777777" w:rsidR="001E0F15" w:rsidRDefault="001E0F15" w:rsidP="001E0F15">
      <w:pPr>
        <w:rPr>
          <w:rFonts w:ascii="Arial" w:hAnsi="Arial" w:cs="Arial"/>
          <w:szCs w:val="24"/>
        </w:rPr>
      </w:pPr>
      <w:r>
        <w:rPr>
          <w:rFonts w:ascii="Arial" w:hAnsi="Arial" w:cs="Arial"/>
          <w:szCs w:val="24"/>
        </w:rPr>
        <w:br w:type="page"/>
      </w:r>
    </w:p>
    <w:tbl>
      <w:tblPr>
        <w:tblStyle w:val="TableGrid5"/>
        <w:tblW w:w="0" w:type="auto"/>
        <w:tblInd w:w="-5" w:type="dxa"/>
        <w:tblLook w:val="04A0" w:firstRow="1" w:lastRow="0" w:firstColumn="1" w:lastColumn="0" w:noHBand="0" w:noVBand="1"/>
      </w:tblPr>
      <w:tblGrid>
        <w:gridCol w:w="8308"/>
      </w:tblGrid>
      <w:tr w:rsidR="001E0F15" w:rsidRPr="000F03B0" w14:paraId="54785A7A" w14:textId="77777777" w:rsidTr="002D18B5">
        <w:tc>
          <w:tcPr>
            <w:tcW w:w="8308" w:type="dxa"/>
          </w:tcPr>
          <w:p w14:paraId="6949EF90" w14:textId="77777777" w:rsidR="001E0F15" w:rsidRPr="000F03B0" w:rsidRDefault="001E0F15" w:rsidP="00EC719B">
            <w:pPr>
              <w:keepNext/>
              <w:keepLines/>
              <w:tabs>
                <w:tab w:val="left" w:pos="2610"/>
              </w:tabs>
              <w:spacing w:line="276" w:lineRule="auto"/>
              <w:ind w:left="2470" w:hanging="2470"/>
              <w:outlineLvl w:val="0"/>
              <w:rPr>
                <w:rFonts w:ascii="Arial" w:eastAsiaTheme="majorEastAsia" w:hAnsi="Arial" w:cs="Arial"/>
                <w:b/>
                <w:bCs/>
                <w:sz w:val="28"/>
                <w:szCs w:val="28"/>
              </w:rPr>
            </w:pPr>
            <w:bookmarkStart w:id="72" w:name="_Toc39481654"/>
            <w:bookmarkStart w:id="73" w:name="_Toc40367628"/>
            <w:bookmarkStart w:id="74" w:name="_Toc40979237"/>
            <w:r w:rsidRPr="000F03B0">
              <w:rPr>
                <w:rFonts w:ascii="Arial" w:eastAsiaTheme="majorEastAsia" w:hAnsi="Arial" w:cs="Arial"/>
                <w:b/>
                <w:bCs/>
                <w:sz w:val="28"/>
                <w:szCs w:val="28"/>
              </w:rPr>
              <w:t>TS12.20</w:t>
            </w:r>
            <w:r w:rsidRPr="000F03B0">
              <w:rPr>
                <w:rFonts w:ascii="Arial" w:eastAsiaTheme="majorEastAsia" w:hAnsi="Arial" w:cs="Arial"/>
                <w:b/>
                <w:bCs/>
                <w:sz w:val="28"/>
                <w:szCs w:val="28"/>
              </w:rPr>
              <w:tab/>
              <w:t>North Street – Removal of Verge Parking</w:t>
            </w:r>
            <w:bookmarkEnd w:id="72"/>
            <w:bookmarkEnd w:id="73"/>
            <w:bookmarkEnd w:id="74"/>
          </w:p>
        </w:tc>
      </w:tr>
    </w:tbl>
    <w:p w14:paraId="2833DB21" w14:textId="77777777" w:rsidR="001E0F15" w:rsidRPr="000F03B0" w:rsidRDefault="001E0F15" w:rsidP="001E0F15">
      <w:pPr>
        <w:jc w:val="both"/>
        <w:rPr>
          <w:rFonts w:ascii="Arial" w:eastAsiaTheme="minorHAnsi" w:hAnsi="Arial" w:cs="Arial"/>
          <w:szCs w:val="24"/>
        </w:rPr>
      </w:pPr>
    </w:p>
    <w:tbl>
      <w:tblPr>
        <w:tblStyle w:val="TableGrid5"/>
        <w:tblW w:w="0" w:type="auto"/>
        <w:tblInd w:w="-5" w:type="dxa"/>
        <w:tblLook w:val="04A0" w:firstRow="1" w:lastRow="0" w:firstColumn="1" w:lastColumn="0" w:noHBand="0" w:noVBand="1"/>
      </w:tblPr>
      <w:tblGrid>
        <w:gridCol w:w="2648"/>
        <w:gridCol w:w="5660"/>
      </w:tblGrid>
      <w:tr w:rsidR="001E0F15" w:rsidRPr="000F03B0" w14:paraId="19748B43" w14:textId="77777777" w:rsidTr="002D18B5">
        <w:tc>
          <w:tcPr>
            <w:tcW w:w="2648" w:type="dxa"/>
          </w:tcPr>
          <w:p w14:paraId="686A4E89" w14:textId="77777777" w:rsidR="001E0F15" w:rsidRPr="000F03B0" w:rsidRDefault="001E0F15" w:rsidP="00EC719B">
            <w:pPr>
              <w:rPr>
                <w:rFonts w:ascii="Arial" w:hAnsi="Arial" w:cs="Arial"/>
                <w:b/>
                <w:szCs w:val="24"/>
              </w:rPr>
            </w:pPr>
            <w:r w:rsidRPr="000F03B0">
              <w:rPr>
                <w:rFonts w:ascii="Arial" w:hAnsi="Arial" w:cs="Arial"/>
                <w:b/>
                <w:szCs w:val="24"/>
              </w:rPr>
              <w:t>Committee</w:t>
            </w:r>
          </w:p>
        </w:tc>
        <w:tc>
          <w:tcPr>
            <w:tcW w:w="5660" w:type="dxa"/>
          </w:tcPr>
          <w:p w14:paraId="5153DDE5" w14:textId="77777777" w:rsidR="001E0F15" w:rsidRPr="000F03B0" w:rsidRDefault="001E0F15" w:rsidP="00EC719B">
            <w:pPr>
              <w:rPr>
                <w:rFonts w:ascii="Arial" w:hAnsi="Arial" w:cs="Arial"/>
                <w:szCs w:val="24"/>
              </w:rPr>
            </w:pPr>
            <w:r w:rsidRPr="000F03B0">
              <w:rPr>
                <w:rFonts w:ascii="Arial" w:hAnsi="Arial" w:cs="Arial"/>
                <w:szCs w:val="24"/>
              </w:rPr>
              <w:t>12 May 2020</w:t>
            </w:r>
          </w:p>
        </w:tc>
      </w:tr>
      <w:tr w:rsidR="001E0F15" w:rsidRPr="000F03B0" w14:paraId="511ADE9D" w14:textId="77777777" w:rsidTr="002D18B5">
        <w:tc>
          <w:tcPr>
            <w:tcW w:w="2648" w:type="dxa"/>
          </w:tcPr>
          <w:p w14:paraId="270F407D" w14:textId="77777777" w:rsidR="001E0F15" w:rsidRPr="000F03B0" w:rsidRDefault="001E0F15" w:rsidP="00EC719B">
            <w:pPr>
              <w:rPr>
                <w:rFonts w:ascii="Arial" w:hAnsi="Arial" w:cs="Arial"/>
                <w:b/>
                <w:szCs w:val="24"/>
              </w:rPr>
            </w:pPr>
            <w:r w:rsidRPr="000F03B0">
              <w:rPr>
                <w:rFonts w:ascii="Arial" w:hAnsi="Arial" w:cs="Arial"/>
                <w:b/>
                <w:szCs w:val="24"/>
              </w:rPr>
              <w:t>Council</w:t>
            </w:r>
          </w:p>
        </w:tc>
        <w:tc>
          <w:tcPr>
            <w:tcW w:w="5660" w:type="dxa"/>
          </w:tcPr>
          <w:p w14:paraId="0F29C944" w14:textId="77777777" w:rsidR="001E0F15" w:rsidRPr="000F03B0" w:rsidRDefault="001E0F15" w:rsidP="00EC719B">
            <w:pPr>
              <w:rPr>
                <w:rFonts w:ascii="Arial" w:hAnsi="Arial" w:cs="Arial"/>
                <w:szCs w:val="24"/>
              </w:rPr>
            </w:pPr>
            <w:r w:rsidRPr="000F03B0">
              <w:rPr>
                <w:rFonts w:ascii="Arial" w:hAnsi="Arial" w:cs="Arial"/>
                <w:szCs w:val="24"/>
              </w:rPr>
              <w:t>26 May 2020</w:t>
            </w:r>
          </w:p>
        </w:tc>
      </w:tr>
      <w:tr w:rsidR="001E0F15" w:rsidRPr="000F03B0" w14:paraId="79C18CE8" w14:textId="77777777" w:rsidTr="002D18B5">
        <w:tc>
          <w:tcPr>
            <w:tcW w:w="2648" w:type="dxa"/>
          </w:tcPr>
          <w:p w14:paraId="0EDB0D9F" w14:textId="77777777" w:rsidR="001E0F15" w:rsidRPr="000F03B0" w:rsidRDefault="001E0F15" w:rsidP="00EC719B">
            <w:pPr>
              <w:rPr>
                <w:rFonts w:ascii="Arial" w:hAnsi="Arial" w:cs="Arial"/>
                <w:b/>
                <w:szCs w:val="24"/>
              </w:rPr>
            </w:pPr>
            <w:r w:rsidRPr="000F03B0">
              <w:rPr>
                <w:rFonts w:ascii="Arial" w:hAnsi="Arial" w:cs="Arial"/>
                <w:b/>
                <w:szCs w:val="24"/>
              </w:rPr>
              <w:t>Applicant</w:t>
            </w:r>
          </w:p>
        </w:tc>
        <w:tc>
          <w:tcPr>
            <w:tcW w:w="5660" w:type="dxa"/>
          </w:tcPr>
          <w:p w14:paraId="04A64569" w14:textId="77777777" w:rsidR="001E0F15" w:rsidRPr="000F03B0" w:rsidRDefault="001E0F15" w:rsidP="00EC719B">
            <w:pPr>
              <w:rPr>
                <w:rFonts w:ascii="Arial" w:hAnsi="Arial" w:cs="Arial"/>
                <w:szCs w:val="24"/>
              </w:rPr>
            </w:pPr>
            <w:r w:rsidRPr="000F03B0">
              <w:rPr>
                <w:rFonts w:ascii="Arial" w:hAnsi="Arial" w:cs="Arial"/>
                <w:szCs w:val="24"/>
              </w:rPr>
              <w:t>City of Nedlands</w:t>
            </w:r>
          </w:p>
        </w:tc>
      </w:tr>
      <w:tr w:rsidR="001E0F15" w:rsidRPr="000F03B0" w14:paraId="776717B3" w14:textId="77777777" w:rsidTr="002D18B5">
        <w:tc>
          <w:tcPr>
            <w:tcW w:w="2648" w:type="dxa"/>
          </w:tcPr>
          <w:p w14:paraId="1147903A" w14:textId="77777777" w:rsidR="001E0F15" w:rsidRPr="000F03B0" w:rsidRDefault="001E0F15" w:rsidP="00EC719B">
            <w:pPr>
              <w:rPr>
                <w:rFonts w:ascii="Arial" w:hAnsi="Arial" w:cs="Arial"/>
                <w:b/>
                <w:szCs w:val="24"/>
              </w:rPr>
            </w:pPr>
            <w:r w:rsidRPr="000F03B0">
              <w:rPr>
                <w:rFonts w:ascii="Arial" w:hAnsi="Arial" w:cs="Arial"/>
                <w:b/>
                <w:szCs w:val="24"/>
              </w:rPr>
              <w:t xml:space="preserve">Employee Disclosure under </w:t>
            </w:r>
            <w:r w:rsidRPr="000F03B0">
              <w:rPr>
                <w:rFonts w:ascii="Arial" w:hAnsi="Arial" w:cs="Arial"/>
                <w:b/>
                <w:i/>
                <w:szCs w:val="24"/>
              </w:rPr>
              <w:t>section 5.70 Local Government Act 1995</w:t>
            </w:r>
          </w:p>
        </w:tc>
        <w:tc>
          <w:tcPr>
            <w:tcW w:w="5660" w:type="dxa"/>
          </w:tcPr>
          <w:p w14:paraId="0174C2F0" w14:textId="77777777" w:rsidR="001E0F15" w:rsidRPr="000F03B0" w:rsidRDefault="001E0F15" w:rsidP="00EC719B">
            <w:pPr>
              <w:rPr>
                <w:rFonts w:ascii="Arial" w:hAnsi="Arial" w:cs="Arial"/>
                <w:szCs w:val="24"/>
                <w:lang w:eastAsia="en-AU"/>
              </w:rPr>
            </w:pPr>
            <w:r w:rsidRPr="000F03B0">
              <w:rPr>
                <w:rFonts w:ascii="Arial" w:hAnsi="Arial" w:cs="Arial"/>
                <w:szCs w:val="24"/>
                <w:lang w:eastAsia="en-AU"/>
              </w:rPr>
              <w:t>Nil.</w:t>
            </w:r>
          </w:p>
        </w:tc>
      </w:tr>
      <w:tr w:rsidR="001E0F15" w:rsidRPr="000F03B0" w14:paraId="371F1BCC" w14:textId="77777777" w:rsidTr="002D18B5">
        <w:tc>
          <w:tcPr>
            <w:tcW w:w="2648" w:type="dxa"/>
          </w:tcPr>
          <w:p w14:paraId="490515CE" w14:textId="77777777" w:rsidR="001E0F15" w:rsidRPr="000F03B0" w:rsidRDefault="001E0F15" w:rsidP="00EC719B">
            <w:pPr>
              <w:rPr>
                <w:rFonts w:ascii="Arial" w:hAnsi="Arial" w:cs="Arial"/>
                <w:b/>
                <w:szCs w:val="24"/>
              </w:rPr>
            </w:pPr>
            <w:r w:rsidRPr="000F03B0">
              <w:rPr>
                <w:rFonts w:ascii="Arial" w:hAnsi="Arial" w:cs="Arial"/>
                <w:b/>
                <w:szCs w:val="24"/>
              </w:rPr>
              <w:t>Director</w:t>
            </w:r>
          </w:p>
        </w:tc>
        <w:tc>
          <w:tcPr>
            <w:tcW w:w="5660" w:type="dxa"/>
          </w:tcPr>
          <w:p w14:paraId="632254E1" w14:textId="77777777" w:rsidR="001E0F15" w:rsidRPr="000F03B0" w:rsidRDefault="001E0F15" w:rsidP="00EC719B">
            <w:pPr>
              <w:rPr>
                <w:rFonts w:ascii="Arial" w:hAnsi="Arial" w:cs="Arial"/>
                <w:szCs w:val="24"/>
              </w:rPr>
            </w:pPr>
            <w:r w:rsidRPr="000F03B0">
              <w:rPr>
                <w:rFonts w:ascii="Arial" w:hAnsi="Arial" w:cs="Arial"/>
                <w:szCs w:val="24"/>
              </w:rPr>
              <w:t>Jim Duff – Director Technical Services</w:t>
            </w:r>
          </w:p>
        </w:tc>
      </w:tr>
      <w:tr w:rsidR="001E0F15" w:rsidRPr="000F03B0" w14:paraId="25094C28" w14:textId="77777777" w:rsidTr="002D18B5">
        <w:trPr>
          <w:trHeight w:val="654"/>
        </w:trPr>
        <w:tc>
          <w:tcPr>
            <w:tcW w:w="2648" w:type="dxa"/>
          </w:tcPr>
          <w:p w14:paraId="3F7A35B4" w14:textId="77777777" w:rsidR="001E0F15" w:rsidRPr="000F03B0" w:rsidRDefault="001E0F15" w:rsidP="00EC719B">
            <w:pPr>
              <w:rPr>
                <w:rFonts w:ascii="Arial" w:hAnsi="Arial" w:cs="Arial"/>
                <w:b/>
                <w:szCs w:val="24"/>
              </w:rPr>
            </w:pPr>
            <w:r w:rsidRPr="000F03B0">
              <w:rPr>
                <w:rFonts w:ascii="Arial" w:hAnsi="Arial" w:cs="Arial"/>
                <w:b/>
                <w:szCs w:val="24"/>
              </w:rPr>
              <w:t>Attachments</w:t>
            </w:r>
          </w:p>
        </w:tc>
        <w:tc>
          <w:tcPr>
            <w:tcW w:w="5660" w:type="dxa"/>
          </w:tcPr>
          <w:p w14:paraId="4E6B1700" w14:textId="77777777" w:rsidR="001E0F15" w:rsidRPr="000F03B0" w:rsidRDefault="001E0F15" w:rsidP="00424451">
            <w:pPr>
              <w:numPr>
                <w:ilvl w:val="0"/>
                <w:numId w:val="30"/>
              </w:numPr>
              <w:spacing w:line="276" w:lineRule="auto"/>
              <w:ind w:left="352" w:hanging="352"/>
              <w:rPr>
                <w:rFonts w:ascii="Arial" w:hAnsi="Arial" w:cs="Arial"/>
                <w:szCs w:val="32"/>
                <w:lang w:val="en-US"/>
              </w:rPr>
            </w:pPr>
            <w:r w:rsidRPr="000F03B0">
              <w:rPr>
                <w:rFonts w:ascii="Arial" w:hAnsi="Arial" w:cs="Arial"/>
                <w:szCs w:val="32"/>
                <w:lang w:val="en-US"/>
              </w:rPr>
              <w:t>North Street Parking Plan</w:t>
            </w:r>
          </w:p>
          <w:p w14:paraId="7D5E4851" w14:textId="77777777" w:rsidR="001E0F15" w:rsidRPr="000F03B0" w:rsidRDefault="001E0F15" w:rsidP="00424451">
            <w:pPr>
              <w:numPr>
                <w:ilvl w:val="0"/>
                <w:numId w:val="30"/>
              </w:numPr>
              <w:spacing w:line="276" w:lineRule="auto"/>
              <w:ind w:left="352" w:hanging="352"/>
              <w:rPr>
                <w:rFonts w:ascii="Arial" w:hAnsi="Arial" w:cs="Arial"/>
                <w:szCs w:val="32"/>
                <w:lang w:val="en-US"/>
              </w:rPr>
            </w:pPr>
            <w:r w:rsidRPr="000F03B0">
              <w:rPr>
                <w:rFonts w:ascii="Arial" w:hAnsi="Arial" w:cs="Arial"/>
                <w:szCs w:val="32"/>
                <w:lang w:val="en-US"/>
              </w:rPr>
              <w:t>North Street Sight Visibility Splay</w:t>
            </w:r>
          </w:p>
        </w:tc>
      </w:tr>
    </w:tbl>
    <w:p w14:paraId="4D82E18D" w14:textId="2A7D0977" w:rsidR="001E0F15" w:rsidRDefault="001E0F15" w:rsidP="001E0F15">
      <w:pPr>
        <w:jc w:val="both"/>
        <w:rPr>
          <w:rFonts w:ascii="Arial" w:eastAsiaTheme="minorHAnsi" w:hAnsi="Arial" w:cs="Arial"/>
          <w:b/>
          <w:szCs w:val="32"/>
          <w:lang w:val="en-US"/>
        </w:rPr>
      </w:pPr>
    </w:p>
    <w:p w14:paraId="3C496EAF" w14:textId="77777777" w:rsidR="00221699" w:rsidRPr="006D752D" w:rsidRDefault="00221699" w:rsidP="00221699">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6827F7A7" w14:textId="77777777" w:rsidR="00221699" w:rsidRPr="006D752D" w:rsidRDefault="00221699" w:rsidP="00221699">
      <w:pPr>
        <w:jc w:val="both"/>
        <w:rPr>
          <w:rFonts w:ascii="Arial" w:hAnsi="Arial" w:cs="Arial"/>
          <w:szCs w:val="24"/>
        </w:rPr>
      </w:pPr>
    </w:p>
    <w:p w14:paraId="6054B7D4" w14:textId="77777777" w:rsidR="00221699" w:rsidRPr="006D752D" w:rsidRDefault="00221699" w:rsidP="00221699">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2D1D2B04" w14:textId="77777777" w:rsidR="00221699" w:rsidRPr="006D752D" w:rsidRDefault="00221699" w:rsidP="00221699">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5307FA9D" w14:textId="77777777" w:rsidR="00221699" w:rsidRPr="006D752D" w:rsidRDefault="00221699" w:rsidP="00221699">
      <w:pPr>
        <w:jc w:val="both"/>
        <w:rPr>
          <w:rFonts w:ascii="Arial" w:hAnsi="Arial" w:cs="Arial"/>
          <w:szCs w:val="24"/>
        </w:rPr>
      </w:pPr>
    </w:p>
    <w:p w14:paraId="742641C8" w14:textId="77777777" w:rsidR="00221699" w:rsidRPr="006D752D" w:rsidRDefault="00221699" w:rsidP="00221699">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7AB6934F" w14:textId="77777777" w:rsidR="00221699" w:rsidRPr="006D752D" w:rsidRDefault="00221699" w:rsidP="00221699">
      <w:pPr>
        <w:jc w:val="both"/>
        <w:rPr>
          <w:rFonts w:ascii="Arial" w:hAnsi="Arial" w:cs="Arial"/>
          <w:szCs w:val="24"/>
        </w:rPr>
      </w:pPr>
      <w:r w:rsidRPr="006D752D">
        <w:rPr>
          <w:rFonts w:ascii="Arial" w:hAnsi="Arial" w:cs="Arial"/>
          <w:szCs w:val="24"/>
        </w:rPr>
        <w:t>(Printed below for ease of reference)</w:t>
      </w:r>
    </w:p>
    <w:p w14:paraId="493E2F11" w14:textId="77777777" w:rsidR="00221699" w:rsidRPr="006D752D" w:rsidRDefault="00221699" w:rsidP="00221699">
      <w:pPr>
        <w:tabs>
          <w:tab w:val="left" w:pos="720"/>
          <w:tab w:val="left" w:pos="1440"/>
          <w:tab w:val="left" w:pos="2410"/>
          <w:tab w:val="left" w:pos="2977"/>
          <w:tab w:val="right" w:pos="8222"/>
        </w:tabs>
        <w:jc w:val="both"/>
        <w:rPr>
          <w:rFonts w:ascii="Arial" w:hAnsi="Arial" w:cs="Arial"/>
          <w:b/>
          <w:szCs w:val="24"/>
        </w:rPr>
      </w:pPr>
    </w:p>
    <w:p w14:paraId="71A07245" w14:textId="77777777" w:rsidR="00221699" w:rsidRPr="006D752D" w:rsidRDefault="00221699" w:rsidP="00221699">
      <w:pPr>
        <w:jc w:val="right"/>
        <w:rPr>
          <w:rFonts w:ascii="Arial" w:hAnsi="Arial" w:cs="Arial"/>
          <w:b/>
          <w:szCs w:val="24"/>
        </w:rPr>
      </w:pPr>
      <w:r w:rsidRPr="006D752D">
        <w:rPr>
          <w:rFonts w:ascii="Arial" w:hAnsi="Arial" w:cs="Arial"/>
          <w:b/>
          <w:szCs w:val="24"/>
        </w:rPr>
        <w:t xml:space="preserve">CARRIED UNANIMOUSLY </w:t>
      </w:r>
      <w:r>
        <w:rPr>
          <w:rFonts w:ascii="Arial" w:hAnsi="Arial" w:cs="Arial"/>
          <w:b/>
          <w:szCs w:val="24"/>
        </w:rPr>
        <w:t xml:space="preserve">EN BLOC </w:t>
      </w:r>
      <w:r w:rsidRPr="006D752D">
        <w:rPr>
          <w:rFonts w:ascii="Arial" w:hAnsi="Arial" w:cs="Arial"/>
          <w:b/>
          <w:szCs w:val="24"/>
        </w:rPr>
        <w:t>1</w:t>
      </w:r>
      <w:r>
        <w:rPr>
          <w:rFonts w:ascii="Arial" w:hAnsi="Arial" w:cs="Arial"/>
          <w:b/>
          <w:szCs w:val="24"/>
        </w:rPr>
        <w:t>2</w:t>
      </w:r>
      <w:r w:rsidRPr="006D752D">
        <w:rPr>
          <w:rFonts w:ascii="Arial" w:hAnsi="Arial" w:cs="Arial"/>
          <w:b/>
          <w:szCs w:val="24"/>
        </w:rPr>
        <w:t>/-</w:t>
      </w:r>
    </w:p>
    <w:p w14:paraId="19E0E071" w14:textId="334CABC4" w:rsidR="002D18B5" w:rsidRDefault="002D18B5" w:rsidP="001E0F15">
      <w:pPr>
        <w:jc w:val="both"/>
        <w:rPr>
          <w:rFonts w:ascii="Arial" w:eastAsiaTheme="minorHAnsi" w:hAnsi="Arial" w:cs="Arial"/>
          <w:b/>
          <w:szCs w:val="32"/>
          <w:lang w:val="en-US"/>
        </w:rPr>
      </w:pPr>
    </w:p>
    <w:p w14:paraId="1F664ADB" w14:textId="71E30C63" w:rsidR="00221699" w:rsidRPr="000F03B0" w:rsidRDefault="00221699" w:rsidP="001E0F15">
      <w:pPr>
        <w:jc w:val="both"/>
        <w:rPr>
          <w:rFonts w:ascii="Arial" w:eastAsiaTheme="minorHAnsi" w:hAnsi="Arial" w:cs="Arial"/>
          <w:b/>
          <w:szCs w:val="32"/>
          <w:lang w:val="en-US"/>
        </w:rPr>
      </w:pPr>
      <w:r w:rsidRPr="00E27928">
        <w:rPr>
          <w:rFonts w:ascii="Arial" w:hAnsi="Arial" w:cs="Arial"/>
          <w:b/>
          <w:bCs/>
          <w:noProof/>
          <w:szCs w:val="24"/>
        </w:rPr>
        <mc:AlternateContent>
          <mc:Choice Requires="wps">
            <w:drawing>
              <wp:anchor distT="0" distB="0" distL="114300" distR="114300" simplePos="0" relativeHeight="251658258" behindDoc="1" locked="0" layoutInCell="1" allowOverlap="1" wp14:anchorId="1AF8FB52" wp14:editId="2E5F2103">
                <wp:simplePos x="0" y="0"/>
                <wp:positionH relativeFrom="margin">
                  <wp:align>left</wp:align>
                </wp:positionH>
                <wp:positionV relativeFrom="paragraph">
                  <wp:posOffset>171151</wp:posOffset>
                </wp:positionV>
                <wp:extent cx="5307330" cy="2030506"/>
                <wp:effectExtent l="0" t="0" r="7620" b="8255"/>
                <wp:wrapNone/>
                <wp:docPr id="36" name="Rectangle 36"/>
                <wp:cNvGraphicFramePr/>
                <a:graphic xmlns:a="http://schemas.openxmlformats.org/drawingml/2006/main">
                  <a:graphicData uri="http://schemas.microsoft.com/office/word/2010/wordprocessingShape">
                    <wps:wsp>
                      <wps:cNvSpPr/>
                      <wps:spPr>
                        <a:xfrm>
                          <a:off x="0" y="0"/>
                          <a:ext cx="5307330" cy="203050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35E3BA5C" id="Rectangle 36" o:spid="_x0000_s1026" style="position:absolute;margin-left:0;margin-top:13.5pt;width:417.9pt;height:159.9pt;z-index:-25164389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" fillcolor="#bfbfbf [2412]" stroked="f" strokeweight="2pt">
                <w10:wrap anchorx="margin"/>
              </v:rect>
            </w:pict>
          </mc:Fallback>
        </mc:AlternateContent>
      </w:r>
    </w:p>
    <w:p w14:paraId="3113ADCC" w14:textId="2DE629EC" w:rsidR="001E0F15" w:rsidRPr="000F03B0" w:rsidRDefault="00221699" w:rsidP="001E0F15">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1E0F15">
        <w:rPr>
          <w:rFonts w:ascii="Arial" w:eastAsiaTheme="minorHAnsi" w:hAnsi="Arial" w:cs="Arial"/>
          <w:b/>
          <w:sz w:val="28"/>
          <w:szCs w:val="32"/>
          <w:lang w:val="en-US"/>
        </w:rPr>
        <w:t xml:space="preserve">Committee Recommendation / </w:t>
      </w:r>
      <w:r w:rsidR="001E0F15" w:rsidRPr="000F03B0">
        <w:rPr>
          <w:rFonts w:ascii="Arial" w:eastAsiaTheme="minorHAnsi" w:hAnsi="Arial" w:cs="Arial"/>
          <w:b/>
          <w:sz w:val="28"/>
          <w:szCs w:val="32"/>
          <w:lang w:val="en-US"/>
        </w:rPr>
        <w:t>Recommendation to Committee</w:t>
      </w:r>
    </w:p>
    <w:p w14:paraId="5AFF4133" w14:textId="77777777" w:rsidR="001E0F15" w:rsidRPr="000F03B0" w:rsidRDefault="001E0F15" w:rsidP="001E0F15">
      <w:pPr>
        <w:jc w:val="both"/>
        <w:rPr>
          <w:rFonts w:ascii="Arial" w:eastAsiaTheme="minorHAnsi" w:hAnsi="Arial" w:cs="Arial"/>
          <w:b/>
          <w:szCs w:val="32"/>
          <w:lang w:val="en-US"/>
        </w:rPr>
      </w:pPr>
    </w:p>
    <w:p w14:paraId="0D75366B" w14:textId="77777777" w:rsidR="001E0F15" w:rsidRPr="000F03B0" w:rsidRDefault="001E0F15" w:rsidP="001E0F15">
      <w:pPr>
        <w:jc w:val="both"/>
        <w:rPr>
          <w:rFonts w:ascii="Arial" w:eastAsiaTheme="minorHAnsi" w:hAnsi="Arial" w:cs="Arial"/>
          <w:b/>
          <w:szCs w:val="32"/>
          <w:lang w:val="en-US"/>
        </w:rPr>
      </w:pPr>
      <w:r w:rsidRPr="000F03B0">
        <w:rPr>
          <w:rFonts w:ascii="Arial" w:eastAsiaTheme="minorHAnsi" w:hAnsi="Arial" w:cs="Arial"/>
          <w:b/>
          <w:szCs w:val="32"/>
          <w:lang w:val="en-US"/>
        </w:rPr>
        <w:t>Council:</w:t>
      </w:r>
    </w:p>
    <w:p w14:paraId="64B56822" w14:textId="77777777" w:rsidR="001E0F15" w:rsidRPr="000F03B0" w:rsidRDefault="001E0F15" w:rsidP="001E0F15">
      <w:pPr>
        <w:jc w:val="both"/>
        <w:rPr>
          <w:rFonts w:ascii="Arial" w:eastAsiaTheme="minorHAnsi" w:hAnsi="Arial" w:cs="Arial"/>
          <w:b/>
          <w:szCs w:val="32"/>
          <w:lang w:val="en-US"/>
        </w:rPr>
      </w:pPr>
    </w:p>
    <w:p w14:paraId="1E68C236" w14:textId="18A19B29" w:rsidR="001E0F15" w:rsidRPr="000F03B0" w:rsidRDefault="005C15A6" w:rsidP="00424451">
      <w:pPr>
        <w:numPr>
          <w:ilvl w:val="0"/>
          <w:numId w:val="29"/>
        </w:numPr>
        <w:spacing w:after="200" w:line="276" w:lineRule="auto"/>
        <w:ind w:left="567" w:hanging="567"/>
        <w:contextualSpacing/>
        <w:jc w:val="both"/>
        <w:rPr>
          <w:rFonts w:ascii="Arial" w:eastAsiaTheme="minorHAnsi" w:hAnsi="Arial" w:cs="Arial"/>
          <w:b/>
          <w:szCs w:val="24"/>
          <w:lang w:val="en-GB"/>
        </w:rPr>
      </w:pPr>
      <w:r w:rsidRPr="000F03B0">
        <w:rPr>
          <w:rFonts w:ascii="Arial" w:eastAsiaTheme="minorHAnsi" w:hAnsi="Arial" w:cs="Arial"/>
          <w:b/>
          <w:szCs w:val="24"/>
          <w:lang w:val="en-GB"/>
        </w:rPr>
        <w:t>implemen</w:t>
      </w:r>
      <w:r>
        <w:rPr>
          <w:rFonts w:ascii="Arial" w:eastAsiaTheme="minorHAnsi" w:hAnsi="Arial" w:cs="Arial"/>
          <w:b/>
          <w:szCs w:val="24"/>
          <w:lang w:val="en-GB"/>
        </w:rPr>
        <w:t>t</w:t>
      </w:r>
      <w:r w:rsidRPr="000F03B0">
        <w:rPr>
          <w:rFonts w:ascii="Arial" w:eastAsiaTheme="minorHAnsi" w:hAnsi="Arial" w:cs="Arial"/>
          <w:b/>
          <w:szCs w:val="24"/>
          <w:lang w:val="en-GB"/>
        </w:rPr>
        <w:t>s</w:t>
      </w:r>
      <w:r w:rsidR="001E0F15" w:rsidRPr="000F03B0">
        <w:rPr>
          <w:rFonts w:ascii="Arial" w:eastAsiaTheme="minorHAnsi" w:hAnsi="Arial" w:cs="Arial"/>
          <w:b/>
          <w:szCs w:val="24"/>
          <w:lang w:val="en-GB"/>
        </w:rPr>
        <w:t xml:space="preserve"> verge parking prohibitions outside the frontage of property 3 North Street Swanbourne in accordance with Attachment 1;</w:t>
      </w:r>
    </w:p>
    <w:p w14:paraId="33EF4DA3" w14:textId="77777777" w:rsidR="001E0F15" w:rsidRPr="000F03B0" w:rsidRDefault="001E0F15" w:rsidP="00424451">
      <w:pPr>
        <w:numPr>
          <w:ilvl w:val="0"/>
          <w:numId w:val="29"/>
        </w:numPr>
        <w:spacing w:after="200" w:line="276" w:lineRule="auto"/>
        <w:ind w:left="567" w:hanging="567"/>
        <w:contextualSpacing/>
        <w:jc w:val="both"/>
        <w:rPr>
          <w:rFonts w:ascii="Arial" w:eastAsiaTheme="minorHAnsi" w:hAnsi="Arial" w:cs="Arial"/>
          <w:b/>
          <w:szCs w:val="24"/>
          <w:lang w:val="en-GB"/>
        </w:rPr>
      </w:pPr>
      <w:r w:rsidRPr="000F03B0">
        <w:rPr>
          <w:rFonts w:ascii="Arial" w:eastAsiaTheme="minorHAnsi" w:hAnsi="Arial" w:cs="Arial"/>
          <w:b/>
          <w:szCs w:val="24"/>
          <w:lang w:val="en-GB"/>
        </w:rPr>
        <w:t>supports no change to the existing ‘No Stopping’ prohibition in the road carriageway.</w:t>
      </w:r>
    </w:p>
    <w:p w14:paraId="7E822CA5" w14:textId="77777777" w:rsidR="001E0F15" w:rsidRPr="000F03B0" w:rsidRDefault="001E0F15" w:rsidP="001E0F15">
      <w:pPr>
        <w:jc w:val="both"/>
        <w:rPr>
          <w:rFonts w:ascii="Arial" w:eastAsiaTheme="minorHAnsi" w:hAnsi="Arial" w:cs="Arial"/>
          <w:b/>
          <w:sz w:val="28"/>
          <w:szCs w:val="32"/>
          <w:lang w:val="en-US"/>
        </w:rPr>
      </w:pPr>
    </w:p>
    <w:p w14:paraId="62F7AC40" w14:textId="77777777" w:rsidR="001E0F15" w:rsidRPr="00465A04"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2" w14:textId="6CE6A8A5"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p w14:paraId="200BC083" w14:textId="77777777" w:rsidR="00765E9D" w:rsidRPr="00465A04" w:rsidRDefault="00765E9D"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4" w14:textId="77777777" w:rsidR="00085B7F" w:rsidRPr="00465A04" w:rsidRDefault="00085B7F"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C" w14:textId="267E6A31" w:rsidR="00D05D60" w:rsidRPr="00465A04" w:rsidRDefault="00D80CEC" w:rsidP="001E0F15">
      <w:pPr>
        <w:pStyle w:val="Heading2"/>
        <w:numPr>
          <w:ilvl w:val="1"/>
          <w:numId w:val="1"/>
        </w:numPr>
        <w:tabs>
          <w:tab w:val="clear" w:pos="720"/>
          <w:tab w:val="num" w:pos="0"/>
        </w:tabs>
        <w:spacing w:before="0" w:after="0"/>
        <w:ind w:left="0" w:hanging="851"/>
        <w:rPr>
          <w:rFonts w:ascii="Arial" w:hAnsi="Arial" w:cs="Arial"/>
          <w:sz w:val="24"/>
          <w:szCs w:val="24"/>
          <w:u w:val="none"/>
        </w:rPr>
      </w:pPr>
      <w:r w:rsidRPr="001E0F15">
        <w:rPr>
          <w:rFonts w:ascii="Arial" w:hAnsi="Arial" w:cs="Arial"/>
          <w:sz w:val="24"/>
          <w:szCs w:val="24"/>
          <w:u w:val="none"/>
        </w:rPr>
        <w:br w:type="page"/>
      </w:r>
      <w:bookmarkStart w:id="75" w:name="_Toc40979238"/>
      <w:r w:rsidR="00A53BD3" w:rsidRPr="00465A04">
        <w:rPr>
          <w:rFonts w:ascii="Arial" w:hAnsi="Arial" w:cs="Arial"/>
          <w:sz w:val="24"/>
          <w:szCs w:val="24"/>
          <w:u w:val="none"/>
        </w:rPr>
        <w:t xml:space="preserve">Corporate </w:t>
      </w:r>
      <w:r w:rsidR="00B00C1D">
        <w:rPr>
          <w:rFonts w:ascii="Arial" w:hAnsi="Arial" w:cs="Arial"/>
          <w:sz w:val="24"/>
          <w:szCs w:val="24"/>
          <w:u w:val="none"/>
        </w:rPr>
        <w:t>&amp; Strategy</w:t>
      </w:r>
      <w:r w:rsidR="00A53BD3" w:rsidRPr="00465A04">
        <w:rPr>
          <w:rFonts w:ascii="Arial" w:hAnsi="Arial" w:cs="Arial"/>
          <w:sz w:val="24"/>
          <w:szCs w:val="24"/>
          <w:u w:val="none"/>
        </w:rPr>
        <w:t xml:space="preserve"> </w:t>
      </w:r>
      <w:r w:rsidR="00D05D60" w:rsidRPr="00465A04">
        <w:rPr>
          <w:rFonts w:ascii="Arial" w:hAnsi="Arial" w:cs="Arial"/>
          <w:sz w:val="24"/>
          <w:szCs w:val="24"/>
          <w:u w:val="none"/>
        </w:rPr>
        <w:t>Report No</w:t>
      </w:r>
      <w:r w:rsidR="00465A04" w:rsidRPr="00465A04">
        <w:rPr>
          <w:rFonts w:ascii="Arial" w:hAnsi="Arial" w:cs="Arial"/>
          <w:sz w:val="24"/>
          <w:szCs w:val="24"/>
          <w:u w:val="none"/>
        </w:rPr>
        <w:t>’</w:t>
      </w:r>
      <w:r w:rsidR="00D05D60" w:rsidRPr="00465A04">
        <w:rPr>
          <w:rFonts w:ascii="Arial" w:hAnsi="Arial" w:cs="Arial"/>
          <w:sz w:val="24"/>
          <w:szCs w:val="24"/>
          <w:u w:val="none"/>
        </w:rPr>
        <w:t>s</w:t>
      </w:r>
      <w:r w:rsidR="00465A04" w:rsidRPr="00465A04">
        <w:rPr>
          <w:rFonts w:ascii="Arial" w:hAnsi="Arial" w:cs="Arial"/>
          <w:sz w:val="24"/>
          <w:szCs w:val="24"/>
          <w:u w:val="none"/>
        </w:rPr>
        <w:t xml:space="preserve"> </w:t>
      </w:r>
      <w:r w:rsidR="00D05D60" w:rsidRPr="00465A04">
        <w:rPr>
          <w:rFonts w:ascii="Arial" w:hAnsi="Arial" w:cs="Arial"/>
          <w:sz w:val="24"/>
          <w:szCs w:val="24"/>
          <w:u w:val="none"/>
        </w:rPr>
        <w:t>C</w:t>
      </w:r>
      <w:r w:rsidR="008313F0" w:rsidRPr="00465A04">
        <w:rPr>
          <w:rFonts w:ascii="Arial" w:hAnsi="Arial" w:cs="Arial"/>
          <w:sz w:val="24"/>
          <w:szCs w:val="24"/>
          <w:u w:val="none"/>
        </w:rPr>
        <w:t>P</w:t>
      </w:r>
      <w:r>
        <w:rPr>
          <w:rFonts w:ascii="Arial" w:hAnsi="Arial" w:cs="Arial"/>
          <w:sz w:val="24"/>
          <w:szCs w:val="24"/>
          <w:u w:val="none"/>
        </w:rPr>
        <w:t>S</w:t>
      </w:r>
      <w:r w:rsidR="00255307">
        <w:rPr>
          <w:rFonts w:ascii="Arial" w:hAnsi="Arial" w:cs="Arial"/>
          <w:sz w:val="24"/>
          <w:szCs w:val="24"/>
          <w:u w:val="none"/>
        </w:rPr>
        <w:t>09.20</w:t>
      </w:r>
      <w:r w:rsidR="008313F0" w:rsidRPr="00465A04">
        <w:rPr>
          <w:rFonts w:ascii="Arial" w:hAnsi="Arial" w:cs="Arial"/>
          <w:sz w:val="24"/>
          <w:szCs w:val="24"/>
          <w:u w:val="none"/>
        </w:rPr>
        <w:t xml:space="preserve"> </w:t>
      </w:r>
      <w:r w:rsidR="00D05D60" w:rsidRPr="00465A04">
        <w:rPr>
          <w:rFonts w:ascii="Arial" w:hAnsi="Arial" w:cs="Arial"/>
          <w:sz w:val="24"/>
          <w:szCs w:val="24"/>
          <w:u w:val="none"/>
        </w:rPr>
        <w:t>to C</w:t>
      </w:r>
      <w:r w:rsidR="008313F0" w:rsidRPr="00465A04">
        <w:rPr>
          <w:rFonts w:ascii="Arial" w:hAnsi="Arial" w:cs="Arial"/>
          <w:sz w:val="24"/>
          <w:szCs w:val="24"/>
          <w:u w:val="none"/>
        </w:rPr>
        <w:t>P</w:t>
      </w:r>
      <w:r>
        <w:rPr>
          <w:rFonts w:ascii="Arial" w:hAnsi="Arial" w:cs="Arial"/>
          <w:sz w:val="24"/>
          <w:szCs w:val="24"/>
          <w:u w:val="none"/>
        </w:rPr>
        <w:t>S</w:t>
      </w:r>
      <w:r w:rsidR="00255307">
        <w:rPr>
          <w:rFonts w:ascii="Arial" w:hAnsi="Arial" w:cs="Arial"/>
          <w:sz w:val="24"/>
          <w:szCs w:val="24"/>
          <w:u w:val="none"/>
        </w:rPr>
        <w:t>10.20</w:t>
      </w:r>
      <w:r w:rsidR="00A53261" w:rsidRPr="00465A04">
        <w:rPr>
          <w:rFonts w:ascii="Arial" w:hAnsi="Arial" w:cs="Arial"/>
          <w:sz w:val="24"/>
          <w:szCs w:val="24"/>
          <w:u w:val="none"/>
        </w:rPr>
        <w:t xml:space="preserve"> </w:t>
      </w:r>
      <w:r w:rsidR="00012C59">
        <w:rPr>
          <w:rFonts w:ascii="Arial" w:hAnsi="Arial" w:cs="Arial"/>
          <w:sz w:val="24"/>
          <w:szCs w:val="24"/>
          <w:u w:val="none"/>
        </w:rPr>
        <w:t>(copy attached)</w:t>
      </w:r>
      <w:bookmarkEnd w:id="75"/>
    </w:p>
    <w:p w14:paraId="200BC08D" w14:textId="77777777" w:rsidR="00D05D60" w:rsidRPr="00465A04" w:rsidRDefault="00D05D60" w:rsidP="009E5692">
      <w:pPr>
        <w:tabs>
          <w:tab w:val="left" w:pos="720"/>
          <w:tab w:val="left" w:pos="1440"/>
          <w:tab w:val="left" w:pos="2410"/>
          <w:tab w:val="left" w:pos="2977"/>
          <w:tab w:val="right" w:pos="8505"/>
        </w:tabs>
        <w:jc w:val="both"/>
        <w:rPr>
          <w:rFonts w:ascii="Arial" w:hAnsi="Arial" w:cs="Arial"/>
          <w:szCs w:val="24"/>
        </w:rPr>
      </w:pPr>
    </w:p>
    <w:p w14:paraId="200BC08E"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F" w14:textId="77777777" w:rsidR="00765E9D" w:rsidRDefault="00765E9D" w:rsidP="009E5692">
      <w:pPr>
        <w:numPr>
          <w:ilvl w:val="12"/>
          <w:numId w:val="0"/>
        </w:numPr>
        <w:tabs>
          <w:tab w:val="left" w:pos="1440"/>
          <w:tab w:val="left" w:pos="2410"/>
          <w:tab w:val="left" w:pos="2977"/>
          <w:tab w:val="right" w:pos="8335"/>
          <w:tab w:val="right" w:pos="8505"/>
        </w:tabs>
        <w:jc w:val="both"/>
        <w:rPr>
          <w:rFonts w:ascii="Arial" w:hAnsi="Arial" w:cs="Arial"/>
          <w:b/>
          <w:szCs w:val="24"/>
        </w:rPr>
      </w:pPr>
    </w:p>
    <w:tbl>
      <w:tblPr>
        <w:tblStyle w:val="TableGrid"/>
        <w:tblW w:w="0" w:type="auto"/>
        <w:tblInd w:w="-5" w:type="dxa"/>
        <w:tblLook w:val="04A0" w:firstRow="1" w:lastRow="0" w:firstColumn="1" w:lastColumn="0" w:noHBand="0" w:noVBand="1"/>
      </w:tblPr>
      <w:tblGrid>
        <w:gridCol w:w="8308"/>
      </w:tblGrid>
      <w:tr w:rsidR="00A61B8C" w:rsidRPr="00654B2D" w14:paraId="0857E3C4" w14:textId="77777777" w:rsidTr="00676C8B">
        <w:tc>
          <w:tcPr>
            <w:tcW w:w="9021" w:type="dxa"/>
          </w:tcPr>
          <w:p w14:paraId="0EB31C78" w14:textId="77777777" w:rsidR="00A61B8C" w:rsidRPr="00654B2D" w:rsidRDefault="00A61B8C" w:rsidP="00EC719B">
            <w:pPr>
              <w:keepNext/>
              <w:keepLines/>
              <w:ind w:left="2298" w:hanging="2298"/>
              <w:outlineLvl w:val="0"/>
              <w:rPr>
                <w:rFonts w:ascii="Arial" w:eastAsiaTheme="majorEastAsia" w:hAnsi="Arial" w:cs="Arial"/>
                <w:b/>
                <w:bCs/>
                <w:sz w:val="32"/>
                <w:szCs w:val="32"/>
              </w:rPr>
            </w:pPr>
            <w:bookmarkStart w:id="76" w:name="_Toc15992171"/>
            <w:bookmarkStart w:id="77" w:name="_Toc39223997"/>
            <w:bookmarkStart w:id="78" w:name="_Toc40367630"/>
            <w:bookmarkStart w:id="79" w:name="_Toc40979239"/>
            <w:r w:rsidRPr="00654B2D">
              <w:rPr>
                <w:rFonts w:ascii="Arial" w:eastAsiaTheme="majorEastAsia" w:hAnsi="Arial" w:cs="Arial"/>
                <w:b/>
                <w:bCs/>
                <w:sz w:val="28"/>
                <w:szCs w:val="28"/>
              </w:rPr>
              <w:t>CPS09.20</w:t>
            </w:r>
            <w:r w:rsidRPr="00654B2D">
              <w:rPr>
                <w:rFonts w:ascii="Arial" w:eastAsiaTheme="majorEastAsia" w:hAnsi="Arial" w:cs="Arial"/>
                <w:b/>
                <w:bCs/>
                <w:sz w:val="28"/>
                <w:szCs w:val="28"/>
              </w:rPr>
              <w:tab/>
              <w:t xml:space="preserve">List of Accounts Paid – </w:t>
            </w:r>
            <w:bookmarkEnd w:id="76"/>
            <w:r w:rsidRPr="00654B2D">
              <w:rPr>
                <w:rFonts w:ascii="Arial" w:eastAsiaTheme="majorEastAsia" w:hAnsi="Arial" w:cs="Arial"/>
                <w:b/>
                <w:bCs/>
                <w:sz w:val="28"/>
                <w:szCs w:val="28"/>
              </w:rPr>
              <w:t>March 2020</w:t>
            </w:r>
            <w:bookmarkEnd w:id="77"/>
            <w:bookmarkEnd w:id="78"/>
            <w:bookmarkEnd w:id="79"/>
          </w:p>
        </w:tc>
      </w:tr>
    </w:tbl>
    <w:p w14:paraId="2EC98436" w14:textId="77777777" w:rsidR="00A61B8C" w:rsidRPr="00654B2D" w:rsidRDefault="00A61B8C" w:rsidP="00A61B8C">
      <w:pPr>
        <w:jc w:val="both"/>
        <w:rPr>
          <w:rFonts w:ascii="Arial" w:eastAsiaTheme="minorHAnsi" w:hAnsi="Arial" w:cs="Arial"/>
          <w:b/>
          <w:bCs/>
          <w:szCs w:val="24"/>
        </w:rPr>
      </w:pPr>
    </w:p>
    <w:tbl>
      <w:tblPr>
        <w:tblStyle w:val="TableGrid"/>
        <w:tblW w:w="0" w:type="auto"/>
        <w:tblInd w:w="-5" w:type="dxa"/>
        <w:tblLook w:val="04A0" w:firstRow="1" w:lastRow="0" w:firstColumn="1" w:lastColumn="0" w:noHBand="0" w:noVBand="1"/>
      </w:tblPr>
      <w:tblGrid>
        <w:gridCol w:w="2268"/>
        <w:gridCol w:w="6040"/>
      </w:tblGrid>
      <w:tr w:rsidR="00A61B8C" w:rsidRPr="00654B2D" w14:paraId="6553FD32" w14:textId="77777777" w:rsidTr="00676C8B">
        <w:tc>
          <w:tcPr>
            <w:tcW w:w="2357" w:type="dxa"/>
          </w:tcPr>
          <w:p w14:paraId="03E1D354" w14:textId="77777777" w:rsidR="00A61B8C" w:rsidRPr="00654B2D" w:rsidRDefault="00A61B8C" w:rsidP="00EC719B">
            <w:pPr>
              <w:rPr>
                <w:rFonts w:ascii="Arial" w:hAnsi="Arial" w:cs="Arial"/>
                <w:b/>
                <w:szCs w:val="24"/>
              </w:rPr>
            </w:pPr>
            <w:r w:rsidRPr="00654B2D">
              <w:rPr>
                <w:rFonts w:ascii="Arial" w:hAnsi="Arial" w:cs="Arial"/>
                <w:b/>
                <w:szCs w:val="24"/>
              </w:rPr>
              <w:t>Committee</w:t>
            </w:r>
          </w:p>
        </w:tc>
        <w:tc>
          <w:tcPr>
            <w:tcW w:w="6664" w:type="dxa"/>
          </w:tcPr>
          <w:p w14:paraId="0974EA7A" w14:textId="77777777" w:rsidR="00A61B8C" w:rsidRPr="00654B2D" w:rsidRDefault="00A61B8C" w:rsidP="00EC719B">
            <w:pPr>
              <w:rPr>
                <w:rFonts w:ascii="Arial" w:hAnsi="Arial" w:cs="Arial"/>
                <w:b/>
                <w:szCs w:val="24"/>
              </w:rPr>
            </w:pPr>
            <w:r w:rsidRPr="00654B2D">
              <w:rPr>
                <w:rFonts w:ascii="Arial" w:hAnsi="Arial" w:cs="Arial"/>
                <w:szCs w:val="24"/>
              </w:rPr>
              <w:t>12 May 2020</w:t>
            </w:r>
          </w:p>
        </w:tc>
      </w:tr>
      <w:tr w:rsidR="00A61B8C" w:rsidRPr="00654B2D" w14:paraId="13DA0EF7" w14:textId="77777777" w:rsidTr="00676C8B">
        <w:tc>
          <w:tcPr>
            <w:tcW w:w="2357" w:type="dxa"/>
          </w:tcPr>
          <w:p w14:paraId="62254DD0" w14:textId="77777777" w:rsidR="00A61B8C" w:rsidRPr="00654B2D" w:rsidRDefault="00A61B8C" w:rsidP="00EC719B">
            <w:pPr>
              <w:rPr>
                <w:rFonts w:ascii="Arial" w:hAnsi="Arial" w:cs="Arial"/>
                <w:b/>
                <w:szCs w:val="24"/>
              </w:rPr>
            </w:pPr>
            <w:r w:rsidRPr="00654B2D">
              <w:rPr>
                <w:rFonts w:ascii="Arial" w:hAnsi="Arial" w:cs="Arial"/>
                <w:b/>
                <w:szCs w:val="24"/>
              </w:rPr>
              <w:t>Council</w:t>
            </w:r>
          </w:p>
        </w:tc>
        <w:tc>
          <w:tcPr>
            <w:tcW w:w="6664" w:type="dxa"/>
          </w:tcPr>
          <w:p w14:paraId="4C271EEC" w14:textId="77777777" w:rsidR="00A61B8C" w:rsidRPr="00654B2D" w:rsidRDefault="00A61B8C" w:rsidP="00EC719B">
            <w:pPr>
              <w:rPr>
                <w:rFonts w:ascii="Arial" w:hAnsi="Arial" w:cs="Arial"/>
                <w:b/>
                <w:szCs w:val="24"/>
              </w:rPr>
            </w:pPr>
            <w:r w:rsidRPr="00654B2D">
              <w:rPr>
                <w:rFonts w:ascii="Arial" w:hAnsi="Arial" w:cs="Arial"/>
                <w:szCs w:val="24"/>
              </w:rPr>
              <w:t>26 May 2020</w:t>
            </w:r>
          </w:p>
        </w:tc>
      </w:tr>
      <w:tr w:rsidR="00A61B8C" w:rsidRPr="00654B2D" w14:paraId="61928FEE" w14:textId="77777777" w:rsidTr="00676C8B">
        <w:tc>
          <w:tcPr>
            <w:tcW w:w="2357" w:type="dxa"/>
          </w:tcPr>
          <w:p w14:paraId="2F7CDB4B" w14:textId="77777777" w:rsidR="00A61B8C" w:rsidRPr="00654B2D" w:rsidRDefault="00A61B8C" w:rsidP="00EC719B">
            <w:pPr>
              <w:rPr>
                <w:rFonts w:ascii="Arial" w:hAnsi="Arial" w:cs="Arial"/>
                <w:b/>
                <w:szCs w:val="24"/>
              </w:rPr>
            </w:pPr>
            <w:r w:rsidRPr="00654B2D">
              <w:rPr>
                <w:rFonts w:ascii="Arial" w:hAnsi="Arial" w:cs="Arial"/>
                <w:b/>
                <w:szCs w:val="24"/>
              </w:rPr>
              <w:t>Applicant</w:t>
            </w:r>
          </w:p>
        </w:tc>
        <w:tc>
          <w:tcPr>
            <w:tcW w:w="6664" w:type="dxa"/>
          </w:tcPr>
          <w:p w14:paraId="63F5A39C" w14:textId="77777777" w:rsidR="00A61B8C" w:rsidRPr="00654B2D" w:rsidRDefault="00A61B8C" w:rsidP="00EC719B">
            <w:pPr>
              <w:rPr>
                <w:rFonts w:ascii="Arial" w:hAnsi="Arial" w:cs="Arial"/>
                <w:szCs w:val="24"/>
              </w:rPr>
            </w:pPr>
            <w:r w:rsidRPr="00654B2D">
              <w:rPr>
                <w:rFonts w:ascii="Arial" w:hAnsi="Arial" w:cs="Arial"/>
                <w:szCs w:val="24"/>
              </w:rPr>
              <w:t xml:space="preserve">City of Nedlands </w:t>
            </w:r>
          </w:p>
        </w:tc>
      </w:tr>
      <w:tr w:rsidR="00A61B8C" w:rsidRPr="00654B2D" w14:paraId="14B7FD7C" w14:textId="77777777" w:rsidTr="00676C8B">
        <w:tc>
          <w:tcPr>
            <w:tcW w:w="2357" w:type="dxa"/>
          </w:tcPr>
          <w:p w14:paraId="4EA88BC1" w14:textId="77777777" w:rsidR="00A61B8C" w:rsidRPr="00654B2D" w:rsidRDefault="00A61B8C" w:rsidP="00EC719B">
            <w:pPr>
              <w:rPr>
                <w:rFonts w:ascii="Arial" w:hAnsi="Arial" w:cs="Arial"/>
                <w:b/>
                <w:szCs w:val="24"/>
              </w:rPr>
            </w:pPr>
            <w:r w:rsidRPr="00654B2D">
              <w:rPr>
                <w:rFonts w:ascii="Arial" w:hAnsi="Arial" w:cs="Arial"/>
                <w:b/>
                <w:szCs w:val="24"/>
              </w:rPr>
              <w:t xml:space="preserve">Employee Disclosure under </w:t>
            </w:r>
            <w:r w:rsidRPr="00654B2D">
              <w:rPr>
                <w:rFonts w:ascii="Arial" w:hAnsi="Arial" w:cs="Arial"/>
                <w:b/>
                <w:i/>
                <w:szCs w:val="24"/>
              </w:rPr>
              <w:t>section 5.70 Local Government Act 1995</w:t>
            </w:r>
          </w:p>
        </w:tc>
        <w:tc>
          <w:tcPr>
            <w:tcW w:w="6664" w:type="dxa"/>
          </w:tcPr>
          <w:p w14:paraId="33065357" w14:textId="77777777" w:rsidR="00A61B8C" w:rsidRPr="00654B2D" w:rsidRDefault="00A61B8C" w:rsidP="00EC719B">
            <w:pPr>
              <w:rPr>
                <w:rFonts w:ascii="Arial" w:hAnsi="Arial" w:cs="Arial"/>
                <w:szCs w:val="24"/>
              </w:rPr>
            </w:pPr>
            <w:r w:rsidRPr="00654B2D">
              <w:rPr>
                <w:rFonts w:ascii="Arial" w:hAnsi="Arial" w:cs="Arial"/>
                <w:szCs w:val="24"/>
              </w:rPr>
              <w:t>Nil.</w:t>
            </w:r>
          </w:p>
        </w:tc>
      </w:tr>
      <w:tr w:rsidR="00A61B8C" w:rsidRPr="00654B2D" w14:paraId="3F524CC0" w14:textId="77777777" w:rsidTr="00676C8B">
        <w:tc>
          <w:tcPr>
            <w:tcW w:w="2357" w:type="dxa"/>
          </w:tcPr>
          <w:p w14:paraId="71843F75" w14:textId="77777777" w:rsidR="00A61B8C" w:rsidRPr="00654B2D" w:rsidRDefault="00A61B8C" w:rsidP="00EC719B">
            <w:pPr>
              <w:rPr>
                <w:rFonts w:ascii="Arial" w:hAnsi="Arial" w:cs="Arial"/>
                <w:b/>
                <w:szCs w:val="24"/>
              </w:rPr>
            </w:pPr>
            <w:r w:rsidRPr="00654B2D">
              <w:rPr>
                <w:rFonts w:ascii="Arial" w:hAnsi="Arial" w:cs="Arial"/>
                <w:b/>
                <w:szCs w:val="24"/>
              </w:rPr>
              <w:t>Director</w:t>
            </w:r>
          </w:p>
        </w:tc>
        <w:tc>
          <w:tcPr>
            <w:tcW w:w="6664" w:type="dxa"/>
          </w:tcPr>
          <w:p w14:paraId="79835B4B" w14:textId="77777777" w:rsidR="00A61B8C" w:rsidRPr="00654B2D" w:rsidRDefault="00A61B8C" w:rsidP="00EC719B">
            <w:pPr>
              <w:rPr>
                <w:rFonts w:ascii="Arial" w:hAnsi="Arial" w:cs="Arial"/>
                <w:szCs w:val="24"/>
              </w:rPr>
            </w:pPr>
            <w:r w:rsidRPr="00654B2D">
              <w:rPr>
                <w:rFonts w:ascii="Arial" w:hAnsi="Arial" w:cs="Arial"/>
                <w:szCs w:val="24"/>
              </w:rPr>
              <w:t>Lorraine Driscoll – Director Corporate &amp; Strategy</w:t>
            </w:r>
          </w:p>
        </w:tc>
      </w:tr>
      <w:tr w:rsidR="00A61B8C" w:rsidRPr="00654B2D" w14:paraId="3E151277" w14:textId="77777777" w:rsidTr="00676C8B">
        <w:tc>
          <w:tcPr>
            <w:tcW w:w="2357" w:type="dxa"/>
          </w:tcPr>
          <w:p w14:paraId="53572902" w14:textId="77777777" w:rsidR="00A61B8C" w:rsidRPr="00654B2D" w:rsidRDefault="00A61B8C" w:rsidP="00EC719B">
            <w:pPr>
              <w:rPr>
                <w:rFonts w:ascii="Arial" w:hAnsi="Arial" w:cs="Arial"/>
                <w:b/>
                <w:szCs w:val="24"/>
              </w:rPr>
            </w:pPr>
            <w:r w:rsidRPr="00654B2D">
              <w:rPr>
                <w:rFonts w:ascii="Arial" w:hAnsi="Arial" w:cs="Arial"/>
                <w:b/>
                <w:szCs w:val="24"/>
              </w:rPr>
              <w:t>Attachments</w:t>
            </w:r>
          </w:p>
        </w:tc>
        <w:tc>
          <w:tcPr>
            <w:tcW w:w="6664" w:type="dxa"/>
            <w:shd w:val="clear" w:color="auto" w:fill="auto"/>
          </w:tcPr>
          <w:p w14:paraId="51CD0199" w14:textId="77777777" w:rsidR="00A61B8C" w:rsidRPr="00654B2D" w:rsidRDefault="00A61B8C" w:rsidP="00424451">
            <w:pPr>
              <w:numPr>
                <w:ilvl w:val="0"/>
                <w:numId w:val="33"/>
              </w:numPr>
              <w:ind w:left="458" w:hanging="425"/>
              <w:rPr>
                <w:rFonts w:ascii="Arial" w:hAnsi="Arial" w:cs="Arial"/>
                <w:szCs w:val="32"/>
                <w:lang w:val="en-US"/>
              </w:rPr>
            </w:pPr>
            <w:r w:rsidRPr="00654B2D">
              <w:rPr>
                <w:rFonts w:ascii="Arial" w:hAnsi="Arial" w:cs="Arial"/>
                <w:szCs w:val="32"/>
                <w:lang w:val="en-US"/>
              </w:rPr>
              <w:t>Creditor Payment Listing March 2020;</w:t>
            </w:r>
          </w:p>
          <w:p w14:paraId="40C33C8C" w14:textId="77777777" w:rsidR="00A61B8C" w:rsidRPr="00654B2D" w:rsidRDefault="00A61B8C" w:rsidP="00424451">
            <w:pPr>
              <w:numPr>
                <w:ilvl w:val="0"/>
                <w:numId w:val="33"/>
              </w:numPr>
              <w:ind w:left="426" w:hanging="426"/>
              <w:rPr>
                <w:rFonts w:ascii="Arial" w:hAnsi="Arial" w:cs="Arial"/>
                <w:szCs w:val="32"/>
                <w:lang w:val="en-US"/>
              </w:rPr>
            </w:pPr>
            <w:r w:rsidRPr="00654B2D">
              <w:rPr>
                <w:rFonts w:ascii="Arial" w:hAnsi="Arial" w:cs="Arial"/>
                <w:szCs w:val="32"/>
                <w:lang w:val="en-US"/>
              </w:rPr>
              <w:t>Credit Card and Purchasing Card Payments – March 2020 (28</w:t>
            </w:r>
            <w:r w:rsidRPr="00654B2D">
              <w:rPr>
                <w:rFonts w:ascii="Arial" w:hAnsi="Arial" w:cs="Arial"/>
                <w:szCs w:val="32"/>
                <w:vertAlign w:val="superscript"/>
                <w:lang w:val="en-US"/>
              </w:rPr>
              <w:t xml:space="preserve">th </w:t>
            </w:r>
            <w:r w:rsidRPr="00654B2D">
              <w:rPr>
                <w:rFonts w:ascii="Arial" w:hAnsi="Arial" w:cs="Arial"/>
                <w:szCs w:val="32"/>
                <w:lang w:val="en-US"/>
              </w:rPr>
              <w:t>February – 29</w:t>
            </w:r>
            <w:r w:rsidRPr="00654B2D">
              <w:rPr>
                <w:rFonts w:ascii="Arial" w:hAnsi="Arial" w:cs="Arial"/>
                <w:szCs w:val="32"/>
                <w:vertAlign w:val="superscript"/>
                <w:lang w:val="en-US"/>
              </w:rPr>
              <w:t>th</w:t>
            </w:r>
            <w:r w:rsidRPr="00654B2D">
              <w:rPr>
                <w:rFonts w:ascii="Arial" w:hAnsi="Arial" w:cs="Arial"/>
                <w:szCs w:val="32"/>
                <w:lang w:val="en-US"/>
              </w:rPr>
              <w:t xml:space="preserve"> March 2020); and</w:t>
            </w:r>
          </w:p>
          <w:p w14:paraId="1CF6AB44" w14:textId="77777777" w:rsidR="00A61B8C" w:rsidRPr="00654B2D" w:rsidRDefault="00A61B8C" w:rsidP="00424451">
            <w:pPr>
              <w:numPr>
                <w:ilvl w:val="0"/>
                <w:numId w:val="33"/>
              </w:numPr>
              <w:ind w:left="426" w:hanging="426"/>
              <w:rPr>
                <w:rFonts w:ascii="Arial" w:hAnsi="Arial" w:cs="Arial"/>
                <w:szCs w:val="32"/>
                <w:lang w:val="en-US"/>
              </w:rPr>
            </w:pPr>
            <w:r w:rsidRPr="00654B2D">
              <w:rPr>
                <w:rFonts w:ascii="Arial" w:hAnsi="Arial" w:cs="Arial"/>
                <w:szCs w:val="32"/>
                <w:lang w:val="en-US"/>
              </w:rPr>
              <w:t>CEO Credit Card Payments – January 2020 to March 2020 (Statement Period 30 December – 29 March 2020.</w:t>
            </w:r>
          </w:p>
        </w:tc>
      </w:tr>
    </w:tbl>
    <w:p w14:paraId="49723300" w14:textId="3A036593" w:rsidR="00A61B8C" w:rsidRDefault="00A61B8C" w:rsidP="00A61B8C">
      <w:pPr>
        <w:jc w:val="both"/>
        <w:rPr>
          <w:rFonts w:ascii="Arial" w:eastAsiaTheme="minorHAnsi" w:hAnsi="Arial" w:cs="Arial"/>
          <w:b/>
          <w:sz w:val="28"/>
          <w:szCs w:val="32"/>
          <w:lang w:val="en-US"/>
        </w:rPr>
      </w:pPr>
    </w:p>
    <w:p w14:paraId="19C45830" w14:textId="77777777" w:rsidR="00221699" w:rsidRPr="006D752D" w:rsidRDefault="00221699" w:rsidP="00221699">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1C77E143" w14:textId="77777777" w:rsidR="00221699" w:rsidRPr="006D752D" w:rsidRDefault="00221699" w:rsidP="00221699">
      <w:pPr>
        <w:jc w:val="both"/>
        <w:rPr>
          <w:rFonts w:ascii="Arial" w:hAnsi="Arial" w:cs="Arial"/>
          <w:szCs w:val="24"/>
        </w:rPr>
      </w:pPr>
    </w:p>
    <w:p w14:paraId="3E09872E" w14:textId="77777777" w:rsidR="00221699" w:rsidRPr="006D752D" w:rsidRDefault="00221699" w:rsidP="00221699">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0E93C043" w14:textId="77777777" w:rsidR="00221699" w:rsidRPr="006D752D" w:rsidRDefault="00221699" w:rsidP="00221699">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554387EE" w14:textId="77777777" w:rsidR="00221699" w:rsidRPr="006D752D" w:rsidRDefault="00221699" w:rsidP="00221699">
      <w:pPr>
        <w:jc w:val="both"/>
        <w:rPr>
          <w:rFonts w:ascii="Arial" w:hAnsi="Arial" w:cs="Arial"/>
          <w:szCs w:val="24"/>
        </w:rPr>
      </w:pPr>
    </w:p>
    <w:p w14:paraId="1AC29B24" w14:textId="77777777" w:rsidR="00221699" w:rsidRPr="006D752D" w:rsidRDefault="00221699" w:rsidP="00221699">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36C67A36" w14:textId="77777777" w:rsidR="00221699" w:rsidRPr="006D752D" w:rsidRDefault="00221699" w:rsidP="00221699">
      <w:pPr>
        <w:jc w:val="both"/>
        <w:rPr>
          <w:rFonts w:ascii="Arial" w:hAnsi="Arial" w:cs="Arial"/>
          <w:szCs w:val="24"/>
        </w:rPr>
      </w:pPr>
      <w:r w:rsidRPr="006D752D">
        <w:rPr>
          <w:rFonts w:ascii="Arial" w:hAnsi="Arial" w:cs="Arial"/>
          <w:szCs w:val="24"/>
        </w:rPr>
        <w:t>(Printed below for ease of reference)</w:t>
      </w:r>
    </w:p>
    <w:p w14:paraId="774B440D" w14:textId="77777777" w:rsidR="00221699" w:rsidRPr="006D752D" w:rsidRDefault="00221699" w:rsidP="00221699">
      <w:pPr>
        <w:tabs>
          <w:tab w:val="left" w:pos="720"/>
          <w:tab w:val="left" w:pos="1440"/>
          <w:tab w:val="left" w:pos="2410"/>
          <w:tab w:val="left" w:pos="2977"/>
          <w:tab w:val="right" w:pos="8222"/>
        </w:tabs>
        <w:jc w:val="both"/>
        <w:rPr>
          <w:rFonts w:ascii="Arial" w:hAnsi="Arial" w:cs="Arial"/>
          <w:b/>
          <w:szCs w:val="24"/>
        </w:rPr>
      </w:pPr>
    </w:p>
    <w:p w14:paraId="1D7EB025" w14:textId="77777777" w:rsidR="00221699" w:rsidRPr="006D752D" w:rsidRDefault="00221699" w:rsidP="00221699">
      <w:pPr>
        <w:jc w:val="right"/>
        <w:rPr>
          <w:rFonts w:ascii="Arial" w:hAnsi="Arial" w:cs="Arial"/>
          <w:b/>
          <w:szCs w:val="24"/>
        </w:rPr>
      </w:pPr>
      <w:r w:rsidRPr="006D752D">
        <w:rPr>
          <w:rFonts w:ascii="Arial" w:hAnsi="Arial" w:cs="Arial"/>
          <w:b/>
          <w:szCs w:val="24"/>
        </w:rPr>
        <w:t xml:space="preserve">CARRIED UNANIMOUSLY </w:t>
      </w:r>
      <w:r>
        <w:rPr>
          <w:rFonts w:ascii="Arial" w:hAnsi="Arial" w:cs="Arial"/>
          <w:b/>
          <w:szCs w:val="24"/>
        </w:rPr>
        <w:t xml:space="preserve">EN BLOC </w:t>
      </w:r>
      <w:r w:rsidRPr="006D752D">
        <w:rPr>
          <w:rFonts w:ascii="Arial" w:hAnsi="Arial" w:cs="Arial"/>
          <w:b/>
          <w:szCs w:val="24"/>
        </w:rPr>
        <w:t>1</w:t>
      </w:r>
      <w:r>
        <w:rPr>
          <w:rFonts w:ascii="Arial" w:hAnsi="Arial" w:cs="Arial"/>
          <w:b/>
          <w:szCs w:val="24"/>
        </w:rPr>
        <w:t>2</w:t>
      </w:r>
      <w:r w:rsidRPr="006D752D">
        <w:rPr>
          <w:rFonts w:ascii="Arial" w:hAnsi="Arial" w:cs="Arial"/>
          <w:b/>
          <w:szCs w:val="24"/>
        </w:rPr>
        <w:t>/-</w:t>
      </w:r>
    </w:p>
    <w:p w14:paraId="2F5C7EC3" w14:textId="7F15BAD1" w:rsidR="002D18B5" w:rsidRDefault="002D18B5" w:rsidP="00A61B8C">
      <w:pPr>
        <w:jc w:val="both"/>
        <w:rPr>
          <w:rFonts w:ascii="Arial" w:eastAsiaTheme="minorHAnsi" w:hAnsi="Arial" w:cs="Arial"/>
          <w:b/>
          <w:sz w:val="28"/>
          <w:szCs w:val="32"/>
          <w:lang w:val="en-US"/>
        </w:rPr>
      </w:pPr>
    </w:p>
    <w:p w14:paraId="7FACD98F" w14:textId="51717C55" w:rsidR="002D18B5" w:rsidRPr="00654B2D" w:rsidRDefault="00221699" w:rsidP="00A61B8C">
      <w:pPr>
        <w:jc w:val="both"/>
        <w:rPr>
          <w:rFonts w:ascii="Arial" w:eastAsiaTheme="minorHAnsi" w:hAnsi="Arial" w:cs="Arial"/>
          <w:b/>
          <w:sz w:val="28"/>
          <w:szCs w:val="32"/>
          <w:lang w:val="en-US"/>
        </w:rPr>
      </w:pPr>
      <w:r w:rsidRPr="00E27928">
        <w:rPr>
          <w:rFonts w:ascii="Arial" w:hAnsi="Arial" w:cs="Arial"/>
          <w:b/>
          <w:bCs/>
          <w:noProof/>
          <w:szCs w:val="24"/>
        </w:rPr>
        <mc:AlternateContent>
          <mc:Choice Requires="wps">
            <w:drawing>
              <wp:anchor distT="0" distB="0" distL="114300" distR="114300" simplePos="0" relativeHeight="251658259" behindDoc="1" locked="0" layoutInCell="1" allowOverlap="1" wp14:anchorId="7F574BD4" wp14:editId="09BBB3A8">
                <wp:simplePos x="0" y="0"/>
                <wp:positionH relativeFrom="margin">
                  <wp:align>left</wp:align>
                </wp:positionH>
                <wp:positionV relativeFrom="paragraph">
                  <wp:posOffset>207683</wp:posOffset>
                </wp:positionV>
                <wp:extent cx="5307330" cy="954742"/>
                <wp:effectExtent l="0" t="0" r="7620" b="0"/>
                <wp:wrapNone/>
                <wp:docPr id="37" name="Rectangle 37"/>
                <wp:cNvGraphicFramePr/>
                <a:graphic xmlns:a="http://schemas.openxmlformats.org/drawingml/2006/main">
                  <a:graphicData uri="http://schemas.microsoft.com/office/word/2010/wordprocessingShape">
                    <wps:wsp>
                      <wps:cNvSpPr/>
                      <wps:spPr>
                        <a:xfrm>
                          <a:off x="0" y="0"/>
                          <a:ext cx="5307330" cy="954742"/>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2C896D1" id="Rectangle 37" o:spid="_x0000_s1026" style="position:absolute;margin-left:0;margin-top:16.35pt;width:417.9pt;height:75.2pt;z-index:-25164184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" fillcolor="#bfbfbf [2412]" stroked="f" strokeweight="2pt">
                <w10:wrap anchorx="margin"/>
              </v:rect>
            </w:pict>
          </mc:Fallback>
        </mc:AlternateContent>
      </w:r>
    </w:p>
    <w:p w14:paraId="23CA1E4C" w14:textId="7A0CA060" w:rsidR="00A61B8C" w:rsidRPr="00654B2D" w:rsidRDefault="00221699" w:rsidP="00A61B8C">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A61B8C">
        <w:rPr>
          <w:rFonts w:ascii="Arial" w:eastAsiaTheme="minorHAnsi" w:hAnsi="Arial" w:cs="Arial"/>
          <w:b/>
          <w:sz w:val="28"/>
          <w:szCs w:val="32"/>
          <w:lang w:val="en-US"/>
        </w:rPr>
        <w:t xml:space="preserve">Committee Recommendation / </w:t>
      </w:r>
      <w:r w:rsidR="00A61B8C" w:rsidRPr="00654B2D">
        <w:rPr>
          <w:rFonts w:ascii="Arial" w:eastAsiaTheme="minorHAnsi" w:hAnsi="Arial" w:cs="Arial"/>
          <w:b/>
          <w:sz w:val="28"/>
          <w:szCs w:val="32"/>
          <w:lang w:val="en-US"/>
        </w:rPr>
        <w:t>Recommendation to Committee</w:t>
      </w:r>
    </w:p>
    <w:p w14:paraId="1BF90D92" w14:textId="77777777" w:rsidR="00A61B8C" w:rsidRPr="00654B2D" w:rsidRDefault="00A61B8C" w:rsidP="00A61B8C">
      <w:pPr>
        <w:jc w:val="both"/>
        <w:rPr>
          <w:rFonts w:ascii="Arial" w:eastAsiaTheme="minorHAnsi" w:hAnsi="Arial" w:cs="Arial"/>
          <w:b/>
          <w:szCs w:val="32"/>
          <w:lang w:val="en-US"/>
        </w:rPr>
      </w:pPr>
    </w:p>
    <w:p w14:paraId="3C8A6A36" w14:textId="77777777" w:rsidR="00A61B8C" w:rsidRPr="00654B2D" w:rsidRDefault="00A61B8C" w:rsidP="00A61B8C">
      <w:pPr>
        <w:jc w:val="both"/>
        <w:rPr>
          <w:rFonts w:ascii="Arial" w:eastAsiaTheme="minorHAnsi" w:hAnsi="Arial" w:cs="Arial"/>
          <w:b/>
          <w:szCs w:val="24"/>
          <w:lang w:val="en-GB"/>
        </w:rPr>
      </w:pPr>
      <w:r w:rsidRPr="00654B2D">
        <w:rPr>
          <w:rFonts w:ascii="Arial" w:eastAsiaTheme="minorHAnsi" w:hAnsi="Arial" w:cs="Arial"/>
          <w:b/>
          <w:szCs w:val="32"/>
          <w:lang w:val="en-US"/>
        </w:rPr>
        <w:t xml:space="preserve">Council receives the List of Accounts Paid for the month of </w:t>
      </w:r>
      <w:r w:rsidRPr="00654B2D">
        <w:rPr>
          <w:rFonts w:ascii="Arial" w:eastAsiaTheme="minorHAnsi" w:hAnsi="Arial" w:cs="Arial"/>
          <w:b/>
          <w:bCs/>
          <w:szCs w:val="24"/>
          <w:lang w:val="en-GB"/>
        </w:rPr>
        <w:t>March</w:t>
      </w:r>
      <w:r w:rsidRPr="00654B2D">
        <w:rPr>
          <w:rFonts w:ascii="Arial" w:eastAsiaTheme="minorHAnsi" w:hAnsi="Arial" w:cs="Arial"/>
          <w:b/>
          <w:szCs w:val="32"/>
          <w:lang w:val="en-US"/>
        </w:rPr>
        <w:t xml:space="preserve"> 2020 </w:t>
      </w:r>
      <w:r w:rsidRPr="00654B2D">
        <w:rPr>
          <w:rFonts w:ascii="Arial" w:eastAsiaTheme="minorHAnsi" w:hAnsi="Arial" w:cs="Arial"/>
          <w:b/>
          <w:szCs w:val="24"/>
        </w:rPr>
        <w:t>(refer to attachments).</w:t>
      </w:r>
    </w:p>
    <w:p w14:paraId="25198118" w14:textId="77777777" w:rsidR="00A61B8C" w:rsidRDefault="00A61B8C" w:rsidP="00A61B8C">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5E7A49A3" w14:textId="77777777" w:rsidR="00A61B8C" w:rsidRDefault="00A61B8C" w:rsidP="00A61B8C">
      <w:pPr>
        <w:rPr>
          <w:rFonts w:ascii="Arial" w:hAnsi="Arial" w:cs="Arial"/>
          <w:szCs w:val="24"/>
        </w:rPr>
      </w:pPr>
      <w:r>
        <w:rPr>
          <w:rFonts w:ascii="Arial" w:hAnsi="Arial" w:cs="Arial"/>
          <w:szCs w:val="24"/>
        </w:rPr>
        <w:br w:type="page"/>
      </w:r>
    </w:p>
    <w:tbl>
      <w:tblPr>
        <w:tblStyle w:val="TableGrid1"/>
        <w:tblW w:w="0" w:type="auto"/>
        <w:tblInd w:w="-5" w:type="dxa"/>
        <w:tblLook w:val="04A0" w:firstRow="1" w:lastRow="0" w:firstColumn="1" w:lastColumn="0" w:noHBand="0" w:noVBand="1"/>
      </w:tblPr>
      <w:tblGrid>
        <w:gridCol w:w="8308"/>
      </w:tblGrid>
      <w:tr w:rsidR="00A61B8C" w:rsidRPr="00654B2D" w14:paraId="6F8FE9C9" w14:textId="77777777" w:rsidTr="00676C8B">
        <w:tc>
          <w:tcPr>
            <w:tcW w:w="9021" w:type="dxa"/>
          </w:tcPr>
          <w:p w14:paraId="1467DCD7" w14:textId="77777777" w:rsidR="00A61B8C" w:rsidRPr="00654B2D" w:rsidRDefault="00A61B8C" w:rsidP="00EC719B">
            <w:pPr>
              <w:keepNext/>
              <w:keepLines/>
              <w:ind w:left="2298" w:hanging="2268"/>
              <w:outlineLvl w:val="0"/>
              <w:rPr>
                <w:rFonts w:ascii="Arial" w:eastAsiaTheme="majorEastAsia" w:hAnsi="Arial" w:cs="Arial"/>
                <w:b/>
                <w:bCs/>
                <w:sz w:val="32"/>
                <w:szCs w:val="32"/>
              </w:rPr>
            </w:pPr>
            <w:bookmarkStart w:id="80" w:name="_Toc39223998"/>
            <w:bookmarkStart w:id="81" w:name="_Toc40367631"/>
            <w:bookmarkStart w:id="82" w:name="_Toc40979240"/>
            <w:r w:rsidRPr="00654B2D">
              <w:rPr>
                <w:rFonts w:ascii="Arial" w:eastAsiaTheme="majorEastAsia" w:hAnsi="Arial" w:cs="Arial"/>
                <w:b/>
                <w:bCs/>
                <w:sz w:val="28"/>
                <w:szCs w:val="28"/>
              </w:rPr>
              <w:t>CPS10.20</w:t>
            </w:r>
            <w:r w:rsidRPr="00654B2D">
              <w:rPr>
                <w:rFonts w:ascii="Arial" w:eastAsiaTheme="majorEastAsia" w:hAnsi="Arial" w:cs="Arial"/>
                <w:b/>
                <w:bCs/>
                <w:sz w:val="28"/>
                <w:szCs w:val="28"/>
              </w:rPr>
              <w:tab/>
              <w:t>National Redress Scheme (Participation of WA Local Governments)</w:t>
            </w:r>
            <w:bookmarkEnd w:id="80"/>
            <w:bookmarkEnd w:id="81"/>
            <w:bookmarkEnd w:id="82"/>
          </w:p>
        </w:tc>
      </w:tr>
    </w:tbl>
    <w:p w14:paraId="7F08C15F" w14:textId="77777777" w:rsidR="00A61B8C" w:rsidRPr="00654B2D" w:rsidRDefault="00A61B8C" w:rsidP="00A61B8C">
      <w:pPr>
        <w:jc w:val="both"/>
        <w:rPr>
          <w:rFonts w:ascii="Arial" w:eastAsiaTheme="minorHAnsi" w:hAnsi="Arial" w:cs="Arial"/>
          <w:b/>
          <w:bCs/>
          <w:szCs w:val="24"/>
        </w:rPr>
      </w:pPr>
    </w:p>
    <w:tbl>
      <w:tblPr>
        <w:tblStyle w:val="TableGrid1"/>
        <w:tblW w:w="0" w:type="auto"/>
        <w:tblInd w:w="-5" w:type="dxa"/>
        <w:tblLook w:val="04A0" w:firstRow="1" w:lastRow="0" w:firstColumn="1" w:lastColumn="0" w:noHBand="0" w:noVBand="1"/>
      </w:tblPr>
      <w:tblGrid>
        <w:gridCol w:w="2269"/>
        <w:gridCol w:w="6039"/>
      </w:tblGrid>
      <w:tr w:rsidR="00A61B8C" w:rsidRPr="00654B2D" w14:paraId="0295FAC6" w14:textId="77777777" w:rsidTr="00676C8B">
        <w:tc>
          <w:tcPr>
            <w:tcW w:w="2357" w:type="dxa"/>
          </w:tcPr>
          <w:p w14:paraId="0DEF555F" w14:textId="77777777" w:rsidR="00A61B8C" w:rsidRPr="00654B2D" w:rsidRDefault="00A61B8C" w:rsidP="00EC719B">
            <w:pPr>
              <w:rPr>
                <w:rFonts w:ascii="Arial" w:hAnsi="Arial" w:cs="Arial"/>
                <w:b/>
                <w:szCs w:val="24"/>
              </w:rPr>
            </w:pPr>
            <w:r w:rsidRPr="00654B2D">
              <w:rPr>
                <w:rFonts w:ascii="Arial" w:hAnsi="Arial" w:cs="Arial"/>
                <w:b/>
                <w:szCs w:val="24"/>
              </w:rPr>
              <w:t>Committee</w:t>
            </w:r>
          </w:p>
        </w:tc>
        <w:tc>
          <w:tcPr>
            <w:tcW w:w="6664" w:type="dxa"/>
          </w:tcPr>
          <w:p w14:paraId="31AADABB" w14:textId="77777777" w:rsidR="00A61B8C" w:rsidRPr="00654B2D" w:rsidRDefault="00A61B8C" w:rsidP="00EC719B">
            <w:pPr>
              <w:rPr>
                <w:rFonts w:ascii="Arial" w:hAnsi="Arial" w:cs="Arial"/>
                <w:b/>
                <w:szCs w:val="24"/>
              </w:rPr>
            </w:pPr>
            <w:r w:rsidRPr="00654B2D">
              <w:rPr>
                <w:rFonts w:ascii="Arial" w:hAnsi="Arial" w:cs="Arial"/>
                <w:szCs w:val="24"/>
              </w:rPr>
              <w:t>12 May 2020</w:t>
            </w:r>
          </w:p>
        </w:tc>
      </w:tr>
      <w:tr w:rsidR="00A61B8C" w:rsidRPr="00654B2D" w14:paraId="1AAC2D39" w14:textId="77777777" w:rsidTr="00676C8B">
        <w:tc>
          <w:tcPr>
            <w:tcW w:w="2357" w:type="dxa"/>
          </w:tcPr>
          <w:p w14:paraId="4EC2324E" w14:textId="77777777" w:rsidR="00A61B8C" w:rsidRPr="00654B2D" w:rsidRDefault="00A61B8C" w:rsidP="00EC719B">
            <w:pPr>
              <w:rPr>
                <w:rFonts w:ascii="Arial" w:hAnsi="Arial" w:cs="Arial"/>
                <w:b/>
                <w:szCs w:val="24"/>
              </w:rPr>
            </w:pPr>
            <w:r w:rsidRPr="00654B2D">
              <w:rPr>
                <w:rFonts w:ascii="Arial" w:hAnsi="Arial" w:cs="Arial"/>
                <w:b/>
                <w:szCs w:val="24"/>
              </w:rPr>
              <w:t>Council</w:t>
            </w:r>
          </w:p>
        </w:tc>
        <w:tc>
          <w:tcPr>
            <w:tcW w:w="6664" w:type="dxa"/>
          </w:tcPr>
          <w:p w14:paraId="0B10B2E8" w14:textId="77777777" w:rsidR="00A61B8C" w:rsidRPr="00654B2D" w:rsidRDefault="00A61B8C" w:rsidP="00EC719B">
            <w:pPr>
              <w:rPr>
                <w:rFonts w:ascii="Arial" w:hAnsi="Arial" w:cs="Arial"/>
                <w:b/>
                <w:szCs w:val="24"/>
              </w:rPr>
            </w:pPr>
            <w:r w:rsidRPr="00654B2D">
              <w:rPr>
                <w:rFonts w:ascii="Arial" w:hAnsi="Arial" w:cs="Arial"/>
                <w:szCs w:val="24"/>
              </w:rPr>
              <w:t>26 May 2020</w:t>
            </w:r>
          </w:p>
        </w:tc>
      </w:tr>
      <w:tr w:rsidR="00A61B8C" w:rsidRPr="00654B2D" w14:paraId="396B636A" w14:textId="77777777" w:rsidTr="00676C8B">
        <w:tc>
          <w:tcPr>
            <w:tcW w:w="2357" w:type="dxa"/>
          </w:tcPr>
          <w:p w14:paraId="5A4FAD5C" w14:textId="77777777" w:rsidR="00A61B8C" w:rsidRPr="00654B2D" w:rsidRDefault="00A61B8C" w:rsidP="00EC719B">
            <w:pPr>
              <w:rPr>
                <w:rFonts w:ascii="Arial" w:hAnsi="Arial" w:cs="Arial"/>
                <w:b/>
                <w:szCs w:val="24"/>
              </w:rPr>
            </w:pPr>
            <w:r w:rsidRPr="00654B2D">
              <w:rPr>
                <w:rFonts w:ascii="Arial" w:hAnsi="Arial" w:cs="Arial"/>
                <w:b/>
                <w:szCs w:val="24"/>
              </w:rPr>
              <w:t>Applicant</w:t>
            </w:r>
          </w:p>
        </w:tc>
        <w:tc>
          <w:tcPr>
            <w:tcW w:w="6664" w:type="dxa"/>
          </w:tcPr>
          <w:p w14:paraId="3DBA9177" w14:textId="77777777" w:rsidR="00A61B8C" w:rsidRPr="00654B2D" w:rsidRDefault="00A61B8C" w:rsidP="00EC719B">
            <w:pPr>
              <w:rPr>
                <w:rFonts w:ascii="Arial" w:hAnsi="Arial" w:cs="Arial"/>
                <w:szCs w:val="24"/>
              </w:rPr>
            </w:pPr>
            <w:r w:rsidRPr="00654B2D">
              <w:rPr>
                <w:rFonts w:ascii="Arial" w:hAnsi="Arial" w:cs="Arial"/>
                <w:szCs w:val="24"/>
              </w:rPr>
              <w:t xml:space="preserve">City of Nedlands </w:t>
            </w:r>
          </w:p>
        </w:tc>
      </w:tr>
      <w:tr w:rsidR="00A61B8C" w:rsidRPr="00654B2D" w14:paraId="5340CBD2" w14:textId="77777777" w:rsidTr="00676C8B">
        <w:tc>
          <w:tcPr>
            <w:tcW w:w="2357" w:type="dxa"/>
          </w:tcPr>
          <w:p w14:paraId="67D1A389" w14:textId="77777777" w:rsidR="00A61B8C" w:rsidRPr="00654B2D" w:rsidRDefault="00A61B8C" w:rsidP="00EC719B">
            <w:pPr>
              <w:rPr>
                <w:rFonts w:ascii="Arial" w:hAnsi="Arial" w:cs="Arial"/>
                <w:b/>
                <w:szCs w:val="24"/>
              </w:rPr>
            </w:pPr>
            <w:r w:rsidRPr="00654B2D">
              <w:rPr>
                <w:rFonts w:ascii="Arial" w:hAnsi="Arial" w:cs="Arial"/>
                <w:b/>
                <w:szCs w:val="24"/>
              </w:rPr>
              <w:t xml:space="preserve">Employee Disclosure under </w:t>
            </w:r>
            <w:r w:rsidRPr="00654B2D">
              <w:rPr>
                <w:rFonts w:ascii="Arial" w:hAnsi="Arial" w:cs="Arial"/>
                <w:b/>
                <w:i/>
                <w:szCs w:val="24"/>
              </w:rPr>
              <w:t>section 5.70 Local Government Act 1995</w:t>
            </w:r>
          </w:p>
        </w:tc>
        <w:tc>
          <w:tcPr>
            <w:tcW w:w="6664" w:type="dxa"/>
          </w:tcPr>
          <w:p w14:paraId="707BAA4A" w14:textId="77777777" w:rsidR="00A61B8C" w:rsidRPr="00654B2D" w:rsidRDefault="00A61B8C" w:rsidP="00EC719B">
            <w:pPr>
              <w:rPr>
                <w:rFonts w:ascii="Arial" w:hAnsi="Arial" w:cs="Arial"/>
                <w:szCs w:val="24"/>
              </w:rPr>
            </w:pPr>
            <w:r w:rsidRPr="00654B2D">
              <w:rPr>
                <w:rFonts w:ascii="Arial" w:hAnsi="Arial" w:cs="Arial"/>
                <w:szCs w:val="24"/>
              </w:rPr>
              <w:t>Nil.</w:t>
            </w:r>
          </w:p>
        </w:tc>
      </w:tr>
      <w:tr w:rsidR="00A61B8C" w:rsidRPr="00654B2D" w14:paraId="29F60913" w14:textId="77777777" w:rsidTr="00676C8B">
        <w:tc>
          <w:tcPr>
            <w:tcW w:w="2357" w:type="dxa"/>
          </w:tcPr>
          <w:p w14:paraId="77D829B4" w14:textId="77777777" w:rsidR="00A61B8C" w:rsidRPr="00654B2D" w:rsidRDefault="00A61B8C" w:rsidP="00EC719B">
            <w:pPr>
              <w:rPr>
                <w:rFonts w:ascii="Arial" w:hAnsi="Arial" w:cs="Arial"/>
                <w:b/>
                <w:szCs w:val="24"/>
              </w:rPr>
            </w:pPr>
            <w:r w:rsidRPr="00654B2D">
              <w:rPr>
                <w:rFonts w:ascii="Arial" w:hAnsi="Arial" w:cs="Arial"/>
                <w:b/>
                <w:szCs w:val="24"/>
              </w:rPr>
              <w:t>Director</w:t>
            </w:r>
          </w:p>
        </w:tc>
        <w:tc>
          <w:tcPr>
            <w:tcW w:w="6664" w:type="dxa"/>
          </w:tcPr>
          <w:p w14:paraId="3AC4C63E" w14:textId="77777777" w:rsidR="00A61B8C" w:rsidRPr="00654B2D" w:rsidRDefault="00A61B8C" w:rsidP="00EC719B">
            <w:pPr>
              <w:rPr>
                <w:rFonts w:ascii="Arial" w:hAnsi="Arial" w:cs="Arial"/>
                <w:szCs w:val="24"/>
              </w:rPr>
            </w:pPr>
            <w:r w:rsidRPr="00654B2D">
              <w:rPr>
                <w:rFonts w:ascii="Arial" w:hAnsi="Arial" w:cs="Arial"/>
                <w:szCs w:val="24"/>
              </w:rPr>
              <w:t>Lorraine Driscoll – Director Corporate &amp; Strategy</w:t>
            </w:r>
          </w:p>
        </w:tc>
      </w:tr>
      <w:tr w:rsidR="00A61B8C" w:rsidRPr="00654B2D" w14:paraId="4C046646" w14:textId="77777777" w:rsidTr="00676C8B">
        <w:tc>
          <w:tcPr>
            <w:tcW w:w="2357" w:type="dxa"/>
          </w:tcPr>
          <w:p w14:paraId="5EC6DB7E" w14:textId="77777777" w:rsidR="00A61B8C" w:rsidRPr="00654B2D" w:rsidRDefault="00A61B8C" w:rsidP="00EC719B">
            <w:pPr>
              <w:rPr>
                <w:rFonts w:ascii="Arial" w:hAnsi="Arial" w:cs="Arial"/>
                <w:b/>
                <w:szCs w:val="24"/>
              </w:rPr>
            </w:pPr>
            <w:r w:rsidRPr="00654B2D">
              <w:rPr>
                <w:rFonts w:ascii="Arial" w:hAnsi="Arial" w:cs="Arial"/>
                <w:b/>
                <w:szCs w:val="24"/>
              </w:rPr>
              <w:t>Attachments</w:t>
            </w:r>
          </w:p>
        </w:tc>
        <w:tc>
          <w:tcPr>
            <w:tcW w:w="6664" w:type="dxa"/>
            <w:shd w:val="clear" w:color="auto" w:fill="auto"/>
          </w:tcPr>
          <w:p w14:paraId="0DDF5674" w14:textId="77777777" w:rsidR="00A61B8C" w:rsidRPr="00654B2D" w:rsidRDefault="00A61B8C" w:rsidP="00424451">
            <w:pPr>
              <w:numPr>
                <w:ilvl w:val="0"/>
                <w:numId w:val="31"/>
              </w:numPr>
              <w:ind w:left="376"/>
              <w:rPr>
                <w:rFonts w:ascii="Arial" w:hAnsi="Arial" w:cs="Arial"/>
                <w:szCs w:val="32"/>
                <w:lang w:val="en-US"/>
              </w:rPr>
            </w:pPr>
            <w:r w:rsidRPr="00654B2D">
              <w:rPr>
                <w:rFonts w:ascii="Arial" w:hAnsi="Arial" w:cs="Arial"/>
                <w:szCs w:val="32"/>
                <w:lang w:val="en-US"/>
              </w:rPr>
              <w:t>National Redress Scheme for Institutional Child Sexual Abuse – Information Paper (3 February 2020).</w:t>
            </w:r>
          </w:p>
        </w:tc>
      </w:tr>
    </w:tbl>
    <w:p w14:paraId="5FD465DE" w14:textId="25234A0C" w:rsidR="00A61B8C" w:rsidRDefault="00A61B8C" w:rsidP="00A61B8C">
      <w:pPr>
        <w:rPr>
          <w:rFonts w:asciiTheme="minorHAnsi" w:eastAsiaTheme="minorHAnsi" w:hAnsiTheme="minorHAnsi" w:cstheme="minorBidi"/>
          <w:sz w:val="22"/>
          <w:szCs w:val="22"/>
          <w:lang w:val="en-GB"/>
        </w:rPr>
      </w:pPr>
    </w:p>
    <w:p w14:paraId="1F6FB089" w14:textId="77777777" w:rsidR="00221699" w:rsidRPr="006D752D" w:rsidRDefault="00221699" w:rsidP="00221699">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1AD438E3" w14:textId="77777777" w:rsidR="00221699" w:rsidRPr="006D752D" w:rsidRDefault="00221699" w:rsidP="00221699">
      <w:pPr>
        <w:jc w:val="both"/>
        <w:rPr>
          <w:rFonts w:ascii="Arial" w:hAnsi="Arial" w:cs="Arial"/>
          <w:szCs w:val="24"/>
        </w:rPr>
      </w:pPr>
    </w:p>
    <w:p w14:paraId="5A970A05" w14:textId="77777777" w:rsidR="00221699" w:rsidRPr="006D752D" w:rsidRDefault="00221699" w:rsidP="00221699">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6F684C70" w14:textId="77777777" w:rsidR="00221699" w:rsidRPr="006D752D" w:rsidRDefault="00221699" w:rsidP="00221699">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0F4950BD" w14:textId="77777777" w:rsidR="00221699" w:rsidRPr="006D752D" w:rsidRDefault="00221699" w:rsidP="00221699">
      <w:pPr>
        <w:jc w:val="both"/>
        <w:rPr>
          <w:rFonts w:ascii="Arial" w:hAnsi="Arial" w:cs="Arial"/>
          <w:szCs w:val="24"/>
        </w:rPr>
      </w:pPr>
    </w:p>
    <w:p w14:paraId="0AAB1371" w14:textId="77777777" w:rsidR="00221699" w:rsidRPr="006D752D" w:rsidRDefault="00221699" w:rsidP="00221699">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015930A" w14:textId="77777777" w:rsidR="00221699" w:rsidRPr="006D752D" w:rsidRDefault="00221699" w:rsidP="00221699">
      <w:pPr>
        <w:jc w:val="both"/>
        <w:rPr>
          <w:rFonts w:ascii="Arial" w:hAnsi="Arial" w:cs="Arial"/>
          <w:szCs w:val="24"/>
        </w:rPr>
      </w:pPr>
      <w:r w:rsidRPr="006D752D">
        <w:rPr>
          <w:rFonts w:ascii="Arial" w:hAnsi="Arial" w:cs="Arial"/>
          <w:szCs w:val="24"/>
        </w:rPr>
        <w:t>(Printed below for ease of reference)</w:t>
      </w:r>
    </w:p>
    <w:p w14:paraId="20EDBAFD" w14:textId="77777777" w:rsidR="00221699" w:rsidRPr="006D752D" w:rsidRDefault="00221699" w:rsidP="00221699">
      <w:pPr>
        <w:jc w:val="right"/>
        <w:rPr>
          <w:rFonts w:ascii="Arial" w:hAnsi="Arial" w:cs="Arial"/>
          <w:b/>
          <w:szCs w:val="24"/>
        </w:rPr>
      </w:pPr>
      <w:r w:rsidRPr="006D752D">
        <w:rPr>
          <w:rFonts w:ascii="Arial" w:hAnsi="Arial" w:cs="Arial"/>
          <w:b/>
          <w:szCs w:val="24"/>
        </w:rPr>
        <w:t xml:space="preserve">CARRIED UNANIMOUSLY </w:t>
      </w:r>
      <w:r>
        <w:rPr>
          <w:rFonts w:ascii="Arial" w:hAnsi="Arial" w:cs="Arial"/>
          <w:b/>
          <w:szCs w:val="24"/>
        </w:rPr>
        <w:t xml:space="preserve">EN BLOC </w:t>
      </w:r>
      <w:r w:rsidRPr="006D752D">
        <w:rPr>
          <w:rFonts w:ascii="Arial" w:hAnsi="Arial" w:cs="Arial"/>
          <w:b/>
          <w:szCs w:val="24"/>
        </w:rPr>
        <w:t>1</w:t>
      </w:r>
      <w:r>
        <w:rPr>
          <w:rFonts w:ascii="Arial" w:hAnsi="Arial" w:cs="Arial"/>
          <w:b/>
          <w:szCs w:val="24"/>
        </w:rPr>
        <w:t>2</w:t>
      </w:r>
      <w:r w:rsidRPr="006D752D">
        <w:rPr>
          <w:rFonts w:ascii="Arial" w:hAnsi="Arial" w:cs="Arial"/>
          <w:b/>
          <w:szCs w:val="24"/>
        </w:rPr>
        <w:t>/-</w:t>
      </w:r>
    </w:p>
    <w:p w14:paraId="4E27D9DE" w14:textId="77777777" w:rsidR="004C5F14" w:rsidRDefault="004C5F14" w:rsidP="00A61B8C">
      <w:pPr>
        <w:rPr>
          <w:rFonts w:asciiTheme="minorHAnsi" w:eastAsiaTheme="minorHAnsi" w:hAnsiTheme="minorHAnsi" w:cstheme="minorBidi"/>
          <w:sz w:val="22"/>
          <w:szCs w:val="22"/>
          <w:lang w:val="en-GB"/>
        </w:rPr>
      </w:pPr>
    </w:p>
    <w:p w14:paraId="2C78A205" w14:textId="6B26E4E3" w:rsidR="002D18B5" w:rsidRPr="00654B2D" w:rsidRDefault="00221699" w:rsidP="00A61B8C">
      <w:pPr>
        <w:rPr>
          <w:rFonts w:asciiTheme="minorHAnsi" w:eastAsiaTheme="minorHAnsi" w:hAnsiTheme="minorHAnsi" w:cstheme="minorBidi"/>
          <w:sz w:val="22"/>
          <w:szCs w:val="22"/>
          <w:lang w:val="en-GB"/>
        </w:rPr>
      </w:pPr>
      <w:r w:rsidRPr="00E27928">
        <w:rPr>
          <w:rFonts w:ascii="Arial" w:hAnsi="Arial" w:cs="Arial"/>
          <w:b/>
          <w:bCs/>
          <w:noProof/>
          <w:szCs w:val="24"/>
        </w:rPr>
        <mc:AlternateContent>
          <mc:Choice Requires="wps">
            <w:drawing>
              <wp:anchor distT="0" distB="0" distL="114300" distR="114300" simplePos="0" relativeHeight="251658260" behindDoc="1" locked="0" layoutInCell="1" allowOverlap="1" wp14:anchorId="1730B076" wp14:editId="2B08BE31">
                <wp:simplePos x="0" y="0"/>
                <wp:positionH relativeFrom="margin">
                  <wp:align>left</wp:align>
                </wp:positionH>
                <wp:positionV relativeFrom="paragraph">
                  <wp:posOffset>164241</wp:posOffset>
                </wp:positionV>
                <wp:extent cx="5307330" cy="3711388"/>
                <wp:effectExtent l="0" t="0" r="7620" b="3810"/>
                <wp:wrapNone/>
                <wp:docPr id="38" name="Rectangle 38"/>
                <wp:cNvGraphicFramePr/>
                <a:graphic xmlns:a="http://schemas.openxmlformats.org/drawingml/2006/main">
                  <a:graphicData uri="http://schemas.microsoft.com/office/word/2010/wordprocessingShape">
                    <wps:wsp>
                      <wps:cNvSpPr/>
                      <wps:spPr>
                        <a:xfrm>
                          <a:off x="0" y="0"/>
                          <a:ext cx="5307330" cy="371138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1D184014" id="Rectangle 38" o:spid="_x0000_s1026" style="position:absolute;margin-left:0;margin-top:12.95pt;width:417.9pt;height:292.25pt;z-index:-25163979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" fillcolor="#bfbfbf [2412]" stroked="f" strokeweight="2pt">
                <w10:wrap anchorx="margin"/>
              </v:rect>
            </w:pict>
          </mc:Fallback>
        </mc:AlternateContent>
      </w:r>
    </w:p>
    <w:p w14:paraId="3DA0B5A9" w14:textId="66F9045F" w:rsidR="00A61B8C" w:rsidRPr="00654B2D" w:rsidRDefault="00221699" w:rsidP="00A61B8C">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A61B8C">
        <w:rPr>
          <w:rFonts w:ascii="Arial" w:eastAsiaTheme="minorHAnsi" w:hAnsi="Arial" w:cs="Arial"/>
          <w:b/>
          <w:sz w:val="28"/>
          <w:szCs w:val="32"/>
          <w:lang w:val="en-US"/>
        </w:rPr>
        <w:t xml:space="preserve">Committee Recommendation / </w:t>
      </w:r>
      <w:r w:rsidR="00A61B8C" w:rsidRPr="00654B2D">
        <w:rPr>
          <w:rFonts w:ascii="Arial" w:eastAsiaTheme="minorHAnsi" w:hAnsi="Arial" w:cs="Arial"/>
          <w:b/>
          <w:sz w:val="28"/>
          <w:szCs w:val="32"/>
          <w:lang w:val="en-US"/>
        </w:rPr>
        <w:t>Recommendation to Committee</w:t>
      </w:r>
    </w:p>
    <w:p w14:paraId="5965E5EA" w14:textId="77777777" w:rsidR="00A61B8C" w:rsidRPr="00654B2D" w:rsidRDefault="00A61B8C" w:rsidP="00A61B8C">
      <w:pPr>
        <w:jc w:val="both"/>
        <w:rPr>
          <w:rFonts w:ascii="Arial" w:eastAsiaTheme="minorHAnsi" w:hAnsi="Arial" w:cs="Arial"/>
          <w:b/>
          <w:szCs w:val="32"/>
          <w:lang w:val="en-US"/>
        </w:rPr>
      </w:pPr>
    </w:p>
    <w:p w14:paraId="353233D3" w14:textId="77777777" w:rsidR="00A61B8C" w:rsidRPr="00654B2D" w:rsidRDefault="00A61B8C" w:rsidP="00A61B8C">
      <w:pPr>
        <w:jc w:val="both"/>
        <w:rPr>
          <w:rFonts w:ascii="Arial" w:eastAsiaTheme="minorHAnsi" w:hAnsi="Arial" w:cs="Arial"/>
          <w:b/>
          <w:szCs w:val="32"/>
          <w:lang w:val="en-US"/>
        </w:rPr>
      </w:pPr>
      <w:r w:rsidRPr="00654B2D">
        <w:rPr>
          <w:rFonts w:ascii="Arial" w:eastAsiaTheme="minorHAnsi" w:hAnsi="Arial" w:cs="Arial"/>
          <w:b/>
          <w:szCs w:val="32"/>
          <w:lang w:val="en-US"/>
        </w:rPr>
        <w:t>That Council</w:t>
      </w:r>
      <w:r>
        <w:rPr>
          <w:rFonts w:ascii="Arial" w:eastAsiaTheme="minorHAnsi" w:hAnsi="Arial" w:cs="Arial"/>
          <w:b/>
          <w:szCs w:val="32"/>
          <w:lang w:val="en-US"/>
        </w:rPr>
        <w:t>:</w:t>
      </w:r>
    </w:p>
    <w:p w14:paraId="61FAFC1E" w14:textId="77777777" w:rsidR="00A61B8C" w:rsidRPr="00654B2D" w:rsidRDefault="00A61B8C" w:rsidP="00A61B8C">
      <w:pPr>
        <w:jc w:val="both"/>
        <w:rPr>
          <w:rFonts w:ascii="Arial" w:eastAsiaTheme="minorHAnsi" w:hAnsi="Arial" w:cs="Arial"/>
          <w:b/>
          <w:szCs w:val="32"/>
          <w:lang w:val="en-US"/>
        </w:rPr>
      </w:pPr>
    </w:p>
    <w:p w14:paraId="74A6FC43" w14:textId="77777777" w:rsidR="00A61B8C" w:rsidRPr="00654B2D" w:rsidRDefault="00A61B8C" w:rsidP="00424451">
      <w:pPr>
        <w:numPr>
          <w:ilvl w:val="0"/>
          <w:numId w:val="32"/>
        </w:numPr>
        <w:spacing w:after="200" w:line="276" w:lineRule="auto"/>
        <w:ind w:left="426"/>
        <w:contextualSpacing/>
        <w:jc w:val="both"/>
        <w:rPr>
          <w:rFonts w:ascii="Arial" w:hAnsi="Arial" w:cs="Arial"/>
          <w:b/>
          <w:bCs/>
          <w:szCs w:val="24"/>
          <w:lang w:eastAsia="en-AU"/>
        </w:rPr>
      </w:pPr>
      <w:bookmarkStart w:id="83" w:name="_Hlk39140471"/>
      <w:r w:rsidRPr="00654B2D">
        <w:rPr>
          <w:rFonts w:ascii="Arial" w:hAnsi="Arial" w:cs="Arial"/>
          <w:b/>
          <w:bCs/>
          <w:szCs w:val="24"/>
          <w:lang w:eastAsia="en-AU"/>
        </w:rPr>
        <w:t>notes the consultation undertaken and information provided by the Department of Local Government, Sport and Cultural Industries in regarding the National Redress Scheme and the participation of WA local governments;</w:t>
      </w:r>
    </w:p>
    <w:bookmarkEnd w:id="83"/>
    <w:p w14:paraId="45288FB9" w14:textId="77777777" w:rsidR="00A61B8C" w:rsidRPr="00654B2D" w:rsidRDefault="00A61B8C" w:rsidP="00A61B8C">
      <w:pPr>
        <w:spacing w:after="200" w:line="276" w:lineRule="auto"/>
        <w:ind w:left="426"/>
        <w:contextualSpacing/>
        <w:jc w:val="both"/>
        <w:rPr>
          <w:rFonts w:ascii="Arial" w:hAnsi="Arial" w:cs="Arial"/>
          <w:b/>
          <w:bCs/>
          <w:szCs w:val="24"/>
          <w:lang w:eastAsia="en-AU"/>
        </w:rPr>
      </w:pPr>
    </w:p>
    <w:p w14:paraId="401E8FF0" w14:textId="77777777" w:rsidR="00A61B8C" w:rsidRPr="00654B2D" w:rsidRDefault="00A61B8C" w:rsidP="00424451">
      <w:pPr>
        <w:numPr>
          <w:ilvl w:val="0"/>
          <w:numId w:val="32"/>
        </w:numPr>
        <w:spacing w:after="200" w:line="276" w:lineRule="auto"/>
        <w:ind w:left="426"/>
        <w:contextualSpacing/>
        <w:jc w:val="both"/>
        <w:rPr>
          <w:rFonts w:ascii="Arial" w:hAnsi="Arial" w:cs="Arial"/>
          <w:b/>
          <w:bCs/>
          <w:szCs w:val="24"/>
          <w:lang w:eastAsia="en-AU"/>
        </w:rPr>
      </w:pPr>
      <w:r w:rsidRPr="00654B2D">
        <w:rPr>
          <w:rFonts w:ascii="Arial" w:hAnsi="Arial" w:cs="Arial"/>
          <w:b/>
          <w:bCs/>
          <w:szCs w:val="24"/>
          <w:lang w:eastAsia="en-AU"/>
        </w:rPr>
        <w:t>endorses the participation of the City of Nedlands in the National Redress Scheme as a State Government institution and included as part of the State Government’s declaration;</w:t>
      </w:r>
    </w:p>
    <w:p w14:paraId="6F84BAF5" w14:textId="77777777" w:rsidR="00A61B8C" w:rsidRPr="00654B2D" w:rsidRDefault="00A61B8C" w:rsidP="00A61B8C">
      <w:pPr>
        <w:jc w:val="both"/>
        <w:rPr>
          <w:rFonts w:ascii="Arial" w:hAnsi="Arial" w:cs="Arial"/>
          <w:b/>
          <w:bCs/>
          <w:szCs w:val="24"/>
          <w:lang w:eastAsia="en-AU"/>
        </w:rPr>
      </w:pPr>
    </w:p>
    <w:p w14:paraId="520541DD" w14:textId="77777777" w:rsidR="00A61B8C" w:rsidRPr="00654B2D" w:rsidRDefault="00A61B8C" w:rsidP="00424451">
      <w:pPr>
        <w:numPr>
          <w:ilvl w:val="0"/>
          <w:numId w:val="32"/>
        </w:numPr>
        <w:spacing w:after="200" w:line="276" w:lineRule="auto"/>
        <w:ind w:left="426"/>
        <w:contextualSpacing/>
        <w:jc w:val="both"/>
        <w:rPr>
          <w:rFonts w:ascii="Arial" w:hAnsi="Arial" w:cs="Arial"/>
          <w:b/>
          <w:bCs/>
          <w:szCs w:val="24"/>
          <w:lang w:eastAsia="en-AU"/>
        </w:rPr>
      </w:pPr>
      <w:r w:rsidRPr="00654B2D">
        <w:rPr>
          <w:rFonts w:ascii="Arial" w:hAnsi="Arial" w:cs="Arial"/>
          <w:b/>
          <w:bCs/>
          <w:szCs w:val="24"/>
          <w:lang w:eastAsia="en-AU"/>
        </w:rPr>
        <w:t>grants authority to the Chief Executive Officer to execute a service agreement with the State, if a Redress application is received;</w:t>
      </w:r>
      <w:r w:rsidRPr="00654B2D">
        <w:rPr>
          <w:rFonts w:ascii="Arial" w:eastAsiaTheme="minorHAnsi" w:hAnsi="Arial" w:cs="Arial"/>
          <w:b/>
          <w:bCs/>
          <w:szCs w:val="22"/>
          <w:lang w:val="en-GB"/>
        </w:rPr>
        <w:t xml:space="preserve"> and</w:t>
      </w:r>
    </w:p>
    <w:p w14:paraId="2EBC94AD" w14:textId="77777777" w:rsidR="00A61B8C" w:rsidRPr="00654B2D" w:rsidRDefault="00A61B8C" w:rsidP="00A61B8C">
      <w:pPr>
        <w:jc w:val="both"/>
        <w:rPr>
          <w:rFonts w:ascii="Arial" w:hAnsi="Arial" w:cs="Arial"/>
          <w:b/>
          <w:bCs/>
          <w:szCs w:val="24"/>
          <w:lang w:eastAsia="en-AU"/>
        </w:rPr>
      </w:pPr>
    </w:p>
    <w:p w14:paraId="13A07F13" w14:textId="77777777" w:rsidR="00A61B8C" w:rsidRPr="00654B2D" w:rsidRDefault="00A61B8C" w:rsidP="00424451">
      <w:pPr>
        <w:numPr>
          <w:ilvl w:val="0"/>
          <w:numId w:val="32"/>
        </w:numPr>
        <w:spacing w:after="200" w:line="276" w:lineRule="auto"/>
        <w:ind w:left="426"/>
        <w:contextualSpacing/>
        <w:jc w:val="both"/>
        <w:rPr>
          <w:rFonts w:ascii="Arial" w:hAnsi="Arial" w:cs="Arial"/>
          <w:b/>
          <w:bCs/>
          <w:szCs w:val="24"/>
          <w:lang w:eastAsia="en-AU"/>
        </w:rPr>
      </w:pPr>
      <w:r w:rsidRPr="00654B2D">
        <w:rPr>
          <w:rFonts w:ascii="Arial" w:eastAsiaTheme="minorHAnsi" w:hAnsi="Arial" w:cs="Arial"/>
          <w:b/>
          <w:bCs/>
          <w:szCs w:val="22"/>
          <w:lang w:val="en-GB"/>
        </w:rPr>
        <w:t>notes that a confidential report will be provided if a Redress application is received by the City of Nedlands.</w:t>
      </w:r>
    </w:p>
    <w:p w14:paraId="200BC091" w14:textId="33CC6C4C" w:rsidR="00012C59" w:rsidRDefault="00221699" w:rsidP="002D18B5">
      <w:pPr>
        <w:jc w:val="right"/>
        <w:rPr>
          <w:rFonts w:ascii="Arial" w:hAnsi="Arial" w:cs="Arial"/>
          <w:b/>
          <w:szCs w:val="24"/>
        </w:rPr>
      </w:pPr>
      <w:r>
        <w:rPr>
          <w:rFonts w:ascii="Arial" w:eastAsiaTheme="minorHAnsi" w:hAnsi="Arial" w:cs="Arial"/>
          <w:b/>
          <w:szCs w:val="24"/>
          <w:lang w:val="en-GB"/>
        </w:rPr>
        <w:t>S</w:t>
      </w:r>
      <w:r w:rsidR="00A61B8C" w:rsidRPr="00654B2D">
        <w:rPr>
          <w:rFonts w:ascii="Arial" w:eastAsiaTheme="minorHAnsi" w:hAnsi="Arial" w:cs="Arial"/>
          <w:b/>
          <w:szCs w:val="24"/>
          <w:lang w:val="en-GB"/>
        </w:rPr>
        <w:t>IMPLE MAJORITY</w:t>
      </w:r>
    </w:p>
    <w:p w14:paraId="7B103767" w14:textId="77777777" w:rsidR="00162798" w:rsidRDefault="0016279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sectPr w:rsidR="00162798" w:rsidSect="00162798">
          <w:headerReference w:type="default" r:id="rId18"/>
          <w:footerReference w:type="even" r:id="rId19"/>
          <w:footerReference w:type="default" r:id="rId20"/>
          <w:footerReference w:type="first" r:id="rId21"/>
          <w:pgSz w:w="11907" w:h="16840" w:code="9"/>
          <w:pgMar w:top="1440" w:right="1797" w:bottom="1440" w:left="1797" w:header="720" w:footer="720" w:gutter="0"/>
          <w:paperSrc w:first="260" w:other="260"/>
          <w:cols w:space="720"/>
          <w:titlePg/>
          <w:docGrid w:linePitch="326"/>
        </w:sectPr>
      </w:pPr>
    </w:p>
    <w:p w14:paraId="200BC093" w14:textId="3696300B" w:rsidR="00D05D60" w:rsidRPr="00180419" w:rsidRDefault="00A53BD3"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84" w:name="_Toc40979241"/>
      <w:r w:rsidRPr="00180419">
        <w:rPr>
          <w:rFonts w:ascii="Arial" w:hAnsi="Arial" w:cs="Arial"/>
          <w:caps w:val="0"/>
          <w:sz w:val="24"/>
          <w:szCs w:val="24"/>
          <w:u w:val="none"/>
        </w:rPr>
        <w:t xml:space="preserve">Reports </w:t>
      </w:r>
      <w:r w:rsidR="00465A04" w:rsidRPr="00180419">
        <w:rPr>
          <w:rFonts w:ascii="Arial" w:hAnsi="Arial" w:cs="Arial"/>
          <w:caps w:val="0"/>
          <w:sz w:val="24"/>
          <w:szCs w:val="24"/>
          <w:u w:val="none"/>
        </w:rPr>
        <w:t>by</w:t>
      </w:r>
      <w:r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Chief Executive Officer</w:t>
      </w:r>
      <w:bookmarkEnd w:id="84"/>
    </w:p>
    <w:p w14:paraId="200BC094" w14:textId="77777777" w:rsidR="00D05D60" w:rsidRPr="00180419" w:rsidRDefault="00D05D60" w:rsidP="00012C59">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9B" w14:textId="2520A84B" w:rsidR="00012C59" w:rsidRPr="00012C59" w:rsidRDefault="00012C59"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5" w:name="_Toc40979242"/>
      <w:r w:rsidRPr="00012C59">
        <w:rPr>
          <w:rFonts w:ascii="Arial" w:hAnsi="Arial" w:cs="Arial"/>
          <w:sz w:val="24"/>
          <w:szCs w:val="24"/>
          <w:u w:val="none"/>
        </w:rPr>
        <w:t xml:space="preserve">List of Delegated Authorities </w:t>
      </w:r>
      <w:r w:rsidR="0039131C">
        <w:rPr>
          <w:rFonts w:ascii="Arial" w:hAnsi="Arial" w:cs="Arial"/>
          <w:sz w:val="24"/>
          <w:szCs w:val="24"/>
          <w:u w:val="none"/>
        </w:rPr>
        <w:t>–</w:t>
      </w:r>
      <w:r w:rsidRPr="00012C59">
        <w:rPr>
          <w:rFonts w:ascii="Arial" w:hAnsi="Arial" w:cs="Arial"/>
          <w:sz w:val="24"/>
          <w:szCs w:val="24"/>
          <w:u w:val="none"/>
        </w:rPr>
        <w:t xml:space="preserve"> </w:t>
      </w:r>
      <w:r w:rsidR="0039131C">
        <w:rPr>
          <w:rFonts w:ascii="Arial" w:hAnsi="Arial" w:cs="Arial"/>
          <w:sz w:val="24"/>
          <w:szCs w:val="24"/>
          <w:u w:val="none"/>
        </w:rPr>
        <w:t>April 2020</w:t>
      </w:r>
      <w:bookmarkEnd w:id="85"/>
    </w:p>
    <w:p w14:paraId="200BC09C" w14:textId="2C80BA6B" w:rsidR="00012C59" w:rsidRDefault="00221699" w:rsidP="002D18B5">
      <w:pPr>
        <w:jc w:val="both"/>
        <w:rPr>
          <w:rFonts w:ascii="Arial" w:hAnsi="Arial" w:cs="Arial"/>
        </w:rPr>
      </w:pPr>
      <w:r w:rsidRPr="00E27928">
        <w:rPr>
          <w:rFonts w:ascii="Arial" w:hAnsi="Arial" w:cs="Arial"/>
          <w:b/>
          <w:bCs/>
          <w:noProof/>
          <w:szCs w:val="24"/>
        </w:rPr>
        <mc:AlternateContent>
          <mc:Choice Requires="wps">
            <w:drawing>
              <wp:anchor distT="0" distB="0" distL="114300" distR="114300" simplePos="0" relativeHeight="251658261" behindDoc="1" locked="0" layoutInCell="1" allowOverlap="1" wp14:anchorId="354B7891" wp14:editId="747ABD7F">
                <wp:simplePos x="0" y="0"/>
                <wp:positionH relativeFrom="margin">
                  <wp:align>right</wp:align>
                </wp:positionH>
                <wp:positionV relativeFrom="paragraph">
                  <wp:posOffset>175372</wp:posOffset>
                </wp:positionV>
                <wp:extent cx="8861612" cy="1129553"/>
                <wp:effectExtent l="0" t="0" r="0" b="0"/>
                <wp:wrapNone/>
                <wp:docPr id="39" name="Rectangle 39"/>
                <wp:cNvGraphicFramePr/>
                <a:graphic xmlns:a="http://schemas.openxmlformats.org/drawingml/2006/main">
                  <a:graphicData uri="http://schemas.microsoft.com/office/word/2010/wordprocessingShape">
                    <wps:wsp>
                      <wps:cNvSpPr/>
                      <wps:spPr>
                        <a:xfrm>
                          <a:off x="0" y="0"/>
                          <a:ext cx="8861612" cy="112955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1B61BF1" id="Rectangle 39" o:spid="_x0000_s1026" style="position:absolute;margin-left:646.55pt;margin-top:13.8pt;width:697.75pt;height:88.95pt;z-index:-2516377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" fillcolor="#bfbfbf [2412]" stroked="f" strokeweight="2pt">
                <w10:wrap anchorx="margin"/>
              </v:rect>
            </w:pict>
          </mc:Fallback>
        </mc:AlternateContent>
      </w:r>
    </w:p>
    <w:p w14:paraId="261E619B" w14:textId="032B3AF0" w:rsidR="002D18B5" w:rsidRPr="006D752D" w:rsidRDefault="002D18B5" w:rsidP="00400D66">
      <w:pPr>
        <w:jc w:val="both"/>
        <w:rPr>
          <w:rFonts w:ascii="Arial" w:hAnsi="Arial" w:cs="Arial"/>
          <w:szCs w:val="24"/>
        </w:rPr>
      </w:pPr>
      <w:r w:rsidRPr="006D752D">
        <w:rPr>
          <w:rFonts w:ascii="Arial" w:hAnsi="Arial" w:cs="Arial"/>
          <w:szCs w:val="24"/>
        </w:rPr>
        <w:t xml:space="preserve">Moved – Councillor </w:t>
      </w:r>
      <w:r w:rsidR="001D4E94">
        <w:rPr>
          <w:rFonts w:ascii="Arial" w:hAnsi="Arial" w:cs="Arial"/>
          <w:szCs w:val="24"/>
        </w:rPr>
        <w:t>McManus</w:t>
      </w:r>
    </w:p>
    <w:p w14:paraId="76933426" w14:textId="0EAA265D" w:rsidR="002D18B5" w:rsidRPr="006D752D" w:rsidRDefault="002D18B5" w:rsidP="00400D66">
      <w:pPr>
        <w:jc w:val="both"/>
        <w:rPr>
          <w:rFonts w:ascii="Arial" w:hAnsi="Arial" w:cs="Arial"/>
          <w:szCs w:val="24"/>
        </w:rPr>
      </w:pPr>
      <w:r w:rsidRPr="006D752D">
        <w:rPr>
          <w:rFonts w:ascii="Arial" w:hAnsi="Arial" w:cs="Arial"/>
          <w:szCs w:val="24"/>
        </w:rPr>
        <w:t xml:space="preserve">Seconded – Councillor </w:t>
      </w:r>
      <w:r w:rsidR="001D4E94">
        <w:rPr>
          <w:rFonts w:ascii="Arial" w:hAnsi="Arial" w:cs="Arial"/>
          <w:szCs w:val="24"/>
        </w:rPr>
        <w:t>Mangano</w:t>
      </w:r>
    </w:p>
    <w:p w14:paraId="08448288" w14:textId="77777777" w:rsidR="002D18B5" w:rsidRPr="006D752D" w:rsidRDefault="002D18B5" w:rsidP="00400D66">
      <w:pPr>
        <w:jc w:val="both"/>
        <w:rPr>
          <w:rFonts w:ascii="Arial" w:hAnsi="Arial" w:cs="Arial"/>
          <w:szCs w:val="24"/>
        </w:rPr>
      </w:pPr>
    </w:p>
    <w:p w14:paraId="6542D80A" w14:textId="0AABC71F" w:rsidR="002D18B5" w:rsidRDefault="002D18B5" w:rsidP="002D18B5">
      <w:pPr>
        <w:jc w:val="both"/>
        <w:rPr>
          <w:rFonts w:ascii="Arial" w:hAnsi="Arial" w:cs="Arial"/>
          <w:b/>
          <w:bCs/>
        </w:rPr>
      </w:pPr>
      <w:r w:rsidRPr="002D18B5">
        <w:rPr>
          <w:rFonts w:ascii="Arial" w:hAnsi="Arial" w:cs="Arial"/>
          <w:b/>
          <w:bCs/>
        </w:rPr>
        <w:t xml:space="preserve">The attached List of Delegated Authorities for the month of </w:t>
      </w:r>
      <w:r w:rsidRPr="002D18B5">
        <w:rPr>
          <w:rFonts w:ascii="Arial" w:hAnsi="Arial" w:cs="Arial"/>
          <w:b/>
          <w:bCs/>
          <w:szCs w:val="24"/>
        </w:rPr>
        <w:t xml:space="preserve">April 2020 </w:t>
      </w:r>
      <w:r w:rsidRPr="002D18B5">
        <w:rPr>
          <w:rFonts w:ascii="Arial" w:hAnsi="Arial" w:cs="Arial"/>
          <w:b/>
          <w:bCs/>
        </w:rPr>
        <w:t>be received.</w:t>
      </w:r>
    </w:p>
    <w:p w14:paraId="7B02A741" w14:textId="2FD77541" w:rsidR="004403E5" w:rsidRDefault="004403E5" w:rsidP="002D18B5">
      <w:pPr>
        <w:jc w:val="both"/>
        <w:rPr>
          <w:rFonts w:ascii="Arial" w:hAnsi="Arial" w:cs="Arial"/>
          <w:b/>
          <w:bCs/>
        </w:rPr>
      </w:pPr>
    </w:p>
    <w:p w14:paraId="2BFC919F" w14:textId="1888373B" w:rsidR="004403E5" w:rsidRPr="004C193E" w:rsidRDefault="004403E5"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1DF28AC" w14:textId="6833F2F5" w:rsidR="002D18B5" w:rsidRPr="006D752D" w:rsidRDefault="002D18B5" w:rsidP="00400D66">
      <w:pPr>
        <w:jc w:val="right"/>
        <w:rPr>
          <w:rFonts w:ascii="Arial" w:hAnsi="Arial" w:cs="Arial"/>
          <w:b/>
          <w:szCs w:val="24"/>
        </w:rPr>
      </w:pPr>
    </w:p>
    <w:p w14:paraId="40BC97A2" w14:textId="77777777" w:rsidR="005D26AF" w:rsidRDefault="005D26AF" w:rsidP="004403E5">
      <w:pPr>
        <w:ind w:left="-851"/>
        <w:jc w:val="both"/>
        <w:rPr>
          <w:rFonts w:ascii="Arial" w:hAnsi="Arial" w:cs="Arial"/>
        </w:rPr>
      </w:pPr>
    </w:p>
    <w:p w14:paraId="08847C05" w14:textId="33077913" w:rsidR="004403E5" w:rsidRPr="004403E5" w:rsidRDefault="004403E5" w:rsidP="004403E5">
      <w:pPr>
        <w:ind w:left="-851"/>
        <w:jc w:val="both"/>
        <w:rPr>
          <w:rFonts w:ascii="Arial" w:hAnsi="Arial" w:cs="Arial"/>
        </w:rPr>
      </w:pPr>
      <w:r w:rsidRPr="004403E5">
        <w:rPr>
          <w:rFonts w:ascii="Arial" w:hAnsi="Arial" w:cs="Arial"/>
        </w:rPr>
        <w:t>Councillor Bennett left the meeting at 9.14 pm.</w:t>
      </w:r>
    </w:p>
    <w:p w14:paraId="32FF913B" w14:textId="69B37F0F" w:rsidR="002D18B5" w:rsidRDefault="002D18B5" w:rsidP="002D18B5">
      <w:pPr>
        <w:jc w:val="both"/>
        <w:rPr>
          <w:rFonts w:ascii="Arial" w:hAnsi="Arial" w:cs="Arial"/>
        </w:rPr>
      </w:pPr>
    </w:p>
    <w:p w14:paraId="73D7D829" w14:textId="6D3EA3AE" w:rsidR="00162798" w:rsidRDefault="00162798" w:rsidP="009E5692">
      <w:pPr>
        <w:jc w:val="both"/>
        <w:rPr>
          <w:rFonts w:ascii="Arial" w:hAnsi="Arial" w:cs="Arial"/>
        </w:rPr>
      </w:pP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657"/>
        <w:gridCol w:w="2844"/>
        <w:gridCol w:w="2404"/>
        <w:gridCol w:w="1841"/>
        <w:gridCol w:w="1870"/>
      </w:tblGrid>
      <w:tr w:rsidR="00E15082" w14:paraId="3101DB6B" w14:textId="77777777" w:rsidTr="00676C8B">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7393534D" w14:textId="77777777" w:rsidR="003F7256" w:rsidRDefault="003F7256" w:rsidP="00EC719B">
            <w:pPr>
              <w:pStyle w:val="Header"/>
              <w:rPr>
                <w:rFonts w:ascii="Arial" w:hAnsi="Arial" w:cs="Arial"/>
                <w:b/>
                <w:color w:val="FFFFFF"/>
                <w:szCs w:val="24"/>
              </w:rPr>
            </w:pPr>
            <w:r>
              <w:rPr>
                <w:rFonts w:ascii="Arial" w:hAnsi="Arial" w:cs="Arial"/>
                <w:b/>
                <w:color w:val="FFFFFF"/>
                <w:szCs w:val="24"/>
              </w:rPr>
              <w:t>Date of use of delegation of authority</w:t>
            </w:r>
          </w:p>
        </w:tc>
        <w:tc>
          <w:tcPr>
            <w:tcW w:w="3657" w:type="dxa"/>
            <w:tcBorders>
              <w:top w:val="single" w:sz="4" w:space="0" w:color="auto"/>
              <w:left w:val="single" w:sz="4" w:space="0" w:color="auto"/>
              <w:bottom w:val="single" w:sz="4" w:space="0" w:color="auto"/>
              <w:right w:val="single" w:sz="4" w:space="0" w:color="auto"/>
            </w:tcBorders>
            <w:shd w:val="clear" w:color="auto" w:fill="1F497D"/>
            <w:hideMark/>
          </w:tcPr>
          <w:p w14:paraId="75EFA482" w14:textId="77777777" w:rsidR="003F7256" w:rsidRDefault="003F7256" w:rsidP="00EC719B">
            <w:pPr>
              <w:pStyle w:val="Header"/>
              <w:rPr>
                <w:rFonts w:ascii="Arial" w:hAnsi="Arial" w:cs="Arial"/>
                <w:b/>
                <w:color w:val="FFFFFF"/>
                <w:szCs w:val="24"/>
              </w:rPr>
            </w:pPr>
            <w:r>
              <w:rPr>
                <w:rFonts w:ascii="Arial" w:hAnsi="Arial" w:cs="Arial"/>
                <w:b/>
                <w:color w:val="FFFFFF"/>
                <w:szCs w:val="24"/>
              </w:rPr>
              <w:t>Title</w:t>
            </w:r>
          </w:p>
        </w:tc>
        <w:tc>
          <w:tcPr>
            <w:tcW w:w="2844" w:type="dxa"/>
            <w:tcBorders>
              <w:top w:val="single" w:sz="4" w:space="0" w:color="auto"/>
              <w:left w:val="single" w:sz="4" w:space="0" w:color="auto"/>
              <w:bottom w:val="single" w:sz="4" w:space="0" w:color="auto"/>
              <w:right w:val="single" w:sz="4" w:space="0" w:color="auto"/>
            </w:tcBorders>
            <w:shd w:val="clear" w:color="auto" w:fill="1F497D"/>
            <w:hideMark/>
          </w:tcPr>
          <w:p w14:paraId="05871308" w14:textId="77777777" w:rsidR="003F7256" w:rsidRDefault="003F7256" w:rsidP="00EC719B">
            <w:pPr>
              <w:pStyle w:val="Header"/>
              <w:rPr>
                <w:rFonts w:ascii="Arial" w:hAnsi="Arial" w:cs="Arial"/>
                <w:b/>
                <w:color w:val="FFFFFF"/>
                <w:szCs w:val="24"/>
              </w:rPr>
            </w:pPr>
            <w:r>
              <w:rPr>
                <w:rFonts w:ascii="Arial" w:hAnsi="Arial" w:cs="Arial"/>
                <w:b/>
                <w:color w:val="FFFFFF"/>
                <w:szCs w:val="24"/>
              </w:rPr>
              <w:t>Position exercising delegated authority</w:t>
            </w:r>
          </w:p>
        </w:tc>
        <w:tc>
          <w:tcPr>
            <w:tcW w:w="2404" w:type="dxa"/>
            <w:tcBorders>
              <w:top w:val="single" w:sz="4" w:space="0" w:color="auto"/>
              <w:left w:val="single" w:sz="4" w:space="0" w:color="auto"/>
              <w:bottom w:val="single" w:sz="4" w:space="0" w:color="auto"/>
              <w:right w:val="single" w:sz="4" w:space="0" w:color="auto"/>
            </w:tcBorders>
            <w:shd w:val="clear" w:color="auto" w:fill="1F497D"/>
            <w:hideMark/>
          </w:tcPr>
          <w:p w14:paraId="29F1BA80" w14:textId="77777777" w:rsidR="003F7256" w:rsidRDefault="003F7256" w:rsidP="00EC719B">
            <w:pPr>
              <w:pStyle w:val="Header"/>
              <w:rPr>
                <w:rFonts w:ascii="Arial" w:hAnsi="Arial" w:cs="Arial"/>
                <w:b/>
                <w:color w:val="FFFFFF"/>
                <w:szCs w:val="24"/>
              </w:rPr>
            </w:pPr>
            <w:r>
              <w:rPr>
                <w:rFonts w:ascii="Arial" w:hAnsi="Arial" w:cs="Arial"/>
                <w:b/>
                <w:color w:val="FFFFFF"/>
                <w:szCs w:val="24"/>
              </w:rPr>
              <w:t>Act</w:t>
            </w:r>
          </w:p>
        </w:tc>
        <w:tc>
          <w:tcPr>
            <w:tcW w:w="1841" w:type="dxa"/>
            <w:tcBorders>
              <w:top w:val="single" w:sz="4" w:space="0" w:color="auto"/>
              <w:left w:val="single" w:sz="4" w:space="0" w:color="auto"/>
              <w:bottom w:val="single" w:sz="4" w:space="0" w:color="auto"/>
              <w:right w:val="single" w:sz="4" w:space="0" w:color="auto"/>
            </w:tcBorders>
            <w:shd w:val="clear" w:color="auto" w:fill="1F497D"/>
            <w:hideMark/>
          </w:tcPr>
          <w:p w14:paraId="398C9ADD" w14:textId="77777777" w:rsidR="003F7256" w:rsidRDefault="003F7256" w:rsidP="00EC719B">
            <w:pPr>
              <w:pStyle w:val="Header"/>
              <w:rPr>
                <w:rFonts w:ascii="Arial" w:hAnsi="Arial" w:cs="Arial"/>
                <w:b/>
                <w:color w:val="FFFFFF"/>
                <w:szCs w:val="24"/>
              </w:rPr>
            </w:pPr>
            <w:r>
              <w:rPr>
                <w:rFonts w:ascii="Arial" w:hAnsi="Arial" w:cs="Arial"/>
                <w:b/>
                <w:color w:val="FFFFFF"/>
                <w:szCs w:val="24"/>
              </w:rPr>
              <w:t>Section of Act</w:t>
            </w:r>
          </w:p>
        </w:tc>
        <w:tc>
          <w:tcPr>
            <w:tcW w:w="1870" w:type="dxa"/>
            <w:tcBorders>
              <w:top w:val="single" w:sz="4" w:space="0" w:color="auto"/>
              <w:left w:val="single" w:sz="4" w:space="0" w:color="auto"/>
              <w:bottom w:val="single" w:sz="4" w:space="0" w:color="auto"/>
              <w:right w:val="single" w:sz="4" w:space="0" w:color="auto"/>
            </w:tcBorders>
            <w:shd w:val="clear" w:color="auto" w:fill="1F497D"/>
            <w:hideMark/>
          </w:tcPr>
          <w:p w14:paraId="621DEC5F" w14:textId="77777777" w:rsidR="003F7256" w:rsidRDefault="003F7256" w:rsidP="00EC719B">
            <w:pPr>
              <w:pStyle w:val="Header"/>
              <w:rPr>
                <w:rFonts w:ascii="Arial" w:hAnsi="Arial" w:cs="Arial"/>
                <w:b/>
                <w:color w:val="FFFFFF"/>
                <w:szCs w:val="24"/>
              </w:rPr>
            </w:pPr>
            <w:r>
              <w:rPr>
                <w:rFonts w:ascii="Arial" w:hAnsi="Arial" w:cs="Arial"/>
                <w:b/>
                <w:color w:val="FFFFFF"/>
                <w:szCs w:val="24"/>
              </w:rPr>
              <w:t>Applicant / CoN / Property Owner / Other</w:t>
            </w:r>
          </w:p>
        </w:tc>
      </w:tr>
      <w:tr w:rsidR="00E15082" w14:paraId="7AFD344E" w14:textId="77777777" w:rsidTr="00676C8B">
        <w:trPr>
          <w:trHeight w:val="359"/>
        </w:trPr>
        <w:tc>
          <w:tcPr>
            <w:tcW w:w="14034" w:type="dxa"/>
            <w:gridSpan w:val="6"/>
            <w:tcBorders>
              <w:top w:val="single" w:sz="4" w:space="0" w:color="auto"/>
              <w:left w:val="single" w:sz="4" w:space="0" w:color="auto"/>
              <w:bottom w:val="single" w:sz="4" w:space="0" w:color="auto"/>
              <w:right w:val="single" w:sz="4" w:space="0" w:color="auto"/>
            </w:tcBorders>
            <w:shd w:val="clear" w:color="auto" w:fill="548DD4"/>
            <w:hideMark/>
          </w:tcPr>
          <w:p w14:paraId="2F4B68B8" w14:textId="5469FD26" w:rsidR="003F7256" w:rsidRDefault="003F7256" w:rsidP="00EC719B">
            <w:pPr>
              <w:pStyle w:val="Header"/>
              <w:jc w:val="center"/>
              <w:rPr>
                <w:rFonts w:ascii="Arial" w:hAnsi="Arial" w:cs="Arial"/>
                <w:b/>
                <w:color w:val="FFFFFF"/>
                <w:szCs w:val="24"/>
              </w:rPr>
            </w:pPr>
            <w:r>
              <w:rPr>
                <w:rFonts w:ascii="Arial" w:hAnsi="Arial" w:cs="Arial"/>
                <w:b/>
                <w:color w:val="FFFFFF"/>
                <w:sz w:val="36"/>
                <w:szCs w:val="40"/>
              </w:rPr>
              <w:t>Month</w:t>
            </w:r>
            <w:r w:rsidRPr="00806009">
              <w:rPr>
                <w:rFonts w:ascii="Arial" w:hAnsi="Arial" w:cs="Arial"/>
                <w:b/>
                <w:color w:val="FFFFFF"/>
                <w:sz w:val="36"/>
                <w:szCs w:val="40"/>
              </w:rPr>
              <w:t xml:space="preserve"> </w:t>
            </w:r>
            <w:r>
              <w:rPr>
                <w:rFonts w:ascii="Arial" w:hAnsi="Arial" w:cs="Arial"/>
                <w:b/>
                <w:color w:val="FFFFFF"/>
                <w:sz w:val="36"/>
                <w:szCs w:val="40"/>
              </w:rPr>
              <w:t>Year</w:t>
            </w:r>
          </w:p>
        </w:tc>
      </w:tr>
      <w:tr w:rsidR="005C165C" w14:paraId="6892A4AB" w14:textId="77777777" w:rsidTr="00676C8B">
        <w:tc>
          <w:tcPr>
            <w:tcW w:w="1418" w:type="dxa"/>
            <w:tcBorders>
              <w:top w:val="single" w:sz="4" w:space="0" w:color="auto"/>
              <w:left w:val="single" w:sz="4" w:space="0" w:color="auto"/>
              <w:bottom w:val="single" w:sz="4" w:space="0" w:color="auto"/>
              <w:right w:val="single" w:sz="4" w:space="0" w:color="auto"/>
            </w:tcBorders>
          </w:tcPr>
          <w:p w14:paraId="5ECC8FE4" w14:textId="2B82AC4C" w:rsidR="00B135E4" w:rsidRPr="006557E8" w:rsidRDefault="00B135E4" w:rsidP="00B135E4">
            <w:pPr>
              <w:pStyle w:val="Header"/>
              <w:rPr>
                <w:rFonts w:ascii="Arial" w:hAnsi="Arial" w:cs="Arial"/>
                <w:b/>
                <w:color w:val="FFFFFF"/>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68B90BE5" w14:textId="00EB9556" w:rsidR="00B135E4" w:rsidRPr="006557E8" w:rsidRDefault="00B135E4" w:rsidP="00B135E4">
            <w:pPr>
              <w:pStyle w:val="Header"/>
              <w:rPr>
                <w:rFonts w:ascii="Arial" w:hAnsi="Arial" w:cs="Arial"/>
                <w:b/>
                <w:color w:val="FFFFFF"/>
                <w:szCs w:val="24"/>
              </w:rPr>
            </w:pPr>
            <w:r w:rsidRPr="006557E8">
              <w:rPr>
                <w:rFonts w:ascii="Arial" w:hAnsi="Arial" w:cs="Arial"/>
                <w:szCs w:val="24"/>
              </w:rPr>
              <w:t>Approval to Rates write off minor debts Mar 2020 - $88.44</w:t>
            </w:r>
          </w:p>
        </w:tc>
        <w:tc>
          <w:tcPr>
            <w:tcW w:w="2844" w:type="dxa"/>
            <w:tcBorders>
              <w:top w:val="single" w:sz="4" w:space="0" w:color="auto"/>
              <w:left w:val="single" w:sz="4" w:space="0" w:color="auto"/>
              <w:bottom w:val="single" w:sz="4" w:space="0" w:color="auto"/>
              <w:right w:val="single" w:sz="4" w:space="0" w:color="auto"/>
            </w:tcBorders>
          </w:tcPr>
          <w:p w14:paraId="0BC0EF9E" w14:textId="0ECDF53F" w:rsidR="00B135E4" w:rsidRPr="006557E8" w:rsidRDefault="00B135E4" w:rsidP="00B135E4">
            <w:pPr>
              <w:pStyle w:val="Header"/>
              <w:rPr>
                <w:rFonts w:ascii="Arial" w:hAnsi="Arial" w:cs="Arial"/>
                <w:b/>
                <w:color w:val="FFFFFF"/>
                <w:szCs w:val="24"/>
              </w:rPr>
            </w:pPr>
            <w:r w:rsidRPr="006557E8">
              <w:rPr>
                <w:rFonts w:ascii="Arial" w:hAnsi="Arial" w:cs="Arial"/>
                <w:szCs w:val="24"/>
              </w:rPr>
              <w:t>Chief Executive Officer</w:t>
            </w:r>
          </w:p>
        </w:tc>
        <w:tc>
          <w:tcPr>
            <w:tcW w:w="2404" w:type="dxa"/>
            <w:tcBorders>
              <w:top w:val="single" w:sz="4" w:space="0" w:color="auto"/>
              <w:left w:val="single" w:sz="4" w:space="0" w:color="auto"/>
              <w:bottom w:val="single" w:sz="4" w:space="0" w:color="auto"/>
              <w:right w:val="single" w:sz="4" w:space="0" w:color="auto"/>
            </w:tcBorders>
          </w:tcPr>
          <w:p w14:paraId="03B540B1" w14:textId="35FFBC58" w:rsidR="00B135E4" w:rsidRPr="006557E8" w:rsidRDefault="00B135E4" w:rsidP="00B135E4">
            <w:pPr>
              <w:pStyle w:val="Header"/>
              <w:rPr>
                <w:rFonts w:ascii="Arial" w:hAnsi="Arial" w:cs="Arial"/>
                <w:b/>
                <w:color w:val="FFFFFF"/>
                <w:szCs w:val="24"/>
              </w:rPr>
            </w:pPr>
            <w:r w:rsidRPr="006557E8">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5B7F73EE" w14:textId="465D3117" w:rsidR="00B135E4" w:rsidRPr="006557E8" w:rsidRDefault="00B135E4" w:rsidP="00B135E4">
            <w:pPr>
              <w:pStyle w:val="Header"/>
              <w:rPr>
                <w:rFonts w:ascii="Arial" w:hAnsi="Arial" w:cs="Arial"/>
                <w:b/>
                <w:color w:val="FFFFFF"/>
                <w:szCs w:val="24"/>
              </w:rPr>
            </w:pPr>
            <w:r w:rsidRPr="006557E8">
              <w:rPr>
                <w:rFonts w:ascii="Arial" w:hAnsi="Arial" w:cs="Arial"/>
                <w:szCs w:val="24"/>
              </w:rPr>
              <w:t>Section 6.12</w:t>
            </w:r>
          </w:p>
        </w:tc>
        <w:tc>
          <w:tcPr>
            <w:tcW w:w="1870" w:type="dxa"/>
            <w:tcBorders>
              <w:top w:val="single" w:sz="4" w:space="0" w:color="auto"/>
              <w:left w:val="single" w:sz="4" w:space="0" w:color="auto"/>
              <w:bottom w:val="single" w:sz="4" w:space="0" w:color="auto"/>
              <w:right w:val="single" w:sz="4" w:space="0" w:color="auto"/>
            </w:tcBorders>
          </w:tcPr>
          <w:p w14:paraId="6ED7D1A5" w14:textId="01585343" w:rsidR="00B135E4" w:rsidRPr="00596E18" w:rsidRDefault="00596E18" w:rsidP="00B135E4">
            <w:pPr>
              <w:pStyle w:val="Header"/>
              <w:rPr>
                <w:rFonts w:ascii="Arial" w:hAnsi="Arial" w:cs="Arial"/>
                <w:bCs/>
                <w:color w:val="FFFFFF"/>
                <w:szCs w:val="24"/>
              </w:rPr>
            </w:pPr>
            <w:r w:rsidRPr="00596E18">
              <w:rPr>
                <w:rFonts w:ascii="Arial" w:hAnsi="Arial" w:cs="Arial"/>
                <w:bCs/>
                <w:szCs w:val="24"/>
              </w:rPr>
              <w:t xml:space="preserve">City of </w:t>
            </w:r>
            <w:r>
              <w:rPr>
                <w:rFonts w:ascii="Arial" w:hAnsi="Arial" w:cs="Arial"/>
                <w:bCs/>
                <w:szCs w:val="24"/>
              </w:rPr>
              <w:t>Nedlands</w:t>
            </w:r>
          </w:p>
        </w:tc>
      </w:tr>
      <w:tr w:rsidR="005C165C" w14:paraId="38278BA5" w14:textId="77777777" w:rsidTr="00676C8B">
        <w:tc>
          <w:tcPr>
            <w:tcW w:w="1418" w:type="dxa"/>
            <w:tcBorders>
              <w:top w:val="single" w:sz="4" w:space="0" w:color="auto"/>
              <w:left w:val="single" w:sz="4" w:space="0" w:color="auto"/>
              <w:bottom w:val="single" w:sz="4" w:space="0" w:color="auto"/>
              <w:right w:val="single" w:sz="4" w:space="0" w:color="auto"/>
            </w:tcBorders>
          </w:tcPr>
          <w:p w14:paraId="5CC42C88" w14:textId="7641891A" w:rsidR="00B135E4" w:rsidRPr="006557E8" w:rsidRDefault="00B135E4" w:rsidP="00B135E4">
            <w:pPr>
              <w:pStyle w:val="Header"/>
              <w:rPr>
                <w:rFonts w:ascii="Arial" w:hAnsi="Arial" w:cs="Arial"/>
                <w:b/>
                <w:color w:val="FFFFFF"/>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62D4E469" w14:textId="62318145" w:rsidR="00B135E4" w:rsidRPr="006557E8" w:rsidRDefault="00B135E4" w:rsidP="00B135E4">
            <w:pPr>
              <w:pStyle w:val="Header"/>
              <w:rPr>
                <w:rFonts w:ascii="Arial" w:hAnsi="Arial" w:cs="Arial"/>
                <w:b/>
                <w:color w:val="FFFFFF"/>
                <w:szCs w:val="24"/>
              </w:rPr>
            </w:pPr>
            <w:r w:rsidRPr="006557E8">
              <w:rPr>
                <w:rFonts w:ascii="Arial" w:hAnsi="Arial" w:cs="Arial"/>
                <w:szCs w:val="24"/>
              </w:rPr>
              <w:t>BA60255 Certified building permit - pergola</w:t>
            </w:r>
          </w:p>
        </w:tc>
        <w:tc>
          <w:tcPr>
            <w:tcW w:w="2844" w:type="dxa"/>
            <w:tcBorders>
              <w:top w:val="single" w:sz="4" w:space="0" w:color="auto"/>
              <w:left w:val="single" w:sz="4" w:space="0" w:color="auto"/>
              <w:bottom w:val="single" w:sz="4" w:space="0" w:color="auto"/>
              <w:right w:val="single" w:sz="4" w:space="0" w:color="auto"/>
            </w:tcBorders>
          </w:tcPr>
          <w:p w14:paraId="181BCCF5" w14:textId="4AEDCB63" w:rsidR="00B135E4" w:rsidRPr="006557E8" w:rsidRDefault="00B135E4" w:rsidP="00B135E4">
            <w:pPr>
              <w:pStyle w:val="Header"/>
              <w:rPr>
                <w:rFonts w:ascii="Arial" w:hAnsi="Arial" w:cs="Arial"/>
                <w:b/>
                <w:color w:val="FFFFFF"/>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D929576" w14:textId="6B59E8E4" w:rsidR="00B135E4" w:rsidRPr="006557E8" w:rsidRDefault="00B135E4" w:rsidP="00B135E4">
            <w:pPr>
              <w:pStyle w:val="Header"/>
              <w:rPr>
                <w:rFonts w:ascii="Arial" w:hAnsi="Arial" w:cs="Arial"/>
                <w:b/>
                <w:i/>
                <w:color w:val="FFFFFF"/>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B7CD47D" w14:textId="39EE1435" w:rsidR="00B135E4" w:rsidRPr="006557E8" w:rsidRDefault="00B135E4" w:rsidP="00B135E4">
            <w:pPr>
              <w:pStyle w:val="Header"/>
              <w:rPr>
                <w:rFonts w:ascii="Arial" w:hAnsi="Arial" w:cs="Arial"/>
                <w:b/>
                <w:color w:val="FFFFFF"/>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21F5C5F" w14:textId="344F5EF2" w:rsidR="00B135E4" w:rsidRPr="006557E8" w:rsidRDefault="00B135E4" w:rsidP="00B135E4">
            <w:pPr>
              <w:pStyle w:val="Header"/>
              <w:rPr>
                <w:rFonts w:ascii="Arial" w:hAnsi="Arial" w:cs="Arial"/>
                <w:b/>
                <w:color w:val="FFFFFF"/>
                <w:szCs w:val="24"/>
              </w:rPr>
            </w:pPr>
            <w:r w:rsidRPr="006557E8">
              <w:rPr>
                <w:rFonts w:ascii="Arial" w:hAnsi="Arial" w:cs="Arial"/>
                <w:szCs w:val="24"/>
              </w:rPr>
              <w:t>Louvre Shade</w:t>
            </w:r>
          </w:p>
        </w:tc>
      </w:tr>
      <w:tr w:rsidR="005C165C" w14:paraId="34889C17" w14:textId="77777777" w:rsidTr="00676C8B">
        <w:tc>
          <w:tcPr>
            <w:tcW w:w="1418" w:type="dxa"/>
            <w:tcBorders>
              <w:top w:val="single" w:sz="4" w:space="0" w:color="auto"/>
              <w:left w:val="single" w:sz="4" w:space="0" w:color="auto"/>
              <w:bottom w:val="single" w:sz="4" w:space="0" w:color="auto"/>
              <w:right w:val="single" w:sz="4" w:space="0" w:color="auto"/>
            </w:tcBorders>
          </w:tcPr>
          <w:p w14:paraId="5502798F" w14:textId="17531FF9"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5AFE4F25" w14:textId="6AFE5CF6"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BA58568 Uncertified building permit - Fence</w:t>
            </w:r>
          </w:p>
        </w:tc>
        <w:tc>
          <w:tcPr>
            <w:tcW w:w="2844" w:type="dxa"/>
            <w:tcBorders>
              <w:top w:val="single" w:sz="4" w:space="0" w:color="auto"/>
              <w:left w:val="single" w:sz="4" w:space="0" w:color="auto"/>
              <w:bottom w:val="single" w:sz="4" w:space="0" w:color="auto"/>
              <w:right w:val="single" w:sz="4" w:space="0" w:color="auto"/>
            </w:tcBorders>
          </w:tcPr>
          <w:p w14:paraId="692F235E" w14:textId="3B412A7A"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06CC0B0" w14:textId="4E074D61"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728FD38" w14:textId="093071E3"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A875303" w14:textId="228DB74E" w:rsidR="00995C21" w:rsidRPr="006557E8" w:rsidRDefault="00995C21" w:rsidP="00995C21">
            <w:pPr>
              <w:pStyle w:val="Header"/>
              <w:rPr>
                <w:rFonts w:ascii="Arial" w:hAnsi="Arial" w:cs="Arial"/>
                <w:color w:val="000000"/>
                <w:szCs w:val="24"/>
              </w:rPr>
            </w:pPr>
            <w:r w:rsidRPr="006557E8">
              <w:rPr>
                <w:rFonts w:ascii="Arial" w:hAnsi="Arial" w:cs="Arial"/>
                <w:szCs w:val="24"/>
              </w:rPr>
              <w:t>Mr D Harrison</w:t>
            </w:r>
          </w:p>
        </w:tc>
      </w:tr>
      <w:tr w:rsidR="005C165C" w14:paraId="2D6B9C2A" w14:textId="77777777" w:rsidTr="00676C8B">
        <w:tc>
          <w:tcPr>
            <w:tcW w:w="1418" w:type="dxa"/>
            <w:tcBorders>
              <w:top w:val="single" w:sz="4" w:space="0" w:color="auto"/>
              <w:left w:val="single" w:sz="4" w:space="0" w:color="auto"/>
              <w:bottom w:val="single" w:sz="4" w:space="0" w:color="auto"/>
              <w:right w:val="single" w:sz="4" w:space="0" w:color="auto"/>
            </w:tcBorders>
          </w:tcPr>
          <w:p w14:paraId="0E8317E8" w14:textId="31BDFAC3"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5638CFE9" w14:textId="6049D2FF"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BA60277 Certified building permit - Pergola</w:t>
            </w:r>
          </w:p>
        </w:tc>
        <w:tc>
          <w:tcPr>
            <w:tcW w:w="2844" w:type="dxa"/>
            <w:tcBorders>
              <w:top w:val="single" w:sz="4" w:space="0" w:color="auto"/>
              <w:left w:val="single" w:sz="4" w:space="0" w:color="auto"/>
              <w:bottom w:val="single" w:sz="4" w:space="0" w:color="auto"/>
              <w:right w:val="single" w:sz="4" w:space="0" w:color="auto"/>
            </w:tcBorders>
          </w:tcPr>
          <w:p w14:paraId="5C8CF310" w14:textId="0B305768"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655895A" w14:textId="5895F14B"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A8301AF" w14:textId="0B56B326"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EE4750F" w14:textId="182377AC" w:rsidR="00995C21" w:rsidRPr="006557E8" w:rsidRDefault="00995C21" w:rsidP="00995C21">
            <w:pPr>
              <w:pStyle w:val="Header"/>
              <w:rPr>
                <w:rFonts w:ascii="Arial" w:hAnsi="Arial" w:cs="Arial"/>
                <w:color w:val="000000"/>
                <w:szCs w:val="24"/>
              </w:rPr>
            </w:pPr>
            <w:r w:rsidRPr="006557E8">
              <w:rPr>
                <w:rFonts w:ascii="Arial" w:hAnsi="Arial" w:cs="Arial"/>
                <w:szCs w:val="24"/>
              </w:rPr>
              <w:t>Louvre Shade</w:t>
            </w:r>
          </w:p>
        </w:tc>
      </w:tr>
      <w:tr w:rsidR="005C165C" w14:paraId="79F47FAA" w14:textId="77777777" w:rsidTr="00676C8B">
        <w:tc>
          <w:tcPr>
            <w:tcW w:w="1418" w:type="dxa"/>
            <w:tcBorders>
              <w:top w:val="single" w:sz="4" w:space="0" w:color="auto"/>
              <w:left w:val="single" w:sz="4" w:space="0" w:color="auto"/>
              <w:bottom w:val="single" w:sz="4" w:space="0" w:color="auto"/>
              <w:right w:val="single" w:sz="4" w:space="0" w:color="auto"/>
            </w:tcBorders>
          </w:tcPr>
          <w:p w14:paraId="1BE88E8E" w14:textId="23B2C42C"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43B1ADE9" w14:textId="1C1C98CA"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BA58477 Certified building permit - Office Fitout</w:t>
            </w:r>
          </w:p>
        </w:tc>
        <w:tc>
          <w:tcPr>
            <w:tcW w:w="2844" w:type="dxa"/>
            <w:tcBorders>
              <w:top w:val="single" w:sz="4" w:space="0" w:color="auto"/>
              <w:left w:val="single" w:sz="4" w:space="0" w:color="auto"/>
              <w:bottom w:val="single" w:sz="4" w:space="0" w:color="auto"/>
              <w:right w:val="single" w:sz="4" w:space="0" w:color="auto"/>
            </w:tcBorders>
          </w:tcPr>
          <w:p w14:paraId="126992B2" w14:textId="101E37D5"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72D8257" w14:textId="72508D90"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7EE2EFB" w14:textId="1753CD71"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78D11E5" w14:textId="04FD32E8" w:rsidR="00995C21" w:rsidRPr="006557E8" w:rsidRDefault="00995C21" w:rsidP="00995C21">
            <w:pPr>
              <w:pStyle w:val="Header"/>
              <w:rPr>
                <w:rFonts w:ascii="Arial" w:hAnsi="Arial" w:cs="Arial"/>
                <w:color w:val="000000"/>
                <w:szCs w:val="24"/>
              </w:rPr>
            </w:pPr>
            <w:r w:rsidRPr="006557E8">
              <w:rPr>
                <w:rFonts w:ascii="Arial" w:hAnsi="Arial" w:cs="Arial"/>
                <w:szCs w:val="24"/>
              </w:rPr>
              <w:t>Medifit Pty Ltd</w:t>
            </w:r>
          </w:p>
        </w:tc>
      </w:tr>
      <w:tr w:rsidR="005C165C" w14:paraId="378A18FC" w14:textId="77777777" w:rsidTr="00676C8B">
        <w:tc>
          <w:tcPr>
            <w:tcW w:w="1418" w:type="dxa"/>
            <w:tcBorders>
              <w:top w:val="single" w:sz="4" w:space="0" w:color="auto"/>
              <w:left w:val="single" w:sz="4" w:space="0" w:color="auto"/>
              <w:bottom w:val="single" w:sz="4" w:space="0" w:color="auto"/>
              <w:right w:val="single" w:sz="4" w:space="0" w:color="auto"/>
            </w:tcBorders>
          </w:tcPr>
          <w:p w14:paraId="71F0754A" w14:textId="0096B35F"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30D07CAA" w14:textId="306BE2C2"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BA60299 Occupancy Permit - Medical Centre and Carpark</w:t>
            </w:r>
          </w:p>
        </w:tc>
        <w:tc>
          <w:tcPr>
            <w:tcW w:w="2844" w:type="dxa"/>
            <w:tcBorders>
              <w:top w:val="single" w:sz="4" w:space="0" w:color="auto"/>
              <w:left w:val="single" w:sz="4" w:space="0" w:color="auto"/>
              <w:bottom w:val="single" w:sz="4" w:space="0" w:color="auto"/>
              <w:right w:val="single" w:sz="4" w:space="0" w:color="auto"/>
            </w:tcBorders>
          </w:tcPr>
          <w:p w14:paraId="494B4512" w14:textId="35E6FC81"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7A5B008" w14:textId="79719F8A"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A5F23B5" w14:textId="17025BFC" w:rsidR="00995C21" w:rsidRPr="006557E8" w:rsidRDefault="00995C21" w:rsidP="00995C21">
            <w:pPr>
              <w:pStyle w:val="Header"/>
              <w:rPr>
                <w:rFonts w:ascii="Arial" w:hAnsi="Arial" w:cs="Arial"/>
                <w:color w:val="000000"/>
                <w:szCs w:val="24"/>
              </w:rPr>
            </w:pPr>
            <w:r w:rsidRPr="006557E8">
              <w:rPr>
                <w:rFonts w:ascii="Arial" w:hAnsi="Arial" w:cs="Arial"/>
                <w:szCs w:val="24"/>
              </w:rPr>
              <w:t>s58.1</w:t>
            </w:r>
          </w:p>
        </w:tc>
        <w:tc>
          <w:tcPr>
            <w:tcW w:w="1870" w:type="dxa"/>
            <w:tcBorders>
              <w:top w:val="single" w:sz="4" w:space="0" w:color="auto"/>
              <w:left w:val="single" w:sz="4" w:space="0" w:color="auto"/>
              <w:bottom w:val="single" w:sz="4" w:space="0" w:color="auto"/>
              <w:right w:val="single" w:sz="4" w:space="0" w:color="auto"/>
            </w:tcBorders>
          </w:tcPr>
          <w:p w14:paraId="0EE9B9D0" w14:textId="508F86EC" w:rsidR="00995C21" w:rsidRPr="006557E8" w:rsidRDefault="00995C21" w:rsidP="00995C21">
            <w:pPr>
              <w:pStyle w:val="Header"/>
              <w:rPr>
                <w:rFonts w:ascii="Arial" w:hAnsi="Arial" w:cs="Arial"/>
                <w:color w:val="000000"/>
                <w:szCs w:val="24"/>
              </w:rPr>
            </w:pPr>
            <w:r w:rsidRPr="006557E8">
              <w:rPr>
                <w:rFonts w:ascii="Arial" w:hAnsi="Arial" w:cs="Arial"/>
                <w:szCs w:val="24"/>
              </w:rPr>
              <w:t>JMG Building Surveyors</w:t>
            </w:r>
          </w:p>
        </w:tc>
      </w:tr>
      <w:tr w:rsidR="005C165C" w14:paraId="7137B21C" w14:textId="77777777" w:rsidTr="00676C8B">
        <w:tc>
          <w:tcPr>
            <w:tcW w:w="1418" w:type="dxa"/>
            <w:tcBorders>
              <w:top w:val="single" w:sz="4" w:space="0" w:color="auto"/>
              <w:left w:val="single" w:sz="4" w:space="0" w:color="auto"/>
              <w:bottom w:val="single" w:sz="4" w:space="0" w:color="auto"/>
              <w:right w:val="single" w:sz="4" w:space="0" w:color="auto"/>
            </w:tcBorders>
          </w:tcPr>
          <w:p w14:paraId="04161D90" w14:textId="2D37E44D"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5F78D31C" w14:textId="543E2C46"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BA60236 Certified building permit - Pergola</w:t>
            </w:r>
          </w:p>
        </w:tc>
        <w:tc>
          <w:tcPr>
            <w:tcW w:w="2844" w:type="dxa"/>
            <w:tcBorders>
              <w:top w:val="single" w:sz="4" w:space="0" w:color="auto"/>
              <w:left w:val="single" w:sz="4" w:space="0" w:color="auto"/>
              <w:bottom w:val="single" w:sz="4" w:space="0" w:color="auto"/>
              <w:right w:val="single" w:sz="4" w:space="0" w:color="auto"/>
            </w:tcBorders>
          </w:tcPr>
          <w:p w14:paraId="3947C30C" w14:textId="70354C26"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1127017" w14:textId="47B73C06"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B62D5D6" w14:textId="5B869383"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9B21E0C" w14:textId="54D5E08E" w:rsidR="00995C21" w:rsidRPr="006557E8" w:rsidRDefault="00995C21" w:rsidP="00995C21">
            <w:pPr>
              <w:pStyle w:val="Header"/>
              <w:rPr>
                <w:rFonts w:ascii="Arial" w:hAnsi="Arial" w:cs="Arial"/>
                <w:color w:val="000000"/>
                <w:szCs w:val="24"/>
              </w:rPr>
            </w:pPr>
            <w:r w:rsidRPr="006557E8">
              <w:rPr>
                <w:rFonts w:ascii="Arial" w:hAnsi="Arial" w:cs="Arial"/>
                <w:szCs w:val="24"/>
              </w:rPr>
              <w:t>Louvre Shade</w:t>
            </w:r>
          </w:p>
        </w:tc>
      </w:tr>
      <w:tr w:rsidR="005C165C" w14:paraId="5C9DDD97" w14:textId="77777777" w:rsidTr="00676C8B">
        <w:tc>
          <w:tcPr>
            <w:tcW w:w="1418" w:type="dxa"/>
            <w:tcBorders>
              <w:top w:val="single" w:sz="4" w:space="0" w:color="auto"/>
              <w:left w:val="single" w:sz="4" w:space="0" w:color="auto"/>
              <w:bottom w:val="single" w:sz="4" w:space="0" w:color="auto"/>
              <w:right w:val="single" w:sz="4" w:space="0" w:color="auto"/>
            </w:tcBorders>
          </w:tcPr>
          <w:p w14:paraId="61DA24B4" w14:textId="2C148ADE"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08BEE5A9" w14:textId="2B2033FA"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BA52241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1E7D36D3" w14:textId="0D76C2AF"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4ACF97F" w14:textId="20176448"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AEC437F" w14:textId="3C6ED42E"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4E6281F" w14:textId="02CEC121" w:rsidR="00995C21" w:rsidRPr="006557E8" w:rsidRDefault="00995C21" w:rsidP="00995C21">
            <w:pPr>
              <w:pStyle w:val="Header"/>
              <w:rPr>
                <w:rFonts w:ascii="Arial" w:hAnsi="Arial" w:cs="Arial"/>
                <w:color w:val="000000"/>
                <w:szCs w:val="24"/>
              </w:rPr>
            </w:pPr>
            <w:r w:rsidRPr="006557E8">
              <w:rPr>
                <w:rFonts w:ascii="Arial" w:hAnsi="Arial" w:cs="Arial"/>
                <w:szCs w:val="24"/>
              </w:rPr>
              <w:t>Select Pools</w:t>
            </w:r>
          </w:p>
        </w:tc>
      </w:tr>
      <w:tr w:rsidR="005C165C" w14:paraId="052A723E" w14:textId="77777777" w:rsidTr="00676C8B">
        <w:tc>
          <w:tcPr>
            <w:tcW w:w="1418" w:type="dxa"/>
            <w:tcBorders>
              <w:top w:val="single" w:sz="4" w:space="0" w:color="auto"/>
              <w:left w:val="single" w:sz="4" w:space="0" w:color="auto"/>
              <w:bottom w:val="single" w:sz="4" w:space="0" w:color="auto"/>
              <w:right w:val="single" w:sz="4" w:space="0" w:color="auto"/>
            </w:tcBorders>
          </w:tcPr>
          <w:p w14:paraId="7E2B9123" w14:textId="50D3CF5A" w:rsidR="00995C21" w:rsidRPr="006557E8" w:rsidRDefault="00995C21" w:rsidP="00995C21">
            <w:pPr>
              <w:pStyle w:val="Header"/>
              <w:rPr>
                <w:rFonts w:ascii="Arial" w:hAnsi="Arial" w:cs="Arial"/>
                <w:color w:val="000000"/>
                <w:szCs w:val="24"/>
              </w:rPr>
            </w:pPr>
            <w:r w:rsidRPr="006557E8">
              <w:rPr>
                <w:rFonts w:ascii="Arial" w:hAnsi="Arial" w:cs="Arial"/>
                <w:szCs w:val="24"/>
              </w:rPr>
              <w:t>2/04/2020</w:t>
            </w:r>
          </w:p>
        </w:tc>
        <w:tc>
          <w:tcPr>
            <w:tcW w:w="3657" w:type="dxa"/>
            <w:tcBorders>
              <w:top w:val="single" w:sz="4" w:space="0" w:color="auto"/>
              <w:left w:val="single" w:sz="4" w:space="0" w:color="auto"/>
              <w:bottom w:val="single" w:sz="4" w:space="0" w:color="auto"/>
              <w:right w:val="single" w:sz="4" w:space="0" w:color="auto"/>
            </w:tcBorders>
          </w:tcPr>
          <w:p w14:paraId="686BDFC7" w14:textId="68C68AA9"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BA51442 Building Approval Certificate - Alterations</w:t>
            </w:r>
          </w:p>
        </w:tc>
        <w:tc>
          <w:tcPr>
            <w:tcW w:w="2844" w:type="dxa"/>
            <w:tcBorders>
              <w:top w:val="single" w:sz="4" w:space="0" w:color="auto"/>
              <w:left w:val="single" w:sz="4" w:space="0" w:color="auto"/>
              <w:bottom w:val="single" w:sz="4" w:space="0" w:color="auto"/>
              <w:right w:val="single" w:sz="4" w:space="0" w:color="auto"/>
            </w:tcBorders>
          </w:tcPr>
          <w:p w14:paraId="0D74BD12" w14:textId="23C25382"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28624F8" w14:textId="710A5B18"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F45183B" w14:textId="3555A2C1" w:rsidR="00995C21" w:rsidRPr="006557E8" w:rsidRDefault="00995C21" w:rsidP="00995C21">
            <w:pPr>
              <w:pStyle w:val="Header"/>
              <w:rPr>
                <w:rFonts w:ascii="Arial" w:hAnsi="Arial" w:cs="Arial"/>
                <w:color w:val="000000"/>
                <w:szCs w:val="24"/>
              </w:rPr>
            </w:pPr>
            <w:r w:rsidRPr="006557E8">
              <w:rPr>
                <w:rFonts w:ascii="Arial" w:hAnsi="Arial" w:cs="Arial"/>
                <w:szCs w:val="24"/>
              </w:rPr>
              <w:t>s58.1</w:t>
            </w:r>
          </w:p>
        </w:tc>
        <w:tc>
          <w:tcPr>
            <w:tcW w:w="1870" w:type="dxa"/>
            <w:tcBorders>
              <w:top w:val="single" w:sz="4" w:space="0" w:color="auto"/>
              <w:left w:val="single" w:sz="4" w:space="0" w:color="auto"/>
              <w:bottom w:val="single" w:sz="4" w:space="0" w:color="auto"/>
              <w:right w:val="single" w:sz="4" w:space="0" w:color="auto"/>
            </w:tcBorders>
          </w:tcPr>
          <w:p w14:paraId="18BF7CFB" w14:textId="3151837B" w:rsidR="00995C21" w:rsidRPr="006557E8" w:rsidRDefault="00995C21" w:rsidP="00995C21">
            <w:pPr>
              <w:pStyle w:val="Header"/>
              <w:rPr>
                <w:rFonts w:ascii="Arial" w:hAnsi="Arial" w:cs="Arial"/>
                <w:color w:val="000000"/>
                <w:szCs w:val="24"/>
              </w:rPr>
            </w:pPr>
            <w:r w:rsidRPr="006557E8">
              <w:rPr>
                <w:rFonts w:ascii="Arial" w:hAnsi="Arial" w:cs="Arial"/>
                <w:szCs w:val="24"/>
              </w:rPr>
              <w:t>Resolve Group Pty Ltd</w:t>
            </w:r>
          </w:p>
        </w:tc>
      </w:tr>
      <w:tr w:rsidR="005C165C" w14:paraId="4BBF0EF4" w14:textId="77777777" w:rsidTr="00676C8B">
        <w:tc>
          <w:tcPr>
            <w:tcW w:w="1418" w:type="dxa"/>
            <w:tcBorders>
              <w:top w:val="single" w:sz="4" w:space="0" w:color="auto"/>
              <w:left w:val="single" w:sz="4" w:space="0" w:color="auto"/>
              <w:bottom w:val="single" w:sz="4" w:space="0" w:color="auto"/>
              <w:right w:val="single" w:sz="4" w:space="0" w:color="auto"/>
            </w:tcBorders>
          </w:tcPr>
          <w:p w14:paraId="30247820" w14:textId="1F2DD675" w:rsidR="00995C21" w:rsidRPr="006557E8" w:rsidRDefault="00995C21" w:rsidP="00995C21">
            <w:pPr>
              <w:pStyle w:val="Header"/>
              <w:rPr>
                <w:rFonts w:ascii="Arial" w:hAnsi="Arial" w:cs="Arial"/>
                <w:color w:val="000000"/>
                <w:szCs w:val="24"/>
              </w:rPr>
            </w:pPr>
            <w:r w:rsidRPr="006557E8">
              <w:rPr>
                <w:rFonts w:ascii="Arial" w:hAnsi="Arial" w:cs="Arial"/>
                <w:szCs w:val="24"/>
              </w:rPr>
              <w:t>2/04/2020</w:t>
            </w:r>
          </w:p>
        </w:tc>
        <w:tc>
          <w:tcPr>
            <w:tcW w:w="3657" w:type="dxa"/>
            <w:tcBorders>
              <w:top w:val="single" w:sz="4" w:space="0" w:color="auto"/>
              <w:left w:val="single" w:sz="4" w:space="0" w:color="auto"/>
              <w:bottom w:val="single" w:sz="4" w:space="0" w:color="auto"/>
              <w:right w:val="single" w:sz="4" w:space="0" w:color="auto"/>
            </w:tcBorders>
          </w:tcPr>
          <w:p w14:paraId="0221287D" w14:textId="3C891900"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BA59515</w:t>
            </w:r>
          </w:p>
        </w:tc>
        <w:tc>
          <w:tcPr>
            <w:tcW w:w="2844" w:type="dxa"/>
            <w:tcBorders>
              <w:top w:val="single" w:sz="4" w:space="0" w:color="auto"/>
              <w:left w:val="single" w:sz="4" w:space="0" w:color="auto"/>
              <w:bottom w:val="single" w:sz="4" w:space="0" w:color="auto"/>
              <w:right w:val="single" w:sz="4" w:space="0" w:color="auto"/>
            </w:tcBorders>
          </w:tcPr>
          <w:p w14:paraId="4D1AF41D" w14:textId="7290EE50"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E13D8ED" w14:textId="3D1360AF"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A75C526" w14:textId="2B70E986"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31946D5" w14:textId="25BB8C41" w:rsidR="00995C21" w:rsidRPr="006557E8" w:rsidRDefault="00995C21" w:rsidP="00995C21">
            <w:pPr>
              <w:pStyle w:val="Header"/>
              <w:rPr>
                <w:rFonts w:ascii="Arial" w:hAnsi="Arial" w:cs="Arial"/>
                <w:color w:val="000000"/>
                <w:szCs w:val="24"/>
              </w:rPr>
            </w:pPr>
            <w:r w:rsidRPr="006557E8">
              <w:rPr>
                <w:rFonts w:ascii="Arial" w:hAnsi="Arial" w:cs="Arial"/>
                <w:szCs w:val="24"/>
              </w:rPr>
              <w:t>Quality Dolphin Pools</w:t>
            </w:r>
          </w:p>
        </w:tc>
      </w:tr>
      <w:tr w:rsidR="005C165C" w14:paraId="34018B56" w14:textId="77777777" w:rsidTr="00676C8B">
        <w:tc>
          <w:tcPr>
            <w:tcW w:w="1418" w:type="dxa"/>
            <w:tcBorders>
              <w:top w:val="single" w:sz="4" w:space="0" w:color="auto"/>
              <w:left w:val="single" w:sz="4" w:space="0" w:color="auto"/>
              <w:bottom w:val="single" w:sz="4" w:space="0" w:color="auto"/>
              <w:right w:val="single" w:sz="4" w:space="0" w:color="auto"/>
            </w:tcBorders>
          </w:tcPr>
          <w:p w14:paraId="426B91BD" w14:textId="27005389" w:rsidR="00995C21" w:rsidRPr="006557E8" w:rsidRDefault="00995C21" w:rsidP="00995C21">
            <w:pPr>
              <w:pStyle w:val="Header"/>
              <w:rPr>
                <w:rFonts w:ascii="Arial" w:hAnsi="Arial" w:cs="Arial"/>
                <w:color w:val="000000"/>
                <w:szCs w:val="24"/>
              </w:rPr>
            </w:pPr>
            <w:r w:rsidRPr="006557E8">
              <w:rPr>
                <w:rFonts w:ascii="Arial" w:hAnsi="Arial" w:cs="Arial"/>
                <w:szCs w:val="24"/>
              </w:rPr>
              <w:t>2/04/2020</w:t>
            </w:r>
          </w:p>
        </w:tc>
        <w:tc>
          <w:tcPr>
            <w:tcW w:w="3657" w:type="dxa"/>
            <w:tcBorders>
              <w:top w:val="single" w:sz="4" w:space="0" w:color="auto"/>
              <w:left w:val="single" w:sz="4" w:space="0" w:color="auto"/>
              <w:bottom w:val="single" w:sz="4" w:space="0" w:color="auto"/>
              <w:right w:val="single" w:sz="4" w:space="0" w:color="auto"/>
            </w:tcBorders>
          </w:tcPr>
          <w:p w14:paraId="33C2C738" w14:textId="529171E8"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BA60431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526174BA" w14:textId="30CBA188"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FC7E50C" w14:textId="0F00A67E"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2AB09A0" w14:textId="26FFD936"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69D1A29" w14:textId="403CB140" w:rsidR="00995C21" w:rsidRPr="006557E8" w:rsidRDefault="00995C21" w:rsidP="00995C21">
            <w:pPr>
              <w:pStyle w:val="Header"/>
              <w:rPr>
                <w:rFonts w:ascii="Arial" w:hAnsi="Arial" w:cs="Arial"/>
                <w:color w:val="000000"/>
                <w:szCs w:val="24"/>
              </w:rPr>
            </w:pPr>
            <w:r w:rsidRPr="006557E8">
              <w:rPr>
                <w:rFonts w:ascii="Arial" w:hAnsi="Arial" w:cs="Arial"/>
                <w:szCs w:val="24"/>
              </w:rPr>
              <w:t>Mrs S M Webb</w:t>
            </w:r>
          </w:p>
        </w:tc>
      </w:tr>
      <w:tr w:rsidR="005C165C" w14:paraId="31E40CA6" w14:textId="77777777" w:rsidTr="00676C8B">
        <w:tc>
          <w:tcPr>
            <w:tcW w:w="1418" w:type="dxa"/>
            <w:tcBorders>
              <w:top w:val="single" w:sz="4" w:space="0" w:color="auto"/>
              <w:left w:val="single" w:sz="4" w:space="0" w:color="auto"/>
              <w:bottom w:val="single" w:sz="4" w:space="0" w:color="auto"/>
              <w:right w:val="single" w:sz="4" w:space="0" w:color="auto"/>
            </w:tcBorders>
          </w:tcPr>
          <w:p w14:paraId="23E74C7A" w14:textId="7368CCC6" w:rsidR="00995C21" w:rsidRPr="006557E8" w:rsidRDefault="00995C21" w:rsidP="00995C21">
            <w:pPr>
              <w:pStyle w:val="Header"/>
              <w:rPr>
                <w:rFonts w:ascii="Arial" w:hAnsi="Arial" w:cs="Arial"/>
                <w:color w:val="000000"/>
                <w:szCs w:val="24"/>
              </w:rPr>
            </w:pPr>
            <w:r w:rsidRPr="006557E8">
              <w:rPr>
                <w:rFonts w:ascii="Arial" w:hAnsi="Arial" w:cs="Arial"/>
                <w:szCs w:val="24"/>
              </w:rPr>
              <w:t>3/04/2020</w:t>
            </w:r>
          </w:p>
        </w:tc>
        <w:tc>
          <w:tcPr>
            <w:tcW w:w="3657" w:type="dxa"/>
            <w:tcBorders>
              <w:top w:val="single" w:sz="4" w:space="0" w:color="auto"/>
              <w:left w:val="single" w:sz="4" w:space="0" w:color="auto"/>
              <w:bottom w:val="single" w:sz="4" w:space="0" w:color="auto"/>
              <w:right w:val="single" w:sz="4" w:space="0" w:color="auto"/>
            </w:tcBorders>
          </w:tcPr>
          <w:p w14:paraId="7B6DA009" w14:textId="1684B0AF"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3045427 -Withdrawn Parking Infringement Notice - Compassionate Grounds</w:t>
            </w:r>
          </w:p>
        </w:tc>
        <w:tc>
          <w:tcPr>
            <w:tcW w:w="2844" w:type="dxa"/>
            <w:tcBorders>
              <w:top w:val="single" w:sz="4" w:space="0" w:color="auto"/>
              <w:left w:val="single" w:sz="4" w:space="0" w:color="auto"/>
              <w:bottom w:val="single" w:sz="4" w:space="0" w:color="auto"/>
              <w:right w:val="single" w:sz="4" w:space="0" w:color="auto"/>
            </w:tcBorders>
          </w:tcPr>
          <w:p w14:paraId="37A1708E" w14:textId="7B7ADAA6" w:rsidR="00995C21" w:rsidRPr="006557E8" w:rsidRDefault="00995C21" w:rsidP="00995C21">
            <w:pPr>
              <w:pStyle w:val="Header"/>
              <w:rPr>
                <w:rFonts w:ascii="Arial" w:hAnsi="Arial" w:cs="Arial"/>
                <w:color w:val="000000"/>
                <w:szCs w:val="24"/>
              </w:rPr>
            </w:pPr>
            <w:r w:rsidRPr="006557E8">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4767D805" w14:textId="33231189" w:rsidR="00995C21" w:rsidRPr="006557E8" w:rsidRDefault="00995C21" w:rsidP="00995C21">
            <w:pPr>
              <w:pStyle w:val="Header"/>
              <w:rPr>
                <w:rFonts w:ascii="Arial" w:hAnsi="Arial" w:cs="Arial"/>
                <w:color w:val="000000"/>
                <w:szCs w:val="24"/>
              </w:rPr>
            </w:pPr>
            <w:r w:rsidRPr="006557E8">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75D708E3" w14:textId="636478BA" w:rsidR="00995C21" w:rsidRPr="006557E8" w:rsidRDefault="00995C21" w:rsidP="00995C21">
            <w:pPr>
              <w:pStyle w:val="Header"/>
              <w:rPr>
                <w:rFonts w:ascii="Arial" w:hAnsi="Arial" w:cs="Arial"/>
                <w:color w:val="000000"/>
                <w:szCs w:val="24"/>
              </w:rPr>
            </w:pPr>
            <w:r w:rsidRPr="006557E8">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557CDAD5" w14:textId="20786E1C" w:rsidR="00995C21" w:rsidRPr="006557E8" w:rsidRDefault="00995C21" w:rsidP="00995C21">
            <w:pPr>
              <w:pStyle w:val="Header"/>
              <w:rPr>
                <w:rFonts w:ascii="Arial" w:hAnsi="Arial" w:cs="Arial"/>
                <w:color w:val="000000"/>
                <w:szCs w:val="24"/>
              </w:rPr>
            </w:pPr>
            <w:r w:rsidRPr="006557E8">
              <w:rPr>
                <w:rFonts w:ascii="Arial" w:hAnsi="Arial" w:cs="Arial"/>
                <w:szCs w:val="24"/>
              </w:rPr>
              <w:t>Farzane Parjoomand</w:t>
            </w:r>
          </w:p>
        </w:tc>
      </w:tr>
      <w:tr w:rsidR="005C165C" w14:paraId="5369AA76" w14:textId="77777777" w:rsidTr="00676C8B">
        <w:tc>
          <w:tcPr>
            <w:tcW w:w="1418" w:type="dxa"/>
            <w:tcBorders>
              <w:top w:val="single" w:sz="4" w:space="0" w:color="auto"/>
              <w:left w:val="single" w:sz="4" w:space="0" w:color="auto"/>
              <w:bottom w:val="single" w:sz="4" w:space="0" w:color="auto"/>
              <w:right w:val="single" w:sz="4" w:space="0" w:color="auto"/>
            </w:tcBorders>
          </w:tcPr>
          <w:p w14:paraId="28B756E6" w14:textId="4724E949" w:rsidR="00995C21" w:rsidRPr="006557E8" w:rsidRDefault="00995C21" w:rsidP="00995C21">
            <w:pPr>
              <w:pStyle w:val="Header"/>
              <w:rPr>
                <w:rFonts w:ascii="Arial" w:hAnsi="Arial" w:cs="Arial"/>
                <w:color w:val="000000"/>
                <w:szCs w:val="24"/>
              </w:rPr>
            </w:pPr>
            <w:r w:rsidRPr="006557E8">
              <w:rPr>
                <w:rFonts w:ascii="Arial" w:hAnsi="Arial" w:cs="Arial"/>
                <w:szCs w:val="24"/>
              </w:rPr>
              <w:t>6/04/2020</w:t>
            </w:r>
          </w:p>
        </w:tc>
        <w:tc>
          <w:tcPr>
            <w:tcW w:w="3657" w:type="dxa"/>
            <w:tcBorders>
              <w:top w:val="single" w:sz="4" w:space="0" w:color="auto"/>
              <w:left w:val="single" w:sz="4" w:space="0" w:color="auto"/>
              <w:bottom w:val="single" w:sz="4" w:space="0" w:color="auto"/>
              <w:right w:val="single" w:sz="4" w:space="0" w:color="auto"/>
            </w:tcBorders>
          </w:tcPr>
          <w:p w14:paraId="1C8D8907" w14:textId="6E166970"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BA58454 Certified building permit - Amendments</w:t>
            </w:r>
          </w:p>
        </w:tc>
        <w:tc>
          <w:tcPr>
            <w:tcW w:w="2844" w:type="dxa"/>
            <w:tcBorders>
              <w:top w:val="single" w:sz="4" w:space="0" w:color="auto"/>
              <w:left w:val="single" w:sz="4" w:space="0" w:color="auto"/>
              <w:bottom w:val="single" w:sz="4" w:space="0" w:color="auto"/>
              <w:right w:val="single" w:sz="4" w:space="0" w:color="auto"/>
            </w:tcBorders>
          </w:tcPr>
          <w:p w14:paraId="7CCE925A" w14:textId="6CD7D84F"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BD18B79" w14:textId="2F923AD2"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0E04F56" w14:textId="17E76854"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85080CA" w14:textId="239A106C" w:rsidR="00995C21" w:rsidRPr="006557E8" w:rsidRDefault="00995C21" w:rsidP="00995C21">
            <w:pPr>
              <w:pStyle w:val="Header"/>
              <w:rPr>
                <w:rFonts w:ascii="Arial" w:hAnsi="Arial" w:cs="Arial"/>
                <w:color w:val="000000"/>
                <w:szCs w:val="24"/>
              </w:rPr>
            </w:pPr>
            <w:r w:rsidRPr="006557E8">
              <w:rPr>
                <w:rFonts w:ascii="Arial" w:hAnsi="Arial" w:cs="Arial"/>
                <w:szCs w:val="24"/>
              </w:rPr>
              <w:t>Mr T Hoskin</w:t>
            </w:r>
          </w:p>
        </w:tc>
      </w:tr>
      <w:tr w:rsidR="005C165C" w14:paraId="5FDA515F" w14:textId="77777777" w:rsidTr="00676C8B">
        <w:tc>
          <w:tcPr>
            <w:tcW w:w="1418" w:type="dxa"/>
            <w:tcBorders>
              <w:top w:val="single" w:sz="4" w:space="0" w:color="auto"/>
              <w:left w:val="single" w:sz="4" w:space="0" w:color="auto"/>
              <w:bottom w:val="single" w:sz="4" w:space="0" w:color="auto"/>
              <w:right w:val="single" w:sz="4" w:space="0" w:color="auto"/>
            </w:tcBorders>
          </w:tcPr>
          <w:p w14:paraId="026C268D" w14:textId="6874B1A9" w:rsidR="00995C21" w:rsidRPr="006557E8" w:rsidRDefault="00995C21" w:rsidP="00995C21">
            <w:pPr>
              <w:pStyle w:val="Header"/>
              <w:rPr>
                <w:rFonts w:ascii="Arial" w:hAnsi="Arial" w:cs="Arial"/>
                <w:color w:val="000000"/>
                <w:szCs w:val="24"/>
              </w:rPr>
            </w:pPr>
            <w:r w:rsidRPr="006557E8">
              <w:rPr>
                <w:rFonts w:ascii="Arial" w:hAnsi="Arial" w:cs="Arial"/>
                <w:szCs w:val="24"/>
              </w:rPr>
              <w:t>6/04/2020</w:t>
            </w:r>
          </w:p>
        </w:tc>
        <w:tc>
          <w:tcPr>
            <w:tcW w:w="3657" w:type="dxa"/>
            <w:tcBorders>
              <w:top w:val="single" w:sz="4" w:space="0" w:color="auto"/>
              <w:left w:val="single" w:sz="4" w:space="0" w:color="auto"/>
              <w:bottom w:val="single" w:sz="4" w:space="0" w:color="auto"/>
              <w:right w:val="single" w:sz="4" w:space="0" w:color="auto"/>
            </w:tcBorders>
          </w:tcPr>
          <w:p w14:paraId="0A0FA4F3" w14:textId="5FD08399"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BA60520 Certified building permit - Retaining walls</w:t>
            </w:r>
          </w:p>
        </w:tc>
        <w:tc>
          <w:tcPr>
            <w:tcW w:w="2844" w:type="dxa"/>
            <w:tcBorders>
              <w:top w:val="single" w:sz="4" w:space="0" w:color="auto"/>
              <w:left w:val="single" w:sz="4" w:space="0" w:color="auto"/>
              <w:bottom w:val="single" w:sz="4" w:space="0" w:color="auto"/>
              <w:right w:val="single" w:sz="4" w:space="0" w:color="auto"/>
            </w:tcBorders>
          </w:tcPr>
          <w:p w14:paraId="1537BAD3" w14:textId="5D55714D"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606F222" w14:textId="31E88651"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383C381" w14:textId="4075A81E"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0EFF017" w14:textId="7CBF66CE" w:rsidR="00995C21" w:rsidRPr="006557E8" w:rsidRDefault="00995C21" w:rsidP="00995C21">
            <w:pPr>
              <w:pStyle w:val="Header"/>
              <w:rPr>
                <w:rFonts w:ascii="Arial" w:hAnsi="Arial" w:cs="Arial"/>
                <w:color w:val="000000"/>
                <w:szCs w:val="24"/>
              </w:rPr>
            </w:pPr>
            <w:r w:rsidRPr="006557E8">
              <w:rPr>
                <w:rFonts w:ascii="Arial" w:hAnsi="Arial" w:cs="Arial"/>
                <w:szCs w:val="24"/>
              </w:rPr>
              <w:t>Atrium Homes (WA) Pty Ltd</w:t>
            </w:r>
          </w:p>
        </w:tc>
      </w:tr>
      <w:tr w:rsidR="005C165C" w14:paraId="49F5FF50" w14:textId="77777777" w:rsidTr="00676C8B">
        <w:tc>
          <w:tcPr>
            <w:tcW w:w="1418" w:type="dxa"/>
            <w:tcBorders>
              <w:top w:val="single" w:sz="4" w:space="0" w:color="auto"/>
              <w:left w:val="single" w:sz="4" w:space="0" w:color="auto"/>
              <w:bottom w:val="single" w:sz="4" w:space="0" w:color="auto"/>
              <w:right w:val="single" w:sz="4" w:space="0" w:color="auto"/>
            </w:tcBorders>
          </w:tcPr>
          <w:p w14:paraId="10E46369" w14:textId="55D7D9DB" w:rsidR="00995C21" w:rsidRPr="006557E8" w:rsidRDefault="00995C21" w:rsidP="00995C21">
            <w:pPr>
              <w:pStyle w:val="Header"/>
              <w:rPr>
                <w:rFonts w:ascii="Arial" w:hAnsi="Arial" w:cs="Arial"/>
                <w:color w:val="000000"/>
                <w:szCs w:val="24"/>
              </w:rPr>
            </w:pPr>
            <w:r w:rsidRPr="006557E8">
              <w:rPr>
                <w:rFonts w:ascii="Arial" w:hAnsi="Arial" w:cs="Arial"/>
                <w:szCs w:val="24"/>
              </w:rPr>
              <w:t>6/04/2020</w:t>
            </w:r>
          </w:p>
        </w:tc>
        <w:tc>
          <w:tcPr>
            <w:tcW w:w="3657" w:type="dxa"/>
            <w:tcBorders>
              <w:top w:val="single" w:sz="4" w:space="0" w:color="auto"/>
              <w:left w:val="single" w:sz="4" w:space="0" w:color="auto"/>
              <w:bottom w:val="single" w:sz="4" w:space="0" w:color="auto"/>
              <w:right w:val="single" w:sz="4" w:space="0" w:color="auto"/>
            </w:tcBorders>
          </w:tcPr>
          <w:p w14:paraId="24C66E7D" w14:textId="54CD8B7C"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BA60097 Demolition permit - Full Site</w:t>
            </w:r>
          </w:p>
        </w:tc>
        <w:tc>
          <w:tcPr>
            <w:tcW w:w="2844" w:type="dxa"/>
            <w:tcBorders>
              <w:top w:val="single" w:sz="4" w:space="0" w:color="auto"/>
              <w:left w:val="single" w:sz="4" w:space="0" w:color="auto"/>
              <w:bottom w:val="single" w:sz="4" w:space="0" w:color="auto"/>
              <w:right w:val="single" w:sz="4" w:space="0" w:color="auto"/>
            </w:tcBorders>
          </w:tcPr>
          <w:p w14:paraId="6B8985DA" w14:textId="6C6D0795"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5E0F13C" w14:textId="2DC8E2C8"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1935A25" w14:textId="0EB0CBAE" w:rsidR="00995C21" w:rsidRPr="006557E8" w:rsidRDefault="00995C21" w:rsidP="00995C21">
            <w:pPr>
              <w:pStyle w:val="Header"/>
              <w:rPr>
                <w:rFonts w:ascii="Arial" w:hAnsi="Arial" w:cs="Arial"/>
                <w:color w:val="000000"/>
                <w:szCs w:val="24"/>
              </w:rPr>
            </w:pPr>
            <w:r w:rsidRPr="006557E8">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3CF624FE" w14:textId="2F828E74" w:rsidR="00995C21" w:rsidRPr="006557E8" w:rsidRDefault="00995C21" w:rsidP="00995C21">
            <w:pPr>
              <w:pStyle w:val="Header"/>
              <w:rPr>
                <w:rFonts w:ascii="Arial" w:hAnsi="Arial" w:cs="Arial"/>
                <w:color w:val="000000"/>
                <w:szCs w:val="24"/>
              </w:rPr>
            </w:pPr>
            <w:r w:rsidRPr="006557E8">
              <w:rPr>
                <w:rFonts w:ascii="Arial" w:hAnsi="Arial" w:cs="Arial"/>
                <w:szCs w:val="24"/>
              </w:rPr>
              <w:t>Brajkovich Demolition and Salvage Pty Ltd</w:t>
            </w:r>
          </w:p>
        </w:tc>
      </w:tr>
      <w:tr w:rsidR="005C165C" w14:paraId="0FDBBF7F" w14:textId="77777777" w:rsidTr="00676C8B">
        <w:tc>
          <w:tcPr>
            <w:tcW w:w="1418" w:type="dxa"/>
            <w:tcBorders>
              <w:top w:val="single" w:sz="4" w:space="0" w:color="auto"/>
              <w:left w:val="single" w:sz="4" w:space="0" w:color="auto"/>
              <w:bottom w:val="single" w:sz="4" w:space="0" w:color="auto"/>
              <w:right w:val="single" w:sz="4" w:space="0" w:color="auto"/>
            </w:tcBorders>
          </w:tcPr>
          <w:p w14:paraId="316C2E07" w14:textId="3E9FD37B" w:rsidR="00995C21" w:rsidRPr="006557E8" w:rsidRDefault="00995C21" w:rsidP="00995C21">
            <w:pPr>
              <w:pStyle w:val="Header"/>
              <w:rPr>
                <w:rFonts w:ascii="Arial" w:hAnsi="Arial" w:cs="Arial"/>
                <w:color w:val="000000"/>
                <w:szCs w:val="24"/>
              </w:rPr>
            </w:pPr>
            <w:r w:rsidRPr="006557E8">
              <w:rPr>
                <w:rFonts w:ascii="Arial" w:hAnsi="Arial" w:cs="Arial"/>
                <w:szCs w:val="24"/>
              </w:rPr>
              <w:t>6/04/2020</w:t>
            </w:r>
          </w:p>
        </w:tc>
        <w:tc>
          <w:tcPr>
            <w:tcW w:w="3657" w:type="dxa"/>
            <w:tcBorders>
              <w:top w:val="single" w:sz="4" w:space="0" w:color="auto"/>
              <w:left w:val="single" w:sz="4" w:space="0" w:color="auto"/>
              <w:bottom w:val="single" w:sz="4" w:space="0" w:color="auto"/>
              <w:right w:val="single" w:sz="4" w:space="0" w:color="auto"/>
            </w:tcBorders>
          </w:tcPr>
          <w:p w14:paraId="1E2E8861" w14:textId="1480D946"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BA59283 Certified building permit - Patio</w:t>
            </w:r>
          </w:p>
        </w:tc>
        <w:tc>
          <w:tcPr>
            <w:tcW w:w="2844" w:type="dxa"/>
            <w:tcBorders>
              <w:top w:val="single" w:sz="4" w:space="0" w:color="auto"/>
              <w:left w:val="single" w:sz="4" w:space="0" w:color="auto"/>
              <w:bottom w:val="single" w:sz="4" w:space="0" w:color="auto"/>
              <w:right w:val="single" w:sz="4" w:space="0" w:color="auto"/>
            </w:tcBorders>
          </w:tcPr>
          <w:p w14:paraId="7A32AFCD" w14:textId="2E1BFFC3"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58F3F04" w14:textId="032FB190"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3713386" w14:textId="57BB8CFF"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31FC4078" w14:textId="77777777" w:rsidR="005D26AF" w:rsidRDefault="00995C21" w:rsidP="00995C21">
            <w:pPr>
              <w:pStyle w:val="Header"/>
              <w:rPr>
                <w:rFonts w:ascii="Arial" w:hAnsi="Arial" w:cs="Arial"/>
                <w:szCs w:val="24"/>
              </w:rPr>
            </w:pPr>
            <w:r w:rsidRPr="006557E8">
              <w:rPr>
                <w:rFonts w:ascii="Arial" w:hAnsi="Arial" w:cs="Arial"/>
                <w:szCs w:val="24"/>
              </w:rPr>
              <w:t>Abel Patio's and Roofing</w:t>
            </w:r>
          </w:p>
          <w:p w14:paraId="08D288EE" w14:textId="4B8B16F3" w:rsidR="0036206E" w:rsidRPr="00A92EFF" w:rsidRDefault="0036206E" w:rsidP="00995C21">
            <w:pPr>
              <w:pStyle w:val="Header"/>
              <w:rPr>
                <w:rFonts w:ascii="Arial" w:hAnsi="Arial" w:cs="Arial"/>
                <w:szCs w:val="24"/>
              </w:rPr>
            </w:pPr>
          </w:p>
        </w:tc>
      </w:tr>
      <w:tr w:rsidR="005C165C" w14:paraId="4B45DBF3" w14:textId="77777777" w:rsidTr="00676C8B">
        <w:tc>
          <w:tcPr>
            <w:tcW w:w="1418" w:type="dxa"/>
            <w:tcBorders>
              <w:top w:val="single" w:sz="4" w:space="0" w:color="auto"/>
              <w:left w:val="single" w:sz="4" w:space="0" w:color="auto"/>
              <w:bottom w:val="single" w:sz="4" w:space="0" w:color="auto"/>
              <w:right w:val="single" w:sz="4" w:space="0" w:color="auto"/>
            </w:tcBorders>
          </w:tcPr>
          <w:p w14:paraId="306C19F3" w14:textId="5D1093D9" w:rsidR="00995C21" w:rsidRPr="006557E8" w:rsidRDefault="00995C21" w:rsidP="00995C21">
            <w:pPr>
              <w:pStyle w:val="Header"/>
              <w:rPr>
                <w:rFonts w:ascii="Arial" w:hAnsi="Arial" w:cs="Arial"/>
                <w:color w:val="000000"/>
                <w:szCs w:val="24"/>
              </w:rPr>
            </w:pPr>
            <w:r w:rsidRPr="006557E8">
              <w:rPr>
                <w:rFonts w:ascii="Arial" w:hAnsi="Arial" w:cs="Arial"/>
                <w:szCs w:val="24"/>
              </w:rPr>
              <w:t>7/04/2020</w:t>
            </w:r>
          </w:p>
        </w:tc>
        <w:tc>
          <w:tcPr>
            <w:tcW w:w="3657" w:type="dxa"/>
            <w:tcBorders>
              <w:top w:val="single" w:sz="4" w:space="0" w:color="auto"/>
              <w:left w:val="single" w:sz="4" w:space="0" w:color="auto"/>
              <w:bottom w:val="single" w:sz="4" w:space="0" w:color="auto"/>
              <w:right w:val="single" w:sz="4" w:space="0" w:color="auto"/>
            </w:tcBorders>
          </w:tcPr>
          <w:p w14:paraId="3E2C3A8C" w14:textId="6004D6C1"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(APP) - DA20-46409 - 100 Stephenspn Ave, Mt Claremont - Change of Use (Conversion of existing cafe-restaurant to provide takeaway and wholesale food)</w:t>
            </w:r>
          </w:p>
        </w:tc>
        <w:tc>
          <w:tcPr>
            <w:tcW w:w="2844" w:type="dxa"/>
            <w:tcBorders>
              <w:top w:val="single" w:sz="4" w:space="0" w:color="auto"/>
              <w:left w:val="single" w:sz="4" w:space="0" w:color="auto"/>
              <w:bottom w:val="single" w:sz="4" w:space="0" w:color="auto"/>
              <w:right w:val="single" w:sz="4" w:space="0" w:color="auto"/>
            </w:tcBorders>
          </w:tcPr>
          <w:p w14:paraId="41CEDA56" w14:textId="34AF8BAC" w:rsidR="00995C21" w:rsidRPr="006557E8" w:rsidRDefault="00995C21" w:rsidP="00995C21">
            <w:pPr>
              <w:pStyle w:val="Header"/>
              <w:rPr>
                <w:rFonts w:ascii="Arial" w:hAnsi="Arial" w:cs="Arial"/>
                <w:color w:val="000000"/>
                <w:szCs w:val="24"/>
              </w:rPr>
            </w:pPr>
            <w:r w:rsidRPr="006557E8">
              <w:rPr>
                <w:rFonts w:ascii="Arial" w:hAnsi="Arial" w:cs="Arial"/>
                <w:szCs w:val="24"/>
              </w:rPr>
              <w:t>Manager Urban Planning</w:t>
            </w:r>
          </w:p>
        </w:tc>
        <w:tc>
          <w:tcPr>
            <w:tcW w:w="2404" w:type="dxa"/>
            <w:tcBorders>
              <w:top w:val="single" w:sz="4" w:space="0" w:color="auto"/>
              <w:left w:val="single" w:sz="4" w:space="0" w:color="auto"/>
              <w:bottom w:val="single" w:sz="4" w:space="0" w:color="auto"/>
              <w:right w:val="single" w:sz="4" w:space="0" w:color="auto"/>
            </w:tcBorders>
          </w:tcPr>
          <w:p w14:paraId="379AE80A" w14:textId="4D8E0BFE" w:rsidR="00995C21" w:rsidRPr="006557E8" w:rsidRDefault="00995C21" w:rsidP="00995C21">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4CC49675" w14:textId="5D6EE630" w:rsidR="00995C21" w:rsidRPr="006557E8" w:rsidRDefault="00995C21" w:rsidP="00995C21">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2CCCE3A4" w14:textId="0281B441" w:rsidR="00995C21" w:rsidRPr="006557E8" w:rsidRDefault="00995C21" w:rsidP="00995C21">
            <w:pPr>
              <w:pStyle w:val="Header"/>
              <w:rPr>
                <w:rFonts w:ascii="Arial" w:hAnsi="Arial" w:cs="Arial"/>
                <w:color w:val="000000"/>
                <w:szCs w:val="24"/>
              </w:rPr>
            </w:pPr>
            <w:r w:rsidRPr="006557E8">
              <w:rPr>
                <w:rFonts w:ascii="Arial" w:hAnsi="Arial" w:cs="Arial"/>
                <w:szCs w:val="24"/>
              </w:rPr>
              <w:t>Venues West</w:t>
            </w:r>
          </w:p>
        </w:tc>
      </w:tr>
      <w:tr w:rsidR="005C165C" w14:paraId="28ABA8B5" w14:textId="77777777" w:rsidTr="00676C8B">
        <w:tc>
          <w:tcPr>
            <w:tcW w:w="1418" w:type="dxa"/>
            <w:tcBorders>
              <w:top w:val="single" w:sz="4" w:space="0" w:color="auto"/>
              <w:left w:val="single" w:sz="4" w:space="0" w:color="auto"/>
              <w:bottom w:val="single" w:sz="4" w:space="0" w:color="auto"/>
              <w:right w:val="single" w:sz="4" w:space="0" w:color="auto"/>
            </w:tcBorders>
          </w:tcPr>
          <w:p w14:paraId="4EBD9ADF" w14:textId="44ECDBE8" w:rsidR="00995C21" w:rsidRPr="006557E8" w:rsidRDefault="00995C21" w:rsidP="00995C21">
            <w:pPr>
              <w:pStyle w:val="Header"/>
              <w:rPr>
                <w:rFonts w:ascii="Arial" w:hAnsi="Arial" w:cs="Arial"/>
                <w:color w:val="000000"/>
                <w:szCs w:val="24"/>
              </w:rPr>
            </w:pPr>
            <w:r w:rsidRPr="006557E8">
              <w:rPr>
                <w:rFonts w:ascii="Arial" w:hAnsi="Arial" w:cs="Arial"/>
                <w:szCs w:val="24"/>
              </w:rPr>
              <w:t>7/04/2020</w:t>
            </w:r>
          </w:p>
        </w:tc>
        <w:tc>
          <w:tcPr>
            <w:tcW w:w="3657" w:type="dxa"/>
            <w:tcBorders>
              <w:top w:val="single" w:sz="4" w:space="0" w:color="auto"/>
              <w:left w:val="single" w:sz="4" w:space="0" w:color="auto"/>
              <w:bottom w:val="single" w:sz="4" w:space="0" w:color="auto"/>
              <w:right w:val="single" w:sz="4" w:space="0" w:color="auto"/>
            </w:tcBorders>
          </w:tcPr>
          <w:p w14:paraId="5AEB4490" w14:textId="4DBD3943"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BA60906 Certified building permit - Fitout</w:t>
            </w:r>
          </w:p>
        </w:tc>
        <w:tc>
          <w:tcPr>
            <w:tcW w:w="2844" w:type="dxa"/>
            <w:tcBorders>
              <w:top w:val="single" w:sz="4" w:space="0" w:color="auto"/>
              <w:left w:val="single" w:sz="4" w:space="0" w:color="auto"/>
              <w:bottom w:val="single" w:sz="4" w:space="0" w:color="auto"/>
              <w:right w:val="single" w:sz="4" w:space="0" w:color="auto"/>
            </w:tcBorders>
          </w:tcPr>
          <w:p w14:paraId="0EB22334" w14:textId="6F4A91FC"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2FD4207" w14:textId="1ACF57CD"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8DAF2F7" w14:textId="1F6812A4"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2A7C133" w14:textId="769FD5C5" w:rsidR="00995C21" w:rsidRPr="006557E8" w:rsidRDefault="00995C21" w:rsidP="00995C21">
            <w:pPr>
              <w:pStyle w:val="Header"/>
              <w:rPr>
                <w:rFonts w:ascii="Arial" w:hAnsi="Arial" w:cs="Arial"/>
                <w:color w:val="000000"/>
                <w:szCs w:val="24"/>
              </w:rPr>
            </w:pPr>
            <w:r w:rsidRPr="006557E8">
              <w:rPr>
                <w:rFonts w:ascii="Arial" w:hAnsi="Arial" w:cs="Arial"/>
                <w:szCs w:val="24"/>
              </w:rPr>
              <w:t>Donfam Investments Pty Ltd</w:t>
            </w:r>
          </w:p>
        </w:tc>
      </w:tr>
      <w:tr w:rsidR="005C165C" w14:paraId="43E2E76F" w14:textId="77777777" w:rsidTr="00676C8B">
        <w:tc>
          <w:tcPr>
            <w:tcW w:w="1418" w:type="dxa"/>
            <w:tcBorders>
              <w:top w:val="single" w:sz="4" w:space="0" w:color="auto"/>
              <w:left w:val="single" w:sz="4" w:space="0" w:color="auto"/>
              <w:bottom w:val="single" w:sz="4" w:space="0" w:color="auto"/>
              <w:right w:val="single" w:sz="4" w:space="0" w:color="auto"/>
            </w:tcBorders>
          </w:tcPr>
          <w:p w14:paraId="0DF0EA96" w14:textId="4C718AF6" w:rsidR="000E1D83" w:rsidRPr="006557E8" w:rsidRDefault="000E1D83" w:rsidP="000E1D83">
            <w:pPr>
              <w:pStyle w:val="Header"/>
              <w:rPr>
                <w:rFonts w:ascii="Arial" w:hAnsi="Arial" w:cs="Arial"/>
                <w:color w:val="000000"/>
                <w:szCs w:val="24"/>
              </w:rPr>
            </w:pPr>
            <w:r w:rsidRPr="006557E8">
              <w:rPr>
                <w:rFonts w:ascii="Arial" w:hAnsi="Arial" w:cs="Arial"/>
                <w:szCs w:val="24"/>
              </w:rPr>
              <w:t>7/04/2020</w:t>
            </w:r>
          </w:p>
        </w:tc>
        <w:tc>
          <w:tcPr>
            <w:tcW w:w="3657" w:type="dxa"/>
            <w:tcBorders>
              <w:top w:val="single" w:sz="4" w:space="0" w:color="auto"/>
              <w:left w:val="single" w:sz="4" w:space="0" w:color="auto"/>
              <w:bottom w:val="single" w:sz="4" w:space="0" w:color="auto"/>
              <w:right w:val="single" w:sz="4" w:space="0" w:color="auto"/>
            </w:tcBorders>
          </w:tcPr>
          <w:p w14:paraId="6E643F7A" w14:textId="3AECEA5E"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BA59237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16E413FF" w14:textId="2DE7DA50"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6DFEE09" w14:textId="32AEF173"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17BBA54A" w14:textId="7C71A011"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4C0CF71" w14:textId="2E169D78" w:rsidR="000E1D83" w:rsidRPr="006557E8" w:rsidRDefault="000E1D83" w:rsidP="000E1D83">
            <w:pPr>
              <w:pStyle w:val="Header"/>
              <w:rPr>
                <w:rFonts w:ascii="Arial" w:hAnsi="Arial" w:cs="Arial"/>
                <w:color w:val="000000"/>
                <w:szCs w:val="24"/>
              </w:rPr>
            </w:pPr>
            <w:r w:rsidRPr="006557E8">
              <w:rPr>
                <w:rFonts w:ascii="Arial" w:hAnsi="Arial" w:cs="Arial"/>
                <w:szCs w:val="24"/>
              </w:rPr>
              <w:t>Aintree Holdings Pty Ltd</w:t>
            </w:r>
          </w:p>
        </w:tc>
      </w:tr>
      <w:tr w:rsidR="005C165C" w14:paraId="39916F3C" w14:textId="77777777" w:rsidTr="00676C8B">
        <w:tc>
          <w:tcPr>
            <w:tcW w:w="1418" w:type="dxa"/>
            <w:tcBorders>
              <w:top w:val="single" w:sz="4" w:space="0" w:color="auto"/>
              <w:left w:val="single" w:sz="4" w:space="0" w:color="auto"/>
              <w:bottom w:val="single" w:sz="4" w:space="0" w:color="auto"/>
              <w:right w:val="single" w:sz="4" w:space="0" w:color="auto"/>
            </w:tcBorders>
          </w:tcPr>
          <w:p w14:paraId="50F32919" w14:textId="34A3D0A6" w:rsidR="000E1D83" w:rsidRPr="006557E8" w:rsidRDefault="000E1D83" w:rsidP="000E1D83">
            <w:pPr>
              <w:pStyle w:val="Header"/>
              <w:rPr>
                <w:rFonts w:ascii="Arial" w:hAnsi="Arial" w:cs="Arial"/>
                <w:color w:val="000000"/>
                <w:szCs w:val="24"/>
              </w:rPr>
            </w:pPr>
            <w:r w:rsidRPr="006557E8">
              <w:rPr>
                <w:rFonts w:ascii="Arial" w:hAnsi="Arial" w:cs="Arial"/>
                <w:szCs w:val="24"/>
              </w:rPr>
              <w:t>8/04/2020</w:t>
            </w:r>
          </w:p>
        </w:tc>
        <w:tc>
          <w:tcPr>
            <w:tcW w:w="3657" w:type="dxa"/>
            <w:tcBorders>
              <w:top w:val="single" w:sz="4" w:space="0" w:color="auto"/>
              <w:left w:val="single" w:sz="4" w:space="0" w:color="auto"/>
              <w:bottom w:val="single" w:sz="4" w:space="0" w:color="auto"/>
              <w:right w:val="single" w:sz="4" w:space="0" w:color="auto"/>
            </w:tcBorders>
          </w:tcPr>
          <w:p w14:paraId="1B7C8F02" w14:textId="0B8831CC"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APP - DA19-43486 - 262 Marine Parade, Swanbourne - Two Storey Dwelling and Swimming Pool</w:t>
            </w:r>
          </w:p>
        </w:tc>
        <w:tc>
          <w:tcPr>
            <w:tcW w:w="2844" w:type="dxa"/>
            <w:tcBorders>
              <w:top w:val="single" w:sz="4" w:space="0" w:color="auto"/>
              <w:left w:val="single" w:sz="4" w:space="0" w:color="auto"/>
              <w:bottom w:val="single" w:sz="4" w:space="0" w:color="auto"/>
              <w:right w:val="single" w:sz="4" w:space="0" w:color="auto"/>
            </w:tcBorders>
          </w:tcPr>
          <w:p w14:paraId="1486FAEC" w14:textId="02EB0926" w:rsidR="000E1D83" w:rsidRPr="006557E8" w:rsidRDefault="000E1D83" w:rsidP="000E1D83">
            <w:pPr>
              <w:pStyle w:val="Header"/>
              <w:rPr>
                <w:rFonts w:ascii="Arial" w:hAnsi="Arial" w:cs="Arial"/>
                <w:color w:val="000000"/>
                <w:szCs w:val="24"/>
              </w:rPr>
            </w:pPr>
            <w:r w:rsidRPr="006557E8">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1954F63F" w14:textId="0DCAA676" w:rsidR="000E1D83" w:rsidRPr="006557E8" w:rsidRDefault="000E1D83" w:rsidP="000E1D83">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6B777F70" w14:textId="3260C46D" w:rsidR="000E1D83" w:rsidRPr="006557E8" w:rsidRDefault="000E1D83" w:rsidP="000E1D83">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6260E080" w14:textId="455C65FC" w:rsidR="000E1D83" w:rsidRPr="006557E8" w:rsidRDefault="000E1D83" w:rsidP="000E1D83">
            <w:pPr>
              <w:pStyle w:val="Header"/>
              <w:rPr>
                <w:rFonts w:ascii="Arial" w:hAnsi="Arial" w:cs="Arial"/>
                <w:color w:val="000000"/>
                <w:szCs w:val="24"/>
              </w:rPr>
            </w:pPr>
            <w:r w:rsidRPr="006557E8">
              <w:rPr>
                <w:rFonts w:ascii="Arial" w:hAnsi="Arial" w:cs="Arial"/>
                <w:szCs w:val="24"/>
              </w:rPr>
              <w:t>Haytree and Associates Architecture</w:t>
            </w:r>
          </w:p>
        </w:tc>
      </w:tr>
      <w:tr w:rsidR="005C165C" w14:paraId="487FEF87" w14:textId="77777777" w:rsidTr="00676C8B">
        <w:tc>
          <w:tcPr>
            <w:tcW w:w="1418" w:type="dxa"/>
            <w:tcBorders>
              <w:top w:val="single" w:sz="4" w:space="0" w:color="auto"/>
              <w:left w:val="single" w:sz="4" w:space="0" w:color="auto"/>
              <w:bottom w:val="single" w:sz="4" w:space="0" w:color="auto"/>
              <w:right w:val="single" w:sz="4" w:space="0" w:color="auto"/>
            </w:tcBorders>
          </w:tcPr>
          <w:p w14:paraId="0632BA8C" w14:textId="04C14CF7" w:rsidR="000E1D83" w:rsidRPr="006557E8" w:rsidRDefault="000E1D83" w:rsidP="000E1D83">
            <w:pPr>
              <w:pStyle w:val="Header"/>
              <w:rPr>
                <w:rFonts w:ascii="Arial" w:hAnsi="Arial" w:cs="Arial"/>
                <w:color w:val="000000"/>
                <w:szCs w:val="24"/>
              </w:rPr>
            </w:pPr>
            <w:r w:rsidRPr="006557E8">
              <w:rPr>
                <w:rFonts w:ascii="Arial" w:hAnsi="Arial" w:cs="Arial"/>
                <w:szCs w:val="24"/>
              </w:rPr>
              <w:t>8/04/2020</w:t>
            </w:r>
          </w:p>
        </w:tc>
        <w:tc>
          <w:tcPr>
            <w:tcW w:w="3657" w:type="dxa"/>
            <w:tcBorders>
              <w:top w:val="single" w:sz="4" w:space="0" w:color="auto"/>
              <w:left w:val="single" w:sz="4" w:space="0" w:color="auto"/>
              <w:bottom w:val="single" w:sz="4" w:space="0" w:color="auto"/>
              <w:right w:val="single" w:sz="4" w:space="0" w:color="auto"/>
            </w:tcBorders>
          </w:tcPr>
          <w:p w14:paraId="632B4069" w14:textId="06B26019"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(APP) - DA19-42453 - 14 Cross St, Swanbourne - 3 x Grouped Dwellings</w:t>
            </w:r>
          </w:p>
        </w:tc>
        <w:tc>
          <w:tcPr>
            <w:tcW w:w="2844" w:type="dxa"/>
            <w:tcBorders>
              <w:top w:val="single" w:sz="4" w:space="0" w:color="auto"/>
              <w:left w:val="single" w:sz="4" w:space="0" w:color="auto"/>
              <w:bottom w:val="single" w:sz="4" w:space="0" w:color="auto"/>
              <w:right w:val="single" w:sz="4" w:space="0" w:color="auto"/>
            </w:tcBorders>
          </w:tcPr>
          <w:p w14:paraId="0D52D4CA" w14:textId="041D53B0" w:rsidR="000E1D83" w:rsidRPr="006557E8" w:rsidRDefault="000E1D83" w:rsidP="000E1D83">
            <w:pPr>
              <w:pStyle w:val="Header"/>
              <w:rPr>
                <w:rFonts w:ascii="Arial" w:hAnsi="Arial" w:cs="Arial"/>
                <w:color w:val="000000"/>
                <w:szCs w:val="24"/>
              </w:rPr>
            </w:pPr>
            <w:r w:rsidRPr="006557E8">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3DB9F84A" w14:textId="742027AE" w:rsidR="000E1D83" w:rsidRPr="006557E8" w:rsidRDefault="000E1D83" w:rsidP="000E1D83">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2276FD7C" w14:textId="109F2684" w:rsidR="000E1D83" w:rsidRPr="006557E8" w:rsidRDefault="000E1D83" w:rsidP="000E1D83">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9E74647" w14:textId="4495436F" w:rsidR="000E1D83" w:rsidRPr="006557E8" w:rsidRDefault="000E1D83" w:rsidP="000E1D83">
            <w:pPr>
              <w:pStyle w:val="Header"/>
              <w:rPr>
                <w:rFonts w:ascii="Arial" w:hAnsi="Arial" w:cs="Arial"/>
                <w:color w:val="000000"/>
                <w:szCs w:val="24"/>
              </w:rPr>
            </w:pPr>
            <w:r w:rsidRPr="006557E8">
              <w:rPr>
                <w:rFonts w:ascii="Arial" w:hAnsi="Arial" w:cs="Arial"/>
                <w:szCs w:val="24"/>
              </w:rPr>
              <w:t>Ocean Corp</w:t>
            </w:r>
          </w:p>
        </w:tc>
      </w:tr>
      <w:tr w:rsidR="005C165C" w14:paraId="599A5EB4" w14:textId="77777777" w:rsidTr="00676C8B">
        <w:tc>
          <w:tcPr>
            <w:tcW w:w="1418" w:type="dxa"/>
            <w:tcBorders>
              <w:top w:val="single" w:sz="4" w:space="0" w:color="auto"/>
              <w:left w:val="single" w:sz="4" w:space="0" w:color="auto"/>
              <w:bottom w:val="single" w:sz="4" w:space="0" w:color="auto"/>
              <w:right w:val="single" w:sz="4" w:space="0" w:color="auto"/>
            </w:tcBorders>
          </w:tcPr>
          <w:p w14:paraId="4EF57711" w14:textId="2D48DCFB" w:rsidR="000E1D83" w:rsidRPr="006557E8" w:rsidRDefault="000E1D83" w:rsidP="000E1D83">
            <w:pPr>
              <w:pStyle w:val="Header"/>
              <w:rPr>
                <w:rFonts w:ascii="Arial" w:hAnsi="Arial" w:cs="Arial"/>
                <w:color w:val="000000"/>
                <w:szCs w:val="24"/>
              </w:rPr>
            </w:pPr>
            <w:r w:rsidRPr="006557E8">
              <w:rPr>
                <w:rFonts w:ascii="Arial" w:hAnsi="Arial" w:cs="Arial"/>
                <w:szCs w:val="24"/>
              </w:rPr>
              <w:t>8/04/2020</w:t>
            </w:r>
          </w:p>
        </w:tc>
        <w:tc>
          <w:tcPr>
            <w:tcW w:w="3657" w:type="dxa"/>
            <w:tcBorders>
              <w:top w:val="single" w:sz="4" w:space="0" w:color="auto"/>
              <w:left w:val="single" w:sz="4" w:space="0" w:color="auto"/>
              <w:bottom w:val="single" w:sz="4" w:space="0" w:color="auto"/>
              <w:right w:val="single" w:sz="4" w:space="0" w:color="auto"/>
            </w:tcBorders>
          </w:tcPr>
          <w:p w14:paraId="39E595B4" w14:textId="5F5252F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BA60014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37ACDBA7" w14:textId="74468A86"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D737785" w14:textId="513D35FB"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1BD320F" w14:textId="344CCF67"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2365651" w14:textId="01BD6782" w:rsidR="000E1D83" w:rsidRPr="006557E8" w:rsidRDefault="000E1D83" w:rsidP="000E1D83">
            <w:pPr>
              <w:pStyle w:val="Header"/>
              <w:rPr>
                <w:rFonts w:ascii="Arial" w:hAnsi="Arial" w:cs="Arial"/>
                <w:color w:val="000000"/>
                <w:szCs w:val="24"/>
              </w:rPr>
            </w:pPr>
            <w:r w:rsidRPr="006557E8">
              <w:rPr>
                <w:rFonts w:ascii="Arial" w:hAnsi="Arial" w:cs="Arial"/>
                <w:szCs w:val="24"/>
              </w:rPr>
              <w:t>Calautti Homes Pty Ltd</w:t>
            </w:r>
          </w:p>
        </w:tc>
      </w:tr>
      <w:tr w:rsidR="005C165C" w14:paraId="11A22A6D" w14:textId="77777777" w:rsidTr="00676C8B">
        <w:tc>
          <w:tcPr>
            <w:tcW w:w="1418" w:type="dxa"/>
            <w:tcBorders>
              <w:top w:val="single" w:sz="4" w:space="0" w:color="auto"/>
              <w:left w:val="single" w:sz="4" w:space="0" w:color="auto"/>
              <w:bottom w:val="single" w:sz="4" w:space="0" w:color="auto"/>
              <w:right w:val="single" w:sz="4" w:space="0" w:color="auto"/>
            </w:tcBorders>
          </w:tcPr>
          <w:p w14:paraId="01DA667D" w14:textId="5A388578" w:rsidR="000E1D83" w:rsidRPr="006557E8" w:rsidRDefault="000E1D83" w:rsidP="000E1D83">
            <w:pPr>
              <w:pStyle w:val="Header"/>
              <w:rPr>
                <w:rFonts w:ascii="Arial" w:hAnsi="Arial" w:cs="Arial"/>
                <w:color w:val="000000"/>
                <w:szCs w:val="24"/>
              </w:rPr>
            </w:pPr>
            <w:r w:rsidRPr="006557E8">
              <w:rPr>
                <w:rFonts w:ascii="Arial" w:hAnsi="Arial" w:cs="Arial"/>
                <w:szCs w:val="24"/>
              </w:rPr>
              <w:t>9/04/2020</w:t>
            </w:r>
          </w:p>
        </w:tc>
        <w:tc>
          <w:tcPr>
            <w:tcW w:w="3657" w:type="dxa"/>
            <w:tcBorders>
              <w:top w:val="single" w:sz="4" w:space="0" w:color="auto"/>
              <w:left w:val="single" w:sz="4" w:space="0" w:color="auto"/>
              <w:bottom w:val="single" w:sz="4" w:space="0" w:color="auto"/>
              <w:right w:val="single" w:sz="4" w:space="0" w:color="auto"/>
            </w:tcBorders>
          </w:tcPr>
          <w:p w14:paraId="329A6A74" w14:textId="456542FC"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BA60746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68F2C1F3" w14:textId="58C787BA"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4078801" w14:textId="79AEBDAA"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FF96A73" w14:textId="3FAF0D75"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E75A0AF" w14:textId="39A40E28" w:rsidR="000E1D83" w:rsidRPr="006557E8" w:rsidRDefault="000E1D83" w:rsidP="000E1D83">
            <w:pPr>
              <w:pStyle w:val="Header"/>
              <w:rPr>
                <w:rFonts w:ascii="Arial" w:hAnsi="Arial" w:cs="Arial"/>
                <w:color w:val="000000"/>
                <w:szCs w:val="24"/>
              </w:rPr>
            </w:pPr>
            <w:r w:rsidRPr="006557E8">
              <w:rPr>
                <w:rFonts w:ascii="Arial" w:hAnsi="Arial" w:cs="Arial"/>
                <w:szCs w:val="24"/>
              </w:rPr>
              <w:t>Coastview Australia Pty Ltd</w:t>
            </w:r>
          </w:p>
        </w:tc>
      </w:tr>
      <w:tr w:rsidR="005C165C" w14:paraId="3506E1C4" w14:textId="77777777" w:rsidTr="00676C8B">
        <w:tc>
          <w:tcPr>
            <w:tcW w:w="1418" w:type="dxa"/>
            <w:tcBorders>
              <w:top w:val="single" w:sz="4" w:space="0" w:color="auto"/>
              <w:left w:val="single" w:sz="4" w:space="0" w:color="auto"/>
              <w:bottom w:val="single" w:sz="4" w:space="0" w:color="auto"/>
              <w:right w:val="single" w:sz="4" w:space="0" w:color="auto"/>
            </w:tcBorders>
          </w:tcPr>
          <w:p w14:paraId="59C30C54" w14:textId="65BFE766" w:rsidR="000E1D83" w:rsidRPr="006557E8" w:rsidRDefault="000E1D83" w:rsidP="000E1D83">
            <w:pPr>
              <w:pStyle w:val="Header"/>
              <w:rPr>
                <w:rFonts w:ascii="Arial" w:hAnsi="Arial" w:cs="Arial"/>
                <w:color w:val="000000"/>
                <w:szCs w:val="24"/>
              </w:rPr>
            </w:pPr>
            <w:r w:rsidRPr="006557E8">
              <w:rPr>
                <w:rFonts w:ascii="Arial" w:hAnsi="Arial" w:cs="Arial"/>
                <w:szCs w:val="24"/>
              </w:rPr>
              <w:t>9/04/2020</w:t>
            </w:r>
          </w:p>
        </w:tc>
        <w:tc>
          <w:tcPr>
            <w:tcW w:w="3657" w:type="dxa"/>
            <w:tcBorders>
              <w:top w:val="single" w:sz="4" w:space="0" w:color="auto"/>
              <w:left w:val="single" w:sz="4" w:space="0" w:color="auto"/>
              <w:bottom w:val="single" w:sz="4" w:space="0" w:color="auto"/>
              <w:right w:val="single" w:sz="4" w:space="0" w:color="auto"/>
            </w:tcBorders>
          </w:tcPr>
          <w:p w14:paraId="2ABCD25A" w14:textId="0E1D3037"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BA60542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28DE8663" w14:textId="10CF60A3"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BD64693" w14:textId="7EBAF898"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65E6199" w14:textId="65DFE5F0"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DD30F83" w14:textId="598518CE" w:rsidR="000E1D83" w:rsidRPr="006557E8" w:rsidRDefault="000E1D83" w:rsidP="000E1D83">
            <w:pPr>
              <w:pStyle w:val="Header"/>
              <w:rPr>
                <w:rFonts w:ascii="Arial" w:hAnsi="Arial" w:cs="Arial"/>
                <w:color w:val="000000"/>
                <w:szCs w:val="24"/>
              </w:rPr>
            </w:pPr>
            <w:r w:rsidRPr="006557E8">
              <w:rPr>
                <w:rFonts w:ascii="Arial" w:hAnsi="Arial" w:cs="Arial"/>
                <w:szCs w:val="24"/>
              </w:rPr>
              <w:t>Factory Pools Perth</w:t>
            </w:r>
          </w:p>
        </w:tc>
      </w:tr>
      <w:tr w:rsidR="005C165C" w14:paraId="641895C1" w14:textId="77777777" w:rsidTr="00676C8B">
        <w:tc>
          <w:tcPr>
            <w:tcW w:w="1418" w:type="dxa"/>
            <w:tcBorders>
              <w:top w:val="single" w:sz="4" w:space="0" w:color="auto"/>
              <w:left w:val="single" w:sz="4" w:space="0" w:color="auto"/>
              <w:bottom w:val="single" w:sz="4" w:space="0" w:color="auto"/>
              <w:right w:val="single" w:sz="4" w:space="0" w:color="auto"/>
            </w:tcBorders>
          </w:tcPr>
          <w:p w14:paraId="1EBC866D" w14:textId="621570E6" w:rsidR="000E1D83" w:rsidRPr="006557E8" w:rsidRDefault="000E1D83" w:rsidP="000E1D83">
            <w:pPr>
              <w:pStyle w:val="Header"/>
              <w:rPr>
                <w:rFonts w:ascii="Arial" w:hAnsi="Arial" w:cs="Arial"/>
                <w:color w:val="000000"/>
                <w:szCs w:val="24"/>
              </w:rPr>
            </w:pPr>
            <w:r w:rsidRPr="006557E8">
              <w:rPr>
                <w:rFonts w:ascii="Arial" w:hAnsi="Arial" w:cs="Arial"/>
                <w:szCs w:val="24"/>
              </w:rPr>
              <w:t>9/04/2020</w:t>
            </w:r>
          </w:p>
        </w:tc>
        <w:tc>
          <w:tcPr>
            <w:tcW w:w="3657" w:type="dxa"/>
            <w:tcBorders>
              <w:top w:val="single" w:sz="4" w:space="0" w:color="auto"/>
              <w:left w:val="single" w:sz="4" w:space="0" w:color="auto"/>
              <w:bottom w:val="single" w:sz="4" w:space="0" w:color="auto"/>
              <w:right w:val="single" w:sz="4" w:space="0" w:color="auto"/>
            </w:tcBorders>
          </w:tcPr>
          <w:p w14:paraId="417DD3C5" w14:textId="6B990E21"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BA60642 Certified building permit - Amendment</w:t>
            </w:r>
          </w:p>
        </w:tc>
        <w:tc>
          <w:tcPr>
            <w:tcW w:w="2844" w:type="dxa"/>
            <w:tcBorders>
              <w:top w:val="single" w:sz="4" w:space="0" w:color="auto"/>
              <w:left w:val="single" w:sz="4" w:space="0" w:color="auto"/>
              <w:bottom w:val="single" w:sz="4" w:space="0" w:color="auto"/>
              <w:right w:val="single" w:sz="4" w:space="0" w:color="auto"/>
            </w:tcBorders>
          </w:tcPr>
          <w:p w14:paraId="1332140C" w14:textId="69BFFB60"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337BDEB" w14:textId="051B8797"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C7DA4A2" w14:textId="0C2D6D0C"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B21A089" w14:textId="45BD19E2" w:rsidR="000E1D83" w:rsidRPr="006557E8" w:rsidRDefault="000E1D83" w:rsidP="000E1D83">
            <w:pPr>
              <w:pStyle w:val="Header"/>
              <w:rPr>
                <w:rFonts w:ascii="Arial" w:hAnsi="Arial" w:cs="Arial"/>
                <w:color w:val="000000"/>
                <w:szCs w:val="24"/>
              </w:rPr>
            </w:pPr>
            <w:r w:rsidRPr="006557E8">
              <w:rPr>
                <w:rFonts w:ascii="Arial" w:hAnsi="Arial" w:cs="Arial"/>
                <w:szCs w:val="24"/>
              </w:rPr>
              <w:t>Residential Building WA</w:t>
            </w:r>
          </w:p>
        </w:tc>
      </w:tr>
      <w:tr w:rsidR="005C165C" w14:paraId="4C0C4AFA" w14:textId="77777777" w:rsidTr="00676C8B">
        <w:tc>
          <w:tcPr>
            <w:tcW w:w="1418" w:type="dxa"/>
            <w:tcBorders>
              <w:top w:val="single" w:sz="4" w:space="0" w:color="auto"/>
              <w:left w:val="single" w:sz="4" w:space="0" w:color="auto"/>
              <w:bottom w:val="single" w:sz="4" w:space="0" w:color="auto"/>
              <w:right w:val="single" w:sz="4" w:space="0" w:color="auto"/>
            </w:tcBorders>
          </w:tcPr>
          <w:p w14:paraId="61E3C9B7" w14:textId="0296D99C" w:rsidR="000E1D83" w:rsidRPr="006557E8" w:rsidRDefault="000E1D83" w:rsidP="000E1D83">
            <w:pPr>
              <w:pStyle w:val="Header"/>
              <w:rPr>
                <w:rFonts w:ascii="Arial" w:hAnsi="Arial" w:cs="Arial"/>
                <w:color w:val="000000"/>
                <w:szCs w:val="24"/>
              </w:rPr>
            </w:pPr>
            <w:r w:rsidRPr="006557E8">
              <w:rPr>
                <w:rFonts w:ascii="Arial" w:hAnsi="Arial" w:cs="Arial"/>
                <w:szCs w:val="24"/>
              </w:rPr>
              <w:t>14/04/2020</w:t>
            </w:r>
          </w:p>
        </w:tc>
        <w:tc>
          <w:tcPr>
            <w:tcW w:w="3657" w:type="dxa"/>
            <w:tcBorders>
              <w:top w:val="single" w:sz="4" w:space="0" w:color="auto"/>
              <w:left w:val="single" w:sz="4" w:space="0" w:color="auto"/>
              <w:bottom w:val="single" w:sz="4" w:space="0" w:color="auto"/>
              <w:right w:val="single" w:sz="4" w:space="0" w:color="auto"/>
            </w:tcBorders>
          </w:tcPr>
          <w:p w14:paraId="7ABE6276" w14:textId="7026D55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BA59105 Demolition Permit - Full site</w:t>
            </w:r>
          </w:p>
        </w:tc>
        <w:tc>
          <w:tcPr>
            <w:tcW w:w="2844" w:type="dxa"/>
            <w:tcBorders>
              <w:top w:val="single" w:sz="4" w:space="0" w:color="auto"/>
              <w:left w:val="single" w:sz="4" w:space="0" w:color="auto"/>
              <w:bottom w:val="single" w:sz="4" w:space="0" w:color="auto"/>
              <w:right w:val="single" w:sz="4" w:space="0" w:color="auto"/>
            </w:tcBorders>
          </w:tcPr>
          <w:p w14:paraId="74D4367C" w14:textId="1CD44AA0"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C3B295D" w14:textId="173F8DA8"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4AE8111" w14:textId="7C2A1BFA" w:rsidR="000E1D83" w:rsidRPr="006557E8" w:rsidRDefault="000E1D83" w:rsidP="000E1D83">
            <w:pPr>
              <w:pStyle w:val="Header"/>
              <w:rPr>
                <w:rFonts w:ascii="Arial" w:hAnsi="Arial" w:cs="Arial"/>
                <w:color w:val="000000"/>
                <w:szCs w:val="24"/>
              </w:rPr>
            </w:pPr>
            <w:r w:rsidRPr="006557E8">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459A506D" w14:textId="76803DA1" w:rsidR="000E1D83" w:rsidRPr="006557E8" w:rsidRDefault="000E1D83" w:rsidP="000E1D83">
            <w:pPr>
              <w:pStyle w:val="Header"/>
              <w:rPr>
                <w:rFonts w:ascii="Arial" w:hAnsi="Arial" w:cs="Arial"/>
                <w:color w:val="000000"/>
                <w:szCs w:val="24"/>
              </w:rPr>
            </w:pPr>
            <w:r w:rsidRPr="006557E8">
              <w:rPr>
                <w:rFonts w:ascii="Arial" w:hAnsi="Arial" w:cs="Arial"/>
                <w:szCs w:val="24"/>
              </w:rPr>
              <w:t>Brajkovich Demolition and Salvage Pty Ltd</w:t>
            </w:r>
          </w:p>
        </w:tc>
      </w:tr>
      <w:tr w:rsidR="005C165C" w14:paraId="22DAF05B" w14:textId="77777777" w:rsidTr="00676C8B">
        <w:tc>
          <w:tcPr>
            <w:tcW w:w="1418" w:type="dxa"/>
            <w:tcBorders>
              <w:top w:val="single" w:sz="4" w:space="0" w:color="auto"/>
              <w:left w:val="single" w:sz="4" w:space="0" w:color="auto"/>
              <w:bottom w:val="single" w:sz="4" w:space="0" w:color="auto"/>
              <w:right w:val="single" w:sz="4" w:space="0" w:color="auto"/>
            </w:tcBorders>
          </w:tcPr>
          <w:p w14:paraId="348B9828" w14:textId="30C9346A" w:rsidR="000E1D83" w:rsidRPr="006557E8" w:rsidRDefault="000E1D83" w:rsidP="000E1D83">
            <w:pPr>
              <w:pStyle w:val="Header"/>
              <w:rPr>
                <w:rFonts w:ascii="Arial" w:hAnsi="Arial" w:cs="Arial"/>
                <w:color w:val="000000"/>
                <w:szCs w:val="24"/>
              </w:rPr>
            </w:pPr>
            <w:r w:rsidRPr="006557E8">
              <w:rPr>
                <w:rFonts w:ascii="Arial" w:hAnsi="Arial" w:cs="Arial"/>
                <w:szCs w:val="24"/>
              </w:rPr>
              <w:t>14/04/2020</w:t>
            </w:r>
          </w:p>
        </w:tc>
        <w:tc>
          <w:tcPr>
            <w:tcW w:w="3657" w:type="dxa"/>
            <w:tcBorders>
              <w:top w:val="single" w:sz="4" w:space="0" w:color="auto"/>
              <w:left w:val="single" w:sz="4" w:space="0" w:color="auto"/>
              <w:bottom w:val="single" w:sz="4" w:space="0" w:color="auto"/>
              <w:right w:val="single" w:sz="4" w:space="0" w:color="auto"/>
            </w:tcBorders>
          </w:tcPr>
          <w:p w14:paraId="6A591577" w14:textId="31EC81C7"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BA60885 Certified building permit - Amendments</w:t>
            </w:r>
          </w:p>
        </w:tc>
        <w:tc>
          <w:tcPr>
            <w:tcW w:w="2844" w:type="dxa"/>
            <w:tcBorders>
              <w:top w:val="single" w:sz="4" w:space="0" w:color="auto"/>
              <w:left w:val="single" w:sz="4" w:space="0" w:color="auto"/>
              <w:bottom w:val="single" w:sz="4" w:space="0" w:color="auto"/>
              <w:right w:val="single" w:sz="4" w:space="0" w:color="auto"/>
            </w:tcBorders>
          </w:tcPr>
          <w:p w14:paraId="76995563" w14:textId="593B7CC5"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36DAB07" w14:textId="5A2E645C"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1471351" w14:textId="40CD129C"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EBCFA4C" w14:textId="164FC7D0" w:rsidR="000E1D83" w:rsidRPr="006557E8" w:rsidRDefault="000E1D83" w:rsidP="000E1D83">
            <w:pPr>
              <w:pStyle w:val="Header"/>
              <w:rPr>
                <w:rFonts w:ascii="Arial" w:hAnsi="Arial" w:cs="Arial"/>
                <w:color w:val="000000"/>
                <w:szCs w:val="24"/>
              </w:rPr>
            </w:pPr>
            <w:r w:rsidRPr="006557E8">
              <w:rPr>
                <w:rFonts w:ascii="Arial" w:hAnsi="Arial" w:cs="Arial"/>
                <w:szCs w:val="24"/>
              </w:rPr>
              <w:t>Aintree Holdings Pty Ltd</w:t>
            </w:r>
          </w:p>
        </w:tc>
      </w:tr>
      <w:tr w:rsidR="005C165C" w14:paraId="3D46F544" w14:textId="77777777" w:rsidTr="00676C8B">
        <w:tc>
          <w:tcPr>
            <w:tcW w:w="1418" w:type="dxa"/>
            <w:tcBorders>
              <w:top w:val="single" w:sz="4" w:space="0" w:color="auto"/>
              <w:left w:val="single" w:sz="4" w:space="0" w:color="auto"/>
              <w:bottom w:val="single" w:sz="4" w:space="0" w:color="auto"/>
              <w:right w:val="single" w:sz="4" w:space="0" w:color="auto"/>
            </w:tcBorders>
          </w:tcPr>
          <w:p w14:paraId="375655D9" w14:textId="0DB12193" w:rsidR="000E1D83" w:rsidRPr="006557E8" w:rsidRDefault="000E1D83" w:rsidP="000E1D83">
            <w:pPr>
              <w:pStyle w:val="Header"/>
              <w:rPr>
                <w:rFonts w:ascii="Arial" w:hAnsi="Arial" w:cs="Arial"/>
                <w:color w:val="000000"/>
                <w:szCs w:val="24"/>
              </w:rPr>
            </w:pPr>
            <w:r w:rsidRPr="006557E8">
              <w:rPr>
                <w:rFonts w:ascii="Arial" w:hAnsi="Arial" w:cs="Arial"/>
                <w:szCs w:val="24"/>
              </w:rPr>
              <w:t>15/04/2020</w:t>
            </w:r>
          </w:p>
        </w:tc>
        <w:tc>
          <w:tcPr>
            <w:tcW w:w="3657" w:type="dxa"/>
            <w:tcBorders>
              <w:top w:val="single" w:sz="4" w:space="0" w:color="auto"/>
              <w:left w:val="single" w:sz="4" w:space="0" w:color="auto"/>
              <w:bottom w:val="single" w:sz="4" w:space="0" w:color="auto"/>
              <w:right w:val="single" w:sz="4" w:space="0" w:color="auto"/>
            </w:tcBorders>
          </w:tcPr>
          <w:p w14:paraId="0628253A" w14:textId="5F61C1EB"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BA61103 Certified building permit - Amendments</w:t>
            </w:r>
          </w:p>
        </w:tc>
        <w:tc>
          <w:tcPr>
            <w:tcW w:w="2844" w:type="dxa"/>
            <w:tcBorders>
              <w:top w:val="single" w:sz="4" w:space="0" w:color="auto"/>
              <w:left w:val="single" w:sz="4" w:space="0" w:color="auto"/>
              <w:bottom w:val="single" w:sz="4" w:space="0" w:color="auto"/>
              <w:right w:val="single" w:sz="4" w:space="0" w:color="auto"/>
            </w:tcBorders>
          </w:tcPr>
          <w:p w14:paraId="4D28C8CF" w14:textId="44593315"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0AC8385" w14:textId="2D0976E2"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53E4262" w14:textId="5F22962A"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08584DE" w14:textId="4CE7AFD6" w:rsidR="000E1D83" w:rsidRPr="006557E8" w:rsidRDefault="000E1D83" w:rsidP="000E1D83">
            <w:pPr>
              <w:pStyle w:val="Header"/>
              <w:rPr>
                <w:rFonts w:ascii="Arial" w:hAnsi="Arial" w:cs="Arial"/>
                <w:color w:val="000000"/>
                <w:szCs w:val="24"/>
              </w:rPr>
            </w:pPr>
            <w:r w:rsidRPr="006557E8">
              <w:rPr>
                <w:rFonts w:ascii="Arial" w:hAnsi="Arial" w:cs="Arial"/>
                <w:szCs w:val="24"/>
              </w:rPr>
              <w:t>Aintree Holdings Pty Ltd</w:t>
            </w:r>
          </w:p>
        </w:tc>
      </w:tr>
      <w:tr w:rsidR="005C165C" w14:paraId="75A42318" w14:textId="77777777" w:rsidTr="00676C8B">
        <w:tc>
          <w:tcPr>
            <w:tcW w:w="1418" w:type="dxa"/>
            <w:tcBorders>
              <w:top w:val="single" w:sz="4" w:space="0" w:color="auto"/>
              <w:left w:val="single" w:sz="4" w:space="0" w:color="auto"/>
              <w:bottom w:val="single" w:sz="4" w:space="0" w:color="auto"/>
              <w:right w:val="single" w:sz="4" w:space="0" w:color="auto"/>
            </w:tcBorders>
          </w:tcPr>
          <w:p w14:paraId="3917D4A6" w14:textId="6F5171C4" w:rsidR="000E1D83" w:rsidRPr="006557E8" w:rsidRDefault="000E1D83" w:rsidP="000E1D83">
            <w:pPr>
              <w:pStyle w:val="Header"/>
              <w:rPr>
                <w:rFonts w:ascii="Arial" w:hAnsi="Arial" w:cs="Arial"/>
                <w:color w:val="000000"/>
                <w:szCs w:val="24"/>
              </w:rPr>
            </w:pPr>
            <w:r w:rsidRPr="006557E8">
              <w:rPr>
                <w:rFonts w:ascii="Arial" w:hAnsi="Arial" w:cs="Arial"/>
                <w:szCs w:val="24"/>
              </w:rPr>
              <w:t>15/04/2020</w:t>
            </w:r>
          </w:p>
        </w:tc>
        <w:tc>
          <w:tcPr>
            <w:tcW w:w="3657" w:type="dxa"/>
            <w:tcBorders>
              <w:top w:val="single" w:sz="4" w:space="0" w:color="auto"/>
              <w:left w:val="single" w:sz="4" w:space="0" w:color="auto"/>
              <w:bottom w:val="single" w:sz="4" w:space="0" w:color="auto"/>
              <w:right w:val="single" w:sz="4" w:space="0" w:color="auto"/>
            </w:tcBorders>
          </w:tcPr>
          <w:p w14:paraId="6245C7E2" w14:textId="228661EB"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BA61397 Demolition permit - Full Site</w:t>
            </w:r>
          </w:p>
        </w:tc>
        <w:tc>
          <w:tcPr>
            <w:tcW w:w="2844" w:type="dxa"/>
            <w:tcBorders>
              <w:top w:val="single" w:sz="4" w:space="0" w:color="auto"/>
              <w:left w:val="single" w:sz="4" w:space="0" w:color="auto"/>
              <w:bottom w:val="single" w:sz="4" w:space="0" w:color="auto"/>
              <w:right w:val="single" w:sz="4" w:space="0" w:color="auto"/>
            </w:tcBorders>
          </w:tcPr>
          <w:p w14:paraId="2A12124D" w14:textId="186735A3"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254EEB7" w14:textId="4A8169B5"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F5694AE" w14:textId="61C12722" w:rsidR="000E1D83" w:rsidRPr="006557E8" w:rsidRDefault="000E1D83" w:rsidP="000E1D83">
            <w:pPr>
              <w:pStyle w:val="Header"/>
              <w:rPr>
                <w:rFonts w:ascii="Arial" w:hAnsi="Arial" w:cs="Arial"/>
                <w:color w:val="000000"/>
                <w:szCs w:val="24"/>
              </w:rPr>
            </w:pPr>
            <w:r w:rsidRPr="006557E8">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792CBE1" w14:textId="4A073026" w:rsidR="000E1D83" w:rsidRPr="006557E8" w:rsidRDefault="000E1D83" w:rsidP="000E1D83">
            <w:pPr>
              <w:pStyle w:val="Header"/>
              <w:rPr>
                <w:rFonts w:ascii="Arial" w:hAnsi="Arial" w:cs="Arial"/>
                <w:color w:val="000000"/>
                <w:szCs w:val="24"/>
              </w:rPr>
            </w:pPr>
            <w:r w:rsidRPr="006557E8">
              <w:rPr>
                <w:rFonts w:ascii="Arial" w:hAnsi="Arial" w:cs="Arial"/>
                <w:szCs w:val="24"/>
              </w:rPr>
              <w:t>Vinsan Contracting</w:t>
            </w:r>
          </w:p>
        </w:tc>
      </w:tr>
      <w:tr w:rsidR="005C165C" w14:paraId="17B41B29" w14:textId="77777777" w:rsidTr="00676C8B">
        <w:tc>
          <w:tcPr>
            <w:tcW w:w="1418" w:type="dxa"/>
            <w:tcBorders>
              <w:top w:val="single" w:sz="4" w:space="0" w:color="auto"/>
              <w:left w:val="single" w:sz="4" w:space="0" w:color="auto"/>
              <w:bottom w:val="single" w:sz="4" w:space="0" w:color="auto"/>
              <w:right w:val="single" w:sz="4" w:space="0" w:color="auto"/>
            </w:tcBorders>
          </w:tcPr>
          <w:p w14:paraId="0183B422" w14:textId="10CEF1C2" w:rsidR="000E1D83" w:rsidRPr="006557E8" w:rsidRDefault="000E1D83" w:rsidP="000E1D83">
            <w:pPr>
              <w:pStyle w:val="Header"/>
              <w:rPr>
                <w:rFonts w:ascii="Arial" w:hAnsi="Arial" w:cs="Arial"/>
                <w:color w:val="000000"/>
                <w:szCs w:val="24"/>
              </w:rPr>
            </w:pPr>
            <w:r w:rsidRPr="006557E8">
              <w:rPr>
                <w:rFonts w:ascii="Arial" w:hAnsi="Arial" w:cs="Arial"/>
                <w:szCs w:val="24"/>
              </w:rPr>
              <w:t>15/04/2020</w:t>
            </w:r>
          </w:p>
        </w:tc>
        <w:tc>
          <w:tcPr>
            <w:tcW w:w="3657" w:type="dxa"/>
            <w:tcBorders>
              <w:top w:val="single" w:sz="4" w:space="0" w:color="auto"/>
              <w:left w:val="single" w:sz="4" w:space="0" w:color="auto"/>
              <w:bottom w:val="single" w:sz="4" w:space="0" w:color="auto"/>
              <w:right w:val="single" w:sz="4" w:space="0" w:color="auto"/>
            </w:tcBorders>
          </w:tcPr>
          <w:p w14:paraId="34A23260" w14:textId="6E1D4BAF"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BA59595 Demolition permit - Full Site</w:t>
            </w:r>
          </w:p>
        </w:tc>
        <w:tc>
          <w:tcPr>
            <w:tcW w:w="2844" w:type="dxa"/>
            <w:tcBorders>
              <w:top w:val="single" w:sz="4" w:space="0" w:color="auto"/>
              <w:left w:val="single" w:sz="4" w:space="0" w:color="auto"/>
              <w:bottom w:val="single" w:sz="4" w:space="0" w:color="auto"/>
              <w:right w:val="single" w:sz="4" w:space="0" w:color="auto"/>
            </w:tcBorders>
          </w:tcPr>
          <w:p w14:paraId="4D73654B" w14:textId="74ED58DB"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F01BA1C" w14:textId="5076B322"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04DADD2" w14:textId="74C2F6A4" w:rsidR="000E1D83" w:rsidRPr="006557E8" w:rsidRDefault="000E1D83" w:rsidP="000E1D83">
            <w:pPr>
              <w:pStyle w:val="Header"/>
              <w:rPr>
                <w:rFonts w:ascii="Arial" w:hAnsi="Arial" w:cs="Arial"/>
                <w:color w:val="000000"/>
                <w:szCs w:val="24"/>
              </w:rPr>
            </w:pPr>
            <w:r w:rsidRPr="006557E8">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F122F7A" w14:textId="767CE2DE" w:rsidR="000E1D83" w:rsidRPr="006557E8" w:rsidRDefault="000E1D83" w:rsidP="000E1D83">
            <w:pPr>
              <w:pStyle w:val="Header"/>
              <w:rPr>
                <w:rFonts w:ascii="Arial" w:hAnsi="Arial" w:cs="Arial"/>
                <w:color w:val="000000"/>
                <w:szCs w:val="24"/>
              </w:rPr>
            </w:pPr>
            <w:r w:rsidRPr="006557E8">
              <w:rPr>
                <w:rFonts w:ascii="Arial" w:hAnsi="Arial" w:cs="Arial"/>
                <w:szCs w:val="24"/>
              </w:rPr>
              <w:t>AAA Demolition and Tree Service</w:t>
            </w:r>
          </w:p>
        </w:tc>
      </w:tr>
      <w:tr w:rsidR="005C165C" w14:paraId="759DCCB8" w14:textId="77777777" w:rsidTr="00676C8B">
        <w:tc>
          <w:tcPr>
            <w:tcW w:w="1418" w:type="dxa"/>
            <w:tcBorders>
              <w:top w:val="single" w:sz="4" w:space="0" w:color="auto"/>
              <w:left w:val="single" w:sz="4" w:space="0" w:color="auto"/>
              <w:bottom w:val="single" w:sz="4" w:space="0" w:color="auto"/>
              <w:right w:val="single" w:sz="4" w:space="0" w:color="auto"/>
            </w:tcBorders>
          </w:tcPr>
          <w:p w14:paraId="5FEECB77" w14:textId="30185111" w:rsidR="000E1D83" w:rsidRPr="006557E8" w:rsidRDefault="000E1D83" w:rsidP="000E1D83">
            <w:pPr>
              <w:pStyle w:val="Header"/>
              <w:rPr>
                <w:rFonts w:ascii="Arial" w:hAnsi="Arial" w:cs="Arial"/>
                <w:color w:val="000000"/>
                <w:szCs w:val="24"/>
              </w:rPr>
            </w:pPr>
            <w:r w:rsidRPr="006557E8">
              <w:rPr>
                <w:rFonts w:ascii="Arial" w:hAnsi="Arial" w:cs="Arial"/>
                <w:szCs w:val="24"/>
              </w:rPr>
              <w:t>15/04/2020</w:t>
            </w:r>
          </w:p>
        </w:tc>
        <w:tc>
          <w:tcPr>
            <w:tcW w:w="3657" w:type="dxa"/>
            <w:tcBorders>
              <w:top w:val="single" w:sz="4" w:space="0" w:color="auto"/>
              <w:left w:val="single" w:sz="4" w:space="0" w:color="auto"/>
              <w:bottom w:val="single" w:sz="4" w:space="0" w:color="auto"/>
              <w:right w:val="single" w:sz="4" w:space="0" w:color="auto"/>
            </w:tcBorders>
          </w:tcPr>
          <w:p w14:paraId="67008C6A" w14:textId="2FEABAB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BA53025 Uncertified building permit - Patio</w:t>
            </w:r>
          </w:p>
        </w:tc>
        <w:tc>
          <w:tcPr>
            <w:tcW w:w="2844" w:type="dxa"/>
            <w:tcBorders>
              <w:top w:val="single" w:sz="4" w:space="0" w:color="auto"/>
              <w:left w:val="single" w:sz="4" w:space="0" w:color="auto"/>
              <w:bottom w:val="single" w:sz="4" w:space="0" w:color="auto"/>
              <w:right w:val="single" w:sz="4" w:space="0" w:color="auto"/>
            </w:tcBorders>
          </w:tcPr>
          <w:p w14:paraId="1B17A5D6" w14:textId="5B0ABC06"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541C8B9" w14:textId="45DC2A71"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7BE5412" w14:textId="2A54F8FC"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BAC21E9" w14:textId="18E09D69" w:rsidR="000E1D83" w:rsidRPr="006557E8" w:rsidRDefault="000E1D83" w:rsidP="000E1D83">
            <w:pPr>
              <w:pStyle w:val="Header"/>
              <w:rPr>
                <w:rFonts w:ascii="Arial" w:hAnsi="Arial" w:cs="Arial"/>
                <w:color w:val="000000"/>
                <w:szCs w:val="24"/>
              </w:rPr>
            </w:pPr>
            <w:r w:rsidRPr="006557E8">
              <w:rPr>
                <w:rFonts w:ascii="Arial" w:hAnsi="Arial" w:cs="Arial"/>
                <w:szCs w:val="24"/>
              </w:rPr>
              <w:t>T V Phu</w:t>
            </w:r>
          </w:p>
        </w:tc>
      </w:tr>
      <w:tr w:rsidR="005C165C" w14:paraId="26D63851" w14:textId="77777777" w:rsidTr="00676C8B">
        <w:tc>
          <w:tcPr>
            <w:tcW w:w="1418" w:type="dxa"/>
            <w:tcBorders>
              <w:top w:val="single" w:sz="4" w:space="0" w:color="auto"/>
              <w:left w:val="single" w:sz="4" w:space="0" w:color="auto"/>
              <w:bottom w:val="single" w:sz="4" w:space="0" w:color="auto"/>
              <w:right w:val="single" w:sz="4" w:space="0" w:color="auto"/>
            </w:tcBorders>
          </w:tcPr>
          <w:p w14:paraId="43C5A30B" w14:textId="7C039205" w:rsidR="000E1D83" w:rsidRPr="006557E8" w:rsidRDefault="000E1D83" w:rsidP="000E1D83">
            <w:pPr>
              <w:pStyle w:val="Header"/>
              <w:rPr>
                <w:rFonts w:ascii="Arial" w:hAnsi="Arial" w:cs="Arial"/>
                <w:color w:val="000000"/>
                <w:szCs w:val="24"/>
              </w:rPr>
            </w:pPr>
            <w:r w:rsidRPr="006557E8">
              <w:rPr>
                <w:rFonts w:ascii="Arial" w:hAnsi="Arial" w:cs="Arial"/>
                <w:szCs w:val="24"/>
              </w:rPr>
              <w:t>16/04/2020</w:t>
            </w:r>
          </w:p>
        </w:tc>
        <w:tc>
          <w:tcPr>
            <w:tcW w:w="3657" w:type="dxa"/>
            <w:tcBorders>
              <w:top w:val="single" w:sz="4" w:space="0" w:color="auto"/>
              <w:left w:val="single" w:sz="4" w:space="0" w:color="auto"/>
              <w:bottom w:val="single" w:sz="4" w:space="0" w:color="auto"/>
              <w:right w:val="single" w:sz="4" w:space="0" w:color="auto"/>
            </w:tcBorders>
          </w:tcPr>
          <w:p w14:paraId="100CB916" w14:textId="3005B198"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BA60581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53253D89" w14:textId="657ADDB9"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6B6819E" w14:textId="3598E351"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29763DD" w14:textId="45555D7D"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4DEEA7A" w14:textId="76F04DB0" w:rsidR="000E1D83" w:rsidRPr="006557E8" w:rsidRDefault="000E1D83" w:rsidP="000E1D83">
            <w:pPr>
              <w:pStyle w:val="Header"/>
              <w:rPr>
                <w:rFonts w:ascii="Arial" w:hAnsi="Arial" w:cs="Arial"/>
                <w:color w:val="000000"/>
                <w:szCs w:val="24"/>
              </w:rPr>
            </w:pPr>
            <w:r w:rsidRPr="006557E8">
              <w:rPr>
                <w:rFonts w:ascii="Arial" w:hAnsi="Arial" w:cs="Arial"/>
                <w:szCs w:val="24"/>
              </w:rPr>
              <w:t>Mr S Smilkovic</w:t>
            </w:r>
          </w:p>
        </w:tc>
      </w:tr>
      <w:tr w:rsidR="005C165C" w14:paraId="13AA5521" w14:textId="77777777" w:rsidTr="00676C8B">
        <w:tc>
          <w:tcPr>
            <w:tcW w:w="1418" w:type="dxa"/>
            <w:tcBorders>
              <w:top w:val="single" w:sz="4" w:space="0" w:color="auto"/>
              <w:left w:val="single" w:sz="4" w:space="0" w:color="auto"/>
              <w:bottom w:val="single" w:sz="4" w:space="0" w:color="auto"/>
              <w:right w:val="single" w:sz="4" w:space="0" w:color="auto"/>
            </w:tcBorders>
          </w:tcPr>
          <w:p w14:paraId="1826AE56" w14:textId="7BE14B80" w:rsidR="000E1D83" w:rsidRPr="006557E8" w:rsidRDefault="000E1D83" w:rsidP="000E1D83">
            <w:pPr>
              <w:pStyle w:val="Header"/>
              <w:rPr>
                <w:rFonts w:ascii="Arial" w:hAnsi="Arial" w:cs="Arial"/>
                <w:color w:val="000000"/>
                <w:szCs w:val="24"/>
              </w:rPr>
            </w:pPr>
            <w:r w:rsidRPr="006557E8">
              <w:rPr>
                <w:rFonts w:ascii="Arial" w:hAnsi="Arial" w:cs="Arial"/>
                <w:szCs w:val="24"/>
              </w:rPr>
              <w:t>17/04/2020</w:t>
            </w:r>
          </w:p>
        </w:tc>
        <w:tc>
          <w:tcPr>
            <w:tcW w:w="3657" w:type="dxa"/>
            <w:tcBorders>
              <w:top w:val="single" w:sz="4" w:space="0" w:color="auto"/>
              <w:left w:val="single" w:sz="4" w:space="0" w:color="auto"/>
              <w:bottom w:val="single" w:sz="4" w:space="0" w:color="auto"/>
              <w:right w:val="single" w:sz="4" w:space="0" w:color="auto"/>
            </w:tcBorders>
          </w:tcPr>
          <w:p w14:paraId="1EFAD81C" w14:textId="0D1A635E"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BA61699 Certified building permit - Patio</w:t>
            </w:r>
          </w:p>
        </w:tc>
        <w:tc>
          <w:tcPr>
            <w:tcW w:w="2844" w:type="dxa"/>
            <w:tcBorders>
              <w:top w:val="single" w:sz="4" w:space="0" w:color="auto"/>
              <w:left w:val="single" w:sz="4" w:space="0" w:color="auto"/>
              <w:bottom w:val="single" w:sz="4" w:space="0" w:color="auto"/>
              <w:right w:val="single" w:sz="4" w:space="0" w:color="auto"/>
            </w:tcBorders>
          </w:tcPr>
          <w:p w14:paraId="18416CDC" w14:textId="4862B5FC"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0FA00BA" w14:textId="0DEC5E2A"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1FA9A04" w14:textId="3FE52E06"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5F35900" w14:textId="562381EE" w:rsidR="000E1D83" w:rsidRPr="006557E8" w:rsidRDefault="000E1D83" w:rsidP="000E1D83">
            <w:pPr>
              <w:pStyle w:val="Header"/>
              <w:rPr>
                <w:rFonts w:ascii="Arial" w:hAnsi="Arial" w:cs="Arial"/>
                <w:color w:val="000000"/>
                <w:szCs w:val="24"/>
              </w:rPr>
            </w:pPr>
            <w:r w:rsidRPr="006557E8">
              <w:rPr>
                <w:rFonts w:ascii="Arial" w:hAnsi="Arial" w:cs="Arial"/>
                <w:szCs w:val="24"/>
              </w:rPr>
              <w:t>One Stop Patio Shop</w:t>
            </w:r>
          </w:p>
        </w:tc>
      </w:tr>
      <w:tr w:rsidR="005C165C" w14:paraId="425E03D4" w14:textId="77777777" w:rsidTr="00676C8B">
        <w:tc>
          <w:tcPr>
            <w:tcW w:w="1418" w:type="dxa"/>
            <w:tcBorders>
              <w:top w:val="single" w:sz="4" w:space="0" w:color="auto"/>
              <w:left w:val="single" w:sz="4" w:space="0" w:color="auto"/>
              <w:bottom w:val="single" w:sz="4" w:space="0" w:color="auto"/>
              <w:right w:val="single" w:sz="4" w:space="0" w:color="auto"/>
            </w:tcBorders>
          </w:tcPr>
          <w:p w14:paraId="204E0A0F" w14:textId="2B3C7AED" w:rsidR="000E1D83" w:rsidRPr="006557E8" w:rsidRDefault="000E1D83" w:rsidP="000E1D83">
            <w:pPr>
              <w:pStyle w:val="Header"/>
              <w:rPr>
                <w:rFonts w:ascii="Arial" w:hAnsi="Arial" w:cs="Arial"/>
                <w:color w:val="000000"/>
                <w:szCs w:val="24"/>
              </w:rPr>
            </w:pPr>
            <w:r w:rsidRPr="006557E8">
              <w:rPr>
                <w:rFonts w:ascii="Arial" w:hAnsi="Arial" w:cs="Arial"/>
                <w:szCs w:val="24"/>
              </w:rPr>
              <w:t>17/04/2020</w:t>
            </w:r>
          </w:p>
        </w:tc>
        <w:tc>
          <w:tcPr>
            <w:tcW w:w="3657" w:type="dxa"/>
            <w:tcBorders>
              <w:top w:val="single" w:sz="4" w:space="0" w:color="auto"/>
              <w:left w:val="single" w:sz="4" w:space="0" w:color="auto"/>
              <w:bottom w:val="single" w:sz="4" w:space="0" w:color="auto"/>
              <w:right w:val="single" w:sz="4" w:space="0" w:color="auto"/>
            </w:tcBorders>
          </w:tcPr>
          <w:p w14:paraId="6CE4AE2C" w14:textId="4A44AC6A"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BA60812 Uncertified building permit - Alfresco</w:t>
            </w:r>
          </w:p>
        </w:tc>
        <w:tc>
          <w:tcPr>
            <w:tcW w:w="2844" w:type="dxa"/>
            <w:tcBorders>
              <w:top w:val="single" w:sz="4" w:space="0" w:color="auto"/>
              <w:left w:val="single" w:sz="4" w:space="0" w:color="auto"/>
              <w:bottom w:val="single" w:sz="4" w:space="0" w:color="auto"/>
              <w:right w:val="single" w:sz="4" w:space="0" w:color="auto"/>
            </w:tcBorders>
          </w:tcPr>
          <w:p w14:paraId="1BFACE30" w14:textId="479741F0"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FC4D92E" w14:textId="10C96F74"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DCCC06F" w14:textId="1AC571C3"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2FF2C93" w14:textId="23A9F74B" w:rsidR="000E1D83" w:rsidRPr="006557E8" w:rsidRDefault="000E1D83" w:rsidP="000E1D83">
            <w:pPr>
              <w:pStyle w:val="Header"/>
              <w:rPr>
                <w:rFonts w:ascii="Arial" w:hAnsi="Arial" w:cs="Arial"/>
                <w:color w:val="000000"/>
                <w:szCs w:val="24"/>
              </w:rPr>
            </w:pPr>
            <w:r w:rsidRPr="006557E8">
              <w:rPr>
                <w:rFonts w:ascii="Arial" w:hAnsi="Arial" w:cs="Arial"/>
                <w:szCs w:val="24"/>
              </w:rPr>
              <w:t>Ian Collins Homes Pty Ltd</w:t>
            </w:r>
          </w:p>
        </w:tc>
      </w:tr>
      <w:tr w:rsidR="005C165C" w14:paraId="088C8CB4" w14:textId="77777777" w:rsidTr="00676C8B">
        <w:tc>
          <w:tcPr>
            <w:tcW w:w="1418" w:type="dxa"/>
            <w:tcBorders>
              <w:top w:val="single" w:sz="4" w:space="0" w:color="auto"/>
              <w:left w:val="single" w:sz="4" w:space="0" w:color="auto"/>
              <w:bottom w:val="single" w:sz="4" w:space="0" w:color="auto"/>
              <w:right w:val="single" w:sz="4" w:space="0" w:color="auto"/>
            </w:tcBorders>
          </w:tcPr>
          <w:p w14:paraId="469BD533" w14:textId="4A80CD97" w:rsidR="000E1D83" w:rsidRPr="006557E8" w:rsidRDefault="000E1D83" w:rsidP="000E1D83">
            <w:pPr>
              <w:pStyle w:val="Header"/>
              <w:rPr>
                <w:rFonts w:ascii="Arial" w:hAnsi="Arial" w:cs="Arial"/>
                <w:color w:val="000000"/>
                <w:szCs w:val="24"/>
              </w:rPr>
            </w:pPr>
            <w:r w:rsidRPr="006557E8">
              <w:rPr>
                <w:rFonts w:ascii="Arial" w:hAnsi="Arial" w:cs="Arial"/>
                <w:szCs w:val="24"/>
              </w:rPr>
              <w:t>20/04/2020</w:t>
            </w:r>
          </w:p>
        </w:tc>
        <w:tc>
          <w:tcPr>
            <w:tcW w:w="3657" w:type="dxa"/>
            <w:tcBorders>
              <w:top w:val="single" w:sz="4" w:space="0" w:color="auto"/>
              <w:left w:val="single" w:sz="4" w:space="0" w:color="auto"/>
              <w:bottom w:val="single" w:sz="4" w:space="0" w:color="auto"/>
              <w:right w:val="single" w:sz="4" w:space="0" w:color="auto"/>
            </w:tcBorders>
          </w:tcPr>
          <w:p w14:paraId="634EDC38" w14:textId="4A5BEF6C"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APP - DA20-45953 - 19 Adderley Street, Mt Claremont - 2 x Grouped Dwellings</w:t>
            </w:r>
          </w:p>
        </w:tc>
        <w:tc>
          <w:tcPr>
            <w:tcW w:w="2844" w:type="dxa"/>
            <w:tcBorders>
              <w:top w:val="single" w:sz="4" w:space="0" w:color="auto"/>
              <w:left w:val="single" w:sz="4" w:space="0" w:color="auto"/>
              <w:bottom w:val="single" w:sz="4" w:space="0" w:color="auto"/>
              <w:right w:val="single" w:sz="4" w:space="0" w:color="auto"/>
            </w:tcBorders>
          </w:tcPr>
          <w:p w14:paraId="63633040" w14:textId="43FCECB5" w:rsidR="000E1D83" w:rsidRPr="006557E8" w:rsidRDefault="000E1D83" w:rsidP="000E1D83">
            <w:pPr>
              <w:pStyle w:val="Header"/>
              <w:rPr>
                <w:rFonts w:ascii="Arial" w:hAnsi="Arial" w:cs="Arial"/>
                <w:color w:val="000000"/>
                <w:szCs w:val="24"/>
              </w:rPr>
            </w:pPr>
            <w:r w:rsidRPr="006557E8">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75D268AA" w14:textId="77777777" w:rsidR="000E1D83" w:rsidRDefault="000E1D83" w:rsidP="000E1D83">
            <w:pPr>
              <w:pStyle w:val="Header"/>
              <w:rPr>
                <w:rFonts w:ascii="Arial" w:hAnsi="Arial" w:cs="Arial"/>
                <w:szCs w:val="24"/>
              </w:rPr>
            </w:pPr>
            <w:r w:rsidRPr="006557E8">
              <w:rPr>
                <w:rFonts w:ascii="Arial" w:hAnsi="Arial" w:cs="Arial"/>
                <w:szCs w:val="24"/>
              </w:rPr>
              <w:t>Planning and Development (Local Planning Schemes) Regulations 2015</w:t>
            </w:r>
          </w:p>
          <w:p w14:paraId="6F3EF445" w14:textId="4A749705" w:rsidR="005D26AF" w:rsidRPr="006557E8" w:rsidRDefault="005D26AF" w:rsidP="000E1D83">
            <w:pPr>
              <w:pStyle w:val="Header"/>
              <w:rPr>
                <w:rFonts w:ascii="Arial" w:hAnsi="Arial" w:cs="Arial"/>
                <w:color w:val="000000"/>
                <w:szCs w:val="24"/>
              </w:rPr>
            </w:pPr>
          </w:p>
        </w:tc>
        <w:tc>
          <w:tcPr>
            <w:tcW w:w="1841" w:type="dxa"/>
            <w:tcBorders>
              <w:top w:val="single" w:sz="4" w:space="0" w:color="auto"/>
              <w:left w:val="single" w:sz="4" w:space="0" w:color="auto"/>
              <w:bottom w:val="single" w:sz="4" w:space="0" w:color="auto"/>
              <w:right w:val="single" w:sz="4" w:space="0" w:color="auto"/>
            </w:tcBorders>
          </w:tcPr>
          <w:p w14:paraId="5D2DDFEB" w14:textId="18143286" w:rsidR="000E1D83" w:rsidRPr="006557E8" w:rsidRDefault="000E1D83" w:rsidP="000E1D83">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3F42718" w14:textId="59E2ECFC" w:rsidR="000E1D83" w:rsidRPr="006557E8" w:rsidRDefault="000E1D83" w:rsidP="000E1D83">
            <w:pPr>
              <w:pStyle w:val="Header"/>
              <w:rPr>
                <w:rFonts w:ascii="Arial" w:hAnsi="Arial" w:cs="Arial"/>
                <w:color w:val="000000"/>
                <w:szCs w:val="24"/>
              </w:rPr>
            </w:pPr>
            <w:r w:rsidRPr="006557E8">
              <w:rPr>
                <w:rFonts w:ascii="Arial" w:hAnsi="Arial" w:cs="Arial"/>
                <w:szCs w:val="24"/>
              </w:rPr>
              <w:t>CKB Developments Pty Ltd</w:t>
            </w:r>
          </w:p>
        </w:tc>
      </w:tr>
      <w:tr w:rsidR="005C165C" w14:paraId="2FE44558" w14:textId="77777777" w:rsidTr="00676C8B">
        <w:tc>
          <w:tcPr>
            <w:tcW w:w="1418" w:type="dxa"/>
            <w:tcBorders>
              <w:top w:val="single" w:sz="4" w:space="0" w:color="auto"/>
              <w:left w:val="single" w:sz="4" w:space="0" w:color="auto"/>
              <w:bottom w:val="single" w:sz="4" w:space="0" w:color="auto"/>
              <w:right w:val="single" w:sz="4" w:space="0" w:color="auto"/>
            </w:tcBorders>
          </w:tcPr>
          <w:p w14:paraId="27D13F71" w14:textId="71AA6320" w:rsidR="000E1D83" w:rsidRPr="006557E8" w:rsidRDefault="000E1D83" w:rsidP="000E1D83">
            <w:pPr>
              <w:pStyle w:val="Header"/>
              <w:rPr>
                <w:rFonts w:ascii="Arial" w:hAnsi="Arial" w:cs="Arial"/>
                <w:color w:val="000000"/>
                <w:szCs w:val="24"/>
              </w:rPr>
            </w:pPr>
            <w:r w:rsidRPr="006557E8">
              <w:rPr>
                <w:rFonts w:ascii="Arial" w:hAnsi="Arial" w:cs="Arial"/>
                <w:szCs w:val="24"/>
              </w:rPr>
              <w:t>20/04/2020</w:t>
            </w:r>
          </w:p>
        </w:tc>
        <w:tc>
          <w:tcPr>
            <w:tcW w:w="3657" w:type="dxa"/>
            <w:tcBorders>
              <w:top w:val="single" w:sz="4" w:space="0" w:color="auto"/>
              <w:left w:val="single" w:sz="4" w:space="0" w:color="auto"/>
              <w:bottom w:val="single" w:sz="4" w:space="0" w:color="auto"/>
              <w:right w:val="single" w:sz="4" w:space="0" w:color="auto"/>
            </w:tcBorders>
          </w:tcPr>
          <w:p w14:paraId="217B8AD9" w14:textId="30A9ABD3"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BA61507 Uncertified building permit - Vergola</w:t>
            </w:r>
          </w:p>
        </w:tc>
        <w:tc>
          <w:tcPr>
            <w:tcW w:w="2844" w:type="dxa"/>
            <w:tcBorders>
              <w:top w:val="single" w:sz="4" w:space="0" w:color="auto"/>
              <w:left w:val="single" w:sz="4" w:space="0" w:color="auto"/>
              <w:bottom w:val="single" w:sz="4" w:space="0" w:color="auto"/>
              <w:right w:val="single" w:sz="4" w:space="0" w:color="auto"/>
            </w:tcBorders>
          </w:tcPr>
          <w:p w14:paraId="1B8A7489" w14:textId="78319863"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9A56D1C" w14:textId="21B00CE5"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A578DA2" w14:textId="79EB7BA3"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BE15E1D" w14:textId="59F3233C" w:rsidR="000E1D83" w:rsidRPr="006557E8" w:rsidRDefault="000E1D83" w:rsidP="000E1D83">
            <w:pPr>
              <w:pStyle w:val="Header"/>
              <w:rPr>
                <w:rFonts w:ascii="Arial" w:hAnsi="Arial" w:cs="Arial"/>
                <w:color w:val="000000"/>
                <w:szCs w:val="24"/>
              </w:rPr>
            </w:pPr>
            <w:r w:rsidRPr="006557E8">
              <w:rPr>
                <w:rFonts w:ascii="Arial" w:hAnsi="Arial" w:cs="Arial"/>
                <w:szCs w:val="24"/>
              </w:rPr>
              <w:t>Gemini Building and Construction Pty Ltd</w:t>
            </w:r>
          </w:p>
        </w:tc>
      </w:tr>
      <w:tr w:rsidR="005C165C" w14:paraId="46DDE39B" w14:textId="77777777" w:rsidTr="00676C8B">
        <w:tc>
          <w:tcPr>
            <w:tcW w:w="1418" w:type="dxa"/>
            <w:tcBorders>
              <w:top w:val="single" w:sz="4" w:space="0" w:color="auto"/>
              <w:left w:val="single" w:sz="4" w:space="0" w:color="auto"/>
              <w:bottom w:val="single" w:sz="4" w:space="0" w:color="auto"/>
              <w:right w:val="single" w:sz="4" w:space="0" w:color="auto"/>
            </w:tcBorders>
          </w:tcPr>
          <w:p w14:paraId="5BFC1B38" w14:textId="5F9B9AEC" w:rsidR="000E1D83" w:rsidRPr="006557E8" w:rsidRDefault="000E1D83" w:rsidP="000E1D83">
            <w:pPr>
              <w:pStyle w:val="Header"/>
              <w:rPr>
                <w:rFonts w:ascii="Arial" w:hAnsi="Arial" w:cs="Arial"/>
                <w:color w:val="000000"/>
                <w:szCs w:val="24"/>
              </w:rPr>
            </w:pPr>
            <w:r w:rsidRPr="006557E8">
              <w:rPr>
                <w:rFonts w:ascii="Arial" w:hAnsi="Arial" w:cs="Arial"/>
                <w:szCs w:val="24"/>
              </w:rPr>
              <w:t>20/04/2020</w:t>
            </w:r>
          </w:p>
        </w:tc>
        <w:tc>
          <w:tcPr>
            <w:tcW w:w="3657" w:type="dxa"/>
            <w:tcBorders>
              <w:top w:val="single" w:sz="4" w:space="0" w:color="auto"/>
              <w:left w:val="single" w:sz="4" w:space="0" w:color="auto"/>
              <w:bottom w:val="single" w:sz="4" w:space="0" w:color="auto"/>
              <w:right w:val="single" w:sz="4" w:space="0" w:color="auto"/>
            </w:tcBorders>
          </w:tcPr>
          <w:p w14:paraId="71AD1263" w14:textId="6F933FA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BA59443 Certified building permit - Amendments</w:t>
            </w:r>
          </w:p>
        </w:tc>
        <w:tc>
          <w:tcPr>
            <w:tcW w:w="2844" w:type="dxa"/>
            <w:tcBorders>
              <w:top w:val="single" w:sz="4" w:space="0" w:color="auto"/>
              <w:left w:val="single" w:sz="4" w:space="0" w:color="auto"/>
              <w:bottom w:val="single" w:sz="4" w:space="0" w:color="auto"/>
              <w:right w:val="single" w:sz="4" w:space="0" w:color="auto"/>
            </w:tcBorders>
          </w:tcPr>
          <w:p w14:paraId="17A75CCC" w14:textId="7EFEB7EB"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A9FC944" w14:textId="0CE2BE1E"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EF8F04C" w14:textId="71A42F3B"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F276F19" w14:textId="42B4DC53" w:rsidR="000E1D83" w:rsidRPr="006557E8" w:rsidRDefault="000E1D83" w:rsidP="000E1D83">
            <w:pPr>
              <w:pStyle w:val="Header"/>
              <w:rPr>
                <w:rFonts w:ascii="Arial" w:hAnsi="Arial" w:cs="Arial"/>
                <w:color w:val="000000"/>
                <w:szCs w:val="24"/>
              </w:rPr>
            </w:pPr>
            <w:r w:rsidRPr="006557E8">
              <w:rPr>
                <w:rFonts w:ascii="Arial" w:hAnsi="Arial" w:cs="Arial"/>
                <w:szCs w:val="24"/>
              </w:rPr>
              <w:t>Macri Builders Pty Ltd</w:t>
            </w:r>
          </w:p>
        </w:tc>
      </w:tr>
      <w:tr w:rsidR="005C165C" w14:paraId="67706E38" w14:textId="77777777" w:rsidTr="00676C8B">
        <w:tc>
          <w:tcPr>
            <w:tcW w:w="1418" w:type="dxa"/>
            <w:tcBorders>
              <w:top w:val="single" w:sz="4" w:space="0" w:color="auto"/>
              <w:left w:val="single" w:sz="4" w:space="0" w:color="auto"/>
              <w:bottom w:val="single" w:sz="4" w:space="0" w:color="auto"/>
              <w:right w:val="single" w:sz="4" w:space="0" w:color="auto"/>
            </w:tcBorders>
          </w:tcPr>
          <w:p w14:paraId="5C29412C" w14:textId="2F753997" w:rsidR="000E1D83" w:rsidRPr="006557E8" w:rsidRDefault="000E1D83" w:rsidP="000E1D83">
            <w:pPr>
              <w:pStyle w:val="Header"/>
              <w:rPr>
                <w:rFonts w:ascii="Arial" w:hAnsi="Arial" w:cs="Arial"/>
                <w:color w:val="000000"/>
                <w:szCs w:val="24"/>
              </w:rPr>
            </w:pPr>
            <w:r w:rsidRPr="006557E8">
              <w:rPr>
                <w:rFonts w:ascii="Arial" w:hAnsi="Arial" w:cs="Arial"/>
                <w:szCs w:val="24"/>
              </w:rPr>
              <w:t>20/04/2020</w:t>
            </w:r>
          </w:p>
        </w:tc>
        <w:tc>
          <w:tcPr>
            <w:tcW w:w="3657" w:type="dxa"/>
            <w:tcBorders>
              <w:top w:val="single" w:sz="4" w:space="0" w:color="auto"/>
              <w:left w:val="single" w:sz="4" w:space="0" w:color="auto"/>
              <w:bottom w:val="single" w:sz="4" w:space="0" w:color="auto"/>
              <w:right w:val="single" w:sz="4" w:space="0" w:color="auto"/>
            </w:tcBorders>
          </w:tcPr>
          <w:p w14:paraId="35B60A2E" w14:textId="3F2F1CB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BA57564 Certified building permit - Front Wall</w:t>
            </w:r>
          </w:p>
        </w:tc>
        <w:tc>
          <w:tcPr>
            <w:tcW w:w="2844" w:type="dxa"/>
            <w:tcBorders>
              <w:top w:val="single" w:sz="4" w:space="0" w:color="auto"/>
              <w:left w:val="single" w:sz="4" w:space="0" w:color="auto"/>
              <w:bottom w:val="single" w:sz="4" w:space="0" w:color="auto"/>
              <w:right w:val="single" w:sz="4" w:space="0" w:color="auto"/>
            </w:tcBorders>
          </w:tcPr>
          <w:p w14:paraId="23B14E58" w14:textId="0D6E520F"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4175252" w14:textId="5C4EC34B"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DBDF126" w14:textId="54A6F6C7"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AD92515" w14:textId="245604AA" w:rsidR="000E1D83" w:rsidRPr="006557E8" w:rsidRDefault="000E1D83" w:rsidP="000E1D83">
            <w:pPr>
              <w:pStyle w:val="Header"/>
              <w:rPr>
                <w:rFonts w:ascii="Arial" w:hAnsi="Arial" w:cs="Arial"/>
                <w:color w:val="000000"/>
                <w:szCs w:val="24"/>
              </w:rPr>
            </w:pPr>
            <w:r w:rsidRPr="006557E8">
              <w:rPr>
                <w:rFonts w:ascii="Arial" w:hAnsi="Arial" w:cs="Arial"/>
                <w:szCs w:val="24"/>
              </w:rPr>
              <w:t>DBI Brickwork</w:t>
            </w:r>
          </w:p>
        </w:tc>
      </w:tr>
      <w:tr w:rsidR="005C165C" w14:paraId="62D20DC3" w14:textId="77777777" w:rsidTr="00676C8B">
        <w:tc>
          <w:tcPr>
            <w:tcW w:w="1418" w:type="dxa"/>
            <w:tcBorders>
              <w:top w:val="single" w:sz="4" w:space="0" w:color="auto"/>
              <w:left w:val="single" w:sz="4" w:space="0" w:color="auto"/>
              <w:bottom w:val="single" w:sz="4" w:space="0" w:color="auto"/>
              <w:right w:val="single" w:sz="4" w:space="0" w:color="auto"/>
            </w:tcBorders>
          </w:tcPr>
          <w:p w14:paraId="31082B8F" w14:textId="12FDB578" w:rsidR="000E1D83" w:rsidRPr="006557E8" w:rsidRDefault="000E1D83" w:rsidP="000E1D83">
            <w:pPr>
              <w:pStyle w:val="Header"/>
              <w:rPr>
                <w:rFonts w:ascii="Arial" w:hAnsi="Arial" w:cs="Arial"/>
                <w:color w:val="000000"/>
                <w:szCs w:val="24"/>
              </w:rPr>
            </w:pPr>
            <w:r w:rsidRPr="006557E8">
              <w:rPr>
                <w:rFonts w:ascii="Arial" w:hAnsi="Arial" w:cs="Arial"/>
                <w:szCs w:val="24"/>
              </w:rPr>
              <w:t>21/04/2020</w:t>
            </w:r>
          </w:p>
        </w:tc>
        <w:tc>
          <w:tcPr>
            <w:tcW w:w="3657" w:type="dxa"/>
            <w:tcBorders>
              <w:top w:val="single" w:sz="4" w:space="0" w:color="auto"/>
              <w:left w:val="single" w:sz="4" w:space="0" w:color="auto"/>
              <w:bottom w:val="single" w:sz="4" w:space="0" w:color="auto"/>
              <w:right w:val="single" w:sz="4" w:space="0" w:color="auto"/>
            </w:tcBorders>
          </w:tcPr>
          <w:p w14:paraId="217BD1F6" w14:textId="2A27698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BA61520 Certified building permit - Pergola</w:t>
            </w:r>
          </w:p>
        </w:tc>
        <w:tc>
          <w:tcPr>
            <w:tcW w:w="2844" w:type="dxa"/>
            <w:tcBorders>
              <w:top w:val="single" w:sz="4" w:space="0" w:color="auto"/>
              <w:left w:val="single" w:sz="4" w:space="0" w:color="auto"/>
              <w:bottom w:val="single" w:sz="4" w:space="0" w:color="auto"/>
              <w:right w:val="single" w:sz="4" w:space="0" w:color="auto"/>
            </w:tcBorders>
          </w:tcPr>
          <w:p w14:paraId="26328902" w14:textId="45091F76"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BBEE5DE" w14:textId="0A08D886"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585752D" w14:textId="10673A50"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BED1F2E" w14:textId="6334DA4A" w:rsidR="000E1D83" w:rsidRPr="006557E8" w:rsidRDefault="000E1D83" w:rsidP="000E1D83">
            <w:pPr>
              <w:pStyle w:val="Header"/>
              <w:rPr>
                <w:rFonts w:ascii="Arial" w:hAnsi="Arial" w:cs="Arial"/>
                <w:color w:val="000000"/>
                <w:szCs w:val="24"/>
              </w:rPr>
            </w:pPr>
            <w:r w:rsidRPr="006557E8">
              <w:rPr>
                <w:rFonts w:ascii="Arial" w:hAnsi="Arial" w:cs="Arial"/>
                <w:szCs w:val="24"/>
              </w:rPr>
              <w:t>Louvre Shade</w:t>
            </w:r>
          </w:p>
        </w:tc>
      </w:tr>
      <w:tr w:rsidR="005C165C" w14:paraId="5B525FE0" w14:textId="77777777" w:rsidTr="00676C8B">
        <w:tc>
          <w:tcPr>
            <w:tcW w:w="1418" w:type="dxa"/>
            <w:tcBorders>
              <w:top w:val="single" w:sz="4" w:space="0" w:color="auto"/>
              <w:left w:val="single" w:sz="4" w:space="0" w:color="auto"/>
              <w:bottom w:val="single" w:sz="4" w:space="0" w:color="auto"/>
              <w:right w:val="single" w:sz="4" w:space="0" w:color="auto"/>
            </w:tcBorders>
          </w:tcPr>
          <w:p w14:paraId="6A1FEB70" w14:textId="7DA730CE" w:rsidR="000E1D83" w:rsidRPr="006557E8" w:rsidRDefault="000E1D83" w:rsidP="000E1D83">
            <w:pPr>
              <w:pStyle w:val="Header"/>
              <w:rPr>
                <w:rFonts w:ascii="Arial" w:hAnsi="Arial" w:cs="Arial"/>
                <w:color w:val="000000"/>
                <w:szCs w:val="24"/>
              </w:rPr>
            </w:pPr>
            <w:r w:rsidRPr="006557E8">
              <w:rPr>
                <w:rFonts w:ascii="Arial" w:hAnsi="Arial" w:cs="Arial"/>
                <w:szCs w:val="24"/>
              </w:rPr>
              <w:t>22/04/2020</w:t>
            </w:r>
          </w:p>
        </w:tc>
        <w:tc>
          <w:tcPr>
            <w:tcW w:w="3657" w:type="dxa"/>
            <w:tcBorders>
              <w:top w:val="single" w:sz="4" w:space="0" w:color="auto"/>
              <w:left w:val="single" w:sz="4" w:space="0" w:color="auto"/>
              <w:bottom w:val="single" w:sz="4" w:space="0" w:color="auto"/>
              <w:right w:val="single" w:sz="4" w:space="0" w:color="auto"/>
            </w:tcBorders>
          </w:tcPr>
          <w:p w14:paraId="65980738" w14:textId="12084C92"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3045531 - Withdrawn Parking Infringement Notice - Compassionate Grounds</w:t>
            </w:r>
          </w:p>
        </w:tc>
        <w:tc>
          <w:tcPr>
            <w:tcW w:w="2844" w:type="dxa"/>
            <w:tcBorders>
              <w:top w:val="single" w:sz="4" w:space="0" w:color="auto"/>
              <w:left w:val="single" w:sz="4" w:space="0" w:color="auto"/>
              <w:bottom w:val="single" w:sz="4" w:space="0" w:color="auto"/>
              <w:right w:val="single" w:sz="4" w:space="0" w:color="auto"/>
            </w:tcBorders>
          </w:tcPr>
          <w:p w14:paraId="1459DFE4" w14:textId="636E28B8" w:rsidR="000E1D83" w:rsidRPr="006557E8" w:rsidRDefault="000E1D83" w:rsidP="000E1D83">
            <w:pPr>
              <w:pStyle w:val="Header"/>
              <w:rPr>
                <w:rFonts w:ascii="Arial" w:hAnsi="Arial" w:cs="Arial"/>
                <w:color w:val="000000"/>
                <w:szCs w:val="24"/>
              </w:rPr>
            </w:pPr>
            <w:r w:rsidRPr="006557E8">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56EEDA8F" w14:textId="141D1714" w:rsidR="000E1D83" w:rsidRPr="006557E8" w:rsidRDefault="000E1D83" w:rsidP="000E1D83">
            <w:pPr>
              <w:pStyle w:val="Header"/>
              <w:rPr>
                <w:rFonts w:ascii="Arial" w:hAnsi="Arial" w:cs="Arial"/>
                <w:color w:val="000000"/>
                <w:szCs w:val="24"/>
              </w:rPr>
            </w:pPr>
            <w:r w:rsidRPr="006557E8">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24438AA6" w14:textId="3B0B13E3" w:rsidR="000E1D83" w:rsidRPr="006557E8" w:rsidRDefault="000E1D83" w:rsidP="000E1D83">
            <w:pPr>
              <w:pStyle w:val="Header"/>
              <w:rPr>
                <w:rFonts w:ascii="Arial" w:hAnsi="Arial" w:cs="Arial"/>
                <w:color w:val="000000"/>
                <w:szCs w:val="24"/>
              </w:rPr>
            </w:pPr>
            <w:r w:rsidRPr="006557E8">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4E2ACEF5" w14:textId="3306B917" w:rsidR="000E1D83" w:rsidRPr="006557E8" w:rsidRDefault="000E1D83" w:rsidP="000E1D83">
            <w:pPr>
              <w:pStyle w:val="Header"/>
              <w:rPr>
                <w:rFonts w:ascii="Arial" w:hAnsi="Arial" w:cs="Arial"/>
                <w:color w:val="000000"/>
                <w:szCs w:val="24"/>
              </w:rPr>
            </w:pPr>
            <w:r w:rsidRPr="006557E8">
              <w:rPr>
                <w:rFonts w:ascii="Arial" w:hAnsi="Arial" w:cs="Arial"/>
                <w:szCs w:val="24"/>
              </w:rPr>
              <w:t>Emma Sutton</w:t>
            </w:r>
          </w:p>
        </w:tc>
      </w:tr>
      <w:tr w:rsidR="005C165C" w14:paraId="32543663" w14:textId="77777777" w:rsidTr="00676C8B">
        <w:tc>
          <w:tcPr>
            <w:tcW w:w="1418" w:type="dxa"/>
            <w:tcBorders>
              <w:top w:val="single" w:sz="4" w:space="0" w:color="auto"/>
              <w:left w:val="single" w:sz="4" w:space="0" w:color="auto"/>
              <w:bottom w:val="single" w:sz="4" w:space="0" w:color="auto"/>
              <w:right w:val="single" w:sz="4" w:space="0" w:color="auto"/>
            </w:tcBorders>
          </w:tcPr>
          <w:p w14:paraId="7941A186" w14:textId="23F78817" w:rsidR="000E1D83" w:rsidRPr="006557E8" w:rsidRDefault="000E1D83" w:rsidP="000E1D83">
            <w:pPr>
              <w:pStyle w:val="Header"/>
              <w:rPr>
                <w:rFonts w:ascii="Arial" w:hAnsi="Arial" w:cs="Arial"/>
                <w:color w:val="000000"/>
                <w:szCs w:val="24"/>
              </w:rPr>
            </w:pPr>
            <w:r w:rsidRPr="006557E8">
              <w:rPr>
                <w:rFonts w:ascii="Arial" w:hAnsi="Arial" w:cs="Arial"/>
                <w:szCs w:val="24"/>
              </w:rPr>
              <w:t>23/04/2020</w:t>
            </w:r>
          </w:p>
        </w:tc>
        <w:tc>
          <w:tcPr>
            <w:tcW w:w="3657" w:type="dxa"/>
            <w:tcBorders>
              <w:top w:val="single" w:sz="4" w:space="0" w:color="auto"/>
              <w:left w:val="single" w:sz="4" w:space="0" w:color="auto"/>
              <w:bottom w:val="single" w:sz="4" w:space="0" w:color="auto"/>
              <w:right w:val="single" w:sz="4" w:space="0" w:color="auto"/>
            </w:tcBorders>
          </w:tcPr>
          <w:p w14:paraId="65DE7D5A" w14:textId="6A2CA0F0"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BA61172 Certified building permit - Oncology Fitout</w:t>
            </w:r>
          </w:p>
        </w:tc>
        <w:tc>
          <w:tcPr>
            <w:tcW w:w="2844" w:type="dxa"/>
            <w:tcBorders>
              <w:top w:val="single" w:sz="4" w:space="0" w:color="auto"/>
              <w:left w:val="single" w:sz="4" w:space="0" w:color="auto"/>
              <w:bottom w:val="single" w:sz="4" w:space="0" w:color="auto"/>
              <w:right w:val="single" w:sz="4" w:space="0" w:color="auto"/>
            </w:tcBorders>
          </w:tcPr>
          <w:p w14:paraId="237BC049" w14:textId="4D26F512"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D8C7B26" w14:textId="6A94A43B"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15D3758" w14:textId="636D4C77"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021234E" w14:textId="731B53AF" w:rsidR="000E1D83" w:rsidRPr="006557E8" w:rsidRDefault="000E1D83" w:rsidP="000E1D83">
            <w:pPr>
              <w:pStyle w:val="Header"/>
              <w:rPr>
                <w:rFonts w:ascii="Arial" w:hAnsi="Arial" w:cs="Arial"/>
                <w:color w:val="000000"/>
                <w:szCs w:val="24"/>
              </w:rPr>
            </w:pPr>
            <w:r w:rsidRPr="006557E8">
              <w:rPr>
                <w:rFonts w:ascii="Arial" w:hAnsi="Arial" w:cs="Arial"/>
                <w:szCs w:val="24"/>
              </w:rPr>
              <w:t>Balance Commercial Fit Outs Pty Ltd</w:t>
            </w:r>
          </w:p>
        </w:tc>
      </w:tr>
      <w:tr w:rsidR="005C165C" w14:paraId="4CD9880E" w14:textId="77777777" w:rsidTr="00676C8B">
        <w:tc>
          <w:tcPr>
            <w:tcW w:w="1418" w:type="dxa"/>
            <w:tcBorders>
              <w:top w:val="single" w:sz="4" w:space="0" w:color="auto"/>
              <w:left w:val="single" w:sz="4" w:space="0" w:color="auto"/>
              <w:bottom w:val="single" w:sz="4" w:space="0" w:color="auto"/>
              <w:right w:val="single" w:sz="4" w:space="0" w:color="auto"/>
            </w:tcBorders>
          </w:tcPr>
          <w:p w14:paraId="0DA5242C" w14:textId="7A665456" w:rsidR="000E1D83" w:rsidRPr="006557E8" w:rsidRDefault="000E1D83" w:rsidP="000E1D83">
            <w:pPr>
              <w:pStyle w:val="Header"/>
              <w:rPr>
                <w:rFonts w:ascii="Arial" w:hAnsi="Arial" w:cs="Arial"/>
                <w:color w:val="000000"/>
                <w:szCs w:val="24"/>
              </w:rPr>
            </w:pPr>
            <w:r w:rsidRPr="006557E8">
              <w:rPr>
                <w:rFonts w:ascii="Arial" w:hAnsi="Arial" w:cs="Arial"/>
                <w:szCs w:val="24"/>
              </w:rPr>
              <w:t>28/04/2020</w:t>
            </w:r>
          </w:p>
        </w:tc>
        <w:tc>
          <w:tcPr>
            <w:tcW w:w="3657" w:type="dxa"/>
            <w:tcBorders>
              <w:top w:val="single" w:sz="4" w:space="0" w:color="auto"/>
              <w:left w:val="single" w:sz="4" w:space="0" w:color="auto"/>
              <w:bottom w:val="single" w:sz="4" w:space="0" w:color="auto"/>
              <w:right w:val="single" w:sz="4" w:space="0" w:color="auto"/>
            </w:tcBorders>
          </w:tcPr>
          <w:p w14:paraId="136976D7" w14:textId="42BE5982"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BA61763 Certified building permit - Additions</w:t>
            </w:r>
          </w:p>
        </w:tc>
        <w:tc>
          <w:tcPr>
            <w:tcW w:w="2844" w:type="dxa"/>
            <w:tcBorders>
              <w:top w:val="single" w:sz="4" w:space="0" w:color="auto"/>
              <w:left w:val="single" w:sz="4" w:space="0" w:color="auto"/>
              <w:bottom w:val="single" w:sz="4" w:space="0" w:color="auto"/>
              <w:right w:val="single" w:sz="4" w:space="0" w:color="auto"/>
            </w:tcBorders>
          </w:tcPr>
          <w:p w14:paraId="5000DB30" w14:textId="1B7CAA38" w:rsidR="000E1D83" w:rsidRPr="006557E8" w:rsidRDefault="000E1D83" w:rsidP="000E1D83">
            <w:pPr>
              <w:pStyle w:val="Header"/>
              <w:rPr>
                <w:rFonts w:ascii="Arial" w:hAnsi="Arial" w:cs="Arial"/>
                <w:color w:val="000000"/>
                <w:szCs w:val="24"/>
              </w:rPr>
            </w:pPr>
            <w:r w:rsidRPr="006557E8">
              <w:rPr>
                <w:rFonts w:ascii="Arial" w:hAnsi="Arial" w:cs="Arial"/>
                <w:szCs w:val="24"/>
              </w:rPr>
              <w:t>Manager Buidling Services</w:t>
            </w:r>
          </w:p>
        </w:tc>
        <w:tc>
          <w:tcPr>
            <w:tcW w:w="2404" w:type="dxa"/>
            <w:tcBorders>
              <w:top w:val="single" w:sz="4" w:space="0" w:color="auto"/>
              <w:left w:val="single" w:sz="4" w:space="0" w:color="auto"/>
              <w:bottom w:val="single" w:sz="4" w:space="0" w:color="auto"/>
              <w:right w:val="single" w:sz="4" w:space="0" w:color="auto"/>
            </w:tcBorders>
          </w:tcPr>
          <w:p w14:paraId="4BE5AC69" w14:textId="189ADF97"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514082B" w14:textId="08807502"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C8A3329" w14:textId="43157656" w:rsidR="000E1D83" w:rsidRPr="006557E8" w:rsidRDefault="000E1D83" w:rsidP="000E1D83">
            <w:pPr>
              <w:pStyle w:val="Header"/>
              <w:rPr>
                <w:rFonts w:ascii="Arial" w:hAnsi="Arial" w:cs="Arial"/>
                <w:color w:val="000000"/>
                <w:szCs w:val="24"/>
              </w:rPr>
            </w:pPr>
            <w:r w:rsidRPr="006557E8">
              <w:rPr>
                <w:rFonts w:ascii="Arial" w:hAnsi="Arial" w:cs="Arial"/>
                <w:szCs w:val="24"/>
              </w:rPr>
              <w:t>Petit Homes Pty Ltd</w:t>
            </w:r>
          </w:p>
        </w:tc>
      </w:tr>
      <w:tr w:rsidR="005C165C" w14:paraId="17254EA5" w14:textId="77777777" w:rsidTr="00676C8B">
        <w:tc>
          <w:tcPr>
            <w:tcW w:w="1418" w:type="dxa"/>
            <w:tcBorders>
              <w:top w:val="single" w:sz="4" w:space="0" w:color="auto"/>
              <w:left w:val="single" w:sz="4" w:space="0" w:color="auto"/>
              <w:bottom w:val="single" w:sz="4" w:space="0" w:color="auto"/>
              <w:right w:val="single" w:sz="4" w:space="0" w:color="auto"/>
            </w:tcBorders>
          </w:tcPr>
          <w:p w14:paraId="58F31A71" w14:textId="2969AC51" w:rsidR="000E1D83" w:rsidRPr="006557E8" w:rsidRDefault="000E1D83" w:rsidP="000E1D83">
            <w:pPr>
              <w:pStyle w:val="Header"/>
              <w:rPr>
                <w:rFonts w:ascii="Arial" w:hAnsi="Arial" w:cs="Arial"/>
                <w:color w:val="000000"/>
                <w:szCs w:val="24"/>
              </w:rPr>
            </w:pPr>
            <w:r w:rsidRPr="006557E8">
              <w:rPr>
                <w:rFonts w:ascii="Arial" w:hAnsi="Arial" w:cs="Arial"/>
                <w:szCs w:val="24"/>
              </w:rPr>
              <w:t>29/04/2020</w:t>
            </w:r>
          </w:p>
        </w:tc>
        <w:tc>
          <w:tcPr>
            <w:tcW w:w="3657" w:type="dxa"/>
            <w:tcBorders>
              <w:top w:val="single" w:sz="4" w:space="0" w:color="auto"/>
              <w:left w:val="single" w:sz="4" w:space="0" w:color="auto"/>
              <w:bottom w:val="single" w:sz="4" w:space="0" w:color="auto"/>
              <w:right w:val="single" w:sz="4" w:space="0" w:color="auto"/>
            </w:tcBorders>
          </w:tcPr>
          <w:p w14:paraId="014A5365" w14:textId="5604688E"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APP - DA20-44436 70 Thomas Street, Nedlands - Additions (fill and retaining)</w:t>
            </w:r>
          </w:p>
        </w:tc>
        <w:tc>
          <w:tcPr>
            <w:tcW w:w="2844" w:type="dxa"/>
            <w:tcBorders>
              <w:top w:val="single" w:sz="4" w:space="0" w:color="auto"/>
              <w:left w:val="single" w:sz="4" w:space="0" w:color="auto"/>
              <w:bottom w:val="single" w:sz="4" w:space="0" w:color="auto"/>
              <w:right w:val="single" w:sz="4" w:space="0" w:color="auto"/>
            </w:tcBorders>
          </w:tcPr>
          <w:p w14:paraId="1B6E0437" w14:textId="022BF438" w:rsidR="000E1D83" w:rsidRPr="006557E8" w:rsidRDefault="000E1D83" w:rsidP="000E1D83">
            <w:pPr>
              <w:pStyle w:val="Header"/>
              <w:rPr>
                <w:rFonts w:ascii="Arial" w:hAnsi="Arial" w:cs="Arial"/>
                <w:color w:val="000000"/>
                <w:szCs w:val="24"/>
              </w:rPr>
            </w:pPr>
            <w:r w:rsidRPr="006557E8">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66A46023" w14:textId="6B44B9A5" w:rsidR="000E1D83" w:rsidRPr="006557E8" w:rsidRDefault="000E1D83" w:rsidP="000E1D83">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4B08FFDC" w14:textId="4692DCB7" w:rsidR="000E1D83" w:rsidRPr="006557E8" w:rsidRDefault="000E1D83" w:rsidP="000E1D83">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334C74B0" w14:textId="0B2A26EF" w:rsidR="000E1D83" w:rsidRPr="006557E8" w:rsidRDefault="000E1D83" w:rsidP="000E1D83">
            <w:pPr>
              <w:pStyle w:val="Header"/>
              <w:rPr>
                <w:rFonts w:ascii="Arial" w:hAnsi="Arial" w:cs="Arial"/>
                <w:color w:val="000000"/>
                <w:szCs w:val="24"/>
              </w:rPr>
            </w:pPr>
            <w:r w:rsidRPr="006557E8">
              <w:rPr>
                <w:rFonts w:ascii="Arial" w:hAnsi="Arial" w:cs="Arial"/>
                <w:szCs w:val="24"/>
              </w:rPr>
              <w:t>Mr D J Edwards &amp; Mrs S Edwards</w:t>
            </w:r>
          </w:p>
        </w:tc>
      </w:tr>
      <w:tr w:rsidR="005C165C" w14:paraId="6A43EF90" w14:textId="77777777" w:rsidTr="00676C8B">
        <w:tc>
          <w:tcPr>
            <w:tcW w:w="1418" w:type="dxa"/>
            <w:tcBorders>
              <w:top w:val="single" w:sz="4" w:space="0" w:color="auto"/>
              <w:left w:val="single" w:sz="4" w:space="0" w:color="auto"/>
              <w:bottom w:val="single" w:sz="4" w:space="0" w:color="auto"/>
              <w:right w:val="single" w:sz="4" w:space="0" w:color="auto"/>
            </w:tcBorders>
          </w:tcPr>
          <w:p w14:paraId="44F1DF8F" w14:textId="6B24591E" w:rsidR="000E1D83" w:rsidRPr="006557E8" w:rsidRDefault="000E1D83" w:rsidP="000E1D83">
            <w:pPr>
              <w:pStyle w:val="Header"/>
              <w:rPr>
                <w:rFonts w:ascii="Arial" w:hAnsi="Arial" w:cs="Arial"/>
                <w:color w:val="000000"/>
                <w:szCs w:val="24"/>
              </w:rPr>
            </w:pPr>
            <w:r w:rsidRPr="006557E8">
              <w:rPr>
                <w:rFonts w:ascii="Arial" w:hAnsi="Arial" w:cs="Arial"/>
                <w:szCs w:val="24"/>
              </w:rPr>
              <w:t>29/04/2020</w:t>
            </w:r>
          </w:p>
        </w:tc>
        <w:tc>
          <w:tcPr>
            <w:tcW w:w="3657" w:type="dxa"/>
            <w:tcBorders>
              <w:top w:val="single" w:sz="4" w:space="0" w:color="auto"/>
              <w:left w:val="single" w:sz="4" w:space="0" w:color="auto"/>
              <w:bottom w:val="single" w:sz="4" w:space="0" w:color="auto"/>
              <w:right w:val="single" w:sz="4" w:space="0" w:color="auto"/>
            </w:tcBorders>
          </w:tcPr>
          <w:p w14:paraId="0E1A525C" w14:textId="6C7BB9E0"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BA61796 Certified building permit - 3 x Dwellings</w:t>
            </w:r>
          </w:p>
        </w:tc>
        <w:tc>
          <w:tcPr>
            <w:tcW w:w="2844" w:type="dxa"/>
            <w:tcBorders>
              <w:top w:val="single" w:sz="4" w:space="0" w:color="auto"/>
              <w:left w:val="single" w:sz="4" w:space="0" w:color="auto"/>
              <w:bottom w:val="single" w:sz="4" w:space="0" w:color="auto"/>
              <w:right w:val="single" w:sz="4" w:space="0" w:color="auto"/>
            </w:tcBorders>
          </w:tcPr>
          <w:p w14:paraId="22D64BFF" w14:textId="6196A874"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22E2E6F" w14:textId="6BC96180"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10B82607" w14:textId="27AE52E7"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03979BE2" w14:textId="65AF34DE" w:rsidR="000E1D83" w:rsidRPr="006557E8" w:rsidRDefault="000E1D83" w:rsidP="000E1D83">
            <w:pPr>
              <w:pStyle w:val="Header"/>
              <w:rPr>
                <w:rFonts w:ascii="Arial" w:hAnsi="Arial" w:cs="Arial"/>
                <w:color w:val="000000"/>
                <w:szCs w:val="24"/>
              </w:rPr>
            </w:pPr>
            <w:r w:rsidRPr="006557E8">
              <w:rPr>
                <w:rFonts w:ascii="Arial" w:hAnsi="Arial" w:cs="Arial"/>
                <w:szCs w:val="24"/>
              </w:rPr>
              <w:t>Webb and Brown Neaves</w:t>
            </w:r>
          </w:p>
        </w:tc>
      </w:tr>
      <w:tr w:rsidR="005C165C" w14:paraId="5527CB9D" w14:textId="77777777" w:rsidTr="00676C8B">
        <w:tc>
          <w:tcPr>
            <w:tcW w:w="1418" w:type="dxa"/>
            <w:tcBorders>
              <w:top w:val="single" w:sz="4" w:space="0" w:color="auto"/>
              <w:left w:val="single" w:sz="4" w:space="0" w:color="auto"/>
              <w:bottom w:val="single" w:sz="4" w:space="0" w:color="auto"/>
              <w:right w:val="single" w:sz="4" w:space="0" w:color="auto"/>
            </w:tcBorders>
          </w:tcPr>
          <w:p w14:paraId="260E5E2B" w14:textId="0D8C1765" w:rsidR="000E1D83" w:rsidRPr="006557E8" w:rsidRDefault="000E1D83" w:rsidP="000E1D83">
            <w:pPr>
              <w:pStyle w:val="Header"/>
              <w:rPr>
                <w:rFonts w:ascii="Arial" w:hAnsi="Arial" w:cs="Arial"/>
                <w:color w:val="000000"/>
                <w:szCs w:val="24"/>
              </w:rPr>
            </w:pPr>
            <w:r w:rsidRPr="006557E8">
              <w:rPr>
                <w:rFonts w:ascii="Arial" w:hAnsi="Arial" w:cs="Arial"/>
                <w:szCs w:val="24"/>
              </w:rPr>
              <w:t>29/04/2020</w:t>
            </w:r>
          </w:p>
        </w:tc>
        <w:tc>
          <w:tcPr>
            <w:tcW w:w="3657" w:type="dxa"/>
            <w:tcBorders>
              <w:top w:val="single" w:sz="4" w:space="0" w:color="auto"/>
              <w:left w:val="single" w:sz="4" w:space="0" w:color="auto"/>
              <w:bottom w:val="single" w:sz="4" w:space="0" w:color="auto"/>
              <w:right w:val="single" w:sz="4" w:space="0" w:color="auto"/>
            </w:tcBorders>
          </w:tcPr>
          <w:p w14:paraId="103F6912" w14:textId="526A4300"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BA60773 Certified building permit - Front Fence</w:t>
            </w:r>
          </w:p>
        </w:tc>
        <w:tc>
          <w:tcPr>
            <w:tcW w:w="2844" w:type="dxa"/>
            <w:tcBorders>
              <w:top w:val="single" w:sz="4" w:space="0" w:color="auto"/>
              <w:left w:val="single" w:sz="4" w:space="0" w:color="auto"/>
              <w:bottom w:val="single" w:sz="4" w:space="0" w:color="auto"/>
              <w:right w:val="single" w:sz="4" w:space="0" w:color="auto"/>
            </w:tcBorders>
          </w:tcPr>
          <w:p w14:paraId="6BAE9C05" w14:textId="51993183"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4A46CC5" w14:textId="7D0D589C"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2ED8C45" w14:textId="040D59B4"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E2B1093" w14:textId="0F36F9C7" w:rsidR="000E1D83" w:rsidRPr="006557E8" w:rsidRDefault="000E1D83" w:rsidP="000E1D83">
            <w:pPr>
              <w:pStyle w:val="Header"/>
              <w:rPr>
                <w:rFonts w:ascii="Arial" w:hAnsi="Arial" w:cs="Arial"/>
                <w:color w:val="000000"/>
                <w:szCs w:val="24"/>
              </w:rPr>
            </w:pPr>
            <w:r w:rsidRPr="006557E8">
              <w:rPr>
                <w:rFonts w:ascii="Arial" w:hAnsi="Arial" w:cs="Arial"/>
                <w:szCs w:val="24"/>
              </w:rPr>
              <w:t>D &amp; L Landscape Constructions</w:t>
            </w:r>
          </w:p>
        </w:tc>
      </w:tr>
      <w:tr w:rsidR="005C165C" w14:paraId="0E73AACF" w14:textId="77777777" w:rsidTr="00676C8B">
        <w:tc>
          <w:tcPr>
            <w:tcW w:w="1418" w:type="dxa"/>
            <w:tcBorders>
              <w:top w:val="single" w:sz="4" w:space="0" w:color="auto"/>
              <w:left w:val="single" w:sz="4" w:space="0" w:color="auto"/>
              <w:bottom w:val="single" w:sz="4" w:space="0" w:color="auto"/>
              <w:right w:val="single" w:sz="4" w:space="0" w:color="auto"/>
            </w:tcBorders>
          </w:tcPr>
          <w:p w14:paraId="3D54E140" w14:textId="4B19014A" w:rsidR="000E1D83" w:rsidRPr="006557E8" w:rsidRDefault="000E1D83" w:rsidP="000E1D83">
            <w:pPr>
              <w:pStyle w:val="Header"/>
              <w:rPr>
                <w:rFonts w:ascii="Arial" w:hAnsi="Arial" w:cs="Arial"/>
                <w:color w:val="000000"/>
                <w:szCs w:val="24"/>
              </w:rPr>
            </w:pPr>
            <w:r w:rsidRPr="006557E8">
              <w:rPr>
                <w:rFonts w:ascii="Arial" w:hAnsi="Arial" w:cs="Arial"/>
                <w:szCs w:val="24"/>
              </w:rPr>
              <w:t>30/04/2020</w:t>
            </w:r>
          </w:p>
        </w:tc>
        <w:tc>
          <w:tcPr>
            <w:tcW w:w="3657" w:type="dxa"/>
            <w:tcBorders>
              <w:top w:val="single" w:sz="4" w:space="0" w:color="auto"/>
              <w:left w:val="single" w:sz="4" w:space="0" w:color="auto"/>
              <w:bottom w:val="single" w:sz="4" w:space="0" w:color="auto"/>
              <w:right w:val="single" w:sz="4" w:space="0" w:color="auto"/>
            </w:tcBorders>
          </w:tcPr>
          <w:p w14:paraId="7C521822" w14:textId="19533DF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BA62086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7474BFEB" w14:textId="297DDF0A"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DF3860B" w14:textId="5CE24B16"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26A2E96" w14:textId="70677DA1"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E89FB1E" w14:textId="4D4B863E" w:rsidR="000E1D83" w:rsidRPr="006557E8" w:rsidRDefault="000E1D83" w:rsidP="000E1D83">
            <w:pPr>
              <w:pStyle w:val="Header"/>
              <w:rPr>
                <w:rFonts w:ascii="Arial" w:hAnsi="Arial" w:cs="Arial"/>
                <w:color w:val="000000"/>
                <w:szCs w:val="24"/>
              </w:rPr>
            </w:pPr>
            <w:r w:rsidRPr="006557E8">
              <w:rPr>
                <w:rFonts w:ascii="Arial" w:hAnsi="Arial" w:cs="Arial"/>
                <w:szCs w:val="24"/>
              </w:rPr>
              <w:t>Highbury Homes (WA) Pty Ltd</w:t>
            </w:r>
          </w:p>
        </w:tc>
      </w:tr>
    </w:tbl>
    <w:p w14:paraId="4CA7158B" w14:textId="32428A06" w:rsidR="003F7256" w:rsidRDefault="003F7256" w:rsidP="009E5692">
      <w:pPr>
        <w:jc w:val="both"/>
        <w:rPr>
          <w:rFonts w:ascii="Arial" w:hAnsi="Arial" w:cs="Arial"/>
        </w:rPr>
        <w:sectPr w:rsidR="003F7256" w:rsidSect="00162798">
          <w:headerReference w:type="first" r:id="rId22"/>
          <w:pgSz w:w="16840" w:h="11907" w:orient="landscape" w:code="9"/>
          <w:pgMar w:top="1797" w:right="1440" w:bottom="1797" w:left="1440" w:header="720" w:footer="720" w:gutter="0"/>
          <w:paperSrc w:first="260" w:other="260"/>
          <w:cols w:space="720"/>
          <w:docGrid w:linePitch="326"/>
        </w:sectPr>
      </w:pPr>
    </w:p>
    <w:p w14:paraId="200BC09F" w14:textId="0079BB32" w:rsidR="00012C59" w:rsidRPr="00012C59" w:rsidRDefault="00C417D5"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6" w:name="_Toc40979243"/>
      <w:r>
        <w:rPr>
          <w:rFonts w:ascii="Arial" w:hAnsi="Arial" w:cs="Arial"/>
          <w:sz w:val="24"/>
          <w:szCs w:val="24"/>
          <w:u w:val="none"/>
        </w:rPr>
        <w:t>Monthly Financial Report – April 2020</w:t>
      </w:r>
      <w:bookmarkEnd w:id="86"/>
    </w:p>
    <w:p w14:paraId="200BC0A0" w14:textId="77777777" w:rsidR="00012C59" w:rsidRDefault="00012C5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6"/>
        <w:tblW w:w="0" w:type="auto"/>
        <w:tblInd w:w="-5" w:type="dxa"/>
        <w:tblLook w:val="04A0" w:firstRow="1" w:lastRow="0" w:firstColumn="1" w:lastColumn="0" w:noHBand="0" w:noVBand="1"/>
      </w:tblPr>
      <w:tblGrid>
        <w:gridCol w:w="2280"/>
        <w:gridCol w:w="6028"/>
      </w:tblGrid>
      <w:tr w:rsidR="00C6043A" w:rsidRPr="00C6043A" w14:paraId="3544A954" w14:textId="77777777" w:rsidTr="00231FCD">
        <w:tc>
          <w:tcPr>
            <w:tcW w:w="2280" w:type="dxa"/>
          </w:tcPr>
          <w:p w14:paraId="5439A7B5" w14:textId="77777777" w:rsidR="00C6043A" w:rsidRPr="00C6043A" w:rsidRDefault="00C6043A" w:rsidP="00C6043A">
            <w:pPr>
              <w:rPr>
                <w:rFonts w:ascii="Arial" w:hAnsi="Arial" w:cs="Arial"/>
                <w:b/>
                <w:szCs w:val="24"/>
              </w:rPr>
            </w:pPr>
            <w:r w:rsidRPr="00C6043A">
              <w:rPr>
                <w:rFonts w:ascii="Arial" w:hAnsi="Arial" w:cs="Arial"/>
                <w:b/>
                <w:szCs w:val="24"/>
              </w:rPr>
              <w:t>Council</w:t>
            </w:r>
          </w:p>
        </w:tc>
        <w:tc>
          <w:tcPr>
            <w:tcW w:w="6028" w:type="dxa"/>
          </w:tcPr>
          <w:p w14:paraId="42E3B933" w14:textId="77777777" w:rsidR="00C6043A" w:rsidRPr="00C6043A" w:rsidRDefault="00C6043A" w:rsidP="00C6043A">
            <w:pPr>
              <w:rPr>
                <w:rFonts w:ascii="Arial" w:hAnsi="Arial" w:cs="Arial"/>
                <w:szCs w:val="24"/>
                <w:highlight w:val="yellow"/>
              </w:rPr>
            </w:pPr>
            <w:r w:rsidRPr="00C6043A">
              <w:rPr>
                <w:rFonts w:ascii="Arial" w:hAnsi="Arial" w:cs="Arial"/>
                <w:szCs w:val="24"/>
              </w:rPr>
              <w:t>26 May 2020</w:t>
            </w:r>
          </w:p>
        </w:tc>
      </w:tr>
      <w:tr w:rsidR="00C6043A" w:rsidRPr="00C6043A" w14:paraId="112E3145" w14:textId="77777777" w:rsidTr="00231FCD">
        <w:tc>
          <w:tcPr>
            <w:tcW w:w="2280" w:type="dxa"/>
          </w:tcPr>
          <w:p w14:paraId="2620C027" w14:textId="77777777" w:rsidR="00C6043A" w:rsidRPr="00C6043A" w:rsidRDefault="00C6043A" w:rsidP="00C6043A">
            <w:pPr>
              <w:rPr>
                <w:rFonts w:ascii="Arial" w:hAnsi="Arial" w:cs="Arial"/>
                <w:b/>
                <w:szCs w:val="24"/>
              </w:rPr>
            </w:pPr>
            <w:r w:rsidRPr="00C6043A">
              <w:rPr>
                <w:rFonts w:ascii="Arial" w:hAnsi="Arial" w:cs="Arial"/>
                <w:b/>
                <w:szCs w:val="24"/>
              </w:rPr>
              <w:t>Applicant</w:t>
            </w:r>
          </w:p>
        </w:tc>
        <w:tc>
          <w:tcPr>
            <w:tcW w:w="6028" w:type="dxa"/>
          </w:tcPr>
          <w:p w14:paraId="51785A54" w14:textId="77777777" w:rsidR="00C6043A" w:rsidRPr="00C6043A" w:rsidRDefault="00C6043A" w:rsidP="00C6043A">
            <w:pPr>
              <w:rPr>
                <w:rFonts w:ascii="Arial" w:hAnsi="Arial" w:cs="Arial"/>
                <w:szCs w:val="24"/>
              </w:rPr>
            </w:pPr>
            <w:r w:rsidRPr="00C6043A">
              <w:rPr>
                <w:rFonts w:ascii="Arial" w:hAnsi="Arial" w:cs="Arial"/>
                <w:szCs w:val="24"/>
              </w:rPr>
              <w:t>City of Nedlands</w:t>
            </w:r>
          </w:p>
        </w:tc>
      </w:tr>
      <w:tr w:rsidR="00C6043A" w:rsidRPr="00C6043A" w14:paraId="5C3E57BA" w14:textId="77777777" w:rsidTr="00231FCD">
        <w:tc>
          <w:tcPr>
            <w:tcW w:w="2280" w:type="dxa"/>
          </w:tcPr>
          <w:p w14:paraId="3424D4FF" w14:textId="77777777" w:rsidR="00C6043A" w:rsidRPr="00C6043A" w:rsidRDefault="00C6043A" w:rsidP="00C6043A">
            <w:pPr>
              <w:rPr>
                <w:rFonts w:ascii="Arial" w:hAnsi="Arial" w:cs="Arial"/>
                <w:b/>
                <w:szCs w:val="24"/>
              </w:rPr>
            </w:pPr>
            <w:r w:rsidRPr="00C6043A">
              <w:rPr>
                <w:rFonts w:ascii="Arial" w:hAnsi="Arial" w:cs="Arial"/>
                <w:b/>
                <w:sz w:val="22"/>
                <w:szCs w:val="24"/>
              </w:rPr>
              <w:t>Employee Disclosure under section 5.70 Local Government Act</w:t>
            </w:r>
          </w:p>
        </w:tc>
        <w:tc>
          <w:tcPr>
            <w:tcW w:w="6028" w:type="dxa"/>
          </w:tcPr>
          <w:p w14:paraId="040C0592" w14:textId="77777777" w:rsidR="00C6043A" w:rsidRPr="00C6043A" w:rsidRDefault="00C6043A" w:rsidP="00C6043A">
            <w:pPr>
              <w:rPr>
                <w:rFonts w:ascii="Arial" w:hAnsi="Arial" w:cs="Arial"/>
                <w:szCs w:val="24"/>
              </w:rPr>
            </w:pPr>
            <w:r w:rsidRPr="00C6043A">
              <w:rPr>
                <w:rFonts w:ascii="Arial" w:hAnsi="Arial" w:cs="Arial"/>
                <w:szCs w:val="24"/>
              </w:rPr>
              <w:t>Nil</w:t>
            </w:r>
          </w:p>
        </w:tc>
      </w:tr>
      <w:tr w:rsidR="00C6043A" w:rsidRPr="00C6043A" w14:paraId="5FA6B1DE" w14:textId="77777777" w:rsidTr="00231FCD">
        <w:tc>
          <w:tcPr>
            <w:tcW w:w="2280" w:type="dxa"/>
          </w:tcPr>
          <w:p w14:paraId="5EB8626B" w14:textId="77777777" w:rsidR="00C6043A" w:rsidRPr="00C6043A" w:rsidRDefault="00C6043A" w:rsidP="00C6043A">
            <w:pPr>
              <w:rPr>
                <w:rFonts w:ascii="Arial" w:hAnsi="Arial" w:cs="Arial"/>
                <w:b/>
                <w:szCs w:val="24"/>
              </w:rPr>
            </w:pPr>
            <w:r w:rsidRPr="00C6043A">
              <w:rPr>
                <w:rFonts w:ascii="Arial" w:hAnsi="Arial" w:cs="Arial"/>
                <w:b/>
                <w:szCs w:val="24"/>
              </w:rPr>
              <w:t>Director</w:t>
            </w:r>
          </w:p>
        </w:tc>
        <w:tc>
          <w:tcPr>
            <w:tcW w:w="6028" w:type="dxa"/>
          </w:tcPr>
          <w:p w14:paraId="62A499A1" w14:textId="77777777" w:rsidR="00C6043A" w:rsidRPr="00C6043A" w:rsidRDefault="00C6043A" w:rsidP="00C6043A">
            <w:pPr>
              <w:rPr>
                <w:rFonts w:ascii="Arial" w:hAnsi="Arial" w:cs="Arial"/>
                <w:szCs w:val="24"/>
              </w:rPr>
            </w:pPr>
            <w:r w:rsidRPr="00C6043A">
              <w:rPr>
                <w:rFonts w:ascii="Arial" w:hAnsi="Arial" w:cs="Arial"/>
                <w:szCs w:val="24"/>
              </w:rPr>
              <w:t>Lorraine Driscoll – Director Corporate &amp; Strategy</w:t>
            </w:r>
          </w:p>
        </w:tc>
      </w:tr>
      <w:tr w:rsidR="00C6043A" w:rsidRPr="00C6043A" w14:paraId="6F581831" w14:textId="77777777" w:rsidTr="00231FCD">
        <w:tc>
          <w:tcPr>
            <w:tcW w:w="2280" w:type="dxa"/>
          </w:tcPr>
          <w:p w14:paraId="19027F92" w14:textId="77777777" w:rsidR="00C6043A" w:rsidRPr="00C6043A" w:rsidRDefault="00C6043A" w:rsidP="00C6043A">
            <w:pPr>
              <w:rPr>
                <w:rFonts w:ascii="Arial" w:hAnsi="Arial" w:cs="Arial"/>
                <w:b/>
                <w:szCs w:val="24"/>
              </w:rPr>
            </w:pPr>
            <w:r w:rsidRPr="00C6043A">
              <w:rPr>
                <w:rFonts w:ascii="Arial" w:hAnsi="Arial" w:cs="Arial"/>
                <w:b/>
                <w:szCs w:val="24"/>
              </w:rPr>
              <w:t>Attachments</w:t>
            </w:r>
          </w:p>
        </w:tc>
        <w:tc>
          <w:tcPr>
            <w:tcW w:w="6028" w:type="dxa"/>
          </w:tcPr>
          <w:p w14:paraId="0FE4C96D" w14:textId="77777777" w:rsidR="00C6043A" w:rsidRPr="00C6043A" w:rsidRDefault="00C6043A" w:rsidP="00424451">
            <w:pPr>
              <w:numPr>
                <w:ilvl w:val="0"/>
                <w:numId w:val="83"/>
              </w:numPr>
              <w:ind w:left="587" w:hanging="567"/>
              <w:rPr>
                <w:rFonts w:ascii="Arial" w:hAnsi="Arial" w:cs="Arial"/>
                <w:szCs w:val="32"/>
                <w:lang w:val="en-US"/>
              </w:rPr>
            </w:pPr>
            <w:r w:rsidRPr="00C6043A">
              <w:rPr>
                <w:rFonts w:ascii="Arial" w:hAnsi="Arial" w:cs="Arial"/>
                <w:szCs w:val="32"/>
                <w:lang w:val="en-US"/>
              </w:rPr>
              <w:t>Financial Summary (Operating) by Business Units – 30 April 2020</w:t>
            </w:r>
          </w:p>
          <w:p w14:paraId="571015B7" w14:textId="77777777" w:rsidR="00C6043A" w:rsidRPr="00C6043A" w:rsidRDefault="00C6043A" w:rsidP="00424451">
            <w:pPr>
              <w:numPr>
                <w:ilvl w:val="0"/>
                <w:numId w:val="83"/>
              </w:numPr>
              <w:ind w:left="426" w:hanging="426"/>
              <w:rPr>
                <w:rFonts w:ascii="Arial" w:hAnsi="Arial" w:cs="Arial"/>
                <w:szCs w:val="24"/>
              </w:rPr>
            </w:pPr>
            <w:r w:rsidRPr="00C6043A">
              <w:rPr>
                <w:rFonts w:ascii="Arial" w:hAnsi="Arial" w:cs="Arial"/>
                <w:szCs w:val="32"/>
                <w:lang w:val="en-US"/>
              </w:rPr>
              <w:t>Capital Works &amp; Acquisitions – 30 April 2020</w:t>
            </w:r>
          </w:p>
          <w:p w14:paraId="1F1DF363" w14:textId="77777777" w:rsidR="00C6043A" w:rsidRPr="00C6043A" w:rsidRDefault="00C6043A" w:rsidP="00424451">
            <w:pPr>
              <w:numPr>
                <w:ilvl w:val="0"/>
                <w:numId w:val="83"/>
              </w:numPr>
              <w:ind w:left="426" w:hanging="426"/>
              <w:rPr>
                <w:rFonts w:ascii="Arial" w:hAnsi="Arial" w:cs="Arial"/>
                <w:szCs w:val="24"/>
              </w:rPr>
            </w:pPr>
            <w:r w:rsidRPr="00C6043A">
              <w:rPr>
                <w:rFonts w:ascii="Arial" w:hAnsi="Arial" w:cs="Arial"/>
                <w:szCs w:val="24"/>
              </w:rPr>
              <w:t xml:space="preserve">Statement of Net Current Assets </w:t>
            </w:r>
            <w:r w:rsidRPr="00C6043A">
              <w:rPr>
                <w:rFonts w:ascii="Arial" w:hAnsi="Arial" w:cs="Arial"/>
                <w:szCs w:val="32"/>
                <w:lang w:val="en-US"/>
              </w:rPr>
              <w:t>– 30 April 2020</w:t>
            </w:r>
          </w:p>
          <w:p w14:paraId="5B0ED1A3" w14:textId="77777777" w:rsidR="00C6043A" w:rsidRPr="00C6043A" w:rsidRDefault="00C6043A" w:rsidP="00424451">
            <w:pPr>
              <w:numPr>
                <w:ilvl w:val="0"/>
                <w:numId w:val="83"/>
              </w:numPr>
              <w:ind w:left="426" w:hanging="426"/>
              <w:rPr>
                <w:rFonts w:ascii="Arial" w:hAnsi="Arial" w:cs="Arial"/>
                <w:szCs w:val="24"/>
              </w:rPr>
            </w:pPr>
            <w:r w:rsidRPr="00C6043A">
              <w:rPr>
                <w:rFonts w:ascii="Arial" w:hAnsi="Arial" w:cs="Arial"/>
                <w:szCs w:val="24"/>
              </w:rPr>
              <w:t xml:space="preserve">Statement of Financial Activity </w:t>
            </w:r>
            <w:r w:rsidRPr="00C6043A">
              <w:rPr>
                <w:rFonts w:ascii="Arial" w:hAnsi="Arial" w:cs="Arial"/>
                <w:szCs w:val="32"/>
                <w:lang w:val="en-US"/>
              </w:rPr>
              <w:t>– 30 April 2020</w:t>
            </w:r>
          </w:p>
          <w:p w14:paraId="628D4EA7" w14:textId="77777777" w:rsidR="00C6043A" w:rsidRPr="00C6043A" w:rsidRDefault="00C6043A" w:rsidP="00424451">
            <w:pPr>
              <w:numPr>
                <w:ilvl w:val="0"/>
                <w:numId w:val="83"/>
              </w:numPr>
              <w:ind w:left="426" w:hanging="426"/>
              <w:rPr>
                <w:rFonts w:ascii="Arial" w:hAnsi="Arial" w:cs="Arial"/>
                <w:szCs w:val="24"/>
              </w:rPr>
            </w:pPr>
            <w:r w:rsidRPr="00C6043A">
              <w:rPr>
                <w:rFonts w:ascii="Arial" w:hAnsi="Arial" w:cs="Arial"/>
                <w:szCs w:val="24"/>
              </w:rPr>
              <w:t>Borrowings – 30 April 2020</w:t>
            </w:r>
          </w:p>
          <w:p w14:paraId="620F40D8" w14:textId="77777777" w:rsidR="00C6043A" w:rsidRPr="00C6043A" w:rsidRDefault="00C6043A" w:rsidP="00424451">
            <w:pPr>
              <w:numPr>
                <w:ilvl w:val="0"/>
                <w:numId w:val="83"/>
              </w:numPr>
              <w:ind w:left="426" w:hanging="426"/>
              <w:rPr>
                <w:rFonts w:ascii="Arial" w:hAnsi="Arial" w:cs="Arial"/>
                <w:szCs w:val="24"/>
              </w:rPr>
            </w:pPr>
            <w:r w:rsidRPr="00C6043A">
              <w:rPr>
                <w:rFonts w:ascii="Arial" w:hAnsi="Arial" w:cs="Arial"/>
                <w:szCs w:val="24"/>
              </w:rPr>
              <w:t>Statement of Financial Position – 30 April 2020</w:t>
            </w:r>
          </w:p>
          <w:p w14:paraId="7E37990C" w14:textId="77777777" w:rsidR="00C6043A" w:rsidRPr="00C6043A" w:rsidRDefault="00C6043A" w:rsidP="00424451">
            <w:pPr>
              <w:numPr>
                <w:ilvl w:val="0"/>
                <w:numId w:val="83"/>
              </w:numPr>
              <w:ind w:left="426" w:hanging="426"/>
              <w:rPr>
                <w:rFonts w:ascii="Arial" w:hAnsi="Arial" w:cs="Arial"/>
                <w:szCs w:val="24"/>
              </w:rPr>
            </w:pPr>
            <w:r w:rsidRPr="00C6043A">
              <w:rPr>
                <w:rFonts w:ascii="Arial" w:hAnsi="Arial" w:cs="Arial"/>
                <w:szCs w:val="24"/>
              </w:rPr>
              <w:t>Operating Income &amp; Expenditure by Reporting Activity – 30 April 2020</w:t>
            </w:r>
          </w:p>
          <w:p w14:paraId="35F767DB" w14:textId="77777777" w:rsidR="00C6043A" w:rsidRPr="00C6043A" w:rsidRDefault="00C6043A" w:rsidP="00424451">
            <w:pPr>
              <w:numPr>
                <w:ilvl w:val="0"/>
                <w:numId w:val="83"/>
              </w:numPr>
              <w:ind w:left="426" w:hanging="426"/>
              <w:rPr>
                <w:rFonts w:ascii="Arial" w:hAnsi="Arial" w:cs="Arial"/>
                <w:szCs w:val="24"/>
              </w:rPr>
            </w:pPr>
            <w:r w:rsidRPr="00C6043A">
              <w:rPr>
                <w:rFonts w:ascii="Arial" w:hAnsi="Arial" w:cs="Arial"/>
                <w:szCs w:val="24"/>
              </w:rPr>
              <w:t>Operating Income by Reporting Nature &amp; Type – 30 April 2020</w:t>
            </w:r>
          </w:p>
        </w:tc>
      </w:tr>
    </w:tbl>
    <w:p w14:paraId="21A515A0" w14:textId="11E9D75C" w:rsidR="00C6043A" w:rsidRDefault="00C6043A" w:rsidP="00C6043A">
      <w:pPr>
        <w:jc w:val="both"/>
        <w:rPr>
          <w:rFonts w:ascii="Arial" w:eastAsiaTheme="minorHAnsi" w:hAnsi="Arial" w:cs="Arial"/>
          <w:b/>
          <w:szCs w:val="32"/>
          <w:lang w:val="en-US"/>
        </w:rPr>
      </w:pPr>
    </w:p>
    <w:p w14:paraId="39AC30FB" w14:textId="7285EE1C" w:rsidR="002D18B5" w:rsidRPr="006D752D" w:rsidRDefault="002D18B5" w:rsidP="00400D66">
      <w:pPr>
        <w:jc w:val="both"/>
        <w:rPr>
          <w:rFonts w:ascii="Arial" w:hAnsi="Arial" w:cs="Arial"/>
          <w:b/>
          <w:szCs w:val="24"/>
        </w:rPr>
      </w:pPr>
      <w:r w:rsidRPr="006D752D">
        <w:rPr>
          <w:rFonts w:ascii="Arial" w:hAnsi="Arial" w:cs="Arial"/>
          <w:b/>
          <w:szCs w:val="24"/>
        </w:rPr>
        <w:t xml:space="preserve">Regulation 11(da) </w:t>
      </w:r>
      <w:r w:rsidR="00BA55B1">
        <w:rPr>
          <w:rFonts w:ascii="Arial" w:hAnsi="Arial" w:cs="Arial"/>
          <w:b/>
          <w:szCs w:val="24"/>
        </w:rPr>
        <w:t>–</w:t>
      </w:r>
      <w:r w:rsidRPr="006D752D">
        <w:rPr>
          <w:rFonts w:ascii="Arial" w:hAnsi="Arial" w:cs="Arial"/>
          <w:b/>
          <w:szCs w:val="24"/>
        </w:rPr>
        <w:t xml:space="preserve"> </w:t>
      </w:r>
      <w:r w:rsidR="00BA55B1">
        <w:rPr>
          <w:rFonts w:ascii="Arial" w:hAnsi="Arial" w:cs="Arial"/>
          <w:b/>
          <w:szCs w:val="24"/>
        </w:rPr>
        <w:t>Not Applicable – Recommendation Adopted</w:t>
      </w:r>
    </w:p>
    <w:p w14:paraId="1DDFED18" w14:textId="77777777" w:rsidR="002D18B5" w:rsidRPr="006D752D" w:rsidRDefault="002D18B5" w:rsidP="00400D66">
      <w:pPr>
        <w:jc w:val="both"/>
        <w:rPr>
          <w:rFonts w:ascii="Arial" w:hAnsi="Arial" w:cs="Arial"/>
          <w:szCs w:val="24"/>
        </w:rPr>
      </w:pPr>
    </w:p>
    <w:p w14:paraId="32977861" w14:textId="220A948F" w:rsidR="002D18B5" w:rsidRPr="006D752D" w:rsidRDefault="002D18B5" w:rsidP="00400D66">
      <w:pPr>
        <w:jc w:val="both"/>
        <w:rPr>
          <w:rFonts w:ascii="Arial" w:hAnsi="Arial" w:cs="Arial"/>
          <w:szCs w:val="24"/>
        </w:rPr>
      </w:pPr>
      <w:r w:rsidRPr="006D752D">
        <w:rPr>
          <w:rFonts w:ascii="Arial" w:hAnsi="Arial" w:cs="Arial"/>
          <w:szCs w:val="24"/>
        </w:rPr>
        <w:t xml:space="preserve">Moved – Councillor </w:t>
      </w:r>
      <w:r w:rsidR="004403E5">
        <w:rPr>
          <w:rFonts w:ascii="Arial" w:hAnsi="Arial" w:cs="Arial"/>
          <w:szCs w:val="24"/>
        </w:rPr>
        <w:t>Senathirajah</w:t>
      </w:r>
    </w:p>
    <w:p w14:paraId="77F1DFBA" w14:textId="72E07882" w:rsidR="002D18B5" w:rsidRPr="006D752D" w:rsidRDefault="002D18B5" w:rsidP="00400D66">
      <w:pPr>
        <w:jc w:val="both"/>
        <w:rPr>
          <w:rFonts w:ascii="Arial" w:hAnsi="Arial" w:cs="Arial"/>
          <w:szCs w:val="24"/>
        </w:rPr>
      </w:pPr>
      <w:r w:rsidRPr="006D752D">
        <w:rPr>
          <w:rFonts w:ascii="Arial" w:hAnsi="Arial" w:cs="Arial"/>
          <w:szCs w:val="24"/>
        </w:rPr>
        <w:t xml:space="preserve">Seconded – Councillor </w:t>
      </w:r>
      <w:r w:rsidR="004403E5">
        <w:rPr>
          <w:rFonts w:ascii="Arial" w:hAnsi="Arial" w:cs="Arial"/>
          <w:szCs w:val="24"/>
        </w:rPr>
        <w:t>Wetherall</w:t>
      </w:r>
    </w:p>
    <w:p w14:paraId="1520CF25" w14:textId="77777777" w:rsidR="002D18B5" w:rsidRPr="006D752D" w:rsidRDefault="002D18B5" w:rsidP="00400D66">
      <w:pPr>
        <w:jc w:val="both"/>
        <w:rPr>
          <w:rFonts w:ascii="Arial" w:hAnsi="Arial" w:cs="Arial"/>
          <w:szCs w:val="24"/>
        </w:rPr>
      </w:pPr>
    </w:p>
    <w:p w14:paraId="26B77990" w14:textId="68D39EFB" w:rsidR="002D18B5" w:rsidRPr="006D752D" w:rsidRDefault="002D18B5"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7BF48D9" w14:textId="74559BD1" w:rsidR="002D18B5" w:rsidRDefault="002D18B5" w:rsidP="00400D66">
      <w:pPr>
        <w:jc w:val="both"/>
        <w:rPr>
          <w:rFonts w:ascii="Arial" w:hAnsi="Arial" w:cs="Arial"/>
          <w:szCs w:val="24"/>
        </w:rPr>
      </w:pPr>
      <w:r w:rsidRPr="006D752D">
        <w:rPr>
          <w:rFonts w:ascii="Arial" w:hAnsi="Arial" w:cs="Arial"/>
          <w:szCs w:val="24"/>
        </w:rPr>
        <w:t>(Printed below for ease of reference)</w:t>
      </w:r>
    </w:p>
    <w:p w14:paraId="13479225" w14:textId="692F410D" w:rsidR="00DA20C9" w:rsidRDefault="00DA20C9" w:rsidP="00400D66">
      <w:pPr>
        <w:jc w:val="both"/>
        <w:rPr>
          <w:rFonts w:ascii="Arial" w:hAnsi="Arial" w:cs="Arial"/>
          <w:szCs w:val="24"/>
        </w:rPr>
      </w:pPr>
    </w:p>
    <w:p w14:paraId="54DF7613" w14:textId="77777777" w:rsidR="00DA20C9" w:rsidRDefault="00DA20C9" w:rsidP="00400D66">
      <w:pPr>
        <w:jc w:val="both"/>
        <w:rPr>
          <w:rFonts w:ascii="Arial" w:hAnsi="Arial" w:cs="Arial"/>
          <w:szCs w:val="24"/>
        </w:rPr>
      </w:pPr>
    </w:p>
    <w:p w14:paraId="10A69286" w14:textId="1A57250C" w:rsidR="00DA20C9" w:rsidRDefault="00DA20C9" w:rsidP="00DA20C9">
      <w:pPr>
        <w:ind w:left="-851"/>
        <w:jc w:val="both"/>
        <w:rPr>
          <w:rFonts w:ascii="Arial" w:hAnsi="Arial" w:cs="Arial"/>
          <w:szCs w:val="24"/>
        </w:rPr>
      </w:pPr>
      <w:r>
        <w:rPr>
          <w:rFonts w:ascii="Arial" w:hAnsi="Arial" w:cs="Arial"/>
          <w:szCs w:val="24"/>
        </w:rPr>
        <w:t>Councillor Bennett returned to the meeting at 9.16 pm.</w:t>
      </w:r>
    </w:p>
    <w:p w14:paraId="1C35030C" w14:textId="38C293FD" w:rsidR="00DA20C9" w:rsidRDefault="00DA20C9" w:rsidP="00400D66">
      <w:pPr>
        <w:jc w:val="both"/>
        <w:rPr>
          <w:rFonts w:ascii="Arial" w:hAnsi="Arial" w:cs="Arial"/>
          <w:szCs w:val="24"/>
        </w:rPr>
      </w:pPr>
    </w:p>
    <w:p w14:paraId="1BB42655" w14:textId="77777777" w:rsidR="00DA20C9" w:rsidRPr="006D752D" w:rsidRDefault="00DA20C9" w:rsidP="00400D66">
      <w:pPr>
        <w:jc w:val="both"/>
        <w:rPr>
          <w:rFonts w:ascii="Arial" w:hAnsi="Arial" w:cs="Arial"/>
          <w:szCs w:val="24"/>
        </w:rPr>
      </w:pPr>
    </w:p>
    <w:p w14:paraId="691697EA" w14:textId="772EC673" w:rsidR="001E4E3B" w:rsidRPr="004C193E" w:rsidRDefault="001E4E3B"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52F79B7E" w14:textId="500A8171" w:rsidR="002D18B5" w:rsidRDefault="002D18B5" w:rsidP="00C6043A">
      <w:pPr>
        <w:jc w:val="both"/>
        <w:rPr>
          <w:rFonts w:ascii="Arial" w:hAnsi="Arial" w:cs="Arial"/>
          <w:b/>
          <w:szCs w:val="24"/>
        </w:rPr>
      </w:pPr>
    </w:p>
    <w:p w14:paraId="6E63182F" w14:textId="4C218060" w:rsidR="002D18B5" w:rsidRDefault="00BA55B1" w:rsidP="002D18B5">
      <w:pPr>
        <w:jc w:val="both"/>
        <w:rPr>
          <w:rFonts w:ascii="Arial" w:eastAsiaTheme="minorHAnsi" w:hAnsi="Arial" w:cs="Arial"/>
          <w:b/>
          <w:sz w:val="28"/>
          <w:szCs w:val="32"/>
          <w:lang w:val="en-US"/>
        </w:rPr>
      </w:pPr>
      <w:r w:rsidRPr="00E27928">
        <w:rPr>
          <w:rFonts w:ascii="Arial" w:hAnsi="Arial" w:cs="Arial"/>
          <w:b/>
          <w:bCs/>
          <w:noProof/>
          <w:szCs w:val="24"/>
        </w:rPr>
        <mc:AlternateContent>
          <mc:Choice Requires="wps">
            <w:drawing>
              <wp:anchor distT="0" distB="0" distL="114300" distR="114300" simplePos="0" relativeHeight="251658262" behindDoc="1" locked="0" layoutInCell="1" allowOverlap="1" wp14:anchorId="04C3716E" wp14:editId="3C46B3B9">
                <wp:simplePos x="0" y="0"/>
                <wp:positionH relativeFrom="margin">
                  <wp:align>left</wp:align>
                </wp:positionH>
                <wp:positionV relativeFrom="paragraph">
                  <wp:posOffset>206525</wp:posOffset>
                </wp:positionV>
                <wp:extent cx="5307330" cy="726142"/>
                <wp:effectExtent l="0" t="0" r="7620" b="0"/>
                <wp:wrapNone/>
                <wp:docPr id="40" name="Rectangle 40"/>
                <wp:cNvGraphicFramePr/>
                <a:graphic xmlns:a="http://schemas.openxmlformats.org/drawingml/2006/main">
                  <a:graphicData uri="http://schemas.microsoft.com/office/word/2010/wordprocessingShape">
                    <wps:wsp>
                      <wps:cNvSpPr/>
                      <wps:spPr>
                        <a:xfrm>
                          <a:off x="0" y="0"/>
                          <a:ext cx="5307330" cy="726142"/>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082C39B1" id="Rectangle 40" o:spid="_x0000_s1026" style="position:absolute;margin-left:0;margin-top:16.25pt;width:417.9pt;height:57.2pt;z-index:-25163570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" fillcolor="#bfbfbf [2412]" stroked="f" strokeweight="2pt">
                <w10:wrap anchorx="margin"/>
              </v:rect>
            </w:pict>
          </mc:Fallback>
        </mc:AlternateContent>
      </w:r>
    </w:p>
    <w:p w14:paraId="5023B45A" w14:textId="6FF95AE9" w:rsidR="002D18B5" w:rsidRPr="00C6043A" w:rsidRDefault="00BA55B1" w:rsidP="002D18B5">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2D18B5" w:rsidRPr="00C6043A">
        <w:rPr>
          <w:rFonts w:ascii="Arial" w:eastAsiaTheme="minorHAnsi" w:hAnsi="Arial" w:cs="Arial"/>
          <w:b/>
          <w:sz w:val="28"/>
          <w:szCs w:val="32"/>
          <w:lang w:val="en-US"/>
        </w:rPr>
        <w:t>Recommendation to Council</w:t>
      </w:r>
    </w:p>
    <w:p w14:paraId="04CAAEA0" w14:textId="77777777" w:rsidR="002D18B5" w:rsidRPr="00C6043A" w:rsidRDefault="002D18B5" w:rsidP="002D18B5">
      <w:pPr>
        <w:jc w:val="both"/>
        <w:rPr>
          <w:rFonts w:ascii="Arial" w:eastAsiaTheme="minorHAnsi" w:hAnsi="Arial" w:cs="Arial"/>
          <w:b/>
          <w:szCs w:val="32"/>
          <w:lang w:val="en-US"/>
        </w:rPr>
      </w:pPr>
    </w:p>
    <w:p w14:paraId="6E99E000" w14:textId="77777777" w:rsidR="002D18B5" w:rsidRPr="00C6043A" w:rsidRDefault="002D18B5" w:rsidP="002D18B5">
      <w:pPr>
        <w:jc w:val="both"/>
        <w:rPr>
          <w:rFonts w:ascii="Arial" w:eastAsiaTheme="minorHAnsi" w:hAnsi="Arial" w:cs="Arial"/>
          <w:b/>
          <w:szCs w:val="32"/>
        </w:rPr>
      </w:pPr>
      <w:r w:rsidRPr="00C6043A">
        <w:rPr>
          <w:rFonts w:ascii="Arial" w:eastAsiaTheme="minorHAnsi" w:hAnsi="Arial" w:cs="Arial"/>
          <w:b/>
          <w:szCs w:val="32"/>
        </w:rPr>
        <w:t>Council receives the Monthly Financial Report for</w:t>
      </w:r>
      <w:r>
        <w:rPr>
          <w:rFonts w:ascii="Arial" w:eastAsiaTheme="minorHAnsi" w:hAnsi="Arial" w:cs="Arial"/>
          <w:b/>
          <w:szCs w:val="32"/>
        </w:rPr>
        <w:t xml:space="preserve"> period ended</w:t>
      </w:r>
      <w:r w:rsidRPr="00C6043A">
        <w:rPr>
          <w:rFonts w:ascii="Arial" w:eastAsiaTheme="minorHAnsi" w:hAnsi="Arial" w:cs="Arial"/>
          <w:b/>
          <w:szCs w:val="32"/>
        </w:rPr>
        <w:t xml:space="preserve"> 30 April 2020. </w:t>
      </w:r>
    </w:p>
    <w:p w14:paraId="3E149D93" w14:textId="6AA3B39D" w:rsidR="002D18B5" w:rsidRDefault="002D18B5" w:rsidP="00C6043A">
      <w:pPr>
        <w:jc w:val="both"/>
        <w:rPr>
          <w:rFonts w:ascii="Arial" w:eastAsiaTheme="minorHAnsi" w:hAnsi="Arial" w:cs="Arial"/>
          <w:b/>
          <w:szCs w:val="32"/>
          <w:lang w:val="en-US"/>
        </w:rPr>
      </w:pPr>
    </w:p>
    <w:p w14:paraId="252E87A5" w14:textId="77777777" w:rsidR="002D18B5" w:rsidRPr="00C6043A" w:rsidRDefault="002D18B5" w:rsidP="00C6043A">
      <w:pPr>
        <w:jc w:val="both"/>
        <w:rPr>
          <w:rFonts w:ascii="Arial" w:eastAsiaTheme="minorHAnsi" w:hAnsi="Arial" w:cs="Arial"/>
          <w:b/>
          <w:szCs w:val="32"/>
          <w:lang w:val="en-US"/>
        </w:rPr>
      </w:pPr>
    </w:p>
    <w:p w14:paraId="553B5E7C"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Executive Summary</w:t>
      </w:r>
    </w:p>
    <w:p w14:paraId="61A4A033" w14:textId="77777777" w:rsidR="00C6043A" w:rsidRPr="00C6043A" w:rsidRDefault="00C6043A" w:rsidP="00C6043A">
      <w:pPr>
        <w:jc w:val="both"/>
        <w:rPr>
          <w:rFonts w:ascii="Arial" w:eastAsiaTheme="minorHAnsi" w:hAnsi="Arial" w:cs="Arial"/>
          <w:b/>
          <w:szCs w:val="32"/>
          <w:lang w:val="en-US"/>
        </w:rPr>
      </w:pPr>
    </w:p>
    <w:p w14:paraId="03A2A69D"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 xml:space="preserve">Administration is required to provide Council with a monthly financial report in accordance with </w:t>
      </w:r>
      <w:r w:rsidRPr="00C6043A">
        <w:rPr>
          <w:rFonts w:ascii="Arial" w:eastAsiaTheme="minorHAnsi" w:hAnsi="Arial" w:cs="Arial"/>
          <w:i/>
          <w:szCs w:val="32"/>
        </w:rPr>
        <w:t>Regulation 34(1) of the Local Government (Financial Management) Regulations 1996.</w:t>
      </w:r>
      <w:r w:rsidRPr="00C6043A">
        <w:rPr>
          <w:rFonts w:ascii="Arial" w:eastAsiaTheme="minorHAnsi" w:hAnsi="Arial" w:cs="Arial"/>
          <w:szCs w:val="32"/>
        </w:rPr>
        <w:t xml:space="preserve"> The monthly financial variance from the budget of each business unit is reviewed with the respective manager and the Executive to identify the need for any remedial action. Significant variances are highlighted to Council in the attached Monthly Financial Report.</w:t>
      </w:r>
    </w:p>
    <w:p w14:paraId="55886B4D"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Discussion/Overview</w:t>
      </w:r>
    </w:p>
    <w:p w14:paraId="6D8954DE" w14:textId="77777777" w:rsidR="00C6043A" w:rsidRPr="00C6043A" w:rsidRDefault="00C6043A" w:rsidP="00C6043A">
      <w:pPr>
        <w:jc w:val="both"/>
        <w:rPr>
          <w:rFonts w:ascii="Arial" w:eastAsiaTheme="minorHAnsi" w:hAnsi="Arial" w:cs="Arial"/>
          <w:szCs w:val="32"/>
          <w:lang w:val="en-US"/>
        </w:rPr>
      </w:pPr>
    </w:p>
    <w:p w14:paraId="4889B811" w14:textId="51EAD4B0" w:rsidR="00C6043A" w:rsidRPr="00C6043A" w:rsidRDefault="00C6043A" w:rsidP="00C6043A">
      <w:pPr>
        <w:jc w:val="both"/>
        <w:rPr>
          <w:rFonts w:ascii="Arial" w:eastAsiaTheme="minorHAnsi" w:hAnsi="Arial" w:cs="Arial"/>
          <w:szCs w:val="24"/>
          <w:lang w:val="en-GB"/>
        </w:rPr>
      </w:pPr>
      <w:r w:rsidRPr="00C6043A">
        <w:rPr>
          <w:rFonts w:ascii="Arial" w:eastAsiaTheme="minorHAnsi" w:hAnsi="Arial" w:cs="Arial"/>
          <w:szCs w:val="24"/>
          <w:lang w:val="en-GB"/>
        </w:rPr>
        <w:t>The financial impact of C</w:t>
      </w:r>
      <w:r w:rsidR="003F7B3A">
        <w:rPr>
          <w:rFonts w:ascii="Arial" w:eastAsiaTheme="minorHAnsi" w:hAnsi="Arial" w:cs="Arial"/>
          <w:szCs w:val="24"/>
          <w:lang w:val="en-GB"/>
        </w:rPr>
        <w:t>OVID</w:t>
      </w:r>
      <w:r w:rsidRPr="00C6043A">
        <w:rPr>
          <w:rFonts w:ascii="Arial" w:eastAsiaTheme="minorHAnsi" w:hAnsi="Arial" w:cs="Arial"/>
          <w:szCs w:val="24"/>
          <w:lang w:val="en-GB"/>
        </w:rPr>
        <w:t xml:space="preserve"> 19 is reflected in the April figures, the Hardship policy endorsed at the Special Council Meeting of 14 April 2020 introduced measures to support the City’s many stakeholders and these are also reflected in the April figures. </w:t>
      </w:r>
    </w:p>
    <w:p w14:paraId="666741E9" w14:textId="77777777" w:rsidR="00C6043A" w:rsidRPr="00C6043A" w:rsidRDefault="00C6043A" w:rsidP="00C6043A">
      <w:pPr>
        <w:jc w:val="both"/>
        <w:rPr>
          <w:rFonts w:ascii="Arial" w:eastAsiaTheme="minorHAnsi" w:hAnsi="Arial" w:cs="Arial"/>
          <w:szCs w:val="32"/>
          <w:lang w:val="en-US"/>
        </w:rPr>
      </w:pPr>
    </w:p>
    <w:p w14:paraId="22586A67" w14:textId="77777777" w:rsidR="00C6043A" w:rsidRPr="00C6043A" w:rsidRDefault="00C6043A" w:rsidP="00C6043A">
      <w:pPr>
        <w:jc w:val="both"/>
        <w:rPr>
          <w:rFonts w:ascii="Arial" w:eastAsiaTheme="minorHAnsi" w:hAnsi="Arial" w:cs="Arial"/>
          <w:i/>
          <w:szCs w:val="32"/>
        </w:rPr>
      </w:pPr>
      <w:r w:rsidRPr="00C6043A">
        <w:rPr>
          <w:rFonts w:ascii="Arial" w:eastAsiaTheme="minorHAnsi" w:hAnsi="Arial" w:cs="Arial"/>
          <w:szCs w:val="32"/>
        </w:rPr>
        <w:t xml:space="preserve">The monthly financial management report meets the requirements of </w:t>
      </w:r>
      <w:r w:rsidRPr="00C6043A">
        <w:rPr>
          <w:rFonts w:ascii="Arial" w:eastAsiaTheme="minorHAnsi" w:hAnsi="Arial" w:cs="Arial"/>
          <w:i/>
          <w:szCs w:val="32"/>
        </w:rPr>
        <w:t xml:space="preserve">Regulation 34(1) and 34(5) </w:t>
      </w:r>
      <w:r w:rsidRPr="00C6043A">
        <w:rPr>
          <w:rFonts w:ascii="Arial" w:eastAsiaTheme="minorHAnsi" w:hAnsi="Arial" w:cs="Arial"/>
          <w:szCs w:val="32"/>
        </w:rPr>
        <w:t>of the</w:t>
      </w:r>
      <w:r w:rsidRPr="00C6043A">
        <w:rPr>
          <w:rFonts w:ascii="Arial" w:eastAsiaTheme="minorHAnsi" w:hAnsi="Arial" w:cs="Arial"/>
          <w:i/>
          <w:szCs w:val="32"/>
        </w:rPr>
        <w:t xml:space="preserve"> Local Government (Financial Management) Regulations 1996.</w:t>
      </w:r>
    </w:p>
    <w:p w14:paraId="34F6B454" w14:textId="62776937" w:rsidR="00C6043A" w:rsidRDefault="00C6043A" w:rsidP="00C6043A">
      <w:pPr>
        <w:jc w:val="both"/>
        <w:rPr>
          <w:rFonts w:ascii="Arial" w:eastAsiaTheme="minorHAnsi" w:hAnsi="Arial" w:cs="Arial"/>
          <w:szCs w:val="24"/>
          <w:lang w:val="en-US"/>
        </w:rPr>
      </w:pPr>
    </w:p>
    <w:p w14:paraId="7770DC38"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The monthly financial variance from the budget of each business unit is reviewed with the respective Manager and the Executive to identify the need for any remedial action. Significant variances are highlighted to Council in the Monthly Financial Report.</w:t>
      </w:r>
    </w:p>
    <w:p w14:paraId="3FBD4B27" w14:textId="77777777" w:rsidR="00C6043A" w:rsidRPr="00C6043A" w:rsidRDefault="00C6043A" w:rsidP="00C6043A">
      <w:pPr>
        <w:jc w:val="both"/>
        <w:rPr>
          <w:rFonts w:ascii="Arial" w:eastAsiaTheme="minorHAnsi" w:hAnsi="Arial" w:cs="Arial"/>
          <w:szCs w:val="24"/>
          <w:lang w:val="en-US"/>
        </w:rPr>
      </w:pPr>
    </w:p>
    <w:p w14:paraId="5BF8E5EB" w14:textId="77777777" w:rsidR="00C6043A" w:rsidRPr="00C6043A" w:rsidRDefault="00C6043A" w:rsidP="00C6043A">
      <w:pPr>
        <w:jc w:val="both"/>
        <w:rPr>
          <w:rFonts w:ascii="Arial" w:eastAsiaTheme="minorHAnsi" w:hAnsi="Arial" w:cs="Arial"/>
          <w:szCs w:val="24"/>
          <w:lang w:val="en-US"/>
        </w:rPr>
      </w:pPr>
      <w:r w:rsidRPr="00C6043A">
        <w:rPr>
          <w:rFonts w:ascii="Arial" w:eastAsiaTheme="minorHAnsi" w:hAnsi="Arial" w:cs="Arial"/>
          <w:szCs w:val="24"/>
          <w:lang w:val="en-US"/>
        </w:rPr>
        <w:t xml:space="preserve">This report gives an overview of the revenue and expenses of the City for the year to date April 2020 together with a Statement of Net Current Assets as at 30 April 2020. </w:t>
      </w:r>
    </w:p>
    <w:p w14:paraId="76993E89" w14:textId="77777777" w:rsidR="00C6043A" w:rsidRPr="00C6043A" w:rsidRDefault="00C6043A" w:rsidP="00C6043A">
      <w:pPr>
        <w:spacing w:line="276" w:lineRule="auto"/>
        <w:jc w:val="both"/>
        <w:rPr>
          <w:rFonts w:ascii="Arial" w:eastAsiaTheme="minorHAnsi" w:hAnsi="Arial" w:cs="Arial"/>
          <w:b/>
          <w:szCs w:val="32"/>
          <w:lang w:val="en-US"/>
        </w:rPr>
      </w:pPr>
    </w:p>
    <w:p w14:paraId="700109A0"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 xml:space="preserve">The operating revenue at the end of April 2020 was $33.2 M </w:t>
      </w:r>
      <w:bookmarkStart w:id="87" w:name="_Hlk490563592"/>
      <w:r w:rsidRPr="00C6043A">
        <w:rPr>
          <w:rFonts w:ascii="Arial" w:eastAsiaTheme="minorHAnsi" w:hAnsi="Arial" w:cs="Arial"/>
          <w:szCs w:val="32"/>
        </w:rPr>
        <w:t xml:space="preserve">which represents $4m favourable variance compared to the year-to-date budget. </w:t>
      </w:r>
      <w:bookmarkEnd w:id="87"/>
    </w:p>
    <w:p w14:paraId="72DB22B4" w14:textId="77777777" w:rsidR="00C6043A" w:rsidRPr="00C6043A" w:rsidRDefault="00C6043A" w:rsidP="00C6043A">
      <w:pPr>
        <w:jc w:val="both"/>
        <w:rPr>
          <w:rFonts w:ascii="Arial" w:eastAsiaTheme="minorHAnsi" w:hAnsi="Arial" w:cs="Arial"/>
          <w:szCs w:val="32"/>
        </w:rPr>
      </w:pPr>
    </w:p>
    <w:p w14:paraId="5BCF3CAA" w14:textId="53469A14"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The operating expense at the end of April 2020 was $24.7 M, which represents $1.</w:t>
      </w:r>
      <w:r w:rsidR="00113E55">
        <w:rPr>
          <w:rFonts w:ascii="Arial" w:eastAsiaTheme="minorHAnsi" w:hAnsi="Arial" w:cs="Arial"/>
          <w:szCs w:val="32"/>
        </w:rPr>
        <w:t>3</w:t>
      </w:r>
      <w:r w:rsidRPr="00C6043A">
        <w:rPr>
          <w:rFonts w:ascii="Arial" w:eastAsiaTheme="minorHAnsi" w:hAnsi="Arial" w:cs="Arial"/>
          <w:szCs w:val="32"/>
        </w:rPr>
        <w:t>m favourable variance compared to the year-to-date budget.</w:t>
      </w:r>
    </w:p>
    <w:p w14:paraId="3857278A" w14:textId="77777777" w:rsidR="00C6043A" w:rsidRPr="00C6043A" w:rsidRDefault="00C6043A" w:rsidP="00C6043A">
      <w:pPr>
        <w:jc w:val="both"/>
        <w:rPr>
          <w:rFonts w:ascii="Arial" w:eastAsiaTheme="minorHAnsi" w:hAnsi="Arial" w:cs="Arial"/>
          <w:szCs w:val="32"/>
        </w:rPr>
      </w:pPr>
    </w:p>
    <w:p w14:paraId="0294B48D"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The attached Operating Statement compares “Actual” with “Budget” by Business Units. The budget figures for April onwards are the mid-year budget revision figures as approved by the Council in March. Variations from the budget of revenue and expenses by Directorates are highlighted in the following paragraphs.</w:t>
      </w:r>
    </w:p>
    <w:p w14:paraId="1DDF296A" w14:textId="77777777" w:rsidR="00C6043A" w:rsidRPr="00C6043A" w:rsidRDefault="00C6043A" w:rsidP="00C6043A">
      <w:pPr>
        <w:jc w:val="both"/>
        <w:rPr>
          <w:rFonts w:ascii="Arial" w:eastAsiaTheme="minorHAnsi" w:hAnsi="Arial" w:cs="Arial"/>
          <w:b/>
          <w:szCs w:val="32"/>
        </w:rPr>
      </w:pPr>
    </w:p>
    <w:p w14:paraId="15449716"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Governance</w:t>
      </w:r>
    </w:p>
    <w:p w14:paraId="0364EDBB" w14:textId="77777777" w:rsidR="00C6043A" w:rsidRPr="00C6043A" w:rsidRDefault="00C6043A" w:rsidP="00C6043A">
      <w:pPr>
        <w:jc w:val="both"/>
        <w:rPr>
          <w:rFonts w:ascii="Arial" w:eastAsiaTheme="minorHAnsi" w:hAnsi="Arial" w:cs="Arial"/>
          <w:b/>
          <w:szCs w:val="32"/>
        </w:rPr>
      </w:pPr>
    </w:p>
    <w:p w14:paraId="590A98C5" w14:textId="50AA20C9" w:rsidR="00231FCD" w:rsidRPr="00231FCD" w:rsidRDefault="00231FCD" w:rsidP="00231FCD">
      <w:pPr>
        <w:jc w:val="both"/>
        <w:rPr>
          <w:rFonts w:ascii="Arial" w:eastAsiaTheme="minorHAnsi" w:hAnsi="Arial" w:cs="Arial"/>
          <w:szCs w:val="32"/>
        </w:rPr>
      </w:pPr>
      <w:r w:rsidRPr="00231FCD">
        <w:rPr>
          <w:rFonts w:ascii="Arial" w:eastAsiaTheme="minorHAnsi" w:hAnsi="Arial" w:cs="Arial"/>
          <w:szCs w:val="32"/>
        </w:rPr>
        <w:t>Expenditure:</w:t>
      </w:r>
      <w:r w:rsidRPr="00231FCD">
        <w:rPr>
          <w:rFonts w:ascii="Arial" w:eastAsiaTheme="minorHAnsi" w:hAnsi="Arial" w:cs="Arial"/>
          <w:szCs w:val="32"/>
        </w:rPr>
        <w:tab/>
      </w:r>
      <w:r>
        <w:rPr>
          <w:rFonts w:ascii="Arial" w:eastAsiaTheme="minorHAnsi" w:hAnsi="Arial" w:cs="Arial"/>
          <w:szCs w:val="32"/>
        </w:rPr>
        <w:tab/>
      </w:r>
      <w:r w:rsidRPr="00231FCD">
        <w:rPr>
          <w:rFonts w:ascii="Arial" w:eastAsiaTheme="minorHAnsi" w:hAnsi="Arial" w:cs="Arial"/>
          <w:szCs w:val="32"/>
        </w:rPr>
        <w:t xml:space="preserve">Favourable variance of </w:t>
      </w:r>
      <w:r>
        <w:rPr>
          <w:rFonts w:ascii="Arial" w:eastAsiaTheme="minorHAnsi" w:hAnsi="Arial" w:cs="Arial"/>
          <w:szCs w:val="32"/>
        </w:rPr>
        <w:tab/>
      </w:r>
      <w:r w:rsidRPr="00231FCD">
        <w:rPr>
          <w:rFonts w:ascii="Arial" w:eastAsiaTheme="minorHAnsi" w:hAnsi="Arial" w:cs="Arial"/>
          <w:szCs w:val="32"/>
        </w:rPr>
        <w:t>$260,129</w:t>
      </w:r>
    </w:p>
    <w:p w14:paraId="6B4822E5" w14:textId="29B89A5C" w:rsidR="00C6043A" w:rsidRDefault="00231FCD" w:rsidP="00231FCD">
      <w:pPr>
        <w:jc w:val="both"/>
        <w:rPr>
          <w:rFonts w:ascii="Arial" w:eastAsiaTheme="minorHAnsi" w:hAnsi="Arial" w:cs="Arial"/>
          <w:szCs w:val="32"/>
        </w:rPr>
      </w:pPr>
      <w:r w:rsidRPr="00231FCD">
        <w:rPr>
          <w:rFonts w:ascii="Arial" w:eastAsiaTheme="minorHAnsi" w:hAnsi="Arial" w:cs="Arial"/>
          <w:szCs w:val="32"/>
        </w:rPr>
        <w:t>Revenue:</w:t>
      </w:r>
      <w:r w:rsidRPr="00231FCD">
        <w:rPr>
          <w:rFonts w:ascii="Arial" w:eastAsiaTheme="minorHAnsi" w:hAnsi="Arial" w:cs="Arial"/>
          <w:szCs w:val="32"/>
        </w:rPr>
        <w:tab/>
      </w:r>
      <w:r>
        <w:rPr>
          <w:rFonts w:ascii="Arial" w:eastAsiaTheme="minorHAnsi" w:hAnsi="Arial" w:cs="Arial"/>
          <w:szCs w:val="32"/>
        </w:rPr>
        <w:tab/>
      </w:r>
      <w:r w:rsidRPr="00231FCD">
        <w:rPr>
          <w:rFonts w:ascii="Arial" w:eastAsiaTheme="minorHAnsi" w:hAnsi="Arial" w:cs="Arial"/>
          <w:szCs w:val="32"/>
        </w:rPr>
        <w:t>Unfavourable variance of</w:t>
      </w:r>
      <w:r w:rsidRPr="00231FCD">
        <w:rPr>
          <w:rFonts w:ascii="Arial" w:eastAsiaTheme="minorHAnsi" w:hAnsi="Arial" w:cs="Arial"/>
          <w:szCs w:val="32"/>
        </w:rPr>
        <w:tab/>
        <w:t>$(37,792)</w:t>
      </w:r>
    </w:p>
    <w:p w14:paraId="10CEB464" w14:textId="77777777" w:rsidR="00231FCD" w:rsidRPr="00C6043A" w:rsidRDefault="00231FCD" w:rsidP="00231FCD">
      <w:pPr>
        <w:jc w:val="both"/>
        <w:rPr>
          <w:rFonts w:ascii="Arial" w:eastAsiaTheme="minorHAnsi" w:hAnsi="Arial" w:cs="Arial"/>
          <w:szCs w:val="32"/>
        </w:rPr>
      </w:pPr>
    </w:p>
    <w:p w14:paraId="496F89D3" w14:textId="014DE84D" w:rsidR="00C6043A" w:rsidRDefault="00C6043A" w:rsidP="00C6043A">
      <w:pPr>
        <w:jc w:val="both"/>
        <w:rPr>
          <w:rFonts w:ascii="Arial" w:eastAsiaTheme="minorHAnsi" w:hAnsi="Arial" w:cs="Arial"/>
          <w:szCs w:val="32"/>
        </w:rPr>
      </w:pPr>
      <w:bookmarkStart w:id="88" w:name="_Hlk490556413"/>
      <w:r w:rsidRPr="00C6043A">
        <w:rPr>
          <w:rFonts w:ascii="Arial" w:eastAsiaTheme="minorHAnsi" w:hAnsi="Arial" w:cs="Arial"/>
          <w:szCs w:val="32"/>
        </w:rPr>
        <w:t>The favourable expenditure variance is mainly due to yet unspent:</w:t>
      </w:r>
    </w:p>
    <w:p w14:paraId="24D59556" w14:textId="77777777" w:rsidR="003D6BEF" w:rsidRPr="00C6043A" w:rsidRDefault="003D6BEF" w:rsidP="00C6043A">
      <w:pPr>
        <w:jc w:val="both"/>
        <w:rPr>
          <w:rFonts w:ascii="Arial" w:eastAsiaTheme="minorHAnsi" w:hAnsi="Arial" w:cs="Arial"/>
          <w:szCs w:val="32"/>
        </w:rPr>
      </w:pPr>
    </w:p>
    <w:p w14:paraId="57074D60" w14:textId="77777777" w:rsidR="00C6043A" w:rsidRPr="00C6043A" w:rsidRDefault="00C6043A" w:rsidP="00424451">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professional fees of $167k in Governance, </w:t>
      </w:r>
    </w:p>
    <w:p w14:paraId="4E304107" w14:textId="77777777" w:rsidR="00C6043A" w:rsidRPr="00C6043A" w:rsidRDefault="00C6043A" w:rsidP="00424451">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office expenses of $31k in Communications,  </w:t>
      </w:r>
    </w:p>
    <w:p w14:paraId="2C3B8BA0" w14:textId="77777777" w:rsidR="00C6043A" w:rsidRPr="00C6043A" w:rsidRDefault="00C6043A" w:rsidP="00424451">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other employee cost of $66k in HR</w:t>
      </w:r>
    </w:p>
    <w:p w14:paraId="03684A0D" w14:textId="77777777" w:rsidR="00C6043A" w:rsidRPr="00C6043A" w:rsidRDefault="00C6043A" w:rsidP="00C6043A">
      <w:pPr>
        <w:jc w:val="both"/>
        <w:rPr>
          <w:rFonts w:ascii="Arial" w:eastAsiaTheme="minorHAnsi" w:hAnsi="Arial" w:cs="Arial"/>
          <w:szCs w:val="32"/>
        </w:rPr>
      </w:pPr>
    </w:p>
    <w:bookmarkEnd w:id="88"/>
    <w:p w14:paraId="52ED8ECB" w14:textId="77777777" w:rsidR="00C6043A" w:rsidRPr="00C6043A" w:rsidRDefault="00C6043A" w:rsidP="00C6043A">
      <w:pPr>
        <w:jc w:val="both"/>
        <w:rPr>
          <w:rFonts w:ascii="Arial" w:eastAsiaTheme="minorHAnsi" w:hAnsi="Arial" w:cs="Arial"/>
          <w:szCs w:val="32"/>
          <w:lang w:val="en-GB"/>
        </w:rPr>
      </w:pPr>
      <w:r w:rsidRPr="00C6043A">
        <w:rPr>
          <w:rFonts w:ascii="Arial" w:eastAsiaTheme="minorHAnsi" w:hAnsi="Arial" w:cs="Arial"/>
          <w:szCs w:val="32"/>
        </w:rPr>
        <w:t>The unfavourable revenue variance is due to timing difference of WESROC Invoice to other Western Suburbs and reduced scope of work.</w:t>
      </w:r>
    </w:p>
    <w:p w14:paraId="7E8BD2D1" w14:textId="77777777" w:rsidR="00C6043A" w:rsidRPr="00C6043A" w:rsidRDefault="00C6043A" w:rsidP="00C6043A">
      <w:pPr>
        <w:jc w:val="both"/>
        <w:rPr>
          <w:rFonts w:ascii="Arial" w:eastAsiaTheme="minorHAnsi" w:hAnsi="Arial" w:cs="Arial"/>
          <w:szCs w:val="32"/>
          <w:lang w:val="en-GB"/>
        </w:rPr>
      </w:pPr>
    </w:p>
    <w:p w14:paraId="12BC85C3" w14:textId="77777777" w:rsidR="00BA55B1" w:rsidRDefault="00BA55B1" w:rsidP="00C6043A">
      <w:pPr>
        <w:jc w:val="both"/>
        <w:rPr>
          <w:rFonts w:ascii="Arial" w:eastAsiaTheme="minorHAnsi" w:hAnsi="Arial" w:cs="Arial"/>
          <w:b/>
          <w:szCs w:val="32"/>
        </w:rPr>
      </w:pPr>
    </w:p>
    <w:p w14:paraId="50606BCE" w14:textId="77777777" w:rsidR="00BA55B1" w:rsidRDefault="00BA55B1" w:rsidP="00C6043A">
      <w:pPr>
        <w:jc w:val="both"/>
        <w:rPr>
          <w:rFonts w:ascii="Arial" w:eastAsiaTheme="minorHAnsi" w:hAnsi="Arial" w:cs="Arial"/>
          <w:b/>
          <w:szCs w:val="32"/>
        </w:rPr>
      </w:pPr>
    </w:p>
    <w:p w14:paraId="193380B1" w14:textId="77777777" w:rsidR="00BA55B1" w:rsidRDefault="00BA55B1" w:rsidP="00C6043A">
      <w:pPr>
        <w:jc w:val="both"/>
        <w:rPr>
          <w:rFonts w:ascii="Arial" w:eastAsiaTheme="minorHAnsi" w:hAnsi="Arial" w:cs="Arial"/>
          <w:b/>
          <w:szCs w:val="32"/>
        </w:rPr>
      </w:pPr>
    </w:p>
    <w:p w14:paraId="55238A4B" w14:textId="1E14A610"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Corporate and Strategy</w:t>
      </w:r>
    </w:p>
    <w:p w14:paraId="4F7D4E84" w14:textId="77777777" w:rsidR="00C6043A" w:rsidRPr="00C6043A" w:rsidRDefault="00C6043A" w:rsidP="00C6043A">
      <w:pPr>
        <w:jc w:val="both"/>
        <w:rPr>
          <w:rFonts w:ascii="Arial" w:eastAsiaTheme="minorHAnsi" w:hAnsi="Arial" w:cs="Arial"/>
          <w:b/>
          <w:szCs w:val="32"/>
        </w:rPr>
      </w:pPr>
    </w:p>
    <w:p w14:paraId="2053928D" w14:textId="2BA1DB7E" w:rsidR="003D6BEF" w:rsidRPr="003D6BEF" w:rsidRDefault="003D6BEF" w:rsidP="003D6BEF">
      <w:pPr>
        <w:jc w:val="both"/>
        <w:rPr>
          <w:rFonts w:ascii="Arial" w:eastAsiaTheme="minorHAnsi" w:hAnsi="Arial" w:cs="Arial"/>
          <w:szCs w:val="32"/>
        </w:rPr>
      </w:pPr>
      <w:r w:rsidRPr="003D6BEF">
        <w:rPr>
          <w:rFonts w:ascii="Arial" w:eastAsiaTheme="minorHAnsi" w:hAnsi="Arial" w:cs="Arial"/>
          <w:szCs w:val="32"/>
        </w:rPr>
        <w:t>Expenditure:</w:t>
      </w:r>
      <w:r w:rsidRPr="003D6BEF">
        <w:rPr>
          <w:rFonts w:ascii="Arial" w:eastAsiaTheme="minorHAnsi" w:hAnsi="Arial" w:cs="Arial"/>
          <w:szCs w:val="32"/>
        </w:rPr>
        <w:tab/>
      </w:r>
      <w:r>
        <w:rPr>
          <w:rFonts w:ascii="Arial" w:eastAsiaTheme="minorHAnsi" w:hAnsi="Arial" w:cs="Arial"/>
          <w:szCs w:val="32"/>
        </w:rPr>
        <w:tab/>
      </w:r>
      <w:r w:rsidRPr="003D6BEF">
        <w:rPr>
          <w:rFonts w:ascii="Arial" w:eastAsiaTheme="minorHAnsi" w:hAnsi="Arial" w:cs="Arial"/>
          <w:szCs w:val="32"/>
        </w:rPr>
        <w:t xml:space="preserve">Favourable variance of </w:t>
      </w:r>
      <w:r w:rsidRPr="003D6BEF">
        <w:rPr>
          <w:rFonts w:ascii="Arial" w:eastAsiaTheme="minorHAnsi" w:hAnsi="Arial" w:cs="Arial"/>
          <w:szCs w:val="32"/>
        </w:rPr>
        <w:tab/>
        <w:t>$330,389</w:t>
      </w:r>
    </w:p>
    <w:p w14:paraId="18C98BC2" w14:textId="7B6E4716" w:rsidR="00C6043A" w:rsidRDefault="003D6BEF" w:rsidP="003D6BEF">
      <w:pPr>
        <w:jc w:val="both"/>
        <w:rPr>
          <w:rFonts w:ascii="Arial" w:eastAsiaTheme="minorHAnsi" w:hAnsi="Arial" w:cs="Arial"/>
          <w:szCs w:val="32"/>
        </w:rPr>
      </w:pPr>
      <w:r w:rsidRPr="003D6BEF">
        <w:rPr>
          <w:rFonts w:ascii="Arial" w:eastAsiaTheme="minorHAnsi" w:hAnsi="Arial" w:cs="Arial"/>
          <w:szCs w:val="32"/>
        </w:rPr>
        <w:t>Revenue:</w:t>
      </w:r>
      <w:r w:rsidRPr="003D6BEF">
        <w:rPr>
          <w:rFonts w:ascii="Arial" w:eastAsiaTheme="minorHAnsi" w:hAnsi="Arial" w:cs="Arial"/>
          <w:szCs w:val="32"/>
        </w:rPr>
        <w:tab/>
      </w:r>
      <w:r>
        <w:rPr>
          <w:rFonts w:ascii="Arial" w:eastAsiaTheme="minorHAnsi" w:hAnsi="Arial" w:cs="Arial"/>
          <w:szCs w:val="32"/>
        </w:rPr>
        <w:tab/>
      </w:r>
      <w:r w:rsidRPr="003D6BEF">
        <w:rPr>
          <w:rFonts w:ascii="Arial" w:eastAsiaTheme="minorHAnsi" w:hAnsi="Arial" w:cs="Arial"/>
          <w:szCs w:val="32"/>
        </w:rPr>
        <w:t>Favourable variance of</w:t>
      </w:r>
      <w:r w:rsidRPr="003D6BEF">
        <w:rPr>
          <w:rFonts w:ascii="Arial" w:eastAsiaTheme="minorHAnsi" w:hAnsi="Arial" w:cs="Arial"/>
          <w:szCs w:val="32"/>
        </w:rPr>
        <w:tab/>
        <w:t>$66,813</w:t>
      </w:r>
    </w:p>
    <w:p w14:paraId="6CD50A17" w14:textId="77777777" w:rsidR="003D6BEF" w:rsidRPr="00C6043A" w:rsidRDefault="003D6BEF" w:rsidP="003D6BEF">
      <w:pPr>
        <w:jc w:val="both"/>
        <w:rPr>
          <w:rFonts w:ascii="Arial" w:eastAsiaTheme="minorHAnsi" w:hAnsi="Arial" w:cs="Arial"/>
          <w:szCs w:val="32"/>
        </w:rPr>
      </w:pPr>
    </w:p>
    <w:p w14:paraId="07034987" w14:textId="43F0F6A9" w:rsidR="00C6043A" w:rsidRDefault="00C6043A" w:rsidP="00C6043A">
      <w:pPr>
        <w:jc w:val="both"/>
        <w:rPr>
          <w:rFonts w:ascii="Arial" w:eastAsiaTheme="minorHAnsi" w:hAnsi="Arial" w:cs="Arial"/>
          <w:szCs w:val="32"/>
        </w:rPr>
      </w:pPr>
      <w:r w:rsidRPr="00C6043A">
        <w:rPr>
          <w:rFonts w:ascii="Arial" w:eastAsiaTheme="minorHAnsi" w:hAnsi="Arial" w:cs="Arial"/>
          <w:szCs w:val="32"/>
        </w:rPr>
        <w:t>The favourable expenditure variance is mainly due to:</w:t>
      </w:r>
    </w:p>
    <w:p w14:paraId="0E33973A" w14:textId="77777777" w:rsidR="003D6BEF" w:rsidRPr="00C6043A" w:rsidRDefault="003D6BEF" w:rsidP="00C6043A">
      <w:pPr>
        <w:jc w:val="both"/>
        <w:rPr>
          <w:rFonts w:ascii="Arial" w:eastAsiaTheme="minorHAnsi" w:hAnsi="Arial" w:cs="Arial"/>
          <w:szCs w:val="32"/>
        </w:rPr>
      </w:pPr>
    </w:p>
    <w:p w14:paraId="24286E6D" w14:textId="77777777" w:rsidR="00C6043A" w:rsidRPr="00C6043A" w:rsidRDefault="00C6043A" w:rsidP="00424451">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timing differences in the use of ICT expenses and professional fees of $223k.</w:t>
      </w:r>
    </w:p>
    <w:p w14:paraId="3E210FC8" w14:textId="77777777" w:rsidR="00C6043A" w:rsidRPr="00C6043A" w:rsidRDefault="00C6043A" w:rsidP="00424451">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salaries of customer service expenses are lower by $89k due to delay in filling vacant positions off-set by use of agency staff.</w:t>
      </w:r>
    </w:p>
    <w:p w14:paraId="156750BD" w14:textId="6C3D39C6" w:rsidR="00C6043A" w:rsidRDefault="00C6043A" w:rsidP="00C6043A">
      <w:pPr>
        <w:jc w:val="both"/>
        <w:rPr>
          <w:rFonts w:ascii="Arial" w:eastAsiaTheme="minorHAnsi" w:hAnsi="Arial" w:cs="Arial"/>
          <w:szCs w:val="32"/>
        </w:rPr>
      </w:pPr>
    </w:p>
    <w:p w14:paraId="37911769" w14:textId="4F7FB678" w:rsidR="00C6043A" w:rsidRDefault="00C6043A" w:rsidP="00C6043A">
      <w:pPr>
        <w:jc w:val="both"/>
        <w:rPr>
          <w:rFonts w:ascii="Arial" w:eastAsiaTheme="minorHAnsi" w:hAnsi="Arial" w:cs="Arial"/>
          <w:szCs w:val="32"/>
        </w:rPr>
      </w:pPr>
      <w:r w:rsidRPr="00C6043A">
        <w:rPr>
          <w:rFonts w:ascii="Arial" w:eastAsiaTheme="minorHAnsi" w:hAnsi="Arial" w:cs="Arial"/>
          <w:szCs w:val="32"/>
        </w:rPr>
        <w:t>Favourable revenue variance is due to:</w:t>
      </w:r>
    </w:p>
    <w:p w14:paraId="7187FC92" w14:textId="77777777" w:rsidR="006631BD" w:rsidRPr="00C6043A" w:rsidRDefault="006631BD" w:rsidP="00C6043A">
      <w:pPr>
        <w:jc w:val="both"/>
        <w:rPr>
          <w:rFonts w:ascii="Arial" w:eastAsiaTheme="minorHAnsi" w:hAnsi="Arial" w:cs="Arial"/>
          <w:szCs w:val="32"/>
        </w:rPr>
      </w:pPr>
    </w:p>
    <w:p w14:paraId="543BEC30" w14:textId="77777777" w:rsidR="00C6043A" w:rsidRPr="00C6043A" w:rsidRDefault="00C6043A" w:rsidP="00424451">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timing difference of rates income of $83k mainly arising from higher instalment interest income and late payment interest income of $44k, and interim rates of $35k. </w:t>
      </w:r>
    </w:p>
    <w:p w14:paraId="19E0CD80" w14:textId="77777777" w:rsidR="00C6043A" w:rsidRPr="00C6043A" w:rsidRDefault="00C6043A" w:rsidP="00424451">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off-set by lower grant income of $24k.</w:t>
      </w:r>
    </w:p>
    <w:p w14:paraId="6C3DC38B" w14:textId="77777777" w:rsidR="00C6043A" w:rsidRPr="00C6043A" w:rsidRDefault="00C6043A" w:rsidP="00C6043A">
      <w:pPr>
        <w:jc w:val="both"/>
        <w:rPr>
          <w:rFonts w:ascii="Arial" w:eastAsiaTheme="minorHAnsi" w:hAnsi="Arial" w:cs="Arial"/>
          <w:b/>
          <w:szCs w:val="32"/>
        </w:rPr>
      </w:pPr>
    </w:p>
    <w:p w14:paraId="188398D2"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Community Development and Services</w:t>
      </w:r>
    </w:p>
    <w:p w14:paraId="0B8A645E" w14:textId="77777777" w:rsidR="00C6043A" w:rsidRPr="00C6043A" w:rsidRDefault="00C6043A" w:rsidP="00C6043A">
      <w:pPr>
        <w:jc w:val="both"/>
        <w:rPr>
          <w:rFonts w:ascii="Arial" w:eastAsiaTheme="minorHAnsi" w:hAnsi="Arial" w:cs="Arial"/>
          <w:b/>
          <w:szCs w:val="32"/>
        </w:rPr>
      </w:pPr>
    </w:p>
    <w:p w14:paraId="5947B913" w14:textId="4BEEC512" w:rsidR="007E3472" w:rsidRPr="00ED1DFA" w:rsidRDefault="007E3472" w:rsidP="007E3472">
      <w:pPr>
        <w:jc w:val="both"/>
        <w:rPr>
          <w:rFonts w:ascii="Arial" w:eastAsiaTheme="minorHAnsi" w:hAnsi="Arial" w:cs="Arial"/>
          <w:szCs w:val="32"/>
        </w:rPr>
      </w:pPr>
      <w:r w:rsidRPr="00ED1DFA">
        <w:rPr>
          <w:rFonts w:ascii="Arial" w:eastAsiaTheme="minorHAnsi" w:hAnsi="Arial" w:cs="Arial"/>
          <w:szCs w:val="32"/>
        </w:rPr>
        <w:t>Expenditure:</w:t>
      </w:r>
      <w:r w:rsidR="00ED1DFA">
        <w:rPr>
          <w:rFonts w:ascii="Arial" w:eastAsiaTheme="minorHAnsi" w:hAnsi="Arial" w:cs="Arial"/>
          <w:szCs w:val="32"/>
        </w:rPr>
        <w:tab/>
      </w:r>
      <w:r w:rsidRPr="00ED1DFA">
        <w:rPr>
          <w:rFonts w:ascii="Arial" w:eastAsiaTheme="minorHAnsi" w:hAnsi="Arial" w:cs="Arial"/>
          <w:szCs w:val="32"/>
        </w:rPr>
        <w:tab/>
        <w:t xml:space="preserve">Favourable variance of </w:t>
      </w:r>
      <w:r w:rsidR="00ED1DFA">
        <w:rPr>
          <w:rFonts w:ascii="Arial" w:eastAsiaTheme="minorHAnsi" w:hAnsi="Arial" w:cs="Arial"/>
          <w:szCs w:val="32"/>
        </w:rPr>
        <w:tab/>
      </w:r>
      <w:r w:rsidRPr="00ED1DFA">
        <w:rPr>
          <w:rFonts w:ascii="Arial" w:eastAsiaTheme="minorHAnsi" w:hAnsi="Arial" w:cs="Arial"/>
          <w:szCs w:val="32"/>
        </w:rPr>
        <w:t>$244,102</w:t>
      </w:r>
    </w:p>
    <w:p w14:paraId="01DD7E45" w14:textId="1DF719B4" w:rsidR="00C6043A" w:rsidRPr="00ED1DFA" w:rsidRDefault="007E3472" w:rsidP="007E3472">
      <w:pPr>
        <w:jc w:val="both"/>
        <w:rPr>
          <w:rFonts w:ascii="Arial" w:eastAsiaTheme="minorHAnsi" w:hAnsi="Arial" w:cs="Arial"/>
          <w:szCs w:val="32"/>
        </w:rPr>
      </w:pPr>
      <w:r w:rsidRPr="00ED1DFA">
        <w:rPr>
          <w:rFonts w:ascii="Arial" w:eastAsiaTheme="minorHAnsi" w:hAnsi="Arial" w:cs="Arial"/>
          <w:szCs w:val="32"/>
        </w:rPr>
        <w:t>Revenue:</w:t>
      </w:r>
      <w:r w:rsidRPr="00ED1DFA">
        <w:rPr>
          <w:rFonts w:ascii="Arial" w:eastAsiaTheme="minorHAnsi" w:hAnsi="Arial" w:cs="Arial"/>
          <w:szCs w:val="32"/>
        </w:rPr>
        <w:tab/>
      </w:r>
      <w:r w:rsidR="00ED1DFA">
        <w:rPr>
          <w:rFonts w:ascii="Arial" w:eastAsiaTheme="minorHAnsi" w:hAnsi="Arial" w:cs="Arial"/>
          <w:szCs w:val="32"/>
        </w:rPr>
        <w:tab/>
      </w:r>
      <w:r w:rsidRPr="00ED1DFA">
        <w:rPr>
          <w:rFonts w:ascii="Arial" w:eastAsiaTheme="minorHAnsi" w:hAnsi="Arial" w:cs="Arial"/>
          <w:szCs w:val="32"/>
        </w:rPr>
        <w:t>Favourable variance of</w:t>
      </w:r>
      <w:r w:rsidR="00ED1DFA">
        <w:rPr>
          <w:rFonts w:ascii="Arial" w:eastAsiaTheme="minorHAnsi" w:hAnsi="Arial" w:cs="Arial"/>
          <w:szCs w:val="32"/>
        </w:rPr>
        <w:tab/>
      </w:r>
      <w:r w:rsidRPr="00ED1DFA">
        <w:rPr>
          <w:rFonts w:ascii="Arial" w:eastAsiaTheme="minorHAnsi" w:hAnsi="Arial" w:cs="Arial"/>
          <w:szCs w:val="32"/>
        </w:rPr>
        <w:t>$15,660</w:t>
      </w:r>
    </w:p>
    <w:p w14:paraId="77A1FE01" w14:textId="77777777" w:rsidR="007E3472" w:rsidRPr="007E3472" w:rsidRDefault="007E3472" w:rsidP="007E3472">
      <w:pPr>
        <w:jc w:val="both"/>
        <w:rPr>
          <w:rFonts w:ascii="Arial" w:eastAsiaTheme="minorHAnsi" w:hAnsi="Arial" w:cs="Arial"/>
          <w:bCs/>
          <w:szCs w:val="32"/>
        </w:rPr>
      </w:pPr>
    </w:p>
    <w:p w14:paraId="2941DD95" w14:textId="77777777" w:rsidR="00C6043A" w:rsidRDefault="00C6043A" w:rsidP="00C6043A">
      <w:pPr>
        <w:jc w:val="both"/>
        <w:rPr>
          <w:rFonts w:ascii="Arial" w:eastAsiaTheme="minorHAnsi" w:hAnsi="Arial" w:cs="Arial"/>
          <w:szCs w:val="32"/>
        </w:rPr>
      </w:pPr>
      <w:r w:rsidRPr="00C6043A">
        <w:rPr>
          <w:rFonts w:ascii="Arial" w:eastAsiaTheme="minorHAnsi" w:hAnsi="Arial" w:cs="Arial"/>
          <w:szCs w:val="32"/>
        </w:rPr>
        <w:t>The favourable expenditure variance is mainly due to:</w:t>
      </w:r>
    </w:p>
    <w:p w14:paraId="69E23841" w14:textId="77777777" w:rsidR="007E3472" w:rsidRPr="00C6043A" w:rsidRDefault="007E3472" w:rsidP="00C6043A">
      <w:pPr>
        <w:jc w:val="both"/>
        <w:rPr>
          <w:rFonts w:ascii="Arial" w:eastAsiaTheme="minorHAnsi" w:hAnsi="Arial" w:cs="Arial"/>
          <w:szCs w:val="32"/>
        </w:rPr>
      </w:pPr>
    </w:p>
    <w:p w14:paraId="5EDE5FAB" w14:textId="77777777" w:rsidR="00C6043A" w:rsidRPr="00C6043A" w:rsidRDefault="00C6043A" w:rsidP="00424451">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expenses not expended yet for community donations and special projects and operational activities of $34k.</w:t>
      </w:r>
    </w:p>
    <w:p w14:paraId="1408F8FE" w14:textId="77777777" w:rsidR="00C6043A" w:rsidRPr="00C6043A" w:rsidRDefault="00C6043A" w:rsidP="00424451">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lower Tresillian tutor fees of $55k and small savings on Tresillian and Nedlands library office expenses of $28k.</w:t>
      </w:r>
    </w:p>
    <w:p w14:paraId="3744E1E5" w14:textId="77777777" w:rsidR="00C6043A" w:rsidRPr="00C6043A" w:rsidRDefault="00C6043A" w:rsidP="00424451">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 not expensed yet for Positive Ageing and Nedlands library other expenses of $34k</w:t>
      </w:r>
    </w:p>
    <w:p w14:paraId="689ADBD1" w14:textId="77777777" w:rsidR="00C6043A" w:rsidRPr="00C6043A" w:rsidRDefault="00C6043A" w:rsidP="00424451">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salaries of Tresillian and Library services are lower by $41k </w:t>
      </w:r>
      <w:bookmarkStart w:id="89" w:name="_Hlk524616624"/>
      <w:r w:rsidRPr="00C6043A">
        <w:rPr>
          <w:rFonts w:ascii="Arial" w:eastAsiaTheme="minorHAnsi" w:hAnsi="Arial" w:cs="Arial"/>
          <w:szCs w:val="32"/>
        </w:rPr>
        <w:t>due to timing differences which will even out by end of year.</w:t>
      </w:r>
      <w:bookmarkEnd w:id="89"/>
    </w:p>
    <w:p w14:paraId="17EFC1A9" w14:textId="77777777" w:rsidR="00C6043A" w:rsidRPr="00C6043A" w:rsidRDefault="00C6043A" w:rsidP="00424451">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ICT expenses not expended of $16k.</w:t>
      </w:r>
    </w:p>
    <w:p w14:paraId="63E536FA" w14:textId="77777777" w:rsidR="00C6043A" w:rsidRPr="00C6043A" w:rsidRDefault="00C6043A" w:rsidP="00C6043A">
      <w:pPr>
        <w:jc w:val="both"/>
        <w:rPr>
          <w:rFonts w:ascii="Arial" w:eastAsiaTheme="minorHAnsi" w:hAnsi="Arial" w:cs="Arial"/>
          <w:szCs w:val="32"/>
        </w:rPr>
      </w:pPr>
      <w:bookmarkStart w:id="90" w:name="_Hlk490559608"/>
    </w:p>
    <w:bookmarkEnd w:id="90"/>
    <w:p w14:paraId="6B7AF2B4" w14:textId="77777777" w:rsidR="00C6043A" w:rsidRPr="00C6043A" w:rsidRDefault="00C6043A" w:rsidP="00C6043A">
      <w:pPr>
        <w:jc w:val="both"/>
        <w:rPr>
          <w:rFonts w:ascii="Arial" w:eastAsiaTheme="minorHAnsi" w:hAnsi="Arial" w:cs="Arial"/>
          <w:szCs w:val="32"/>
          <w:highlight w:val="yellow"/>
          <w:lang w:val="en-GB"/>
        </w:rPr>
      </w:pPr>
      <w:r w:rsidRPr="00C6043A">
        <w:rPr>
          <w:rFonts w:ascii="Arial" w:eastAsiaTheme="minorHAnsi" w:hAnsi="Arial" w:cs="Arial"/>
          <w:szCs w:val="32"/>
          <w:lang w:val="en-GB"/>
        </w:rPr>
        <w:t>Small favourable revenue variance is due to small increase of NCC fees &amp; charges.</w:t>
      </w:r>
      <w:r w:rsidRPr="00C6043A">
        <w:rPr>
          <w:rFonts w:ascii="Arial" w:eastAsiaTheme="minorHAnsi" w:hAnsi="Arial" w:cs="Arial"/>
          <w:szCs w:val="32"/>
          <w:highlight w:val="yellow"/>
          <w:lang w:val="en-GB"/>
        </w:rPr>
        <w:t xml:space="preserve"> </w:t>
      </w:r>
    </w:p>
    <w:p w14:paraId="66BDD415" w14:textId="77777777" w:rsidR="00C6043A" w:rsidRPr="00C6043A" w:rsidRDefault="00C6043A" w:rsidP="00C6043A">
      <w:pPr>
        <w:jc w:val="both"/>
        <w:rPr>
          <w:rFonts w:ascii="Arial" w:eastAsiaTheme="minorHAnsi" w:hAnsi="Arial" w:cs="Arial"/>
          <w:szCs w:val="32"/>
          <w:lang w:val="en-GB"/>
        </w:rPr>
      </w:pPr>
    </w:p>
    <w:p w14:paraId="1B7E0AAA"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Planning and Development</w:t>
      </w:r>
    </w:p>
    <w:p w14:paraId="4D6BD7DA" w14:textId="77777777" w:rsidR="00C6043A" w:rsidRPr="00C6043A" w:rsidRDefault="00C6043A" w:rsidP="00C6043A">
      <w:pPr>
        <w:jc w:val="both"/>
        <w:rPr>
          <w:rFonts w:ascii="Arial" w:eastAsiaTheme="minorHAnsi" w:hAnsi="Arial" w:cs="Arial"/>
          <w:b/>
          <w:szCs w:val="32"/>
        </w:rPr>
      </w:pPr>
    </w:p>
    <w:p w14:paraId="66FC5D16" w14:textId="74A3F5CB" w:rsidR="00ED1DFA" w:rsidRPr="00ED1DFA" w:rsidRDefault="00ED1DFA" w:rsidP="00ED1DFA">
      <w:pPr>
        <w:jc w:val="both"/>
        <w:rPr>
          <w:rFonts w:ascii="Arial" w:eastAsiaTheme="minorHAnsi" w:hAnsi="Arial" w:cs="Arial"/>
          <w:szCs w:val="32"/>
        </w:rPr>
      </w:pPr>
      <w:r w:rsidRPr="00ED1DFA">
        <w:rPr>
          <w:rFonts w:ascii="Arial" w:eastAsiaTheme="minorHAnsi" w:hAnsi="Arial" w:cs="Arial"/>
          <w:szCs w:val="32"/>
        </w:rPr>
        <w:t>Expenditure:</w:t>
      </w:r>
      <w:r w:rsidRPr="00ED1DFA">
        <w:rPr>
          <w:rFonts w:ascii="Arial" w:eastAsiaTheme="minorHAnsi" w:hAnsi="Arial" w:cs="Arial"/>
          <w:szCs w:val="32"/>
        </w:rPr>
        <w:tab/>
      </w:r>
      <w:r>
        <w:rPr>
          <w:rFonts w:ascii="Arial" w:eastAsiaTheme="minorHAnsi" w:hAnsi="Arial" w:cs="Arial"/>
          <w:szCs w:val="32"/>
        </w:rPr>
        <w:tab/>
      </w:r>
      <w:r w:rsidRPr="00ED1DFA">
        <w:rPr>
          <w:rFonts w:ascii="Arial" w:eastAsiaTheme="minorHAnsi" w:hAnsi="Arial" w:cs="Arial"/>
          <w:szCs w:val="32"/>
        </w:rPr>
        <w:t xml:space="preserve">Favourable variance of </w:t>
      </w:r>
      <w:r w:rsidRPr="00ED1DFA">
        <w:rPr>
          <w:rFonts w:ascii="Arial" w:eastAsiaTheme="minorHAnsi" w:hAnsi="Arial" w:cs="Arial"/>
          <w:szCs w:val="32"/>
        </w:rPr>
        <w:tab/>
        <w:t>$426,745</w:t>
      </w:r>
    </w:p>
    <w:p w14:paraId="6B376852" w14:textId="511970B2" w:rsidR="00ED1DFA" w:rsidRDefault="00ED1DFA" w:rsidP="00ED1DFA">
      <w:pPr>
        <w:jc w:val="both"/>
        <w:rPr>
          <w:rFonts w:ascii="Arial" w:eastAsiaTheme="minorHAnsi" w:hAnsi="Arial" w:cs="Arial"/>
          <w:szCs w:val="32"/>
        </w:rPr>
      </w:pPr>
      <w:r w:rsidRPr="00ED1DFA">
        <w:rPr>
          <w:rFonts w:ascii="Arial" w:eastAsiaTheme="minorHAnsi" w:hAnsi="Arial" w:cs="Arial"/>
          <w:szCs w:val="32"/>
        </w:rPr>
        <w:t>Revenue:</w:t>
      </w:r>
      <w:r w:rsidRPr="00ED1DFA">
        <w:rPr>
          <w:rFonts w:ascii="Arial" w:eastAsiaTheme="minorHAnsi" w:hAnsi="Arial" w:cs="Arial"/>
          <w:szCs w:val="32"/>
        </w:rPr>
        <w:tab/>
      </w:r>
      <w:r>
        <w:rPr>
          <w:rFonts w:ascii="Arial" w:eastAsiaTheme="minorHAnsi" w:hAnsi="Arial" w:cs="Arial"/>
          <w:szCs w:val="32"/>
        </w:rPr>
        <w:tab/>
      </w:r>
      <w:r w:rsidRPr="00ED1DFA">
        <w:rPr>
          <w:rFonts w:ascii="Arial" w:eastAsiaTheme="minorHAnsi" w:hAnsi="Arial" w:cs="Arial"/>
          <w:szCs w:val="32"/>
        </w:rPr>
        <w:t>Unfavourable variance of</w:t>
      </w:r>
      <w:r w:rsidRPr="00ED1DFA">
        <w:rPr>
          <w:rFonts w:ascii="Arial" w:eastAsiaTheme="minorHAnsi" w:hAnsi="Arial" w:cs="Arial"/>
          <w:szCs w:val="32"/>
        </w:rPr>
        <w:tab/>
        <w:t>$(68,426)</w:t>
      </w:r>
    </w:p>
    <w:p w14:paraId="6030E9A9" w14:textId="77777777" w:rsidR="00ED1DFA" w:rsidRDefault="00ED1DFA" w:rsidP="00C6043A">
      <w:pPr>
        <w:jc w:val="both"/>
        <w:rPr>
          <w:rFonts w:ascii="Arial" w:eastAsiaTheme="minorHAnsi" w:hAnsi="Arial" w:cs="Arial"/>
          <w:szCs w:val="32"/>
        </w:rPr>
      </w:pPr>
    </w:p>
    <w:p w14:paraId="03B67294" w14:textId="77777777" w:rsidR="00BA55B1" w:rsidRDefault="00BA55B1" w:rsidP="00C6043A">
      <w:pPr>
        <w:jc w:val="both"/>
        <w:rPr>
          <w:rFonts w:ascii="Arial" w:eastAsiaTheme="minorHAnsi" w:hAnsi="Arial" w:cs="Arial"/>
          <w:szCs w:val="32"/>
        </w:rPr>
      </w:pPr>
    </w:p>
    <w:p w14:paraId="4EDC17D5" w14:textId="77777777" w:rsidR="00BA55B1" w:rsidRDefault="00BA55B1" w:rsidP="00C6043A">
      <w:pPr>
        <w:jc w:val="both"/>
        <w:rPr>
          <w:rFonts w:ascii="Arial" w:eastAsiaTheme="minorHAnsi" w:hAnsi="Arial" w:cs="Arial"/>
          <w:szCs w:val="32"/>
        </w:rPr>
      </w:pPr>
    </w:p>
    <w:p w14:paraId="317F4916" w14:textId="77777777" w:rsidR="00BA55B1" w:rsidRDefault="00BA55B1" w:rsidP="00C6043A">
      <w:pPr>
        <w:jc w:val="both"/>
        <w:rPr>
          <w:rFonts w:ascii="Arial" w:eastAsiaTheme="minorHAnsi" w:hAnsi="Arial" w:cs="Arial"/>
          <w:szCs w:val="32"/>
        </w:rPr>
      </w:pPr>
    </w:p>
    <w:p w14:paraId="35CB353E" w14:textId="6C8B27B5" w:rsidR="00C6043A" w:rsidRDefault="00C6043A" w:rsidP="00C6043A">
      <w:pPr>
        <w:jc w:val="both"/>
        <w:rPr>
          <w:rFonts w:ascii="Arial" w:eastAsiaTheme="minorHAnsi" w:hAnsi="Arial" w:cs="Arial"/>
          <w:szCs w:val="32"/>
        </w:rPr>
      </w:pPr>
      <w:r w:rsidRPr="00C6043A">
        <w:rPr>
          <w:rFonts w:ascii="Arial" w:eastAsiaTheme="minorHAnsi" w:hAnsi="Arial" w:cs="Arial"/>
          <w:szCs w:val="32"/>
        </w:rPr>
        <w:t>The favourable expenditure variance is mainly due to:</w:t>
      </w:r>
    </w:p>
    <w:p w14:paraId="5643436C" w14:textId="77777777" w:rsidR="00ED1DFA" w:rsidRPr="00C6043A" w:rsidRDefault="00ED1DFA" w:rsidP="00C6043A">
      <w:pPr>
        <w:jc w:val="both"/>
        <w:rPr>
          <w:rFonts w:ascii="Arial" w:eastAsiaTheme="minorHAnsi" w:hAnsi="Arial" w:cs="Arial"/>
          <w:szCs w:val="32"/>
        </w:rPr>
      </w:pPr>
    </w:p>
    <w:p w14:paraId="4FC64B49" w14:textId="77777777" w:rsidR="00C6043A" w:rsidRPr="00C6043A" w:rsidRDefault="00C6043A" w:rsidP="00424451">
      <w:pPr>
        <w:numPr>
          <w:ilvl w:val="0"/>
          <w:numId w:val="39"/>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expenses not expended yet for operational activities and strategic projects of $248k,</w:t>
      </w:r>
    </w:p>
    <w:p w14:paraId="05431F77" w14:textId="77777777" w:rsidR="00C6043A" w:rsidRPr="00C6043A" w:rsidRDefault="00C6043A" w:rsidP="00424451">
      <w:pPr>
        <w:numPr>
          <w:ilvl w:val="0"/>
          <w:numId w:val="39"/>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expenses not expended yet for in other expenses of $79k.</w:t>
      </w:r>
    </w:p>
    <w:p w14:paraId="7B1AD9F0" w14:textId="77777777" w:rsidR="00C6043A" w:rsidRPr="00C6043A" w:rsidRDefault="00C6043A" w:rsidP="00424451">
      <w:pPr>
        <w:numPr>
          <w:ilvl w:val="0"/>
          <w:numId w:val="39"/>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salaries of building services are lower by $97k due to delay in filling vacant positions</w:t>
      </w:r>
    </w:p>
    <w:p w14:paraId="5027D7DA" w14:textId="77777777" w:rsidR="00C6043A" w:rsidRPr="00C6043A" w:rsidRDefault="00C6043A" w:rsidP="00C6043A">
      <w:pPr>
        <w:jc w:val="both"/>
        <w:rPr>
          <w:rFonts w:ascii="Arial" w:eastAsiaTheme="minorHAnsi" w:hAnsi="Arial" w:cs="Arial"/>
          <w:szCs w:val="32"/>
        </w:rPr>
      </w:pPr>
    </w:p>
    <w:p w14:paraId="2390B637"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Unfavourable revenue variance is mainly due to less income from planning fees &amp; charges of $40k and Environmental Health Fines of $17k.</w:t>
      </w:r>
    </w:p>
    <w:p w14:paraId="01AB24AA" w14:textId="77777777" w:rsidR="00C6043A" w:rsidRDefault="00C6043A" w:rsidP="00C6043A">
      <w:pPr>
        <w:jc w:val="both"/>
        <w:rPr>
          <w:rFonts w:ascii="Arial" w:eastAsiaTheme="minorHAnsi" w:hAnsi="Arial" w:cs="Arial"/>
          <w:szCs w:val="32"/>
        </w:rPr>
      </w:pPr>
    </w:p>
    <w:p w14:paraId="1DAA4894"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Technical Services</w:t>
      </w:r>
    </w:p>
    <w:p w14:paraId="7A7C771A" w14:textId="77777777" w:rsidR="0052437A" w:rsidRPr="0052437A" w:rsidRDefault="0052437A" w:rsidP="0052437A">
      <w:pPr>
        <w:jc w:val="both"/>
        <w:rPr>
          <w:rFonts w:ascii="Arial" w:eastAsiaTheme="minorHAnsi" w:hAnsi="Arial" w:cs="Arial"/>
          <w:szCs w:val="32"/>
        </w:rPr>
      </w:pPr>
    </w:p>
    <w:p w14:paraId="13F211BD" w14:textId="3A5B3C94" w:rsidR="0052437A" w:rsidRPr="0052437A" w:rsidRDefault="0052437A" w:rsidP="0052437A">
      <w:pPr>
        <w:jc w:val="both"/>
        <w:rPr>
          <w:rFonts w:ascii="Arial" w:eastAsiaTheme="minorHAnsi" w:hAnsi="Arial" w:cs="Arial"/>
          <w:szCs w:val="32"/>
        </w:rPr>
      </w:pPr>
      <w:r w:rsidRPr="0052437A">
        <w:rPr>
          <w:rFonts w:ascii="Arial" w:eastAsiaTheme="minorHAnsi" w:hAnsi="Arial" w:cs="Arial"/>
          <w:szCs w:val="32"/>
        </w:rPr>
        <w:t>Expenditure:</w:t>
      </w:r>
      <w:r w:rsidRPr="0052437A">
        <w:rPr>
          <w:rFonts w:ascii="Arial" w:eastAsiaTheme="minorHAnsi" w:hAnsi="Arial" w:cs="Arial"/>
          <w:szCs w:val="32"/>
        </w:rPr>
        <w:tab/>
      </w:r>
      <w:r>
        <w:rPr>
          <w:rFonts w:ascii="Arial" w:eastAsiaTheme="minorHAnsi" w:hAnsi="Arial" w:cs="Arial"/>
          <w:szCs w:val="32"/>
        </w:rPr>
        <w:tab/>
      </w:r>
      <w:r w:rsidRPr="0052437A">
        <w:rPr>
          <w:rFonts w:ascii="Arial" w:eastAsiaTheme="minorHAnsi" w:hAnsi="Arial" w:cs="Arial"/>
          <w:szCs w:val="32"/>
        </w:rPr>
        <w:t>Favourable variance of</w:t>
      </w:r>
      <w:r>
        <w:rPr>
          <w:rFonts w:ascii="Arial" w:eastAsiaTheme="minorHAnsi" w:hAnsi="Arial" w:cs="Arial"/>
          <w:szCs w:val="32"/>
        </w:rPr>
        <w:tab/>
      </w:r>
      <w:r w:rsidRPr="0052437A">
        <w:rPr>
          <w:rFonts w:ascii="Arial" w:eastAsiaTheme="minorHAnsi" w:hAnsi="Arial" w:cs="Arial"/>
          <w:szCs w:val="32"/>
        </w:rPr>
        <w:t>$       3,332</w:t>
      </w:r>
      <w:r w:rsidRPr="0052437A">
        <w:rPr>
          <w:rFonts w:ascii="Arial" w:eastAsiaTheme="minorHAnsi" w:hAnsi="Arial" w:cs="Arial"/>
          <w:szCs w:val="32"/>
        </w:rPr>
        <w:tab/>
      </w:r>
      <w:r w:rsidRPr="0052437A">
        <w:rPr>
          <w:rFonts w:ascii="Arial" w:eastAsiaTheme="minorHAnsi" w:hAnsi="Arial" w:cs="Arial"/>
          <w:szCs w:val="32"/>
        </w:rPr>
        <w:tab/>
      </w:r>
    </w:p>
    <w:p w14:paraId="4538A1AB" w14:textId="612C3214" w:rsidR="00C6043A" w:rsidRPr="00C6043A" w:rsidRDefault="0052437A" w:rsidP="0052437A">
      <w:pPr>
        <w:jc w:val="both"/>
        <w:rPr>
          <w:rFonts w:ascii="Arial" w:eastAsiaTheme="minorHAnsi" w:hAnsi="Arial" w:cs="Arial"/>
          <w:szCs w:val="32"/>
        </w:rPr>
      </w:pPr>
      <w:r w:rsidRPr="0052437A">
        <w:rPr>
          <w:rFonts w:ascii="Arial" w:eastAsiaTheme="minorHAnsi" w:hAnsi="Arial" w:cs="Arial"/>
          <w:szCs w:val="32"/>
        </w:rPr>
        <w:t>Revenue:</w:t>
      </w:r>
      <w:r w:rsidRPr="0052437A">
        <w:rPr>
          <w:rFonts w:ascii="Arial" w:eastAsiaTheme="minorHAnsi" w:hAnsi="Arial" w:cs="Arial"/>
          <w:szCs w:val="32"/>
        </w:rPr>
        <w:tab/>
      </w:r>
      <w:r>
        <w:rPr>
          <w:rFonts w:ascii="Arial" w:eastAsiaTheme="minorHAnsi" w:hAnsi="Arial" w:cs="Arial"/>
          <w:szCs w:val="32"/>
        </w:rPr>
        <w:tab/>
      </w:r>
      <w:r w:rsidRPr="0052437A">
        <w:rPr>
          <w:rFonts w:ascii="Arial" w:eastAsiaTheme="minorHAnsi" w:hAnsi="Arial" w:cs="Arial"/>
          <w:szCs w:val="32"/>
        </w:rPr>
        <w:t>Favourable variance of</w:t>
      </w:r>
      <w:r>
        <w:rPr>
          <w:rFonts w:ascii="Arial" w:eastAsiaTheme="minorHAnsi" w:hAnsi="Arial" w:cs="Arial"/>
          <w:szCs w:val="32"/>
        </w:rPr>
        <w:tab/>
      </w:r>
      <w:r w:rsidRPr="0052437A">
        <w:rPr>
          <w:rFonts w:ascii="Arial" w:eastAsiaTheme="minorHAnsi" w:hAnsi="Arial" w:cs="Arial"/>
          <w:szCs w:val="32"/>
        </w:rPr>
        <w:t>$     13,217</w:t>
      </w:r>
      <w:r w:rsidRPr="0052437A">
        <w:rPr>
          <w:rFonts w:ascii="Arial" w:eastAsiaTheme="minorHAnsi" w:hAnsi="Arial" w:cs="Arial"/>
          <w:szCs w:val="32"/>
        </w:rPr>
        <w:tab/>
      </w:r>
      <w:r w:rsidRPr="0052437A">
        <w:rPr>
          <w:rFonts w:ascii="Arial" w:eastAsiaTheme="minorHAnsi" w:hAnsi="Arial" w:cs="Arial"/>
          <w:szCs w:val="32"/>
        </w:rPr>
        <w:tab/>
      </w:r>
    </w:p>
    <w:p w14:paraId="06D39B65" w14:textId="77777777" w:rsidR="0052437A" w:rsidRDefault="0052437A" w:rsidP="00C6043A">
      <w:pPr>
        <w:jc w:val="both"/>
        <w:rPr>
          <w:rFonts w:ascii="Arial" w:eastAsiaTheme="minorHAnsi" w:hAnsi="Arial" w:cs="Arial"/>
          <w:szCs w:val="32"/>
        </w:rPr>
      </w:pPr>
    </w:p>
    <w:p w14:paraId="289EF790" w14:textId="778A11A3" w:rsidR="00C6043A" w:rsidRDefault="00C6043A" w:rsidP="00C6043A">
      <w:pPr>
        <w:jc w:val="both"/>
        <w:rPr>
          <w:rFonts w:ascii="Arial" w:eastAsiaTheme="minorHAnsi" w:hAnsi="Arial" w:cs="Arial"/>
          <w:szCs w:val="32"/>
        </w:rPr>
      </w:pPr>
      <w:r w:rsidRPr="00C6043A">
        <w:rPr>
          <w:rFonts w:ascii="Arial" w:eastAsiaTheme="minorHAnsi" w:hAnsi="Arial" w:cs="Arial"/>
          <w:szCs w:val="32"/>
        </w:rPr>
        <w:t>The favourable expenditure variance is mainly due to:</w:t>
      </w:r>
    </w:p>
    <w:p w14:paraId="51622A77" w14:textId="77777777" w:rsidR="0052437A" w:rsidRPr="00C6043A" w:rsidRDefault="0052437A" w:rsidP="00C6043A">
      <w:pPr>
        <w:jc w:val="both"/>
        <w:rPr>
          <w:rFonts w:ascii="Arial" w:eastAsiaTheme="minorHAnsi" w:hAnsi="Arial" w:cs="Arial"/>
          <w:szCs w:val="32"/>
        </w:rPr>
      </w:pPr>
    </w:p>
    <w:p w14:paraId="758C0C00" w14:textId="77777777" w:rsidR="00C6043A" w:rsidRPr="00C6043A" w:rsidRDefault="00C6043A" w:rsidP="00424451">
      <w:pPr>
        <w:numPr>
          <w:ilvl w:val="0"/>
          <w:numId w:val="39"/>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expenses not expended yet for maintenance, plant operating and waste management of $775k,</w:t>
      </w:r>
    </w:p>
    <w:p w14:paraId="18B56126" w14:textId="77777777" w:rsidR="00C6043A" w:rsidRPr="00C6043A" w:rsidRDefault="00C6043A" w:rsidP="00424451">
      <w:pPr>
        <w:numPr>
          <w:ilvl w:val="0"/>
          <w:numId w:val="39"/>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expenses not expended yet for Underground Power Project of $127k, </w:t>
      </w:r>
    </w:p>
    <w:p w14:paraId="015CC01B" w14:textId="3BF7C1D1" w:rsidR="00C6043A" w:rsidRDefault="00C6043A" w:rsidP="00424451">
      <w:pPr>
        <w:numPr>
          <w:ilvl w:val="0"/>
          <w:numId w:val="39"/>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lower salaries of Infrastructure services by $110k due to delay in filling</w:t>
      </w:r>
      <w:r w:rsidR="00BC305C">
        <w:rPr>
          <w:rFonts w:ascii="Arial" w:eastAsiaTheme="minorHAnsi" w:hAnsi="Arial" w:cs="Arial"/>
          <w:szCs w:val="32"/>
        </w:rPr>
        <w:t xml:space="preserve"> vacant positions.</w:t>
      </w:r>
    </w:p>
    <w:p w14:paraId="57006052" w14:textId="77777777" w:rsidR="00BC305C" w:rsidRPr="00C6043A" w:rsidRDefault="00BC305C" w:rsidP="00BC305C">
      <w:pPr>
        <w:spacing w:after="200" w:line="276" w:lineRule="auto"/>
        <w:ind w:left="567"/>
        <w:contextualSpacing/>
        <w:jc w:val="both"/>
        <w:rPr>
          <w:rFonts w:ascii="Arial" w:eastAsiaTheme="minorHAnsi" w:hAnsi="Arial" w:cs="Arial"/>
          <w:szCs w:val="32"/>
        </w:rPr>
      </w:pPr>
    </w:p>
    <w:p w14:paraId="5E42825B"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The above under-spend of a total of $1,012k is off-set by the oncost under-charged out of $994k due to lower maintenance and capital expenditure. The net effect of the above is a favourable variance of $18k.</w:t>
      </w:r>
    </w:p>
    <w:p w14:paraId="388FBFE4" w14:textId="77777777" w:rsidR="00C6043A" w:rsidRPr="00C6043A" w:rsidRDefault="00C6043A" w:rsidP="00C6043A">
      <w:pPr>
        <w:jc w:val="both"/>
        <w:rPr>
          <w:rFonts w:ascii="Arial" w:eastAsiaTheme="minorHAnsi" w:hAnsi="Arial" w:cs="Arial"/>
          <w:szCs w:val="32"/>
        </w:rPr>
      </w:pPr>
    </w:p>
    <w:p w14:paraId="7DC1632B"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 xml:space="preserve">Small favourable revenue variance mainly due to profiling issues. </w:t>
      </w:r>
    </w:p>
    <w:p w14:paraId="7F06648D" w14:textId="77777777" w:rsidR="00C6043A" w:rsidRPr="00C6043A" w:rsidRDefault="00C6043A" w:rsidP="00C6043A">
      <w:pPr>
        <w:jc w:val="both"/>
        <w:rPr>
          <w:rFonts w:ascii="Arial" w:eastAsiaTheme="minorHAnsi" w:hAnsi="Arial" w:cs="Arial"/>
          <w:szCs w:val="32"/>
        </w:rPr>
      </w:pPr>
    </w:p>
    <w:p w14:paraId="334C5FD9"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Borrowings</w:t>
      </w:r>
    </w:p>
    <w:p w14:paraId="1405CD98" w14:textId="77777777" w:rsidR="00C6043A" w:rsidRPr="00C6043A" w:rsidRDefault="00C6043A" w:rsidP="00C6043A">
      <w:pPr>
        <w:jc w:val="both"/>
        <w:rPr>
          <w:rFonts w:ascii="Arial" w:eastAsiaTheme="minorHAnsi" w:hAnsi="Arial" w:cs="Arial"/>
          <w:szCs w:val="32"/>
        </w:rPr>
      </w:pPr>
    </w:p>
    <w:p w14:paraId="3DACF7D1"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At 30 April 2020, we have a balance of borrowings of $6.2 M. There were no additional borrowings for the year in 2019/20 budget and the estimated loan balance as at 30 June 2020 is $5.9 M.</w:t>
      </w:r>
    </w:p>
    <w:p w14:paraId="2FABDE39" w14:textId="77777777" w:rsidR="00C6043A" w:rsidRPr="00C6043A" w:rsidRDefault="00C6043A" w:rsidP="00C6043A">
      <w:pPr>
        <w:jc w:val="both"/>
        <w:rPr>
          <w:rFonts w:ascii="Arial" w:eastAsiaTheme="minorHAnsi" w:hAnsi="Arial" w:cs="Arial"/>
          <w:b/>
          <w:szCs w:val="32"/>
        </w:rPr>
      </w:pPr>
    </w:p>
    <w:p w14:paraId="6F790D9E"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Net Current Assets Statement</w:t>
      </w:r>
    </w:p>
    <w:p w14:paraId="120C493B" w14:textId="77777777" w:rsidR="00C6043A" w:rsidRPr="00C6043A" w:rsidRDefault="00C6043A" w:rsidP="00C6043A">
      <w:pPr>
        <w:jc w:val="both"/>
        <w:rPr>
          <w:rFonts w:ascii="Arial" w:eastAsiaTheme="minorHAnsi" w:hAnsi="Arial" w:cs="Arial"/>
          <w:szCs w:val="32"/>
        </w:rPr>
      </w:pPr>
    </w:p>
    <w:p w14:paraId="7C622662"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 xml:space="preserve">At 30 April 2020, net current assets was $8.5 M compared to $8.5 M as at 30 April 2019. Current assets are higher by $3.85M, offset by higher liabilities $3.87 M. </w:t>
      </w:r>
    </w:p>
    <w:p w14:paraId="5C678884" w14:textId="77777777" w:rsidR="00C6043A" w:rsidRPr="00C6043A" w:rsidRDefault="00C6043A" w:rsidP="00C6043A">
      <w:pPr>
        <w:jc w:val="both"/>
        <w:rPr>
          <w:rFonts w:ascii="Arial" w:eastAsiaTheme="minorHAnsi" w:hAnsi="Arial" w:cs="Arial"/>
          <w:szCs w:val="32"/>
        </w:rPr>
      </w:pPr>
    </w:p>
    <w:p w14:paraId="0AED272B"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Rates outstanding as at 30 April 2020 is $1,406,357, being 6% of rates revenue compared to 30 April 2019 of $1,119,717 being 5% of rates revenue. The increase of 1% is due to a slight delay in commencing debt recovery action due to vacancy in the Rates Officer position and further delay during the initial period of the COVID-19 pandemic. Debt recovery have recommenced since the first week of May. A further $119k was collected within the first 2 weeks of May.</w:t>
      </w:r>
    </w:p>
    <w:p w14:paraId="47044FB9" w14:textId="77777777" w:rsidR="00C6043A" w:rsidRPr="00C6043A" w:rsidRDefault="00C6043A" w:rsidP="00C6043A">
      <w:pPr>
        <w:jc w:val="both"/>
        <w:rPr>
          <w:rFonts w:ascii="Arial" w:eastAsiaTheme="minorHAnsi" w:hAnsi="Arial" w:cs="Arial"/>
          <w:szCs w:val="32"/>
        </w:rPr>
      </w:pPr>
    </w:p>
    <w:p w14:paraId="0B734167" w14:textId="05734633" w:rsidR="00C6043A" w:rsidRPr="00C6043A" w:rsidRDefault="00C6043A" w:rsidP="00BC305C">
      <w:pPr>
        <w:spacing w:line="276" w:lineRule="auto"/>
        <w:jc w:val="both"/>
        <w:rPr>
          <w:rFonts w:ascii="Arial" w:eastAsiaTheme="minorHAnsi" w:hAnsi="Arial" w:cs="Arial"/>
          <w:szCs w:val="24"/>
          <w:lang w:val="en-GB"/>
        </w:rPr>
      </w:pPr>
      <w:r w:rsidRPr="00C6043A">
        <w:rPr>
          <w:rFonts w:ascii="Arial" w:eastAsiaTheme="minorHAnsi" w:hAnsi="Arial" w:cs="Arial"/>
          <w:szCs w:val="32"/>
        </w:rPr>
        <w:t xml:space="preserve">Sundry debtors outstanding as at 30 April 2020 is $681,512 compared to $449,767 as at 30 April 2019. The increase is due to billings in late March for </w:t>
      </w:r>
      <w:r w:rsidRPr="00C6043A">
        <w:rPr>
          <w:rFonts w:ascii="Arial" w:eastAsiaTheme="minorHAnsi" w:hAnsi="Arial" w:cs="Arial"/>
          <w:szCs w:val="24"/>
          <w:lang w:val="en-GB"/>
        </w:rPr>
        <w:t xml:space="preserve">Building application fee of $138k and a balance relating to the All Abilities Play Space which will be addressed in the final project reconciliation prior to </w:t>
      </w:r>
      <w:r w:rsidR="00BC305C" w:rsidRPr="00C6043A">
        <w:rPr>
          <w:rFonts w:ascii="Arial" w:eastAsiaTheme="minorHAnsi" w:hAnsi="Arial" w:cs="Arial"/>
          <w:szCs w:val="24"/>
          <w:lang w:val="en-GB"/>
        </w:rPr>
        <w:t>yearend</w:t>
      </w:r>
      <w:r w:rsidRPr="00C6043A">
        <w:rPr>
          <w:rFonts w:ascii="Arial" w:eastAsiaTheme="minorHAnsi" w:hAnsi="Arial" w:cs="Arial"/>
          <w:szCs w:val="24"/>
          <w:lang w:val="en-GB"/>
        </w:rPr>
        <w:t>.</w:t>
      </w:r>
    </w:p>
    <w:p w14:paraId="5FA0D40C" w14:textId="77777777" w:rsidR="00C6043A" w:rsidRPr="00C6043A" w:rsidRDefault="00C6043A" w:rsidP="00C6043A">
      <w:pPr>
        <w:jc w:val="both"/>
        <w:rPr>
          <w:rFonts w:ascii="Arial" w:eastAsiaTheme="minorHAnsi" w:hAnsi="Arial" w:cs="Arial"/>
          <w:b/>
          <w:szCs w:val="32"/>
        </w:rPr>
      </w:pPr>
    </w:p>
    <w:p w14:paraId="37F3C313"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Capital Works Programme</w:t>
      </w:r>
    </w:p>
    <w:p w14:paraId="1D8F8D44" w14:textId="77777777" w:rsidR="00C6043A" w:rsidRPr="00C6043A" w:rsidRDefault="00C6043A" w:rsidP="00C6043A">
      <w:pPr>
        <w:jc w:val="both"/>
        <w:rPr>
          <w:rFonts w:ascii="Arial" w:eastAsiaTheme="minorHAnsi" w:hAnsi="Arial" w:cs="Arial"/>
          <w:b/>
          <w:szCs w:val="32"/>
        </w:rPr>
      </w:pPr>
    </w:p>
    <w:p w14:paraId="272B299E"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As at 30 April, the expenditure on capital works were $5.93M with further commitments of $ 2.08M which is 77% of a total budget of $10.40 M.</w:t>
      </w:r>
    </w:p>
    <w:p w14:paraId="3DE869EA" w14:textId="77777777" w:rsidR="00C6043A" w:rsidRPr="00C6043A" w:rsidRDefault="00C6043A" w:rsidP="00C6043A">
      <w:pPr>
        <w:jc w:val="both"/>
        <w:rPr>
          <w:rFonts w:ascii="Arial" w:eastAsiaTheme="minorHAnsi" w:hAnsi="Arial" w:cs="Arial"/>
          <w:szCs w:val="32"/>
        </w:rPr>
      </w:pPr>
    </w:p>
    <w:p w14:paraId="2136BF29" w14:textId="77777777" w:rsidR="00C6043A" w:rsidRPr="00C6043A" w:rsidRDefault="00C6043A" w:rsidP="00C6043A">
      <w:pPr>
        <w:jc w:val="both"/>
        <w:rPr>
          <w:rFonts w:ascii="Arial" w:eastAsiaTheme="minorHAnsi" w:hAnsi="Arial" w:cs="Arial"/>
          <w:b/>
          <w:bCs/>
          <w:szCs w:val="32"/>
        </w:rPr>
      </w:pPr>
      <w:r w:rsidRPr="00C6043A">
        <w:rPr>
          <w:rFonts w:ascii="Arial" w:eastAsiaTheme="minorHAnsi" w:hAnsi="Arial" w:cs="Arial"/>
          <w:b/>
          <w:bCs/>
          <w:szCs w:val="32"/>
        </w:rPr>
        <w:t>Employee Data</w:t>
      </w:r>
    </w:p>
    <w:p w14:paraId="4C504A81" w14:textId="77777777" w:rsidR="00C6043A" w:rsidRPr="00C6043A" w:rsidRDefault="00C6043A" w:rsidP="00C6043A">
      <w:pPr>
        <w:spacing w:line="276" w:lineRule="auto"/>
        <w:jc w:val="both"/>
        <w:rPr>
          <w:rFonts w:ascii="Arial" w:eastAsiaTheme="minorHAnsi" w:hAnsi="Arial" w:cs="Arial"/>
          <w:b/>
          <w:bCs/>
          <w:szCs w:val="32"/>
        </w:rPr>
      </w:pPr>
    </w:p>
    <w:tbl>
      <w:tblPr>
        <w:tblStyle w:val="TableGrid6"/>
        <w:tblW w:w="0" w:type="auto"/>
        <w:tblLook w:val="04A0" w:firstRow="1" w:lastRow="0" w:firstColumn="1" w:lastColumn="0" w:noHBand="0" w:noVBand="1"/>
      </w:tblPr>
      <w:tblGrid>
        <w:gridCol w:w="6968"/>
        <w:gridCol w:w="1335"/>
      </w:tblGrid>
      <w:tr w:rsidR="00C6043A" w:rsidRPr="00C6043A" w14:paraId="7FA4E569" w14:textId="77777777" w:rsidTr="00EC719B">
        <w:tc>
          <w:tcPr>
            <w:tcW w:w="7650" w:type="dxa"/>
          </w:tcPr>
          <w:p w14:paraId="3F47230F" w14:textId="77777777" w:rsidR="00C6043A" w:rsidRPr="00C6043A" w:rsidRDefault="00C6043A" w:rsidP="00C6043A">
            <w:pPr>
              <w:rPr>
                <w:rFonts w:ascii="Arial" w:hAnsi="Arial" w:cs="Arial"/>
                <w:b/>
                <w:bCs/>
                <w:szCs w:val="32"/>
              </w:rPr>
            </w:pPr>
            <w:r w:rsidRPr="00C6043A">
              <w:rPr>
                <w:rFonts w:ascii="Arial" w:hAnsi="Arial" w:cs="Arial"/>
                <w:b/>
                <w:bCs/>
                <w:szCs w:val="32"/>
              </w:rPr>
              <w:t>Description</w:t>
            </w:r>
          </w:p>
        </w:tc>
        <w:tc>
          <w:tcPr>
            <w:tcW w:w="1366" w:type="dxa"/>
          </w:tcPr>
          <w:p w14:paraId="2718DB61" w14:textId="77777777" w:rsidR="00C6043A" w:rsidRPr="00C6043A" w:rsidRDefault="00C6043A" w:rsidP="00C6043A">
            <w:pPr>
              <w:rPr>
                <w:rFonts w:ascii="Arial" w:hAnsi="Arial" w:cs="Arial"/>
                <w:b/>
                <w:bCs/>
                <w:szCs w:val="32"/>
              </w:rPr>
            </w:pPr>
            <w:r w:rsidRPr="00C6043A">
              <w:rPr>
                <w:rFonts w:ascii="Arial" w:hAnsi="Arial" w:cs="Arial"/>
                <w:b/>
                <w:bCs/>
                <w:szCs w:val="32"/>
              </w:rPr>
              <w:t>Number</w:t>
            </w:r>
          </w:p>
        </w:tc>
      </w:tr>
      <w:tr w:rsidR="00C6043A" w:rsidRPr="00C6043A" w14:paraId="7AA383AA" w14:textId="77777777" w:rsidTr="00EC719B">
        <w:trPr>
          <w:trHeight w:val="680"/>
        </w:trPr>
        <w:tc>
          <w:tcPr>
            <w:tcW w:w="7650" w:type="dxa"/>
          </w:tcPr>
          <w:p w14:paraId="7401F0CA" w14:textId="77777777" w:rsidR="00C6043A" w:rsidRPr="00C6043A" w:rsidRDefault="00C6043A" w:rsidP="00C6043A">
            <w:pPr>
              <w:rPr>
                <w:rFonts w:ascii="Arial" w:hAnsi="Arial" w:cs="Arial"/>
                <w:szCs w:val="32"/>
              </w:rPr>
            </w:pPr>
            <w:r w:rsidRPr="00C6043A">
              <w:rPr>
                <w:rFonts w:ascii="Arial" w:hAnsi="Arial" w:cs="Arial"/>
                <w:szCs w:val="24"/>
              </w:rPr>
              <w:t>Number of employees (total of full-time, part-time and casual employees) as of the last day of the previous month</w:t>
            </w:r>
          </w:p>
        </w:tc>
        <w:tc>
          <w:tcPr>
            <w:tcW w:w="1366" w:type="dxa"/>
          </w:tcPr>
          <w:p w14:paraId="097F7B22" w14:textId="77777777" w:rsidR="00C6043A" w:rsidRPr="00C6043A" w:rsidRDefault="00C6043A" w:rsidP="00072F31">
            <w:pPr>
              <w:spacing w:after="200" w:line="276" w:lineRule="auto"/>
              <w:jc w:val="center"/>
              <w:rPr>
                <w:sz w:val="22"/>
              </w:rPr>
            </w:pPr>
            <w:r w:rsidRPr="00C6043A">
              <w:rPr>
                <w:rFonts w:ascii="Arial" w:hAnsi="Arial" w:cs="Arial"/>
                <w:szCs w:val="24"/>
              </w:rPr>
              <w:t>167</w:t>
            </w:r>
          </w:p>
        </w:tc>
      </w:tr>
      <w:tr w:rsidR="00C6043A" w:rsidRPr="00C6043A" w14:paraId="253D39BE" w14:textId="77777777" w:rsidTr="00EC719B">
        <w:trPr>
          <w:trHeight w:val="704"/>
        </w:trPr>
        <w:tc>
          <w:tcPr>
            <w:tcW w:w="7650" w:type="dxa"/>
          </w:tcPr>
          <w:p w14:paraId="6DFF196D" w14:textId="77777777" w:rsidR="00C6043A" w:rsidRPr="00C6043A" w:rsidRDefault="00C6043A" w:rsidP="00C6043A">
            <w:pPr>
              <w:rPr>
                <w:rFonts w:ascii="Arial" w:hAnsi="Arial" w:cs="Arial"/>
                <w:szCs w:val="32"/>
              </w:rPr>
            </w:pPr>
            <w:r w:rsidRPr="00C6043A">
              <w:rPr>
                <w:rFonts w:ascii="Arial" w:hAnsi="Arial" w:cs="Arial"/>
                <w:szCs w:val="24"/>
              </w:rPr>
              <w:t>Number of contract staff (temporary/agency staff) as of the last day of the previous month</w:t>
            </w:r>
          </w:p>
        </w:tc>
        <w:tc>
          <w:tcPr>
            <w:tcW w:w="1366" w:type="dxa"/>
          </w:tcPr>
          <w:p w14:paraId="6E7F506C" w14:textId="77777777" w:rsidR="00C6043A" w:rsidRPr="00C6043A" w:rsidRDefault="00C6043A" w:rsidP="00072F31">
            <w:pPr>
              <w:jc w:val="center"/>
              <w:rPr>
                <w:rFonts w:ascii="Arial" w:hAnsi="Arial" w:cs="Arial"/>
                <w:szCs w:val="24"/>
              </w:rPr>
            </w:pPr>
            <w:r w:rsidRPr="00C6043A">
              <w:rPr>
                <w:rFonts w:ascii="Arial" w:hAnsi="Arial" w:cs="Arial"/>
                <w:szCs w:val="24"/>
              </w:rPr>
              <w:t>3</w:t>
            </w:r>
          </w:p>
        </w:tc>
      </w:tr>
      <w:tr w:rsidR="00C6043A" w:rsidRPr="00C6043A" w14:paraId="66DD9344" w14:textId="77777777" w:rsidTr="00EC719B">
        <w:trPr>
          <w:trHeight w:val="701"/>
        </w:trPr>
        <w:tc>
          <w:tcPr>
            <w:tcW w:w="7650" w:type="dxa"/>
          </w:tcPr>
          <w:p w14:paraId="38DD0744" w14:textId="77777777" w:rsidR="00C6043A" w:rsidRPr="00C6043A" w:rsidRDefault="00C6043A" w:rsidP="00C6043A">
            <w:pPr>
              <w:rPr>
                <w:rFonts w:ascii="Arial" w:hAnsi="Arial" w:cs="Arial"/>
                <w:szCs w:val="24"/>
              </w:rPr>
            </w:pPr>
            <w:r w:rsidRPr="00C6043A">
              <w:rPr>
                <w:rFonts w:ascii="Arial" w:hAnsi="Arial" w:cs="Arial"/>
                <w:szCs w:val="24"/>
              </w:rPr>
              <w:t>*FTE (Full Time Equivalent) count as of the last day of the previous month</w:t>
            </w:r>
          </w:p>
        </w:tc>
        <w:tc>
          <w:tcPr>
            <w:tcW w:w="1366" w:type="dxa"/>
          </w:tcPr>
          <w:p w14:paraId="126C7BFF" w14:textId="5D0AA5EF" w:rsidR="00C6043A" w:rsidRPr="00C6043A" w:rsidRDefault="00C6043A" w:rsidP="00072F31">
            <w:pPr>
              <w:jc w:val="center"/>
              <w:rPr>
                <w:rFonts w:ascii="Arial" w:hAnsi="Arial" w:cs="Arial"/>
                <w:szCs w:val="24"/>
              </w:rPr>
            </w:pPr>
            <w:r w:rsidRPr="00C6043A">
              <w:rPr>
                <w:rFonts w:ascii="Arial" w:hAnsi="Arial" w:cs="Arial"/>
                <w:szCs w:val="24"/>
              </w:rPr>
              <w:t>151.6</w:t>
            </w:r>
          </w:p>
        </w:tc>
      </w:tr>
      <w:tr w:rsidR="00C6043A" w:rsidRPr="00C6043A" w14:paraId="05C6715B" w14:textId="77777777" w:rsidTr="00EC719B">
        <w:trPr>
          <w:trHeight w:val="424"/>
        </w:trPr>
        <w:tc>
          <w:tcPr>
            <w:tcW w:w="7650" w:type="dxa"/>
          </w:tcPr>
          <w:p w14:paraId="5D67894B" w14:textId="77777777" w:rsidR="00C6043A" w:rsidRPr="00C6043A" w:rsidRDefault="00C6043A" w:rsidP="00C6043A">
            <w:pPr>
              <w:rPr>
                <w:rFonts w:ascii="Arial" w:hAnsi="Arial" w:cs="Arial"/>
                <w:szCs w:val="32"/>
              </w:rPr>
            </w:pPr>
            <w:r w:rsidRPr="00C6043A">
              <w:rPr>
                <w:rFonts w:ascii="Arial" w:hAnsi="Arial" w:cs="Arial"/>
                <w:szCs w:val="24"/>
              </w:rPr>
              <w:t>Number of unfilled staff positions at the end of each month</w:t>
            </w:r>
          </w:p>
        </w:tc>
        <w:tc>
          <w:tcPr>
            <w:tcW w:w="1366" w:type="dxa"/>
          </w:tcPr>
          <w:p w14:paraId="680AEA2B" w14:textId="77777777" w:rsidR="00C6043A" w:rsidRPr="00C6043A" w:rsidRDefault="00C6043A" w:rsidP="00072F31">
            <w:pPr>
              <w:jc w:val="center"/>
              <w:rPr>
                <w:rFonts w:ascii="Arial" w:hAnsi="Arial" w:cs="Arial"/>
                <w:szCs w:val="32"/>
              </w:rPr>
            </w:pPr>
            <w:r w:rsidRPr="00C6043A">
              <w:rPr>
                <w:rFonts w:ascii="Arial" w:hAnsi="Arial" w:cs="Arial"/>
                <w:szCs w:val="32"/>
              </w:rPr>
              <w:t>19</w:t>
            </w:r>
          </w:p>
        </w:tc>
      </w:tr>
    </w:tbl>
    <w:p w14:paraId="28F75B98" w14:textId="77777777" w:rsidR="00C6043A" w:rsidRPr="00C6043A" w:rsidRDefault="00C6043A" w:rsidP="00C6043A">
      <w:pPr>
        <w:jc w:val="both"/>
        <w:rPr>
          <w:rFonts w:ascii="Arial" w:eastAsiaTheme="minorHAnsi" w:hAnsi="Arial" w:cs="Arial"/>
          <w:szCs w:val="24"/>
        </w:rPr>
      </w:pPr>
    </w:p>
    <w:p w14:paraId="34819E27" w14:textId="77777777" w:rsidR="00C6043A" w:rsidRPr="00C6043A" w:rsidRDefault="00C6043A" w:rsidP="00C6043A">
      <w:pPr>
        <w:jc w:val="both"/>
        <w:rPr>
          <w:rFonts w:ascii="Arial" w:eastAsiaTheme="minorHAnsi" w:hAnsi="Arial" w:cs="Arial"/>
          <w:szCs w:val="24"/>
        </w:rPr>
      </w:pPr>
      <w:r w:rsidRPr="00C6043A">
        <w:rPr>
          <w:rFonts w:ascii="Arial" w:eastAsiaTheme="minorHAnsi" w:hAnsi="Arial" w:cs="Arial"/>
          <w:szCs w:val="24"/>
        </w:rPr>
        <w:t xml:space="preserve">The impact of COVID-19 and the decline in some City services has been reflected in April staff numbers compared to March staff numbers. There has been a 9.1% decrease in total number of active employees; there has been a 4.2% decrease in occupied full-time equivalent positions with a corresponding 18.8% increase in vacant positions. </w:t>
      </w:r>
    </w:p>
    <w:p w14:paraId="6B9D0007" w14:textId="77777777" w:rsidR="00C6043A" w:rsidRPr="00C6043A" w:rsidRDefault="00C6043A" w:rsidP="00C6043A">
      <w:pPr>
        <w:jc w:val="both"/>
        <w:rPr>
          <w:rFonts w:ascii="Arial" w:eastAsiaTheme="minorHAnsi" w:hAnsi="Arial" w:cs="Arial"/>
          <w:b/>
          <w:bCs/>
          <w:sz w:val="28"/>
          <w:szCs w:val="28"/>
          <w:lang w:val="en-US"/>
        </w:rPr>
      </w:pPr>
    </w:p>
    <w:p w14:paraId="0116FFC9" w14:textId="77777777" w:rsidR="00C6043A" w:rsidRPr="00C6043A" w:rsidRDefault="00C6043A" w:rsidP="00C6043A">
      <w:pPr>
        <w:jc w:val="both"/>
        <w:rPr>
          <w:rFonts w:ascii="Arial" w:eastAsiaTheme="minorHAnsi" w:hAnsi="Arial" w:cs="Arial"/>
          <w:b/>
          <w:sz w:val="28"/>
          <w:szCs w:val="28"/>
          <w:lang w:val="en-US"/>
        </w:rPr>
      </w:pPr>
      <w:r w:rsidRPr="00C6043A">
        <w:rPr>
          <w:rFonts w:ascii="Arial" w:eastAsiaTheme="minorHAnsi" w:hAnsi="Arial" w:cs="Arial"/>
          <w:b/>
          <w:sz w:val="28"/>
          <w:szCs w:val="28"/>
          <w:lang w:val="en-US"/>
        </w:rPr>
        <w:t>Conclusion</w:t>
      </w:r>
    </w:p>
    <w:p w14:paraId="6A5F8394" w14:textId="77777777" w:rsidR="00C6043A" w:rsidRPr="00C6043A" w:rsidRDefault="00C6043A" w:rsidP="00C6043A">
      <w:pPr>
        <w:jc w:val="both"/>
        <w:rPr>
          <w:rFonts w:ascii="Arial" w:eastAsiaTheme="minorHAnsi" w:hAnsi="Arial" w:cs="Arial"/>
          <w:szCs w:val="32"/>
          <w:lang w:val="en-GB"/>
        </w:rPr>
      </w:pPr>
    </w:p>
    <w:p w14:paraId="6D47C27E" w14:textId="77777777" w:rsidR="00C6043A" w:rsidRPr="00C6043A" w:rsidRDefault="00C6043A" w:rsidP="00C6043A">
      <w:pPr>
        <w:jc w:val="both"/>
        <w:rPr>
          <w:rFonts w:ascii="Arial" w:eastAsiaTheme="minorHAnsi" w:hAnsi="Arial" w:cs="Arial"/>
          <w:szCs w:val="32"/>
          <w:lang w:val="en-GB"/>
        </w:rPr>
      </w:pPr>
      <w:r w:rsidRPr="00C6043A">
        <w:rPr>
          <w:rFonts w:ascii="Arial" w:eastAsiaTheme="minorHAnsi" w:hAnsi="Arial" w:cs="Arial"/>
          <w:szCs w:val="32"/>
          <w:lang w:val="en-GB"/>
        </w:rPr>
        <w:t>The statement of financial activity for the period ended 30 April 2020 indicates that operating expenses are under the year-to-date budget by 4.9% or $1.3m, while revenue is below the Budget by 0.03% or $10k.</w:t>
      </w:r>
    </w:p>
    <w:p w14:paraId="74FD5F7F" w14:textId="77777777" w:rsidR="00C6043A" w:rsidRPr="00C6043A" w:rsidRDefault="00C6043A" w:rsidP="00C6043A">
      <w:pPr>
        <w:jc w:val="both"/>
        <w:rPr>
          <w:rFonts w:ascii="Arial" w:eastAsiaTheme="minorHAnsi" w:hAnsi="Arial" w:cs="Arial"/>
          <w:b/>
          <w:szCs w:val="32"/>
          <w:lang w:val="en-US"/>
        </w:rPr>
      </w:pPr>
    </w:p>
    <w:p w14:paraId="37457191" w14:textId="77777777" w:rsidR="00C6043A" w:rsidRPr="00C6043A" w:rsidRDefault="00C6043A" w:rsidP="00C6043A">
      <w:pPr>
        <w:jc w:val="both"/>
        <w:rPr>
          <w:rFonts w:ascii="Arial" w:eastAsiaTheme="minorHAnsi" w:hAnsi="Arial" w:cs="Arial"/>
          <w:b/>
          <w:szCs w:val="32"/>
          <w:lang w:val="en-US"/>
        </w:rPr>
      </w:pPr>
      <w:r w:rsidRPr="00C6043A">
        <w:rPr>
          <w:rFonts w:ascii="Arial" w:eastAsiaTheme="minorHAnsi" w:hAnsi="Arial" w:cs="Arial"/>
          <w:b/>
          <w:szCs w:val="32"/>
          <w:lang w:val="en-US"/>
        </w:rPr>
        <w:t>Key Relevant Previous Council Decisions:</w:t>
      </w:r>
    </w:p>
    <w:p w14:paraId="7E2286D6" w14:textId="77777777" w:rsidR="00C6043A" w:rsidRPr="00C6043A" w:rsidRDefault="00C6043A" w:rsidP="00C6043A">
      <w:pPr>
        <w:jc w:val="both"/>
        <w:rPr>
          <w:rFonts w:ascii="Arial" w:eastAsiaTheme="minorHAnsi" w:hAnsi="Arial" w:cs="Arial"/>
          <w:szCs w:val="32"/>
          <w:lang w:val="en-US"/>
        </w:rPr>
      </w:pPr>
    </w:p>
    <w:p w14:paraId="0D9BC4AB" w14:textId="77777777" w:rsidR="00C6043A" w:rsidRPr="00C6043A" w:rsidRDefault="00C6043A" w:rsidP="00C6043A">
      <w:pPr>
        <w:jc w:val="both"/>
        <w:rPr>
          <w:rFonts w:ascii="Arial" w:eastAsiaTheme="minorHAnsi" w:hAnsi="Arial" w:cs="Arial"/>
          <w:szCs w:val="32"/>
          <w:lang w:val="en-US"/>
        </w:rPr>
      </w:pPr>
      <w:r w:rsidRPr="00C6043A">
        <w:rPr>
          <w:rFonts w:ascii="Arial" w:eastAsiaTheme="minorHAnsi" w:hAnsi="Arial" w:cs="Arial"/>
          <w:szCs w:val="32"/>
          <w:lang w:val="en-US"/>
        </w:rPr>
        <w:t>Nil.</w:t>
      </w:r>
    </w:p>
    <w:p w14:paraId="2BD49097" w14:textId="77777777" w:rsidR="00C6043A" w:rsidRPr="00C6043A" w:rsidRDefault="00C6043A" w:rsidP="00C6043A">
      <w:pPr>
        <w:jc w:val="both"/>
        <w:rPr>
          <w:rFonts w:ascii="Arial" w:eastAsiaTheme="minorHAnsi" w:hAnsi="Arial" w:cs="Arial"/>
          <w:szCs w:val="32"/>
          <w:lang w:val="en-US"/>
        </w:rPr>
      </w:pPr>
    </w:p>
    <w:p w14:paraId="14BBBABD"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Consultation</w:t>
      </w:r>
    </w:p>
    <w:p w14:paraId="00F79BE3" w14:textId="77777777" w:rsidR="00C6043A" w:rsidRPr="00C6043A" w:rsidRDefault="00C6043A" w:rsidP="00C6043A">
      <w:pPr>
        <w:jc w:val="both"/>
        <w:rPr>
          <w:rFonts w:ascii="Arial" w:eastAsiaTheme="minorHAnsi" w:hAnsi="Arial" w:cs="Arial"/>
          <w:b/>
          <w:szCs w:val="32"/>
          <w:lang w:val="en-US"/>
        </w:rPr>
      </w:pPr>
    </w:p>
    <w:p w14:paraId="362401EC" w14:textId="77777777" w:rsidR="00C6043A" w:rsidRPr="00C6043A" w:rsidRDefault="00C6043A" w:rsidP="00C6043A">
      <w:pPr>
        <w:tabs>
          <w:tab w:val="left" w:pos="4820"/>
        </w:tabs>
        <w:jc w:val="both"/>
        <w:rPr>
          <w:rFonts w:ascii="Arial" w:eastAsiaTheme="minorHAnsi" w:hAnsi="Arial" w:cs="Arial"/>
          <w:szCs w:val="32"/>
          <w:lang w:val="en-US"/>
        </w:rPr>
      </w:pPr>
      <w:r w:rsidRPr="00C6043A">
        <w:rPr>
          <w:rFonts w:ascii="Arial" w:eastAsiaTheme="minorHAnsi" w:hAnsi="Arial" w:cs="Arial"/>
          <w:szCs w:val="32"/>
          <w:lang w:val="en-US"/>
        </w:rPr>
        <w:t>N/A</w:t>
      </w:r>
    </w:p>
    <w:p w14:paraId="1E6A85E4" w14:textId="77777777" w:rsidR="00C6043A" w:rsidRPr="00C6043A" w:rsidRDefault="00C6043A" w:rsidP="00C6043A">
      <w:pPr>
        <w:jc w:val="both"/>
        <w:rPr>
          <w:rFonts w:ascii="Arial" w:eastAsiaTheme="minorHAnsi" w:hAnsi="Arial" w:cs="Arial"/>
          <w:szCs w:val="32"/>
          <w:lang w:val="en-US"/>
        </w:rPr>
      </w:pPr>
    </w:p>
    <w:p w14:paraId="32EBB157" w14:textId="77777777" w:rsidR="00BA55B1" w:rsidRDefault="00BA55B1" w:rsidP="00C6043A">
      <w:pPr>
        <w:jc w:val="both"/>
        <w:rPr>
          <w:rFonts w:ascii="Arial" w:eastAsiaTheme="minorHAnsi" w:hAnsi="Arial" w:cs="Arial"/>
          <w:b/>
          <w:sz w:val="28"/>
          <w:szCs w:val="32"/>
          <w:lang w:val="en-US"/>
        </w:rPr>
      </w:pPr>
    </w:p>
    <w:p w14:paraId="532F6269" w14:textId="77777777" w:rsidR="00BA55B1" w:rsidRDefault="00BA55B1" w:rsidP="00C6043A">
      <w:pPr>
        <w:jc w:val="both"/>
        <w:rPr>
          <w:rFonts w:ascii="Arial" w:eastAsiaTheme="minorHAnsi" w:hAnsi="Arial" w:cs="Arial"/>
          <w:b/>
          <w:sz w:val="28"/>
          <w:szCs w:val="32"/>
          <w:lang w:val="en-US"/>
        </w:rPr>
      </w:pPr>
    </w:p>
    <w:p w14:paraId="1C1B49E7" w14:textId="77777777" w:rsidR="00BA55B1" w:rsidRDefault="00BA55B1" w:rsidP="00C6043A">
      <w:pPr>
        <w:jc w:val="both"/>
        <w:rPr>
          <w:rFonts w:ascii="Arial" w:eastAsiaTheme="minorHAnsi" w:hAnsi="Arial" w:cs="Arial"/>
          <w:b/>
          <w:sz w:val="28"/>
          <w:szCs w:val="32"/>
          <w:lang w:val="en-US"/>
        </w:rPr>
      </w:pPr>
    </w:p>
    <w:p w14:paraId="30D9F8E3" w14:textId="77777777" w:rsidR="00BA55B1" w:rsidRDefault="00BA55B1" w:rsidP="00C6043A">
      <w:pPr>
        <w:jc w:val="both"/>
        <w:rPr>
          <w:rFonts w:ascii="Arial" w:eastAsiaTheme="minorHAnsi" w:hAnsi="Arial" w:cs="Arial"/>
          <w:b/>
          <w:sz w:val="28"/>
          <w:szCs w:val="32"/>
          <w:lang w:val="en-US"/>
        </w:rPr>
      </w:pPr>
    </w:p>
    <w:p w14:paraId="779F41E2" w14:textId="5DEEE52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 xml:space="preserve">Strategic Implications </w:t>
      </w:r>
    </w:p>
    <w:p w14:paraId="33AF74F0" w14:textId="77777777" w:rsidR="00C6043A" w:rsidRPr="00C6043A" w:rsidRDefault="00C6043A" w:rsidP="00C6043A">
      <w:pPr>
        <w:rPr>
          <w:rFonts w:ascii="Arial" w:eastAsiaTheme="minorHAnsi" w:hAnsi="Arial" w:cs="Arial"/>
          <w:b/>
          <w:bCs/>
          <w:szCs w:val="32"/>
          <w:lang w:val="en-GB"/>
        </w:rPr>
      </w:pPr>
    </w:p>
    <w:p w14:paraId="6D25DC26" w14:textId="77777777" w:rsidR="00C6043A" w:rsidRPr="00C6043A" w:rsidRDefault="00C6043A" w:rsidP="00C6043A">
      <w:pPr>
        <w:jc w:val="both"/>
        <w:rPr>
          <w:rFonts w:ascii="Arial" w:eastAsiaTheme="minorHAnsi" w:hAnsi="Arial" w:cs="Arial"/>
          <w:szCs w:val="32"/>
          <w:lang w:val="en-GB"/>
        </w:rPr>
      </w:pPr>
      <w:r w:rsidRPr="00C6043A">
        <w:rPr>
          <w:rFonts w:ascii="Arial" w:eastAsiaTheme="minorHAnsi" w:hAnsi="Arial" w:cs="Arial"/>
          <w:szCs w:val="32"/>
          <w:lang w:val="en-GB"/>
        </w:rPr>
        <w:t>The 2019/20 approved budget is in line with the City’s strategic direction. Our operations and capital spend and income is undertaken in line with and measured against the budget.</w:t>
      </w:r>
    </w:p>
    <w:p w14:paraId="607B8A26" w14:textId="77777777" w:rsidR="00C6043A" w:rsidRPr="00C6043A" w:rsidRDefault="00C6043A" w:rsidP="00C6043A">
      <w:pPr>
        <w:jc w:val="both"/>
        <w:rPr>
          <w:rFonts w:ascii="Arial" w:hAnsi="Arial" w:cs="Arial"/>
          <w:b/>
          <w:bCs/>
          <w:szCs w:val="24"/>
          <w:lang w:eastAsia="en-AU"/>
        </w:rPr>
      </w:pPr>
    </w:p>
    <w:p w14:paraId="7E6FC6D1" w14:textId="77777777" w:rsidR="00C6043A" w:rsidRPr="00C6043A" w:rsidRDefault="00C6043A" w:rsidP="00C6043A">
      <w:pPr>
        <w:jc w:val="both"/>
        <w:rPr>
          <w:rFonts w:ascii="Arial" w:hAnsi="Arial" w:cs="Arial"/>
          <w:szCs w:val="24"/>
          <w:lang w:eastAsia="en-AU"/>
        </w:rPr>
      </w:pPr>
      <w:r w:rsidRPr="00C6043A">
        <w:rPr>
          <w:rFonts w:ascii="Arial" w:hAnsi="Arial" w:cs="Arial"/>
          <w:szCs w:val="24"/>
          <w:lang w:eastAsia="en-AU"/>
        </w:rPr>
        <w:t>The 2019/20 approved budget ensured that there is an equitable distribution of benefits in the community</w:t>
      </w:r>
    </w:p>
    <w:p w14:paraId="212B3929" w14:textId="77777777" w:rsidR="00C6043A" w:rsidRPr="00C6043A" w:rsidRDefault="00C6043A" w:rsidP="00C6043A">
      <w:pPr>
        <w:jc w:val="both"/>
        <w:rPr>
          <w:rFonts w:ascii="Arial" w:hAnsi="Arial" w:cs="Arial"/>
          <w:b/>
          <w:bCs/>
          <w:szCs w:val="24"/>
          <w:lang w:eastAsia="en-AU"/>
        </w:rPr>
      </w:pPr>
    </w:p>
    <w:p w14:paraId="123CAFD7" w14:textId="77777777" w:rsidR="00C6043A" w:rsidRPr="00C6043A" w:rsidRDefault="00C6043A" w:rsidP="00C6043A">
      <w:pPr>
        <w:jc w:val="both"/>
        <w:rPr>
          <w:rFonts w:ascii="Arial" w:hAnsi="Arial" w:cs="Arial"/>
          <w:szCs w:val="24"/>
          <w:lang w:eastAsia="en-AU"/>
        </w:rPr>
      </w:pPr>
      <w:r w:rsidRPr="00C6043A">
        <w:rPr>
          <w:rFonts w:ascii="Arial" w:hAnsi="Arial" w:cs="Arial"/>
          <w:szCs w:val="24"/>
          <w:lang w:eastAsia="en-AU"/>
        </w:rPr>
        <w:t>The 2019/20 budget was prepared in line with the City’s level of tolerance of risk and it is managed through budgetary review and control.</w:t>
      </w:r>
    </w:p>
    <w:p w14:paraId="3D328BB2" w14:textId="77777777" w:rsidR="00C6043A" w:rsidRPr="00C6043A" w:rsidRDefault="00C6043A" w:rsidP="00C6043A">
      <w:pPr>
        <w:jc w:val="both"/>
        <w:rPr>
          <w:rFonts w:ascii="Arial" w:hAnsi="Arial" w:cs="Arial"/>
          <w:b/>
          <w:bCs/>
          <w:szCs w:val="24"/>
          <w:lang w:eastAsia="en-AU"/>
        </w:rPr>
      </w:pPr>
    </w:p>
    <w:p w14:paraId="5725F52B" w14:textId="77777777" w:rsidR="00C6043A" w:rsidRPr="00C6043A" w:rsidRDefault="00C6043A" w:rsidP="00C6043A">
      <w:pPr>
        <w:jc w:val="both"/>
        <w:rPr>
          <w:rFonts w:ascii="Arial" w:hAnsi="Arial" w:cs="Arial"/>
          <w:szCs w:val="24"/>
          <w:lang w:eastAsia="en-AU"/>
        </w:rPr>
      </w:pPr>
      <w:r w:rsidRPr="00C6043A">
        <w:rPr>
          <w:rFonts w:ascii="Arial" w:hAnsi="Arial" w:cs="Arial"/>
          <w:szCs w:val="24"/>
          <w:lang w:eastAsia="en-AU"/>
        </w:rPr>
        <w:t>The approved budget was based on zero based budgeting concept which requires all income and expenses to be thoroughly reviewed against data and information available to perform the City’s services at a sustainable level.</w:t>
      </w:r>
    </w:p>
    <w:p w14:paraId="663B53BA" w14:textId="77777777" w:rsidR="00C6043A" w:rsidRPr="00C6043A" w:rsidRDefault="00C6043A" w:rsidP="00C6043A">
      <w:pPr>
        <w:jc w:val="both"/>
        <w:rPr>
          <w:rFonts w:ascii="Arial" w:eastAsiaTheme="minorHAnsi" w:hAnsi="Arial" w:cs="Arial"/>
          <w:b/>
          <w:sz w:val="28"/>
          <w:szCs w:val="32"/>
          <w:lang w:val="en-US"/>
        </w:rPr>
      </w:pPr>
    </w:p>
    <w:p w14:paraId="0D07EFFF"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Budget/Financial Implications</w:t>
      </w:r>
    </w:p>
    <w:p w14:paraId="048ED2EC" w14:textId="77777777" w:rsidR="00C6043A" w:rsidRPr="00C6043A" w:rsidRDefault="00C6043A" w:rsidP="00C6043A">
      <w:pPr>
        <w:jc w:val="both"/>
        <w:rPr>
          <w:rFonts w:ascii="Arial" w:eastAsiaTheme="minorHAnsi" w:hAnsi="Arial" w:cs="Arial"/>
          <w:b/>
          <w:szCs w:val="32"/>
          <w:lang w:val="en-US"/>
        </w:rPr>
      </w:pPr>
    </w:p>
    <w:p w14:paraId="763E4D92" w14:textId="77777777" w:rsidR="00C6043A" w:rsidRPr="00C6043A" w:rsidRDefault="00C6043A" w:rsidP="00C6043A">
      <w:pPr>
        <w:jc w:val="both"/>
        <w:rPr>
          <w:rFonts w:ascii="Arial" w:eastAsiaTheme="minorHAnsi" w:hAnsi="Arial" w:cs="Arial"/>
          <w:szCs w:val="32"/>
          <w:lang w:val="en-US"/>
        </w:rPr>
      </w:pPr>
      <w:r w:rsidRPr="00C6043A">
        <w:rPr>
          <w:rFonts w:ascii="Arial" w:eastAsiaTheme="minorHAnsi" w:hAnsi="Arial" w:cs="Arial"/>
          <w:szCs w:val="32"/>
          <w:lang w:val="en-US"/>
        </w:rPr>
        <w:t>As outlined in the Monthly Financial Report.</w:t>
      </w:r>
    </w:p>
    <w:p w14:paraId="4F32CFD3" w14:textId="77777777" w:rsidR="00C6043A" w:rsidRPr="00C6043A" w:rsidRDefault="00C6043A" w:rsidP="00C6043A">
      <w:pPr>
        <w:jc w:val="both"/>
        <w:rPr>
          <w:rFonts w:ascii="Arial" w:eastAsiaTheme="minorHAnsi" w:hAnsi="Arial" w:cs="Arial"/>
          <w:b/>
          <w:sz w:val="28"/>
          <w:szCs w:val="32"/>
          <w:lang w:val="en-US"/>
        </w:rPr>
      </w:pPr>
    </w:p>
    <w:p w14:paraId="6B5BC02B" w14:textId="10384FFA" w:rsidR="00C6043A" w:rsidRPr="00C6043A" w:rsidRDefault="00C6043A" w:rsidP="00C6043A">
      <w:pPr>
        <w:jc w:val="both"/>
        <w:rPr>
          <w:rFonts w:ascii="Arial" w:eastAsiaTheme="minorHAnsi" w:hAnsi="Arial" w:cs="Arial"/>
          <w:szCs w:val="24"/>
          <w:lang w:val="en-US"/>
        </w:rPr>
      </w:pPr>
      <w:r w:rsidRPr="00C6043A">
        <w:rPr>
          <w:rFonts w:ascii="Arial" w:eastAsiaTheme="minorHAnsi" w:hAnsi="Arial" w:cs="Arial"/>
          <w:szCs w:val="24"/>
          <w:lang w:val="en-US"/>
        </w:rPr>
        <w:t xml:space="preserve">The approved budget is prepared taking into consideration the </w:t>
      </w:r>
      <w:r w:rsidR="00710D50" w:rsidRPr="00C6043A">
        <w:rPr>
          <w:rFonts w:ascii="Arial" w:eastAsiaTheme="minorHAnsi" w:hAnsi="Arial" w:cs="Arial"/>
          <w:szCs w:val="24"/>
          <w:lang w:val="en-US"/>
        </w:rPr>
        <w:t>Long-Term</w:t>
      </w:r>
      <w:r w:rsidRPr="00C6043A">
        <w:rPr>
          <w:rFonts w:ascii="Arial" w:eastAsiaTheme="minorHAnsi" w:hAnsi="Arial" w:cs="Arial"/>
          <w:szCs w:val="24"/>
          <w:lang w:val="en-US"/>
        </w:rPr>
        <w:t xml:space="preserve"> Financial Plan and current economic situation. The approved budget was in a small deficit position of $12k and the City is able to manage the cost.</w:t>
      </w:r>
    </w:p>
    <w:p w14:paraId="39E82EC1" w14:textId="77777777" w:rsidR="00C6043A" w:rsidRPr="00C6043A" w:rsidRDefault="00C6043A" w:rsidP="00C6043A">
      <w:pPr>
        <w:jc w:val="both"/>
        <w:rPr>
          <w:rFonts w:ascii="Arial" w:eastAsiaTheme="minorHAnsi" w:hAnsi="Arial" w:cs="Arial"/>
          <w:szCs w:val="24"/>
          <w:lang w:val="en-US"/>
        </w:rPr>
      </w:pPr>
    </w:p>
    <w:p w14:paraId="1B5662C7" w14:textId="77777777" w:rsidR="00C6043A" w:rsidRPr="00C6043A" w:rsidRDefault="00C6043A" w:rsidP="00C6043A">
      <w:pPr>
        <w:jc w:val="both"/>
        <w:rPr>
          <w:rFonts w:ascii="Arial" w:eastAsiaTheme="minorHAnsi" w:hAnsi="Arial" w:cs="Arial"/>
          <w:szCs w:val="24"/>
          <w:lang w:val="en-US"/>
        </w:rPr>
      </w:pPr>
      <w:r w:rsidRPr="00C6043A">
        <w:rPr>
          <w:rFonts w:ascii="Arial" w:eastAsiaTheme="minorHAnsi" w:hAnsi="Arial" w:cs="Arial"/>
          <w:szCs w:val="24"/>
          <w:lang w:val="en-US"/>
        </w:rPr>
        <w:t>The approved budget had a 2.95% increase on the rates.</w:t>
      </w:r>
    </w:p>
    <w:p w14:paraId="4D5D40B7" w14:textId="5AD405A4"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2E94C0F" w14:textId="77777777"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819687D" w14:textId="332685D1" w:rsidR="00B26BE4" w:rsidRPr="00012C59" w:rsidRDefault="00B26BE4" w:rsidP="00B26BE4">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91" w:name="_Toc40979244"/>
      <w:r w:rsidR="00901FFC">
        <w:rPr>
          <w:rFonts w:ascii="Arial" w:hAnsi="Arial" w:cs="Arial"/>
          <w:sz w:val="24"/>
          <w:szCs w:val="24"/>
          <w:u w:val="none"/>
        </w:rPr>
        <w:t>Monthly Investment Report – April 2020</w:t>
      </w:r>
      <w:bookmarkEnd w:id="91"/>
    </w:p>
    <w:p w14:paraId="21CA3072" w14:textId="421C5AC6" w:rsidR="00B26BE4" w:rsidRDefault="00B26BE4" w:rsidP="001444B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tbl>
      <w:tblPr>
        <w:tblStyle w:val="TableGrid"/>
        <w:tblW w:w="0" w:type="auto"/>
        <w:tblInd w:w="-5" w:type="dxa"/>
        <w:tblLook w:val="04A0" w:firstRow="1" w:lastRow="0" w:firstColumn="1" w:lastColumn="0" w:noHBand="0" w:noVBand="1"/>
      </w:tblPr>
      <w:tblGrid>
        <w:gridCol w:w="2289"/>
        <w:gridCol w:w="6019"/>
      </w:tblGrid>
      <w:tr w:rsidR="001444B1" w:rsidRPr="008A1B93" w14:paraId="38158B68" w14:textId="77777777" w:rsidTr="00367450">
        <w:tc>
          <w:tcPr>
            <w:tcW w:w="2289" w:type="dxa"/>
          </w:tcPr>
          <w:p w14:paraId="4374703E" w14:textId="77777777" w:rsidR="001444B1" w:rsidRPr="00030464" w:rsidRDefault="001444B1" w:rsidP="00EC719B">
            <w:pPr>
              <w:jc w:val="both"/>
              <w:rPr>
                <w:rFonts w:ascii="Arial" w:hAnsi="Arial" w:cs="Arial"/>
                <w:b/>
                <w:szCs w:val="24"/>
              </w:rPr>
            </w:pPr>
            <w:r w:rsidRPr="00030464">
              <w:rPr>
                <w:rFonts w:ascii="Arial" w:eastAsia="Calibri" w:hAnsi="Arial" w:cs="Arial"/>
                <w:b/>
                <w:szCs w:val="24"/>
              </w:rPr>
              <w:t>Council</w:t>
            </w:r>
          </w:p>
        </w:tc>
        <w:tc>
          <w:tcPr>
            <w:tcW w:w="6019" w:type="dxa"/>
          </w:tcPr>
          <w:p w14:paraId="6502D0EA" w14:textId="77777777" w:rsidR="001444B1" w:rsidRPr="00030464" w:rsidRDefault="001444B1" w:rsidP="00EC719B">
            <w:pPr>
              <w:jc w:val="both"/>
              <w:rPr>
                <w:rFonts w:ascii="Arial" w:hAnsi="Arial" w:cs="Arial"/>
                <w:szCs w:val="24"/>
              </w:rPr>
            </w:pPr>
            <w:r>
              <w:rPr>
                <w:rFonts w:ascii="Arial" w:eastAsia="Calibri" w:hAnsi="Arial" w:cs="Arial"/>
                <w:szCs w:val="24"/>
              </w:rPr>
              <w:t>26 May</w:t>
            </w:r>
            <w:r w:rsidRPr="00030464">
              <w:rPr>
                <w:rFonts w:ascii="Arial" w:eastAsia="Calibri" w:hAnsi="Arial" w:cs="Arial"/>
                <w:szCs w:val="24"/>
              </w:rPr>
              <w:t xml:space="preserve"> 20</w:t>
            </w:r>
            <w:r>
              <w:rPr>
                <w:rFonts w:ascii="Arial" w:eastAsia="Calibri" w:hAnsi="Arial" w:cs="Arial"/>
                <w:szCs w:val="24"/>
              </w:rPr>
              <w:t>20</w:t>
            </w:r>
          </w:p>
        </w:tc>
      </w:tr>
      <w:tr w:rsidR="001444B1" w:rsidRPr="008A1B93" w14:paraId="7C4E66A5" w14:textId="77777777" w:rsidTr="00367450">
        <w:tc>
          <w:tcPr>
            <w:tcW w:w="2289" w:type="dxa"/>
          </w:tcPr>
          <w:p w14:paraId="2D91EBED" w14:textId="77777777" w:rsidR="001444B1" w:rsidRPr="00030464" w:rsidRDefault="001444B1" w:rsidP="00EC719B">
            <w:pPr>
              <w:jc w:val="both"/>
              <w:rPr>
                <w:rFonts w:ascii="Arial" w:hAnsi="Arial" w:cs="Arial"/>
                <w:b/>
                <w:szCs w:val="24"/>
              </w:rPr>
            </w:pPr>
            <w:r w:rsidRPr="00030464">
              <w:rPr>
                <w:rFonts w:ascii="Arial" w:eastAsia="Calibri" w:hAnsi="Arial" w:cs="Arial"/>
                <w:b/>
                <w:szCs w:val="24"/>
              </w:rPr>
              <w:t>Applicant</w:t>
            </w:r>
          </w:p>
        </w:tc>
        <w:tc>
          <w:tcPr>
            <w:tcW w:w="6019" w:type="dxa"/>
          </w:tcPr>
          <w:p w14:paraId="5214A017" w14:textId="77777777" w:rsidR="001444B1" w:rsidRPr="00030464" w:rsidRDefault="001444B1" w:rsidP="00EC719B">
            <w:pPr>
              <w:jc w:val="both"/>
              <w:rPr>
                <w:rFonts w:ascii="Arial" w:hAnsi="Arial" w:cs="Arial"/>
                <w:szCs w:val="24"/>
              </w:rPr>
            </w:pPr>
            <w:r w:rsidRPr="00030464">
              <w:rPr>
                <w:rFonts w:ascii="Arial" w:eastAsia="Calibri" w:hAnsi="Arial" w:cs="Arial"/>
                <w:szCs w:val="24"/>
              </w:rPr>
              <w:t>City of Nedlands</w:t>
            </w:r>
          </w:p>
        </w:tc>
      </w:tr>
      <w:tr w:rsidR="001444B1" w:rsidRPr="008A1B93" w14:paraId="19633993" w14:textId="77777777" w:rsidTr="00367450">
        <w:tc>
          <w:tcPr>
            <w:tcW w:w="2289" w:type="dxa"/>
          </w:tcPr>
          <w:p w14:paraId="66C4D567" w14:textId="77777777" w:rsidR="001444B1" w:rsidRPr="00030464" w:rsidRDefault="001444B1" w:rsidP="00EC719B">
            <w:pPr>
              <w:jc w:val="both"/>
              <w:rPr>
                <w:rFonts w:ascii="Arial" w:hAnsi="Arial" w:cs="Arial"/>
                <w:b/>
                <w:szCs w:val="24"/>
              </w:rPr>
            </w:pPr>
            <w:r w:rsidRPr="00030464">
              <w:rPr>
                <w:rFonts w:ascii="Arial" w:hAnsi="Arial"/>
                <w:b/>
                <w:szCs w:val="24"/>
              </w:rPr>
              <w:t>Employee Disclosure under section 5.70 Local Government Act</w:t>
            </w:r>
          </w:p>
        </w:tc>
        <w:tc>
          <w:tcPr>
            <w:tcW w:w="6019" w:type="dxa"/>
          </w:tcPr>
          <w:p w14:paraId="283BCE39" w14:textId="77777777" w:rsidR="001444B1" w:rsidRPr="00030464" w:rsidRDefault="001444B1" w:rsidP="00EC719B">
            <w:pPr>
              <w:jc w:val="both"/>
              <w:rPr>
                <w:rFonts w:ascii="Arial" w:hAnsi="Arial" w:cs="Arial"/>
                <w:szCs w:val="24"/>
              </w:rPr>
            </w:pPr>
            <w:r w:rsidRPr="00030464">
              <w:rPr>
                <w:rFonts w:ascii="Arial" w:hAnsi="Arial"/>
                <w:szCs w:val="24"/>
              </w:rPr>
              <w:t>Nil.</w:t>
            </w:r>
          </w:p>
        </w:tc>
      </w:tr>
      <w:tr w:rsidR="001444B1" w:rsidRPr="008A1B93" w14:paraId="015EADB4" w14:textId="77777777" w:rsidTr="00367450">
        <w:tc>
          <w:tcPr>
            <w:tcW w:w="2289" w:type="dxa"/>
          </w:tcPr>
          <w:p w14:paraId="0EA48037" w14:textId="77777777" w:rsidR="001444B1" w:rsidRPr="00030464" w:rsidRDefault="001444B1" w:rsidP="00EC719B">
            <w:pPr>
              <w:jc w:val="both"/>
              <w:rPr>
                <w:rFonts w:ascii="Arial" w:hAnsi="Arial" w:cs="Arial"/>
                <w:b/>
                <w:szCs w:val="24"/>
              </w:rPr>
            </w:pPr>
            <w:r w:rsidRPr="00030464">
              <w:rPr>
                <w:rFonts w:ascii="Arial" w:hAnsi="Arial" w:cs="Arial"/>
                <w:b/>
                <w:szCs w:val="24"/>
              </w:rPr>
              <w:t>Director</w:t>
            </w:r>
          </w:p>
        </w:tc>
        <w:tc>
          <w:tcPr>
            <w:tcW w:w="6019" w:type="dxa"/>
          </w:tcPr>
          <w:p w14:paraId="57D78037" w14:textId="77777777" w:rsidR="001444B1" w:rsidRPr="00030464" w:rsidRDefault="001444B1" w:rsidP="00EC719B">
            <w:pPr>
              <w:jc w:val="both"/>
              <w:rPr>
                <w:rFonts w:ascii="Arial" w:hAnsi="Arial" w:cs="Arial"/>
                <w:szCs w:val="24"/>
              </w:rPr>
            </w:pPr>
            <w:r w:rsidRPr="00030464">
              <w:rPr>
                <w:rFonts w:ascii="Arial" w:hAnsi="Arial" w:cs="Arial"/>
                <w:szCs w:val="24"/>
              </w:rPr>
              <w:t>Lorraine Driscoll – Director Corporate &amp; Strategy</w:t>
            </w:r>
          </w:p>
        </w:tc>
      </w:tr>
      <w:tr w:rsidR="001444B1" w:rsidRPr="008A1B93" w14:paraId="00C3C96A" w14:textId="77777777" w:rsidTr="00367450">
        <w:tc>
          <w:tcPr>
            <w:tcW w:w="2289" w:type="dxa"/>
          </w:tcPr>
          <w:p w14:paraId="283A7F33" w14:textId="77777777" w:rsidR="001444B1" w:rsidRPr="00030464" w:rsidRDefault="001444B1" w:rsidP="00EC719B">
            <w:pPr>
              <w:jc w:val="both"/>
              <w:rPr>
                <w:rFonts w:ascii="Arial" w:hAnsi="Arial" w:cs="Arial"/>
                <w:b/>
                <w:szCs w:val="24"/>
              </w:rPr>
            </w:pPr>
            <w:r w:rsidRPr="00030464">
              <w:rPr>
                <w:rFonts w:ascii="Arial" w:hAnsi="Arial" w:cs="Arial"/>
                <w:b/>
                <w:szCs w:val="24"/>
              </w:rPr>
              <w:t>Attachments</w:t>
            </w:r>
          </w:p>
        </w:tc>
        <w:tc>
          <w:tcPr>
            <w:tcW w:w="6019" w:type="dxa"/>
          </w:tcPr>
          <w:p w14:paraId="672E92D4" w14:textId="77777777" w:rsidR="001444B1" w:rsidRPr="00030464" w:rsidRDefault="001444B1" w:rsidP="00EC719B">
            <w:pPr>
              <w:jc w:val="both"/>
              <w:rPr>
                <w:rFonts w:ascii="Arial" w:hAnsi="Arial" w:cs="Arial"/>
                <w:szCs w:val="32"/>
                <w:lang w:val="en-US"/>
              </w:rPr>
            </w:pPr>
            <w:r w:rsidRPr="00030464">
              <w:rPr>
                <w:rFonts w:ascii="Arial" w:hAnsi="Arial" w:cs="Arial"/>
                <w:szCs w:val="32"/>
                <w:lang w:val="en-US"/>
              </w:rPr>
              <w:t xml:space="preserve">Investment Report for the period ended </w:t>
            </w:r>
            <w:r>
              <w:rPr>
                <w:rFonts w:ascii="Arial" w:hAnsi="Arial" w:cs="Arial"/>
                <w:szCs w:val="32"/>
                <w:lang w:val="en-US"/>
              </w:rPr>
              <w:t>30 April</w:t>
            </w:r>
            <w:r w:rsidRPr="00030464">
              <w:rPr>
                <w:rFonts w:ascii="Arial" w:hAnsi="Arial" w:cs="Arial"/>
                <w:szCs w:val="32"/>
                <w:lang w:val="en-US"/>
              </w:rPr>
              <w:t xml:space="preserve"> 20</w:t>
            </w:r>
            <w:r>
              <w:rPr>
                <w:rFonts w:ascii="Arial" w:hAnsi="Arial" w:cs="Arial"/>
                <w:szCs w:val="32"/>
                <w:lang w:val="en-US"/>
              </w:rPr>
              <w:t>20</w:t>
            </w:r>
          </w:p>
        </w:tc>
      </w:tr>
    </w:tbl>
    <w:p w14:paraId="7212A300" w14:textId="77777777" w:rsidR="001444B1" w:rsidRDefault="001444B1" w:rsidP="001444B1">
      <w:pPr>
        <w:jc w:val="both"/>
        <w:rPr>
          <w:rFonts w:ascii="Arial" w:hAnsi="Arial" w:cs="Arial"/>
          <w:szCs w:val="24"/>
        </w:rPr>
      </w:pPr>
    </w:p>
    <w:p w14:paraId="3157B663" w14:textId="111D771E" w:rsidR="00400D66" w:rsidRPr="006D752D" w:rsidRDefault="00400D66" w:rsidP="00400D66">
      <w:pPr>
        <w:jc w:val="both"/>
        <w:rPr>
          <w:rFonts w:ascii="Arial" w:hAnsi="Arial" w:cs="Arial"/>
          <w:b/>
          <w:szCs w:val="24"/>
        </w:rPr>
      </w:pPr>
      <w:r w:rsidRPr="006D752D">
        <w:rPr>
          <w:rFonts w:ascii="Arial" w:hAnsi="Arial" w:cs="Arial"/>
          <w:b/>
          <w:szCs w:val="24"/>
        </w:rPr>
        <w:t xml:space="preserve">Regulation 11(da) </w:t>
      </w:r>
      <w:r w:rsidR="00BA55B1">
        <w:rPr>
          <w:rFonts w:ascii="Arial" w:hAnsi="Arial" w:cs="Arial"/>
          <w:b/>
          <w:szCs w:val="24"/>
        </w:rPr>
        <w:t>–</w:t>
      </w:r>
      <w:r w:rsidRPr="006D752D">
        <w:rPr>
          <w:rFonts w:ascii="Arial" w:hAnsi="Arial" w:cs="Arial"/>
          <w:b/>
          <w:szCs w:val="24"/>
        </w:rPr>
        <w:t xml:space="preserve"> </w:t>
      </w:r>
      <w:r w:rsidR="00BA55B1">
        <w:rPr>
          <w:rFonts w:ascii="Arial" w:hAnsi="Arial" w:cs="Arial"/>
          <w:b/>
          <w:szCs w:val="24"/>
        </w:rPr>
        <w:t>Not Applicable – Recommendation Adopted</w:t>
      </w:r>
    </w:p>
    <w:p w14:paraId="0CFCCC75" w14:textId="77777777" w:rsidR="00400D66" w:rsidRPr="006D752D" w:rsidRDefault="00400D66" w:rsidP="00400D66">
      <w:pPr>
        <w:jc w:val="both"/>
        <w:rPr>
          <w:rFonts w:ascii="Arial" w:hAnsi="Arial" w:cs="Arial"/>
          <w:szCs w:val="24"/>
        </w:rPr>
      </w:pPr>
    </w:p>
    <w:p w14:paraId="593C6BD6" w14:textId="2578C4A5"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1E4E3B">
        <w:rPr>
          <w:rFonts w:ascii="Arial" w:hAnsi="Arial" w:cs="Arial"/>
          <w:szCs w:val="24"/>
        </w:rPr>
        <w:t>Wetherall</w:t>
      </w:r>
    </w:p>
    <w:p w14:paraId="7E01C795" w14:textId="5E7C508D"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1E4E3B">
        <w:rPr>
          <w:rFonts w:ascii="Arial" w:hAnsi="Arial" w:cs="Arial"/>
          <w:szCs w:val="24"/>
        </w:rPr>
        <w:t>Senathirajah</w:t>
      </w:r>
    </w:p>
    <w:p w14:paraId="25528CFA" w14:textId="77777777" w:rsidR="00400D66" w:rsidRPr="006D752D" w:rsidRDefault="00400D66" w:rsidP="00400D66">
      <w:pPr>
        <w:jc w:val="both"/>
        <w:rPr>
          <w:rFonts w:ascii="Arial" w:hAnsi="Arial" w:cs="Arial"/>
          <w:szCs w:val="24"/>
        </w:rPr>
      </w:pPr>
    </w:p>
    <w:p w14:paraId="6AF71162" w14:textId="69ECB3EE"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362D025" w14:textId="77777777" w:rsidR="00400D66" w:rsidRPr="006D752D" w:rsidRDefault="00400D66" w:rsidP="00400D66">
      <w:pPr>
        <w:jc w:val="both"/>
        <w:rPr>
          <w:rFonts w:ascii="Arial" w:hAnsi="Arial" w:cs="Arial"/>
          <w:szCs w:val="24"/>
        </w:rPr>
      </w:pPr>
      <w:r w:rsidRPr="006D752D">
        <w:rPr>
          <w:rFonts w:ascii="Arial" w:hAnsi="Arial" w:cs="Arial"/>
          <w:szCs w:val="24"/>
        </w:rPr>
        <w:t>(Printed below for ease of reference)</w:t>
      </w:r>
    </w:p>
    <w:p w14:paraId="622B22AA" w14:textId="77777777" w:rsidR="001E4E3B" w:rsidRPr="004C193E" w:rsidRDefault="001E4E3B" w:rsidP="001E4E3B">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7A106B8" w14:textId="69EBBF3A" w:rsidR="001444B1" w:rsidRDefault="001444B1" w:rsidP="001444B1">
      <w:pPr>
        <w:jc w:val="both"/>
        <w:rPr>
          <w:rFonts w:ascii="Arial" w:hAnsi="Arial" w:cs="Arial"/>
          <w:b/>
          <w:sz w:val="28"/>
          <w:szCs w:val="32"/>
          <w:lang w:val="en-US"/>
        </w:rPr>
      </w:pPr>
    </w:p>
    <w:p w14:paraId="1413F734" w14:textId="57D36365" w:rsidR="00400D66" w:rsidRDefault="00BA55B1" w:rsidP="001444B1">
      <w:pPr>
        <w:jc w:val="both"/>
        <w:rPr>
          <w:rFonts w:ascii="Arial" w:hAnsi="Arial" w:cs="Arial"/>
          <w:b/>
          <w:sz w:val="28"/>
          <w:szCs w:val="32"/>
          <w:lang w:val="en-US"/>
        </w:rPr>
      </w:pPr>
      <w:r w:rsidRPr="00E27928">
        <w:rPr>
          <w:rFonts w:ascii="Arial" w:hAnsi="Arial" w:cs="Arial"/>
          <w:b/>
          <w:bCs/>
          <w:noProof/>
          <w:szCs w:val="24"/>
        </w:rPr>
        <mc:AlternateContent>
          <mc:Choice Requires="wps">
            <w:drawing>
              <wp:anchor distT="0" distB="0" distL="114300" distR="114300" simplePos="0" relativeHeight="251658263" behindDoc="1" locked="0" layoutInCell="1" allowOverlap="1" wp14:anchorId="01B6A8CE" wp14:editId="6398F7F3">
                <wp:simplePos x="0" y="0"/>
                <wp:positionH relativeFrom="margin">
                  <wp:align>left</wp:align>
                </wp:positionH>
                <wp:positionV relativeFrom="paragraph">
                  <wp:posOffset>206115</wp:posOffset>
                </wp:positionV>
                <wp:extent cx="5307330" cy="766482"/>
                <wp:effectExtent l="0" t="0" r="7620" b="0"/>
                <wp:wrapNone/>
                <wp:docPr id="41" name="Rectangle 41"/>
                <wp:cNvGraphicFramePr/>
                <a:graphic xmlns:a="http://schemas.openxmlformats.org/drawingml/2006/main">
                  <a:graphicData uri="http://schemas.microsoft.com/office/word/2010/wordprocessingShape">
                    <wps:wsp>
                      <wps:cNvSpPr/>
                      <wps:spPr>
                        <a:xfrm>
                          <a:off x="0" y="0"/>
                          <a:ext cx="5307330" cy="766482"/>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2F082526" id="Rectangle 41" o:spid="_x0000_s1026" style="position:absolute;margin-left:0;margin-top:16.25pt;width:417.9pt;height:60.35pt;z-index:-25163365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" fillcolor="#bfbfbf [2412]" stroked="f" strokeweight="2pt">
                <w10:wrap anchorx="margin"/>
              </v:rect>
            </w:pict>
          </mc:Fallback>
        </mc:AlternateContent>
      </w:r>
    </w:p>
    <w:p w14:paraId="378BA194" w14:textId="121557BB" w:rsidR="001444B1" w:rsidRPr="000E468D" w:rsidRDefault="00BA55B1" w:rsidP="001444B1">
      <w:pPr>
        <w:jc w:val="both"/>
        <w:rPr>
          <w:rFonts w:ascii="Arial" w:hAnsi="Arial" w:cs="Arial"/>
          <w:b/>
          <w:sz w:val="28"/>
          <w:szCs w:val="32"/>
          <w:lang w:val="en-US"/>
        </w:rPr>
      </w:pPr>
      <w:r>
        <w:rPr>
          <w:rFonts w:ascii="Arial" w:hAnsi="Arial" w:cs="Arial"/>
          <w:b/>
          <w:sz w:val="28"/>
          <w:szCs w:val="32"/>
          <w:lang w:val="en-US"/>
        </w:rPr>
        <w:t xml:space="preserve">Council Resolution / </w:t>
      </w:r>
      <w:r w:rsidR="001444B1" w:rsidRPr="000E468D">
        <w:rPr>
          <w:rFonts w:ascii="Arial" w:hAnsi="Arial" w:cs="Arial"/>
          <w:b/>
          <w:sz w:val="28"/>
          <w:szCs w:val="32"/>
          <w:lang w:val="en-US"/>
        </w:rPr>
        <w:t>Recommendation to Council</w:t>
      </w:r>
    </w:p>
    <w:p w14:paraId="02C2715A" w14:textId="77777777" w:rsidR="001444B1" w:rsidRDefault="001444B1" w:rsidP="001444B1">
      <w:pPr>
        <w:jc w:val="both"/>
        <w:rPr>
          <w:rFonts w:ascii="Arial" w:hAnsi="Arial" w:cs="Arial"/>
          <w:b/>
          <w:szCs w:val="32"/>
          <w:lang w:val="en-US"/>
        </w:rPr>
      </w:pPr>
    </w:p>
    <w:p w14:paraId="78834137" w14:textId="5048C157" w:rsidR="001444B1" w:rsidRDefault="001444B1" w:rsidP="001444B1">
      <w:pPr>
        <w:jc w:val="both"/>
        <w:rPr>
          <w:rFonts w:ascii="Arial" w:hAnsi="Arial" w:cs="Arial"/>
          <w:b/>
          <w:szCs w:val="32"/>
          <w:lang w:val="en-US"/>
        </w:rPr>
      </w:pPr>
      <w:r>
        <w:rPr>
          <w:rFonts w:ascii="Arial" w:hAnsi="Arial" w:cs="Arial"/>
          <w:b/>
          <w:szCs w:val="32"/>
          <w:lang w:val="en-US"/>
        </w:rPr>
        <w:t>Council receives the Investment Report for the period ended 30 April 2020.</w:t>
      </w:r>
    </w:p>
    <w:p w14:paraId="122DFB0E" w14:textId="0904F067" w:rsidR="00400D66" w:rsidRDefault="00400D66" w:rsidP="001444B1">
      <w:pPr>
        <w:jc w:val="both"/>
        <w:rPr>
          <w:rFonts w:ascii="Arial" w:hAnsi="Arial" w:cs="Arial"/>
          <w:b/>
          <w:szCs w:val="32"/>
          <w:lang w:val="en-US"/>
        </w:rPr>
      </w:pPr>
    </w:p>
    <w:p w14:paraId="1D874842" w14:textId="77777777" w:rsidR="00400D66" w:rsidRPr="00AD73CC" w:rsidRDefault="00400D66" w:rsidP="001444B1">
      <w:pPr>
        <w:jc w:val="both"/>
        <w:rPr>
          <w:rFonts w:ascii="Arial" w:hAnsi="Arial" w:cs="Arial"/>
          <w:b/>
          <w:szCs w:val="32"/>
          <w:lang w:val="en-US"/>
        </w:rPr>
      </w:pPr>
    </w:p>
    <w:p w14:paraId="70410A0D" w14:textId="77777777" w:rsidR="00400D66" w:rsidRPr="00AD73CC" w:rsidRDefault="00400D66" w:rsidP="00400D66">
      <w:pPr>
        <w:jc w:val="both"/>
        <w:rPr>
          <w:rFonts w:ascii="Arial" w:hAnsi="Arial" w:cs="Arial"/>
          <w:b/>
          <w:sz w:val="28"/>
          <w:szCs w:val="32"/>
          <w:lang w:val="en-US"/>
        </w:rPr>
      </w:pPr>
      <w:r w:rsidRPr="00AD73CC">
        <w:rPr>
          <w:rFonts w:ascii="Arial" w:hAnsi="Arial" w:cs="Arial"/>
          <w:b/>
          <w:sz w:val="28"/>
          <w:szCs w:val="32"/>
          <w:lang w:val="en-US"/>
        </w:rPr>
        <w:t>Executive Summary</w:t>
      </w:r>
    </w:p>
    <w:p w14:paraId="0A2B7C47" w14:textId="77777777" w:rsidR="00400D66" w:rsidRPr="00AD73CC" w:rsidRDefault="00400D66" w:rsidP="00400D66">
      <w:pPr>
        <w:jc w:val="both"/>
        <w:rPr>
          <w:rFonts w:ascii="Arial" w:hAnsi="Arial" w:cs="Arial"/>
          <w:b/>
          <w:szCs w:val="32"/>
          <w:lang w:val="en-US"/>
        </w:rPr>
      </w:pPr>
    </w:p>
    <w:p w14:paraId="414B6478" w14:textId="77777777" w:rsidR="00400D66" w:rsidRDefault="00400D66" w:rsidP="00400D66">
      <w:pPr>
        <w:autoSpaceDE w:val="0"/>
        <w:autoSpaceDN w:val="0"/>
        <w:adjustRightInd w:val="0"/>
        <w:rPr>
          <w:rFonts w:ascii="Arial" w:hAnsi="Arial" w:cs="Arial"/>
          <w:b/>
          <w:sz w:val="28"/>
          <w:szCs w:val="32"/>
          <w:lang w:val="en-US"/>
        </w:rPr>
      </w:pPr>
      <w:r>
        <w:rPr>
          <w:rFonts w:ascii="Arial" w:hAnsi="Arial" w:cs="Arial"/>
          <w:szCs w:val="24"/>
        </w:rPr>
        <w:t>In accordance with the Council’s Investment Policy, Administration is required to present a summary of investments to Council on a monthly basis.</w:t>
      </w:r>
    </w:p>
    <w:p w14:paraId="5E69CBAC" w14:textId="77777777" w:rsidR="001444B1" w:rsidRDefault="001444B1" w:rsidP="001444B1">
      <w:pPr>
        <w:jc w:val="both"/>
        <w:rPr>
          <w:rFonts w:ascii="Arial" w:hAnsi="Arial" w:cs="Arial"/>
          <w:szCs w:val="24"/>
        </w:rPr>
      </w:pPr>
    </w:p>
    <w:p w14:paraId="1BB77D99" w14:textId="77777777" w:rsidR="001444B1" w:rsidRDefault="001444B1" w:rsidP="001444B1">
      <w:pPr>
        <w:jc w:val="both"/>
        <w:rPr>
          <w:rFonts w:ascii="Arial" w:hAnsi="Arial" w:cs="Arial"/>
          <w:szCs w:val="24"/>
        </w:rPr>
      </w:pPr>
    </w:p>
    <w:p w14:paraId="695A1093" w14:textId="77777777" w:rsidR="001444B1" w:rsidRDefault="001444B1" w:rsidP="001444B1">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3F3AC7DF" w14:textId="77777777" w:rsidR="001444B1" w:rsidRDefault="001444B1" w:rsidP="001444B1">
      <w:pPr>
        <w:jc w:val="both"/>
        <w:rPr>
          <w:rFonts w:ascii="Arial" w:hAnsi="Arial" w:cs="Arial"/>
          <w:b/>
          <w:sz w:val="28"/>
          <w:szCs w:val="32"/>
          <w:lang w:val="en-US"/>
        </w:rPr>
      </w:pPr>
    </w:p>
    <w:p w14:paraId="4D128223" w14:textId="77777777" w:rsidR="001444B1" w:rsidRPr="00942DBA" w:rsidRDefault="001444B1" w:rsidP="001444B1">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5A176788" w14:textId="77777777" w:rsidR="001444B1" w:rsidRDefault="001444B1" w:rsidP="001444B1">
      <w:pPr>
        <w:jc w:val="both"/>
        <w:rPr>
          <w:rFonts w:ascii="Arial" w:hAnsi="Arial" w:cs="Arial"/>
          <w:b/>
          <w:sz w:val="28"/>
          <w:szCs w:val="32"/>
          <w:lang w:val="en-US"/>
        </w:rPr>
      </w:pPr>
    </w:p>
    <w:p w14:paraId="4EEBBF0C" w14:textId="77777777" w:rsidR="001444B1" w:rsidRPr="006E5FAF" w:rsidRDefault="001444B1" w:rsidP="001444B1">
      <w:pPr>
        <w:jc w:val="both"/>
        <w:rPr>
          <w:rFonts w:ascii="Arial" w:hAnsi="Arial" w:cs="Arial"/>
          <w:szCs w:val="32"/>
        </w:rPr>
      </w:pPr>
      <w:r w:rsidRPr="006E5FAF">
        <w:rPr>
          <w:rFonts w:ascii="Arial" w:hAnsi="Arial" w:cs="Arial"/>
          <w:szCs w:val="32"/>
        </w:rPr>
        <w:t>The Investment Policy of the City, which is reviewed each year by the Audit and Risk Committee of Council,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450D05C0" w14:textId="77777777" w:rsidR="001444B1" w:rsidRPr="00AD73CC" w:rsidRDefault="001444B1" w:rsidP="001444B1">
      <w:pPr>
        <w:jc w:val="both"/>
        <w:rPr>
          <w:rFonts w:ascii="Arial" w:hAnsi="Arial" w:cs="Arial"/>
          <w:b/>
          <w:szCs w:val="32"/>
          <w:lang w:val="en-US"/>
        </w:rPr>
      </w:pPr>
    </w:p>
    <w:p w14:paraId="1FA28127" w14:textId="47155AFC" w:rsidR="001444B1" w:rsidRPr="001C7065" w:rsidRDefault="001444B1" w:rsidP="001444B1">
      <w:pPr>
        <w:jc w:val="both"/>
        <w:rPr>
          <w:rFonts w:ascii="Arial" w:hAnsi="Arial" w:cs="Arial"/>
          <w:bCs/>
          <w:szCs w:val="32"/>
        </w:rPr>
      </w:pPr>
      <w:r w:rsidRPr="004F2743">
        <w:rPr>
          <w:rFonts w:ascii="Arial" w:hAnsi="Arial" w:cs="Arial"/>
          <w:szCs w:val="32"/>
        </w:rPr>
        <w:t xml:space="preserve">The Investment Summary shows that as at </w:t>
      </w:r>
      <w:r>
        <w:rPr>
          <w:rFonts w:ascii="Arial" w:hAnsi="Arial" w:cs="Arial"/>
          <w:szCs w:val="32"/>
        </w:rPr>
        <w:t xml:space="preserve">30 April </w:t>
      </w:r>
      <w:r>
        <w:rPr>
          <w:rFonts w:ascii="Arial" w:hAnsi="Arial" w:cs="Arial"/>
          <w:bCs/>
          <w:szCs w:val="32"/>
        </w:rPr>
        <w:t>2020</w:t>
      </w:r>
      <w:r w:rsidRPr="004F2743">
        <w:rPr>
          <w:rFonts w:ascii="Arial" w:hAnsi="Arial" w:cs="Arial"/>
          <w:szCs w:val="32"/>
        </w:rPr>
        <w:t xml:space="preserve"> </w:t>
      </w:r>
      <w:r>
        <w:rPr>
          <w:rFonts w:ascii="Arial" w:hAnsi="Arial" w:cs="Arial"/>
          <w:szCs w:val="32"/>
        </w:rPr>
        <w:t xml:space="preserve">and 30 April 2019 </w:t>
      </w:r>
      <w:r w:rsidRPr="004F2743">
        <w:rPr>
          <w:rFonts w:ascii="Arial" w:hAnsi="Arial" w:cs="Arial"/>
          <w:szCs w:val="32"/>
        </w:rPr>
        <w:t>the City held the following funds in investments:</w:t>
      </w:r>
    </w:p>
    <w:p w14:paraId="4811A842" w14:textId="13C85B27" w:rsidR="00400D66" w:rsidRDefault="00400D66" w:rsidP="001444B1">
      <w:pPr>
        <w:jc w:val="both"/>
        <w:rPr>
          <w:rFonts w:ascii="Arial" w:hAnsi="Arial" w:cs="Arial"/>
          <w:szCs w:val="32"/>
        </w:rPr>
      </w:pPr>
    </w:p>
    <w:p w14:paraId="085DA477" w14:textId="0B7B0CAD" w:rsidR="00B824D4" w:rsidRDefault="00B824D4" w:rsidP="001444B1">
      <w:pPr>
        <w:jc w:val="both"/>
        <w:rPr>
          <w:rFonts w:ascii="Arial" w:hAnsi="Arial" w:cs="Arial"/>
          <w:szCs w:val="32"/>
        </w:rPr>
      </w:pPr>
    </w:p>
    <w:p w14:paraId="0AA1F91B" w14:textId="77777777" w:rsidR="00B824D4" w:rsidRDefault="00B824D4" w:rsidP="001444B1">
      <w:pPr>
        <w:jc w:val="both"/>
        <w:rPr>
          <w:rFonts w:ascii="Arial" w:hAnsi="Arial" w:cs="Arial"/>
          <w:szCs w:val="32"/>
        </w:rPr>
      </w:pPr>
    </w:p>
    <w:p w14:paraId="3FF0D845" w14:textId="77777777" w:rsidR="001444B1" w:rsidRPr="004F2743" w:rsidRDefault="001444B1" w:rsidP="001444B1">
      <w:pPr>
        <w:jc w:val="both"/>
        <w:rPr>
          <w:rFonts w:ascii="Arial" w:hAnsi="Arial" w:cs="Arial"/>
          <w:szCs w:val="32"/>
        </w:rPr>
      </w:pPr>
      <w:r>
        <w:rPr>
          <w:rFonts w:ascii="Arial" w:hAnsi="Arial" w:cs="Arial"/>
          <w:szCs w:val="32"/>
        </w:rPr>
        <w:tab/>
      </w:r>
      <w:r>
        <w:rPr>
          <w:rFonts w:ascii="Arial" w:hAnsi="Arial" w:cs="Arial"/>
          <w:szCs w:val="32"/>
        </w:rPr>
        <w:tab/>
      </w:r>
      <w:r>
        <w:rPr>
          <w:rFonts w:ascii="Arial" w:hAnsi="Arial" w:cs="Arial"/>
          <w:szCs w:val="32"/>
        </w:rPr>
        <w:tab/>
        <w:t xml:space="preserve">   30 April 2020</w:t>
      </w:r>
      <w:r>
        <w:rPr>
          <w:rFonts w:ascii="Arial" w:hAnsi="Arial" w:cs="Arial"/>
          <w:szCs w:val="32"/>
        </w:rPr>
        <w:tab/>
      </w:r>
      <w:r>
        <w:rPr>
          <w:rFonts w:ascii="Arial" w:hAnsi="Arial" w:cs="Arial"/>
          <w:szCs w:val="32"/>
        </w:rPr>
        <w:tab/>
        <w:t xml:space="preserve">   30 April 2019</w:t>
      </w:r>
    </w:p>
    <w:p w14:paraId="15A5A35D" w14:textId="77777777" w:rsidR="001444B1" w:rsidRPr="004F2743" w:rsidRDefault="001444B1" w:rsidP="001444B1">
      <w:pPr>
        <w:tabs>
          <w:tab w:val="left" w:pos="2127"/>
          <w:tab w:val="right" w:pos="3969"/>
        </w:tabs>
        <w:jc w:val="both"/>
        <w:rPr>
          <w:rFonts w:ascii="Arial" w:hAnsi="Arial" w:cs="Arial"/>
          <w:szCs w:val="32"/>
        </w:rPr>
      </w:pPr>
      <w:r>
        <w:rPr>
          <w:rFonts w:ascii="Arial" w:hAnsi="Arial" w:cs="Arial"/>
          <w:szCs w:val="32"/>
        </w:rPr>
        <w:t>Municipal Funds</w:t>
      </w:r>
      <w:r>
        <w:rPr>
          <w:rFonts w:ascii="Arial" w:hAnsi="Arial" w:cs="Arial"/>
          <w:szCs w:val="32"/>
        </w:rPr>
        <w:tab/>
        <w:t xml:space="preserve">$ </w:t>
      </w:r>
      <w:r>
        <w:rPr>
          <w:rFonts w:ascii="Arial" w:hAnsi="Arial" w:cs="Arial"/>
          <w:szCs w:val="32"/>
        </w:rPr>
        <w:tab/>
        <w:t>4,082,146.91</w:t>
      </w:r>
      <w:r>
        <w:rPr>
          <w:rFonts w:ascii="Arial" w:hAnsi="Arial" w:cs="Arial"/>
          <w:szCs w:val="32"/>
        </w:rPr>
        <w:tab/>
      </w:r>
      <w:r>
        <w:rPr>
          <w:rFonts w:ascii="Arial" w:hAnsi="Arial" w:cs="Arial"/>
          <w:szCs w:val="32"/>
        </w:rPr>
        <w:tab/>
        <w:t>$    5,643,965.69</w:t>
      </w:r>
    </w:p>
    <w:p w14:paraId="0E78E787" w14:textId="77777777" w:rsidR="001444B1" w:rsidRPr="00C76E81" w:rsidRDefault="001444B1" w:rsidP="001444B1">
      <w:pPr>
        <w:tabs>
          <w:tab w:val="left" w:pos="2127"/>
          <w:tab w:val="right" w:pos="3969"/>
        </w:tabs>
        <w:jc w:val="both"/>
        <w:rPr>
          <w:rFonts w:ascii="Arial" w:hAnsi="Arial" w:cs="Arial"/>
          <w:szCs w:val="32"/>
          <w:u w:val="single"/>
        </w:rPr>
      </w:pPr>
      <w:r w:rsidRPr="004F2743">
        <w:rPr>
          <w:rFonts w:ascii="Arial" w:hAnsi="Arial" w:cs="Arial"/>
          <w:szCs w:val="32"/>
        </w:rPr>
        <w:t>Reserve Funds</w:t>
      </w:r>
      <w:r w:rsidRPr="004F2743">
        <w:rPr>
          <w:rFonts w:ascii="Arial" w:hAnsi="Arial" w:cs="Arial"/>
          <w:szCs w:val="32"/>
        </w:rPr>
        <w:tab/>
      </w:r>
      <w:r w:rsidRPr="00C76E81">
        <w:rPr>
          <w:rFonts w:ascii="Arial" w:hAnsi="Arial" w:cs="Arial"/>
          <w:szCs w:val="32"/>
          <w:u w:val="single"/>
        </w:rPr>
        <w:t xml:space="preserve">$ </w:t>
      </w:r>
      <w:r w:rsidRPr="00C76E81">
        <w:rPr>
          <w:rFonts w:ascii="Arial" w:hAnsi="Arial" w:cs="Arial"/>
          <w:szCs w:val="32"/>
          <w:u w:val="single"/>
        </w:rPr>
        <w:tab/>
      </w:r>
      <w:r>
        <w:rPr>
          <w:rFonts w:ascii="Arial" w:hAnsi="Arial" w:cs="Arial"/>
          <w:szCs w:val="32"/>
          <w:u w:val="single"/>
        </w:rPr>
        <w:t>7,065,169.34</w:t>
      </w:r>
      <w:r w:rsidRPr="004D77F5">
        <w:rPr>
          <w:rFonts w:ascii="Arial" w:hAnsi="Arial" w:cs="Arial"/>
          <w:szCs w:val="32"/>
        </w:rPr>
        <w:tab/>
      </w:r>
      <w:r w:rsidRPr="004D77F5">
        <w:rPr>
          <w:rFonts w:ascii="Arial" w:hAnsi="Arial" w:cs="Arial"/>
          <w:szCs w:val="32"/>
        </w:rPr>
        <w:tab/>
      </w:r>
      <w:r w:rsidRPr="004D77F5">
        <w:rPr>
          <w:rFonts w:ascii="Arial" w:hAnsi="Arial" w:cs="Arial"/>
          <w:szCs w:val="32"/>
          <w:u w:val="single"/>
        </w:rPr>
        <w:t>$    6,527,300.55</w:t>
      </w:r>
    </w:p>
    <w:p w14:paraId="4F56D71F" w14:textId="77777777" w:rsidR="001444B1" w:rsidRDefault="001444B1" w:rsidP="001444B1">
      <w:pPr>
        <w:tabs>
          <w:tab w:val="left" w:pos="2127"/>
          <w:tab w:val="right" w:pos="3969"/>
        </w:tabs>
        <w:jc w:val="both"/>
        <w:rPr>
          <w:rFonts w:ascii="Arial" w:hAnsi="Arial" w:cs="Arial"/>
          <w:szCs w:val="32"/>
          <w:u w:val="double"/>
        </w:rPr>
      </w:pPr>
      <w:r w:rsidRPr="004F2743">
        <w:rPr>
          <w:rFonts w:ascii="Arial" w:hAnsi="Arial" w:cs="Arial"/>
          <w:szCs w:val="32"/>
        </w:rPr>
        <w:t>Total</w:t>
      </w:r>
      <w:r w:rsidRPr="004F2743">
        <w:rPr>
          <w:rFonts w:ascii="Arial" w:hAnsi="Arial" w:cs="Arial"/>
          <w:szCs w:val="32"/>
        </w:rPr>
        <w:tab/>
      </w:r>
      <w:r w:rsidRPr="006D1E31">
        <w:rPr>
          <w:rFonts w:ascii="Arial" w:hAnsi="Arial" w:cs="Arial"/>
          <w:szCs w:val="32"/>
          <w:u w:val="double"/>
        </w:rPr>
        <w:t xml:space="preserve">$ </w:t>
      </w:r>
      <w:r w:rsidRPr="006D1E31">
        <w:rPr>
          <w:rFonts w:ascii="Arial" w:hAnsi="Arial" w:cs="Arial"/>
          <w:szCs w:val="32"/>
          <w:u w:val="double"/>
        </w:rPr>
        <w:tab/>
      </w:r>
      <w:r>
        <w:rPr>
          <w:rFonts w:ascii="Arial" w:hAnsi="Arial" w:cs="Arial"/>
          <w:szCs w:val="32"/>
          <w:u w:val="double"/>
        </w:rPr>
        <w:t>11,147,316.25</w:t>
      </w:r>
      <w:r w:rsidRPr="004D77F5">
        <w:rPr>
          <w:rFonts w:ascii="Arial" w:hAnsi="Arial" w:cs="Arial"/>
          <w:szCs w:val="32"/>
        </w:rPr>
        <w:tab/>
      </w:r>
      <w:r w:rsidRPr="004D77F5">
        <w:rPr>
          <w:rFonts w:ascii="Arial" w:hAnsi="Arial" w:cs="Arial"/>
          <w:szCs w:val="32"/>
        </w:rPr>
        <w:tab/>
      </w:r>
      <w:r w:rsidRPr="00287B97">
        <w:rPr>
          <w:rFonts w:ascii="Arial" w:hAnsi="Arial" w:cs="Arial"/>
          <w:szCs w:val="32"/>
          <w:u w:val="double"/>
        </w:rPr>
        <w:t>$  12,171,266.24</w:t>
      </w:r>
    </w:p>
    <w:p w14:paraId="51879920" w14:textId="77777777" w:rsidR="001444B1" w:rsidRDefault="001444B1" w:rsidP="001444B1">
      <w:pPr>
        <w:tabs>
          <w:tab w:val="left" w:pos="2127"/>
          <w:tab w:val="right" w:pos="3969"/>
        </w:tabs>
        <w:jc w:val="both"/>
        <w:rPr>
          <w:rFonts w:ascii="Arial" w:hAnsi="Arial" w:cs="Arial"/>
          <w:szCs w:val="32"/>
          <w:u w:val="double"/>
        </w:rPr>
      </w:pPr>
    </w:p>
    <w:p w14:paraId="57E45CB5" w14:textId="77777777" w:rsidR="001444B1" w:rsidRPr="004D77F5" w:rsidRDefault="001444B1" w:rsidP="001444B1">
      <w:pPr>
        <w:tabs>
          <w:tab w:val="left" w:pos="2127"/>
          <w:tab w:val="right" w:pos="3969"/>
        </w:tabs>
        <w:jc w:val="both"/>
        <w:rPr>
          <w:rFonts w:ascii="Arial" w:hAnsi="Arial" w:cs="Arial"/>
          <w:szCs w:val="32"/>
        </w:rPr>
      </w:pPr>
      <w:r w:rsidRPr="004D77F5">
        <w:rPr>
          <w:rFonts w:ascii="Arial" w:hAnsi="Arial" w:cs="Arial"/>
          <w:szCs w:val="32"/>
        </w:rPr>
        <w:t>Cash and bank balances as at 30 April 2020 was $7,881,410 compared to $5,464,751 as at 30 April 2019, making a total of cash and cash equivalents of $19,028,726 as at 30 April 2010 compared to $17,636,017 (including trust bank account) as at 30 April 2019.</w:t>
      </w:r>
    </w:p>
    <w:p w14:paraId="6EC57B78" w14:textId="77777777" w:rsidR="001444B1" w:rsidRPr="004F2743" w:rsidRDefault="001444B1" w:rsidP="001444B1">
      <w:pPr>
        <w:tabs>
          <w:tab w:val="left" w:pos="2127"/>
          <w:tab w:val="right" w:pos="3969"/>
        </w:tabs>
        <w:jc w:val="both"/>
        <w:rPr>
          <w:rFonts w:ascii="Arial" w:hAnsi="Arial" w:cs="Arial"/>
          <w:szCs w:val="32"/>
        </w:rPr>
      </w:pPr>
    </w:p>
    <w:p w14:paraId="291EA421" w14:textId="3855E266" w:rsidR="001444B1" w:rsidRDefault="001444B1" w:rsidP="001804BF">
      <w:pPr>
        <w:jc w:val="both"/>
        <w:rPr>
          <w:rFonts w:ascii="Arial" w:hAnsi="Arial" w:cs="Arial"/>
          <w:szCs w:val="32"/>
        </w:rPr>
      </w:pPr>
      <w:r w:rsidRPr="004F2743">
        <w:rPr>
          <w:rFonts w:ascii="Arial" w:hAnsi="Arial" w:cs="Arial"/>
          <w:szCs w:val="32"/>
        </w:rPr>
        <w:t>The total interest earned fr</w:t>
      </w:r>
      <w:r>
        <w:rPr>
          <w:rFonts w:ascii="Arial" w:hAnsi="Arial" w:cs="Arial"/>
          <w:szCs w:val="32"/>
        </w:rPr>
        <w:t>om investments as at 30 April 2020 was $205,541.72.</w:t>
      </w:r>
    </w:p>
    <w:p w14:paraId="483588C0" w14:textId="77777777" w:rsidR="001804BF" w:rsidRDefault="001804BF" w:rsidP="001804BF">
      <w:pPr>
        <w:jc w:val="both"/>
        <w:rPr>
          <w:rFonts w:ascii="Arial" w:hAnsi="Arial" w:cs="Arial"/>
          <w:szCs w:val="32"/>
        </w:rPr>
      </w:pPr>
    </w:p>
    <w:p w14:paraId="178B5172" w14:textId="77777777" w:rsidR="001444B1" w:rsidRDefault="001444B1" w:rsidP="001444B1">
      <w:pPr>
        <w:jc w:val="both"/>
        <w:rPr>
          <w:rFonts w:ascii="Arial" w:hAnsi="Arial" w:cs="Arial"/>
          <w:szCs w:val="32"/>
        </w:rPr>
      </w:pPr>
      <w:r w:rsidRPr="004F2743">
        <w:rPr>
          <w:rFonts w:ascii="Arial" w:hAnsi="Arial" w:cs="Arial"/>
          <w:szCs w:val="32"/>
        </w:rPr>
        <w:t>The Investment Portfolio comprises holdings in the following institutions:</w:t>
      </w:r>
    </w:p>
    <w:p w14:paraId="56C03284" w14:textId="77777777" w:rsidR="001444B1" w:rsidRPr="004F2743" w:rsidRDefault="001444B1" w:rsidP="001444B1">
      <w:pPr>
        <w:rPr>
          <w:rFonts w:ascii="Arial" w:hAnsi="Arial" w:cs="Arial"/>
          <w:szCs w:val="32"/>
        </w:rPr>
      </w:pP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2268"/>
        <w:gridCol w:w="2268"/>
        <w:gridCol w:w="2126"/>
      </w:tblGrid>
      <w:tr w:rsidR="001444B1" w:rsidRPr="004F2743" w14:paraId="1FDF864C" w14:textId="77777777" w:rsidTr="001804BF">
        <w:tc>
          <w:tcPr>
            <w:tcW w:w="1843" w:type="dxa"/>
            <w:vAlign w:val="center"/>
          </w:tcPr>
          <w:p w14:paraId="265EE352" w14:textId="77777777" w:rsidR="001444B1" w:rsidRPr="004F2743" w:rsidRDefault="001444B1" w:rsidP="00EC719B">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268" w:type="dxa"/>
            <w:vAlign w:val="center"/>
          </w:tcPr>
          <w:p w14:paraId="214393D0" w14:textId="77777777" w:rsidR="001444B1" w:rsidRPr="004F2743" w:rsidRDefault="001444B1" w:rsidP="00EC719B">
            <w:pPr>
              <w:jc w:val="center"/>
              <w:rPr>
                <w:rFonts w:ascii="Arial" w:hAnsi="Arial" w:cs="Arial"/>
                <w:b/>
                <w:szCs w:val="32"/>
              </w:rPr>
            </w:pPr>
            <w:r w:rsidRPr="004F2743">
              <w:rPr>
                <w:rFonts w:ascii="Arial" w:hAnsi="Arial" w:cs="Arial"/>
                <w:b/>
                <w:szCs w:val="32"/>
              </w:rPr>
              <w:t>Funds Invested</w:t>
            </w:r>
          </w:p>
        </w:tc>
        <w:tc>
          <w:tcPr>
            <w:tcW w:w="2268" w:type="dxa"/>
            <w:vAlign w:val="center"/>
          </w:tcPr>
          <w:p w14:paraId="388A4FEE" w14:textId="77777777" w:rsidR="001444B1" w:rsidRPr="004F2743" w:rsidRDefault="001444B1" w:rsidP="00EC719B">
            <w:pPr>
              <w:jc w:val="center"/>
              <w:rPr>
                <w:rFonts w:ascii="Arial" w:hAnsi="Arial" w:cs="Arial"/>
                <w:b/>
                <w:szCs w:val="32"/>
              </w:rPr>
            </w:pPr>
            <w:r w:rsidRPr="004F2743">
              <w:rPr>
                <w:rFonts w:ascii="Arial" w:hAnsi="Arial" w:cs="Arial"/>
                <w:b/>
                <w:szCs w:val="32"/>
              </w:rPr>
              <w:t>Interest Rate</w:t>
            </w:r>
          </w:p>
        </w:tc>
        <w:tc>
          <w:tcPr>
            <w:tcW w:w="2126" w:type="dxa"/>
            <w:vAlign w:val="center"/>
          </w:tcPr>
          <w:p w14:paraId="2D292E3C" w14:textId="77777777" w:rsidR="001444B1" w:rsidRPr="004F2743" w:rsidRDefault="001444B1" w:rsidP="00EC719B">
            <w:pPr>
              <w:jc w:val="center"/>
              <w:rPr>
                <w:rFonts w:ascii="Arial" w:hAnsi="Arial" w:cs="Arial"/>
                <w:b/>
                <w:szCs w:val="32"/>
              </w:rPr>
            </w:pPr>
            <w:r w:rsidRPr="004F2743">
              <w:rPr>
                <w:rFonts w:ascii="Arial" w:hAnsi="Arial" w:cs="Arial"/>
                <w:b/>
                <w:szCs w:val="32"/>
              </w:rPr>
              <w:t>Proportion of Portfolio</w:t>
            </w:r>
          </w:p>
        </w:tc>
      </w:tr>
      <w:tr w:rsidR="001444B1" w:rsidRPr="004F2743" w14:paraId="7BFA2C13" w14:textId="77777777" w:rsidTr="001804BF">
        <w:trPr>
          <w:trHeight w:val="397"/>
        </w:trPr>
        <w:tc>
          <w:tcPr>
            <w:tcW w:w="1843" w:type="dxa"/>
            <w:vAlign w:val="center"/>
          </w:tcPr>
          <w:p w14:paraId="5D2FC48F" w14:textId="77777777" w:rsidR="001444B1" w:rsidRPr="004F2743" w:rsidRDefault="001444B1" w:rsidP="00EC719B">
            <w:pPr>
              <w:jc w:val="center"/>
              <w:rPr>
                <w:rFonts w:ascii="Arial" w:hAnsi="Arial" w:cs="Arial"/>
                <w:szCs w:val="32"/>
              </w:rPr>
            </w:pPr>
            <w:r w:rsidRPr="004F2743">
              <w:rPr>
                <w:rFonts w:ascii="Arial" w:hAnsi="Arial" w:cs="Arial"/>
                <w:szCs w:val="32"/>
              </w:rPr>
              <w:t>NAB</w:t>
            </w:r>
          </w:p>
        </w:tc>
        <w:tc>
          <w:tcPr>
            <w:tcW w:w="2268" w:type="dxa"/>
            <w:vAlign w:val="center"/>
          </w:tcPr>
          <w:p w14:paraId="0C948F93" w14:textId="77777777" w:rsidR="001444B1" w:rsidRPr="004F2743" w:rsidRDefault="001444B1" w:rsidP="00EC719B">
            <w:pPr>
              <w:tabs>
                <w:tab w:val="right" w:pos="1734"/>
              </w:tabs>
              <w:jc w:val="right"/>
              <w:rPr>
                <w:rFonts w:ascii="Arial" w:hAnsi="Arial" w:cs="Arial"/>
                <w:szCs w:val="32"/>
              </w:rPr>
            </w:pPr>
            <w:r>
              <w:rPr>
                <w:rFonts w:ascii="Arial" w:hAnsi="Arial" w:cs="Arial"/>
                <w:szCs w:val="32"/>
              </w:rPr>
              <w:t>$3,638,443.21</w:t>
            </w:r>
          </w:p>
        </w:tc>
        <w:tc>
          <w:tcPr>
            <w:tcW w:w="2268" w:type="dxa"/>
            <w:vAlign w:val="center"/>
          </w:tcPr>
          <w:p w14:paraId="3A54A3EA" w14:textId="77777777" w:rsidR="001444B1" w:rsidRPr="000A28C8" w:rsidRDefault="001444B1" w:rsidP="00EC719B">
            <w:pPr>
              <w:jc w:val="center"/>
              <w:rPr>
                <w:rFonts w:ascii="Arial" w:hAnsi="Arial" w:cs="Arial"/>
                <w:szCs w:val="32"/>
              </w:rPr>
            </w:pPr>
            <w:r>
              <w:rPr>
                <w:rFonts w:ascii="Arial" w:hAnsi="Arial" w:cs="Arial"/>
                <w:szCs w:val="32"/>
              </w:rPr>
              <w:t>1.40% - 2.73</w:t>
            </w:r>
            <w:r w:rsidRPr="000A28C8">
              <w:rPr>
                <w:rFonts w:ascii="Arial" w:hAnsi="Arial" w:cs="Arial"/>
                <w:szCs w:val="32"/>
              </w:rPr>
              <w:t>%</w:t>
            </w:r>
          </w:p>
        </w:tc>
        <w:tc>
          <w:tcPr>
            <w:tcW w:w="2126" w:type="dxa"/>
            <w:vAlign w:val="center"/>
          </w:tcPr>
          <w:p w14:paraId="5C21139C" w14:textId="77777777" w:rsidR="001444B1" w:rsidRPr="000A28C8" w:rsidRDefault="001444B1" w:rsidP="00EC719B">
            <w:pPr>
              <w:jc w:val="center"/>
              <w:rPr>
                <w:rFonts w:ascii="Arial" w:hAnsi="Arial" w:cs="Arial"/>
                <w:szCs w:val="32"/>
              </w:rPr>
            </w:pPr>
            <w:r>
              <w:rPr>
                <w:rFonts w:ascii="Arial" w:hAnsi="Arial" w:cs="Arial"/>
                <w:szCs w:val="32"/>
              </w:rPr>
              <w:t>26.61</w:t>
            </w:r>
            <w:r w:rsidRPr="000A28C8">
              <w:rPr>
                <w:rFonts w:ascii="Arial" w:hAnsi="Arial" w:cs="Arial"/>
                <w:szCs w:val="32"/>
              </w:rPr>
              <w:t>%</w:t>
            </w:r>
          </w:p>
        </w:tc>
      </w:tr>
      <w:tr w:rsidR="001444B1" w:rsidRPr="004F2743" w14:paraId="4232594B" w14:textId="77777777" w:rsidTr="001804BF">
        <w:trPr>
          <w:trHeight w:val="397"/>
        </w:trPr>
        <w:tc>
          <w:tcPr>
            <w:tcW w:w="1843" w:type="dxa"/>
            <w:vAlign w:val="center"/>
          </w:tcPr>
          <w:p w14:paraId="4779BE07" w14:textId="77777777" w:rsidR="001444B1" w:rsidRPr="004F2743" w:rsidRDefault="001444B1" w:rsidP="00EC719B">
            <w:pPr>
              <w:jc w:val="center"/>
              <w:rPr>
                <w:rFonts w:ascii="Arial" w:hAnsi="Arial" w:cs="Arial"/>
                <w:szCs w:val="32"/>
              </w:rPr>
            </w:pPr>
            <w:r w:rsidRPr="004F2743">
              <w:rPr>
                <w:rFonts w:ascii="Arial" w:hAnsi="Arial" w:cs="Arial"/>
                <w:szCs w:val="32"/>
              </w:rPr>
              <w:t>Westpac</w:t>
            </w:r>
          </w:p>
        </w:tc>
        <w:tc>
          <w:tcPr>
            <w:tcW w:w="2268" w:type="dxa"/>
            <w:vAlign w:val="center"/>
          </w:tcPr>
          <w:p w14:paraId="247BE664" w14:textId="77777777" w:rsidR="001444B1" w:rsidRPr="004F2743" w:rsidRDefault="001444B1" w:rsidP="00EC719B">
            <w:pPr>
              <w:tabs>
                <w:tab w:val="right" w:pos="1734"/>
              </w:tabs>
              <w:jc w:val="right"/>
              <w:rPr>
                <w:rFonts w:ascii="Arial" w:hAnsi="Arial" w:cs="Arial"/>
                <w:szCs w:val="32"/>
              </w:rPr>
            </w:pPr>
            <w:r>
              <w:rPr>
                <w:rFonts w:ascii="Arial" w:hAnsi="Arial" w:cs="Arial"/>
                <w:szCs w:val="32"/>
              </w:rPr>
              <w:t>$3,623,040.88</w:t>
            </w:r>
          </w:p>
        </w:tc>
        <w:tc>
          <w:tcPr>
            <w:tcW w:w="2268" w:type="dxa"/>
            <w:vAlign w:val="center"/>
          </w:tcPr>
          <w:p w14:paraId="4042479F" w14:textId="77777777" w:rsidR="001444B1" w:rsidRPr="000A28C8" w:rsidRDefault="001444B1" w:rsidP="00EC719B">
            <w:pPr>
              <w:jc w:val="center"/>
              <w:rPr>
                <w:rFonts w:ascii="Arial" w:hAnsi="Arial" w:cs="Arial"/>
                <w:szCs w:val="32"/>
              </w:rPr>
            </w:pPr>
            <w:r>
              <w:rPr>
                <w:rFonts w:ascii="Arial" w:hAnsi="Arial" w:cs="Arial"/>
                <w:szCs w:val="32"/>
              </w:rPr>
              <w:t>1.26% - 1.55%</w:t>
            </w:r>
          </w:p>
        </w:tc>
        <w:tc>
          <w:tcPr>
            <w:tcW w:w="2126" w:type="dxa"/>
            <w:vAlign w:val="center"/>
          </w:tcPr>
          <w:p w14:paraId="49C26891" w14:textId="77777777" w:rsidR="001444B1" w:rsidRPr="000A28C8" w:rsidRDefault="001444B1" w:rsidP="00EC719B">
            <w:pPr>
              <w:jc w:val="center"/>
              <w:rPr>
                <w:rFonts w:ascii="Arial" w:hAnsi="Arial" w:cs="Arial"/>
                <w:szCs w:val="32"/>
              </w:rPr>
            </w:pPr>
            <w:r>
              <w:rPr>
                <w:rFonts w:ascii="Arial" w:hAnsi="Arial" w:cs="Arial"/>
                <w:szCs w:val="32"/>
              </w:rPr>
              <w:t>37.57</w:t>
            </w:r>
            <w:r w:rsidRPr="000A28C8">
              <w:rPr>
                <w:rFonts w:ascii="Arial" w:hAnsi="Arial" w:cs="Arial"/>
                <w:szCs w:val="32"/>
              </w:rPr>
              <w:t>%</w:t>
            </w:r>
          </w:p>
        </w:tc>
      </w:tr>
      <w:tr w:rsidR="001444B1" w:rsidRPr="004F2743" w14:paraId="5E774E3B" w14:textId="77777777" w:rsidTr="001804BF">
        <w:trPr>
          <w:trHeight w:val="397"/>
        </w:trPr>
        <w:tc>
          <w:tcPr>
            <w:tcW w:w="1843" w:type="dxa"/>
            <w:vAlign w:val="center"/>
          </w:tcPr>
          <w:p w14:paraId="20986B30" w14:textId="77777777" w:rsidR="001444B1" w:rsidRPr="004F2743" w:rsidRDefault="001444B1" w:rsidP="00EC719B">
            <w:pPr>
              <w:jc w:val="center"/>
              <w:rPr>
                <w:rFonts w:ascii="Arial" w:hAnsi="Arial" w:cs="Arial"/>
                <w:szCs w:val="32"/>
              </w:rPr>
            </w:pPr>
            <w:r w:rsidRPr="004F2743">
              <w:rPr>
                <w:rFonts w:ascii="Arial" w:hAnsi="Arial" w:cs="Arial"/>
                <w:szCs w:val="32"/>
              </w:rPr>
              <w:t>ANZ</w:t>
            </w:r>
          </w:p>
        </w:tc>
        <w:tc>
          <w:tcPr>
            <w:tcW w:w="2268" w:type="dxa"/>
            <w:vAlign w:val="center"/>
          </w:tcPr>
          <w:p w14:paraId="1254DB38" w14:textId="77777777" w:rsidR="001444B1" w:rsidRPr="004F2743" w:rsidRDefault="001444B1" w:rsidP="00EC719B">
            <w:pPr>
              <w:tabs>
                <w:tab w:val="right" w:pos="1734"/>
              </w:tabs>
              <w:jc w:val="right"/>
              <w:rPr>
                <w:rFonts w:ascii="Arial" w:hAnsi="Arial" w:cs="Arial"/>
                <w:szCs w:val="32"/>
              </w:rPr>
            </w:pPr>
            <w:r>
              <w:rPr>
                <w:rFonts w:ascii="Arial" w:hAnsi="Arial" w:cs="Arial"/>
                <w:szCs w:val="32"/>
              </w:rPr>
              <w:t>$1,199,135.73</w:t>
            </w:r>
          </w:p>
        </w:tc>
        <w:tc>
          <w:tcPr>
            <w:tcW w:w="2268" w:type="dxa"/>
            <w:vAlign w:val="center"/>
          </w:tcPr>
          <w:p w14:paraId="5C6AB175" w14:textId="77777777" w:rsidR="001444B1" w:rsidRPr="000A28C8" w:rsidRDefault="001444B1" w:rsidP="00EC719B">
            <w:pPr>
              <w:jc w:val="center"/>
              <w:rPr>
                <w:rFonts w:ascii="Arial" w:hAnsi="Arial" w:cs="Arial"/>
                <w:szCs w:val="32"/>
              </w:rPr>
            </w:pPr>
            <w:r>
              <w:rPr>
                <w:rFonts w:ascii="Arial" w:hAnsi="Arial" w:cs="Arial"/>
                <w:szCs w:val="32"/>
              </w:rPr>
              <w:t xml:space="preserve">1.25% </w:t>
            </w:r>
          </w:p>
        </w:tc>
        <w:tc>
          <w:tcPr>
            <w:tcW w:w="2126" w:type="dxa"/>
            <w:vAlign w:val="center"/>
          </w:tcPr>
          <w:p w14:paraId="0426C59A" w14:textId="77777777" w:rsidR="001444B1" w:rsidRPr="000A28C8" w:rsidRDefault="001444B1" w:rsidP="00EC719B">
            <w:pPr>
              <w:jc w:val="center"/>
              <w:rPr>
                <w:rFonts w:ascii="Arial" w:hAnsi="Arial" w:cs="Arial"/>
                <w:szCs w:val="32"/>
              </w:rPr>
            </w:pPr>
            <w:r>
              <w:rPr>
                <w:rFonts w:ascii="Arial" w:hAnsi="Arial" w:cs="Arial"/>
                <w:szCs w:val="32"/>
              </w:rPr>
              <w:t xml:space="preserve"> 8.77</w:t>
            </w:r>
            <w:r w:rsidRPr="000A28C8">
              <w:rPr>
                <w:rFonts w:ascii="Arial" w:hAnsi="Arial" w:cs="Arial"/>
                <w:szCs w:val="32"/>
              </w:rPr>
              <w:t>%</w:t>
            </w:r>
          </w:p>
        </w:tc>
      </w:tr>
      <w:tr w:rsidR="001444B1" w:rsidRPr="004F2743" w14:paraId="05DC95B8" w14:textId="77777777" w:rsidTr="001804BF">
        <w:trPr>
          <w:trHeight w:val="397"/>
        </w:trPr>
        <w:tc>
          <w:tcPr>
            <w:tcW w:w="1843" w:type="dxa"/>
            <w:vAlign w:val="center"/>
          </w:tcPr>
          <w:p w14:paraId="22010A7F" w14:textId="77777777" w:rsidR="001444B1" w:rsidRPr="004F2743" w:rsidRDefault="001444B1" w:rsidP="00EC719B">
            <w:pPr>
              <w:jc w:val="center"/>
              <w:rPr>
                <w:rFonts w:ascii="Arial" w:hAnsi="Arial" w:cs="Arial"/>
                <w:szCs w:val="32"/>
              </w:rPr>
            </w:pPr>
            <w:r w:rsidRPr="004F2743">
              <w:rPr>
                <w:rFonts w:ascii="Arial" w:hAnsi="Arial" w:cs="Arial"/>
                <w:szCs w:val="32"/>
              </w:rPr>
              <w:t>CBA</w:t>
            </w:r>
          </w:p>
        </w:tc>
        <w:tc>
          <w:tcPr>
            <w:tcW w:w="2268" w:type="dxa"/>
            <w:vAlign w:val="center"/>
          </w:tcPr>
          <w:p w14:paraId="1CFC748B" w14:textId="77777777" w:rsidR="001444B1" w:rsidRPr="004F2743" w:rsidRDefault="001444B1" w:rsidP="00EC719B">
            <w:pPr>
              <w:tabs>
                <w:tab w:val="right" w:pos="1734"/>
              </w:tabs>
              <w:jc w:val="right"/>
              <w:rPr>
                <w:rFonts w:ascii="Arial" w:hAnsi="Arial" w:cs="Arial"/>
                <w:szCs w:val="32"/>
              </w:rPr>
            </w:pPr>
            <w:r>
              <w:rPr>
                <w:rFonts w:ascii="Arial" w:hAnsi="Arial" w:cs="Arial"/>
                <w:szCs w:val="32"/>
              </w:rPr>
              <w:t>$2,686,696.43</w:t>
            </w:r>
          </w:p>
        </w:tc>
        <w:tc>
          <w:tcPr>
            <w:tcW w:w="2268" w:type="dxa"/>
            <w:vAlign w:val="center"/>
          </w:tcPr>
          <w:p w14:paraId="1C0FBA23" w14:textId="77777777" w:rsidR="001444B1" w:rsidRPr="000A28C8" w:rsidRDefault="001444B1" w:rsidP="00EC719B">
            <w:pPr>
              <w:jc w:val="center"/>
              <w:rPr>
                <w:rFonts w:ascii="Arial" w:hAnsi="Arial" w:cs="Arial"/>
                <w:szCs w:val="32"/>
              </w:rPr>
            </w:pPr>
            <w:r>
              <w:rPr>
                <w:rFonts w:ascii="Arial" w:hAnsi="Arial" w:cs="Arial"/>
                <w:szCs w:val="32"/>
              </w:rPr>
              <w:t>0.93</w:t>
            </w:r>
            <w:r w:rsidRPr="000A28C8">
              <w:rPr>
                <w:rFonts w:ascii="Arial" w:hAnsi="Arial" w:cs="Arial"/>
                <w:szCs w:val="32"/>
              </w:rPr>
              <w:t>%</w:t>
            </w:r>
            <w:r>
              <w:rPr>
                <w:rFonts w:ascii="Arial" w:hAnsi="Arial" w:cs="Arial"/>
                <w:szCs w:val="32"/>
              </w:rPr>
              <w:t xml:space="preserve"> - 2.38</w:t>
            </w:r>
            <w:r w:rsidRPr="000A28C8">
              <w:rPr>
                <w:rFonts w:ascii="Arial" w:hAnsi="Arial" w:cs="Arial"/>
                <w:szCs w:val="32"/>
              </w:rPr>
              <w:t>%</w:t>
            </w:r>
          </w:p>
        </w:tc>
        <w:tc>
          <w:tcPr>
            <w:tcW w:w="2126" w:type="dxa"/>
            <w:vAlign w:val="center"/>
          </w:tcPr>
          <w:p w14:paraId="226488B0" w14:textId="77777777" w:rsidR="001444B1" w:rsidRPr="000A28C8" w:rsidRDefault="001444B1" w:rsidP="00EC719B">
            <w:pPr>
              <w:jc w:val="center"/>
              <w:rPr>
                <w:rFonts w:ascii="Arial" w:hAnsi="Arial" w:cs="Arial"/>
                <w:szCs w:val="32"/>
              </w:rPr>
            </w:pPr>
            <w:r>
              <w:rPr>
                <w:rFonts w:ascii="Arial" w:hAnsi="Arial" w:cs="Arial"/>
                <w:szCs w:val="32"/>
              </w:rPr>
              <w:t>27.05</w:t>
            </w:r>
            <w:r w:rsidRPr="000A28C8">
              <w:rPr>
                <w:rFonts w:ascii="Arial" w:hAnsi="Arial" w:cs="Arial"/>
                <w:szCs w:val="32"/>
              </w:rPr>
              <w:t>%</w:t>
            </w:r>
          </w:p>
        </w:tc>
      </w:tr>
      <w:tr w:rsidR="001444B1" w:rsidRPr="004F2743" w14:paraId="455DCA4C" w14:textId="77777777" w:rsidTr="001804BF">
        <w:trPr>
          <w:trHeight w:val="397"/>
        </w:trPr>
        <w:tc>
          <w:tcPr>
            <w:tcW w:w="1843" w:type="dxa"/>
            <w:vAlign w:val="center"/>
          </w:tcPr>
          <w:p w14:paraId="7A6855C8" w14:textId="77777777" w:rsidR="001444B1" w:rsidRPr="004F2743" w:rsidRDefault="001444B1" w:rsidP="00EC719B">
            <w:pPr>
              <w:jc w:val="center"/>
              <w:rPr>
                <w:rFonts w:ascii="Arial" w:hAnsi="Arial" w:cs="Arial"/>
                <w:b/>
                <w:szCs w:val="32"/>
              </w:rPr>
            </w:pPr>
            <w:r w:rsidRPr="004F2743">
              <w:rPr>
                <w:rFonts w:ascii="Arial" w:hAnsi="Arial" w:cs="Arial"/>
                <w:b/>
                <w:szCs w:val="32"/>
              </w:rPr>
              <w:t>Total</w:t>
            </w:r>
          </w:p>
        </w:tc>
        <w:tc>
          <w:tcPr>
            <w:tcW w:w="2268" w:type="dxa"/>
            <w:vAlign w:val="center"/>
          </w:tcPr>
          <w:p w14:paraId="0FAFE4BA" w14:textId="77777777" w:rsidR="001444B1" w:rsidRPr="00BB4CB8" w:rsidRDefault="001444B1" w:rsidP="00EC719B">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11,147,316.25</w:t>
            </w:r>
          </w:p>
        </w:tc>
        <w:tc>
          <w:tcPr>
            <w:tcW w:w="2268" w:type="dxa"/>
            <w:vAlign w:val="center"/>
          </w:tcPr>
          <w:p w14:paraId="69E66BD7" w14:textId="77777777" w:rsidR="001444B1" w:rsidRPr="000A28C8" w:rsidRDefault="001444B1" w:rsidP="00EC719B">
            <w:pPr>
              <w:jc w:val="both"/>
              <w:rPr>
                <w:rFonts w:ascii="Arial" w:hAnsi="Arial" w:cs="Arial"/>
                <w:b/>
                <w:szCs w:val="32"/>
              </w:rPr>
            </w:pPr>
          </w:p>
        </w:tc>
        <w:tc>
          <w:tcPr>
            <w:tcW w:w="2126" w:type="dxa"/>
            <w:vAlign w:val="center"/>
          </w:tcPr>
          <w:p w14:paraId="47C400C1" w14:textId="22560568" w:rsidR="001444B1" w:rsidRPr="000A28C8" w:rsidRDefault="00C85EDD" w:rsidP="00EC719B">
            <w:pPr>
              <w:jc w:val="center"/>
              <w:rPr>
                <w:rFonts w:ascii="Arial" w:hAnsi="Arial" w:cs="Arial"/>
                <w:b/>
                <w:szCs w:val="32"/>
              </w:rPr>
            </w:pPr>
            <w:r>
              <w:rPr>
                <w:rFonts w:ascii="Arial" w:hAnsi="Arial" w:cs="Arial"/>
                <w:b/>
                <w:szCs w:val="32"/>
              </w:rPr>
              <w:t>100%</w:t>
            </w:r>
          </w:p>
        </w:tc>
      </w:tr>
    </w:tbl>
    <w:p w14:paraId="3A26ABD0" w14:textId="77777777" w:rsidR="001444B1" w:rsidRDefault="001444B1" w:rsidP="001444B1">
      <w:pPr>
        <w:jc w:val="both"/>
        <w:rPr>
          <w:noProof/>
        </w:rPr>
      </w:pPr>
    </w:p>
    <w:p w14:paraId="789A1B1B" w14:textId="77777777" w:rsidR="001444B1" w:rsidRDefault="001444B1" w:rsidP="001444B1">
      <w:pPr>
        <w:jc w:val="both"/>
        <w:rPr>
          <w:rFonts w:ascii="Arial" w:hAnsi="Arial" w:cs="Arial"/>
          <w:b/>
          <w:sz w:val="28"/>
          <w:szCs w:val="32"/>
          <w:lang w:val="en-US"/>
        </w:rPr>
      </w:pPr>
      <w:r>
        <w:rPr>
          <w:rFonts w:ascii="Arial" w:hAnsi="Arial" w:cs="Arial"/>
          <w:b/>
          <w:sz w:val="28"/>
          <w:szCs w:val="32"/>
          <w:lang w:val="en-US"/>
        </w:rPr>
        <w:t xml:space="preserve"> </w:t>
      </w:r>
    </w:p>
    <w:p w14:paraId="4B0EE520" w14:textId="77777777" w:rsidR="001444B1" w:rsidRDefault="001444B1" w:rsidP="001444B1">
      <w:pPr>
        <w:jc w:val="both"/>
        <w:rPr>
          <w:rFonts w:ascii="Arial" w:hAnsi="Arial" w:cs="Arial"/>
          <w:b/>
          <w:sz w:val="28"/>
          <w:szCs w:val="32"/>
          <w:lang w:val="en-US"/>
        </w:rPr>
      </w:pPr>
      <w:r>
        <w:rPr>
          <w:noProof/>
        </w:rPr>
        <w:drawing>
          <wp:inline distT="0" distB="0" distL="0" distR="0" wp14:anchorId="0EFC696C" wp14:editId="5D29FAD6">
            <wp:extent cx="5393690" cy="2958353"/>
            <wp:effectExtent l="0" t="0" r="16510" b="13970"/>
            <wp:docPr id="18" name="Chart 18">
              <a:extLst xmlns:a="http://schemas.openxmlformats.org/drawingml/2006/main">
                <a:ext uri="{FF2B5EF4-FFF2-40B4-BE49-F238E27FC236}">
                  <a16:creationId xmlns:a16="http://schemas.microsoft.com/office/drawing/2014/main" id="{CC70CBB5-DD34-4B6F-8526-1AE6DDDDB7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9945035" w14:textId="51DB272A" w:rsidR="001444B1" w:rsidRDefault="001444B1" w:rsidP="001444B1">
      <w:pPr>
        <w:jc w:val="both"/>
        <w:rPr>
          <w:rFonts w:ascii="Arial" w:hAnsi="Arial" w:cs="Arial"/>
          <w:b/>
          <w:sz w:val="28"/>
          <w:szCs w:val="32"/>
          <w:lang w:val="en-US"/>
        </w:rPr>
      </w:pPr>
    </w:p>
    <w:p w14:paraId="29D5F9D1" w14:textId="77777777" w:rsidR="001444B1" w:rsidRPr="00AD73CC" w:rsidRDefault="001444B1" w:rsidP="001444B1">
      <w:pPr>
        <w:jc w:val="both"/>
        <w:rPr>
          <w:rFonts w:ascii="Arial" w:hAnsi="Arial" w:cs="Arial"/>
          <w:b/>
          <w:sz w:val="28"/>
          <w:szCs w:val="32"/>
          <w:lang w:val="en-US"/>
        </w:rPr>
      </w:pPr>
      <w:r w:rsidRPr="00AD73CC">
        <w:rPr>
          <w:rFonts w:ascii="Arial" w:hAnsi="Arial" w:cs="Arial"/>
          <w:b/>
          <w:sz w:val="28"/>
          <w:szCs w:val="32"/>
          <w:lang w:val="en-US"/>
        </w:rPr>
        <w:t>Conclusion</w:t>
      </w:r>
    </w:p>
    <w:p w14:paraId="10DD845F" w14:textId="77777777" w:rsidR="001444B1" w:rsidRPr="00AD73CC" w:rsidRDefault="001444B1" w:rsidP="001444B1">
      <w:pPr>
        <w:jc w:val="both"/>
        <w:rPr>
          <w:rFonts w:ascii="Arial" w:hAnsi="Arial" w:cs="Arial"/>
          <w:b/>
          <w:szCs w:val="32"/>
          <w:lang w:val="en-US"/>
        </w:rPr>
      </w:pPr>
    </w:p>
    <w:p w14:paraId="1D2BE1E4" w14:textId="77777777" w:rsidR="001444B1" w:rsidRDefault="001444B1" w:rsidP="001444B1">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3785B634" w14:textId="77777777" w:rsidR="001444B1" w:rsidRDefault="001444B1" w:rsidP="001444B1">
      <w:pPr>
        <w:jc w:val="both"/>
        <w:rPr>
          <w:rFonts w:ascii="Arial" w:hAnsi="Arial" w:cs="Arial"/>
          <w:szCs w:val="24"/>
        </w:rPr>
      </w:pPr>
    </w:p>
    <w:p w14:paraId="3BDA2427" w14:textId="77777777" w:rsidR="00B824D4" w:rsidRDefault="00B824D4" w:rsidP="001444B1">
      <w:pPr>
        <w:jc w:val="both"/>
        <w:rPr>
          <w:rFonts w:ascii="Arial" w:hAnsi="Arial" w:cs="Arial"/>
          <w:b/>
          <w:szCs w:val="32"/>
          <w:lang w:val="en-US"/>
        </w:rPr>
      </w:pPr>
    </w:p>
    <w:p w14:paraId="1FABC295" w14:textId="6D359676" w:rsidR="001444B1" w:rsidRPr="00AD73CC" w:rsidRDefault="001444B1" w:rsidP="001444B1">
      <w:pPr>
        <w:jc w:val="both"/>
        <w:rPr>
          <w:rFonts w:ascii="Arial" w:hAnsi="Arial" w:cs="Arial"/>
          <w:b/>
          <w:szCs w:val="32"/>
          <w:lang w:val="en-US"/>
        </w:rPr>
      </w:pPr>
      <w:r w:rsidRPr="00AD73CC">
        <w:rPr>
          <w:rFonts w:ascii="Arial" w:hAnsi="Arial" w:cs="Arial"/>
          <w:b/>
          <w:szCs w:val="32"/>
          <w:lang w:val="en-US"/>
        </w:rPr>
        <w:t>Key Relevant Previous Council Decisions:</w:t>
      </w:r>
    </w:p>
    <w:p w14:paraId="1B5491DE" w14:textId="77777777" w:rsidR="001444B1" w:rsidRPr="00AD73CC" w:rsidRDefault="001444B1" w:rsidP="001444B1">
      <w:pPr>
        <w:jc w:val="both"/>
        <w:rPr>
          <w:rFonts w:ascii="Arial" w:hAnsi="Arial" w:cs="Arial"/>
          <w:szCs w:val="32"/>
          <w:lang w:val="en-US"/>
        </w:rPr>
      </w:pPr>
    </w:p>
    <w:p w14:paraId="166CACEB" w14:textId="77777777" w:rsidR="001444B1" w:rsidRDefault="001444B1" w:rsidP="001444B1">
      <w:pPr>
        <w:jc w:val="both"/>
        <w:rPr>
          <w:rFonts w:ascii="Arial" w:hAnsi="Arial" w:cs="Arial"/>
          <w:szCs w:val="32"/>
          <w:lang w:val="en-US"/>
        </w:rPr>
      </w:pPr>
      <w:r>
        <w:rPr>
          <w:rFonts w:ascii="Arial" w:hAnsi="Arial" w:cs="Arial"/>
          <w:szCs w:val="32"/>
          <w:lang w:val="en-US"/>
        </w:rPr>
        <w:t>Nil.</w:t>
      </w:r>
    </w:p>
    <w:p w14:paraId="623280D8" w14:textId="77777777" w:rsidR="001444B1" w:rsidRDefault="001444B1" w:rsidP="001444B1">
      <w:pPr>
        <w:jc w:val="both"/>
        <w:rPr>
          <w:rFonts w:ascii="Arial" w:hAnsi="Arial" w:cs="Arial"/>
          <w:szCs w:val="32"/>
          <w:lang w:val="en-US"/>
        </w:rPr>
      </w:pPr>
    </w:p>
    <w:p w14:paraId="4685D7A1" w14:textId="77777777" w:rsidR="001444B1" w:rsidRDefault="001444B1" w:rsidP="001444B1">
      <w:pPr>
        <w:jc w:val="both"/>
        <w:rPr>
          <w:rFonts w:ascii="Arial" w:hAnsi="Arial" w:cs="Arial"/>
          <w:szCs w:val="32"/>
          <w:lang w:val="en-US"/>
        </w:rPr>
      </w:pPr>
    </w:p>
    <w:p w14:paraId="17AE0A51" w14:textId="77777777" w:rsidR="001444B1" w:rsidRPr="00BF12BF" w:rsidRDefault="001444B1" w:rsidP="001444B1">
      <w:pPr>
        <w:jc w:val="both"/>
        <w:rPr>
          <w:rFonts w:ascii="Arial" w:hAnsi="Arial" w:cs="Arial"/>
          <w:szCs w:val="32"/>
          <w:lang w:val="en-US"/>
        </w:rPr>
      </w:pPr>
      <w:r w:rsidRPr="00AD73CC">
        <w:rPr>
          <w:rFonts w:ascii="Arial" w:hAnsi="Arial" w:cs="Arial"/>
          <w:b/>
          <w:sz w:val="28"/>
          <w:szCs w:val="32"/>
          <w:lang w:val="en-US"/>
        </w:rPr>
        <w:t>Consultation</w:t>
      </w:r>
    </w:p>
    <w:p w14:paraId="0ACE7C34" w14:textId="77777777" w:rsidR="001444B1" w:rsidRPr="00AD73CC" w:rsidRDefault="001444B1" w:rsidP="001444B1">
      <w:pPr>
        <w:jc w:val="both"/>
        <w:rPr>
          <w:rFonts w:ascii="Arial" w:hAnsi="Arial" w:cs="Arial"/>
          <w:b/>
          <w:szCs w:val="32"/>
          <w:lang w:val="en-US"/>
        </w:rPr>
      </w:pPr>
    </w:p>
    <w:p w14:paraId="2E7F81E7" w14:textId="77777777" w:rsidR="001444B1" w:rsidRPr="009D27FD" w:rsidRDefault="001444B1" w:rsidP="001444B1">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587BD9">
        <w:rPr>
          <w:rFonts w:ascii="Arial" w:hAnsi="Arial" w:cs="Arial"/>
          <w:szCs w:val="32"/>
          <w:lang w:val="en-US"/>
        </w:rPr>
      </w:r>
      <w:r w:rsidR="00587BD9">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587BD9">
        <w:rPr>
          <w:rFonts w:ascii="Arial" w:hAnsi="Arial" w:cs="Arial"/>
          <w:szCs w:val="32"/>
          <w:lang w:val="en-US"/>
        </w:rPr>
      </w:r>
      <w:r w:rsidR="00587BD9">
        <w:rPr>
          <w:rFonts w:ascii="Arial" w:hAnsi="Arial" w:cs="Arial"/>
          <w:szCs w:val="32"/>
          <w:lang w:val="en-US"/>
        </w:rPr>
        <w:fldChar w:fldCharType="separate"/>
      </w:r>
      <w:r w:rsidRPr="009D27FD">
        <w:rPr>
          <w:rFonts w:ascii="Arial" w:hAnsi="Arial" w:cs="Arial"/>
          <w:szCs w:val="32"/>
          <w:lang w:val="en-US"/>
        </w:rPr>
        <w:fldChar w:fldCharType="end"/>
      </w:r>
    </w:p>
    <w:p w14:paraId="6CA7386F" w14:textId="77777777" w:rsidR="001444B1" w:rsidRPr="00AD73CC" w:rsidRDefault="001444B1" w:rsidP="001444B1">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587BD9">
        <w:rPr>
          <w:rFonts w:ascii="Arial" w:hAnsi="Arial" w:cs="Arial"/>
          <w:szCs w:val="32"/>
          <w:lang w:val="en-US"/>
        </w:rPr>
      </w:r>
      <w:r w:rsidR="00587BD9">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587BD9">
        <w:rPr>
          <w:rFonts w:ascii="Arial" w:hAnsi="Arial" w:cs="Arial"/>
          <w:szCs w:val="32"/>
          <w:lang w:val="en-US"/>
        </w:rPr>
      </w:r>
      <w:r w:rsidR="00587BD9">
        <w:rPr>
          <w:rFonts w:ascii="Arial" w:hAnsi="Arial" w:cs="Arial"/>
          <w:szCs w:val="32"/>
          <w:lang w:val="en-US"/>
        </w:rPr>
        <w:fldChar w:fldCharType="separate"/>
      </w:r>
      <w:r w:rsidRPr="009D27FD">
        <w:rPr>
          <w:rFonts w:ascii="Arial" w:hAnsi="Arial" w:cs="Arial"/>
          <w:szCs w:val="32"/>
          <w:lang w:val="en-US"/>
        </w:rPr>
        <w:fldChar w:fldCharType="end"/>
      </w:r>
    </w:p>
    <w:p w14:paraId="662CD908" w14:textId="77777777" w:rsidR="001444B1" w:rsidRDefault="001444B1" w:rsidP="001444B1">
      <w:pPr>
        <w:jc w:val="both"/>
        <w:rPr>
          <w:rFonts w:ascii="Arial" w:hAnsi="Arial" w:cs="Arial"/>
          <w:b/>
          <w:sz w:val="28"/>
          <w:szCs w:val="32"/>
          <w:highlight w:val="yellow"/>
          <w:lang w:val="en-US"/>
        </w:rPr>
      </w:pPr>
    </w:p>
    <w:p w14:paraId="618EF886" w14:textId="77777777" w:rsidR="001444B1" w:rsidRDefault="001444B1" w:rsidP="001444B1">
      <w:pPr>
        <w:jc w:val="both"/>
        <w:rPr>
          <w:rFonts w:ascii="Arial" w:hAnsi="Arial" w:cs="Arial"/>
          <w:b/>
          <w:sz w:val="28"/>
          <w:szCs w:val="32"/>
          <w:highlight w:val="yellow"/>
          <w:lang w:val="en-US"/>
        </w:rPr>
      </w:pPr>
    </w:p>
    <w:p w14:paraId="44E106BE" w14:textId="77777777" w:rsidR="001444B1" w:rsidRPr="00F22649" w:rsidRDefault="001444B1" w:rsidP="001444B1">
      <w:pPr>
        <w:jc w:val="both"/>
        <w:rPr>
          <w:rFonts w:ascii="Arial" w:hAnsi="Arial" w:cs="Arial"/>
          <w:b/>
          <w:sz w:val="28"/>
          <w:szCs w:val="32"/>
          <w:lang w:val="en-US"/>
        </w:rPr>
      </w:pPr>
      <w:r w:rsidRPr="00F22649">
        <w:rPr>
          <w:rFonts w:ascii="Arial" w:hAnsi="Arial" w:cs="Arial"/>
          <w:b/>
          <w:sz w:val="28"/>
          <w:szCs w:val="32"/>
          <w:lang w:val="en-US"/>
        </w:rPr>
        <w:t xml:space="preserve">Strategic Implications </w:t>
      </w:r>
    </w:p>
    <w:p w14:paraId="07CC8D9B" w14:textId="77777777" w:rsidR="001444B1" w:rsidRPr="00F22649" w:rsidRDefault="001444B1" w:rsidP="001444B1">
      <w:pPr>
        <w:jc w:val="both"/>
        <w:rPr>
          <w:rFonts w:ascii="Arial" w:hAnsi="Arial" w:cs="Arial"/>
          <w:b/>
          <w:sz w:val="28"/>
          <w:szCs w:val="32"/>
          <w:lang w:val="en-US"/>
        </w:rPr>
      </w:pPr>
    </w:p>
    <w:p w14:paraId="4D6119F9" w14:textId="77777777" w:rsidR="001444B1" w:rsidRPr="00F22649" w:rsidRDefault="001444B1" w:rsidP="001444B1">
      <w:pPr>
        <w:pStyle w:val="NormalWeb"/>
        <w:spacing w:before="0" w:beforeAutospacing="0" w:after="0" w:afterAutospacing="0"/>
        <w:jc w:val="both"/>
        <w:rPr>
          <w:rFonts w:ascii="Arial" w:eastAsiaTheme="minorHAnsi" w:hAnsi="Arial" w:cs="Arial"/>
          <w:szCs w:val="32"/>
          <w:lang w:val="en-GB" w:eastAsia="en-US"/>
        </w:rPr>
      </w:pPr>
      <w:r w:rsidRPr="00F22649">
        <w:rPr>
          <w:rFonts w:ascii="Arial" w:eastAsiaTheme="minorHAnsi" w:hAnsi="Arial" w:cs="Arial"/>
          <w:szCs w:val="32"/>
          <w:lang w:val="en-GB" w:eastAsia="en-US"/>
        </w:rPr>
        <w:t xml:space="preserve">The investment </w:t>
      </w:r>
      <w:r>
        <w:rPr>
          <w:rFonts w:ascii="Arial" w:eastAsiaTheme="minorHAnsi" w:hAnsi="Arial" w:cs="Arial"/>
          <w:szCs w:val="32"/>
          <w:lang w:val="en-GB" w:eastAsia="en-US"/>
        </w:rPr>
        <w:t xml:space="preserve">of surplus funds </w:t>
      </w:r>
      <w:r w:rsidRPr="00F22649">
        <w:rPr>
          <w:rFonts w:ascii="Arial" w:eastAsiaTheme="minorHAnsi" w:hAnsi="Arial" w:cs="Arial"/>
          <w:szCs w:val="32"/>
          <w:lang w:val="en-GB" w:eastAsia="en-US"/>
        </w:rPr>
        <w:t xml:space="preserve">in the 2019/20 approved budget is in line with the City’s strategic direction. </w:t>
      </w:r>
    </w:p>
    <w:p w14:paraId="212E34CF" w14:textId="77777777" w:rsidR="001444B1" w:rsidRPr="00F22649" w:rsidRDefault="001444B1" w:rsidP="001444B1">
      <w:pPr>
        <w:pStyle w:val="NormalWeb"/>
        <w:spacing w:before="0" w:beforeAutospacing="0" w:after="0" w:afterAutospacing="0"/>
        <w:jc w:val="both"/>
        <w:rPr>
          <w:rFonts w:ascii="Arial" w:hAnsi="Arial" w:cs="Arial"/>
          <w:b/>
        </w:rPr>
      </w:pPr>
    </w:p>
    <w:p w14:paraId="04ACAA64" w14:textId="3D31EFBE" w:rsidR="001444B1" w:rsidRPr="00F22649" w:rsidRDefault="001444B1" w:rsidP="001444B1">
      <w:pPr>
        <w:pStyle w:val="NormalWeb"/>
        <w:spacing w:before="0" w:beforeAutospacing="0" w:after="0" w:afterAutospacing="0"/>
        <w:jc w:val="both"/>
        <w:rPr>
          <w:rFonts w:ascii="Arial" w:hAnsi="Arial" w:cs="Arial"/>
        </w:rPr>
      </w:pPr>
      <w:r w:rsidRPr="00F22649">
        <w:rPr>
          <w:rFonts w:ascii="Arial" w:hAnsi="Arial" w:cs="Arial"/>
        </w:rPr>
        <w:t>The 2019/20 approved budget ensured that there is an equitable distribution of benefits in the community</w:t>
      </w:r>
      <w:r w:rsidR="007004FB">
        <w:rPr>
          <w:rFonts w:ascii="Arial" w:hAnsi="Arial" w:cs="Arial"/>
        </w:rPr>
        <w:t>.</w:t>
      </w:r>
    </w:p>
    <w:p w14:paraId="6F1172DA" w14:textId="77777777" w:rsidR="001444B1" w:rsidRPr="00F22649" w:rsidRDefault="001444B1" w:rsidP="001444B1">
      <w:pPr>
        <w:pStyle w:val="NormalWeb"/>
        <w:spacing w:before="0" w:beforeAutospacing="0" w:after="0" w:afterAutospacing="0"/>
        <w:jc w:val="both"/>
        <w:rPr>
          <w:rFonts w:ascii="Arial" w:hAnsi="Arial" w:cs="Arial"/>
          <w:b/>
        </w:rPr>
      </w:pPr>
    </w:p>
    <w:p w14:paraId="0B6FFBB3" w14:textId="77777777" w:rsidR="001444B1" w:rsidRPr="00F22649" w:rsidRDefault="001444B1" w:rsidP="001444B1">
      <w:pPr>
        <w:pStyle w:val="NormalWeb"/>
        <w:spacing w:before="0" w:beforeAutospacing="0" w:after="0" w:afterAutospacing="0"/>
        <w:jc w:val="both"/>
        <w:rPr>
          <w:rFonts w:ascii="Arial" w:hAnsi="Arial" w:cs="Arial"/>
        </w:rPr>
      </w:pPr>
      <w:r w:rsidRPr="00F22649">
        <w:rPr>
          <w:rFonts w:ascii="Arial" w:hAnsi="Arial" w:cs="Arial"/>
        </w:rPr>
        <w:t>The 2019/20 budget was prepared in line with the City’s level of tolerance of risk and it is managed through budgetary review and control.</w:t>
      </w:r>
    </w:p>
    <w:p w14:paraId="6217C815" w14:textId="77777777" w:rsidR="001444B1" w:rsidRPr="00F22649" w:rsidRDefault="001444B1" w:rsidP="001444B1">
      <w:pPr>
        <w:pStyle w:val="NormalWeb"/>
        <w:spacing w:before="0" w:beforeAutospacing="0" w:after="0" w:afterAutospacing="0"/>
        <w:jc w:val="both"/>
        <w:rPr>
          <w:rFonts w:ascii="Arial" w:hAnsi="Arial" w:cs="Arial"/>
          <w:b/>
        </w:rPr>
      </w:pPr>
    </w:p>
    <w:p w14:paraId="4563C776" w14:textId="77777777" w:rsidR="001444B1" w:rsidRDefault="001444B1" w:rsidP="001444B1">
      <w:pPr>
        <w:pStyle w:val="NormalWeb"/>
        <w:spacing w:before="0" w:beforeAutospacing="0" w:after="0" w:afterAutospacing="0"/>
        <w:jc w:val="both"/>
        <w:rPr>
          <w:rFonts w:ascii="Arial" w:eastAsiaTheme="minorHAnsi" w:hAnsi="Arial" w:cs="Arial"/>
          <w:sz w:val="22"/>
          <w:szCs w:val="32"/>
          <w:lang w:val="en-GB" w:eastAsia="en-US"/>
        </w:rPr>
      </w:pPr>
      <w:r w:rsidRPr="00F22649">
        <w:rPr>
          <w:rFonts w:ascii="Arial" w:hAnsi="Arial" w:cs="Arial"/>
          <w:szCs w:val="32"/>
        </w:rPr>
        <w:t>The interest income on investment in the 2019/20 approved budget</w:t>
      </w:r>
      <w:r w:rsidRPr="004A2710">
        <w:rPr>
          <w:rFonts w:ascii="Arial" w:hAnsi="Arial" w:cs="Arial"/>
          <w:szCs w:val="32"/>
        </w:rPr>
        <w:t xml:space="preserve"> </w:t>
      </w:r>
      <w:r w:rsidRPr="00456348">
        <w:rPr>
          <w:rFonts w:ascii="Arial" w:hAnsi="Arial" w:cs="Arial"/>
          <w:szCs w:val="32"/>
        </w:rPr>
        <w:t>was based on economic and financial data available at the time</w:t>
      </w:r>
      <w:r w:rsidRPr="00226990">
        <w:rPr>
          <w:rFonts w:ascii="Arial" w:hAnsi="Arial" w:cs="Arial"/>
          <w:szCs w:val="32"/>
        </w:rPr>
        <w:t xml:space="preserve"> of preparation of the budge</w:t>
      </w:r>
      <w:r w:rsidRPr="004A2710">
        <w:rPr>
          <w:rFonts w:ascii="Arial" w:hAnsi="Arial" w:cs="Arial"/>
          <w:szCs w:val="32"/>
        </w:rPr>
        <w:t>t.</w:t>
      </w:r>
    </w:p>
    <w:p w14:paraId="1FE7E10C" w14:textId="3AA9CC9A" w:rsidR="001444B1" w:rsidRDefault="001444B1" w:rsidP="001444B1">
      <w:pPr>
        <w:pStyle w:val="NormalWeb"/>
        <w:spacing w:before="0" w:beforeAutospacing="0" w:after="0" w:afterAutospacing="0"/>
        <w:jc w:val="both"/>
        <w:rPr>
          <w:rFonts w:ascii="Arial" w:hAnsi="Arial" w:cs="Arial"/>
        </w:rPr>
      </w:pPr>
    </w:p>
    <w:p w14:paraId="1F1B0105" w14:textId="77777777" w:rsidR="00B824D4" w:rsidRPr="00F22649" w:rsidRDefault="00B824D4" w:rsidP="001444B1">
      <w:pPr>
        <w:pStyle w:val="NormalWeb"/>
        <w:spacing w:before="0" w:beforeAutospacing="0" w:after="0" w:afterAutospacing="0"/>
        <w:jc w:val="both"/>
        <w:rPr>
          <w:rFonts w:ascii="Arial" w:hAnsi="Arial" w:cs="Arial"/>
        </w:rPr>
      </w:pPr>
    </w:p>
    <w:p w14:paraId="1DB14168" w14:textId="77777777" w:rsidR="001444B1" w:rsidRPr="00AD73CC" w:rsidRDefault="001444B1" w:rsidP="001444B1">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34270787" w14:textId="77777777" w:rsidR="001444B1" w:rsidRPr="00AD73CC" w:rsidRDefault="001444B1" w:rsidP="001444B1">
      <w:pPr>
        <w:jc w:val="both"/>
        <w:rPr>
          <w:rFonts w:ascii="Arial" w:hAnsi="Arial" w:cs="Arial"/>
          <w:b/>
          <w:sz w:val="28"/>
          <w:szCs w:val="32"/>
          <w:lang w:val="en-US"/>
        </w:rPr>
      </w:pPr>
    </w:p>
    <w:p w14:paraId="58588A3A" w14:textId="77777777" w:rsidR="001444B1" w:rsidRDefault="001444B1" w:rsidP="001444B1">
      <w:pPr>
        <w:jc w:val="both"/>
        <w:rPr>
          <w:rFonts w:ascii="Arial" w:hAnsi="Arial" w:cs="Arial"/>
          <w:szCs w:val="32"/>
        </w:rPr>
      </w:pPr>
      <w:r w:rsidRPr="00F22649">
        <w:rPr>
          <w:rFonts w:ascii="Arial" w:hAnsi="Arial" w:cs="Arial"/>
          <w:szCs w:val="32"/>
        </w:rPr>
        <w:t xml:space="preserve">Due to lower interest rates, the </w:t>
      </w:r>
      <w:r>
        <w:rPr>
          <w:rFonts w:ascii="Arial" w:hAnsi="Arial" w:cs="Arial"/>
          <w:szCs w:val="32"/>
        </w:rPr>
        <w:t>April</w:t>
      </w:r>
      <w:r w:rsidRPr="00F22649">
        <w:rPr>
          <w:rFonts w:ascii="Arial" w:hAnsi="Arial" w:cs="Arial"/>
          <w:szCs w:val="32"/>
        </w:rPr>
        <w:t xml:space="preserve"> YTD Actual interest income from all sources is $</w:t>
      </w:r>
      <w:r>
        <w:rPr>
          <w:rFonts w:ascii="Arial" w:hAnsi="Arial" w:cs="Arial"/>
          <w:szCs w:val="32"/>
        </w:rPr>
        <w:t>244,575</w:t>
      </w:r>
      <w:r w:rsidRPr="00F22649">
        <w:rPr>
          <w:rFonts w:ascii="Arial" w:hAnsi="Arial" w:cs="Arial"/>
          <w:szCs w:val="32"/>
        </w:rPr>
        <w:t xml:space="preserve"> compared to</w:t>
      </w:r>
      <w:r>
        <w:rPr>
          <w:rFonts w:ascii="Arial" w:hAnsi="Arial" w:cs="Arial"/>
          <w:szCs w:val="32"/>
        </w:rPr>
        <w:t xml:space="preserve"> the annual </w:t>
      </w:r>
      <w:r w:rsidRPr="00F22649">
        <w:rPr>
          <w:rFonts w:ascii="Arial" w:hAnsi="Arial" w:cs="Arial"/>
          <w:szCs w:val="32"/>
        </w:rPr>
        <w:t>budget of $</w:t>
      </w:r>
      <w:r>
        <w:rPr>
          <w:rFonts w:ascii="Arial" w:hAnsi="Arial" w:cs="Arial"/>
          <w:szCs w:val="32"/>
        </w:rPr>
        <w:t>300,000</w:t>
      </w:r>
      <w:r w:rsidRPr="00F22649">
        <w:rPr>
          <w:rFonts w:ascii="Arial" w:hAnsi="Arial" w:cs="Arial"/>
          <w:szCs w:val="32"/>
        </w:rPr>
        <w:t xml:space="preserve">.  </w:t>
      </w:r>
    </w:p>
    <w:p w14:paraId="57BBB826" w14:textId="77777777" w:rsidR="001444B1" w:rsidRDefault="001444B1" w:rsidP="001444B1">
      <w:pPr>
        <w:jc w:val="both"/>
        <w:rPr>
          <w:rFonts w:ascii="Arial" w:hAnsi="Arial" w:cs="Arial"/>
          <w:szCs w:val="32"/>
        </w:rPr>
      </w:pPr>
    </w:p>
    <w:p w14:paraId="579464EB" w14:textId="27A193DE" w:rsidR="001444B1" w:rsidRPr="00F22649" w:rsidRDefault="001444B1" w:rsidP="001444B1">
      <w:pPr>
        <w:jc w:val="both"/>
        <w:rPr>
          <w:rFonts w:ascii="Arial" w:hAnsi="Arial" w:cs="Arial"/>
          <w:szCs w:val="24"/>
          <w:lang w:val="en-US"/>
        </w:rPr>
      </w:pPr>
      <w:r w:rsidRPr="00F22649">
        <w:rPr>
          <w:rFonts w:ascii="Arial" w:hAnsi="Arial" w:cs="Arial"/>
          <w:szCs w:val="24"/>
          <w:lang w:val="en-US"/>
        </w:rPr>
        <w:t xml:space="preserve">The approved budget is prepared taking into consideration the </w:t>
      </w:r>
      <w:r w:rsidR="001804BF" w:rsidRPr="00F22649">
        <w:rPr>
          <w:rFonts w:ascii="Arial" w:hAnsi="Arial" w:cs="Arial"/>
          <w:szCs w:val="24"/>
          <w:lang w:val="en-US"/>
        </w:rPr>
        <w:t>Long-Term</w:t>
      </w:r>
      <w:r w:rsidRPr="00F22649">
        <w:rPr>
          <w:rFonts w:ascii="Arial" w:hAnsi="Arial" w:cs="Arial"/>
          <w:szCs w:val="24"/>
          <w:lang w:val="en-US"/>
        </w:rPr>
        <w:t xml:space="preserve"> Financial Plan and current economic situation. The approved budget was in a small surplus position and the City is able to manage the cost.</w:t>
      </w:r>
    </w:p>
    <w:p w14:paraId="72F06069" w14:textId="77777777" w:rsidR="001444B1" w:rsidRPr="00F22649" w:rsidRDefault="001444B1" w:rsidP="001444B1">
      <w:pPr>
        <w:jc w:val="both"/>
        <w:rPr>
          <w:rFonts w:ascii="Arial" w:hAnsi="Arial" w:cs="Arial"/>
          <w:szCs w:val="24"/>
          <w:lang w:val="en-US"/>
        </w:rPr>
      </w:pPr>
    </w:p>
    <w:p w14:paraId="0AAFA292" w14:textId="77777777" w:rsidR="001444B1" w:rsidRPr="00F22649" w:rsidRDefault="001444B1" w:rsidP="001444B1">
      <w:pPr>
        <w:jc w:val="both"/>
        <w:rPr>
          <w:rFonts w:ascii="Arial" w:hAnsi="Arial" w:cs="Arial"/>
          <w:szCs w:val="24"/>
          <w:lang w:val="en-US"/>
        </w:rPr>
      </w:pPr>
      <w:r w:rsidRPr="00F22649">
        <w:rPr>
          <w:rFonts w:ascii="Arial" w:hAnsi="Arial" w:cs="Arial"/>
          <w:szCs w:val="24"/>
          <w:lang w:val="en-US"/>
        </w:rPr>
        <w:t xml:space="preserve">The approved budget had </w:t>
      </w:r>
      <w:r>
        <w:rPr>
          <w:rFonts w:ascii="Arial" w:hAnsi="Arial" w:cs="Arial"/>
          <w:szCs w:val="24"/>
          <w:lang w:val="en-US"/>
        </w:rPr>
        <w:t>a</w:t>
      </w:r>
      <w:r w:rsidRPr="00F22649">
        <w:rPr>
          <w:rFonts w:ascii="Arial" w:hAnsi="Arial" w:cs="Arial"/>
          <w:szCs w:val="24"/>
          <w:lang w:val="en-US"/>
        </w:rPr>
        <w:t xml:space="preserve"> 2.95% increase on the rates.</w:t>
      </w:r>
    </w:p>
    <w:p w14:paraId="54D32662" w14:textId="77777777" w:rsidR="001444B1" w:rsidRDefault="001444B1" w:rsidP="001444B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39CFC000" w14:textId="04DEA449"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19B101D1" w14:textId="77777777" w:rsidR="00CA2C96" w:rsidRDefault="00CA2C96">
      <w:pPr>
        <w:rPr>
          <w:rFonts w:ascii="Arial" w:hAnsi="Arial" w:cs="Arial"/>
          <w:b/>
          <w:kern w:val="28"/>
          <w:szCs w:val="24"/>
        </w:rPr>
      </w:pPr>
      <w:r>
        <w:rPr>
          <w:rFonts w:ascii="Arial" w:hAnsi="Arial" w:cs="Arial"/>
          <w:szCs w:val="24"/>
        </w:rPr>
        <w:br w:type="page"/>
      </w:r>
    </w:p>
    <w:p w14:paraId="6C51263C" w14:textId="382C61CF" w:rsidR="00F25BD4" w:rsidRDefault="00CE3EBF" w:rsidP="00F25BD4">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2" w:name="_Toc40979245"/>
      <w:r w:rsidRPr="00CE3EBF">
        <w:rPr>
          <w:rFonts w:ascii="Arial" w:hAnsi="Arial" w:cs="Arial"/>
          <w:sz w:val="24"/>
          <w:szCs w:val="24"/>
          <w:u w:val="none"/>
        </w:rPr>
        <w:t>Local Planning Scheme 3 – Local Planning Policy: Doonan Road, Jenkins Avenue, Vincent Street, Laneway and Built Form Requirements</w:t>
      </w:r>
      <w:bookmarkEnd w:id="92"/>
    </w:p>
    <w:p w14:paraId="660A675E" w14:textId="77777777" w:rsidR="00CA2C96" w:rsidRPr="00CA2C96" w:rsidRDefault="00CA2C96" w:rsidP="00CA2C96"/>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096"/>
      </w:tblGrid>
      <w:tr w:rsidR="00CA2C96" w:rsidRPr="00CA2C96" w14:paraId="2E460EC1" w14:textId="77777777" w:rsidTr="00256AD9">
        <w:tc>
          <w:tcPr>
            <w:tcW w:w="2268" w:type="dxa"/>
            <w:shd w:val="clear" w:color="auto" w:fill="auto"/>
          </w:tcPr>
          <w:p w14:paraId="341F4848"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Council Date</w:t>
            </w:r>
          </w:p>
        </w:tc>
        <w:tc>
          <w:tcPr>
            <w:tcW w:w="6096" w:type="dxa"/>
            <w:shd w:val="clear" w:color="auto" w:fill="auto"/>
          </w:tcPr>
          <w:p w14:paraId="2F24B525" w14:textId="77777777" w:rsidR="00CA2C96" w:rsidRPr="00CA2C96" w:rsidRDefault="00CA2C96" w:rsidP="00CA2C96">
            <w:pPr>
              <w:contextualSpacing/>
              <w:jc w:val="both"/>
              <w:rPr>
                <w:rFonts w:ascii="Arial" w:eastAsia="Calibri" w:hAnsi="Arial" w:cs="Arial"/>
                <w:iCs/>
                <w:szCs w:val="24"/>
              </w:rPr>
            </w:pPr>
            <w:r w:rsidRPr="00CA2C96">
              <w:rPr>
                <w:rFonts w:ascii="Arial" w:eastAsia="Calibri" w:hAnsi="Arial" w:cs="Arial"/>
                <w:iCs/>
                <w:szCs w:val="24"/>
              </w:rPr>
              <w:t>26 May 2020</w:t>
            </w:r>
          </w:p>
        </w:tc>
      </w:tr>
      <w:tr w:rsidR="00CA2C96" w:rsidRPr="00CA2C96" w14:paraId="6D31DB56" w14:textId="77777777" w:rsidTr="00256AD9">
        <w:tc>
          <w:tcPr>
            <w:tcW w:w="2268" w:type="dxa"/>
            <w:shd w:val="clear" w:color="auto" w:fill="auto"/>
          </w:tcPr>
          <w:p w14:paraId="50B0D270"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Applicant</w:t>
            </w:r>
          </w:p>
        </w:tc>
        <w:tc>
          <w:tcPr>
            <w:tcW w:w="6096" w:type="dxa"/>
            <w:shd w:val="clear" w:color="auto" w:fill="auto"/>
          </w:tcPr>
          <w:p w14:paraId="2A85E1BD" w14:textId="77777777" w:rsidR="00CA2C96" w:rsidRPr="00CA2C96" w:rsidRDefault="00CA2C96" w:rsidP="00CA2C96">
            <w:pPr>
              <w:contextualSpacing/>
              <w:jc w:val="both"/>
              <w:rPr>
                <w:rFonts w:ascii="Arial" w:eastAsia="Calibri" w:hAnsi="Arial" w:cs="Arial"/>
                <w:iCs/>
                <w:szCs w:val="24"/>
              </w:rPr>
            </w:pPr>
            <w:r w:rsidRPr="00CA2C96">
              <w:rPr>
                <w:rFonts w:ascii="Arial" w:eastAsia="Calibri" w:hAnsi="Arial" w:cs="Arial"/>
                <w:iCs/>
                <w:szCs w:val="24"/>
              </w:rPr>
              <w:t>City of Nedlands</w:t>
            </w:r>
          </w:p>
        </w:tc>
      </w:tr>
      <w:tr w:rsidR="00CA2C96" w:rsidRPr="00CA2C96" w14:paraId="7BBE74A5" w14:textId="77777777" w:rsidTr="00256AD9">
        <w:tc>
          <w:tcPr>
            <w:tcW w:w="2268" w:type="dxa"/>
            <w:shd w:val="clear" w:color="auto" w:fill="auto"/>
          </w:tcPr>
          <w:p w14:paraId="2CB85D9E"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Landowners</w:t>
            </w:r>
          </w:p>
        </w:tc>
        <w:tc>
          <w:tcPr>
            <w:tcW w:w="6096" w:type="dxa"/>
            <w:shd w:val="clear" w:color="auto" w:fill="auto"/>
          </w:tcPr>
          <w:p w14:paraId="37EC351D" w14:textId="77777777" w:rsidR="00CA2C96" w:rsidRPr="00CA2C96" w:rsidRDefault="00CA2C96" w:rsidP="00CA2C96">
            <w:pPr>
              <w:contextualSpacing/>
              <w:jc w:val="both"/>
              <w:rPr>
                <w:rFonts w:ascii="Arial" w:eastAsia="Calibri" w:hAnsi="Arial" w:cs="Arial"/>
                <w:iCs/>
                <w:szCs w:val="24"/>
              </w:rPr>
            </w:pPr>
            <w:r w:rsidRPr="00CA2C96">
              <w:rPr>
                <w:rFonts w:ascii="Arial" w:eastAsia="Calibri" w:hAnsi="Arial" w:cs="Arial"/>
                <w:iCs/>
                <w:szCs w:val="24"/>
              </w:rPr>
              <w:t>Various</w:t>
            </w:r>
          </w:p>
        </w:tc>
      </w:tr>
      <w:tr w:rsidR="005C165C" w:rsidRPr="00CA2C96" w14:paraId="5B3CAFCB" w14:textId="77777777" w:rsidTr="00256AD9">
        <w:tc>
          <w:tcPr>
            <w:tcW w:w="2268" w:type="dxa"/>
            <w:shd w:val="clear" w:color="auto" w:fill="auto"/>
          </w:tcPr>
          <w:p w14:paraId="548DD959"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Director</w:t>
            </w:r>
          </w:p>
        </w:tc>
        <w:tc>
          <w:tcPr>
            <w:tcW w:w="6096" w:type="dxa"/>
            <w:shd w:val="clear" w:color="auto" w:fill="auto"/>
            <w:vAlign w:val="center"/>
          </w:tcPr>
          <w:p w14:paraId="60D80B77"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 xml:space="preserve">Peter Mickleson – Director Planning &amp; Development </w:t>
            </w:r>
          </w:p>
        </w:tc>
      </w:tr>
      <w:tr w:rsidR="005C165C" w:rsidRPr="00CA2C96" w14:paraId="230BE69E" w14:textId="77777777" w:rsidTr="00256AD9">
        <w:tc>
          <w:tcPr>
            <w:tcW w:w="2268" w:type="dxa"/>
            <w:shd w:val="clear" w:color="auto" w:fill="auto"/>
          </w:tcPr>
          <w:p w14:paraId="4230D73D"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bCs/>
                <w:szCs w:val="24"/>
              </w:rPr>
              <w:t xml:space="preserve">Employee Disclosure under </w:t>
            </w:r>
            <w:r w:rsidRPr="00CA2C96">
              <w:rPr>
                <w:rFonts w:ascii="Arial" w:eastAsia="Calibri" w:hAnsi="Arial" w:cs="Arial"/>
                <w:b/>
                <w:bCs/>
                <w:i/>
                <w:iCs/>
                <w:szCs w:val="24"/>
              </w:rPr>
              <w:t>section 5.70 Local Government Act 1995</w:t>
            </w:r>
            <w:r w:rsidRPr="00CA2C96">
              <w:rPr>
                <w:rFonts w:ascii="Arial" w:eastAsia="Calibri" w:hAnsi="Arial"/>
                <w:szCs w:val="22"/>
              </w:rPr>
              <w:t> </w:t>
            </w:r>
          </w:p>
        </w:tc>
        <w:tc>
          <w:tcPr>
            <w:tcW w:w="6096" w:type="dxa"/>
            <w:shd w:val="clear" w:color="auto" w:fill="auto"/>
            <w:vAlign w:val="center"/>
          </w:tcPr>
          <w:p w14:paraId="66BE067D"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Nil</w:t>
            </w:r>
          </w:p>
        </w:tc>
      </w:tr>
      <w:tr w:rsidR="00CA2C96" w:rsidRPr="00CA2C96" w14:paraId="3865EB8F" w14:textId="77777777" w:rsidTr="00256AD9">
        <w:tc>
          <w:tcPr>
            <w:tcW w:w="2268" w:type="dxa"/>
            <w:shd w:val="clear" w:color="auto" w:fill="auto"/>
          </w:tcPr>
          <w:p w14:paraId="1A9B02E2"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Reference</w:t>
            </w:r>
          </w:p>
        </w:tc>
        <w:tc>
          <w:tcPr>
            <w:tcW w:w="6096" w:type="dxa"/>
            <w:shd w:val="clear" w:color="auto" w:fill="auto"/>
          </w:tcPr>
          <w:p w14:paraId="47CA5684"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Nil</w:t>
            </w:r>
          </w:p>
        </w:tc>
      </w:tr>
      <w:tr w:rsidR="00A95537" w:rsidRPr="00CA2C96" w14:paraId="200EC55D" w14:textId="77777777" w:rsidTr="00256AD9">
        <w:tc>
          <w:tcPr>
            <w:tcW w:w="2268" w:type="dxa"/>
            <w:tcBorders>
              <w:bottom w:val="single" w:sz="4" w:space="0" w:color="auto"/>
            </w:tcBorders>
            <w:shd w:val="clear" w:color="auto" w:fill="auto"/>
          </w:tcPr>
          <w:p w14:paraId="390A8C1D"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Previous Item</w:t>
            </w:r>
          </w:p>
        </w:tc>
        <w:tc>
          <w:tcPr>
            <w:tcW w:w="6096" w:type="dxa"/>
            <w:tcBorders>
              <w:bottom w:val="single" w:sz="4" w:space="0" w:color="auto"/>
            </w:tcBorders>
            <w:shd w:val="clear" w:color="auto" w:fill="auto"/>
          </w:tcPr>
          <w:p w14:paraId="64AE1318"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January SCM – Item 8</w:t>
            </w:r>
          </w:p>
          <w:p w14:paraId="051F6267"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April OCM – Item 4</w:t>
            </w:r>
          </w:p>
        </w:tc>
      </w:tr>
      <w:tr w:rsidR="005C165C" w:rsidRPr="00CA2C96" w14:paraId="38123D17" w14:textId="77777777" w:rsidTr="00256AD9">
        <w:tc>
          <w:tcPr>
            <w:tcW w:w="2268" w:type="dxa"/>
            <w:shd w:val="clear" w:color="auto" w:fill="auto"/>
            <w:vAlign w:val="center"/>
          </w:tcPr>
          <w:p w14:paraId="71B6403F"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Attachments</w:t>
            </w:r>
          </w:p>
        </w:tc>
        <w:tc>
          <w:tcPr>
            <w:tcW w:w="6096" w:type="dxa"/>
            <w:shd w:val="clear" w:color="auto" w:fill="auto"/>
            <w:vAlign w:val="center"/>
          </w:tcPr>
          <w:p w14:paraId="77CBAB51" w14:textId="77777777" w:rsidR="00CA2C96" w:rsidRPr="00CA2C96" w:rsidRDefault="00CA2C96" w:rsidP="00424451">
            <w:pPr>
              <w:numPr>
                <w:ilvl w:val="1"/>
                <w:numId w:val="34"/>
              </w:numPr>
              <w:ind w:left="458" w:hanging="458"/>
              <w:contextualSpacing/>
              <w:jc w:val="both"/>
              <w:rPr>
                <w:rFonts w:ascii="Arial" w:eastAsia="Calibri" w:hAnsi="Arial" w:cs="Arial"/>
                <w:szCs w:val="24"/>
              </w:rPr>
            </w:pPr>
            <w:r w:rsidRPr="00CA2C96">
              <w:rPr>
                <w:rFonts w:ascii="Arial" w:eastAsia="Calibri" w:hAnsi="Arial" w:cs="Arial"/>
                <w:szCs w:val="24"/>
              </w:rPr>
              <w:t xml:space="preserve">Tracked Changes Doonan Road, Jenkins Avenue, Vincent Street Laneway and Built Form Requirements Local Planning Policy (LPP) </w:t>
            </w:r>
          </w:p>
          <w:p w14:paraId="5B783B22" w14:textId="77777777" w:rsidR="00CA2C96" w:rsidRPr="00CA2C96" w:rsidRDefault="00CA2C96" w:rsidP="00424451">
            <w:pPr>
              <w:numPr>
                <w:ilvl w:val="1"/>
                <w:numId w:val="34"/>
              </w:numPr>
              <w:ind w:left="458" w:hanging="458"/>
              <w:contextualSpacing/>
              <w:jc w:val="both"/>
              <w:rPr>
                <w:rFonts w:ascii="Arial" w:eastAsia="Calibri" w:hAnsi="Arial" w:cs="Arial"/>
                <w:szCs w:val="24"/>
              </w:rPr>
            </w:pPr>
            <w:r w:rsidRPr="00CA2C96">
              <w:rPr>
                <w:rFonts w:ascii="Arial" w:eastAsia="Calibri" w:hAnsi="Arial" w:cs="Arial"/>
                <w:szCs w:val="24"/>
              </w:rPr>
              <w:t>Draft Doonan Road, Jenkins Avenue, Vincent Street Laneway and Built Form Requirements Local Planning Policy (LPP)</w:t>
            </w:r>
          </w:p>
          <w:p w14:paraId="2E81792B" w14:textId="77777777" w:rsidR="00CA2C96" w:rsidRPr="00CA2C96" w:rsidRDefault="00CA2C96" w:rsidP="00424451">
            <w:pPr>
              <w:numPr>
                <w:ilvl w:val="1"/>
                <w:numId w:val="34"/>
              </w:numPr>
              <w:ind w:left="458" w:hanging="458"/>
              <w:contextualSpacing/>
              <w:jc w:val="both"/>
              <w:rPr>
                <w:rFonts w:ascii="Arial" w:eastAsia="Calibri" w:hAnsi="Arial" w:cs="Arial"/>
                <w:szCs w:val="24"/>
              </w:rPr>
            </w:pPr>
            <w:r w:rsidRPr="00CA2C96">
              <w:rPr>
                <w:rFonts w:ascii="Arial" w:eastAsia="Calibri" w:hAnsi="Arial" w:cs="Arial"/>
                <w:szCs w:val="24"/>
              </w:rPr>
              <w:t>Summary of Submissions</w:t>
            </w:r>
          </w:p>
        </w:tc>
      </w:tr>
      <w:tr w:rsidR="00A95537" w:rsidRPr="00CA2C96" w14:paraId="45BC94C8" w14:textId="77777777" w:rsidTr="00256AD9">
        <w:tc>
          <w:tcPr>
            <w:tcW w:w="2268" w:type="dxa"/>
            <w:tcBorders>
              <w:bottom w:val="single" w:sz="4" w:space="0" w:color="auto"/>
            </w:tcBorders>
            <w:shd w:val="clear" w:color="auto" w:fill="auto"/>
            <w:vAlign w:val="center"/>
          </w:tcPr>
          <w:p w14:paraId="2EBE665C"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color w:val="000000"/>
                <w:szCs w:val="24"/>
              </w:rPr>
              <w:t>Confidential Attachments</w:t>
            </w:r>
          </w:p>
        </w:tc>
        <w:tc>
          <w:tcPr>
            <w:tcW w:w="6096" w:type="dxa"/>
            <w:tcBorders>
              <w:bottom w:val="single" w:sz="4" w:space="0" w:color="auto"/>
            </w:tcBorders>
            <w:shd w:val="clear" w:color="auto" w:fill="auto"/>
            <w:vAlign w:val="center"/>
          </w:tcPr>
          <w:p w14:paraId="5969AA71" w14:textId="77777777" w:rsidR="00CA2C96" w:rsidRPr="00CA2C96" w:rsidRDefault="00CA2C96" w:rsidP="00424451">
            <w:pPr>
              <w:numPr>
                <w:ilvl w:val="0"/>
                <w:numId w:val="38"/>
              </w:numPr>
              <w:ind w:left="458" w:hanging="458"/>
              <w:contextualSpacing/>
              <w:jc w:val="both"/>
              <w:rPr>
                <w:rFonts w:ascii="Arial" w:eastAsia="Calibri" w:hAnsi="Arial" w:cs="Arial"/>
                <w:szCs w:val="24"/>
              </w:rPr>
            </w:pPr>
            <w:r w:rsidRPr="00CA2C96">
              <w:rPr>
                <w:rFonts w:ascii="Arial" w:eastAsia="Calibri" w:hAnsi="Arial" w:cs="Arial"/>
                <w:szCs w:val="24"/>
              </w:rPr>
              <w:t>Confidential Attachment (Original Submissions)</w:t>
            </w:r>
          </w:p>
        </w:tc>
      </w:tr>
    </w:tbl>
    <w:p w14:paraId="6EA48D6D" w14:textId="59BA3199" w:rsidR="00CA2C96" w:rsidRDefault="00CA2C96" w:rsidP="00CA2C96">
      <w:pPr>
        <w:contextualSpacing/>
        <w:jc w:val="both"/>
        <w:rPr>
          <w:rFonts w:ascii="Arial" w:eastAsia="Calibri" w:hAnsi="Arial"/>
          <w:szCs w:val="22"/>
        </w:rPr>
      </w:pPr>
    </w:p>
    <w:p w14:paraId="3EEFA5D0" w14:textId="13DF9D9A" w:rsidR="00400D66" w:rsidRPr="006D752D" w:rsidRDefault="00400D66" w:rsidP="00400D66">
      <w:pPr>
        <w:jc w:val="both"/>
        <w:rPr>
          <w:rFonts w:ascii="Arial" w:hAnsi="Arial" w:cs="Arial"/>
          <w:b/>
          <w:szCs w:val="24"/>
        </w:rPr>
      </w:pPr>
      <w:r w:rsidRPr="006D752D">
        <w:rPr>
          <w:rFonts w:ascii="Arial" w:hAnsi="Arial" w:cs="Arial"/>
          <w:b/>
          <w:szCs w:val="24"/>
        </w:rPr>
        <w:t xml:space="preserve">Regulation 11(da) </w:t>
      </w:r>
      <w:r w:rsidR="00B824D4">
        <w:rPr>
          <w:rFonts w:ascii="Arial" w:hAnsi="Arial" w:cs="Arial"/>
          <w:b/>
          <w:szCs w:val="24"/>
        </w:rPr>
        <w:t>–</w:t>
      </w:r>
      <w:r w:rsidRPr="006D752D">
        <w:rPr>
          <w:rFonts w:ascii="Arial" w:hAnsi="Arial" w:cs="Arial"/>
          <w:b/>
          <w:szCs w:val="24"/>
        </w:rPr>
        <w:t xml:space="preserve"> </w:t>
      </w:r>
      <w:r w:rsidR="00B824D4">
        <w:rPr>
          <w:rFonts w:ascii="Arial" w:hAnsi="Arial" w:cs="Arial"/>
          <w:b/>
          <w:szCs w:val="24"/>
        </w:rPr>
        <w:t>Not Applicable – Recommendation Adopted</w:t>
      </w:r>
    </w:p>
    <w:p w14:paraId="0AB8EC71" w14:textId="77777777" w:rsidR="00400D66" w:rsidRPr="006D752D" w:rsidRDefault="00400D66" w:rsidP="00400D66">
      <w:pPr>
        <w:jc w:val="both"/>
        <w:rPr>
          <w:rFonts w:ascii="Arial" w:hAnsi="Arial" w:cs="Arial"/>
          <w:szCs w:val="24"/>
        </w:rPr>
      </w:pPr>
    </w:p>
    <w:p w14:paraId="7353504A" w14:textId="348E497D"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1E4E3B">
        <w:rPr>
          <w:rFonts w:ascii="Arial" w:hAnsi="Arial" w:cs="Arial"/>
          <w:szCs w:val="24"/>
        </w:rPr>
        <w:t>Coghlan</w:t>
      </w:r>
    </w:p>
    <w:p w14:paraId="5E3C0B49" w14:textId="7F292482"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1E4E3B">
        <w:rPr>
          <w:rFonts w:ascii="Arial" w:hAnsi="Arial" w:cs="Arial"/>
          <w:szCs w:val="24"/>
        </w:rPr>
        <w:t>Mangano</w:t>
      </w:r>
    </w:p>
    <w:p w14:paraId="4089D8A5" w14:textId="77777777" w:rsidR="00400D66" w:rsidRPr="006D752D" w:rsidRDefault="00400D66" w:rsidP="00400D66">
      <w:pPr>
        <w:jc w:val="both"/>
        <w:rPr>
          <w:rFonts w:ascii="Arial" w:hAnsi="Arial" w:cs="Arial"/>
          <w:szCs w:val="24"/>
        </w:rPr>
      </w:pPr>
    </w:p>
    <w:p w14:paraId="034905B7" w14:textId="77777777"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36CF3CE" w14:textId="77777777" w:rsidR="00400D66" w:rsidRPr="006D752D" w:rsidRDefault="00400D66" w:rsidP="00400D66">
      <w:pPr>
        <w:jc w:val="both"/>
        <w:rPr>
          <w:rFonts w:ascii="Arial" w:hAnsi="Arial" w:cs="Arial"/>
          <w:szCs w:val="24"/>
        </w:rPr>
      </w:pPr>
      <w:r w:rsidRPr="006D752D">
        <w:rPr>
          <w:rFonts w:ascii="Arial" w:hAnsi="Arial" w:cs="Arial"/>
          <w:szCs w:val="24"/>
        </w:rPr>
        <w:t>(Printed below for ease of reference)</w:t>
      </w:r>
    </w:p>
    <w:p w14:paraId="25D1F3C4" w14:textId="364BF7A9" w:rsidR="00400D66" w:rsidRPr="006D752D" w:rsidRDefault="009A249B" w:rsidP="00400D66">
      <w:pPr>
        <w:jc w:val="right"/>
        <w:rPr>
          <w:rFonts w:ascii="Arial" w:hAnsi="Arial" w:cs="Arial"/>
          <w:b/>
          <w:szCs w:val="24"/>
        </w:rPr>
      </w:pPr>
      <w:r>
        <w:rPr>
          <w:rFonts w:ascii="Arial" w:hAnsi="Arial" w:cs="Arial"/>
          <w:b/>
          <w:szCs w:val="24"/>
        </w:rPr>
        <w:t>CARRIED 10/2</w:t>
      </w:r>
    </w:p>
    <w:p w14:paraId="02816D17" w14:textId="50DCF41D" w:rsidR="00400D66" w:rsidRPr="006D752D" w:rsidRDefault="00400D66" w:rsidP="00400D66">
      <w:pPr>
        <w:jc w:val="right"/>
        <w:rPr>
          <w:rFonts w:ascii="Arial" w:hAnsi="Arial" w:cs="Arial"/>
          <w:b/>
          <w:szCs w:val="24"/>
        </w:rPr>
      </w:pPr>
      <w:r w:rsidRPr="006D752D">
        <w:rPr>
          <w:rFonts w:ascii="Arial" w:hAnsi="Arial" w:cs="Arial"/>
          <w:b/>
          <w:szCs w:val="24"/>
        </w:rPr>
        <w:t xml:space="preserve">(Against: Crs. </w:t>
      </w:r>
      <w:r w:rsidR="009A249B">
        <w:rPr>
          <w:rFonts w:ascii="Arial" w:hAnsi="Arial" w:cs="Arial"/>
          <w:b/>
          <w:szCs w:val="24"/>
        </w:rPr>
        <w:t>Smyth &amp; Wetherall</w:t>
      </w:r>
      <w:r w:rsidRPr="006D752D">
        <w:rPr>
          <w:rFonts w:ascii="Arial" w:hAnsi="Arial" w:cs="Arial"/>
          <w:b/>
          <w:szCs w:val="24"/>
        </w:rPr>
        <w:t>)</w:t>
      </w:r>
    </w:p>
    <w:p w14:paraId="570D93E5" w14:textId="3A42B863" w:rsidR="00400D66" w:rsidRDefault="00400D66" w:rsidP="00CA2C96">
      <w:pPr>
        <w:contextualSpacing/>
        <w:jc w:val="both"/>
        <w:rPr>
          <w:rFonts w:ascii="Arial" w:eastAsia="Calibri" w:hAnsi="Arial"/>
          <w:szCs w:val="22"/>
        </w:rPr>
      </w:pPr>
    </w:p>
    <w:p w14:paraId="2CA88E2D" w14:textId="66CDE476" w:rsidR="00400D66" w:rsidRPr="00CA2C96" w:rsidRDefault="00B824D4" w:rsidP="00CA2C96">
      <w:pPr>
        <w:contextualSpacing/>
        <w:jc w:val="both"/>
        <w:rPr>
          <w:rFonts w:ascii="Arial" w:eastAsia="Calibri" w:hAnsi="Arial"/>
          <w:szCs w:val="22"/>
        </w:rPr>
      </w:pPr>
      <w:r w:rsidRPr="00E27928">
        <w:rPr>
          <w:rFonts w:ascii="Arial" w:hAnsi="Arial" w:cs="Arial"/>
          <w:b/>
          <w:bCs/>
          <w:noProof/>
          <w:szCs w:val="24"/>
        </w:rPr>
        <mc:AlternateContent>
          <mc:Choice Requires="wps">
            <w:drawing>
              <wp:anchor distT="0" distB="0" distL="114300" distR="114300" simplePos="0" relativeHeight="251658264" behindDoc="1" locked="0" layoutInCell="1" allowOverlap="1" wp14:anchorId="774CAB05" wp14:editId="03C2646E">
                <wp:simplePos x="0" y="0"/>
                <wp:positionH relativeFrom="margin">
                  <wp:align>left</wp:align>
                </wp:positionH>
                <wp:positionV relativeFrom="paragraph">
                  <wp:posOffset>176941</wp:posOffset>
                </wp:positionV>
                <wp:extent cx="5307330" cy="2312894"/>
                <wp:effectExtent l="0" t="0" r="7620" b="0"/>
                <wp:wrapNone/>
                <wp:docPr id="42" name="Rectangle 42"/>
                <wp:cNvGraphicFramePr/>
                <a:graphic xmlns:a="http://schemas.openxmlformats.org/drawingml/2006/main">
                  <a:graphicData uri="http://schemas.microsoft.com/office/word/2010/wordprocessingShape">
                    <wps:wsp>
                      <wps:cNvSpPr/>
                      <wps:spPr>
                        <a:xfrm>
                          <a:off x="0" y="0"/>
                          <a:ext cx="5307330" cy="231289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71D1610F" id="Rectangle 42" o:spid="_x0000_s1026" style="position:absolute;margin-left:0;margin-top:13.95pt;width:417.9pt;height:182.1pt;z-index:-25163160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" fillcolor="#bfbfbf [2412]" stroked="f" strokeweight="2pt">
                <w10:wrap anchorx="margin"/>
              </v:rect>
            </w:pict>
          </mc:Fallback>
        </mc:AlternateContent>
      </w:r>
    </w:p>
    <w:p w14:paraId="589A2A40" w14:textId="2764F313" w:rsidR="00CA2C96" w:rsidRPr="00B824D4" w:rsidRDefault="00B824D4" w:rsidP="00B420E8">
      <w:pPr>
        <w:contextualSpacing/>
        <w:jc w:val="both"/>
        <w:rPr>
          <w:rFonts w:ascii="Arial" w:eastAsia="Calibri" w:hAnsi="Arial" w:cs="Arial"/>
          <w:b/>
          <w:sz w:val="28"/>
          <w:szCs w:val="28"/>
        </w:rPr>
      </w:pPr>
      <w:r w:rsidRPr="00B824D4">
        <w:rPr>
          <w:rFonts w:ascii="Arial" w:eastAsia="Calibri" w:hAnsi="Arial" w:cs="Arial"/>
          <w:b/>
          <w:sz w:val="28"/>
          <w:szCs w:val="28"/>
        </w:rPr>
        <w:t xml:space="preserve">Council Resolution / </w:t>
      </w:r>
      <w:r w:rsidR="00CA2C96" w:rsidRPr="00B824D4">
        <w:rPr>
          <w:rFonts w:ascii="Arial" w:eastAsia="Calibri" w:hAnsi="Arial" w:cs="Arial"/>
          <w:b/>
          <w:sz w:val="28"/>
          <w:szCs w:val="28"/>
        </w:rPr>
        <w:t>Recommendation to Council</w:t>
      </w:r>
    </w:p>
    <w:p w14:paraId="2D53CED0" w14:textId="77777777" w:rsidR="00CA2C96" w:rsidRPr="00B824D4" w:rsidRDefault="00CA2C96" w:rsidP="00CA2C96">
      <w:pPr>
        <w:contextualSpacing/>
        <w:jc w:val="both"/>
        <w:rPr>
          <w:rFonts w:ascii="Arial" w:eastAsia="Calibri" w:hAnsi="Arial"/>
          <w:sz w:val="28"/>
          <w:szCs w:val="28"/>
        </w:rPr>
      </w:pPr>
    </w:p>
    <w:p w14:paraId="0331DB2E" w14:textId="77777777" w:rsidR="00CA2C96" w:rsidRPr="00B824D4" w:rsidRDefault="00CA2C96" w:rsidP="00CA2C96">
      <w:pPr>
        <w:contextualSpacing/>
        <w:jc w:val="both"/>
        <w:rPr>
          <w:rFonts w:ascii="Arial" w:eastAsia="Calibri" w:hAnsi="Arial"/>
          <w:b/>
          <w:bCs/>
          <w:szCs w:val="24"/>
        </w:rPr>
      </w:pPr>
      <w:r w:rsidRPr="00B824D4">
        <w:rPr>
          <w:rFonts w:ascii="Arial" w:eastAsia="Calibri" w:hAnsi="Arial"/>
          <w:b/>
          <w:bCs/>
          <w:szCs w:val="24"/>
        </w:rPr>
        <w:t>Council:</w:t>
      </w:r>
    </w:p>
    <w:p w14:paraId="2AB2307B" w14:textId="77777777" w:rsidR="00CA2C96" w:rsidRPr="00B824D4" w:rsidRDefault="00CA2C96" w:rsidP="00CA2C96">
      <w:pPr>
        <w:contextualSpacing/>
        <w:jc w:val="both"/>
        <w:rPr>
          <w:rFonts w:ascii="Arial" w:eastAsia="Calibri" w:hAnsi="Arial"/>
          <w:b/>
          <w:bCs/>
          <w:szCs w:val="24"/>
        </w:rPr>
      </w:pPr>
    </w:p>
    <w:p w14:paraId="10FA9E14" w14:textId="112D67FF" w:rsidR="00CA2C96" w:rsidRPr="00B824D4" w:rsidRDefault="00DB4346" w:rsidP="00424451">
      <w:pPr>
        <w:pStyle w:val="ListParagraph"/>
        <w:numPr>
          <w:ilvl w:val="0"/>
          <w:numId w:val="82"/>
        </w:numPr>
        <w:spacing w:after="0"/>
        <w:ind w:left="567" w:hanging="567"/>
        <w:jc w:val="both"/>
        <w:rPr>
          <w:rFonts w:ascii="Arial" w:eastAsia="Calibri" w:hAnsi="Arial" w:cs="Arial"/>
          <w:b/>
          <w:sz w:val="24"/>
          <w:szCs w:val="24"/>
        </w:rPr>
      </w:pPr>
      <w:r w:rsidRPr="00B824D4">
        <w:rPr>
          <w:rFonts w:ascii="Arial" w:eastAsia="Calibri" w:hAnsi="Arial" w:cs="Arial"/>
          <w:b/>
          <w:sz w:val="24"/>
          <w:szCs w:val="24"/>
        </w:rPr>
        <w:t>p</w:t>
      </w:r>
      <w:r w:rsidR="00CA2C96" w:rsidRPr="00B824D4">
        <w:rPr>
          <w:rFonts w:ascii="Arial" w:eastAsia="Calibri" w:hAnsi="Arial" w:cs="Arial"/>
          <w:b/>
          <w:sz w:val="24"/>
          <w:szCs w:val="24"/>
        </w:rPr>
        <w:t>roceeds to adopt the Doonan Road, Jenkins Avenue, Vincent Street, Laneway and Built Form Requirements Local Planning Policy, with modifications as set out in Attachment 2, in accordance with the Planning and Development (Local Planning Schemes) Regulations 2015 Schedule 2, Part 2, Clause 4(3)(b)(ii); and</w:t>
      </w:r>
    </w:p>
    <w:p w14:paraId="798F2301" w14:textId="77777777" w:rsidR="00CA2C96" w:rsidRPr="00B824D4" w:rsidRDefault="00CA2C96" w:rsidP="00CA2C96">
      <w:pPr>
        <w:ind w:left="567"/>
        <w:contextualSpacing/>
        <w:jc w:val="both"/>
        <w:rPr>
          <w:rFonts w:ascii="Arial" w:eastAsia="Calibri" w:hAnsi="Arial"/>
          <w:szCs w:val="24"/>
        </w:rPr>
      </w:pPr>
    </w:p>
    <w:p w14:paraId="033ED0FB" w14:textId="594DEA9A" w:rsidR="00CA2C96" w:rsidRPr="00B824D4" w:rsidRDefault="00DB4346" w:rsidP="00424451">
      <w:pPr>
        <w:pStyle w:val="ListParagraph"/>
        <w:numPr>
          <w:ilvl w:val="0"/>
          <w:numId w:val="82"/>
        </w:numPr>
        <w:spacing w:after="0"/>
        <w:ind w:left="567" w:hanging="567"/>
        <w:jc w:val="both"/>
        <w:rPr>
          <w:rFonts w:ascii="Arial" w:eastAsia="Calibri" w:hAnsi="Arial" w:cs="Arial"/>
          <w:b/>
          <w:sz w:val="24"/>
          <w:szCs w:val="24"/>
        </w:rPr>
      </w:pPr>
      <w:r w:rsidRPr="00B824D4">
        <w:rPr>
          <w:rFonts w:ascii="Arial" w:eastAsia="Calibri" w:hAnsi="Arial" w:cs="Arial"/>
          <w:b/>
          <w:sz w:val="24"/>
          <w:szCs w:val="24"/>
        </w:rPr>
        <w:t>r</w:t>
      </w:r>
      <w:r w:rsidR="00CA2C96" w:rsidRPr="00B824D4">
        <w:rPr>
          <w:rFonts w:ascii="Arial" w:eastAsia="Calibri" w:hAnsi="Arial" w:cs="Arial"/>
          <w:b/>
          <w:sz w:val="24"/>
          <w:szCs w:val="24"/>
        </w:rPr>
        <w:t xml:space="preserve">efers the Doonan Road, Jenkins Avenue, Vincent Street, Laneway and Built Form Requirements. Local Planning Policy to the Western </w:t>
      </w:r>
      <w:r w:rsidR="00CB365B" w:rsidRPr="00E27928">
        <w:rPr>
          <w:rFonts w:ascii="Arial" w:hAnsi="Arial" w:cs="Arial"/>
          <w:b/>
          <w:bCs/>
          <w:noProof/>
          <w:szCs w:val="24"/>
        </w:rPr>
        <mc:AlternateContent>
          <mc:Choice Requires="wps">
            <w:drawing>
              <wp:anchor distT="0" distB="0" distL="114300" distR="114300" simplePos="0" relativeHeight="251658265" behindDoc="1" locked="0" layoutInCell="1" allowOverlap="1" wp14:anchorId="0EE8E697" wp14:editId="2224C815">
                <wp:simplePos x="0" y="0"/>
                <wp:positionH relativeFrom="margin">
                  <wp:align>left</wp:align>
                </wp:positionH>
                <wp:positionV relativeFrom="paragraph">
                  <wp:posOffset>-411</wp:posOffset>
                </wp:positionV>
                <wp:extent cx="5307330" cy="618565"/>
                <wp:effectExtent l="0" t="0" r="7620" b="0"/>
                <wp:wrapNone/>
                <wp:docPr id="43" name="Rectangle 43"/>
                <wp:cNvGraphicFramePr/>
                <a:graphic xmlns:a="http://schemas.openxmlformats.org/drawingml/2006/main">
                  <a:graphicData uri="http://schemas.microsoft.com/office/word/2010/wordprocessingShape">
                    <wps:wsp>
                      <wps:cNvSpPr/>
                      <wps:spPr>
                        <a:xfrm>
                          <a:off x="0" y="0"/>
                          <a:ext cx="5307330" cy="61856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rto="http://schemas.microsoft.com/office/word/2006/arto">
            <w:pict>
              <v:rect w14:anchorId="692B076F" id="Rectangle 43" o:spid="_x0000_s1026" style="position:absolute;margin-left:0;margin-top:-.05pt;width:417.9pt;height:48.7pt;z-index:-25162955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" fillcolor="#bfbfbf [2412]" stroked="f" strokeweight="2pt">
                <w10:wrap anchorx="margin"/>
              </v:rect>
            </w:pict>
          </mc:Fallback>
        </mc:AlternateContent>
      </w:r>
      <w:r w:rsidR="00CA2C96" w:rsidRPr="00B824D4">
        <w:rPr>
          <w:rFonts w:ascii="Arial" w:eastAsia="Calibri" w:hAnsi="Arial" w:cs="Arial"/>
          <w:b/>
          <w:sz w:val="24"/>
          <w:szCs w:val="24"/>
        </w:rPr>
        <w:t>Australian Planning Commission for final approval in accordance with State Planning Policy SPP7.3, Residential Design Codes Volume 1 2019 Clause 7.3.2.</w:t>
      </w:r>
    </w:p>
    <w:p w14:paraId="1BE3EB27" w14:textId="4441CCB0" w:rsidR="00CA2C96" w:rsidRDefault="00CA2C96" w:rsidP="00CA2C96">
      <w:pPr>
        <w:contextualSpacing/>
        <w:jc w:val="both"/>
        <w:rPr>
          <w:rFonts w:ascii="Arial" w:eastAsia="Calibri" w:hAnsi="Arial"/>
          <w:szCs w:val="22"/>
        </w:rPr>
      </w:pPr>
    </w:p>
    <w:p w14:paraId="2B565075" w14:textId="29596E26" w:rsidR="00400D66" w:rsidRDefault="00400D66" w:rsidP="00CA2C96">
      <w:pPr>
        <w:contextualSpacing/>
        <w:jc w:val="both"/>
        <w:rPr>
          <w:rFonts w:ascii="Arial" w:eastAsia="Calibri" w:hAnsi="Arial"/>
          <w:szCs w:val="22"/>
        </w:rPr>
      </w:pPr>
    </w:p>
    <w:p w14:paraId="3EBB2217" w14:textId="77777777" w:rsidR="00400D66" w:rsidRPr="00CA2C96" w:rsidRDefault="00400D66" w:rsidP="00400D66">
      <w:pPr>
        <w:contextualSpacing/>
        <w:jc w:val="both"/>
        <w:rPr>
          <w:rFonts w:ascii="Arial" w:eastAsia="Calibri" w:hAnsi="Arial" w:cs="Arial"/>
          <w:b/>
          <w:sz w:val="28"/>
          <w:szCs w:val="28"/>
        </w:rPr>
      </w:pPr>
      <w:r w:rsidRPr="00CA2C96">
        <w:rPr>
          <w:rFonts w:ascii="Arial" w:eastAsia="Calibri" w:hAnsi="Arial" w:cs="Arial"/>
          <w:b/>
          <w:sz w:val="28"/>
          <w:szCs w:val="28"/>
        </w:rPr>
        <w:t>Executive Summary</w:t>
      </w:r>
    </w:p>
    <w:p w14:paraId="2C17ABF7" w14:textId="77777777" w:rsidR="00400D66" w:rsidRPr="00CA2C96" w:rsidRDefault="00400D66" w:rsidP="00400D66">
      <w:pPr>
        <w:contextualSpacing/>
        <w:jc w:val="both"/>
        <w:rPr>
          <w:rFonts w:ascii="Arial" w:eastAsia="Calibri" w:hAnsi="Arial" w:cs="Arial"/>
          <w:szCs w:val="24"/>
        </w:rPr>
      </w:pPr>
    </w:p>
    <w:p w14:paraId="232CF3E1" w14:textId="77777777" w:rsidR="00400D66" w:rsidRPr="00CA2C96" w:rsidRDefault="00400D66" w:rsidP="00400D66">
      <w:pPr>
        <w:contextualSpacing/>
        <w:jc w:val="both"/>
        <w:rPr>
          <w:rFonts w:ascii="Arial" w:eastAsia="Calibri" w:hAnsi="Arial" w:cs="Arial"/>
          <w:szCs w:val="22"/>
        </w:rPr>
      </w:pPr>
      <w:r w:rsidRPr="00CA2C96">
        <w:rPr>
          <w:rFonts w:ascii="Arial" w:eastAsia="Calibri" w:hAnsi="Arial" w:cs="Arial"/>
          <w:szCs w:val="22"/>
        </w:rPr>
        <w:t>The purpose of this report is for Council adopt the Doonan Road, Jenkins Avenue, Vincent Street Laneway and Built Form Requirements Local Planning Policy required under Local Planning Scheme 3 (LPS 3). This item was earlier presented to the April round of meetings, but Council chose not to deal with it at that time. It is re-presented here for a decision.</w:t>
      </w:r>
    </w:p>
    <w:p w14:paraId="0E94CDB7" w14:textId="77777777" w:rsidR="00400D66" w:rsidRPr="00CA2C96" w:rsidRDefault="00400D66" w:rsidP="00400D66">
      <w:pPr>
        <w:contextualSpacing/>
        <w:jc w:val="both"/>
        <w:rPr>
          <w:rFonts w:ascii="Arial" w:eastAsia="Calibri" w:hAnsi="Arial" w:cs="Arial"/>
          <w:szCs w:val="24"/>
        </w:rPr>
      </w:pPr>
    </w:p>
    <w:p w14:paraId="7DA4AA30" w14:textId="77777777" w:rsidR="00400D66" w:rsidRPr="00CA2C96" w:rsidRDefault="00400D66" w:rsidP="00400D66">
      <w:pPr>
        <w:contextualSpacing/>
        <w:jc w:val="both"/>
        <w:rPr>
          <w:rFonts w:ascii="Arial" w:eastAsia="Calibri" w:hAnsi="Arial"/>
          <w:szCs w:val="22"/>
        </w:rPr>
      </w:pPr>
      <w:r w:rsidRPr="00CA2C96">
        <w:rPr>
          <w:rFonts w:ascii="Arial" w:eastAsia="Calibri" w:hAnsi="Arial"/>
          <w:szCs w:val="22"/>
        </w:rPr>
        <w:t>This Policy details the requirements relating to the ceding and creation of a laneway between the properties at 16 and 18 Doonan Road Nedlands and 19 and 21 Vincent Street Nedlands located parallel to Jenkins Avenue, running east to west. The Policy also details the built form requirements for properties abutting the proposed laneway. This Policy has been created as a measure to capture the ceding of land and construction of a laneway abutting the properties mentioned in response to developers seeking to subdivide and develop to the new density code. This subsequently may result in an undesirable development of maximum width crossovers to both Doonan Road and Jenkins Avenue.</w:t>
      </w:r>
    </w:p>
    <w:p w14:paraId="3121E2EF" w14:textId="77777777" w:rsidR="00400D66" w:rsidRPr="00CA2C96" w:rsidRDefault="00400D66" w:rsidP="00400D66">
      <w:pPr>
        <w:contextualSpacing/>
        <w:jc w:val="both"/>
        <w:rPr>
          <w:rFonts w:ascii="Arial" w:eastAsia="Calibri" w:hAnsi="Arial"/>
          <w:szCs w:val="22"/>
        </w:rPr>
      </w:pPr>
    </w:p>
    <w:p w14:paraId="7C0BA916" w14:textId="77777777" w:rsidR="00400D66" w:rsidRPr="00CA2C96" w:rsidRDefault="00400D66" w:rsidP="00400D66">
      <w:pPr>
        <w:contextualSpacing/>
        <w:jc w:val="both"/>
        <w:rPr>
          <w:rFonts w:ascii="Arial" w:eastAsia="Calibri" w:hAnsi="Arial"/>
          <w:szCs w:val="22"/>
        </w:rPr>
      </w:pPr>
      <w:r w:rsidRPr="00CA2C96">
        <w:rPr>
          <w:rFonts w:ascii="Arial" w:eastAsia="Calibri" w:hAnsi="Arial"/>
          <w:szCs w:val="22"/>
        </w:rPr>
        <w:t>The aim of the Policy is to protect and maintain the existing landscaped and tree lined streetscapes whilst minimising the amount of crossover, driveways and hardstand needed along Doonan Road, Vincent Street and Jenkins Avenue.</w:t>
      </w:r>
    </w:p>
    <w:p w14:paraId="66E372E1" w14:textId="77777777" w:rsidR="00400D66" w:rsidRPr="00CA2C96" w:rsidRDefault="00400D66" w:rsidP="00CA2C96">
      <w:pPr>
        <w:contextualSpacing/>
        <w:jc w:val="both"/>
        <w:rPr>
          <w:rFonts w:ascii="Arial" w:eastAsia="Calibri" w:hAnsi="Arial"/>
          <w:szCs w:val="22"/>
        </w:rPr>
      </w:pPr>
    </w:p>
    <w:p w14:paraId="11C0F2F7" w14:textId="77777777" w:rsidR="00CA2C96" w:rsidRPr="00CA2C96" w:rsidRDefault="00CA2C96" w:rsidP="00DB4346">
      <w:pPr>
        <w:contextualSpacing/>
        <w:jc w:val="both"/>
        <w:rPr>
          <w:rFonts w:ascii="Arial" w:eastAsia="Calibri" w:hAnsi="Arial" w:cs="Arial"/>
          <w:b/>
          <w:sz w:val="28"/>
          <w:szCs w:val="28"/>
        </w:rPr>
      </w:pPr>
      <w:r w:rsidRPr="00CA2C96">
        <w:rPr>
          <w:rFonts w:ascii="Arial" w:eastAsia="Calibri" w:hAnsi="Arial" w:cs="Arial"/>
          <w:b/>
          <w:sz w:val="28"/>
          <w:szCs w:val="28"/>
        </w:rPr>
        <w:t>Background</w:t>
      </w:r>
    </w:p>
    <w:p w14:paraId="3235B643" w14:textId="77777777" w:rsidR="00CA2C96" w:rsidRPr="00CA2C96" w:rsidRDefault="00CA2C96" w:rsidP="00CA2C96">
      <w:pPr>
        <w:contextualSpacing/>
        <w:jc w:val="both"/>
        <w:rPr>
          <w:rFonts w:ascii="Arial" w:eastAsia="Calibri" w:hAnsi="Arial"/>
          <w:szCs w:val="22"/>
        </w:rPr>
      </w:pPr>
    </w:p>
    <w:p w14:paraId="519DFB9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properties at 16 and 18 Doonan Road and 19 and 21 Vincent Street Nedlands have been up coded to R60 under the City’s recently adopted Local Planning Scheme No. 3 (LPS 3). This allows the properties to develop approximately 5/6 grouped dwellings (townhouses) at 2 storey height limits or approximately 6-10 multiple dwellings (apartments) over a 3-storey height limit. </w:t>
      </w:r>
    </w:p>
    <w:p w14:paraId="34C97BC4" w14:textId="77777777" w:rsidR="00CA2C96" w:rsidRPr="00CA2C96" w:rsidRDefault="00CA2C96" w:rsidP="00CA2C96">
      <w:pPr>
        <w:contextualSpacing/>
        <w:jc w:val="both"/>
        <w:rPr>
          <w:rFonts w:ascii="Arial" w:eastAsia="Calibri" w:hAnsi="Arial"/>
          <w:szCs w:val="22"/>
        </w:rPr>
      </w:pPr>
    </w:p>
    <w:p w14:paraId="309DD29D"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properties at 16 and 18 Doonan Road and 19 and 21 Vincent Street Nedlands are shown in the below image. </w:t>
      </w:r>
    </w:p>
    <w:p w14:paraId="31A5A4A8" w14:textId="77777777" w:rsidR="00CA2C96" w:rsidRPr="00CA2C96" w:rsidRDefault="00CA2C96" w:rsidP="00CA2C96">
      <w:pPr>
        <w:contextualSpacing/>
        <w:jc w:val="both"/>
        <w:rPr>
          <w:rFonts w:ascii="Arial" w:eastAsia="Calibri" w:hAnsi="Arial"/>
          <w:szCs w:val="22"/>
        </w:rPr>
      </w:pPr>
    </w:p>
    <w:p w14:paraId="3AAA8FC8" w14:textId="77777777" w:rsidR="00CA2C96" w:rsidRPr="00CA2C96" w:rsidRDefault="00CA2C96" w:rsidP="00CA2C96">
      <w:pPr>
        <w:contextualSpacing/>
        <w:jc w:val="both"/>
        <w:rPr>
          <w:rFonts w:ascii="Arial" w:eastAsia="Calibri" w:hAnsi="Arial"/>
          <w:szCs w:val="22"/>
        </w:rPr>
      </w:pPr>
      <w:r w:rsidRPr="00CA2C96">
        <w:rPr>
          <w:rFonts w:ascii="Arial" w:eastAsia="Calibri" w:hAnsi="Arial"/>
          <w:noProof/>
          <w:szCs w:val="22"/>
        </w:rPr>
        <w:drawing>
          <wp:inline distT="0" distB="0" distL="0" distR="0" wp14:anchorId="5840CFB8" wp14:editId="58852382">
            <wp:extent cx="5287878" cy="185569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331270" cy="1870923"/>
                    </a:xfrm>
                    <a:prstGeom prst="rect">
                      <a:avLst/>
                    </a:prstGeom>
                  </pic:spPr>
                </pic:pic>
              </a:graphicData>
            </a:graphic>
          </wp:inline>
        </w:drawing>
      </w:r>
    </w:p>
    <w:p w14:paraId="00CA912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Within the City’s new Local Planning Scheme No. 3 (LPS 3) Clause 32.3 allows the City to require that a developer create a laneway and cede and construct that Laneway at the developers cost for the purpose of creating rights of way or laneways which are identified by the scheme or a, structure plan, local development plan, activity centre plan or local planning Policy at the time of the owner developing or subdividing the land. Therefore, if the City chooses to adopt this Policy the City will have the head of power under Clause 32.3 to acquire the land and require developers to construct the laneway as designated to the City’s specifications at the time of subdivision or significant redevelopment. </w:t>
      </w:r>
    </w:p>
    <w:p w14:paraId="762F1BF1" w14:textId="77777777" w:rsidR="00CA2C96" w:rsidRPr="00CA2C96" w:rsidRDefault="00CA2C96" w:rsidP="00CA2C96">
      <w:pPr>
        <w:contextualSpacing/>
        <w:jc w:val="both"/>
        <w:rPr>
          <w:rFonts w:ascii="Arial" w:eastAsia="Calibri" w:hAnsi="Arial"/>
          <w:szCs w:val="22"/>
        </w:rPr>
      </w:pPr>
    </w:p>
    <w:p w14:paraId="084FF52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City has recently considered a subdivision referral from the West Australian Planning Commission (WAPC) for a 5-lot subdivision at 18 Doonan Road whereby significant concerns were raised by administration due to the subsequent streetscape impact this proposal will likely cause to Jenkins Avenue. This subdivision has subsequently been approved by the WAPC despite concerns raised by the City’s Administration. Discussions with the Department of Planning Lands and Heritage (DPLH) as to why the subdivision was still supported was due to the fact that the City’s Policy was not at final adoption stage and that they would like to see the City further flesh out the need and nexus as to why laneways are required in these circumstances. Following this conversation, the City will be progressing a Laneway Strategy and a Scheme Amendment to add more power to Clause 32.3 of LPS 3. </w:t>
      </w:r>
    </w:p>
    <w:p w14:paraId="7E7C76E9" w14:textId="77777777" w:rsidR="00CA2C96" w:rsidRPr="00CA2C96" w:rsidRDefault="00CA2C96" w:rsidP="00CA2C96">
      <w:pPr>
        <w:contextualSpacing/>
        <w:jc w:val="both"/>
        <w:rPr>
          <w:rFonts w:ascii="Arial" w:eastAsia="Calibri" w:hAnsi="Arial"/>
          <w:szCs w:val="22"/>
        </w:rPr>
      </w:pPr>
    </w:p>
    <w:p w14:paraId="07EACD1F"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Although the subdivision has already been approved Clause 32.3 of LPS 3 allows for a development application to also be a trigger. With this Policy adopted as final the City will again ask for the ceding and construction of the laneway at development application stage. </w:t>
      </w:r>
    </w:p>
    <w:p w14:paraId="55CBD722" w14:textId="77777777" w:rsidR="00CA2C96" w:rsidRPr="00CA2C96" w:rsidRDefault="00CA2C96" w:rsidP="00CA2C96">
      <w:pPr>
        <w:contextualSpacing/>
        <w:jc w:val="both"/>
        <w:rPr>
          <w:rFonts w:ascii="Arial" w:eastAsia="Calibri" w:hAnsi="Arial"/>
          <w:szCs w:val="22"/>
        </w:rPr>
      </w:pPr>
    </w:p>
    <w:p w14:paraId="0809080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18 Doonan Road and it’s interface with Jenkins Avenue transitions density from R60 to R10 on the South side of Jenkins Avenue. The subdivision approved by the WAPC is for 5 green title lots. The indicative development application for these lots shown to Administration proposes 5 double width crossovers with 4 double width crossovers planned to Jenkins Avenue. Administration believes that this would pose an undesirable streetscape outcome and that garage and crossovers should be located to the rear and front a new laneway. </w:t>
      </w:r>
    </w:p>
    <w:p w14:paraId="5D858B65" w14:textId="77777777" w:rsidR="00CA2C96" w:rsidRPr="00CA2C96" w:rsidRDefault="00CA2C96" w:rsidP="00CA2C96">
      <w:pPr>
        <w:contextualSpacing/>
        <w:jc w:val="both"/>
        <w:rPr>
          <w:rFonts w:ascii="Arial" w:eastAsia="Calibri" w:hAnsi="Arial"/>
          <w:szCs w:val="22"/>
        </w:rPr>
      </w:pPr>
    </w:p>
    <w:p w14:paraId="67418AE3"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This proposed laneway will seek to connect Doonan Road with Vincent Street. This Policy therefore has been put forward as a measure to aid the City in identifying the required land between these lots for a laneway to be created and constructed which will then remove the requirement for a large number of crossovers to the existing street. The laneway created will result in only one crossover/entry point being required at Doonan Road and one at Vincent Street, therefore removing up to 15 direct vehicle crossings. The proposal also opens development opportunity to the subject lots to the north as they will have a newly created frontage to a laneway if and when they choose to develop or subdivide in the future. </w:t>
      </w:r>
    </w:p>
    <w:p w14:paraId="587A2791" w14:textId="77777777" w:rsidR="00CA2C96" w:rsidRPr="00CA2C96" w:rsidRDefault="00CA2C96" w:rsidP="00CA2C96">
      <w:pPr>
        <w:contextualSpacing/>
        <w:jc w:val="both"/>
        <w:rPr>
          <w:rFonts w:ascii="Arial" w:eastAsia="Calibri" w:hAnsi="Arial"/>
          <w:szCs w:val="22"/>
        </w:rPr>
      </w:pPr>
    </w:p>
    <w:p w14:paraId="181A3569" w14:textId="77777777" w:rsidR="00CB365B" w:rsidRDefault="00CB365B" w:rsidP="00DB4346">
      <w:pPr>
        <w:contextualSpacing/>
        <w:jc w:val="both"/>
        <w:rPr>
          <w:rFonts w:ascii="Arial" w:eastAsia="Calibri" w:hAnsi="Arial" w:cs="Arial"/>
          <w:b/>
          <w:bCs/>
          <w:sz w:val="28"/>
          <w:szCs w:val="28"/>
        </w:rPr>
      </w:pPr>
    </w:p>
    <w:p w14:paraId="7E8AAB37" w14:textId="77777777" w:rsidR="00CB365B" w:rsidRDefault="00CB365B" w:rsidP="00DB4346">
      <w:pPr>
        <w:contextualSpacing/>
        <w:jc w:val="both"/>
        <w:rPr>
          <w:rFonts w:ascii="Arial" w:eastAsia="Calibri" w:hAnsi="Arial" w:cs="Arial"/>
          <w:b/>
          <w:bCs/>
          <w:sz w:val="28"/>
          <w:szCs w:val="28"/>
        </w:rPr>
      </w:pPr>
    </w:p>
    <w:p w14:paraId="614CBE3D" w14:textId="407FB68A" w:rsidR="00CA2C96" w:rsidRPr="00CA2C96" w:rsidRDefault="00CA2C96" w:rsidP="00DB4346">
      <w:pPr>
        <w:contextualSpacing/>
        <w:jc w:val="both"/>
        <w:rPr>
          <w:rFonts w:ascii="Arial" w:eastAsia="Calibri" w:hAnsi="Arial" w:cs="Arial"/>
          <w:b/>
          <w:bCs/>
          <w:sz w:val="28"/>
          <w:szCs w:val="28"/>
        </w:rPr>
      </w:pPr>
      <w:r w:rsidRPr="00CA2C96">
        <w:rPr>
          <w:rFonts w:ascii="Arial" w:eastAsia="Calibri" w:hAnsi="Arial" w:cs="Arial"/>
          <w:b/>
          <w:bCs/>
          <w:sz w:val="28"/>
          <w:szCs w:val="28"/>
        </w:rPr>
        <w:t>Detail</w:t>
      </w:r>
    </w:p>
    <w:p w14:paraId="582B1ED3" w14:textId="77777777" w:rsidR="00CA2C96" w:rsidRPr="00CA2C96" w:rsidRDefault="00CA2C96" w:rsidP="00CA2C96">
      <w:pPr>
        <w:contextualSpacing/>
        <w:jc w:val="both"/>
        <w:rPr>
          <w:rFonts w:ascii="Arial" w:eastAsia="Calibri" w:hAnsi="Arial"/>
          <w:szCs w:val="22"/>
        </w:rPr>
      </w:pPr>
    </w:p>
    <w:p w14:paraId="094A5760" w14:textId="1D347BA2" w:rsidR="00CA2C96" w:rsidRDefault="00CA2C96" w:rsidP="00CA2C96">
      <w:pPr>
        <w:contextualSpacing/>
        <w:jc w:val="both"/>
        <w:rPr>
          <w:rFonts w:ascii="Arial" w:eastAsia="Calibri" w:hAnsi="Arial"/>
          <w:szCs w:val="22"/>
        </w:rPr>
      </w:pPr>
      <w:r w:rsidRPr="00CA2C96">
        <w:rPr>
          <w:rFonts w:ascii="Arial" w:eastAsia="Calibri" w:hAnsi="Arial"/>
          <w:szCs w:val="22"/>
        </w:rPr>
        <w:t>This draft Policy details the laneway requirements for the proposed laneway between Doonan Road and Vincent Street. The draft Policy sets out the land identified to be ceded for the creation of a laneway and the requirements for the ceding and development. The Policy requires a 3.5m strip of land to be designated from each of the properties through the centre boundary line. Once each property has ceded 3.5m a 7.0m wide laneway will be created which will be constructed to the City’s specifications including being sealed, drained and with lighting and landscaping. In the interim a the 3.5m ceded portion may act as a one-way access like that of a battle-axe driveway.</w:t>
      </w:r>
    </w:p>
    <w:p w14:paraId="66689008" w14:textId="77777777" w:rsidR="00DB4346" w:rsidRPr="00CA2C96" w:rsidRDefault="00DB4346" w:rsidP="00CA2C96">
      <w:pPr>
        <w:contextualSpacing/>
        <w:jc w:val="both"/>
        <w:rPr>
          <w:rFonts w:ascii="Arial" w:eastAsia="Calibri" w:hAnsi="Arial"/>
          <w:szCs w:val="22"/>
        </w:rPr>
      </w:pPr>
    </w:p>
    <w:p w14:paraId="0406C5BC"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The benefits of a laneway servicing these properties is not only the minimisation of crossovers to the street but also the potential for the properties to the north 16 Doonan Road and 19 Vincent Street who were formerly land locked to develop green title lots. Currently without the designated Laneway those lots will only have been able to be subdivided as survey strata lots with a common property driveway (battle-axe configuration) or a maximum of two street frontage green title lots. The laneway will create lesser hardstand area than what would currently be required for a battle-axe style development with a common driveway. This is because Clause 5.3.5 in the Residential Design Codes Volume 1 states that a driveway serving 4 or less dwellings must have a driveway of no less than 3m and in the case of a driveway serving 5 or more dwellings it must accommodate two way access therefore would require 6m or the ability to manoeuvre to allow for vehicles to enter and exit in forward gear.</w:t>
      </w:r>
    </w:p>
    <w:p w14:paraId="12DC7832" w14:textId="77777777" w:rsidR="00CA2C96" w:rsidRPr="00CA2C96" w:rsidRDefault="00CA2C96" w:rsidP="00CA2C96">
      <w:pPr>
        <w:contextualSpacing/>
        <w:jc w:val="both"/>
        <w:rPr>
          <w:rFonts w:ascii="Arial" w:eastAsia="Calibri" w:hAnsi="Arial"/>
          <w:szCs w:val="22"/>
        </w:rPr>
      </w:pPr>
    </w:p>
    <w:p w14:paraId="2EFBC0CD"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explanatory guidelines of the Residential Design Codes Volume 1 Clause 6.5 Vehicular Access Figure 53 shown below discusses that individual crossovers to the street should not be provided instead consolidated access is encouraged. This Clause discusses the detrimental impact that multiple crossovers has on the amenity and streetscape. The Clause discusses that too many crossovers cause loss of kerbside parking space, lack of space for street trees and furniture, interruption to pedestrian use of footpaths and increased hazards for cyclists. The method encouraged is that what the Policy seeks to enforce, of vehicle access located to the rear of the site where possible and to encourage shared access by utilising an aggregate vehicle access solution for future lots. </w:t>
      </w:r>
    </w:p>
    <w:p w14:paraId="0B203984" w14:textId="77777777" w:rsidR="00CA2C96" w:rsidRPr="00CA2C96" w:rsidRDefault="00CA2C96" w:rsidP="00CA2C96">
      <w:pPr>
        <w:contextualSpacing/>
        <w:jc w:val="both"/>
        <w:rPr>
          <w:rFonts w:ascii="Arial" w:eastAsia="Calibri" w:hAnsi="Arial"/>
          <w:szCs w:val="22"/>
        </w:rPr>
      </w:pPr>
    </w:p>
    <w:p w14:paraId="6E4B238A" w14:textId="77777777" w:rsidR="00CA2C96" w:rsidRPr="00CA2C96" w:rsidRDefault="00CA2C96" w:rsidP="00CA2C96">
      <w:pPr>
        <w:contextualSpacing/>
        <w:jc w:val="center"/>
        <w:rPr>
          <w:rFonts w:ascii="Arial" w:eastAsia="Calibri" w:hAnsi="Arial"/>
          <w:szCs w:val="22"/>
        </w:rPr>
      </w:pPr>
      <w:r w:rsidRPr="00CA2C96">
        <w:rPr>
          <w:rFonts w:ascii="Arial" w:eastAsia="Calibri" w:hAnsi="Arial"/>
          <w:noProof/>
          <w:szCs w:val="22"/>
        </w:rPr>
        <w:drawing>
          <wp:inline distT="0" distB="0" distL="0" distR="0" wp14:anchorId="11B87E87" wp14:editId="2860751B">
            <wp:extent cx="4983395" cy="2151530"/>
            <wp:effectExtent l="0" t="0" r="8255"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55153" cy="2182511"/>
                    </a:xfrm>
                    <a:prstGeom prst="rect">
                      <a:avLst/>
                    </a:prstGeom>
                  </pic:spPr>
                </pic:pic>
              </a:graphicData>
            </a:graphic>
          </wp:inline>
        </w:drawing>
      </w:r>
    </w:p>
    <w:p w14:paraId="2261A433"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built form controls factored within the Policy are to encourage activated frontages and that the laneway to not be a solid wall of garages, instead having a street like appearance with pedestrian access and visual surveillance opportunities to and from the laneway from the adjacent dwellings. The development or subdivision of properties on 16 Doonan Road and 19 Vincent Street will create opportunities for lots/dwellings to have their primary frontage to the laneway. Where lots are developed for single dwellings the laneway would be developed having the appearance of a minor street including landscaping, pedestrian friendly access-ways and major openings from buildings overlooking the laneway. This will mean that although the main purpose is for vehicle access to dwellings, as well as removal of potentially multiple crossovers from the street that it will continue to maintain the elements of traditional Nedlands street appearance which is pedestrian friendly, green, landscaped and a tree lined built environment. </w:t>
      </w:r>
    </w:p>
    <w:p w14:paraId="16E4FA9E" w14:textId="77777777" w:rsidR="00CA2C96" w:rsidRPr="00CA2C96" w:rsidRDefault="00CA2C96" w:rsidP="00CA2C96">
      <w:pPr>
        <w:contextualSpacing/>
        <w:jc w:val="both"/>
        <w:rPr>
          <w:rFonts w:ascii="Arial" w:eastAsia="Calibri" w:hAnsi="Arial"/>
          <w:szCs w:val="22"/>
        </w:rPr>
      </w:pPr>
    </w:p>
    <w:p w14:paraId="696F3AD0"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Policy through built form controls aims to encourage a pedestrian friendly, landscaped street appearance within the laneway. This is done through mandating fencing to the laneway to be in line with the primary street fencing requirements being open in style to allow for passive surveillance. A clear definable pedestrian entry way is to be provided from the laneway and this is to encourage the space to not be car dominated and pedestrian friendly, it is also proposed that visual surveillance from a habitable room from the dwelling(s) be provided to look out to the laneway. </w:t>
      </w:r>
    </w:p>
    <w:p w14:paraId="6B303F56" w14:textId="77777777" w:rsidR="00CA2C96" w:rsidRPr="00CA2C96" w:rsidRDefault="00CA2C96" w:rsidP="00CA2C96">
      <w:pPr>
        <w:contextualSpacing/>
        <w:jc w:val="both"/>
        <w:rPr>
          <w:rFonts w:ascii="Arial" w:eastAsia="Calibri" w:hAnsi="Arial"/>
          <w:szCs w:val="22"/>
        </w:rPr>
      </w:pPr>
    </w:p>
    <w:p w14:paraId="34FAB729"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Without this Policy in place, the City lacks the ability to apply LPS 3 Clause 32.3 mandating the ceding of land for the creation of a laneway. If the properties chose to subdivide first, which is the case with 18 Doonan Road, this is approved by the West Australian Planning Commission (WAPC) and not the City. The WAPC’s position is that the City can deal with multiple crossovers at the development application which the City intends to do now the subdivision has been approved. Legal advice obtained by the City suggests that the once the Policy is adopted as final along with Clause 32.3 under LPS 3 they City has grounds to require the laneway at development application stage. </w:t>
      </w:r>
    </w:p>
    <w:p w14:paraId="11516F8C" w14:textId="77777777" w:rsidR="00CA2C96" w:rsidRPr="00CA2C96" w:rsidRDefault="00CA2C96" w:rsidP="00CA2C96">
      <w:pPr>
        <w:contextualSpacing/>
        <w:jc w:val="both"/>
        <w:rPr>
          <w:rFonts w:ascii="Arial" w:eastAsia="Calibri" w:hAnsi="Arial"/>
          <w:szCs w:val="22"/>
        </w:rPr>
      </w:pPr>
    </w:p>
    <w:p w14:paraId="7C31048E"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argument has been expressed that the landowners bought this site for its development potential which it wishes to maximise. This is not a valid planning consideration and given that the role of local government planning is to protect the interests of the City holistically a proactive approach is being applied. </w:t>
      </w:r>
    </w:p>
    <w:p w14:paraId="7F88AC59" w14:textId="77777777" w:rsidR="00CA2C96" w:rsidRPr="00CA2C96" w:rsidRDefault="00CA2C96" w:rsidP="00CA2C96">
      <w:pPr>
        <w:contextualSpacing/>
        <w:jc w:val="both"/>
        <w:rPr>
          <w:rFonts w:ascii="Arial" w:eastAsia="Calibri" w:hAnsi="Arial"/>
          <w:szCs w:val="22"/>
        </w:rPr>
      </w:pPr>
    </w:p>
    <w:p w14:paraId="3948E0C5"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The current local planning framework is evolving and unresolved. Any purchase of development sites within the density transition areas cannot solely rely on LPS3 as a guaranteed development pathway  as the City is currently formulating localised planning Policy responses to better augment the R-Codes to suit City of Nedlands and it’s  localised streetscape, desired future character and best practice urban design for this area.</w:t>
      </w:r>
    </w:p>
    <w:p w14:paraId="3BE3CAF2" w14:textId="77777777" w:rsidR="00CA2C96" w:rsidRPr="00CA2C96" w:rsidRDefault="00CA2C96" w:rsidP="00CA2C96">
      <w:pPr>
        <w:contextualSpacing/>
        <w:jc w:val="both"/>
        <w:rPr>
          <w:rFonts w:ascii="Arial" w:eastAsia="Calibri" w:hAnsi="Arial"/>
          <w:szCs w:val="22"/>
        </w:rPr>
      </w:pPr>
    </w:p>
    <w:p w14:paraId="2CED768A"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The application of this Policy over the four parent lots will seek to avoid the construction of up to 8 double crossovers to Jenkins Road over the two parent lots if redeveloped in accordance with the newly adopted and higher R60 coding.</w:t>
      </w:r>
    </w:p>
    <w:p w14:paraId="0DC977DC"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majority of submissions received during the advertising period of LPS 3 discussed concerns in relation to increased crossovers and hardstand to the street, reduction of trees and the degradation of the Nedlands green leafy suburban character due to inappropriate development and subdivision within the up coded areas. Without a local planning Policy mandating a laneway in this location the proposed development and subdivision proposals will result in a poor redevelopment precedent. The significant increase in crossovers will compromise the orderly and proper planning for this precinct and sets a poor precedent for minimisation of crossovers to the street. This does not accord with the future desired streetscape character for Doonan Road, Jenkins Avenue or Vincent Street. </w:t>
      </w:r>
    </w:p>
    <w:p w14:paraId="0507F96F" w14:textId="77777777" w:rsidR="00CA2C96" w:rsidRPr="00CA2C96" w:rsidRDefault="00CA2C96" w:rsidP="00CA2C96">
      <w:pPr>
        <w:contextualSpacing/>
        <w:jc w:val="both"/>
        <w:rPr>
          <w:rFonts w:ascii="Arial" w:eastAsia="Calibri" w:hAnsi="Arial"/>
          <w:szCs w:val="22"/>
        </w:rPr>
      </w:pPr>
    </w:p>
    <w:p w14:paraId="1DF8C7E1"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It is envisaged that this process will be repeated for corner redevelopment lots within the density transition up coded areas applicable under LPS 3 and that through precinct planning processes, a series of new laneways will be identified and established through local planning policies. A future goal for the City would also be to investigate the possibility of these laneways being used for waste and other services to remove vehicle movements from the main streets. </w:t>
      </w:r>
    </w:p>
    <w:p w14:paraId="6C18D130" w14:textId="77777777" w:rsidR="00CA2C96" w:rsidRPr="00CA2C96" w:rsidRDefault="00CA2C96" w:rsidP="00CA2C96">
      <w:pPr>
        <w:contextualSpacing/>
        <w:jc w:val="both"/>
        <w:rPr>
          <w:rFonts w:ascii="Arial" w:eastAsia="Calibri" w:hAnsi="Arial"/>
          <w:szCs w:val="22"/>
        </w:rPr>
      </w:pPr>
    </w:p>
    <w:p w14:paraId="0F1DFF19" w14:textId="77777777" w:rsidR="00CA2C96" w:rsidRPr="00CA2C96" w:rsidRDefault="00CA2C96" w:rsidP="00DB4346">
      <w:pPr>
        <w:contextualSpacing/>
        <w:jc w:val="both"/>
        <w:rPr>
          <w:rFonts w:ascii="Arial" w:eastAsia="Calibri" w:hAnsi="Arial" w:cs="Arial"/>
          <w:b/>
          <w:sz w:val="28"/>
          <w:szCs w:val="28"/>
        </w:rPr>
      </w:pPr>
      <w:r w:rsidRPr="00CA2C96">
        <w:rPr>
          <w:rFonts w:ascii="Arial" w:eastAsia="Calibri" w:hAnsi="Arial" w:cs="Arial"/>
          <w:b/>
          <w:sz w:val="28"/>
          <w:szCs w:val="28"/>
        </w:rPr>
        <w:t>WAPC Approval</w:t>
      </w:r>
    </w:p>
    <w:p w14:paraId="0CD021D9" w14:textId="77777777" w:rsidR="00CA2C96" w:rsidRPr="00CA2C96" w:rsidRDefault="00CA2C96" w:rsidP="00CA2C96">
      <w:pPr>
        <w:contextualSpacing/>
        <w:jc w:val="both"/>
        <w:rPr>
          <w:rFonts w:ascii="Arial" w:eastAsia="Calibri" w:hAnsi="Arial"/>
          <w:szCs w:val="22"/>
        </w:rPr>
      </w:pPr>
    </w:p>
    <w:p w14:paraId="27AF4B6A"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If Council adopts this LPP, the standards in relation to Vehicle Access, Outdoor Living Areas and Landscaping will not be enforceable until such time as the Western Australian Planning Commission (WAPC) approves the LPP. </w:t>
      </w:r>
    </w:p>
    <w:p w14:paraId="0AECE339" w14:textId="77777777" w:rsidR="00CA2C96" w:rsidRPr="00CA2C96" w:rsidRDefault="00CA2C96" w:rsidP="00CA2C96">
      <w:pPr>
        <w:contextualSpacing/>
        <w:jc w:val="both"/>
        <w:rPr>
          <w:rFonts w:ascii="Arial" w:eastAsia="Calibri" w:hAnsi="Arial"/>
          <w:szCs w:val="22"/>
        </w:rPr>
      </w:pPr>
    </w:p>
    <w:p w14:paraId="3CD5C0A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This is because under Part 7.3 of the Residential Design Codes Volume 1 these areas can only be amended is approval from the WAPC is granted. </w:t>
      </w:r>
    </w:p>
    <w:p w14:paraId="6F4C69F5" w14:textId="77777777" w:rsidR="00CA2C96" w:rsidRPr="00CA2C96" w:rsidRDefault="00CA2C96" w:rsidP="00CA2C96">
      <w:pPr>
        <w:contextualSpacing/>
        <w:jc w:val="both"/>
        <w:rPr>
          <w:rFonts w:ascii="Arial" w:eastAsia="Calibri" w:hAnsi="Arial"/>
          <w:szCs w:val="22"/>
        </w:rPr>
      </w:pPr>
    </w:p>
    <w:p w14:paraId="6189CB0C"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Accordingly, once a final version is adopted by Council post advertising, the LPP will be referred to the WAPC in order to seek their approval for provisions related to Vehicle Access, Outdoor Living Areas and Landscaping. This report, together with Council’s resolution on the report, will also be referred to the WAPC.</w:t>
      </w:r>
    </w:p>
    <w:p w14:paraId="7E3F6CB0" w14:textId="77777777" w:rsidR="00CA2C96" w:rsidRPr="00CA2C96" w:rsidRDefault="00CA2C96" w:rsidP="00CA2C96">
      <w:pPr>
        <w:contextualSpacing/>
        <w:jc w:val="both"/>
        <w:rPr>
          <w:rFonts w:ascii="Arial" w:eastAsia="Calibri" w:hAnsi="Arial"/>
          <w:szCs w:val="22"/>
        </w:rPr>
      </w:pPr>
    </w:p>
    <w:p w14:paraId="62399A44" w14:textId="77777777" w:rsidR="00CA2C96" w:rsidRPr="00CA2C96" w:rsidRDefault="00CA2C96" w:rsidP="00DB4346">
      <w:pPr>
        <w:contextualSpacing/>
        <w:jc w:val="both"/>
        <w:rPr>
          <w:rFonts w:ascii="Arial" w:eastAsia="Calibri" w:hAnsi="Arial" w:cs="Arial"/>
          <w:b/>
          <w:sz w:val="28"/>
          <w:szCs w:val="28"/>
        </w:rPr>
      </w:pPr>
      <w:r w:rsidRPr="00CA2C96">
        <w:rPr>
          <w:rFonts w:ascii="Arial" w:eastAsia="Calibri" w:hAnsi="Arial" w:cs="Arial"/>
          <w:b/>
          <w:sz w:val="28"/>
          <w:szCs w:val="28"/>
        </w:rPr>
        <w:t>Modifications to the Policy</w:t>
      </w:r>
    </w:p>
    <w:p w14:paraId="56E00622" w14:textId="77777777" w:rsidR="00CA2C96" w:rsidRPr="00CA2C96" w:rsidRDefault="00CA2C96" w:rsidP="00CA2C96">
      <w:pPr>
        <w:contextualSpacing/>
        <w:jc w:val="both"/>
        <w:rPr>
          <w:rFonts w:ascii="Arial" w:eastAsia="Calibri" w:hAnsi="Arial"/>
          <w:szCs w:val="22"/>
        </w:rPr>
      </w:pPr>
    </w:p>
    <w:p w14:paraId="6B58219D"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cs="Arial"/>
          <w:bCs/>
          <w:color w:val="000000"/>
          <w:sz w:val="24"/>
          <w:szCs w:val="24"/>
        </w:rPr>
      </w:pPr>
      <w:r w:rsidRPr="00DB4346">
        <w:rPr>
          <w:rFonts w:ascii="Arial" w:eastAsia="Calibri" w:hAnsi="Arial" w:cs="Arial"/>
          <w:bCs/>
          <w:sz w:val="24"/>
          <w:szCs w:val="24"/>
        </w:rPr>
        <w:t>Addition of objective 3.9 ‘</w:t>
      </w:r>
      <w:r w:rsidRPr="00DB4346">
        <w:rPr>
          <w:rFonts w:ascii="Arial" w:eastAsia="Calibri" w:hAnsi="Arial" w:cs="Arial"/>
          <w:bCs/>
          <w:color w:val="000000"/>
          <w:sz w:val="24"/>
          <w:szCs w:val="24"/>
        </w:rPr>
        <w:t xml:space="preserve">ensure future development respects the existing context of the locality and the objectives of the Safe Active Streets Program. </w:t>
      </w:r>
    </w:p>
    <w:p w14:paraId="2F0E6704"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Addition of tree replacement requirements to clause 4.1.7 ‘Where a tree dies within the two-year establishment period, the tree shall be replaced at the relevant landowner’s cost.’</w:t>
      </w:r>
    </w:p>
    <w:p w14:paraId="5692DC58"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cs="Arial"/>
          <w:bCs/>
          <w:sz w:val="24"/>
          <w:szCs w:val="24"/>
        </w:rPr>
        <w:t>Addition</w:t>
      </w:r>
      <w:r w:rsidRPr="00DB4346">
        <w:rPr>
          <w:rFonts w:ascii="Arial" w:eastAsia="Calibri" w:hAnsi="Arial"/>
          <w:sz w:val="24"/>
          <w:szCs w:val="24"/>
        </w:rPr>
        <w:t xml:space="preserve"> of 4.3 ‘Variation to this Policy’ which outlines the requirements of applicants and the City in considering variations to the Policy. </w:t>
      </w:r>
    </w:p>
    <w:p w14:paraId="5B1BF847" w14:textId="729EDFE1" w:rsidR="00CA2C96" w:rsidRPr="00B0716F" w:rsidRDefault="00CA2C96" w:rsidP="00424451">
      <w:pPr>
        <w:pStyle w:val="ListParagraph"/>
        <w:numPr>
          <w:ilvl w:val="0"/>
          <w:numId w:val="85"/>
        </w:numPr>
        <w:spacing w:after="0" w:line="240" w:lineRule="auto"/>
        <w:ind w:left="567" w:hanging="567"/>
        <w:jc w:val="both"/>
        <w:rPr>
          <w:rFonts w:ascii="Arial" w:hAnsi="Arial"/>
          <w:sz w:val="24"/>
          <w:szCs w:val="24"/>
        </w:rPr>
      </w:pPr>
      <w:r w:rsidRPr="00DB4346">
        <w:rPr>
          <w:rFonts w:ascii="Arial" w:eastAsia="Calibri" w:hAnsi="Arial"/>
          <w:sz w:val="24"/>
          <w:szCs w:val="24"/>
        </w:rPr>
        <w:t xml:space="preserve">Modification made to Paragraph 2.1: Clarification that the policy applies to </w:t>
      </w:r>
      <w:r w:rsidRPr="00DB4346">
        <w:rPr>
          <w:rFonts w:ascii="Arial" w:eastAsia="Calibri" w:hAnsi="Arial" w:cs="Arial"/>
          <w:bCs/>
          <w:sz w:val="24"/>
          <w:szCs w:val="24"/>
        </w:rPr>
        <w:t>subdivision</w:t>
      </w:r>
      <w:r w:rsidRPr="00DB4346">
        <w:rPr>
          <w:rFonts w:ascii="Arial" w:eastAsia="Calibri" w:hAnsi="Arial"/>
          <w:sz w:val="24"/>
          <w:szCs w:val="24"/>
        </w:rPr>
        <w:t xml:space="preserve"> applications and development applications for ALL new Dwellings;</w:t>
      </w:r>
    </w:p>
    <w:p w14:paraId="53FFA669" w14:textId="77777777" w:rsidR="00B0716F" w:rsidRPr="00DB4346" w:rsidRDefault="00B0716F" w:rsidP="00B0716F">
      <w:pPr>
        <w:pStyle w:val="ListParagraph"/>
        <w:spacing w:after="0" w:line="240" w:lineRule="auto"/>
        <w:ind w:left="567"/>
        <w:jc w:val="both"/>
        <w:rPr>
          <w:rFonts w:ascii="Arial" w:hAnsi="Arial"/>
          <w:sz w:val="24"/>
          <w:szCs w:val="24"/>
        </w:rPr>
      </w:pPr>
    </w:p>
    <w:p w14:paraId="5B10B39A" w14:textId="77777777" w:rsidR="00CA2C96" w:rsidRPr="00CA2C96" w:rsidRDefault="00CA2C96" w:rsidP="00424451">
      <w:pPr>
        <w:numPr>
          <w:ilvl w:val="0"/>
          <w:numId w:val="37"/>
        </w:numPr>
        <w:ind w:left="567" w:hanging="567"/>
        <w:contextualSpacing/>
        <w:jc w:val="both"/>
        <w:rPr>
          <w:rFonts w:ascii="Arial" w:eastAsia="Calibri" w:hAnsi="Arial"/>
          <w:szCs w:val="22"/>
        </w:rPr>
      </w:pPr>
      <w:r w:rsidRPr="00CA2C96">
        <w:rPr>
          <w:rFonts w:ascii="Arial" w:eastAsia="Calibri" w:hAnsi="Arial"/>
          <w:szCs w:val="22"/>
        </w:rPr>
        <w:t>Modification made to Paragraph 4.1.2: Clarification that land comprising the laneway will be ceded free of cost and as a condition of subdivision or development approval being granted pursuant to the provisions of Clause 32.3 of Local Planning Scheme No. 3;</w:t>
      </w:r>
    </w:p>
    <w:p w14:paraId="2AC705CB"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 xml:space="preserve">Modification made to Paragraph 4.1.3: Deletion of redundant clause as it is </w:t>
      </w:r>
      <w:r w:rsidRPr="00DB4346">
        <w:rPr>
          <w:rFonts w:ascii="Arial" w:eastAsia="Calibri" w:hAnsi="Arial" w:cs="Arial"/>
          <w:bCs/>
          <w:sz w:val="24"/>
          <w:szCs w:val="24"/>
        </w:rPr>
        <w:t>covered</w:t>
      </w:r>
      <w:r w:rsidRPr="00DB4346">
        <w:rPr>
          <w:rFonts w:ascii="Arial" w:eastAsia="Calibri" w:hAnsi="Arial"/>
          <w:sz w:val="24"/>
          <w:szCs w:val="24"/>
        </w:rPr>
        <w:t xml:space="preserve"> in 4.1.2;</w:t>
      </w:r>
    </w:p>
    <w:p w14:paraId="30361756"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cs="Arial"/>
          <w:bCs/>
          <w:sz w:val="24"/>
          <w:szCs w:val="24"/>
        </w:rPr>
        <w:t>Modification</w:t>
      </w:r>
      <w:r w:rsidRPr="00DB4346">
        <w:rPr>
          <w:rFonts w:ascii="Arial" w:eastAsia="Calibri" w:hAnsi="Arial"/>
          <w:sz w:val="24"/>
          <w:szCs w:val="24"/>
        </w:rPr>
        <w:t xml:space="preserve"> made to Paragraph 4.1.5 and 4.1.6: Inclusion of discretion by inserting “to the satisfaction of the City”;</w:t>
      </w:r>
    </w:p>
    <w:p w14:paraId="262A08DF"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cs="Arial"/>
          <w:bCs/>
          <w:sz w:val="24"/>
          <w:szCs w:val="24"/>
        </w:rPr>
        <w:t>Modification</w:t>
      </w:r>
      <w:r w:rsidRPr="00DB4346">
        <w:rPr>
          <w:rFonts w:ascii="Arial" w:eastAsia="Calibri" w:hAnsi="Arial"/>
          <w:sz w:val="24"/>
          <w:szCs w:val="24"/>
        </w:rPr>
        <w:t xml:space="preserve"> made to Paragraph 4.1.8: Removal of specific reference to bollard lighting to enable more flexibility around the provision of the form of lighting;</w:t>
      </w:r>
    </w:p>
    <w:p w14:paraId="35A3298E"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Modification made to Paragraph 4.2.1: Inclusion of discretion by inserting “</w:t>
      </w:r>
      <w:r w:rsidRPr="00DB4346">
        <w:rPr>
          <w:rFonts w:ascii="Arial" w:eastAsia="Calibri" w:hAnsi="Arial" w:cs="Arial"/>
          <w:bCs/>
          <w:sz w:val="24"/>
          <w:szCs w:val="24"/>
        </w:rPr>
        <w:t>unless</w:t>
      </w:r>
      <w:r w:rsidRPr="00DB4346">
        <w:rPr>
          <w:rFonts w:ascii="Arial" w:eastAsia="Calibri" w:hAnsi="Arial"/>
          <w:sz w:val="24"/>
          <w:szCs w:val="24"/>
        </w:rPr>
        <w:t xml:space="preserve"> otherwise agreed to by the City”;</w:t>
      </w:r>
    </w:p>
    <w:p w14:paraId="4F7DFE8F"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cs="Arial"/>
          <w:bCs/>
          <w:sz w:val="24"/>
          <w:szCs w:val="24"/>
        </w:rPr>
        <w:t>Modification</w:t>
      </w:r>
      <w:r w:rsidRPr="00DB4346">
        <w:rPr>
          <w:rFonts w:ascii="Arial" w:eastAsia="Calibri" w:hAnsi="Arial"/>
          <w:sz w:val="24"/>
          <w:szCs w:val="24"/>
        </w:rPr>
        <w:t xml:space="preserve"> made to Paragraph 4.2.3: Clarification of fencing requirements in accordance with relevant Residential Design Codes Vol. 1 or 2;</w:t>
      </w:r>
    </w:p>
    <w:p w14:paraId="2F9B82DA"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Modification made to Paragraph 4.2.7: Clarification of tree expectations and inclusion of discretion by inserting “to the satisfaction of the City.”; and</w:t>
      </w:r>
    </w:p>
    <w:p w14:paraId="7BF7A2EF" w14:textId="77777777" w:rsidR="00CA2C96" w:rsidRPr="00DB4346" w:rsidRDefault="00CA2C96" w:rsidP="00424451">
      <w:pPr>
        <w:pStyle w:val="ListParagraph"/>
        <w:numPr>
          <w:ilvl w:val="0"/>
          <w:numId w:val="85"/>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 xml:space="preserve">Modification made to Paragraph 5.1: Clarification of information to be </w:t>
      </w:r>
      <w:r w:rsidRPr="00DB4346">
        <w:rPr>
          <w:rFonts w:ascii="Arial" w:eastAsia="Calibri" w:hAnsi="Arial" w:cs="Arial"/>
          <w:bCs/>
          <w:sz w:val="24"/>
          <w:szCs w:val="24"/>
        </w:rPr>
        <w:t>provided</w:t>
      </w:r>
      <w:r w:rsidRPr="00DB4346">
        <w:rPr>
          <w:rFonts w:ascii="Arial" w:eastAsia="Calibri" w:hAnsi="Arial"/>
          <w:sz w:val="24"/>
          <w:szCs w:val="24"/>
        </w:rPr>
        <w:t xml:space="preserve"> on a Landscape Plan.</w:t>
      </w:r>
    </w:p>
    <w:p w14:paraId="2ED9C4C9" w14:textId="77777777" w:rsidR="00DB4346" w:rsidRPr="00CA2C96" w:rsidRDefault="00DB4346" w:rsidP="00DB4346">
      <w:pPr>
        <w:ind w:left="720"/>
        <w:contextualSpacing/>
        <w:jc w:val="both"/>
        <w:rPr>
          <w:rFonts w:ascii="Arial" w:eastAsia="Calibri" w:hAnsi="Arial"/>
          <w:szCs w:val="22"/>
        </w:rPr>
      </w:pPr>
    </w:p>
    <w:p w14:paraId="66329E70" w14:textId="77777777" w:rsidR="00CA2C96" w:rsidRPr="00CA2C96" w:rsidRDefault="00CA2C96" w:rsidP="00DB4346">
      <w:pPr>
        <w:contextualSpacing/>
        <w:jc w:val="both"/>
        <w:rPr>
          <w:rFonts w:ascii="Arial" w:eastAsia="Calibri" w:hAnsi="Arial" w:cs="Arial"/>
          <w:sz w:val="28"/>
          <w:szCs w:val="28"/>
        </w:rPr>
      </w:pPr>
      <w:r w:rsidRPr="00CA2C96">
        <w:rPr>
          <w:rFonts w:ascii="Arial" w:eastAsia="Calibri" w:hAnsi="Arial" w:cs="Arial"/>
          <w:b/>
          <w:sz w:val="28"/>
          <w:szCs w:val="28"/>
        </w:rPr>
        <w:t>Consultation</w:t>
      </w:r>
    </w:p>
    <w:p w14:paraId="3EF51304" w14:textId="77777777" w:rsidR="00CA2C96" w:rsidRPr="00CA2C96" w:rsidRDefault="00CA2C96" w:rsidP="00CA2C96">
      <w:pPr>
        <w:contextualSpacing/>
        <w:jc w:val="both"/>
        <w:rPr>
          <w:rFonts w:ascii="Arial" w:eastAsia="Calibri" w:hAnsi="Arial" w:cs="Arial"/>
          <w:szCs w:val="24"/>
        </w:rPr>
      </w:pPr>
    </w:p>
    <w:p w14:paraId="5AE7629C"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 xml:space="preserve">In line with Council’s January 2020 resolution, the Policy was advertised for 21 days in accordance with Schedule 2, Part 2, Division 2, Clause 4 of the Planning and Development (Local Planning Scheme) Regulations 2015 (P&amp;D Regs.2015) and the City’s Consultation LPP from 15 February 2020 till 7 March 2020. A notice was published in the newspaper, and details were included on the City’s website and the Your Voice engagement portal. The four affected landowners have been notified of this report and were sent a letter during the advertising of this Policy notifying them. </w:t>
      </w:r>
    </w:p>
    <w:p w14:paraId="79BED28F" w14:textId="77777777" w:rsidR="00CA2C96" w:rsidRPr="00CA2C96" w:rsidRDefault="00CA2C96" w:rsidP="00CA2C96">
      <w:pPr>
        <w:contextualSpacing/>
        <w:jc w:val="both"/>
        <w:rPr>
          <w:rFonts w:ascii="Arial" w:eastAsia="Calibri" w:hAnsi="Arial" w:cs="Arial"/>
          <w:szCs w:val="24"/>
        </w:rPr>
      </w:pPr>
    </w:p>
    <w:p w14:paraId="28A0BAA0" w14:textId="77777777" w:rsidR="00CA2C96" w:rsidRDefault="00CA2C96" w:rsidP="00CA2C96">
      <w:pPr>
        <w:contextualSpacing/>
        <w:jc w:val="both"/>
        <w:rPr>
          <w:rFonts w:ascii="Arial" w:eastAsia="Calibri" w:hAnsi="Arial" w:cs="Arial"/>
          <w:szCs w:val="24"/>
        </w:rPr>
      </w:pPr>
      <w:r w:rsidRPr="00CA2C96">
        <w:rPr>
          <w:rFonts w:ascii="Arial" w:eastAsia="Calibri" w:hAnsi="Arial" w:cs="Arial"/>
          <w:szCs w:val="24"/>
        </w:rPr>
        <w:t>During the advertising period the City received a total of 64 Submissions, a few of these which had been submitted on the wrong Policy or were duplicates. These are summarised and have been responded to in the Summary of Submissions included at Attachment 3. Council is also provided with full copies of all original submissions. The majority of submissions showed support for the Policy in relation to reducing the number of crossovers especially on Jenkins Avenue believing that this would enhance and protect the amenity and streetscapes of the area. A graphical summary of submissions has been included below:</w:t>
      </w:r>
    </w:p>
    <w:p w14:paraId="3A2AA30E" w14:textId="67EA95E2" w:rsidR="00CA2C96" w:rsidRPr="00CA2C96" w:rsidRDefault="00CA2C96" w:rsidP="00DB4346">
      <w:pPr>
        <w:contextualSpacing/>
        <w:jc w:val="center"/>
        <w:rPr>
          <w:rFonts w:ascii="Arial" w:eastAsia="Calibri" w:hAnsi="Arial" w:cs="Arial"/>
          <w:szCs w:val="24"/>
        </w:rPr>
      </w:pPr>
      <w:r w:rsidRPr="00CA2C96">
        <w:rPr>
          <w:rFonts w:ascii="Arial" w:eastAsia="Calibri" w:hAnsi="Arial"/>
          <w:noProof/>
          <w:szCs w:val="22"/>
        </w:rPr>
        <w:drawing>
          <wp:inline distT="0" distB="0" distL="0" distR="0" wp14:anchorId="7C4EACD6" wp14:editId="537FC3E8">
            <wp:extent cx="4072255" cy="1546412"/>
            <wp:effectExtent l="0" t="0" r="4445" b="15875"/>
            <wp:docPr id="2" name="Chart 2">
              <a:extLst xmlns:a="http://schemas.openxmlformats.org/drawingml/2006/main">
                <a:ext uri="{FF2B5EF4-FFF2-40B4-BE49-F238E27FC236}">
                  <a16:creationId xmlns:a16="http://schemas.microsoft.com/office/drawing/2014/main" id="{8DD9CE88-5664-47A4-8E68-549C403970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0BE1AB8" w14:textId="77777777" w:rsidR="00CA2C96" w:rsidRPr="00CA2C96" w:rsidRDefault="00CA2C96" w:rsidP="00DB4346">
      <w:pPr>
        <w:contextualSpacing/>
        <w:jc w:val="both"/>
        <w:rPr>
          <w:rFonts w:ascii="Arial" w:eastAsia="Calibri" w:hAnsi="Arial" w:cs="Arial"/>
          <w:b/>
          <w:sz w:val="28"/>
          <w:szCs w:val="28"/>
        </w:rPr>
      </w:pPr>
      <w:r w:rsidRPr="00DB4346">
        <w:rPr>
          <w:rFonts w:ascii="Arial" w:eastAsia="Calibri" w:hAnsi="Arial" w:cs="Arial"/>
          <w:b/>
          <w:sz w:val="28"/>
          <w:szCs w:val="28"/>
        </w:rPr>
        <w:t>Statutory</w:t>
      </w:r>
      <w:r w:rsidRPr="00CA2C96">
        <w:rPr>
          <w:rFonts w:ascii="Arial" w:eastAsia="Calibri" w:hAnsi="Arial" w:cs="Arial"/>
          <w:b/>
          <w:sz w:val="28"/>
          <w:szCs w:val="28"/>
        </w:rPr>
        <w:t xml:space="preserve"> Provisions</w:t>
      </w:r>
    </w:p>
    <w:p w14:paraId="6813B505" w14:textId="77777777" w:rsidR="00CA2C96" w:rsidRPr="00CA2C96" w:rsidRDefault="00CA2C96" w:rsidP="00CA2C96">
      <w:pPr>
        <w:contextualSpacing/>
        <w:jc w:val="both"/>
        <w:rPr>
          <w:rFonts w:ascii="Arial" w:eastAsia="Calibri" w:hAnsi="Arial"/>
          <w:szCs w:val="22"/>
        </w:rPr>
      </w:pPr>
    </w:p>
    <w:p w14:paraId="57147926" w14:textId="77777777" w:rsidR="00CA2C96" w:rsidRPr="00D74A41" w:rsidRDefault="00CA2C96" w:rsidP="00424451">
      <w:pPr>
        <w:pStyle w:val="ListParagraph"/>
        <w:numPr>
          <w:ilvl w:val="1"/>
          <w:numId w:val="25"/>
        </w:numPr>
        <w:spacing w:after="0"/>
        <w:ind w:left="567" w:hanging="567"/>
        <w:jc w:val="both"/>
        <w:rPr>
          <w:rFonts w:ascii="Arial" w:eastAsia="Yu Gothic Light" w:hAnsi="Arial"/>
          <w:b/>
          <w:iCs/>
          <w:sz w:val="24"/>
          <w:szCs w:val="28"/>
        </w:rPr>
      </w:pPr>
      <w:r w:rsidRPr="00D74A41">
        <w:rPr>
          <w:rFonts w:ascii="Arial" w:eastAsia="Yu Gothic Light" w:hAnsi="Arial"/>
          <w:iCs/>
          <w:sz w:val="24"/>
          <w:szCs w:val="28"/>
        </w:rPr>
        <w:t>Planning and Development (Local Planning Schemes) Regulations 2015</w:t>
      </w:r>
    </w:p>
    <w:p w14:paraId="47789C11" w14:textId="77777777" w:rsidR="00CA2C96" w:rsidRPr="00CA2C96" w:rsidRDefault="00CA2C96" w:rsidP="00CA2C96">
      <w:pPr>
        <w:contextualSpacing/>
        <w:jc w:val="both"/>
        <w:rPr>
          <w:rFonts w:ascii="Arial" w:eastAsia="Calibri" w:hAnsi="Arial" w:cs="Arial"/>
          <w:szCs w:val="24"/>
        </w:rPr>
      </w:pPr>
    </w:p>
    <w:p w14:paraId="79081C47" w14:textId="77777777" w:rsidR="00CA2C96" w:rsidRPr="00CA2C96" w:rsidRDefault="00CA2C96" w:rsidP="00CA2C96">
      <w:pPr>
        <w:contextualSpacing/>
        <w:jc w:val="both"/>
        <w:rPr>
          <w:rFonts w:ascii="Arial" w:eastAsia="Calibri" w:hAnsi="Arial"/>
          <w:szCs w:val="22"/>
        </w:rPr>
      </w:pPr>
      <w:r w:rsidRPr="00CA2C96">
        <w:rPr>
          <w:rFonts w:ascii="Arial" w:eastAsia="Calibri" w:hAnsi="Arial"/>
          <w:i/>
          <w:iCs/>
          <w:szCs w:val="22"/>
        </w:rPr>
        <w:t>Planning and Development (Local Planning Schemes) Regulations 2015</w:t>
      </w:r>
      <w:r w:rsidRPr="00CA2C96">
        <w:rPr>
          <w:rFonts w:ascii="Arial" w:eastAsia="Calibri" w:hAnsi="Arial"/>
          <w:szCs w:val="22"/>
        </w:rPr>
        <w:t xml:space="preserve"> (the Regulations) Schedule 2, Part 2, Clause 4(3), sets out that after the expiry of the 21-day advertising period, the local government must review the proposed Policy in light of any submissions made and resolve to:</w:t>
      </w:r>
    </w:p>
    <w:p w14:paraId="4731C368" w14:textId="77777777" w:rsidR="00CA2C96" w:rsidRPr="00CA2C96" w:rsidRDefault="00CA2C96" w:rsidP="00CA2C96">
      <w:pPr>
        <w:contextualSpacing/>
        <w:jc w:val="both"/>
        <w:rPr>
          <w:rFonts w:ascii="Arial" w:eastAsia="Calibri" w:hAnsi="Arial"/>
          <w:szCs w:val="22"/>
        </w:rPr>
      </w:pPr>
    </w:p>
    <w:p w14:paraId="4E8E8154" w14:textId="77777777" w:rsidR="00CA2C96" w:rsidRPr="00CA2C96" w:rsidRDefault="00CA2C96" w:rsidP="00D74A41">
      <w:pPr>
        <w:ind w:left="567" w:hanging="567"/>
        <w:contextualSpacing/>
        <w:jc w:val="both"/>
        <w:rPr>
          <w:rFonts w:ascii="Arial" w:eastAsia="Calibri" w:hAnsi="Arial"/>
          <w:szCs w:val="22"/>
        </w:rPr>
      </w:pPr>
      <w:r w:rsidRPr="00CA2C96">
        <w:rPr>
          <w:rFonts w:ascii="Arial" w:eastAsia="Calibri" w:hAnsi="Arial"/>
          <w:szCs w:val="22"/>
        </w:rPr>
        <w:t>a)</w:t>
      </w:r>
      <w:r w:rsidRPr="00CA2C96">
        <w:rPr>
          <w:rFonts w:ascii="Arial" w:eastAsia="Calibri" w:hAnsi="Arial"/>
          <w:szCs w:val="22"/>
        </w:rPr>
        <w:tab/>
        <w:t>Proceed with the Policy without modification; or</w:t>
      </w:r>
    </w:p>
    <w:p w14:paraId="4C044B68" w14:textId="77777777" w:rsidR="00CA2C96" w:rsidRPr="00CA2C96" w:rsidRDefault="00CA2C96" w:rsidP="00D74A41">
      <w:pPr>
        <w:ind w:left="567" w:hanging="567"/>
        <w:contextualSpacing/>
        <w:jc w:val="both"/>
        <w:rPr>
          <w:rFonts w:ascii="Arial" w:eastAsia="Calibri" w:hAnsi="Arial"/>
          <w:szCs w:val="22"/>
        </w:rPr>
      </w:pPr>
      <w:r w:rsidRPr="00CA2C96">
        <w:rPr>
          <w:rFonts w:ascii="Arial" w:eastAsia="Calibri" w:hAnsi="Arial"/>
          <w:szCs w:val="22"/>
        </w:rPr>
        <w:t>b)</w:t>
      </w:r>
      <w:r w:rsidRPr="00CA2C96">
        <w:rPr>
          <w:rFonts w:ascii="Arial" w:eastAsia="Calibri" w:hAnsi="Arial"/>
          <w:szCs w:val="22"/>
        </w:rPr>
        <w:tab/>
        <w:t>Proceed with the Policy with modification; or</w:t>
      </w:r>
    </w:p>
    <w:p w14:paraId="5BCDB117" w14:textId="77777777" w:rsidR="00CA2C96" w:rsidRPr="00CA2C96" w:rsidRDefault="00CA2C96" w:rsidP="00D74A41">
      <w:pPr>
        <w:ind w:left="567" w:hanging="567"/>
        <w:contextualSpacing/>
        <w:jc w:val="both"/>
        <w:rPr>
          <w:rFonts w:ascii="Arial" w:eastAsia="Calibri" w:hAnsi="Arial"/>
          <w:szCs w:val="22"/>
        </w:rPr>
      </w:pPr>
      <w:r w:rsidRPr="00CA2C96">
        <w:rPr>
          <w:rFonts w:ascii="Arial" w:eastAsia="Calibri" w:hAnsi="Arial"/>
          <w:szCs w:val="22"/>
        </w:rPr>
        <w:t>c)</w:t>
      </w:r>
      <w:r w:rsidRPr="00CA2C96">
        <w:rPr>
          <w:rFonts w:ascii="Arial" w:eastAsia="Calibri" w:hAnsi="Arial"/>
          <w:szCs w:val="22"/>
        </w:rPr>
        <w:tab/>
        <w:t>Not to proceed with the Policy.</w:t>
      </w:r>
    </w:p>
    <w:p w14:paraId="7D0FB72A" w14:textId="77777777" w:rsidR="00CA2C96" w:rsidRPr="00CA2C96" w:rsidRDefault="00CA2C96" w:rsidP="00CA2C96">
      <w:pPr>
        <w:contextualSpacing/>
        <w:jc w:val="both"/>
        <w:rPr>
          <w:rFonts w:ascii="Arial" w:eastAsia="Calibri" w:hAnsi="Arial"/>
          <w:szCs w:val="22"/>
        </w:rPr>
      </w:pPr>
    </w:p>
    <w:p w14:paraId="5EF2B11B"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Administration recommends that Council resolves to proceed with the Doonan Road, Jenkins Avenue, Vincent Street, Laneway and Built Form Requirements. LPP with modifications as shown in Attachment 2. </w:t>
      </w:r>
    </w:p>
    <w:p w14:paraId="1F81338D" w14:textId="77777777" w:rsidR="00CA2C96" w:rsidRPr="00CA2C96" w:rsidRDefault="00CA2C96" w:rsidP="00CA2C96">
      <w:pPr>
        <w:contextualSpacing/>
        <w:jc w:val="both"/>
        <w:rPr>
          <w:rFonts w:ascii="Arial" w:eastAsia="Calibri" w:hAnsi="Arial"/>
          <w:szCs w:val="22"/>
        </w:rPr>
      </w:pPr>
    </w:p>
    <w:p w14:paraId="3AA35A6D" w14:textId="77777777" w:rsidR="00CA2C96" w:rsidRPr="00CA2C96" w:rsidRDefault="00CA2C96" w:rsidP="00CA2C96">
      <w:pPr>
        <w:contextualSpacing/>
        <w:jc w:val="both"/>
        <w:rPr>
          <w:rFonts w:ascii="Arial" w:eastAsia="Calibri" w:hAnsi="Arial"/>
          <w:b/>
          <w:bCs/>
          <w:szCs w:val="22"/>
        </w:rPr>
      </w:pPr>
      <w:r w:rsidRPr="00CA2C96">
        <w:rPr>
          <w:rFonts w:ascii="Arial" w:eastAsia="Calibri" w:hAnsi="Arial"/>
          <w:bCs/>
          <w:szCs w:val="22"/>
        </w:rPr>
        <w:t xml:space="preserve">The modifications proposed to the draft LPP, which the public have not had the opportunity to comment on, are considered minor in nature and are not considered to warrant further advertising of the draft LPP. </w:t>
      </w:r>
    </w:p>
    <w:p w14:paraId="27D0D5E6" w14:textId="77777777" w:rsidR="00CA2C96" w:rsidRPr="00CA2C96" w:rsidRDefault="00CA2C96" w:rsidP="00CA2C96">
      <w:pPr>
        <w:contextualSpacing/>
        <w:jc w:val="both"/>
        <w:rPr>
          <w:rFonts w:ascii="Arial" w:eastAsia="Calibri" w:hAnsi="Arial"/>
          <w:szCs w:val="22"/>
        </w:rPr>
      </w:pPr>
    </w:p>
    <w:p w14:paraId="11AAAB47"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City of Nedlands Local Planning Scheme No. 3</w:t>
      </w:r>
    </w:p>
    <w:p w14:paraId="5B798AA6" w14:textId="77777777" w:rsidR="00CA2C96" w:rsidRPr="00CA2C96" w:rsidRDefault="00CA2C96" w:rsidP="00CA2C96">
      <w:pPr>
        <w:contextualSpacing/>
        <w:jc w:val="both"/>
        <w:rPr>
          <w:rFonts w:ascii="Arial" w:eastAsia="Calibri" w:hAnsi="Arial"/>
          <w:szCs w:val="22"/>
        </w:rPr>
      </w:pPr>
    </w:p>
    <w:p w14:paraId="60C8E38F" w14:textId="77777777" w:rsidR="00CA2C96" w:rsidRPr="00CA2C96" w:rsidRDefault="00CA2C96" w:rsidP="00CA2C96">
      <w:pPr>
        <w:keepNext/>
        <w:keepLines/>
        <w:jc w:val="both"/>
        <w:rPr>
          <w:rFonts w:ascii="Arial" w:eastAsia="Calibri" w:hAnsi="Arial"/>
          <w:szCs w:val="22"/>
        </w:rPr>
      </w:pPr>
      <w:r w:rsidRPr="00CA2C96">
        <w:rPr>
          <w:rFonts w:ascii="Arial" w:eastAsia="Calibri" w:hAnsi="Arial"/>
          <w:szCs w:val="22"/>
        </w:rPr>
        <w:t xml:space="preserve">Under Clause 32.3 of the City of Nedlands Local Planning Scheme No. 3 the City requires the ceding of land for laneways identified through a Local Planning Policy. This Policy will give effect to this clause and require developers to cede land identified for a laneway at development or subdivision approval stage. Clause 32.3 is shown below. </w:t>
      </w:r>
    </w:p>
    <w:p w14:paraId="15CEDC50" w14:textId="77777777" w:rsidR="00CA2C96" w:rsidRPr="00CA2C96" w:rsidRDefault="00CA2C96" w:rsidP="00CA2C96">
      <w:pPr>
        <w:keepNext/>
        <w:keepLines/>
        <w:jc w:val="both"/>
        <w:rPr>
          <w:rFonts w:ascii="Arial" w:eastAsia="Calibri" w:hAnsi="Arial"/>
          <w:szCs w:val="22"/>
        </w:rPr>
      </w:pPr>
    </w:p>
    <w:p w14:paraId="3BE6AA1A" w14:textId="77777777" w:rsidR="00CA2C96" w:rsidRPr="00CA2C96" w:rsidRDefault="00CA2C96" w:rsidP="00CA2C96">
      <w:pPr>
        <w:keepNext/>
        <w:keepLines/>
        <w:jc w:val="both"/>
        <w:rPr>
          <w:rFonts w:ascii="Arial" w:eastAsia="Calibri" w:hAnsi="Arial"/>
          <w:b/>
          <w:bCs/>
          <w:szCs w:val="22"/>
        </w:rPr>
      </w:pPr>
      <w:r w:rsidRPr="00CA2C96">
        <w:rPr>
          <w:rFonts w:ascii="Arial" w:eastAsia="Calibri" w:hAnsi="Arial"/>
          <w:b/>
          <w:bCs/>
          <w:szCs w:val="22"/>
        </w:rPr>
        <w:t>Clause 32.3</w:t>
      </w:r>
    </w:p>
    <w:p w14:paraId="1B187466" w14:textId="77777777" w:rsidR="00CA2C96" w:rsidRPr="00D74A41" w:rsidRDefault="00CA2C96" w:rsidP="00CA2C96">
      <w:pPr>
        <w:keepNext/>
        <w:keepLines/>
        <w:jc w:val="both"/>
        <w:rPr>
          <w:rFonts w:ascii="Arial" w:eastAsia="Calibri" w:hAnsi="Arial"/>
          <w:szCs w:val="22"/>
        </w:rPr>
      </w:pPr>
      <w:r w:rsidRPr="00D74A41">
        <w:rPr>
          <w:rFonts w:ascii="Arial" w:eastAsia="Calibri" w:hAnsi="Arial"/>
          <w:szCs w:val="22"/>
        </w:rPr>
        <w:t>Ceding of rights-of-way and laneway widening.</w:t>
      </w:r>
    </w:p>
    <w:p w14:paraId="741F1730" w14:textId="77777777" w:rsidR="00D74A41" w:rsidRPr="00CA2C96" w:rsidRDefault="00D74A41" w:rsidP="00CA2C96">
      <w:pPr>
        <w:keepNext/>
        <w:keepLines/>
        <w:jc w:val="both"/>
        <w:rPr>
          <w:rFonts w:ascii="Arial" w:eastAsia="Calibri" w:hAnsi="Arial"/>
          <w:i/>
          <w:iCs/>
          <w:szCs w:val="22"/>
        </w:rPr>
      </w:pPr>
    </w:p>
    <w:p w14:paraId="14363570" w14:textId="678B7F29" w:rsidR="00CA2C96" w:rsidRDefault="00CA2C96" w:rsidP="00424451">
      <w:pPr>
        <w:keepNext/>
        <w:keepLines/>
        <w:numPr>
          <w:ilvl w:val="0"/>
          <w:numId w:val="35"/>
        </w:numPr>
        <w:ind w:left="567" w:hanging="567"/>
        <w:contextualSpacing/>
        <w:jc w:val="both"/>
        <w:rPr>
          <w:rFonts w:ascii="Arial" w:eastAsia="Calibri" w:hAnsi="Arial"/>
          <w:szCs w:val="22"/>
        </w:rPr>
      </w:pPr>
      <w:r w:rsidRPr="00D74A41">
        <w:rPr>
          <w:rFonts w:ascii="Arial" w:eastAsia="Calibri" w:hAnsi="Arial"/>
          <w:szCs w:val="22"/>
        </w:rPr>
        <w:t>The owner of land affected by a right-of-way or laneway identified by the scheme, structure plan, local development plan, activity centre plan or local planning Policy is to, at the time of developing or subdividing the land:</w:t>
      </w:r>
    </w:p>
    <w:p w14:paraId="6D9A269A" w14:textId="77777777" w:rsidR="00B0716F" w:rsidRPr="00D74A41" w:rsidRDefault="00B0716F" w:rsidP="00B0716F">
      <w:pPr>
        <w:keepNext/>
        <w:keepLines/>
        <w:ind w:left="567"/>
        <w:contextualSpacing/>
        <w:jc w:val="both"/>
        <w:rPr>
          <w:rFonts w:ascii="Arial" w:eastAsia="Calibri" w:hAnsi="Arial"/>
          <w:szCs w:val="22"/>
        </w:rPr>
      </w:pPr>
    </w:p>
    <w:p w14:paraId="7EACCEFE" w14:textId="77777777" w:rsidR="00CA2C96" w:rsidRPr="00D74A41" w:rsidRDefault="00CA2C96" w:rsidP="00424451">
      <w:pPr>
        <w:keepNext/>
        <w:keepLines/>
        <w:numPr>
          <w:ilvl w:val="0"/>
          <w:numId w:val="36"/>
        </w:numPr>
        <w:ind w:left="1134" w:hanging="567"/>
        <w:contextualSpacing/>
        <w:jc w:val="both"/>
        <w:rPr>
          <w:rFonts w:ascii="Arial" w:eastAsia="Calibri" w:hAnsi="Arial"/>
          <w:szCs w:val="22"/>
        </w:rPr>
      </w:pPr>
      <w:r w:rsidRPr="00D74A41">
        <w:rPr>
          <w:rFonts w:ascii="Arial" w:eastAsia="Calibri" w:hAnsi="Arial"/>
          <w:szCs w:val="22"/>
        </w:rPr>
        <w:t>cede to the local government free of cost that part of the land affected by the right-of-way or laneway; and</w:t>
      </w:r>
    </w:p>
    <w:p w14:paraId="468DE726" w14:textId="4DC7D290" w:rsidR="00CA2C96" w:rsidRDefault="00CA2C96" w:rsidP="00424451">
      <w:pPr>
        <w:keepNext/>
        <w:keepLines/>
        <w:numPr>
          <w:ilvl w:val="0"/>
          <w:numId w:val="36"/>
        </w:numPr>
        <w:ind w:left="1134" w:hanging="567"/>
        <w:contextualSpacing/>
        <w:jc w:val="both"/>
        <w:rPr>
          <w:rFonts w:ascii="Arial" w:eastAsia="Calibri" w:hAnsi="Arial"/>
          <w:szCs w:val="22"/>
        </w:rPr>
      </w:pPr>
      <w:r w:rsidRPr="00D74A41">
        <w:rPr>
          <w:rFonts w:ascii="Arial" w:eastAsia="Calibri" w:hAnsi="Arial"/>
          <w:szCs w:val="22"/>
        </w:rPr>
        <w:t>construct the relevant section of the right-of-way or laneway to the satisfaction of the local government.</w:t>
      </w:r>
    </w:p>
    <w:p w14:paraId="05E5B875" w14:textId="77777777" w:rsidR="00B0716F" w:rsidRPr="00D74A41" w:rsidRDefault="00B0716F" w:rsidP="00B0716F">
      <w:pPr>
        <w:keepNext/>
        <w:keepLines/>
        <w:ind w:left="1134"/>
        <w:contextualSpacing/>
        <w:jc w:val="both"/>
        <w:rPr>
          <w:rFonts w:ascii="Arial" w:eastAsia="Calibri" w:hAnsi="Arial"/>
          <w:szCs w:val="22"/>
        </w:rPr>
      </w:pPr>
    </w:p>
    <w:p w14:paraId="4CE986D4" w14:textId="77777777" w:rsidR="00CA2C96" w:rsidRPr="00D74A41" w:rsidRDefault="00CA2C96" w:rsidP="00424451">
      <w:pPr>
        <w:keepNext/>
        <w:keepLines/>
        <w:numPr>
          <w:ilvl w:val="0"/>
          <w:numId w:val="35"/>
        </w:numPr>
        <w:ind w:left="567" w:hanging="567"/>
        <w:contextualSpacing/>
        <w:jc w:val="both"/>
        <w:rPr>
          <w:rFonts w:ascii="Arial" w:eastAsia="Calibri" w:hAnsi="Arial"/>
          <w:szCs w:val="22"/>
        </w:rPr>
      </w:pPr>
      <w:r w:rsidRPr="00D74A41">
        <w:rPr>
          <w:rFonts w:ascii="Arial" w:eastAsia="Calibri" w:hAnsi="Arial"/>
          <w:szCs w:val="22"/>
        </w:rPr>
        <w:t>The intention expressed in sub-clause (1) may be reinforced by a condition of subdivision or development approval.</w:t>
      </w:r>
    </w:p>
    <w:p w14:paraId="1F2E1B05" w14:textId="77777777" w:rsidR="00D74A41" w:rsidRDefault="00D74A41" w:rsidP="00DB4346">
      <w:pPr>
        <w:contextualSpacing/>
        <w:jc w:val="both"/>
        <w:rPr>
          <w:rFonts w:ascii="Arial" w:eastAsia="Calibri" w:hAnsi="Arial" w:cs="Arial"/>
          <w:b/>
          <w:sz w:val="28"/>
          <w:szCs w:val="28"/>
        </w:rPr>
      </w:pPr>
    </w:p>
    <w:p w14:paraId="19377D06" w14:textId="77777777" w:rsidR="00D74A41" w:rsidRDefault="00D74A41" w:rsidP="00DB4346">
      <w:pPr>
        <w:contextualSpacing/>
        <w:jc w:val="both"/>
        <w:rPr>
          <w:rFonts w:ascii="Arial" w:eastAsia="Calibri" w:hAnsi="Arial" w:cs="Arial"/>
          <w:b/>
          <w:sz w:val="28"/>
          <w:szCs w:val="28"/>
        </w:rPr>
      </w:pPr>
    </w:p>
    <w:p w14:paraId="7B41F1B7" w14:textId="77777777" w:rsidR="00D74A41" w:rsidRDefault="00D74A41" w:rsidP="00DB4346">
      <w:pPr>
        <w:contextualSpacing/>
        <w:jc w:val="both"/>
        <w:rPr>
          <w:rFonts w:ascii="Arial" w:eastAsia="Calibri" w:hAnsi="Arial" w:cs="Arial"/>
          <w:b/>
          <w:sz w:val="28"/>
          <w:szCs w:val="28"/>
        </w:rPr>
      </w:pPr>
    </w:p>
    <w:p w14:paraId="3EA57F72" w14:textId="77777777" w:rsidR="00D74A41" w:rsidRDefault="00D74A41" w:rsidP="00DB4346">
      <w:pPr>
        <w:contextualSpacing/>
        <w:jc w:val="both"/>
        <w:rPr>
          <w:rFonts w:ascii="Arial" w:eastAsia="Calibri" w:hAnsi="Arial" w:cs="Arial"/>
          <w:b/>
          <w:sz w:val="28"/>
          <w:szCs w:val="28"/>
        </w:rPr>
      </w:pPr>
    </w:p>
    <w:p w14:paraId="052A048A" w14:textId="77777777" w:rsidR="00D74A41" w:rsidRDefault="00D74A41" w:rsidP="00DB4346">
      <w:pPr>
        <w:contextualSpacing/>
        <w:jc w:val="both"/>
        <w:rPr>
          <w:rFonts w:ascii="Arial" w:eastAsia="Calibri" w:hAnsi="Arial" w:cs="Arial"/>
          <w:b/>
          <w:sz w:val="28"/>
          <w:szCs w:val="28"/>
        </w:rPr>
      </w:pPr>
    </w:p>
    <w:p w14:paraId="35E64DAE" w14:textId="77777777" w:rsidR="00CA2C96" w:rsidRPr="00CA2C96" w:rsidRDefault="00CA2C96" w:rsidP="00DB4346">
      <w:pPr>
        <w:contextualSpacing/>
        <w:jc w:val="both"/>
        <w:rPr>
          <w:rFonts w:ascii="Arial" w:eastAsia="Calibri" w:hAnsi="Arial" w:cs="Arial"/>
          <w:b/>
          <w:sz w:val="28"/>
          <w:szCs w:val="28"/>
        </w:rPr>
      </w:pPr>
      <w:r w:rsidRPr="00CA2C96">
        <w:rPr>
          <w:rFonts w:ascii="Arial" w:eastAsia="Calibri" w:hAnsi="Arial" w:cs="Arial"/>
          <w:b/>
          <w:sz w:val="28"/>
          <w:szCs w:val="28"/>
        </w:rPr>
        <w:t>Conclusion</w:t>
      </w:r>
    </w:p>
    <w:p w14:paraId="5F3EDDCE" w14:textId="77777777" w:rsidR="00CA2C96" w:rsidRPr="00CA2C96" w:rsidRDefault="00CA2C96" w:rsidP="00CA2C96">
      <w:pPr>
        <w:autoSpaceDE w:val="0"/>
        <w:autoSpaceDN w:val="0"/>
        <w:adjustRightInd w:val="0"/>
        <w:contextualSpacing/>
        <w:jc w:val="both"/>
        <w:rPr>
          <w:rFonts w:ascii="Arial" w:eastAsia="Calibri" w:hAnsi="Arial" w:cs="Arial"/>
          <w:szCs w:val="24"/>
        </w:rPr>
      </w:pPr>
    </w:p>
    <w:p w14:paraId="09D020A0" w14:textId="77777777" w:rsidR="00CA2C96" w:rsidRPr="00CA2C96" w:rsidRDefault="00CA2C96" w:rsidP="00CA2C96">
      <w:pPr>
        <w:autoSpaceDE w:val="0"/>
        <w:autoSpaceDN w:val="0"/>
        <w:adjustRightInd w:val="0"/>
        <w:contextualSpacing/>
        <w:jc w:val="both"/>
        <w:rPr>
          <w:rFonts w:ascii="Arial" w:eastAsia="Calibri" w:hAnsi="Arial" w:cs="Arial"/>
          <w:szCs w:val="24"/>
        </w:rPr>
      </w:pPr>
      <w:r w:rsidRPr="00CA2C96">
        <w:rPr>
          <w:rFonts w:ascii="Arial" w:eastAsia="Calibri" w:hAnsi="Arial" w:cs="Arial"/>
          <w:szCs w:val="24"/>
        </w:rPr>
        <w:t xml:space="preserve">The Doonan Road Laneway and Built Form Requirements LPP is the preferred mechanism to provide for the enforcement of Clause 32.3 in the City’s Local Planning Scheme No. 3 to create a laneway through the properties at 16 and 18 Doonan Road and 19 and 21 Vincent Street Nedlands. The main outputs of the Policy are to minimise the number of crossovers to the street and to encourage built form provisions that will provide for a laneway which has the appearance of a Nedlands local street rather than a blank wall of garages. Without a local planning Policy, the City will lack the mechanism to enforce the provision of a laneway to service the subject sites and therefore will have no mechanism to limit 5 or 6 crossovers being approved. </w:t>
      </w:r>
    </w:p>
    <w:p w14:paraId="1080461C" w14:textId="77777777" w:rsidR="00CA2C96" w:rsidRPr="00CA2C96" w:rsidRDefault="00CA2C96" w:rsidP="00CA2C96">
      <w:pPr>
        <w:autoSpaceDE w:val="0"/>
        <w:autoSpaceDN w:val="0"/>
        <w:adjustRightInd w:val="0"/>
        <w:contextualSpacing/>
        <w:jc w:val="both"/>
        <w:rPr>
          <w:rFonts w:ascii="Arial" w:eastAsia="Calibri" w:hAnsi="Arial" w:cs="Arial"/>
          <w:szCs w:val="24"/>
        </w:rPr>
      </w:pPr>
    </w:p>
    <w:p w14:paraId="240E6B8D" w14:textId="77777777" w:rsidR="00CA2C96" w:rsidRPr="00CA2C96" w:rsidRDefault="00CA2C96" w:rsidP="00CA2C96">
      <w:pPr>
        <w:autoSpaceDE w:val="0"/>
        <w:autoSpaceDN w:val="0"/>
        <w:adjustRightInd w:val="0"/>
        <w:contextualSpacing/>
        <w:jc w:val="both"/>
        <w:rPr>
          <w:rFonts w:ascii="Arial" w:eastAsia="Calibri" w:hAnsi="Arial" w:cs="Arial"/>
          <w:szCs w:val="22"/>
        </w:rPr>
      </w:pPr>
      <w:r w:rsidRPr="00CA2C96">
        <w:rPr>
          <w:rFonts w:ascii="Arial" w:eastAsia="Calibri" w:hAnsi="Arial" w:cs="Arial"/>
          <w:szCs w:val="22"/>
        </w:rPr>
        <w:t xml:space="preserve">As such, it is recommended that Council endorses Administration’s recommendation to adopt the Doonan Road, Jenkins Avenue, Vincent Street, Laneway and Built Form Requirements LPP. </w:t>
      </w:r>
    </w:p>
    <w:p w14:paraId="186901DA" w14:textId="0F78B8AD" w:rsidR="006C0685" w:rsidRDefault="006C0685" w:rsidP="00CE3EBF"/>
    <w:p w14:paraId="25518C55" w14:textId="4481574B" w:rsidR="006C0685" w:rsidRDefault="006C0685" w:rsidP="00CE3EBF"/>
    <w:p w14:paraId="30FEBDDA" w14:textId="37C6135C" w:rsidR="006C0685" w:rsidRDefault="006C0685" w:rsidP="00CE3EBF"/>
    <w:p w14:paraId="44E18EFB" w14:textId="77777777" w:rsidR="006C0685" w:rsidRPr="00CE3EBF" w:rsidRDefault="006C0685" w:rsidP="00CE3EBF"/>
    <w:p w14:paraId="61D9FCD6" w14:textId="77777777" w:rsidR="00B54FFF" w:rsidRDefault="00B54FFF">
      <w:pPr>
        <w:rPr>
          <w:rFonts w:ascii="Arial" w:hAnsi="Arial" w:cs="Arial"/>
          <w:b/>
          <w:kern w:val="28"/>
          <w:szCs w:val="24"/>
          <w:highlight w:val="lightGray"/>
        </w:rPr>
      </w:pPr>
      <w:r>
        <w:rPr>
          <w:rFonts w:ascii="Arial" w:hAnsi="Arial" w:cs="Arial"/>
          <w:szCs w:val="24"/>
          <w:highlight w:val="lightGray"/>
        </w:rPr>
        <w:br w:type="page"/>
      </w:r>
    </w:p>
    <w:p w14:paraId="493784C6" w14:textId="4C152D1C" w:rsidR="00B54FFF" w:rsidRDefault="00472DC2" w:rsidP="00B54FFF">
      <w:pPr>
        <w:pStyle w:val="Heading2"/>
        <w:numPr>
          <w:ilvl w:val="1"/>
          <w:numId w:val="1"/>
        </w:numPr>
        <w:tabs>
          <w:tab w:val="clear" w:pos="720"/>
          <w:tab w:val="num" w:pos="0"/>
        </w:tabs>
        <w:spacing w:before="0" w:after="0"/>
        <w:ind w:left="0" w:hanging="851"/>
        <w:rPr>
          <w:rFonts w:ascii="Arial" w:hAnsi="Arial" w:cs="Arial"/>
          <w:szCs w:val="24"/>
        </w:rPr>
      </w:pPr>
      <w:bookmarkStart w:id="93" w:name="_Toc40979246"/>
      <w:r>
        <w:rPr>
          <w:rFonts w:ascii="Arial" w:hAnsi="Arial" w:cs="Arial"/>
          <w:sz w:val="24"/>
          <w:szCs w:val="24"/>
          <w:u w:val="none"/>
        </w:rPr>
        <w:t xml:space="preserve">Amendment to Register of Delegations – Dog Act </w:t>
      </w:r>
      <w:r w:rsidR="00AA2D18">
        <w:rPr>
          <w:rFonts w:ascii="Arial" w:hAnsi="Arial" w:cs="Arial"/>
          <w:sz w:val="24"/>
          <w:szCs w:val="24"/>
          <w:u w:val="none"/>
        </w:rPr>
        <w:t>1976</w:t>
      </w:r>
      <w:bookmarkEnd w:id="93"/>
    </w:p>
    <w:p w14:paraId="2CCE14DD" w14:textId="77777777" w:rsidR="00F94877" w:rsidRDefault="00F94877">
      <w:pPr>
        <w:rPr>
          <w:rFonts w:ascii="Arial" w:hAnsi="Arial" w:cs="Arial"/>
          <w:szCs w:val="24"/>
        </w:rPr>
      </w:pPr>
    </w:p>
    <w:tbl>
      <w:tblPr>
        <w:tblStyle w:val="TableGrid11"/>
        <w:tblW w:w="0" w:type="auto"/>
        <w:tblInd w:w="-5" w:type="dxa"/>
        <w:tblLook w:val="04A0" w:firstRow="1" w:lastRow="0" w:firstColumn="1" w:lastColumn="0" w:noHBand="0" w:noVBand="1"/>
      </w:tblPr>
      <w:tblGrid>
        <w:gridCol w:w="2277"/>
        <w:gridCol w:w="6031"/>
      </w:tblGrid>
      <w:tr w:rsidR="00F94877" w:rsidRPr="00F94877" w14:paraId="11814A84" w14:textId="77777777" w:rsidTr="00676C8B">
        <w:tc>
          <w:tcPr>
            <w:tcW w:w="2357" w:type="dxa"/>
          </w:tcPr>
          <w:p w14:paraId="7668B96B" w14:textId="77777777" w:rsidR="00F94877" w:rsidRPr="00F94877" w:rsidRDefault="00F94877" w:rsidP="00F94877">
            <w:pPr>
              <w:jc w:val="both"/>
              <w:rPr>
                <w:rFonts w:ascii="Arial" w:hAnsi="Arial" w:cs="Arial"/>
                <w:b/>
                <w:szCs w:val="24"/>
              </w:rPr>
            </w:pPr>
            <w:r w:rsidRPr="00F94877">
              <w:rPr>
                <w:rFonts w:ascii="Arial" w:hAnsi="Arial" w:cs="Arial"/>
                <w:b/>
                <w:szCs w:val="24"/>
              </w:rPr>
              <w:t>Council</w:t>
            </w:r>
          </w:p>
        </w:tc>
        <w:tc>
          <w:tcPr>
            <w:tcW w:w="6664" w:type="dxa"/>
          </w:tcPr>
          <w:p w14:paraId="2A9E2F17" w14:textId="77777777" w:rsidR="00F94877" w:rsidRPr="00F94877" w:rsidRDefault="00F94877" w:rsidP="00F94877">
            <w:pPr>
              <w:jc w:val="both"/>
              <w:rPr>
                <w:rFonts w:ascii="Arial" w:hAnsi="Arial" w:cs="Arial"/>
                <w:szCs w:val="24"/>
              </w:rPr>
            </w:pPr>
            <w:r w:rsidRPr="00F94877">
              <w:rPr>
                <w:rFonts w:ascii="Arial" w:hAnsi="Arial" w:cs="Arial"/>
                <w:szCs w:val="24"/>
              </w:rPr>
              <w:t>26 May 2020</w:t>
            </w:r>
          </w:p>
        </w:tc>
      </w:tr>
      <w:tr w:rsidR="00F94877" w:rsidRPr="00F94877" w14:paraId="0002AF9E" w14:textId="77777777" w:rsidTr="00676C8B">
        <w:tc>
          <w:tcPr>
            <w:tcW w:w="2357" w:type="dxa"/>
          </w:tcPr>
          <w:p w14:paraId="28147688" w14:textId="77777777" w:rsidR="00F94877" w:rsidRPr="00F94877" w:rsidRDefault="00F94877" w:rsidP="00F94877">
            <w:pPr>
              <w:jc w:val="both"/>
              <w:rPr>
                <w:rFonts w:ascii="Arial" w:hAnsi="Arial" w:cs="Arial"/>
                <w:b/>
                <w:szCs w:val="24"/>
              </w:rPr>
            </w:pPr>
            <w:r w:rsidRPr="00F94877">
              <w:rPr>
                <w:rFonts w:ascii="Arial" w:hAnsi="Arial" w:cs="Arial"/>
                <w:b/>
                <w:szCs w:val="24"/>
              </w:rPr>
              <w:t>Applicant</w:t>
            </w:r>
          </w:p>
        </w:tc>
        <w:tc>
          <w:tcPr>
            <w:tcW w:w="6664" w:type="dxa"/>
          </w:tcPr>
          <w:p w14:paraId="34140B4F" w14:textId="77777777" w:rsidR="00F94877" w:rsidRPr="00F94877" w:rsidRDefault="00F94877" w:rsidP="00F94877">
            <w:pPr>
              <w:jc w:val="both"/>
              <w:rPr>
                <w:rFonts w:ascii="Arial" w:hAnsi="Arial" w:cs="Arial"/>
                <w:szCs w:val="24"/>
              </w:rPr>
            </w:pPr>
            <w:r w:rsidRPr="00F94877">
              <w:rPr>
                <w:rFonts w:ascii="Arial" w:hAnsi="Arial" w:cs="Arial"/>
                <w:szCs w:val="24"/>
              </w:rPr>
              <w:t xml:space="preserve">City of Nedlands </w:t>
            </w:r>
          </w:p>
        </w:tc>
      </w:tr>
      <w:tr w:rsidR="00F94877" w:rsidRPr="00F94877" w14:paraId="1968D756" w14:textId="77777777" w:rsidTr="00676C8B">
        <w:tc>
          <w:tcPr>
            <w:tcW w:w="2357" w:type="dxa"/>
          </w:tcPr>
          <w:p w14:paraId="0217F2AE" w14:textId="77777777" w:rsidR="00F94877" w:rsidRPr="00F94877" w:rsidRDefault="00F94877" w:rsidP="00F94877">
            <w:pPr>
              <w:jc w:val="both"/>
              <w:rPr>
                <w:rFonts w:ascii="Arial" w:hAnsi="Arial" w:cs="Arial"/>
                <w:b/>
                <w:szCs w:val="24"/>
              </w:rPr>
            </w:pPr>
            <w:r w:rsidRPr="00F94877">
              <w:rPr>
                <w:rFonts w:ascii="Arial" w:hAnsi="Arial" w:cs="Arial"/>
                <w:b/>
                <w:bCs/>
                <w:szCs w:val="24"/>
                <w:lang w:eastAsia="en-AU"/>
              </w:rPr>
              <w:t xml:space="preserve">Employee Disclosure under </w:t>
            </w:r>
            <w:r w:rsidRPr="00F94877">
              <w:rPr>
                <w:rFonts w:ascii="Arial" w:hAnsi="Arial" w:cs="Arial"/>
                <w:b/>
                <w:bCs/>
                <w:i/>
                <w:iCs/>
                <w:szCs w:val="24"/>
                <w:lang w:eastAsia="en-AU"/>
              </w:rPr>
              <w:t>section 5.70 Local Government Act 1995</w:t>
            </w:r>
            <w:r w:rsidRPr="00F94877">
              <w:rPr>
                <w:rFonts w:ascii="Arial" w:hAnsi="Arial" w:cs="Arial"/>
                <w:szCs w:val="24"/>
                <w:lang w:eastAsia="en-AU"/>
              </w:rPr>
              <w:t> </w:t>
            </w:r>
          </w:p>
        </w:tc>
        <w:tc>
          <w:tcPr>
            <w:tcW w:w="6664" w:type="dxa"/>
          </w:tcPr>
          <w:p w14:paraId="6BC5AC1D" w14:textId="77777777" w:rsidR="00F94877" w:rsidRPr="00F94877" w:rsidRDefault="00F94877" w:rsidP="00F94877">
            <w:pPr>
              <w:jc w:val="both"/>
              <w:rPr>
                <w:rFonts w:ascii="Arial" w:hAnsi="Arial" w:cs="Arial"/>
                <w:szCs w:val="24"/>
              </w:rPr>
            </w:pPr>
            <w:r w:rsidRPr="00F94877">
              <w:rPr>
                <w:rFonts w:ascii="Arial" w:hAnsi="Arial" w:cs="Arial"/>
                <w:szCs w:val="24"/>
                <w:lang w:eastAsia="en-AU"/>
              </w:rPr>
              <w:t>Nil. </w:t>
            </w:r>
          </w:p>
        </w:tc>
      </w:tr>
      <w:tr w:rsidR="00F94877" w:rsidRPr="00F94877" w14:paraId="7E9B674A" w14:textId="77777777" w:rsidTr="00676C8B">
        <w:tc>
          <w:tcPr>
            <w:tcW w:w="2357" w:type="dxa"/>
          </w:tcPr>
          <w:p w14:paraId="6619C6FF" w14:textId="77777777" w:rsidR="00F94877" w:rsidRPr="00F94877" w:rsidRDefault="00F94877" w:rsidP="00F94877">
            <w:pPr>
              <w:jc w:val="both"/>
              <w:rPr>
                <w:rFonts w:ascii="Arial" w:hAnsi="Arial" w:cs="Arial"/>
                <w:b/>
                <w:szCs w:val="24"/>
              </w:rPr>
            </w:pPr>
            <w:r w:rsidRPr="00F94877">
              <w:rPr>
                <w:rFonts w:ascii="Arial" w:hAnsi="Arial" w:cs="Arial"/>
                <w:b/>
                <w:szCs w:val="24"/>
              </w:rPr>
              <w:t>CEO</w:t>
            </w:r>
          </w:p>
        </w:tc>
        <w:tc>
          <w:tcPr>
            <w:tcW w:w="6664" w:type="dxa"/>
          </w:tcPr>
          <w:p w14:paraId="05F40CCA" w14:textId="77777777" w:rsidR="00F94877" w:rsidRPr="00F94877" w:rsidRDefault="00F94877" w:rsidP="00F94877">
            <w:pPr>
              <w:jc w:val="both"/>
              <w:rPr>
                <w:rFonts w:ascii="Arial" w:hAnsi="Arial" w:cs="Arial"/>
                <w:szCs w:val="24"/>
              </w:rPr>
            </w:pPr>
            <w:r w:rsidRPr="00F94877">
              <w:rPr>
                <w:rFonts w:ascii="Arial" w:hAnsi="Arial" w:cs="Arial"/>
                <w:szCs w:val="24"/>
              </w:rPr>
              <w:t>Mark Goodlet</w:t>
            </w:r>
          </w:p>
        </w:tc>
      </w:tr>
      <w:tr w:rsidR="00F94877" w:rsidRPr="00F94877" w14:paraId="162AD5C8" w14:textId="77777777" w:rsidTr="00676C8B">
        <w:tc>
          <w:tcPr>
            <w:tcW w:w="2357" w:type="dxa"/>
          </w:tcPr>
          <w:p w14:paraId="2AD66DC8" w14:textId="77777777" w:rsidR="00F94877" w:rsidRPr="00F94877" w:rsidRDefault="00F94877" w:rsidP="00F94877">
            <w:pPr>
              <w:jc w:val="both"/>
              <w:rPr>
                <w:rFonts w:ascii="Arial" w:hAnsi="Arial" w:cs="Arial"/>
                <w:b/>
                <w:szCs w:val="24"/>
              </w:rPr>
            </w:pPr>
            <w:r w:rsidRPr="00F94877">
              <w:rPr>
                <w:rFonts w:ascii="Arial" w:hAnsi="Arial" w:cs="Arial"/>
                <w:b/>
                <w:szCs w:val="24"/>
              </w:rPr>
              <w:t>Attachments</w:t>
            </w:r>
          </w:p>
        </w:tc>
        <w:tc>
          <w:tcPr>
            <w:tcW w:w="6664" w:type="dxa"/>
          </w:tcPr>
          <w:p w14:paraId="7F3E5AB5" w14:textId="77777777" w:rsidR="00F94877" w:rsidRPr="00F94877" w:rsidRDefault="00F94877" w:rsidP="00F94877">
            <w:pPr>
              <w:jc w:val="both"/>
              <w:rPr>
                <w:rFonts w:ascii="Arial" w:hAnsi="Arial" w:cs="Arial"/>
                <w:szCs w:val="32"/>
                <w:lang w:val="en-US"/>
              </w:rPr>
            </w:pPr>
            <w:r w:rsidRPr="00F94877">
              <w:rPr>
                <w:rFonts w:ascii="Arial" w:hAnsi="Arial" w:cs="Arial"/>
                <w:szCs w:val="32"/>
                <w:lang w:val="en-US"/>
              </w:rPr>
              <w:t xml:space="preserve">Nil. </w:t>
            </w:r>
          </w:p>
        </w:tc>
      </w:tr>
    </w:tbl>
    <w:p w14:paraId="04580F3C" w14:textId="28E05AE9" w:rsidR="00F94877" w:rsidRDefault="00F94877" w:rsidP="00F94877">
      <w:pPr>
        <w:rPr>
          <w:rFonts w:ascii="Arial" w:hAnsi="Arial" w:cs="Arial"/>
          <w:szCs w:val="32"/>
          <w:lang w:val="en-US"/>
        </w:rPr>
      </w:pPr>
    </w:p>
    <w:p w14:paraId="72EB0790" w14:textId="0F71C20A" w:rsidR="00400D66" w:rsidRPr="006D752D" w:rsidRDefault="00400D66" w:rsidP="00400D66">
      <w:pPr>
        <w:jc w:val="both"/>
        <w:rPr>
          <w:rFonts w:ascii="Arial" w:hAnsi="Arial" w:cs="Arial"/>
          <w:b/>
          <w:szCs w:val="24"/>
        </w:rPr>
      </w:pPr>
      <w:r w:rsidRPr="006D752D">
        <w:rPr>
          <w:rFonts w:ascii="Arial" w:hAnsi="Arial" w:cs="Arial"/>
          <w:b/>
          <w:szCs w:val="24"/>
        </w:rPr>
        <w:t xml:space="preserve">Regulation 11(da) </w:t>
      </w:r>
      <w:r w:rsidR="004101A6">
        <w:rPr>
          <w:rFonts w:ascii="Arial" w:hAnsi="Arial" w:cs="Arial"/>
          <w:b/>
          <w:szCs w:val="24"/>
        </w:rPr>
        <w:t>–</w:t>
      </w:r>
      <w:r w:rsidRPr="006D752D">
        <w:rPr>
          <w:rFonts w:ascii="Arial" w:hAnsi="Arial" w:cs="Arial"/>
          <w:b/>
          <w:szCs w:val="24"/>
        </w:rPr>
        <w:t xml:space="preserve"> </w:t>
      </w:r>
      <w:r w:rsidR="004101A6">
        <w:rPr>
          <w:rFonts w:ascii="Arial" w:hAnsi="Arial" w:cs="Arial"/>
          <w:b/>
          <w:szCs w:val="24"/>
        </w:rPr>
        <w:t>Not Applicable – Recommendation Adopted</w:t>
      </w:r>
    </w:p>
    <w:p w14:paraId="3D8E06A4" w14:textId="77777777" w:rsidR="00400D66" w:rsidRPr="006D752D" w:rsidRDefault="00400D66" w:rsidP="00400D66">
      <w:pPr>
        <w:jc w:val="both"/>
        <w:rPr>
          <w:rFonts w:ascii="Arial" w:hAnsi="Arial" w:cs="Arial"/>
          <w:szCs w:val="24"/>
        </w:rPr>
      </w:pPr>
    </w:p>
    <w:p w14:paraId="0CA187A4" w14:textId="2A2FC718"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065A4D">
        <w:rPr>
          <w:rFonts w:ascii="Arial" w:hAnsi="Arial" w:cs="Arial"/>
          <w:szCs w:val="24"/>
        </w:rPr>
        <w:t>McManus</w:t>
      </w:r>
    </w:p>
    <w:p w14:paraId="2BDD4BB0" w14:textId="4371D1F0"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065A4D">
        <w:rPr>
          <w:rFonts w:ascii="Arial" w:hAnsi="Arial" w:cs="Arial"/>
          <w:szCs w:val="24"/>
        </w:rPr>
        <w:t>Wetherall</w:t>
      </w:r>
    </w:p>
    <w:p w14:paraId="63AD5FC0" w14:textId="77777777" w:rsidR="00400D66" w:rsidRPr="006D752D" w:rsidRDefault="00400D66" w:rsidP="00400D66">
      <w:pPr>
        <w:jc w:val="both"/>
        <w:rPr>
          <w:rFonts w:ascii="Arial" w:hAnsi="Arial" w:cs="Arial"/>
          <w:szCs w:val="24"/>
        </w:rPr>
      </w:pPr>
    </w:p>
    <w:p w14:paraId="0D3F272A" w14:textId="77777777"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4ACE24A3" w14:textId="77777777" w:rsidR="00400D66" w:rsidRPr="006D752D" w:rsidRDefault="00400D66" w:rsidP="00400D66">
      <w:pPr>
        <w:jc w:val="both"/>
        <w:rPr>
          <w:rFonts w:ascii="Arial" w:hAnsi="Arial" w:cs="Arial"/>
          <w:szCs w:val="24"/>
        </w:rPr>
      </w:pPr>
      <w:r w:rsidRPr="006D752D">
        <w:rPr>
          <w:rFonts w:ascii="Arial" w:hAnsi="Arial" w:cs="Arial"/>
          <w:szCs w:val="24"/>
        </w:rPr>
        <w:t>(Printed below for ease of reference)</w:t>
      </w:r>
    </w:p>
    <w:p w14:paraId="18B6F49D" w14:textId="60135DB7" w:rsidR="00065A4D" w:rsidRPr="004C193E" w:rsidRDefault="00065A4D"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4B12FCEB" w14:textId="3DCDBC20" w:rsidR="00400D66" w:rsidRPr="006D752D" w:rsidRDefault="00400D66" w:rsidP="00400D66">
      <w:pPr>
        <w:jc w:val="right"/>
        <w:rPr>
          <w:rFonts w:ascii="Arial" w:hAnsi="Arial" w:cs="Arial"/>
          <w:b/>
          <w:szCs w:val="24"/>
        </w:rPr>
      </w:pPr>
    </w:p>
    <w:p w14:paraId="06D066F1" w14:textId="6C103D6A" w:rsidR="00F94877" w:rsidRPr="00F94877" w:rsidRDefault="007D1F73" w:rsidP="00F94877">
      <w:pPr>
        <w:rPr>
          <w:rFonts w:ascii="Arial" w:hAnsi="Arial" w:cs="Arial"/>
          <w:szCs w:val="32"/>
          <w:lang w:val="en-US"/>
        </w:rPr>
      </w:pPr>
      <w:r w:rsidRPr="00E27928">
        <w:rPr>
          <w:rFonts w:ascii="Arial" w:hAnsi="Arial" w:cs="Arial"/>
          <w:b/>
          <w:bCs/>
          <w:noProof/>
          <w:szCs w:val="24"/>
        </w:rPr>
        <mc:AlternateContent>
          <mc:Choice Requires="wps">
            <w:drawing>
              <wp:anchor distT="0" distB="0" distL="114300" distR="114300" simplePos="0" relativeHeight="251658266" behindDoc="1" locked="0" layoutInCell="1" allowOverlap="1" wp14:anchorId="30897D35" wp14:editId="2CF1F738">
                <wp:simplePos x="0" y="0"/>
                <wp:positionH relativeFrom="margin">
                  <wp:posOffset>-697342</wp:posOffset>
                </wp:positionH>
                <wp:positionV relativeFrom="paragraph">
                  <wp:posOffset>181087</wp:posOffset>
                </wp:positionV>
                <wp:extent cx="6521823" cy="4572000"/>
                <wp:effectExtent l="0" t="0" r="0" b="0"/>
                <wp:wrapNone/>
                <wp:docPr id="44" name="Rectangle 44"/>
                <wp:cNvGraphicFramePr/>
                <a:graphic xmlns:a="http://schemas.openxmlformats.org/drawingml/2006/main">
                  <a:graphicData uri="http://schemas.microsoft.com/office/word/2010/wordprocessingShape">
                    <wps:wsp>
                      <wps:cNvSpPr/>
                      <wps:spPr>
                        <a:xfrm>
                          <a:off x="0" y="0"/>
                          <a:ext cx="6521823" cy="45720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6E2D476" id="Rectangle 44" o:spid="_x0000_s1026" style="position:absolute;margin-left:-54.9pt;margin-top:14.25pt;width:513.55pt;height:5in;z-index:-2516275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" fillcolor="#bfbfbf [2412]" stroked="f" strokeweight="2pt">
                <w10:wrap anchorx="margin"/>
              </v:rect>
            </w:pict>
          </mc:Fallback>
        </mc:AlternateContent>
      </w:r>
    </w:p>
    <w:p w14:paraId="0409D4C4" w14:textId="427DB832" w:rsidR="00F94877" w:rsidRPr="00F94877" w:rsidRDefault="007D1F73" w:rsidP="00F94877">
      <w:pPr>
        <w:jc w:val="both"/>
        <w:rPr>
          <w:rFonts w:ascii="Arial" w:hAnsi="Arial" w:cs="Arial"/>
          <w:b/>
          <w:sz w:val="28"/>
          <w:szCs w:val="32"/>
          <w:lang w:val="en-US"/>
        </w:rPr>
      </w:pPr>
      <w:r>
        <w:rPr>
          <w:rFonts w:ascii="Arial" w:hAnsi="Arial" w:cs="Arial"/>
          <w:b/>
          <w:sz w:val="28"/>
          <w:szCs w:val="32"/>
          <w:lang w:val="en-US"/>
        </w:rPr>
        <w:t xml:space="preserve">Council Resolution / </w:t>
      </w:r>
      <w:r w:rsidR="00F94877" w:rsidRPr="00F94877">
        <w:rPr>
          <w:rFonts w:ascii="Arial" w:hAnsi="Arial" w:cs="Arial"/>
          <w:b/>
          <w:sz w:val="28"/>
          <w:szCs w:val="32"/>
          <w:lang w:val="en-US"/>
        </w:rPr>
        <w:t>Recommendation to Council</w:t>
      </w:r>
    </w:p>
    <w:p w14:paraId="083412F0" w14:textId="77777777" w:rsidR="00F94877" w:rsidRPr="00F94877" w:rsidRDefault="00F94877" w:rsidP="00F94877">
      <w:pPr>
        <w:jc w:val="both"/>
        <w:rPr>
          <w:rFonts w:ascii="Arial" w:hAnsi="Arial" w:cs="Arial"/>
          <w:b/>
          <w:szCs w:val="32"/>
          <w:lang w:val="en-US"/>
        </w:rPr>
      </w:pPr>
    </w:p>
    <w:p w14:paraId="50C72959" w14:textId="77777777" w:rsidR="00F94877" w:rsidRPr="00F94877" w:rsidRDefault="00F94877" w:rsidP="00F94877">
      <w:pPr>
        <w:jc w:val="both"/>
        <w:rPr>
          <w:rFonts w:ascii="Arial" w:hAnsi="Arial" w:cs="Arial"/>
          <w:b/>
          <w:bCs/>
          <w:szCs w:val="24"/>
        </w:rPr>
      </w:pPr>
      <w:r w:rsidRPr="00F94877">
        <w:rPr>
          <w:rFonts w:ascii="Arial" w:hAnsi="Arial" w:cs="Arial"/>
          <w:b/>
          <w:bCs/>
          <w:szCs w:val="24"/>
        </w:rPr>
        <w:t>Council:</w:t>
      </w:r>
    </w:p>
    <w:p w14:paraId="038A22F6" w14:textId="77777777" w:rsidR="00F94877" w:rsidRPr="00F94877" w:rsidRDefault="00F94877" w:rsidP="00F94877">
      <w:pPr>
        <w:jc w:val="both"/>
        <w:rPr>
          <w:rFonts w:ascii="Arial" w:hAnsi="Arial" w:cs="Arial"/>
          <w:b/>
          <w:bCs/>
          <w:szCs w:val="24"/>
        </w:rPr>
      </w:pPr>
    </w:p>
    <w:p w14:paraId="656BF2DC" w14:textId="77777777" w:rsidR="00F94877" w:rsidRPr="00F94877" w:rsidRDefault="00F94877" w:rsidP="00424451">
      <w:pPr>
        <w:numPr>
          <w:ilvl w:val="0"/>
          <w:numId w:val="43"/>
        </w:numPr>
        <w:spacing w:line="259" w:lineRule="auto"/>
        <w:ind w:left="567" w:hanging="567"/>
        <w:jc w:val="both"/>
        <w:rPr>
          <w:rFonts w:ascii="Arial" w:hAnsi="Arial" w:cs="Arial"/>
          <w:szCs w:val="24"/>
        </w:rPr>
      </w:pPr>
      <w:r w:rsidRPr="00F94877">
        <w:rPr>
          <w:rFonts w:ascii="Arial" w:hAnsi="Arial" w:cs="Arial"/>
          <w:b/>
          <w:bCs/>
          <w:szCs w:val="24"/>
        </w:rPr>
        <w:t>expressly authorises the CEO to further delegate the powers or duties of the Dog Act 1976 as per table below, for inclusion in the Register of Delegations;</w:t>
      </w:r>
    </w:p>
    <w:p w14:paraId="7950C44D" w14:textId="77777777" w:rsidR="00F94877" w:rsidRPr="00F94877" w:rsidRDefault="00F94877" w:rsidP="00F94877">
      <w:pPr>
        <w:spacing w:line="259" w:lineRule="auto"/>
        <w:jc w:val="both"/>
        <w:rPr>
          <w:rFonts w:ascii="Arial" w:eastAsia="Calibri" w:hAnsi="Arial" w:cs="Arial"/>
          <w:b/>
          <w:bCs/>
          <w:sz w:val="22"/>
          <w:szCs w:val="22"/>
        </w:rPr>
      </w:pPr>
    </w:p>
    <w:p w14:paraId="2A87AAC5" w14:textId="77777777" w:rsidR="00F94877" w:rsidRPr="00F94877" w:rsidRDefault="00F94877" w:rsidP="00F94877">
      <w:pPr>
        <w:spacing w:line="259" w:lineRule="auto"/>
        <w:ind w:left="-284" w:hanging="567"/>
        <w:jc w:val="both"/>
        <w:rPr>
          <w:rFonts w:ascii="Arial" w:eastAsia="Calibri" w:hAnsi="Arial" w:cs="Arial"/>
          <w:b/>
          <w:bCs/>
          <w:szCs w:val="24"/>
        </w:rPr>
      </w:pPr>
      <w:bookmarkStart w:id="94" w:name="_Toc27392405"/>
      <w:r w:rsidRPr="00F94877">
        <w:rPr>
          <w:rFonts w:ascii="Arial" w:eastAsia="Calibri" w:hAnsi="Arial" w:cs="Arial"/>
          <w:b/>
          <w:bCs/>
          <w:szCs w:val="24"/>
        </w:rPr>
        <w:t xml:space="preserve">4. </w:t>
      </w:r>
      <w:r w:rsidRPr="00F94877">
        <w:rPr>
          <w:rFonts w:ascii="Arial" w:eastAsia="Calibri" w:hAnsi="Arial" w:cs="Arial"/>
          <w:b/>
          <w:bCs/>
          <w:szCs w:val="24"/>
        </w:rPr>
        <w:tab/>
        <w:t>Delegations under the Dog Act 1976</w:t>
      </w:r>
      <w:bookmarkEnd w:id="94"/>
    </w:p>
    <w:p w14:paraId="31AF1784" w14:textId="77777777" w:rsidR="00F94877" w:rsidRDefault="00F94877" w:rsidP="00F94877">
      <w:pPr>
        <w:spacing w:line="276" w:lineRule="auto"/>
        <w:ind w:left="-284"/>
        <w:rPr>
          <w:rFonts w:ascii="Arial" w:eastAsia="Calibri" w:hAnsi="Arial" w:cs="Arial"/>
          <w:b/>
          <w:bCs/>
          <w:i/>
          <w:szCs w:val="24"/>
        </w:rPr>
      </w:pPr>
      <w:r w:rsidRPr="00F94877">
        <w:rPr>
          <w:rFonts w:ascii="Arial" w:eastAsia="Calibri" w:hAnsi="Arial" w:cs="Arial"/>
          <w:b/>
          <w:bCs/>
          <w:szCs w:val="32"/>
        </w:rPr>
        <w:t>Authority</w:t>
      </w:r>
      <w:r w:rsidRPr="00F94877">
        <w:rPr>
          <w:rFonts w:ascii="Arial" w:eastAsia="Calibri" w:hAnsi="Arial" w:cs="Arial"/>
          <w:b/>
          <w:bCs/>
          <w:szCs w:val="24"/>
        </w:rPr>
        <w:t xml:space="preserve"> to delegate: </w:t>
      </w:r>
      <w:r w:rsidRPr="00F94877">
        <w:rPr>
          <w:rFonts w:ascii="Arial" w:eastAsia="Calibri" w:hAnsi="Arial" w:cs="Arial"/>
          <w:b/>
          <w:bCs/>
          <w:i/>
          <w:szCs w:val="24"/>
        </w:rPr>
        <w:t xml:space="preserve">Section 10AA of the Dog Act 1976 </w:t>
      </w:r>
    </w:p>
    <w:p w14:paraId="5D10C31A" w14:textId="77777777" w:rsidR="00553522" w:rsidRPr="00F94877" w:rsidRDefault="00553522" w:rsidP="00F94877">
      <w:pPr>
        <w:spacing w:line="276" w:lineRule="auto"/>
        <w:ind w:left="-284"/>
        <w:rPr>
          <w:rFonts w:ascii="Arial" w:eastAsia="Calibri" w:hAnsi="Arial" w:cs="Arial"/>
          <w:b/>
          <w:bCs/>
          <w:i/>
          <w:sz w:val="22"/>
          <w:szCs w:val="22"/>
        </w:rPr>
      </w:pPr>
    </w:p>
    <w:tbl>
      <w:tblPr>
        <w:tblStyle w:val="TableGrid7"/>
        <w:tblW w:w="9782" w:type="dxa"/>
        <w:tblInd w:w="-856" w:type="dxa"/>
        <w:tblLook w:val="04A0" w:firstRow="1" w:lastRow="0" w:firstColumn="1" w:lastColumn="0" w:noHBand="0" w:noVBand="1"/>
      </w:tblPr>
      <w:tblGrid>
        <w:gridCol w:w="2021"/>
        <w:gridCol w:w="5067"/>
        <w:gridCol w:w="2694"/>
      </w:tblGrid>
      <w:tr w:rsidR="00A95537" w:rsidRPr="00F94877" w14:paraId="5CD05FE5" w14:textId="77777777" w:rsidTr="00637F67">
        <w:tc>
          <w:tcPr>
            <w:tcW w:w="2021" w:type="dxa"/>
            <w:shd w:val="clear" w:color="auto" w:fill="002060"/>
          </w:tcPr>
          <w:p w14:paraId="2525F587" w14:textId="77777777" w:rsidR="00F94877" w:rsidRPr="00F94877" w:rsidRDefault="00F94877" w:rsidP="00F94877">
            <w:pPr>
              <w:rPr>
                <w:rFonts w:ascii="Arial" w:hAnsi="Arial" w:cs="Arial"/>
                <w:b/>
                <w:bCs/>
                <w:szCs w:val="24"/>
              </w:rPr>
            </w:pPr>
            <w:r w:rsidRPr="00F94877">
              <w:rPr>
                <w:rFonts w:cs="Arial"/>
                <w:szCs w:val="24"/>
              </w:rPr>
              <w:br w:type="page"/>
            </w:r>
            <w:r w:rsidRPr="00F94877">
              <w:rPr>
                <w:rFonts w:ascii="Arial" w:hAnsi="Arial" w:cs="Arial"/>
                <w:szCs w:val="24"/>
              </w:rPr>
              <w:br w:type="page"/>
            </w:r>
            <w:r w:rsidRPr="00F94877">
              <w:rPr>
                <w:rFonts w:ascii="Arial" w:hAnsi="Arial" w:cs="Arial"/>
                <w:b/>
                <w:bCs/>
                <w:szCs w:val="24"/>
              </w:rPr>
              <w:t>Legislation to be delegated</w:t>
            </w:r>
          </w:p>
        </w:tc>
        <w:tc>
          <w:tcPr>
            <w:tcW w:w="5067" w:type="dxa"/>
            <w:shd w:val="clear" w:color="auto" w:fill="002060"/>
          </w:tcPr>
          <w:p w14:paraId="3C48F5F7" w14:textId="77777777" w:rsidR="00F94877" w:rsidRPr="00F94877" w:rsidRDefault="00F94877" w:rsidP="00F94877">
            <w:pPr>
              <w:rPr>
                <w:rFonts w:ascii="Arial" w:hAnsi="Arial" w:cs="Arial"/>
                <w:b/>
                <w:bCs/>
                <w:szCs w:val="24"/>
              </w:rPr>
            </w:pPr>
            <w:r w:rsidRPr="00F94877">
              <w:rPr>
                <w:rFonts w:ascii="Arial" w:hAnsi="Arial" w:cs="Arial"/>
                <w:b/>
                <w:bCs/>
                <w:szCs w:val="24"/>
              </w:rPr>
              <w:t xml:space="preserve">Description </w:t>
            </w:r>
            <w:r w:rsidRPr="00F94877">
              <w:rPr>
                <w:rFonts w:ascii="Arial" w:hAnsi="Arial" w:cs="Arial"/>
                <w:b/>
                <w:bCs/>
                <w:spacing w:val="-2"/>
                <w:szCs w:val="24"/>
              </w:rPr>
              <w:t>of</w:t>
            </w:r>
            <w:r w:rsidRPr="00F94877">
              <w:rPr>
                <w:rFonts w:ascii="Arial" w:hAnsi="Arial" w:cs="Arial"/>
                <w:b/>
                <w:bCs/>
                <w:spacing w:val="28"/>
                <w:szCs w:val="24"/>
              </w:rPr>
              <w:t xml:space="preserve"> </w:t>
            </w:r>
            <w:r w:rsidRPr="00F94877">
              <w:rPr>
                <w:rFonts w:ascii="Arial" w:hAnsi="Arial" w:cs="Arial"/>
                <w:b/>
                <w:bCs/>
                <w:szCs w:val="24"/>
              </w:rPr>
              <w:t>delegation</w:t>
            </w:r>
          </w:p>
        </w:tc>
        <w:tc>
          <w:tcPr>
            <w:tcW w:w="2694" w:type="dxa"/>
            <w:shd w:val="clear" w:color="auto" w:fill="002060"/>
          </w:tcPr>
          <w:p w14:paraId="5610C7DD" w14:textId="384CAFAE" w:rsidR="00F94877" w:rsidRPr="00F94877" w:rsidRDefault="00D32DD5" w:rsidP="00F94877">
            <w:pPr>
              <w:rPr>
                <w:rFonts w:ascii="Arial" w:hAnsi="Arial" w:cs="Arial"/>
                <w:b/>
                <w:bCs/>
                <w:szCs w:val="24"/>
              </w:rPr>
            </w:pPr>
            <w:r>
              <w:rPr>
                <w:rFonts w:ascii="Arial" w:hAnsi="Arial" w:cs="Arial"/>
                <w:b/>
                <w:bCs/>
                <w:szCs w:val="24"/>
              </w:rPr>
              <w:t>Delegate, c</w:t>
            </w:r>
            <w:r w:rsidR="00F94877" w:rsidRPr="00F94877">
              <w:rPr>
                <w:rFonts w:ascii="Arial" w:hAnsi="Arial" w:cs="Arial"/>
                <w:b/>
                <w:bCs/>
                <w:szCs w:val="24"/>
              </w:rPr>
              <w:t>onditions</w:t>
            </w:r>
            <w:r w:rsidR="00F94877" w:rsidRPr="00F94877">
              <w:rPr>
                <w:rFonts w:ascii="Arial" w:hAnsi="Arial" w:cs="Arial"/>
                <w:b/>
                <w:bCs/>
                <w:spacing w:val="-2"/>
                <w:szCs w:val="24"/>
              </w:rPr>
              <w:t xml:space="preserve"> </w:t>
            </w:r>
            <w:r w:rsidR="00F94877" w:rsidRPr="00F94877">
              <w:rPr>
                <w:rFonts w:ascii="Arial" w:hAnsi="Arial" w:cs="Arial"/>
                <w:b/>
                <w:bCs/>
                <w:szCs w:val="24"/>
              </w:rPr>
              <w:t>and</w:t>
            </w:r>
            <w:r w:rsidR="00F94877" w:rsidRPr="00F94877">
              <w:rPr>
                <w:rFonts w:ascii="Arial" w:hAnsi="Arial" w:cs="Arial"/>
                <w:b/>
                <w:bCs/>
                <w:spacing w:val="28"/>
                <w:szCs w:val="24"/>
              </w:rPr>
              <w:t xml:space="preserve"> </w:t>
            </w:r>
            <w:r w:rsidR="00F94877" w:rsidRPr="00F94877">
              <w:rPr>
                <w:rFonts w:ascii="Arial" w:hAnsi="Arial" w:cs="Arial"/>
                <w:b/>
                <w:bCs/>
                <w:szCs w:val="24"/>
              </w:rPr>
              <w:t>duration (indefinite unless otherwise specified)</w:t>
            </w:r>
          </w:p>
        </w:tc>
      </w:tr>
      <w:tr w:rsidR="00F94877" w:rsidRPr="00F94877" w14:paraId="4BBCD1DC" w14:textId="77777777" w:rsidTr="00553522">
        <w:tc>
          <w:tcPr>
            <w:tcW w:w="2021" w:type="dxa"/>
          </w:tcPr>
          <w:p w14:paraId="40FBC2A3" w14:textId="77777777" w:rsidR="00F94877" w:rsidRPr="00F94877" w:rsidRDefault="00F94877" w:rsidP="00A63F5B">
            <w:pPr>
              <w:jc w:val="both"/>
              <w:rPr>
                <w:rFonts w:ascii="Arial" w:hAnsi="Arial" w:cs="Arial"/>
                <w:szCs w:val="24"/>
              </w:rPr>
            </w:pPr>
            <w:r w:rsidRPr="00F94877">
              <w:rPr>
                <w:rFonts w:ascii="Arial" w:hAnsi="Arial" w:cs="Arial"/>
                <w:szCs w:val="24"/>
              </w:rPr>
              <w:t xml:space="preserve">Dog Act 1976 </w:t>
            </w:r>
          </w:p>
          <w:p w14:paraId="1566B704" w14:textId="77777777" w:rsidR="00F94877" w:rsidRPr="00F94877" w:rsidRDefault="00F94877" w:rsidP="00A63F5B">
            <w:pPr>
              <w:jc w:val="both"/>
              <w:rPr>
                <w:rFonts w:ascii="Arial" w:hAnsi="Arial" w:cs="Arial"/>
                <w:szCs w:val="24"/>
              </w:rPr>
            </w:pPr>
            <w:r w:rsidRPr="00F94877">
              <w:rPr>
                <w:rFonts w:ascii="Arial" w:hAnsi="Arial" w:cs="Arial"/>
                <w:szCs w:val="24"/>
              </w:rPr>
              <w:t>Section 10AA – Delegation of local government powers</w:t>
            </w:r>
          </w:p>
        </w:tc>
        <w:tc>
          <w:tcPr>
            <w:tcW w:w="5067" w:type="dxa"/>
          </w:tcPr>
          <w:p w14:paraId="2087D917" w14:textId="77777777" w:rsidR="00F94877" w:rsidRPr="00F94877" w:rsidRDefault="00F94877" w:rsidP="00424451">
            <w:pPr>
              <w:numPr>
                <w:ilvl w:val="0"/>
                <w:numId w:val="44"/>
              </w:numPr>
              <w:ind w:left="431" w:hanging="431"/>
              <w:jc w:val="both"/>
              <w:rPr>
                <w:rFonts w:ascii="Arial" w:hAnsi="Arial" w:cs="Arial"/>
                <w:szCs w:val="24"/>
              </w:rPr>
            </w:pPr>
            <w:r w:rsidRPr="00F94877">
              <w:rPr>
                <w:rFonts w:ascii="Arial" w:hAnsi="Arial" w:cs="Arial"/>
                <w:szCs w:val="24"/>
              </w:rPr>
              <w:t>The delegation may expressly authorise the delegate to further delegate the power or duty.</w:t>
            </w:r>
          </w:p>
          <w:p w14:paraId="16A00985" w14:textId="77777777" w:rsidR="00F94877" w:rsidRPr="00F94877" w:rsidRDefault="00F94877" w:rsidP="00A63F5B">
            <w:pPr>
              <w:jc w:val="both"/>
              <w:rPr>
                <w:rFonts w:ascii="Arial" w:hAnsi="Arial" w:cs="Arial"/>
                <w:iCs/>
                <w:szCs w:val="24"/>
              </w:rPr>
            </w:pPr>
          </w:p>
        </w:tc>
        <w:tc>
          <w:tcPr>
            <w:tcW w:w="2694" w:type="dxa"/>
          </w:tcPr>
          <w:p w14:paraId="1499F5B5" w14:textId="77777777" w:rsidR="00F94877" w:rsidRPr="00F94877" w:rsidRDefault="00F94877" w:rsidP="00A63F5B">
            <w:pPr>
              <w:ind w:left="33"/>
              <w:jc w:val="both"/>
              <w:rPr>
                <w:rFonts w:ascii="Arial" w:hAnsi="Arial" w:cs="Arial"/>
                <w:szCs w:val="24"/>
              </w:rPr>
            </w:pPr>
            <w:r w:rsidRPr="00F94877">
              <w:rPr>
                <w:rFonts w:ascii="Arial" w:hAnsi="Arial" w:cs="Arial"/>
                <w:szCs w:val="24"/>
              </w:rPr>
              <w:t>Chief Executive Officer for the following:</w:t>
            </w:r>
          </w:p>
          <w:p w14:paraId="7173D1AE" w14:textId="77777777" w:rsidR="00F94877" w:rsidRPr="00F94877" w:rsidRDefault="00F94877" w:rsidP="00A63F5B">
            <w:pPr>
              <w:ind w:left="33"/>
              <w:jc w:val="both"/>
              <w:rPr>
                <w:rFonts w:ascii="Arial" w:hAnsi="Arial" w:cs="Arial"/>
                <w:szCs w:val="24"/>
              </w:rPr>
            </w:pPr>
            <w:r w:rsidRPr="00F94877">
              <w:rPr>
                <w:rFonts w:ascii="Arial" w:hAnsi="Arial" w:cs="Arial"/>
                <w:szCs w:val="24"/>
              </w:rPr>
              <w:t>Section 26</w:t>
            </w:r>
          </w:p>
          <w:p w14:paraId="033FF182" w14:textId="77777777" w:rsidR="00F94877" w:rsidRPr="00F94877" w:rsidRDefault="00F94877" w:rsidP="00A63F5B">
            <w:pPr>
              <w:ind w:left="33"/>
              <w:jc w:val="both"/>
              <w:rPr>
                <w:rFonts w:ascii="Arial" w:hAnsi="Arial" w:cs="Arial"/>
                <w:szCs w:val="24"/>
              </w:rPr>
            </w:pPr>
            <w:r w:rsidRPr="00F94877">
              <w:rPr>
                <w:rFonts w:ascii="Arial" w:hAnsi="Arial" w:cs="Arial"/>
                <w:szCs w:val="24"/>
              </w:rPr>
              <w:t>Section 27</w:t>
            </w:r>
          </w:p>
          <w:p w14:paraId="4720ADEA" w14:textId="77777777" w:rsidR="00F94877" w:rsidRPr="00F94877" w:rsidRDefault="00F94877" w:rsidP="00A63F5B">
            <w:pPr>
              <w:ind w:left="33"/>
              <w:jc w:val="both"/>
              <w:rPr>
                <w:rFonts w:ascii="Arial" w:hAnsi="Arial" w:cs="Arial"/>
                <w:szCs w:val="24"/>
              </w:rPr>
            </w:pPr>
            <w:r w:rsidRPr="00F94877">
              <w:rPr>
                <w:rFonts w:ascii="Arial" w:hAnsi="Arial" w:cs="Arial"/>
                <w:szCs w:val="24"/>
              </w:rPr>
              <w:t>Section 44</w:t>
            </w:r>
          </w:p>
        </w:tc>
      </w:tr>
    </w:tbl>
    <w:p w14:paraId="25CBCC53" w14:textId="77777777" w:rsidR="00F94877" w:rsidRPr="00F94877" w:rsidRDefault="00F94877" w:rsidP="00F94877">
      <w:pPr>
        <w:jc w:val="both"/>
        <w:rPr>
          <w:rFonts w:ascii="Arial" w:eastAsia="Calibri" w:hAnsi="Arial" w:cs="Arial"/>
          <w:b/>
          <w:bCs/>
          <w:szCs w:val="24"/>
        </w:rPr>
      </w:pPr>
    </w:p>
    <w:p w14:paraId="166A591B" w14:textId="77777777" w:rsidR="00F94877" w:rsidRPr="00F94877" w:rsidRDefault="00F94877" w:rsidP="00424451">
      <w:pPr>
        <w:numPr>
          <w:ilvl w:val="0"/>
          <w:numId w:val="43"/>
        </w:numPr>
        <w:spacing w:line="259" w:lineRule="auto"/>
        <w:ind w:left="567" w:hanging="567"/>
        <w:jc w:val="both"/>
        <w:rPr>
          <w:rFonts w:ascii="Arial" w:hAnsi="Arial" w:cs="Arial"/>
          <w:b/>
          <w:bCs/>
          <w:szCs w:val="24"/>
        </w:rPr>
      </w:pPr>
      <w:r w:rsidRPr="00F94877">
        <w:rPr>
          <w:rFonts w:ascii="Arial" w:hAnsi="Arial" w:cs="Arial"/>
          <w:b/>
          <w:bCs/>
          <w:szCs w:val="24"/>
        </w:rPr>
        <w:t>notes the additional sub-delegations under Dog Act 1976, section 10AA (3) – Delegation of local government Powers and duties as per table below, for inclusion in the Register of Delegations.</w:t>
      </w:r>
    </w:p>
    <w:p w14:paraId="08E92931" w14:textId="59A5EEEB" w:rsidR="00F94877" w:rsidRDefault="00F94877" w:rsidP="00F94877">
      <w:pPr>
        <w:jc w:val="both"/>
        <w:rPr>
          <w:rFonts w:ascii="Arial" w:hAnsi="Arial" w:cs="Arial"/>
          <w:b/>
          <w:szCs w:val="24"/>
          <w:lang w:val="en-US"/>
        </w:rPr>
      </w:pPr>
    </w:p>
    <w:p w14:paraId="4DCB8377" w14:textId="77777777" w:rsidR="007D1F73" w:rsidRPr="00F94877" w:rsidRDefault="007D1F73" w:rsidP="00F94877">
      <w:pPr>
        <w:jc w:val="both"/>
        <w:rPr>
          <w:rFonts w:ascii="Arial" w:hAnsi="Arial" w:cs="Arial"/>
          <w:b/>
          <w:szCs w:val="24"/>
          <w:lang w:val="en-US"/>
        </w:rPr>
      </w:pPr>
    </w:p>
    <w:p w14:paraId="449BBE8B" w14:textId="4B8BA58A" w:rsidR="00F94877" w:rsidRDefault="00016431" w:rsidP="00F94877">
      <w:pPr>
        <w:ind w:left="-851"/>
        <w:rPr>
          <w:rFonts w:ascii="Arial" w:hAnsi="Arial" w:cs="Arial"/>
          <w:b/>
          <w:bCs/>
          <w:szCs w:val="24"/>
        </w:rPr>
      </w:pPr>
      <w:r w:rsidRPr="00E27928">
        <w:rPr>
          <w:rFonts w:ascii="Arial" w:hAnsi="Arial" w:cs="Arial"/>
          <w:b/>
          <w:bCs/>
          <w:noProof/>
          <w:szCs w:val="24"/>
        </w:rPr>
        <mc:AlternateContent>
          <mc:Choice Requires="wps">
            <w:drawing>
              <wp:anchor distT="0" distB="0" distL="114300" distR="114300" simplePos="0" relativeHeight="251658267" behindDoc="1" locked="0" layoutInCell="1" allowOverlap="1" wp14:anchorId="4BF082C0" wp14:editId="73198E8F">
                <wp:simplePos x="0" y="0"/>
                <wp:positionH relativeFrom="margin">
                  <wp:posOffset>-672172</wp:posOffset>
                </wp:positionH>
                <wp:positionV relativeFrom="paragraph">
                  <wp:posOffset>0</wp:posOffset>
                </wp:positionV>
                <wp:extent cx="6500837" cy="8915400"/>
                <wp:effectExtent l="0" t="0" r="0" b="0"/>
                <wp:wrapNone/>
                <wp:docPr id="50" name="Rectangle 50"/>
                <wp:cNvGraphicFramePr/>
                <a:graphic xmlns:a="http://schemas.openxmlformats.org/drawingml/2006/main">
                  <a:graphicData uri="http://schemas.microsoft.com/office/word/2010/wordprocessingShape">
                    <wps:wsp>
                      <wps:cNvSpPr/>
                      <wps:spPr>
                        <a:xfrm>
                          <a:off x="0" y="0"/>
                          <a:ext cx="6500837" cy="89154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60D1109" id="Rectangle 50" o:spid="_x0000_s1026" style="position:absolute;margin-left:-52.95pt;margin-top:0;width:511.9pt;height:702pt;z-index:-251617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" fillcolor="#bfbfbf [2412]" stroked="f" strokeweight="2pt">
                <w10:wrap anchorx="margin"/>
              </v:rect>
            </w:pict>
          </mc:Fallback>
        </mc:AlternateContent>
      </w:r>
      <w:r w:rsidR="00F94877" w:rsidRPr="00F94877">
        <w:rPr>
          <w:rFonts w:ascii="Arial" w:hAnsi="Arial" w:cs="Arial"/>
          <w:b/>
          <w:bCs/>
          <w:szCs w:val="24"/>
        </w:rPr>
        <w:t xml:space="preserve">18.5 </w:t>
      </w:r>
      <w:r w:rsidR="00F94877" w:rsidRPr="00F94877">
        <w:rPr>
          <w:rFonts w:ascii="Arial" w:hAnsi="Arial" w:cs="Arial"/>
          <w:b/>
          <w:bCs/>
          <w:szCs w:val="24"/>
        </w:rPr>
        <w:tab/>
        <w:t>Dog Act 1976</w:t>
      </w:r>
    </w:p>
    <w:p w14:paraId="52CEB8AD" w14:textId="30102347" w:rsidR="007D1F73" w:rsidRPr="00F94877" w:rsidRDefault="007D1F73" w:rsidP="00F94877">
      <w:pPr>
        <w:ind w:left="-851"/>
        <w:rPr>
          <w:rFonts w:ascii="Arial" w:hAnsi="Arial" w:cs="Arial"/>
          <w:b/>
          <w:bCs/>
          <w:szCs w:val="24"/>
        </w:rPr>
      </w:pPr>
    </w:p>
    <w:tbl>
      <w:tblPr>
        <w:tblStyle w:val="TableGrid21"/>
        <w:tblW w:w="9782" w:type="dxa"/>
        <w:tblInd w:w="-856" w:type="dxa"/>
        <w:tblLook w:val="04A0" w:firstRow="1" w:lastRow="0" w:firstColumn="1" w:lastColumn="0" w:noHBand="0" w:noVBand="1"/>
      </w:tblPr>
      <w:tblGrid>
        <w:gridCol w:w="2127"/>
        <w:gridCol w:w="5528"/>
        <w:gridCol w:w="2127"/>
      </w:tblGrid>
      <w:tr w:rsidR="00A95537" w:rsidRPr="00F94877" w14:paraId="7ADDBC4A" w14:textId="77777777" w:rsidTr="00637F67">
        <w:tc>
          <w:tcPr>
            <w:tcW w:w="2127" w:type="dxa"/>
            <w:shd w:val="clear" w:color="auto" w:fill="002060"/>
          </w:tcPr>
          <w:p w14:paraId="25E9B3D1" w14:textId="5F8E1F64" w:rsidR="00F94877" w:rsidRPr="00D32DD5" w:rsidRDefault="00F94877" w:rsidP="00553522">
            <w:pPr>
              <w:rPr>
                <w:rFonts w:ascii="Arial" w:hAnsi="Arial" w:cs="Arial"/>
                <w:b/>
                <w:szCs w:val="24"/>
              </w:rPr>
            </w:pPr>
            <w:r w:rsidRPr="00D32DD5">
              <w:rPr>
                <w:rFonts w:ascii="Arial" w:hAnsi="Arial" w:cs="Arial"/>
                <w:b/>
                <w:szCs w:val="24"/>
              </w:rPr>
              <w:br w:type="page"/>
            </w:r>
            <w:r w:rsidRPr="00D32DD5">
              <w:rPr>
                <w:rFonts w:ascii="Arial" w:hAnsi="Arial" w:cs="Arial"/>
                <w:b/>
                <w:szCs w:val="24"/>
              </w:rPr>
              <w:br w:type="page"/>
              <w:t>Legislation to be delegated</w:t>
            </w:r>
          </w:p>
        </w:tc>
        <w:tc>
          <w:tcPr>
            <w:tcW w:w="5528" w:type="dxa"/>
            <w:shd w:val="clear" w:color="auto" w:fill="002060"/>
          </w:tcPr>
          <w:p w14:paraId="11A410D3" w14:textId="09389CA9" w:rsidR="00F94877" w:rsidRPr="00D32DD5" w:rsidRDefault="00F94877" w:rsidP="00553522">
            <w:pPr>
              <w:rPr>
                <w:rFonts w:ascii="Arial" w:hAnsi="Arial" w:cs="Arial"/>
                <w:b/>
                <w:szCs w:val="24"/>
              </w:rPr>
            </w:pPr>
            <w:r w:rsidRPr="00D32DD5">
              <w:rPr>
                <w:rFonts w:ascii="Arial" w:hAnsi="Arial" w:cs="Arial"/>
                <w:b/>
                <w:szCs w:val="24"/>
              </w:rPr>
              <w:t xml:space="preserve">Description </w:t>
            </w:r>
            <w:r w:rsidRPr="00D32DD5">
              <w:rPr>
                <w:rFonts w:ascii="Arial" w:hAnsi="Arial" w:cs="Arial"/>
                <w:b/>
                <w:spacing w:val="-2"/>
                <w:szCs w:val="24"/>
              </w:rPr>
              <w:t>of</w:t>
            </w:r>
            <w:r w:rsidRPr="00D32DD5">
              <w:rPr>
                <w:rFonts w:ascii="Arial" w:hAnsi="Arial" w:cs="Arial"/>
                <w:b/>
                <w:spacing w:val="28"/>
                <w:szCs w:val="24"/>
              </w:rPr>
              <w:t xml:space="preserve"> </w:t>
            </w:r>
            <w:r w:rsidRPr="00D32DD5">
              <w:rPr>
                <w:rFonts w:ascii="Arial" w:hAnsi="Arial" w:cs="Arial"/>
                <w:b/>
                <w:szCs w:val="24"/>
              </w:rPr>
              <w:t>delegation</w:t>
            </w:r>
          </w:p>
        </w:tc>
        <w:tc>
          <w:tcPr>
            <w:tcW w:w="2127" w:type="dxa"/>
            <w:shd w:val="clear" w:color="auto" w:fill="002060"/>
          </w:tcPr>
          <w:p w14:paraId="5E263575" w14:textId="59BE9233" w:rsidR="00F94877" w:rsidRPr="00D32DD5" w:rsidRDefault="00D32DD5" w:rsidP="00553522">
            <w:pPr>
              <w:rPr>
                <w:rFonts w:ascii="Arial" w:hAnsi="Arial" w:cs="Arial"/>
                <w:b/>
                <w:szCs w:val="24"/>
              </w:rPr>
            </w:pPr>
            <w:r>
              <w:rPr>
                <w:rFonts w:ascii="Arial" w:hAnsi="Arial" w:cs="Arial"/>
                <w:b/>
                <w:szCs w:val="24"/>
              </w:rPr>
              <w:t>Delegate, c</w:t>
            </w:r>
            <w:r w:rsidR="00F94877" w:rsidRPr="00D32DD5">
              <w:rPr>
                <w:rFonts w:ascii="Arial" w:hAnsi="Arial" w:cs="Arial"/>
                <w:b/>
                <w:szCs w:val="24"/>
              </w:rPr>
              <w:t>onditions</w:t>
            </w:r>
            <w:r w:rsidR="00F94877" w:rsidRPr="00D32DD5">
              <w:rPr>
                <w:rFonts w:ascii="Arial" w:hAnsi="Arial" w:cs="Arial"/>
                <w:b/>
                <w:spacing w:val="-2"/>
                <w:szCs w:val="24"/>
              </w:rPr>
              <w:t xml:space="preserve"> </w:t>
            </w:r>
            <w:r w:rsidR="00F94877" w:rsidRPr="00D32DD5">
              <w:rPr>
                <w:rFonts w:ascii="Arial" w:hAnsi="Arial" w:cs="Arial"/>
                <w:b/>
                <w:szCs w:val="24"/>
              </w:rPr>
              <w:t>and</w:t>
            </w:r>
            <w:r w:rsidR="00F94877" w:rsidRPr="00D32DD5">
              <w:rPr>
                <w:rFonts w:ascii="Arial" w:hAnsi="Arial" w:cs="Arial"/>
                <w:b/>
                <w:spacing w:val="28"/>
                <w:szCs w:val="24"/>
              </w:rPr>
              <w:t xml:space="preserve"> </w:t>
            </w:r>
            <w:r w:rsidR="00F94877" w:rsidRPr="00D32DD5">
              <w:rPr>
                <w:rFonts w:ascii="Arial" w:hAnsi="Arial" w:cs="Arial"/>
                <w:b/>
                <w:szCs w:val="24"/>
              </w:rPr>
              <w:t>duration (indefinite unless otherwise specified)</w:t>
            </w:r>
          </w:p>
        </w:tc>
      </w:tr>
      <w:tr w:rsidR="00F94877" w:rsidRPr="00F94877" w14:paraId="5F844DB5" w14:textId="77777777" w:rsidTr="00553522">
        <w:tc>
          <w:tcPr>
            <w:tcW w:w="2127" w:type="dxa"/>
          </w:tcPr>
          <w:p w14:paraId="278D6D94" w14:textId="77777777" w:rsidR="00F94877" w:rsidRPr="00F94877" w:rsidRDefault="00F94877" w:rsidP="00F967F1">
            <w:pPr>
              <w:jc w:val="both"/>
              <w:rPr>
                <w:rFonts w:ascii="Arial" w:hAnsi="Arial" w:cs="Arial"/>
                <w:szCs w:val="24"/>
              </w:rPr>
            </w:pPr>
            <w:r w:rsidRPr="00F94877">
              <w:rPr>
                <w:rFonts w:ascii="Arial" w:hAnsi="Arial" w:cs="Arial"/>
                <w:szCs w:val="24"/>
              </w:rPr>
              <w:t>Dog Act 1976</w:t>
            </w:r>
          </w:p>
          <w:p w14:paraId="77B182A1" w14:textId="77777777" w:rsidR="00F94877" w:rsidRPr="00F94877" w:rsidRDefault="00F94877" w:rsidP="00F967F1">
            <w:pPr>
              <w:jc w:val="both"/>
              <w:rPr>
                <w:rFonts w:ascii="Arial" w:hAnsi="Arial" w:cs="Arial"/>
                <w:szCs w:val="24"/>
              </w:rPr>
            </w:pPr>
            <w:r w:rsidRPr="00F94877">
              <w:rPr>
                <w:rFonts w:ascii="Arial" w:hAnsi="Arial" w:cs="Arial"/>
                <w:szCs w:val="24"/>
              </w:rPr>
              <w:t xml:space="preserve">Section 26 </w:t>
            </w:r>
          </w:p>
          <w:p w14:paraId="6FED5FB5" w14:textId="77777777" w:rsidR="00F94877" w:rsidRPr="00F94877" w:rsidRDefault="00F94877" w:rsidP="00F967F1">
            <w:pPr>
              <w:jc w:val="both"/>
              <w:rPr>
                <w:rFonts w:ascii="Arial" w:hAnsi="Arial" w:cs="Arial"/>
                <w:szCs w:val="24"/>
              </w:rPr>
            </w:pPr>
            <w:r w:rsidRPr="00F94877">
              <w:rPr>
                <w:rFonts w:ascii="Arial" w:hAnsi="Arial" w:cs="Arial"/>
                <w:szCs w:val="24"/>
              </w:rPr>
              <w:t xml:space="preserve">Limitation as to numbers </w:t>
            </w:r>
          </w:p>
        </w:tc>
        <w:tc>
          <w:tcPr>
            <w:tcW w:w="5528" w:type="dxa"/>
          </w:tcPr>
          <w:p w14:paraId="007DA176" w14:textId="4E16A981" w:rsidR="00F94877" w:rsidRPr="00F94877" w:rsidRDefault="00F94877" w:rsidP="00F967F1">
            <w:pPr>
              <w:ind w:left="741" w:hanging="709"/>
              <w:jc w:val="both"/>
              <w:rPr>
                <w:rFonts w:ascii="Arial" w:hAnsi="Arial" w:cs="Arial"/>
                <w:szCs w:val="24"/>
                <w:lang w:eastAsia="en-AU"/>
              </w:rPr>
            </w:pPr>
            <w:r w:rsidRPr="00F94877">
              <w:rPr>
                <w:rFonts w:ascii="Arial" w:hAnsi="Arial" w:cs="Arial"/>
                <w:szCs w:val="24"/>
                <w:lang w:eastAsia="en-AU"/>
              </w:rPr>
              <w:t>(1)</w:t>
            </w:r>
            <w:r w:rsidRPr="00F94877">
              <w:rPr>
                <w:rFonts w:ascii="Arial" w:hAnsi="Arial" w:cs="Arial"/>
                <w:szCs w:val="24"/>
                <w:lang w:eastAsia="en-AU"/>
              </w:rPr>
              <w:tab/>
              <w:t xml:space="preserve">A local government may, by a local law under this Act — </w:t>
            </w:r>
          </w:p>
          <w:p w14:paraId="6EA7E556" w14:textId="7FBC0B5C"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limit the number of dogs that have reached 3 months of age that can be kept in or at premises in the local government’s district; or</w:t>
            </w:r>
          </w:p>
          <w:p w14:paraId="3A15FA4C" w14:textId="0D8836A8"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limit the number of dogs of a breed specified in the local law that can be kept in or at premises in the local government’s district.</w:t>
            </w:r>
          </w:p>
          <w:p w14:paraId="650D149F" w14:textId="750BAB37" w:rsidR="00F94877" w:rsidRPr="00553522" w:rsidRDefault="00F94877" w:rsidP="00F967F1">
            <w:pPr>
              <w:jc w:val="both"/>
              <w:rPr>
                <w:rFonts w:ascii="Arial" w:hAnsi="Arial" w:cs="Arial"/>
                <w:szCs w:val="24"/>
                <w:lang w:eastAsia="en-AU"/>
              </w:rPr>
            </w:pPr>
            <w:r w:rsidRPr="00553522">
              <w:rPr>
                <w:rFonts w:ascii="Arial" w:hAnsi="Arial" w:cs="Arial"/>
                <w:szCs w:val="24"/>
                <w:lang w:eastAsia="en-AU"/>
              </w:rPr>
              <w:t>(2)</w:t>
            </w:r>
            <w:r w:rsidRPr="00553522">
              <w:rPr>
                <w:rFonts w:ascii="Arial" w:hAnsi="Arial" w:cs="Arial"/>
                <w:szCs w:val="24"/>
                <w:lang w:eastAsia="en-AU"/>
              </w:rPr>
              <w:tab/>
              <w:t xml:space="preserve">A local law mentioned in subsection (1) — </w:t>
            </w:r>
          </w:p>
          <w:p w14:paraId="41DD0E60" w14:textId="276875EE"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may limit the number of dogs that can be kept in or at premises to 2, 3, 4, 5 or 6 only; and</w:t>
            </w:r>
          </w:p>
          <w:p w14:paraId="587D40F4" w14:textId="1F050AA1"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cannot prevent the keeping in or at premises of one or 2 dogs that have reached 3 months of age and any pup of either of those dogs under that age; and</w:t>
            </w:r>
          </w:p>
          <w:p w14:paraId="5831C6CD" w14:textId="3910B1A5"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(c)</w:t>
            </w:r>
            <w:r w:rsidRPr="00F94877">
              <w:rPr>
                <w:rFonts w:ascii="Arial" w:hAnsi="Arial" w:cs="Arial"/>
                <w:szCs w:val="24"/>
                <w:lang w:eastAsia="en-AU"/>
              </w:rPr>
              <w:tab/>
              <w:t>cannot apply to dogs kept at premises that are licensed under section 27 as an approved kennel establishment; and</w:t>
            </w:r>
          </w:p>
          <w:p w14:paraId="08A49179" w14:textId="5B54C75B"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(d)</w:t>
            </w:r>
            <w:r w:rsidRPr="00F94877">
              <w:rPr>
                <w:rFonts w:ascii="Arial" w:hAnsi="Arial" w:cs="Arial"/>
                <w:szCs w:val="24"/>
                <w:lang w:eastAsia="en-AU"/>
              </w:rPr>
              <w:tab/>
              <w:t>cannot apply to dangerous dogs (declared) or dangerous dogs (restricted breed).</w:t>
            </w:r>
          </w:p>
          <w:p w14:paraId="2C6D911F" w14:textId="19045371" w:rsidR="00F94877" w:rsidRPr="00F94877" w:rsidRDefault="00F94877" w:rsidP="00F967F1">
            <w:pPr>
              <w:ind w:left="1335"/>
              <w:jc w:val="both"/>
              <w:rPr>
                <w:rFonts w:ascii="Arial" w:hAnsi="Arial" w:cs="Arial"/>
                <w:szCs w:val="24"/>
                <w:lang w:eastAsia="en-AU"/>
              </w:rPr>
            </w:pPr>
          </w:p>
          <w:p w14:paraId="026514A7" w14:textId="51A9A7F3" w:rsidR="00F94877" w:rsidRPr="00F94877" w:rsidRDefault="00F94877" w:rsidP="00F967F1">
            <w:pPr>
              <w:ind w:left="741" w:hanging="741"/>
              <w:jc w:val="both"/>
              <w:rPr>
                <w:rFonts w:ascii="Arial" w:hAnsi="Arial" w:cs="Arial"/>
                <w:snapToGrid w:val="0"/>
                <w:szCs w:val="24"/>
                <w:lang w:eastAsia="en-AU"/>
              </w:rPr>
            </w:pPr>
            <w:r w:rsidRPr="00F94877">
              <w:rPr>
                <w:rFonts w:ascii="Arial" w:hAnsi="Arial" w:cs="Arial"/>
                <w:snapToGrid w:val="0"/>
                <w:szCs w:val="24"/>
                <w:lang w:eastAsia="en-AU"/>
              </w:rPr>
              <w:t>(3)</w:t>
            </w:r>
            <w:r w:rsidRPr="00F94877">
              <w:rPr>
                <w:rFonts w:ascii="Arial" w:hAnsi="Arial" w:cs="Arial"/>
                <w:snapToGrid w:val="0"/>
                <w:szCs w:val="24"/>
                <w:lang w:eastAsia="en-AU"/>
              </w:rPr>
              <w:tab/>
              <w:t>Where by a local law under this Act a local government has placed a limit on the keeping of dogs in any specified area but the local government is satisfied in relation to any particular premises that the provisions of this Act relating to approved kennel establishments need not be applied in the circumstances, the local government may grant an exemption in respect of those premises but any such exemption — </w:t>
            </w:r>
          </w:p>
          <w:p w14:paraId="7AD5FB98" w14:textId="3899D382"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may be made subject to conditions, including a condition that it applies only to the dogs specified in the exemption; and</w:t>
            </w:r>
          </w:p>
          <w:p w14:paraId="7E21E782" w14:textId="751A0EB4" w:rsidR="00F94877" w:rsidRPr="00F94877" w:rsidRDefault="001E11F9" w:rsidP="00F967F1">
            <w:pPr>
              <w:ind w:left="1308" w:hanging="567"/>
              <w:jc w:val="both"/>
              <w:rPr>
                <w:rFonts w:ascii="Arial" w:hAnsi="Arial" w:cs="Arial"/>
                <w:szCs w:val="24"/>
                <w:lang w:eastAsia="en-AU"/>
              </w:rPr>
            </w:pPr>
            <w:r>
              <w:rPr>
                <w:rFonts w:ascii="Arial" w:hAnsi="Arial" w:cs="Arial"/>
                <w:b/>
                <w:noProof/>
                <w:szCs w:val="24"/>
                <w:lang w:val="en-US"/>
              </w:rPr>
              <mc:AlternateContent>
                <mc:Choice Requires="wps">
                  <w:drawing>
                    <wp:anchor distT="0" distB="0" distL="114300" distR="114300" simplePos="0" relativeHeight="251662379" behindDoc="1" locked="0" layoutInCell="1" allowOverlap="1" wp14:anchorId="7C9486D8" wp14:editId="0DC99999">
                      <wp:simplePos x="0" y="0"/>
                      <wp:positionH relativeFrom="column">
                        <wp:posOffset>-1576705</wp:posOffset>
                      </wp:positionH>
                      <wp:positionV relativeFrom="paragraph">
                        <wp:posOffset>-106680</wp:posOffset>
                      </wp:positionV>
                      <wp:extent cx="6549241" cy="8988836"/>
                      <wp:effectExtent l="0" t="0" r="4445" b="3175"/>
                      <wp:wrapNone/>
                      <wp:docPr id="48" name="Rectangle 48"/>
                      <wp:cNvGraphicFramePr/>
                      <a:graphic xmlns:a="http://schemas.openxmlformats.org/drawingml/2006/main">
                        <a:graphicData uri="http://schemas.microsoft.com/office/word/2010/wordprocessingShape">
                          <wps:wsp>
                            <wps:cNvSpPr/>
                            <wps:spPr>
                              <a:xfrm>
                                <a:off x="0" y="0"/>
                                <a:ext cx="6549241" cy="898883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454CEC" id="Rectangle 48" o:spid="_x0000_s1026" style="position:absolute;margin-left:-124.15pt;margin-top:-8.4pt;width:515.7pt;height:707.8pt;z-index:-251654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" fillcolor="#bfbfbf [2412]" stroked="f" strokeweight="2pt"/>
                  </w:pict>
                </mc:Fallback>
              </mc:AlternateContent>
            </w:r>
            <w:r w:rsidR="00F94877" w:rsidRPr="00F94877">
              <w:rPr>
                <w:rFonts w:ascii="Arial" w:hAnsi="Arial" w:cs="Arial"/>
                <w:szCs w:val="24"/>
                <w:lang w:eastAsia="en-AU"/>
              </w:rPr>
              <w:t>(b)</w:t>
            </w:r>
            <w:r w:rsidR="00F94877" w:rsidRPr="00F94877">
              <w:rPr>
                <w:rFonts w:ascii="Arial" w:hAnsi="Arial" w:cs="Arial"/>
                <w:szCs w:val="24"/>
                <w:lang w:eastAsia="en-AU"/>
              </w:rPr>
              <w:tab/>
              <w:t xml:space="preserve">cannot authorise the keeping in or at those premises of — </w:t>
            </w:r>
          </w:p>
          <w:p w14:paraId="75BB6FB8" w14:textId="12F2AC46" w:rsidR="00F94877" w:rsidRPr="00F94877" w:rsidRDefault="007D1F73" w:rsidP="00F967F1">
            <w:pPr>
              <w:ind w:left="1886" w:hanging="578"/>
              <w:jc w:val="both"/>
              <w:rPr>
                <w:rFonts w:ascii="Arial" w:hAnsi="Arial" w:cs="Arial"/>
                <w:szCs w:val="24"/>
                <w:lang w:eastAsia="en-AU"/>
              </w:rPr>
            </w:pPr>
            <w:r w:rsidRPr="00F94877">
              <w:rPr>
                <w:rFonts w:ascii="Arial" w:hAnsi="Arial" w:cs="Arial"/>
                <w:szCs w:val="24"/>
                <w:lang w:eastAsia="en-AU"/>
              </w:rPr>
              <w:t xml:space="preserve"> </w:t>
            </w:r>
            <w:r w:rsidR="00F94877" w:rsidRPr="00F94877">
              <w:rPr>
                <w:rFonts w:ascii="Arial" w:hAnsi="Arial" w:cs="Arial"/>
                <w:szCs w:val="24"/>
                <w:lang w:eastAsia="en-AU"/>
              </w:rPr>
              <w:t>(i)</w:t>
            </w:r>
            <w:r w:rsidR="00F94877" w:rsidRPr="00F94877">
              <w:rPr>
                <w:rFonts w:ascii="Arial" w:hAnsi="Arial" w:cs="Arial"/>
                <w:szCs w:val="24"/>
                <w:lang w:eastAsia="en-AU"/>
              </w:rPr>
              <w:tab/>
              <w:t>more than 6 dogs that have reached 3 months of age; or</w:t>
            </w:r>
          </w:p>
          <w:p w14:paraId="32B9CBAC" w14:textId="3F7E41CE"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a dog under that age unless it is a pup of a dog whose keeping is authorised by the exemption;</w:t>
            </w:r>
          </w:p>
          <w:p w14:paraId="1CC759A2" w14:textId="59AC71DD" w:rsidR="00F94877" w:rsidRPr="00F94877" w:rsidRDefault="00F94877" w:rsidP="00F967F1">
            <w:pPr>
              <w:ind w:left="1886"/>
              <w:jc w:val="both"/>
              <w:rPr>
                <w:rFonts w:ascii="Arial" w:hAnsi="Arial" w:cs="Arial"/>
                <w:szCs w:val="24"/>
                <w:lang w:eastAsia="en-AU"/>
              </w:rPr>
            </w:pPr>
            <w:r w:rsidRPr="00F94877">
              <w:rPr>
                <w:rFonts w:ascii="Arial" w:hAnsi="Arial" w:cs="Arial"/>
                <w:szCs w:val="24"/>
                <w:lang w:eastAsia="en-AU"/>
              </w:rPr>
              <w:t>and</w:t>
            </w:r>
          </w:p>
          <w:p w14:paraId="26C64EA8" w14:textId="694ED4DD"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(c)</w:t>
            </w:r>
            <w:r w:rsidRPr="00F94877">
              <w:rPr>
                <w:rFonts w:ascii="Arial" w:hAnsi="Arial" w:cs="Arial"/>
                <w:szCs w:val="24"/>
                <w:lang w:eastAsia="en-AU"/>
              </w:rPr>
              <w:tab/>
              <w:t>may be revoked or varied at any time.</w:t>
            </w:r>
          </w:p>
          <w:p w14:paraId="20C43C5B" w14:textId="1A80C770" w:rsidR="00F94877" w:rsidRPr="00F94877" w:rsidRDefault="00F94877" w:rsidP="00F967F1">
            <w:pPr>
              <w:ind w:left="1335"/>
              <w:jc w:val="both"/>
              <w:rPr>
                <w:rFonts w:ascii="Arial" w:hAnsi="Arial" w:cs="Arial"/>
                <w:szCs w:val="24"/>
                <w:lang w:eastAsia="en-AU"/>
              </w:rPr>
            </w:pPr>
          </w:p>
          <w:p w14:paraId="234C20D0" w14:textId="721B2E43" w:rsidR="00F94877" w:rsidRPr="00F94877" w:rsidRDefault="00F94877" w:rsidP="00F967F1">
            <w:pPr>
              <w:ind w:left="741" w:hanging="741"/>
              <w:jc w:val="both"/>
              <w:rPr>
                <w:rFonts w:ascii="Arial" w:hAnsi="Arial" w:cs="Arial"/>
                <w:snapToGrid w:val="0"/>
                <w:szCs w:val="24"/>
                <w:lang w:eastAsia="en-AU"/>
              </w:rPr>
            </w:pPr>
            <w:r w:rsidRPr="00F94877">
              <w:rPr>
                <w:rFonts w:ascii="Arial" w:hAnsi="Arial" w:cs="Arial"/>
                <w:szCs w:val="24"/>
                <w:lang w:eastAsia="en-AU"/>
              </w:rPr>
              <w:t>(4)</w:t>
            </w:r>
            <w:r w:rsidRPr="00F94877">
              <w:rPr>
                <w:rFonts w:ascii="Arial" w:hAnsi="Arial" w:cs="Arial"/>
                <w:szCs w:val="24"/>
                <w:lang w:eastAsia="en-AU"/>
              </w:rPr>
              <w:tab/>
              <w:t xml:space="preserve">A person must not keep in or at any premises, not being </w:t>
            </w:r>
            <w:r w:rsidRPr="00F94877">
              <w:rPr>
                <w:rFonts w:ascii="Arial" w:hAnsi="Arial" w:cs="Arial"/>
                <w:snapToGrid w:val="0"/>
                <w:szCs w:val="24"/>
                <w:lang w:eastAsia="en-AU"/>
              </w:rPr>
              <w:t xml:space="preserve">licensed under section 27 as an approved kennel establishment — </w:t>
            </w:r>
          </w:p>
          <w:p w14:paraId="3A93966B" w14:textId="64C746D2"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 xml:space="preserve">in the case of dogs that have reached 3 months of age, other than dangerous dogs (declared) or dangerous dogs (restricted breed), more than the number of dogs than the limit imposed under — </w:t>
            </w:r>
          </w:p>
          <w:p w14:paraId="4AFE4BF4" w14:textId="64EFD4BA"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w:t>
            </w:r>
            <w:r w:rsidRPr="00F94877">
              <w:rPr>
                <w:rFonts w:ascii="Arial" w:hAnsi="Arial" w:cs="Arial"/>
                <w:szCs w:val="24"/>
                <w:lang w:eastAsia="en-AU"/>
              </w:rPr>
              <w:tab/>
              <w:t>a local law mentioned in subsection (1); or</w:t>
            </w:r>
          </w:p>
          <w:p w14:paraId="18B4BB9D" w14:textId="19F348E6"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an exemption granted under subsection (3);</w:t>
            </w:r>
          </w:p>
          <w:p w14:paraId="688E460E" w14:textId="175EA9F0" w:rsidR="00F94877" w:rsidRPr="00F94877" w:rsidRDefault="00F94877" w:rsidP="00F967F1">
            <w:pPr>
              <w:ind w:left="741"/>
              <w:jc w:val="both"/>
              <w:rPr>
                <w:rFonts w:ascii="Arial" w:hAnsi="Arial" w:cs="Arial"/>
                <w:szCs w:val="24"/>
                <w:lang w:eastAsia="en-AU"/>
              </w:rPr>
            </w:pPr>
            <w:r w:rsidRPr="00F94877">
              <w:rPr>
                <w:rFonts w:ascii="Arial" w:hAnsi="Arial" w:cs="Arial"/>
                <w:szCs w:val="24"/>
                <w:lang w:eastAsia="en-AU"/>
              </w:rPr>
              <w:t>or</w:t>
            </w:r>
          </w:p>
          <w:p w14:paraId="352286FD" w14:textId="0CC0D76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 xml:space="preserve">more than — </w:t>
            </w:r>
          </w:p>
          <w:p w14:paraId="08A17413" w14:textId="373F904B"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w:t>
            </w:r>
            <w:r w:rsidRPr="00F94877">
              <w:rPr>
                <w:rFonts w:ascii="Arial" w:hAnsi="Arial" w:cs="Arial"/>
                <w:szCs w:val="24"/>
                <w:lang w:eastAsia="en-AU"/>
              </w:rPr>
              <w:tab/>
              <w:t>2 dangerous dogs (declared); or</w:t>
            </w:r>
          </w:p>
          <w:p w14:paraId="34EEC06A" w14:textId="5223EE4A"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2 dangerous dogs (restricted breed); or</w:t>
            </w:r>
          </w:p>
          <w:p w14:paraId="46586F3C" w14:textId="6C4FA663"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(iii)</w:t>
            </w:r>
            <w:r w:rsidRPr="00F94877">
              <w:rPr>
                <w:rFonts w:ascii="Arial" w:hAnsi="Arial" w:cs="Arial"/>
                <w:szCs w:val="24"/>
                <w:lang w:eastAsia="en-AU"/>
              </w:rPr>
              <w:tab/>
              <w:t>one of each of those kinds of dangerous dogs,</w:t>
            </w:r>
          </w:p>
          <w:p w14:paraId="49B02AA3" w14:textId="6E1FB754" w:rsidR="00F94877" w:rsidRPr="00F94877" w:rsidRDefault="00F94877" w:rsidP="00424451">
            <w:pPr>
              <w:numPr>
                <w:ilvl w:val="0"/>
                <w:numId w:val="42"/>
              </w:numPr>
              <w:tabs>
                <w:tab w:val="right" w:pos="1332"/>
              </w:tabs>
              <w:ind w:left="1319" w:hanging="1616"/>
              <w:jc w:val="both"/>
              <w:rPr>
                <w:rFonts w:ascii="Arial" w:hAnsi="Arial" w:cs="Arial"/>
                <w:szCs w:val="24"/>
                <w:lang w:eastAsia="en-AU"/>
              </w:rPr>
            </w:pPr>
            <w:r w:rsidRPr="00F94877">
              <w:rPr>
                <w:rFonts w:ascii="Arial" w:hAnsi="Arial" w:cs="Arial"/>
                <w:szCs w:val="24"/>
                <w:lang w:eastAsia="en-AU"/>
              </w:rPr>
              <w:tab/>
            </w:r>
            <w:r w:rsidRPr="00F94877">
              <w:rPr>
                <w:rFonts w:ascii="Arial" w:hAnsi="Arial" w:cs="Arial"/>
                <w:szCs w:val="24"/>
                <w:lang w:eastAsia="en-AU"/>
              </w:rPr>
              <w:tab/>
              <w:t>that have reached 3 months of age; or</w:t>
            </w:r>
          </w:p>
          <w:p w14:paraId="066080E4" w14:textId="50CB9979"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(c)</w:t>
            </w:r>
            <w:r w:rsidRPr="00F94877">
              <w:rPr>
                <w:rFonts w:ascii="Arial" w:hAnsi="Arial" w:cs="Arial"/>
                <w:szCs w:val="24"/>
                <w:lang w:eastAsia="en-AU"/>
              </w:rPr>
              <w:tab/>
              <w:t>any pup, of a dangerous dog (restricted breed), that is under 3 months of age.</w:t>
            </w:r>
          </w:p>
          <w:p w14:paraId="3F3D5DDB" w14:textId="350219EE" w:rsidR="00F94877" w:rsidRPr="00F94877" w:rsidRDefault="00F94877" w:rsidP="00F967F1">
            <w:pPr>
              <w:tabs>
                <w:tab w:val="left" w:pos="879"/>
              </w:tabs>
              <w:ind w:left="610"/>
              <w:jc w:val="both"/>
              <w:rPr>
                <w:rFonts w:ascii="Arial" w:hAnsi="Arial" w:cs="Arial"/>
                <w:szCs w:val="24"/>
                <w:lang w:eastAsia="en-AU"/>
              </w:rPr>
            </w:pPr>
            <w:r w:rsidRPr="00F94877">
              <w:rPr>
                <w:rFonts w:ascii="Arial" w:hAnsi="Arial" w:cs="Arial"/>
                <w:szCs w:val="24"/>
                <w:lang w:eastAsia="en-AU"/>
              </w:rPr>
              <w:tab/>
            </w:r>
          </w:p>
          <w:p w14:paraId="304668C9" w14:textId="77777777" w:rsidR="00F94877" w:rsidRPr="00F94877" w:rsidRDefault="00F94877" w:rsidP="00F967F1">
            <w:pPr>
              <w:tabs>
                <w:tab w:val="left" w:pos="879"/>
              </w:tabs>
              <w:ind w:left="610"/>
              <w:jc w:val="both"/>
              <w:rPr>
                <w:rFonts w:ascii="Arial" w:hAnsi="Arial" w:cs="Arial"/>
                <w:szCs w:val="24"/>
                <w:lang w:eastAsia="en-AU"/>
              </w:rPr>
            </w:pPr>
            <w:r w:rsidRPr="00F94877">
              <w:rPr>
                <w:rFonts w:ascii="Arial" w:hAnsi="Arial" w:cs="Arial"/>
                <w:szCs w:val="24"/>
                <w:lang w:eastAsia="en-AU"/>
              </w:rPr>
              <w:t>Penalty:</w:t>
            </w:r>
          </w:p>
          <w:p w14:paraId="182EB2C6" w14:textId="6855FBFF"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 xml:space="preserve">for an offence relating to a dangerous dog — </w:t>
            </w:r>
          </w:p>
          <w:p w14:paraId="528D21E8" w14:textId="16303F7C"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w:t>
            </w:r>
            <w:r w:rsidRPr="00F94877">
              <w:rPr>
                <w:rFonts w:ascii="Arial" w:hAnsi="Arial" w:cs="Arial"/>
                <w:szCs w:val="24"/>
                <w:lang w:eastAsia="en-AU"/>
              </w:rPr>
              <w:tab/>
              <w:t>a fine of $10 000, but the minimum penalty is a fine of $500;</w:t>
            </w:r>
          </w:p>
          <w:p w14:paraId="0B5AA22B" w14:textId="0DC5A402"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 xml:space="preserve">for each separate and further offence committed by the person under the </w:t>
            </w:r>
            <w:r w:rsidRPr="00F94877">
              <w:rPr>
                <w:rFonts w:ascii="Arial" w:hAnsi="Arial" w:cs="Arial"/>
                <w:i/>
                <w:szCs w:val="24"/>
                <w:lang w:eastAsia="en-AU"/>
              </w:rPr>
              <w:t>Interpretation Act 1984</w:t>
            </w:r>
            <w:r w:rsidRPr="00F94877">
              <w:rPr>
                <w:rFonts w:ascii="Arial" w:hAnsi="Arial" w:cs="Arial"/>
                <w:szCs w:val="24"/>
                <w:lang w:eastAsia="en-AU"/>
              </w:rPr>
              <w:t xml:space="preserve"> section 71, a fine of $500;</w:t>
            </w:r>
          </w:p>
          <w:p w14:paraId="2F0BF9C7" w14:textId="4B64D705"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 xml:space="preserve">for an offence relating to a dog other than a dangerous dog — </w:t>
            </w:r>
          </w:p>
          <w:p w14:paraId="797A1CEF" w14:textId="5F805031" w:rsidR="00F94877" w:rsidRPr="00F94877" w:rsidRDefault="001E11F9" w:rsidP="00F967F1">
            <w:pPr>
              <w:ind w:left="1886" w:hanging="578"/>
              <w:jc w:val="both"/>
              <w:rPr>
                <w:rFonts w:ascii="Arial" w:hAnsi="Arial" w:cs="Arial"/>
                <w:szCs w:val="24"/>
                <w:lang w:eastAsia="en-AU"/>
              </w:rPr>
            </w:pPr>
            <w:r w:rsidRPr="00F94877">
              <w:rPr>
                <w:rFonts w:ascii="Arial" w:hAnsi="Arial" w:cs="Arial"/>
                <w:szCs w:val="24"/>
                <w:lang w:eastAsia="en-AU"/>
              </w:rPr>
              <w:t xml:space="preserve"> </w:t>
            </w:r>
            <w:r w:rsidR="00F94877" w:rsidRPr="00F94877">
              <w:rPr>
                <w:rFonts w:ascii="Arial" w:hAnsi="Arial" w:cs="Arial"/>
                <w:szCs w:val="24"/>
                <w:lang w:eastAsia="en-AU"/>
              </w:rPr>
              <w:t>(i)</w:t>
            </w:r>
            <w:r w:rsidR="00F94877" w:rsidRPr="00F94877">
              <w:rPr>
                <w:rFonts w:ascii="Arial" w:hAnsi="Arial" w:cs="Arial"/>
                <w:szCs w:val="24"/>
                <w:lang w:eastAsia="en-AU"/>
              </w:rPr>
              <w:tab/>
              <w:t>a fine of $5 000;</w:t>
            </w:r>
          </w:p>
          <w:p w14:paraId="5CB4EE44" w14:textId="35EFBBB5"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 xml:space="preserve">for each separate and further offence committed by the person under the </w:t>
            </w:r>
            <w:r w:rsidRPr="00F94877">
              <w:rPr>
                <w:rFonts w:ascii="Arial" w:hAnsi="Arial" w:cs="Arial"/>
                <w:i/>
                <w:szCs w:val="24"/>
                <w:lang w:eastAsia="en-AU"/>
              </w:rPr>
              <w:t>Interpretation Act 1984</w:t>
            </w:r>
            <w:r w:rsidRPr="00F94877">
              <w:rPr>
                <w:rFonts w:ascii="Arial" w:hAnsi="Arial" w:cs="Arial"/>
                <w:szCs w:val="24"/>
                <w:lang w:eastAsia="en-AU"/>
              </w:rPr>
              <w:t xml:space="preserve"> section 71, a fine of $100.</w:t>
            </w:r>
          </w:p>
          <w:p w14:paraId="242580D8" w14:textId="077E5CA2" w:rsidR="00F94877" w:rsidRPr="00F94877" w:rsidRDefault="00F94877" w:rsidP="00F967F1">
            <w:pPr>
              <w:ind w:left="1886"/>
              <w:jc w:val="both"/>
              <w:rPr>
                <w:rFonts w:ascii="Arial" w:hAnsi="Arial" w:cs="Arial"/>
                <w:szCs w:val="24"/>
                <w:lang w:eastAsia="en-AU"/>
              </w:rPr>
            </w:pPr>
          </w:p>
          <w:p w14:paraId="4DCCA5A6" w14:textId="4CDC5561" w:rsidR="00F94877" w:rsidRPr="00F94877" w:rsidRDefault="00F94877" w:rsidP="00F967F1">
            <w:pPr>
              <w:ind w:left="741" w:hanging="741"/>
              <w:jc w:val="both"/>
              <w:rPr>
                <w:rFonts w:ascii="Arial" w:hAnsi="Arial" w:cs="Arial"/>
                <w:snapToGrid w:val="0"/>
                <w:szCs w:val="24"/>
                <w:lang w:eastAsia="en-AU"/>
              </w:rPr>
            </w:pPr>
            <w:r w:rsidRPr="00F94877">
              <w:rPr>
                <w:rFonts w:ascii="Arial" w:hAnsi="Arial" w:cs="Arial"/>
                <w:snapToGrid w:val="0"/>
                <w:szCs w:val="24"/>
                <w:lang w:eastAsia="en-AU"/>
              </w:rPr>
              <w:t>(5)</w:t>
            </w:r>
            <w:r w:rsidRPr="00F94877">
              <w:rPr>
                <w:rFonts w:ascii="Arial" w:hAnsi="Arial" w:cs="Arial"/>
                <w:snapToGrid w:val="0"/>
                <w:szCs w:val="24"/>
                <w:lang w:eastAsia="en-AU"/>
              </w:rPr>
              <w:tab/>
              <w:t xml:space="preserve">Any </w:t>
            </w:r>
            <w:r w:rsidRPr="00F94877">
              <w:rPr>
                <w:rFonts w:ascii="Arial" w:hAnsi="Arial" w:cs="Arial"/>
                <w:szCs w:val="24"/>
                <w:lang w:eastAsia="en-AU"/>
              </w:rPr>
              <w:t>person</w:t>
            </w:r>
            <w:r w:rsidRPr="00F94877">
              <w:rPr>
                <w:rFonts w:ascii="Arial" w:hAnsi="Arial" w:cs="Arial"/>
                <w:snapToGrid w:val="0"/>
                <w:szCs w:val="24"/>
                <w:lang w:eastAsia="en-AU"/>
              </w:rPr>
              <w:t xml:space="preserve"> who is aggrieved — </w:t>
            </w:r>
          </w:p>
          <w:p w14:paraId="3EFBC093" w14:textId="21B8EF33"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by the conditions imposed in relation to any exemption under subsection (3); or</w:t>
            </w:r>
          </w:p>
          <w:p w14:paraId="5B179720" w14:textId="73EEE3D9"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by the refusal of a local government to grant such an exemption, or by the revocation of an exemption,</w:t>
            </w:r>
          </w:p>
          <w:p w14:paraId="330D8AA8" w14:textId="0C15C268" w:rsidR="00F94877" w:rsidRPr="00F94877" w:rsidRDefault="00F94877" w:rsidP="00F967F1">
            <w:pPr>
              <w:ind w:left="1335"/>
              <w:jc w:val="both"/>
              <w:rPr>
                <w:rFonts w:ascii="Arial" w:hAnsi="Arial" w:cs="Arial"/>
                <w:szCs w:val="24"/>
                <w:lang w:eastAsia="en-AU"/>
              </w:rPr>
            </w:pPr>
          </w:p>
          <w:p w14:paraId="298D1551" w14:textId="6AFF4A16" w:rsidR="00F94877" w:rsidRPr="00F94877" w:rsidRDefault="00F94877" w:rsidP="00F967F1">
            <w:pPr>
              <w:tabs>
                <w:tab w:val="right" w:pos="595"/>
                <w:tab w:val="left" w:pos="879"/>
              </w:tabs>
              <w:ind w:left="879"/>
              <w:jc w:val="both"/>
              <w:rPr>
                <w:rFonts w:ascii="Arial" w:hAnsi="Arial" w:cs="Arial"/>
                <w:snapToGrid w:val="0"/>
                <w:szCs w:val="24"/>
                <w:lang w:eastAsia="en-AU"/>
              </w:rPr>
            </w:pPr>
            <w:r w:rsidRPr="00F94877">
              <w:rPr>
                <w:rFonts w:ascii="Arial" w:hAnsi="Arial" w:cs="Arial"/>
                <w:snapToGrid w:val="0"/>
                <w:szCs w:val="24"/>
                <w:lang w:eastAsia="en-AU"/>
              </w:rPr>
              <w:t>may apply to the State</w:t>
            </w:r>
            <w:r w:rsidRPr="00F94877">
              <w:rPr>
                <w:rFonts w:ascii="Arial" w:hAnsi="Arial" w:cs="Arial"/>
                <w:snapToGrid w:val="0"/>
                <w:spacing w:val="-4"/>
                <w:szCs w:val="24"/>
                <w:lang w:eastAsia="en-AU"/>
              </w:rPr>
              <w:t xml:space="preserve"> Administrative Tribunal</w:t>
            </w:r>
            <w:r w:rsidRPr="00F94877">
              <w:rPr>
                <w:rFonts w:ascii="Arial" w:hAnsi="Arial" w:cs="Arial"/>
                <w:snapToGrid w:val="0"/>
                <w:szCs w:val="24"/>
                <w:lang w:eastAsia="en-AU"/>
              </w:rPr>
              <w:t xml:space="preserve"> for a review of the decision.</w:t>
            </w:r>
          </w:p>
          <w:p w14:paraId="24778671" w14:textId="3D88A509" w:rsidR="00F94877" w:rsidRPr="00F94877" w:rsidRDefault="00F94877" w:rsidP="00F967F1">
            <w:pPr>
              <w:tabs>
                <w:tab w:val="right" w:pos="595"/>
                <w:tab w:val="left" w:pos="879"/>
              </w:tabs>
              <w:ind w:left="879"/>
              <w:jc w:val="both"/>
              <w:rPr>
                <w:rFonts w:ascii="Arial" w:hAnsi="Arial" w:cs="Arial"/>
                <w:snapToGrid w:val="0"/>
                <w:szCs w:val="24"/>
                <w:lang w:eastAsia="en-AU"/>
              </w:rPr>
            </w:pPr>
          </w:p>
          <w:p w14:paraId="186D5181" w14:textId="18E361F9" w:rsidR="00F94877" w:rsidRPr="00F94877" w:rsidRDefault="00F94877" w:rsidP="00F967F1">
            <w:pPr>
              <w:ind w:left="741" w:hanging="741"/>
              <w:jc w:val="both"/>
              <w:rPr>
                <w:rFonts w:ascii="Arial" w:hAnsi="Arial" w:cs="Arial"/>
                <w:snapToGrid w:val="0"/>
                <w:szCs w:val="24"/>
                <w:lang w:eastAsia="en-AU"/>
              </w:rPr>
            </w:pPr>
            <w:r w:rsidRPr="00F94877">
              <w:rPr>
                <w:rFonts w:ascii="Arial" w:hAnsi="Arial" w:cs="Arial"/>
                <w:snapToGrid w:val="0"/>
                <w:szCs w:val="24"/>
                <w:lang w:eastAsia="en-AU"/>
              </w:rPr>
              <w:t>(6)</w:t>
            </w:r>
            <w:r w:rsidRPr="00F94877">
              <w:rPr>
                <w:rFonts w:ascii="Arial" w:hAnsi="Arial" w:cs="Arial"/>
                <w:snapToGrid w:val="0"/>
                <w:szCs w:val="24"/>
                <w:lang w:eastAsia="en-AU"/>
              </w:rPr>
              <w:tab/>
              <w:t xml:space="preserve">An </w:t>
            </w:r>
            <w:r w:rsidRPr="00F94877">
              <w:rPr>
                <w:rFonts w:ascii="Arial" w:hAnsi="Arial" w:cs="Arial"/>
                <w:szCs w:val="24"/>
                <w:lang w:eastAsia="en-AU"/>
              </w:rPr>
              <w:t>application</w:t>
            </w:r>
            <w:r w:rsidRPr="00F94877">
              <w:rPr>
                <w:rFonts w:ascii="Arial" w:hAnsi="Arial" w:cs="Arial"/>
                <w:snapToGrid w:val="0"/>
                <w:szCs w:val="24"/>
                <w:lang w:eastAsia="en-AU"/>
              </w:rPr>
              <w:t xml:space="preserve"> under subsection (5) </w:t>
            </w:r>
            <w:r w:rsidRPr="00F94877">
              <w:rPr>
                <w:rFonts w:ascii="Arial" w:hAnsi="Arial" w:cs="Arial"/>
                <w:szCs w:val="24"/>
                <w:lang w:eastAsia="en-AU"/>
              </w:rPr>
              <w:t>cannot</w:t>
            </w:r>
            <w:r w:rsidRPr="00F94877">
              <w:rPr>
                <w:rFonts w:ascii="Arial" w:hAnsi="Arial" w:cs="Arial"/>
                <w:snapToGrid w:val="0"/>
                <w:szCs w:val="24"/>
                <w:lang w:eastAsia="en-AU"/>
              </w:rPr>
              <w:t xml:space="preserve"> be made later than the expiry of a period of 28 days after the day on which a notice of the decision is served on the person affected by that decision.</w:t>
            </w:r>
          </w:p>
        </w:tc>
        <w:tc>
          <w:tcPr>
            <w:tcW w:w="2127" w:type="dxa"/>
          </w:tcPr>
          <w:p w14:paraId="34DC7B09" w14:textId="1BD2A580" w:rsidR="00F94877" w:rsidRPr="00F94877" w:rsidRDefault="00F94877" w:rsidP="00F967F1">
            <w:pPr>
              <w:ind w:left="33"/>
              <w:jc w:val="both"/>
              <w:rPr>
                <w:rFonts w:ascii="Arial" w:hAnsi="Arial" w:cs="Arial"/>
                <w:szCs w:val="24"/>
              </w:rPr>
            </w:pPr>
            <w:r w:rsidRPr="00F94877">
              <w:rPr>
                <w:rFonts w:ascii="Arial" w:hAnsi="Arial" w:cs="Arial"/>
                <w:szCs w:val="24"/>
              </w:rPr>
              <w:t>Director Planning &amp; Development</w:t>
            </w:r>
          </w:p>
          <w:p w14:paraId="0968D274" w14:textId="77777777" w:rsidR="00F94877" w:rsidRPr="00F94877" w:rsidRDefault="00F94877" w:rsidP="00F967F1">
            <w:pPr>
              <w:ind w:left="33"/>
              <w:jc w:val="both"/>
              <w:rPr>
                <w:rFonts w:ascii="Arial" w:hAnsi="Arial" w:cs="Arial"/>
                <w:szCs w:val="24"/>
              </w:rPr>
            </w:pPr>
          </w:p>
          <w:p w14:paraId="155E58E0" w14:textId="00592BC6" w:rsidR="00F94877" w:rsidRPr="00F94877" w:rsidRDefault="00F94877" w:rsidP="00F967F1">
            <w:pPr>
              <w:ind w:left="33"/>
              <w:jc w:val="both"/>
              <w:rPr>
                <w:rFonts w:ascii="Arial" w:hAnsi="Arial" w:cs="Arial"/>
                <w:szCs w:val="24"/>
              </w:rPr>
            </w:pPr>
          </w:p>
        </w:tc>
      </w:tr>
      <w:tr w:rsidR="00F94877" w:rsidRPr="00F94877" w14:paraId="50DF27CF" w14:textId="77777777" w:rsidTr="00553522">
        <w:tc>
          <w:tcPr>
            <w:tcW w:w="2127" w:type="dxa"/>
          </w:tcPr>
          <w:p w14:paraId="71A60BC4" w14:textId="72ED674B" w:rsidR="00F94877" w:rsidRPr="00F94877" w:rsidRDefault="00F94877" w:rsidP="00F967F1">
            <w:pPr>
              <w:jc w:val="both"/>
              <w:rPr>
                <w:rFonts w:ascii="Arial" w:hAnsi="Arial" w:cs="Arial"/>
                <w:szCs w:val="24"/>
              </w:rPr>
            </w:pPr>
            <w:r w:rsidRPr="00F94877">
              <w:rPr>
                <w:rFonts w:ascii="Arial" w:hAnsi="Arial" w:cs="Arial"/>
                <w:szCs w:val="24"/>
              </w:rPr>
              <w:t>Section 27</w:t>
            </w:r>
          </w:p>
          <w:p w14:paraId="0A1E5771" w14:textId="4158D6C2" w:rsidR="00F94877" w:rsidRPr="00F94877" w:rsidRDefault="00F94877" w:rsidP="00F967F1">
            <w:pPr>
              <w:jc w:val="both"/>
              <w:rPr>
                <w:rFonts w:ascii="Arial" w:hAnsi="Arial" w:cs="Arial"/>
                <w:szCs w:val="24"/>
              </w:rPr>
            </w:pPr>
            <w:r w:rsidRPr="00F94877">
              <w:rPr>
                <w:rFonts w:ascii="Arial" w:hAnsi="Arial" w:cs="Arial"/>
                <w:szCs w:val="24"/>
              </w:rPr>
              <w:t>Licensing of approved kennel establishments</w:t>
            </w:r>
          </w:p>
        </w:tc>
        <w:tc>
          <w:tcPr>
            <w:tcW w:w="5528" w:type="dxa"/>
          </w:tcPr>
          <w:p w14:paraId="490D39A1" w14:textId="589152A6" w:rsidR="00F94877" w:rsidRPr="00F94877" w:rsidRDefault="001E11F9" w:rsidP="00424451">
            <w:pPr>
              <w:numPr>
                <w:ilvl w:val="0"/>
                <w:numId w:val="45"/>
              </w:numPr>
              <w:jc w:val="both"/>
              <w:rPr>
                <w:rFonts w:ascii="Arial" w:hAnsi="Arial" w:cs="Arial"/>
                <w:szCs w:val="24"/>
                <w:lang w:eastAsia="en-AU"/>
              </w:rPr>
            </w:pPr>
            <w:r>
              <w:rPr>
                <w:rFonts w:ascii="Arial" w:hAnsi="Arial" w:cs="Arial"/>
                <w:b/>
                <w:noProof/>
                <w:szCs w:val="24"/>
                <w:lang w:val="en-US"/>
              </w:rPr>
              <mc:AlternateContent>
                <mc:Choice Requires="wps">
                  <w:drawing>
                    <wp:anchor distT="0" distB="0" distL="114300" distR="114300" simplePos="0" relativeHeight="251660331" behindDoc="1" locked="0" layoutInCell="1" allowOverlap="1" wp14:anchorId="0CE7D1DD" wp14:editId="34ADC7DF">
                      <wp:simplePos x="0" y="0"/>
                      <wp:positionH relativeFrom="column">
                        <wp:posOffset>-1562735</wp:posOffset>
                      </wp:positionH>
                      <wp:positionV relativeFrom="paragraph">
                        <wp:posOffset>-4163695</wp:posOffset>
                      </wp:positionV>
                      <wp:extent cx="6481482" cy="8835129"/>
                      <wp:effectExtent l="0" t="0" r="0" b="4445"/>
                      <wp:wrapNone/>
                      <wp:docPr id="47" name="Rectangle 47"/>
                      <wp:cNvGraphicFramePr/>
                      <a:graphic xmlns:a="http://schemas.openxmlformats.org/drawingml/2006/main">
                        <a:graphicData uri="http://schemas.microsoft.com/office/word/2010/wordprocessingShape">
                          <wps:wsp>
                            <wps:cNvSpPr/>
                            <wps:spPr>
                              <a:xfrm>
                                <a:off x="0" y="0"/>
                                <a:ext cx="6481482" cy="883512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F5024" id="Rectangle 47" o:spid="_x0000_s1026" style="position:absolute;margin-left:-123.05pt;margin-top:-327.85pt;width:510.35pt;height:695.7pt;z-index:-2516561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" fillcolor="#bfbfbf [2412]" stroked="f" strokeweight="2pt"/>
                  </w:pict>
                </mc:Fallback>
              </mc:AlternateContent>
            </w:r>
            <w:r w:rsidR="00F94877" w:rsidRPr="00F94877">
              <w:rPr>
                <w:rFonts w:ascii="Arial" w:hAnsi="Arial" w:cs="Arial"/>
                <w:szCs w:val="24"/>
                <w:lang w:eastAsia="en-AU"/>
              </w:rPr>
              <w:t>Where, under section 26(1)(a) or (b), a limit is imposed on the number of dogs that can be kept in or at any premises situate in a local government’s district area, and a person proposes to keep more than that number of dogs in or at premises in that area that are not exempt from the limitation, the person must apply for the premises in question to be licensed as an approved kennel establishment.</w:t>
            </w:r>
          </w:p>
          <w:p w14:paraId="1B68BC71" w14:textId="38EC03F8" w:rsidR="00F94877" w:rsidRPr="00F94877" w:rsidRDefault="00F94877" w:rsidP="00F967F1">
            <w:pPr>
              <w:ind w:left="748"/>
              <w:jc w:val="both"/>
              <w:rPr>
                <w:rFonts w:ascii="Arial" w:hAnsi="Arial" w:cs="Arial"/>
                <w:szCs w:val="24"/>
                <w:lang w:eastAsia="en-AU"/>
              </w:rPr>
            </w:pPr>
          </w:p>
          <w:p w14:paraId="1C12048F" w14:textId="7AFF58EB" w:rsidR="00F94877" w:rsidRPr="00F94877" w:rsidRDefault="00F94877" w:rsidP="00424451">
            <w:pPr>
              <w:numPr>
                <w:ilvl w:val="0"/>
                <w:numId w:val="45"/>
              </w:numPr>
              <w:jc w:val="both"/>
              <w:rPr>
                <w:rFonts w:ascii="Arial" w:hAnsi="Arial" w:cs="Arial"/>
                <w:snapToGrid w:val="0"/>
                <w:szCs w:val="24"/>
                <w:lang w:eastAsia="en-AU"/>
              </w:rPr>
            </w:pPr>
            <w:r w:rsidRPr="00F94877">
              <w:rPr>
                <w:rFonts w:ascii="Arial" w:hAnsi="Arial" w:cs="Arial"/>
                <w:snapToGrid w:val="0"/>
                <w:szCs w:val="24"/>
                <w:lang w:eastAsia="en-AU"/>
              </w:rPr>
              <w:t>A person who keeps, or permits or suffers to be kept, any dog over the age of 3 months of a breed or kind to which that licence applies at an approved kennel establishment otherwise than in accordance with the licence relating to that establishment commits an offence.</w:t>
            </w:r>
          </w:p>
          <w:p w14:paraId="7A459CB1" w14:textId="11A1B0E5" w:rsidR="00F94877" w:rsidRPr="00F94877" w:rsidRDefault="00F94877" w:rsidP="00F967F1">
            <w:pPr>
              <w:ind w:left="1332"/>
              <w:jc w:val="both"/>
              <w:rPr>
                <w:rFonts w:ascii="Arial" w:hAnsi="Arial" w:cs="Arial"/>
                <w:szCs w:val="24"/>
                <w:lang w:eastAsia="en-AU"/>
              </w:rPr>
            </w:pPr>
          </w:p>
          <w:p w14:paraId="5B991BB9" w14:textId="25B7CB99" w:rsidR="00F94877" w:rsidRPr="00F94877" w:rsidRDefault="00F94877" w:rsidP="00F967F1">
            <w:pPr>
              <w:ind w:left="741"/>
              <w:jc w:val="both"/>
              <w:rPr>
                <w:rFonts w:ascii="Arial" w:hAnsi="Arial" w:cs="Arial"/>
                <w:szCs w:val="24"/>
                <w:lang w:eastAsia="en-AU"/>
              </w:rPr>
            </w:pPr>
            <w:r w:rsidRPr="00F94877">
              <w:rPr>
                <w:rFonts w:ascii="Arial" w:hAnsi="Arial" w:cs="Arial"/>
                <w:szCs w:val="24"/>
                <w:lang w:eastAsia="en-AU"/>
              </w:rPr>
              <w:t>Penalty:</w:t>
            </w:r>
          </w:p>
          <w:p w14:paraId="1BC977ED" w14:textId="6B184E15" w:rsidR="00F94877" w:rsidRPr="00F94877" w:rsidRDefault="00F94877" w:rsidP="00F967F1">
            <w:pPr>
              <w:ind w:left="1319" w:hanging="578"/>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a fine of $5 000;</w:t>
            </w:r>
          </w:p>
          <w:p w14:paraId="1B0A9245" w14:textId="5F915445" w:rsidR="00F94877" w:rsidRPr="00F94877" w:rsidRDefault="00F94877" w:rsidP="00F967F1">
            <w:pPr>
              <w:ind w:left="1319" w:hanging="578"/>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 xml:space="preserve">for each separate and further offence committed by the person under the </w:t>
            </w:r>
            <w:r w:rsidRPr="00F94877">
              <w:rPr>
                <w:rFonts w:ascii="Arial" w:hAnsi="Arial" w:cs="Arial"/>
                <w:i/>
                <w:szCs w:val="24"/>
                <w:lang w:eastAsia="en-AU"/>
              </w:rPr>
              <w:t>Interpretation Act 1984</w:t>
            </w:r>
            <w:r w:rsidRPr="00F94877">
              <w:rPr>
                <w:rFonts w:ascii="Arial" w:hAnsi="Arial" w:cs="Arial"/>
                <w:szCs w:val="24"/>
                <w:lang w:eastAsia="en-AU"/>
              </w:rPr>
              <w:t xml:space="preserve"> section 71, a fine of $100.</w:t>
            </w:r>
          </w:p>
          <w:p w14:paraId="7F9A2C5E" w14:textId="5338E6CE" w:rsidR="00F94877" w:rsidRPr="00F94877" w:rsidRDefault="00F94877" w:rsidP="00F967F1">
            <w:pPr>
              <w:ind w:left="1319"/>
              <w:jc w:val="both"/>
              <w:rPr>
                <w:rFonts w:ascii="Arial" w:hAnsi="Arial" w:cs="Arial"/>
                <w:szCs w:val="24"/>
                <w:lang w:eastAsia="en-AU"/>
              </w:rPr>
            </w:pPr>
          </w:p>
          <w:p w14:paraId="58A5010B" w14:textId="1ECA9A6B" w:rsidR="00F94877" w:rsidRPr="00F94877" w:rsidRDefault="00F94877" w:rsidP="00424451">
            <w:pPr>
              <w:numPr>
                <w:ilvl w:val="0"/>
                <w:numId w:val="45"/>
              </w:numPr>
              <w:jc w:val="both"/>
              <w:rPr>
                <w:rFonts w:ascii="Arial" w:hAnsi="Arial" w:cs="Arial"/>
                <w:snapToGrid w:val="0"/>
                <w:szCs w:val="24"/>
                <w:lang w:eastAsia="en-AU"/>
              </w:rPr>
            </w:pPr>
            <w:r w:rsidRPr="00F94877">
              <w:rPr>
                <w:rFonts w:ascii="Arial" w:hAnsi="Arial" w:cs="Arial"/>
                <w:snapToGrid w:val="0"/>
                <w:szCs w:val="24"/>
                <w:lang w:eastAsia="en-AU"/>
              </w:rPr>
              <w:t>Local laws made under this Act may require that dogs in an approved kennel establishment shall be kept in kennels and yards appropriate to the breed or kind in question and having specifications of a standard not less than that prescribed, sited and maintained in accordance with the requirements of public health, and sufficiently secured.</w:t>
            </w:r>
          </w:p>
          <w:p w14:paraId="4D25D63E" w14:textId="4A066D8E" w:rsidR="00F94877" w:rsidRPr="00F94877" w:rsidRDefault="00F94877" w:rsidP="00F967F1">
            <w:pPr>
              <w:ind w:left="748"/>
              <w:jc w:val="both"/>
              <w:rPr>
                <w:rFonts w:ascii="Arial" w:hAnsi="Arial" w:cs="Arial"/>
                <w:snapToGrid w:val="0"/>
                <w:szCs w:val="24"/>
                <w:lang w:eastAsia="en-AU"/>
              </w:rPr>
            </w:pPr>
          </w:p>
          <w:p w14:paraId="3F98DACC" w14:textId="0E96CEA9" w:rsidR="00F94877" w:rsidRPr="00F94877" w:rsidRDefault="00F94877" w:rsidP="00424451">
            <w:pPr>
              <w:numPr>
                <w:ilvl w:val="0"/>
                <w:numId w:val="45"/>
              </w:numPr>
              <w:jc w:val="both"/>
              <w:rPr>
                <w:rFonts w:ascii="Arial" w:hAnsi="Arial" w:cs="Arial"/>
                <w:snapToGrid w:val="0"/>
                <w:szCs w:val="24"/>
                <w:lang w:eastAsia="en-AU"/>
              </w:rPr>
            </w:pPr>
            <w:r w:rsidRPr="00F94877">
              <w:rPr>
                <w:rFonts w:ascii="Arial" w:hAnsi="Arial" w:cs="Arial"/>
                <w:snapToGrid w:val="0"/>
                <w:szCs w:val="24"/>
                <w:lang w:eastAsia="en-AU"/>
              </w:rPr>
              <w:t>A licence to keep an approved kennel establishment may be granted by a local government on an application made in the prescribed manner and form, which may be required to be supported by evidence that due notice of the proposed use of the land has been given to persons in the locality, and where notice is required to be given the local government shall have regard to any objections raised.</w:t>
            </w:r>
          </w:p>
          <w:p w14:paraId="660E8884" w14:textId="36C03C47" w:rsidR="00F94877" w:rsidRPr="00F94877" w:rsidRDefault="00F94877" w:rsidP="00F967F1">
            <w:pPr>
              <w:ind w:left="720"/>
              <w:jc w:val="both"/>
              <w:rPr>
                <w:rFonts w:ascii="Arial" w:hAnsi="Arial" w:cs="Arial"/>
                <w:snapToGrid w:val="0"/>
                <w:szCs w:val="24"/>
              </w:rPr>
            </w:pPr>
          </w:p>
          <w:p w14:paraId="569829EF" w14:textId="628C2FB3" w:rsidR="00F94877" w:rsidRPr="00F94877" w:rsidRDefault="00F94877" w:rsidP="00424451">
            <w:pPr>
              <w:numPr>
                <w:ilvl w:val="0"/>
                <w:numId w:val="45"/>
              </w:numPr>
              <w:jc w:val="both"/>
              <w:rPr>
                <w:rFonts w:ascii="Arial" w:hAnsi="Arial" w:cs="Arial"/>
                <w:snapToGrid w:val="0"/>
                <w:szCs w:val="24"/>
                <w:lang w:eastAsia="en-AU"/>
              </w:rPr>
            </w:pPr>
            <w:r w:rsidRPr="00F94877">
              <w:rPr>
                <w:rFonts w:ascii="Arial" w:hAnsi="Arial" w:cs="Arial"/>
                <w:snapToGrid w:val="0"/>
                <w:szCs w:val="24"/>
                <w:lang w:eastAsia="en-AU"/>
              </w:rPr>
              <w:t>A licence under this section has effect for a period of 12 months, and is renewable upon payment of the prescribed fee, but may be cancelled at any time by the local government if the local government is dissatisfied with the conduct of the establishment.</w:t>
            </w:r>
          </w:p>
          <w:p w14:paraId="268DAAF0" w14:textId="77777777" w:rsidR="00F94877" w:rsidRPr="00F94877" w:rsidRDefault="00F94877" w:rsidP="00F967F1">
            <w:pPr>
              <w:ind w:left="748"/>
              <w:jc w:val="both"/>
              <w:rPr>
                <w:rFonts w:ascii="Arial" w:hAnsi="Arial" w:cs="Arial"/>
                <w:snapToGrid w:val="0"/>
                <w:szCs w:val="24"/>
                <w:lang w:eastAsia="en-AU"/>
              </w:rPr>
            </w:pPr>
          </w:p>
          <w:p w14:paraId="23E38F5B" w14:textId="77777777" w:rsidR="00F94877" w:rsidRPr="00F94877" w:rsidRDefault="00F94877" w:rsidP="00424451">
            <w:pPr>
              <w:numPr>
                <w:ilvl w:val="0"/>
                <w:numId w:val="45"/>
              </w:numPr>
              <w:jc w:val="both"/>
              <w:rPr>
                <w:rFonts w:ascii="Arial" w:hAnsi="Arial" w:cs="Arial"/>
                <w:snapToGrid w:val="0"/>
                <w:szCs w:val="24"/>
                <w:lang w:eastAsia="en-AU"/>
              </w:rPr>
            </w:pPr>
            <w:r w:rsidRPr="00F94877">
              <w:rPr>
                <w:rFonts w:ascii="Arial" w:hAnsi="Arial" w:cs="Arial"/>
                <w:snapToGrid w:val="0"/>
                <w:szCs w:val="24"/>
                <w:lang w:eastAsia="en-AU"/>
              </w:rPr>
              <w:t>The cancellation of a licence under this section shall be effected by the service of a notice on the licensee specifying a period at the end of which the licence is cancelled, which shall be a period of not less than 3 months.</w:t>
            </w:r>
          </w:p>
          <w:p w14:paraId="6BFF6B8D" w14:textId="77777777" w:rsidR="00F94877" w:rsidRPr="00F94877" w:rsidRDefault="00F94877" w:rsidP="00F967F1">
            <w:pPr>
              <w:ind w:left="720"/>
              <w:jc w:val="both"/>
              <w:rPr>
                <w:rFonts w:ascii="Arial" w:hAnsi="Arial" w:cs="Arial"/>
                <w:snapToGrid w:val="0"/>
                <w:szCs w:val="24"/>
              </w:rPr>
            </w:pPr>
          </w:p>
          <w:p w14:paraId="40CDE3BA" w14:textId="77777777" w:rsidR="00F94877" w:rsidRPr="00F94877" w:rsidRDefault="00F94877" w:rsidP="00424451">
            <w:pPr>
              <w:numPr>
                <w:ilvl w:val="0"/>
                <w:numId w:val="45"/>
              </w:numPr>
              <w:jc w:val="both"/>
              <w:rPr>
                <w:rFonts w:ascii="Arial" w:hAnsi="Arial" w:cs="Arial"/>
                <w:snapToGrid w:val="0"/>
                <w:szCs w:val="24"/>
                <w:lang w:eastAsia="en-AU"/>
              </w:rPr>
            </w:pPr>
            <w:r w:rsidRPr="00F94877">
              <w:rPr>
                <w:rFonts w:ascii="Arial" w:hAnsi="Arial" w:cs="Arial"/>
                <w:snapToGrid w:val="0"/>
                <w:szCs w:val="24"/>
                <w:lang w:eastAsia="en-AU"/>
              </w:rPr>
              <w:t>Where — </w:t>
            </w:r>
          </w:p>
          <w:p w14:paraId="35A638CD" w14:textId="059714F2" w:rsidR="00F94877" w:rsidRPr="00F94877" w:rsidRDefault="00F94877" w:rsidP="00F967F1">
            <w:pPr>
              <w:ind w:left="1319" w:hanging="578"/>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the local government refuses the grant of a licence under this section; or</w:t>
            </w:r>
          </w:p>
          <w:p w14:paraId="44DDEF55" w14:textId="77777777" w:rsidR="00F94877" w:rsidRPr="00F94877" w:rsidRDefault="00F94877" w:rsidP="00F967F1">
            <w:pPr>
              <w:ind w:left="1319" w:hanging="578"/>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notice of the cancellation of a licence under this section is given,</w:t>
            </w:r>
          </w:p>
          <w:p w14:paraId="11336813" w14:textId="2934FAA1" w:rsidR="00F94877" w:rsidRPr="00F94877" w:rsidRDefault="00F94877" w:rsidP="00F967F1">
            <w:pPr>
              <w:ind w:left="741"/>
              <w:jc w:val="both"/>
              <w:rPr>
                <w:rFonts w:ascii="Arial" w:hAnsi="Arial" w:cs="Arial"/>
                <w:snapToGrid w:val="0"/>
                <w:szCs w:val="24"/>
                <w:lang w:eastAsia="en-AU"/>
              </w:rPr>
            </w:pPr>
            <w:r w:rsidRPr="00F94877">
              <w:rPr>
                <w:rFonts w:ascii="Arial" w:hAnsi="Arial" w:cs="Arial"/>
                <w:snapToGrid w:val="0"/>
                <w:szCs w:val="24"/>
                <w:lang w:eastAsia="en-AU"/>
              </w:rPr>
              <w:t>the applicant or the licensee as the case may be may apply to the State Administrative Tribunal for a review of the decision.</w:t>
            </w:r>
          </w:p>
        </w:tc>
        <w:tc>
          <w:tcPr>
            <w:tcW w:w="2127" w:type="dxa"/>
          </w:tcPr>
          <w:p w14:paraId="7C2C4C5B" w14:textId="77777777" w:rsidR="00F94877" w:rsidRPr="00F94877" w:rsidRDefault="00F94877" w:rsidP="00F967F1">
            <w:pPr>
              <w:ind w:left="33"/>
              <w:jc w:val="both"/>
              <w:rPr>
                <w:rFonts w:ascii="Arial" w:hAnsi="Arial" w:cs="Arial"/>
                <w:szCs w:val="24"/>
              </w:rPr>
            </w:pPr>
            <w:r w:rsidRPr="00F94877">
              <w:rPr>
                <w:rFonts w:ascii="Arial" w:hAnsi="Arial" w:cs="Arial"/>
                <w:szCs w:val="24"/>
              </w:rPr>
              <w:t>Director Planning &amp; Development</w:t>
            </w:r>
          </w:p>
          <w:p w14:paraId="4A7A4CBF" w14:textId="77777777" w:rsidR="00F94877" w:rsidRPr="00F94877" w:rsidRDefault="00F94877" w:rsidP="00F967F1">
            <w:pPr>
              <w:ind w:left="33"/>
              <w:jc w:val="both"/>
              <w:rPr>
                <w:rFonts w:ascii="Arial" w:hAnsi="Arial" w:cs="Arial"/>
                <w:szCs w:val="24"/>
              </w:rPr>
            </w:pPr>
          </w:p>
        </w:tc>
      </w:tr>
    </w:tbl>
    <w:p w14:paraId="1C0703AC" w14:textId="56B3B38E" w:rsidR="00F94877" w:rsidRPr="00F94877" w:rsidRDefault="001F0D89" w:rsidP="00F967F1">
      <w:pPr>
        <w:jc w:val="both"/>
        <w:rPr>
          <w:rFonts w:ascii="Arial" w:hAnsi="Arial" w:cs="Arial"/>
          <w:b/>
          <w:szCs w:val="24"/>
          <w:lang w:val="en-US"/>
        </w:rPr>
      </w:pPr>
      <w:r>
        <w:rPr>
          <w:rFonts w:ascii="Arial" w:hAnsi="Arial" w:cs="Arial"/>
          <w:b/>
          <w:noProof/>
          <w:szCs w:val="24"/>
          <w:lang w:val="en-US"/>
        </w:rPr>
        <mc:AlternateContent>
          <mc:Choice Requires="wps">
            <w:drawing>
              <wp:anchor distT="0" distB="0" distL="114300" distR="114300" simplePos="0" relativeHeight="251658269" behindDoc="1" locked="0" layoutInCell="1" allowOverlap="1" wp14:anchorId="46FC2A39" wp14:editId="580695B0">
                <wp:simplePos x="0" y="0"/>
                <wp:positionH relativeFrom="column">
                  <wp:posOffset>-697342</wp:posOffset>
                </wp:positionH>
                <wp:positionV relativeFrom="paragraph">
                  <wp:posOffset>-8181601</wp:posOffset>
                </wp:positionV>
                <wp:extent cx="6481482" cy="8242524"/>
                <wp:effectExtent l="0" t="0" r="0" b="6350"/>
                <wp:wrapNone/>
                <wp:docPr id="59" name="Rectangle 59"/>
                <wp:cNvGraphicFramePr/>
                <a:graphic xmlns:a="http://schemas.openxmlformats.org/drawingml/2006/main">
                  <a:graphicData uri="http://schemas.microsoft.com/office/word/2010/wordprocessingShape">
                    <wps:wsp>
                      <wps:cNvSpPr/>
                      <wps:spPr>
                        <a:xfrm>
                          <a:off x="0" y="0"/>
                          <a:ext cx="6481482" cy="824252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D27E83" id="Rectangle 59" o:spid="_x0000_s1026" style="position:absolute;margin-left:-54.9pt;margin-top:-644.2pt;width:510.35pt;height:649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" fillcolor="#bfbfbf [2412]" stroked="f" strokeweight="2pt"/>
            </w:pict>
          </mc:Fallback>
        </mc:AlternateContent>
      </w:r>
    </w:p>
    <w:p w14:paraId="54249E4C" w14:textId="2F41E152" w:rsidR="00F94877" w:rsidRPr="00F94877" w:rsidRDefault="00F94877" w:rsidP="00F94877">
      <w:pPr>
        <w:jc w:val="right"/>
        <w:rPr>
          <w:rFonts w:ascii="Arial" w:hAnsi="Arial" w:cs="Arial"/>
          <w:b/>
          <w:szCs w:val="24"/>
          <w:lang w:val="en-US"/>
        </w:rPr>
      </w:pPr>
      <w:r w:rsidRPr="00F94877">
        <w:rPr>
          <w:rFonts w:ascii="Arial" w:hAnsi="Arial" w:cs="Arial"/>
          <w:b/>
          <w:szCs w:val="24"/>
          <w:lang w:val="en-US"/>
        </w:rPr>
        <w:t>ABSOLUTE MAJORITY REQUIRED</w:t>
      </w:r>
    </w:p>
    <w:p w14:paraId="7ECC3886" w14:textId="12456EDC" w:rsidR="00400D66" w:rsidRDefault="00400D66" w:rsidP="00400D66">
      <w:pPr>
        <w:jc w:val="both"/>
        <w:rPr>
          <w:rFonts w:ascii="Arial" w:hAnsi="Arial" w:cs="Arial"/>
          <w:b/>
          <w:sz w:val="28"/>
          <w:szCs w:val="32"/>
          <w:lang w:val="en-US"/>
        </w:rPr>
      </w:pPr>
    </w:p>
    <w:p w14:paraId="0CBA9E67" w14:textId="77777777" w:rsidR="001E11F9" w:rsidRDefault="001E11F9" w:rsidP="00400D66">
      <w:pPr>
        <w:jc w:val="both"/>
        <w:rPr>
          <w:rFonts w:ascii="Arial" w:hAnsi="Arial" w:cs="Arial"/>
          <w:b/>
          <w:sz w:val="28"/>
          <w:szCs w:val="32"/>
          <w:lang w:val="en-US"/>
        </w:rPr>
      </w:pPr>
    </w:p>
    <w:p w14:paraId="4906D11A" w14:textId="3409E7F4" w:rsidR="00400D66" w:rsidRPr="00F94877" w:rsidRDefault="00400D66" w:rsidP="00400D66">
      <w:pPr>
        <w:jc w:val="both"/>
        <w:rPr>
          <w:rFonts w:ascii="Arial" w:hAnsi="Arial" w:cs="Arial"/>
          <w:b/>
          <w:sz w:val="28"/>
          <w:szCs w:val="32"/>
          <w:lang w:val="en-US"/>
        </w:rPr>
      </w:pPr>
      <w:r w:rsidRPr="00F94877">
        <w:rPr>
          <w:rFonts w:ascii="Arial" w:hAnsi="Arial" w:cs="Arial"/>
          <w:b/>
          <w:sz w:val="28"/>
          <w:szCs w:val="32"/>
          <w:lang w:val="en-US"/>
        </w:rPr>
        <w:t>Executive Summary</w:t>
      </w:r>
    </w:p>
    <w:p w14:paraId="2590AF0F" w14:textId="7132D9A8" w:rsidR="00400D66" w:rsidRPr="00F94877" w:rsidRDefault="00400D66" w:rsidP="00400D66">
      <w:pPr>
        <w:jc w:val="both"/>
        <w:rPr>
          <w:rFonts w:ascii="Arial" w:hAnsi="Arial" w:cs="Arial"/>
          <w:b/>
          <w:szCs w:val="32"/>
          <w:lang w:val="en-US"/>
        </w:rPr>
      </w:pPr>
    </w:p>
    <w:p w14:paraId="3A989968" w14:textId="5BE4BD9B" w:rsidR="00400D66" w:rsidRPr="00F94877" w:rsidRDefault="00400D66" w:rsidP="00400D66">
      <w:pPr>
        <w:jc w:val="both"/>
        <w:rPr>
          <w:rFonts w:ascii="Arial" w:hAnsi="Arial" w:cs="Arial"/>
          <w:szCs w:val="32"/>
          <w:lang w:val="en-US"/>
        </w:rPr>
      </w:pPr>
      <w:r w:rsidRPr="00F94877">
        <w:rPr>
          <w:rFonts w:ascii="Arial" w:hAnsi="Arial" w:cs="Arial"/>
          <w:szCs w:val="24"/>
          <w:lang w:val="en-US"/>
        </w:rPr>
        <w:t>This purpose of this report is to expressly authorise the CEO to further delegate powers or duties under the Dog Act 1976, and the additional sub-delegations from the Chief Executive Officer to the Director of Planning &amp; Development noted for inclusion in the Register of Delegations.</w:t>
      </w:r>
      <w:r>
        <w:rPr>
          <w:rFonts w:ascii="Arial" w:hAnsi="Arial" w:cs="Arial"/>
          <w:szCs w:val="24"/>
          <w:lang w:val="en-US"/>
        </w:rPr>
        <w:t xml:space="preserve">  This aids the efficiency of operations.  </w:t>
      </w:r>
    </w:p>
    <w:p w14:paraId="1BD9A806" w14:textId="77777777" w:rsidR="00F94877" w:rsidRPr="00F94877" w:rsidRDefault="00F94877" w:rsidP="00F94877">
      <w:pPr>
        <w:jc w:val="both"/>
        <w:rPr>
          <w:rFonts w:ascii="Arial" w:hAnsi="Arial" w:cs="Arial"/>
          <w:b/>
          <w:szCs w:val="24"/>
          <w:lang w:val="en-US"/>
        </w:rPr>
      </w:pPr>
    </w:p>
    <w:p w14:paraId="080F9C90" w14:textId="48C2B6A0" w:rsidR="00F94877" w:rsidRPr="00F94877" w:rsidRDefault="00F94877" w:rsidP="00F94877">
      <w:pPr>
        <w:jc w:val="both"/>
        <w:rPr>
          <w:rFonts w:ascii="Arial" w:hAnsi="Arial" w:cs="Arial"/>
          <w:b/>
          <w:szCs w:val="24"/>
          <w:lang w:val="en-US"/>
        </w:rPr>
      </w:pPr>
    </w:p>
    <w:p w14:paraId="59F6047F" w14:textId="77777777" w:rsidR="00F94877" w:rsidRPr="00F94877" w:rsidRDefault="00F94877" w:rsidP="00F94877">
      <w:pPr>
        <w:jc w:val="both"/>
        <w:rPr>
          <w:rFonts w:ascii="Arial" w:hAnsi="Arial" w:cs="Arial"/>
          <w:b/>
          <w:sz w:val="28"/>
          <w:szCs w:val="28"/>
          <w:lang w:val="en-US"/>
        </w:rPr>
      </w:pPr>
      <w:r w:rsidRPr="00F94877">
        <w:rPr>
          <w:rFonts w:ascii="Arial" w:hAnsi="Arial" w:cs="Arial"/>
          <w:b/>
          <w:sz w:val="28"/>
          <w:szCs w:val="28"/>
          <w:lang w:val="en-US"/>
        </w:rPr>
        <w:t>Discussion/Overview</w:t>
      </w:r>
    </w:p>
    <w:p w14:paraId="4E176137" w14:textId="77777777" w:rsidR="00F94877" w:rsidRPr="00F94877" w:rsidRDefault="00F94877" w:rsidP="00F94877">
      <w:pPr>
        <w:jc w:val="both"/>
        <w:rPr>
          <w:rFonts w:ascii="Arial" w:hAnsi="Arial" w:cs="Arial"/>
          <w:szCs w:val="24"/>
          <w:lang w:val="en-US"/>
        </w:rPr>
      </w:pPr>
    </w:p>
    <w:p w14:paraId="71F95617"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Dog Act - Section 10AA – Delegation of local government powers and duties</w:t>
      </w:r>
    </w:p>
    <w:p w14:paraId="0568ABC4" w14:textId="18F77854" w:rsidR="00F94877" w:rsidRPr="00F94877" w:rsidRDefault="00F94877" w:rsidP="00F94877">
      <w:pPr>
        <w:jc w:val="both"/>
        <w:rPr>
          <w:rFonts w:ascii="Arial" w:hAnsi="Arial" w:cs="Arial"/>
          <w:szCs w:val="24"/>
          <w:lang w:val="en-US"/>
        </w:rPr>
      </w:pPr>
    </w:p>
    <w:p w14:paraId="1B9237FA" w14:textId="4094522E" w:rsidR="00F94877" w:rsidRPr="00F94877" w:rsidRDefault="00F94877" w:rsidP="00424451">
      <w:pPr>
        <w:numPr>
          <w:ilvl w:val="0"/>
          <w:numId w:val="46"/>
        </w:numPr>
        <w:spacing w:line="259" w:lineRule="auto"/>
        <w:ind w:left="567" w:hanging="567"/>
        <w:jc w:val="both"/>
        <w:rPr>
          <w:rFonts w:ascii="Arial" w:hAnsi="Arial" w:cs="Arial"/>
          <w:szCs w:val="24"/>
        </w:rPr>
      </w:pPr>
      <w:r w:rsidRPr="00F94877">
        <w:rPr>
          <w:rFonts w:ascii="Arial" w:hAnsi="Arial" w:cs="Arial"/>
          <w:szCs w:val="24"/>
        </w:rPr>
        <w:t>A local government may, by absolute majority as defined in the Local Government Act 1995 section 1.4, delegate to its chief executive officer any power or duty of the local government under another provision of this Act.</w:t>
      </w:r>
    </w:p>
    <w:p w14:paraId="537A2705" w14:textId="77777777" w:rsidR="00F94877" w:rsidRPr="00F94877" w:rsidRDefault="00F94877" w:rsidP="00F94877">
      <w:pPr>
        <w:spacing w:line="259" w:lineRule="auto"/>
        <w:jc w:val="both"/>
        <w:rPr>
          <w:rFonts w:ascii="Arial" w:eastAsia="Calibri" w:hAnsi="Arial" w:cs="Arial"/>
          <w:sz w:val="22"/>
          <w:szCs w:val="22"/>
        </w:rPr>
      </w:pPr>
    </w:p>
    <w:p w14:paraId="1037C34F" w14:textId="77777777" w:rsidR="00F94877" w:rsidRPr="00F94877" w:rsidRDefault="00F94877" w:rsidP="00424451">
      <w:pPr>
        <w:numPr>
          <w:ilvl w:val="0"/>
          <w:numId w:val="46"/>
        </w:numPr>
        <w:spacing w:line="259" w:lineRule="auto"/>
        <w:ind w:left="567" w:hanging="567"/>
        <w:jc w:val="both"/>
        <w:rPr>
          <w:rFonts w:ascii="Arial" w:hAnsi="Arial" w:cs="Arial"/>
          <w:szCs w:val="24"/>
        </w:rPr>
      </w:pPr>
      <w:r w:rsidRPr="00F94877">
        <w:rPr>
          <w:rFonts w:ascii="Arial" w:hAnsi="Arial" w:cs="Arial"/>
          <w:szCs w:val="24"/>
        </w:rPr>
        <w:t>The delegation must be in writing.</w:t>
      </w:r>
    </w:p>
    <w:p w14:paraId="464C7508" w14:textId="63315624" w:rsidR="00F94877" w:rsidRPr="00F94877" w:rsidRDefault="00F94877" w:rsidP="00F94877">
      <w:pPr>
        <w:ind w:left="567"/>
        <w:jc w:val="both"/>
        <w:rPr>
          <w:rFonts w:ascii="Arial" w:hAnsi="Arial" w:cs="Arial"/>
          <w:szCs w:val="24"/>
        </w:rPr>
      </w:pPr>
    </w:p>
    <w:p w14:paraId="7E328ABF" w14:textId="613AFCE2" w:rsidR="00F94877" w:rsidRPr="00F94877" w:rsidRDefault="00F94877" w:rsidP="00424451">
      <w:pPr>
        <w:numPr>
          <w:ilvl w:val="0"/>
          <w:numId w:val="46"/>
        </w:numPr>
        <w:spacing w:line="259" w:lineRule="auto"/>
        <w:ind w:left="567" w:hanging="567"/>
        <w:jc w:val="both"/>
        <w:rPr>
          <w:rFonts w:ascii="Arial" w:hAnsi="Arial" w:cs="Arial"/>
          <w:szCs w:val="24"/>
        </w:rPr>
      </w:pPr>
      <w:r w:rsidRPr="00F94877">
        <w:rPr>
          <w:rFonts w:ascii="Arial" w:hAnsi="Arial" w:cs="Arial"/>
          <w:szCs w:val="24"/>
        </w:rPr>
        <w:t>The delegation may expressly authorise the delegate to further delegate the power or duty.</w:t>
      </w:r>
    </w:p>
    <w:p w14:paraId="7401AF3B" w14:textId="77777777" w:rsidR="00F94877" w:rsidRPr="00F94877" w:rsidRDefault="00F94877" w:rsidP="00F94877">
      <w:pPr>
        <w:spacing w:line="259" w:lineRule="auto"/>
        <w:jc w:val="both"/>
        <w:rPr>
          <w:rFonts w:ascii="Arial" w:eastAsia="Calibri" w:hAnsi="Arial" w:cs="Arial"/>
          <w:sz w:val="22"/>
          <w:szCs w:val="22"/>
        </w:rPr>
      </w:pPr>
    </w:p>
    <w:p w14:paraId="7FAC4F5C" w14:textId="77777777" w:rsidR="00F94877" w:rsidRPr="00F94877" w:rsidRDefault="00F94877" w:rsidP="00424451">
      <w:pPr>
        <w:numPr>
          <w:ilvl w:val="0"/>
          <w:numId w:val="46"/>
        </w:numPr>
        <w:spacing w:line="259" w:lineRule="auto"/>
        <w:ind w:left="567" w:hanging="567"/>
        <w:jc w:val="both"/>
        <w:rPr>
          <w:rFonts w:ascii="Arial" w:hAnsi="Arial" w:cs="Arial"/>
          <w:szCs w:val="24"/>
        </w:rPr>
      </w:pPr>
      <w:r w:rsidRPr="00F94877">
        <w:rPr>
          <w:rFonts w:ascii="Arial" w:hAnsi="Arial" w:cs="Arial"/>
          <w:szCs w:val="24"/>
        </w:rPr>
        <w:t>A local government’s chief executive officer who is exercising or performing a power or duty that has been delegated as authorised under this section, is to be taken to do so in accordance with the terms of the delegation unless the contrary is shown.</w:t>
      </w:r>
    </w:p>
    <w:p w14:paraId="106D700A" w14:textId="77777777" w:rsidR="00F94877" w:rsidRPr="00F94877" w:rsidRDefault="00F94877" w:rsidP="00F94877">
      <w:pPr>
        <w:ind w:left="720"/>
        <w:rPr>
          <w:rFonts w:ascii="Arial" w:hAnsi="Arial" w:cs="Arial"/>
          <w:szCs w:val="24"/>
        </w:rPr>
      </w:pPr>
    </w:p>
    <w:p w14:paraId="516FED99" w14:textId="77777777" w:rsidR="00F94877" w:rsidRPr="00F94877" w:rsidRDefault="00F94877" w:rsidP="00424451">
      <w:pPr>
        <w:numPr>
          <w:ilvl w:val="0"/>
          <w:numId w:val="46"/>
        </w:numPr>
        <w:spacing w:line="259" w:lineRule="auto"/>
        <w:ind w:left="567" w:hanging="567"/>
        <w:jc w:val="both"/>
        <w:rPr>
          <w:rFonts w:ascii="Arial" w:hAnsi="Arial" w:cs="Arial"/>
          <w:b/>
          <w:szCs w:val="24"/>
          <w:lang w:val="en-US"/>
        </w:rPr>
      </w:pPr>
      <w:r w:rsidRPr="00F94877">
        <w:rPr>
          <w:rFonts w:ascii="Arial" w:hAnsi="Arial" w:cs="Arial"/>
          <w:szCs w:val="24"/>
        </w:rPr>
        <w:t>Nothing in this section limits the ability of a local government’s chief executive officer to perform a function through an officer or agent.</w:t>
      </w:r>
      <w:r w:rsidRPr="00F94877">
        <w:rPr>
          <w:rFonts w:ascii="Arial" w:hAnsi="Arial" w:cs="Arial"/>
          <w:szCs w:val="24"/>
        </w:rPr>
        <w:cr/>
      </w:r>
    </w:p>
    <w:p w14:paraId="4DFAE8BD" w14:textId="3B02F33C" w:rsidR="00F94877" w:rsidRPr="00F94877" w:rsidRDefault="00F94877" w:rsidP="00F94877">
      <w:pPr>
        <w:jc w:val="both"/>
        <w:rPr>
          <w:rFonts w:ascii="Arial" w:hAnsi="Arial" w:cs="Arial"/>
          <w:szCs w:val="24"/>
          <w:lang w:val="en-US"/>
        </w:rPr>
      </w:pPr>
    </w:p>
    <w:p w14:paraId="2DBF728D" w14:textId="676DA641" w:rsidR="00F94877" w:rsidRPr="00F94877" w:rsidRDefault="00F94877" w:rsidP="00F94877">
      <w:pPr>
        <w:jc w:val="both"/>
        <w:rPr>
          <w:rFonts w:ascii="Arial" w:hAnsi="Arial" w:cs="Arial"/>
          <w:szCs w:val="24"/>
          <w:lang w:val="en-US"/>
        </w:rPr>
      </w:pPr>
      <w:r w:rsidRPr="00F94877">
        <w:rPr>
          <w:rFonts w:ascii="Arial" w:hAnsi="Arial" w:cs="Arial"/>
          <w:szCs w:val="24"/>
          <w:lang w:val="en-US"/>
        </w:rPr>
        <w:t>The Dog Act specifically requires written authority for the Chief Executive Officer to be able to sub-delegate any powers to other staff members.  Other legislation provides the CEO with the ability to sub-delegated without further authorization of Council.</w:t>
      </w:r>
    </w:p>
    <w:p w14:paraId="249A6789" w14:textId="77777777" w:rsidR="00F94877" w:rsidRPr="00F94877" w:rsidRDefault="00F94877" w:rsidP="00F94877">
      <w:pPr>
        <w:spacing w:line="259" w:lineRule="auto"/>
        <w:jc w:val="both"/>
        <w:rPr>
          <w:rFonts w:ascii="Arial" w:eastAsia="Calibri" w:hAnsi="Arial" w:cs="Arial"/>
          <w:b/>
          <w:sz w:val="22"/>
          <w:szCs w:val="22"/>
          <w:lang w:val="en-US"/>
        </w:rPr>
      </w:pPr>
    </w:p>
    <w:p w14:paraId="5282C437" w14:textId="77777777" w:rsidR="00F94877" w:rsidRPr="00F94877" w:rsidRDefault="00F94877" w:rsidP="00F94877">
      <w:pPr>
        <w:jc w:val="both"/>
        <w:rPr>
          <w:rFonts w:ascii="Arial" w:hAnsi="Arial" w:cs="Arial"/>
          <w:bCs/>
          <w:szCs w:val="24"/>
          <w:lang w:val="en-US"/>
        </w:rPr>
      </w:pPr>
      <w:r w:rsidRPr="00F94877">
        <w:rPr>
          <w:rFonts w:ascii="Arial" w:hAnsi="Arial" w:cs="Arial"/>
          <w:bCs/>
          <w:szCs w:val="24"/>
          <w:lang w:val="en-US"/>
        </w:rPr>
        <w:t>These additional delegations will expedite the assessment and approval process.</w:t>
      </w:r>
    </w:p>
    <w:p w14:paraId="7DAE5CD3" w14:textId="77777777" w:rsidR="00F94877" w:rsidRPr="00F94877" w:rsidRDefault="00F94877" w:rsidP="00F94877">
      <w:pPr>
        <w:jc w:val="both"/>
        <w:rPr>
          <w:rFonts w:ascii="Arial" w:hAnsi="Arial" w:cs="Arial"/>
          <w:bCs/>
          <w:szCs w:val="24"/>
          <w:highlight w:val="yellow"/>
          <w:lang w:val="en-US"/>
        </w:rPr>
      </w:pPr>
    </w:p>
    <w:p w14:paraId="252C0B9B" w14:textId="77777777" w:rsidR="00F94877" w:rsidRPr="00F94877" w:rsidRDefault="00F94877" w:rsidP="00F94877">
      <w:pPr>
        <w:jc w:val="both"/>
        <w:rPr>
          <w:rFonts w:ascii="Arial" w:hAnsi="Arial" w:cs="Arial"/>
          <w:bCs/>
          <w:szCs w:val="24"/>
          <w:lang w:val="en-US"/>
        </w:rPr>
      </w:pPr>
    </w:p>
    <w:p w14:paraId="25C60404" w14:textId="77777777" w:rsidR="00F94877" w:rsidRPr="00F94877" w:rsidRDefault="00F94877" w:rsidP="00F94877">
      <w:pPr>
        <w:jc w:val="both"/>
        <w:rPr>
          <w:rFonts w:ascii="Arial" w:hAnsi="Arial" w:cs="Arial"/>
          <w:b/>
          <w:szCs w:val="24"/>
          <w:lang w:val="en-US"/>
        </w:rPr>
      </w:pPr>
      <w:r w:rsidRPr="00F94877">
        <w:rPr>
          <w:rFonts w:ascii="Arial" w:hAnsi="Arial" w:cs="Arial"/>
          <w:b/>
          <w:szCs w:val="24"/>
          <w:lang w:val="en-US"/>
        </w:rPr>
        <w:t>Key Relevant Previous Council Decisions:</w:t>
      </w:r>
    </w:p>
    <w:p w14:paraId="3894C49A" w14:textId="77777777" w:rsidR="00F94877" w:rsidRPr="00F94877" w:rsidRDefault="00F94877" w:rsidP="00F94877">
      <w:pPr>
        <w:jc w:val="both"/>
        <w:rPr>
          <w:rFonts w:ascii="Arial" w:hAnsi="Arial" w:cs="Arial"/>
          <w:szCs w:val="24"/>
          <w:lang w:val="en-US"/>
        </w:rPr>
      </w:pPr>
    </w:p>
    <w:p w14:paraId="3E4715CC" w14:textId="77777777" w:rsidR="00F94877" w:rsidRPr="00F94877" w:rsidRDefault="00F94877" w:rsidP="00F94877">
      <w:pPr>
        <w:ind w:left="567" w:hanging="567"/>
        <w:jc w:val="both"/>
        <w:rPr>
          <w:rFonts w:ascii="Arial" w:hAnsi="Arial" w:cs="Arial"/>
          <w:szCs w:val="24"/>
          <w:lang w:val="en-US"/>
        </w:rPr>
      </w:pPr>
      <w:r w:rsidRPr="00F94877">
        <w:rPr>
          <w:rFonts w:ascii="Arial" w:hAnsi="Arial" w:cs="Arial"/>
          <w:szCs w:val="24"/>
          <w:lang w:val="en-US"/>
        </w:rPr>
        <w:t>Nil.</w:t>
      </w:r>
    </w:p>
    <w:p w14:paraId="481C0262" w14:textId="77777777" w:rsidR="00F94877" w:rsidRPr="00F94877" w:rsidRDefault="00F94877" w:rsidP="00F94877">
      <w:pPr>
        <w:jc w:val="both"/>
        <w:rPr>
          <w:rFonts w:ascii="Arial" w:hAnsi="Arial" w:cs="Arial"/>
          <w:szCs w:val="24"/>
          <w:lang w:val="en-US"/>
        </w:rPr>
      </w:pPr>
    </w:p>
    <w:p w14:paraId="75944A2E" w14:textId="77777777" w:rsidR="00F94877" w:rsidRPr="00F94877" w:rsidRDefault="00F94877" w:rsidP="00F94877">
      <w:pPr>
        <w:jc w:val="both"/>
        <w:rPr>
          <w:rFonts w:ascii="Arial" w:hAnsi="Arial" w:cs="Arial"/>
          <w:b/>
          <w:szCs w:val="24"/>
          <w:lang w:val="en-US"/>
        </w:rPr>
      </w:pPr>
      <w:r w:rsidRPr="00F94877">
        <w:rPr>
          <w:rFonts w:ascii="Arial" w:hAnsi="Arial" w:cs="Arial"/>
          <w:b/>
          <w:szCs w:val="24"/>
          <w:lang w:val="en-US"/>
        </w:rPr>
        <w:t>Consultation</w:t>
      </w:r>
    </w:p>
    <w:p w14:paraId="54EECC15" w14:textId="77777777" w:rsidR="00F94877" w:rsidRPr="00F94877" w:rsidRDefault="00F94877" w:rsidP="00F94877">
      <w:pPr>
        <w:jc w:val="both"/>
        <w:rPr>
          <w:rFonts w:ascii="Arial" w:hAnsi="Arial" w:cs="Arial"/>
          <w:b/>
          <w:szCs w:val="24"/>
          <w:lang w:val="en-US"/>
        </w:rPr>
      </w:pPr>
    </w:p>
    <w:p w14:paraId="681827C1"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Nil.</w:t>
      </w:r>
    </w:p>
    <w:p w14:paraId="01BA070F" w14:textId="77777777" w:rsidR="00F94877" w:rsidRPr="00F94877" w:rsidRDefault="00F94877" w:rsidP="00F94877">
      <w:pPr>
        <w:jc w:val="both"/>
        <w:rPr>
          <w:rFonts w:ascii="Arial" w:hAnsi="Arial" w:cs="Arial"/>
          <w:szCs w:val="24"/>
          <w:lang w:val="en-US"/>
        </w:rPr>
      </w:pPr>
    </w:p>
    <w:p w14:paraId="791A132F" w14:textId="1B63F30B" w:rsidR="00F94877" w:rsidRPr="00F94877" w:rsidRDefault="00F94877" w:rsidP="00F94877">
      <w:pPr>
        <w:jc w:val="both"/>
        <w:rPr>
          <w:rFonts w:ascii="Arial" w:hAnsi="Arial" w:cs="Arial"/>
          <w:b/>
          <w:szCs w:val="24"/>
          <w:lang w:val="en-US"/>
        </w:rPr>
      </w:pPr>
      <w:r w:rsidRPr="00F94877">
        <w:rPr>
          <w:rFonts w:ascii="Arial" w:hAnsi="Arial" w:cs="Arial"/>
          <w:b/>
          <w:szCs w:val="24"/>
          <w:lang w:val="en-US"/>
        </w:rPr>
        <w:t>Budget/Financial Implications</w:t>
      </w:r>
    </w:p>
    <w:p w14:paraId="785ED80C" w14:textId="77777777" w:rsidR="00F94877" w:rsidRPr="00F94877" w:rsidRDefault="00F94877" w:rsidP="00F94877">
      <w:pPr>
        <w:jc w:val="both"/>
        <w:rPr>
          <w:rFonts w:ascii="Arial" w:hAnsi="Arial" w:cs="Arial"/>
          <w:b/>
          <w:szCs w:val="24"/>
          <w:lang w:val="en-US"/>
        </w:rPr>
      </w:pPr>
    </w:p>
    <w:p w14:paraId="69934CCD"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Nil.</w:t>
      </w:r>
    </w:p>
    <w:p w14:paraId="52F64BD5" w14:textId="77777777" w:rsidR="00F94877" w:rsidRPr="00F94877" w:rsidRDefault="00F94877" w:rsidP="00F94877">
      <w:pPr>
        <w:rPr>
          <w:rFonts w:ascii="Arial" w:hAnsi="Arial" w:cs="Arial"/>
          <w:szCs w:val="24"/>
          <w:lang w:val="en-US"/>
        </w:rPr>
      </w:pPr>
    </w:p>
    <w:p w14:paraId="4DC811C8" w14:textId="77777777" w:rsidR="00F94877" w:rsidRPr="00F94877" w:rsidRDefault="00F94877" w:rsidP="00F94877">
      <w:pPr>
        <w:rPr>
          <w:rFonts w:ascii="Arial" w:hAnsi="Arial" w:cs="Arial"/>
          <w:b/>
          <w:szCs w:val="24"/>
          <w:lang w:val="en-US"/>
        </w:rPr>
      </w:pPr>
      <w:r w:rsidRPr="00F94877">
        <w:rPr>
          <w:rFonts w:ascii="Arial" w:hAnsi="Arial" w:cs="Arial"/>
          <w:b/>
          <w:szCs w:val="24"/>
          <w:lang w:val="en-US"/>
        </w:rPr>
        <w:t>Conclusion</w:t>
      </w:r>
    </w:p>
    <w:p w14:paraId="0F5EF29C" w14:textId="77777777" w:rsidR="00F94877" w:rsidRPr="00F94877" w:rsidRDefault="00F94877" w:rsidP="00F94877">
      <w:pPr>
        <w:rPr>
          <w:rFonts w:ascii="Arial" w:hAnsi="Arial" w:cs="Arial"/>
          <w:szCs w:val="24"/>
          <w:lang w:val="en-US"/>
        </w:rPr>
      </w:pPr>
    </w:p>
    <w:p w14:paraId="488E130D"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The Chief Executive Officer has reviewed the need for this additional delegation to the Register of Delegations and is recommending the amendment as shown above be approved by Council.</w:t>
      </w:r>
    </w:p>
    <w:p w14:paraId="0D7DC566" w14:textId="77777777" w:rsidR="00F94877" w:rsidRPr="00F94877" w:rsidRDefault="00F94877" w:rsidP="00F94877">
      <w:pPr>
        <w:spacing w:line="259" w:lineRule="auto"/>
        <w:rPr>
          <w:rFonts w:ascii="Arial" w:eastAsia="Calibri" w:hAnsi="Arial" w:cs="Arial"/>
          <w:szCs w:val="24"/>
        </w:rPr>
      </w:pPr>
    </w:p>
    <w:p w14:paraId="084EA198" w14:textId="1EB55016" w:rsidR="006C0685" w:rsidRDefault="006C0685">
      <w:pPr>
        <w:rPr>
          <w:rFonts w:ascii="Arial" w:hAnsi="Arial" w:cs="Arial"/>
          <w:b/>
          <w:kern w:val="28"/>
          <w:szCs w:val="24"/>
        </w:rPr>
      </w:pPr>
      <w:r>
        <w:rPr>
          <w:rFonts w:ascii="Arial" w:hAnsi="Arial" w:cs="Arial"/>
          <w:szCs w:val="24"/>
        </w:rPr>
        <w:br w:type="page"/>
      </w:r>
    </w:p>
    <w:p w14:paraId="16C5E3C3" w14:textId="5BD443DD" w:rsidR="00F25BD4" w:rsidRDefault="00D06D2A" w:rsidP="00F25BD4">
      <w:pPr>
        <w:pStyle w:val="Heading2"/>
        <w:numPr>
          <w:ilvl w:val="1"/>
          <w:numId w:val="1"/>
        </w:numPr>
        <w:tabs>
          <w:tab w:val="clear" w:pos="720"/>
          <w:tab w:val="num" w:pos="0"/>
        </w:tabs>
        <w:spacing w:before="0" w:after="0"/>
        <w:ind w:left="0" w:hanging="851"/>
        <w:rPr>
          <w:rFonts w:ascii="Arial" w:hAnsi="Arial" w:cs="Arial"/>
          <w:szCs w:val="24"/>
        </w:rPr>
      </w:pPr>
      <w:bookmarkStart w:id="95" w:name="_Toc40979247"/>
      <w:r>
        <w:rPr>
          <w:rFonts w:ascii="Arial" w:hAnsi="Arial" w:cs="Arial"/>
          <w:sz w:val="24"/>
          <w:szCs w:val="24"/>
          <w:u w:val="none"/>
        </w:rPr>
        <w:t xml:space="preserve">Stirling Highway &amp; Smyth Road </w:t>
      </w:r>
      <w:r w:rsidR="00601047">
        <w:rPr>
          <w:rFonts w:ascii="Arial" w:hAnsi="Arial" w:cs="Arial"/>
          <w:sz w:val="24"/>
          <w:szCs w:val="24"/>
          <w:u w:val="none"/>
        </w:rPr>
        <w:t xml:space="preserve">Intersection </w:t>
      </w:r>
      <w:r>
        <w:rPr>
          <w:rFonts w:ascii="Arial" w:hAnsi="Arial" w:cs="Arial"/>
          <w:sz w:val="24"/>
          <w:szCs w:val="24"/>
          <w:u w:val="none"/>
        </w:rPr>
        <w:t>Signals</w:t>
      </w:r>
      <w:bookmarkEnd w:id="95"/>
    </w:p>
    <w:p w14:paraId="0104CFC4" w14:textId="5D7CF7A8"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32"/>
        <w:gridCol w:w="5676"/>
      </w:tblGrid>
      <w:tr w:rsidR="001F2C8A" w:rsidRPr="008A1B93" w14:paraId="06A420C2" w14:textId="77777777" w:rsidTr="00643FF7">
        <w:tc>
          <w:tcPr>
            <w:tcW w:w="2632" w:type="dxa"/>
          </w:tcPr>
          <w:p w14:paraId="361F7FE7" w14:textId="77777777" w:rsidR="001F2C8A" w:rsidRPr="00DD5B71" w:rsidRDefault="001F2C8A" w:rsidP="00EC719B">
            <w:pPr>
              <w:jc w:val="both"/>
              <w:rPr>
                <w:rFonts w:ascii="Arial" w:hAnsi="Arial" w:cs="Arial"/>
                <w:b/>
                <w:szCs w:val="24"/>
              </w:rPr>
            </w:pPr>
            <w:r w:rsidRPr="00DD5B71">
              <w:rPr>
                <w:rFonts w:ascii="Arial" w:hAnsi="Arial" w:cs="Arial"/>
                <w:b/>
                <w:szCs w:val="24"/>
              </w:rPr>
              <w:t>Council</w:t>
            </w:r>
          </w:p>
        </w:tc>
        <w:tc>
          <w:tcPr>
            <w:tcW w:w="5676" w:type="dxa"/>
          </w:tcPr>
          <w:p w14:paraId="717A949C" w14:textId="77777777" w:rsidR="001F2C8A" w:rsidRPr="008A1B93" w:rsidRDefault="001F2C8A" w:rsidP="00EC719B">
            <w:pPr>
              <w:jc w:val="both"/>
              <w:rPr>
                <w:rFonts w:ascii="Arial" w:hAnsi="Arial" w:cs="Arial"/>
                <w:szCs w:val="24"/>
              </w:rPr>
            </w:pPr>
            <w:r>
              <w:rPr>
                <w:rFonts w:ascii="Arial" w:hAnsi="Arial" w:cs="Arial"/>
                <w:szCs w:val="24"/>
              </w:rPr>
              <w:t>26 May 2020</w:t>
            </w:r>
          </w:p>
        </w:tc>
      </w:tr>
      <w:tr w:rsidR="001F2C8A" w:rsidRPr="008A1B93" w14:paraId="636BB8D2" w14:textId="77777777" w:rsidTr="00643FF7">
        <w:tc>
          <w:tcPr>
            <w:tcW w:w="2632" w:type="dxa"/>
          </w:tcPr>
          <w:p w14:paraId="61895E28" w14:textId="77777777" w:rsidR="001F2C8A" w:rsidRPr="00DD5B71" w:rsidRDefault="001F2C8A" w:rsidP="00EC719B">
            <w:pPr>
              <w:jc w:val="both"/>
              <w:rPr>
                <w:rFonts w:ascii="Arial" w:hAnsi="Arial" w:cs="Arial"/>
                <w:b/>
                <w:szCs w:val="24"/>
              </w:rPr>
            </w:pPr>
            <w:r w:rsidRPr="00DD5B71">
              <w:rPr>
                <w:rFonts w:ascii="Arial" w:hAnsi="Arial" w:cs="Arial"/>
                <w:b/>
                <w:szCs w:val="24"/>
              </w:rPr>
              <w:t>Applicant</w:t>
            </w:r>
          </w:p>
        </w:tc>
        <w:tc>
          <w:tcPr>
            <w:tcW w:w="5676" w:type="dxa"/>
          </w:tcPr>
          <w:p w14:paraId="6DEE20C3" w14:textId="77777777" w:rsidR="001F2C8A" w:rsidRPr="00E86F62" w:rsidRDefault="001F2C8A" w:rsidP="00EC719B">
            <w:pPr>
              <w:jc w:val="both"/>
              <w:rPr>
                <w:rFonts w:ascii="Arial" w:hAnsi="Arial" w:cs="Arial"/>
                <w:szCs w:val="24"/>
              </w:rPr>
            </w:pPr>
            <w:r w:rsidRPr="00675B33">
              <w:rPr>
                <w:rFonts w:ascii="Arial" w:hAnsi="Arial" w:cs="Arial"/>
                <w:szCs w:val="24"/>
              </w:rPr>
              <w:t xml:space="preserve">City of Nedlands </w:t>
            </w:r>
          </w:p>
        </w:tc>
      </w:tr>
      <w:tr w:rsidR="001F2C8A" w:rsidRPr="008A1B93" w14:paraId="3FB67D4A" w14:textId="77777777" w:rsidTr="00643FF7">
        <w:tc>
          <w:tcPr>
            <w:tcW w:w="2632" w:type="dxa"/>
          </w:tcPr>
          <w:p w14:paraId="369E445B" w14:textId="77777777" w:rsidR="001F2C8A" w:rsidRPr="00DD5B71" w:rsidRDefault="001F2C8A" w:rsidP="00EC719B">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5676" w:type="dxa"/>
          </w:tcPr>
          <w:p w14:paraId="70B11865" w14:textId="77777777" w:rsidR="001F2C8A" w:rsidRPr="00E86F62" w:rsidRDefault="001F2C8A" w:rsidP="00EC719B">
            <w:pPr>
              <w:jc w:val="both"/>
              <w:rPr>
                <w:rFonts w:ascii="Arial" w:hAnsi="Arial" w:cs="Arial"/>
                <w:szCs w:val="24"/>
              </w:rPr>
            </w:pPr>
            <w:r>
              <w:rPr>
                <w:rFonts w:ascii="Arial" w:hAnsi="Arial" w:cs="Arial"/>
                <w:szCs w:val="24"/>
              </w:rPr>
              <w:t>Nil.</w:t>
            </w:r>
          </w:p>
          <w:p w14:paraId="5501C384" w14:textId="77777777" w:rsidR="001F2C8A" w:rsidRPr="006C4EC9" w:rsidRDefault="001F2C8A" w:rsidP="00EC719B">
            <w:pPr>
              <w:pStyle w:val="Subsection"/>
              <w:tabs>
                <w:tab w:val="clear" w:pos="595"/>
                <w:tab w:val="clear" w:pos="879"/>
              </w:tabs>
              <w:spacing w:before="120"/>
              <w:ind w:left="0" w:firstLine="0"/>
              <w:rPr>
                <w:rFonts w:ascii="Arial" w:hAnsi="Arial" w:cs="Arial"/>
                <w:szCs w:val="24"/>
              </w:rPr>
            </w:pPr>
          </w:p>
        </w:tc>
      </w:tr>
      <w:tr w:rsidR="001F2C8A" w:rsidRPr="008A1B93" w14:paraId="7C4FFBBA" w14:textId="77777777" w:rsidTr="00643FF7">
        <w:tc>
          <w:tcPr>
            <w:tcW w:w="2632" w:type="dxa"/>
          </w:tcPr>
          <w:p w14:paraId="56F14DA8" w14:textId="77777777" w:rsidR="001F2C8A" w:rsidRPr="00DD5B71" w:rsidRDefault="001F2C8A" w:rsidP="00EC719B">
            <w:pPr>
              <w:jc w:val="both"/>
              <w:rPr>
                <w:rFonts w:ascii="Arial" w:hAnsi="Arial" w:cs="Arial"/>
                <w:b/>
                <w:szCs w:val="24"/>
              </w:rPr>
            </w:pPr>
            <w:r w:rsidRPr="00DD5B71">
              <w:rPr>
                <w:rFonts w:ascii="Arial" w:hAnsi="Arial" w:cs="Arial"/>
                <w:b/>
                <w:szCs w:val="24"/>
              </w:rPr>
              <w:t>Director</w:t>
            </w:r>
          </w:p>
        </w:tc>
        <w:tc>
          <w:tcPr>
            <w:tcW w:w="5676" w:type="dxa"/>
          </w:tcPr>
          <w:p w14:paraId="023D14B4" w14:textId="77777777" w:rsidR="001F2C8A" w:rsidRPr="008A1B93" w:rsidRDefault="001F2C8A" w:rsidP="00EC719B">
            <w:pPr>
              <w:jc w:val="both"/>
              <w:rPr>
                <w:rFonts w:ascii="Arial" w:hAnsi="Arial" w:cs="Arial"/>
                <w:szCs w:val="24"/>
              </w:rPr>
            </w:pPr>
            <w:r>
              <w:rPr>
                <w:rFonts w:ascii="Arial" w:hAnsi="Arial" w:cs="Arial"/>
                <w:szCs w:val="24"/>
              </w:rPr>
              <w:t>Jim Duff – Director Technical Services</w:t>
            </w:r>
          </w:p>
        </w:tc>
      </w:tr>
      <w:tr w:rsidR="001F2C8A" w:rsidRPr="008A1B93" w14:paraId="089045A3" w14:textId="77777777" w:rsidTr="00643FF7">
        <w:tc>
          <w:tcPr>
            <w:tcW w:w="2632" w:type="dxa"/>
          </w:tcPr>
          <w:p w14:paraId="23791393" w14:textId="77777777" w:rsidR="001F2C8A" w:rsidRPr="00DD5B71" w:rsidRDefault="001F2C8A" w:rsidP="00EC719B">
            <w:pPr>
              <w:jc w:val="both"/>
              <w:rPr>
                <w:rFonts w:ascii="Arial" w:hAnsi="Arial" w:cs="Arial"/>
                <w:b/>
                <w:szCs w:val="24"/>
              </w:rPr>
            </w:pPr>
            <w:r>
              <w:rPr>
                <w:rFonts w:ascii="Arial" w:hAnsi="Arial" w:cs="Arial"/>
                <w:b/>
                <w:szCs w:val="24"/>
              </w:rPr>
              <w:t>CEO</w:t>
            </w:r>
          </w:p>
        </w:tc>
        <w:tc>
          <w:tcPr>
            <w:tcW w:w="5676" w:type="dxa"/>
          </w:tcPr>
          <w:p w14:paraId="76F0A253" w14:textId="77777777" w:rsidR="001F2C8A" w:rsidRPr="00227628" w:rsidRDefault="001F2C8A" w:rsidP="00EC719B">
            <w:pPr>
              <w:jc w:val="both"/>
              <w:rPr>
                <w:rFonts w:ascii="Arial" w:hAnsi="Arial" w:cs="Arial"/>
                <w:szCs w:val="24"/>
                <w:highlight w:val="yellow"/>
              </w:rPr>
            </w:pPr>
            <w:r w:rsidRPr="00675B33">
              <w:rPr>
                <w:rFonts w:ascii="Arial" w:hAnsi="Arial" w:cs="Arial"/>
                <w:szCs w:val="24"/>
              </w:rPr>
              <w:t>Mark Goodlet</w:t>
            </w:r>
          </w:p>
        </w:tc>
      </w:tr>
      <w:tr w:rsidR="001F2C8A" w:rsidRPr="008A1B93" w14:paraId="0B569FBF" w14:textId="77777777" w:rsidTr="00EC719B">
        <w:trPr>
          <w:trHeight w:val="582"/>
        </w:trPr>
        <w:tc>
          <w:tcPr>
            <w:tcW w:w="2632" w:type="dxa"/>
          </w:tcPr>
          <w:p w14:paraId="21CC3EE1" w14:textId="77777777" w:rsidR="001F2C8A" w:rsidRPr="00675B33" w:rsidRDefault="001F2C8A" w:rsidP="00EC719B">
            <w:pPr>
              <w:jc w:val="both"/>
              <w:rPr>
                <w:rFonts w:ascii="Arial" w:hAnsi="Arial" w:cs="Arial"/>
                <w:b/>
                <w:szCs w:val="24"/>
              </w:rPr>
            </w:pPr>
            <w:r w:rsidRPr="00675B33">
              <w:rPr>
                <w:rFonts w:ascii="Arial" w:hAnsi="Arial" w:cs="Arial"/>
                <w:b/>
                <w:szCs w:val="24"/>
              </w:rPr>
              <w:t>Attachments</w:t>
            </w:r>
          </w:p>
        </w:tc>
        <w:tc>
          <w:tcPr>
            <w:tcW w:w="5676" w:type="dxa"/>
          </w:tcPr>
          <w:p w14:paraId="33950E36" w14:textId="77777777" w:rsidR="001F2C8A" w:rsidRPr="00675B33" w:rsidRDefault="001F2C8A" w:rsidP="00424451">
            <w:pPr>
              <w:numPr>
                <w:ilvl w:val="0"/>
                <w:numId w:val="84"/>
              </w:numPr>
              <w:ind w:left="385"/>
              <w:jc w:val="both"/>
              <w:rPr>
                <w:rFonts w:ascii="Arial" w:hAnsi="Arial" w:cs="Arial"/>
                <w:szCs w:val="32"/>
                <w:lang w:val="en-US"/>
              </w:rPr>
            </w:pPr>
            <w:r>
              <w:rPr>
                <w:rFonts w:ascii="Arial" w:hAnsi="Arial" w:cs="Arial"/>
                <w:szCs w:val="32"/>
                <w:lang w:val="en-US"/>
              </w:rPr>
              <w:t>DA Architectural Plans</w:t>
            </w:r>
          </w:p>
          <w:p w14:paraId="784F0A9A" w14:textId="77777777" w:rsidR="001F2C8A" w:rsidRPr="00675B33" w:rsidRDefault="001F2C8A" w:rsidP="00424451">
            <w:pPr>
              <w:numPr>
                <w:ilvl w:val="0"/>
                <w:numId w:val="84"/>
              </w:numPr>
              <w:ind w:left="426" w:hanging="426"/>
              <w:jc w:val="both"/>
              <w:rPr>
                <w:rFonts w:ascii="Arial" w:hAnsi="Arial" w:cs="Arial"/>
                <w:szCs w:val="32"/>
                <w:lang w:val="en-US"/>
              </w:rPr>
            </w:pPr>
            <w:r>
              <w:rPr>
                <w:rFonts w:ascii="Arial" w:hAnsi="Arial" w:cs="Arial"/>
                <w:szCs w:val="32"/>
                <w:lang w:val="en-US"/>
              </w:rPr>
              <w:t>MRWA Stirling Highway MRS Drawing</w:t>
            </w:r>
          </w:p>
        </w:tc>
      </w:tr>
      <w:tr w:rsidR="001F2C8A" w:rsidRPr="008A1B93" w14:paraId="5C5CCDB7" w14:textId="77777777" w:rsidTr="00643FF7">
        <w:tc>
          <w:tcPr>
            <w:tcW w:w="2632" w:type="dxa"/>
          </w:tcPr>
          <w:p w14:paraId="153B2826" w14:textId="77777777" w:rsidR="001F2C8A" w:rsidRPr="00675B33" w:rsidRDefault="001F2C8A" w:rsidP="00EC719B">
            <w:pPr>
              <w:jc w:val="both"/>
              <w:rPr>
                <w:rFonts w:ascii="Arial" w:hAnsi="Arial" w:cs="Arial"/>
                <w:b/>
                <w:szCs w:val="24"/>
              </w:rPr>
            </w:pPr>
            <w:r w:rsidRPr="00675B33">
              <w:rPr>
                <w:rFonts w:ascii="Arial" w:hAnsi="Arial" w:cs="Arial"/>
                <w:b/>
                <w:szCs w:val="24"/>
              </w:rPr>
              <w:t>Confidential Attachments</w:t>
            </w:r>
          </w:p>
        </w:tc>
        <w:tc>
          <w:tcPr>
            <w:tcW w:w="5676" w:type="dxa"/>
          </w:tcPr>
          <w:p w14:paraId="197FF167" w14:textId="77777777" w:rsidR="001F2C8A" w:rsidRPr="00675B33" w:rsidRDefault="001F2C8A" w:rsidP="00EC719B">
            <w:pPr>
              <w:jc w:val="both"/>
              <w:rPr>
                <w:rFonts w:ascii="Arial" w:hAnsi="Arial" w:cs="Arial"/>
                <w:szCs w:val="32"/>
                <w:lang w:val="en-US"/>
              </w:rPr>
            </w:pPr>
            <w:r>
              <w:rPr>
                <w:rFonts w:ascii="Arial" w:hAnsi="Arial" w:cs="Arial"/>
                <w:szCs w:val="32"/>
                <w:lang w:val="en-US"/>
              </w:rPr>
              <w:t xml:space="preserve">Nil. </w:t>
            </w:r>
          </w:p>
        </w:tc>
      </w:tr>
    </w:tbl>
    <w:p w14:paraId="6F4CC264" w14:textId="46D4C1A1" w:rsidR="001F2C8A" w:rsidRDefault="001F2C8A" w:rsidP="001F2C8A">
      <w:pPr>
        <w:jc w:val="both"/>
        <w:rPr>
          <w:rFonts w:ascii="Arial" w:eastAsiaTheme="minorHAnsi" w:hAnsi="Arial" w:cs="Arial"/>
          <w:b/>
          <w:szCs w:val="32"/>
          <w:lang w:val="en-US"/>
        </w:rPr>
      </w:pPr>
    </w:p>
    <w:p w14:paraId="242C97AE" w14:textId="2EF15FF5" w:rsidR="00400D66" w:rsidRPr="006D752D" w:rsidRDefault="00400D66" w:rsidP="00400D66">
      <w:pPr>
        <w:jc w:val="both"/>
        <w:rPr>
          <w:rFonts w:ascii="Arial" w:hAnsi="Arial" w:cs="Arial"/>
          <w:b/>
          <w:szCs w:val="24"/>
        </w:rPr>
      </w:pPr>
      <w:r w:rsidRPr="006D752D">
        <w:rPr>
          <w:rFonts w:ascii="Arial" w:hAnsi="Arial" w:cs="Arial"/>
          <w:b/>
          <w:szCs w:val="24"/>
        </w:rPr>
        <w:t xml:space="preserve">Regulation 11(da) </w:t>
      </w:r>
      <w:r w:rsidR="00164DAC">
        <w:rPr>
          <w:rFonts w:ascii="Arial" w:hAnsi="Arial" w:cs="Arial"/>
          <w:b/>
          <w:szCs w:val="24"/>
        </w:rPr>
        <w:t>–</w:t>
      </w:r>
      <w:r w:rsidRPr="006D752D">
        <w:rPr>
          <w:rFonts w:ascii="Arial" w:hAnsi="Arial" w:cs="Arial"/>
          <w:b/>
          <w:szCs w:val="24"/>
        </w:rPr>
        <w:t xml:space="preserve"> </w:t>
      </w:r>
      <w:r w:rsidR="00164DAC">
        <w:rPr>
          <w:rFonts w:ascii="Arial" w:hAnsi="Arial" w:cs="Arial"/>
          <w:b/>
          <w:szCs w:val="24"/>
        </w:rPr>
        <w:t>Not Applicable - Recommendation Adopted</w:t>
      </w:r>
    </w:p>
    <w:p w14:paraId="5DC3B22B" w14:textId="77777777" w:rsidR="00400D66" w:rsidRPr="006D752D" w:rsidRDefault="00400D66" w:rsidP="00400D66">
      <w:pPr>
        <w:jc w:val="both"/>
        <w:rPr>
          <w:rFonts w:ascii="Arial" w:hAnsi="Arial" w:cs="Arial"/>
          <w:szCs w:val="24"/>
        </w:rPr>
      </w:pPr>
    </w:p>
    <w:p w14:paraId="37971229" w14:textId="04F7C3C7"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065A4D">
        <w:rPr>
          <w:rFonts w:ascii="Arial" w:hAnsi="Arial" w:cs="Arial"/>
          <w:szCs w:val="24"/>
        </w:rPr>
        <w:t>Mangano</w:t>
      </w:r>
    </w:p>
    <w:p w14:paraId="39A07002" w14:textId="5501997D"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065A4D">
        <w:rPr>
          <w:rFonts w:ascii="Arial" w:hAnsi="Arial" w:cs="Arial"/>
          <w:szCs w:val="24"/>
        </w:rPr>
        <w:t>McManus</w:t>
      </w:r>
    </w:p>
    <w:p w14:paraId="5AF5D0A5" w14:textId="77777777" w:rsidR="00400D66" w:rsidRPr="006D752D" w:rsidRDefault="00400D66" w:rsidP="00400D66">
      <w:pPr>
        <w:jc w:val="both"/>
        <w:rPr>
          <w:rFonts w:ascii="Arial" w:hAnsi="Arial" w:cs="Arial"/>
          <w:szCs w:val="24"/>
        </w:rPr>
      </w:pPr>
    </w:p>
    <w:p w14:paraId="23523491" w14:textId="77777777"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3B7645C" w14:textId="77777777" w:rsidR="00400D66" w:rsidRPr="006D752D" w:rsidRDefault="00400D66" w:rsidP="00400D66">
      <w:pPr>
        <w:jc w:val="both"/>
        <w:rPr>
          <w:rFonts w:ascii="Arial" w:hAnsi="Arial" w:cs="Arial"/>
          <w:szCs w:val="24"/>
        </w:rPr>
      </w:pPr>
      <w:r w:rsidRPr="006D752D">
        <w:rPr>
          <w:rFonts w:ascii="Arial" w:hAnsi="Arial" w:cs="Arial"/>
          <w:szCs w:val="24"/>
        </w:rPr>
        <w:t>(Printed below for ease of reference)</w:t>
      </w:r>
    </w:p>
    <w:p w14:paraId="4D91F46A" w14:textId="7FA9E7C7" w:rsidR="00400D66" w:rsidRPr="006D752D" w:rsidRDefault="0023508C" w:rsidP="00400D66">
      <w:pPr>
        <w:jc w:val="right"/>
        <w:rPr>
          <w:rFonts w:ascii="Arial" w:hAnsi="Arial" w:cs="Arial"/>
          <w:b/>
          <w:szCs w:val="24"/>
        </w:rPr>
      </w:pPr>
      <w:r>
        <w:rPr>
          <w:rFonts w:ascii="Arial" w:hAnsi="Arial" w:cs="Arial"/>
          <w:b/>
          <w:szCs w:val="24"/>
        </w:rPr>
        <w:t>CARRIED 7/5</w:t>
      </w:r>
    </w:p>
    <w:p w14:paraId="735A5BEC" w14:textId="5C0A1626" w:rsidR="00400D66" w:rsidRPr="006D752D" w:rsidRDefault="00400D66" w:rsidP="00400D66">
      <w:pPr>
        <w:jc w:val="right"/>
        <w:rPr>
          <w:rFonts w:ascii="Arial" w:hAnsi="Arial" w:cs="Arial"/>
          <w:b/>
          <w:szCs w:val="24"/>
        </w:rPr>
      </w:pPr>
      <w:r w:rsidRPr="006D752D">
        <w:rPr>
          <w:rFonts w:ascii="Arial" w:hAnsi="Arial" w:cs="Arial"/>
          <w:b/>
          <w:szCs w:val="24"/>
        </w:rPr>
        <w:t xml:space="preserve">(Against: Crs. </w:t>
      </w:r>
      <w:r w:rsidR="0023508C">
        <w:rPr>
          <w:rFonts w:ascii="Arial" w:hAnsi="Arial" w:cs="Arial"/>
          <w:b/>
          <w:szCs w:val="24"/>
        </w:rPr>
        <w:t xml:space="preserve">Horley Bennett Hodsdon Poliwka </w:t>
      </w:r>
      <w:r w:rsidR="00B81419">
        <w:rPr>
          <w:rFonts w:ascii="Arial" w:hAnsi="Arial" w:cs="Arial"/>
          <w:b/>
          <w:szCs w:val="24"/>
        </w:rPr>
        <w:t xml:space="preserve">&amp; </w:t>
      </w:r>
      <w:r w:rsidR="0023508C">
        <w:rPr>
          <w:rFonts w:ascii="Arial" w:hAnsi="Arial" w:cs="Arial"/>
          <w:b/>
          <w:szCs w:val="24"/>
        </w:rPr>
        <w:t>Hay</w:t>
      </w:r>
      <w:r w:rsidRPr="006D752D">
        <w:rPr>
          <w:rFonts w:ascii="Arial" w:hAnsi="Arial" w:cs="Arial"/>
          <w:b/>
          <w:szCs w:val="24"/>
        </w:rPr>
        <w:t>)</w:t>
      </w:r>
    </w:p>
    <w:p w14:paraId="6B151DFE" w14:textId="77777777" w:rsidR="00400D66" w:rsidRPr="006C4EC9" w:rsidRDefault="00400D66" w:rsidP="001F2C8A">
      <w:pPr>
        <w:jc w:val="both"/>
        <w:rPr>
          <w:rFonts w:ascii="Arial" w:eastAsiaTheme="minorHAnsi" w:hAnsi="Arial" w:cs="Arial"/>
          <w:b/>
          <w:szCs w:val="32"/>
          <w:lang w:val="en-US"/>
        </w:rPr>
      </w:pPr>
    </w:p>
    <w:p w14:paraId="2998BD2E" w14:textId="489C5143" w:rsidR="001F2C8A" w:rsidRPr="006C4EC9" w:rsidRDefault="00CB0A6E" w:rsidP="001F2C8A">
      <w:pPr>
        <w:jc w:val="both"/>
        <w:rPr>
          <w:rFonts w:ascii="Arial" w:eastAsiaTheme="minorHAnsi" w:hAnsi="Arial" w:cs="Arial"/>
          <w:b/>
          <w:szCs w:val="32"/>
          <w:lang w:val="en-US"/>
        </w:rPr>
      </w:pPr>
      <w:r>
        <w:rPr>
          <w:rFonts w:ascii="Arial" w:eastAsiaTheme="minorHAnsi" w:hAnsi="Arial" w:cs="Arial"/>
          <w:b/>
          <w:noProof/>
          <w:szCs w:val="32"/>
          <w:lang w:val="en-US"/>
        </w:rPr>
        <mc:AlternateContent>
          <mc:Choice Requires="wps">
            <w:drawing>
              <wp:anchor distT="0" distB="0" distL="114300" distR="114300" simplePos="0" relativeHeight="251658268" behindDoc="1" locked="0" layoutInCell="1" allowOverlap="1" wp14:anchorId="2FE6616E" wp14:editId="0ABE75B8">
                <wp:simplePos x="0" y="0"/>
                <wp:positionH relativeFrom="column">
                  <wp:posOffset>-38436</wp:posOffset>
                </wp:positionH>
                <wp:positionV relativeFrom="paragraph">
                  <wp:posOffset>161626</wp:posOffset>
                </wp:positionV>
                <wp:extent cx="5405717" cy="3065930"/>
                <wp:effectExtent l="0" t="0" r="5080" b="1270"/>
                <wp:wrapNone/>
                <wp:docPr id="46" name="Rectangle 46"/>
                <wp:cNvGraphicFramePr/>
                <a:graphic xmlns:a="http://schemas.openxmlformats.org/drawingml/2006/main">
                  <a:graphicData uri="http://schemas.microsoft.com/office/word/2010/wordprocessingShape">
                    <wps:wsp>
                      <wps:cNvSpPr/>
                      <wps:spPr>
                        <a:xfrm>
                          <a:off x="0" y="0"/>
                          <a:ext cx="5405717" cy="306593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1F1910E7" id="Rectangle 46" o:spid="_x0000_s1026" style="position:absolute;margin-left:-3.05pt;margin-top:12.75pt;width:425.65pt;height:241.4pt;z-index:-251616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" fillcolor="#bfbfbf [2412]" stroked="f" strokeweight="2pt"/>
            </w:pict>
          </mc:Fallback>
        </mc:AlternateContent>
      </w:r>
    </w:p>
    <w:p w14:paraId="639E4528" w14:textId="776B87F2" w:rsidR="001F2C8A" w:rsidRPr="006C4EC9" w:rsidRDefault="00164DAC" w:rsidP="001F2C8A">
      <w:pPr>
        <w:jc w:val="both"/>
        <w:rPr>
          <w:rFonts w:ascii="Arial" w:eastAsiaTheme="minorHAnsi" w:hAnsi="Arial" w:cs="Arial"/>
          <w:b/>
          <w:szCs w:val="28"/>
          <w:lang w:val="en-US"/>
        </w:rPr>
      </w:pPr>
      <w:r>
        <w:rPr>
          <w:rFonts w:ascii="Arial" w:eastAsiaTheme="minorHAnsi" w:hAnsi="Arial" w:cs="Arial"/>
          <w:b/>
          <w:sz w:val="28"/>
          <w:szCs w:val="32"/>
          <w:lang w:val="en-US"/>
        </w:rPr>
        <w:t xml:space="preserve">Council Resolution / </w:t>
      </w:r>
      <w:r w:rsidR="001F2C8A" w:rsidRPr="006C4EC9">
        <w:rPr>
          <w:rFonts w:ascii="Arial" w:eastAsiaTheme="minorHAnsi" w:hAnsi="Arial" w:cs="Arial"/>
          <w:b/>
          <w:sz w:val="28"/>
          <w:szCs w:val="32"/>
          <w:lang w:val="en-US"/>
        </w:rPr>
        <w:t>Recommendation to Co</w:t>
      </w:r>
      <w:r w:rsidR="00C27221">
        <w:rPr>
          <w:rFonts w:ascii="Arial" w:eastAsiaTheme="minorHAnsi" w:hAnsi="Arial" w:cs="Arial"/>
          <w:b/>
          <w:sz w:val="28"/>
          <w:szCs w:val="32"/>
          <w:lang w:val="en-US"/>
        </w:rPr>
        <w:t>uncil</w:t>
      </w:r>
      <w:r w:rsidR="001F2C8A" w:rsidRPr="006C4EC9">
        <w:rPr>
          <w:rFonts w:ascii="Arial" w:eastAsiaTheme="minorHAnsi" w:hAnsi="Arial" w:cs="Arial"/>
          <w:szCs w:val="28"/>
          <w:lang w:val="en-US"/>
        </w:rPr>
        <w:t xml:space="preserve"> </w:t>
      </w:r>
    </w:p>
    <w:p w14:paraId="49CFF941" w14:textId="77777777" w:rsidR="001F2C8A" w:rsidRPr="006C4EC9" w:rsidRDefault="001F2C8A" w:rsidP="001F2C8A">
      <w:pPr>
        <w:jc w:val="both"/>
        <w:rPr>
          <w:rFonts w:ascii="Arial" w:eastAsiaTheme="minorHAnsi" w:hAnsi="Arial" w:cs="Arial"/>
          <w:b/>
          <w:szCs w:val="32"/>
          <w:lang w:val="en-US"/>
        </w:rPr>
      </w:pPr>
    </w:p>
    <w:p w14:paraId="4A9A17C4"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Council:</w:t>
      </w:r>
    </w:p>
    <w:p w14:paraId="148E9C4A" w14:textId="77777777" w:rsidR="001F2C8A" w:rsidRPr="006C4EC9" w:rsidRDefault="001F2C8A" w:rsidP="001F2C8A">
      <w:pPr>
        <w:jc w:val="both"/>
        <w:rPr>
          <w:rFonts w:ascii="Arial" w:eastAsiaTheme="minorHAnsi" w:hAnsi="Arial" w:cs="Arial"/>
          <w:b/>
          <w:szCs w:val="32"/>
          <w:lang w:val="en-US"/>
        </w:rPr>
      </w:pPr>
    </w:p>
    <w:p w14:paraId="32512D64" w14:textId="1281A98F" w:rsidR="001F2C8A" w:rsidRDefault="00C27221" w:rsidP="00424451">
      <w:pPr>
        <w:pStyle w:val="ListParagraph"/>
        <w:numPr>
          <w:ilvl w:val="0"/>
          <w:numId w:val="50"/>
        </w:numPr>
        <w:spacing w:after="0" w:line="240" w:lineRule="auto"/>
        <w:ind w:left="567" w:hanging="567"/>
        <w:jc w:val="both"/>
        <w:rPr>
          <w:rFonts w:ascii="Arial" w:hAnsi="Arial" w:cs="Arial"/>
          <w:b/>
          <w:sz w:val="24"/>
          <w:szCs w:val="24"/>
        </w:rPr>
      </w:pPr>
      <w:r>
        <w:rPr>
          <w:rFonts w:ascii="Arial" w:hAnsi="Arial" w:cs="Arial"/>
          <w:b/>
          <w:sz w:val="24"/>
          <w:szCs w:val="24"/>
        </w:rPr>
        <w:t>support</w:t>
      </w:r>
      <w:r w:rsidR="00FB7DF4">
        <w:rPr>
          <w:rFonts w:ascii="Arial" w:hAnsi="Arial" w:cs="Arial"/>
          <w:b/>
          <w:sz w:val="24"/>
          <w:szCs w:val="24"/>
        </w:rPr>
        <w:t>s</w:t>
      </w:r>
      <w:r w:rsidR="001F2C8A" w:rsidRPr="000F5C99">
        <w:rPr>
          <w:rFonts w:ascii="Arial" w:hAnsi="Arial" w:cs="Arial"/>
          <w:b/>
          <w:sz w:val="24"/>
          <w:szCs w:val="24"/>
        </w:rPr>
        <w:t xml:space="preserve"> </w:t>
      </w:r>
      <w:r w:rsidR="001F2C8A">
        <w:rPr>
          <w:rFonts w:ascii="Arial" w:hAnsi="Arial" w:cs="Arial"/>
          <w:b/>
          <w:sz w:val="24"/>
          <w:szCs w:val="24"/>
        </w:rPr>
        <w:t>s</w:t>
      </w:r>
      <w:r w:rsidR="001F2C8A" w:rsidRPr="000F5C99">
        <w:rPr>
          <w:rFonts w:ascii="Arial" w:hAnsi="Arial" w:cs="Arial"/>
          <w:b/>
          <w:sz w:val="24"/>
          <w:szCs w:val="24"/>
        </w:rPr>
        <w:t xml:space="preserve">ignals at Smyth Road </w:t>
      </w:r>
      <w:r w:rsidR="001F2C8A">
        <w:rPr>
          <w:rFonts w:ascii="Arial" w:hAnsi="Arial" w:cs="Arial"/>
          <w:b/>
          <w:sz w:val="24"/>
          <w:szCs w:val="24"/>
        </w:rPr>
        <w:t>&amp;</w:t>
      </w:r>
      <w:r w:rsidR="001F2C8A" w:rsidRPr="000F5C99">
        <w:rPr>
          <w:rFonts w:ascii="Arial" w:hAnsi="Arial" w:cs="Arial"/>
          <w:b/>
          <w:sz w:val="24"/>
          <w:szCs w:val="24"/>
        </w:rPr>
        <w:t xml:space="preserve"> Stirling Highway</w:t>
      </w:r>
      <w:r w:rsidR="001F2C8A">
        <w:rPr>
          <w:rFonts w:ascii="Arial" w:hAnsi="Arial" w:cs="Arial"/>
          <w:b/>
          <w:sz w:val="24"/>
          <w:szCs w:val="24"/>
        </w:rPr>
        <w:t>;</w:t>
      </w:r>
    </w:p>
    <w:p w14:paraId="1B8A0E04" w14:textId="77777777" w:rsidR="00643FF7" w:rsidRDefault="00643FF7" w:rsidP="00643FF7">
      <w:pPr>
        <w:pStyle w:val="ListParagraph"/>
        <w:spacing w:after="0" w:line="240" w:lineRule="auto"/>
        <w:ind w:left="567"/>
        <w:jc w:val="both"/>
        <w:rPr>
          <w:rFonts w:ascii="Arial" w:hAnsi="Arial" w:cs="Arial"/>
          <w:b/>
          <w:sz w:val="24"/>
          <w:szCs w:val="24"/>
        </w:rPr>
      </w:pPr>
    </w:p>
    <w:p w14:paraId="6F473156" w14:textId="77777777" w:rsidR="001F2C8A" w:rsidRPr="000F5C99" w:rsidRDefault="001F2C8A" w:rsidP="00424451">
      <w:pPr>
        <w:pStyle w:val="ListParagraph"/>
        <w:numPr>
          <w:ilvl w:val="1"/>
          <w:numId w:val="50"/>
        </w:numPr>
        <w:spacing w:after="0" w:line="240" w:lineRule="auto"/>
        <w:ind w:left="1134" w:hanging="567"/>
        <w:jc w:val="both"/>
        <w:rPr>
          <w:rFonts w:ascii="Arial" w:hAnsi="Arial" w:cs="Arial"/>
          <w:b/>
          <w:sz w:val="24"/>
          <w:szCs w:val="24"/>
        </w:rPr>
      </w:pPr>
      <w:r w:rsidRPr="000F5C99">
        <w:rPr>
          <w:rFonts w:ascii="Arial" w:hAnsi="Arial" w:cs="Arial"/>
          <w:b/>
          <w:sz w:val="24"/>
          <w:szCs w:val="24"/>
        </w:rPr>
        <w:t xml:space="preserve">to </w:t>
      </w:r>
      <w:r>
        <w:rPr>
          <w:rFonts w:ascii="Arial" w:hAnsi="Arial" w:cs="Arial"/>
          <w:b/>
          <w:sz w:val="24"/>
          <w:szCs w:val="24"/>
        </w:rPr>
        <w:t xml:space="preserve">improve access and </w:t>
      </w:r>
      <w:r w:rsidRPr="000F5C99">
        <w:rPr>
          <w:rFonts w:ascii="Arial" w:hAnsi="Arial" w:cs="Arial"/>
          <w:b/>
          <w:sz w:val="24"/>
          <w:szCs w:val="24"/>
        </w:rPr>
        <w:t xml:space="preserve">control increased traffic volumes resulting from the Captain Stirling </w:t>
      </w:r>
      <w:r>
        <w:rPr>
          <w:rFonts w:ascii="Arial" w:hAnsi="Arial" w:cs="Arial"/>
          <w:b/>
          <w:sz w:val="24"/>
          <w:szCs w:val="24"/>
        </w:rPr>
        <w:t>d</w:t>
      </w:r>
      <w:r w:rsidRPr="000F5C99">
        <w:rPr>
          <w:rFonts w:ascii="Arial" w:hAnsi="Arial" w:cs="Arial"/>
          <w:b/>
          <w:sz w:val="24"/>
          <w:szCs w:val="24"/>
        </w:rPr>
        <w:t>evelopment</w:t>
      </w:r>
      <w:r>
        <w:rPr>
          <w:rFonts w:ascii="Arial" w:hAnsi="Arial" w:cs="Arial"/>
          <w:b/>
          <w:sz w:val="24"/>
          <w:szCs w:val="24"/>
        </w:rPr>
        <w:t>;</w:t>
      </w:r>
    </w:p>
    <w:p w14:paraId="193CB28C" w14:textId="77777777" w:rsidR="001F2C8A" w:rsidRDefault="001F2C8A" w:rsidP="00424451">
      <w:pPr>
        <w:pStyle w:val="ListParagraph"/>
        <w:numPr>
          <w:ilvl w:val="1"/>
          <w:numId w:val="50"/>
        </w:numPr>
        <w:spacing w:after="0" w:line="240" w:lineRule="auto"/>
        <w:ind w:left="1134" w:hanging="567"/>
        <w:jc w:val="both"/>
        <w:rPr>
          <w:rFonts w:ascii="Arial" w:hAnsi="Arial" w:cs="Arial"/>
          <w:b/>
          <w:sz w:val="24"/>
          <w:szCs w:val="24"/>
        </w:rPr>
      </w:pPr>
      <w:r>
        <w:rPr>
          <w:rFonts w:ascii="Arial" w:hAnsi="Arial" w:cs="Arial"/>
          <w:b/>
          <w:sz w:val="24"/>
          <w:szCs w:val="24"/>
        </w:rPr>
        <w:t>to facilitate road network connectivity along distributor routes rather than residential streets; and</w:t>
      </w:r>
    </w:p>
    <w:p w14:paraId="489A538A" w14:textId="4B1AAF91" w:rsidR="001F2C8A" w:rsidRDefault="001F2C8A" w:rsidP="00424451">
      <w:pPr>
        <w:pStyle w:val="ListParagraph"/>
        <w:numPr>
          <w:ilvl w:val="1"/>
          <w:numId w:val="50"/>
        </w:numPr>
        <w:spacing w:after="0" w:line="240" w:lineRule="auto"/>
        <w:ind w:left="1134" w:hanging="567"/>
        <w:jc w:val="both"/>
        <w:rPr>
          <w:rFonts w:ascii="Arial" w:hAnsi="Arial" w:cs="Arial"/>
          <w:b/>
          <w:sz w:val="24"/>
          <w:szCs w:val="24"/>
        </w:rPr>
      </w:pPr>
      <w:r>
        <w:rPr>
          <w:rFonts w:ascii="Arial" w:hAnsi="Arial" w:cs="Arial"/>
          <w:b/>
          <w:sz w:val="24"/>
          <w:szCs w:val="24"/>
        </w:rPr>
        <w:t>to improve residential street vehicular impacts in the local neighbourhood; and</w:t>
      </w:r>
    </w:p>
    <w:p w14:paraId="3E0E6D71" w14:textId="5FDC411A" w:rsidR="00643FF7" w:rsidRPr="000F5C99" w:rsidRDefault="00643FF7" w:rsidP="00643FF7">
      <w:pPr>
        <w:pStyle w:val="ListParagraph"/>
        <w:spacing w:after="0" w:line="240" w:lineRule="auto"/>
        <w:ind w:left="1440"/>
        <w:jc w:val="both"/>
        <w:rPr>
          <w:rFonts w:ascii="Arial" w:hAnsi="Arial" w:cs="Arial"/>
          <w:b/>
          <w:sz w:val="24"/>
          <w:szCs w:val="24"/>
        </w:rPr>
      </w:pPr>
    </w:p>
    <w:p w14:paraId="4A89687C" w14:textId="568F2229" w:rsidR="001F2C8A" w:rsidRPr="000F5C99" w:rsidRDefault="001F2C8A" w:rsidP="00424451">
      <w:pPr>
        <w:pStyle w:val="ListParagraph"/>
        <w:numPr>
          <w:ilvl w:val="0"/>
          <w:numId w:val="50"/>
        </w:numPr>
        <w:spacing w:after="0" w:line="240" w:lineRule="auto"/>
        <w:ind w:left="567" w:hanging="567"/>
        <w:jc w:val="both"/>
        <w:rPr>
          <w:rFonts w:ascii="Arial" w:hAnsi="Arial" w:cs="Arial"/>
          <w:b/>
          <w:sz w:val="24"/>
          <w:szCs w:val="24"/>
        </w:rPr>
      </w:pPr>
      <w:r>
        <w:rPr>
          <w:rFonts w:ascii="Arial" w:hAnsi="Arial" w:cs="Arial"/>
          <w:b/>
          <w:sz w:val="24"/>
          <w:szCs w:val="24"/>
        </w:rPr>
        <w:t>a</w:t>
      </w:r>
      <w:r w:rsidRPr="000F5C99">
        <w:rPr>
          <w:rFonts w:ascii="Arial" w:hAnsi="Arial" w:cs="Arial"/>
          <w:b/>
          <w:sz w:val="24"/>
          <w:szCs w:val="24"/>
        </w:rPr>
        <w:t>pproves CEO submi</w:t>
      </w:r>
      <w:r w:rsidR="00A12DB8">
        <w:rPr>
          <w:rFonts w:ascii="Arial" w:hAnsi="Arial" w:cs="Arial"/>
          <w:b/>
          <w:sz w:val="24"/>
          <w:szCs w:val="24"/>
        </w:rPr>
        <w:t>ssion of</w:t>
      </w:r>
      <w:r w:rsidRPr="000F5C99">
        <w:rPr>
          <w:rFonts w:ascii="Arial" w:hAnsi="Arial" w:cs="Arial"/>
          <w:b/>
          <w:sz w:val="24"/>
          <w:szCs w:val="24"/>
        </w:rPr>
        <w:t xml:space="preserve"> a grant funding application through either Black Spot Federal or Metropolitan Regional Road Group Road Improvement for the signalisation of Smyth Road </w:t>
      </w:r>
      <w:r>
        <w:rPr>
          <w:rFonts w:ascii="Arial" w:hAnsi="Arial" w:cs="Arial"/>
          <w:b/>
          <w:sz w:val="24"/>
          <w:szCs w:val="24"/>
        </w:rPr>
        <w:t>&amp;</w:t>
      </w:r>
      <w:r w:rsidRPr="000F5C99">
        <w:rPr>
          <w:rFonts w:ascii="Arial" w:hAnsi="Arial" w:cs="Arial"/>
          <w:b/>
          <w:sz w:val="24"/>
          <w:szCs w:val="24"/>
        </w:rPr>
        <w:t xml:space="preserve"> S</w:t>
      </w:r>
      <w:r w:rsidR="0023508C">
        <w:rPr>
          <w:rFonts w:ascii="Arial" w:hAnsi="Arial" w:cs="Arial"/>
          <w:b/>
          <w:sz w:val="24"/>
          <w:szCs w:val="24"/>
        </w:rPr>
        <w:t xml:space="preserve">tirling Highway </w:t>
      </w:r>
      <w:r w:rsidRPr="000F5C99">
        <w:rPr>
          <w:rFonts w:ascii="Arial" w:hAnsi="Arial" w:cs="Arial"/>
          <w:b/>
          <w:sz w:val="24"/>
          <w:szCs w:val="24"/>
        </w:rPr>
        <w:t xml:space="preserve">intersection. </w:t>
      </w:r>
    </w:p>
    <w:p w14:paraId="147A2E1F" w14:textId="77777777" w:rsidR="001F2C8A" w:rsidRPr="006C4EC9" w:rsidRDefault="001F2C8A" w:rsidP="001F2C8A">
      <w:pPr>
        <w:jc w:val="both"/>
        <w:rPr>
          <w:rFonts w:ascii="Arial" w:eastAsiaTheme="minorHAnsi" w:hAnsi="Arial" w:cs="Arial"/>
          <w:b/>
          <w:sz w:val="28"/>
          <w:szCs w:val="32"/>
          <w:lang w:val="en-US"/>
        </w:rPr>
      </w:pPr>
    </w:p>
    <w:p w14:paraId="2E482345" w14:textId="205BC424" w:rsidR="001F2C8A" w:rsidRDefault="001F2C8A" w:rsidP="001F2C8A">
      <w:pPr>
        <w:jc w:val="both"/>
        <w:rPr>
          <w:rFonts w:ascii="Arial" w:eastAsiaTheme="minorHAnsi" w:hAnsi="Arial" w:cs="Arial"/>
          <w:b/>
          <w:sz w:val="28"/>
          <w:szCs w:val="32"/>
          <w:lang w:val="en-US"/>
        </w:rPr>
      </w:pPr>
    </w:p>
    <w:p w14:paraId="7B80619B" w14:textId="072D70EC" w:rsidR="00400D66" w:rsidRDefault="00400D66" w:rsidP="001F2C8A">
      <w:pPr>
        <w:jc w:val="both"/>
        <w:rPr>
          <w:rFonts w:ascii="Arial" w:eastAsiaTheme="minorHAnsi" w:hAnsi="Arial" w:cs="Arial"/>
          <w:b/>
          <w:sz w:val="28"/>
          <w:szCs w:val="32"/>
          <w:lang w:val="en-US"/>
        </w:rPr>
      </w:pPr>
    </w:p>
    <w:p w14:paraId="7551B9B7" w14:textId="5B4E9338" w:rsidR="00400D66" w:rsidRDefault="00400D66" w:rsidP="001F2C8A">
      <w:pPr>
        <w:jc w:val="both"/>
        <w:rPr>
          <w:rFonts w:ascii="Arial" w:eastAsiaTheme="minorHAnsi" w:hAnsi="Arial" w:cs="Arial"/>
          <w:b/>
          <w:sz w:val="28"/>
          <w:szCs w:val="32"/>
          <w:lang w:val="en-US"/>
        </w:rPr>
      </w:pPr>
    </w:p>
    <w:p w14:paraId="7072C15A" w14:textId="7D709D1E" w:rsidR="00400D66" w:rsidRDefault="00400D66" w:rsidP="001F2C8A">
      <w:pPr>
        <w:jc w:val="both"/>
        <w:rPr>
          <w:rFonts w:ascii="Arial" w:eastAsiaTheme="minorHAnsi" w:hAnsi="Arial" w:cs="Arial"/>
          <w:b/>
          <w:sz w:val="28"/>
          <w:szCs w:val="32"/>
          <w:lang w:val="en-US"/>
        </w:rPr>
      </w:pPr>
    </w:p>
    <w:p w14:paraId="644878D0" w14:textId="77777777" w:rsidR="00400D66" w:rsidRDefault="00400D66" w:rsidP="001F2C8A">
      <w:pPr>
        <w:jc w:val="both"/>
        <w:rPr>
          <w:rFonts w:ascii="Arial" w:eastAsiaTheme="minorHAnsi" w:hAnsi="Arial" w:cs="Arial"/>
          <w:b/>
          <w:sz w:val="28"/>
          <w:szCs w:val="32"/>
          <w:lang w:val="en-US"/>
        </w:rPr>
      </w:pPr>
    </w:p>
    <w:p w14:paraId="04509F66" w14:textId="77777777" w:rsidR="00400D66" w:rsidRPr="006C4EC9" w:rsidRDefault="00400D66" w:rsidP="00400D66">
      <w:pPr>
        <w:jc w:val="both"/>
        <w:rPr>
          <w:rFonts w:ascii="Arial" w:eastAsiaTheme="minorHAnsi" w:hAnsi="Arial" w:cs="Arial"/>
          <w:b/>
          <w:sz w:val="28"/>
          <w:szCs w:val="32"/>
          <w:lang w:val="en-US"/>
        </w:rPr>
      </w:pPr>
      <w:r w:rsidRPr="006C4EC9">
        <w:rPr>
          <w:rFonts w:ascii="Arial" w:eastAsiaTheme="minorHAnsi" w:hAnsi="Arial" w:cs="Arial"/>
          <w:b/>
          <w:sz w:val="28"/>
          <w:szCs w:val="32"/>
          <w:lang w:val="en-US"/>
        </w:rPr>
        <w:t>Executive Summary</w:t>
      </w:r>
    </w:p>
    <w:p w14:paraId="23FFCB85" w14:textId="77777777" w:rsidR="00400D66" w:rsidRPr="006C4EC9" w:rsidRDefault="00400D66" w:rsidP="00400D66">
      <w:pPr>
        <w:jc w:val="both"/>
        <w:rPr>
          <w:rFonts w:ascii="Arial" w:eastAsiaTheme="minorHAnsi" w:hAnsi="Arial" w:cs="Arial"/>
          <w:b/>
          <w:szCs w:val="32"/>
          <w:lang w:val="en-US"/>
        </w:rPr>
      </w:pPr>
    </w:p>
    <w:p w14:paraId="272F8163" w14:textId="77777777" w:rsidR="00400D66" w:rsidRPr="006C4EC9" w:rsidRDefault="00400D66" w:rsidP="00400D66">
      <w:pPr>
        <w:jc w:val="both"/>
        <w:rPr>
          <w:rFonts w:ascii="Arial" w:eastAsiaTheme="minorHAnsi" w:hAnsi="Arial" w:cs="Arial"/>
          <w:szCs w:val="32"/>
          <w:lang w:val="en-US"/>
        </w:rPr>
      </w:pPr>
      <w:r w:rsidRPr="006C4EC9">
        <w:rPr>
          <w:rFonts w:ascii="Arial" w:eastAsiaTheme="minorHAnsi" w:hAnsi="Arial" w:cs="Arial"/>
          <w:szCs w:val="32"/>
          <w:lang w:val="en-US"/>
        </w:rPr>
        <w:t xml:space="preserve">The Development Application for the Captain Stirling development site at 80 Stirling Highway, Nedlands proposes the installation of traffic signals at Stanley Street &amp; Stirling Highway to improve access to and from the development. Council’s approval is requested to nominate a preference for signals to be installed at Smyth Road &amp; Stirling Highway instead of Stanley Street &amp; Stirling Highway intersection. </w:t>
      </w:r>
    </w:p>
    <w:p w14:paraId="47EF07DB" w14:textId="77777777" w:rsidR="00F20827" w:rsidRDefault="00F20827" w:rsidP="001F2C8A">
      <w:pPr>
        <w:jc w:val="both"/>
        <w:rPr>
          <w:rFonts w:ascii="Arial" w:eastAsiaTheme="minorHAnsi" w:hAnsi="Arial" w:cs="Arial"/>
          <w:b/>
          <w:sz w:val="28"/>
          <w:szCs w:val="32"/>
          <w:lang w:val="en-US"/>
        </w:rPr>
      </w:pPr>
    </w:p>
    <w:p w14:paraId="6C1B0DAD" w14:textId="77777777" w:rsidR="00F20827" w:rsidRPr="006C4EC9" w:rsidRDefault="00F20827" w:rsidP="001F2C8A">
      <w:pPr>
        <w:jc w:val="both"/>
        <w:rPr>
          <w:rFonts w:ascii="Arial" w:eastAsiaTheme="minorHAnsi" w:hAnsi="Arial" w:cs="Arial"/>
          <w:b/>
          <w:sz w:val="28"/>
          <w:szCs w:val="32"/>
          <w:lang w:val="en-US"/>
        </w:rPr>
      </w:pPr>
    </w:p>
    <w:p w14:paraId="207DD6E6" w14:textId="77777777" w:rsidR="001F2C8A" w:rsidRPr="006C4EC9" w:rsidRDefault="001F2C8A" w:rsidP="001F2C8A">
      <w:pPr>
        <w:jc w:val="both"/>
        <w:rPr>
          <w:rFonts w:ascii="Arial" w:eastAsiaTheme="minorHAnsi" w:hAnsi="Arial" w:cs="Arial"/>
          <w:b/>
          <w:sz w:val="28"/>
          <w:szCs w:val="32"/>
          <w:lang w:val="en-US"/>
        </w:rPr>
      </w:pPr>
      <w:r w:rsidRPr="006C4EC9">
        <w:rPr>
          <w:rFonts w:ascii="Arial" w:eastAsiaTheme="minorHAnsi" w:hAnsi="Arial" w:cs="Arial"/>
          <w:b/>
          <w:sz w:val="28"/>
          <w:szCs w:val="32"/>
          <w:lang w:val="en-US"/>
        </w:rPr>
        <w:t>Discussion/Overview</w:t>
      </w:r>
    </w:p>
    <w:p w14:paraId="16A9FE50" w14:textId="77777777" w:rsidR="001F2C8A" w:rsidRPr="006C4EC9" w:rsidRDefault="001F2C8A" w:rsidP="001F2C8A">
      <w:pPr>
        <w:jc w:val="both"/>
        <w:rPr>
          <w:rFonts w:ascii="Arial" w:eastAsiaTheme="minorHAnsi" w:hAnsi="Arial" w:cs="Arial"/>
          <w:szCs w:val="32"/>
          <w:lang w:val="en-US"/>
        </w:rPr>
      </w:pPr>
    </w:p>
    <w:p w14:paraId="128E04DA"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Development Application</w:t>
      </w:r>
    </w:p>
    <w:p w14:paraId="6D5CE51A" w14:textId="77777777" w:rsidR="001F2C8A" w:rsidRPr="006C4EC9" w:rsidRDefault="001F2C8A" w:rsidP="001F2C8A">
      <w:pPr>
        <w:jc w:val="both"/>
        <w:rPr>
          <w:rFonts w:ascii="Arial" w:eastAsiaTheme="minorHAnsi" w:hAnsi="Arial" w:cs="Arial"/>
          <w:szCs w:val="32"/>
          <w:lang w:val="en-US"/>
        </w:rPr>
      </w:pPr>
    </w:p>
    <w:p w14:paraId="1FCE0258"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Development Application for 80 Stirling Highway – Captain Stirling, Nedlands Square Shopping Centre including Woolworths supermarket proposes the following external road network upgrades to improve vehicle access to the development and to mitigate existing safety concerns: </w:t>
      </w:r>
    </w:p>
    <w:p w14:paraId="3D3CB306" w14:textId="77777777" w:rsidR="001F2C8A" w:rsidRPr="006C4EC9" w:rsidRDefault="001F2C8A" w:rsidP="001F2C8A">
      <w:pPr>
        <w:jc w:val="both"/>
        <w:rPr>
          <w:rFonts w:ascii="Arial" w:eastAsiaTheme="minorHAnsi" w:hAnsi="Arial" w:cs="Arial"/>
          <w:szCs w:val="32"/>
          <w:lang w:val="en-US"/>
        </w:rPr>
      </w:pPr>
    </w:p>
    <w:p w14:paraId="5CACCAD7" w14:textId="77777777" w:rsidR="001F2C8A" w:rsidRDefault="001F2C8A" w:rsidP="00424451">
      <w:pPr>
        <w:pStyle w:val="ListParagraph"/>
        <w:numPr>
          <w:ilvl w:val="0"/>
          <w:numId w:val="47"/>
        </w:numPr>
        <w:spacing w:after="0" w:line="240" w:lineRule="auto"/>
        <w:ind w:left="567" w:hanging="567"/>
        <w:jc w:val="both"/>
        <w:rPr>
          <w:rFonts w:ascii="Arial" w:hAnsi="Arial" w:cs="Arial"/>
          <w:sz w:val="24"/>
          <w:szCs w:val="32"/>
          <w:lang w:val="en-US"/>
        </w:rPr>
      </w:pPr>
      <w:r>
        <w:rPr>
          <w:rFonts w:ascii="Arial" w:hAnsi="Arial" w:cs="Arial"/>
          <w:sz w:val="24"/>
          <w:szCs w:val="32"/>
          <w:lang w:val="en-US"/>
        </w:rPr>
        <w:t>Stanley Street &amp; Stirling Highway Intersection</w:t>
      </w:r>
    </w:p>
    <w:p w14:paraId="6BEE75E4" w14:textId="77777777" w:rsidR="001F2C8A" w:rsidRPr="006C4EC9" w:rsidRDefault="001F2C8A" w:rsidP="001F2C8A">
      <w:pPr>
        <w:jc w:val="both"/>
        <w:rPr>
          <w:rFonts w:ascii="Arial" w:eastAsiaTheme="minorHAnsi" w:hAnsi="Arial" w:cs="Arial"/>
          <w:szCs w:val="32"/>
          <w:lang w:val="en-US"/>
        </w:rPr>
      </w:pPr>
    </w:p>
    <w:p w14:paraId="362D9939" w14:textId="77777777" w:rsidR="001F2C8A" w:rsidRPr="00480940" w:rsidRDefault="001F2C8A" w:rsidP="00424451">
      <w:pPr>
        <w:pStyle w:val="ListParagraph"/>
        <w:numPr>
          <w:ilvl w:val="1"/>
          <w:numId w:val="47"/>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Signal</w:t>
      </w:r>
      <w:r>
        <w:rPr>
          <w:rFonts w:ascii="Arial" w:hAnsi="Arial" w:cs="Arial"/>
          <w:sz w:val="24"/>
          <w:szCs w:val="32"/>
          <w:lang w:val="en-US"/>
        </w:rPr>
        <w:t>s</w:t>
      </w:r>
      <w:r w:rsidRPr="00480940">
        <w:rPr>
          <w:rFonts w:ascii="Arial" w:hAnsi="Arial" w:cs="Arial"/>
          <w:sz w:val="24"/>
          <w:szCs w:val="32"/>
          <w:lang w:val="en-US"/>
        </w:rPr>
        <w:t xml:space="preserve"> and land dedication</w:t>
      </w:r>
    </w:p>
    <w:p w14:paraId="0E5C010B" w14:textId="77777777" w:rsidR="001F2C8A" w:rsidRPr="00480940" w:rsidRDefault="001F2C8A" w:rsidP="00424451">
      <w:pPr>
        <w:pStyle w:val="ListParagraph"/>
        <w:numPr>
          <w:ilvl w:val="1"/>
          <w:numId w:val="47"/>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Signalised pedestrian crossings on the western and southern approaches</w:t>
      </w:r>
    </w:p>
    <w:p w14:paraId="7AA0B498" w14:textId="77777777" w:rsidR="001F2C8A" w:rsidRPr="00480940" w:rsidRDefault="001F2C8A" w:rsidP="00424451">
      <w:pPr>
        <w:pStyle w:val="ListParagraph"/>
        <w:numPr>
          <w:ilvl w:val="1"/>
          <w:numId w:val="47"/>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 xml:space="preserve">New auxiliary right turn lane on the western Stirling Highway approach </w:t>
      </w:r>
    </w:p>
    <w:p w14:paraId="023D34DE" w14:textId="77777777" w:rsidR="001F2C8A" w:rsidRDefault="001F2C8A" w:rsidP="00424451">
      <w:pPr>
        <w:pStyle w:val="ListParagraph"/>
        <w:numPr>
          <w:ilvl w:val="1"/>
          <w:numId w:val="47"/>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Full length right turn lane and shared right/left auxiliary turn lane on the southern Stanley Street</w:t>
      </w:r>
      <w:r>
        <w:rPr>
          <w:rFonts w:ascii="Arial" w:hAnsi="Arial" w:cs="Arial"/>
          <w:sz w:val="24"/>
          <w:szCs w:val="32"/>
          <w:lang w:val="en-US"/>
        </w:rPr>
        <w:t xml:space="preserve"> </w:t>
      </w:r>
      <w:r w:rsidRPr="00480940">
        <w:rPr>
          <w:rFonts w:ascii="Arial" w:hAnsi="Arial" w:cs="Arial"/>
          <w:sz w:val="24"/>
          <w:szCs w:val="32"/>
          <w:lang w:val="en-US"/>
        </w:rPr>
        <w:t>approach</w:t>
      </w:r>
    </w:p>
    <w:p w14:paraId="0121CFB1" w14:textId="77777777" w:rsidR="001F2C8A" w:rsidRDefault="001F2C8A" w:rsidP="001F2C8A">
      <w:pPr>
        <w:pStyle w:val="ListParagraph"/>
        <w:spacing w:after="0" w:line="240" w:lineRule="auto"/>
        <w:ind w:left="1440"/>
        <w:jc w:val="both"/>
        <w:rPr>
          <w:rFonts w:ascii="Arial" w:hAnsi="Arial" w:cs="Arial"/>
          <w:sz w:val="24"/>
          <w:szCs w:val="32"/>
          <w:lang w:val="en-US"/>
        </w:rPr>
      </w:pPr>
    </w:p>
    <w:p w14:paraId="09295EC5" w14:textId="77777777" w:rsidR="001F2C8A" w:rsidRDefault="001F2C8A" w:rsidP="00424451">
      <w:pPr>
        <w:pStyle w:val="ListParagraph"/>
        <w:numPr>
          <w:ilvl w:val="0"/>
          <w:numId w:val="47"/>
        </w:numPr>
        <w:spacing w:after="0" w:line="240" w:lineRule="auto"/>
        <w:ind w:left="567" w:hanging="567"/>
        <w:jc w:val="both"/>
        <w:rPr>
          <w:rFonts w:ascii="Arial" w:hAnsi="Arial" w:cs="Arial"/>
          <w:sz w:val="24"/>
          <w:szCs w:val="32"/>
          <w:lang w:val="en-US"/>
        </w:rPr>
      </w:pPr>
      <w:r w:rsidRPr="00480940">
        <w:rPr>
          <w:rFonts w:ascii="Arial" w:hAnsi="Arial" w:cs="Arial"/>
          <w:sz w:val="24"/>
          <w:szCs w:val="32"/>
          <w:lang w:val="en-US"/>
        </w:rPr>
        <w:t xml:space="preserve">Florence Road </w:t>
      </w:r>
      <w:r>
        <w:rPr>
          <w:rFonts w:ascii="Arial" w:hAnsi="Arial" w:cs="Arial"/>
          <w:sz w:val="24"/>
          <w:szCs w:val="32"/>
          <w:lang w:val="en-US"/>
        </w:rPr>
        <w:t xml:space="preserve">&amp; </w:t>
      </w:r>
      <w:r w:rsidRPr="00480940">
        <w:rPr>
          <w:rFonts w:ascii="Arial" w:hAnsi="Arial" w:cs="Arial"/>
          <w:sz w:val="24"/>
          <w:szCs w:val="32"/>
          <w:lang w:val="en-US"/>
        </w:rPr>
        <w:t>Stirling Highway</w:t>
      </w:r>
      <w:r>
        <w:rPr>
          <w:rFonts w:ascii="Arial" w:hAnsi="Arial" w:cs="Arial"/>
          <w:sz w:val="24"/>
          <w:szCs w:val="32"/>
          <w:lang w:val="en-US"/>
        </w:rPr>
        <w:t xml:space="preserve"> </w:t>
      </w:r>
      <w:r w:rsidRPr="00480940">
        <w:rPr>
          <w:rFonts w:ascii="Arial" w:hAnsi="Arial" w:cs="Arial"/>
          <w:sz w:val="24"/>
          <w:szCs w:val="32"/>
          <w:lang w:val="en-US"/>
        </w:rPr>
        <w:t>intersection</w:t>
      </w:r>
    </w:p>
    <w:p w14:paraId="13256F26" w14:textId="77777777" w:rsidR="001F2C8A" w:rsidRDefault="001F2C8A" w:rsidP="00424451">
      <w:pPr>
        <w:pStyle w:val="ListParagraph"/>
        <w:numPr>
          <w:ilvl w:val="1"/>
          <w:numId w:val="47"/>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 xml:space="preserve">New median strip to restrict </w:t>
      </w:r>
      <w:r>
        <w:rPr>
          <w:rFonts w:ascii="Arial" w:hAnsi="Arial" w:cs="Arial"/>
          <w:sz w:val="24"/>
          <w:szCs w:val="32"/>
          <w:lang w:val="en-US"/>
        </w:rPr>
        <w:t xml:space="preserve">movements </w:t>
      </w:r>
      <w:r w:rsidRPr="00480940">
        <w:rPr>
          <w:rFonts w:ascii="Arial" w:hAnsi="Arial" w:cs="Arial"/>
          <w:sz w:val="24"/>
          <w:szCs w:val="32"/>
          <w:lang w:val="en-US"/>
        </w:rPr>
        <w:t>to left in</w:t>
      </w:r>
      <w:r>
        <w:rPr>
          <w:rFonts w:ascii="Arial" w:hAnsi="Arial" w:cs="Arial"/>
          <w:sz w:val="24"/>
          <w:szCs w:val="32"/>
          <w:lang w:val="en-US"/>
        </w:rPr>
        <w:t xml:space="preserve"> </w:t>
      </w:r>
      <w:r w:rsidRPr="00480940">
        <w:rPr>
          <w:rFonts w:ascii="Arial" w:hAnsi="Arial" w:cs="Arial"/>
          <w:sz w:val="24"/>
          <w:szCs w:val="32"/>
          <w:lang w:val="en-US"/>
        </w:rPr>
        <w:t>/</w:t>
      </w:r>
      <w:r>
        <w:rPr>
          <w:rFonts w:ascii="Arial" w:hAnsi="Arial" w:cs="Arial"/>
          <w:sz w:val="24"/>
          <w:szCs w:val="32"/>
          <w:lang w:val="en-US"/>
        </w:rPr>
        <w:t xml:space="preserve"> </w:t>
      </w:r>
      <w:r w:rsidRPr="00480940">
        <w:rPr>
          <w:rFonts w:ascii="Arial" w:hAnsi="Arial" w:cs="Arial"/>
          <w:sz w:val="24"/>
          <w:szCs w:val="32"/>
          <w:lang w:val="en-US"/>
        </w:rPr>
        <w:t xml:space="preserve">left out </w:t>
      </w:r>
    </w:p>
    <w:p w14:paraId="1E25C560" w14:textId="77777777" w:rsidR="001F2C8A" w:rsidRPr="006C4EC9" w:rsidRDefault="001F2C8A" w:rsidP="001F2C8A">
      <w:pPr>
        <w:jc w:val="both"/>
        <w:rPr>
          <w:rFonts w:ascii="Arial" w:eastAsiaTheme="minorHAnsi" w:hAnsi="Arial" w:cs="Arial"/>
          <w:szCs w:val="32"/>
          <w:lang w:val="en-US"/>
        </w:rPr>
      </w:pPr>
    </w:p>
    <w:p w14:paraId="2A11C53B"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safety concerns highlighted by the applicant include twenty crashes recorded by MRWA during the period of January 2014 to December 2018. 75% of the crashes were right angled.</w:t>
      </w:r>
    </w:p>
    <w:p w14:paraId="06C82DD2" w14:textId="77777777" w:rsidR="001F2C8A" w:rsidRPr="006C4EC9" w:rsidRDefault="001F2C8A" w:rsidP="001F2C8A">
      <w:pPr>
        <w:jc w:val="both"/>
        <w:rPr>
          <w:rFonts w:ascii="Arial" w:eastAsiaTheme="minorHAnsi" w:hAnsi="Arial" w:cs="Arial"/>
          <w:szCs w:val="32"/>
          <w:lang w:val="en-US"/>
        </w:rPr>
      </w:pPr>
    </w:p>
    <w:p w14:paraId="48928C68"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MRWA Comments</w:t>
      </w:r>
    </w:p>
    <w:p w14:paraId="392157AF" w14:textId="77777777" w:rsidR="001F2C8A" w:rsidRPr="006C4EC9" w:rsidRDefault="001F2C8A" w:rsidP="001F2C8A">
      <w:pPr>
        <w:jc w:val="both"/>
        <w:rPr>
          <w:rFonts w:ascii="Arial" w:eastAsiaTheme="minorHAnsi" w:hAnsi="Arial" w:cs="Arial"/>
          <w:szCs w:val="32"/>
          <w:lang w:val="en-US"/>
        </w:rPr>
      </w:pPr>
    </w:p>
    <w:p w14:paraId="4F2DAF9D"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MRWA comments on the Development Application were received on 22 April 2020. MRWA does not support the application at this time and has advised a preference to install signals at Smyth Road &amp; Stirling Highway intersection and convert Florence Road to a left in/left out access as per the Stirling Highway Activity Corridor Study Recommendations. </w:t>
      </w:r>
    </w:p>
    <w:p w14:paraId="26B6E81D" w14:textId="77777777" w:rsidR="001F2C8A" w:rsidRPr="006C4EC9" w:rsidRDefault="001F2C8A" w:rsidP="001F2C8A">
      <w:pPr>
        <w:jc w:val="both"/>
        <w:rPr>
          <w:rFonts w:ascii="Arial" w:eastAsiaTheme="minorHAnsi" w:hAnsi="Arial" w:cs="Arial"/>
          <w:szCs w:val="32"/>
          <w:lang w:val="en-US"/>
        </w:rPr>
      </w:pPr>
    </w:p>
    <w:p w14:paraId="51F35E5A"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If the development is approved in its current form, the JDAP is issuing a non-operational approval due to the requirement of a third-party approval from Main Roads. This approval is a separate and distinct approval from the </w:t>
      </w:r>
      <w:r w:rsidRPr="006C4EC9">
        <w:rPr>
          <w:rFonts w:ascii="Arial" w:eastAsiaTheme="minorHAnsi" w:hAnsi="Arial" w:cs="Arial"/>
          <w:i/>
          <w:szCs w:val="32"/>
          <w:lang w:val="en-US"/>
        </w:rPr>
        <w:t>Planning and Development Act 2005</w:t>
      </w:r>
      <w:r w:rsidRPr="006C4EC9">
        <w:rPr>
          <w:rFonts w:ascii="Arial" w:eastAsiaTheme="minorHAnsi" w:hAnsi="Arial" w:cs="Arial"/>
          <w:szCs w:val="32"/>
          <w:lang w:val="en-US"/>
        </w:rPr>
        <w:t>.</w:t>
      </w:r>
    </w:p>
    <w:p w14:paraId="007776EB" w14:textId="77777777" w:rsidR="001F2C8A" w:rsidRPr="006C4EC9" w:rsidRDefault="001F2C8A" w:rsidP="001F2C8A">
      <w:pPr>
        <w:jc w:val="both"/>
        <w:rPr>
          <w:rFonts w:ascii="Arial" w:eastAsiaTheme="minorHAnsi" w:hAnsi="Arial" w:cs="Arial"/>
          <w:szCs w:val="32"/>
          <w:lang w:val="en-US"/>
        </w:rPr>
      </w:pPr>
    </w:p>
    <w:p w14:paraId="0219CF25"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project for the upgrade/widening of Stirling Highway is not in Main Roads current 4 year forward capital work or construction program.</w:t>
      </w:r>
    </w:p>
    <w:p w14:paraId="332C73A5" w14:textId="77777777" w:rsidR="001F2C8A" w:rsidRPr="006C4EC9" w:rsidRDefault="001F2C8A" w:rsidP="001F2C8A">
      <w:pPr>
        <w:jc w:val="both"/>
        <w:rPr>
          <w:rFonts w:ascii="Arial" w:eastAsiaTheme="minorHAnsi" w:hAnsi="Arial" w:cs="Arial"/>
          <w:szCs w:val="32"/>
          <w:lang w:val="en-US"/>
        </w:rPr>
      </w:pPr>
    </w:p>
    <w:p w14:paraId="4B5D3E91"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concept design and traffic modelling provided by the applicant presented deficiencies including:</w:t>
      </w:r>
    </w:p>
    <w:p w14:paraId="53362604" w14:textId="77777777" w:rsidR="001F2C8A" w:rsidRPr="006C4EC9" w:rsidRDefault="001F2C8A" w:rsidP="001F2C8A">
      <w:pPr>
        <w:jc w:val="both"/>
        <w:rPr>
          <w:rFonts w:ascii="Arial" w:eastAsiaTheme="minorHAnsi" w:hAnsi="Arial" w:cs="Arial"/>
          <w:szCs w:val="32"/>
          <w:lang w:val="en-US"/>
        </w:rPr>
      </w:pPr>
    </w:p>
    <w:p w14:paraId="5F5D47CF" w14:textId="77777777" w:rsidR="001F2C8A"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concept plan lacks sufficient detail to clearly demonstrate the additional land required to facilitate the future works. It is uncertain whether the applicant owns all the additional land required.</w:t>
      </w:r>
    </w:p>
    <w:p w14:paraId="1898C0AB" w14:textId="77777777" w:rsidR="001F2C8A" w:rsidRPr="00F8756D"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required swept path to accommodate the 19m semi-trailer at the Stanley Street &amp; Stirling Highway or Florence Road &amp; Stirling Highway intersections have not been provided. This information will inform the land requirement.</w:t>
      </w:r>
    </w:p>
    <w:p w14:paraId="37242C40" w14:textId="77777777" w:rsidR="001F2C8A" w:rsidRPr="000A5C02"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required swept path to accommodate the 12.5m service truck for all other turning movements at the Stanley Street &amp; Stirling Highway or Florence Road &amp; Stirling Highway intersections have not been tested.</w:t>
      </w:r>
    </w:p>
    <w:p w14:paraId="01C25BB6" w14:textId="77777777" w:rsidR="001F2C8A"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There is insufficient width in the existing road reserve to accommodate the eastbound right turning pocket from Stirling Highway on to Stanley Street.</w:t>
      </w:r>
    </w:p>
    <w:p w14:paraId="1844FB09" w14:textId="77777777" w:rsidR="001F2C8A"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alignment of the splitter island on Stanley Street is not appropriate as the location of the island nose would conflict with traffic approaching the intersection.</w:t>
      </w:r>
    </w:p>
    <w:p w14:paraId="295F384D" w14:textId="77777777" w:rsidR="001F2C8A"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future MRS boundary is not shown correctly compared to the cadastral boundaries.</w:t>
      </w:r>
    </w:p>
    <w:p w14:paraId="44FFBD03" w14:textId="77777777" w:rsidR="001F2C8A"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SIDRA assessments have been carried out for isolated intersections only.</w:t>
      </w:r>
    </w:p>
    <w:p w14:paraId="2202EA2B" w14:textId="77777777" w:rsidR="001F2C8A"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AIMSUN and SIDRA traffic modelling has not been provided for review.</w:t>
      </w:r>
    </w:p>
    <w:p w14:paraId="64DE316F" w14:textId="77777777" w:rsidR="001F2C8A"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Background growth of 1% has been proposed. This figure underestimates the impact of LPS3.</w:t>
      </w:r>
    </w:p>
    <w:p w14:paraId="3B1B69E8" w14:textId="77777777" w:rsidR="001F2C8A"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Main Roads previous position did not support the proposed signals at Stanley Street </w:t>
      </w:r>
      <w:r w:rsidRPr="00F44242">
        <w:rPr>
          <w:rFonts w:ascii="Arial" w:hAnsi="Arial" w:cs="Arial"/>
          <w:sz w:val="24"/>
          <w:szCs w:val="32"/>
          <w:lang w:val="en-US"/>
        </w:rPr>
        <w:t>with a clear preference for</w:t>
      </w:r>
      <w:r>
        <w:rPr>
          <w:rFonts w:ascii="Arial" w:hAnsi="Arial" w:cs="Arial"/>
          <w:sz w:val="24"/>
          <w:szCs w:val="32"/>
          <w:lang w:val="en-US"/>
        </w:rPr>
        <w:t xml:space="preserve"> the </w:t>
      </w:r>
      <w:r w:rsidRPr="00F44242">
        <w:rPr>
          <w:rFonts w:ascii="Arial" w:hAnsi="Arial" w:cs="Arial"/>
          <w:sz w:val="24"/>
          <w:szCs w:val="32"/>
          <w:lang w:val="en-US"/>
        </w:rPr>
        <w:t>installation</w:t>
      </w:r>
      <w:r>
        <w:rPr>
          <w:rFonts w:ascii="Arial" w:hAnsi="Arial" w:cs="Arial"/>
          <w:sz w:val="24"/>
          <w:szCs w:val="32"/>
          <w:lang w:val="en-US"/>
        </w:rPr>
        <w:t xml:space="preserve"> of traffic </w:t>
      </w:r>
      <w:r w:rsidRPr="00F44242">
        <w:rPr>
          <w:rFonts w:ascii="Arial" w:hAnsi="Arial" w:cs="Arial"/>
          <w:sz w:val="24"/>
          <w:szCs w:val="32"/>
          <w:lang w:val="en-US"/>
        </w:rPr>
        <w:t xml:space="preserve">signals at </w:t>
      </w:r>
      <w:r>
        <w:rPr>
          <w:rFonts w:ascii="Arial" w:hAnsi="Arial" w:cs="Arial"/>
          <w:sz w:val="24"/>
          <w:szCs w:val="32"/>
          <w:lang w:val="en-US"/>
        </w:rPr>
        <w:t xml:space="preserve">Smyth Road &amp; </w:t>
      </w:r>
      <w:r w:rsidRPr="00F44242">
        <w:rPr>
          <w:rFonts w:ascii="Arial" w:hAnsi="Arial" w:cs="Arial"/>
          <w:sz w:val="24"/>
          <w:szCs w:val="32"/>
          <w:lang w:val="en-US"/>
        </w:rPr>
        <w:t xml:space="preserve">Stirling Highway </w:t>
      </w:r>
      <w:r>
        <w:rPr>
          <w:rFonts w:ascii="Arial" w:hAnsi="Arial" w:cs="Arial"/>
          <w:sz w:val="24"/>
          <w:szCs w:val="32"/>
          <w:lang w:val="en-US"/>
        </w:rPr>
        <w:t>in the future. Smyth Road is one of the local distributors that factors into the assessment and should be addressed.</w:t>
      </w:r>
    </w:p>
    <w:p w14:paraId="25BAC96B" w14:textId="77777777" w:rsidR="001F2C8A" w:rsidRPr="00F8756D" w:rsidRDefault="001F2C8A" w:rsidP="00424451">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The base SIDRA model for Stanley Street &amp; Stirling Highway intersection does not accurately reflect the current operating performance with delays of half an hour in the model. </w:t>
      </w:r>
    </w:p>
    <w:p w14:paraId="09CDC313" w14:textId="77777777" w:rsidR="001F2C8A" w:rsidRPr="006C4EC9" w:rsidRDefault="001F2C8A" w:rsidP="001F2C8A">
      <w:pPr>
        <w:jc w:val="both"/>
        <w:rPr>
          <w:rFonts w:ascii="Arial" w:eastAsiaTheme="minorHAnsi" w:hAnsi="Arial" w:cs="Arial"/>
          <w:szCs w:val="32"/>
          <w:lang w:val="en-US"/>
        </w:rPr>
      </w:pPr>
    </w:p>
    <w:p w14:paraId="35C16208"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Administration Recommendation</w:t>
      </w:r>
    </w:p>
    <w:p w14:paraId="56DA943D" w14:textId="77777777" w:rsidR="001F2C8A" w:rsidRPr="006C4EC9" w:rsidRDefault="001F2C8A" w:rsidP="001F2C8A">
      <w:pPr>
        <w:jc w:val="both"/>
        <w:rPr>
          <w:rFonts w:ascii="Arial" w:eastAsiaTheme="minorHAnsi" w:hAnsi="Arial" w:cs="Arial"/>
          <w:szCs w:val="32"/>
          <w:lang w:val="en-US"/>
        </w:rPr>
      </w:pPr>
    </w:p>
    <w:p w14:paraId="1A75BF01"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Administration recommends signals be installed at Smyth Road &amp; Stirling Highway intersection instead of Stanley Street &amp; Stirling Highway for the following reasons:</w:t>
      </w:r>
    </w:p>
    <w:p w14:paraId="322D50D9" w14:textId="77777777" w:rsidR="001F2C8A" w:rsidRPr="006C4EC9" w:rsidRDefault="001F2C8A" w:rsidP="001F2C8A">
      <w:pPr>
        <w:jc w:val="both"/>
        <w:rPr>
          <w:rFonts w:ascii="Arial" w:eastAsiaTheme="minorHAnsi" w:hAnsi="Arial" w:cs="Arial"/>
          <w:szCs w:val="32"/>
          <w:lang w:val="en-US"/>
        </w:rPr>
      </w:pPr>
    </w:p>
    <w:p w14:paraId="0F835340" w14:textId="77777777" w:rsidR="001F2C8A" w:rsidRDefault="001F2C8A" w:rsidP="00424451">
      <w:pPr>
        <w:pStyle w:val="ListParagraph"/>
        <w:numPr>
          <w:ilvl w:val="0"/>
          <w:numId w:val="49"/>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Signals at Smyth Road &amp; Stirling Highway would facilitate improved traffic flow and safer right turn movements to and from Aberdare Road and the hospital precinct to the north. </w:t>
      </w:r>
    </w:p>
    <w:p w14:paraId="3C1D7D7D" w14:textId="77777777" w:rsidR="001F2C8A" w:rsidRDefault="001F2C8A" w:rsidP="00424451">
      <w:pPr>
        <w:pStyle w:val="ListParagraph"/>
        <w:numPr>
          <w:ilvl w:val="0"/>
          <w:numId w:val="49"/>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Signals at Stanley Street &amp; Stirling Highway would be too close to the existing signals at Dalkeith Road resulting in suboptimal signal sequencing and queuing of west bound traffic at Dalkeith Road back to Stanley Street in the PM peak and east bound traffic at Stanley Street back to Dalkeith Road in the AM peak.</w:t>
      </w:r>
    </w:p>
    <w:p w14:paraId="526409F0" w14:textId="77777777" w:rsidR="001F2C8A" w:rsidRDefault="001F2C8A" w:rsidP="00424451">
      <w:pPr>
        <w:pStyle w:val="ListParagraph"/>
        <w:numPr>
          <w:ilvl w:val="0"/>
          <w:numId w:val="49"/>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Smyth Road is a distributor road and Stanley Street an access road in the existing MRWA road hierarchy. The installation of signals at Stanley Street would result in increased traffic to facilitate right turn movements on Stirling Highway and effectively change Stanley Street to a distributor road. Stanley Street would not be an effective distributor road in respect to the road network as it has no clear distributor road connections to north or south. This is also considered an unreasonable imposition on existing Stanley Street residents. </w:t>
      </w:r>
    </w:p>
    <w:p w14:paraId="62DE1ABF" w14:textId="77777777" w:rsidR="001F2C8A" w:rsidRDefault="001F2C8A" w:rsidP="00424451">
      <w:pPr>
        <w:pStyle w:val="ListParagraph"/>
        <w:numPr>
          <w:ilvl w:val="0"/>
          <w:numId w:val="49"/>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Signals at Smyth Road would help to alleviate some local traffic network issues such as traffic no longer needing to travel west on Carrington Street and then south on Dalkeith to continue west on Stirling Highway. </w:t>
      </w:r>
    </w:p>
    <w:p w14:paraId="7DB4F410" w14:textId="77777777" w:rsidR="001F2C8A" w:rsidRDefault="001F2C8A" w:rsidP="00424451">
      <w:pPr>
        <w:pStyle w:val="ListParagraph"/>
        <w:numPr>
          <w:ilvl w:val="0"/>
          <w:numId w:val="49"/>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Signals at Smyth Road &amp; Stirling Highway would provide gaps in traffic flow to allow improved right turn movement capacity and safety at Stanley Street &amp; Stirling Highway intersection. However, the objective should be to direct most traffic flow from the development back to Dalkeith signals via the proposed </w:t>
      </w:r>
      <w:r w:rsidRPr="007E18C5">
        <w:rPr>
          <w:rFonts w:ascii="Arial" w:hAnsi="Arial" w:cs="Arial"/>
          <w:sz w:val="24"/>
          <w:szCs w:val="32"/>
          <w:lang w:val="en-US"/>
        </w:rPr>
        <w:t>southern laneway.</w:t>
      </w:r>
    </w:p>
    <w:p w14:paraId="2204127C" w14:textId="77777777" w:rsidR="001F2C8A" w:rsidRDefault="001F2C8A" w:rsidP="00424451">
      <w:pPr>
        <w:pStyle w:val="ListParagraph"/>
        <w:numPr>
          <w:ilvl w:val="0"/>
          <w:numId w:val="49"/>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Signals at Smyth Road &amp; Stirling Highway would facilitate a pedestrian phase cycle to improve pedestrian safety crossing Stirling Highway between the City of Nedlands Administration building and the Nedlands Library. </w:t>
      </w:r>
    </w:p>
    <w:p w14:paraId="1145DE84" w14:textId="77777777" w:rsidR="001F2C8A" w:rsidRDefault="001F2C8A" w:rsidP="00424451">
      <w:pPr>
        <w:pStyle w:val="ListParagraph"/>
        <w:numPr>
          <w:ilvl w:val="0"/>
          <w:numId w:val="49"/>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Smyth Road &amp; Stirling Highway is on a crest on the Stirling Highway vertical profile and Stanley Street &amp; Stirling Highway is approximately 0.5m lower than Smyth Road &amp; Stirling Highway. Signals at Stanley Street may present a hazard for west bound traffic approaching a traffic queue at the signals. However, the potential risk cannot be properly evaluated until detailed design is undertaken.  </w:t>
      </w:r>
    </w:p>
    <w:p w14:paraId="40761BA9" w14:textId="77777777" w:rsidR="001F2C8A" w:rsidRPr="006C4EC9" w:rsidRDefault="001F2C8A" w:rsidP="001F2C8A">
      <w:pPr>
        <w:jc w:val="both"/>
        <w:rPr>
          <w:rFonts w:ascii="Arial" w:eastAsiaTheme="minorHAnsi" w:hAnsi="Arial" w:cs="Arial"/>
          <w:szCs w:val="32"/>
          <w:lang w:val="en-US"/>
        </w:rPr>
      </w:pPr>
    </w:p>
    <w:p w14:paraId="0E0FF498"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Traffic modelling of signals at Smyth Road &amp; Stirling Highway should be included in the City of Nedlands Traffic Model scenarios to demonstrate the benefit to the Captain Stirling development and justify funding contribution from the applicant.</w:t>
      </w:r>
    </w:p>
    <w:p w14:paraId="152728AA" w14:textId="77777777" w:rsidR="001F2C8A" w:rsidRPr="006C4EC9" w:rsidRDefault="001F2C8A" w:rsidP="001F2C8A">
      <w:pPr>
        <w:jc w:val="both"/>
        <w:rPr>
          <w:rFonts w:ascii="Arial" w:eastAsiaTheme="minorHAnsi" w:hAnsi="Arial" w:cs="Arial"/>
          <w:szCs w:val="32"/>
          <w:lang w:val="en-US"/>
        </w:rPr>
      </w:pPr>
    </w:p>
    <w:p w14:paraId="1A4FB323"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In the past 5 years there has been 28 crashes at the Smyth Road &amp; Stirling Highway intersection. The crash types comprise 18 rear enders, 1 head on and 9 intersection crashes. Based on this data a Black Spot application is likely to receive funding approval.</w:t>
      </w:r>
    </w:p>
    <w:p w14:paraId="7E981416" w14:textId="77777777" w:rsidR="001F2C8A" w:rsidRPr="006C4EC9" w:rsidRDefault="001F2C8A" w:rsidP="001F2C8A">
      <w:pPr>
        <w:jc w:val="both"/>
        <w:rPr>
          <w:rFonts w:ascii="Arial" w:eastAsiaTheme="minorHAnsi" w:hAnsi="Arial" w:cs="Arial"/>
          <w:szCs w:val="32"/>
          <w:lang w:val="en-US"/>
        </w:rPr>
      </w:pPr>
    </w:p>
    <w:p w14:paraId="2B47900C"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Administration proposes to commence the process to submit funding applications through either Black Spot Federal, Black Spot State or Metropolitan Regional Road Group Road Improvement. The installation of signals at Smyth Road &amp; Stirling Highway is similarly constrained in terms of road reserve width to that of Stanley Street &amp; Smyth Road. If an additional right turn lane was to be provided, the cost would be substantially increased to secure the required private land. An order of magnitude cost estimate will be available upon completion of the funding application.</w:t>
      </w:r>
    </w:p>
    <w:p w14:paraId="736DE02B" w14:textId="4B4FB993" w:rsidR="001F2C8A" w:rsidRDefault="001F2C8A" w:rsidP="001F2C8A">
      <w:pPr>
        <w:jc w:val="both"/>
        <w:rPr>
          <w:rFonts w:ascii="Arial" w:eastAsiaTheme="minorHAnsi" w:hAnsi="Arial" w:cs="Arial"/>
          <w:szCs w:val="32"/>
          <w:lang w:val="en-US"/>
        </w:rPr>
      </w:pPr>
    </w:p>
    <w:p w14:paraId="4C8F1976" w14:textId="28D0B4A3" w:rsidR="00400D66" w:rsidRDefault="00400D66" w:rsidP="001F2C8A">
      <w:pPr>
        <w:jc w:val="both"/>
        <w:rPr>
          <w:rFonts w:ascii="Arial" w:eastAsiaTheme="minorHAnsi" w:hAnsi="Arial" w:cs="Arial"/>
          <w:szCs w:val="32"/>
          <w:lang w:val="en-US"/>
        </w:rPr>
      </w:pPr>
    </w:p>
    <w:p w14:paraId="69AE92DA" w14:textId="77777777" w:rsidR="00400D66" w:rsidRPr="006C4EC9" w:rsidRDefault="00400D66" w:rsidP="001F2C8A">
      <w:pPr>
        <w:jc w:val="both"/>
        <w:rPr>
          <w:rFonts w:ascii="Arial" w:eastAsiaTheme="minorHAnsi" w:hAnsi="Arial" w:cs="Arial"/>
          <w:szCs w:val="32"/>
          <w:lang w:val="en-US"/>
        </w:rPr>
      </w:pPr>
    </w:p>
    <w:p w14:paraId="593DBA38"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Key Relevant Previous Council Decisions:</w:t>
      </w:r>
    </w:p>
    <w:p w14:paraId="301DE610" w14:textId="77777777" w:rsidR="001F2C8A" w:rsidRPr="006C4EC9" w:rsidRDefault="001F2C8A" w:rsidP="001F2C8A">
      <w:pPr>
        <w:jc w:val="both"/>
        <w:rPr>
          <w:rFonts w:ascii="Arial" w:eastAsiaTheme="minorHAnsi" w:hAnsi="Arial" w:cs="Arial"/>
          <w:szCs w:val="32"/>
          <w:lang w:val="en-US"/>
        </w:rPr>
      </w:pPr>
    </w:p>
    <w:p w14:paraId="060FC6FD"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NA</w:t>
      </w:r>
    </w:p>
    <w:p w14:paraId="26517CDA" w14:textId="77777777" w:rsidR="001F2C8A" w:rsidRPr="006C4EC9" w:rsidRDefault="001F2C8A" w:rsidP="001F2C8A">
      <w:pPr>
        <w:jc w:val="both"/>
        <w:rPr>
          <w:rFonts w:ascii="Arial" w:eastAsiaTheme="minorHAnsi" w:hAnsi="Arial" w:cs="Arial"/>
          <w:szCs w:val="32"/>
          <w:lang w:val="en-US"/>
        </w:rPr>
      </w:pPr>
    </w:p>
    <w:p w14:paraId="1F2F7FBA" w14:textId="77777777" w:rsidR="001F2C8A" w:rsidRPr="006C4EC9" w:rsidRDefault="001F2C8A" w:rsidP="001F2C8A">
      <w:pPr>
        <w:jc w:val="both"/>
        <w:rPr>
          <w:rFonts w:ascii="Arial" w:eastAsiaTheme="minorHAnsi" w:hAnsi="Arial" w:cs="Arial"/>
          <w:b/>
          <w:sz w:val="28"/>
          <w:szCs w:val="32"/>
          <w:lang w:val="en-US"/>
        </w:rPr>
      </w:pPr>
      <w:r w:rsidRPr="006C4EC9">
        <w:rPr>
          <w:rFonts w:ascii="Arial" w:eastAsiaTheme="minorHAnsi" w:hAnsi="Arial" w:cs="Arial"/>
          <w:b/>
          <w:sz w:val="28"/>
          <w:szCs w:val="32"/>
          <w:lang w:val="en-US"/>
        </w:rPr>
        <w:t>Consultation</w:t>
      </w:r>
    </w:p>
    <w:p w14:paraId="7C43D5D0" w14:textId="77777777" w:rsidR="001F2C8A" w:rsidRPr="006C4EC9" w:rsidRDefault="001F2C8A" w:rsidP="001F2C8A">
      <w:pPr>
        <w:jc w:val="both"/>
        <w:rPr>
          <w:rFonts w:ascii="Arial" w:eastAsiaTheme="minorHAnsi" w:hAnsi="Arial" w:cs="Arial"/>
          <w:b/>
          <w:szCs w:val="32"/>
          <w:lang w:val="en-US"/>
        </w:rPr>
      </w:pPr>
    </w:p>
    <w:p w14:paraId="516E8532"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amended plans for the development, including the installation of signals at Stanley Street &amp; Stirling Highway, were advertised for public comment during February and March 2020. A number of submissions supported the Main Roads preference for signals at Smyth Road &amp; Stirling Highway instead of Stanley Street &amp; Stirling Highway intersection. </w:t>
      </w:r>
    </w:p>
    <w:p w14:paraId="17F8BA17" w14:textId="77777777" w:rsidR="001F2C8A" w:rsidRPr="006C4EC9" w:rsidRDefault="001F2C8A" w:rsidP="001F2C8A">
      <w:pPr>
        <w:jc w:val="both"/>
        <w:rPr>
          <w:rFonts w:ascii="Arial" w:eastAsiaTheme="minorHAnsi" w:hAnsi="Arial" w:cs="Arial"/>
          <w:szCs w:val="32"/>
          <w:highlight w:val="yellow"/>
          <w:lang w:val="en-US"/>
        </w:rPr>
      </w:pPr>
    </w:p>
    <w:p w14:paraId="3C07BF8D" w14:textId="77777777" w:rsidR="001F2C8A" w:rsidRPr="006C4EC9" w:rsidRDefault="001F2C8A" w:rsidP="001F2C8A">
      <w:pPr>
        <w:jc w:val="both"/>
        <w:rPr>
          <w:rFonts w:ascii="Arial" w:eastAsiaTheme="minorHAnsi" w:hAnsi="Arial" w:cs="Arial"/>
          <w:b/>
          <w:sz w:val="28"/>
          <w:szCs w:val="36"/>
          <w:lang w:val="en-US"/>
        </w:rPr>
      </w:pPr>
      <w:r w:rsidRPr="006C4EC9">
        <w:rPr>
          <w:rFonts w:ascii="Arial" w:eastAsiaTheme="minorHAnsi" w:hAnsi="Arial" w:cs="Arial"/>
          <w:b/>
          <w:sz w:val="28"/>
          <w:szCs w:val="36"/>
          <w:lang w:val="en-US"/>
        </w:rPr>
        <w:t>Strategic Implications</w:t>
      </w:r>
    </w:p>
    <w:p w14:paraId="104C4ABC" w14:textId="77777777" w:rsidR="001F2C8A" w:rsidRPr="006C4EC9" w:rsidRDefault="001F2C8A" w:rsidP="001F2C8A">
      <w:pPr>
        <w:jc w:val="both"/>
        <w:rPr>
          <w:rFonts w:ascii="Arial" w:eastAsiaTheme="minorHAnsi" w:hAnsi="Arial" w:cs="Arial"/>
          <w:szCs w:val="32"/>
          <w:lang w:val="en-US"/>
        </w:rPr>
      </w:pPr>
    </w:p>
    <w:p w14:paraId="59DBBED9"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 xml:space="preserve">How well does it fit with our strategic direction? </w:t>
      </w:r>
    </w:p>
    <w:p w14:paraId="5E357FA5" w14:textId="77777777" w:rsidR="001F2C8A" w:rsidRPr="006C4EC9" w:rsidRDefault="001F2C8A" w:rsidP="001F2C8A">
      <w:pPr>
        <w:jc w:val="both"/>
        <w:rPr>
          <w:rFonts w:ascii="Arial" w:eastAsiaTheme="minorHAnsi" w:hAnsi="Arial" w:cs="Arial"/>
          <w:szCs w:val="32"/>
          <w:lang w:val="en-US"/>
        </w:rPr>
      </w:pPr>
    </w:p>
    <w:p w14:paraId="456EBD99"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Strategic Community Plan includes the following objectives:</w:t>
      </w:r>
    </w:p>
    <w:p w14:paraId="446C7C8F" w14:textId="77777777" w:rsidR="001F2C8A" w:rsidRPr="006C4EC9" w:rsidRDefault="001F2C8A" w:rsidP="001F2C8A">
      <w:pPr>
        <w:jc w:val="both"/>
        <w:rPr>
          <w:rFonts w:ascii="Arial" w:eastAsiaTheme="minorHAnsi" w:hAnsi="Arial" w:cs="Arial"/>
          <w:szCs w:val="32"/>
          <w:lang w:val="en-US"/>
        </w:rPr>
      </w:pPr>
    </w:p>
    <w:p w14:paraId="10F35BF5" w14:textId="77777777" w:rsidR="001F2C8A" w:rsidRPr="00C1497E" w:rsidRDefault="001F2C8A" w:rsidP="00424451">
      <w:pPr>
        <w:pStyle w:val="ListParagraph"/>
        <w:numPr>
          <w:ilvl w:val="0"/>
          <w:numId w:val="51"/>
        </w:numPr>
        <w:spacing w:after="0" w:line="240" w:lineRule="auto"/>
        <w:ind w:left="567" w:hanging="567"/>
        <w:jc w:val="both"/>
        <w:rPr>
          <w:rFonts w:ascii="Arial" w:hAnsi="Arial" w:cs="Arial"/>
          <w:sz w:val="24"/>
          <w:szCs w:val="32"/>
          <w:lang w:val="en-US"/>
        </w:rPr>
      </w:pPr>
      <w:r w:rsidRPr="00C1497E">
        <w:rPr>
          <w:rFonts w:ascii="Arial" w:hAnsi="Arial" w:cs="Arial"/>
          <w:sz w:val="24"/>
          <w:szCs w:val="32"/>
          <w:lang w:val="en-US"/>
        </w:rPr>
        <w:t>Continue to monitor traffic flows and plan for improvements to ensure an</w:t>
      </w:r>
      <w:r>
        <w:rPr>
          <w:rFonts w:ascii="Arial" w:hAnsi="Arial" w:cs="Arial"/>
          <w:sz w:val="24"/>
          <w:szCs w:val="32"/>
          <w:lang w:val="en-US"/>
        </w:rPr>
        <w:t xml:space="preserve"> </w:t>
      </w:r>
      <w:r w:rsidRPr="00C1497E">
        <w:rPr>
          <w:rFonts w:ascii="Arial" w:hAnsi="Arial" w:cs="Arial"/>
          <w:sz w:val="24"/>
          <w:szCs w:val="32"/>
          <w:lang w:val="en-US"/>
        </w:rPr>
        <w:t>efficiently operating transport network</w:t>
      </w:r>
      <w:r>
        <w:rPr>
          <w:rFonts w:ascii="Arial" w:hAnsi="Arial" w:cs="Arial"/>
          <w:sz w:val="24"/>
          <w:szCs w:val="32"/>
          <w:lang w:val="en-US"/>
        </w:rPr>
        <w:t>.</w:t>
      </w:r>
    </w:p>
    <w:p w14:paraId="631B8FF5" w14:textId="77777777" w:rsidR="001F2C8A" w:rsidRDefault="001F2C8A" w:rsidP="00424451">
      <w:pPr>
        <w:pStyle w:val="ListParagraph"/>
        <w:numPr>
          <w:ilvl w:val="0"/>
          <w:numId w:val="51"/>
        </w:numPr>
        <w:spacing w:after="0" w:line="240" w:lineRule="auto"/>
        <w:ind w:left="567" w:hanging="567"/>
        <w:jc w:val="both"/>
        <w:rPr>
          <w:rFonts w:ascii="Arial" w:hAnsi="Arial" w:cs="Arial"/>
          <w:sz w:val="24"/>
          <w:szCs w:val="32"/>
          <w:lang w:val="en-US"/>
        </w:rPr>
      </w:pPr>
      <w:r w:rsidRPr="008E304F">
        <w:rPr>
          <w:rFonts w:ascii="Arial" w:hAnsi="Arial" w:cs="Arial"/>
          <w:sz w:val="24"/>
          <w:szCs w:val="32"/>
          <w:lang w:val="en-US"/>
        </w:rPr>
        <w:t>Locate land uses (particularly higher density residences) and transport networks in</w:t>
      </w:r>
      <w:r>
        <w:rPr>
          <w:rFonts w:ascii="Arial" w:hAnsi="Arial" w:cs="Arial"/>
          <w:sz w:val="24"/>
          <w:szCs w:val="32"/>
          <w:lang w:val="en-US"/>
        </w:rPr>
        <w:t xml:space="preserve"> </w:t>
      </w:r>
      <w:r w:rsidRPr="008E304F">
        <w:rPr>
          <w:rFonts w:ascii="Arial" w:hAnsi="Arial" w:cs="Arial"/>
          <w:sz w:val="24"/>
          <w:szCs w:val="32"/>
          <w:lang w:val="en-US"/>
        </w:rPr>
        <w:t>a way that maximises efficiency.</w:t>
      </w:r>
    </w:p>
    <w:p w14:paraId="336E8E8F" w14:textId="645A14E0" w:rsidR="001F2C8A" w:rsidRDefault="001F2C8A" w:rsidP="00424451">
      <w:pPr>
        <w:pStyle w:val="ListParagraph"/>
        <w:numPr>
          <w:ilvl w:val="0"/>
          <w:numId w:val="51"/>
        </w:numPr>
        <w:spacing w:after="0" w:line="240" w:lineRule="auto"/>
        <w:ind w:left="567" w:hanging="567"/>
        <w:jc w:val="both"/>
        <w:rPr>
          <w:rFonts w:ascii="Arial" w:hAnsi="Arial" w:cs="Arial"/>
          <w:sz w:val="24"/>
          <w:szCs w:val="32"/>
          <w:lang w:val="en-US"/>
        </w:rPr>
      </w:pPr>
      <w:r w:rsidRPr="00C60D9D">
        <w:rPr>
          <w:rFonts w:ascii="Arial" w:hAnsi="Arial" w:cs="Arial"/>
          <w:sz w:val="24"/>
          <w:szCs w:val="32"/>
          <w:lang w:val="en-US"/>
        </w:rPr>
        <w:t>Traffic will be</w:t>
      </w:r>
      <w:r>
        <w:rPr>
          <w:rFonts w:ascii="Arial" w:hAnsi="Arial" w:cs="Arial"/>
          <w:sz w:val="24"/>
          <w:szCs w:val="32"/>
          <w:lang w:val="en-US"/>
        </w:rPr>
        <w:t xml:space="preserve"> </w:t>
      </w:r>
      <w:r w:rsidRPr="00C60D9D">
        <w:rPr>
          <w:rFonts w:ascii="Arial" w:hAnsi="Arial" w:cs="Arial"/>
          <w:sz w:val="24"/>
          <w:szCs w:val="32"/>
          <w:lang w:val="en-US"/>
        </w:rPr>
        <w:t>monitored and managed to allow for an efficient transport network that contributes to</w:t>
      </w:r>
      <w:r>
        <w:rPr>
          <w:rFonts w:ascii="Arial" w:hAnsi="Arial" w:cs="Arial"/>
          <w:sz w:val="24"/>
          <w:szCs w:val="32"/>
          <w:lang w:val="en-US"/>
        </w:rPr>
        <w:t xml:space="preserve"> </w:t>
      </w:r>
      <w:r w:rsidRPr="00C60D9D">
        <w:rPr>
          <w:rFonts w:ascii="Arial" w:hAnsi="Arial" w:cs="Arial"/>
          <w:sz w:val="24"/>
          <w:szCs w:val="32"/>
          <w:lang w:val="en-US"/>
        </w:rPr>
        <w:t xml:space="preserve">a more </w:t>
      </w:r>
      <w:r w:rsidR="001C0BC3" w:rsidRPr="00C60D9D">
        <w:rPr>
          <w:rFonts w:ascii="Arial" w:hAnsi="Arial" w:cs="Arial"/>
          <w:sz w:val="24"/>
          <w:szCs w:val="32"/>
          <w:lang w:val="en-US"/>
        </w:rPr>
        <w:t>environmentally friendly</w:t>
      </w:r>
      <w:r w:rsidRPr="00C60D9D">
        <w:rPr>
          <w:rFonts w:ascii="Arial" w:hAnsi="Arial" w:cs="Arial"/>
          <w:sz w:val="24"/>
          <w:szCs w:val="32"/>
          <w:lang w:val="en-US"/>
        </w:rPr>
        <w:t>, safer City for both business and community activities.</w:t>
      </w:r>
    </w:p>
    <w:p w14:paraId="335FD4A6" w14:textId="77777777" w:rsidR="001F2C8A" w:rsidRDefault="001F2C8A" w:rsidP="001F2C8A">
      <w:pPr>
        <w:pStyle w:val="ListParagraph"/>
        <w:spacing w:after="0" w:line="240" w:lineRule="auto"/>
        <w:jc w:val="both"/>
        <w:rPr>
          <w:rFonts w:ascii="Arial" w:hAnsi="Arial" w:cs="Arial"/>
          <w:sz w:val="24"/>
          <w:szCs w:val="32"/>
          <w:lang w:val="en-US"/>
        </w:rPr>
      </w:pPr>
    </w:p>
    <w:p w14:paraId="7E6DAFD4"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installation of signals at Smyth Road &amp; Stirling Highway is considered to be a better option over signals at Stanley Street &amp; Stirling Highway to achieve these objectives.</w:t>
      </w:r>
    </w:p>
    <w:p w14:paraId="50FF5BD0" w14:textId="77777777" w:rsidR="001F2C8A" w:rsidRPr="006C4EC9" w:rsidRDefault="001F2C8A" w:rsidP="001F2C8A">
      <w:pPr>
        <w:jc w:val="both"/>
        <w:rPr>
          <w:rFonts w:ascii="Arial" w:eastAsiaTheme="minorHAnsi" w:hAnsi="Arial" w:cs="Arial"/>
          <w:szCs w:val="32"/>
          <w:highlight w:val="yellow"/>
          <w:lang w:val="en-US"/>
        </w:rPr>
      </w:pPr>
    </w:p>
    <w:p w14:paraId="6F7227E1"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 xml:space="preserve">Who benefits? </w:t>
      </w:r>
    </w:p>
    <w:p w14:paraId="0970E378" w14:textId="77777777" w:rsidR="001F2C8A" w:rsidRPr="006C4EC9" w:rsidRDefault="001F2C8A" w:rsidP="001F2C8A">
      <w:pPr>
        <w:jc w:val="both"/>
        <w:rPr>
          <w:rFonts w:ascii="Arial" w:eastAsiaTheme="minorHAnsi" w:hAnsi="Arial" w:cs="Arial"/>
          <w:szCs w:val="32"/>
          <w:lang w:val="en-US"/>
        </w:rPr>
      </w:pPr>
    </w:p>
    <w:p w14:paraId="4AD32878"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All City of Nedlands residents benefit from an efficient road traffic network.</w:t>
      </w:r>
    </w:p>
    <w:p w14:paraId="21C44E13" w14:textId="77777777" w:rsidR="001F2C8A" w:rsidRPr="006C4EC9" w:rsidRDefault="001F2C8A" w:rsidP="001F2C8A">
      <w:pPr>
        <w:jc w:val="both"/>
        <w:rPr>
          <w:rFonts w:ascii="Arial" w:eastAsiaTheme="minorHAnsi" w:hAnsi="Arial" w:cs="Arial"/>
          <w:szCs w:val="32"/>
          <w:lang w:val="en-US"/>
        </w:rPr>
      </w:pPr>
    </w:p>
    <w:p w14:paraId="02F3F783"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Does it involve a tolerable risk?</w:t>
      </w:r>
    </w:p>
    <w:p w14:paraId="646B1070" w14:textId="77777777" w:rsidR="001F2C8A" w:rsidRPr="006C4EC9" w:rsidRDefault="001F2C8A" w:rsidP="001F2C8A">
      <w:pPr>
        <w:jc w:val="both"/>
        <w:rPr>
          <w:rFonts w:ascii="Arial" w:eastAsiaTheme="minorHAnsi" w:hAnsi="Arial" w:cs="Arial"/>
          <w:b/>
          <w:szCs w:val="32"/>
          <w:lang w:val="en-US"/>
        </w:rPr>
      </w:pPr>
    </w:p>
    <w:p w14:paraId="7A628D33"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risk of a marginal increase in Stirling Highway travel time with the installation of new signals is offset by addressing road safety risks for right turn movements and improved overall network efficiency. </w:t>
      </w:r>
    </w:p>
    <w:p w14:paraId="31CFDFAE" w14:textId="77777777" w:rsidR="001F2C8A" w:rsidRPr="006C4EC9" w:rsidRDefault="001F2C8A" w:rsidP="001F2C8A">
      <w:pPr>
        <w:jc w:val="both"/>
        <w:rPr>
          <w:rFonts w:ascii="Arial" w:eastAsiaTheme="minorHAnsi" w:hAnsi="Arial" w:cs="Arial"/>
          <w:szCs w:val="32"/>
          <w:lang w:val="en-US"/>
        </w:rPr>
      </w:pPr>
    </w:p>
    <w:p w14:paraId="0EC4DD52"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Do we have the information we need?</w:t>
      </w:r>
    </w:p>
    <w:p w14:paraId="316B54BA" w14:textId="77777777" w:rsidR="001F2C8A" w:rsidRPr="006C4EC9" w:rsidRDefault="001F2C8A" w:rsidP="001F2C8A">
      <w:pPr>
        <w:jc w:val="both"/>
        <w:rPr>
          <w:rFonts w:ascii="Arial" w:eastAsiaTheme="minorHAnsi" w:hAnsi="Arial" w:cs="Arial"/>
          <w:b/>
          <w:szCs w:val="32"/>
          <w:lang w:val="en-US"/>
        </w:rPr>
      </w:pPr>
    </w:p>
    <w:p w14:paraId="7D9E3769"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We have sufficient information to make the decision. However, detailed traffic modelling currently underway will confirm the advice.</w:t>
      </w:r>
    </w:p>
    <w:p w14:paraId="39C0C12A" w14:textId="77777777" w:rsidR="001F2C8A" w:rsidRPr="006C4EC9" w:rsidRDefault="001F2C8A" w:rsidP="001F2C8A">
      <w:pPr>
        <w:jc w:val="both"/>
        <w:rPr>
          <w:rFonts w:ascii="Arial" w:eastAsiaTheme="minorHAnsi" w:hAnsi="Arial" w:cs="Arial"/>
          <w:szCs w:val="32"/>
          <w:lang w:val="en-US"/>
        </w:rPr>
      </w:pPr>
    </w:p>
    <w:p w14:paraId="2E32DAB5" w14:textId="77777777" w:rsidR="00B81419" w:rsidRDefault="00B81419" w:rsidP="001F2C8A">
      <w:pPr>
        <w:jc w:val="both"/>
        <w:rPr>
          <w:rFonts w:ascii="Arial" w:eastAsiaTheme="minorHAnsi" w:hAnsi="Arial" w:cs="Arial"/>
          <w:b/>
          <w:sz w:val="28"/>
          <w:szCs w:val="32"/>
          <w:lang w:val="en-US"/>
        </w:rPr>
      </w:pPr>
    </w:p>
    <w:p w14:paraId="5D842324" w14:textId="77777777" w:rsidR="00B81419" w:rsidRDefault="00B81419" w:rsidP="001F2C8A">
      <w:pPr>
        <w:jc w:val="both"/>
        <w:rPr>
          <w:rFonts w:ascii="Arial" w:eastAsiaTheme="minorHAnsi" w:hAnsi="Arial" w:cs="Arial"/>
          <w:b/>
          <w:sz w:val="28"/>
          <w:szCs w:val="32"/>
          <w:lang w:val="en-US"/>
        </w:rPr>
      </w:pPr>
    </w:p>
    <w:p w14:paraId="3F8973CD" w14:textId="77777777" w:rsidR="00B81419" w:rsidRDefault="00B81419" w:rsidP="001F2C8A">
      <w:pPr>
        <w:jc w:val="both"/>
        <w:rPr>
          <w:rFonts w:ascii="Arial" w:eastAsiaTheme="minorHAnsi" w:hAnsi="Arial" w:cs="Arial"/>
          <w:b/>
          <w:sz w:val="28"/>
          <w:szCs w:val="32"/>
          <w:lang w:val="en-US"/>
        </w:rPr>
      </w:pPr>
    </w:p>
    <w:p w14:paraId="189C8412" w14:textId="77777777" w:rsidR="00B81419" w:rsidRDefault="00B81419" w:rsidP="001F2C8A">
      <w:pPr>
        <w:jc w:val="both"/>
        <w:rPr>
          <w:rFonts w:ascii="Arial" w:eastAsiaTheme="minorHAnsi" w:hAnsi="Arial" w:cs="Arial"/>
          <w:b/>
          <w:sz w:val="28"/>
          <w:szCs w:val="32"/>
          <w:lang w:val="en-US"/>
        </w:rPr>
      </w:pPr>
    </w:p>
    <w:p w14:paraId="32BF3237" w14:textId="172C4695" w:rsidR="001F2C8A" w:rsidRPr="006C4EC9" w:rsidRDefault="001F2C8A" w:rsidP="001F2C8A">
      <w:pPr>
        <w:jc w:val="both"/>
        <w:rPr>
          <w:rFonts w:ascii="Arial" w:eastAsiaTheme="minorHAnsi" w:hAnsi="Arial" w:cs="Arial"/>
          <w:b/>
          <w:sz w:val="28"/>
          <w:szCs w:val="32"/>
          <w:lang w:val="en-US"/>
        </w:rPr>
      </w:pPr>
      <w:r w:rsidRPr="006C4EC9">
        <w:rPr>
          <w:rFonts w:ascii="Arial" w:eastAsiaTheme="minorHAnsi" w:hAnsi="Arial" w:cs="Arial"/>
          <w:b/>
          <w:sz w:val="28"/>
          <w:szCs w:val="32"/>
          <w:lang w:val="en-US"/>
        </w:rPr>
        <w:t>Budget/Financial Implications</w:t>
      </w:r>
    </w:p>
    <w:p w14:paraId="6BF6262B" w14:textId="77777777" w:rsidR="001F2C8A" w:rsidRPr="006C4EC9" w:rsidRDefault="001F2C8A" w:rsidP="001F2C8A">
      <w:pPr>
        <w:jc w:val="both"/>
        <w:rPr>
          <w:rFonts w:ascii="Arial" w:eastAsiaTheme="minorHAnsi" w:hAnsi="Arial" w:cs="Arial"/>
          <w:b/>
          <w:szCs w:val="32"/>
          <w:lang w:val="en-US"/>
        </w:rPr>
      </w:pPr>
    </w:p>
    <w:p w14:paraId="5D2336AE"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 xml:space="preserve">Can we afford it? </w:t>
      </w:r>
    </w:p>
    <w:p w14:paraId="2AF5A32E" w14:textId="77777777" w:rsidR="001F2C8A" w:rsidRPr="006C4EC9" w:rsidRDefault="001F2C8A" w:rsidP="001F2C8A">
      <w:pPr>
        <w:jc w:val="both"/>
        <w:rPr>
          <w:rFonts w:ascii="Arial" w:eastAsiaTheme="minorHAnsi" w:hAnsi="Arial" w:cs="Arial"/>
          <w:szCs w:val="32"/>
          <w:lang w:val="en-US"/>
        </w:rPr>
      </w:pPr>
    </w:p>
    <w:p w14:paraId="2C81D9C1" w14:textId="17BBD25C"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cost of signal installation on Stirling Highway has not been included in the </w:t>
      </w:r>
      <w:r w:rsidR="001C0BC3" w:rsidRPr="006C4EC9">
        <w:rPr>
          <w:rFonts w:ascii="Arial" w:eastAsiaTheme="minorHAnsi" w:hAnsi="Arial" w:cs="Arial"/>
          <w:szCs w:val="32"/>
          <w:lang w:val="en-US"/>
        </w:rPr>
        <w:t>Long-Term</w:t>
      </w:r>
      <w:r w:rsidRPr="006C4EC9">
        <w:rPr>
          <w:rFonts w:ascii="Arial" w:eastAsiaTheme="minorHAnsi" w:hAnsi="Arial" w:cs="Arial"/>
          <w:szCs w:val="32"/>
          <w:lang w:val="en-US"/>
        </w:rPr>
        <w:t xml:space="preserve"> Financial Plan as the impact of LPS3 on the traffic network was not well understood. However, the signals are required to manage traffic flows resulting from LPS3 and the cost will be partially offset by contributions by Federal or State Government grants and the Captain Stirling site developer. The cost of signal installation is unknown at this time. An order of magnitude cost estimate will be available upon completion of the funding application.</w:t>
      </w:r>
    </w:p>
    <w:p w14:paraId="0C8B83E1" w14:textId="77777777" w:rsidR="001F2C8A" w:rsidRPr="006C4EC9" w:rsidRDefault="001F2C8A" w:rsidP="001F2C8A">
      <w:pPr>
        <w:jc w:val="both"/>
        <w:rPr>
          <w:rFonts w:ascii="Arial" w:eastAsiaTheme="minorHAnsi" w:hAnsi="Arial" w:cs="Arial"/>
          <w:b/>
          <w:szCs w:val="32"/>
          <w:lang w:val="en-US"/>
        </w:rPr>
      </w:pPr>
    </w:p>
    <w:p w14:paraId="5F4EFC25"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How does the option impact upon rates?</w:t>
      </w:r>
    </w:p>
    <w:p w14:paraId="742BF420" w14:textId="77777777" w:rsidR="001F2C8A" w:rsidRPr="006C4EC9" w:rsidRDefault="001F2C8A" w:rsidP="001F2C8A">
      <w:pPr>
        <w:jc w:val="both"/>
        <w:rPr>
          <w:rFonts w:ascii="Arial" w:eastAsiaTheme="minorHAnsi" w:hAnsi="Arial" w:cs="Arial"/>
          <w:b/>
          <w:szCs w:val="32"/>
          <w:lang w:val="en-US"/>
        </w:rPr>
      </w:pPr>
    </w:p>
    <w:p w14:paraId="554163EA"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impact on rates is currently unknown. An order of magnitude cost estimate will be available upon completion of the funding application.</w:t>
      </w:r>
    </w:p>
    <w:p w14:paraId="0AEA1264" w14:textId="77777777" w:rsidR="001F2C8A" w:rsidRDefault="001F2C8A" w:rsidP="001F2C8A">
      <w:pPr>
        <w:jc w:val="both"/>
        <w:rPr>
          <w:rFonts w:ascii="Arial" w:hAnsi="Arial" w:cs="Arial"/>
          <w:szCs w:val="24"/>
        </w:rPr>
      </w:pPr>
    </w:p>
    <w:p w14:paraId="10CB4922" w14:textId="11FB7C19" w:rsidR="00F25BD4" w:rsidRDefault="00643FF7" w:rsidP="001C0BC3">
      <w:pPr>
        <w:pStyle w:val="Heading2"/>
        <w:numPr>
          <w:ilvl w:val="1"/>
          <w:numId w:val="1"/>
        </w:numPr>
        <w:tabs>
          <w:tab w:val="clear" w:pos="720"/>
          <w:tab w:val="num" w:pos="0"/>
        </w:tabs>
        <w:spacing w:before="0" w:after="0"/>
        <w:ind w:left="0" w:hanging="851"/>
        <w:rPr>
          <w:rFonts w:ascii="Arial" w:hAnsi="Arial" w:cs="Arial"/>
          <w:szCs w:val="24"/>
        </w:rPr>
      </w:pPr>
      <w:r>
        <w:rPr>
          <w:rFonts w:ascii="Arial" w:hAnsi="Arial" w:cs="Arial"/>
          <w:szCs w:val="24"/>
        </w:rPr>
        <w:br w:type="page"/>
      </w:r>
      <w:bookmarkStart w:id="96" w:name="_Toc40979248"/>
      <w:r w:rsidR="00BA5F9A">
        <w:rPr>
          <w:rFonts w:ascii="Arial" w:hAnsi="Arial" w:cs="Arial"/>
          <w:sz w:val="24"/>
          <w:szCs w:val="24"/>
          <w:u w:val="none"/>
        </w:rPr>
        <w:t xml:space="preserve">Terms of Reference for Council Committee Meetings and </w:t>
      </w:r>
      <w:r w:rsidR="00A8546D">
        <w:rPr>
          <w:rFonts w:ascii="Arial" w:hAnsi="Arial" w:cs="Arial"/>
          <w:sz w:val="24"/>
          <w:szCs w:val="24"/>
          <w:u w:val="none"/>
        </w:rPr>
        <w:t>Required</w:t>
      </w:r>
      <w:r w:rsidR="00BA5F9A">
        <w:rPr>
          <w:rFonts w:ascii="Arial" w:hAnsi="Arial" w:cs="Arial"/>
          <w:sz w:val="24"/>
          <w:szCs w:val="24"/>
          <w:u w:val="none"/>
        </w:rPr>
        <w:t xml:space="preserve"> Delegations</w:t>
      </w:r>
      <w:bookmarkEnd w:id="96"/>
    </w:p>
    <w:p w14:paraId="1E35CB77" w14:textId="7FF9B33D"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9"/>
        <w:tblW w:w="0" w:type="auto"/>
        <w:tblInd w:w="-5" w:type="dxa"/>
        <w:tblLook w:val="04A0" w:firstRow="1" w:lastRow="0" w:firstColumn="1" w:lastColumn="0" w:noHBand="0" w:noVBand="1"/>
      </w:tblPr>
      <w:tblGrid>
        <w:gridCol w:w="2636"/>
        <w:gridCol w:w="5672"/>
      </w:tblGrid>
      <w:tr w:rsidR="00124480" w:rsidRPr="00124480" w14:paraId="228A3FEA"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4165A5EC" w14:textId="77777777" w:rsidR="00124480" w:rsidRPr="00124480" w:rsidRDefault="00124480" w:rsidP="00A8546D">
            <w:pPr>
              <w:jc w:val="both"/>
              <w:rPr>
                <w:rFonts w:ascii="Arial" w:hAnsi="Arial" w:cs="Arial"/>
                <w:b/>
                <w:szCs w:val="24"/>
              </w:rPr>
            </w:pPr>
            <w:r w:rsidRPr="00124480">
              <w:rPr>
                <w:rFonts w:ascii="Arial" w:hAnsi="Arial" w:cs="Arial"/>
                <w:b/>
                <w:szCs w:val="24"/>
              </w:rPr>
              <w:t>Council</w:t>
            </w:r>
          </w:p>
        </w:tc>
        <w:tc>
          <w:tcPr>
            <w:tcW w:w="5672" w:type="dxa"/>
            <w:tcBorders>
              <w:top w:val="single" w:sz="4" w:space="0" w:color="auto"/>
              <w:left w:val="single" w:sz="4" w:space="0" w:color="auto"/>
              <w:bottom w:val="single" w:sz="4" w:space="0" w:color="auto"/>
              <w:right w:val="single" w:sz="4" w:space="0" w:color="auto"/>
            </w:tcBorders>
            <w:hideMark/>
          </w:tcPr>
          <w:p w14:paraId="739B293F" w14:textId="77777777" w:rsidR="00124480" w:rsidRPr="00124480" w:rsidRDefault="00124480" w:rsidP="00A8546D">
            <w:pPr>
              <w:jc w:val="both"/>
              <w:rPr>
                <w:rFonts w:ascii="Arial" w:hAnsi="Arial" w:cs="Arial"/>
                <w:szCs w:val="24"/>
              </w:rPr>
            </w:pPr>
            <w:r w:rsidRPr="00124480">
              <w:rPr>
                <w:rFonts w:ascii="Arial" w:hAnsi="Arial" w:cs="Arial"/>
                <w:szCs w:val="24"/>
              </w:rPr>
              <w:t>26 May 2020</w:t>
            </w:r>
          </w:p>
        </w:tc>
      </w:tr>
      <w:tr w:rsidR="00124480" w:rsidRPr="00124480" w14:paraId="3D218FEC"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2CC2A862" w14:textId="77777777" w:rsidR="00124480" w:rsidRPr="00124480" w:rsidRDefault="00124480" w:rsidP="00A8546D">
            <w:pPr>
              <w:jc w:val="both"/>
              <w:rPr>
                <w:rFonts w:ascii="Arial" w:hAnsi="Arial" w:cs="Arial"/>
                <w:b/>
                <w:szCs w:val="24"/>
              </w:rPr>
            </w:pPr>
            <w:r w:rsidRPr="00124480">
              <w:rPr>
                <w:rFonts w:ascii="Arial" w:hAnsi="Arial" w:cs="Arial"/>
                <w:b/>
                <w:szCs w:val="24"/>
              </w:rPr>
              <w:t>Applicant</w:t>
            </w:r>
          </w:p>
        </w:tc>
        <w:tc>
          <w:tcPr>
            <w:tcW w:w="5672" w:type="dxa"/>
            <w:tcBorders>
              <w:top w:val="single" w:sz="4" w:space="0" w:color="auto"/>
              <w:left w:val="single" w:sz="4" w:space="0" w:color="auto"/>
              <w:bottom w:val="single" w:sz="4" w:space="0" w:color="auto"/>
              <w:right w:val="single" w:sz="4" w:space="0" w:color="auto"/>
            </w:tcBorders>
            <w:hideMark/>
          </w:tcPr>
          <w:p w14:paraId="42C2902B" w14:textId="77777777" w:rsidR="00124480" w:rsidRPr="00124480" w:rsidRDefault="00124480" w:rsidP="00A8546D">
            <w:pPr>
              <w:jc w:val="both"/>
              <w:rPr>
                <w:rFonts w:ascii="Arial" w:hAnsi="Arial" w:cs="Arial"/>
                <w:szCs w:val="24"/>
              </w:rPr>
            </w:pPr>
            <w:r w:rsidRPr="00124480">
              <w:rPr>
                <w:rFonts w:ascii="Arial" w:hAnsi="Arial" w:cs="Arial"/>
                <w:szCs w:val="24"/>
              </w:rPr>
              <w:t xml:space="preserve">City of Nedlands </w:t>
            </w:r>
          </w:p>
        </w:tc>
      </w:tr>
      <w:tr w:rsidR="00124480" w:rsidRPr="00124480" w14:paraId="77A335AD"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4B9B2374" w14:textId="77777777" w:rsidR="00124480" w:rsidRPr="00124480" w:rsidRDefault="00124480" w:rsidP="00A8546D">
            <w:pPr>
              <w:jc w:val="both"/>
              <w:rPr>
                <w:rFonts w:ascii="Arial" w:hAnsi="Arial" w:cs="Arial"/>
                <w:b/>
                <w:szCs w:val="24"/>
              </w:rPr>
            </w:pPr>
            <w:r w:rsidRPr="00124480">
              <w:rPr>
                <w:rFonts w:ascii="Arial" w:hAnsi="Arial" w:cs="Arial"/>
                <w:b/>
                <w:szCs w:val="24"/>
              </w:rPr>
              <w:t xml:space="preserve">Employee Disclosure under </w:t>
            </w:r>
            <w:r w:rsidRPr="00124480">
              <w:rPr>
                <w:rFonts w:ascii="Arial" w:hAnsi="Arial" w:cs="Arial"/>
                <w:b/>
                <w:i/>
                <w:szCs w:val="24"/>
              </w:rPr>
              <w:t>section 5.70 Local Government Act 1995</w:t>
            </w:r>
          </w:p>
        </w:tc>
        <w:tc>
          <w:tcPr>
            <w:tcW w:w="5672" w:type="dxa"/>
            <w:tcBorders>
              <w:top w:val="single" w:sz="4" w:space="0" w:color="auto"/>
              <w:left w:val="single" w:sz="4" w:space="0" w:color="auto"/>
              <w:bottom w:val="single" w:sz="4" w:space="0" w:color="auto"/>
              <w:right w:val="single" w:sz="4" w:space="0" w:color="auto"/>
            </w:tcBorders>
            <w:hideMark/>
          </w:tcPr>
          <w:p w14:paraId="19AC075D" w14:textId="77777777" w:rsidR="00124480" w:rsidRPr="00124480" w:rsidRDefault="00124480" w:rsidP="00A8546D">
            <w:pPr>
              <w:tabs>
                <w:tab w:val="left" w:pos="720"/>
                <w:tab w:val="left" w:pos="879"/>
              </w:tabs>
              <w:spacing w:before="120"/>
              <w:rPr>
                <w:rFonts w:ascii="Arial" w:hAnsi="Arial" w:cs="Arial"/>
                <w:szCs w:val="24"/>
              </w:rPr>
            </w:pPr>
            <w:r w:rsidRPr="00124480">
              <w:rPr>
                <w:rFonts w:ascii="Arial" w:hAnsi="Arial" w:cs="Arial"/>
                <w:szCs w:val="24"/>
              </w:rPr>
              <w:t>Nil.</w:t>
            </w:r>
          </w:p>
        </w:tc>
      </w:tr>
      <w:tr w:rsidR="00124480" w:rsidRPr="00124480" w14:paraId="34405EDB"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4B4F2535" w14:textId="77777777" w:rsidR="00124480" w:rsidRPr="00124480" w:rsidRDefault="00124480" w:rsidP="00A8546D">
            <w:pPr>
              <w:jc w:val="both"/>
              <w:rPr>
                <w:rFonts w:ascii="Arial" w:hAnsi="Arial" w:cs="Arial"/>
                <w:b/>
                <w:szCs w:val="24"/>
              </w:rPr>
            </w:pPr>
            <w:r w:rsidRPr="00124480">
              <w:rPr>
                <w:rFonts w:ascii="Arial" w:hAnsi="Arial" w:cs="Arial"/>
                <w:b/>
                <w:szCs w:val="24"/>
              </w:rPr>
              <w:t>CEO</w:t>
            </w:r>
          </w:p>
        </w:tc>
        <w:tc>
          <w:tcPr>
            <w:tcW w:w="5672" w:type="dxa"/>
            <w:tcBorders>
              <w:top w:val="single" w:sz="4" w:space="0" w:color="auto"/>
              <w:left w:val="single" w:sz="4" w:space="0" w:color="auto"/>
              <w:bottom w:val="single" w:sz="4" w:space="0" w:color="auto"/>
              <w:right w:val="single" w:sz="4" w:space="0" w:color="auto"/>
            </w:tcBorders>
            <w:hideMark/>
          </w:tcPr>
          <w:p w14:paraId="365349BB" w14:textId="77777777" w:rsidR="00124480" w:rsidRPr="00124480" w:rsidRDefault="00124480" w:rsidP="00A8546D">
            <w:pPr>
              <w:jc w:val="both"/>
              <w:rPr>
                <w:rFonts w:ascii="Arial" w:hAnsi="Arial" w:cs="Arial"/>
                <w:szCs w:val="24"/>
              </w:rPr>
            </w:pPr>
            <w:r w:rsidRPr="00124480">
              <w:rPr>
                <w:rFonts w:ascii="Arial" w:hAnsi="Arial" w:cs="Arial"/>
                <w:szCs w:val="24"/>
              </w:rPr>
              <w:t>Mark Goodlet</w:t>
            </w:r>
          </w:p>
        </w:tc>
      </w:tr>
      <w:tr w:rsidR="00124480" w:rsidRPr="00124480" w14:paraId="318FC846"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2483BBD2" w14:textId="77777777" w:rsidR="00124480" w:rsidRPr="00124480" w:rsidRDefault="00124480" w:rsidP="00A8546D">
            <w:pPr>
              <w:jc w:val="both"/>
              <w:rPr>
                <w:rFonts w:ascii="Arial" w:hAnsi="Arial" w:cs="Arial"/>
                <w:b/>
                <w:szCs w:val="24"/>
              </w:rPr>
            </w:pPr>
            <w:r w:rsidRPr="00124480">
              <w:rPr>
                <w:rFonts w:ascii="Arial" w:hAnsi="Arial" w:cs="Arial"/>
                <w:b/>
                <w:szCs w:val="24"/>
              </w:rPr>
              <w:t>Attachments</w:t>
            </w:r>
          </w:p>
        </w:tc>
        <w:tc>
          <w:tcPr>
            <w:tcW w:w="5672" w:type="dxa"/>
            <w:tcBorders>
              <w:top w:val="single" w:sz="4" w:space="0" w:color="auto"/>
              <w:left w:val="single" w:sz="4" w:space="0" w:color="auto"/>
              <w:bottom w:val="single" w:sz="4" w:space="0" w:color="auto"/>
              <w:right w:val="single" w:sz="4" w:space="0" w:color="auto"/>
            </w:tcBorders>
            <w:hideMark/>
          </w:tcPr>
          <w:p w14:paraId="6CC92CF8" w14:textId="060C6BD7" w:rsidR="00124480" w:rsidRPr="00124480" w:rsidRDefault="00124480" w:rsidP="00424451">
            <w:pPr>
              <w:numPr>
                <w:ilvl w:val="0"/>
                <w:numId w:val="52"/>
              </w:numPr>
              <w:ind w:left="426" w:hanging="426"/>
              <w:jc w:val="both"/>
              <w:rPr>
                <w:rFonts w:ascii="Arial" w:hAnsi="Arial" w:cs="Arial"/>
                <w:szCs w:val="32"/>
                <w:lang w:val="en-US"/>
              </w:rPr>
            </w:pPr>
            <w:r w:rsidRPr="00124480">
              <w:rPr>
                <w:rFonts w:ascii="Arial" w:hAnsi="Arial" w:cs="Arial"/>
                <w:szCs w:val="32"/>
                <w:lang w:val="en-US"/>
              </w:rPr>
              <w:t>Council Committee Terms of Reference</w:t>
            </w:r>
            <w:r w:rsidR="0052709F">
              <w:rPr>
                <w:rFonts w:ascii="Arial" w:hAnsi="Arial" w:cs="Arial"/>
                <w:szCs w:val="32"/>
                <w:lang w:val="en-US"/>
              </w:rPr>
              <w:t xml:space="preserve"> (amended)</w:t>
            </w:r>
          </w:p>
          <w:p w14:paraId="7CCF2372" w14:textId="77777777" w:rsidR="00124480" w:rsidRPr="00124480" w:rsidRDefault="00124480" w:rsidP="00424451">
            <w:pPr>
              <w:numPr>
                <w:ilvl w:val="0"/>
                <w:numId w:val="52"/>
              </w:numPr>
              <w:ind w:left="382"/>
              <w:contextualSpacing/>
              <w:jc w:val="both"/>
              <w:rPr>
                <w:rFonts w:ascii="Arial" w:hAnsi="Arial" w:cs="Arial"/>
                <w:szCs w:val="32"/>
                <w:lang w:val="en-US"/>
              </w:rPr>
            </w:pPr>
            <w:r w:rsidRPr="00124480">
              <w:rPr>
                <w:rFonts w:ascii="Arial" w:hAnsi="Arial" w:cs="Arial"/>
                <w:szCs w:val="32"/>
                <w:lang w:val="en-US"/>
              </w:rPr>
              <w:t>Council Committee Terms of Reference with track changes.</w:t>
            </w:r>
          </w:p>
        </w:tc>
      </w:tr>
    </w:tbl>
    <w:p w14:paraId="27A9727E" w14:textId="69449387" w:rsidR="00124480" w:rsidRDefault="00124480" w:rsidP="00124480">
      <w:pPr>
        <w:jc w:val="both"/>
        <w:rPr>
          <w:rFonts w:ascii="Arial" w:eastAsia="Calibri" w:hAnsi="Arial" w:cs="Arial"/>
          <w:b/>
          <w:szCs w:val="32"/>
          <w:lang w:val="en-US"/>
        </w:rPr>
      </w:pPr>
    </w:p>
    <w:p w14:paraId="577A5161" w14:textId="2DBB4BD8" w:rsidR="00400D66" w:rsidRPr="006D752D" w:rsidRDefault="00400D66" w:rsidP="00400D66">
      <w:pPr>
        <w:jc w:val="both"/>
        <w:rPr>
          <w:rFonts w:ascii="Arial" w:hAnsi="Arial" w:cs="Arial"/>
          <w:b/>
          <w:szCs w:val="24"/>
        </w:rPr>
      </w:pPr>
      <w:r w:rsidRPr="006D752D">
        <w:rPr>
          <w:rFonts w:ascii="Arial" w:hAnsi="Arial" w:cs="Arial"/>
          <w:b/>
          <w:szCs w:val="24"/>
        </w:rPr>
        <w:t xml:space="preserve">Regulation 11(da) </w:t>
      </w:r>
      <w:r w:rsidR="00B81419">
        <w:rPr>
          <w:rFonts w:ascii="Arial" w:hAnsi="Arial" w:cs="Arial"/>
          <w:b/>
          <w:szCs w:val="24"/>
        </w:rPr>
        <w:t>–</w:t>
      </w:r>
      <w:r w:rsidRPr="006D752D">
        <w:rPr>
          <w:rFonts w:ascii="Arial" w:hAnsi="Arial" w:cs="Arial"/>
          <w:b/>
          <w:szCs w:val="24"/>
        </w:rPr>
        <w:t xml:space="preserve"> </w:t>
      </w:r>
      <w:r w:rsidR="00B81419">
        <w:rPr>
          <w:rFonts w:ascii="Arial" w:hAnsi="Arial" w:cs="Arial"/>
          <w:b/>
          <w:szCs w:val="24"/>
        </w:rPr>
        <w:t>Not Applicable – Recommendation Adopted</w:t>
      </w:r>
    </w:p>
    <w:p w14:paraId="0A90DAF2" w14:textId="77777777" w:rsidR="00400D66" w:rsidRPr="006D752D" w:rsidRDefault="00400D66" w:rsidP="00400D66">
      <w:pPr>
        <w:jc w:val="both"/>
        <w:rPr>
          <w:rFonts w:ascii="Arial" w:hAnsi="Arial" w:cs="Arial"/>
          <w:szCs w:val="24"/>
        </w:rPr>
      </w:pPr>
    </w:p>
    <w:p w14:paraId="722C2E2F" w14:textId="192ABAEA"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5A5C94">
        <w:rPr>
          <w:rFonts w:ascii="Arial" w:hAnsi="Arial" w:cs="Arial"/>
          <w:szCs w:val="24"/>
        </w:rPr>
        <w:t>McManus</w:t>
      </w:r>
    </w:p>
    <w:p w14:paraId="23F4AABA" w14:textId="3CB61F7B"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5A5C94">
        <w:rPr>
          <w:rFonts w:ascii="Arial" w:hAnsi="Arial" w:cs="Arial"/>
          <w:szCs w:val="24"/>
        </w:rPr>
        <w:t>Mangano</w:t>
      </w:r>
    </w:p>
    <w:p w14:paraId="7C46598A" w14:textId="77777777" w:rsidR="00400D66" w:rsidRPr="006D752D" w:rsidRDefault="00400D66" w:rsidP="00400D66">
      <w:pPr>
        <w:jc w:val="both"/>
        <w:rPr>
          <w:rFonts w:ascii="Arial" w:hAnsi="Arial" w:cs="Arial"/>
          <w:szCs w:val="24"/>
        </w:rPr>
      </w:pPr>
    </w:p>
    <w:p w14:paraId="31E5F746" w14:textId="77777777"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5E4C00E2" w14:textId="77777777" w:rsidR="00400D66" w:rsidRPr="006D752D" w:rsidRDefault="00400D66" w:rsidP="00400D66">
      <w:pPr>
        <w:jc w:val="both"/>
        <w:rPr>
          <w:rFonts w:ascii="Arial" w:hAnsi="Arial" w:cs="Arial"/>
          <w:szCs w:val="24"/>
        </w:rPr>
      </w:pPr>
      <w:r w:rsidRPr="006D752D">
        <w:rPr>
          <w:rFonts w:ascii="Arial" w:hAnsi="Arial" w:cs="Arial"/>
          <w:szCs w:val="24"/>
        </w:rPr>
        <w:t>(Printed below for ease of reference)</w:t>
      </w:r>
    </w:p>
    <w:p w14:paraId="24CAD0BE" w14:textId="357B11E9" w:rsidR="00400D66" w:rsidRPr="006D752D" w:rsidRDefault="009A54E1" w:rsidP="00400D66">
      <w:pPr>
        <w:jc w:val="right"/>
        <w:rPr>
          <w:rFonts w:ascii="Arial" w:hAnsi="Arial" w:cs="Arial"/>
          <w:b/>
          <w:szCs w:val="24"/>
        </w:rPr>
      </w:pPr>
      <w:r>
        <w:rPr>
          <w:rFonts w:ascii="Arial" w:hAnsi="Arial" w:cs="Arial"/>
          <w:b/>
          <w:szCs w:val="24"/>
        </w:rPr>
        <w:t>CARRIED 11/1</w:t>
      </w:r>
    </w:p>
    <w:p w14:paraId="13B6DF6B" w14:textId="58982608" w:rsidR="00400D66" w:rsidRPr="006D752D" w:rsidRDefault="00400D66" w:rsidP="00400D66">
      <w:pPr>
        <w:jc w:val="right"/>
        <w:rPr>
          <w:rFonts w:ascii="Arial" w:hAnsi="Arial" w:cs="Arial"/>
          <w:b/>
          <w:szCs w:val="24"/>
        </w:rPr>
      </w:pPr>
      <w:r w:rsidRPr="006D752D">
        <w:rPr>
          <w:rFonts w:ascii="Arial" w:hAnsi="Arial" w:cs="Arial"/>
          <w:b/>
          <w:szCs w:val="24"/>
        </w:rPr>
        <w:t xml:space="preserve">(Against: Cr. </w:t>
      </w:r>
      <w:r w:rsidR="009A54E1">
        <w:rPr>
          <w:rFonts w:ascii="Arial" w:hAnsi="Arial" w:cs="Arial"/>
          <w:b/>
          <w:szCs w:val="24"/>
        </w:rPr>
        <w:t>Horley</w:t>
      </w:r>
      <w:r w:rsidRPr="006D752D">
        <w:rPr>
          <w:rFonts w:ascii="Arial" w:hAnsi="Arial" w:cs="Arial"/>
          <w:b/>
          <w:szCs w:val="24"/>
        </w:rPr>
        <w:t>)</w:t>
      </w:r>
    </w:p>
    <w:p w14:paraId="06DC9630" w14:textId="77777777" w:rsidR="00400D66" w:rsidRPr="00124480" w:rsidRDefault="00400D66" w:rsidP="00124480">
      <w:pPr>
        <w:jc w:val="both"/>
        <w:rPr>
          <w:rFonts w:ascii="Arial" w:eastAsia="Calibri" w:hAnsi="Arial" w:cs="Arial"/>
          <w:b/>
          <w:szCs w:val="32"/>
          <w:lang w:val="en-US"/>
        </w:rPr>
      </w:pPr>
    </w:p>
    <w:p w14:paraId="4732A2CC" w14:textId="2BCA15BD" w:rsidR="00311FA5" w:rsidRDefault="00B81419" w:rsidP="00311FA5">
      <w:pPr>
        <w:jc w:val="both"/>
        <w:rPr>
          <w:rFonts w:ascii="Arial" w:hAnsi="Arial" w:cs="Arial"/>
          <w:b/>
          <w:szCs w:val="32"/>
          <w:lang w:val="en-US"/>
        </w:rPr>
      </w:pPr>
      <w:r>
        <w:rPr>
          <w:rFonts w:ascii="Arial" w:eastAsiaTheme="minorHAnsi" w:hAnsi="Arial" w:cs="Arial"/>
          <w:b/>
          <w:noProof/>
          <w:szCs w:val="32"/>
          <w:lang w:val="en-US"/>
        </w:rPr>
        <mc:AlternateContent>
          <mc:Choice Requires="wps">
            <w:drawing>
              <wp:anchor distT="0" distB="0" distL="114300" distR="114300" simplePos="0" relativeHeight="251658270" behindDoc="1" locked="0" layoutInCell="1" allowOverlap="1" wp14:anchorId="248911C3" wp14:editId="38E279FE">
                <wp:simplePos x="0" y="0"/>
                <wp:positionH relativeFrom="margin">
                  <wp:posOffset>-38436</wp:posOffset>
                </wp:positionH>
                <wp:positionV relativeFrom="paragraph">
                  <wp:posOffset>179929</wp:posOffset>
                </wp:positionV>
                <wp:extent cx="5499585" cy="4235824"/>
                <wp:effectExtent l="0" t="0" r="6350" b="0"/>
                <wp:wrapNone/>
                <wp:docPr id="61" name="Rectangle 61"/>
                <wp:cNvGraphicFramePr/>
                <a:graphic xmlns:a="http://schemas.openxmlformats.org/drawingml/2006/main">
                  <a:graphicData uri="http://schemas.microsoft.com/office/word/2010/wordprocessingShape">
                    <wps:wsp>
                      <wps:cNvSpPr/>
                      <wps:spPr>
                        <a:xfrm>
                          <a:off x="0" y="0"/>
                          <a:ext cx="5499585" cy="423582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64FD17E" id="Rectangle 61" o:spid="_x0000_s1026" style="position:absolute;margin-left:-3.05pt;margin-top:14.15pt;width:433.05pt;height:333.55pt;z-index:-2516131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" fillcolor="#bfbfbf [2412]" stroked="f" strokeweight="2pt">
                <w10:wrap anchorx="margin"/>
              </v:rect>
            </w:pict>
          </mc:Fallback>
        </mc:AlternateContent>
      </w:r>
    </w:p>
    <w:p w14:paraId="7C9C5741" w14:textId="59AF0E72" w:rsidR="00311FA5" w:rsidRPr="00E40B09" w:rsidRDefault="00B81419" w:rsidP="00311FA5">
      <w:pPr>
        <w:jc w:val="both"/>
        <w:rPr>
          <w:rFonts w:ascii="Arial" w:hAnsi="Arial" w:cs="Arial"/>
          <w:b/>
          <w:szCs w:val="28"/>
          <w:lang w:val="en-US"/>
        </w:rPr>
      </w:pPr>
      <w:r>
        <w:rPr>
          <w:rFonts w:ascii="Arial" w:hAnsi="Arial" w:cs="Arial"/>
          <w:b/>
          <w:sz w:val="28"/>
          <w:szCs w:val="32"/>
          <w:lang w:val="en-US"/>
        </w:rPr>
        <w:t xml:space="preserve">Council Resolution / </w:t>
      </w:r>
      <w:r w:rsidR="00311FA5" w:rsidRPr="006758FE">
        <w:rPr>
          <w:rFonts w:ascii="Arial" w:hAnsi="Arial" w:cs="Arial"/>
          <w:b/>
          <w:sz w:val="28"/>
          <w:szCs w:val="32"/>
          <w:lang w:val="en-US"/>
        </w:rPr>
        <w:t>Recommendation to Council</w:t>
      </w:r>
      <w:r w:rsidR="00311FA5" w:rsidRPr="006758FE">
        <w:rPr>
          <w:rFonts w:ascii="Arial" w:hAnsi="Arial" w:cs="Arial"/>
          <w:bCs/>
          <w:szCs w:val="28"/>
          <w:lang w:val="en-US"/>
        </w:rPr>
        <w:t xml:space="preserve"> </w:t>
      </w:r>
    </w:p>
    <w:p w14:paraId="14CC4F14" w14:textId="77777777" w:rsidR="00311FA5" w:rsidRPr="00AD73CC" w:rsidRDefault="00311FA5" w:rsidP="00311FA5">
      <w:pPr>
        <w:jc w:val="both"/>
        <w:rPr>
          <w:rFonts w:ascii="Arial" w:hAnsi="Arial" w:cs="Arial"/>
          <w:b/>
          <w:szCs w:val="32"/>
          <w:lang w:val="en-US"/>
        </w:rPr>
      </w:pPr>
    </w:p>
    <w:p w14:paraId="7D026C7B" w14:textId="77777777" w:rsidR="00311FA5" w:rsidRPr="003D1064" w:rsidRDefault="00311FA5" w:rsidP="00311FA5">
      <w:pPr>
        <w:jc w:val="both"/>
        <w:rPr>
          <w:rFonts w:ascii="Arial" w:hAnsi="Arial" w:cs="Arial"/>
          <w:b/>
          <w:szCs w:val="24"/>
          <w:lang w:val="en-US"/>
        </w:rPr>
      </w:pPr>
      <w:r w:rsidRPr="003D1064">
        <w:rPr>
          <w:rFonts w:ascii="Arial" w:hAnsi="Arial" w:cs="Arial"/>
          <w:b/>
          <w:szCs w:val="24"/>
          <w:lang w:val="en-US"/>
        </w:rPr>
        <w:t>Council:</w:t>
      </w:r>
    </w:p>
    <w:p w14:paraId="6108B00E" w14:textId="77777777" w:rsidR="00311FA5" w:rsidRPr="003D1064" w:rsidRDefault="00311FA5" w:rsidP="00311FA5">
      <w:pPr>
        <w:jc w:val="both"/>
        <w:rPr>
          <w:rFonts w:ascii="Arial" w:hAnsi="Arial" w:cs="Arial"/>
          <w:b/>
          <w:szCs w:val="24"/>
          <w:lang w:val="en-US"/>
        </w:rPr>
      </w:pPr>
    </w:p>
    <w:p w14:paraId="2556EF37" w14:textId="77777777" w:rsidR="00311FA5" w:rsidRPr="003D1064" w:rsidRDefault="00311FA5" w:rsidP="00424451">
      <w:pPr>
        <w:pStyle w:val="ListParagraph"/>
        <w:numPr>
          <w:ilvl w:val="0"/>
          <w:numId w:val="71"/>
        </w:numPr>
        <w:spacing w:after="0" w:line="240" w:lineRule="auto"/>
        <w:ind w:left="567" w:hanging="567"/>
        <w:jc w:val="both"/>
        <w:rPr>
          <w:rFonts w:ascii="Arial" w:hAnsi="Arial" w:cs="Arial"/>
          <w:b/>
          <w:sz w:val="24"/>
          <w:szCs w:val="24"/>
        </w:rPr>
      </w:pPr>
      <w:r w:rsidRPr="003D1064">
        <w:rPr>
          <w:rFonts w:ascii="Arial" w:hAnsi="Arial" w:cs="Arial"/>
          <w:b/>
          <w:sz w:val="24"/>
          <w:szCs w:val="24"/>
        </w:rPr>
        <w:t>approves the amended Council Committee Terms of Reference as per attachment 1 of this report; and</w:t>
      </w:r>
    </w:p>
    <w:p w14:paraId="1323DA90" w14:textId="77777777" w:rsidR="00311FA5" w:rsidRPr="003D1064" w:rsidRDefault="00311FA5" w:rsidP="00311FA5">
      <w:pPr>
        <w:pStyle w:val="ListParagraph"/>
        <w:spacing w:after="0" w:line="240" w:lineRule="auto"/>
        <w:ind w:left="1080"/>
        <w:jc w:val="both"/>
        <w:rPr>
          <w:rFonts w:ascii="Arial" w:hAnsi="Arial" w:cs="Arial"/>
          <w:b/>
          <w:sz w:val="24"/>
          <w:szCs w:val="24"/>
        </w:rPr>
      </w:pPr>
    </w:p>
    <w:p w14:paraId="61848806" w14:textId="77777777" w:rsidR="00311FA5" w:rsidRPr="003D1064" w:rsidRDefault="00311FA5" w:rsidP="00424451">
      <w:pPr>
        <w:pStyle w:val="ListParagraph"/>
        <w:numPr>
          <w:ilvl w:val="0"/>
          <w:numId w:val="71"/>
        </w:numPr>
        <w:spacing w:after="0" w:line="240" w:lineRule="auto"/>
        <w:ind w:left="567" w:hanging="567"/>
        <w:jc w:val="both"/>
        <w:rPr>
          <w:rFonts w:ascii="Arial" w:hAnsi="Arial" w:cs="Arial"/>
          <w:b/>
          <w:bCs/>
          <w:sz w:val="24"/>
          <w:szCs w:val="24"/>
        </w:rPr>
      </w:pPr>
      <w:r w:rsidRPr="003D1064">
        <w:rPr>
          <w:rFonts w:ascii="Arial" w:hAnsi="Arial" w:cs="Arial"/>
          <w:b/>
          <w:bCs/>
          <w:sz w:val="24"/>
          <w:szCs w:val="24"/>
        </w:rPr>
        <w:t>approves the additional delegation</w:t>
      </w:r>
      <w:r>
        <w:rPr>
          <w:rFonts w:ascii="Arial" w:hAnsi="Arial" w:cs="Arial"/>
          <w:b/>
          <w:bCs/>
          <w:sz w:val="24"/>
          <w:szCs w:val="24"/>
        </w:rPr>
        <w:t>s</w:t>
      </w:r>
      <w:r w:rsidRPr="003D1064">
        <w:rPr>
          <w:rFonts w:ascii="Arial" w:hAnsi="Arial" w:cs="Arial"/>
          <w:b/>
          <w:bCs/>
          <w:sz w:val="24"/>
          <w:szCs w:val="24"/>
        </w:rPr>
        <w:t xml:space="preserve"> </w:t>
      </w:r>
      <w:r>
        <w:rPr>
          <w:rFonts w:ascii="Arial" w:hAnsi="Arial" w:cs="Arial"/>
          <w:b/>
          <w:bCs/>
          <w:sz w:val="24"/>
          <w:szCs w:val="24"/>
        </w:rPr>
        <w:t>in accordance with</w:t>
      </w:r>
      <w:r w:rsidRPr="003D1064">
        <w:rPr>
          <w:rFonts w:ascii="Arial" w:hAnsi="Arial" w:cs="Arial"/>
          <w:b/>
          <w:bCs/>
          <w:sz w:val="24"/>
          <w:szCs w:val="24"/>
        </w:rPr>
        <w:t xml:space="preserve"> section 6 of the Local Government Act 1995 as per the table below to the Council Committee, for inclusion in the Register of Delegations.</w:t>
      </w:r>
    </w:p>
    <w:p w14:paraId="3463337C" w14:textId="77777777" w:rsidR="00311FA5" w:rsidRPr="004E481E" w:rsidRDefault="00311FA5" w:rsidP="00311FA5">
      <w:pPr>
        <w:pStyle w:val="ListParagraph"/>
        <w:spacing w:after="0" w:line="240" w:lineRule="auto"/>
        <w:ind w:left="1080"/>
        <w:jc w:val="both"/>
        <w:rPr>
          <w:rFonts w:ascii="Arial" w:hAnsi="Arial" w:cs="Arial"/>
          <w:b/>
          <w:sz w:val="24"/>
          <w:szCs w:val="24"/>
        </w:rPr>
      </w:pPr>
    </w:p>
    <w:tbl>
      <w:tblPr>
        <w:tblStyle w:val="TableGrid2"/>
        <w:tblW w:w="8505" w:type="dxa"/>
        <w:tblInd w:w="-5" w:type="dxa"/>
        <w:tblLook w:val="04A0" w:firstRow="1" w:lastRow="0" w:firstColumn="1" w:lastColumn="0" w:noHBand="0" w:noVBand="1"/>
      </w:tblPr>
      <w:tblGrid>
        <w:gridCol w:w="2031"/>
        <w:gridCol w:w="4065"/>
        <w:gridCol w:w="2409"/>
      </w:tblGrid>
      <w:tr w:rsidR="003C33D2" w:rsidRPr="00570DCD" w14:paraId="3BA2B53D" w14:textId="77777777" w:rsidTr="00B81419">
        <w:trPr>
          <w:tblHeader/>
        </w:trPr>
        <w:tc>
          <w:tcPr>
            <w:tcW w:w="2031" w:type="dxa"/>
            <w:shd w:val="clear" w:color="auto" w:fill="002060"/>
          </w:tcPr>
          <w:p w14:paraId="5CBAE5B3" w14:textId="77777777" w:rsidR="00311FA5" w:rsidRPr="00570DCD" w:rsidRDefault="00311FA5" w:rsidP="00EC719B">
            <w:pPr>
              <w:spacing w:line="276" w:lineRule="auto"/>
              <w:rPr>
                <w:rFonts w:ascii="Arial" w:eastAsia="Times New Roman" w:hAnsi="Arial" w:cs="Arial"/>
                <w:b/>
                <w:bCs/>
                <w:szCs w:val="24"/>
              </w:rPr>
            </w:pPr>
            <w:r w:rsidRPr="00570DCD">
              <w:rPr>
                <w:rFonts w:ascii="Arial" w:eastAsia="Times New Roman" w:hAnsi="Arial" w:cs="Arial"/>
                <w:b/>
                <w:bCs/>
                <w:szCs w:val="24"/>
              </w:rPr>
              <w:t>Legislation to be delegated</w:t>
            </w:r>
          </w:p>
        </w:tc>
        <w:tc>
          <w:tcPr>
            <w:tcW w:w="4065" w:type="dxa"/>
            <w:shd w:val="clear" w:color="auto" w:fill="002060"/>
          </w:tcPr>
          <w:p w14:paraId="090AF313" w14:textId="77777777" w:rsidR="00311FA5" w:rsidRPr="00570DCD" w:rsidRDefault="00311FA5" w:rsidP="00EC719B">
            <w:pPr>
              <w:spacing w:line="276" w:lineRule="auto"/>
              <w:rPr>
                <w:rFonts w:ascii="Arial" w:eastAsia="Times New Roman" w:hAnsi="Arial" w:cs="Arial"/>
                <w:b/>
                <w:bCs/>
                <w:szCs w:val="24"/>
              </w:rPr>
            </w:pPr>
            <w:r w:rsidRPr="00570DCD">
              <w:rPr>
                <w:rFonts w:ascii="Arial" w:eastAsia="Times New Roman" w:hAnsi="Arial" w:cs="Arial"/>
                <w:b/>
                <w:bCs/>
                <w:szCs w:val="24"/>
              </w:rPr>
              <w:t xml:space="preserve">Description </w:t>
            </w:r>
            <w:r w:rsidRPr="00570DCD">
              <w:rPr>
                <w:rFonts w:ascii="Arial" w:eastAsia="Times New Roman" w:hAnsi="Arial" w:cs="Arial"/>
                <w:b/>
                <w:bCs/>
                <w:spacing w:val="-2"/>
                <w:szCs w:val="24"/>
              </w:rPr>
              <w:t>of</w:t>
            </w:r>
            <w:r w:rsidRPr="00570DCD">
              <w:rPr>
                <w:rFonts w:ascii="Arial" w:eastAsia="Times New Roman" w:hAnsi="Arial" w:cs="Arial"/>
                <w:b/>
                <w:bCs/>
                <w:spacing w:val="28"/>
                <w:szCs w:val="24"/>
              </w:rPr>
              <w:t xml:space="preserve"> </w:t>
            </w:r>
            <w:r w:rsidRPr="00570DCD">
              <w:rPr>
                <w:rFonts w:ascii="Arial" w:eastAsia="Times New Roman" w:hAnsi="Arial" w:cs="Arial"/>
                <w:b/>
                <w:bCs/>
                <w:szCs w:val="24"/>
              </w:rPr>
              <w:t>delegation</w:t>
            </w:r>
          </w:p>
        </w:tc>
        <w:tc>
          <w:tcPr>
            <w:tcW w:w="2409" w:type="dxa"/>
            <w:shd w:val="clear" w:color="auto" w:fill="002060"/>
          </w:tcPr>
          <w:p w14:paraId="041BDABA" w14:textId="7E783D35" w:rsidR="00311FA5" w:rsidRPr="00570DCD" w:rsidRDefault="0087494D" w:rsidP="00EC719B">
            <w:pPr>
              <w:spacing w:line="276" w:lineRule="auto"/>
              <w:rPr>
                <w:rFonts w:ascii="Arial" w:eastAsia="Times New Roman" w:hAnsi="Arial" w:cs="Arial"/>
                <w:b/>
                <w:bCs/>
                <w:szCs w:val="24"/>
              </w:rPr>
            </w:pPr>
            <w:r>
              <w:rPr>
                <w:rFonts w:ascii="Arial" w:eastAsia="Times New Roman" w:hAnsi="Arial" w:cs="Arial"/>
                <w:b/>
                <w:bCs/>
                <w:szCs w:val="24"/>
              </w:rPr>
              <w:t xml:space="preserve">Delegate, </w:t>
            </w:r>
            <w:r w:rsidR="008D1B0D">
              <w:rPr>
                <w:rFonts w:ascii="Arial" w:eastAsia="Times New Roman" w:hAnsi="Arial" w:cs="Arial"/>
                <w:b/>
                <w:bCs/>
                <w:szCs w:val="24"/>
              </w:rPr>
              <w:t>c</w:t>
            </w:r>
            <w:r w:rsidR="00311FA5" w:rsidRPr="00570DCD">
              <w:rPr>
                <w:rFonts w:ascii="Arial" w:eastAsia="Times New Roman" w:hAnsi="Arial" w:cs="Arial"/>
                <w:b/>
                <w:bCs/>
                <w:szCs w:val="24"/>
              </w:rPr>
              <w:t>onditions</w:t>
            </w:r>
            <w:r w:rsidR="00311FA5" w:rsidRPr="00570DCD">
              <w:rPr>
                <w:rFonts w:ascii="Arial" w:eastAsia="Times New Roman" w:hAnsi="Arial" w:cs="Arial"/>
                <w:b/>
                <w:bCs/>
                <w:spacing w:val="-2"/>
                <w:szCs w:val="24"/>
              </w:rPr>
              <w:t xml:space="preserve"> </w:t>
            </w:r>
            <w:r w:rsidR="00311FA5" w:rsidRPr="00570DCD">
              <w:rPr>
                <w:rFonts w:ascii="Arial" w:eastAsia="Times New Roman" w:hAnsi="Arial" w:cs="Arial"/>
                <w:b/>
                <w:bCs/>
                <w:szCs w:val="24"/>
              </w:rPr>
              <w:t>and</w:t>
            </w:r>
            <w:r w:rsidR="00311FA5" w:rsidRPr="00570DCD">
              <w:rPr>
                <w:rFonts w:ascii="Arial" w:eastAsia="Times New Roman" w:hAnsi="Arial" w:cs="Arial"/>
                <w:b/>
                <w:bCs/>
                <w:spacing w:val="28"/>
                <w:szCs w:val="24"/>
              </w:rPr>
              <w:t xml:space="preserve"> </w:t>
            </w:r>
            <w:r w:rsidR="00311FA5" w:rsidRPr="00570DCD">
              <w:rPr>
                <w:rFonts w:ascii="Arial" w:eastAsia="Times New Roman" w:hAnsi="Arial" w:cs="Arial"/>
                <w:b/>
                <w:bCs/>
                <w:szCs w:val="24"/>
              </w:rPr>
              <w:t>duration (indefinite unless otherwise specified)</w:t>
            </w:r>
          </w:p>
        </w:tc>
      </w:tr>
      <w:tr w:rsidR="003D0726" w:rsidRPr="00570DCD" w14:paraId="3E2A041F" w14:textId="77777777" w:rsidTr="00B81419">
        <w:trPr>
          <w:trHeight w:val="63"/>
        </w:trPr>
        <w:tc>
          <w:tcPr>
            <w:tcW w:w="2031" w:type="dxa"/>
          </w:tcPr>
          <w:p w14:paraId="6C0FAA51" w14:textId="1488BDA4" w:rsidR="00311FA5" w:rsidRPr="00187BB1" w:rsidRDefault="00AE1489" w:rsidP="00EC719B">
            <w:pPr>
              <w:rPr>
                <w:rFonts w:ascii="Arial" w:eastAsia="Calibri" w:hAnsi="Arial" w:cs="Arial"/>
                <w:szCs w:val="24"/>
                <w:lang w:val="en-AU"/>
              </w:rPr>
            </w:pPr>
            <w:r>
              <w:rPr>
                <w:rFonts w:ascii="Arial" w:eastAsia="Calibri" w:hAnsi="Arial" w:cs="Arial"/>
                <w:szCs w:val="24"/>
                <w:lang w:val="en-AU"/>
              </w:rPr>
              <w:t xml:space="preserve">Section </w:t>
            </w:r>
            <w:r w:rsidR="00311FA5" w:rsidRPr="00187BB1">
              <w:rPr>
                <w:rFonts w:ascii="Arial" w:eastAsia="Calibri" w:hAnsi="Arial" w:cs="Arial"/>
                <w:szCs w:val="24"/>
                <w:lang w:val="en-AU"/>
              </w:rPr>
              <w:t>5.20</w:t>
            </w:r>
          </w:p>
          <w:p w14:paraId="3005D85E" w14:textId="77777777" w:rsidR="00311FA5" w:rsidRPr="00187BB1" w:rsidRDefault="00311FA5" w:rsidP="00EC719B">
            <w:pPr>
              <w:ind w:right="78"/>
              <w:rPr>
                <w:rFonts w:ascii="Arial" w:eastAsia="Calibri" w:hAnsi="Arial" w:cs="Arial"/>
                <w:szCs w:val="24"/>
                <w:lang w:val="en-AU"/>
              </w:rPr>
            </w:pPr>
            <w:r w:rsidRPr="00187BB1">
              <w:rPr>
                <w:rFonts w:ascii="Arial" w:eastAsia="Calibri" w:hAnsi="Arial" w:cs="Arial"/>
                <w:szCs w:val="24"/>
                <w:lang w:val="en-AU"/>
              </w:rPr>
              <w:t>Decisions of councils and committees</w:t>
            </w:r>
          </w:p>
          <w:p w14:paraId="6B4A5A33" w14:textId="77777777" w:rsidR="00311FA5" w:rsidRPr="00187BB1" w:rsidRDefault="00311FA5" w:rsidP="00EC719B">
            <w:pPr>
              <w:spacing w:line="276" w:lineRule="auto"/>
              <w:rPr>
                <w:rFonts w:ascii="Arial" w:eastAsia="Times New Roman" w:hAnsi="Arial" w:cs="Arial"/>
                <w:szCs w:val="24"/>
              </w:rPr>
            </w:pPr>
          </w:p>
        </w:tc>
        <w:tc>
          <w:tcPr>
            <w:tcW w:w="4065" w:type="dxa"/>
          </w:tcPr>
          <w:p w14:paraId="429205F9" w14:textId="53A68101" w:rsidR="00311FA5" w:rsidRPr="00187BB1" w:rsidRDefault="00311FA5" w:rsidP="00C3460B">
            <w:pPr>
              <w:ind w:left="596" w:hanging="596"/>
              <w:rPr>
                <w:rFonts w:ascii="Arial" w:hAnsi="Arial" w:cs="Arial"/>
                <w:snapToGrid w:val="0"/>
                <w:szCs w:val="24"/>
              </w:rPr>
            </w:pPr>
            <w:r w:rsidRPr="00187BB1">
              <w:rPr>
                <w:rFonts w:ascii="Arial" w:eastAsia="Calibri" w:hAnsi="Arial" w:cs="Arial"/>
                <w:szCs w:val="24"/>
                <w:lang w:val="en-AU"/>
              </w:rPr>
              <w:t>(1)     A decision of a council does not have effect unless it has been made by a simple majority or, if another kind of majority is required under any provision of this Act or has been prescribed by regulations or a local law for the particular kind of decision, by that kind of majority.</w:t>
            </w:r>
          </w:p>
        </w:tc>
        <w:tc>
          <w:tcPr>
            <w:tcW w:w="2409" w:type="dxa"/>
          </w:tcPr>
          <w:p w14:paraId="3FE820B0" w14:textId="77777777" w:rsidR="00056629" w:rsidRPr="00056629" w:rsidRDefault="00056629" w:rsidP="00EC719B">
            <w:pPr>
              <w:rPr>
                <w:rFonts w:ascii="Arial" w:eastAsia="Calibri" w:hAnsi="Arial" w:cs="Arial"/>
                <w:szCs w:val="24"/>
                <w:lang w:val="en-AU"/>
              </w:rPr>
            </w:pPr>
            <w:r w:rsidRPr="00056629">
              <w:rPr>
                <w:rFonts w:ascii="Arial" w:eastAsia="Calibri" w:hAnsi="Arial" w:cs="Arial"/>
                <w:szCs w:val="24"/>
                <w:lang w:val="en-AU"/>
              </w:rPr>
              <w:t>Council Committee</w:t>
            </w:r>
          </w:p>
          <w:p w14:paraId="424833E0" w14:textId="77777777" w:rsidR="00056629" w:rsidRDefault="00056629" w:rsidP="00EC719B">
            <w:pPr>
              <w:rPr>
                <w:rFonts w:ascii="Arial" w:eastAsia="Calibri" w:hAnsi="Arial" w:cs="Arial"/>
                <w:szCs w:val="24"/>
                <w:lang w:val="en-AU"/>
              </w:rPr>
            </w:pPr>
          </w:p>
          <w:p w14:paraId="76FC0722" w14:textId="7442D091" w:rsidR="00311FA5" w:rsidRPr="00187BB1" w:rsidRDefault="00056629" w:rsidP="00EC719B">
            <w:pPr>
              <w:rPr>
                <w:rFonts w:ascii="Arial" w:eastAsia="Calibri" w:hAnsi="Arial" w:cs="Arial"/>
                <w:szCs w:val="24"/>
                <w:lang w:val="en-AU"/>
              </w:rPr>
            </w:pPr>
            <w:r>
              <w:rPr>
                <w:rFonts w:ascii="Arial" w:eastAsia="Calibri" w:hAnsi="Arial" w:cs="Arial"/>
                <w:szCs w:val="24"/>
                <w:lang w:val="en-AU"/>
              </w:rPr>
              <w:t>O</w:t>
            </w:r>
            <w:r w:rsidR="00311FA5" w:rsidRPr="00187BB1">
              <w:rPr>
                <w:rFonts w:ascii="Arial" w:eastAsia="Calibri" w:hAnsi="Arial" w:cs="Arial"/>
                <w:szCs w:val="24"/>
                <w:lang w:val="en-AU"/>
              </w:rPr>
              <w:t xml:space="preserve">nly in relation to: </w:t>
            </w:r>
          </w:p>
          <w:p w14:paraId="3DAA8FD9" w14:textId="77777777" w:rsidR="00311FA5" w:rsidRPr="00187BB1" w:rsidRDefault="00311FA5" w:rsidP="00EC719B">
            <w:pPr>
              <w:rPr>
                <w:rFonts w:ascii="Arial" w:eastAsia="Calibri" w:hAnsi="Arial" w:cs="Arial"/>
                <w:szCs w:val="24"/>
                <w:lang w:val="en-AU"/>
              </w:rPr>
            </w:pPr>
          </w:p>
          <w:p w14:paraId="535D5245" w14:textId="77777777" w:rsidR="00311FA5" w:rsidRPr="00F00DF7" w:rsidRDefault="00311FA5" w:rsidP="00424451">
            <w:pPr>
              <w:numPr>
                <w:ilvl w:val="1"/>
                <w:numId w:val="53"/>
              </w:numPr>
              <w:tabs>
                <w:tab w:val="clear" w:pos="1440"/>
              </w:tabs>
              <w:ind w:left="351"/>
              <w:jc w:val="both"/>
              <w:rPr>
                <w:rFonts w:ascii="Arial" w:eastAsia="Times New Roman" w:hAnsi="Arial" w:cs="Arial"/>
                <w:szCs w:val="24"/>
                <w:lang w:val="en-AU"/>
              </w:rPr>
            </w:pPr>
            <w:r>
              <w:rPr>
                <w:rFonts w:ascii="Arial" w:eastAsia="Times New Roman" w:hAnsi="Arial" w:cs="Arial"/>
                <w:szCs w:val="24"/>
                <w:lang w:val="en-AU"/>
              </w:rPr>
              <w:t xml:space="preserve">Only to determine </w:t>
            </w:r>
            <w:r w:rsidRPr="00187BB1">
              <w:rPr>
                <w:rFonts w:ascii="Arial" w:eastAsia="Times New Roman" w:hAnsi="Arial" w:cs="Arial"/>
                <w:szCs w:val="24"/>
                <w:lang w:val="en-AU"/>
              </w:rPr>
              <w:t>Council</w:t>
            </w:r>
            <w:r>
              <w:rPr>
                <w:rFonts w:ascii="Arial" w:eastAsia="Times New Roman" w:hAnsi="Arial" w:cs="Arial"/>
                <w:szCs w:val="24"/>
                <w:lang w:val="en-AU"/>
              </w:rPr>
              <w:t>’s</w:t>
            </w:r>
            <w:r w:rsidRPr="00187BB1">
              <w:rPr>
                <w:rFonts w:ascii="Arial" w:eastAsia="Times New Roman" w:hAnsi="Arial" w:cs="Arial"/>
                <w:szCs w:val="24"/>
                <w:lang w:val="en-AU"/>
              </w:rPr>
              <w:t xml:space="preserve"> position on </w:t>
            </w:r>
            <w:r>
              <w:rPr>
                <w:rFonts w:ascii="Arial" w:eastAsia="Times New Roman" w:hAnsi="Arial" w:cs="Arial"/>
                <w:szCs w:val="24"/>
                <w:lang w:val="en-AU"/>
              </w:rPr>
              <w:t>Joint Development Assessment Panel development applications.</w:t>
            </w:r>
            <w:r w:rsidRPr="00187BB1">
              <w:rPr>
                <w:rFonts w:ascii="Arial" w:eastAsia="Times New Roman" w:hAnsi="Arial" w:cs="Arial"/>
                <w:szCs w:val="24"/>
                <w:lang w:val="en-AU"/>
              </w:rPr>
              <w:t xml:space="preserve"> </w:t>
            </w:r>
          </w:p>
        </w:tc>
      </w:tr>
      <w:tr w:rsidR="00472252" w:rsidRPr="00570DCD" w14:paraId="04D4F87F" w14:textId="77777777" w:rsidTr="00B81419">
        <w:tc>
          <w:tcPr>
            <w:tcW w:w="2031" w:type="dxa"/>
          </w:tcPr>
          <w:p w14:paraId="6CECF80B" w14:textId="1CF6349E" w:rsidR="00472252" w:rsidRDefault="00472252" w:rsidP="00472252">
            <w:pPr>
              <w:rPr>
                <w:rFonts w:ascii="Arial" w:eastAsia="Times New Roman" w:hAnsi="Arial" w:cs="Arial"/>
                <w:szCs w:val="24"/>
              </w:rPr>
            </w:pPr>
            <w:r w:rsidRPr="009B789C">
              <w:rPr>
                <w:rFonts w:ascii="Arial" w:eastAsia="Calibri" w:hAnsi="Arial" w:cs="Arial"/>
                <w:szCs w:val="24"/>
                <w:lang w:val="en-AU"/>
              </w:rPr>
              <w:t>Section</w:t>
            </w:r>
            <w:r>
              <w:rPr>
                <w:rFonts w:ascii="Arial" w:eastAsia="Calibri" w:hAnsi="Arial" w:cs="Arial"/>
                <w:szCs w:val="24"/>
                <w:lang w:val="en-AU"/>
              </w:rPr>
              <w:t xml:space="preserve"> </w:t>
            </w:r>
            <w:r w:rsidRPr="009B789C">
              <w:rPr>
                <w:rFonts w:ascii="Arial" w:eastAsia="Calibri" w:hAnsi="Arial" w:cs="Arial"/>
                <w:szCs w:val="24"/>
                <w:lang w:val="en-AU"/>
              </w:rPr>
              <w:t>5.35(1)(b)</w:t>
            </w:r>
          </w:p>
        </w:tc>
        <w:tc>
          <w:tcPr>
            <w:tcW w:w="4065" w:type="dxa"/>
          </w:tcPr>
          <w:p w14:paraId="609F94A4" w14:textId="766EBBE0" w:rsidR="00472252" w:rsidRPr="00580730" w:rsidRDefault="00B81419" w:rsidP="00424451">
            <w:pPr>
              <w:pStyle w:val="ListParagraph"/>
              <w:numPr>
                <w:ilvl w:val="0"/>
                <w:numId w:val="97"/>
              </w:numPr>
              <w:spacing w:after="0"/>
              <w:ind w:left="1264" w:hanging="708"/>
              <w:jc w:val="both"/>
              <w:rPr>
                <w:rFonts w:ascii="Arial" w:eastAsia="Calibri" w:hAnsi="Arial" w:cs="Arial"/>
                <w:sz w:val="24"/>
                <w:szCs w:val="24"/>
              </w:rPr>
            </w:pPr>
            <w:r>
              <w:rPr>
                <w:rFonts w:ascii="Arial" w:hAnsi="Arial" w:cs="Arial"/>
                <w:b/>
                <w:noProof/>
                <w:szCs w:val="32"/>
                <w:lang w:val="en-US"/>
              </w:rPr>
              <mc:AlternateContent>
                <mc:Choice Requires="wps">
                  <w:drawing>
                    <wp:anchor distT="0" distB="0" distL="114300" distR="114300" simplePos="0" relativeHeight="251658271" behindDoc="1" locked="0" layoutInCell="1" allowOverlap="1" wp14:anchorId="02EEB909" wp14:editId="38490D08">
                      <wp:simplePos x="0" y="0"/>
                      <wp:positionH relativeFrom="margin">
                        <wp:posOffset>-1423595</wp:posOffset>
                      </wp:positionH>
                      <wp:positionV relativeFrom="paragraph">
                        <wp:posOffset>-2091802</wp:posOffset>
                      </wp:positionV>
                      <wp:extent cx="5565775" cy="7489638"/>
                      <wp:effectExtent l="0" t="0" r="0" b="0"/>
                      <wp:wrapNone/>
                      <wp:docPr id="62" name="Rectangle 62"/>
                      <wp:cNvGraphicFramePr/>
                      <a:graphic xmlns:a="http://schemas.openxmlformats.org/drawingml/2006/main">
                        <a:graphicData uri="http://schemas.microsoft.com/office/word/2010/wordprocessingShape">
                          <wps:wsp>
                            <wps:cNvSpPr/>
                            <wps:spPr>
                              <a:xfrm>
                                <a:off x="0" y="0"/>
                                <a:ext cx="5565775" cy="748963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2EC1A49" id="Rectangle 62" o:spid="_x0000_s1026" style="position:absolute;margin-left:-112.1pt;margin-top:-164.7pt;width:438.25pt;height:589.75pt;z-index:-2516111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" fillcolor="#bfbfbf [2412]" stroked="f" strokeweight="2pt">
                      <w10:wrap anchorx="margin"/>
                    </v:rect>
                  </w:pict>
                </mc:Fallback>
              </mc:AlternateContent>
            </w:r>
            <w:r w:rsidR="00472252" w:rsidRPr="00580730">
              <w:rPr>
                <w:rFonts w:ascii="Arial" w:eastAsia="Calibri" w:hAnsi="Arial" w:cs="Arial"/>
                <w:sz w:val="24"/>
                <w:szCs w:val="24"/>
              </w:rPr>
              <w:t>the deputy mayor or deputy president is not available or</w:t>
            </w:r>
            <w:r w:rsidR="00580730" w:rsidRPr="00580730">
              <w:rPr>
                <w:rFonts w:ascii="Arial" w:eastAsia="Calibri" w:hAnsi="Arial" w:cs="Arial"/>
                <w:sz w:val="24"/>
                <w:szCs w:val="24"/>
              </w:rPr>
              <w:t xml:space="preserve"> </w:t>
            </w:r>
            <w:r w:rsidR="00472252" w:rsidRPr="00580730">
              <w:rPr>
                <w:rFonts w:ascii="Arial" w:eastAsia="Calibri" w:hAnsi="Arial" w:cs="Arial"/>
                <w:sz w:val="24"/>
                <w:szCs w:val="24"/>
              </w:rPr>
              <w:t>is unable or unwilling to perform the functions of mayor</w:t>
            </w:r>
          </w:p>
          <w:p w14:paraId="65163EE7" w14:textId="34ECAB27" w:rsidR="00472252" w:rsidRDefault="00472252" w:rsidP="00580730">
            <w:pPr>
              <w:spacing w:line="276" w:lineRule="auto"/>
              <w:ind w:left="1264"/>
              <w:jc w:val="both"/>
              <w:rPr>
                <w:rFonts w:ascii="Arial" w:eastAsia="Calibri" w:hAnsi="Arial" w:cs="Arial"/>
              </w:rPr>
            </w:pPr>
            <w:r w:rsidRPr="00A8420B">
              <w:rPr>
                <w:rFonts w:ascii="Arial" w:eastAsia="Calibri" w:hAnsi="Arial" w:cs="Arial"/>
              </w:rPr>
              <w:t>or president,</w:t>
            </w:r>
          </w:p>
          <w:p w14:paraId="1B6DAC78" w14:textId="4C0A8114" w:rsidR="007841CF" w:rsidRPr="00A8420B" w:rsidRDefault="007841CF" w:rsidP="00580730">
            <w:pPr>
              <w:spacing w:line="276" w:lineRule="auto"/>
              <w:ind w:left="1264"/>
              <w:jc w:val="both"/>
              <w:rPr>
                <w:rFonts w:ascii="Arial" w:eastAsia="Calibri" w:hAnsi="Arial" w:cs="Arial"/>
              </w:rPr>
            </w:pPr>
          </w:p>
          <w:p w14:paraId="59F4B595" w14:textId="602EB60E" w:rsidR="00472252" w:rsidRPr="009B789C" w:rsidRDefault="00472252" w:rsidP="007841CF">
            <w:pPr>
              <w:spacing w:line="276" w:lineRule="auto"/>
              <w:jc w:val="both"/>
              <w:rPr>
                <w:rFonts w:ascii="Arial" w:eastAsia="Calibri" w:hAnsi="Arial" w:cs="Arial"/>
                <w:szCs w:val="24"/>
                <w:lang w:val="en-AU"/>
              </w:rPr>
            </w:pPr>
            <w:r w:rsidRPr="00A8420B">
              <w:rPr>
                <w:rFonts w:ascii="Arial" w:eastAsia="Calibri" w:hAnsi="Arial" w:cs="Arial"/>
              </w:rPr>
              <w:t>and the mayor or president or deputy will not be able to perform</w:t>
            </w:r>
            <w:r w:rsidR="007841CF">
              <w:rPr>
                <w:rFonts w:ascii="Arial" w:eastAsia="Calibri" w:hAnsi="Arial" w:cs="Arial"/>
              </w:rPr>
              <w:t xml:space="preserve"> </w:t>
            </w:r>
            <w:r w:rsidRPr="00A8420B">
              <w:rPr>
                <w:rFonts w:ascii="Arial" w:eastAsia="Calibri" w:hAnsi="Arial" w:cs="Arial"/>
              </w:rPr>
              <w:t>the functions of the mayor or president for a time known to the</w:t>
            </w:r>
            <w:r w:rsidR="007841CF">
              <w:rPr>
                <w:rFonts w:ascii="Arial" w:eastAsia="Calibri" w:hAnsi="Arial" w:cs="Arial"/>
              </w:rPr>
              <w:t xml:space="preserve"> </w:t>
            </w:r>
            <w:r w:rsidRPr="00A8420B">
              <w:rPr>
                <w:rFonts w:ascii="Arial" w:eastAsia="Calibri" w:hAnsi="Arial" w:cs="Arial"/>
              </w:rPr>
              <w:t>council, then the council may appoint a councillor to perform</w:t>
            </w:r>
            <w:r w:rsidR="007841CF">
              <w:rPr>
                <w:rFonts w:ascii="Arial" w:eastAsia="Calibri" w:hAnsi="Arial" w:cs="Arial"/>
              </w:rPr>
              <w:t xml:space="preserve"> </w:t>
            </w:r>
            <w:r w:rsidRPr="00A8420B">
              <w:rPr>
                <w:rFonts w:ascii="Arial" w:eastAsia="Calibri" w:hAnsi="Arial" w:cs="Arial"/>
              </w:rPr>
              <w:t>during that time the functions of mayor or president, as the case</w:t>
            </w:r>
            <w:r w:rsidR="007841CF">
              <w:rPr>
                <w:rFonts w:ascii="Arial" w:eastAsia="Calibri" w:hAnsi="Arial" w:cs="Arial"/>
              </w:rPr>
              <w:t xml:space="preserve"> </w:t>
            </w:r>
            <w:r w:rsidRPr="00A8420B">
              <w:rPr>
                <w:rFonts w:ascii="Arial" w:eastAsia="Calibri" w:hAnsi="Arial" w:cs="Arial"/>
              </w:rPr>
              <w:t>requires.</w:t>
            </w:r>
          </w:p>
        </w:tc>
        <w:tc>
          <w:tcPr>
            <w:tcW w:w="2409" w:type="dxa"/>
          </w:tcPr>
          <w:p w14:paraId="6B054BBE" w14:textId="4EFC2418" w:rsidR="00472252" w:rsidRDefault="00472252" w:rsidP="00472252">
            <w:pPr>
              <w:jc w:val="both"/>
              <w:rPr>
                <w:rFonts w:ascii="Arial" w:eastAsia="Calibri" w:hAnsi="Arial" w:cs="Arial"/>
                <w:szCs w:val="24"/>
                <w:lang w:val="en-AU"/>
              </w:rPr>
            </w:pPr>
            <w:r w:rsidRPr="009B789C">
              <w:rPr>
                <w:rFonts w:ascii="Arial" w:eastAsia="Calibri" w:hAnsi="Arial" w:cs="Arial"/>
                <w:szCs w:val="24"/>
                <w:lang w:val="en-AU"/>
              </w:rPr>
              <w:t>Appointment of a councillor to perform during that time the functions of mayor</w:t>
            </w:r>
            <w:r>
              <w:rPr>
                <w:rFonts w:ascii="Arial" w:eastAsia="Calibri" w:hAnsi="Arial" w:cs="Arial"/>
                <w:szCs w:val="24"/>
                <w:lang w:val="en-AU"/>
              </w:rPr>
              <w:t>.</w:t>
            </w:r>
          </w:p>
          <w:p w14:paraId="3A0182E3" w14:textId="77777777" w:rsidR="00472252" w:rsidRDefault="00472252" w:rsidP="00472252">
            <w:pPr>
              <w:jc w:val="both"/>
              <w:rPr>
                <w:rFonts w:ascii="Arial" w:eastAsia="Calibri" w:hAnsi="Arial" w:cs="Arial"/>
                <w:szCs w:val="24"/>
                <w:lang w:val="en-AU"/>
              </w:rPr>
            </w:pPr>
          </w:p>
          <w:p w14:paraId="1BE6EB13" w14:textId="444D781A" w:rsidR="00472252" w:rsidRPr="00BE2089" w:rsidRDefault="00472252" w:rsidP="00472252">
            <w:pPr>
              <w:jc w:val="both"/>
              <w:rPr>
                <w:rFonts w:ascii="Arial" w:eastAsia="Calibri" w:hAnsi="Arial" w:cs="Arial"/>
                <w:szCs w:val="24"/>
                <w:lang w:val="en-AU"/>
              </w:rPr>
            </w:pPr>
            <w:r w:rsidRPr="00BE2089">
              <w:rPr>
                <w:rFonts w:ascii="Arial" w:eastAsia="Calibri" w:hAnsi="Arial" w:cs="Arial"/>
                <w:szCs w:val="24"/>
                <w:lang w:val="en-AU"/>
              </w:rPr>
              <w:t xml:space="preserve">Only in relation to </w:t>
            </w:r>
            <w:r>
              <w:rPr>
                <w:rFonts w:ascii="Arial" w:eastAsia="Calibri" w:hAnsi="Arial" w:cs="Arial"/>
                <w:szCs w:val="24"/>
                <w:lang w:val="en-AU"/>
              </w:rPr>
              <w:t>r</w:t>
            </w:r>
            <w:r w:rsidRPr="00BE2089">
              <w:rPr>
                <w:rFonts w:ascii="Arial" w:eastAsia="Calibri" w:hAnsi="Arial" w:cs="Arial"/>
                <w:szCs w:val="24"/>
                <w:lang w:val="en-AU"/>
              </w:rPr>
              <w:t xml:space="preserve">epresentation and presentation to a Joint Development Assessment Panel on Council’s position, where the Mayor and Deputy Mayor decide not to speak for Council; </w:t>
            </w:r>
          </w:p>
        </w:tc>
      </w:tr>
      <w:tr w:rsidR="00472252" w:rsidRPr="00570DCD" w14:paraId="796FB976" w14:textId="77777777" w:rsidTr="00B81419">
        <w:tc>
          <w:tcPr>
            <w:tcW w:w="2031" w:type="dxa"/>
          </w:tcPr>
          <w:p w14:paraId="794DC346" w14:textId="1002D4B6" w:rsidR="00472252" w:rsidRPr="009B789C" w:rsidRDefault="00472252" w:rsidP="00472252">
            <w:pPr>
              <w:rPr>
                <w:rFonts w:ascii="Arial" w:eastAsia="Calibri" w:hAnsi="Arial" w:cs="Arial"/>
                <w:szCs w:val="24"/>
                <w:lang w:val="en-AU"/>
              </w:rPr>
            </w:pPr>
            <w:r>
              <w:rPr>
                <w:rFonts w:ascii="Arial" w:eastAsia="Calibri" w:hAnsi="Arial" w:cs="Arial"/>
                <w:szCs w:val="24"/>
                <w:lang w:val="en-AU"/>
              </w:rPr>
              <w:t>Section 6.8 (1)(b)</w:t>
            </w:r>
          </w:p>
        </w:tc>
        <w:tc>
          <w:tcPr>
            <w:tcW w:w="4065" w:type="dxa"/>
          </w:tcPr>
          <w:p w14:paraId="4EED4A82" w14:textId="5FDE9E5F" w:rsidR="00472252" w:rsidRDefault="00472252" w:rsidP="007841CF">
            <w:pPr>
              <w:tabs>
                <w:tab w:val="left" w:pos="2261"/>
              </w:tabs>
              <w:ind w:left="697" w:hanging="697"/>
              <w:jc w:val="both"/>
              <w:rPr>
                <w:rFonts w:ascii="Arial" w:hAnsi="Arial" w:cs="Arial"/>
              </w:rPr>
            </w:pPr>
            <w:r w:rsidRPr="00E626BD">
              <w:rPr>
                <w:rFonts w:ascii="Arial" w:hAnsi="Arial" w:cs="Arial"/>
              </w:rPr>
              <w:t xml:space="preserve">(1) </w:t>
            </w:r>
            <w:r w:rsidR="007841CF">
              <w:rPr>
                <w:rFonts w:ascii="Arial" w:hAnsi="Arial" w:cs="Arial"/>
              </w:rPr>
              <w:t xml:space="preserve">   </w:t>
            </w:r>
            <w:r w:rsidRPr="00E626BD">
              <w:rPr>
                <w:rFonts w:ascii="Arial" w:hAnsi="Arial" w:cs="Arial"/>
              </w:rPr>
              <w:t>A local government is not to incur expenditure from its</w:t>
            </w:r>
            <w:r w:rsidR="007841CF">
              <w:rPr>
                <w:rFonts w:ascii="Arial" w:hAnsi="Arial" w:cs="Arial"/>
              </w:rPr>
              <w:t xml:space="preserve"> </w:t>
            </w:r>
            <w:r>
              <w:rPr>
                <w:rFonts w:ascii="Arial" w:hAnsi="Arial" w:cs="Arial"/>
              </w:rPr>
              <w:t xml:space="preserve">      </w:t>
            </w:r>
            <w:r w:rsidRPr="00E626BD">
              <w:rPr>
                <w:rFonts w:ascii="Arial" w:hAnsi="Arial" w:cs="Arial"/>
              </w:rPr>
              <w:t>municipal fund for an additional purpose except where the</w:t>
            </w:r>
            <w:r w:rsidR="007841CF">
              <w:rPr>
                <w:rFonts w:ascii="Arial" w:hAnsi="Arial" w:cs="Arial"/>
              </w:rPr>
              <w:t xml:space="preserve"> </w:t>
            </w:r>
            <w:r>
              <w:rPr>
                <w:rFonts w:ascii="Arial" w:hAnsi="Arial" w:cs="Arial"/>
              </w:rPr>
              <w:t xml:space="preserve">      </w:t>
            </w:r>
            <w:r w:rsidRPr="00E626BD">
              <w:rPr>
                <w:rFonts w:ascii="Arial" w:hAnsi="Arial" w:cs="Arial"/>
              </w:rPr>
              <w:t>expenditure —</w:t>
            </w:r>
          </w:p>
          <w:p w14:paraId="00504635" w14:textId="5A18BE84" w:rsidR="00472252" w:rsidRDefault="00472252" w:rsidP="00472252">
            <w:pPr>
              <w:tabs>
                <w:tab w:val="left" w:pos="2261"/>
              </w:tabs>
              <w:jc w:val="both"/>
              <w:rPr>
                <w:rFonts w:ascii="Arial" w:hAnsi="Arial" w:cs="Arial"/>
              </w:rPr>
            </w:pPr>
          </w:p>
          <w:p w14:paraId="37495BE7" w14:textId="29C548CC" w:rsidR="00472252" w:rsidRPr="009B789C" w:rsidRDefault="00472252" w:rsidP="007841CF">
            <w:pPr>
              <w:ind w:left="1264" w:hanging="567"/>
              <w:rPr>
                <w:rFonts w:ascii="Arial" w:eastAsia="Calibri" w:hAnsi="Arial" w:cs="Arial"/>
                <w:szCs w:val="24"/>
                <w:lang w:val="en-AU"/>
              </w:rPr>
            </w:pPr>
            <w:r w:rsidRPr="00006D45">
              <w:rPr>
                <w:rFonts w:ascii="Arial" w:hAnsi="Arial" w:cs="Arial"/>
                <w:szCs w:val="24"/>
              </w:rPr>
              <w:t>(b)</w:t>
            </w:r>
            <w:r>
              <w:rPr>
                <w:rFonts w:ascii="Arial" w:hAnsi="Arial" w:cs="Arial"/>
              </w:rPr>
              <w:t xml:space="preserve">  </w:t>
            </w:r>
            <w:r w:rsidR="007841CF">
              <w:rPr>
                <w:rFonts w:ascii="Arial" w:hAnsi="Arial" w:cs="Arial"/>
              </w:rPr>
              <w:t xml:space="preserve"> </w:t>
            </w:r>
            <w:r w:rsidRPr="00006D45">
              <w:rPr>
                <w:rFonts w:ascii="Arial" w:hAnsi="Arial" w:cs="Arial"/>
                <w:szCs w:val="24"/>
              </w:rPr>
              <w:t xml:space="preserve"> is authorised in advance</w:t>
            </w:r>
            <w:r w:rsidR="007841CF">
              <w:rPr>
                <w:rFonts w:ascii="Arial" w:hAnsi="Arial" w:cs="Arial"/>
                <w:szCs w:val="24"/>
              </w:rPr>
              <w:t xml:space="preserve"> </w:t>
            </w:r>
            <w:r w:rsidRPr="00006D45">
              <w:rPr>
                <w:rFonts w:ascii="Arial" w:hAnsi="Arial" w:cs="Arial"/>
                <w:szCs w:val="24"/>
              </w:rPr>
              <w:t xml:space="preserve">by </w:t>
            </w:r>
            <w:r>
              <w:rPr>
                <w:rFonts w:ascii="Arial" w:hAnsi="Arial" w:cs="Arial"/>
                <w:szCs w:val="24"/>
              </w:rPr>
              <w:t xml:space="preserve">  </w:t>
            </w:r>
            <w:r w:rsidRPr="00006D45">
              <w:rPr>
                <w:rFonts w:ascii="Arial" w:hAnsi="Arial" w:cs="Arial"/>
                <w:szCs w:val="24"/>
              </w:rPr>
              <w:t>resolution*; or</w:t>
            </w:r>
          </w:p>
        </w:tc>
        <w:tc>
          <w:tcPr>
            <w:tcW w:w="2409" w:type="dxa"/>
          </w:tcPr>
          <w:p w14:paraId="0A73C7FF" w14:textId="26A8D81E" w:rsidR="00472252" w:rsidRDefault="00472252" w:rsidP="00472252">
            <w:pPr>
              <w:jc w:val="both"/>
              <w:rPr>
                <w:rFonts w:ascii="Arial" w:eastAsia="Calibri" w:hAnsi="Arial" w:cs="Arial"/>
                <w:szCs w:val="24"/>
                <w:lang w:val="en-AU"/>
              </w:rPr>
            </w:pPr>
            <w:r w:rsidRPr="00BE2089">
              <w:rPr>
                <w:rFonts w:ascii="Arial" w:eastAsia="Calibri" w:hAnsi="Arial" w:cs="Arial"/>
                <w:szCs w:val="24"/>
                <w:lang w:val="en-AU"/>
              </w:rPr>
              <w:t>Expenditure within existing budget in relation to the need for professional support for preparation and representation to a Joint Development Assessment Panel.</w:t>
            </w:r>
          </w:p>
          <w:p w14:paraId="3677C473" w14:textId="77777777" w:rsidR="00472252" w:rsidRDefault="00472252" w:rsidP="00472252">
            <w:pPr>
              <w:jc w:val="both"/>
              <w:rPr>
                <w:rFonts w:ascii="Arial" w:eastAsia="Calibri" w:hAnsi="Arial" w:cs="Arial"/>
                <w:szCs w:val="24"/>
                <w:lang w:val="en-AU"/>
              </w:rPr>
            </w:pPr>
          </w:p>
          <w:p w14:paraId="14576FFB" w14:textId="16CC3929" w:rsidR="00472252" w:rsidRPr="00BE2089" w:rsidRDefault="00472252" w:rsidP="00472252">
            <w:pPr>
              <w:jc w:val="both"/>
              <w:rPr>
                <w:rFonts w:ascii="Arial" w:eastAsia="Calibri" w:hAnsi="Arial" w:cs="Arial"/>
                <w:szCs w:val="24"/>
                <w:lang w:val="en-AU"/>
              </w:rPr>
            </w:pPr>
            <w:r w:rsidRPr="009B789C">
              <w:rPr>
                <w:rFonts w:ascii="Arial" w:eastAsia="Calibri" w:hAnsi="Arial" w:cs="Arial"/>
                <w:szCs w:val="24"/>
                <w:lang w:val="en-AU"/>
              </w:rPr>
              <w:t>Expenditure from municipal fund</w:t>
            </w:r>
            <w:r>
              <w:rPr>
                <w:rFonts w:ascii="Arial" w:eastAsia="Calibri" w:hAnsi="Arial" w:cs="Arial"/>
                <w:szCs w:val="24"/>
                <w:lang w:val="en-AU"/>
              </w:rPr>
              <w:t xml:space="preserve"> up to $10,000 annually</w:t>
            </w:r>
            <w:r>
              <w:rPr>
                <w:rFonts w:ascii="Arial" w:eastAsia="Calibri" w:hAnsi="Arial" w:cs="Arial"/>
              </w:rPr>
              <w:t>.</w:t>
            </w:r>
          </w:p>
        </w:tc>
      </w:tr>
    </w:tbl>
    <w:p w14:paraId="4E2AD66F" w14:textId="2A5913CE" w:rsidR="00311FA5" w:rsidRPr="00A3346C" w:rsidRDefault="00311FA5" w:rsidP="00311FA5">
      <w:pPr>
        <w:jc w:val="both"/>
        <w:rPr>
          <w:rFonts w:ascii="Arial" w:hAnsi="Arial" w:cs="Arial"/>
          <w:b/>
          <w:szCs w:val="24"/>
        </w:rPr>
      </w:pPr>
    </w:p>
    <w:p w14:paraId="5C712FD2" w14:textId="773BB19D" w:rsidR="00311FA5" w:rsidRPr="00A3346C" w:rsidRDefault="00311FA5" w:rsidP="00311FA5">
      <w:pPr>
        <w:jc w:val="right"/>
        <w:rPr>
          <w:rFonts w:ascii="Arial" w:hAnsi="Arial" w:cs="Arial"/>
          <w:b/>
          <w:szCs w:val="24"/>
        </w:rPr>
      </w:pPr>
      <w:r>
        <w:rPr>
          <w:rFonts w:ascii="Arial" w:hAnsi="Arial" w:cs="Arial"/>
          <w:b/>
          <w:szCs w:val="24"/>
        </w:rPr>
        <w:t>ABSOLUTE MAJORITY DECISION</w:t>
      </w:r>
    </w:p>
    <w:p w14:paraId="7EC4FE5C" w14:textId="77777777" w:rsidR="00B81419" w:rsidRDefault="00B81419" w:rsidP="00400D66">
      <w:pPr>
        <w:jc w:val="both"/>
        <w:rPr>
          <w:rFonts w:ascii="Arial" w:hAnsi="Arial" w:cs="Arial"/>
          <w:b/>
          <w:sz w:val="28"/>
          <w:szCs w:val="32"/>
          <w:lang w:val="en-US"/>
        </w:rPr>
      </w:pPr>
    </w:p>
    <w:p w14:paraId="65497D14" w14:textId="77777777" w:rsidR="00B81419" w:rsidRDefault="00B81419" w:rsidP="00400D66">
      <w:pPr>
        <w:jc w:val="both"/>
        <w:rPr>
          <w:rFonts w:ascii="Arial" w:hAnsi="Arial" w:cs="Arial"/>
          <w:b/>
          <w:sz w:val="28"/>
          <w:szCs w:val="32"/>
          <w:lang w:val="en-US"/>
        </w:rPr>
      </w:pPr>
    </w:p>
    <w:p w14:paraId="57355E43" w14:textId="77777777" w:rsidR="00B81419" w:rsidRDefault="00B81419" w:rsidP="00400D66">
      <w:pPr>
        <w:jc w:val="both"/>
        <w:rPr>
          <w:rFonts w:ascii="Arial" w:hAnsi="Arial" w:cs="Arial"/>
          <w:b/>
          <w:sz w:val="28"/>
          <w:szCs w:val="32"/>
          <w:lang w:val="en-US"/>
        </w:rPr>
      </w:pPr>
    </w:p>
    <w:p w14:paraId="59C5B5AA" w14:textId="77777777" w:rsidR="00B81419" w:rsidRDefault="00B81419" w:rsidP="00400D66">
      <w:pPr>
        <w:jc w:val="both"/>
        <w:rPr>
          <w:rFonts w:ascii="Arial" w:hAnsi="Arial" w:cs="Arial"/>
          <w:b/>
          <w:sz w:val="28"/>
          <w:szCs w:val="32"/>
          <w:lang w:val="en-US"/>
        </w:rPr>
      </w:pPr>
    </w:p>
    <w:p w14:paraId="2A73F2C2" w14:textId="77777777" w:rsidR="00B81419" w:rsidRDefault="00B81419" w:rsidP="00400D66">
      <w:pPr>
        <w:jc w:val="both"/>
        <w:rPr>
          <w:rFonts w:ascii="Arial" w:hAnsi="Arial" w:cs="Arial"/>
          <w:b/>
          <w:sz w:val="28"/>
          <w:szCs w:val="32"/>
          <w:lang w:val="en-US"/>
        </w:rPr>
      </w:pPr>
    </w:p>
    <w:p w14:paraId="0C1938BA" w14:textId="10D730B3" w:rsidR="00400D66" w:rsidRPr="00AD73CC" w:rsidRDefault="00400D66" w:rsidP="00400D66">
      <w:pPr>
        <w:jc w:val="both"/>
        <w:rPr>
          <w:rFonts w:ascii="Arial" w:hAnsi="Arial" w:cs="Arial"/>
          <w:b/>
          <w:sz w:val="28"/>
          <w:szCs w:val="32"/>
          <w:lang w:val="en-US"/>
        </w:rPr>
      </w:pPr>
      <w:r w:rsidRPr="00AD73CC">
        <w:rPr>
          <w:rFonts w:ascii="Arial" w:hAnsi="Arial" w:cs="Arial"/>
          <w:b/>
          <w:sz w:val="28"/>
          <w:szCs w:val="32"/>
          <w:lang w:val="en-US"/>
        </w:rPr>
        <w:t>Executive Summary</w:t>
      </w:r>
    </w:p>
    <w:p w14:paraId="3EA1EA13" w14:textId="77777777" w:rsidR="00400D66" w:rsidRPr="00AD73CC" w:rsidRDefault="00400D66" w:rsidP="00400D66">
      <w:pPr>
        <w:jc w:val="both"/>
        <w:rPr>
          <w:rFonts w:ascii="Arial" w:hAnsi="Arial" w:cs="Arial"/>
          <w:b/>
          <w:szCs w:val="32"/>
          <w:lang w:val="en-US"/>
        </w:rPr>
      </w:pPr>
    </w:p>
    <w:p w14:paraId="649D9EB6" w14:textId="133DB923" w:rsidR="00400D66" w:rsidRPr="00AD73CC" w:rsidRDefault="00400D66" w:rsidP="00400D66">
      <w:pPr>
        <w:jc w:val="both"/>
        <w:rPr>
          <w:rFonts w:ascii="Arial" w:hAnsi="Arial" w:cs="Arial"/>
          <w:szCs w:val="32"/>
          <w:lang w:val="en-US"/>
        </w:rPr>
      </w:pPr>
      <w:r>
        <w:rPr>
          <w:rFonts w:ascii="Arial" w:hAnsi="Arial" w:cs="Arial"/>
          <w:szCs w:val="32"/>
          <w:lang w:val="en-US"/>
        </w:rPr>
        <w:t xml:space="preserve">This report addresses the Council Resolution of 28 April 2020 which resolved to provide procedures whereby the Council Committee can consider it position </w:t>
      </w:r>
      <w:r w:rsidR="00EF7310">
        <w:rPr>
          <w:rFonts w:ascii="Arial" w:hAnsi="Arial" w:cs="Arial"/>
          <w:szCs w:val="32"/>
          <w:lang w:val="en-US"/>
        </w:rPr>
        <w:t>on</w:t>
      </w:r>
      <w:r>
        <w:rPr>
          <w:rFonts w:ascii="Arial" w:hAnsi="Arial" w:cs="Arial"/>
          <w:szCs w:val="32"/>
          <w:lang w:val="en-US"/>
        </w:rPr>
        <w:t xml:space="preserve"> JDAP development applications. This report puts in place the required changes to the Terms of Reference and delegations to enable the Council Committee to make these decisions and act on Council’s behalf.</w:t>
      </w:r>
    </w:p>
    <w:p w14:paraId="2D5CA6A1" w14:textId="77777777" w:rsidR="00B81419" w:rsidRDefault="00B81419" w:rsidP="00311FA5">
      <w:pPr>
        <w:jc w:val="both"/>
        <w:rPr>
          <w:rFonts w:ascii="Arial" w:hAnsi="Arial" w:cs="Arial"/>
          <w:b/>
          <w:sz w:val="28"/>
          <w:szCs w:val="32"/>
          <w:lang w:val="en-US"/>
        </w:rPr>
      </w:pPr>
    </w:p>
    <w:p w14:paraId="4E646490" w14:textId="77777777" w:rsidR="00B81419" w:rsidRDefault="00B81419" w:rsidP="00311FA5">
      <w:pPr>
        <w:jc w:val="both"/>
        <w:rPr>
          <w:rFonts w:ascii="Arial" w:hAnsi="Arial" w:cs="Arial"/>
          <w:b/>
          <w:sz w:val="28"/>
          <w:szCs w:val="32"/>
          <w:lang w:val="en-US"/>
        </w:rPr>
      </w:pPr>
    </w:p>
    <w:p w14:paraId="7D4480C6" w14:textId="567129FB" w:rsidR="00311FA5" w:rsidRPr="00AD73CC" w:rsidRDefault="00311FA5" w:rsidP="00311FA5">
      <w:pPr>
        <w:jc w:val="both"/>
        <w:rPr>
          <w:rFonts w:ascii="Arial" w:hAnsi="Arial" w:cs="Arial"/>
          <w:b/>
          <w:sz w:val="28"/>
          <w:szCs w:val="32"/>
          <w:lang w:val="en-US"/>
        </w:rPr>
      </w:pPr>
      <w:r>
        <w:rPr>
          <w:rFonts w:ascii="Arial" w:hAnsi="Arial" w:cs="Arial"/>
          <w:b/>
          <w:sz w:val="28"/>
          <w:szCs w:val="32"/>
          <w:lang w:val="en-US"/>
        </w:rPr>
        <w:t>Discussion/Overview</w:t>
      </w:r>
    </w:p>
    <w:p w14:paraId="480D24F0" w14:textId="77777777" w:rsidR="00311FA5" w:rsidRDefault="00311FA5" w:rsidP="00311FA5">
      <w:pPr>
        <w:jc w:val="both"/>
        <w:rPr>
          <w:rFonts w:ascii="Arial" w:hAnsi="Arial" w:cs="Arial"/>
          <w:szCs w:val="32"/>
          <w:lang w:val="en-US"/>
        </w:rPr>
      </w:pPr>
    </w:p>
    <w:p w14:paraId="3B4EF284" w14:textId="77777777" w:rsidR="00311FA5" w:rsidRPr="00AD73CC" w:rsidRDefault="00311FA5" w:rsidP="00311FA5">
      <w:pPr>
        <w:jc w:val="both"/>
        <w:rPr>
          <w:rFonts w:ascii="Arial" w:hAnsi="Arial" w:cs="Arial"/>
          <w:b/>
          <w:szCs w:val="32"/>
          <w:lang w:val="en-US"/>
        </w:rPr>
      </w:pPr>
      <w:r w:rsidRPr="00AD73CC">
        <w:rPr>
          <w:rFonts w:ascii="Arial" w:hAnsi="Arial" w:cs="Arial"/>
          <w:b/>
          <w:szCs w:val="32"/>
          <w:lang w:val="en-US"/>
        </w:rPr>
        <w:t>Key Relevant Previous Council Decisions:</w:t>
      </w:r>
    </w:p>
    <w:p w14:paraId="5EBA77EF" w14:textId="77777777" w:rsidR="00311FA5" w:rsidRPr="00AD73CC" w:rsidRDefault="00311FA5" w:rsidP="00311FA5">
      <w:pPr>
        <w:jc w:val="both"/>
        <w:rPr>
          <w:rFonts w:ascii="Arial" w:hAnsi="Arial" w:cs="Arial"/>
          <w:szCs w:val="32"/>
          <w:lang w:val="en-US"/>
        </w:rPr>
      </w:pPr>
    </w:p>
    <w:p w14:paraId="3297FEB1" w14:textId="77777777" w:rsidR="00311FA5" w:rsidRDefault="00311FA5" w:rsidP="00311FA5">
      <w:pPr>
        <w:jc w:val="both"/>
        <w:rPr>
          <w:rFonts w:ascii="Arial" w:hAnsi="Arial" w:cs="Arial"/>
          <w:szCs w:val="32"/>
          <w:lang w:val="en-US"/>
        </w:rPr>
      </w:pPr>
      <w:r>
        <w:rPr>
          <w:rFonts w:ascii="Arial" w:hAnsi="Arial" w:cs="Arial"/>
          <w:szCs w:val="32"/>
          <w:lang w:val="en-US"/>
        </w:rPr>
        <w:t>Ordinary Council Meeting – 28 April 2020</w:t>
      </w:r>
    </w:p>
    <w:p w14:paraId="0C12913D" w14:textId="77777777" w:rsidR="00311FA5" w:rsidRDefault="00311FA5" w:rsidP="00311FA5">
      <w:pPr>
        <w:jc w:val="both"/>
        <w:rPr>
          <w:rFonts w:ascii="Arial" w:hAnsi="Arial" w:cs="Arial"/>
          <w:szCs w:val="32"/>
          <w:lang w:val="en-US"/>
        </w:rPr>
      </w:pPr>
    </w:p>
    <w:p w14:paraId="3F5A88D5" w14:textId="77777777" w:rsidR="00311FA5" w:rsidRDefault="00311FA5" w:rsidP="00311FA5">
      <w:pPr>
        <w:jc w:val="both"/>
        <w:rPr>
          <w:rFonts w:ascii="Arial" w:hAnsi="Arial" w:cs="Arial"/>
          <w:szCs w:val="32"/>
          <w:lang w:val="en-US"/>
        </w:rPr>
      </w:pPr>
      <w:r>
        <w:rPr>
          <w:rFonts w:ascii="Arial" w:hAnsi="Arial" w:cs="Arial"/>
          <w:szCs w:val="32"/>
          <w:lang w:val="en-US"/>
        </w:rPr>
        <w:t xml:space="preserve">Item 14.7 </w:t>
      </w:r>
    </w:p>
    <w:p w14:paraId="0F402BA6" w14:textId="77777777" w:rsidR="00311FA5" w:rsidRPr="00AD73CC" w:rsidRDefault="00311FA5" w:rsidP="00311FA5">
      <w:pPr>
        <w:jc w:val="both"/>
        <w:rPr>
          <w:rFonts w:ascii="Arial" w:hAnsi="Arial" w:cs="Arial"/>
          <w:szCs w:val="32"/>
          <w:lang w:val="en-US"/>
        </w:rPr>
      </w:pPr>
    </w:p>
    <w:p w14:paraId="2BD731BC" w14:textId="77777777" w:rsidR="00311FA5" w:rsidRPr="003840D6" w:rsidRDefault="00311FA5" w:rsidP="00311FA5">
      <w:pPr>
        <w:pStyle w:val="BodyTextIndent"/>
        <w:tabs>
          <w:tab w:val="clear" w:pos="720"/>
        </w:tabs>
        <w:ind w:left="0"/>
        <w:rPr>
          <w:rFonts w:ascii="Arial" w:hAnsi="Arial" w:cs="Arial"/>
          <w:szCs w:val="24"/>
        </w:rPr>
      </w:pPr>
      <w:r>
        <w:rPr>
          <w:rFonts w:ascii="Arial" w:hAnsi="Arial" w:cs="Arial"/>
          <w:szCs w:val="24"/>
        </w:rPr>
        <w:t>“</w:t>
      </w:r>
      <w:r w:rsidRPr="003840D6">
        <w:rPr>
          <w:rFonts w:ascii="Arial" w:hAnsi="Arial" w:cs="Arial"/>
          <w:szCs w:val="24"/>
        </w:rPr>
        <w:t>Council Resolution</w:t>
      </w:r>
    </w:p>
    <w:p w14:paraId="799BB623" w14:textId="77777777" w:rsidR="00311FA5" w:rsidRPr="003840D6" w:rsidRDefault="00311FA5" w:rsidP="00311FA5">
      <w:pPr>
        <w:pStyle w:val="BodyTextIndent"/>
        <w:tabs>
          <w:tab w:val="clear" w:pos="720"/>
        </w:tabs>
        <w:ind w:left="0"/>
        <w:rPr>
          <w:rFonts w:ascii="Arial" w:hAnsi="Arial" w:cs="Arial"/>
          <w:szCs w:val="24"/>
        </w:rPr>
      </w:pPr>
    </w:p>
    <w:p w14:paraId="65A7496F" w14:textId="77777777" w:rsidR="00311FA5" w:rsidRPr="003840D6" w:rsidRDefault="00311FA5" w:rsidP="00311FA5">
      <w:pPr>
        <w:jc w:val="both"/>
        <w:rPr>
          <w:rFonts w:ascii="Arial" w:hAnsi="Arial" w:cs="Arial"/>
          <w:szCs w:val="24"/>
          <w:lang w:eastAsia="en-AU"/>
        </w:rPr>
      </w:pPr>
      <w:r w:rsidRPr="003840D6">
        <w:rPr>
          <w:rFonts w:ascii="Arial" w:hAnsi="Arial" w:cs="Arial"/>
          <w:color w:val="000000"/>
          <w:szCs w:val="24"/>
        </w:rPr>
        <w:t>That Council adopts the following procedures to ensure that it always considers Responsible Authority Reports (RAR) in time for Council to submit its comments and recommendations to the Joint Development Assessment Panel (JDAP) to be taken into account at its meetings:</w:t>
      </w:r>
    </w:p>
    <w:p w14:paraId="5DB916BE" w14:textId="77777777" w:rsidR="00311FA5" w:rsidRPr="003840D6" w:rsidRDefault="00311FA5" w:rsidP="00311FA5">
      <w:pPr>
        <w:jc w:val="both"/>
        <w:rPr>
          <w:rFonts w:ascii="Arial" w:hAnsi="Arial" w:cs="Arial"/>
          <w:szCs w:val="24"/>
        </w:rPr>
      </w:pPr>
      <w:r w:rsidRPr="003840D6">
        <w:rPr>
          <w:rFonts w:ascii="Arial" w:hAnsi="Arial" w:cs="Arial"/>
          <w:color w:val="000000"/>
          <w:szCs w:val="24"/>
        </w:rPr>
        <w:t> </w:t>
      </w:r>
    </w:p>
    <w:p w14:paraId="20AA54B0" w14:textId="77777777" w:rsidR="00311FA5" w:rsidRPr="003840D6" w:rsidRDefault="00311FA5" w:rsidP="00424451">
      <w:pPr>
        <w:pStyle w:val="ListParagraph"/>
        <w:numPr>
          <w:ilvl w:val="0"/>
          <w:numId w:val="73"/>
        </w:numPr>
        <w:tabs>
          <w:tab w:val="clear" w:pos="720"/>
        </w:tabs>
        <w:spacing w:after="0" w:line="240" w:lineRule="auto"/>
        <w:ind w:left="567" w:hanging="567"/>
        <w:contextualSpacing w:val="0"/>
        <w:jc w:val="both"/>
        <w:rPr>
          <w:rFonts w:ascii="Arial" w:eastAsia="Times New Roman" w:hAnsi="Arial" w:cs="Arial"/>
          <w:sz w:val="24"/>
          <w:szCs w:val="24"/>
        </w:rPr>
      </w:pPr>
      <w:r w:rsidRPr="003840D6">
        <w:rPr>
          <w:rFonts w:ascii="Arial" w:eastAsia="Times New Roman" w:hAnsi="Arial" w:cs="Arial"/>
          <w:color w:val="000000"/>
          <w:sz w:val="24"/>
          <w:szCs w:val="24"/>
        </w:rPr>
        <w:t>RARs shall be included in a Council meeting agenda as an item for discussion and a resolution, at least 14 days prior to the Council Meeting at either a scheduled ordinary meeting or a special meeting available or called for the purpose;</w:t>
      </w:r>
    </w:p>
    <w:p w14:paraId="417F995D" w14:textId="77777777" w:rsidR="00311FA5" w:rsidRPr="003840D6" w:rsidRDefault="00311FA5" w:rsidP="00311FA5">
      <w:pPr>
        <w:jc w:val="both"/>
        <w:rPr>
          <w:rFonts w:ascii="Arial" w:hAnsi="Arial" w:cs="Arial"/>
          <w:szCs w:val="24"/>
        </w:rPr>
      </w:pPr>
      <w:r w:rsidRPr="003840D6">
        <w:rPr>
          <w:rFonts w:ascii="Arial" w:hAnsi="Arial" w:cs="Arial"/>
          <w:color w:val="000000"/>
          <w:szCs w:val="24"/>
        </w:rPr>
        <w:t> </w:t>
      </w:r>
    </w:p>
    <w:p w14:paraId="33087242" w14:textId="3BF9F5DF" w:rsidR="00311FA5" w:rsidRPr="003D0726" w:rsidRDefault="00311FA5" w:rsidP="00424451">
      <w:pPr>
        <w:pStyle w:val="ListParagraph"/>
        <w:numPr>
          <w:ilvl w:val="0"/>
          <w:numId w:val="73"/>
        </w:numPr>
        <w:tabs>
          <w:tab w:val="clear" w:pos="720"/>
        </w:tabs>
        <w:spacing w:after="0" w:line="240" w:lineRule="auto"/>
        <w:ind w:left="567" w:hanging="567"/>
        <w:contextualSpacing w:val="0"/>
        <w:jc w:val="both"/>
        <w:rPr>
          <w:rFonts w:ascii="Arial" w:hAnsi="Arial" w:cs="Arial"/>
          <w:sz w:val="24"/>
          <w:szCs w:val="24"/>
        </w:rPr>
      </w:pPr>
      <w:r w:rsidRPr="003D0726">
        <w:rPr>
          <w:rFonts w:ascii="Arial" w:eastAsia="Times New Roman" w:hAnsi="Arial" w:cs="Arial"/>
          <w:color w:val="000000"/>
          <w:sz w:val="24"/>
          <w:szCs w:val="24"/>
        </w:rPr>
        <w:t>Where an ordinary or special meeting of Council is not available or possible, a scheduled Council Committee meeting may be utilised for this purpose and the Terms of Reference for the Council Committee be amended to reflect this;</w:t>
      </w:r>
      <w:r w:rsidRPr="003D0726">
        <w:rPr>
          <w:rFonts w:ascii="Arial" w:hAnsi="Arial" w:cs="Arial"/>
          <w:color w:val="000000"/>
          <w:sz w:val="24"/>
          <w:szCs w:val="24"/>
        </w:rPr>
        <w:t> </w:t>
      </w:r>
    </w:p>
    <w:p w14:paraId="661425F1" w14:textId="77777777" w:rsidR="00311FA5" w:rsidRPr="003840D6" w:rsidRDefault="00311FA5" w:rsidP="00424451">
      <w:pPr>
        <w:pStyle w:val="ListParagraph"/>
        <w:numPr>
          <w:ilvl w:val="0"/>
          <w:numId w:val="73"/>
        </w:numPr>
        <w:tabs>
          <w:tab w:val="clear" w:pos="720"/>
        </w:tabs>
        <w:spacing w:after="0" w:line="240" w:lineRule="auto"/>
        <w:ind w:left="567" w:hanging="567"/>
        <w:contextualSpacing w:val="0"/>
        <w:jc w:val="both"/>
        <w:rPr>
          <w:rFonts w:ascii="Arial" w:eastAsia="Times New Roman" w:hAnsi="Arial" w:cs="Arial"/>
          <w:sz w:val="24"/>
          <w:szCs w:val="24"/>
        </w:rPr>
      </w:pPr>
      <w:r w:rsidRPr="003840D6">
        <w:rPr>
          <w:rFonts w:ascii="Arial" w:eastAsia="Times New Roman" w:hAnsi="Arial" w:cs="Arial"/>
          <w:color w:val="000000"/>
          <w:sz w:val="24"/>
          <w:szCs w:val="24"/>
        </w:rPr>
        <w:t>Put in place arrangements for the Administration, via formal correspondence from the CEO, to quickly and accurately submit Council or Council Committee resolutions to the JDAP in time for its meetings, and authorise a Councillor delegate to attend to that task; and</w:t>
      </w:r>
    </w:p>
    <w:p w14:paraId="2E0071D5" w14:textId="77777777" w:rsidR="00311FA5" w:rsidRPr="003840D6" w:rsidRDefault="00311FA5" w:rsidP="00311FA5">
      <w:pPr>
        <w:pStyle w:val="ListParagraph"/>
        <w:spacing w:after="0" w:line="240" w:lineRule="auto"/>
        <w:rPr>
          <w:rFonts w:ascii="Arial" w:eastAsia="Times New Roman" w:hAnsi="Arial" w:cs="Arial"/>
          <w:sz w:val="24"/>
          <w:szCs w:val="24"/>
        </w:rPr>
      </w:pPr>
    </w:p>
    <w:p w14:paraId="621BC5B4" w14:textId="77777777" w:rsidR="00311FA5" w:rsidRPr="003840D6" w:rsidRDefault="00311FA5" w:rsidP="00424451">
      <w:pPr>
        <w:pStyle w:val="ListParagraph"/>
        <w:numPr>
          <w:ilvl w:val="0"/>
          <w:numId w:val="73"/>
        </w:numPr>
        <w:tabs>
          <w:tab w:val="clear" w:pos="720"/>
        </w:tabs>
        <w:spacing w:after="0" w:line="240" w:lineRule="auto"/>
        <w:ind w:left="567" w:hanging="567"/>
        <w:jc w:val="both"/>
        <w:rPr>
          <w:rFonts w:ascii="Arial" w:hAnsi="Arial" w:cs="Arial"/>
          <w:sz w:val="24"/>
          <w:szCs w:val="24"/>
        </w:rPr>
      </w:pPr>
      <w:r w:rsidRPr="003840D6">
        <w:rPr>
          <w:rFonts w:ascii="Arial" w:hAnsi="Arial" w:cs="Arial"/>
          <w:sz w:val="24"/>
          <w:szCs w:val="24"/>
        </w:rPr>
        <w:t>A procedure for the Council submission to JDAP relating to the decision matrix tabled and Council delegate at the JDAP.”</w:t>
      </w:r>
    </w:p>
    <w:p w14:paraId="5E7C759D" w14:textId="77777777" w:rsidR="00311FA5" w:rsidRDefault="00311FA5" w:rsidP="00311FA5">
      <w:pPr>
        <w:jc w:val="both"/>
        <w:rPr>
          <w:rFonts w:ascii="Arial" w:hAnsi="Arial" w:cs="Arial"/>
          <w:szCs w:val="32"/>
          <w:lang w:val="en-US"/>
        </w:rPr>
      </w:pPr>
    </w:p>
    <w:p w14:paraId="67B8DF1A" w14:textId="77777777" w:rsidR="00311FA5" w:rsidRDefault="00311FA5" w:rsidP="00311FA5">
      <w:pPr>
        <w:jc w:val="both"/>
        <w:rPr>
          <w:rFonts w:ascii="Arial" w:hAnsi="Arial" w:cs="Arial"/>
          <w:szCs w:val="32"/>
          <w:lang w:val="en-US"/>
        </w:rPr>
      </w:pPr>
      <w:r>
        <w:rPr>
          <w:rFonts w:ascii="Arial" w:hAnsi="Arial" w:cs="Arial"/>
          <w:szCs w:val="32"/>
          <w:lang w:val="en-US"/>
        </w:rPr>
        <w:t xml:space="preserve">Note that this report does not address item 1. which is not able to be complied with due to legislated timing conditions for production of the RAR.  This will be addressed in a further report.   </w:t>
      </w:r>
    </w:p>
    <w:p w14:paraId="3A53C4D5" w14:textId="77777777" w:rsidR="00311FA5" w:rsidRDefault="00311FA5" w:rsidP="00311FA5">
      <w:pPr>
        <w:jc w:val="both"/>
        <w:rPr>
          <w:rFonts w:ascii="Arial" w:hAnsi="Arial" w:cs="Arial"/>
          <w:szCs w:val="32"/>
          <w:lang w:val="en-US"/>
        </w:rPr>
      </w:pPr>
    </w:p>
    <w:p w14:paraId="5C66631E" w14:textId="77777777" w:rsidR="00B81419" w:rsidRDefault="00B81419" w:rsidP="00311FA5">
      <w:pPr>
        <w:jc w:val="both"/>
        <w:rPr>
          <w:rFonts w:ascii="Arial" w:hAnsi="Arial" w:cs="Arial"/>
          <w:szCs w:val="32"/>
          <w:lang w:val="en-US"/>
        </w:rPr>
      </w:pPr>
    </w:p>
    <w:p w14:paraId="08ACA189" w14:textId="77777777" w:rsidR="00B81419" w:rsidRDefault="00B81419" w:rsidP="00311FA5">
      <w:pPr>
        <w:jc w:val="both"/>
        <w:rPr>
          <w:rFonts w:ascii="Arial" w:hAnsi="Arial" w:cs="Arial"/>
          <w:szCs w:val="32"/>
          <w:lang w:val="en-US"/>
        </w:rPr>
      </w:pPr>
    </w:p>
    <w:p w14:paraId="480CC6A4" w14:textId="77777777" w:rsidR="00B81419" w:rsidRDefault="00B81419" w:rsidP="00311FA5">
      <w:pPr>
        <w:jc w:val="both"/>
        <w:rPr>
          <w:rFonts w:ascii="Arial" w:hAnsi="Arial" w:cs="Arial"/>
          <w:szCs w:val="32"/>
          <w:lang w:val="en-US"/>
        </w:rPr>
      </w:pPr>
    </w:p>
    <w:p w14:paraId="3AB2F7CC" w14:textId="61BDC3C8" w:rsidR="00311FA5" w:rsidRDefault="00311FA5" w:rsidP="00311FA5">
      <w:pPr>
        <w:jc w:val="both"/>
        <w:rPr>
          <w:rFonts w:ascii="Arial" w:hAnsi="Arial" w:cs="Arial"/>
          <w:szCs w:val="32"/>
          <w:lang w:val="en-US"/>
        </w:rPr>
      </w:pPr>
      <w:r>
        <w:rPr>
          <w:rFonts w:ascii="Arial" w:hAnsi="Arial" w:cs="Arial"/>
          <w:szCs w:val="32"/>
          <w:lang w:val="en-US"/>
        </w:rPr>
        <w:t>This report makes it possible for Council Committee to determine Council’s position on a development application before a Joint Development Assessment Panel, arrange for speakers to the JDAP and seek professional support where needed.  This is able to be enacted by changing the Council Committee’s Terms of Reference and providing the Committee with delegated powers.</w:t>
      </w:r>
    </w:p>
    <w:p w14:paraId="7ED90D78" w14:textId="77777777" w:rsidR="00311FA5" w:rsidRDefault="00311FA5" w:rsidP="00311FA5">
      <w:pPr>
        <w:jc w:val="both"/>
        <w:rPr>
          <w:rFonts w:ascii="Arial" w:hAnsi="Arial" w:cs="Arial"/>
          <w:szCs w:val="32"/>
          <w:lang w:val="en-US"/>
        </w:rPr>
      </w:pPr>
    </w:p>
    <w:p w14:paraId="67E6B5EB" w14:textId="77777777" w:rsidR="00311FA5" w:rsidRPr="00F34E3F" w:rsidRDefault="00311FA5" w:rsidP="00311FA5">
      <w:pPr>
        <w:jc w:val="both"/>
        <w:rPr>
          <w:rFonts w:ascii="Arial" w:hAnsi="Arial" w:cs="Arial"/>
          <w:b/>
          <w:bCs/>
          <w:szCs w:val="32"/>
          <w:lang w:val="en-US"/>
        </w:rPr>
      </w:pPr>
      <w:r w:rsidRPr="00F34E3F">
        <w:rPr>
          <w:rFonts w:ascii="Arial" w:hAnsi="Arial" w:cs="Arial"/>
          <w:b/>
          <w:bCs/>
          <w:szCs w:val="32"/>
          <w:lang w:val="en-US"/>
        </w:rPr>
        <w:t>Changes to Council Committee Terms of Reference</w:t>
      </w:r>
    </w:p>
    <w:p w14:paraId="18DDE5FE" w14:textId="77777777" w:rsidR="00311FA5" w:rsidRDefault="00311FA5" w:rsidP="00311FA5">
      <w:pPr>
        <w:jc w:val="both"/>
        <w:rPr>
          <w:rFonts w:ascii="Arial" w:hAnsi="Arial" w:cs="Arial"/>
          <w:szCs w:val="32"/>
          <w:lang w:val="en-US"/>
        </w:rPr>
      </w:pPr>
    </w:p>
    <w:p w14:paraId="13CD1126" w14:textId="77777777" w:rsidR="00311FA5" w:rsidRDefault="00311FA5" w:rsidP="00311FA5">
      <w:pPr>
        <w:jc w:val="both"/>
        <w:rPr>
          <w:rFonts w:ascii="Arial" w:hAnsi="Arial" w:cs="Arial"/>
          <w:szCs w:val="32"/>
          <w:lang w:val="en-US"/>
        </w:rPr>
      </w:pPr>
      <w:r>
        <w:rPr>
          <w:rFonts w:ascii="Arial" w:hAnsi="Arial" w:cs="Arial"/>
          <w:szCs w:val="32"/>
          <w:lang w:val="en-US"/>
        </w:rPr>
        <w:t>Council Committee Terms of Reference as per attachment 1 with changes tracked in attachment 2. These changes include the following:</w:t>
      </w:r>
    </w:p>
    <w:p w14:paraId="3D17AA68" w14:textId="77777777" w:rsidR="00311FA5" w:rsidRDefault="00311FA5" w:rsidP="00311FA5">
      <w:pPr>
        <w:jc w:val="both"/>
        <w:rPr>
          <w:rFonts w:ascii="Arial" w:hAnsi="Arial" w:cs="Arial"/>
          <w:szCs w:val="32"/>
          <w:lang w:val="en-US"/>
        </w:rPr>
      </w:pPr>
    </w:p>
    <w:p w14:paraId="4FF13C2F" w14:textId="77777777" w:rsidR="00311FA5" w:rsidRPr="00BC4048" w:rsidRDefault="00311FA5" w:rsidP="00424451">
      <w:pPr>
        <w:pStyle w:val="ListParagraph"/>
        <w:numPr>
          <w:ilvl w:val="0"/>
          <w:numId w:val="54"/>
        </w:numPr>
        <w:spacing w:after="0" w:line="240" w:lineRule="auto"/>
        <w:ind w:left="567" w:hanging="567"/>
        <w:jc w:val="both"/>
        <w:rPr>
          <w:rFonts w:ascii="Arial" w:hAnsi="Arial" w:cs="Arial"/>
          <w:sz w:val="24"/>
          <w:szCs w:val="32"/>
          <w:lang w:val="en-US"/>
        </w:rPr>
      </w:pPr>
      <w:r w:rsidRPr="00BC4048">
        <w:rPr>
          <w:rFonts w:ascii="Arial" w:hAnsi="Arial" w:cs="Arial"/>
          <w:sz w:val="24"/>
          <w:szCs w:val="32"/>
          <w:lang w:val="en-US"/>
        </w:rPr>
        <w:t xml:space="preserve">Council Committee is </w:t>
      </w:r>
      <w:r>
        <w:rPr>
          <w:rFonts w:ascii="Arial" w:hAnsi="Arial" w:cs="Arial"/>
          <w:sz w:val="24"/>
          <w:szCs w:val="32"/>
          <w:lang w:val="en-US"/>
        </w:rPr>
        <w:t>to be given</w:t>
      </w:r>
      <w:r w:rsidRPr="00BC4048">
        <w:rPr>
          <w:rFonts w:ascii="Arial" w:hAnsi="Arial" w:cs="Arial"/>
          <w:sz w:val="24"/>
          <w:szCs w:val="32"/>
          <w:lang w:val="en-US"/>
        </w:rPr>
        <w:t xml:space="preserve"> decision</w:t>
      </w:r>
      <w:r>
        <w:rPr>
          <w:rFonts w:ascii="Arial" w:hAnsi="Arial" w:cs="Arial"/>
          <w:sz w:val="24"/>
          <w:szCs w:val="32"/>
          <w:lang w:val="en-US"/>
        </w:rPr>
        <w:t>-</w:t>
      </w:r>
      <w:r w:rsidRPr="00BC4048">
        <w:rPr>
          <w:rFonts w:ascii="Arial" w:hAnsi="Arial" w:cs="Arial"/>
          <w:sz w:val="24"/>
          <w:szCs w:val="32"/>
          <w:lang w:val="en-US"/>
        </w:rPr>
        <w:t xml:space="preserve">making </w:t>
      </w:r>
      <w:r>
        <w:rPr>
          <w:rFonts w:ascii="Arial" w:hAnsi="Arial" w:cs="Arial"/>
          <w:sz w:val="24"/>
          <w:szCs w:val="32"/>
          <w:lang w:val="en-US"/>
        </w:rPr>
        <w:t>powers</w:t>
      </w:r>
      <w:r w:rsidRPr="00C07EC6">
        <w:rPr>
          <w:rFonts w:ascii="Arial" w:hAnsi="Arial" w:cs="Arial"/>
          <w:sz w:val="24"/>
          <w:szCs w:val="32"/>
          <w:lang w:val="en-US"/>
        </w:rPr>
        <w:t xml:space="preserve"> </w:t>
      </w:r>
      <w:r w:rsidRPr="00BC4048">
        <w:rPr>
          <w:rFonts w:ascii="Arial" w:hAnsi="Arial" w:cs="Arial"/>
          <w:sz w:val="24"/>
          <w:szCs w:val="32"/>
          <w:lang w:val="en-US"/>
        </w:rPr>
        <w:t>to determine</w:t>
      </w:r>
      <w:r w:rsidRPr="00C07EC6">
        <w:rPr>
          <w:rFonts w:ascii="Arial" w:hAnsi="Arial" w:cs="Arial"/>
          <w:sz w:val="24"/>
          <w:szCs w:val="32"/>
          <w:lang w:val="en-US"/>
        </w:rPr>
        <w:t xml:space="preserve"> Council</w:t>
      </w:r>
      <w:r>
        <w:rPr>
          <w:rFonts w:ascii="Arial" w:hAnsi="Arial" w:cs="Arial"/>
          <w:sz w:val="24"/>
          <w:szCs w:val="32"/>
          <w:lang w:val="en-US"/>
        </w:rPr>
        <w:t>’s</w:t>
      </w:r>
      <w:r w:rsidRPr="00BC4048">
        <w:rPr>
          <w:rFonts w:ascii="Arial" w:hAnsi="Arial" w:cs="Arial"/>
          <w:sz w:val="24"/>
          <w:szCs w:val="32"/>
          <w:lang w:val="en-US"/>
        </w:rPr>
        <w:t xml:space="preserve"> position on </w:t>
      </w:r>
      <w:r>
        <w:rPr>
          <w:rFonts w:ascii="Arial" w:hAnsi="Arial" w:cs="Arial"/>
          <w:sz w:val="24"/>
          <w:szCs w:val="32"/>
          <w:lang w:val="en-US"/>
        </w:rPr>
        <w:t>development applications to Joint Development Assessment Panels</w:t>
      </w:r>
      <w:r w:rsidRPr="00BC4048">
        <w:rPr>
          <w:rFonts w:ascii="Arial" w:hAnsi="Arial" w:cs="Arial"/>
          <w:sz w:val="24"/>
          <w:szCs w:val="32"/>
          <w:lang w:val="en-US"/>
        </w:rPr>
        <w:t>;</w:t>
      </w:r>
    </w:p>
    <w:p w14:paraId="749EC032" w14:textId="77777777" w:rsidR="00311FA5" w:rsidRPr="00BC4048" w:rsidRDefault="00311FA5" w:rsidP="00424451">
      <w:pPr>
        <w:pStyle w:val="ListParagraph"/>
        <w:numPr>
          <w:ilvl w:val="0"/>
          <w:numId w:val="54"/>
        </w:numPr>
        <w:spacing w:after="0" w:line="240" w:lineRule="auto"/>
        <w:ind w:left="567" w:hanging="567"/>
        <w:jc w:val="both"/>
        <w:rPr>
          <w:rFonts w:ascii="Arial" w:hAnsi="Arial" w:cs="Arial"/>
          <w:sz w:val="24"/>
          <w:szCs w:val="32"/>
          <w:lang w:val="en-US"/>
        </w:rPr>
      </w:pPr>
      <w:r>
        <w:rPr>
          <w:rFonts w:ascii="Arial" w:hAnsi="Arial" w:cs="Arial"/>
          <w:sz w:val="24"/>
          <w:szCs w:val="32"/>
          <w:lang w:val="en-US"/>
        </w:rPr>
        <w:t>Determining r</w:t>
      </w:r>
      <w:r w:rsidRPr="00BC4048">
        <w:rPr>
          <w:rFonts w:ascii="Arial" w:hAnsi="Arial" w:cs="Arial"/>
          <w:sz w:val="24"/>
          <w:szCs w:val="32"/>
          <w:lang w:val="en-US"/>
        </w:rPr>
        <w:t xml:space="preserve">epresentation and presentation to a Joint Development Assessment Panel on Council’s position, where the Mayor and Deputy Mayor decide not to speak for Council; </w:t>
      </w:r>
    </w:p>
    <w:p w14:paraId="0940384D" w14:textId="77777777" w:rsidR="00311FA5" w:rsidRPr="00BC4048" w:rsidRDefault="00311FA5" w:rsidP="00424451">
      <w:pPr>
        <w:pStyle w:val="ListParagraph"/>
        <w:numPr>
          <w:ilvl w:val="0"/>
          <w:numId w:val="54"/>
        </w:numPr>
        <w:spacing w:after="0" w:line="240" w:lineRule="auto"/>
        <w:ind w:left="567" w:hanging="567"/>
        <w:jc w:val="both"/>
        <w:rPr>
          <w:rFonts w:ascii="Arial" w:hAnsi="Arial" w:cs="Arial"/>
          <w:sz w:val="24"/>
          <w:szCs w:val="32"/>
          <w:lang w:val="en-US"/>
        </w:rPr>
      </w:pPr>
      <w:r w:rsidRPr="00BC4048">
        <w:rPr>
          <w:rFonts w:ascii="Arial" w:hAnsi="Arial" w:cs="Arial"/>
          <w:sz w:val="24"/>
          <w:szCs w:val="32"/>
          <w:lang w:val="en-US"/>
        </w:rPr>
        <w:t>The need for professional support for preparation and representation to a Joint Development Assessment Panel</w:t>
      </w:r>
      <w:r w:rsidRPr="00D80190">
        <w:rPr>
          <w:rFonts w:ascii="Arial" w:hAnsi="Arial" w:cs="Arial"/>
          <w:sz w:val="24"/>
          <w:szCs w:val="32"/>
          <w:lang w:val="en-US"/>
        </w:rPr>
        <w:t xml:space="preserve"> and expenditure</w:t>
      </w:r>
      <w:r w:rsidRPr="00BC4048">
        <w:rPr>
          <w:rFonts w:ascii="Arial" w:hAnsi="Arial" w:cs="Arial"/>
          <w:sz w:val="24"/>
          <w:szCs w:val="32"/>
          <w:lang w:val="en-US"/>
        </w:rPr>
        <w:t xml:space="preserve"> within existing budget in relation to performance of this </w:t>
      </w:r>
      <w:r w:rsidRPr="00D80190">
        <w:rPr>
          <w:rFonts w:ascii="Arial" w:hAnsi="Arial" w:cs="Arial"/>
          <w:sz w:val="24"/>
          <w:szCs w:val="32"/>
          <w:lang w:val="en-US"/>
        </w:rPr>
        <w:t>power</w:t>
      </w:r>
      <w:r w:rsidRPr="00BC4048">
        <w:rPr>
          <w:rFonts w:ascii="Arial" w:hAnsi="Arial" w:cs="Arial"/>
          <w:sz w:val="24"/>
          <w:szCs w:val="32"/>
          <w:lang w:val="en-US"/>
        </w:rPr>
        <w:t>.</w:t>
      </w:r>
    </w:p>
    <w:p w14:paraId="7FBC9871" w14:textId="77777777" w:rsidR="00311FA5" w:rsidRPr="00EA4A3B" w:rsidRDefault="00311FA5" w:rsidP="00311FA5">
      <w:pPr>
        <w:pStyle w:val="ListParagraph"/>
        <w:spacing w:after="0" w:line="240" w:lineRule="auto"/>
        <w:jc w:val="both"/>
        <w:rPr>
          <w:rFonts w:ascii="Arial" w:hAnsi="Arial" w:cs="Arial"/>
          <w:sz w:val="24"/>
          <w:szCs w:val="32"/>
          <w:lang w:val="en-US"/>
        </w:rPr>
      </w:pPr>
    </w:p>
    <w:p w14:paraId="01312948" w14:textId="77777777" w:rsidR="00311FA5" w:rsidRPr="00E13FAE" w:rsidRDefault="00311FA5" w:rsidP="00311FA5">
      <w:pPr>
        <w:jc w:val="both"/>
        <w:rPr>
          <w:rFonts w:ascii="Arial" w:hAnsi="Arial" w:cs="Arial"/>
          <w:b/>
          <w:bCs/>
          <w:szCs w:val="24"/>
          <w:lang w:val="en-US"/>
        </w:rPr>
      </w:pPr>
      <w:r w:rsidRPr="00E13FAE">
        <w:rPr>
          <w:rFonts w:ascii="Arial" w:hAnsi="Arial" w:cs="Arial"/>
          <w:b/>
          <w:bCs/>
          <w:szCs w:val="24"/>
          <w:lang w:val="en-US"/>
        </w:rPr>
        <w:t xml:space="preserve">Changes to the Register of Delegations </w:t>
      </w:r>
    </w:p>
    <w:p w14:paraId="560956F1" w14:textId="77777777" w:rsidR="00311FA5" w:rsidRPr="00E13FAE" w:rsidRDefault="00311FA5" w:rsidP="00311FA5">
      <w:pPr>
        <w:jc w:val="both"/>
        <w:rPr>
          <w:rFonts w:ascii="Arial" w:hAnsi="Arial" w:cs="Arial"/>
          <w:szCs w:val="24"/>
          <w:lang w:val="en-US"/>
        </w:rPr>
      </w:pPr>
    </w:p>
    <w:p w14:paraId="3F5946B3" w14:textId="77777777" w:rsidR="00311FA5" w:rsidRPr="00E13FAE" w:rsidRDefault="00311FA5" w:rsidP="00311FA5">
      <w:pPr>
        <w:jc w:val="both"/>
        <w:rPr>
          <w:rFonts w:ascii="Arial" w:hAnsi="Arial" w:cs="Arial"/>
          <w:szCs w:val="24"/>
          <w:lang w:val="en-US"/>
        </w:rPr>
      </w:pPr>
      <w:r w:rsidRPr="00E13FAE">
        <w:rPr>
          <w:rFonts w:ascii="Arial" w:hAnsi="Arial" w:cs="Arial"/>
          <w:szCs w:val="24"/>
          <w:lang w:val="en-US"/>
        </w:rPr>
        <w:t xml:space="preserve">The </w:t>
      </w:r>
      <w:r>
        <w:rPr>
          <w:rFonts w:ascii="Arial" w:hAnsi="Arial" w:cs="Arial"/>
          <w:szCs w:val="24"/>
          <w:lang w:val="en-US"/>
        </w:rPr>
        <w:t>28 April 2020</w:t>
      </w:r>
      <w:r w:rsidRPr="00E13FAE">
        <w:rPr>
          <w:rFonts w:ascii="Arial" w:hAnsi="Arial" w:cs="Arial"/>
          <w:szCs w:val="24"/>
          <w:lang w:val="en-US"/>
        </w:rPr>
        <w:t xml:space="preserve"> resolution provide</w:t>
      </w:r>
      <w:r>
        <w:rPr>
          <w:rFonts w:ascii="Arial" w:hAnsi="Arial" w:cs="Arial"/>
          <w:szCs w:val="24"/>
          <w:lang w:val="en-US"/>
        </w:rPr>
        <w:t>s</w:t>
      </w:r>
      <w:r w:rsidRPr="00E13FAE">
        <w:rPr>
          <w:rFonts w:ascii="Arial" w:hAnsi="Arial" w:cs="Arial"/>
          <w:szCs w:val="24"/>
          <w:lang w:val="en-US"/>
        </w:rPr>
        <w:t xml:space="preserve"> for certain decision-making roles for the Council Committee on behalf of Council. This report puts in place the required delegations to enable Council Committee to make these decisions on Council’s behalf.</w:t>
      </w:r>
    </w:p>
    <w:p w14:paraId="5EFA1C97" w14:textId="77777777" w:rsidR="00311FA5" w:rsidRPr="00E13FAE" w:rsidRDefault="00311FA5" w:rsidP="00311FA5">
      <w:pPr>
        <w:jc w:val="both"/>
        <w:rPr>
          <w:rFonts w:ascii="Arial" w:hAnsi="Arial" w:cs="Arial"/>
          <w:szCs w:val="24"/>
          <w:lang w:val="en-US"/>
        </w:rPr>
      </w:pPr>
    </w:p>
    <w:p w14:paraId="3C27A559" w14:textId="77777777" w:rsidR="00311FA5" w:rsidRDefault="00311FA5" w:rsidP="00311FA5">
      <w:pPr>
        <w:jc w:val="both"/>
        <w:rPr>
          <w:rFonts w:ascii="Arial" w:hAnsi="Arial" w:cs="Arial"/>
          <w:szCs w:val="24"/>
          <w:lang w:val="en-US"/>
        </w:rPr>
      </w:pPr>
      <w:r>
        <w:rPr>
          <w:rFonts w:ascii="Arial" w:hAnsi="Arial" w:cs="Arial"/>
          <w:szCs w:val="24"/>
          <w:lang w:val="en-US"/>
        </w:rPr>
        <w:t>The three delegations include:</w:t>
      </w:r>
    </w:p>
    <w:p w14:paraId="57FF0EAA" w14:textId="77777777" w:rsidR="00311FA5" w:rsidRDefault="00311FA5" w:rsidP="00311FA5">
      <w:pPr>
        <w:jc w:val="both"/>
        <w:rPr>
          <w:rFonts w:ascii="Arial" w:hAnsi="Arial" w:cs="Arial"/>
          <w:szCs w:val="24"/>
          <w:lang w:val="en-US"/>
        </w:rPr>
      </w:pPr>
    </w:p>
    <w:p w14:paraId="6EE26699" w14:textId="77777777" w:rsidR="00311FA5" w:rsidRDefault="00311FA5" w:rsidP="00424451">
      <w:pPr>
        <w:pStyle w:val="ListParagraph"/>
        <w:numPr>
          <w:ilvl w:val="0"/>
          <w:numId w:val="80"/>
        </w:numPr>
        <w:spacing w:after="0" w:line="240" w:lineRule="auto"/>
        <w:ind w:left="567" w:hanging="567"/>
        <w:jc w:val="both"/>
        <w:rPr>
          <w:rFonts w:ascii="Arial" w:hAnsi="Arial" w:cs="Arial"/>
          <w:sz w:val="24"/>
          <w:szCs w:val="24"/>
          <w:lang w:val="en-US"/>
        </w:rPr>
      </w:pPr>
      <w:r>
        <w:rPr>
          <w:rFonts w:ascii="Arial" w:hAnsi="Arial" w:cs="Arial"/>
          <w:sz w:val="24"/>
          <w:szCs w:val="24"/>
          <w:lang w:val="en-US"/>
        </w:rPr>
        <w:t>Decision-making by the Council Committee on behalf of Council regarding a position on RARs;</w:t>
      </w:r>
    </w:p>
    <w:p w14:paraId="7E86E96C" w14:textId="77777777" w:rsidR="00311FA5" w:rsidRDefault="00311FA5" w:rsidP="00424451">
      <w:pPr>
        <w:pStyle w:val="ListParagraph"/>
        <w:numPr>
          <w:ilvl w:val="0"/>
          <w:numId w:val="80"/>
        </w:numPr>
        <w:spacing w:after="0" w:line="240" w:lineRule="auto"/>
        <w:ind w:left="567" w:hanging="567"/>
        <w:jc w:val="both"/>
        <w:rPr>
          <w:rFonts w:ascii="Arial" w:hAnsi="Arial" w:cs="Arial"/>
          <w:sz w:val="24"/>
          <w:szCs w:val="24"/>
          <w:lang w:val="en-US"/>
        </w:rPr>
      </w:pPr>
      <w:r>
        <w:rPr>
          <w:rFonts w:ascii="Arial" w:hAnsi="Arial" w:cs="Arial"/>
          <w:sz w:val="24"/>
          <w:szCs w:val="24"/>
          <w:lang w:val="en-US"/>
        </w:rPr>
        <w:t>Selection of a speaker for Council;</w:t>
      </w:r>
    </w:p>
    <w:p w14:paraId="18B5DF87" w14:textId="77777777" w:rsidR="00311FA5" w:rsidRDefault="00311FA5" w:rsidP="00424451">
      <w:pPr>
        <w:pStyle w:val="ListParagraph"/>
        <w:numPr>
          <w:ilvl w:val="0"/>
          <w:numId w:val="80"/>
        </w:numPr>
        <w:spacing w:after="0" w:line="240" w:lineRule="auto"/>
        <w:ind w:left="567" w:hanging="567"/>
        <w:jc w:val="both"/>
        <w:rPr>
          <w:rFonts w:ascii="Arial" w:hAnsi="Arial" w:cs="Arial"/>
          <w:sz w:val="24"/>
          <w:szCs w:val="24"/>
          <w:lang w:val="en-US"/>
        </w:rPr>
      </w:pPr>
      <w:r>
        <w:rPr>
          <w:rFonts w:ascii="Arial" w:hAnsi="Arial" w:cs="Arial"/>
          <w:sz w:val="24"/>
          <w:szCs w:val="24"/>
          <w:lang w:val="en-US"/>
        </w:rPr>
        <w:t>Deciding to seek professional assistance for preparation and/ or presentation of Council’s position to JDAP, thus expending City funds.</w:t>
      </w:r>
    </w:p>
    <w:p w14:paraId="144D0B4C" w14:textId="77777777" w:rsidR="00311FA5" w:rsidRPr="002D7942" w:rsidRDefault="00311FA5" w:rsidP="00311FA5">
      <w:pPr>
        <w:jc w:val="both"/>
        <w:rPr>
          <w:rFonts w:ascii="Arial" w:hAnsi="Arial" w:cs="Arial"/>
          <w:szCs w:val="24"/>
          <w:lang w:val="en-US"/>
        </w:rPr>
      </w:pPr>
    </w:p>
    <w:p w14:paraId="6AB7207F" w14:textId="6A68B302" w:rsidR="00311FA5" w:rsidRPr="00761F93" w:rsidRDefault="00311FA5" w:rsidP="00311FA5">
      <w:pPr>
        <w:jc w:val="both"/>
        <w:rPr>
          <w:rFonts w:ascii="Arial" w:eastAsia="Calibri" w:hAnsi="Arial" w:cs="Arial"/>
          <w:b/>
          <w:szCs w:val="24"/>
        </w:rPr>
      </w:pPr>
      <w:r w:rsidRPr="00761F93">
        <w:rPr>
          <w:rFonts w:ascii="Arial" w:eastAsia="Calibri" w:hAnsi="Arial" w:cs="Arial"/>
          <w:b/>
          <w:bCs/>
          <w:szCs w:val="24"/>
        </w:rPr>
        <w:t>Council Committee May be Given Delegations</w:t>
      </w:r>
    </w:p>
    <w:p w14:paraId="0E66A9B1" w14:textId="77777777" w:rsidR="00311FA5" w:rsidRDefault="00311FA5" w:rsidP="00311FA5">
      <w:pPr>
        <w:jc w:val="both"/>
        <w:rPr>
          <w:rFonts w:ascii="Arial" w:hAnsi="Arial" w:cs="Arial"/>
          <w:szCs w:val="24"/>
          <w:lang w:val="en-US"/>
        </w:rPr>
      </w:pPr>
    </w:p>
    <w:p w14:paraId="1388A0F4" w14:textId="77777777" w:rsidR="00311FA5" w:rsidRPr="00E13FAE" w:rsidRDefault="00311FA5" w:rsidP="00311FA5">
      <w:pPr>
        <w:jc w:val="both"/>
        <w:rPr>
          <w:rFonts w:ascii="Arial" w:hAnsi="Arial" w:cs="Arial"/>
          <w:szCs w:val="24"/>
          <w:lang w:val="en-US"/>
        </w:rPr>
      </w:pPr>
      <w:r w:rsidRPr="00E13FAE">
        <w:rPr>
          <w:rFonts w:ascii="Arial" w:hAnsi="Arial" w:cs="Arial"/>
          <w:szCs w:val="24"/>
          <w:lang w:val="en-US"/>
        </w:rPr>
        <w:t xml:space="preserve">The Local Government Act 1995 </w:t>
      </w:r>
      <w:r>
        <w:rPr>
          <w:rFonts w:ascii="Arial" w:hAnsi="Arial" w:cs="Arial"/>
          <w:szCs w:val="24"/>
          <w:lang w:val="en-US"/>
        </w:rPr>
        <w:t>section 5.16, allows</w:t>
      </w:r>
      <w:r w:rsidRPr="00E13FAE">
        <w:rPr>
          <w:rFonts w:ascii="Arial" w:hAnsi="Arial" w:cs="Arial"/>
          <w:szCs w:val="24"/>
          <w:lang w:val="en-US"/>
        </w:rPr>
        <w:t xml:space="preserve"> Councils to delegate power</w:t>
      </w:r>
      <w:r>
        <w:rPr>
          <w:rFonts w:ascii="Arial" w:hAnsi="Arial" w:cs="Arial"/>
          <w:szCs w:val="24"/>
          <w:lang w:val="en-US"/>
        </w:rPr>
        <w:t>s</w:t>
      </w:r>
      <w:r w:rsidRPr="00E13FAE">
        <w:rPr>
          <w:rFonts w:ascii="Arial" w:hAnsi="Arial" w:cs="Arial"/>
          <w:szCs w:val="24"/>
          <w:lang w:val="en-US"/>
        </w:rPr>
        <w:t xml:space="preserve"> and duties to certain Committees.</w:t>
      </w:r>
    </w:p>
    <w:p w14:paraId="7B936636" w14:textId="77777777" w:rsidR="00311FA5" w:rsidRPr="00E13FAE" w:rsidRDefault="00311FA5" w:rsidP="00311FA5">
      <w:pPr>
        <w:jc w:val="both"/>
        <w:rPr>
          <w:rFonts w:ascii="Arial" w:hAnsi="Arial" w:cs="Arial"/>
          <w:szCs w:val="24"/>
          <w:lang w:val="en-US"/>
        </w:rPr>
      </w:pPr>
    </w:p>
    <w:p w14:paraId="60C520F3" w14:textId="77777777" w:rsidR="00311FA5" w:rsidRPr="00E13FAE" w:rsidRDefault="00311FA5" w:rsidP="00311FA5">
      <w:pPr>
        <w:rPr>
          <w:rFonts w:ascii="Arial" w:eastAsia="Calibri" w:hAnsi="Arial" w:cs="Arial"/>
          <w:b/>
          <w:bCs/>
          <w:szCs w:val="24"/>
        </w:rPr>
      </w:pPr>
      <w:r w:rsidRPr="00E13FAE">
        <w:rPr>
          <w:rFonts w:ascii="Arial" w:eastAsia="Calibri" w:hAnsi="Arial" w:cs="Arial"/>
          <w:b/>
          <w:bCs/>
          <w:szCs w:val="24"/>
        </w:rPr>
        <w:t>Delegation 1 - Explanation</w:t>
      </w:r>
    </w:p>
    <w:p w14:paraId="058DE385" w14:textId="77777777" w:rsidR="00311FA5" w:rsidRPr="00E13FAE" w:rsidRDefault="00311FA5" w:rsidP="00311FA5">
      <w:pPr>
        <w:rPr>
          <w:rFonts w:ascii="Arial" w:eastAsia="Calibri" w:hAnsi="Arial" w:cs="Arial"/>
          <w:szCs w:val="24"/>
        </w:rPr>
      </w:pPr>
    </w:p>
    <w:p w14:paraId="2F5E259B" w14:textId="77777777" w:rsidR="00311FA5" w:rsidRDefault="00311FA5" w:rsidP="00311FA5">
      <w:pPr>
        <w:jc w:val="both"/>
        <w:rPr>
          <w:rFonts w:ascii="Arial" w:hAnsi="Arial" w:cs="Arial"/>
          <w:szCs w:val="24"/>
        </w:rPr>
      </w:pPr>
      <w:r w:rsidRPr="009B789C">
        <w:rPr>
          <w:rFonts w:ascii="Arial" w:eastAsia="Calibri" w:hAnsi="Arial" w:cs="Arial"/>
          <w:szCs w:val="24"/>
        </w:rPr>
        <w:t>This delegates decision</w:t>
      </w:r>
      <w:r>
        <w:rPr>
          <w:rFonts w:ascii="Arial" w:eastAsia="Calibri" w:hAnsi="Arial" w:cs="Arial"/>
          <w:szCs w:val="24"/>
        </w:rPr>
        <w:t>-</w:t>
      </w:r>
      <w:r w:rsidRPr="009B789C">
        <w:rPr>
          <w:rFonts w:ascii="Arial" w:eastAsia="Calibri" w:hAnsi="Arial" w:cs="Arial"/>
          <w:szCs w:val="24"/>
        </w:rPr>
        <w:t>making to the Council Committee for</w:t>
      </w:r>
      <w:r>
        <w:rPr>
          <w:rFonts w:ascii="Arial" w:eastAsia="Calibri" w:hAnsi="Arial" w:cs="Arial"/>
          <w:szCs w:val="24"/>
        </w:rPr>
        <w:t xml:space="preserve"> determining the </w:t>
      </w:r>
      <w:r w:rsidRPr="00E13FAE">
        <w:rPr>
          <w:rFonts w:ascii="Arial" w:hAnsi="Arial" w:cs="Arial"/>
          <w:szCs w:val="24"/>
        </w:rPr>
        <w:t xml:space="preserve">Council position on </w:t>
      </w:r>
      <w:r>
        <w:rPr>
          <w:rFonts w:ascii="Arial" w:hAnsi="Arial" w:cs="Arial"/>
          <w:szCs w:val="24"/>
        </w:rPr>
        <w:t>a JDAP development application.</w:t>
      </w:r>
    </w:p>
    <w:p w14:paraId="49D57F4E" w14:textId="77777777" w:rsidR="00311FA5" w:rsidRDefault="00311FA5" w:rsidP="00311FA5">
      <w:pPr>
        <w:rPr>
          <w:rFonts w:ascii="Arial" w:hAnsi="Arial" w:cs="Arial"/>
          <w:szCs w:val="24"/>
        </w:rPr>
      </w:pPr>
    </w:p>
    <w:p w14:paraId="4849C1CE" w14:textId="77777777" w:rsidR="00B81419" w:rsidRDefault="00B81419" w:rsidP="00311FA5">
      <w:pPr>
        <w:rPr>
          <w:rFonts w:ascii="Arial" w:eastAsia="Calibri" w:hAnsi="Arial" w:cs="Arial"/>
          <w:b/>
          <w:bCs/>
          <w:szCs w:val="24"/>
        </w:rPr>
      </w:pPr>
    </w:p>
    <w:p w14:paraId="2E9B1E8B" w14:textId="77777777" w:rsidR="00B81419" w:rsidRDefault="00B81419" w:rsidP="00311FA5">
      <w:pPr>
        <w:rPr>
          <w:rFonts w:ascii="Arial" w:eastAsia="Calibri" w:hAnsi="Arial" w:cs="Arial"/>
          <w:b/>
          <w:bCs/>
          <w:szCs w:val="24"/>
        </w:rPr>
      </w:pPr>
    </w:p>
    <w:p w14:paraId="72C773AF" w14:textId="77777777" w:rsidR="00B81419" w:rsidRDefault="00B81419" w:rsidP="00311FA5">
      <w:pPr>
        <w:rPr>
          <w:rFonts w:ascii="Arial" w:eastAsia="Calibri" w:hAnsi="Arial" w:cs="Arial"/>
          <w:b/>
          <w:bCs/>
          <w:szCs w:val="24"/>
        </w:rPr>
      </w:pPr>
    </w:p>
    <w:p w14:paraId="71EB7774" w14:textId="77777777" w:rsidR="00B81419" w:rsidRDefault="00B81419" w:rsidP="00311FA5">
      <w:pPr>
        <w:rPr>
          <w:rFonts w:ascii="Arial" w:eastAsia="Calibri" w:hAnsi="Arial" w:cs="Arial"/>
          <w:b/>
          <w:bCs/>
          <w:szCs w:val="24"/>
        </w:rPr>
      </w:pPr>
    </w:p>
    <w:p w14:paraId="1E819E91" w14:textId="68ADE307" w:rsidR="00311FA5" w:rsidRPr="00E13FAE" w:rsidRDefault="00311FA5" w:rsidP="00311FA5">
      <w:pPr>
        <w:rPr>
          <w:rFonts w:ascii="Arial" w:eastAsia="Calibri" w:hAnsi="Arial" w:cs="Arial"/>
          <w:b/>
          <w:bCs/>
          <w:szCs w:val="24"/>
        </w:rPr>
      </w:pPr>
      <w:r w:rsidRPr="00E13FAE">
        <w:rPr>
          <w:rFonts w:ascii="Arial" w:eastAsia="Calibri" w:hAnsi="Arial" w:cs="Arial"/>
          <w:b/>
          <w:bCs/>
          <w:szCs w:val="24"/>
        </w:rPr>
        <w:t>Delegation 2 - Explanation</w:t>
      </w:r>
    </w:p>
    <w:p w14:paraId="6DACE23C" w14:textId="77777777" w:rsidR="00311FA5" w:rsidRPr="00E13FAE" w:rsidRDefault="00311FA5" w:rsidP="00311FA5">
      <w:pPr>
        <w:rPr>
          <w:rFonts w:ascii="Arial" w:eastAsia="Calibri" w:hAnsi="Arial" w:cs="Arial"/>
          <w:szCs w:val="24"/>
        </w:rPr>
      </w:pPr>
    </w:p>
    <w:p w14:paraId="1C701587" w14:textId="77777777" w:rsidR="00311FA5" w:rsidRDefault="00311FA5" w:rsidP="00311FA5">
      <w:pPr>
        <w:jc w:val="both"/>
        <w:rPr>
          <w:rFonts w:ascii="Arial" w:eastAsia="Calibri" w:hAnsi="Arial" w:cs="Arial"/>
          <w:szCs w:val="24"/>
        </w:rPr>
      </w:pPr>
      <w:r>
        <w:rPr>
          <w:rFonts w:ascii="Arial" w:eastAsia="Calibri" w:hAnsi="Arial" w:cs="Arial"/>
          <w:szCs w:val="24"/>
        </w:rPr>
        <w:t>This delegation allows the Council Committee to select the speaker to the Joint Development Assessment Panel.  However, it does not subrogate the right of the Mayor, or the deputy Mayor in the Mayor’s absence, to do so.</w:t>
      </w:r>
    </w:p>
    <w:p w14:paraId="12F6AE18" w14:textId="77777777" w:rsidR="00311FA5" w:rsidRPr="009B789C" w:rsidRDefault="00311FA5" w:rsidP="00311FA5">
      <w:pPr>
        <w:ind w:left="567"/>
        <w:jc w:val="both"/>
        <w:rPr>
          <w:rFonts w:ascii="Arial" w:eastAsia="Calibri" w:hAnsi="Arial" w:cs="Arial"/>
          <w:szCs w:val="24"/>
        </w:rPr>
      </w:pPr>
    </w:p>
    <w:p w14:paraId="1C817E3A" w14:textId="77777777" w:rsidR="00311FA5" w:rsidRPr="00E13FAE" w:rsidRDefault="00311FA5" w:rsidP="00311FA5">
      <w:pPr>
        <w:jc w:val="both"/>
        <w:rPr>
          <w:rFonts w:ascii="Arial" w:eastAsia="Calibri" w:hAnsi="Arial" w:cs="Arial"/>
          <w:szCs w:val="24"/>
        </w:rPr>
      </w:pPr>
      <w:r w:rsidRPr="00E13FAE">
        <w:rPr>
          <w:rFonts w:ascii="Arial" w:eastAsia="Calibri" w:hAnsi="Arial" w:cs="Arial"/>
          <w:szCs w:val="24"/>
        </w:rPr>
        <w:t xml:space="preserve">The Mayor speaks on behalf of Council </w:t>
      </w:r>
      <w:r>
        <w:rPr>
          <w:rFonts w:ascii="Arial" w:eastAsia="Calibri" w:hAnsi="Arial" w:cs="Arial"/>
          <w:szCs w:val="24"/>
        </w:rPr>
        <w:t>(Local Government Act 1995, s</w:t>
      </w:r>
      <w:r w:rsidRPr="009B789C">
        <w:rPr>
          <w:rFonts w:ascii="Arial" w:eastAsia="Calibri" w:hAnsi="Arial" w:cs="Arial"/>
          <w:szCs w:val="24"/>
        </w:rPr>
        <w:t>2</w:t>
      </w:r>
      <w:r w:rsidRPr="00E13FAE">
        <w:rPr>
          <w:rFonts w:ascii="Arial" w:eastAsia="Calibri" w:hAnsi="Arial" w:cs="Arial"/>
          <w:szCs w:val="24"/>
        </w:rPr>
        <w:t>.8(1)(d</w:t>
      </w:r>
      <w:r w:rsidRPr="009B789C">
        <w:rPr>
          <w:rFonts w:ascii="Arial" w:eastAsia="Calibri" w:hAnsi="Arial" w:cs="Arial"/>
          <w:szCs w:val="24"/>
        </w:rPr>
        <w:t>)</w:t>
      </w:r>
      <w:r>
        <w:rPr>
          <w:rFonts w:ascii="Arial" w:eastAsia="Calibri" w:hAnsi="Arial" w:cs="Arial"/>
          <w:szCs w:val="24"/>
        </w:rPr>
        <w:t>)</w:t>
      </w:r>
      <w:r w:rsidRPr="00E13FAE">
        <w:rPr>
          <w:rFonts w:ascii="Arial" w:eastAsia="Calibri" w:hAnsi="Arial" w:cs="Arial"/>
          <w:szCs w:val="24"/>
        </w:rPr>
        <w:t xml:space="preserve"> and the Deputy Mayor performs this duty where the Mayor is not available or is unable or unwilling, (section 5.34). Council can determine a speaker where the Deputy Mayor is not available or is unable or unwilling </w:t>
      </w:r>
      <w:r>
        <w:rPr>
          <w:rFonts w:ascii="Arial" w:eastAsia="Calibri" w:hAnsi="Arial" w:cs="Arial"/>
          <w:szCs w:val="24"/>
        </w:rPr>
        <w:t>to do so.</w:t>
      </w:r>
    </w:p>
    <w:p w14:paraId="2ED430B1" w14:textId="77777777" w:rsidR="00311FA5" w:rsidRPr="00E13FAE" w:rsidRDefault="00311FA5" w:rsidP="00311FA5">
      <w:pPr>
        <w:jc w:val="both"/>
        <w:rPr>
          <w:rFonts w:ascii="Arial" w:eastAsia="Calibri" w:hAnsi="Arial" w:cs="Arial"/>
          <w:szCs w:val="24"/>
        </w:rPr>
      </w:pPr>
    </w:p>
    <w:p w14:paraId="1D5CC3EE" w14:textId="77777777" w:rsidR="00311FA5" w:rsidRPr="00E13FAE" w:rsidRDefault="00311FA5" w:rsidP="00311FA5">
      <w:pPr>
        <w:rPr>
          <w:rFonts w:ascii="Arial" w:eastAsia="Calibri" w:hAnsi="Arial" w:cs="Arial"/>
          <w:b/>
          <w:bCs/>
          <w:szCs w:val="24"/>
        </w:rPr>
      </w:pPr>
      <w:r w:rsidRPr="00E13FAE">
        <w:rPr>
          <w:rFonts w:ascii="Arial" w:eastAsia="Calibri" w:hAnsi="Arial" w:cs="Arial"/>
          <w:b/>
          <w:bCs/>
          <w:szCs w:val="24"/>
        </w:rPr>
        <w:t xml:space="preserve">Delegation 3 – Explanation </w:t>
      </w:r>
    </w:p>
    <w:p w14:paraId="0AD53BD5" w14:textId="77777777" w:rsidR="00311FA5" w:rsidRPr="00E13FAE" w:rsidRDefault="00311FA5" w:rsidP="00311FA5">
      <w:pPr>
        <w:rPr>
          <w:rFonts w:ascii="Arial" w:eastAsia="Calibri" w:hAnsi="Arial" w:cs="Arial"/>
          <w:szCs w:val="24"/>
        </w:rPr>
      </w:pPr>
    </w:p>
    <w:p w14:paraId="316520F6" w14:textId="77777777" w:rsidR="00311FA5" w:rsidRDefault="00311FA5" w:rsidP="004A406A">
      <w:pPr>
        <w:jc w:val="both"/>
        <w:rPr>
          <w:rFonts w:ascii="Arial" w:eastAsia="Calibri" w:hAnsi="Arial" w:cs="Arial"/>
          <w:szCs w:val="24"/>
        </w:rPr>
      </w:pPr>
      <w:r>
        <w:rPr>
          <w:rFonts w:ascii="Arial" w:eastAsia="Calibri" w:hAnsi="Arial" w:cs="Arial"/>
          <w:szCs w:val="24"/>
        </w:rPr>
        <w:t>The decision to engage a professional planner to help prepare the case and then present it, will involve expenditure.  This delegate allows the Council Committee to do this, within proposed budget limits of $10,000 per annum in total (not per case).</w:t>
      </w:r>
    </w:p>
    <w:p w14:paraId="0FAE5B41" w14:textId="77777777" w:rsidR="00311FA5" w:rsidRPr="009B789C" w:rsidRDefault="00311FA5" w:rsidP="00311FA5">
      <w:pPr>
        <w:rPr>
          <w:rFonts w:ascii="Arial" w:eastAsia="Calibri" w:hAnsi="Arial" w:cs="Arial"/>
          <w:szCs w:val="24"/>
        </w:rPr>
      </w:pPr>
    </w:p>
    <w:p w14:paraId="387E7C95" w14:textId="77777777" w:rsidR="00311FA5" w:rsidRPr="00446F7B" w:rsidRDefault="00311FA5" w:rsidP="00311FA5">
      <w:pPr>
        <w:jc w:val="both"/>
        <w:rPr>
          <w:rFonts w:ascii="Arial" w:eastAsia="Calibri" w:hAnsi="Arial" w:cs="Arial"/>
          <w:b/>
          <w:szCs w:val="24"/>
        </w:rPr>
      </w:pPr>
      <w:r w:rsidRPr="00446F7B">
        <w:rPr>
          <w:rFonts w:ascii="Arial" w:eastAsia="Calibri" w:hAnsi="Arial" w:cs="Arial"/>
          <w:b/>
          <w:bCs/>
          <w:szCs w:val="24"/>
        </w:rPr>
        <w:t xml:space="preserve">Delegation Provides for an Elected Member to Contribute to Administration </w:t>
      </w:r>
    </w:p>
    <w:p w14:paraId="677E4295" w14:textId="77777777" w:rsidR="00311FA5" w:rsidRDefault="00311FA5" w:rsidP="00311FA5">
      <w:pPr>
        <w:jc w:val="both"/>
        <w:rPr>
          <w:rFonts w:ascii="Arial" w:eastAsia="Calibri" w:hAnsi="Arial" w:cs="Arial"/>
          <w:szCs w:val="24"/>
        </w:rPr>
      </w:pPr>
    </w:p>
    <w:p w14:paraId="71CD41E4" w14:textId="77777777" w:rsidR="00311FA5" w:rsidRPr="00E13FAE" w:rsidRDefault="00311FA5" w:rsidP="00311FA5">
      <w:pPr>
        <w:jc w:val="both"/>
        <w:rPr>
          <w:rFonts w:ascii="Arial" w:eastAsia="Calibri" w:hAnsi="Arial" w:cs="Arial"/>
          <w:szCs w:val="24"/>
        </w:rPr>
      </w:pPr>
      <w:r>
        <w:rPr>
          <w:rFonts w:ascii="Arial" w:eastAsia="Calibri" w:hAnsi="Arial" w:cs="Arial"/>
          <w:szCs w:val="24"/>
        </w:rPr>
        <w:t xml:space="preserve">Under normal circumstances an elected member is not permitted to contribute to the administration of a local government. </w:t>
      </w:r>
      <w:r w:rsidRPr="00E13FAE">
        <w:rPr>
          <w:rFonts w:ascii="Arial" w:eastAsia="Calibri" w:hAnsi="Arial" w:cs="Arial"/>
          <w:szCs w:val="24"/>
        </w:rPr>
        <w:t xml:space="preserve">For clarity </w:t>
      </w:r>
      <w:r w:rsidRPr="00FD001F">
        <w:rPr>
          <w:rFonts w:ascii="Arial" w:eastAsia="Calibri" w:hAnsi="Arial" w:cs="Arial"/>
          <w:szCs w:val="24"/>
        </w:rPr>
        <w:t>th</w:t>
      </w:r>
      <w:r>
        <w:rPr>
          <w:rFonts w:ascii="Arial" w:eastAsia="Calibri" w:hAnsi="Arial" w:cs="Arial"/>
          <w:szCs w:val="24"/>
        </w:rPr>
        <w:t>ese</w:t>
      </w:r>
      <w:r w:rsidRPr="00FD001F">
        <w:rPr>
          <w:rFonts w:ascii="Arial" w:eastAsia="Calibri" w:hAnsi="Arial" w:cs="Arial"/>
          <w:szCs w:val="24"/>
        </w:rPr>
        <w:t xml:space="preserve"> delegation</w:t>
      </w:r>
      <w:r>
        <w:rPr>
          <w:rFonts w:ascii="Arial" w:eastAsia="Calibri" w:hAnsi="Arial" w:cs="Arial"/>
          <w:szCs w:val="24"/>
        </w:rPr>
        <w:t>s</w:t>
      </w:r>
      <w:r w:rsidRPr="00FD001F">
        <w:rPr>
          <w:rFonts w:ascii="Arial" w:eastAsia="Calibri" w:hAnsi="Arial" w:cs="Arial"/>
          <w:szCs w:val="24"/>
        </w:rPr>
        <w:t xml:space="preserve"> permit</w:t>
      </w:r>
      <w:r w:rsidRPr="00E13FAE">
        <w:rPr>
          <w:rFonts w:ascii="Arial" w:eastAsia="Calibri" w:hAnsi="Arial" w:cs="Arial"/>
          <w:szCs w:val="24"/>
        </w:rPr>
        <w:t xml:space="preserve"> a council member to undertake a task that contributes to the administration of the local government, </w:t>
      </w:r>
      <w:r>
        <w:rPr>
          <w:rFonts w:ascii="Arial" w:eastAsia="Calibri" w:hAnsi="Arial" w:cs="Arial"/>
          <w:szCs w:val="24"/>
        </w:rPr>
        <w:t>as it</w:t>
      </w:r>
      <w:r w:rsidRPr="00E13FAE">
        <w:rPr>
          <w:rFonts w:ascii="Arial" w:eastAsia="Calibri" w:hAnsi="Arial" w:cs="Arial"/>
          <w:szCs w:val="24"/>
        </w:rPr>
        <w:t xml:space="preserve"> is an authorisation by Council.</w:t>
      </w:r>
    </w:p>
    <w:p w14:paraId="6A65BA04" w14:textId="77777777" w:rsidR="00311FA5" w:rsidRDefault="00311FA5" w:rsidP="00311FA5">
      <w:pPr>
        <w:jc w:val="both"/>
        <w:rPr>
          <w:rFonts w:ascii="Arial" w:eastAsia="Calibri" w:hAnsi="Arial" w:cs="Arial"/>
          <w:szCs w:val="24"/>
        </w:rPr>
      </w:pPr>
    </w:p>
    <w:p w14:paraId="5B9E24C3" w14:textId="77777777" w:rsidR="00311FA5" w:rsidRPr="00E13FAE" w:rsidRDefault="00311FA5" w:rsidP="00311FA5">
      <w:pPr>
        <w:jc w:val="both"/>
        <w:rPr>
          <w:rFonts w:ascii="Arial" w:eastAsia="Calibri" w:hAnsi="Arial" w:cs="Arial"/>
          <w:szCs w:val="24"/>
        </w:rPr>
      </w:pPr>
      <w:r w:rsidRPr="00E13FAE">
        <w:rPr>
          <w:rFonts w:ascii="Arial" w:eastAsia="Calibri" w:hAnsi="Arial" w:cs="Arial"/>
          <w:szCs w:val="24"/>
        </w:rPr>
        <w:t>Local Government (Rules of Conduct) Regulations 2007</w:t>
      </w:r>
    </w:p>
    <w:p w14:paraId="5CF5299A" w14:textId="77777777" w:rsidR="00311FA5" w:rsidRPr="00FD001F" w:rsidRDefault="00311FA5" w:rsidP="00311FA5">
      <w:pPr>
        <w:ind w:left="567" w:hanging="567"/>
        <w:jc w:val="both"/>
        <w:rPr>
          <w:rFonts w:ascii="Arial" w:eastAsia="Calibri" w:hAnsi="Arial" w:cs="Arial"/>
          <w:szCs w:val="24"/>
        </w:rPr>
      </w:pPr>
    </w:p>
    <w:p w14:paraId="4449CDD7" w14:textId="77777777" w:rsidR="00311FA5" w:rsidRDefault="00311FA5" w:rsidP="00311FA5">
      <w:pPr>
        <w:ind w:left="567" w:hanging="567"/>
        <w:jc w:val="both"/>
        <w:rPr>
          <w:rFonts w:ascii="Arial" w:eastAsia="Calibri" w:hAnsi="Arial" w:cs="Arial"/>
          <w:szCs w:val="24"/>
        </w:rPr>
      </w:pPr>
      <w:r w:rsidRPr="00FD001F">
        <w:rPr>
          <w:rFonts w:ascii="Arial" w:eastAsia="Calibri" w:hAnsi="Arial" w:cs="Arial"/>
          <w:szCs w:val="24"/>
        </w:rPr>
        <w:t>9.</w:t>
      </w:r>
      <w:r>
        <w:rPr>
          <w:rFonts w:ascii="Arial" w:eastAsia="Calibri" w:hAnsi="Arial" w:cs="Arial"/>
          <w:szCs w:val="24"/>
        </w:rPr>
        <w:tab/>
      </w:r>
      <w:r w:rsidRPr="00FD001F">
        <w:rPr>
          <w:rFonts w:ascii="Arial" w:eastAsia="Calibri" w:hAnsi="Arial" w:cs="Arial"/>
          <w:szCs w:val="24"/>
        </w:rPr>
        <w:t>Prohibition against involvement in administration</w:t>
      </w:r>
    </w:p>
    <w:p w14:paraId="5E6A833A" w14:textId="77777777" w:rsidR="00311FA5" w:rsidRPr="0066511F" w:rsidRDefault="00311FA5" w:rsidP="00424451">
      <w:pPr>
        <w:pStyle w:val="ListParagraph"/>
        <w:numPr>
          <w:ilvl w:val="0"/>
          <w:numId w:val="72"/>
        </w:numPr>
        <w:spacing w:after="0" w:line="240" w:lineRule="auto"/>
        <w:jc w:val="both"/>
        <w:rPr>
          <w:rFonts w:ascii="Arial" w:eastAsia="Calibri" w:hAnsi="Arial" w:cs="Arial"/>
          <w:sz w:val="24"/>
          <w:szCs w:val="24"/>
          <w:lang w:val="en-AU"/>
        </w:rPr>
      </w:pPr>
      <w:r w:rsidRPr="0066511F">
        <w:rPr>
          <w:rFonts w:ascii="Arial" w:eastAsia="Calibri" w:hAnsi="Arial" w:cs="Arial"/>
          <w:sz w:val="24"/>
          <w:szCs w:val="24"/>
          <w:lang w:val="en-AU"/>
        </w:rPr>
        <w:t>A person who is a council member must not undertake a task that contributes to the administration of the local government unless authorised by the council or by the CEO to undertake that task.</w:t>
      </w:r>
    </w:p>
    <w:p w14:paraId="2649B425" w14:textId="45BF908E" w:rsidR="00311FA5" w:rsidRDefault="00311FA5" w:rsidP="00311FA5">
      <w:pPr>
        <w:jc w:val="both"/>
        <w:rPr>
          <w:rFonts w:ascii="Arial" w:hAnsi="Arial" w:cs="Arial"/>
          <w:szCs w:val="32"/>
          <w:lang w:val="en-US"/>
        </w:rPr>
      </w:pPr>
    </w:p>
    <w:p w14:paraId="611973E5" w14:textId="77777777" w:rsidR="003D0726" w:rsidRDefault="003D0726" w:rsidP="00311FA5">
      <w:pPr>
        <w:jc w:val="both"/>
        <w:rPr>
          <w:rFonts w:ascii="Arial" w:hAnsi="Arial" w:cs="Arial"/>
          <w:szCs w:val="32"/>
          <w:lang w:val="en-US"/>
        </w:rPr>
      </w:pPr>
    </w:p>
    <w:p w14:paraId="7490BD70" w14:textId="77777777" w:rsidR="00311FA5" w:rsidRPr="00183E99" w:rsidRDefault="00311FA5" w:rsidP="00311FA5">
      <w:pPr>
        <w:rPr>
          <w:rFonts w:ascii="Arial" w:hAnsi="Arial" w:cs="Arial"/>
          <w:b/>
          <w:szCs w:val="32"/>
          <w:lang w:val="en-US"/>
        </w:rPr>
      </w:pPr>
      <w:r w:rsidRPr="00AD73CC">
        <w:rPr>
          <w:rFonts w:ascii="Arial" w:hAnsi="Arial" w:cs="Arial"/>
          <w:b/>
          <w:sz w:val="28"/>
          <w:szCs w:val="32"/>
          <w:lang w:val="en-US"/>
        </w:rPr>
        <w:t>Consultation</w:t>
      </w:r>
    </w:p>
    <w:p w14:paraId="53F2BAD9" w14:textId="77777777" w:rsidR="003D0726" w:rsidRDefault="003D0726" w:rsidP="00311FA5">
      <w:pPr>
        <w:jc w:val="both"/>
        <w:rPr>
          <w:rFonts w:ascii="Arial" w:hAnsi="Arial" w:cs="Arial"/>
          <w:szCs w:val="32"/>
          <w:lang w:val="en-US"/>
        </w:rPr>
      </w:pPr>
    </w:p>
    <w:p w14:paraId="6FC07542" w14:textId="28801001" w:rsidR="00311FA5" w:rsidRPr="00AD73CC" w:rsidRDefault="00311FA5" w:rsidP="00311FA5">
      <w:pPr>
        <w:jc w:val="both"/>
        <w:rPr>
          <w:rFonts w:ascii="Arial" w:hAnsi="Arial" w:cs="Arial"/>
          <w:szCs w:val="32"/>
          <w:lang w:val="en-US"/>
        </w:rPr>
      </w:pPr>
      <w:r>
        <w:rPr>
          <w:rFonts w:ascii="Arial" w:hAnsi="Arial" w:cs="Arial"/>
          <w:szCs w:val="32"/>
          <w:lang w:val="en-US"/>
        </w:rPr>
        <w:t>Nil.</w:t>
      </w:r>
    </w:p>
    <w:p w14:paraId="455F63AE" w14:textId="77777777" w:rsidR="00311FA5" w:rsidRDefault="00311FA5" w:rsidP="00311FA5">
      <w:pPr>
        <w:jc w:val="both"/>
        <w:rPr>
          <w:rFonts w:ascii="Arial" w:hAnsi="Arial" w:cs="Arial"/>
          <w:szCs w:val="32"/>
          <w:lang w:val="en-US"/>
        </w:rPr>
      </w:pPr>
    </w:p>
    <w:p w14:paraId="777FEA0B" w14:textId="216F2E9B" w:rsidR="00311FA5" w:rsidRDefault="00311FA5" w:rsidP="00311FA5">
      <w:pPr>
        <w:jc w:val="both"/>
        <w:rPr>
          <w:rFonts w:ascii="Arial" w:hAnsi="Arial" w:cs="Arial"/>
          <w:szCs w:val="32"/>
          <w:lang w:val="en-US"/>
        </w:rPr>
      </w:pPr>
    </w:p>
    <w:p w14:paraId="01428E0D" w14:textId="77777777" w:rsidR="00311FA5" w:rsidRPr="004E7363" w:rsidRDefault="00311FA5" w:rsidP="00311FA5">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71504B7B" w14:textId="77777777" w:rsidR="00311FA5" w:rsidRDefault="00311FA5" w:rsidP="00311FA5">
      <w:pPr>
        <w:jc w:val="both"/>
        <w:rPr>
          <w:rFonts w:ascii="Arial" w:hAnsi="Arial" w:cs="Arial"/>
          <w:szCs w:val="32"/>
          <w:lang w:val="en-US"/>
        </w:rPr>
      </w:pPr>
    </w:p>
    <w:p w14:paraId="306CA7D2" w14:textId="77777777" w:rsidR="00311FA5" w:rsidRPr="00D05166" w:rsidRDefault="00311FA5" w:rsidP="00311FA5">
      <w:pPr>
        <w:jc w:val="both"/>
        <w:rPr>
          <w:rFonts w:ascii="Arial" w:hAnsi="Arial" w:cs="Arial"/>
          <w:b/>
          <w:szCs w:val="32"/>
          <w:lang w:val="en-US"/>
        </w:rPr>
      </w:pPr>
      <w:r w:rsidRPr="00D05166">
        <w:rPr>
          <w:rFonts w:ascii="Arial" w:hAnsi="Arial" w:cs="Arial"/>
          <w:b/>
          <w:szCs w:val="32"/>
          <w:lang w:val="en-US"/>
        </w:rPr>
        <w:t xml:space="preserve">How well does it fit with our strategic direction? </w:t>
      </w:r>
    </w:p>
    <w:p w14:paraId="536EE526" w14:textId="77777777" w:rsidR="00311FA5" w:rsidRPr="00D05166" w:rsidRDefault="00311FA5" w:rsidP="00311FA5">
      <w:pPr>
        <w:jc w:val="both"/>
        <w:rPr>
          <w:rFonts w:ascii="Arial" w:hAnsi="Arial" w:cs="Arial"/>
          <w:szCs w:val="32"/>
          <w:lang w:val="en-US"/>
        </w:rPr>
      </w:pPr>
      <w:r w:rsidRPr="00D05166">
        <w:rPr>
          <w:rFonts w:ascii="Arial" w:hAnsi="Arial" w:cs="Arial"/>
          <w:szCs w:val="32"/>
          <w:lang w:val="en-US"/>
        </w:rPr>
        <w:t>The amendments to the Terms of Reference and additional delegations align with great governance and civic leadership, by improving Council’s decision</w:t>
      </w:r>
      <w:r>
        <w:rPr>
          <w:rFonts w:ascii="Arial" w:hAnsi="Arial" w:cs="Arial"/>
          <w:szCs w:val="32"/>
          <w:lang w:val="en-US"/>
        </w:rPr>
        <w:t>-</w:t>
      </w:r>
      <w:r w:rsidRPr="00D05166">
        <w:rPr>
          <w:rFonts w:ascii="Arial" w:hAnsi="Arial" w:cs="Arial"/>
          <w:szCs w:val="32"/>
          <w:lang w:val="en-US"/>
        </w:rPr>
        <w:t>making</w:t>
      </w:r>
      <w:r>
        <w:rPr>
          <w:rFonts w:ascii="Arial" w:hAnsi="Arial" w:cs="Arial"/>
          <w:szCs w:val="32"/>
          <w:lang w:val="en-US"/>
        </w:rPr>
        <w:t xml:space="preserve"> efficiency</w:t>
      </w:r>
      <w:r w:rsidRPr="00D05166">
        <w:rPr>
          <w:rFonts w:ascii="Arial" w:hAnsi="Arial" w:cs="Arial"/>
          <w:szCs w:val="32"/>
          <w:lang w:val="en-US"/>
        </w:rPr>
        <w:t>.</w:t>
      </w:r>
    </w:p>
    <w:p w14:paraId="6059D60B" w14:textId="77777777" w:rsidR="00311FA5" w:rsidRPr="00A92B37" w:rsidRDefault="00311FA5" w:rsidP="00311FA5">
      <w:pPr>
        <w:jc w:val="both"/>
        <w:rPr>
          <w:rFonts w:ascii="Arial" w:hAnsi="Arial" w:cs="Arial"/>
          <w:szCs w:val="32"/>
          <w:highlight w:val="yellow"/>
          <w:lang w:val="en-US"/>
        </w:rPr>
      </w:pPr>
    </w:p>
    <w:p w14:paraId="71754BC5" w14:textId="77777777" w:rsidR="00311FA5" w:rsidRPr="00D05166" w:rsidRDefault="00311FA5" w:rsidP="00311FA5">
      <w:pPr>
        <w:jc w:val="both"/>
        <w:rPr>
          <w:rFonts w:ascii="Arial" w:hAnsi="Arial" w:cs="Arial"/>
          <w:b/>
          <w:szCs w:val="32"/>
          <w:lang w:val="en-US"/>
        </w:rPr>
      </w:pPr>
      <w:r w:rsidRPr="00D05166">
        <w:rPr>
          <w:rFonts w:ascii="Arial" w:hAnsi="Arial" w:cs="Arial"/>
          <w:b/>
          <w:szCs w:val="32"/>
          <w:lang w:val="en-US"/>
        </w:rPr>
        <w:t xml:space="preserve">Who benefits? </w:t>
      </w:r>
    </w:p>
    <w:p w14:paraId="3BE8B45C" w14:textId="77777777" w:rsidR="00311FA5" w:rsidRDefault="00311FA5" w:rsidP="00311FA5">
      <w:pPr>
        <w:jc w:val="both"/>
        <w:rPr>
          <w:rFonts w:ascii="Arial" w:hAnsi="Arial" w:cs="Arial"/>
          <w:szCs w:val="32"/>
          <w:lang w:val="en-US"/>
        </w:rPr>
      </w:pPr>
      <w:r>
        <w:rPr>
          <w:rFonts w:ascii="Arial" w:hAnsi="Arial" w:cs="Arial"/>
          <w:szCs w:val="32"/>
          <w:lang w:val="en-US"/>
        </w:rPr>
        <w:t>The changes to the Terms of Reference and the delegations, p</w:t>
      </w:r>
      <w:r w:rsidRPr="00D05166">
        <w:rPr>
          <w:rFonts w:ascii="Arial" w:hAnsi="Arial" w:cs="Arial"/>
          <w:szCs w:val="32"/>
          <w:lang w:val="en-US"/>
        </w:rPr>
        <w:t>rovide better governance for the Community.</w:t>
      </w:r>
    </w:p>
    <w:p w14:paraId="0A9AE67F" w14:textId="77777777" w:rsidR="00311FA5" w:rsidRPr="00D05166" w:rsidRDefault="00311FA5" w:rsidP="00311FA5">
      <w:pPr>
        <w:jc w:val="both"/>
        <w:rPr>
          <w:rFonts w:ascii="Arial" w:hAnsi="Arial" w:cs="Arial"/>
          <w:b/>
          <w:szCs w:val="32"/>
          <w:lang w:val="en-US"/>
        </w:rPr>
      </w:pPr>
      <w:r w:rsidRPr="00D05166">
        <w:rPr>
          <w:rFonts w:ascii="Arial" w:hAnsi="Arial" w:cs="Arial"/>
          <w:b/>
          <w:szCs w:val="32"/>
          <w:lang w:val="en-US"/>
        </w:rPr>
        <w:t>Does it involve a tolerable risk?</w:t>
      </w:r>
    </w:p>
    <w:p w14:paraId="73895F0A" w14:textId="77777777" w:rsidR="00311FA5" w:rsidRDefault="00311FA5" w:rsidP="00311FA5">
      <w:pPr>
        <w:jc w:val="both"/>
        <w:rPr>
          <w:rFonts w:ascii="Arial" w:hAnsi="Arial" w:cs="Arial"/>
          <w:szCs w:val="32"/>
          <w:lang w:val="en-US"/>
        </w:rPr>
      </w:pPr>
      <w:r>
        <w:rPr>
          <w:rFonts w:ascii="Arial" w:hAnsi="Arial" w:cs="Arial"/>
          <w:szCs w:val="32"/>
          <w:lang w:val="en-US"/>
        </w:rPr>
        <w:t>These changes to the Terms of Reference and the delegations decrease the level of risk to Council of being unrepresented at a JDAP.</w:t>
      </w:r>
    </w:p>
    <w:p w14:paraId="780FF8B7" w14:textId="77777777" w:rsidR="00311FA5" w:rsidRDefault="00311FA5" w:rsidP="00311FA5">
      <w:pPr>
        <w:jc w:val="both"/>
        <w:rPr>
          <w:rFonts w:ascii="Arial" w:hAnsi="Arial" w:cs="Arial"/>
          <w:szCs w:val="32"/>
          <w:lang w:val="en-US"/>
        </w:rPr>
      </w:pPr>
    </w:p>
    <w:p w14:paraId="17C58EE0" w14:textId="77777777" w:rsidR="00311FA5" w:rsidRPr="002B2296" w:rsidRDefault="00311FA5" w:rsidP="00311FA5">
      <w:pPr>
        <w:jc w:val="both"/>
        <w:rPr>
          <w:rFonts w:ascii="Arial" w:hAnsi="Arial" w:cs="Arial"/>
          <w:b/>
          <w:szCs w:val="32"/>
          <w:lang w:val="en-US"/>
        </w:rPr>
      </w:pPr>
      <w:r w:rsidRPr="002B2296">
        <w:rPr>
          <w:rFonts w:ascii="Arial" w:hAnsi="Arial" w:cs="Arial"/>
          <w:b/>
          <w:szCs w:val="32"/>
          <w:lang w:val="en-US"/>
        </w:rPr>
        <w:t xml:space="preserve">How can it be managed? </w:t>
      </w:r>
    </w:p>
    <w:p w14:paraId="1106EDBC" w14:textId="77777777" w:rsidR="00311FA5" w:rsidRDefault="00311FA5" w:rsidP="00311FA5">
      <w:pPr>
        <w:jc w:val="both"/>
        <w:rPr>
          <w:rFonts w:ascii="Arial" w:hAnsi="Arial" w:cs="Arial"/>
          <w:szCs w:val="32"/>
          <w:lang w:val="en-US"/>
        </w:rPr>
      </w:pPr>
      <w:r>
        <w:rPr>
          <w:rFonts w:ascii="Arial" w:hAnsi="Arial" w:cs="Arial"/>
          <w:szCs w:val="32"/>
          <w:lang w:val="en-US"/>
        </w:rPr>
        <w:t>The risk will be managed through a properly constituted Committee and appropriate delegations assigned.</w:t>
      </w:r>
    </w:p>
    <w:p w14:paraId="51DB0E47" w14:textId="77777777" w:rsidR="00311FA5" w:rsidRPr="00D05166" w:rsidRDefault="00311FA5" w:rsidP="00311FA5">
      <w:pPr>
        <w:jc w:val="both"/>
        <w:rPr>
          <w:rFonts w:ascii="Arial" w:hAnsi="Arial" w:cs="Arial"/>
          <w:szCs w:val="32"/>
          <w:lang w:val="en-US"/>
        </w:rPr>
      </w:pPr>
    </w:p>
    <w:p w14:paraId="5BBF907C" w14:textId="77777777" w:rsidR="00311FA5" w:rsidRDefault="00311FA5" w:rsidP="00311FA5">
      <w:pPr>
        <w:jc w:val="both"/>
        <w:rPr>
          <w:rFonts w:ascii="Arial" w:hAnsi="Arial" w:cs="Arial"/>
          <w:szCs w:val="32"/>
          <w:lang w:val="en-US"/>
        </w:rPr>
      </w:pPr>
    </w:p>
    <w:p w14:paraId="5F16C4F4" w14:textId="77777777" w:rsidR="00311FA5" w:rsidRPr="00AD73CC" w:rsidRDefault="00311FA5" w:rsidP="00311FA5">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078EB1AA" w14:textId="77777777" w:rsidR="00311FA5" w:rsidRPr="00AD73CC" w:rsidRDefault="00311FA5" w:rsidP="00311FA5">
      <w:pPr>
        <w:jc w:val="both"/>
        <w:rPr>
          <w:rFonts w:ascii="Arial" w:hAnsi="Arial" w:cs="Arial"/>
          <w:b/>
          <w:szCs w:val="32"/>
          <w:lang w:val="en-US"/>
        </w:rPr>
      </w:pPr>
    </w:p>
    <w:p w14:paraId="08428540" w14:textId="77777777" w:rsidR="00311FA5" w:rsidRDefault="00311FA5" w:rsidP="00311FA5">
      <w:pPr>
        <w:jc w:val="both"/>
        <w:rPr>
          <w:rFonts w:ascii="Arial" w:hAnsi="Arial" w:cs="Arial"/>
          <w:szCs w:val="32"/>
          <w:lang w:val="en-US"/>
        </w:rPr>
      </w:pPr>
      <w:r w:rsidRPr="00B6074C">
        <w:rPr>
          <w:rFonts w:ascii="Arial" w:hAnsi="Arial" w:cs="Arial"/>
          <w:szCs w:val="32"/>
          <w:lang w:val="en-US"/>
        </w:rPr>
        <w:t>Decisions made by the Council Committee must be made within existing budget provisions.</w:t>
      </w:r>
      <w:r>
        <w:rPr>
          <w:rFonts w:ascii="Arial" w:hAnsi="Arial" w:cs="Arial"/>
          <w:szCs w:val="32"/>
          <w:lang w:val="en-US"/>
        </w:rPr>
        <w:t xml:space="preserve">  </w:t>
      </w:r>
    </w:p>
    <w:p w14:paraId="7AFEAE74" w14:textId="77777777" w:rsidR="00311FA5" w:rsidRPr="00B6074C" w:rsidRDefault="00311FA5" w:rsidP="00311FA5">
      <w:pPr>
        <w:jc w:val="both"/>
        <w:rPr>
          <w:rFonts w:ascii="Arial" w:hAnsi="Arial" w:cs="Arial"/>
          <w:b/>
          <w:szCs w:val="32"/>
          <w:lang w:val="en-US"/>
        </w:rPr>
      </w:pPr>
    </w:p>
    <w:p w14:paraId="17779FEA" w14:textId="77777777" w:rsidR="00311FA5" w:rsidRPr="00B6074C" w:rsidRDefault="00311FA5" w:rsidP="00311FA5">
      <w:pPr>
        <w:jc w:val="both"/>
        <w:rPr>
          <w:rFonts w:ascii="Arial" w:hAnsi="Arial" w:cs="Arial"/>
          <w:b/>
          <w:szCs w:val="32"/>
          <w:lang w:val="en-US"/>
        </w:rPr>
      </w:pPr>
      <w:r w:rsidRPr="00B6074C">
        <w:rPr>
          <w:rFonts w:ascii="Arial" w:hAnsi="Arial" w:cs="Arial"/>
          <w:b/>
          <w:szCs w:val="32"/>
          <w:lang w:val="en-US"/>
        </w:rPr>
        <w:t xml:space="preserve">Can we afford it? </w:t>
      </w:r>
    </w:p>
    <w:p w14:paraId="633E8C94" w14:textId="77777777" w:rsidR="00311FA5" w:rsidRPr="00B6074C" w:rsidRDefault="00311FA5" w:rsidP="00311FA5">
      <w:pPr>
        <w:jc w:val="both"/>
        <w:rPr>
          <w:rFonts w:ascii="Arial" w:hAnsi="Arial" w:cs="Arial"/>
          <w:szCs w:val="32"/>
          <w:lang w:val="en-US"/>
        </w:rPr>
      </w:pPr>
      <w:r>
        <w:rPr>
          <w:rFonts w:ascii="Arial" w:hAnsi="Arial" w:cs="Arial"/>
          <w:bCs/>
          <w:szCs w:val="32"/>
          <w:lang w:val="en-US"/>
        </w:rPr>
        <w:t>Provided budget allocation is made for Council Committee decisions then the Long-Term Financial viability of the City will not be put at risk.</w:t>
      </w:r>
    </w:p>
    <w:p w14:paraId="71A3E8EC" w14:textId="77777777" w:rsidR="00311FA5" w:rsidRPr="00617C1D" w:rsidRDefault="00311FA5" w:rsidP="00311FA5">
      <w:pPr>
        <w:jc w:val="both"/>
        <w:rPr>
          <w:rFonts w:ascii="Arial" w:hAnsi="Arial" w:cs="Arial"/>
          <w:b/>
          <w:szCs w:val="32"/>
          <w:highlight w:val="yellow"/>
          <w:lang w:val="en-US"/>
        </w:rPr>
      </w:pPr>
    </w:p>
    <w:p w14:paraId="382B99CD" w14:textId="77777777" w:rsidR="00311FA5" w:rsidRPr="002072F8" w:rsidRDefault="00311FA5" w:rsidP="00311FA5">
      <w:pPr>
        <w:jc w:val="both"/>
        <w:rPr>
          <w:rFonts w:ascii="Arial" w:hAnsi="Arial" w:cs="Arial"/>
          <w:b/>
          <w:szCs w:val="32"/>
          <w:lang w:val="en-US"/>
        </w:rPr>
      </w:pPr>
      <w:r w:rsidRPr="002072F8">
        <w:rPr>
          <w:rFonts w:ascii="Arial" w:hAnsi="Arial" w:cs="Arial"/>
          <w:b/>
          <w:szCs w:val="32"/>
          <w:lang w:val="en-US"/>
        </w:rPr>
        <w:t>How does the option impact upon rates?</w:t>
      </w:r>
    </w:p>
    <w:p w14:paraId="7BB80EE2" w14:textId="77777777" w:rsidR="00311FA5" w:rsidRDefault="00311FA5" w:rsidP="00311FA5">
      <w:pPr>
        <w:jc w:val="both"/>
        <w:rPr>
          <w:rFonts w:ascii="Arial" w:hAnsi="Arial" w:cs="Arial"/>
          <w:bCs/>
          <w:szCs w:val="32"/>
          <w:lang w:val="en-US"/>
        </w:rPr>
      </w:pPr>
      <w:r>
        <w:rPr>
          <w:rFonts w:ascii="Arial" w:hAnsi="Arial" w:cs="Arial"/>
          <w:bCs/>
          <w:szCs w:val="32"/>
          <w:lang w:val="en-US"/>
        </w:rPr>
        <w:t>Delegation 3 provides a cap of $10,000 annually on overall expenditure by the Council Committee.</w:t>
      </w:r>
    </w:p>
    <w:p w14:paraId="5F1FE3E5" w14:textId="77777777" w:rsidR="00311FA5" w:rsidRDefault="00311FA5" w:rsidP="00311FA5">
      <w:pPr>
        <w:jc w:val="both"/>
        <w:rPr>
          <w:rFonts w:ascii="Arial" w:hAnsi="Arial" w:cs="Arial"/>
          <w:bCs/>
          <w:szCs w:val="32"/>
          <w:lang w:val="en-US"/>
        </w:rPr>
      </w:pPr>
    </w:p>
    <w:p w14:paraId="6576A254" w14:textId="77777777" w:rsidR="00311FA5" w:rsidRPr="00263DE4" w:rsidRDefault="00311FA5" w:rsidP="00311FA5">
      <w:pPr>
        <w:jc w:val="both"/>
        <w:rPr>
          <w:rFonts w:ascii="Arial" w:hAnsi="Arial" w:cs="Arial"/>
          <w:b/>
          <w:sz w:val="28"/>
          <w:szCs w:val="32"/>
          <w:lang w:val="en-US"/>
        </w:rPr>
      </w:pPr>
      <w:r w:rsidRPr="00263DE4">
        <w:rPr>
          <w:rFonts w:ascii="Arial" w:hAnsi="Arial" w:cs="Arial"/>
          <w:b/>
          <w:sz w:val="28"/>
          <w:szCs w:val="32"/>
          <w:lang w:val="en-US"/>
        </w:rPr>
        <w:t>Conclusion</w:t>
      </w:r>
    </w:p>
    <w:p w14:paraId="133E5E10" w14:textId="77777777" w:rsidR="00311FA5" w:rsidRPr="00263DE4" w:rsidRDefault="00311FA5" w:rsidP="00311FA5">
      <w:pPr>
        <w:jc w:val="both"/>
        <w:rPr>
          <w:rFonts w:ascii="Arial" w:hAnsi="Arial" w:cs="Arial"/>
          <w:szCs w:val="28"/>
          <w:lang w:val="en-US"/>
        </w:rPr>
      </w:pPr>
    </w:p>
    <w:p w14:paraId="5AAB54B7" w14:textId="4A91C96F" w:rsidR="00311FA5" w:rsidRDefault="00311FA5" w:rsidP="00311FA5">
      <w:pPr>
        <w:jc w:val="both"/>
        <w:rPr>
          <w:rFonts w:ascii="Arial" w:hAnsi="Arial" w:cs="Arial"/>
          <w:szCs w:val="28"/>
          <w:lang w:val="en-US"/>
        </w:rPr>
      </w:pPr>
      <w:r w:rsidRPr="00263DE4">
        <w:rPr>
          <w:rFonts w:ascii="Arial" w:hAnsi="Arial" w:cs="Arial"/>
          <w:szCs w:val="28"/>
          <w:lang w:val="en-US"/>
        </w:rPr>
        <w:t xml:space="preserve">In order to </w:t>
      </w:r>
      <w:r w:rsidRPr="00263DE4">
        <w:rPr>
          <w:rFonts w:ascii="Arial" w:hAnsi="Arial" w:cs="Arial"/>
          <w:bCs/>
          <w:szCs w:val="28"/>
          <w:lang w:val="en-US"/>
        </w:rPr>
        <w:t>enable</w:t>
      </w:r>
      <w:r w:rsidRPr="00263DE4">
        <w:rPr>
          <w:rFonts w:ascii="Arial" w:hAnsi="Arial" w:cs="Arial"/>
          <w:szCs w:val="28"/>
          <w:lang w:val="en-US"/>
        </w:rPr>
        <w:t xml:space="preserve"> the 28 April 2020 Council </w:t>
      </w:r>
      <w:r w:rsidR="00862B07" w:rsidRPr="00263DE4">
        <w:rPr>
          <w:rFonts w:ascii="Arial" w:hAnsi="Arial" w:cs="Arial"/>
          <w:szCs w:val="28"/>
          <w:lang w:val="en-US"/>
        </w:rPr>
        <w:t>Resolution,</w:t>
      </w:r>
      <w:r w:rsidRPr="00263DE4">
        <w:rPr>
          <w:rFonts w:ascii="Arial" w:hAnsi="Arial" w:cs="Arial"/>
          <w:szCs w:val="28"/>
          <w:lang w:val="en-US"/>
        </w:rPr>
        <w:t xml:space="preserve"> it is recommended </w:t>
      </w:r>
      <w:r>
        <w:rPr>
          <w:rFonts w:ascii="Arial" w:hAnsi="Arial" w:cs="Arial"/>
          <w:bCs/>
          <w:szCs w:val="28"/>
          <w:lang w:val="en-US"/>
        </w:rPr>
        <w:t xml:space="preserve">that </w:t>
      </w:r>
      <w:r w:rsidRPr="00263DE4">
        <w:rPr>
          <w:rFonts w:ascii="Arial" w:hAnsi="Arial" w:cs="Arial"/>
          <w:szCs w:val="28"/>
          <w:lang w:val="en-US"/>
        </w:rPr>
        <w:t xml:space="preserve">Council </w:t>
      </w:r>
      <w:r w:rsidRPr="00263DE4">
        <w:rPr>
          <w:rFonts w:ascii="Arial" w:hAnsi="Arial" w:cs="Arial"/>
          <w:bCs/>
          <w:szCs w:val="28"/>
          <w:lang w:val="en-US"/>
        </w:rPr>
        <w:t>approve</w:t>
      </w:r>
      <w:r w:rsidRPr="00263DE4">
        <w:rPr>
          <w:rFonts w:ascii="Arial" w:hAnsi="Arial" w:cs="Arial"/>
          <w:szCs w:val="28"/>
          <w:lang w:val="en-US"/>
        </w:rPr>
        <w:t xml:space="preserve"> the above amendments to the Council Committee Terms of Reference and the required delegations.</w:t>
      </w:r>
    </w:p>
    <w:p w14:paraId="43E3B656" w14:textId="455B9988" w:rsidR="00862B07" w:rsidRDefault="00862B07" w:rsidP="00311FA5">
      <w:pPr>
        <w:jc w:val="both"/>
        <w:rPr>
          <w:rFonts w:ascii="Arial" w:hAnsi="Arial" w:cs="Arial"/>
          <w:szCs w:val="28"/>
          <w:lang w:val="en-US"/>
        </w:rPr>
      </w:pPr>
    </w:p>
    <w:p w14:paraId="661DC827" w14:textId="1F946087" w:rsidR="00862B07" w:rsidRDefault="00862B07" w:rsidP="00311FA5">
      <w:pPr>
        <w:jc w:val="both"/>
        <w:rPr>
          <w:rFonts w:ascii="Arial" w:hAnsi="Arial" w:cs="Arial"/>
          <w:szCs w:val="28"/>
          <w:lang w:val="en-US"/>
        </w:rPr>
      </w:pPr>
    </w:p>
    <w:p w14:paraId="1A47E526" w14:textId="77777777" w:rsidR="00862B07" w:rsidRPr="0066511F" w:rsidRDefault="00862B07" w:rsidP="00311FA5">
      <w:pPr>
        <w:jc w:val="both"/>
        <w:rPr>
          <w:rFonts w:ascii="Arial" w:hAnsi="Arial" w:cs="Arial"/>
          <w:bCs/>
          <w:szCs w:val="28"/>
        </w:rPr>
      </w:pPr>
    </w:p>
    <w:p w14:paraId="577BA368" w14:textId="77777777" w:rsidR="00862B07" w:rsidRDefault="00862B07">
      <w:pPr>
        <w:rPr>
          <w:rFonts w:ascii="Arial" w:hAnsi="Arial" w:cs="Arial"/>
          <w:b/>
          <w:kern w:val="28"/>
          <w:szCs w:val="24"/>
        </w:rPr>
      </w:pPr>
      <w:r>
        <w:rPr>
          <w:rFonts w:ascii="Arial" w:hAnsi="Arial" w:cs="Arial"/>
          <w:szCs w:val="24"/>
        </w:rPr>
        <w:br w:type="page"/>
      </w:r>
    </w:p>
    <w:p w14:paraId="711649EB" w14:textId="06326C91" w:rsidR="00F25BD4" w:rsidRDefault="00EC6838" w:rsidP="00F25BD4">
      <w:pPr>
        <w:pStyle w:val="Heading2"/>
        <w:numPr>
          <w:ilvl w:val="1"/>
          <w:numId w:val="1"/>
        </w:numPr>
        <w:tabs>
          <w:tab w:val="clear" w:pos="720"/>
          <w:tab w:val="num" w:pos="0"/>
        </w:tabs>
        <w:spacing w:before="0" w:after="0"/>
        <w:ind w:left="0" w:hanging="851"/>
        <w:rPr>
          <w:rFonts w:ascii="Arial" w:hAnsi="Arial" w:cs="Arial"/>
          <w:szCs w:val="24"/>
        </w:rPr>
      </w:pPr>
      <w:bookmarkStart w:id="97" w:name="_Toc40979249"/>
      <w:r>
        <w:rPr>
          <w:rFonts w:ascii="Arial" w:hAnsi="Arial" w:cs="Arial"/>
          <w:sz w:val="24"/>
          <w:szCs w:val="24"/>
          <w:u w:val="none"/>
        </w:rPr>
        <w:t>COVID-19 Response for Council and Committee Meetings</w:t>
      </w:r>
      <w:bookmarkEnd w:id="97"/>
    </w:p>
    <w:p w14:paraId="295E20E0" w14:textId="7F1EA92A"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815"/>
        <w:gridCol w:w="5493"/>
      </w:tblGrid>
      <w:tr w:rsidR="0005141C" w14:paraId="5DC3334D"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3657F0AD" w14:textId="77777777" w:rsidR="0005141C" w:rsidRDefault="0005141C">
            <w:pPr>
              <w:jc w:val="both"/>
              <w:rPr>
                <w:rFonts w:ascii="Arial" w:hAnsi="Arial" w:cs="Arial"/>
                <w:b/>
                <w:szCs w:val="24"/>
              </w:rPr>
            </w:pPr>
            <w:r>
              <w:rPr>
                <w:rFonts w:ascii="Arial" w:hAnsi="Arial" w:cs="Arial"/>
                <w:b/>
                <w:szCs w:val="24"/>
              </w:rPr>
              <w:t>Council</w:t>
            </w:r>
          </w:p>
        </w:tc>
        <w:tc>
          <w:tcPr>
            <w:tcW w:w="5493" w:type="dxa"/>
            <w:tcBorders>
              <w:top w:val="single" w:sz="4" w:space="0" w:color="auto"/>
              <w:left w:val="single" w:sz="4" w:space="0" w:color="auto"/>
              <w:bottom w:val="single" w:sz="4" w:space="0" w:color="auto"/>
              <w:right w:val="single" w:sz="4" w:space="0" w:color="auto"/>
            </w:tcBorders>
            <w:hideMark/>
          </w:tcPr>
          <w:p w14:paraId="66B8E201" w14:textId="77777777" w:rsidR="0005141C" w:rsidRDefault="0005141C">
            <w:pPr>
              <w:jc w:val="both"/>
              <w:rPr>
                <w:rFonts w:ascii="Arial" w:hAnsi="Arial" w:cs="Arial"/>
                <w:szCs w:val="24"/>
              </w:rPr>
            </w:pPr>
            <w:r>
              <w:rPr>
                <w:rFonts w:ascii="Arial" w:hAnsi="Arial" w:cs="Arial"/>
                <w:szCs w:val="24"/>
              </w:rPr>
              <w:t>26 May 2020</w:t>
            </w:r>
          </w:p>
        </w:tc>
      </w:tr>
      <w:tr w:rsidR="0005141C" w14:paraId="712E528A"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2494033E" w14:textId="77777777" w:rsidR="0005141C" w:rsidRDefault="0005141C">
            <w:pPr>
              <w:jc w:val="both"/>
              <w:rPr>
                <w:rFonts w:ascii="Arial" w:hAnsi="Arial" w:cs="Arial"/>
                <w:b/>
                <w:szCs w:val="24"/>
              </w:rPr>
            </w:pPr>
            <w:r>
              <w:rPr>
                <w:rFonts w:ascii="Arial" w:hAnsi="Arial" w:cs="Arial"/>
                <w:b/>
                <w:szCs w:val="24"/>
              </w:rPr>
              <w:t>Applicant</w:t>
            </w:r>
          </w:p>
        </w:tc>
        <w:tc>
          <w:tcPr>
            <w:tcW w:w="5493" w:type="dxa"/>
            <w:tcBorders>
              <w:top w:val="single" w:sz="4" w:space="0" w:color="auto"/>
              <w:left w:val="single" w:sz="4" w:space="0" w:color="auto"/>
              <w:bottom w:val="single" w:sz="4" w:space="0" w:color="auto"/>
              <w:right w:val="single" w:sz="4" w:space="0" w:color="auto"/>
            </w:tcBorders>
            <w:hideMark/>
          </w:tcPr>
          <w:p w14:paraId="5D4D1513" w14:textId="77777777" w:rsidR="0005141C" w:rsidRDefault="0005141C">
            <w:pPr>
              <w:jc w:val="both"/>
              <w:rPr>
                <w:rFonts w:ascii="Arial" w:hAnsi="Arial" w:cs="Arial"/>
                <w:szCs w:val="24"/>
              </w:rPr>
            </w:pPr>
            <w:r>
              <w:rPr>
                <w:rFonts w:ascii="Arial" w:hAnsi="Arial" w:cs="Arial"/>
                <w:szCs w:val="24"/>
              </w:rPr>
              <w:t>City of Nedlands</w:t>
            </w:r>
          </w:p>
        </w:tc>
      </w:tr>
      <w:tr w:rsidR="0005141C" w14:paraId="765C0ACE"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192173C4" w14:textId="77777777" w:rsidR="0005141C" w:rsidRDefault="0005141C">
            <w:pPr>
              <w:rPr>
                <w:rFonts w:ascii="Arial" w:hAnsi="Arial" w:cs="Arial"/>
                <w:b/>
                <w:szCs w:val="24"/>
              </w:rPr>
            </w:pPr>
            <w:r>
              <w:rPr>
                <w:rFonts w:ascii="Arial" w:hAnsi="Arial" w:cs="Arial"/>
                <w:b/>
                <w:szCs w:val="24"/>
              </w:rPr>
              <w:t>Employee Disclosure: s5.70 of the Local Government Act 1995</w:t>
            </w:r>
          </w:p>
        </w:tc>
        <w:tc>
          <w:tcPr>
            <w:tcW w:w="5493" w:type="dxa"/>
            <w:tcBorders>
              <w:top w:val="single" w:sz="4" w:space="0" w:color="auto"/>
              <w:left w:val="single" w:sz="4" w:space="0" w:color="auto"/>
              <w:bottom w:val="single" w:sz="4" w:space="0" w:color="auto"/>
              <w:right w:val="single" w:sz="4" w:space="0" w:color="auto"/>
            </w:tcBorders>
            <w:hideMark/>
          </w:tcPr>
          <w:p w14:paraId="3362F4F4" w14:textId="77777777" w:rsidR="0005141C" w:rsidRDefault="0005141C">
            <w:pPr>
              <w:pStyle w:val="Subsection"/>
              <w:tabs>
                <w:tab w:val="clear" w:pos="595"/>
                <w:tab w:val="left" w:pos="720"/>
              </w:tabs>
              <w:spacing w:before="120"/>
              <w:ind w:left="0" w:firstLine="0"/>
              <w:rPr>
                <w:rFonts w:ascii="Arial" w:hAnsi="Arial" w:cs="Arial"/>
                <w:szCs w:val="24"/>
                <w:lang w:val="en-GB" w:eastAsia="en-US"/>
              </w:rPr>
            </w:pPr>
            <w:r>
              <w:rPr>
                <w:rFonts w:ascii="Arial" w:hAnsi="Arial" w:cs="Arial"/>
                <w:szCs w:val="24"/>
                <w:lang w:val="en-GB" w:eastAsia="en-US"/>
              </w:rPr>
              <w:t>Nil</w:t>
            </w:r>
          </w:p>
        </w:tc>
      </w:tr>
      <w:tr w:rsidR="0005141C" w14:paraId="08237210"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09ACCEEE" w14:textId="77777777" w:rsidR="0005141C" w:rsidRDefault="0005141C">
            <w:pPr>
              <w:jc w:val="both"/>
              <w:rPr>
                <w:rFonts w:ascii="Arial" w:hAnsi="Arial" w:cs="Arial"/>
                <w:b/>
                <w:szCs w:val="24"/>
              </w:rPr>
            </w:pPr>
            <w:r>
              <w:rPr>
                <w:rFonts w:ascii="Arial" w:hAnsi="Arial" w:cs="Arial"/>
                <w:b/>
                <w:szCs w:val="24"/>
              </w:rPr>
              <w:t>CEO</w:t>
            </w:r>
          </w:p>
        </w:tc>
        <w:tc>
          <w:tcPr>
            <w:tcW w:w="5493" w:type="dxa"/>
            <w:tcBorders>
              <w:top w:val="single" w:sz="4" w:space="0" w:color="auto"/>
              <w:left w:val="single" w:sz="4" w:space="0" w:color="auto"/>
              <w:bottom w:val="single" w:sz="4" w:space="0" w:color="auto"/>
              <w:right w:val="single" w:sz="4" w:space="0" w:color="auto"/>
            </w:tcBorders>
            <w:hideMark/>
          </w:tcPr>
          <w:p w14:paraId="458B32AA" w14:textId="77777777" w:rsidR="0005141C" w:rsidRDefault="0005141C">
            <w:pPr>
              <w:jc w:val="both"/>
              <w:rPr>
                <w:rFonts w:ascii="Arial" w:hAnsi="Arial" w:cs="Arial"/>
                <w:szCs w:val="24"/>
                <w:highlight w:val="yellow"/>
              </w:rPr>
            </w:pPr>
            <w:r>
              <w:rPr>
                <w:rFonts w:ascii="Arial" w:hAnsi="Arial" w:cs="Arial"/>
                <w:szCs w:val="24"/>
              </w:rPr>
              <w:t>Mark Goodlet</w:t>
            </w:r>
          </w:p>
        </w:tc>
      </w:tr>
      <w:tr w:rsidR="0005141C" w14:paraId="67B4D8C8"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52DB7C2B" w14:textId="77777777" w:rsidR="0005141C" w:rsidRDefault="0005141C">
            <w:pPr>
              <w:jc w:val="both"/>
              <w:rPr>
                <w:rFonts w:ascii="Arial" w:hAnsi="Arial" w:cs="Arial"/>
                <w:b/>
                <w:szCs w:val="24"/>
              </w:rPr>
            </w:pPr>
            <w:r>
              <w:rPr>
                <w:rFonts w:ascii="Arial" w:hAnsi="Arial" w:cs="Arial"/>
                <w:b/>
                <w:szCs w:val="24"/>
              </w:rPr>
              <w:t>Attachments</w:t>
            </w:r>
          </w:p>
        </w:tc>
        <w:tc>
          <w:tcPr>
            <w:tcW w:w="5493" w:type="dxa"/>
            <w:tcBorders>
              <w:top w:val="single" w:sz="4" w:space="0" w:color="auto"/>
              <w:left w:val="single" w:sz="4" w:space="0" w:color="auto"/>
              <w:bottom w:val="single" w:sz="4" w:space="0" w:color="auto"/>
              <w:right w:val="single" w:sz="4" w:space="0" w:color="auto"/>
            </w:tcBorders>
            <w:hideMark/>
          </w:tcPr>
          <w:p w14:paraId="49376BD7" w14:textId="77777777" w:rsidR="0005141C" w:rsidRDefault="0005141C" w:rsidP="00424451">
            <w:pPr>
              <w:pStyle w:val="ListParagraph"/>
              <w:numPr>
                <w:ilvl w:val="0"/>
                <w:numId w:val="55"/>
              </w:numPr>
              <w:spacing w:after="0" w:line="240" w:lineRule="auto"/>
              <w:ind w:hanging="662"/>
              <w:jc w:val="both"/>
              <w:rPr>
                <w:rFonts w:ascii="Arial" w:hAnsi="Arial" w:cs="Arial"/>
                <w:sz w:val="24"/>
                <w:szCs w:val="32"/>
                <w:lang w:val="en-US"/>
              </w:rPr>
            </w:pPr>
            <w:r>
              <w:rPr>
                <w:rFonts w:ascii="Arial" w:hAnsi="Arial" w:cs="Arial"/>
                <w:sz w:val="24"/>
                <w:szCs w:val="32"/>
                <w:lang w:val="en-US"/>
              </w:rPr>
              <w:t>City of Nedlands Standing Orders Local Law</w:t>
            </w:r>
          </w:p>
          <w:p w14:paraId="6E30F85C" w14:textId="77777777" w:rsidR="0005141C" w:rsidRDefault="0005141C" w:rsidP="00424451">
            <w:pPr>
              <w:pStyle w:val="ListParagraph"/>
              <w:numPr>
                <w:ilvl w:val="0"/>
                <w:numId w:val="55"/>
              </w:numPr>
              <w:spacing w:after="0" w:line="240" w:lineRule="auto"/>
              <w:ind w:hanging="662"/>
              <w:jc w:val="both"/>
              <w:rPr>
                <w:rFonts w:ascii="Arial" w:hAnsi="Arial" w:cs="Arial"/>
                <w:sz w:val="24"/>
                <w:szCs w:val="32"/>
                <w:lang w:val="en-US"/>
              </w:rPr>
            </w:pPr>
            <w:r>
              <w:rPr>
                <w:rFonts w:ascii="Arial" w:hAnsi="Arial" w:cs="Arial"/>
                <w:sz w:val="24"/>
                <w:szCs w:val="32"/>
                <w:lang w:val="en-US"/>
              </w:rPr>
              <w:t>WALGA Electronic Council Meetings Guide</w:t>
            </w:r>
            <w:r>
              <w:rPr>
                <w:lang w:val="en-US"/>
              </w:rPr>
              <w:t xml:space="preserve"> </w:t>
            </w:r>
          </w:p>
        </w:tc>
      </w:tr>
    </w:tbl>
    <w:p w14:paraId="1FED5822" w14:textId="5510E269" w:rsidR="0005141C" w:rsidRDefault="0005141C" w:rsidP="0005141C">
      <w:pPr>
        <w:jc w:val="both"/>
        <w:rPr>
          <w:rFonts w:ascii="Arial" w:hAnsi="Arial" w:cs="Arial"/>
          <w:b/>
          <w:szCs w:val="32"/>
          <w:lang w:val="en-US"/>
        </w:rPr>
      </w:pPr>
    </w:p>
    <w:p w14:paraId="15579F7C" w14:textId="6D6C4C94" w:rsidR="00400D66" w:rsidRPr="006D752D" w:rsidRDefault="00400D66" w:rsidP="00400D66">
      <w:pPr>
        <w:jc w:val="both"/>
        <w:rPr>
          <w:rFonts w:ascii="Arial" w:hAnsi="Arial" w:cs="Arial"/>
          <w:b/>
          <w:szCs w:val="24"/>
        </w:rPr>
      </w:pPr>
      <w:r w:rsidRPr="00C66BAD">
        <w:rPr>
          <w:rFonts w:ascii="Arial" w:hAnsi="Arial" w:cs="Arial"/>
          <w:b/>
          <w:szCs w:val="24"/>
        </w:rPr>
        <w:t xml:space="preserve">Regulation 11(da) </w:t>
      </w:r>
      <w:r w:rsidR="00C66BAD">
        <w:rPr>
          <w:rFonts w:ascii="Arial" w:hAnsi="Arial" w:cs="Arial"/>
          <w:b/>
          <w:szCs w:val="24"/>
        </w:rPr>
        <w:t>–</w:t>
      </w:r>
      <w:r w:rsidRPr="00C66BAD">
        <w:rPr>
          <w:rFonts w:ascii="Arial" w:hAnsi="Arial" w:cs="Arial"/>
          <w:b/>
          <w:szCs w:val="24"/>
        </w:rPr>
        <w:t xml:space="preserve"> </w:t>
      </w:r>
      <w:r w:rsidR="00C66BAD">
        <w:rPr>
          <w:rFonts w:ascii="Arial" w:hAnsi="Arial" w:cs="Arial"/>
          <w:b/>
          <w:szCs w:val="24"/>
        </w:rPr>
        <w:t>Not Applicable – Recommendation Adopted</w:t>
      </w:r>
    </w:p>
    <w:p w14:paraId="5D8E114A" w14:textId="77777777" w:rsidR="00400D66" w:rsidRPr="006D752D" w:rsidRDefault="00400D66" w:rsidP="00400D66">
      <w:pPr>
        <w:jc w:val="both"/>
        <w:rPr>
          <w:rFonts w:ascii="Arial" w:hAnsi="Arial" w:cs="Arial"/>
          <w:szCs w:val="24"/>
        </w:rPr>
      </w:pPr>
    </w:p>
    <w:p w14:paraId="2E3A3B65" w14:textId="0912E089"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9A54E1">
        <w:rPr>
          <w:rFonts w:ascii="Arial" w:hAnsi="Arial" w:cs="Arial"/>
          <w:szCs w:val="24"/>
        </w:rPr>
        <w:t>Senathirajah</w:t>
      </w:r>
    </w:p>
    <w:p w14:paraId="0B0560AB" w14:textId="02B72810" w:rsidR="00400D66" w:rsidRPr="006D752D" w:rsidRDefault="00400D66" w:rsidP="00400D66">
      <w:pPr>
        <w:jc w:val="both"/>
        <w:rPr>
          <w:rFonts w:ascii="Arial" w:hAnsi="Arial" w:cs="Arial"/>
          <w:szCs w:val="24"/>
        </w:rPr>
      </w:pPr>
      <w:r w:rsidRPr="006D752D">
        <w:rPr>
          <w:rFonts w:ascii="Arial" w:hAnsi="Arial" w:cs="Arial"/>
          <w:szCs w:val="24"/>
        </w:rPr>
        <w:t xml:space="preserve">Seconded – </w:t>
      </w:r>
      <w:r w:rsidR="009A54E1">
        <w:rPr>
          <w:rFonts w:ascii="Arial" w:hAnsi="Arial" w:cs="Arial"/>
          <w:szCs w:val="24"/>
        </w:rPr>
        <w:t>Mayor de Lacy</w:t>
      </w:r>
    </w:p>
    <w:p w14:paraId="685A44D4" w14:textId="77777777" w:rsidR="00400D66" w:rsidRPr="006D752D" w:rsidRDefault="00400D66" w:rsidP="00400D66">
      <w:pPr>
        <w:jc w:val="both"/>
        <w:rPr>
          <w:rFonts w:ascii="Arial" w:hAnsi="Arial" w:cs="Arial"/>
          <w:szCs w:val="24"/>
        </w:rPr>
      </w:pPr>
    </w:p>
    <w:p w14:paraId="6A0F6882" w14:textId="77777777"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6C2927DA" w14:textId="478899A5" w:rsidR="00400D66" w:rsidRDefault="00400D66" w:rsidP="00400D66">
      <w:pPr>
        <w:jc w:val="both"/>
        <w:rPr>
          <w:rFonts w:ascii="Arial" w:hAnsi="Arial" w:cs="Arial"/>
          <w:szCs w:val="24"/>
        </w:rPr>
      </w:pPr>
      <w:r w:rsidRPr="006D752D">
        <w:rPr>
          <w:rFonts w:ascii="Arial" w:hAnsi="Arial" w:cs="Arial"/>
          <w:szCs w:val="24"/>
        </w:rPr>
        <w:t>(Printed below for ease of reference)</w:t>
      </w:r>
    </w:p>
    <w:p w14:paraId="5E7B32BF" w14:textId="25A8D8AB" w:rsidR="009A54E1" w:rsidRDefault="009A54E1" w:rsidP="00400D66">
      <w:pPr>
        <w:jc w:val="both"/>
        <w:rPr>
          <w:rFonts w:ascii="Arial" w:hAnsi="Arial" w:cs="Arial"/>
          <w:szCs w:val="24"/>
        </w:rPr>
      </w:pPr>
    </w:p>
    <w:p w14:paraId="598CF1F5" w14:textId="77777777" w:rsidR="009A54E1" w:rsidRDefault="009A54E1" w:rsidP="00400D66">
      <w:pPr>
        <w:jc w:val="both"/>
        <w:rPr>
          <w:rFonts w:ascii="Arial" w:hAnsi="Arial" w:cs="Arial"/>
          <w:szCs w:val="24"/>
        </w:rPr>
      </w:pPr>
    </w:p>
    <w:p w14:paraId="14E2B5AA" w14:textId="1EC4DC76" w:rsidR="009A54E1" w:rsidRDefault="009A54E1" w:rsidP="009A54E1">
      <w:pPr>
        <w:ind w:left="-851"/>
        <w:jc w:val="both"/>
        <w:rPr>
          <w:rFonts w:ascii="Arial" w:hAnsi="Arial" w:cs="Arial"/>
          <w:szCs w:val="24"/>
        </w:rPr>
      </w:pPr>
      <w:r>
        <w:rPr>
          <w:rFonts w:ascii="Arial" w:hAnsi="Arial" w:cs="Arial"/>
          <w:szCs w:val="24"/>
        </w:rPr>
        <w:t>Councillor Wetherall left the meeting at 9.51 pm</w:t>
      </w:r>
      <w:r w:rsidR="006E441B">
        <w:rPr>
          <w:rFonts w:ascii="Arial" w:hAnsi="Arial" w:cs="Arial"/>
          <w:szCs w:val="24"/>
        </w:rPr>
        <w:t xml:space="preserve"> and returned at 9.52 pm.</w:t>
      </w:r>
    </w:p>
    <w:p w14:paraId="426EF0E0" w14:textId="0F621901" w:rsidR="009A54E1" w:rsidRDefault="009A54E1" w:rsidP="00400D66">
      <w:pPr>
        <w:jc w:val="both"/>
        <w:rPr>
          <w:rFonts w:ascii="Arial" w:hAnsi="Arial" w:cs="Arial"/>
          <w:szCs w:val="24"/>
        </w:rPr>
      </w:pPr>
    </w:p>
    <w:p w14:paraId="4165E579" w14:textId="77777777" w:rsidR="00FE0885" w:rsidRDefault="00FE0885" w:rsidP="00400D66">
      <w:pPr>
        <w:jc w:val="both"/>
        <w:rPr>
          <w:rFonts w:ascii="Arial" w:hAnsi="Arial" w:cs="Arial"/>
          <w:szCs w:val="24"/>
        </w:rPr>
      </w:pPr>
    </w:p>
    <w:p w14:paraId="58834214" w14:textId="77777777" w:rsidR="00045CF9" w:rsidRPr="00FE0885" w:rsidRDefault="00045CF9" w:rsidP="00B435A5">
      <w:pPr>
        <w:rPr>
          <w:rFonts w:ascii="Arial" w:hAnsi="Arial" w:cs="Arial"/>
          <w:szCs w:val="24"/>
        </w:rPr>
      </w:pPr>
      <w:r w:rsidRPr="00FE0885">
        <w:rPr>
          <w:rFonts w:ascii="Arial" w:hAnsi="Arial" w:cs="Arial"/>
          <w:szCs w:val="24"/>
          <w:u w:val="single"/>
        </w:rPr>
        <w:t>Amendment</w:t>
      </w:r>
    </w:p>
    <w:p w14:paraId="3E8AE83C" w14:textId="059AD905" w:rsidR="00045CF9" w:rsidRPr="00FE0885" w:rsidRDefault="00045CF9" w:rsidP="00B435A5">
      <w:pPr>
        <w:rPr>
          <w:rFonts w:ascii="Arial" w:hAnsi="Arial" w:cs="Arial"/>
          <w:szCs w:val="24"/>
        </w:rPr>
      </w:pPr>
      <w:r w:rsidRPr="00FE0885">
        <w:rPr>
          <w:rFonts w:ascii="Arial" w:hAnsi="Arial" w:cs="Arial"/>
          <w:szCs w:val="24"/>
        </w:rPr>
        <w:t>Moved - Councillor Horley</w:t>
      </w:r>
    </w:p>
    <w:p w14:paraId="71FC2002" w14:textId="704F9CA7" w:rsidR="00045CF9" w:rsidRPr="00FE0885" w:rsidRDefault="00045CF9" w:rsidP="00B435A5">
      <w:pPr>
        <w:rPr>
          <w:rFonts w:ascii="Arial" w:hAnsi="Arial" w:cs="Arial"/>
          <w:szCs w:val="24"/>
        </w:rPr>
      </w:pPr>
      <w:r w:rsidRPr="00FE0885">
        <w:rPr>
          <w:rFonts w:ascii="Arial" w:hAnsi="Arial" w:cs="Arial"/>
          <w:szCs w:val="24"/>
        </w:rPr>
        <w:t>Seconded - Councillor Bennett</w:t>
      </w:r>
    </w:p>
    <w:p w14:paraId="7064E13D" w14:textId="77777777" w:rsidR="00045CF9" w:rsidRPr="00FE0885" w:rsidRDefault="00045CF9" w:rsidP="00B435A5">
      <w:pPr>
        <w:rPr>
          <w:rFonts w:ascii="Arial" w:hAnsi="Arial" w:cs="Arial"/>
          <w:szCs w:val="24"/>
        </w:rPr>
      </w:pPr>
    </w:p>
    <w:p w14:paraId="6921CC61" w14:textId="443D8499" w:rsidR="00045CF9" w:rsidRPr="00FE0885" w:rsidRDefault="00045CF9" w:rsidP="00B435A5">
      <w:pPr>
        <w:jc w:val="both"/>
        <w:rPr>
          <w:rFonts w:ascii="Arial" w:hAnsi="Arial" w:cs="Arial"/>
          <w:szCs w:val="24"/>
        </w:rPr>
      </w:pPr>
      <w:r w:rsidRPr="00FE0885">
        <w:rPr>
          <w:rFonts w:ascii="Arial" w:hAnsi="Arial" w:cs="Arial"/>
          <w:szCs w:val="24"/>
        </w:rPr>
        <w:t>That items 3, 4, 5 and 6 be removed.</w:t>
      </w:r>
    </w:p>
    <w:p w14:paraId="50AAA2BE" w14:textId="77777777" w:rsidR="00045CF9" w:rsidRPr="00FE0885" w:rsidRDefault="00045CF9" w:rsidP="00B435A5">
      <w:pPr>
        <w:jc w:val="right"/>
        <w:rPr>
          <w:rFonts w:ascii="Arial" w:hAnsi="Arial" w:cs="Arial"/>
          <w:szCs w:val="24"/>
        </w:rPr>
      </w:pPr>
    </w:p>
    <w:p w14:paraId="3D323661" w14:textId="0714B86D" w:rsidR="00045CF9" w:rsidRPr="00FE0885" w:rsidRDefault="00045CF9" w:rsidP="00B435A5">
      <w:pPr>
        <w:jc w:val="both"/>
        <w:rPr>
          <w:rFonts w:ascii="Arial" w:hAnsi="Arial" w:cs="Arial"/>
          <w:szCs w:val="24"/>
        </w:rPr>
      </w:pPr>
      <w:r w:rsidRPr="00FE0885">
        <w:rPr>
          <w:rFonts w:ascii="Arial" w:hAnsi="Arial" w:cs="Arial"/>
          <w:szCs w:val="24"/>
        </w:rPr>
        <w:t xml:space="preserve">The AMENDMENT was PUT and was </w:t>
      </w:r>
    </w:p>
    <w:p w14:paraId="4A5CFB88" w14:textId="188D140E" w:rsidR="00045CF9" w:rsidRPr="00FE0885" w:rsidRDefault="00D7068F" w:rsidP="00B435A5">
      <w:pPr>
        <w:jc w:val="right"/>
        <w:rPr>
          <w:rFonts w:ascii="Arial" w:hAnsi="Arial" w:cs="Arial"/>
          <w:szCs w:val="24"/>
        </w:rPr>
      </w:pPr>
      <w:r w:rsidRPr="00FE0885">
        <w:rPr>
          <w:rFonts w:ascii="Arial" w:hAnsi="Arial" w:cs="Arial"/>
          <w:szCs w:val="24"/>
        </w:rPr>
        <w:t>Lost 5/7</w:t>
      </w:r>
    </w:p>
    <w:p w14:paraId="58843368" w14:textId="67D72928" w:rsidR="00D7068F" w:rsidRPr="00FE0885" w:rsidRDefault="00045CF9" w:rsidP="00B435A5">
      <w:pPr>
        <w:jc w:val="right"/>
        <w:rPr>
          <w:rFonts w:ascii="Arial" w:hAnsi="Arial" w:cs="Arial"/>
          <w:szCs w:val="24"/>
        </w:rPr>
      </w:pPr>
      <w:r w:rsidRPr="00FE0885">
        <w:rPr>
          <w:rFonts w:ascii="Arial" w:hAnsi="Arial" w:cs="Arial"/>
          <w:szCs w:val="24"/>
        </w:rPr>
        <w:t xml:space="preserve">(Against: Crs. </w:t>
      </w:r>
      <w:r w:rsidR="00D7068F" w:rsidRPr="00FE0885">
        <w:rPr>
          <w:rFonts w:ascii="Arial" w:hAnsi="Arial" w:cs="Arial"/>
          <w:szCs w:val="24"/>
        </w:rPr>
        <w:t xml:space="preserve">Smyth McManus Mangano Hodsdon </w:t>
      </w:r>
    </w:p>
    <w:p w14:paraId="6C2A7781" w14:textId="34B9AE84" w:rsidR="00045CF9" w:rsidRPr="00FE0885" w:rsidRDefault="00D7068F" w:rsidP="00B435A5">
      <w:pPr>
        <w:jc w:val="right"/>
        <w:rPr>
          <w:rFonts w:ascii="Arial" w:hAnsi="Arial" w:cs="Arial"/>
          <w:szCs w:val="24"/>
        </w:rPr>
      </w:pPr>
      <w:r w:rsidRPr="00FE0885">
        <w:rPr>
          <w:rFonts w:ascii="Arial" w:hAnsi="Arial" w:cs="Arial"/>
          <w:szCs w:val="24"/>
        </w:rPr>
        <w:t>Poliwka Wetherall &amp; Senathirajah</w:t>
      </w:r>
      <w:r w:rsidR="00045CF9" w:rsidRPr="00FE0885">
        <w:rPr>
          <w:rFonts w:ascii="Arial" w:hAnsi="Arial" w:cs="Arial"/>
          <w:szCs w:val="24"/>
        </w:rPr>
        <w:t>)</w:t>
      </w:r>
    </w:p>
    <w:p w14:paraId="6E1638EB" w14:textId="01D8F858" w:rsidR="00045CF9" w:rsidRDefault="00045CF9" w:rsidP="00400D66">
      <w:pPr>
        <w:jc w:val="both"/>
        <w:rPr>
          <w:rFonts w:ascii="Arial" w:hAnsi="Arial" w:cs="Arial"/>
          <w:szCs w:val="24"/>
        </w:rPr>
      </w:pPr>
    </w:p>
    <w:p w14:paraId="080CBC46" w14:textId="1AF1B45E" w:rsidR="00045CF9" w:rsidRDefault="00045CF9" w:rsidP="00400D66">
      <w:pPr>
        <w:jc w:val="both"/>
        <w:rPr>
          <w:rFonts w:ascii="Arial" w:hAnsi="Arial" w:cs="Arial"/>
          <w:szCs w:val="24"/>
        </w:rPr>
      </w:pPr>
    </w:p>
    <w:p w14:paraId="7F777AA4" w14:textId="60697996" w:rsidR="009A54E1" w:rsidRPr="00045CF9" w:rsidRDefault="00045CF9" w:rsidP="00400D66">
      <w:pPr>
        <w:jc w:val="both"/>
        <w:rPr>
          <w:rFonts w:ascii="Arial" w:hAnsi="Arial" w:cs="Arial"/>
          <w:b/>
          <w:bCs/>
          <w:szCs w:val="24"/>
        </w:rPr>
      </w:pPr>
      <w:r w:rsidRPr="00045CF9">
        <w:rPr>
          <w:rFonts w:ascii="Arial" w:hAnsi="Arial" w:cs="Arial"/>
          <w:b/>
          <w:bCs/>
          <w:szCs w:val="24"/>
        </w:rPr>
        <w:t xml:space="preserve">The </w:t>
      </w:r>
      <w:r w:rsidR="00D7068F">
        <w:rPr>
          <w:rFonts w:ascii="Arial" w:hAnsi="Arial" w:cs="Arial"/>
          <w:b/>
          <w:bCs/>
          <w:szCs w:val="24"/>
        </w:rPr>
        <w:t xml:space="preserve">Original </w:t>
      </w:r>
      <w:r w:rsidRPr="00045CF9">
        <w:rPr>
          <w:rFonts w:ascii="Arial" w:hAnsi="Arial" w:cs="Arial"/>
          <w:b/>
          <w:bCs/>
          <w:szCs w:val="24"/>
        </w:rPr>
        <w:t>Motion was PUT and was</w:t>
      </w:r>
    </w:p>
    <w:p w14:paraId="01EAD43B" w14:textId="1EB43DCA" w:rsidR="00400D66" w:rsidRPr="006D752D" w:rsidRDefault="00D7068F" w:rsidP="00400D66">
      <w:pPr>
        <w:jc w:val="right"/>
        <w:rPr>
          <w:rFonts w:ascii="Arial" w:hAnsi="Arial" w:cs="Arial"/>
          <w:b/>
          <w:szCs w:val="24"/>
        </w:rPr>
      </w:pPr>
      <w:r>
        <w:rPr>
          <w:rFonts w:ascii="Arial" w:hAnsi="Arial" w:cs="Arial"/>
          <w:b/>
          <w:szCs w:val="24"/>
        </w:rPr>
        <w:t>CARRIED 8/4</w:t>
      </w:r>
    </w:p>
    <w:p w14:paraId="28DC7CA1" w14:textId="5D8A1720" w:rsidR="00400D66" w:rsidRPr="006D752D" w:rsidRDefault="00400D66" w:rsidP="00400D66">
      <w:pPr>
        <w:jc w:val="right"/>
        <w:rPr>
          <w:rFonts w:ascii="Arial" w:hAnsi="Arial" w:cs="Arial"/>
          <w:b/>
          <w:szCs w:val="24"/>
        </w:rPr>
      </w:pPr>
      <w:r w:rsidRPr="006D752D">
        <w:rPr>
          <w:rFonts w:ascii="Arial" w:hAnsi="Arial" w:cs="Arial"/>
          <w:b/>
          <w:szCs w:val="24"/>
        </w:rPr>
        <w:t xml:space="preserve">(Against: Crs. </w:t>
      </w:r>
      <w:r w:rsidR="00D7068F">
        <w:rPr>
          <w:rFonts w:ascii="Arial" w:hAnsi="Arial" w:cs="Arial"/>
          <w:b/>
          <w:szCs w:val="24"/>
        </w:rPr>
        <w:t>Horley Bennett Mangano &amp; Coghlan</w:t>
      </w:r>
      <w:r w:rsidRPr="006D752D">
        <w:rPr>
          <w:rFonts w:ascii="Arial" w:hAnsi="Arial" w:cs="Arial"/>
          <w:b/>
          <w:szCs w:val="24"/>
        </w:rPr>
        <w:t>)</w:t>
      </w:r>
    </w:p>
    <w:p w14:paraId="03CAC797" w14:textId="058CA66D" w:rsidR="00400D66" w:rsidRDefault="00400D66" w:rsidP="0005141C">
      <w:pPr>
        <w:jc w:val="both"/>
        <w:rPr>
          <w:rFonts w:ascii="Arial" w:hAnsi="Arial" w:cs="Arial"/>
          <w:b/>
          <w:szCs w:val="32"/>
          <w:lang w:val="en-US"/>
        </w:rPr>
      </w:pPr>
    </w:p>
    <w:p w14:paraId="2CAA4233" w14:textId="4452C619" w:rsidR="0005141C" w:rsidRDefault="00C66BAD" w:rsidP="0005141C">
      <w:pPr>
        <w:jc w:val="both"/>
        <w:rPr>
          <w:rFonts w:ascii="Arial" w:hAnsi="Arial" w:cs="Arial"/>
          <w:b/>
          <w:szCs w:val="32"/>
          <w:lang w:val="en-US"/>
        </w:rPr>
      </w:pPr>
      <w:r>
        <w:rPr>
          <w:rFonts w:ascii="Arial" w:eastAsiaTheme="minorHAnsi" w:hAnsi="Arial" w:cs="Arial"/>
          <w:b/>
          <w:noProof/>
          <w:szCs w:val="32"/>
          <w:lang w:val="en-US"/>
        </w:rPr>
        <mc:AlternateContent>
          <mc:Choice Requires="wps">
            <w:drawing>
              <wp:anchor distT="0" distB="0" distL="114300" distR="114300" simplePos="0" relativeHeight="251658272" behindDoc="1" locked="0" layoutInCell="1" allowOverlap="1" wp14:anchorId="4B401A51" wp14:editId="671660F7">
                <wp:simplePos x="0" y="0"/>
                <wp:positionH relativeFrom="margin">
                  <wp:posOffset>-119119</wp:posOffset>
                </wp:positionH>
                <wp:positionV relativeFrom="paragraph">
                  <wp:posOffset>186652</wp:posOffset>
                </wp:positionV>
                <wp:extent cx="5499100" cy="1693433"/>
                <wp:effectExtent l="0" t="0" r="6350" b="2540"/>
                <wp:wrapNone/>
                <wp:docPr id="63" name="Rectangle 63"/>
                <wp:cNvGraphicFramePr/>
                <a:graphic xmlns:a="http://schemas.openxmlformats.org/drawingml/2006/main">
                  <a:graphicData uri="http://schemas.microsoft.com/office/word/2010/wordprocessingShape">
                    <wps:wsp>
                      <wps:cNvSpPr/>
                      <wps:spPr>
                        <a:xfrm>
                          <a:off x="0" y="0"/>
                          <a:ext cx="5499100" cy="169343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65B7CD9" id="Rectangle 63" o:spid="_x0000_s1026" style="position:absolute;margin-left:-9.4pt;margin-top:14.7pt;width:433pt;height:133.35pt;z-index:-2516090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" fillcolor="#bfbfbf [2412]" stroked="f" strokeweight="2pt">
                <w10:wrap anchorx="margin"/>
              </v:rect>
            </w:pict>
          </mc:Fallback>
        </mc:AlternateContent>
      </w:r>
    </w:p>
    <w:p w14:paraId="1ABA6869" w14:textId="0BFCD52C" w:rsidR="0005141C" w:rsidRDefault="00C66BAD" w:rsidP="0005141C">
      <w:pPr>
        <w:jc w:val="both"/>
        <w:rPr>
          <w:rFonts w:ascii="Arial" w:hAnsi="Arial" w:cs="Arial"/>
          <w:b/>
          <w:sz w:val="28"/>
          <w:szCs w:val="32"/>
          <w:lang w:val="en-US"/>
        </w:rPr>
      </w:pPr>
      <w:r>
        <w:rPr>
          <w:rFonts w:ascii="Arial" w:hAnsi="Arial" w:cs="Arial"/>
          <w:b/>
          <w:sz w:val="28"/>
          <w:szCs w:val="32"/>
          <w:lang w:val="en-US"/>
        </w:rPr>
        <w:t xml:space="preserve">Council Resolution / </w:t>
      </w:r>
      <w:r w:rsidR="0005141C">
        <w:rPr>
          <w:rFonts w:ascii="Arial" w:hAnsi="Arial" w:cs="Arial"/>
          <w:b/>
          <w:sz w:val="28"/>
          <w:szCs w:val="32"/>
          <w:lang w:val="en-US"/>
        </w:rPr>
        <w:t xml:space="preserve">Recommendation to Council </w:t>
      </w:r>
    </w:p>
    <w:p w14:paraId="7C44525E" w14:textId="12F0C924" w:rsidR="0005141C" w:rsidRDefault="0005141C" w:rsidP="0005141C">
      <w:pPr>
        <w:jc w:val="both"/>
        <w:rPr>
          <w:rFonts w:ascii="Arial" w:hAnsi="Arial" w:cs="Arial"/>
          <w:b/>
          <w:szCs w:val="32"/>
          <w:lang w:val="en-US"/>
        </w:rPr>
      </w:pPr>
    </w:p>
    <w:p w14:paraId="6418D243" w14:textId="6FF67F91" w:rsidR="0005141C" w:rsidRDefault="0005141C" w:rsidP="0005141C">
      <w:pPr>
        <w:jc w:val="both"/>
        <w:rPr>
          <w:rFonts w:ascii="Arial" w:hAnsi="Arial" w:cs="Arial"/>
          <w:b/>
          <w:szCs w:val="32"/>
          <w:lang w:val="en-US"/>
        </w:rPr>
      </w:pPr>
      <w:r>
        <w:rPr>
          <w:rFonts w:ascii="Arial" w:hAnsi="Arial" w:cs="Arial"/>
          <w:b/>
          <w:szCs w:val="32"/>
          <w:lang w:val="en-US"/>
        </w:rPr>
        <w:t>Council agrees that in order to deal with consequences of the COVID-19 pandemic</w:t>
      </w:r>
      <w:r w:rsidR="00732C8B">
        <w:rPr>
          <w:rFonts w:ascii="Arial" w:hAnsi="Arial" w:cs="Arial"/>
          <w:b/>
          <w:szCs w:val="32"/>
          <w:lang w:val="en-US"/>
        </w:rPr>
        <w:t xml:space="preserve">, in accordance with the Local Government Act </w:t>
      </w:r>
      <w:r w:rsidR="005F4A5D">
        <w:rPr>
          <w:rFonts w:ascii="Arial" w:hAnsi="Arial" w:cs="Arial"/>
          <w:b/>
          <w:szCs w:val="32"/>
          <w:lang w:val="en-US"/>
        </w:rPr>
        <w:t>1995 s10.4,</w:t>
      </w:r>
      <w:r>
        <w:rPr>
          <w:rFonts w:ascii="Arial" w:hAnsi="Arial" w:cs="Arial"/>
          <w:b/>
          <w:szCs w:val="32"/>
          <w:lang w:val="en-US"/>
        </w:rPr>
        <w:t xml:space="preserve"> for the City of Nedlands Standing Order Local Law</w:t>
      </w:r>
      <w:r w:rsidR="00B014F3">
        <w:rPr>
          <w:rFonts w:ascii="Arial" w:hAnsi="Arial" w:cs="Arial"/>
          <w:b/>
          <w:szCs w:val="32"/>
          <w:lang w:val="en-US"/>
        </w:rPr>
        <w:t>,</w:t>
      </w:r>
      <w:r>
        <w:rPr>
          <w:rFonts w:ascii="Arial" w:hAnsi="Arial" w:cs="Arial"/>
          <w:b/>
          <w:szCs w:val="32"/>
          <w:lang w:val="en-US"/>
        </w:rPr>
        <w:t xml:space="preserve"> where telephone, video conferencing, or electronic meetings are held:</w:t>
      </w:r>
    </w:p>
    <w:p w14:paraId="274746C2" w14:textId="50577C83" w:rsidR="0005141C" w:rsidRDefault="0005141C" w:rsidP="0005141C">
      <w:pPr>
        <w:jc w:val="both"/>
        <w:rPr>
          <w:rFonts w:ascii="Arial" w:hAnsi="Arial" w:cs="Arial"/>
          <w:b/>
          <w:szCs w:val="32"/>
          <w:lang w:val="en-US"/>
        </w:rPr>
      </w:pPr>
    </w:p>
    <w:p w14:paraId="747241F6" w14:textId="77777777" w:rsidR="0005141C" w:rsidRPr="005C165C" w:rsidRDefault="0005141C" w:rsidP="00424451">
      <w:pPr>
        <w:pStyle w:val="PlainText"/>
        <w:numPr>
          <w:ilvl w:val="0"/>
          <w:numId w:val="56"/>
        </w:numPr>
        <w:ind w:left="567" w:hanging="567"/>
        <w:jc w:val="both"/>
        <w:rPr>
          <w:b/>
          <w:bCs/>
        </w:rPr>
      </w:pPr>
      <w:r w:rsidRPr="005C165C">
        <w:rPr>
          <w:b/>
          <w:bCs/>
        </w:rPr>
        <w:t>Clause 3.4(2), addresses by the public must be provided at least 24 hours before the start time of scheduled meetings.</w:t>
      </w:r>
    </w:p>
    <w:p w14:paraId="5E597121" w14:textId="2EA46D65" w:rsidR="0005141C" w:rsidRPr="005C165C" w:rsidRDefault="00C66BAD" w:rsidP="00A35616">
      <w:pPr>
        <w:pStyle w:val="PlainText"/>
        <w:ind w:left="567" w:hanging="567"/>
        <w:jc w:val="both"/>
        <w:rPr>
          <w:b/>
          <w:bCs/>
        </w:rPr>
      </w:pPr>
      <w:r>
        <w:rPr>
          <w:rFonts w:eastAsiaTheme="minorHAnsi" w:cs="Arial"/>
          <w:b/>
          <w:noProof/>
          <w:szCs w:val="32"/>
          <w:lang w:val="en-US"/>
        </w:rPr>
        <mc:AlternateContent>
          <mc:Choice Requires="wps">
            <w:drawing>
              <wp:anchor distT="0" distB="0" distL="114300" distR="114300" simplePos="0" relativeHeight="251658273" behindDoc="1" locked="0" layoutInCell="1" allowOverlap="1" wp14:anchorId="21DA32D7" wp14:editId="6FBCEEEA">
                <wp:simplePos x="0" y="0"/>
                <wp:positionH relativeFrom="margin">
                  <wp:posOffset>-51883</wp:posOffset>
                </wp:positionH>
                <wp:positionV relativeFrom="paragraph">
                  <wp:posOffset>174812</wp:posOffset>
                </wp:positionV>
                <wp:extent cx="5432238" cy="8162364"/>
                <wp:effectExtent l="0" t="0" r="0" b="0"/>
                <wp:wrapNone/>
                <wp:docPr id="64" name="Rectangle 64"/>
                <wp:cNvGraphicFramePr/>
                <a:graphic xmlns:a="http://schemas.openxmlformats.org/drawingml/2006/main">
                  <a:graphicData uri="http://schemas.microsoft.com/office/word/2010/wordprocessingShape">
                    <wps:wsp>
                      <wps:cNvSpPr/>
                      <wps:spPr>
                        <a:xfrm>
                          <a:off x="0" y="0"/>
                          <a:ext cx="5432238" cy="816236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E2FCB83" id="Rectangle 64" o:spid="_x0000_s1026" style="position:absolute;margin-left:-4.1pt;margin-top:13.75pt;width:427.75pt;height:642.7pt;z-index:-2516070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" fillcolor="#bfbfbf [2412]" stroked="f" strokeweight="2pt">
                <w10:wrap anchorx="margin"/>
              </v:rect>
            </w:pict>
          </mc:Fallback>
        </mc:AlternateContent>
      </w:r>
    </w:p>
    <w:p w14:paraId="2855D515" w14:textId="6D77F950" w:rsidR="0005141C" w:rsidRPr="005C165C" w:rsidRDefault="0005141C" w:rsidP="00424451">
      <w:pPr>
        <w:pStyle w:val="PlainText"/>
        <w:numPr>
          <w:ilvl w:val="0"/>
          <w:numId w:val="56"/>
        </w:numPr>
        <w:ind w:left="567" w:hanging="567"/>
        <w:jc w:val="both"/>
        <w:rPr>
          <w:b/>
          <w:bCs/>
        </w:rPr>
      </w:pPr>
      <w:r w:rsidRPr="005C165C">
        <w:rPr>
          <w:b/>
          <w:bCs/>
        </w:rPr>
        <w:t>Clause 3.4(3), is suspended, and it is resolved that an address may relate to subjects that are only on the meeting agenda. The Presiding Member may rule that the subject matter does not meet these criteria, and that the public address not be heard.</w:t>
      </w:r>
    </w:p>
    <w:p w14:paraId="7FDC5526" w14:textId="77777777" w:rsidR="0005141C" w:rsidRPr="005C165C" w:rsidRDefault="0005141C" w:rsidP="00A35616">
      <w:pPr>
        <w:pStyle w:val="PlainText"/>
        <w:ind w:left="567" w:hanging="567"/>
        <w:jc w:val="both"/>
        <w:rPr>
          <w:b/>
          <w:bCs/>
        </w:rPr>
      </w:pPr>
    </w:p>
    <w:p w14:paraId="42BBA0CB" w14:textId="77777777" w:rsidR="0005141C" w:rsidRPr="005C165C" w:rsidRDefault="0005141C" w:rsidP="00424451">
      <w:pPr>
        <w:pStyle w:val="PlainText"/>
        <w:numPr>
          <w:ilvl w:val="0"/>
          <w:numId w:val="56"/>
        </w:numPr>
        <w:ind w:left="567" w:hanging="567"/>
        <w:jc w:val="both"/>
        <w:rPr>
          <w:b/>
          <w:bCs/>
        </w:rPr>
      </w:pPr>
      <w:r w:rsidRPr="005C165C">
        <w:rPr>
          <w:b/>
          <w:bCs/>
        </w:rPr>
        <w:t>Clause 3.4(4), Council does not permit more than 2 speakers for and 2 against, on any particular item on the agenda or any other matter within Council’s jurisdiction.</w:t>
      </w:r>
    </w:p>
    <w:p w14:paraId="33146DAE" w14:textId="77777777" w:rsidR="0005141C" w:rsidRPr="005C165C" w:rsidRDefault="0005141C" w:rsidP="00A35616">
      <w:pPr>
        <w:pStyle w:val="PlainText"/>
        <w:ind w:left="567" w:hanging="567"/>
        <w:jc w:val="both"/>
        <w:rPr>
          <w:b/>
          <w:bCs/>
        </w:rPr>
      </w:pPr>
    </w:p>
    <w:p w14:paraId="31C06F33" w14:textId="77777777" w:rsidR="0005141C" w:rsidRPr="005C165C" w:rsidRDefault="0005141C" w:rsidP="00424451">
      <w:pPr>
        <w:pStyle w:val="PlainText"/>
        <w:numPr>
          <w:ilvl w:val="0"/>
          <w:numId w:val="56"/>
        </w:numPr>
        <w:ind w:left="567" w:hanging="567"/>
        <w:jc w:val="both"/>
        <w:rPr>
          <w:b/>
          <w:bCs/>
        </w:rPr>
      </w:pPr>
      <w:r w:rsidRPr="005C165C">
        <w:rPr>
          <w:b/>
          <w:bCs/>
        </w:rPr>
        <w:t>Clause 3.4(5) is suspended, and it is resolved that the public address session will be restricted to 40 minutes</w:t>
      </w:r>
      <w:r w:rsidRPr="00045CF9">
        <w:rPr>
          <w:b/>
          <w:bCs/>
        </w:rPr>
        <w:t>, with no extension permitted.</w:t>
      </w:r>
    </w:p>
    <w:p w14:paraId="3E76B9D7" w14:textId="77777777" w:rsidR="0005141C" w:rsidRPr="005C165C" w:rsidRDefault="0005141C" w:rsidP="00A35616">
      <w:pPr>
        <w:pStyle w:val="PlainText"/>
        <w:ind w:left="567" w:hanging="567"/>
        <w:jc w:val="both"/>
        <w:rPr>
          <w:b/>
          <w:bCs/>
        </w:rPr>
      </w:pPr>
    </w:p>
    <w:p w14:paraId="6BC43D6D" w14:textId="77777777" w:rsidR="0005141C" w:rsidRPr="00045CF9" w:rsidRDefault="0005141C" w:rsidP="00424451">
      <w:pPr>
        <w:pStyle w:val="PlainText"/>
        <w:numPr>
          <w:ilvl w:val="0"/>
          <w:numId w:val="56"/>
        </w:numPr>
        <w:ind w:left="567" w:hanging="567"/>
        <w:jc w:val="both"/>
        <w:rPr>
          <w:b/>
          <w:bCs/>
        </w:rPr>
      </w:pPr>
      <w:r w:rsidRPr="00045CF9">
        <w:rPr>
          <w:b/>
          <w:bCs/>
        </w:rPr>
        <w:t>Clause 3.4(6) is suspended, and it is resolved that each person is restricted to one address of up to 3 minutes, with no extension permitted.</w:t>
      </w:r>
    </w:p>
    <w:p w14:paraId="62757402" w14:textId="77777777" w:rsidR="0005141C" w:rsidRDefault="0005141C" w:rsidP="0005141C">
      <w:pPr>
        <w:pStyle w:val="PlainText"/>
        <w:ind w:left="360"/>
      </w:pPr>
    </w:p>
    <w:p w14:paraId="4EF062D7" w14:textId="77777777" w:rsidR="0005141C" w:rsidRPr="00A35616" w:rsidRDefault="0005141C" w:rsidP="00424451">
      <w:pPr>
        <w:pStyle w:val="PlainText"/>
        <w:numPr>
          <w:ilvl w:val="0"/>
          <w:numId w:val="56"/>
        </w:numPr>
        <w:ind w:left="567" w:hanging="567"/>
        <w:jc w:val="both"/>
        <w:rPr>
          <w:b/>
          <w:bCs/>
        </w:rPr>
      </w:pPr>
      <w:r w:rsidRPr="00A35616">
        <w:rPr>
          <w:b/>
          <w:bCs/>
        </w:rPr>
        <w:t>Clause 3.7(2) is suspended, and it is resolved that the Presiding Member may determine any change in the order of business.</w:t>
      </w:r>
    </w:p>
    <w:p w14:paraId="770CC471" w14:textId="77777777" w:rsidR="0005141C" w:rsidRPr="00A35616" w:rsidRDefault="0005141C" w:rsidP="00A35616">
      <w:pPr>
        <w:pStyle w:val="PlainText"/>
        <w:ind w:left="567" w:hanging="567"/>
        <w:jc w:val="both"/>
        <w:rPr>
          <w:b/>
          <w:bCs/>
        </w:rPr>
      </w:pPr>
    </w:p>
    <w:p w14:paraId="3FD92A4C" w14:textId="77777777" w:rsidR="0005141C" w:rsidRPr="00A35616" w:rsidRDefault="0005141C" w:rsidP="00424451">
      <w:pPr>
        <w:pStyle w:val="PlainText"/>
        <w:numPr>
          <w:ilvl w:val="0"/>
          <w:numId w:val="56"/>
        </w:numPr>
        <w:ind w:left="567" w:hanging="567"/>
        <w:jc w:val="both"/>
        <w:rPr>
          <w:b/>
          <w:bCs/>
        </w:rPr>
      </w:pPr>
      <w:r w:rsidRPr="00A35616">
        <w:rPr>
          <w:b/>
          <w:bCs/>
        </w:rPr>
        <w:t>Clauses 3.12(2) &amp; (3) dealing with confidential items, also means suspension of live streaming of the meeting for the confidential item.  Live streaming will then recommence once the confidential item is dealt with and Council has resolved to re-open the meeting.</w:t>
      </w:r>
    </w:p>
    <w:p w14:paraId="09387A35" w14:textId="77777777" w:rsidR="0005141C" w:rsidRDefault="0005141C" w:rsidP="0005141C">
      <w:pPr>
        <w:pStyle w:val="PlainText"/>
        <w:ind w:left="360"/>
      </w:pPr>
    </w:p>
    <w:p w14:paraId="56B4F980" w14:textId="29531A1D" w:rsidR="0005141C" w:rsidRDefault="0005141C" w:rsidP="00424451">
      <w:pPr>
        <w:pStyle w:val="PlainText"/>
        <w:numPr>
          <w:ilvl w:val="0"/>
          <w:numId w:val="56"/>
        </w:numPr>
        <w:ind w:left="567" w:hanging="567"/>
        <w:jc w:val="both"/>
        <w:rPr>
          <w:b/>
          <w:bCs/>
        </w:rPr>
      </w:pPr>
      <w:r w:rsidRPr="00A35616">
        <w:rPr>
          <w:b/>
          <w:bCs/>
        </w:rPr>
        <w:t>Clause 6.2(1) dealing with quorum, agrees that the Presiding Member;</w:t>
      </w:r>
    </w:p>
    <w:p w14:paraId="741D972F" w14:textId="77777777" w:rsidR="00B06A98" w:rsidRDefault="00B06A98" w:rsidP="00B06A98">
      <w:pPr>
        <w:pStyle w:val="PlainText"/>
        <w:jc w:val="both"/>
        <w:rPr>
          <w:b/>
          <w:bCs/>
        </w:rPr>
      </w:pPr>
    </w:p>
    <w:p w14:paraId="77D490D1" w14:textId="77777777" w:rsidR="0005141C" w:rsidRPr="00A35616" w:rsidRDefault="0005141C" w:rsidP="00424451">
      <w:pPr>
        <w:pStyle w:val="PlainText"/>
        <w:numPr>
          <w:ilvl w:val="1"/>
          <w:numId w:val="56"/>
        </w:numPr>
        <w:ind w:left="1134" w:hanging="567"/>
        <w:jc w:val="both"/>
        <w:rPr>
          <w:b/>
          <w:bCs/>
        </w:rPr>
      </w:pPr>
      <w:r w:rsidRPr="00A35616">
        <w:rPr>
          <w:b/>
          <w:bCs/>
        </w:rPr>
        <w:t xml:space="preserve">may take roll calls at her/his discretion to ensure members are present, to be noted in the minutes; </w:t>
      </w:r>
    </w:p>
    <w:p w14:paraId="30C4A2A7" w14:textId="77777777" w:rsidR="0005141C" w:rsidRPr="00A35616" w:rsidRDefault="0005141C" w:rsidP="00424451">
      <w:pPr>
        <w:pStyle w:val="PlainText"/>
        <w:numPr>
          <w:ilvl w:val="1"/>
          <w:numId w:val="56"/>
        </w:numPr>
        <w:ind w:left="1134" w:hanging="567"/>
        <w:jc w:val="both"/>
        <w:rPr>
          <w:b/>
          <w:bCs/>
        </w:rPr>
      </w:pPr>
      <w:r w:rsidRPr="00A35616">
        <w:rPr>
          <w:b/>
          <w:bCs/>
        </w:rPr>
        <w:t xml:space="preserve">may wait or may call a short meeting adjournment, until satisfied that any member is present; </w:t>
      </w:r>
    </w:p>
    <w:p w14:paraId="02A0BCE9" w14:textId="77777777" w:rsidR="0005141C" w:rsidRPr="00A35616" w:rsidRDefault="0005141C" w:rsidP="00424451">
      <w:pPr>
        <w:pStyle w:val="PlainText"/>
        <w:numPr>
          <w:ilvl w:val="1"/>
          <w:numId w:val="56"/>
        </w:numPr>
        <w:ind w:left="1134" w:hanging="567"/>
        <w:jc w:val="both"/>
        <w:rPr>
          <w:b/>
          <w:bCs/>
        </w:rPr>
      </w:pPr>
      <w:r w:rsidRPr="00A35616">
        <w:rPr>
          <w:b/>
          <w:bCs/>
        </w:rPr>
        <w:t>may determine that the member has left the meeting at that time, where no response is received;</w:t>
      </w:r>
    </w:p>
    <w:p w14:paraId="6B7BDAC2" w14:textId="77777777" w:rsidR="0005141C" w:rsidRPr="00A35616" w:rsidRDefault="0005141C" w:rsidP="00424451">
      <w:pPr>
        <w:pStyle w:val="PlainText"/>
        <w:numPr>
          <w:ilvl w:val="1"/>
          <w:numId w:val="56"/>
        </w:numPr>
        <w:ind w:left="1134" w:hanging="567"/>
        <w:jc w:val="both"/>
        <w:rPr>
          <w:b/>
          <w:bCs/>
        </w:rPr>
      </w:pPr>
      <w:r w:rsidRPr="00A35616">
        <w:rPr>
          <w:b/>
          <w:bCs/>
        </w:rPr>
        <w:t>determines that the member will be deemed to have returned to the meeting when the CEO or minute taker notes reconnection and indication of the presence of the member.</w:t>
      </w:r>
    </w:p>
    <w:p w14:paraId="09843374" w14:textId="77777777" w:rsidR="0005141C" w:rsidRDefault="0005141C" w:rsidP="0005141C">
      <w:pPr>
        <w:pStyle w:val="PlainText"/>
        <w:ind w:left="360"/>
      </w:pPr>
    </w:p>
    <w:p w14:paraId="2FB68DA2" w14:textId="77777777" w:rsidR="0005141C" w:rsidRPr="00A35616" w:rsidRDefault="0005141C" w:rsidP="00424451">
      <w:pPr>
        <w:pStyle w:val="PlainText"/>
        <w:numPr>
          <w:ilvl w:val="0"/>
          <w:numId w:val="56"/>
        </w:numPr>
        <w:ind w:left="567" w:hanging="567"/>
        <w:jc w:val="both"/>
        <w:rPr>
          <w:b/>
          <w:bCs/>
        </w:rPr>
      </w:pPr>
      <w:r w:rsidRPr="00A35616">
        <w:rPr>
          <w:b/>
          <w:bCs/>
        </w:rPr>
        <w:t>Clause 8.2(1) &amp; (2) is suspended, and for seating arrangements COVID-19 social distancing protocols determined by the CEO shall take precedence over assigned seating arrangements to the extent necessary to comply.</w:t>
      </w:r>
    </w:p>
    <w:p w14:paraId="096444F0" w14:textId="77777777" w:rsidR="0005141C" w:rsidRPr="00A35616" w:rsidRDefault="0005141C" w:rsidP="00A35616">
      <w:pPr>
        <w:pStyle w:val="PlainText"/>
        <w:ind w:left="567" w:hanging="567"/>
        <w:jc w:val="both"/>
        <w:rPr>
          <w:b/>
          <w:bCs/>
        </w:rPr>
      </w:pPr>
    </w:p>
    <w:p w14:paraId="66B570CB" w14:textId="77777777" w:rsidR="0005141C" w:rsidRPr="00A35616" w:rsidRDefault="0005141C" w:rsidP="00424451">
      <w:pPr>
        <w:pStyle w:val="PlainText"/>
        <w:numPr>
          <w:ilvl w:val="0"/>
          <w:numId w:val="56"/>
        </w:numPr>
        <w:ind w:left="567" w:hanging="567"/>
        <w:jc w:val="both"/>
        <w:rPr>
          <w:b/>
          <w:bCs/>
        </w:rPr>
      </w:pPr>
      <w:r w:rsidRPr="00A35616">
        <w:rPr>
          <w:b/>
          <w:bCs/>
        </w:rPr>
        <w:t>Clause 8.3, it is additionally agreed that where using Microsoft Teams software, members should use the ‘chat’ function in TEAMS to advise the Presiding Member, CEO and Minute taker that they have entered or left the meeting.</w:t>
      </w:r>
    </w:p>
    <w:p w14:paraId="59B51222" w14:textId="77777777" w:rsidR="0005141C" w:rsidRPr="00A35616" w:rsidRDefault="0005141C" w:rsidP="00A35616">
      <w:pPr>
        <w:pStyle w:val="PlainText"/>
        <w:ind w:left="567" w:hanging="567"/>
        <w:jc w:val="both"/>
        <w:rPr>
          <w:b/>
          <w:bCs/>
        </w:rPr>
      </w:pPr>
    </w:p>
    <w:p w14:paraId="12857BE5" w14:textId="00C40C17" w:rsidR="0005141C" w:rsidRPr="00A35616" w:rsidRDefault="00C66BAD" w:rsidP="00424451">
      <w:pPr>
        <w:pStyle w:val="PlainText"/>
        <w:numPr>
          <w:ilvl w:val="0"/>
          <w:numId w:val="56"/>
        </w:numPr>
        <w:ind w:left="567" w:hanging="567"/>
        <w:jc w:val="both"/>
        <w:rPr>
          <w:b/>
          <w:bCs/>
        </w:rPr>
      </w:pPr>
      <w:r>
        <w:rPr>
          <w:rFonts w:eastAsiaTheme="minorHAnsi" w:cs="Arial"/>
          <w:b/>
          <w:noProof/>
          <w:szCs w:val="32"/>
          <w:lang w:val="en-US"/>
        </w:rPr>
        <mc:AlternateContent>
          <mc:Choice Requires="wps">
            <w:drawing>
              <wp:anchor distT="0" distB="0" distL="114300" distR="114300" simplePos="0" relativeHeight="251658274" behindDoc="1" locked="0" layoutInCell="1" allowOverlap="1" wp14:anchorId="67A22E6A" wp14:editId="77C77626">
                <wp:simplePos x="0" y="0"/>
                <wp:positionH relativeFrom="margin">
                  <wp:align>left</wp:align>
                </wp:positionH>
                <wp:positionV relativeFrom="paragraph">
                  <wp:posOffset>13447</wp:posOffset>
                </wp:positionV>
                <wp:extent cx="5499100" cy="8794377"/>
                <wp:effectExtent l="0" t="0" r="6350" b="6985"/>
                <wp:wrapNone/>
                <wp:docPr id="65" name="Rectangle 65"/>
                <wp:cNvGraphicFramePr/>
                <a:graphic xmlns:a="http://schemas.openxmlformats.org/drawingml/2006/main">
                  <a:graphicData uri="http://schemas.microsoft.com/office/word/2010/wordprocessingShape">
                    <wps:wsp>
                      <wps:cNvSpPr/>
                      <wps:spPr>
                        <a:xfrm>
                          <a:off x="0" y="0"/>
                          <a:ext cx="5499100" cy="879437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4755EA3C" id="Rectangle 65" o:spid="_x0000_s1026" style="position:absolute;margin-left:0;margin-top:1.05pt;width:433pt;height:692.45pt;z-index:-25160498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" fillcolor="#bfbfbf [2412]" stroked="f" strokeweight="2pt">
                <w10:wrap anchorx="margin"/>
              </v:rect>
            </w:pict>
          </mc:Fallback>
        </mc:AlternateContent>
      </w:r>
      <w:r w:rsidR="0005141C" w:rsidRPr="00A35616">
        <w:rPr>
          <w:b/>
          <w:bCs/>
        </w:rPr>
        <w:t>Clause 9.1 is suspended for those not in the room where the meeting is being held.  Instead the following guidelines are to be used for video conferencing and electronic meetings:</w:t>
      </w:r>
    </w:p>
    <w:p w14:paraId="25EEB5FE" w14:textId="77777777" w:rsidR="0005141C" w:rsidRDefault="0005141C" w:rsidP="0005141C">
      <w:pPr>
        <w:pStyle w:val="PlainText"/>
      </w:pPr>
    </w:p>
    <w:p w14:paraId="51C894C8" w14:textId="02E75C14" w:rsidR="0005141C" w:rsidRPr="00A35616" w:rsidRDefault="0005141C" w:rsidP="00424451">
      <w:pPr>
        <w:pStyle w:val="PlainText"/>
        <w:numPr>
          <w:ilvl w:val="0"/>
          <w:numId w:val="57"/>
        </w:numPr>
        <w:ind w:left="1134" w:hanging="567"/>
        <w:jc w:val="both"/>
        <w:rPr>
          <w:b/>
          <w:bCs/>
        </w:rPr>
      </w:pPr>
      <w:r w:rsidRPr="00A35616">
        <w:rPr>
          <w:b/>
          <w:bCs/>
        </w:rPr>
        <w:t>Every member of the Council or committee wishing to speak is to indicate by turning on their camera and microphone and fully stating their name. At all other times during a debate cameras and microphones are to be off unless making a point of order or voting;</w:t>
      </w:r>
    </w:p>
    <w:p w14:paraId="1700AFC0" w14:textId="0E413B92" w:rsidR="0005141C" w:rsidRPr="00A35616" w:rsidRDefault="0005141C" w:rsidP="00424451">
      <w:pPr>
        <w:pStyle w:val="PlainText"/>
        <w:numPr>
          <w:ilvl w:val="0"/>
          <w:numId w:val="57"/>
        </w:numPr>
        <w:ind w:left="1134" w:hanging="567"/>
        <w:jc w:val="both"/>
        <w:rPr>
          <w:b/>
          <w:bCs/>
        </w:rPr>
      </w:pPr>
      <w:r w:rsidRPr="00A35616">
        <w:rPr>
          <w:b/>
          <w:bCs/>
        </w:rPr>
        <w:t xml:space="preserve">When invited by the Presiding Member to speak, members </w:t>
      </w:r>
      <w:r w:rsidR="00257A63">
        <w:rPr>
          <w:b/>
          <w:bCs/>
        </w:rPr>
        <w:t>may</w:t>
      </w:r>
      <w:r w:rsidRPr="00A35616">
        <w:rPr>
          <w:b/>
          <w:bCs/>
        </w:rPr>
        <w:t xml:space="preserve"> remain seated and speak clearly and slowly;</w:t>
      </w:r>
    </w:p>
    <w:p w14:paraId="10630C3B" w14:textId="77777777" w:rsidR="0005141C" w:rsidRPr="00A35616" w:rsidRDefault="0005141C" w:rsidP="00424451">
      <w:pPr>
        <w:pStyle w:val="PlainText"/>
        <w:numPr>
          <w:ilvl w:val="0"/>
          <w:numId w:val="57"/>
        </w:numPr>
        <w:ind w:left="1134" w:hanging="567"/>
        <w:jc w:val="both"/>
        <w:rPr>
          <w:b/>
          <w:bCs/>
        </w:rPr>
      </w:pPr>
      <w:r w:rsidRPr="00A35616">
        <w:rPr>
          <w:b/>
          <w:bCs/>
        </w:rPr>
        <w:t>Other members are to refrain as much as possible from calling points of order, instead politely and respectfully gain the presiding member’s attention and explain the reason for interrupting the debate in so far as a point of order is needed.</w:t>
      </w:r>
    </w:p>
    <w:p w14:paraId="42D8DEBE" w14:textId="77777777" w:rsidR="0005141C" w:rsidRDefault="0005141C" w:rsidP="0005141C">
      <w:pPr>
        <w:pStyle w:val="PlainText"/>
      </w:pPr>
    </w:p>
    <w:p w14:paraId="14E5F86A" w14:textId="4E9DC849" w:rsidR="0005141C" w:rsidRPr="00A35616" w:rsidRDefault="0005141C" w:rsidP="00424451">
      <w:pPr>
        <w:pStyle w:val="PlainText"/>
        <w:numPr>
          <w:ilvl w:val="0"/>
          <w:numId w:val="56"/>
        </w:numPr>
        <w:ind w:left="567" w:hanging="567"/>
        <w:jc w:val="both"/>
        <w:rPr>
          <w:b/>
          <w:bCs/>
        </w:rPr>
      </w:pPr>
      <w:r w:rsidRPr="00A35616">
        <w:rPr>
          <w:b/>
          <w:bCs/>
        </w:rPr>
        <w:t>Clause 9.7 is suspended and it is agreed that all addresses by Council and committee members are to be limited to 5 minutes with no extension.</w:t>
      </w:r>
    </w:p>
    <w:p w14:paraId="5577C8BB" w14:textId="77777777" w:rsidR="0005141C" w:rsidRDefault="0005141C" w:rsidP="0005141C">
      <w:pPr>
        <w:pStyle w:val="PlainText"/>
      </w:pPr>
    </w:p>
    <w:p w14:paraId="6F5CA00C" w14:textId="77777777" w:rsidR="0005141C" w:rsidRPr="00A35616" w:rsidRDefault="0005141C" w:rsidP="00424451">
      <w:pPr>
        <w:pStyle w:val="PlainText"/>
        <w:numPr>
          <w:ilvl w:val="0"/>
          <w:numId w:val="56"/>
        </w:numPr>
        <w:ind w:left="567" w:hanging="567"/>
        <w:jc w:val="both"/>
        <w:rPr>
          <w:b/>
          <w:bCs/>
        </w:rPr>
      </w:pPr>
      <w:r w:rsidRPr="00A35616">
        <w:rPr>
          <w:b/>
          <w:bCs/>
        </w:rPr>
        <w:t>Clauses</w:t>
      </w:r>
      <w:r w:rsidR="00A35616">
        <w:rPr>
          <w:b/>
          <w:bCs/>
        </w:rPr>
        <w:t xml:space="preserve"> </w:t>
      </w:r>
      <w:r w:rsidRPr="00A35616">
        <w:rPr>
          <w:b/>
          <w:bCs/>
        </w:rPr>
        <w:t>12.7(1) and 12.8, additionally means suspension of live streaming of the meeting when going behind closed doors.  Live streaming will then recommence once the confidential item is dealt and it is resolved that the meeting be reopened to the public.</w:t>
      </w:r>
    </w:p>
    <w:p w14:paraId="4F74DEB3" w14:textId="77777777" w:rsidR="0005141C" w:rsidRPr="00A35616" w:rsidRDefault="0005141C" w:rsidP="0005141C">
      <w:pPr>
        <w:pStyle w:val="PlainText"/>
        <w:rPr>
          <w:b/>
          <w:bCs/>
        </w:rPr>
      </w:pPr>
    </w:p>
    <w:p w14:paraId="51905A0F" w14:textId="77777777" w:rsidR="0005141C" w:rsidRPr="00A35616" w:rsidRDefault="0005141C" w:rsidP="00424451">
      <w:pPr>
        <w:pStyle w:val="PlainText"/>
        <w:numPr>
          <w:ilvl w:val="0"/>
          <w:numId w:val="56"/>
        </w:numPr>
        <w:ind w:left="567" w:hanging="567"/>
        <w:jc w:val="both"/>
        <w:rPr>
          <w:b/>
          <w:bCs/>
        </w:rPr>
      </w:pPr>
      <w:r w:rsidRPr="00A35616">
        <w:rPr>
          <w:b/>
          <w:bCs/>
        </w:rPr>
        <w:t>Clause 13.2, it is additionally agreed that ensuring that the voter’s vote is not secret will be done by requiring the voter to verbally state their vote, when called to do so through the Presiding Member’s instruction.</w:t>
      </w:r>
    </w:p>
    <w:p w14:paraId="29DBD3E8" w14:textId="77777777" w:rsidR="0005141C" w:rsidRPr="00A35616" w:rsidRDefault="0005141C" w:rsidP="0005141C">
      <w:pPr>
        <w:pStyle w:val="PlainText"/>
        <w:rPr>
          <w:b/>
          <w:bCs/>
        </w:rPr>
      </w:pPr>
    </w:p>
    <w:p w14:paraId="715D38AE" w14:textId="77777777" w:rsidR="0005141C" w:rsidRPr="00A35616" w:rsidRDefault="0005141C" w:rsidP="00424451">
      <w:pPr>
        <w:pStyle w:val="PlainText"/>
        <w:numPr>
          <w:ilvl w:val="0"/>
          <w:numId w:val="56"/>
        </w:numPr>
        <w:ind w:left="567" w:hanging="567"/>
        <w:jc w:val="both"/>
        <w:rPr>
          <w:b/>
          <w:bCs/>
        </w:rPr>
      </w:pPr>
      <w:r w:rsidRPr="00A35616">
        <w:rPr>
          <w:b/>
          <w:bCs/>
        </w:rPr>
        <w:t>Clause 15.3, it is additionally agreed that when a member raises a point of order where video conferencing or electronic means is used where available they must turn on their camera and microphone and then clearly raise their point of order, and the member currently speaking must stop speaking and turn off their camera and microphone.  The Presiding Member will then uphold or reject the point of order.</w:t>
      </w:r>
    </w:p>
    <w:p w14:paraId="20545D67" w14:textId="77777777" w:rsidR="0005141C" w:rsidRPr="00A35616" w:rsidRDefault="0005141C" w:rsidP="0005141C">
      <w:pPr>
        <w:pStyle w:val="PlainText"/>
        <w:rPr>
          <w:b/>
          <w:bCs/>
        </w:rPr>
      </w:pPr>
    </w:p>
    <w:p w14:paraId="5F900B5D" w14:textId="77777777" w:rsidR="0005141C" w:rsidRPr="00A35616" w:rsidRDefault="0005141C" w:rsidP="00424451">
      <w:pPr>
        <w:pStyle w:val="PlainText"/>
        <w:numPr>
          <w:ilvl w:val="0"/>
          <w:numId w:val="56"/>
        </w:numPr>
        <w:ind w:left="567" w:hanging="567"/>
        <w:jc w:val="both"/>
        <w:rPr>
          <w:b/>
          <w:bCs/>
        </w:rPr>
      </w:pPr>
      <w:r w:rsidRPr="00A35616">
        <w:rPr>
          <w:b/>
          <w:bCs/>
        </w:rPr>
        <w:t>Clause 15.8, it is additionally agreed that when the Presiding member rises, or indicates that they are doing so, members will immediately turn off their microphone and camera so that the Presiding Member may be heard without interruption.</w:t>
      </w:r>
    </w:p>
    <w:p w14:paraId="3410CB8C" w14:textId="77777777" w:rsidR="0005141C" w:rsidRPr="00A35616" w:rsidRDefault="0005141C" w:rsidP="0005141C">
      <w:pPr>
        <w:pStyle w:val="PlainText"/>
        <w:rPr>
          <w:b/>
          <w:bCs/>
        </w:rPr>
      </w:pPr>
    </w:p>
    <w:p w14:paraId="035D8EC2" w14:textId="1B289822" w:rsidR="0005141C" w:rsidRPr="00A35616" w:rsidRDefault="0005141C" w:rsidP="00424451">
      <w:pPr>
        <w:pStyle w:val="PlainText"/>
        <w:numPr>
          <w:ilvl w:val="0"/>
          <w:numId w:val="56"/>
        </w:numPr>
        <w:ind w:left="567" w:hanging="567"/>
        <w:jc w:val="both"/>
        <w:rPr>
          <w:b/>
          <w:bCs/>
        </w:rPr>
      </w:pPr>
      <w:r w:rsidRPr="00A35616">
        <w:rPr>
          <w:b/>
          <w:bCs/>
        </w:rPr>
        <w:t>Clause</w:t>
      </w:r>
      <w:r w:rsidR="00C31FAE">
        <w:rPr>
          <w:b/>
          <w:bCs/>
        </w:rPr>
        <w:t xml:space="preserve"> </w:t>
      </w:r>
      <w:r w:rsidRPr="00A35616">
        <w:rPr>
          <w:b/>
          <w:bCs/>
        </w:rPr>
        <w:t>15.10, is suspended to the extent needed for person/s to provide IT assistance where necessary to maintain or enhance members’ connection with the meeting and the live streaming.</w:t>
      </w:r>
    </w:p>
    <w:p w14:paraId="373A543C" w14:textId="77777777" w:rsidR="0005141C" w:rsidRPr="00A35616" w:rsidRDefault="0005141C" w:rsidP="0005141C">
      <w:pPr>
        <w:pStyle w:val="PlainText"/>
        <w:rPr>
          <w:b/>
          <w:bCs/>
        </w:rPr>
      </w:pPr>
    </w:p>
    <w:p w14:paraId="53BE5EA2" w14:textId="77777777" w:rsidR="0005141C" w:rsidRPr="00A35616" w:rsidRDefault="0005141C" w:rsidP="00424451">
      <w:pPr>
        <w:pStyle w:val="PlainText"/>
        <w:numPr>
          <w:ilvl w:val="0"/>
          <w:numId w:val="56"/>
        </w:numPr>
        <w:ind w:left="567" w:hanging="567"/>
        <w:jc w:val="both"/>
        <w:rPr>
          <w:b/>
          <w:bCs/>
        </w:rPr>
      </w:pPr>
      <w:r w:rsidRPr="00A35616">
        <w:rPr>
          <w:b/>
          <w:bCs/>
        </w:rPr>
        <w:t xml:space="preserve">Notes that a meeting held by telephone, video conference or other electronic means is taken to mean any meeting where any or all Council or committee members are attending by one of these means. </w:t>
      </w:r>
    </w:p>
    <w:p w14:paraId="494148B7" w14:textId="77777777" w:rsidR="0005141C" w:rsidRPr="00A35616" w:rsidRDefault="0005141C" w:rsidP="0005141C">
      <w:pPr>
        <w:pStyle w:val="PlainText"/>
        <w:rPr>
          <w:b/>
          <w:bCs/>
        </w:rPr>
      </w:pPr>
    </w:p>
    <w:p w14:paraId="688F627B" w14:textId="2B4FAD6F" w:rsidR="0005141C" w:rsidRPr="00A35616" w:rsidRDefault="00C66BAD" w:rsidP="00424451">
      <w:pPr>
        <w:pStyle w:val="PlainText"/>
        <w:numPr>
          <w:ilvl w:val="0"/>
          <w:numId w:val="56"/>
        </w:numPr>
        <w:ind w:left="567" w:hanging="567"/>
        <w:jc w:val="both"/>
        <w:rPr>
          <w:b/>
          <w:bCs/>
        </w:rPr>
      </w:pPr>
      <w:r>
        <w:rPr>
          <w:rFonts w:eastAsiaTheme="minorHAnsi" w:cs="Arial"/>
          <w:b/>
          <w:noProof/>
          <w:szCs w:val="32"/>
          <w:lang w:val="en-US"/>
        </w:rPr>
        <mc:AlternateContent>
          <mc:Choice Requires="wps">
            <w:drawing>
              <wp:anchor distT="0" distB="0" distL="114300" distR="114300" simplePos="0" relativeHeight="251658275" behindDoc="1" locked="0" layoutInCell="1" allowOverlap="1" wp14:anchorId="0E8D5372" wp14:editId="7F38EE61">
                <wp:simplePos x="0" y="0"/>
                <wp:positionH relativeFrom="margin">
                  <wp:align>left</wp:align>
                </wp:positionH>
                <wp:positionV relativeFrom="paragraph">
                  <wp:posOffset>13000</wp:posOffset>
                </wp:positionV>
                <wp:extent cx="5499100" cy="591670"/>
                <wp:effectExtent l="0" t="0" r="6350" b="0"/>
                <wp:wrapNone/>
                <wp:docPr id="66" name="Rectangle 66"/>
                <wp:cNvGraphicFramePr/>
                <a:graphic xmlns:a="http://schemas.openxmlformats.org/drawingml/2006/main">
                  <a:graphicData uri="http://schemas.microsoft.com/office/word/2010/wordprocessingShape">
                    <wps:wsp>
                      <wps:cNvSpPr/>
                      <wps:spPr>
                        <a:xfrm>
                          <a:off x="0" y="0"/>
                          <a:ext cx="5499100" cy="59167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5385F51" id="Rectangle 66" o:spid="_x0000_s1026" style="position:absolute;margin-left:0;margin-top:1pt;width:433pt;height:46.6pt;z-index:-25160293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" fillcolor="#bfbfbf [2412]" stroked="f" strokeweight="2pt">
                <w10:wrap anchorx="margin"/>
              </v:rect>
            </w:pict>
          </mc:Fallback>
        </mc:AlternateContent>
      </w:r>
      <w:r w:rsidR="0005141C" w:rsidRPr="00A35616">
        <w:rPr>
          <w:b/>
          <w:bCs/>
        </w:rPr>
        <w:t>Should Microsoft Teams software improvements be made, the requirement to turn off cameras at points during the meeting, may be removed by the Presiding Member.</w:t>
      </w:r>
    </w:p>
    <w:p w14:paraId="5FC1E5E5" w14:textId="77777777" w:rsidR="0005141C" w:rsidRDefault="0005141C" w:rsidP="0005141C">
      <w:pPr>
        <w:pStyle w:val="PlainText"/>
      </w:pPr>
    </w:p>
    <w:p w14:paraId="3B0F8794" w14:textId="77777777" w:rsidR="00400D66" w:rsidRDefault="00400D66" w:rsidP="00400D66">
      <w:pPr>
        <w:jc w:val="both"/>
        <w:rPr>
          <w:rFonts w:ascii="Arial" w:hAnsi="Arial" w:cs="Arial"/>
          <w:b/>
          <w:szCs w:val="32"/>
          <w:lang w:val="en-US"/>
        </w:rPr>
      </w:pPr>
    </w:p>
    <w:p w14:paraId="5DD0FDFF" w14:textId="77777777" w:rsidR="00400D66" w:rsidRDefault="00400D66" w:rsidP="00400D66">
      <w:pPr>
        <w:jc w:val="both"/>
        <w:rPr>
          <w:rFonts w:ascii="Arial" w:hAnsi="Arial" w:cs="Arial"/>
          <w:b/>
          <w:sz w:val="28"/>
          <w:szCs w:val="32"/>
          <w:lang w:val="en-US"/>
        </w:rPr>
      </w:pPr>
      <w:r>
        <w:rPr>
          <w:rFonts w:ascii="Arial" w:hAnsi="Arial" w:cs="Arial"/>
          <w:b/>
          <w:sz w:val="28"/>
          <w:szCs w:val="32"/>
          <w:lang w:val="en-US"/>
        </w:rPr>
        <w:t>Executive Summary</w:t>
      </w:r>
    </w:p>
    <w:p w14:paraId="35AD198C" w14:textId="77777777" w:rsidR="00400D66" w:rsidRDefault="00400D66" w:rsidP="00400D66">
      <w:pPr>
        <w:jc w:val="both"/>
        <w:rPr>
          <w:rFonts w:ascii="Arial" w:hAnsi="Arial" w:cs="Arial"/>
          <w:b/>
          <w:szCs w:val="32"/>
          <w:lang w:val="en-US"/>
        </w:rPr>
      </w:pPr>
    </w:p>
    <w:p w14:paraId="4CB9D7A4" w14:textId="77777777" w:rsidR="00400D66" w:rsidRDefault="00400D66" w:rsidP="00400D66">
      <w:pPr>
        <w:jc w:val="both"/>
        <w:rPr>
          <w:rFonts w:ascii="Arial" w:hAnsi="Arial" w:cs="Arial"/>
          <w:szCs w:val="32"/>
          <w:lang w:val="en-US"/>
        </w:rPr>
      </w:pPr>
      <w:r>
        <w:rPr>
          <w:rFonts w:ascii="Arial" w:hAnsi="Arial" w:cs="Arial"/>
          <w:szCs w:val="32"/>
          <w:lang w:val="en-US"/>
        </w:rPr>
        <w:t xml:space="preserve">The Local Government Act 1995 (Act) and Local Government (Administration) Regulations 1996 have been amended to allow local governments to hold electronic meetings and to suspend parts of their local laws to facilitate this. Consequently, a number of Standing Orders clauses are recommended for change to improve the operation of telephone, video conferencing and electronic meetings only.  </w:t>
      </w:r>
    </w:p>
    <w:p w14:paraId="109288DF" w14:textId="77777777" w:rsidR="00400D66" w:rsidRDefault="00400D66" w:rsidP="00400D66">
      <w:pPr>
        <w:jc w:val="both"/>
        <w:rPr>
          <w:rFonts w:ascii="Arial" w:hAnsi="Arial" w:cs="Arial"/>
          <w:szCs w:val="32"/>
          <w:lang w:val="en-US"/>
        </w:rPr>
      </w:pPr>
    </w:p>
    <w:p w14:paraId="609981C4" w14:textId="77777777" w:rsidR="00400D66" w:rsidRDefault="00400D66" w:rsidP="00400D66">
      <w:pPr>
        <w:jc w:val="both"/>
        <w:rPr>
          <w:rFonts w:ascii="Arial" w:hAnsi="Arial" w:cs="Arial"/>
          <w:szCs w:val="32"/>
          <w:lang w:val="en-US"/>
        </w:rPr>
      </w:pPr>
      <w:r>
        <w:rPr>
          <w:rFonts w:ascii="Arial" w:hAnsi="Arial" w:cs="Arial"/>
          <w:szCs w:val="32"/>
          <w:lang w:val="en-US"/>
        </w:rPr>
        <w:t>As determined by the section 10.4 of the Act, these changes will be in effect for the duration of the declared emergency COVID-19 period plus six months.</w:t>
      </w:r>
    </w:p>
    <w:p w14:paraId="2C9D5A89" w14:textId="5BFE4D4E" w:rsidR="0005141C" w:rsidRDefault="0005141C" w:rsidP="0005141C">
      <w:pPr>
        <w:pStyle w:val="PlainText"/>
      </w:pPr>
    </w:p>
    <w:p w14:paraId="45E896CE" w14:textId="06EE4524" w:rsidR="00400D66" w:rsidRDefault="00400D66" w:rsidP="0005141C">
      <w:pPr>
        <w:pStyle w:val="PlainText"/>
      </w:pPr>
    </w:p>
    <w:p w14:paraId="2BA6F32B" w14:textId="77777777" w:rsidR="0005141C" w:rsidRDefault="0005141C" w:rsidP="0005141C">
      <w:pPr>
        <w:jc w:val="both"/>
        <w:rPr>
          <w:rFonts w:ascii="Arial" w:hAnsi="Arial" w:cs="Arial"/>
          <w:b/>
          <w:sz w:val="28"/>
          <w:szCs w:val="32"/>
          <w:lang w:val="en-US"/>
        </w:rPr>
      </w:pPr>
      <w:r>
        <w:rPr>
          <w:rFonts w:ascii="Arial" w:hAnsi="Arial" w:cs="Arial"/>
          <w:b/>
          <w:sz w:val="28"/>
          <w:szCs w:val="32"/>
          <w:lang w:val="en-US"/>
        </w:rPr>
        <w:t>Discussion/Overview</w:t>
      </w:r>
    </w:p>
    <w:p w14:paraId="3ECB7158" w14:textId="77777777" w:rsidR="0005141C" w:rsidRDefault="0005141C" w:rsidP="0005141C">
      <w:pPr>
        <w:pStyle w:val="PlainText"/>
      </w:pPr>
    </w:p>
    <w:p w14:paraId="1DC803B4" w14:textId="77777777" w:rsidR="0005141C" w:rsidRDefault="0005141C" w:rsidP="0005141C">
      <w:pPr>
        <w:pStyle w:val="PlainText"/>
        <w:rPr>
          <w:b/>
          <w:bCs/>
        </w:rPr>
      </w:pPr>
      <w:r>
        <w:rPr>
          <w:b/>
          <w:bCs/>
        </w:rPr>
        <w:t>Background</w:t>
      </w:r>
    </w:p>
    <w:p w14:paraId="3D985770" w14:textId="77777777" w:rsidR="00A35616" w:rsidRDefault="00A35616" w:rsidP="0005141C">
      <w:pPr>
        <w:pStyle w:val="PlainText"/>
        <w:rPr>
          <w:b/>
          <w:bCs/>
        </w:rPr>
      </w:pPr>
    </w:p>
    <w:p w14:paraId="1D42D5DA" w14:textId="77777777" w:rsidR="0005141C" w:rsidRDefault="0005141C" w:rsidP="00A35616">
      <w:pPr>
        <w:pStyle w:val="PlainText"/>
        <w:jc w:val="both"/>
      </w:pPr>
      <w:r>
        <w:t xml:space="preserve">The City of Nedlands Standing Orders Local Law is designed for the operation of in-person, face to face meetings of Council and committees.  While they specifically allow the Presiding Member to determine meeting procedure (clause 18.2) where the Standing Orders are silent, the Mayor as Presiding Member, having consulted the CEO, has proposed a number of changes be brought to Council in order to facilitate more efficient and workable meetings.  </w:t>
      </w:r>
    </w:p>
    <w:p w14:paraId="2812CE49" w14:textId="77777777" w:rsidR="0005141C" w:rsidRDefault="0005141C" w:rsidP="00A35616">
      <w:pPr>
        <w:pStyle w:val="PlainText"/>
        <w:jc w:val="both"/>
      </w:pPr>
    </w:p>
    <w:p w14:paraId="748081EF" w14:textId="77777777" w:rsidR="0005141C" w:rsidRDefault="0005141C" w:rsidP="00A35616">
      <w:pPr>
        <w:pStyle w:val="PlainText"/>
        <w:jc w:val="both"/>
      </w:pPr>
      <w:r>
        <w:t xml:space="preserve">These changes will be in effect when electronic meetings of Council and committee are held and during the COVID-19 emergency plus six months, as per s10.4 of the Act.  </w:t>
      </w:r>
    </w:p>
    <w:p w14:paraId="0105AF9B" w14:textId="77777777" w:rsidR="0005141C" w:rsidRDefault="0005141C" w:rsidP="0005141C">
      <w:pPr>
        <w:pStyle w:val="PlainText"/>
      </w:pPr>
    </w:p>
    <w:p w14:paraId="522E7180" w14:textId="77777777" w:rsidR="0005141C" w:rsidRDefault="0005141C" w:rsidP="0005141C">
      <w:pPr>
        <w:pStyle w:val="PlainText"/>
      </w:pPr>
      <w:r>
        <w:t xml:space="preserve">A meeting held by telephone, video conference or other electronic means is taken to mean any meeting where any or all Council or committee members are attending by one of these means. </w:t>
      </w:r>
    </w:p>
    <w:p w14:paraId="5AC50B13" w14:textId="77777777" w:rsidR="0005141C" w:rsidRDefault="0005141C" w:rsidP="0005141C">
      <w:pPr>
        <w:pStyle w:val="PlainText"/>
      </w:pPr>
    </w:p>
    <w:p w14:paraId="5446B975" w14:textId="77777777" w:rsidR="0005141C" w:rsidRDefault="0005141C" w:rsidP="0005141C">
      <w:pPr>
        <w:pStyle w:val="PlainText"/>
      </w:pPr>
      <w:r>
        <w:t>As a result of the COViD-19 declared emergency the State Government has amended the Act to expedite local government operations, including the ability to suspend local laws and their provisions.  The City of Nedlands Standing Orders Local Law (Attachment 1) is one such law subject to this section of the Act.</w:t>
      </w:r>
    </w:p>
    <w:p w14:paraId="3845AA60" w14:textId="77777777" w:rsidR="0005141C" w:rsidRDefault="0005141C" w:rsidP="0005141C">
      <w:pPr>
        <w:pStyle w:val="PlainText"/>
      </w:pPr>
      <w:r>
        <w:t xml:space="preserve"> </w:t>
      </w:r>
    </w:p>
    <w:p w14:paraId="269B6DFB" w14:textId="77777777" w:rsidR="00C66BAD" w:rsidRDefault="00C66BAD" w:rsidP="0005141C">
      <w:pPr>
        <w:pStyle w:val="PlainText"/>
      </w:pPr>
    </w:p>
    <w:p w14:paraId="5AA8BDB5" w14:textId="77777777" w:rsidR="00C66BAD" w:rsidRDefault="00C66BAD" w:rsidP="0005141C">
      <w:pPr>
        <w:pStyle w:val="PlainText"/>
      </w:pPr>
    </w:p>
    <w:p w14:paraId="2D764974" w14:textId="77777777" w:rsidR="00C66BAD" w:rsidRDefault="00C66BAD" w:rsidP="0005141C">
      <w:pPr>
        <w:pStyle w:val="PlainText"/>
      </w:pPr>
    </w:p>
    <w:p w14:paraId="69CC075E" w14:textId="77777777" w:rsidR="00C66BAD" w:rsidRDefault="00C66BAD" w:rsidP="0005141C">
      <w:pPr>
        <w:pStyle w:val="PlainText"/>
      </w:pPr>
    </w:p>
    <w:p w14:paraId="642D2FE4" w14:textId="77777777" w:rsidR="00C66BAD" w:rsidRDefault="00C66BAD" w:rsidP="0005141C">
      <w:pPr>
        <w:pStyle w:val="PlainText"/>
      </w:pPr>
    </w:p>
    <w:p w14:paraId="0E4CBB44" w14:textId="77777777" w:rsidR="00C66BAD" w:rsidRDefault="00C66BAD" w:rsidP="0005141C">
      <w:pPr>
        <w:pStyle w:val="PlainText"/>
      </w:pPr>
    </w:p>
    <w:p w14:paraId="63A5FBCA" w14:textId="3493345E" w:rsidR="0005141C" w:rsidRPr="006124CC" w:rsidRDefault="0005141C" w:rsidP="0005141C">
      <w:pPr>
        <w:pStyle w:val="PlainText"/>
      </w:pPr>
      <w:r w:rsidRPr="006124CC">
        <w:t>Local Government Act 1995</w:t>
      </w:r>
    </w:p>
    <w:p w14:paraId="155B7D2A" w14:textId="77777777" w:rsidR="00A35616" w:rsidRPr="006124CC" w:rsidRDefault="00A35616" w:rsidP="0005141C">
      <w:pPr>
        <w:pStyle w:val="PlainText"/>
      </w:pPr>
    </w:p>
    <w:p w14:paraId="71B96931" w14:textId="59F616D9" w:rsidR="0005141C" w:rsidRPr="006124CC" w:rsidRDefault="0005141C" w:rsidP="00A35616">
      <w:pPr>
        <w:pStyle w:val="PlainText"/>
        <w:ind w:left="567" w:hanging="567"/>
        <w:jc w:val="both"/>
      </w:pPr>
      <w:r w:rsidRPr="006124CC">
        <w:t xml:space="preserve">10.4. </w:t>
      </w:r>
      <w:r w:rsidR="00A35616" w:rsidRPr="006124CC">
        <w:tab/>
      </w:r>
      <w:r w:rsidRPr="006124CC">
        <w:t xml:space="preserve">Suspension of local law </w:t>
      </w:r>
    </w:p>
    <w:p w14:paraId="710583D2" w14:textId="6C91A58E" w:rsidR="0005141C" w:rsidRPr="006124CC" w:rsidRDefault="0005141C" w:rsidP="00A35616">
      <w:pPr>
        <w:pStyle w:val="PlainText"/>
        <w:ind w:left="1134" w:hanging="567"/>
        <w:jc w:val="both"/>
      </w:pPr>
      <w:r w:rsidRPr="006124CC">
        <w:t>(1)</w:t>
      </w:r>
      <w:r w:rsidR="00A35616" w:rsidRPr="006124CC">
        <w:tab/>
      </w:r>
      <w:r w:rsidRPr="006124CC">
        <w:t xml:space="preserve"> A local government may, by resolution*, suspend the operation of a specified local law, or specified provisions of a local law, made by the local government under this Act or any other Act. * Absolute majority required. </w:t>
      </w:r>
    </w:p>
    <w:p w14:paraId="7B9EF56A" w14:textId="68082248" w:rsidR="0005141C" w:rsidRPr="006124CC" w:rsidRDefault="0005141C" w:rsidP="00A35616">
      <w:pPr>
        <w:pStyle w:val="PlainText"/>
        <w:ind w:left="1134" w:hanging="567"/>
        <w:jc w:val="both"/>
      </w:pPr>
      <w:r w:rsidRPr="006124CC">
        <w:t>(2)</w:t>
      </w:r>
      <w:r w:rsidR="00A35616" w:rsidRPr="006124CC">
        <w:tab/>
      </w:r>
      <w:r w:rsidRPr="006124CC">
        <w:t xml:space="preserve"> Subsection (1) applies despite the provisions of any other Act under which a local law is made. </w:t>
      </w:r>
    </w:p>
    <w:p w14:paraId="1C39D387" w14:textId="1B181261" w:rsidR="0005141C" w:rsidRPr="006124CC" w:rsidRDefault="0005141C" w:rsidP="00A35616">
      <w:pPr>
        <w:pStyle w:val="PlainText"/>
        <w:ind w:left="1134" w:hanging="567"/>
        <w:jc w:val="both"/>
      </w:pPr>
      <w:r w:rsidRPr="006124CC">
        <w:t xml:space="preserve">(3) </w:t>
      </w:r>
      <w:r w:rsidR="00A35616" w:rsidRPr="006124CC">
        <w:tab/>
      </w:r>
      <w:r w:rsidRPr="006124CC">
        <w:t xml:space="preserve">A local government can make a resolution under subsection (1) only if each of the following conditions is satisfied — </w:t>
      </w:r>
    </w:p>
    <w:p w14:paraId="7174AACC" w14:textId="29FB5938" w:rsidR="0005141C" w:rsidRPr="006124CC" w:rsidRDefault="0005141C" w:rsidP="00A35616">
      <w:pPr>
        <w:pStyle w:val="PlainText"/>
        <w:ind w:left="1701" w:hanging="567"/>
        <w:jc w:val="both"/>
      </w:pPr>
      <w:r w:rsidRPr="006124CC">
        <w:t>(a)</w:t>
      </w:r>
      <w:r w:rsidR="00A35616" w:rsidRPr="006124CC">
        <w:tab/>
      </w:r>
      <w:r w:rsidRPr="006124CC">
        <w:t xml:space="preserve"> the resolution is made while a COVID emergency declaration is in force; </w:t>
      </w:r>
    </w:p>
    <w:p w14:paraId="23C93C43" w14:textId="2A78F859" w:rsidR="0005141C" w:rsidRPr="006124CC" w:rsidRDefault="0005141C" w:rsidP="00A35616">
      <w:pPr>
        <w:pStyle w:val="PlainText"/>
        <w:ind w:left="1701" w:hanging="567"/>
        <w:jc w:val="both"/>
      </w:pPr>
      <w:r w:rsidRPr="006124CC">
        <w:t xml:space="preserve">(b) </w:t>
      </w:r>
      <w:r w:rsidR="006D3B80" w:rsidRPr="006124CC">
        <w:tab/>
      </w:r>
      <w:r w:rsidRPr="006124CC">
        <w:t xml:space="preserve">the local government considers that the resolution is necessary to deal with consequences of the COVID-19 pandemic. </w:t>
      </w:r>
    </w:p>
    <w:p w14:paraId="7A199C65" w14:textId="29441DF6" w:rsidR="0005141C" w:rsidRPr="006124CC" w:rsidRDefault="0005141C" w:rsidP="00A35616">
      <w:pPr>
        <w:pStyle w:val="PlainText"/>
        <w:ind w:left="1134" w:hanging="567"/>
        <w:jc w:val="both"/>
      </w:pPr>
      <w:r w:rsidRPr="006124CC">
        <w:t>(4)</w:t>
      </w:r>
      <w:r w:rsidR="006D3B80" w:rsidRPr="006124CC">
        <w:tab/>
      </w:r>
      <w:r w:rsidRPr="006124CC">
        <w:t xml:space="preserve"> A local government may, by resolution*, revoke a resolution made by it under subsection (1).</w:t>
      </w:r>
    </w:p>
    <w:p w14:paraId="4391C886" w14:textId="2AF39F53" w:rsidR="0005141C" w:rsidRPr="006124CC" w:rsidRDefault="0005141C" w:rsidP="00A35616">
      <w:pPr>
        <w:pStyle w:val="PlainText"/>
        <w:ind w:left="1134" w:hanging="567"/>
        <w:jc w:val="both"/>
      </w:pPr>
      <w:r w:rsidRPr="006124CC">
        <w:t>(5)</w:t>
      </w:r>
      <w:r w:rsidR="006D3B80" w:rsidRPr="006124CC">
        <w:tab/>
      </w:r>
      <w:r w:rsidRPr="006124CC">
        <w:t xml:space="preserve">After making a resolution under subsection (1) or (4), a local government must — </w:t>
      </w:r>
    </w:p>
    <w:p w14:paraId="4AC6A401" w14:textId="25B32BA6" w:rsidR="0005141C" w:rsidRPr="006124CC" w:rsidRDefault="0005141C" w:rsidP="00A35616">
      <w:pPr>
        <w:pStyle w:val="PlainText"/>
        <w:ind w:left="1701" w:hanging="567"/>
        <w:jc w:val="both"/>
      </w:pPr>
      <w:r w:rsidRPr="006124CC">
        <w:t>(a)</w:t>
      </w:r>
      <w:r w:rsidR="006D3B80" w:rsidRPr="006124CC">
        <w:tab/>
      </w:r>
      <w:r w:rsidRPr="006124CC">
        <w:t xml:space="preserve">publish it on the local government’s official website; and </w:t>
      </w:r>
    </w:p>
    <w:p w14:paraId="418EA6B6" w14:textId="03C0D54B" w:rsidR="0005141C" w:rsidRPr="006124CC" w:rsidRDefault="0005141C" w:rsidP="00A35616">
      <w:pPr>
        <w:pStyle w:val="PlainText"/>
        <w:ind w:left="1701" w:hanging="567"/>
        <w:jc w:val="both"/>
      </w:pPr>
      <w:r w:rsidRPr="006124CC">
        <w:t>(b)</w:t>
      </w:r>
      <w:r w:rsidR="006D3B80" w:rsidRPr="006124CC">
        <w:tab/>
      </w:r>
      <w:r w:rsidRPr="006124CC">
        <w:t xml:space="preserve">give a copy of it to the Minister. </w:t>
      </w:r>
    </w:p>
    <w:p w14:paraId="189E609F" w14:textId="5F33EC8C" w:rsidR="0005141C" w:rsidRPr="006124CC" w:rsidRDefault="0005141C" w:rsidP="00A35616">
      <w:pPr>
        <w:pStyle w:val="PlainText"/>
        <w:ind w:left="1134" w:hanging="567"/>
        <w:jc w:val="both"/>
      </w:pPr>
      <w:r w:rsidRPr="006124CC">
        <w:t>(6)</w:t>
      </w:r>
      <w:r w:rsidR="006D3B80" w:rsidRPr="006124CC">
        <w:tab/>
      </w:r>
      <w:r w:rsidRPr="006124CC">
        <w:t xml:space="preserve"> A resolution made under subsection (1) or (4) takes effect on — </w:t>
      </w:r>
    </w:p>
    <w:p w14:paraId="0EED78B3" w14:textId="49EA91B5" w:rsidR="0005141C" w:rsidRPr="006124CC" w:rsidRDefault="0005141C" w:rsidP="00A35616">
      <w:pPr>
        <w:pStyle w:val="PlainText"/>
        <w:ind w:left="1701" w:hanging="567"/>
        <w:jc w:val="both"/>
      </w:pPr>
      <w:r w:rsidRPr="006124CC">
        <w:t>(a</w:t>
      </w:r>
      <w:r w:rsidR="006D3B80" w:rsidRPr="006124CC">
        <w:t>)</w:t>
      </w:r>
      <w:r w:rsidR="006D3B80" w:rsidRPr="006124CC">
        <w:tab/>
      </w:r>
      <w:r w:rsidRPr="006124CC">
        <w:t xml:space="preserve">the day after the day on which it is first published under subsection (5)(a); or </w:t>
      </w:r>
    </w:p>
    <w:p w14:paraId="473C22B3" w14:textId="4C4DED19" w:rsidR="0005141C" w:rsidRPr="006124CC" w:rsidRDefault="0005141C" w:rsidP="006D3B80">
      <w:pPr>
        <w:pStyle w:val="PlainText"/>
        <w:ind w:left="1701" w:hanging="567"/>
        <w:jc w:val="both"/>
      </w:pPr>
      <w:r w:rsidRPr="006124CC">
        <w:t>(b)</w:t>
      </w:r>
      <w:r w:rsidR="006D3B80" w:rsidRPr="006124CC">
        <w:tab/>
      </w:r>
      <w:r w:rsidRPr="006124CC">
        <w:t xml:space="preserve">any later day specified in the resolution. </w:t>
      </w:r>
    </w:p>
    <w:p w14:paraId="690C054A" w14:textId="648DB777" w:rsidR="0005141C" w:rsidRPr="006124CC" w:rsidRDefault="0005141C" w:rsidP="00A35616">
      <w:pPr>
        <w:pStyle w:val="PlainText"/>
        <w:ind w:left="1134" w:hanging="567"/>
        <w:jc w:val="both"/>
      </w:pPr>
      <w:r w:rsidRPr="006124CC">
        <w:t xml:space="preserve">(7) </w:t>
      </w:r>
      <w:r w:rsidR="006D3B80" w:rsidRPr="006124CC">
        <w:tab/>
      </w:r>
      <w:r w:rsidRPr="006124CC">
        <w:t xml:space="preserve">Unless sooner revoked under subsection (4), a resolution made under subsection (1) is revoked at the end of — </w:t>
      </w:r>
    </w:p>
    <w:p w14:paraId="0D33E70A" w14:textId="20DF1715" w:rsidR="0005141C" w:rsidRPr="006124CC" w:rsidRDefault="0005141C" w:rsidP="006D3B80">
      <w:pPr>
        <w:pStyle w:val="PlainText"/>
        <w:ind w:left="1701" w:hanging="567"/>
        <w:jc w:val="both"/>
      </w:pPr>
      <w:r w:rsidRPr="006124CC">
        <w:t>(a)</w:t>
      </w:r>
      <w:r w:rsidR="006D3B80" w:rsidRPr="006124CC">
        <w:tab/>
      </w:r>
      <w:r w:rsidRPr="006124CC">
        <w:t xml:space="preserve">the last day of the period of 6 months beginning on the day on which the COVID emergency declaration referred to in subsection (3)(a) is revoked or otherwise ceases to have effect; or </w:t>
      </w:r>
    </w:p>
    <w:p w14:paraId="1B33277A" w14:textId="7896C5AC" w:rsidR="0005141C" w:rsidRPr="006124CC" w:rsidRDefault="0005141C" w:rsidP="006D3B80">
      <w:pPr>
        <w:pStyle w:val="PlainText"/>
        <w:ind w:left="1701" w:hanging="567"/>
        <w:jc w:val="both"/>
      </w:pPr>
      <w:r w:rsidRPr="006124CC">
        <w:t>(b)</w:t>
      </w:r>
      <w:r w:rsidR="006D3B80" w:rsidRPr="006124CC">
        <w:tab/>
      </w:r>
      <w:r w:rsidRPr="006124CC">
        <w:t>any earlier day specified in the resolution.</w:t>
      </w:r>
    </w:p>
    <w:p w14:paraId="147E39AE" w14:textId="77777777" w:rsidR="0005141C" w:rsidRDefault="0005141C" w:rsidP="0005141C">
      <w:pPr>
        <w:pStyle w:val="PlainText"/>
      </w:pPr>
    </w:p>
    <w:p w14:paraId="49779131" w14:textId="7464089A" w:rsidR="0005141C" w:rsidRDefault="0005141C" w:rsidP="0005141C">
      <w:pPr>
        <w:pStyle w:val="PlainText"/>
        <w:jc w:val="both"/>
      </w:pPr>
      <w:r>
        <w:t xml:space="preserve">It is noted that these recommendations have been brought to Council by a CEO report, at the request of the Mayor as Presiding Member of the Council and have been prepared based on reference to the WALGA Electronic Council Meetings Guide (Attachment 2). </w:t>
      </w:r>
    </w:p>
    <w:p w14:paraId="0B09DB7F" w14:textId="77777777" w:rsidR="0005141C" w:rsidRDefault="0005141C" w:rsidP="0005141C">
      <w:pPr>
        <w:pStyle w:val="PlainText"/>
        <w:jc w:val="both"/>
      </w:pPr>
    </w:p>
    <w:p w14:paraId="143650AF" w14:textId="77777777" w:rsidR="0005141C" w:rsidRDefault="0005141C" w:rsidP="0005141C">
      <w:pPr>
        <w:pStyle w:val="PlainText"/>
        <w:jc w:val="both"/>
      </w:pPr>
      <w:r>
        <w:t xml:space="preserve">This is not being considered as a Notice of Motion, but more appropriately as a CEO report because of its application across all committee meetings as well as Council meetings beyond those at which the Mayor presides, its complexity given that it deals with operational aspects of the use of software, and its significance in enacting new provisions of the Local Government Act 1995 in relation to suspending local laws and agreeing to other provisions.  </w:t>
      </w:r>
    </w:p>
    <w:p w14:paraId="02C2103C" w14:textId="77777777" w:rsidR="0005141C" w:rsidRDefault="0005141C" w:rsidP="0005141C">
      <w:pPr>
        <w:pStyle w:val="PlainText"/>
        <w:jc w:val="both"/>
      </w:pPr>
    </w:p>
    <w:p w14:paraId="69F58C49" w14:textId="77777777" w:rsidR="0005141C" w:rsidRDefault="0005141C" w:rsidP="0005141C">
      <w:pPr>
        <w:pStyle w:val="PlainText"/>
        <w:jc w:val="both"/>
      </w:pPr>
      <w:r>
        <w:t>Council will need to assess the merits or otherwise of each part of the recommendation, however, the recommendation is constructed so it can be implemented and enforced where necessary.</w:t>
      </w:r>
    </w:p>
    <w:p w14:paraId="0C13B919" w14:textId="77777777" w:rsidR="0005141C" w:rsidRDefault="0005141C" w:rsidP="0005141C">
      <w:pPr>
        <w:pStyle w:val="PlainText"/>
        <w:jc w:val="both"/>
      </w:pPr>
    </w:p>
    <w:p w14:paraId="61228B7A" w14:textId="77777777" w:rsidR="00C66BAD" w:rsidRDefault="00C66BAD" w:rsidP="0005141C">
      <w:pPr>
        <w:pStyle w:val="PlainText"/>
        <w:jc w:val="both"/>
        <w:rPr>
          <w:b/>
          <w:bCs/>
        </w:rPr>
      </w:pPr>
    </w:p>
    <w:p w14:paraId="6BB09FC3" w14:textId="7872A4A0" w:rsidR="0005141C" w:rsidRDefault="0005141C" w:rsidP="0005141C">
      <w:pPr>
        <w:pStyle w:val="PlainText"/>
        <w:jc w:val="both"/>
        <w:rPr>
          <w:b/>
          <w:bCs/>
        </w:rPr>
      </w:pPr>
      <w:r>
        <w:rPr>
          <w:b/>
          <w:bCs/>
        </w:rPr>
        <w:t>Proposed Changes to Standing Orders</w:t>
      </w:r>
    </w:p>
    <w:p w14:paraId="71EDF811" w14:textId="77777777" w:rsidR="0005141C" w:rsidRDefault="0005141C" w:rsidP="0005141C">
      <w:pPr>
        <w:pStyle w:val="PlainText"/>
        <w:jc w:val="both"/>
      </w:pPr>
      <w:r>
        <w:t>Changes to the City of Nedlands Standing Orders are discussed below.  All of these proposed changes refer to the holding of telephone, video conference and electronic meetings in accordance with section 10.4 of the Act.</w:t>
      </w:r>
    </w:p>
    <w:p w14:paraId="5152AAAC" w14:textId="77777777" w:rsidR="0005141C" w:rsidRDefault="0005141C" w:rsidP="0005141C">
      <w:pPr>
        <w:pStyle w:val="PlainText"/>
      </w:pPr>
    </w:p>
    <w:p w14:paraId="6B6A641F" w14:textId="7C363D33" w:rsidR="0005141C" w:rsidRDefault="0005141C" w:rsidP="0005141C">
      <w:pPr>
        <w:pStyle w:val="PlainText"/>
        <w:rPr>
          <w:b/>
          <w:bCs/>
        </w:rPr>
      </w:pPr>
      <w:r>
        <w:rPr>
          <w:b/>
          <w:bCs/>
        </w:rPr>
        <w:t xml:space="preserve">Standing Orders </w:t>
      </w:r>
      <w:r w:rsidR="00E031F6">
        <w:rPr>
          <w:b/>
          <w:bCs/>
        </w:rPr>
        <w:t>–</w:t>
      </w:r>
      <w:r>
        <w:rPr>
          <w:b/>
          <w:bCs/>
        </w:rPr>
        <w:t xml:space="preserve"> cl</w:t>
      </w:r>
      <w:r w:rsidR="00E031F6">
        <w:rPr>
          <w:b/>
          <w:bCs/>
        </w:rPr>
        <w:t xml:space="preserve"> </w:t>
      </w:r>
      <w:r>
        <w:rPr>
          <w:b/>
          <w:bCs/>
        </w:rPr>
        <w:t>3.4(2)</w:t>
      </w:r>
    </w:p>
    <w:p w14:paraId="6B8FD8B8" w14:textId="227D12F7" w:rsidR="0005141C" w:rsidRPr="00E917D0" w:rsidRDefault="0078584E" w:rsidP="0078584E">
      <w:pPr>
        <w:pStyle w:val="PlainText"/>
        <w:ind w:left="567" w:hanging="567"/>
        <w:jc w:val="both"/>
        <w:rPr>
          <w:b/>
          <w:bCs/>
        </w:rPr>
      </w:pPr>
      <w:r>
        <w:rPr>
          <w:b/>
          <w:bCs/>
        </w:rPr>
        <w:t xml:space="preserve">3.4 </w:t>
      </w:r>
      <w:r>
        <w:rPr>
          <w:b/>
          <w:bCs/>
        </w:rPr>
        <w:tab/>
      </w:r>
      <w:r w:rsidR="0005141C" w:rsidRPr="00E917D0">
        <w:rPr>
          <w:b/>
          <w:bCs/>
        </w:rPr>
        <w:t xml:space="preserve">Addresses by members of the public </w:t>
      </w:r>
    </w:p>
    <w:p w14:paraId="7093B70E" w14:textId="77777777" w:rsidR="00E917D0" w:rsidRPr="00E917D0" w:rsidRDefault="00E917D0" w:rsidP="00E917D0">
      <w:pPr>
        <w:pStyle w:val="PlainText"/>
        <w:jc w:val="both"/>
      </w:pPr>
    </w:p>
    <w:p w14:paraId="0879F492" w14:textId="7DF01E03" w:rsidR="0005141C" w:rsidRPr="00E917D0" w:rsidRDefault="0005141C" w:rsidP="00424451">
      <w:pPr>
        <w:pStyle w:val="PlainText"/>
        <w:numPr>
          <w:ilvl w:val="0"/>
          <w:numId w:val="72"/>
        </w:numPr>
        <w:ind w:left="567"/>
        <w:jc w:val="both"/>
      </w:pPr>
      <w:r w:rsidRPr="00E917D0">
        <w:t xml:space="preserve">Each person wishing to address the Council is required to give written notice of his/her intention to do so to the Chief Executive Officer prior to the meeting by completing the form provided by the local government. </w:t>
      </w:r>
    </w:p>
    <w:p w14:paraId="49A843E7" w14:textId="77777777" w:rsidR="0005141C" w:rsidRDefault="0005141C" w:rsidP="0005141C">
      <w:pPr>
        <w:pStyle w:val="PlainText"/>
      </w:pPr>
    </w:p>
    <w:p w14:paraId="5741DDF7" w14:textId="77777777" w:rsidR="0005141C" w:rsidRDefault="0005141C" w:rsidP="0005141C">
      <w:pPr>
        <w:pStyle w:val="PlainText"/>
        <w:jc w:val="both"/>
      </w:pPr>
      <w:r>
        <w:t>Addresses by the public at Council and committee meetings are not required under the Local Government Act 1995 (Act) or the Local Government (Administration) Regulations 1996 (Regulations).  The City of Nedlands Standing Orders Local Law, however, provides the public with the opportunity to address Council or the committee.</w:t>
      </w:r>
    </w:p>
    <w:p w14:paraId="14ED3FE6" w14:textId="77777777" w:rsidR="0005141C" w:rsidRDefault="0005141C" w:rsidP="0005141C">
      <w:pPr>
        <w:pStyle w:val="PlainText"/>
      </w:pPr>
    </w:p>
    <w:p w14:paraId="6CB914FF" w14:textId="77777777" w:rsidR="0005141C" w:rsidRDefault="0005141C" w:rsidP="0005141C">
      <w:pPr>
        <w:pStyle w:val="PlainText"/>
        <w:jc w:val="both"/>
      </w:pPr>
      <w:r>
        <w:t>It is proposed that this is supplemented by the requirement to do provide submissions by no later than 24 hours prior to the scheduled meeting start time in order to allow orderly preparation for the meeting and the opportunity for the Presiding Member to be provided with the addresses ahead of them being read out or presented by the addresser in person.</w:t>
      </w:r>
    </w:p>
    <w:p w14:paraId="13676E8E" w14:textId="77777777" w:rsidR="0005141C" w:rsidRDefault="0005141C" w:rsidP="0005141C">
      <w:pPr>
        <w:pStyle w:val="PlainText"/>
      </w:pPr>
    </w:p>
    <w:p w14:paraId="0208F111" w14:textId="77777777" w:rsidR="0005141C" w:rsidRDefault="0005141C" w:rsidP="0005141C">
      <w:pPr>
        <w:pStyle w:val="PlainText"/>
        <w:rPr>
          <w:b/>
          <w:bCs/>
        </w:rPr>
      </w:pPr>
      <w:r>
        <w:rPr>
          <w:b/>
          <w:bCs/>
        </w:rPr>
        <w:t>Standing Orders - cl3.4(3)</w:t>
      </w:r>
    </w:p>
    <w:p w14:paraId="2C14C47C" w14:textId="430555BE" w:rsidR="0005141C" w:rsidRDefault="0078584E" w:rsidP="0078584E">
      <w:pPr>
        <w:pStyle w:val="PlainText"/>
        <w:ind w:left="567" w:hanging="567"/>
        <w:rPr>
          <w:b/>
          <w:bCs/>
        </w:rPr>
      </w:pPr>
      <w:r>
        <w:rPr>
          <w:b/>
          <w:bCs/>
        </w:rPr>
        <w:t>3.4</w:t>
      </w:r>
      <w:r>
        <w:rPr>
          <w:b/>
          <w:bCs/>
        </w:rPr>
        <w:tab/>
      </w:r>
      <w:r w:rsidR="0005141C" w:rsidRPr="00E917D0">
        <w:rPr>
          <w:b/>
          <w:bCs/>
        </w:rPr>
        <w:t xml:space="preserve">Addresses by members of the public </w:t>
      </w:r>
    </w:p>
    <w:p w14:paraId="478FFB33" w14:textId="77777777" w:rsidR="007872C6" w:rsidRPr="00E917D0" w:rsidRDefault="007872C6" w:rsidP="00E917D0">
      <w:pPr>
        <w:pStyle w:val="PlainText"/>
        <w:jc w:val="both"/>
        <w:rPr>
          <w:b/>
          <w:bCs/>
        </w:rPr>
      </w:pPr>
    </w:p>
    <w:p w14:paraId="33C2A271" w14:textId="56CEDE60" w:rsidR="0005141C" w:rsidRPr="00E917D0" w:rsidRDefault="0005141C" w:rsidP="00424451">
      <w:pPr>
        <w:pStyle w:val="PlainText"/>
        <w:numPr>
          <w:ilvl w:val="0"/>
          <w:numId w:val="72"/>
        </w:numPr>
        <w:ind w:left="567"/>
        <w:jc w:val="both"/>
      </w:pPr>
      <w:r w:rsidRPr="00E917D0">
        <w:t>An address may relate to any subject that is within the Council's jurisdiction but should be restricted to matters of general community concern. In this regard, the Presiding Member may rule that the subject matter does not meet these criteria, and that the Public Address not be heard.</w:t>
      </w:r>
    </w:p>
    <w:p w14:paraId="4CDE87EA" w14:textId="77777777" w:rsidR="0005141C" w:rsidRDefault="0005141C" w:rsidP="0005141C">
      <w:pPr>
        <w:pStyle w:val="PlainText"/>
      </w:pPr>
    </w:p>
    <w:p w14:paraId="1011050F" w14:textId="77777777" w:rsidR="0005141C" w:rsidRDefault="0005141C" w:rsidP="0005141C">
      <w:pPr>
        <w:pStyle w:val="PlainText"/>
        <w:jc w:val="both"/>
      </w:pPr>
      <w:r>
        <w:t>This clause relates to Ordinary Council meetings. Special meetings of Council and Committee meetings require addresses to relate to the agenda.  This proposal extends this requirement to Ordinary Council meetings.</w:t>
      </w:r>
    </w:p>
    <w:p w14:paraId="77FBDD3F" w14:textId="77777777" w:rsidR="0005141C" w:rsidRDefault="0005141C" w:rsidP="0005141C">
      <w:pPr>
        <w:pStyle w:val="PlainText"/>
        <w:jc w:val="both"/>
      </w:pPr>
    </w:p>
    <w:p w14:paraId="1463C10F" w14:textId="77777777" w:rsidR="0005141C" w:rsidRDefault="0005141C" w:rsidP="0005141C">
      <w:pPr>
        <w:pStyle w:val="PlainText"/>
        <w:jc w:val="both"/>
      </w:pPr>
      <w:r>
        <w:t xml:space="preserve">It is proposed that this clause be suspended and that an address may only relate to a specific item on the meeting agenda, as determined by the Presiding Member. This will assist with meeting length at a time when agendas are full.  </w:t>
      </w:r>
    </w:p>
    <w:p w14:paraId="51F22A00" w14:textId="77777777" w:rsidR="0005141C" w:rsidRDefault="0005141C" w:rsidP="0005141C">
      <w:pPr>
        <w:pStyle w:val="PlainText"/>
      </w:pPr>
    </w:p>
    <w:p w14:paraId="52421BC3" w14:textId="77777777" w:rsidR="0005141C" w:rsidRDefault="0005141C" w:rsidP="0005141C">
      <w:pPr>
        <w:pStyle w:val="PlainText"/>
        <w:rPr>
          <w:b/>
          <w:bCs/>
        </w:rPr>
      </w:pPr>
      <w:r>
        <w:rPr>
          <w:b/>
          <w:bCs/>
        </w:rPr>
        <w:t>Standing Orders - cl3.4(4)</w:t>
      </w:r>
    </w:p>
    <w:p w14:paraId="4D2FF8E8" w14:textId="616DE12F" w:rsidR="0005141C" w:rsidRDefault="0078584E" w:rsidP="0078584E">
      <w:pPr>
        <w:pStyle w:val="PlainText"/>
        <w:ind w:left="567" w:hanging="567"/>
        <w:rPr>
          <w:b/>
          <w:bCs/>
        </w:rPr>
      </w:pPr>
      <w:r>
        <w:rPr>
          <w:b/>
          <w:bCs/>
        </w:rPr>
        <w:t>3.4</w:t>
      </w:r>
      <w:r>
        <w:rPr>
          <w:b/>
          <w:bCs/>
        </w:rPr>
        <w:tab/>
      </w:r>
      <w:r w:rsidR="0005141C" w:rsidRPr="007872C6">
        <w:rPr>
          <w:b/>
          <w:bCs/>
        </w:rPr>
        <w:t xml:space="preserve">Addresses by members of the public </w:t>
      </w:r>
    </w:p>
    <w:p w14:paraId="391F3BFC" w14:textId="77777777" w:rsidR="007872C6" w:rsidRPr="007872C6" w:rsidRDefault="007872C6" w:rsidP="007872C6">
      <w:pPr>
        <w:pStyle w:val="PlainText"/>
        <w:jc w:val="both"/>
        <w:rPr>
          <w:b/>
          <w:bCs/>
        </w:rPr>
      </w:pPr>
    </w:p>
    <w:p w14:paraId="446CB9CB" w14:textId="70E405A9" w:rsidR="0005141C" w:rsidRPr="007872C6" w:rsidRDefault="0005141C" w:rsidP="00424451">
      <w:pPr>
        <w:pStyle w:val="PlainText"/>
        <w:numPr>
          <w:ilvl w:val="0"/>
          <w:numId w:val="72"/>
        </w:numPr>
        <w:ind w:left="567"/>
        <w:jc w:val="both"/>
      </w:pPr>
      <w:r w:rsidRPr="007872C6">
        <w:t>The Presiding Member will determine the order of speakers to address the Council and the number of speakers is to be limited to 2 in support and 2 against any particular item on the agenda or any other matter within Council’s jurisdiction.</w:t>
      </w:r>
    </w:p>
    <w:p w14:paraId="1A206E99" w14:textId="77777777" w:rsidR="0005141C" w:rsidRDefault="0005141C" w:rsidP="0005141C">
      <w:pPr>
        <w:pStyle w:val="PlainText"/>
      </w:pPr>
    </w:p>
    <w:p w14:paraId="693FB2DB" w14:textId="77777777" w:rsidR="0005141C" w:rsidRDefault="0005141C" w:rsidP="007872C6">
      <w:pPr>
        <w:pStyle w:val="PlainText"/>
        <w:jc w:val="both"/>
      </w:pPr>
      <w:r>
        <w:t>The Standing Orders are silent on any method to allow further speakers beyond 2 for and 2 against, and it has traditionally been the decision of Council to formally resolve to allow this to occur.  However, this is not permissible if strictly applied.</w:t>
      </w:r>
    </w:p>
    <w:p w14:paraId="4BBD5C24" w14:textId="77777777" w:rsidR="0005141C" w:rsidRDefault="0005141C" w:rsidP="0005141C">
      <w:pPr>
        <w:pStyle w:val="PlainText"/>
      </w:pPr>
    </w:p>
    <w:p w14:paraId="3A84B016" w14:textId="77777777" w:rsidR="0005141C" w:rsidRDefault="0005141C" w:rsidP="0005141C">
      <w:pPr>
        <w:pStyle w:val="PlainText"/>
        <w:jc w:val="both"/>
      </w:pPr>
      <w:r>
        <w:t>It is proposed that Council agrees that no more than 2 speakers for and 2 against, on any particular item on the agenda or any other matter within Council’s jurisdiction, be allowed.</w:t>
      </w:r>
    </w:p>
    <w:p w14:paraId="0F64221F" w14:textId="77777777" w:rsidR="0005141C" w:rsidRDefault="0005141C" w:rsidP="0005141C">
      <w:pPr>
        <w:pStyle w:val="PlainText"/>
      </w:pPr>
    </w:p>
    <w:p w14:paraId="0F7DC8D8" w14:textId="77777777" w:rsidR="0005141C" w:rsidRPr="0078584E" w:rsidRDefault="0005141C" w:rsidP="0005141C">
      <w:pPr>
        <w:pStyle w:val="PlainText"/>
        <w:rPr>
          <w:b/>
          <w:bCs/>
        </w:rPr>
      </w:pPr>
      <w:r w:rsidRPr="0078584E">
        <w:rPr>
          <w:b/>
          <w:bCs/>
        </w:rPr>
        <w:t>Standing Orders - cl3.4(5)</w:t>
      </w:r>
    </w:p>
    <w:p w14:paraId="678EC82E" w14:textId="43AA886B" w:rsidR="0005141C" w:rsidRDefault="00FF22BB" w:rsidP="00FF22BB">
      <w:pPr>
        <w:pStyle w:val="PlainText"/>
        <w:ind w:left="567" w:hanging="567"/>
        <w:rPr>
          <w:b/>
          <w:bCs/>
        </w:rPr>
      </w:pPr>
      <w:r>
        <w:rPr>
          <w:b/>
          <w:bCs/>
        </w:rPr>
        <w:t>3.4</w:t>
      </w:r>
      <w:r>
        <w:rPr>
          <w:b/>
          <w:bCs/>
        </w:rPr>
        <w:tab/>
      </w:r>
      <w:r w:rsidR="0005141C" w:rsidRPr="0078584E">
        <w:rPr>
          <w:b/>
          <w:bCs/>
        </w:rPr>
        <w:t xml:space="preserve">Addresses by members of the public </w:t>
      </w:r>
    </w:p>
    <w:p w14:paraId="1A4A4BEE" w14:textId="77777777" w:rsidR="00FF22BB" w:rsidRPr="0078584E" w:rsidRDefault="00FF22BB" w:rsidP="00FF22BB">
      <w:pPr>
        <w:pStyle w:val="PlainText"/>
        <w:rPr>
          <w:b/>
          <w:bCs/>
        </w:rPr>
      </w:pPr>
    </w:p>
    <w:p w14:paraId="6BA27203" w14:textId="0667BFAA" w:rsidR="0005141C" w:rsidRDefault="0005141C" w:rsidP="00424451">
      <w:pPr>
        <w:pStyle w:val="PlainText"/>
        <w:numPr>
          <w:ilvl w:val="0"/>
          <w:numId w:val="72"/>
        </w:numPr>
        <w:ind w:left="567"/>
        <w:jc w:val="both"/>
        <w:rPr>
          <w:i/>
          <w:iCs/>
        </w:rPr>
      </w:pPr>
      <w:r w:rsidRPr="00FF22BB">
        <w:t>The public address session will be restricted to 15 minutes unless the Council, by resolution, decides otherwise</w:t>
      </w:r>
      <w:r>
        <w:rPr>
          <w:i/>
          <w:iCs/>
        </w:rPr>
        <w:t>.</w:t>
      </w:r>
    </w:p>
    <w:p w14:paraId="51FCCD1B" w14:textId="77777777" w:rsidR="0005141C" w:rsidRDefault="0005141C" w:rsidP="0005141C">
      <w:pPr>
        <w:pStyle w:val="PlainText"/>
        <w:ind w:left="360"/>
      </w:pPr>
    </w:p>
    <w:p w14:paraId="6A5573ED" w14:textId="77777777" w:rsidR="0005141C" w:rsidRDefault="0005141C" w:rsidP="0005141C">
      <w:pPr>
        <w:pStyle w:val="PlainText"/>
        <w:jc w:val="both"/>
      </w:pPr>
      <w:r>
        <w:t>Instead of a 15 minute public address session which is formally extended by resolution of Council, it is proposed that this clause be suspended and Council agrees that the public address session (not including the public question time) will be restricted to 40 minutes, with no extension.</w:t>
      </w:r>
    </w:p>
    <w:p w14:paraId="6B4D333F" w14:textId="77777777" w:rsidR="0005141C" w:rsidRDefault="0005141C" w:rsidP="0005141C">
      <w:pPr>
        <w:pStyle w:val="PlainText"/>
        <w:jc w:val="both"/>
      </w:pPr>
    </w:p>
    <w:p w14:paraId="0BB3E429" w14:textId="77777777" w:rsidR="0005141C" w:rsidRDefault="0005141C" w:rsidP="0005141C">
      <w:pPr>
        <w:pStyle w:val="PlainText"/>
        <w:jc w:val="both"/>
      </w:pPr>
      <w:r>
        <w:t>It is noted that there is a provision separately for deputations to be made to Council under clause 3.11, though this is used infrequently and is therefore not listed as a separate agenda item in the Standing Orders (clause 3.2 Order of Business).</w:t>
      </w:r>
    </w:p>
    <w:p w14:paraId="0F44BE82" w14:textId="77777777" w:rsidR="0005141C" w:rsidRDefault="0005141C" w:rsidP="0005141C">
      <w:pPr>
        <w:pStyle w:val="PlainText"/>
      </w:pPr>
    </w:p>
    <w:p w14:paraId="5B4D2AE3" w14:textId="77777777" w:rsidR="0005141C" w:rsidRDefault="0005141C" w:rsidP="0005141C">
      <w:pPr>
        <w:pStyle w:val="PlainText"/>
        <w:rPr>
          <w:b/>
          <w:bCs/>
        </w:rPr>
      </w:pPr>
      <w:r>
        <w:rPr>
          <w:b/>
          <w:bCs/>
        </w:rPr>
        <w:t>Standing Orders – cl3.4(6)</w:t>
      </w:r>
    </w:p>
    <w:p w14:paraId="3A732001" w14:textId="26ADE94B" w:rsidR="0005141C" w:rsidRDefault="00FF22BB" w:rsidP="00FF22BB">
      <w:pPr>
        <w:pStyle w:val="PlainText"/>
        <w:ind w:left="567" w:hanging="567"/>
        <w:rPr>
          <w:b/>
          <w:bCs/>
        </w:rPr>
      </w:pPr>
      <w:r>
        <w:rPr>
          <w:b/>
          <w:bCs/>
        </w:rPr>
        <w:t xml:space="preserve">3.4 </w:t>
      </w:r>
      <w:r>
        <w:rPr>
          <w:b/>
          <w:bCs/>
        </w:rPr>
        <w:tab/>
      </w:r>
      <w:r w:rsidR="0005141C" w:rsidRPr="0078584E">
        <w:rPr>
          <w:b/>
          <w:bCs/>
        </w:rPr>
        <w:t xml:space="preserve">Addresses by members of the public </w:t>
      </w:r>
    </w:p>
    <w:p w14:paraId="42E9AA07" w14:textId="77777777" w:rsidR="00564136" w:rsidRPr="0078584E" w:rsidRDefault="00564136" w:rsidP="00FF22BB">
      <w:pPr>
        <w:pStyle w:val="PlainText"/>
        <w:ind w:left="567" w:hanging="567"/>
        <w:rPr>
          <w:b/>
          <w:bCs/>
        </w:rPr>
      </w:pPr>
    </w:p>
    <w:p w14:paraId="6D9FA286" w14:textId="26F9EF7C" w:rsidR="0005141C" w:rsidRPr="00FF22BB" w:rsidRDefault="0005141C" w:rsidP="00424451">
      <w:pPr>
        <w:pStyle w:val="PlainText"/>
        <w:numPr>
          <w:ilvl w:val="0"/>
          <w:numId w:val="72"/>
        </w:numPr>
        <w:ind w:left="567"/>
        <w:jc w:val="both"/>
      </w:pPr>
      <w:r w:rsidRPr="00FF22BB">
        <w:t>Each person is restricted to one address of up to 3 minutes unless the Council, by decision, determines that they may speak for no more than a further 2 minutes</w:t>
      </w:r>
    </w:p>
    <w:p w14:paraId="202AD88E" w14:textId="77777777" w:rsidR="0005141C" w:rsidRDefault="0005141C" w:rsidP="0005141C">
      <w:pPr>
        <w:pStyle w:val="PlainText"/>
      </w:pPr>
    </w:p>
    <w:p w14:paraId="26C28C64" w14:textId="77777777" w:rsidR="0005141C" w:rsidRDefault="0005141C" w:rsidP="0005141C">
      <w:pPr>
        <w:pStyle w:val="PlainText"/>
        <w:jc w:val="both"/>
      </w:pPr>
      <w:r>
        <w:t>It is proposed to suspend clause 3.4(6) and determine that each person is restricted to one address of up to 3 minutes, with no extension permitted.</w:t>
      </w:r>
    </w:p>
    <w:p w14:paraId="155B837C" w14:textId="77777777" w:rsidR="0005141C" w:rsidRDefault="0005141C" w:rsidP="0005141C">
      <w:pPr>
        <w:pStyle w:val="PlainText"/>
        <w:rPr>
          <w:b/>
          <w:bCs/>
        </w:rPr>
      </w:pPr>
      <w:r>
        <w:rPr>
          <w:b/>
          <w:bCs/>
        </w:rPr>
        <w:t>Standing Orders – cl3.7(2)</w:t>
      </w:r>
    </w:p>
    <w:p w14:paraId="72CFDF72" w14:textId="2884EA24" w:rsidR="0005141C" w:rsidRDefault="0005141C" w:rsidP="00564136">
      <w:pPr>
        <w:pStyle w:val="PlainText"/>
        <w:ind w:left="567" w:hanging="567"/>
        <w:rPr>
          <w:b/>
          <w:bCs/>
        </w:rPr>
      </w:pPr>
      <w:r w:rsidRPr="0078584E">
        <w:rPr>
          <w:b/>
          <w:bCs/>
        </w:rPr>
        <w:t xml:space="preserve">3.7 </w:t>
      </w:r>
      <w:r w:rsidR="00564136">
        <w:rPr>
          <w:b/>
          <w:bCs/>
        </w:rPr>
        <w:tab/>
      </w:r>
      <w:r w:rsidRPr="0078584E">
        <w:rPr>
          <w:b/>
          <w:bCs/>
        </w:rPr>
        <w:t>Announcements by the Presiding Member or members without discussion</w:t>
      </w:r>
    </w:p>
    <w:p w14:paraId="2C956F62" w14:textId="77777777" w:rsidR="00564136" w:rsidRPr="0078584E" w:rsidRDefault="00564136" w:rsidP="00564136">
      <w:pPr>
        <w:pStyle w:val="PlainText"/>
        <w:ind w:left="567" w:hanging="567"/>
        <w:rPr>
          <w:b/>
          <w:bCs/>
        </w:rPr>
      </w:pPr>
    </w:p>
    <w:p w14:paraId="2BBC097C" w14:textId="6419E401" w:rsidR="0005141C" w:rsidRPr="00564136" w:rsidRDefault="0005141C" w:rsidP="00564136">
      <w:pPr>
        <w:pStyle w:val="PlainText"/>
        <w:ind w:left="567" w:hanging="567"/>
        <w:jc w:val="both"/>
      </w:pPr>
      <w:r w:rsidRPr="00564136">
        <w:t>(2)</w:t>
      </w:r>
      <w:r w:rsidR="00564136">
        <w:tab/>
      </w:r>
      <w:r w:rsidRPr="00564136">
        <w:t>The Presiding Member may propose a change in the order of business but the change must be carried by a majority of members present, otherwise the proposed change is not to take place.</w:t>
      </w:r>
    </w:p>
    <w:p w14:paraId="67C49144" w14:textId="77777777" w:rsidR="0005141C" w:rsidRDefault="0005141C" w:rsidP="0005141C">
      <w:pPr>
        <w:pStyle w:val="PlainText"/>
      </w:pPr>
    </w:p>
    <w:p w14:paraId="7B05D8E2" w14:textId="77777777" w:rsidR="0005141C" w:rsidRDefault="0005141C" w:rsidP="0005141C">
      <w:pPr>
        <w:pStyle w:val="PlainText"/>
        <w:jc w:val="both"/>
      </w:pPr>
      <w:r>
        <w:t>In order to assist in the management of meetings it is proposed that this clause be suspended and that the Presiding Member may determine any change in the order of business.</w:t>
      </w:r>
    </w:p>
    <w:p w14:paraId="2A5E479F" w14:textId="054DC32E" w:rsidR="0005141C" w:rsidRDefault="0005141C" w:rsidP="0005141C">
      <w:pPr>
        <w:pStyle w:val="PlainText"/>
      </w:pPr>
    </w:p>
    <w:p w14:paraId="134578DB" w14:textId="6B3A256D" w:rsidR="00C66BAD" w:rsidRDefault="00C66BAD" w:rsidP="0005141C">
      <w:pPr>
        <w:pStyle w:val="PlainText"/>
      </w:pPr>
    </w:p>
    <w:p w14:paraId="30BAA575" w14:textId="036A51D9" w:rsidR="00C66BAD" w:rsidRDefault="00C66BAD" w:rsidP="0005141C">
      <w:pPr>
        <w:pStyle w:val="PlainText"/>
      </w:pPr>
    </w:p>
    <w:p w14:paraId="20D2AB3B" w14:textId="4CFFAF27" w:rsidR="00C66BAD" w:rsidRDefault="00C66BAD" w:rsidP="0005141C">
      <w:pPr>
        <w:pStyle w:val="PlainText"/>
      </w:pPr>
    </w:p>
    <w:p w14:paraId="07EF5844" w14:textId="77777777" w:rsidR="00C66BAD" w:rsidRDefault="00C66BAD" w:rsidP="0005141C">
      <w:pPr>
        <w:pStyle w:val="PlainText"/>
      </w:pPr>
    </w:p>
    <w:p w14:paraId="7DEE596D" w14:textId="77777777" w:rsidR="0005141C" w:rsidRDefault="0005141C" w:rsidP="0005141C">
      <w:pPr>
        <w:pStyle w:val="PlainText"/>
        <w:rPr>
          <w:b/>
          <w:bCs/>
        </w:rPr>
      </w:pPr>
      <w:r>
        <w:rPr>
          <w:b/>
          <w:bCs/>
        </w:rPr>
        <w:t>Standing Orders – cl3.12(2) &amp;(3)</w:t>
      </w:r>
    </w:p>
    <w:p w14:paraId="3BE9B36B" w14:textId="44D51684" w:rsidR="0005141C" w:rsidRDefault="0005141C" w:rsidP="00564136">
      <w:pPr>
        <w:pStyle w:val="PlainText"/>
        <w:ind w:left="567" w:hanging="567"/>
        <w:jc w:val="both"/>
        <w:rPr>
          <w:b/>
          <w:bCs/>
        </w:rPr>
      </w:pPr>
      <w:r w:rsidRPr="00564136">
        <w:rPr>
          <w:b/>
          <w:bCs/>
        </w:rPr>
        <w:t xml:space="preserve">3.12 </w:t>
      </w:r>
      <w:r w:rsidR="00564136">
        <w:rPr>
          <w:b/>
          <w:bCs/>
        </w:rPr>
        <w:tab/>
      </w:r>
      <w:r w:rsidRPr="00564136">
        <w:rPr>
          <w:b/>
          <w:bCs/>
        </w:rPr>
        <w:t>Confidential Items</w:t>
      </w:r>
    </w:p>
    <w:p w14:paraId="06F90E00" w14:textId="77777777" w:rsidR="008F12B6" w:rsidRPr="00564136" w:rsidRDefault="008F12B6" w:rsidP="00564136">
      <w:pPr>
        <w:pStyle w:val="PlainText"/>
        <w:ind w:left="567" w:hanging="567"/>
        <w:jc w:val="both"/>
        <w:rPr>
          <w:b/>
          <w:bCs/>
        </w:rPr>
      </w:pPr>
    </w:p>
    <w:p w14:paraId="0F94DD6D" w14:textId="57FB97D8" w:rsidR="0005141C" w:rsidRDefault="0005141C" w:rsidP="008F12B6">
      <w:pPr>
        <w:pStyle w:val="PlainText"/>
        <w:ind w:left="567" w:hanging="567"/>
        <w:jc w:val="both"/>
      </w:pPr>
      <w:r w:rsidRPr="008F12B6">
        <w:t>(2)</w:t>
      </w:r>
      <w:r w:rsidR="008F12B6">
        <w:tab/>
      </w:r>
      <w:r w:rsidRPr="008F12B6">
        <w:t>Council shall consider a motion to proceed behind closed doors prior to considering any item of Confidential Business. If such a motion is not forthcoming, or when voted on is lost, then the item of Confidential Business shall be considered with open doors as if it were not confidential.</w:t>
      </w:r>
    </w:p>
    <w:p w14:paraId="626256F9" w14:textId="77777777" w:rsidR="008F12B6" w:rsidRPr="008F12B6" w:rsidRDefault="008F12B6" w:rsidP="008F12B6">
      <w:pPr>
        <w:pStyle w:val="PlainText"/>
        <w:ind w:left="567" w:hanging="567"/>
        <w:jc w:val="both"/>
      </w:pPr>
    </w:p>
    <w:p w14:paraId="5CFF51FF" w14:textId="2E87B82E" w:rsidR="0005141C" w:rsidRPr="008F12B6" w:rsidRDefault="0005141C" w:rsidP="008F12B6">
      <w:pPr>
        <w:pStyle w:val="PlainText"/>
        <w:ind w:left="567" w:hanging="567"/>
        <w:jc w:val="both"/>
      </w:pPr>
      <w:r w:rsidRPr="008F12B6">
        <w:t>(3)</w:t>
      </w:r>
      <w:r w:rsidR="008F12B6">
        <w:tab/>
        <w:t>W</w:t>
      </w:r>
      <w:r w:rsidRPr="008F12B6">
        <w:t>hen Council has concluded its consideration of any confidential business, the meeting should move a motion to re-open the meeting.</w:t>
      </w:r>
    </w:p>
    <w:p w14:paraId="49F994B4" w14:textId="77777777" w:rsidR="0005141C" w:rsidRDefault="0005141C" w:rsidP="0005141C">
      <w:pPr>
        <w:pStyle w:val="PlainText"/>
      </w:pPr>
    </w:p>
    <w:p w14:paraId="06CA9AE8" w14:textId="77777777" w:rsidR="0005141C" w:rsidRDefault="0005141C" w:rsidP="0005141C">
      <w:pPr>
        <w:pStyle w:val="PlainText"/>
        <w:jc w:val="both"/>
      </w:pPr>
      <w:r>
        <w:t>It is proposed that in addition to excluding any members of the public who are in attendance, that this also means suspension of live streaming of the meeting for the confidential item.  Live streaming will then recommence once the confidential item is dealt with and Council has resolved to re-open the meeting.</w:t>
      </w:r>
    </w:p>
    <w:p w14:paraId="25A55DC5" w14:textId="77777777" w:rsidR="0005141C" w:rsidRDefault="0005141C" w:rsidP="0005141C">
      <w:pPr>
        <w:pStyle w:val="PlainText"/>
      </w:pPr>
    </w:p>
    <w:p w14:paraId="540B1DD7" w14:textId="77777777" w:rsidR="0005141C" w:rsidRDefault="0005141C" w:rsidP="0005141C">
      <w:pPr>
        <w:pStyle w:val="PlainText"/>
        <w:rPr>
          <w:b/>
          <w:bCs/>
        </w:rPr>
      </w:pPr>
      <w:r>
        <w:rPr>
          <w:b/>
          <w:bCs/>
        </w:rPr>
        <w:t>Standing Orders – cl6.2(1)</w:t>
      </w:r>
    </w:p>
    <w:p w14:paraId="4984A1B0" w14:textId="4E8168AA" w:rsidR="0005141C" w:rsidRPr="008F12B6" w:rsidRDefault="0005141C" w:rsidP="008F12B6">
      <w:pPr>
        <w:pStyle w:val="PlainText"/>
        <w:ind w:left="567" w:hanging="567"/>
        <w:jc w:val="both"/>
        <w:rPr>
          <w:b/>
          <w:bCs/>
        </w:rPr>
      </w:pPr>
      <w:r w:rsidRPr="008F12B6">
        <w:rPr>
          <w:b/>
          <w:bCs/>
        </w:rPr>
        <w:t xml:space="preserve">6.2 </w:t>
      </w:r>
      <w:r w:rsidR="008F12B6">
        <w:rPr>
          <w:b/>
          <w:bCs/>
        </w:rPr>
        <w:tab/>
      </w:r>
      <w:r w:rsidRPr="008F12B6">
        <w:rPr>
          <w:b/>
          <w:bCs/>
        </w:rPr>
        <w:t>Loss of quorum during a meeting</w:t>
      </w:r>
    </w:p>
    <w:p w14:paraId="71779AD2" w14:textId="77777777" w:rsidR="008F12B6" w:rsidRDefault="008F12B6" w:rsidP="0005141C">
      <w:pPr>
        <w:pStyle w:val="PlainText"/>
        <w:ind w:left="720"/>
        <w:jc w:val="both"/>
        <w:rPr>
          <w:i/>
          <w:iCs/>
        </w:rPr>
      </w:pPr>
    </w:p>
    <w:p w14:paraId="003BBBF3" w14:textId="6BE8837A" w:rsidR="0005141C" w:rsidRPr="008F12B6" w:rsidRDefault="0005141C" w:rsidP="008F12B6">
      <w:pPr>
        <w:pStyle w:val="PlainText"/>
        <w:ind w:left="1134" w:hanging="567"/>
        <w:jc w:val="both"/>
      </w:pPr>
      <w:r>
        <w:rPr>
          <w:i/>
          <w:iCs/>
        </w:rPr>
        <w:t>(</w:t>
      </w:r>
      <w:r w:rsidRPr="008F12B6">
        <w:t>1)</w:t>
      </w:r>
      <w:r w:rsidR="008F12B6">
        <w:tab/>
      </w:r>
      <w:r w:rsidRPr="008F12B6">
        <w:t xml:space="preserve">If at any time during the course of a meeting of the Council or a committee a quorum is not present – </w:t>
      </w:r>
    </w:p>
    <w:p w14:paraId="0EA6190B" w14:textId="5DF71B8B" w:rsidR="0005141C" w:rsidRPr="008F12B6" w:rsidRDefault="0005141C" w:rsidP="008F12B6">
      <w:pPr>
        <w:pStyle w:val="PlainText"/>
        <w:ind w:left="1701" w:hanging="567"/>
        <w:jc w:val="both"/>
      </w:pPr>
      <w:r w:rsidRPr="008F12B6">
        <w:t>(a)</w:t>
      </w:r>
      <w:r w:rsidR="008F12B6">
        <w:tab/>
      </w:r>
      <w:r w:rsidRPr="008F12B6">
        <w:t xml:space="preserve">in relation to a particular matter because of a member or members leaving the meeting after disclosing a financial interest, the matter is adjourned until either – </w:t>
      </w:r>
    </w:p>
    <w:p w14:paraId="151B8495" w14:textId="63BC9C2B" w:rsidR="0005141C" w:rsidRPr="008F12B6" w:rsidRDefault="0005141C" w:rsidP="008F12B6">
      <w:pPr>
        <w:pStyle w:val="PlainText"/>
        <w:ind w:left="2268" w:hanging="567"/>
        <w:jc w:val="both"/>
      </w:pPr>
      <w:r w:rsidRPr="008F12B6">
        <w:t>(i)</w:t>
      </w:r>
      <w:r w:rsidR="008F12B6">
        <w:tab/>
      </w:r>
      <w:r w:rsidRPr="008F12B6">
        <w:t xml:space="preserve">a quorum is present to decide the matter; or </w:t>
      </w:r>
    </w:p>
    <w:p w14:paraId="5BB9F1D8" w14:textId="42C7018B" w:rsidR="0005141C" w:rsidRPr="008F12B6" w:rsidRDefault="0005141C" w:rsidP="008F12B6">
      <w:pPr>
        <w:pStyle w:val="PlainText"/>
        <w:ind w:left="2268" w:hanging="567"/>
        <w:jc w:val="both"/>
      </w:pPr>
      <w:r w:rsidRPr="008F12B6">
        <w:t>(ii)</w:t>
      </w:r>
      <w:r w:rsidR="008F12B6">
        <w:tab/>
      </w:r>
      <w:r w:rsidRPr="008F12B6">
        <w:t>the Minister allows a disclosing member or members to preside at the meeting or to participate in discussions or the decision making procedures relating to the matter under section 5.69 of the Act; or</w:t>
      </w:r>
    </w:p>
    <w:p w14:paraId="077FD3D4" w14:textId="71175287" w:rsidR="0005141C" w:rsidRPr="008F12B6" w:rsidRDefault="0005141C" w:rsidP="008F12B6">
      <w:pPr>
        <w:pStyle w:val="PlainText"/>
        <w:ind w:left="1701" w:hanging="567"/>
        <w:jc w:val="both"/>
      </w:pPr>
      <w:r w:rsidRPr="008F12B6">
        <w:t xml:space="preserve">(b) </w:t>
      </w:r>
      <w:r w:rsidR="008F12B6">
        <w:tab/>
      </w:r>
      <w:r w:rsidRPr="008F12B6">
        <w:t>because of a member or members leaving the meeting for reasons other than disclosure of a financial interest, the Presiding Member is to suspend the proceedings of the meeting for a period of five minutes, and if a quorum is not present at the end of that time, the meeting is deemed to have been adjourned and the Presiding Member is to reschedule it to some future time or date having regard to the period of notice which needs to be given under the Act, Regulations, or the Standing Orders when calling a meeting of that type.</w:t>
      </w:r>
    </w:p>
    <w:p w14:paraId="02E6C6EF" w14:textId="77777777" w:rsidR="00F54A25" w:rsidRDefault="00F54A25" w:rsidP="0005141C">
      <w:pPr>
        <w:pStyle w:val="PlainText"/>
        <w:jc w:val="both"/>
      </w:pPr>
    </w:p>
    <w:p w14:paraId="448E272F" w14:textId="4A8C4959" w:rsidR="0005141C" w:rsidRDefault="0005141C" w:rsidP="0005141C">
      <w:pPr>
        <w:pStyle w:val="PlainText"/>
        <w:jc w:val="both"/>
      </w:pPr>
      <w:r>
        <w:t xml:space="preserve">It is proposed that the Presiding Member may undertake a roll call from time to time at her/his discretion, to ensure a quorum is maintained during a telephone, video conference or electronic meeting and to ensure members are available to vote, which is to be noted in the minutes. </w:t>
      </w:r>
    </w:p>
    <w:p w14:paraId="1C821BE7" w14:textId="77777777" w:rsidR="0005141C" w:rsidRDefault="0005141C" w:rsidP="0005141C">
      <w:pPr>
        <w:pStyle w:val="PlainText"/>
        <w:jc w:val="both"/>
      </w:pPr>
    </w:p>
    <w:p w14:paraId="467540FD" w14:textId="77777777" w:rsidR="0005141C" w:rsidRDefault="0005141C" w:rsidP="0005141C">
      <w:pPr>
        <w:pStyle w:val="PlainText"/>
        <w:jc w:val="both"/>
      </w:pPr>
      <w:r>
        <w:t>If a Councillor loses connection to a telephone, video conference or electronic meeting it is proposed that the Presiding Member may interrupt proceedings and advise that a Councillor has lost connection and have this noted in the minutes. The Presiding Member may then ask the other Councillors to wait until the Councillor is reconnected.  This may involve a short adjournment.  The Presiding Member may do a ‘roll call’ before and after an adjournment.</w:t>
      </w:r>
    </w:p>
    <w:p w14:paraId="1B4AFC1C" w14:textId="77777777" w:rsidR="0005141C" w:rsidRDefault="0005141C" w:rsidP="0005141C">
      <w:pPr>
        <w:pStyle w:val="PlainText"/>
      </w:pPr>
    </w:p>
    <w:p w14:paraId="26B67B9D" w14:textId="77777777" w:rsidR="0005141C" w:rsidRDefault="0005141C" w:rsidP="0005141C">
      <w:pPr>
        <w:pStyle w:val="PlainText"/>
        <w:rPr>
          <w:b/>
          <w:bCs/>
        </w:rPr>
      </w:pPr>
      <w:r>
        <w:rPr>
          <w:b/>
          <w:bCs/>
        </w:rPr>
        <w:t>Standing Orders – cl8.2(2)</w:t>
      </w:r>
    </w:p>
    <w:p w14:paraId="41B10DC7" w14:textId="4DDFA9DB" w:rsidR="0005141C" w:rsidRPr="008F12B6" w:rsidRDefault="0005141C" w:rsidP="008F12B6">
      <w:pPr>
        <w:pStyle w:val="PlainText"/>
        <w:ind w:left="567" w:hanging="567"/>
        <w:rPr>
          <w:b/>
          <w:bCs/>
        </w:rPr>
      </w:pPr>
      <w:r w:rsidRPr="008F12B6">
        <w:rPr>
          <w:b/>
          <w:bCs/>
        </w:rPr>
        <w:t>8.2</w:t>
      </w:r>
      <w:r w:rsidR="008F12B6" w:rsidRPr="008F12B6">
        <w:rPr>
          <w:b/>
          <w:bCs/>
        </w:rPr>
        <w:tab/>
      </w:r>
      <w:r w:rsidRPr="008F12B6">
        <w:rPr>
          <w:b/>
          <w:bCs/>
        </w:rPr>
        <w:t xml:space="preserve">Members to occupy own seats </w:t>
      </w:r>
    </w:p>
    <w:p w14:paraId="3A4D3D71" w14:textId="77777777" w:rsidR="008F12B6" w:rsidRDefault="008F12B6" w:rsidP="0005141C">
      <w:pPr>
        <w:pStyle w:val="PlainText"/>
        <w:ind w:left="720"/>
        <w:rPr>
          <w:i/>
          <w:iCs/>
        </w:rPr>
      </w:pPr>
    </w:p>
    <w:p w14:paraId="406A59AB" w14:textId="00C89038" w:rsidR="0005141C" w:rsidRDefault="0005141C" w:rsidP="008F12B6">
      <w:pPr>
        <w:pStyle w:val="PlainText"/>
        <w:ind w:left="1134" w:hanging="567"/>
        <w:jc w:val="both"/>
      </w:pPr>
      <w:r w:rsidRPr="008F12B6">
        <w:t>(1)</w:t>
      </w:r>
      <w:r w:rsidR="008F12B6">
        <w:tab/>
      </w:r>
      <w:r w:rsidRPr="008F12B6">
        <w:t>At the first meeting held after each ordinary election day, the CEO is to allot council members seats in accordance with policy adopted by Council.</w:t>
      </w:r>
    </w:p>
    <w:p w14:paraId="36155F17" w14:textId="77777777" w:rsidR="008F12B6" w:rsidRPr="008F12B6" w:rsidRDefault="008F12B6" w:rsidP="008F12B6">
      <w:pPr>
        <w:pStyle w:val="PlainText"/>
        <w:ind w:left="1134" w:hanging="567"/>
        <w:jc w:val="both"/>
      </w:pPr>
    </w:p>
    <w:p w14:paraId="4AFECECF" w14:textId="34D1C066" w:rsidR="0005141C" w:rsidRPr="008F12B6" w:rsidRDefault="0005141C" w:rsidP="008F12B6">
      <w:pPr>
        <w:pStyle w:val="PlainText"/>
        <w:ind w:left="1134" w:hanging="567"/>
        <w:jc w:val="both"/>
      </w:pPr>
      <w:r w:rsidRPr="008F12B6">
        <w:t>(2)</w:t>
      </w:r>
      <w:r w:rsidR="008F12B6">
        <w:tab/>
      </w:r>
      <w:r w:rsidRPr="008F12B6">
        <w:t>At meetings of the Council each council member shall occupy the place assigned to that Council member within Council Chambers.</w:t>
      </w:r>
    </w:p>
    <w:p w14:paraId="2C50C54D" w14:textId="77777777" w:rsidR="0005141C" w:rsidRDefault="0005141C" w:rsidP="0005141C">
      <w:pPr>
        <w:pStyle w:val="PlainText"/>
      </w:pPr>
    </w:p>
    <w:p w14:paraId="31ADD63E" w14:textId="77777777" w:rsidR="0005141C" w:rsidRDefault="0005141C" w:rsidP="0005141C">
      <w:pPr>
        <w:pStyle w:val="PlainText"/>
        <w:jc w:val="both"/>
      </w:pPr>
      <w:r>
        <w:t>It is proposed that allotment of seats and occupation of seats for electronic attendees is suspended and that for those attending in person, that the allocation of seats be based on social distancing principles, as determined by the CEO.</w:t>
      </w:r>
    </w:p>
    <w:p w14:paraId="7500D5FF" w14:textId="77777777" w:rsidR="0005141C" w:rsidRDefault="0005141C" w:rsidP="0005141C">
      <w:pPr>
        <w:pStyle w:val="PlainText"/>
      </w:pPr>
    </w:p>
    <w:p w14:paraId="3C1E90CC" w14:textId="77777777" w:rsidR="0005141C" w:rsidRDefault="0005141C" w:rsidP="0005141C">
      <w:pPr>
        <w:pStyle w:val="PlainText"/>
        <w:rPr>
          <w:b/>
          <w:bCs/>
        </w:rPr>
      </w:pPr>
      <w:r>
        <w:rPr>
          <w:b/>
          <w:bCs/>
        </w:rPr>
        <w:t>Standing Orders – cl8.3</w:t>
      </w:r>
    </w:p>
    <w:p w14:paraId="7BA5B101" w14:textId="7A597DAE" w:rsidR="0005141C" w:rsidRDefault="0005141C" w:rsidP="008F12B6">
      <w:pPr>
        <w:pStyle w:val="PlainText"/>
        <w:ind w:left="567" w:hanging="567"/>
        <w:rPr>
          <w:b/>
          <w:bCs/>
        </w:rPr>
      </w:pPr>
      <w:r w:rsidRPr="008F12B6">
        <w:rPr>
          <w:b/>
          <w:bCs/>
        </w:rPr>
        <w:t>8.3</w:t>
      </w:r>
      <w:r w:rsidR="008F12B6">
        <w:rPr>
          <w:b/>
          <w:bCs/>
        </w:rPr>
        <w:tab/>
      </w:r>
      <w:r w:rsidRPr="008F12B6">
        <w:rPr>
          <w:b/>
          <w:bCs/>
        </w:rPr>
        <w:t xml:space="preserve">Leaving meetings </w:t>
      </w:r>
    </w:p>
    <w:p w14:paraId="4FB99F00" w14:textId="77777777" w:rsidR="008F12B6" w:rsidRPr="008F12B6" w:rsidRDefault="008F12B6" w:rsidP="008F12B6">
      <w:pPr>
        <w:pStyle w:val="PlainText"/>
        <w:ind w:left="567" w:hanging="567"/>
        <w:rPr>
          <w:b/>
          <w:bCs/>
        </w:rPr>
      </w:pPr>
    </w:p>
    <w:p w14:paraId="1E847DD5" w14:textId="77777777" w:rsidR="0005141C" w:rsidRPr="008F12B6" w:rsidRDefault="0005141C" w:rsidP="008F12B6">
      <w:pPr>
        <w:pStyle w:val="PlainText"/>
        <w:ind w:left="567"/>
        <w:jc w:val="both"/>
      </w:pPr>
      <w:r w:rsidRPr="008F12B6">
        <w:t>During the course of a meeting of the Council or a committee no member or employee is to enter or leave the meeting without first acknowledging the Presiding Member, in order to facilitate the recording in the minutes of the time of entry or departure.</w:t>
      </w:r>
    </w:p>
    <w:p w14:paraId="5BDC21A1" w14:textId="77777777" w:rsidR="0005141C" w:rsidRDefault="0005141C" w:rsidP="0005141C">
      <w:pPr>
        <w:pStyle w:val="PlainText"/>
      </w:pPr>
    </w:p>
    <w:p w14:paraId="270301BF" w14:textId="77777777" w:rsidR="0005141C" w:rsidRDefault="0005141C" w:rsidP="0005141C">
      <w:pPr>
        <w:pStyle w:val="PlainText"/>
        <w:jc w:val="both"/>
      </w:pPr>
      <w:r>
        <w:t>Where the Microsoft Teams software is being used it is proposed that Council or committee members avail themselves of the ‘chat’ function in Teams to advise the Presiding Member, CEO and Minute taker that they have entered or left the meeting.</w:t>
      </w:r>
    </w:p>
    <w:p w14:paraId="3966B136" w14:textId="77777777" w:rsidR="0005141C" w:rsidRDefault="0005141C" w:rsidP="0005141C">
      <w:pPr>
        <w:pStyle w:val="PlainText"/>
      </w:pPr>
    </w:p>
    <w:p w14:paraId="33A940A1" w14:textId="77777777" w:rsidR="0005141C" w:rsidRDefault="0005141C" w:rsidP="0005141C">
      <w:pPr>
        <w:pStyle w:val="PlainText"/>
        <w:rPr>
          <w:b/>
          <w:bCs/>
        </w:rPr>
      </w:pPr>
      <w:r>
        <w:rPr>
          <w:b/>
          <w:bCs/>
        </w:rPr>
        <w:t>Standing Orders cl8.7</w:t>
      </w:r>
    </w:p>
    <w:p w14:paraId="7F213C6C" w14:textId="3A29C8EF" w:rsidR="0005141C" w:rsidRDefault="0005141C" w:rsidP="00ED1798">
      <w:pPr>
        <w:pStyle w:val="PlainText"/>
        <w:ind w:left="567" w:hanging="567"/>
        <w:jc w:val="both"/>
        <w:rPr>
          <w:b/>
          <w:bCs/>
        </w:rPr>
      </w:pPr>
      <w:r w:rsidRPr="00ED1798">
        <w:rPr>
          <w:b/>
          <w:bCs/>
        </w:rPr>
        <w:t>8.7</w:t>
      </w:r>
      <w:r w:rsidR="00ED1798">
        <w:rPr>
          <w:b/>
          <w:bCs/>
        </w:rPr>
        <w:tab/>
      </w:r>
      <w:r w:rsidRPr="00ED1798">
        <w:rPr>
          <w:b/>
          <w:bCs/>
        </w:rPr>
        <w:t xml:space="preserve">Distinguished visitors </w:t>
      </w:r>
    </w:p>
    <w:p w14:paraId="6FBFBE5A" w14:textId="77777777" w:rsidR="00ED1798" w:rsidRPr="00ED1798" w:rsidRDefault="00ED1798" w:rsidP="00ED1798">
      <w:pPr>
        <w:pStyle w:val="PlainText"/>
        <w:ind w:left="567" w:hanging="567"/>
        <w:jc w:val="both"/>
        <w:rPr>
          <w:b/>
          <w:bCs/>
        </w:rPr>
      </w:pPr>
    </w:p>
    <w:p w14:paraId="3917F691" w14:textId="77777777" w:rsidR="0005141C" w:rsidRPr="00ED1798" w:rsidRDefault="0005141C" w:rsidP="00ED1798">
      <w:pPr>
        <w:pStyle w:val="PlainText"/>
        <w:ind w:left="567"/>
        <w:jc w:val="both"/>
      </w:pPr>
      <w:r w:rsidRPr="00ED1798">
        <w:t>If a distinguished visitor is present at a meeting of the Council or a committee, the Presiding Member may invite such person to sit beside the Presiding Member or at the Council table.</w:t>
      </w:r>
    </w:p>
    <w:p w14:paraId="675AF1EA" w14:textId="77777777" w:rsidR="0005141C" w:rsidRDefault="0005141C" w:rsidP="0005141C">
      <w:pPr>
        <w:pStyle w:val="PlainText"/>
      </w:pPr>
    </w:p>
    <w:p w14:paraId="26FF84A9" w14:textId="77777777" w:rsidR="0005141C" w:rsidRDefault="0005141C" w:rsidP="0005141C">
      <w:pPr>
        <w:pStyle w:val="PlainText"/>
        <w:jc w:val="both"/>
      </w:pPr>
      <w:r>
        <w:t>This clause is discretionary for the Presiding Member and is noted that this is not possible where the meeting is being held by telephone, video conferencing or electronic means.  No recommendation is needed for this matter.</w:t>
      </w:r>
    </w:p>
    <w:p w14:paraId="60D4968E" w14:textId="77777777" w:rsidR="0005141C" w:rsidRDefault="0005141C" w:rsidP="0005141C">
      <w:pPr>
        <w:pStyle w:val="PlainText"/>
        <w:rPr>
          <w:b/>
          <w:bCs/>
        </w:rPr>
      </w:pPr>
      <w:r>
        <w:rPr>
          <w:b/>
          <w:bCs/>
        </w:rPr>
        <w:t>Standing Orders cl9.1</w:t>
      </w:r>
    </w:p>
    <w:p w14:paraId="01A22174" w14:textId="77777777" w:rsidR="0009214E" w:rsidRDefault="0009214E" w:rsidP="0005141C">
      <w:pPr>
        <w:pStyle w:val="PlainText"/>
        <w:rPr>
          <w:b/>
          <w:bCs/>
        </w:rPr>
      </w:pPr>
    </w:p>
    <w:p w14:paraId="56A0AD83" w14:textId="06B4525D" w:rsidR="0005141C" w:rsidRDefault="0005141C" w:rsidP="0009214E">
      <w:pPr>
        <w:pStyle w:val="PlainText"/>
        <w:ind w:left="567" w:hanging="567"/>
        <w:jc w:val="both"/>
        <w:rPr>
          <w:b/>
          <w:bCs/>
        </w:rPr>
      </w:pPr>
      <w:r w:rsidRPr="0009214E">
        <w:rPr>
          <w:b/>
          <w:bCs/>
        </w:rPr>
        <w:t>9.1</w:t>
      </w:r>
      <w:r w:rsidR="0009214E">
        <w:rPr>
          <w:b/>
          <w:bCs/>
        </w:rPr>
        <w:tab/>
      </w:r>
      <w:r w:rsidRPr="0009214E">
        <w:rPr>
          <w:b/>
          <w:bCs/>
        </w:rPr>
        <w:t xml:space="preserve">Members wishing to speak </w:t>
      </w:r>
    </w:p>
    <w:p w14:paraId="7C255D36" w14:textId="77777777" w:rsidR="0009214E" w:rsidRPr="0009214E" w:rsidRDefault="0009214E" w:rsidP="0009214E">
      <w:pPr>
        <w:pStyle w:val="PlainText"/>
        <w:ind w:left="567" w:hanging="567"/>
        <w:jc w:val="both"/>
        <w:rPr>
          <w:b/>
          <w:bCs/>
        </w:rPr>
      </w:pPr>
    </w:p>
    <w:p w14:paraId="6D2D51F4" w14:textId="77777777" w:rsidR="0005141C" w:rsidRPr="0009214E" w:rsidRDefault="0005141C" w:rsidP="0009214E">
      <w:pPr>
        <w:pStyle w:val="PlainText"/>
        <w:ind w:left="567"/>
        <w:jc w:val="both"/>
      </w:pPr>
      <w:r w:rsidRPr="0009214E">
        <w:t>Every member of the Council wishing to speak is to indicate by show of hands or other method agreed upon by the Council. When invited by the Presiding Member to speak, members are to rise and address the Council through the Presiding Member, provided that where any member of the Council is unable to stand by reason of sickness or disability he or she may sit while speaking.</w:t>
      </w:r>
    </w:p>
    <w:p w14:paraId="7EADF5E6" w14:textId="77777777" w:rsidR="0005141C" w:rsidRDefault="0005141C" w:rsidP="0005141C">
      <w:pPr>
        <w:pStyle w:val="PlainText"/>
      </w:pPr>
    </w:p>
    <w:p w14:paraId="72BF66EC" w14:textId="77777777" w:rsidR="0005141C" w:rsidRDefault="0005141C" w:rsidP="0005141C">
      <w:pPr>
        <w:pStyle w:val="PlainText"/>
        <w:jc w:val="both"/>
      </w:pPr>
      <w:r>
        <w:t>It is proposed that the following guidelines be used for video conferencing and electronic meetings:</w:t>
      </w:r>
    </w:p>
    <w:p w14:paraId="33DC5B01" w14:textId="77777777" w:rsidR="0005141C" w:rsidRDefault="0005141C" w:rsidP="0005141C">
      <w:pPr>
        <w:pStyle w:val="PlainText"/>
      </w:pPr>
    </w:p>
    <w:p w14:paraId="279C052A" w14:textId="77777777" w:rsidR="0005141C" w:rsidRDefault="0005141C" w:rsidP="00424451">
      <w:pPr>
        <w:pStyle w:val="PlainText"/>
        <w:numPr>
          <w:ilvl w:val="0"/>
          <w:numId w:val="57"/>
        </w:numPr>
        <w:ind w:left="567" w:hanging="567"/>
        <w:jc w:val="both"/>
      </w:pPr>
      <w:r>
        <w:t>Every member of the Council or committee wishing to speak is to indicate by turning on their camera and microphone and fully stating their name. At all other times during a debate cameras and microphones are to be off unless making a point of order or voting;</w:t>
      </w:r>
    </w:p>
    <w:p w14:paraId="277EE0E5" w14:textId="77777777" w:rsidR="0005141C" w:rsidRDefault="0005141C" w:rsidP="00424451">
      <w:pPr>
        <w:pStyle w:val="PlainText"/>
        <w:numPr>
          <w:ilvl w:val="0"/>
          <w:numId w:val="57"/>
        </w:numPr>
        <w:ind w:left="567" w:hanging="567"/>
        <w:jc w:val="both"/>
      </w:pPr>
      <w:r>
        <w:t>When invited by the Presiding Member to speak, members are to remain seated and speak clearly and slowly;</w:t>
      </w:r>
    </w:p>
    <w:p w14:paraId="4986735A" w14:textId="77777777" w:rsidR="0005141C" w:rsidRDefault="0005141C" w:rsidP="00424451">
      <w:pPr>
        <w:pStyle w:val="PlainText"/>
        <w:numPr>
          <w:ilvl w:val="0"/>
          <w:numId w:val="57"/>
        </w:numPr>
        <w:ind w:left="567" w:hanging="567"/>
        <w:jc w:val="both"/>
      </w:pPr>
      <w:r>
        <w:t>Other members are to refrain as much as possible from calling points of order, instead politely and respectfully gain the presiding member’s attention and explain the reason for interrupting the debate in so far as a point of order is needed.</w:t>
      </w:r>
    </w:p>
    <w:p w14:paraId="46042C72" w14:textId="77777777" w:rsidR="0005141C" w:rsidRDefault="0005141C" w:rsidP="0005141C">
      <w:pPr>
        <w:pStyle w:val="PlainText"/>
      </w:pPr>
    </w:p>
    <w:p w14:paraId="2929E8B5" w14:textId="77777777" w:rsidR="0005141C" w:rsidRDefault="0005141C" w:rsidP="0005141C">
      <w:pPr>
        <w:pStyle w:val="PlainText"/>
        <w:rPr>
          <w:b/>
          <w:bCs/>
        </w:rPr>
      </w:pPr>
      <w:r>
        <w:rPr>
          <w:b/>
          <w:bCs/>
        </w:rPr>
        <w:t>Standing Orders cl9.7</w:t>
      </w:r>
    </w:p>
    <w:p w14:paraId="47D132AF" w14:textId="6E321C13" w:rsidR="0005141C" w:rsidRDefault="0005141C" w:rsidP="0009214E">
      <w:pPr>
        <w:pStyle w:val="PlainText"/>
        <w:ind w:left="567" w:hanging="567"/>
        <w:rPr>
          <w:b/>
          <w:bCs/>
        </w:rPr>
      </w:pPr>
      <w:r w:rsidRPr="0009214E">
        <w:rPr>
          <w:b/>
          <w:bCs/>
        </w:rPr>
        <w:t xml:space="preserve">9.7 </w:t>
      </w:r>
      <w:r w:rsidR="0009214E">
        <w:rPr>
          <w:b/>
          <w:bCs/>
        </w:rPr>
        <w:tab/>
      </w:r>
      <w:r w:rsidRPr="0009214E">
        <w:rPr>
          <w:b/>
          <w:bCs/>
        </w:rPr>
        <w:t xml:space="preserve">Limitation of duration of speeches </w:t>
      </w:r>
    </w:p>
    <w:p w14:paraId="1C11C1D5" w14:textId="77777777" w:rsidR="0009214E" w:rsidRPr="0009214E" w:rsidRDefault="0009214E" w:rsidP="0009214E">
      <w:pPr>
        <w:pStyle w:val="PlainText"/>
        <w:ind w:left="567" w:hanging="567"/>
        <w:rPr>
          <w:b/>
          <w:bCs/>
        </w:rPr>
      </w:pPr>
    </w:p>
    <w:p w14:paraId="3F922FA0" w14:textId="77777777" w:rsidR="0005141C" w:rsidRPr="0009214E" w:rsidRDefault="0005141C" w:rsidP="0009214E">
      <w:pPr>
        <w:pStyle w:val="PlainText"/>
        <w:ind w:left="567"/>
        <w:jc w:val="both"/>
      </w:pPr>
      <w:r w:rsidRPr="0009214E">
        <w:t>All addresses are to be limited to a maximum of 5 minutes. Extension of time is permissible only with the agreement of a simple majority of members present.</w:t>
      </w:r>
    </w:p>
    <w:p w14:paraId="6639F4F9" w14:textId="77777777" w:rsidR="0005141C" w:rsidRDefault="0005141C" w:rsidP="0005141C">
      <w:pPr>
        <w:pStyle w:val="PlainText"/>
      </w:pPr>
    </w:p>
    <w:p w14:paraId="5877EB38" w14:textId="77777777" w:rsidR="0005141C" w:rsidRDefault="0005141C" w:rsidP="0005141C">
      <w:pPr>
        <w:pStyle w:val="PlainText"/>
        <w:jc w:val="both"/>
      </w:pPr>
      <w:r>
        <w:t>It is proposed to remove the ability for a Council or committee member to speak for more than 5 minutes for telephone, video conferencing or electronic meetings.  This is aimed to assist with meeting efficiency.</w:t>
      </w:r>
    </w:p>
    <w:p w14:paraId="0B87995D" w14:textId="77777777" w:rsidR="0005141C" w:rsidRDefault="0005141C" w:rsidP="0005141C">
      <w:pPr>
        <w:pStyle w:val="PlainText"/>
      </w:pPr>
    </w:p>
    <w:p w14:paraId="6C134C57" w14:textId="77777777" w:rsidR="0005141C" w:rsidRDefault="0005141C" w:rsidP="0005141C">
      <w:pPr>
        <w:pStyle w:val="PlainText"/>
        <w:rPr>
          <w:b/>
          <w:bCs/>
        </w:rPr>
      </w:pPr>
      <w:r>
        <w:rPr>
          <w:b/>
          <w:bCs/>
        </w:rPr>
        <w:t>Standing Orders cl12.7(1)</w:t>
      </w:r>
    </w:p>
    <w:p w14:paraId="3B64915A" w14:textId="77777777" w:rsidR="0005141C" w:rsidRPr="0009214E" w:rsidRDefault="0005141C" w:rsidP="0009214E">
      <w:pPr>
        <w:pStyle w:val="PlainText"/>
        <w:ind w:left="567" w:hanging="567"/>
        <w:jc w:val="both"/>
        <w:rPr>
          <w:b/>
          <w:bCs/>
        </w:rPr>
      </w:pPr>
      <w:r w:rsidRPr="0009214E">
        <w:rPr>
          <w:b/>
          <w:bCs/>
        </w:rPr>
        <w:t xml:space="preserve">12.7 Council (or committee) to meet behind closed doors - effect of motion </w:t>
      </w:r>
    </w:p>
    <w:p w14:paraId="3CEB0ADA" w14:textId="77777777" w:rsidR="0009214E" w:rsidRDefault="0009214E" w:rsidP="0005141C">
      <w:pPr>
        <w:pStyle w:val="PlainText"/>
        <w:ind w:left="720"/>
        <w:jc w:val="both"/>
        <w:rPr>
          <w:i/>
          <w:iCs/>
        </w:rPr>
      </w:pPr>
    </w:p>
    <w:p w14:paraId="1C290B54" w14:textId="7CE1D71C" w:rsidR="0005141C" w:rsidRPr="0009214E" w:rsidRDefault="0005141C" w:rsidP="0009214E">
      <w:pPr>
        <w:pStyle w:val="PlainText"/>
        <w:ind w:left="1134" w:hanging="567"/>
        <w:jc w:val="both"/>
      </w:pPr>
      <w:r w:rsidRPr="0009214E">
        <w:t xml:space="preserve">(1) </w:t>
      </w:r>
      <w:r w:rsidR="0009214E">
        <w:tab/>
      </w:r>
      <w:r w:rsidRPr="0009214E">
        <w:t>Subject to any deferral under clause 3.7 or other decision of the Council or committee, the motion “that Council or (Committee) to meet behind closed doors”, if carried, causes the general public and any officer or employee as the Council or committee determines, to leave the room.</w:t>
      </w:r>
    </w:p>
    <w:p w14:paraId="6DA462FD" w14:textId="77777777" w:rsidR="0005141C" w:rsidRDefault="0005141C" w:rsidP="0005141C">
      <w:pPr>
        <w:pStyle w:val="PlainText"/>
      </w:pPr>
    </w:p>
    <w:p w14:paraId="652869AA" w14:textId="219D3223" w:rsidR="00EF5453" w:rsidRDefault="00EF5453" w:rsidP="00EF5453">
      <w:pPr>
        <w:pStyle w:val="PlainText"/>
        <w:rPr>
          <w:b/>
          <w:bCs/>
        </w:rPr>
      </w:pPr>
      <w:r>
        <w:rPr>
          <w:b/>
          <w:bCs/>
        </w:rPr>
        <w:t>Standing Orders cl12.8</w:t>
      </w:r>
    </w:p>
    <w:p w14:paraId="56767D11" w14:textId="1DB83329" w:rsidR="0005141C" w:rsidRDefault="0005141C" w:rsidP="00EF5453">
      <w:pPr>
        <w:pStyle w:val="PlainText"/>
        <w:ind w:left="567" w:hanging="567"/>
        <w:jc w:val="both"/>
        <w:rPr>
          <w:b/>
          <w:bCs/>
        </w:rPr>
      </w:pPr>
      <w:r w:rsidRPr="00EF5453">
        <w:rPr>
          <w:b/>
          <w:bCs/>
        </w:rPr>
        <w:t>12.8</w:t>
      </w:r>
      <w:r w:rsidR="00EF5453">
        <w:rPr>
          <w:b/>
          <w:bCs/>
        </w:rPr>
        <w:tab/>
      </w:r>
      <w:r w:rsidRPr="00EF5453">
        <w:rPr>
          <w:b/>
          <w:bCs/>
        </w:rPr>
        <w:t xml:space="preserve">Meeting be reopened to members of the public </w:t>
      </w:r>
    </w:p>
    <w:p w14:paraId="03F725FF" w14:textId="77777777" w:rsidR="00EF5453" w:rsidRPr="00EF5453" w:rsidRDefault="00EF5453" w:rsidP="00EF5453">
      <w:pPr>
        <w:pStyle w:val="PlainText"/>
        <w:ind w:left="567" w:hanging="567"/>
        <w:jc w:val="both"/>
        <w:rPr>
          <w:b/>
          <w:bCs/>
        </w:rPr>
      </w:pPr>
    </w:p>
    <w:p w14:paraId="1AA8EA71" w14:textId="77777777" w:rsidR="0005141C" w:rsidRPr="00EF5453" w:rsidRDefault="0005141C" w:rsidP="00EF5453">
      <w:pPr>
        <w:pStyle w:val="PlainText"/>
        <w:ind w:left="567"/>
        <w:jc w:val="both"/>
      </w:pPr>
      <w:r w:rsidRPr="00EF5453">
        <w:t>The motion “that the meeting be reopened to the public” when carried, will result in members of the public being again admitted to the meeting.</w:t>
      </w:r>
    </w:p>
    <w:p w14:paraId="2D277CE7" w14:textId="77777777" w:rsidR="00CD717A" w:rsidRDefault="00CD717A" w:rsidP="0005141C">
      <w:pPr>
        <w:pStyle w:val="PlainText"/>
        <w:jc w:val="both"/>
      </w:pPr>
    </w:p>
    <w:p w14:paraId="15DC6F00" w14:textId="45962C1F" w:rsidR="0005141C" w:rsidRDefault="0005141C" w:rsidP="0005141C">
      <w:pPr>
        <w:pStyle w:val="PlainText"/>
        <w:jc w:val="both"/>
      </w:pPr>
      <w:r>
        <w:t>It is proposed that in addition to excluding any members of the public who are in attendance, that this also means suspension of live streaming of the meeting when going behind closed doors.  Live streaming will then recommence once the confidential item is dealt with and it is resolved that the meeting be reopened to the public.</w:t>
      </w:r>
    </w:p>
    <w:p w14:paraId="449B10E4" w14:textId="77777777" w:rsidR="0005141C" w:rsidRDefault="0005141C" w:rsidP="0005141C">
      <w:pPr>
        <w:pStyle w:val="PlainText"/>
      </w:pPr>
    </w:p>
    <w:p w14:paraId="71D28358" w14:textId="77777777" w:rsidR="00C66BAD" w:rsidRDefault="00C66BAD" w:rsidP="0005141C">
      <w:pPr>
        <w:pStyle w:val="PlainText"/>
        <w:rPr>
          <w:b/>
          <w:bCs/>
        </w:rPr>
      </w:pPr>
    </w:p>
    <w:p w14:paraId="5827A93C" w14:textId="77777777" w:rsidR="00C66BAD" w:rsidRDefault="00C66BAD" w:rsidP="0005141C">
      <w:pPr>
        <w:pStyle w:val="PlainText"/>
        <w:rPr>
          <w:b/>
          <w:bCs/>
        </w:rPr>
      </w:pPr>
    </w:p>
    <w:p w14:paraId="4A67B707" w14:textId="77777777" w:rsidR="00C66BAD" w:rsidRDefault="00C66BAD" w:rsidP="0005141C">
      <w:pPr>
        <w:pStyle w:val="PlainText"/>
        <w:rPr>
          <w:b/>
          <w:bCs/>
        </w:rPr>
      </w:pPr>
    </w:p>
    <w:p w14:paraId="05546419" w14:textId="77777777" w:rsidR="00C66BAD" w:rsidRDefault="00C66BAD" w:rsidP="0005141C">
      <w:pPr>
        <w:pStyle w:val="PlainText"/>
        <w:rPr>
          <w:b/>
          <w:bCs/>
        </w:rPr>
      </w:pPr>
    </w:p>
    <w:p w14:paraId="79189963" w14:textId="77777777" w:rsidR="00C66BAD" w:rsidRDefault="00C66BAD" w:rsidP="0005141C">
      <w:pPr>
        <w:pStyle w:val="PlainText"/>
        <w:rPr>
          <w:b/>
          <w:bCs/>
        </w:rPr>
      </w:pPr>
    </w:p>
    <w:p w14:paraId="0BE3D605" w14:textId="1190BFBE" w:rsidR="0005141C" w:rsidRDefault="0005141C" w:rsidP="0005141C">
      <w:pPr>
        <w:pStyle w:val="PlainText"/>
        <w:rPr>
          <w:b/>
          <w:bCs/>
        </w:rPr>
      </w:pPr>
      <w:r>
        <w:rPr>
          <w:b/>
          <w:bCs/>
        </w:rPr>
        <w:t>Standing Orders cl13.2 &amp; 13.3</w:t>
      </w:r>
    </w:p>
    <w:p w14:paraId="3E963377" w14:textId="0948C992" w:rsidR="0005141C" w:rsidRPr="00D31216" w:rsidRDefault="0005141C" w:rsidP="00D31216">
      <w:pPr>
        <w:pStyle w:val="PlainText"/>
        <w:ind w:left="567" w:hanging="567"/>
        <w:jc w:val="both"/>
        <w:rPr>
          <w:b/>
          <w:bCs/>
        </w:rPr>
      </w:pPr>
      <w:r w:rsidRPr="00D31216">
        <w:rPr>
          <w:b/>
          <w:bCs/>
        </w:rPr>
        <w:t>13.2</w:t>
      </w:r>
      <w:r w:rsidR="00D31216">
        <w:rPr>
          <w:b/>
          <w:bCs/>
        </w:rPr>
        <w:tab/>
      </w:r>
      <w:r w:rsidRPr="00D31216">
        <w:rPr>
          <w:b/>
          <w:bCs/>
        </w:rPr>
        <w:t xml:space="preserve">Motion - method of putting </w:t>
      </w:r>
    </w:p>
    <w:p w14:paraId="7FA45257" w14:textId="77777777" w:rsidR="00D31216" w:rsidRPr="00D31216" w:rsidRDefault="00D31216" w:rsidP="00D31216">
      <w:pPr>
        <w:pStyle w:val="PlainText"/>
        <w:ind w:left="567" w:hanging="567"/>
        <w:jc w:val="both"/>
      </w:pPr>
    </w:p>
    <w:p w14:paraId="2341382B" w14:textId="77777777" w:rsidR="0005141C" w:rsidRPr="00D31216" w:rsidRDefault="0005141C" w:rsidP="00D31216">
      <w:pPr>
        <w:pStyle w:val="PlainText"/>
        <w:ind w:left="567"/>
        <w:jc w:val="both"/>
      </w:pPr>
      <w:r w:rsidRPr="00D31216">
        <w:t xml:space="preserve">If a decision of the Council or a committee is unclear or in doubt, the Presiding Member shall put the motion or amendment as often as necessary to determine the decision from a show of hands or other method agreed upon so that no vote is secret, before declaring the decision. </w:t>
      </w:r>
    </w:p>
    <w:p w14:paraId="18149E98" w14:textId="77777777" w:rsidR="0005141C" w:rsidRDefault="0005141C" w:rsidP="0005141C">
      <w:pPr>
        <w:pStyle w:val="PlainText"/>
      </w:pPr>
    </w:p>
    <w:p w14:paraId="6A14DFF1" w14:textId="77777777" w:rsidR="0005141C" w:rsidRDefault="0005141C" w:rsidP="0005141C">
      <w:pPr>
        <w:pStyle w:val="PlainText"/>
        <w:rPr>
          <w:b/>
          <w:bCs/>
        </w:rPr>
      </w:pPr>
      <w:r>
        <w:rPr>
          <w:b/>
          <w:bCs/>
        </w:rPr>
        <w:t>Local Government (Administration) Regulations, reg 9</w:t>
      </w:r>
    </w:p>
    <w:p w14:paraId="3DE01FA1" w14:textId="25477350" w:rsidR="0005141C" w:rsidRDefault="0005141C" w:rsidP="00D31216">
      <w:pPr>
        <w:pStyle w:val="PlainText"/>
        <w:ind w:left="567" w:hanging="567"/>
        <w:jc w:val="both"/>
        <w:rPr>
          <w:b/>
          <w:bCs/>
        </w:rPr>
      </w:pPr>
      <w:r w:rsidRPr="00D31216">
        <w:rPr>
          <w:b/>
          <w:bCs/>
        </w:rPr>
        <w:t xml:space="preserve">9. </w:t>
      </w:r>
      <w:r w:rsidR="00D31216" w:rsidRPr="00D31216">
        <w:rPr>
          <w:b/>
          <w:bCs/>
        </w:rPr>
        <w:tab/>
      </w:r>
      <w:r w:rsidRPr="00D31216">
        <w:rPr>
          <w:b/>
          <w:bCs/>
        </w:rPr>
        <w:t xml:space="preserve">Voting to be open  </w:t>
      </w:r>
    </w:p>
    <w:p w14:paraId="7E487596" w14:textId="77777777" w:rsidR="00D31216" w:rsidRPr="00D31216" w:rsidRDefault="00D31216" w:rsidP="00D31216">
      <w:pPr>
        <w:pStyle w:val="PlainText"/>
        <w:ind w:left="567" w:hanging="567"/>
        <w:jc w:val="both"/>
        <w:rPr>
          <w:b/>
          <w:bCs/>
        </w:rPr>
      </w:pPr>
    </w:p>
    <w:p w14:paraId="5A2A3FB9" w14:textId="77777777" w:rsidR="0005141C" w:rsidRPr="00D31216" w:rsidRDefault="0005141C" w:rsidP="00D31216">
      <w:pPr>
        <w:pStyle w:val="PlainText"/>
        <w:ind w:left="567"/>
        <w:jc w:val="both"/>
      </w:pPr>
      <w:r w:rsidRPr="00D31216">
        <w:t>Voting at a council or committee meeting is to be conducted so that no voter’s vote is secret.</w:t>
      </w:r>
    </w:p>
    <w:p w14:paraId="21DB8D0D" w14:textId="77777777" w:rsidR="0005141C" w:rsidRDefault="0005141C" w:rsidP="0005141C">
      <w:pPr>
        <w:pStyle w:val="PlainText"/>
      </w:pPr>
    </w:p>
    <w:p w14:paraId="7EBEF453" w14:textId="77777777" w:rsidR="0005141C" w:rsidRDefault="0005141C" w:rsidP="0005141C">
      <w:pPr>
        <w:pStyle w:val="PlainText"/>
        <w:jc w:val="both"/>
      </w:pPr>
      <w:r>
        <w:t xml:space="preserve">It is proposed that Council note that ensuring that the voter’s vote is not secret will be done by requiring the voter to verbally state their vote, when called to do so through the Presiding Member’s instruction.  This will allow others in attendance at the meeting and those on live stream to know the vote of each member. </w:t>
      </w:r>
    </w:p>
    <w:p w14:paraId="7EB014BA" w14:textId="77777777" w:rsidR="0005141C" w:rsidRDefault="0005141C" w:rsidP="0005141C">
      <w:pPr>
        <w:pStyle w:val="PlainText"/>
      </w:pPr>
    </w:p>
    <w:p w14:paraId="44181815" w14:textId="77777777" w:rsidR="0005141C" w:rsidRDefault="0005141C" w:rsidP="0005141C">
      <w:pPr>
        <w:pStyle w:val="PlainText"/>
        <w:rPr>
          <w:b/>
          <w:bCs/>
        </w:rPr>
      </w:pPr>
      <w:r>
        <w:rPr>
          <w:b/>
          <w:bCs/>
        </w:rPr>
        <w:t>Standing Orders cl15.3</w:t>
      </w:r>
    </w:p>
    <w:p w14:paraId="6B60C8D9" w14:textId="5DBA3959" w:rsidR="0005141C" w:rsidRDefault="0005141C" w:rsidP="00D31216">
      <w:pPr>
        <w:pStyle w:val="PlainText"/>
        <w:ind w:left="567" w:hanging="567"/>
        <w:jc w:val="both"/>
        <w:rPr>
          <w:b/>
          <w:bCs/>
        </w:rPr>
      </w:pPr>
      <w:r w:rsidRPr="00D31216">
        <w:rPr>
          <w:b/>
          <w:bCs/>
        </w:rPr>
        <w:t xml:space="preserve">15.3 </w:t>
      </w:r>
      <w:r w:rsidR="00D31216">
        <w:rPr>
          <w:b/>
          <w:bCs/>
        </w:rPr>
        <w:tab/>
      </w:r>
      <w:r w:rsidRPr="00D31216">
        <w:rPr>
          <w:b/>
          <w:bCs/>
        </w:rPr>
        <w:t xml:space="preserve">Points of order - when to raise – procedure </w:t>
      </w:r>
    </w:p>
    <w:p w14:paraId="713C43A7" w14:textId="77777777" w:rsidR="00D31216" w:rsidRPr="00D31216" w:rsidRDefault="00D31216" w:rsidP="00D31216">
      <w:pPr>
        <w:pStyle w:val="PlainText"/>
        <w:ind w:left="567" w:hanging="567"/>
        <w:jc w:val="both"/>
        <w:rPr>
          <w:b/>
          <w:bCs/>
        </w:rPr>
      </w:pPr>
    </w:p>
    <w:p w14:paraId="7B062A42" w14:textId="77777777" w:rsidR="0005141C" w:rsidRPr="00D31216" w:rsidRDefault="0005141C" w:rsidP="00D31216">
      <w:pPr>
        <w:pStyle w:val="PlainText"/>
        <w:ind w:left="567"/>
        <w:jc w:val="both"/>
      </w:pPr>
      <w:r w:rsidRPr="00D31216">
        <w:t>Upon a matter of order arising during the progress of a debate, any member may raise a point of order including interrupting the speaker. Any member who is speaking when a point of order is raised, is to immediately stop speaking and be seated while the Presiding Member listens to the point of order.</w:t>
      </w:r>
    </w:p>
    <w:p w14:paraId="369028E1" w14:textId="77777777" w:rsidR="0005141C" w:rsidRDefault="0005141C" w:rsidP="0005141C">
      <w:pPr>
        <w:pStyle w:val="PlainText"/>
      </w:pPr>
    </w:p>
    <w:p w14:paraId="537CFFCD" w14:textId="77777777" w:rsidR="0005141C" w:rsidRDefault="0005141C" w:rsidP="00D31216">
      <w:pPr>
        <w:pStyle w:val="PlainText"/>
        <w:jc w:val="both"/>
      </w:pPr>
      <w:r>
        <w:t>It is proposed that if a member does choose to raise a point of order, the member currently speaking must stop speaking and turn off their camera and microphone.  The member making the point of order must turn on their camera and microphone and then do so clearly for the Presiding Member.  The Presiding Member will then uphold or reject the point of order.</w:t>
      </w:r>
    </w:p>
    <w:p w14:paraId="7D6E40EC" w14:textId="77777777" w:rsidR="0005141C" w:rsidRDefault="0005141C" w:rsidP="0005141C">
      <w:pPr>
        <w:pStyle w:val="PlainText"/>
      </w:pPr>
    </w:p>
    <w:p w14:paraId="09BD9BB1" w14:textId="77777777" w:rsidR="0005141C" w:rsidRDefault="0005141C" w:rsidP="0005141C">
      <w:pPr>
        <w:pStyle w:val="PlainText"/>
        <w:rPr>
          <w:b/>
          <w:bCs/>
        </w:rPr>
      </w:pPr>
      <w:r>
        <w:rPr>
          <w:b/>
          <w:bCs/>
        </w:rPr>
        <w:t>Standing Orders cl15.8(1)</w:t>
      </w:r>
    </w:p>
    <w:p w14:paraId="4A0A95D0" w14:textId="7258AB44" w:rsidR="0005141C" w:rsidRDefault="0005141C" w:rsidP="00D31216">
      <w:pPr>
        <w:pStyle w:val="PlainText"/>
        <w:ind w:left="567" w:hanging="567"/>
        <w:jc w:val="both"/>
        <w:rPr>
          <w:b/>
          <w:bCs/>
        </w:rPr>
      </w:pPr>
      <w:r w:rsidRPr="00D31216">
        <w:rPr>
          <w:b/>
          <w:bCs/>
        </w:rPr>
        <w:t>15.8</w:t>
      </w:r>
      <w:r w:rsidR="00D31216">
        <w:rPr>
          <w:b/>
          <w:bCs/>
        </w:rPr>
        <w:tab/>
      </w:r>
      <w:r w:rsidRPr="00D31216">
        <w:rPr>
          <w:b/>
          <w:bCs/>
        </w:rPr>
        <w:t xml:space="preserve">Precedence of Presiding Member </w:t>
      </w:r>
    </w:p>
    <w:p w14:paraId="32075D97" w14:textId="77777777" w:rsidR="00D31216" w:rsidRPr="00D31216" w:rsidRDefault="00D31216" w:rsidP="00D31216">
      <w:pPr>
        <w:pStyle w:val="PlainText"/>
        <w:ind w:left="567" w:hanging="567"/>
        <w:jc w:val="both"/>
        <w:rPr>
          <w:b/>
          <w:bCs/>
        </w:rPr>
      </w:pPr>
    </w:p>
    <w:p w14:paraId="13223577" w14:textId="08B0A8D6" w:rsidR="0005141C" w:rsidRDefault="0005141C" w:rsidP="00D31216">
      <w:pPr>
        <w:pStyle w:val="PlainText"/>
        <w:ind w:left="1134" w:hanging="567"/>
        <w:jc w:val="both"/>
      </w:pPr>
      <w:r w:rsidRPr="00D31216">
        <w:t>(1)</w:t>
      </w:r>
      <w:r w:rsidR="00D31216">
        <w:tab/>
      </w:r>
      <w:r w:rsidRPr="00D31216">
        <w:t>When the Presiding Member rises during the progress of a debate, any member of the Council or committee then speaking, or offering to speak, is to immediately sit down and every member of the Council or committee present shall preserve strict silence so that the Presiding Member may be heard without interruption.</w:t>
      </w:r>
    </w:p>
    <w:p w14:paraId="7C49D349" w14:textId="77777777" w:rsidR="00C66BAD" w:rsidRPr="00D31216" w:rsidRDefault="00C66BAD" w:rsidP="00D31216">
      <w:pPr>
        <w:pStyle w:val="PlainText"/>
        <w:ind w:left="1134" w:hanging="567"/>
        <w:jc w:val="both"/>
      </w:pPr>
    </w:p>
    <w:p w14:paraId="5120E2C4" w14:textId="77777777" w:rsidR="0005141C" w:rsidRDefault="0005141C" w:rsidP="0005141C">
      <w:pPr>
        <w:pStyle w:val="PlainText"/>
      </w:pPr>
      <w:r>
        <w:t>It is proposed that when the Presiding member rises, or indicates that they are doing so, members will immediately turn off their microphone and camera so that the Presiding Member may be heard without interruption.</w:t>
      </w:r>
    </w:p>
    <w:p w14:paraId="75A86C5D" w14:textId="48188611" w:rsidR="0005141C" w:rsidRDefault="0005141C" w:rsidP="0005141C">
      <w:pPr>
        <w:pStyle w:val="PlainText"/>
      </w:pPr>
    </w:p>
    <w:p w14:paraId="6FDC2672" w14:textId="77777777" w:rsidR="00607CD2" w:rsidRDefault="00607CD2" w:rsidP="0005141C">
      <w:pPr>
        <w:pStyle w:val="PlainText"/>
      </w:pPr>
    </w:p>
    <w:p w14:paraId="595232F4" w14:textId="77777777" w:rsidR="0005141C" w:rsidRDefault="0005141C" w:rsidP="0005141C">
      <w:pPr>
        <w:pStyle w:val="PlainText"/>
        <w:rPr>
          <w:b/>
          <w:bCs/>
        </w:rPr>
      </w:pPr>
      <w:r>
        <w:rPr>
          <w:b/>
          <w:bCs/>
        </w:rPr>
        <w:t>Standing Orders cl15.10</w:t>
      </w:r>
    </w:p>
    <w:p w14:paraId="4179AE8E" w14:textId="67CD7A0C" w:rsidR="0005141C" w:rsidRDefault="0005141C" w:rsidP="00D31216">
      <w:pPr>
        <w:pStyle w:val="PlainText"/>
        <w:ind w:left="567" w:hanging="567"/>
        <w:jc w:val="both"/>
        <w:rPr>
          <w:b/>
          <w:bCs/>
        </w:rPr>
      </w:pPr>
      <w:r w:rsidRPr="00D31216">
        <w:rPr>
          <w:b/>
          <w:bCs/>
        </w:rPr>
        <w:t xml:space="preserve">15.10 </w:t>
      </w:r>
      <w:r w:rsidR="00D31216">
        <w:rPr>
          <w:b/>
          <w:bCs/>
        </w:rPr>
        <w:tab/>
      </w:r>
      <w:r w:rsidRPr="00D31216">
        <w:rPr>
          <w:b/>
          <w:bCs/>
        </w:rPr>
        <w:t xml:space="preserve">No communication with members during meetings </w:t>
      </w:r>
    </w:p>
    <w:p w14:paraId="34967A00" w14:textId="77777777" w:rsidR="006124CC" w:rsidRPr="00D31216" w:rsidRDefault="006124CC" w:rsidP="00D31216">
      <w:pPr>
        <w:pStyle w:val="PlainText"/>
        <w:ind w:left="567" w:hanging="567"/>
        <w:jc w:val="both"/>
        <w:rPr>
          <w:b/>
          <w:bCs/>
        </w:rPr>
      </w:pPr>
    </w:p>
    <w:p w14:paraId="742A5759" w14:textId="50A7929D" w:rsidR="0005141C" w:rsidRPr="006124CC" w:rsidRDefault="0005141C" w:rsidP="006124CC">
      <w:pPr>
        <w:pStyle w:val="PlainText"/>
        <w:ind w:left="1134" w:hanging="567"/>
        <w:jc w:val="both"/>
      </w:pPr>
      <w:r w:rsidRPr="006124CC">
        <w:t xml:space="preserve">(1) </w:t>
      </w:r>
      <w:r w:rsidR="006124CC">
        <w:tab/>
      </w:r>
      <w:r w:rsidRPr="006124CC">
        <w:t>A person, not being a Councillor, shall not at any meeting of the Council interrupt the proceedings of the Council, including attempting to communicate, whether verbally or electronically or by passing written material, with Councillors while a Council meeting is in progress.</w:t>
      </w:r>
    </w:p>
    <w:p w14:paraId="1765E267" w14:textId="77777777" w:rsidR="0005141C" w:rsidRDefault="0005141C" w:rsidP="0005141C">
      <w:pPr>
        <w:pStyle w:val="PlainText"/>
      </w:pPr>
    </w:p>
    <w:p w14:paraId="3AAB40A4" w14:textId="77777777" w:rsidR="0005141C" w:rsidRDefault="0005141C" w:rsidP="006124CC">
      <w:pPr>
        <w:pStyle w:val="PlainText"/>
        <w:jc w:val="both"/>
      </w:pPr>
      <w:r>
        <w:t>It is proposed that to the extent needed to provide IT assistance this clause be suspended for the person/s providing IT support.  An IT support person may interrupt proceedings of the Council and committee meetings if this is necessary to maintain or enhance members’ connection with the meeting and the live streaming to the public.</w:t>
      </w:r>
    </w:p>
    <w:p w14:paraId="56DBA865" w14:textId="77777777" w:rsidR="0005141C" w:rsidRDefault="0005141C" w:rsidP="0005141C">
      <w:pPr>
        <w:jc w:val="both"/>
        <w:rPr>
          <w:rFonts w:ascii="Arial" w:hAnsi="Arial" w:cs="Arial"/>
          <w:b/>
          <w:sz w:val="28"/>
          <w:szCs w:val="32"/>
          <w:lang w:val="en-US"/>
        </w:rPr>
      </w:pPr>
    </w:p>
    <w:p w14:paraId="3DE1AC9E" w14:textId="77777777" w:rsidR="001429CB" w:rsidRDefault="001429CB" w:rsidP="0005141C">
      <w:pPr>
        <w:jc w:val="both"/>
        <w:rPr>
          <w:rFonts w:ascii="Arial" w:hAnsi="Arial" w:cs="Arial"/>
          <w:b/>
          <w:sz w:val="28"/>
          <w:szCs w:val="32"/>
          <w:lang w:val="en-US"/>
        </w:rPr>
      </w:pPr>
    </w:p>
    <w:p w14:paraId="43D81C35" w14:textId="77777777" w:rsidR="0005141C" w:rsidRDefault="0005141C" w:rsidP="0005141C">
      <w:pPr>
        <w:jc w:val="both"/>
        <w:rPr>
          <w:rFonts w:ascii="Arial" w:hAnsi="Arial" w:cs="Arial"/>
          <w:b/>
          <w:sz w:val="28"/>
          <w:szCs w:val="32"/>
          <w:lang w:val="en-US"/>
        </w:rPr>
      </w:pPr>
      <w:r>
        <w:rPr>
          <w:rFonts w:ascii="Arial" w:hAnsi="Arial" w:cs="Arial"/>
          <w:b/>
          <w:sz w:val="28"/>
          <w:szCs w:val="32"/>
          <w:lang w:val="en-US"/>
        </w:rPr>
        <w:t>Consultation</w:t>
      </w:r>
    </w:p>
    <w:p w14:paraId="54BEFE36" w14:textId="77777777" w:rsidR="0005141C" w:rsidRDefault="0005141C" w:rsidP="0005141C">
      <w:pPr>
        <w:jc w:val="both"/>
        <w:rPr>
          <w:rFonts w:ascii="Arial" w:hAnsi="Arial" w:cs="Arial"/>
          <w:b/>
          <w:szCs w:val="32"/>
          <w:lang w:val="en-US"/>
        </w:rPr>
      </w:pPr>
    </w:p>
    <w:p w14:paraId="3E2B391B" w14:textId="77777777" w:rsidR="0005141C" w:rsidRDefault="0005141C" w:rsidP="0005141C">
      <w:pPr>
        <w:jc w:val="both"/>
        <w:rPr>
          <w:rFonts w:ascii="Arial" w:hAnsi="Arial" w:cs="Arial"/>
          <w:szCs w:val="32"/>
          <w:lang w:val="en-US"/>
        </w:rPr>
      </w:pPr>
      <w:r>
        <w:rPr>
          <w:rFonts w:ascii="Arial" w:hAnsi="Arial" w:cs="Arial"/>
          <w:szCs w:val="32"/>
          <w:lang w:val="en-US"/>
        </w:rPr>
        <w:t>This report has been prepared in consultation with the Mayor, as Presiding Member and with guidance from the WALGA Electronic Meeting Guide.</w:t>
      </w:r>
    </w:p>
    <w:p w14:paraId="1B3A9255" w14:textId="77777777" w:rsidR="0005141C" w:rsidRDefault="0005141C" w:rsidP="0005141C">
      <w:pPr>
        <w:jc w:val="both"/>
        <w:rPr>
          <w:rFonts w:ascii="Arial" w:hAnsi="Arial" w:cs="Arial"/>
          <w:b/>
          <w:bCs/>
          <w:sz w:val="28"/>
          <w:szCs w:val="36"/>
          <w:lang w:val="en-US"/>
        </w:rPr>
      </w:pPr>
    </w:p>
    <w:p w14:paraId="0DEDEC91" w14:textId="77777777" w:rsidR="001429CB" w:rsidRDefault="001429CB" w:rsidP="0005141C">
      <w:pPr>
        <w:jc w:val="both"/>
        <w:rPr>
          <w:rFonts w:ascii="Arial" w:hAnsi="Arial" w:cs="Arial"/>
          <w:b/>
          <w:bCs/>
          <w:sz w:val="28"/>
          <w:szCs w:val="36"/>
          <w:lang w:val="en-US"/>
        </w:rPr>
      </w:pPr>
    </w:p>
    <w:p w14:paraId="310C9255" w14:textId="77777777" w:rsidR="0005141C" w:rsidRDefault="0005141C" w:rsidP="0005141C">
      <w:pPr>
        <w:jc w:val="both"/>
        <w:rPr>
          <w:rFonts w:ascii="Arial" w:hAnsi="Arial" w:cs="Arial"/>
          <w:b/>
          <w:bCs/>
          <w:sz w:val="28"/>
          <w:szCs w:val="36"/>
          <w:lang w:val="en-US"/>
        </w:rPr>
      </w:pPr>
      <w:r>
        <w:rPr>
          <w:rFonts w:ascii="Arial" w:hAnsi="Arial" w:cs="Arial"/>
          <w:b/>
          <w:bCs/>
          <w:sz w:val="28"/>
          <w:szCs w:val="36"/>
          <w:lang w:val="en-US"/>
        </w:rPr>
        <w:t>Strategic Implications</w:t>
      </w:r>
    </w:p>
    <w:p w14:paraId="4A569D59" w14:textId="77777777" w:rsidR="0005141C" w:rsidRDefault="0005141C" w:rsidP="0005141C">
      <w:pPr>
        <w:jc w:val="both"/>
        <w:rPr>
          <w:rFonts w:ascii="Arial" w:hAnsi="Arial" w:cs="Arial"/>
          <w:szCs w:val="32"/>
          <w:highlight w:val="red"/>
          <w:lang w:val="en-US"/>
        </w:rPr>
      </w:pPr>
    </w:p>
    <w:p w14:paraId="77DF2A55" w14:textId="77777777" w:rsidR="0005141C" w:rsidRDefault="0005141C" w:rsidP="0005141C">
      <w:pPr>
        <w:jc w:val="both"/>
        <w:rPr>
          <w:rFonts w:ascii="Arial" w:hAnsi="Arial" w:cs="Arial"/>
          <w:b/>
          <w:bCs/>
          <w:szCs w:val="32"/>
          <w:lang w:val="en-US"/>
        </w:rPr>
      </w:pPr>
      <w:r>
        <w:rPr>
          <w:rFonts w:ascii="Arial" w:hAnsi="Arial" w:cs="Arial"/>
          <w:b/>
          <w:bCs/>
          <w:szCs w:val="32"/>
          <w:lang w:val="en-US"/>
        </w:rPr>
        <w:t xml:space="preserve">How well does it fit with our strategic direction? </w:t>
      </w:r>
    </w:p>
    <w:p w14:paraId="4767F843" w14:textId="77777777" w:rsidR="0005141C" w:rsidRDefault="0005141C" w:rsidP="0005141C">
      <w:pPr>
        <w:jc w:val="both"/>
        <w:rPr>
          <w:rFonts w:ascii="Arial" w:hAnsi="Arial" w:cs="Arial"/>
          <w:szCs w:val="32"/>
          <w:lang w:val="en-US"/>
        </w:rPr>
      </w:pPr>
      <w:r>
        <w:rPr>
          <w:rFonts w:ascii="Arial" w:hAnsi="Arial" w:cs="Arial"/>
          <w:szCs w:val="32"/>
          <w:lang w:val="en-US"/>
        </w:rPr>
        <w:t>These changes are operational in nature.</w:t>
      </w:r>
    </w:p>
    <w:p w14:paraId="7AAC0611" w14:textId="77777777" w:rsidR="0005141C" w:rsidRDefault="0005141C" w:rsidP="0005141C">
      <w:pPr>
        <w:jc w:val="both"/>
        <w:rPr>
          <w:rFonts w:ascii="Arial" w:hAnsi="Arial" w:cs="Arial"/>
          <w:szCs w:val="32"/>
          <w:highlight w:val="yellow"/>
          <w:lang w:val="en-US"/>
        </w:rPr>
      </w:pPr>
    </w:p>
    <w:p w14:paraId="3471B150" w14:textId="77777777" w:rsidR="0005141C" w:rsidRDefault="0005141C" w:rsidP="0005141C">
      <w:pPr>
        <w:jc w:val="both"/>
        <w:rPr>
          <w:rFonts w:ascii="Arial" w:hAnsi="Arial" w:cs="Arial"/>
          <w:b/>
          <w:bCs/>
          <w:szCs w:val="32"/>
          <w:lang w:val="en-US"/>
        </w:rPr>
      </w:pPr>
      <w:r>
        <w:rPr>
          <w:rFonts w:ascii="Arial" w:hAnsi="Arial" w:cs="Arial"/>
          <w:b/>
          <w:bCs/>
          <w:szCs w:val="32"/>
          <w:lang w:val="en-US"/>
        </w:rPr>
        <w:t xml:space="preserve">Who benefits? </w:t>
      </w:r>
    </w:p>
    <w:p w14:paraId="08AC1CB6" w14:textId="77777777" w:rsidR="0005141C" w:rsidRDefault="0005141C" w:rsidP="0005141C">
      <w:pPr>
        <w:jc w:val="both"/>
        <w:rPr>
          <w:rFonts w:ascii="Arial" w:hAnsi="Arial" w:cs="Arial"/>
          <w:szCs w:val="32"/>
          <w:lang w:val="en-US"/>
        </w:rPr>
      </w:pPr>
      <w:r>
        <w:rPr>
          <w:rFonts w:ascii="Arial" w:hAnsi="Arial" w:cs="Arial"/>
          <w:szCs w:val="32"/>
          <w:lang w:val="en-US"/>
        </w:rPr>
        <w:t xml:space="preserve">The changes are proposed to benefit the community by improving operational aspects of decision-making. </w:t>
      </w:r>
    </w:p>
    <w:p w14:paraId="4DD63301" w14:textId="77777777" w:rsidR="0005141C" w:rsidRDefault="0005141C" w:rsidP="0005141C">
      <w:pPr>
        <w:jc w:val="both"/>
        <w:rPr>
          <w:rFonts w:ascii="Arial" w:hAnsi="Arial" w:cs="Arial"/>
          <w:szCs w:val="32"/>
          <w:lang w:val="en-US"/>
        </w:rPr>
      </w:pPr>
    </w:p>
    <w:p w14:paraId="2D6F92BE" w14:textId="77777777" w:rsidR="0005141C" w:rsidRDefault="0005141C" w:rsidP="0005141C">
      <w:pPr>
        <w:jc w:val="both"/>
        <w:rPr>
          <w:rFonts w:ascii="Arial" w:hAnsi="Arial" w:cs="Arial"/>
          <w:b/>
          <w:bCs/>
          <w:szCs w:val="32"/>
          <w:lang w:val="en-US"/>
        </w:rPr>
      </w:pPr>
      <w:r>
        <w:rPr>
          <w:rFonts w:ascii="Arial" w:hAnsi="Arial" w:cs="Arial"/>
          <w:b/>
          <w:bCs/>
          <w:szCs w:val="32"/>
          <w:lang w:val="en-US"/>
        </w:rPr>
        <w:t>Does it involve a tolerable risk?</w:t>
      </w:r>
    </w:p>
    <w:p w14:paraId="2C5D53A6" w14:textId="77777777" w:rsidR="0005141C" w:rsidRDefault="0005141C" w:rsidP="0005141C">
      <w:pPr>
        <w:jc w:val="both"/>
        <w:rPr>
          <w:rFonts w:ascii="Arial" w:hAnsi="Arial" w:cs="Arial"/>
          <w:szCs w:val="32"/>
          <w:lang w:val="en-US"/>
        </w:rPr>
      </w:pPr>
      <w:r>
        <w:rPr>
          <w:rFonts w:ascii="Arial" w:hAnsi="Arial" w:cs="Arial"/>
          <w:szCs w:val="32"/>
          <w:lang w:val="en-US"/>
        </w:rPr>
        <w:t xml:space="preserve">The risk involved pertains to lack of clarity for meeting outcomes and decisions.  These operational improvements lower this risk. </w:t>
      </w:r>
    </w:p>
    <w:p w14:paraId="135ECBDE" w14:textId="77777777" w:rsidR="0005141C" w:rsidRDefault="0005141C" w:rsidP="0005141C">
      <w:pPr>
        <w:jc w:val="both"/>
        <w:rPr>
          <w:rFonts w:ascii="Arial" w:hAnsi="Arial" w:cs="Arial"/>
          <w:szCs w:val="32"/>
          <w:lang w:val="en-US"/>
        </w:rPr>
      </w:pPr>
    </w:p>
    <w:p w14:paraId="36BFBED8" w14:textId="77777777" w:rsidR="0005141C" w:rsidRDefault="0005141C" w:rsidP="0005141C">
      <w:pPr>
        <w:jc w:val="both"/>
        <w:rPr>
          <w:rFonts w:ascii="Arial" w:hAnsi="Arial" w:cs="Arial"/>
          <w:b/>
          <w:bCs/>
          <w:szCs w:val="32"/>
          <w:lang w:val="en-US"/>
        </w:rPr>
      </w:pPr>
      <w:r>
        <w:rPr>
          <w:rFonts w:ascii="Arial" w:hAnsi="Arial" w:cs="Arial"/>
          <w:b/>
          <w:bCs/>
          <w:szCs w:val="32"/>
          <w:lang w:val="en-US"/>
        </w:rPr>
        <w:t>Do we have the information we need?</w:t>
      </w:r>
    </w:p>
    <w:p w14:paraId="75092AF9" w14:textId="77777777" w:rsidR="0005141C" w:rsidRDefault="0005141C" w:rsidP="0005141C">
      <w:pPr>
        <w:jc w:val="both"/>
        <w:rPr>
          <w:rFonts w:ascii="Arial" w:hAnsi="Arial" w:cs="Arial"/>
          <w:szCs w:val="32"/>
          <w:lang w:val="en-US"/>
        </w:rPr>
      </w:pPr>
      <w:r>
        <w:rPr>
          <w:rFonts w:ascii="Arial" w:hAnsi="Arial" w:cs="Arial"/>
          <w:szCs w:val="32"/>
          <w:lang w:val="en-US"/>
        </w:rPr>
        <w:t>The information used is from a combination of the WALGA Electronic Meeting Guide, City of Nedlands experience with electronic meetings, direction from the State Government on legislative mechanisms to deal with the COVID-19 emergency and the guidance of the IT department of the City of Nedlands.</w:t>
      </w:r>
    </w:p>
    <w:p w14:paraId="7BC28FBC" w14:textId="77777777" w:rsidR="0005141C" w:rsidRDefault="0005141C" w:rsidP="0005141C">
      <w:pPr>
        <w:jc w:val="both"/>
        <w:rPr>
          <w:rFonts w:ascii="Arial" w:hAnsi="Arial" w:cs="Arial"/>
          <w:szCs w:val="32"/>
          <w:lang w:val="en-US"/>
        </w:rPr>
      </w:pPr>
    </w:p>
    <w:p w14:paraId="1048218D" w14:textId="77777777" w:rsidR="00607CD2" w:rsidRDefault="00607CD2" w:rsidP="0005141C">
      <w:pPr>
        <w:jc w:val="both"/>
        <w:rPr>
          <w:rFonts w:ascii="Arial" w:hAnsi="Arial" w:cs="Arial"/>
          <w:b/>
          <w:sz w:val="28"/>
          <w:szCs w:val="32"/>
          <w:lang w:val="en-US"/>
        </w:rPr>
      </w:pPr>
    </w:p>
    <w:p w14:paraId="143D56E8" w14:textId="09C61CB6" w:rsidR="0005141C" w:rsidRDefault="0005141C" w:rsidP="0005141C">
      <w:pPr>
        <w:jc w:val="both"/>
        <w:rPr>
          <w:rFonts w:ascii="Arial" w:hAnsi="Arial" w:cs="Arial"/>
          <w:b/>
          <w:sz w:val="28"/>
          <w:szCs w:val="32"/>
          <w:lang w:val="en-US"/>
        </w:rPr>
      </w:pPr>
      <w:r>
        <w:rPr>
          <w:rFonts w:ascii="Arial" w:hAnsi="Arial" w:cs="Arial"/>
          <w:b/>
          <w:sz w:val="28"/>
          <w:szCs w:val="32"/>
          <w:lang w:val="en-US"/>
        </w:rPr>
        <w:t>Budget/Financial Implications</w:t>
      </w:r>
    </w:p>
    <w:p w14:paraId="103BC8F1" w14:textId="77777777" w:rsidR="0005141C" w:rsidRDefault="0005141C" w:rsidP="0005141C">
      <w:pPr>
        <w:jc w:val="both"/>
        <w:rPr>
          <w:rFonts w:ascii="Arial" w:hAnsi="Arial" w:cs="Arial"/>
          <w:b/>
          <w:szCs w:val="32"/>
          <w:lang w:val="en-US"/>
        </w:rPr>
      </w:pPr>
    </w:p>
    <w:p w14:paraId="6098840A" w14:textId="77777777" w:rsidR="0005141C" w:rsidRDefault="0005141C" w:rsidP="0005141C">
      <w:pPr>
        <w:jc w:val="both"/>
        <w:rPr>
          <w:rFonts w:ascii="Arial" w:hAnsi="Arial" w:cs="Arial"/>
          <w:b/>
          <w:szCs w:val="32"/>
          <w:lang w:val="en-US"/>
        </w:rPr>
      </w:pPr>
      <w:r>
        <w:rPr>
          <w:rFonts w:ascii="Arial" w:hAnsi="Arial" w:cs="Arial"/>
          <w:b/>
          <w:szCs w:val="32"/>
          <w:lang w:val="en-US"/>
        </w:rPr>
        <w:t xml:space="preserve">Can we afford it? </w:t>
      </w:r>
    </w:p>
    <w:p w14:paraId="560E6034" w14:textId="77777777" w:rsidR="0005141C" w:rsidRDefault="0005141C" w:rsidP="0005141C">
      <w:pPr>
        <w:jc w:val="both"/>
        <w:rPr>
          <w:rFonts w:ascii="Arial" w:hAnsi="Arial" w:cs="Arial"/>
          <w:szCs w:val="32"/>
          <w:lang w:val="en-US"/>
        </w:rPr>
      </w:pPr>
      <w:r>
        <w:rPr>
          <w:rFonts w:ascii="Arial" w:hAnsi="Arial" w:cs="Arial"/>
          <w:szCs w:val="32"/>
          <w:lang w:val="en-US"/>
        </w:rPr>
        <w:t>There are no additional budgetary implications for the recommendation in this report.</w:t>
      </w:r>
    </w:p>
    <w:p w14:paraId="008D8C4D" w14:textId="77777777" w:rsidR="0005141C" w:rsidRDefault="0005141C" w:rsidP="0005141C">
      <w:pPr>
        <w:jc w:val="both"/>
        <w:rPr>
          <w:rFonts w:ascii="Arial" w:hAnsi="Arial" w:cs="Arial"/>
          <w:b/>
          <w:szCs w:val="32"/>
          <w:lang w:val="en-US"/>
        </w:rPr>
      </w:pPr>
    </w:p>
    <w:p w14:paraId="23C8F320" w14:textId="77777777" w:rsidR="00607CD2" w:rsidRDefault="00607CD2" w:rsidP="0005141C">
      <w:pPr>
        <w:jc w:val="both"/>
        <w:rPr>
          <w:rFonts w:ascii="Arial" w:hAnsi="Arial" w:cs="Arial"/>
          <w:b/>
          <w:szCs w:val="32"/>
          <w:lang w:val="en-US"/>
        </w:rPr>
      </w:pPr>
    </w:p>
    <w:p w14:paraId="514C1E8B" w14:textId="3A3BD0E0" w:rsidR="0005141C" w:rsidRDefault="0005141C" w:rsidP="0005141C">
      <w:pPr>
        <w:jc w:val="both"/>
        <w:rPr>
          <w:rFonts w:ascii="Arial" w:hAnsi="Arial" w:cs="Arial"/>
          <w:b/>
          <w:szCs w:val="32"/>
          <w:lang w:val="en-US"/>
        </w:rPr>
      </w:pPr>
      <w:r>
        <w:rPr>
          <w:rFonts w:ascii="Arial" w:hAnsi="Arial" w:cs="Arial"/>
          <w:b/>
          <w:szCs w:val="32"/>
          <w:lang w:val="en-US"/>
        </w:rPr>
        <w:t>How does the option impact upon rates?</w:t>
      </w:r>
    </w:p>
    <w:p w14:paraId="703C99A7" w14:textId="6F23CC9E" w:rsidR="0005141C" w:rsidRDefault="0005141C" w:rsidP="0005141C">
      <w:pPr>
        <w:jc w:val="both"/>
        <w:rPr>
          <w:rFonts w:ascii="Arial" w:hAnsi="Arial" w:cs="Arial"/>
          <w:szCs w:val="32"/>
          <w:lang w:val="en-US"/>
        </w:rPr>
      </w:pPr>
      <w:r>
        <w:rPr>
          <w:rFonts w:ascii="Arial" w:hAnsi="Arial" w:cs="Arial"/>
          <w:szCs w:val="32"/>
          <w:lang w:val="en-US"/>
        </w:rPr>
        <w:t>There are no additional budgetary implications for the recommendation in this report.</w:t>
      </w:r>
    </w:p>
    <w:p w14:paraId="4B6DB9DE" w14:textId="4B8045DA" w:rsidR="00607CD2" w:rsidRDefault="00607CD2" w:rsidP="0005141C">
      <w:pPr>
        <w:jc w:val="both"/>
        <w:rPr>
          <w:rFonts w:ascii="Arial" w:hAnsi="Arial" w:cs="Arial"/>
          <w:szCs w:val="32"/>
          <w:lang w:val="en-US"/>
        </w:rPr>
      </w:pPr>
    </w:p>
    <w:p w14:paraId="2CFAEC6B" w14:textId="77777777" w:rsidR="0005141C" w:rsidRDefault="0005141C">
      <w:pPr>
        <w:rPr>
          <w:rFonts w:ascii="Arial" w:hAnsi="Arial" w:cs="Arial"/>
          <w:b/>
          <w:kern w:val="28"/>
          <w:szCs w:val="24"/>
        </w:rPr>
      </w:pPr>
      <w:r>
        <w:rPr>
          <w:rFonts w:ascii="Arial" w:hAnsi="Arial" w:cs="Arial"/>
          <w:szCs w:val="24"/>
        </w:rPr>
        <w:br w:type="page"/>
      </w:r>
    </w:p>
    <w:p w14:paraId="23B7ED08" w14:textId="4C1B7CA8" w:rsidR="00F25BD4" w:rsidRDefault="003D2C3D" w:rsidP="00F25BD4">
      <w:pPr>
        <w:pStyle w:val="Heading2"/>
        <w:numPr>
          <w:ilvl w:val="1"/>
          <w:numId w:val="1"/>
        </w:numPr>
        <w:tabs>
          <w:tab w:val="clear" w:pos="720"/>
          <w:tab w:val="num" w:pos="0"/>
        </w:tabs>
        <w:spacing w:before="0" w:after="0"/>
        <w:ind w:left="0" w:hanging="851"/>
        <w:rPr>
          <w:rFonts w:ascii="Arial" w:hAnsi="Arial" w:cs="Arial"/>
          <w:szCs w:val="24"/>
        </w:rPr>
      </w:pPr>
      <w:bookmarkStart w:id="98" w:name="_Toc40979250"/>
      <w:r>
        <w:rPr>
          <w:rFonts w:ascii="Arial" w:hAnsi="Arial" w:cs="Arial"/>
          <w:sz w:val="24"/>
          <w:szCs w:val="24"/>
          <w:u w:val="none"/>
        </w:rPr>
        <w:t>RFT</w:t>
      </w:r>
      <w:r w:rsidR="00AB3907">
        <w:rPr>
          <w:rFonts w:ascii="Arial" w:hAnsi="Arial" w:cs="Arial"/>
          <w:sz w:val="24"/>
          <w:szCs w:val="24"/>
          <w:u w:val="none"/>
        </w:rPr>
        <w:t xml:space="preserve"> 2019-20.06 Construction of concrete footpaths</w:t>
      </w:r>
      <w:bookmarkEnd w:id="98"/>
    </w:p>
    <w:p w14:paraId="564CA692" w14:textId="620D1C87"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798"/>
        <w:gridCol w:w="5510"/>
      </w:tblGrid>
      <w:tr w:rsidR="00EF0A8C" w14:paraId="337EACD5"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695E1B43" w14:textId="77777777" w:rsidR="00EF0A8C" w:rsidRDefault="00EF0A8C" w:rsidP="00EC719B">
            <w:pPr>
              <w:jc w:val="both"/>
              <w:rPr>
                <w:rFonts w:ascii="Arial" w:hAnsi="Arial" w:cs="Arial"/>
                <w:b/>
                <w:szCs w:val="24"/>
              </w:rPr>
            </w:pPr>
            <w:r>
              <w:rPr>
                <w:rFonts w:ascii="Arial" w:hAnsi="Arial" w:cs="Arial"/>
                <w:b/>
                <w:szCs w:val="24"/>
              </w:rPr>
              <w:t>Council</w:t>
            </w:r>
          </w:p>
        </w:tc>
        <w:tc>
          <w:tcPr>
            <w:tcW w:w="5510" w:type="dxa"/>
            <w:tcBorders>
              <w:top w:val="single" w:sz="4" w:space="0" w:color="auto"/>
              <w:left w:val="single" w:sz="4" w:space="0" w:color="auto"/>
              <w:bottom w:val="single" w:sz="4" w:space="0" w:color="auto"/>
              <w:right w:val="single" w:sz="4" w:space="0" w:color="auto"/>
            </w:tcBorders>
            <w:hideMark/>
          </w:tcPr>
          <w:p w14:paraId="5A48BCC5" w14:textId="77777777" w:rsidR="00EF0A8C" w:rsidRDefault="00EF0A8C" w:rsidP="00EC719B">
            <w:pPr>
              <w:jc w:val="both"/>
              <w:rPr>
                <w:rFonts w:ascii="Arial" w:hAnsi="Arial" w:cs="Arial"/>
                <w:szCs w:val="24"/>
              </w:rPr>
            </w:pPr>
            <w:r>
              <w:rPr>
                <w:rFonts w:ascii="Arial" w:hAnsi="Arial" w:cs="Arial"/>
                <w:szCs w:val="24"/>
              </w:rPr>
              <w:t>26 May 2020</w:t>
            </w:r>
          </w:p>
        </w:tc>
      </w:tr>
      <w:tr w:rsidR="00EF0A8C" w14:paraId="32F1C87C"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1DB92400" w14:textId="77777777" w:rsidR="00EF0A8C" w:rsidRDefault="00EF0A8C" w:rsidP="00EC719B">
            <w:pPr>
              <w:jc w:val="both"/>
              <w:rPr>
                <w:rFonts w:ascii="Arial" w:hAnsi="Arial" w:cs="Arial"/>
                <w:b/>
                <w:szCs w:val="24"/>
              </w:rPr>
            </w:pPr>
            <w:r>
              <w:rPr>
                <w:rFonts w:ascii="Arial" w:hAnsi="Arial" w:cs="Arial"/>
                <w:b/>
                <w:szCs w:val="24"/>
              </w:rPr>
              <w:t>Applicant</w:t>
            </w:r>
          </w:p>
        </w:tc>
        <w:tc>
          <w:tcPr>
            <w:tcW w:w="5510" w:type="dxa"/>
            <w:tcBorders>
              <w:top w:val="single" w:sz="4" w:space="0" w:color="auto"/>
              <w:left w:val="single" w:sz="4" w:space="0" w:color="auto"/>
              <w:bottom w:val="single" w:sz="4" w:space="0" w:color="auto"/>
              <w:right w:val="single" w:sz="4" w:space="0" w:color="auto"/>
            </w:tcBorders>
            <w:hideMark/>
          </w:tcPr>
          <w:p w14:paraId="62A6C573" w14:textId="77777777" w:rsidR="00EF0A8C" w:rsidRDefault="00EF0A8C" w:rsidP="00EC719B">
            <w:pPr>
              <w:jc w:val="both"/>
              <w:rPr>
                <w:rFonts w:ascii="Arial" w:hAnsi="Arial" w:cs="Arial"/>
                <w:szCs w:val="24"/>
              </w:rPr>
            </w:pPr>
            <w:r>
              <w:rPr>
                <w:rFonts w:ascii="Arial" w:hAnsi="Arial" w:cs="Arial"/>
                <w:szCs w:val="24"/>
              </w:rPr>
              <w:t>City of Nedlands</w:t>
            </w:r>
          </w:p>
        </w:tc>
      </w:tr>
      <w:tr w:rsidR="00EF0A8C" w14:paraId="2E088857"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00A5129F" w14:textId="77777777" w:rsidR="00EF0A8C" w:rsidRDefault="00EF0A8C" w:rsidP="00EC719B">
            <w:pPr>
              <w:rPr>
                <w:rFonts w:ascii="Arial" w:hAnsi="Arial" w:cs="Arial"/>
                <w:b/>
                <w:szCs w:val="24"/>
              </w:rPr>
            </w:pPr>
            <w:r>
              <w:rPr>
                <w:rFonts w:ascii="Arial" w:hAnsi="Arial" w:cs="Arial"/>
                <w:b/>
                <w:szCs w:val="24"/>
              </w:rPr>
              <w:t>Employee Disclosure: s5.70 of the Local Government Act 1995</w:t>
            </w:r>
          </w:p>
        </w:tc>
        <w:tc>
          <w:tcPr>
            <w:tcW w:w="5510" w:type="dxa"/>
            <w:tcBorders>
              <w:top w:val="single" w:sz="4" w:space="0" w:color="auto"/>
              <w:left w:val="single" w:sz="4" w:space="0" w:color="auto"/>
              <w:bottom w:val="single" w:sz="4" w:space="0" w:color="auto"/>
              <w:right w:val="single" w:sz="4" w:space="0" w:color="auto"/>
            </w:tcBorders>
            <w:hideMark/>
          </w:tcPr>
          <w:p w14:paraId="57C7FB82" w14:textId="77777777" w:rsidR="00EF0A8C" w:rsidRDefault="00EF0A8C" w:rsidP="00EC719B">
            <w:pPr>
              <w:pStyle w:val="Subsection"/>
              <w:tabs>
                <w:tab w:val="clear" w:pos="595"/>
                <w:tab w:val="left" w:pos="720"/>
              </w:tabs>
              <w:spacing w:before="120"/>
              <w:ind w:left="0" w:firstLine="0"/>
              <w:rPr>
                <w:rFonts w:ascii="Arial" w:hAnsi="Arial" w:cs="Arial"/>
                <w:szCs w:val="24"/>
                <w:lang w:val="en-GB" w:eastAsia="en-US"/>
              </w:rPr>
            </w:pPr>
            <w:r>
              <w:rPr>
                <w:rFonts w:ascii="Arial" w:hAnsi="Arial" w:cs="Arial"/>
                <w:szCs w:val="24"/>
                <w:lang w:val="en-GB" w:eastAsia="en-US"/>
              </w:rPr>
              <w:t>Nil</w:t>
            </w:r>
          </w:p>
        </w:tc>
      </w:tr>
      <w:tr w:rsidR="00EF0A8C" w14:paraId="2D9B3CC3"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186335F1" w14:textId="77777777" w:rsidR="00EF0A8C" w:rsidRDefault="00EF0A8C" w:rsidP="00EC719B">
            <w:pPr>
              <w:jc w:val="both"/>
              <w:rPr>
                <w:rFonts w:ascii="Arial" w:hAnsi="Arial" w:cs="Arial"/>
                <w:b/>
                <w:szCs w:val="24"/>
              </w:rPr>
            </w:pPr>
            <w:r>
              <w:rPr>
                <w:rFonts w:ascii="Arial" w:hAnsi="Arial" w:cs="Arial"/>
                <w:b/>
                <w:szCs w:val="24"/>
              </w:rPr>
              <w:t>Director</w:t>
            </w:r>
          </w:p>
        </w:tc>
        <w:tc>
          <w:tcPr>
            <w:tcW w:w="5510" w:type="dxa"/>
            <w:tcBorders>
              <w:top w:val="single" w:sz="4" w:space="0" w:color="auto"/>
              <w:left w:val="single" w:sz="4" w:space="0" w:color="auto"/>
              <w:bottom w:val="single" w:sz="4" w:space="0" w:color="auto"/>
              <w:right w:val="single" w:sz="4" w:space="0" w:color="auto"/>
            </w:tcBorders>
            <w:hideMark/>
          </w:tcPr>
          <w:p w14:paraId="31192B34" w14:textId="3457DC90" w:rsidR="00EF0A8C" w:rsidRDefault="00EF0A8C" w:rsidP="00EC719B">
            <w:pPr>
              <w:jc w:val="both"/>
              <w:rPr>
                <w:rFonts w:ascii="Arial" w:hAnsi="Arial" w:cs="Arial"/>
                <w:szCs w:val="24"/>
              </w:rPr>
            </w:pPr>
            <w:r>
              <w:rPr>
                <w:rFonts w:ascii="Arial" w:hAnsi="Arial" w:cs="Arial"/>
                <w:szCs w:val="24"/>
              </w:rPr>
              <w:t>Lorraine Driscoll</w:t>
            </w:r>
            <w:r w:rsidR="00872A4D">
              <w:rPr>
                <w:rFonts w:ascii="Arial" w:hAnsi="Arial" w:cs="Arial"/>
                <w:szCs w:val="24"/>
              </w:rPr>
              <w:t>, Director Corporate &amp; Strategy</w:t>
            </w:r>
          </w:p>
        </w:tc>
      </w:tr>
      <w:tr w:rsidR="00EF0A8C" w14:paraId="6B878365"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3776DAA2" w14:textId="77777777" w:rsidR="00EF0A8C" w:rsidRDefault="00EF0A8C" w:rsidP="00EC719B">
            <w:pPr>
              <w:jc w:val="both"/>
              <w:rPr>
                <w:rFonts w:ascii="Arial" w:hAnsi="Arial" w:cs="Arial"/>
                <w:b/>
                <w:szCs w:val="24"/>
              </w:rPr>
            </w:pPr>
            <w:r>
              <w:rPr>
                <w:rFonts w:ascii="Arial" w:hAnsi="Arial" w:cs="Arial"/>
                <w:b/>
                <w:szCs w:val="24"/>
              </w:rPr>
              <w:t>CEO</w:t>
            </w:r>
          </w:p>
        </w:tc>
        <w:tc>
          <w:tcPr>
            <w:tcW w:w="5510" w:type="dxa"/>
            <w:tcBorders>
              <w:top w:val="single" w:sz="4" w:space="0" w:color="auto"/>
              <w:left w:val="single" w:sz="4" w:space="0" w:color="auto"/>
              <w:bottom w:val="single" w:sz="4" w:space="0" w:color="auto"/>
              <w:right w:val="single" w:sz="4" w:space="0" w:color="auto"/>
            </w:tcBorders>
            <w:hideMark/>
          </w:tcPr>
          <w:p w14:paraId="65AE51DD" w14:textId="77777777" w:rsidR="00EF0A8C" w:rsidRDefault="00EF0A8C" w:rsidP="00EC719B">
            <w:pPr>
              <w:jc w:val="both"/>
              <w:rPr>
                <w:rFonts w:ascii="Arial" w:hAnsi="Arial" w:cs="Arial"/>
                <w:szCs w:val="24"/>
                <w:highlight w:val="yellow"/>
              </w:rPr>
            </w:pPr>
            <w:r>
              <w:rPr>
                <w:rFonts w:ascii="Arial" w:hAnsi="Arial" w:cs="Arial"/>
                <w:szCs w:val="24"/>
              </w:rPr>
              <w:t>Mark Goodlet</w:t>
            </w:r>
          </w:p>
        </w:tc>
      </w:tr>
      <w:tr w:rsidR="00EF0A8C" w14:paraId="69EE72AD"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48C89A0D" w14:textId="41AAF632" w:rsidR="00EF0A8C" w:rsidRDefault="00B84BEA" w:rsidP="00EC719B">
            <w:pPr>
              <w:jc w:val="both"/>
              <w:rPr>
                <w:rFonts w:ascii="Arial" w:hAnsi="Arial" w:cs="Arial"/>
                <w:b/>
                <w:szCs w:val="24"/>
              </w:rPr>
            </w:pPr>
            <w:r>
              <w:rPr>
                <w:rFonts w:ascii="Arial" w:hAnsi="Arial" w:cs="Arial"/>
                <w:b/>
                <w:szCs w:val="24"/>
              </w:rPr>
              <w:t xml:space="preserve">Confidential </w:t>
            </w:r>
            <w:r w:rsidR="00EF0A8C">
              <w:rPr>
                <w:rFonts w:ascii="Arial" w:hAnsi="Arial" w:cs="Arial"/>
                <w:b/>
                <w:szCs w:val="24"/>
              </w:rPr>
              <w:t>Attachments</w:t>
            </w:r>
          </w:p>
        </w:tc>
        <w:tc>
          <w:tcPr>
            <w:tcW w:w="5510" w:type="dxa"/>
            <w:tcBorders>
              <w:top w:val="single" w:sz="4" w:space="0" w:color="auto"/>
              <w:left w:val="single" w:sz="4" w:space="0" w:color="auto"/>
              <w:bottom w:val="single" w:sz="4" w:space="0" w:color="auto"/>
              <w:right w:val="single" w:sz="4" w:space="0" w:color="auto"/>
            </w:tcBorders>
            <w:hideMark/>
          </w:tcPr>
          <w:p w14:paraId="44A786E2" w14:textId="1AD97F64" w:rsidR="00EF0A8C" w:rsidRPr="00A15FF1" w:rsidRDefault="00B84BEA" w:rsidP="00424451">
            <w:pPr>
              <w:pStyle w:val="ListParagraph"/>
              <w:numPr>
                <w:ilvl w:val="0"/>
                <w:numId w:val="58"/>
              </w:numPr>
              <w:spacing w:after="0"/>
              <w:ind w:left="498" w:hanging="425"/>
              <w:rPr>
                <w:rFonts w:ascii="Arial" w:hAnsi="Arial" w:cs="Arial"/>
                <w:sz w:val="24"/>
                <w:szCs w:val="32"/>
                <w:lang w:val="en-US"/>
              </w:rPr>
            </w:pPr>
            <w:r>
              <w:rPr>
                <w:rFonts w:ascii="Arial" w:hAnsi="Arial" w:cs="Arial"/>
                <w:sz w:val="24"/>
                <w:szCs w:val="32"/>
                <w:lang w:val="en-US"/>
              </w:rPr>
              <w:t xml:space="preserve">CONFIDENTIAL - </w:t>
            </w:r>
            <w:r w:rsidR="00A15FF1" w:rsidRPr="00A15FF1">
              <w:rPr>
                <w:rFonts w:ascii="Arial" w:hAnsi="Arial" w:cs="Arial"/>
                <w:sz w:val="24"/>
                <w:szCs w:val="32"/>
                <w:lang w:val="en-US"/>
              </w:rPr>
              <w:t>Tender Evaluation Report 2019-20.06 Construction of Concrete Footpaths</w:t>
            </w:r>
          </w:p>
        </w:tc>
      </w:tr>
    </w:tbl>
    <w:p w14:paraId="2AFDE59A" w14:textId="0436AAF9" w:rsidR="00EF0A8C" w:rsidRDefault="00EF0A8C" w:rsidP="0059741C">
      <w:pPr>
        <w:rPr>
          <w:rFonts w:ascii="Arial" w:hAnsi="Arial" w:cs="Arial"/>
          <w:szCs w:val="24"/>
        </w:rPr>
      </w:pPr>
    </w:p>
    <w:p w14:paraId="68E7D73F" w14:textId="4EF5386B" w:rsidR="00400D66" w:rsidRPr="006D752D" w:rsidRDefault="00400D66" w:rsidP="00400D66">
      <w:pPr>
        <w:jc w:val="both"/>
        <w:rPr>
          <w:rFonts w:ascii="Arial" w:hAnsi="Arial" w:cs="Arial"/>
          <w:b/>
          <w:szCs w:val="24"/>
        </w:rPr>
      </w:pPr>
      <w:r w:rsidRPr="006D752D">
        <w:rPr>
          <w:rFonts w:ascii="Arial" w:hAnsi="Arial" w:cs="Arial"/>
          <w:b/>
          <w:szCs w:val="24"/>
        </w:rPr>
        <w:t xml:space="preserve">Regulation 11(da) </w:t>
      </w:r>
      <w:r w:rsidR="004D52CD">
        <w:rPr>
          <w:rFonts w:ascii="Arial" w:hAnsi="Arial" w:cs="Arial"/>
          <w:b/>
          <w:szCs w:val="24"/>
        </w:rPr>
        <w:t>–</w:t>
      </w:r>
      <w:r w:rsidRPr="006D752D">
        <w:rPr>
          <w:rFonts w:ascii="Arial" w:hAnsi="Arial" w:cs="Arial"/>
          <w:b/>
          <w:szCs w:val="24"/>
        </w:rPr>
        <w:t xml:space="preserve"> </w:t>
      </w:r>
      <w:r w:rsidR="004D52CD">
        <w:rPr>
          <w:rFonts w:ascii="Arial" w:hAnsi="Arial" w:cs="Arial"/>
          <w:b/>
          <w:szCs w:val="24"/>
        </w:rPr>
        <w:t>Not Applicable – Recommendation Adopted</w:t>
      </w:r>
    </w:p>
    <w:p w14:paraId="213969B3" w14:textId="77777777" w:rsidR="00400D66" w:rsidRPr="006D752D" w:rsidRDefault="00400D66" w:rsidP="00400D66">
      <w:pPr>
        <w:jc w:val="both"/>
        <w:rPr>
          <w:rFonts w:ascii="Arial" w:hAnsi="Arial" w:cs="Arial"/>
          <w:szCs w:val="24"/>
        </w:rPr>
      </w:pPr>
    </w:p>
    <w:p w14:paraId="3298BB64" w14:textId="66A759C6"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D7068F">
        <w:rPr>
          <w:rFonts w:ascii="Arial" w:hAnsi="Arial" w:cs="Arial"/>
          <w:szCs w:val="24"/>
        </w:rPr>
        <w:t>Bennett</w:t>
      </w:r>
    </w:p>
    <w:p w14:paraId="2859AA1F" w14:textId="000F0D1F"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D7068F">
        <w:rPr>
          <w:rFonts w:ascii="Arial" w:hAnsi="Arial" w:cs="Arial"/>
          <w:szCs w:val="24"/>
        </w:rPr>
        <w:t>Wetherall</w:t>
      </w:r>
    </w:p>
    <w:p w14:paraId="12E022FC" w14:textId="77777777" w:rsidR="00400D66" w:rsidRPr="006D752D" w:rsidRDefault="00400D66" w:rsidP="00400D66">
      <w:pPr>
        <w:jc w:val="both"/>
        <w:rPr>
          <w:rFonts w:ascii="Arial" w:hAnsi="Arial" w:cs="Arial"/>
          <w:szCs w:val="24"/>
        </w:rPr>
      </w:pPr>
    </w:p>
    <w:p w14:paraId="3BAAC81B" w14:textId="77777777"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1CB943E" w14:textId="77777777" w:rsidR="00400D66" w:rsidRPr="006D752D" w:rsidRDefault="00400D66" w:rsidP="00400D66">
      <w:pPr>
        <w:jc w:val="both"/>
        <w:rPr>
          <w:rFonts w:ascii="Arial" w:hAnsi="Arial" w:cs="Arial"/>
          <w:szCs w:val="24"/>
        </w:rPr>
      </w:pPr>
      <w:r w:rsidRPr="006D752D">
        <w:rPr>
          <w:rFonts w:ascii="Arial" w:hAnsi="Arial" w:cs="Arial"/>
          <w:szCs w:val="24"/>
        </w:rPr>
        <w:t>(Printed below for ease of reference)</w:t>
      </w:r>
    </w:p>
    <w:p w14:paraId="7485C6D7" w14:textId="2B939072" w:rsidR="005826A0" w:rsidRPr="004C193E" w:rsidRDefault="005826A0"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7B48B896" w14:textId="13C48096" w:rsidR="00400D66" w:rsidRPr="006D752D" w:rsidRDefault="00400D66" w:rsidP="00400D66">
      <w:pPr>
        <w:jc w:val="right"/>
        <w:rPr>
          <w:rFonts w:ascii="Arial" w:hAnsi="Arial" w:cs="Arial"/>
          <w:b/>
          <w:szCs w:val="24"/>
        </w:rPr>
      </w:pPr>
    </w:p>
    <w:p w14:paraId="036C6751" w14:textId="06E350D2" w:rsidR="00576652" w:rsidRDefault="00607CD2" w:rsidP="0059741C">
      <w:pPr>
        <w:jc w:val="both"/>
        <w:rPr>
          <w:rFonts w:ascii="Arial" w:hAnsi="Arial" w:cs="Arial"/>
          <w:b/>
          <w:szCs w:val="32"/>
          <w:lang w:val="en-US"/>
        </w:rPr>
      </w:pPr>
      <w:r>
        <w:rPr>
          <w:rFonts w:ascii="Arial" w:eastAsiaTheme="minorHAnsi" w:hAnsi="Arial" w:cs="Arial"/>
          <w:b/>
          <w:noProof/>
          <w:szCs w:val="32"/>
          <w:lang w:val="en-US"/>
        </w:rPr>
        <mc:AlternateContent>
          <mc:Choice Requires="wps">
            <w:drawing>
              <wp:anchor distT="0" distB="0" distL="114300" distR="114300" simplePos="0" relativeHeight="251658276" behindDoc="1" locked="0" layoutInCell="1" allowOverlap="1" wp14:anchorId="034A43D5" wp14:editId="59A04CEC">
                <wp:simplePos x="0" y="0"/>
                <wp:positionH relativeFrom="margin">
                  <wp:align>left</wp:align>
                </wp:positionH>
                <wp:positionV relativeFrom="paragraph">
                  <wp:posOffset>175783</wp:posOffset>
                </wp:positionV>
                <wp:extent cx="5499100" cy="1855694"/>
                <wp:effectExtent l="0" t="0" r="6350" b="0"/>
                <wp:wrapNone/>
                <wp:docPr id="67" name="Rectangle 67"/>
                <wp:cNvGraphicFramePr/>
                <a:graphic xmlns:a="http://schemas.openxmlformats.org/drawingml/2006/main">
                  <a:graphicData uri="http://schemas.microsoft.com/office/word/2010/wordprocessingShape">
                    <wps:wsp>
                      <wps:cNvSpPr/>
                      <wps:spPr>
                        <a:xfrm>
                          <a:off x="0" y="0"/>
                          <a:ext cx="5499100" cy="185569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86B4CB7" id="Rectangle 67" o:spid="_x0000_s1026" style="position:absolute;margin-left:0;margin-top:13.85pt;width:433pt;height:146.1pt;z-index:-25160088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" fillcolor="#bfbfbf [2412]" stroked="f" strokeweight="2pt">
                <w10:wrap anchorx="margin"/>
              </v:rect>
            </w:pict>
          </mc:Fallback>
        </mc:AlternateContent>
      </w:r>
    </w:p>
    <w:p w14:paraId="70C43DB4" w14:textId="660FCAC8" w:rsidR="00576652" w:rsidRPr="00AD73CC" w:rsidRDefault="00F04895" w:rsidP="0059741C">
      <w:pPr>
        <w:jc w:val="both"/>
        <w:rPr>
          <w:rFonts w:ascii="Arial" w:hAnsi="Arial" w:cs="Arial"/>
          <w:b/>
          <w:sz w:val="28"/>
          <w:szCs w:val="32"/>
          <w:lang w:val="en-US"/>
        </w:rPr>
      </w:pPr>
      <w:r>
        <w:rPr>
          <w:rFonts w:ascii="Arial" w:hAnsi="Arial" w:cs="Arial"/>
          <w:b/>
          <w:sz w:val="28"/>
          <w:szCs w:val="32"/>
          <w:lang w:val="en-US"/>
        </w:rPr>
        <w:t xml:space="preserve">Council Resolution / </w:t>
      </w:r>
      <w:r w:rsidR="00576652" w:rsidRPr="00AD73CC">
        <w:rPr>
          <w:rFonts w:ascii="Arial" w:hAnsi="Arial" w:cs="Arial"/>
          <w:b/>
          <w:sz w:val="28"/>
          <w:szCs w:val="32"/>
          <w:lang w:val="en-US"/>
        </w:rPr>
        <w:t>Recommendation to Co</w:t>
      </w:r>
      <w:r w:rsidR="0059741C">
        <w:rPr>
          <w:rFonts w:ascii="Arial" w:hAnsi="Arial" w:cs="Arial"/>
          <w:b/>
          <w:sz w:val="28"/>
          <w:szCs w:val="32"/>
          <w:lang w:val="en-US"/>
        </w:rPr>
        <w:t>uncil</w:t>
      </w:r>
    </w:p>
    <w:p w14:paraId="338013D5" w14:textId="77777777" w:rsidR="00576652" w:rsidRPr="00AD73CC" w:rsidRDefault="00576652" w:rsidP="0059741C">
      <w:pPr>
        <w:jc w:val="both"/>
        <w:rPr>
          <w:rFonts w:ascii="Arial" w:hAnsi="Arial" w:cs="Arial"/>
          <w:b/>
          <w:szCs w:val="32"/>
          <w:lang w:val="en-US"/>
        </w:rPr>
      </w:pPr>
    </w:p>
    <w:p w14:paraId="5385AC84" w14:textId="77777777" w:rsidR="00576652" w:rsidRDefault="00576652" w:rsidP="0059741C">
      <w:pPr>
        <w:jc w:val="both"/>
        <w:rPr>
          <w:rFonts w:ascii="Arial" w:hAnsi="Arial" w:cs="Arial"/>
          <w:b/>
          <w:szCs w:val="32"/>
          <w:lang w:val="en-US"/>
        </w:rPr>
      </w:pPr>
      <w:r w:rsidRPr="001A3942">
        <w:rPr>
          <w:rFonts w:ascii="Arial" w:hAnsi="Arial" w:cs="Arial"/>
          <w:b/>
          <w:szCs w:val="32"/>
          <w:lang w:val="en-US"/>
        </w:rPr>
        <w:t>Council</w:t>
      </w:r>
      <w:r>
        <w:rPr>
          <w:rFonts w:ascii="Arial" w:hAnsi="Arial" w:cs="Arial"/>
          <w:b/>
          <w:szCs w:val="32"/>
          <w:lang w:val="en-US"/>
        </w:rPr>
        <w:t>:</w:t>
      </w:r>
    </w:p>
    <w:p w14:paraId="4A38317F" w14:textId="77777777" w:rsidR="00576652" w:rsidRPr="00AD73CC" w:rsidRDefault="00576652" w:rsidP="0059741C">
      <w:pPr>
        <w:jc w:val="both"/>
        <w:rPr>
          <w:rFonts w:ascii="Arial" w:hAnsi="Arial" w:cs="Arial"/>
          <w:b/>
          <w:szCs w:val="32"/>
          <w:lang w:val="en-US"/>
        </w:rPr>
      </w:pPr>
    </w:p>
    <w:p w14:paraId="68CFC467" w14:textId="00BD5BCE" w:rsidR="00576652" w:rsidRDefault="0059741C" w:rsidP="00424451">
      <w:pPr>
        <w:pStyle w:val="ListParagraph"/>
        <w:numPr>
          <w:ilvl w:val="0"/>
          <w:numId w:val="60"/>
        </w:numPr>
        <w:spacing w:after="0" w:line="240" w:lineRule="auto"/>
        <w:ind w:left="567" w:hanging="567"/>
        <w:jc w:val="both"/>
        <w:rPr>
          <w:rFonts w:ascii="Arial" w:hAnsi="Arial" w:cs="Arial"/>
          <w:b/>
          <w:sz w:val="24"/>
          <w:szCs w:val="24"/>
        </w:rPr>
      </w:pPr>
      <w:r>
        <w:rPr>
          <w:rFonts w:ascii="Arial" w:hAnsi="Arial" w:cs="Arial"/>
          <w:b/>
          <w:sz w:val="24"/>
          <w:szCs w:val="24"/>
        </w:rPr>
        <w:t>a</w:t>
      </w:r>
      <w:r w:rsidR="00576652">
        <w:rPr>
          <w:rFonts w:ascii="Arial" w:hAnsi="Arial" w:cs="Arial"/>
          <w:b/>
          <w:sz w:val="24"/>
          <w:szCs w:val="24"/>
        </w:rPr>
        <w:t>grees to award tender RFT 2019-20.06 Construction of Concrete Footpaths to Axiis Contractors Pty Ltd for the schedule of rates as provided in Section 6.5.1 of the tender offer; and</w:t>
      </w:r>
    </w:p>
    <w:p w14:paraId="05AE9982" w14:textId="77777777" w:rsidR="00576652" w:rsidRPr="00BF0F6C" w:rsidRDefault="00576652" w:rsidP="0059741C">
      <w:pPr>
        <w:jc w:val="both"/>
        <w:rPr>
          <w:rFonts w:ascii="Arial" w:hAnsi="Arial" w:cs="Arial"/>
          <w:b/>
          <w:szCs w:val="24"/>
          <w:highlight w:val="yellow"/>
        </w:rPr>
      </w:pPr>
    </w:p>
    <w:p w14:paraId="1643CDE5" w14:textId="2CDFE7E0" w:rsidR="00576652" w:rsidRDefault="0059741C" w:rsidP="00424451">
      <w:pPr>
        <w:pStyle w:val="ListParagraph"/>
        <w:numPr>
          <w:ilvl w:val="0"/>
          <w:numId w:val="60"/>
        </w:numPr>
        <w:spacing w:after="0" w:line="240" w:lineRule="auto"/>
        <w:ind w:left="567" w:hanging="567"/>
        <w:jc w:val="both"/>
        <w:rPr>
          <w:rFonts w:ascii="Arial" w:hAnsi="Arial" w:cs="Arial"/>
          <w:b/>
          <w:sz w:val="24"/>
          <w:szCs w:val="24"/>
        </w:rPr>
      </w:pPr>
      <w:r>
        <w:rPr>
          <w:rFonts w:ascii="Arial" w:hAnsi="Arial" w:cs="Arial"/>
          <w:b/>
          <w:sz w:val="24"/>
          <w:szCs w:val="24"/>
        </w:rPr>
        <w:t>a</w:t>
      </w:r>
      <w:r w:rsidR="00576652">
        <w:rPr>
          <w:rFonts w:ascii="Arial" w:hAnsi="Arial" w:cs="Arial"/>
          <w:b/>
          <w:sz w:val="24"/>
          <w:szCs w:val="24"/>
        </w:rPr>
        <w:t>uthorises the Chief Executive Officer to sign an acceptance of offer for this tender.</w:t>
      </w:r>
    </w:p>
    <w:p w14:paraId="423E9079" w14:textId="77777777" w:rsidR="00576652" w:rsidRPr="00A3346C" w:rsidRDefault="00576652" w:rsidP="0059741C">
      <w:pPr>
        <w:jc w:val="both"/>
        <w:rPr>
          <w:rFonts w:ascii="Arial" w:hAnsi="Arial" w:cs="Arial"/>
          <w:b/>
          <w:szCs w:val="24"/>
        </w:rPr>
      </w:pPr>
    </w:p>
    <w:p w14:paraId="4E396175" w14:textId="77777777" w:rsidR="00400D66" w:rsidRDefault="00400D66" w:rsidP="00400D66">
      <w:pPr>
        <w:rPr>
          <w:rFonts w:ascii="Arial" w:hAnsi="Arial" w:cs="Arial"/>
          <w:szCs w:val="24"/>
        </w:rPr>
      </w:pPr>
    </w:p>
    <w:p w14:paraId="0A5CB47A" w14:textId="77777777" w:rsidR="00400D66" w:rsidRPr="00AD73CC" w:rsidRDefault="00400D66" w:rsidP="00400D66">
      <w:pPr>
        <w:jc w:val="both"/>
        <w:rPr>
          <w:rFonts w:ascii="Arial" w:hAnsi="Arial" w:cs="Arial"/>
          <w:b/>
          <w:sz w:val="28"/>
          <w:szCs w:val="32"/>
          <w:lang w:val="en-US"/>
        </w:rPr>
      </w:pPr>
      <w:r w:rsidRPr="00AD73CC">
        <w:rPr>
          <w:rFonts w:ascii="Arial" w:hAnsi="Arial" w:cs="Arial"/>
          <w:b/>
          <w:sz w:val="28"/>
          <w:szCs w:val="32"/>
          <w:lang w:val="en-US"/>
        </w:rPr>
        <w:t>Executive Summary</w:t>
      </w:r>
    </w:p>
    <w:p w14:paraId="2184602C" w14:textId="77777777" w:rsidR="00400D66" w:rsidRPr="00AD73CC" w:rsidRDefault="00400D66" w:rsidP="00400D66">
      <w:pPr>
        <w:jc w:val="both"/>
        <w:rPr>
          <w:rFonts w:ascii="Arial" w:hAnsi="Arial" w:cs="Arial"/>
          <w:b/>
          <w:szCs w:val="32"/>
          <w:lang w:val="en-US"/>
        </w:rPr>
      </w:pPr>
    </w:p>
    <w:p w14:paraId="6E6A4622" w14:textId="77777777" w:rsidR="00400D66" w:rsidRDefault="00400D66" w:rsidP="00400D66">
      <w:pPr>
        <w:jc w:val="both"/>
        <w:rPr>
          <w:rFonts w:ascii="Arial" w:eastAsia="Calibri" w:hAnsi="Arial" w:cs="Arial"/>
          <w:szCs w:val="24"/>
        </w:rPr>
      </w:pPr>
      <w:r w:rsidRPr="00DA4EFD">
        <w:rPr>
          <w:rFonts w:ascii="Arial" w:hAnsi="Arial" w:cs="Arial"/>
          <w:szCs w:val="24"/>
        </w:rPr>
        <w:t xml:space="preserve">The City has an ongoing requirement for a contractor to provide concrete footpath construction works. The </w:t>
      </w:r>
      <w:r w:rsidRPr="00DA4EFD">
        <w:rPr>
          <w:rFonts w:ascii="Arial" w:eastAsia="Calibri" w:hAnsi="Arial" w:cs="Arial"/>
          <w:szCs w:val="24"/>
        </w:rPr>
        <w:t xml:space="preserve">work to be executed under this </w:t>
      </w:r>
      <w:r>
        <w:rPr>
          <w:rFonts w:ascii="Arial" w:eastAsia="Calibri" w:hAnsi="Arial" w:cs="Arial"/>
          <w:szCs w:val="24"/>
        </w:rPr>
        <w:t>c</w:t>
      </w:r>
      <w:r w:rsidRPr="00DA4EFD">
        <w:rPr>
          <w:rFonts w:ascii="Arial" w:eastAsia="Calibri" w:hAnsi="Arial" w:cs="Arial"/>
          <w:szCs w:val="24"/>
        </w:rPr>
        <w:t>ontract consists of the construction of insitu concrete footpaths within the Principal’s boundaries. This entails the Contractor supplying the concrete, in strict accordance with the Specification and drawings, ensuring levels, grade, surface finish, jointing or any other matter related to the concrete footpath and all traffic management requirements are met.</w:t>
      </w:r>
    </w:p>
    <w:p w14:paraId="7E11717F" w14:textId="77777777" w:rsidR="00400D66" w:rsidRPr="00DA4EFD" w:rsidRDefault="00400D66" w:rsidP="00400D66">
      <w:pPr>
        <w:jc w:val="both"/>
        <w:rPr>
          <w:rFonts w:ascii="Arial" w:eastAsia="Calibri" w:hAnsi="Arial" w:cs="Arial"/>
          <w:szCs w:val="24"/>
        </w:rPr>
      </w:pPr>
    </w:p>
    <w:p w14:paraId="7E3C0BBF" w14:textId="77777777" w:rsidR="00400D66" w:rsidRDefault="00400D66" w:rsidP="00400D66">
      <w:pPr>
        <w:jc w:val="both"/>
        <w:rPr>
          <w:rFonts w:ascii="Arial" w:eastAsia="Calibri" w:hAnsi="Arial" w:cs="Arial"/>
          <w:szCs w:val="24"/>
        </w:rPr>
      </w:pPr>
      <w:r w:rsidRPr="00DA4EFD">
        <w:rPr>
          <w:rFonts w:ascii="Arial" w:eastAsia="Calibri" w:hAnsi="Arial" w:cs="Arial"/>
          <w:szCs w:val="24"/>
        </w:rPr>
        <w:t xml:space="preserve">The Works involve the construction of footpaths at any location within the City of Nedlands and may take the form of: </w:t>
      </w:r>
    </w:p>
    <w:p w14:paraId="609B8CE7" w14:textId="77777777" w:rsidR="00400D66" w:rsidRPr="00DA4EFD" w:rsidRDefault="00400D66" w:rsidP="00400D66">
      <w:pPr>
        <w:jc w:val="both"/>
        <w:rPr>
          <w:rFonts w:ascii="Arial" w:eastAsia="Calibri" w:hAnsi="Arial" w:cs="Arial"/>
          <w:szCs w:val="24"/>
        </w:rPr>
      </w:pPr>
    </w:p>
    <w:p w14:paraId="4A79771F" w14:textId="77777777" w:rsidR="00400D66" w:rsidRPr="00DA4EFD" w:rsidRDefault="00400D66" w:rsidP="00424451">
      <w:pPr>
        <w:numPr>
          <w:ilvl w:val="0"/>
          <w:numId w:val="59"/>
        </w:numPr>
        <w:ind w:left="567" w:hanging="567"/>
        <w:jc w:val="both"/>
        <w:rPr>
          <w:rFonts w:ascii="Arial" w:hAnsi="Arial" w:cs="Arial"/>
          <w:szCs w:val="24"/>
        </w:rPr>
      </w:pPr>
      <w:r w:rsidRPr="00DA4EFD">
        <w:rPr>
          <w:rFonts w:ascii="Arial" w:hAnsi="Arial" w:cs="Arial"/>
          <w:szCs w:val="24"/>
        </w:rPr>
        <w:t>Complete management of the footpath project.</w:t>
      </w:r>
    </w:p>
    <w:p w14:paraId="30DBCE1C" w14:textId="77777777" w:rsidR="00400D66" w:rsidRPr="00DA4EFD" w:rsidRDefault="00400D66" w:rsidP="00424451">
      <w:pPr>
        <w:numPr>
          <w:ilvl w:val="0"/>
          <w:numId w:val="59"/>
        </w:numPr>
        <w:ind w:left="567" w:hanging="567"/>
        <w:jc w:val="both"/>
        <w:rPr>
          <w:rFonts w:ascii="Arial" w:hAnsi="Arial" w:cs="Arial"/>
          <w:szCs w:val="24"/>
        </w:rPr>
      </w:pPr>
      <w:r w:rsidRPr="00DA4EFD">
        <w:rPr>
          <w:rFonts w:ascii="Arial" w:hAnsi="Arial" w:cs="Arial"/>
          <w:szCs w:val="24"/>
        </w:rPr>
        <w:t>Preparation of proposed footpath alignment, protection of services, and traffic management.</w:t>
      </w:r>
    </w:p>
    <w:p w14:paraId="7B7EC695" w14:textId="77777777" w:rsidR="00400D66" w:rsidRDefault="00400D66" w:rsidP="00424451">
      <w:pPr>
        <w:numPr>
          <w:ilvl w:val="0"/>
          <w:numId w:val="59"/>
        </w:numPr>
        <w:ind w:left="567" w:hanging="567"/>
        <w:jc w:val="both"/>
        <w:rPr>
          <w:rFonts w:ascii="Arial" w:hAnsi="Arial" w:cs="Arial"/>
          <w:szCs w:val="24"/>
        </w:rPr>
      </w:pPr>
      <w:r w:rsidRPr="00DA4EFD">
        <w:rPr>
          <w:rFonts w:ascii="Arial" w:hAnsi="Arial" w:cs="Arial"/>
          <w:szCs w:val="24"/>
        </w:rPr>
        <w:t>Construction of footpath as detailed for each job</w:t>
      </w:r>
      <w:r>
        <w:rPr>
          <w:rFonts w:ascii="Arial" w:hAnsi="Arial" w:cs="Arial"/>
          <w:szCs w:val="24"/>
        </w:rPr>
        <w:t>.</w:t>
      </w:r>
    </w:p>
    <w:p w14:paraId="49954E18" w14:textId="77777777" w:rsidR="00400D66" w:rsidRPr="00DA4EFD" w:rsidRDefault="00400D66" w:rsidP="00424451">
      <w:pPr>
        <w:numPr>
          <w:ilvl w:val="0"/>
          <w:numId w:val="59"/>
        </w:numPr>
        <w:ind w:left="567" w:hanging="567"/>
        <w:jc w:val="both"/>
        <w:rPr>
          <w:rFonts w:ascii="Arial" w:hAnsi="Arial" w:cs="Arial"/>
          <w:szCs w:val="24"/>
        </w:rPr>
      </w:pPr>
      <w:r w:rsidRPr="00DA4EFD">
        <w:rPr>
          <w:rFonts w:ascii="Arial" w:hAnsi="Arial" w:cs="Arial"/>
          <w:szCs w:val="24"/>
        </w:rPr>
        <w:t>Reinstatement of roads, kerb, crossovers, paths and verges to a state at least as previous condition and as determined by the City of Nedlands on completion of the Work</w:t>
      </w:r>
      <w:r>
        <w:rPr>
          <w:rFonts w:ascii="Arial" w:hAnsi="Arial" w:cs="Arial"/>
          <w:szCs w:val="24"/>
        </w:rPr>
        <w:t>.</w:t>
      </w:r>
    </w:p>
    <w:p w14:paraId="7FE1D43E" w14:textId="77777777" w:rsidR="00400D66" w:rsidRDefault="00400D66" w:rsidP="00400D66">
      <w:pPr>
        <w:jc w:val="both"/>
        <w:rPr>
          <w:rFonts w:ascii="Arial" w:hAnsi="Arial" w:cs="Arial"/>
          <w:szCs w:val="24"/>
        </w:rPr>
      </w:pPr>
    </w:p>
    <w:p w14:paraId="15985373" w14:textId="6E586FAD" w:rsidR="00400D66" w:rsidRPr="0059741C" w:rsidRDefault="00400D66" w:rsidP="00400D66">
      <w:pPr>
        <w:jc w:val="both"/>
        <w:rPr>
          <w:rFonts w:ascii="Arial" w:hAnsi="Arial" w:cs="Arial"/>
          <w:szCs w:val="32"/>
          <w:lang w:val="en-US"/>
        </w:rPr>
      </w:pPr>
      <w:r w:rsidRPr="0059741C">
        <w:rPr>
          <w:rFonts w:ascii="Arial" w:hAnsi="Arial" w:cs="Arial"/>
          <w:szCs w:val="24"/>
          <w:lang w:val="en-US"/>
        </w:rPr>
        <w:t>A</w:t>
      </w:r>
      <w:r w:rsidRPr="0059741C">
        <w:rPr>
          <w:rFonts w:ascii="Arial" w:hAnsi="Arial" w:cs="Arial"/>
          <w:szCs w:val="32"/>
          <w:lang w:val="en-US"/>
        </w:rPr>
        <w:t xml:space="preserve"> Request for Tender was put to the market on 04 December 2019. Four responses were received and the results of the evaluation of those tenders can be found in the attached document Tender Evaluation Report 2019-20.06 Construction of Concrete Footpaths</w:t>
      </w:r>
      <w:r>
        <w:rPr>
          <w:rFonts w:ascii="Arial" w:hAnsi="Arial" w:cs="Arial"/>
          <w:szCs w:val="32"/>
          <w:lang w:val="en-US"/>
        </w:rPr>
        <w:t>.</w:t>
      </w:r>
    </w:p>
    <w:p w14:paraId="75395A54" w14:textId="77777777" w:rsidR="00576652" w:rsidRPr="00BF0F6C" w:rsidRDefault="00576652" w:rsidP="0059741C">
      <w:pPr>
        <w:jc w:val="both"/>
        <w:rPr>
          <w:rFonts w:ascii="Arial" w:hAnsi="Arial" w:cs="Arial"/>
          <w:szCs w:val="32"/>
          <w:lang w:val="en-US"/>
        </w:rPr>
      </w:pPr>
    </w:p>
    <w:p w14:paraId="344B49B1" w14:textId="77777777" w:rsidR="00576652" w:rsidRPr="00AD73CC" w:rsidRDefault="00576652" w:rsidP="0059741C">
      <w:pPr>
        <w:jc w:val="both"/>
        <w:rPr>
          <w:rFonts w:ascii="Arial" w:hAnsi="Arial" w:cs="Arial"/>
          <w:b/>
          <w:sz w:val="28"/>
          <w:szCs w:val="32"/>
          <w:lang w:val="en-US"/>
        </w:rPr>
      </w:pPr>
      <w:r>
        <w:rPr>
          <w:rFonts w:ascii="Arial" w:hAnsi="Arial" w:cs="Arial"/>
          <w:b/>
          <w:sz w:val="28"/>
          <w:szCs w:val="32"/>
          <w:lang w:val="en-US"/>
        </w:rPr>
        <w:t>Discussion/Overview</w:t>
      </w:r>
    </w:p>
    <w:p w14:paraId="4756EAD6" w14:textId="77777777" w:rsidR="00576652" w:rsidRDefault="00576652" w:rsidP="0059741C">
      <w:pPr>
        <w:jc w:val="both"/>
        <w:rPr>
          <w:rFonts w:ascii="Arial" w:hAnsi="Arial" w:cs="Arial"/>
          <w:szCs w:val="32"/>
          <w:lang w:val="en-US"/>
        </w:rPr>
      </w:pPr>
    </w:p>
    <w:p w14:paraId="6C7BDDEB" w14:textId="77777777" w:rsidR="00576652" w:rsidRDefault="00576652" w:rsidP="0059741C">
      <w:pPr>
        <w:jc w:val="both"/>
        <w:rPr>
          <w:rFonts w:ascii="Arial" w:hAnsi="Arial" w:cs="Arial"/>
          <w:szCs w:val="32"/>
          <w:lang w:val="en-US"/>
        </w:rPr>
      </w:pPr>
      <w:r>
        <w:rPr>
          <w:rFonts w:ascii="Arial" w:hAnsi="Arial" w:cs="Arial"/>
          <w:szCs w:val="32"/>
          <w:lang w:val="en-US"/>
        </w:rPr>
        <w:t>The Evaluation Panel recommended that Axiis Contracting be awarded the contract for the works.</w:t>
      </w:r>
    </w:p>
    <w:p w14:paraId="66FD79D4" w14:textId="77777777" w:rsidR="00576652" w:rsidRDefault="00576652" w:rsidP="0059741C">
      <w:pPr>
        <w:jc w:val="both"/>
        <w:rPr>
          <w:rFonts w:ascii="Arial" w:hAnsi="Arial" w:cs="Arial"/>
          <w:bCs/>
          <w:szCs w:val="24"/>
        </w:rPr>
      </w:pPr>
    </w:p>
    <w:p w14:paraId="2537A4CA" w14:textId="77777777" w:rsidR="00576652" w:rsidRDefault="00576652" w:rsidP="0059741C">
      <w:pPr>
        <w:jc w:val="both"/>
        <w:rPr>
          <w:rFonts w:ascii="Arial" w:hAnsi="Arial" w:cs="Arial"/>
          <w:szCs w:val="24"/>
        </w:rPr>
      </w:pPr>
      <w:r>
        <w:rPr>
          <w:rFonts w:ascii="Arial" w:hAnsi="Arial" w:cs="Arial"/>
          <w:bCs/>
          <w:szCs w:val="24"/>
        </w:rPr>
        <w:t>Axiis</w:t>
      </w:r>
      <w:r w:rsidRPr="00743253">
        <w:rPr>
          <w:rFonts w:ascii="Arial" w:hAnsi="Arial" w:cs="Arial"/>
          <w:bCs/>
          <w:szCs w:val="24"/>
        </w:rPr>
        <w:t xml:space="preserve"> was the second lowest </w:t>
      </w:r>
      <w:r>
        <w:rPr>
          <w:rFonts w:ascii="Arial" w:hAnsi="Arial" w:cs="Arial"/>
          <w:bCs/>
          <w:szCs w:val="24"/>
        </w:rPr>
        <w:t xml:space="preserve">price </w:t>
      </w:r>
      <w:r w:rsidRPr="00743253">
        <w:rPr>
          <w:rFonts w:ascii="Arial" w:hAnsi="Arial" w:cs="Arial"/>
          <w:bCs/>
          <w:szCs w:val="24"/>
        </w:rPr>
        <w:t>tenderer at $1</w:t>
      </w:r>
      <w:r>
        <w:rPr>
          <w:rFonts w:ascii="Arial" w:hAnsi="Arial" w:cs="Arial"/>
          <w:bCs/>
          <w:szCs w:val="24"/>
        </w:rPr>
        <w:t>22</w:t>
      </w:r>
      <w:r w:rsidRPr="00743253">
        <w:rPr>
          <w:rFonts w:ascii="Arial" w:hAnsi="Arial" w:cs="Arial"/>
          <w:bCs/>
          <w:szCs w:val="24"/>
        </w:rPr>
        <w:t>,</w:t>
      </w:r>
      <w:r>
        <w:rPr>
          <w:rFonts w:ascii="Arial" w:hAnsi="Arial" w:cs="Arial"/>
          <w:bCs/>
          <w:szCs w:val="24"/>
        </w:rPr>
        <w:t>71</w:t>
      </w:r>
      <w:r w:rsidRPr="00743253">
        <w:rPr>
          <w:rFonts w:ascii="Arial" w:hAnsi="Arial" w:cs="Arial"/>
          <w:bCs/>
          <w:szCs w:val="24"/>
        </w:rPr>
        <w:t>0</w:t>
      </w:r>
      <w:r>
        <w:rPr>
          <w:rFonts w:ascii="Arial" w:hAnsi="Arial" w:cs="Arial"/>
          <w:bCs/>
          <w:szCs w:val="24"/>
        </w:rPr>
        <w:t xml:space="preserve"> </w:t>
      </w:r>
      <w:r w:rsidRPr="00DA4EFD">
        <w:rPr>
          <w:rFonts w:ascii="Arial" w:hAnsi="Arial" w:cs="Arial"/>
          <w:bCs/>
          <w:szCs w:val="24"/>
        </w:rPr>
        <w:t>(</w:t>
      </w:r>
      <w:r w:rsidRPr="00DA4EFD">
        <w:rPr>
          <w:rFonts w:ascii="Arial" w:hAnsi="Arial" w:cs="Arial"/>
          <w:szCs w:val="24"/>
        </w:rPr>
        <w:t>based on estimated annual usage volumes for each schedule item)</w:t>
      </w:r>
      <w:r>
        <w:rPr>
          <w:rFonts w:ascii="Arial" w:hAnsi="Arial" w:cs="Arial"/>
          <w:szCs w:val="24"/>
        </w:rPr>
        <w:t>.</w:t>
      </w:r>
    </w:p>
    <w:p w14:paraId="785A3EE7" w14:textId="77777777" w:rsidR="00B84BEA" w:rsidRPr="00DA4EFD" w:rsidRDefault="00B84BEA" w:rsidP="0059741C">
      <w:pPr>
        <w:jc w:val="both"/>
        <w:rPr>
          <w:rFonts w:ascii="Arial" w:hAnsi="Arial" w:cs="Arial"/>
          <w:bCs/>
          <w:szCs w:val="24"/>
        </w:rPr>
      </w:pPr>
    </w:p>
    <w:p w14:paraId="62B9AD00" w14:textId="77777777" w:rsidR="00576652" w:rsidRPr="00743909" w:rsidRDefault="00576652" w:rsidP="0059741C">
      <w:pPr>
        <w:jc w:val="both"/>
        <w:rPr>
          <w:rFonts w:ascii="Arial" w:hAnsi="Arial" w:cs="Arial"/>
          <w:szCs w:val="24"/>
        </w:rPr>
      </w:pPr>
      <w:r w:rsidRPr="00743909">
        <w:rPr>
          <w:rFonts w:ascii="Arial" w:hAnsi="Arial" w:cs="Arial"/>
          <w:szCs w:val="24"/>
        </w:rPr>
        <w:t>Axiis have a large experienced team, a large fleet of vehicles and equipment and provided contingency plans. They provided detailed descriptions of past local government work including challenges met and solutions. They have a well-documented quality management plan. They demonstrated the ability to deliver the standard and quality of the work expected under the contract</w:t>
      </w:r>
      <w:r>
        <w:rPr>
          <w:rFonts w:ascii="Arial" w:hAnsi="Arial" w:cs="Arial"/>
          <w:szCs w:val="24"/>
        </w:rPr>
        <w:t>.</w:t>
      </w:r>
    </w:p>
    <w:p w14:paraId="082ECE1E" w14:textId="77777777" w:rsidR="00576652" w:rsidRDefault="00576652" w:rsidP="0059741C">
      <w:pPr>
        <w:jc w:val="both"/>
      </w:pPr>
    </w:p>
    <w:p w14:paraId="06A604B5" w14:textId="77777777" w:rsidR="00576652" w:rsidRPr="00B84BEA" w:rsidRDefault="00576652" w:rsidP="0059741C">
      <w:pPr>
        <w:jc w:val="both"/>
        <w:rPr>
          <w:rFonts w:ascii="Arial" w:hAnsi="Arial" w:cs="Arial"/>
          <w:szCs w:val="24"/>
          <w:lang w:val="en-US"/>
        </w:rPr>
      </w:pPr>
      <w:r w:rsidRPr="00743253">
        <w:rPr>
          <w:rFonts w:ascii="Arial" w:hAnsi="Arial" w:cs="Arial"/>
          <w:szCs w:val="24"/>
        </w:rPr>
        <w:t>In summary, the evaluation r</w:t>
      </w:r>
      <w:r w:rsidRPr="00B84BEA">
        <w:rPr>
          <w:rFonts w:ascii="Arial" w:hAnsi="Arial" w:cs="Arial"/>
          <w:szCs w:val="24"/>
        </w:rPr>
        <w:t>esults showed that the tender from Axiis Contracting Pty Ltd represents the best value for money option for the City.</w:t>
      </w:r>
    </w:p>
    <w:p w14:paraId="2A0F42E3" w14:textId="77777777" w:rsidR="00576652" w:rsidRDefault="00576652" w:rsidP="0059741C">
      <w:pPr>
        <w:jc w:val="both"/>
        <w:rPr>
          <w:rFonts w:ascii="Arial" w:hAnsi="Arial" w:cs="Arial"/>
          <w:szCs w:val="32"/>
          <w:lang w:val="en-US"/>
        </w:rPr>
      </w:pPr>
    </w:p>
    <w:p w14:paraId="2685BB9C" w14:textId="77777777" w:rsidR="00576652" w:rsidRPr="00AD73CC" w:rsidRDefault="00576652" w:rsidP="0059741C">
      <w:pPr>
        <w:jc w:val="both"/>
        <w:rPr>
          <w:rFonts w:ascii="Arial" w:hAnsi="Arial" w:cs="Arial"/>
          <w:szCs w:val="32"/>
          <w:lang w:val="en-US"/>
        </w:rPr>
      </w:pPr>
    </w:p>
    <w:p w14:paraId="737B0B89" w14:textId="77777777" w:rsidR="00576652" w:rsidRPr="00AD73CC" w:rsidRDefault="00576652" w:rsidP="0059741C">
      <w:pPr>
        <w:jc w:val="both"/>
        <w:rPr>
          <w:rFonts w:ascii="Arial" w:hAnsi="Arial" w:cs="Arial"/>
          <w:b/>
          <w:szCs w:val="32"/>
          <w:lang w:val="en-US"/>
        </w:rPr>
      </w:pPr>
      <w:r w:rsidRPr="00AD73CC">
        <w:rPr>
          <w:rFonts w:ascii="Arial" w:hAnsi="Arial" w:cs="Arial"/>
          <w:b/>
          <w:szCs w:val="32"/>
          <w:lang w:val="en-US"/>
        </w:rPr>
        <w:t>Key Relevant Previous Council Decisions:</w:t>
      </w:r>
    </w:p>
    <w:p w14:paraId="52768BFE" w14:textId="77777777" w:rsidR="00576652" w:rsidRPr="00AD73CC" w:rsidRDefault="00576652" w:rsidP="0059741C">
      <w:pPr>
        <w:jc w:val="both"/>
        <w:rPr>
          <w:rFonts w:ascii="Arial" w:hAnsi="Arial" w:cs="Arial"/>
          <w:szCs w:val="32"/>
          <w:lang w:val="en-US"/>
        </w:rPr>
      </w:pPr>
    </w:p>
    <w:p w14:paraId="28E5679E" w14:textId="77777777" w:rsidR="00576652" w:rsidRPr="00AD73CC" w:rsidRDefault="00576652" w:rsidP="0059741C">
      <w:pPr>
        <w:jc w:val="both"/>
        <w:rPr>
          <w:rFonts w:ascii="Arial" w:hAnsi="Arial" w:cs="Arial"/>
          <w:szCs w:val="32"/>
          <w:lang w:val="en-US"/>
        </w:rPr>
      </w:pPr>
      <w:r>
        <w:rPr>
          <w:rFonts w:ascii="Arial" w:hAnsi="Arial" w:cs="Arial"/>
          <w:szCs w:val="32"/>
          <w:lang w:val="en-US"/>
        </w:rPr>
        <w:t>Not applicable</w:t>
      </w:r>
    </w:p>
    <w:p w14:paraId="03C4D1CC" w14:textId="77777777" w:rsidR="00576652" w:rsidRPr="00AD73CC" w:rsidRDefault="00576652" w:rsidP="0059741C">
      <w:pPr>
        <w:jc w:val="both"/>
        <w:rPr>
          <w:rFonts w:ascii="Arial" w:hAnsi="Arial" w:cs="Arial"/>
          <w:szCs w:val="32"/>
          <w:lang w:val="en-US"/>
        </w:rPr>
      </w:pPr>
    </w:p>
    <w:p w14:paraId="30B137D5" w14:textId="77777777" w:rsidR="00576652" w:rsidRPr="00AD73CC" w:rsidRDefault="00576652" w:rsidP="0059741C">
      <w:pPr>
        <w:jc w:val="both"/>
        <w:rPr>
          <w:rFonts w:ascii="Arial" w:hAnsi="Arial" w:cs="Arial"/>
          <w:b/>
          <w:sz w:val="28"/>
          <w:szCs w:val="32"/>
          <w:lang w:val="en-US"/>
        </w:rPr>
      </w:pPr>
      <w:r w:rsidRPr="00AD73CC">
        <w:rPr>
          <w:rFonts w:ascii="Arial" w:hAnsi="Arial" w:cs="Arial"/>
          <w:b/>
          <w:sz w:val="28"/>
          <w:szCs w:val="32"/>
          <w:lang w:val="en-US"/>
        </w:rPr>
        <w:t>Consultation</w:t>
      </w:r>
    </w:p>
    <w:p w14:paraId="19B7AD1D" w14:textId="77777777" w:rsidR="00576652" w:rsidRPr="00AD73CC" w:rsidRDefault="00576652" w:rsidP="0059741C">
      <w:pPr>
        <w:jc w:val="both"/>
        <w:rPr>
          <w:rFonts w:ascii="Arial" w:hAnsi="Arial" w:cs="Arial"/>
          <w:b/>
          <w:szCs w:val="32"/>
          <w:lang w:val="en-US"/>
        </w:rPr>
      </w:pPr>
    </w:p>
    <w:p w14:paraId="3678F6FF" w14:textId="77777777" w:rsidR="00576652" w:rsidRPr="00AD73CC" w:rsidRDefault="00576652" w:rsidP="0059741C">
      <w:pPr>
        <w:jc w:val="both"/>
        <w:rPr>
          <w:rFonts w:ascii="Arial" w:hAnsi="Arial" w:cs="Arial"/>
          <w:szCs w:val="32"/>
          <w:lang w:val="en-US"/>
        </w:rPr>
      </w:pPr>
      <w:r w:rsidRPr="00743909">
        <w:rPr>
          <w:rFonts w:ascii="Arial" w:hAnsi="Arial" w:cs="Arial"/>
          <w:szCs w:val="32"/>
          <w:lang w:val="en-US"/>
        </w:rPr>
        <w:t>Not applicable.</w:t>
      </w:r>
    </w:p>
    <w:p w14:paraId="59A856B9" w14:textId="77777777" w:rsidR="00576652" w:rsidRDefault="00576652" w:rsidP="0059741C">
      <w:pPr>
        <w:jc w:val="both"/>
        <w:rPr>
          <w:rFonts w:ascii="Arial" w:hAnsi="Arial" w:cs="Arial"/>
          <w:szCs w:val="32"/>
          <w:lang w:val="en-US"/>
        </w:rPr>
      </w:pPr>
    </w:p>
    <w:p w14:paraId="2A13D8FD" w14:textId="77777777" w:rsidR="00576652" w:rsidRPr="00AD73CC" w:rsidRDefault="00576652" w:rsidP="0059741C">
      <w:pPr>
        <w:jc w:val="both"/>
        <w:rPr>
          <w:rFonts w:ascii="Arial" w:hAnsi="Arial" w:cs="Arial"/>
          <w:b/>
          <w:szCs w:val="32"/>
          <w:lang w:val="en-US"/>
        </w:rPr>
      </w:pPr>
    </w:p>
    <w:p w14:paraId="56783D52" w14:textId="77777777" w:rsidR="00576652" w:rsidRPr="00F821C8" w:rsidRDefault="00576652" w:rsidP="0059741C">
      <w:pPr>
        <w:jc w:val="both"/>
        <w:rPr>
          <w:rFonts w:ascii="Arial" w:hAnsi="Arial" w:cs="Arial"/>
          <w:b/>
          <w:sz w:val="28"/>
          <w:szCs w:val="32"/>
          <w:lang w:val="en-US"/>
        </w:rPr>
      </w:pPr>
      <w:r w:rsidRPr="00F821C8">
        <w:rPr>
          <w:rFonts w:ascii="Arial" w:hAnsi="Arial" w:cs="Arial"/>
          <w:b/>
          <w:sz w:val="28"/>
          <w:szCs w:val="32"/>
          <w:lang w:val="en-US"/>
        </w:rPr>
        <w:t>Budget/Financial Implications</w:t>
      </w:r>
    </w:p>
    <w:p w14:paraId="5DD563B4" w14:textId="77777777" w:rsidR="00576652" w:rsidRPr="00F821C8" w:rsidRDefault="00576652" w:rsidP="0059741C">
      <w:pPr>
        <w:jc w:val="both"/>
        <w:rPr>
          <w:rFonts w:ascii="Arial" w:hAnsi="Arial" w:cs="Arial"/>
          <w:b/>
          <w:szCs w:val="32"/>
          <w:lang w:val="en-US"/>
        </w:rPr>
      </w:pPr>
    </w:p>
    <w:p w14:paraId="5E5EE654" w14:textId="77777777" w:rsidR="00576652" w:rsidRPr="003F0582" w:rsidRDefault="00576652" w:rsidP="0059741C">
      <w:pPr>
        <w:jc w:val="both"/>
        <w:rPr>
          <w:rFonts w:ascii="Arial" w:hAnsi="Arial" w:cs="Arial"/>
          <w:szCs w:val="32"/>
          <w:lang w:val="en-US"/>
        </w:rPr>
      </w:pPr>
      <w:r w:rsidRPr="00AD73CC">
        <w:rPr>
          <w:rFonts w:ascii="Arial" w:hAnsi="Arial" w:cs="Arial"/>
          <w:szCs w:val="32"/>
          <w:lang w:val="en-US"/>
        </w:rPr>
        <w:t>Within current approved budget:</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3F0582">
        <w:rPr>
          <w:rFonts w:ascii="Arial" w:hAnsi="Arial" w:cs="Arial"/>
          <w:szCs w:val="32"/>
          <w:lang w:val="en-US"/>
        </w:rPr>
        <w:t xml:space="preserve">Yes </w:t>
      </w:r>
      <w:r>
        <w:rPr>
          <w:rFonts w:ascii="Arial" w:hAnsi="Arial" w:cs="Arial"/>
          <w:szCs w:val="32"/>
          <w:lang w:val="en-US"/>
        </w:rPr>
        <w:fldChar w:fldCharType="begin">
          <w:ffData>
            <w:name w:val=""/>
            <w:enabled/>
            <w:calcOnExit w:val="0"/>
            <w:checkBox>
              <w:sizeAuto/>
              <w:default w:val="1"/>
            </w:checkBox>
          </w:ffData>
        </w:fldChar>
      </w:r>
      <w:r>
        <w:rPr>
          <w:rFonts w:ascii="Arial" w:hAnsi="Arial" w:cs="Arial"/>
          <w:szCs w:val="32"/>
          <w:lang w:val="en-US"/>
        </w:rPr>
        <w:instrText xml:space="preserve"> FORMCHECKBOX </w:instrText>
      </w:r>
      <w:r w:rsidR="00587BD9">
        <w:rPr>
          <w:rFonts w:ascii="Arial" w:hAnsi="Arial" w:cs="Arial"/>
          <w:szCs w:val="32"/>
          <w:lang w:val="en-US"/>
        </w:rPr>
      </w:r>
      <w:r w:rsidR="00587BD9">
        <w:rPr>
          <w:rFonts w:ascii="Arial" w:hAnsi="Arial" w:cs="Arial"/>
          <w:szCs w:val="32"/>
          <w:lang w:val="en-US"/>
        </w:rPr>
        <w:fldChar w:fldCharType="separate"/>
      </w:r>
      <w:r>
        <w:rPr>
          <w:rFonts w:ascii="Arial" w:hAnsi="Arial" w:cs="Arial"/>
          <w:szCs w:val="32"/>
          <w:lang w:val="en-US"/>
        </w:rPr>
        <w:fldChar w:fldCharType="end"/>
      </w:r>
      <w:r w:rsidRPr="003F0582">
        <w:rPr>
          <w:rFonts w:ascii="Arial" w:hAnsi="Arial" w:cs="Arial"/>
          <w:szCs w:val="32"/>
          <w:lang w:val="en-US"/>
        </w:rPr>
        <w:tab/>
        <w:t xml:space="preserve">No </w:t>
      </w:r>
      <w:r w:rsidRPr="003F0582">
        <w:rPr>
          <w:rFonts w:ascii="Arial" w:hAnsi="Arial" w:cs="Arial"/>
          <w:szCs w:val="32"/>
          <w:lang w:val="en-US"/>
        </w:rPr>
        <w:fldChar w:fldCharType="begin">
          <w:ffData>
            <w:name w:val=""/>
            <w:enabled/>
            <w:calcOnExit w:val="0"/>
            <w:checkBox>
              <w:sizeAuto/>
              <w:default w:val="0"/>
            </w:checkBox>
          </w:ffData>
        </w:fldChar>
      </w:r>
      <w:r w:rsidRPr="003F0582">
        <w:rPr>
          <w:rFonts w:ascii="Arial" w:hAnsi="Arial" w:cs="Arial"/>
          <w:szCs w:val="32"/>
          <w:lang w:val="en-US"/>
        </w:rPr>
        <w:instrText xml:space="preserve"> FORMCHECKBOX </w:instrText>
      </w:r>
      <w:r w:rsidR="00587BD9">
        <w:rPr>
          <w:rFonts w:ascii="Arial" w:hAnsi="Arial" w:cs="Arial"/>
          <w:szCs w:val="32"/>
          <w:lang w:val="en-US"/>
        </w:rPr>
      </w:r>
      <w:r w:rsidR="00587BD9">
        <w:rPr>
          <w:rFonts w:ascii="Arial" w:hAnsi="Arial" w:cs="Arial"/>
          <w:szCs w:val="32"/>
          <w:lang w:val="en-US"/>
        </w:rPr>
        <w:fldChar w:fldCharType="separate"/>
      </w:r>
      <w:r w:rsidRPr="003F0582">
        <w:rPr>
          <w:rFonts w:ascii="Arial" w:hAnsi="Arial" w:cs="Arial"/>
          <w:szCs w:val="32"/>
        </w:rPr>
        <w:fldChar w:fldCharType="end"/>
      </w:r>
    </w:p>
    <w:p w14:paraId="79B6FA9B" w14:textId="77777777" w:rsidR="00576652" w:rsidRPr="00AD73CC" w:rsidRDefault="00576652" w:rsidP="0059741C">
      <w:pPr>
        <w:jc w:val="both"/>
        <w:rPr>
          <w:rFonts w:ascii="Arial" w:hAnsi="Arial" w:cs="Arial"/>
          <w:szCs w:val="32"/>
          <w:lang w:val="en-US"/>
        </w:rPr>
      </w:pPr>
      <w:r w:rsidRPr="003F0582">
        <w:rPr>
          <w:rFonts w:ascii="Arial" w:hAnsi="Arial" w:cs="Arial"/>
          <w:szCs w:val="32"/>
          <w:lang w:val="en-US"/>
        </w:rPr>
        <w:t xml:space="preserve">Requires further budget consideration: </w:t>
      </w:r>
      <w:r w:rsidRPr="003F0582">
        <w:rPr>
          <w:rFonts w:ascii="Arial" w:hAnsi="Arial" w:cs="Arial"/>
          <w:szCs w:val="32"/>
          <w:lang w:val="en-US"/>
        </w:rPr>
        <w:tab/>
      </w:r>
      <w:r w:rsidRPr="003F0582">
        <w:rPr>
          <w:rFonts w:ascii="Arial" w:hAnsi="Arial" w:cs="Arial"/>
          <w:szCs w:val="32"/>
          <w:lang w:val="en-US"/>
        </w:rPr>
        <w:tab/>
        <w:t xml:space="preserve">Yes </w:t>
      </w:r>
      <w:r w:rsidRPr="003F0582">
        <w:rPr>
          <w:rFonts w:ascii="Arial" w:hAnsi="Arial" w:cs="Arial"/>
          <w:szCs w:val="32"/>
          <w:lang w:val="en-US"/>
        </w:rPr>
        <w:fldChar w:fldCharType="begin">
          <w:ffData>
            <w:name w:val="Check1"/>
            <w:enabled/>
            <w:calcOnExit w:val="0"/>
            <w:checkBox>
              <w:sizeAuto/>
              <w:default w:val="0"/>
            </w:checkBox>
          </w:ffData>
        </w:fldChar>
      </w:r>
      <w:r w:rsidRPr="003F0582">
        <w:rPr>
          <w:rFonts w:ascii="Arial" w:hAnsi="Arial" w:cs="Arial"/>
          <w:szCs w:val="32"/>
          <w:lang w:val="en-US"/>
        </w:rPr>
        <w:instrText xml:space="preserve"> FORMCHECKBOX </w:instrText>
      </w:r>
      <w:r w:rsidR="00587BD9">
        <w:rPr>
          <w:rFonts w:ascii="Arial" w:hAnsi="Arial" w:cs="Arial"/>
          <w:szCs w:val="32"/>
          <w:lang w:val="en-US"/>
        </w:rPr>
      </w:r>
      <w:r w:rsidR="00587BD9">
        <w:rPr>
          <w:rFonts w:ascii="Arial" w:hAnsi="Arial" w:cs="Arial"/>
          <w:szCs w:val="32"/>
          <w:lang w:val="en-US"/>
        </w:rPr>
        <w:fldChar w:fldCharType="separate"/>
      </w:r>
      <w:r w:rsidRPr="003F0582">
        <w:rPr>
          <w:rFonts w:ascii="Arial" w:hAnsi="Arial" w:cs="Arial"/>
          <w:szCs w:val="32"/>
        </w:rPr>
        <w:fldChar w:fldCharType="end"/>
      </w:r>
      <w:r w:rsidRPr="003F0582">
        <w:rPr>
          <w:rFonts w:ascii="Arial" w:hAnsi="Arial" w:cs="Arial"/>
          <w:szCs w:val="32"/>
          <w:lang w:val="en-US"/>
        </w:rPr>
        <w:tab/>
        <w:t xml:space="preserve">No </w:t>
      </w:r>
      <w:r w:rsidRPr="003F0582">
        <w:rPr>
          <w:rFonts w:ascii="Arial" w:hAnsi="Arial" w:cs="Arial"/>
          <w:szCs w:val="32"/>
          <w:lang w:val="en-US"/>
        </w:rPr>
        <w:fldChar w:fldCharType="begin">
          <w:ffData>
            <w:name w:val=""/>
            <w:enabled/>
            <w:calcOnExit w:val="0"/>
            <w:checkBox>
              <w:sizeAuto/>
              <w:default w:val="1"/>
            </w:checkBox>
          </w:ffData>
        </w:fldChar>
      </w:r>
      <w:r w:rsidRPr="003F0582">
        <w:rPr>
          <w:rFonts w:ascii="Arial" w:hAnsi="Arial" w:cs="Arial"/>
          <w:szCs w:val="32"/>
          <w:lang w:val="en-US"/>
        </w:rPr>
        <w:instrText xml:space="preserve"> FORMCHECKBOX </w:instrText>
      </w:r>
      <w:r w:rsidR="00587BD9">
        <w:rPr>
          <w:rFonts w:ascii="Arial" w:hAnsi="Arial" w:cs="Arial"/>
          <w:szCs w:val="32"/>
          <w:lang w:val="en-US"/>
        </w:rPr>
      </w:r>
      <w:r w:rsidR="00587BD9">
        <w:rPr>
          <w:rFonts w:ascii="Arial" w:hAnsi="Arial" w:cs="Arial"/>
          <w:szCs w:val="32"/>
          <w:lang w:val="en-US"/>
        </w:rPr>
        <w:fldChar w:fldCharType="separate"/>
      </w:r>
      <w:r w:rsidRPr="003F0582">
        <w:rPr>
          <w:rFonts w:ascii="Arial" w:hAnsi="Arial" w:cs="Arial"/>
          <w:szCs w:val="32"/>
          <w:lang w:val="en-US"/>
        </w:rPr>
        <w:fldChar w:fldCharType="end"/>
      </w:r>
    </w:p>
    <w:p w14:paraId="7BB90132" w14:textId="77777777" w:rsidR="00576652" w:rsidRDefault="00576652" w:rsidP="0059741C">
      <w:pPr>
        <w:jc w:val="both"/>
        <w:rPr>
          <w:rFonts w:ascii="Arial" w:hAnsi="Arial" w:cs="Arial"/>
          <w:b/>
          <w:szCs w:val="32"/>
          <w:lang w:val="en-US"/>
        </w:rPr>
      </w:pPr>
    </w:p>
    <w:p w14:paraId="036FC2CB" w14:textId="77777777" w:rsidR="00576652" w:rsidRDefault="00576652" w:rsidP="0059741C">
      <w:pPr>
        <w:jc w:val="both"/>
        <w:rPr>
          <w:rFonts w:ascii="Arial" w:hAnsi="Arial" w:cs="Arial"/>
          <w:b/>
          <w:sz w:val="28"/>
          <w:szCs w:val="32"/>
          <w:lang w:val="en-US"/>
        </w:rPr>
      </w:pPr>
    </w:p>
    <w:p w14:paraId="7190A150" w14:textId="77777777" w:rsidR="00576652" w:rsidRPr="00AD73CC" w:rsidRDefault="00576652" w:rsidP="0059741C">
      <w:pPr>
        <w:jc w:val="both"/>
        <w:rPr>
          <w:rFonts w:ascii="Arial" w:hAnsi="Arial" w:cs="Arial"/>
          <w:b/>
          <w:sz w:val="28"/>
          <w:szCs w:val="32"/>
          <w:lang w:val="en-US"/>
        </w:rPr>
      </w:pPr>
      <w:r w:rsidRPr="00AD73CC">
        <w:rPr>
          <w:rFonts w:ascii="Arial" w:hAnsi="Arial" w:cs="Arial"/>
          <w:b/>
          <w:sz w:val="28"/>
          <w:szCs w:val="32"/>
          <w:lang w:val="en-US"/>
        </w:rPr>
        <w:t>Risk Management</w:t>
      </w:r>
    </w:p>
    <w:p w14:paraId="54896369" w14:textId="77777777" w:rsidR="00576652" w:rsidRPr="00AD73CC" w:rsidRDefault="00576652" w:rsidP="0059741C">
      <w:pPr>
        <w:jc w:val="both"/>
        <w:rPr>
          <w:rFonts w:ascii="Arial" w:hAnsi="Arial" w:cs="Arial"/>
          <w:b/>
          <w:szCs w:val="32"/>
          <w:lang w:val="en-US"/>
        </w:rPr>
      </w:pPr>
    </w:p>
    <w:p w14:paraId="35B79BF8" w14:textId="77777777" w:rsidR="00576652" w:rsidRDefault="00576652" w:rsidP="0059741C">
      <w:pPr>
        <w:jc w:val="both"/>
      </w:pPr>
      <w:r w:rsidRPr="003F0582">
        <w:rPr>
          <w:rFonts w:ascii="Arial" w:hAnsi="Arial" w:cs="Arial"/>
          <w:szCs w:val="32"/>
        </w:rPr>
        <w:t>Failing to appoint the contract will impact on the City’s ability to complete the Operational Works Schedule.</w:t>
      </w:r>
      <w:r>
        <w:rPr>
          <w:rFonts w:ascii="Arial" w:hAnsi="Arial" w:cs="Arial"/>
          <w:szCs w:val="32"/>
        </w:rPr>
        <w:t xml:space="preserve"> </w:t>
      </w:r>
    </w:p>
    <w:p w14:paraId="47587E52" w14:textId="3861B985" w:rsidR="00F25BD4" w:rsidRDefault="00BC4486" w:rsidP="00F25BD4">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9" w:name="_Toc40979251"/>
      <w:r>
        <w:rPr>
          <w:rFonts w:ascii="Arial" w:hAnsi="Arial" w:cs="Arial"/>
          <w:sz w:val="24"/>
          <w:szCs w:val="24"/>
          <w:u w:val="none"/>
        </w:rPr>
        <w:t>Wood Chipper Replacement</w:t>
      </w:r>
      <w:bookmarkEnd w:id="99"/>
    </w:p>
    <w:p w14:paraId="18170061" w14:textId="457653A4" w:rsidR="00BC4486" w:rsidRDefault="00BC4486" w:rsidP="00BC4486"/>
    <w:tbl>
      <w:tblPr>
        <w:tblStyle w:val="TableGrid"/>
        <w:tblW w:w="0" w:type="auto"/>
        <w:tblInd w:w="-5" w:type="dxa"/>
        <w:tblLook w:val="04A0" w:firstRow="1" w:lastRow="0" w:firstColumn="1" w:lastColumn="0" w:noHBand="0" w:noVBand="1"/>
      </w:tblPr>
      <w:tblGrid>
        <w:gridCol w:w="2648"/>
        <w:gridCol w:w="5660"/>
      </w:tblGrid>
      <w:tr w:rsidR="004710AE" w:rsidRPr="008A1B93" w14:paraId="31DA7474" w14:textId="77777777" w:rsidTr="00B84BEA">
        <w:tc>
          <w:tcPr>
            <w:tcW w:w="2648" w:type="dxa"/>
          </w:tcPr>
          <w:p w14:paraId="55EB9BEC" w14:textId="77777777" w:rsidR="004710AE" w:rsidRPr="00DD5B71" w:rsidRDefault="004710AE" w:rsidP="00EC719B">
            <w:pPr>
              <w:jc w:val="both"/>
              <w:rPr>
                <w:rFonts w:ascii="Arial" w:hAnsi="Arial" w:cs="Arial"/>
                <w:b/>
                <w:szCs w:val="24"/>
              </w:rPr>
            </w:pPr>
            <w:r w:rsidRPr="00DD5B71">
              <w:rPr>
                <w:rFonts w:ascii="Arial" w:hAnsi="Arial" w:cs="Arial"/>
                <w:b/>
                <w:szCs w:val="24"/>
              </w:rPr>
              <w:t>Council</w:t>
            </w:r>
          </w:p>
        </w:tc>
        <w:tc>
          <w:tcPr>
            <w:tcW w:w="5660" w:type="dxa"/>
          </w:tcPr>
          <w:p w14:paraId="4AC9915D" w14:textId="77777777" w:rsidR="004710AE" w:rsidRPr="008A1B93" w:rsidRDefault="004710AE" w:rsidP="00EC719B">
            <w:pPr>
              <w:jc w:val="both"/>
              <w:rPr>
                <w:rFonts w:ascii="Arial" w:hAnsi="Arial" w:cs="Arial"/>
                <w:szCs w:val="24"/>
              </w:rPr>
            </w:pPr>
            <w:r>
              <w:rPr>
                <w:rFonts w:ascii="Arial" w:hAnsi="Arial" w:cs="Arial"/>
                <w:szCs w:val="24"/>
              </w:rPr>
              <w:t>26 May 2020</w:t>
            </w:r>
          </w:p>
        </w:tc>
      </w:tr>
      <w:tr w:rsidR="004710AE" w:rsidRPr="008A1B93" w14:paraId="625976D8" w14:textId="77777777" w:rsidTr="00B84BEA">
        <w:tc>
          <w:tcPr>
            <w:tcW w:w="2648" w:type="dxa"/>
          </w:tcPr>
          <w:p w14:paraId="24B24D8D" w14:textId="77777777" w:rsidR="004710AE" w:rsidRPr="00DD5B71" w:rsidRDefault="004710AE" w:rsidP="00EC719B">
            <w:pPr>
              <w:jc w:val="both"/>
              <w:rPr>
                <w:rFonts w:ascii="Arial" w:hAnsi="Arial" w:cs="Arial"/>
                <w:b/>
                <w:szCs w:val="24"/>
              </w:rPr>
            </w:pPr>
            <w:r w:rsidRPr="00DD5B71">
              <w:rPr>
                <w:rFonts w:ascii="Arial" w:hAnsi="Arial" w:cs="Arial"/>
                <w:b/>
                <w:szCs w:val="24"/>
              </w:rPr>
              <w:t>Applicant</w:t>
            </w:r>
          </w:p>
        </w:tc>
        <w:tc>
          <w:tcPr>
            <w:tcW w:w="5660" w:type="dxa"/>
          </w:tcPr>
          <w:p w14:paraId="6755D1AB" w14:textId="77777777" w:rsidR="004710AE" w:rsidRPr="00E86F62" w:rsidRDefault="004710AE" w:rsidP="00EC719B">
            <w:pPr>
              <w:jc w:val="both"/>
              <w:rPr>
                <w:rFonts w:ascii="Arial" w:hAnsi="Arial" w:cs="Arial"/>
                <w:szCs w:val="24"/>
              </w:rPr>
            </w:pPr>
            <w:r w:rsidRPr="000E22D4">
              <w:rPr>
                <w:rFonts w:ascii="Arial" w:hAnsi="Arial" w:cs="Arial"/>
                <w:szCs w:val="24"/>
              </w:rPr>
              <w:t>City of Nedlands</w:t>
            </w:r>
          </w:p>
        </w:tc>
      </w:tr>
      <w:tr w:rsidR="004710AE" w:rsidRPr="008A1B93" w14:paraId="4AB0B1C3" w14:textId="77777777" w:rsidTr="00B84BEA">
        <w:tc>
          <w:tcPr>
            <w:tcW w:w="2648" w:type="dxa"/>
          </w:tcPr>
          <w:p w14:paraId="1D3121A0" w14:textId="77777777" w:rsidR="004710AE" w:rsidRPr="00DD5B71" w:rsidRDefault="004710AE" w:rsidP="00EC719B">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5660" w:type="dxa"/>
          </w:tcPr>
          <w:p w14:paraId="00E3B2D9" w14:textId="77777777" w:rsidR="004710AE" w:rsidRPr="00E86F62" w:rsidRDefault="004710AE" w:rsidP="00EC719B">
            <w:pPr>
              <w:jc w:val="both"/>
              <w:rPr>
                <w:rFonts w:ascii="Arial" w:hAnsi="Arial" w:cs="Arial"/>
                <w:szCs w:val="24"/>
              </w:rPr>
            </w:pPr>
            <w:r>
              <w:rPr>
                <w:rFonts w:ascii="Arial" w:hAnsi="Arial" w:cs="Arial"/>
                <w:szCs w:val="24"/>
              </w:rPr>
              <w:t>Nil.</w:t>
            </w:r>
          </w:p>
          <w:p w14:paraId="3A50D964" w14:textId="77777777" w:rsidR="004710AE" w:rsidRPr="00E86F62" w:rsidRDefault="004710AE" w:rsidP="00EC719B">
            <w:pPr>
              <w:pStyle w:val="Subsection"/>
              <w:tabs>
                <w:tab w:val="clear" w:pos="595"/>
                <w:tab w:val="clear" w:pos="879"/>
              </w:tabs>
              <w:spacing w:before="120"/>
              <w:ind w:left="0" w:firstLine="0"/>
              <w:rPr>
                <w:rFonts w:ascii="Arial" w:hAnsi="Arial" w:cs="Arial"/>
                <w:szCs w:val="24"/>
              </w:rPr>
            </w:pPr>
          </w:p>
        </w:tc>
      </w:tr>
      <w:tr w:rsidR="004710AE" w:rsidRPr="008A1B93" w14:paraId="741C06B4" w14:textId="77777777" w:rsidTr="00B84BEA">
        <w:tc>
          <w:tcPr>
            <w:tcW w:w="2648" w:type="dxa"/>
          </w:tcPr>
          <w:p w14:paraId="77A06260" w14:textId="77777777" w:rsidR="004710AE" w:rsidRPr="00DD5B71" w:rsidRDefault="004710AE" w:rsidP="00EC719B">
            <w:pPr>
              <w:jc w:val="both"/>
              <w:rPr>
                <w:rFonts w:ascii="Arial" w:hAnsi="Arial" w:cs="Arial"/>
                <w:b/>
                <w:szCs w:val="24"/>
              </w:rPr>
            </w:pPr>
            <w:r w:rsidRPr="00DD5B71">
              <w:rPr>
                <w:rFonts w:ascii="Arial" w:hAnsi="Arial" w:cs="Arial"/>
                <w:b/>
                <w:szCs w:val="24"/>
              </w:rPr>
              <w:t>Director</w:t>
            </w:r>
          </w:p>
        </w:tc>
        <w:tc>
          <w:tcPr>
            <w:tcW w:w="5660" w:type="dxa"/>
          </w:tcPr>
          <w:p w14:paraId="5EEAE33A" w14:textId="77777777" w:rsidR="004710AE" w:rsidRPr="008A1B93" w:rsidRDefault="004710AE" w:rsidP="00EC719B">
            <w:pPr>
              <w:jc w:val="both"/>
              <w:rPr>
                <w:rFonts w:ascii="Arial" w:hAnsi="Arial" w:cs="Arial"/>
                <w:szCs w:val="24"/>
              </w:rPr>
            </w:pPr>
            <w:r>
              <w:rPr>
                <w:rFonts w:ascii="Arial" w:hAnsi="Arial" w:cs="Arial"/>
                <w:szCs w:val="24"/>
              </w:rPr>
              <w:t>Jim Duff – Director Technical Services</w:t>
            </w:r>
          </w:p>
        </w:tc>
      </w:tr>
      <w:tr w:rsidR="004710AE" w:rsidRPr="008A1B93" w14:paraId="4E5C19F2" w14:textId="77777777" w:rsidTr="00B84BEA">
        <w:tc>
          <w:tcPr>
            <w:tcW w:w="2648" w:type="dxa"/>
          </w:tcPr>
          <w:p w14:paraId="723A1109" w14:textId="77777777" w:rsidR="004710AE" w:rsidRPr="00DD5B71" w:rsidRDefault="004710AE" w:rsidP="00EC719B">
            <w:pPr>
              <w:jc w:val="both"/>
              <w:rPr>
                <w:rFonts w:ascii="Arial" w:hAnsi="Arial" w:cs="Arial"/>
                <w:b/>
                <w:szCs w:val="24"/>
              </w:rPr>
            </w:pPr>
            <w:r>
              <w:rPr>
                <w:rFonts w:ascii="Arial" w:hAnsi="Arial" w:cs="Arial"/>
                <w:b/>
                <w:szCs w:val="24"/>
              </w:rPr>
              <w:t>CEO</w:t>
            </w:r>
          </w:p>
        </w:tc>
        <w:tc>
          <w:tcPr>
            <w:tcW w:w="5660" w:type="dxa"/>
          </w:tcPr>
          <w:p w14:paraId="38AC8AF8" w14:textId="77777777" w:rsidR="004710AE" w:rsidRPr="000E22D4" w:rsidRDefault="004710AE" w:rsidP="00EC719B">
            <w:pPr>
              <w:jc w:val="both"/>
              <w:rPr>
                <w:rFonts w:ascii="Arial" w:hAnsi="Arial" w:cs="Arial"/>
                <w:szCs w:val="24"/>
              </w:rPr>
            </w:pPr>
            <w:r w:rsidRPr="000E22D4">
              <w:rPr>
                <w:rFonts w:ascii="Arial" w:hAnsi="Arial" w:cs="Arial"/>
                <w:szCs w:val="24"/>
              </w:rPr>
              <w:t>Mark Goodlet</w:t>
            </w:r>
          </w:p>
        </w:tc>
      </w:tr>
      <w:tr w:rsidR="004710AE" w:rsidRPr="008A1B93" w14:paraId="43E790D3" w14:textId="77777777" w:rsidTr="00B84BEA">
        <w:tc>
          <w:tcPr>
            <w:tcW w:w="2648" w:type="dxa"/>
          </w:tcPr>
          <w:p w14:paraId="3E5C2830" w14:textId="77777777" w:rsidR="004710AE" w:rsidRPr="007B072E" w:rsidRDefault="004710AE" w:rsidP="00EC719B">
            <w:pPr>
              <w:jc w:val="both"/>
              <w:rPr>
                <w:rFonts w:ascii="Arial" w:hAnsi="Arial" w:cs="Arial"/>
                <w:b/>
                <w:szCs w:val="24"/>
              </w:rPr>
            </w:pPr>
            <w:r w:rsidRPr="007B072E">
              <w:rPr>
                <w:rFonts w:ascii="Arial" w:hAnsi="Arial" w:cs="Arial"/>
                <w:b/>
                <w:szCs w:val="24"/>
              </w:rPr>
              <w:t>Attachments</w:t>
            </w:r>
          </w:p>
        </w:tc>
        <w:tc>
          <w:tcPr>
            <w:tcW w:w="5660" w:type="dxa"/>
          </w:tcPr>
          <w:p w14:paraId="707E9A04" w14:textId="77777777" w:rsidR="004710AE" w:rsidRPr="007B072E" w:rsidRDefault="004710AE" w:rsidP="00EC719B">
            <w:pPr>
              <w:jc w:val="both"/>
              <w:rPr>
                <w:rFonts w:ascii="Arial" w:hAnsi="Arial" w:cs="Arial"/>
                <w:szCs w:val="32"/>
                <w:lang w:val="en-US"/>
              </w:rPr>
            </w:pPr>
            <w:r>
              <w:rPr>
                <w:rFonts w:ascii="Arial" w:hAnsi="Arial" w:cs="Arial"/>
                <w:szCs w:val="32"/>
                <w:lang w:val="en-US"/>
              </w:rPr>
              <w:t xml:space="preserve">Nil. </w:t>
            </w:r>
          </w:p>
        </w:tc>
      </w:tr>
      <w:tr w:rsidR="004710AE" w:rsidRPr="008A1B93" w14:paraId="6DD7D3DF" w14:textId="77777777" w:rsidTr="00B84BEA">
        <w:tc>
          <w:tcPr>
            <w:tcW w:w="2648" w:type="dxa"/>
          </w:tcPr>
          <w:p w14:paraId="25ABD4C8" w14:textId="77777777" w:rsidR="004710AE" w:rsidRDefault="004710AE" w:rsidP="00EC719B">
            <w:pPr>
              <w:jc w:val="both"/>
              <w:rPr>
                <w:rFonts w:ascii="Arial" w:hAnsi="Arial" w:cs="Arial"/>
                <w:b/>
                <w:szCs w:val="24"/>
              </w:rPr>
            </w:pPr>
            <w:r>
              <w:rPr>
                <w:rFonts w:ascii="Arial" w:hAnsi="Arial" w:cs="Arial"/>
                <w:b/>
                <w:szCs w:val="24"/>
              </w:rPr>
              <w:t>Confidential Attachments</w:t>
            </w:r>
          </w:p>
        </w:tc>
        <w:tc>
          <w:tcPr>
            <w:tcW w:w="5660" w:type="dxa"/>
          </w:tcPr>
          <w:p w14:paraId="4C0EC63C" w14:textId="77777777" w:rsidR="004710AE" w:rsidRPr="00AD73CC" w:rsidRDefault="004710AE" w:rsidP="00EC719B">
            <w:pPr>
              <w:jc w:val="both"/>
              <w:rPr>
                <w:rFonts w:ascii="Arial" w:hAnsi="Arial" w:cs="Arial"/>
                <w:szCs w:val="32"/>
                <w:highlight w:val="yellow"/>
                <w:lang w:val="en-US"/>
              </w:rPr>
            </w:pPr>
            <w:r w:rsidRPr="000E22D4">
              <w:rPr>
                <w:rFonts w:ascii="Arial" w:hAnsi="Arial" w:cs="Arial"/>
                <w:szCs w:val="32"/>
                <w:lang w:val="en-US"/>
              </w:rPr>
              <w:t>N</w:t>
            </w:r>
            <w:r>
              <w:rPr>
                <w:rFonts w:ascii="Arial" w:hAnsi="Arial" w:cs="Arial"/>
                <w:szCs w:val="32"/>
                <w:lang w:val="en-US"/>
              </w:rPr>
              <w:t>il.</w:t>
            </w:r>
          </w:p>
        </w:tc>
      </w:tr>
    </w:tbl>
    <w:p w14:paraId="0BE7F751" w14:textId="51C12081" w:rsidR="004710AE" w:rsidRDefault="004710AE" w:rsidP="004710AE">
      <w:pPr>
        <w:jc w:val="both"/>
        <w:rPr>
          <w:rFonts w:ascii="Arial" w:hAnsi="Arial" w:cs="Arial"/>
          <w:b/>
          <w:szCs w:val="32"/>
          <w:lang w:val="en-US"/>
        </w:rPr>
      </w:pPr>
    </w:p>
    <w:p w14:paraId="63C60BDA" w14:textId="7951CEBF" w:rsidR="00400D66" w:rsidRPr="006D752D" w:rsidRDefault="00400D66" w:rsidP="00400D66">
      <w:pPr>
        <w:jc w:val="both"/>
        <w:rPr>
          <w:rFonts w:ascii="Arial" w:hAnsi="Arial" w:cs="Arial"/>
          <w:b/>
          <w:szCs w:val="24"/>
        </w:rPr>
      </w:pPr>
      <w:r w:rsidRPr="006D752D">
        <w:rPr>
          <w:rFonts w:ascii="Arial" w:hAnsi="Arial" w:cs="Arial"/>
          <w:b/>
          <w:szCs w:val="24"/>
        </w:rPr>
        <w:t xml:space="preserve">Regulation 11(da) </w:t>
      </w:r>
      <w:r w:rsidR="004D52CD">
        <w:rPr>
          <w:rFonts w:ascii="Arial" w:hAnsi="Arial" w:cs="Arial"/>
          <w:b/>
          <w:szCs w:val="24"/>
        </w:rPr>
        <w:t>–</w:t>
      </w:r>
      <w:r w:rsidRPr="006D752D">
        <w:rPr>
          <w:rFonts w:ascii="Arial" w:hAnsi="Arial" w:cs="Arial"/>
          <w:b/>
          <w:szCs w:val="24"/>
        </w:rPr>
        <w:t xml:space="preserve"> </w:t>
      </w:r>
      <w:r w:rsidR="004D52CD">
        <w:rPr>
          <w:rFonts w:ascii="Arial" w:hAnsi="Arial" w:cs="Arial"/>
          <w:b/>
          <w:szCs w:val="24"/>
        </w:rPr>
        <w:t>Not Applicable – Recommendation Adopted</w:t>
      </w:r>
    </w:p>
    <w:p w14:paraId="3FC1926C" w14:textId="77777777" w:rsidR="00400D66" w:rsidRPr="006D752D" w:rsidRDefault="00400D66" w:rsidP="00400D66">
      <w:pPr>
        <w:jc w:val="both"/>
        <w:rPr>
          <w:rFonts w:ascii="Arial" w:hAnsi="Arial" w:cs="Arial"/>
          <w:szCs w:val="24"/>
        </w:rPr>
      </w:pPr>
    </w:p>
    <w:p w14:paraId="001B061D" w14:textId="262B4731"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5826A0">
        <w:rPr>
          <w:rFonts w:ascii="Arial" w:hAnsi="Arial" w:cs="Arial"/>
          <w:szCs w:val="24"/>
        </w:rPr>
        <w:t>Mangano</w:t>
      </w:r>
    </w:p>
    <w:p w14:paraId="27C647F3" w14:textId="7864E383"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5826A0">
        <w:rPr>
          <w:rFonts w:ascii="Arial" w:hAnsi="Arial" w:cs="Arial"/>
          <w:szCs w:val="24"/>
        </w:rPr>
        <w:t>Smyth</w:t>
      </w:r>
    </w:p>
    <w:p w14:paraId="7CC2FEB5" w14:textId="77777777" w:rsidR="00400D66" w:rsidRPr="006D752D" w:rsidRDefault="00400D66" w:rsidP="00400D66">
      <w:pPr>
        <w:jc w:val="both"/>
        <w:rPr>
          <w:rFonts w:ascii="Arial" w:hAnsi="Arial" w:cs="Arial"/>
          <w:szCs w:val="24"/>
        </w:rPr>
      </w:pPr>
    </w:p>
    <w:p w14:paraId="5FB24E47" w14:textId="77777777"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5671E29E" w14:textId="77777777" w:rsidR="00400D66" w:rsidRPr="006D752D" w:rsidRDefault="00400D66" w:rsidP="00400D66">
      <w:pPr>
        <w:jc w:val="both"/>
        <w:rPr>
          <w:rFonts w:ascii="Arial" w:hAnsi="Arial" w:cs="Arial"/>
          <w:szCs w:val="24"/>
        </w:rPr>
      </w:pPr>
      <w:r w:rsidRPr="006D752D">
        <w:rPr>
          <w:rFonts w:ascii="Arial" w:hAnsi="Arial" w:cs="Arial"/>
          <w:szCs w:val="24"/>
        </w:rPr>
        <w:t>(Printed below for ease of reference)</w:t>
      </w:r>
    </w:p>
    <w:p w14:paraId="32021BCF" w14:textId="7391C898" w:rsidR="005826A0" w:rsidRPr="004C193E" w:rsidRDefault="005826A0" w:rsidP="00B435A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75530B33" w14:textId="2EDB66C3" w:rsidR="00400D66" w:rsidRPr="006D752D" w:rsidRDefault="00400D66" w:rsidP="00400D66">
      <w:pPr>
        <w:jc w:val="right"/>
        <w:rPr>
          <w:rFonts w:ascii="Arial" w:hAnsi="Arial" w:cs="Arial"/>
          <w:b/>
          <w:szCs w:val="24"/>
        </w:rPr>
      </w:pPr>
    </w:p>
    <w:p w14:paraId="0EBFADF9" w14:textId="7DAB969F" w:rsidR="00400D66" w:rsidRDefault="00607CD2" w:rsidP="00400D66">
      <w:pPr>
        <w:jc w:val="both"/>
        <w:rPr>
          <w:rFonts w:ascii="Arial" w:hAnsi="Arial" w:cs="Arial"/>
          <w:b/>
          <w:sz w:val="28"/>
          <w:szCs w:val="32"/>
          <w:lang w:val="en-US"/>
        </w:rPr>
      </w:pPr>
      <w:r>
        <w:rPr>
          <w:rFonts w:ascii="Arial" w:eastAsiaTheme="minorHAnsi" w:hAnsi="Arial" w:cs="Arial"/>
          <w:b/>
          <w:noProof/>
          <w:szCs w:val="32"/>
          <w:lang w:val="en-US"/>
        </w:rPr>
        <mc:AlternateContent>
          <mc:Choice Requires="wps">
            <w:drawing>
              <wp:anchor distT="0" distB="0" distL="114300" distR="114300" simplePos="0" relativeHeight="251658277" behindDoc="1" locked="0" layoutInCell="1" allowOverlap="1" wp14:anchorId="2A579CC3" wp14:editId="3ABE5BDB">
                <wp:simplePos x="0" y="0"/>
                <wp:positionH relativeFrom="margin">
                  <wp:align>left</wp:align>
                </wp:positionH>
                <wp:positionV relativeFrom="paragraph">
                  <wp:posOffset>208467</wp:posOffset>
                </wp:positionV>
                <wp:extent cx="5499100" cy="1116106"/>
                <wp:effectExtent l="0" t="0" r="6350" b="8255"/>
                <wp:wrapNone/>
                <wp:docPr id="68" name="Rectangle 68"/>
                <wp:cNvGraphicFramePr/>
                <a:graphic xmlns:a="http://schemas.openxmlformats.org/drawingml/2006/main">
                  <a:graphicData uri="http://schemas.microsoft.com/office/word/2010/wordprocessingShape">
                    <wps:wsp>
                      <wps:cNvSpPr/>
                      <wps:spPr>
                        <a:xfrm>
                          <a:off x="0" y="0"/>
                          <a:ext cx="5499100" cy="111610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295DC94D" id="Rectangle 68" o:spid="_x0000_s1026" style="position:absolute;margin-left:0;margin-top:16.4pt;width:433pt;height:87.9pt;z-index:-25159883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" fillcolor="#bfbfbf [2412]" stroked="f" strokeweight="2pt">
                <w10:wrap anchorx="margin"/>
              </v:rect>
            </w:pict>
          </mc:Fallback>
        </mc:AlternateContent>
      </w:r>
    </w:p>
    <w:p w14:paraId="5AF5C4A0" w14:textId="79DF1167" w:rsidR="00400D66" w:rsidRPr="00E40B09" w:rsidRDefault="002921A1" w:rsidP="00400D66">
      <w:pPr>
        <w:jc w:val="both"/>
        <w:rPr>
          <w:rFonts w:ascii="Arial" w:hAnsi="Arial" w:cs="Arial"/>
          <w:b/>
          <w:szCs w:val="28"/>
          <w:lang w:val="en-US"/>
        </w:rPr>
      </w:pPr>
      <w:r>
        <w:rPr>
          <w:rFonts w:ascii="Arial" w:hAnsi="Arial" w:cs="Arial"/>
          <w:b/>
          <w:sz w:val="28"/>
          <w:szCs w:val="32"/>
          <w:lang w:val="en-US"/>
        </w:rPr>
        <w:t xml:space="preserve">Council Resolution / </w:t>
      </w:r>
      <w:r w:rsidR="00400D66" w:rsidRPr="00AD73CC">
        <w:rPr>
          <w:rFonts w:ascii="Arial" w:hAnsi="Arial" w:cs="Arial"/>
          <w:b/>
          <w:sz w:val="28"/>
          <w:szCs w:val="32"/>
          <w:lang w:val="en-US"/>
        </w:rPr>
        <w:t>Recommendation to</w:t>
      </w:r>
      <w:r w:rsidR="00400D66">
        <w:rPr>
          <w:rFonts w:ascii="Arial" w:hAnsi="Arial" w:cs="Arial"/>
          <w:b/>
          <w:sz w:val="28"/>
          <w:szCs w:val="32"/>
          <w:lang w:val="en-US"/>
        </w:rPr>
        <w:t xml:space="preserve"> Council </w:t>
      </w:r>
    </w:p>
    <w:p w14:paraId="21851395" w14:textId="77777777" w:rsidR="00400D66" w:rsidRPr="00AD73CC" w:rsidRDefault="00400D66" w:rsidP="00400D66">
      <w:pPr>
        <w:jc w:val="both"/>
        <w:rPr>
          <w:rFonts w:ascii="Arial" w:hAnsi="Arial" w:cs="Arial"/>
          <w:b/>
          <w:szCs w:val="32"/>
          <w:lang w:val="en-US"/>
        </w:rPr>
      </w:pPr>
    </w:p>
    <w:p w14:paraId="094CEC5C" w14:textId="77777777" w:rsidR="00400D66" w:rsidRPr="00465B4C" w:rsidRDefault="00400D66" w:rsidP="00400D66">
      <w:pPr>
        <w:jc w:val="both"/>
        <w:rPr>
          <w:rFonts w:ascii="Arial" w:hAnsi="Arial" w:cs="Arial"/>
          <w:b/>
          <w:szCs w:val="24"/>
        </w:rPr>
      </w:pPr>
      <w:r w:rsidRPr="00465B4C">
        <w:rPr>
          <w:rFonts w:ascii="Arial" w:hAnsi="Arial" w:cs="Arial"/>
          <w:b/>
          <w:szCs w:val="32"/>
          <w:lang w:val="en-US"/>
        </w:rPr>
        <w:t>Council</w:t>
      </w:r>
      <w:r>
        <w:rPr>
          <w:rFonts w:ascii="Arial" w:hAnsi="Arial" w:cs="Arial"/>
          <w:b/>
          <w:szCs w:val="32"/>
          <w:lang w:val="en-US"/>
        </w:rPr>
        <w:t xml:space="preserve"> </w:t>
      </w:r>
      <w:r>
        <w:rPr>
          <w:rFonts w:ascii="Arial" w:hAnsi="Arial" w:cs="Arial"/>
          <w:b/>
          <w:szCs w:val="24"/>
        </w:rPr>
        <w:t>a</w:t>
      </w:r>
      <w:r w:rsidRPr="00465B4C">
        <w:rPr>
          <w:rFonts w:ascii="Arial" w:hAnsi="Arial" w:cs="Arial"/>
          <w:b/>
          <w:szCs w:val="24"/>
        </w:rPr>
        <w:t>pprove</w:t>
      </w:r>
      <w:r>
        <w:rPr>
          <w:rFonts w:ascii="Arial" w:hAnsi="Arial" w:cs="Arial"/>
          <w:b/>
          <w:szCs w:val="24"/>
        </w:rPr>
        <w:t>s</w:t>
      </w:r>
      <w:r w:rsidRPr="00465B4C">
        <w:rPr>
          <w:rFonts w:ascii="Arial" w:hAnsi="Arial" w:cs="Arial"/>
          <w:b/>
          <w:szCs w:val="24"/>
        </w:rPr>
        <w:t xml:space="preserve"> the inclusion of a line item within the 2019/2020 plant and equipment capital budget for the replacement of the woodchipper, funded through the deferral of two </w:t>
      </w:r>
      <w:r>
        <w:rPr>
          <w:rFonts w:ascii="Arial" w:hAnsi="Arial" w:cs="Arial"/>
          <w:b/>
          <w:szCs w:val="24"/>
        </w:rPr>
        <w:t xml:space="preserve">existing budget </w:t>
      </w:r>
      <w:r w:rsidRPr="00465B4C">
        <w:rPr>
          <w:rFonts w:ascii="Arial" w:hAnsi="Arial" w:cs="Arial"/>
          <w:b/>
          <w:szCs w:val="24"/>
        </w:rPr>
        <w:t>line items for Hino truck replacements into 2021/2022.</w:t>
      </w:r>
    </w:p>
    <w:p w14:paraId="7908DAFD" w14:textId="29E6968C" w:rsidR="00400D66" w:rsidRDefault="00400D66" w:rsidP="004710AE">
      <w:pPr>
        <w:jc w:val="both"/>
        <w:rPr>
          <w:rFonts w:ascii="Arial" w:hAnsi="Arial" w:cs="Arial"/>
          <w:b/>
          <w:szCs w:val="32"/>
          <w:lang w:val="en-US"/>
        </w:rPr>
      </w:pPr>
    </w:p>
    <w:p w14:paraId="0E2A3B2D" w14:textId="052CD750" w:rsidR="00400D66" w:rsidRDefault="00400D66" w:rsidP="004710AE">
      <w:pPr>
        <w:jc w:val="both"/>
        <w:rPr>
          <w:rFonts w:ascii="Arial" w:hAnsi="Arial" w:cs="Arial"/>
          <w:b/>
          <w:szCs w:val="32"/>
          <w:lang w:val="en-US"/>
        </w:rPr>
      </w:pPr>
    </w:p>
    <w:p w14:paraId="09C7F650" w14:textId="77777777" w:rsidR="004710AE" w:rsidRPr="00AD73CC" w:rsidRDefault="004710AE" w:rsidP="004710AE">
      <w:pPr>
        <w:jc w:val="both"/>
        <w:rPr>
          <w:rFonts w:ascii="Arial" w:hAnsi="Arial" w:cs="Arial"/>
          <w:b/>
          <w:sz w:val="28"/>
          <w:szCs w:val="32"/>
          <w:lang w:val="en-US"/>
        </w:rPr>
      </w:pPr>
      <w:r w:rsidRPr="00AD73CC">
        <w:rPr>
          <w:rFonts w:ascii="Arial" w:hAnsi="Arial" w:cs="Arial"/>
          <w:b/>
          <w:sz w:val="28"/>
          <w:szCs w:val="32"/>
          <w:lang w:val="en-US"/>
        </w:rPr>
        <w:t>Executive Summary</w:t>
      </w:r>
    </w:p>
    <w:p w14:paraId="574115E1" w14:textId="77777777" w:rsidR="004710AE" w:rsidRPr="00AD73CC" w:rsidRDefault="004710AE" w:rsidP="004710AE">
      <w:pPr>
        <w:jc w:val="both"/>
        <w:rPr>
          <w:rFonts w:ascii="Arial" w:hAnsi="Arial" w:cs="Arial"/>
          <w:b/>
          <w:szCs w:val="32"/>
          <w:lang w:val="en-US"/>
        </w:rPr>
      </w:pPr>
    </w:p>
    <w:p w14:paraId="76F14921" w14:textId="35449ED4" w:rsidR="004710AE" w:rsidRDefault="004710AE" w:rsidP="004710AE">
      <w:pPr>
        <w:jc w:val="both"/>
        <w:rPr>
          <w:rFonts w:ascii="Arial" w:hAnsi="Arial" w:cs="Arial"/>
          <w:szCs w:val="32"/>
          <w:lang w:val="en-US"/>
        </w:rPr>
      </w:pPr>
      <w:r>
        <w:rPr>
          <w:rFonts w:ascii="Arial" w:hAnsi="Arial" w:cs="Arial"/>
          <w:szCs w:val="32"/>
          <w:lang w:val="en-US"/>
        </w:rPr>
        <w:t>The</w:t>
      </w:r>
      <w:r w:rsidRPr="005213A6">
        <w:rPr>
          <w:rFonts w:ascii="Arial" w:hAnsi="Arial" w:cs="Arial"/>
          <w:szCs w:val="32"/>
          <w:lang w:val="en-US"/>
        </w:rPr>
        <w:t xml:space="preserve"> City of Nedlands</w:t>
      </w:r>
      <w:r>
        <w:rPr>
          <w:rFonts w:ascii="Arial" w:hAnsi="Arial" w:cs="Arial"/>
          <w:szCs w:val="32"/>
          <w:lang w:val="en-US"/>
        </w:rPr>
        <w:t xml:space="preserve"> (City) owns a commercial wood chipping machine (chipper) that is 12 years old.  The chipper is used frequently as part of the maintenance programs supporting the City’s vision that “our gardens, streets, parks and bushland will be clean, green and tree-lined”.  </w:t>
      </w:r>
    </w:p>
    <w:p w14:paraId="218F6283" w14:textId="77777777" w:rsidR="004710AE" w:rsidRDefault="004710AE" w:rsidP="004710AE">
      <w:pPr>
        <w:jc w:val="both"/>
        <w:rPr>
          <w:rFonts w:ascii="Arial" w:hAnsi="Arial" w:cs="Arial"/>
          <w:szCs w:val="32"/>
          <w:lang w:val="en-US"/>
        </w:rPr>
      </w:pPr>
    </w:p>
    <w:p w14:paraId="14C3083F" w14:textId="77777777" w:rsidR="004710AE" w:rsidRPr="00AD73CC" w:rsidRDefault="004710AE" w:rsidP="004710AE">
      <w:pPr>
        <w:jc w:val="both"/>
        <w:rPr>
          <w:rFonts w:ascii="Arial" w:hAnsi="Arial" w:cs="Arial"/>
          <w:szCs w:val="32"/>
          <w:lang w:val="en-US"/>
        </w:rPr>
      </w:pPr>
      <w:r>
        <w:rPr>
          <w:rFonts w:ascii="Arial" w:hAnsi="Arial" w:cs="Arial"/>
          <w:szCs w:val="32"/>
          <w:lang w:val="en-US"/>
        </w:rPr>
        <w:t xml:space="preserve">The woodchipper has been in operation beyond its anticipated asset life and given its age and condition it was returned to the </w:t>
      </w:r>
      <w:r w:rsidRPr="00785943">
        <w:rPr>
          <w:rFonts w:ascii="Arial" w:hAnsi="Arial" w:cs="Arial"/>
          <w:szCs w:val="24"/>
          <w:lang w:val="en-US"/>
        </w:rPr>
        <w:t>O</w:t>
      </w:r>
      <w:r>
        <w:rPr>
          <w:rFonts w:ascii="Arial" w:hAnsi="Arial" w:cs="Arial"/>
          <w:szCs w:val="24"/>
          <w:lang w:val="en-US"/>
        </w:rPr>
        <w:t>riginal Equipment Manufacturer (O</w:t>
      </w:r>
      <w:r w:rsidRPr="00785943">
        <w:rPr>
          <w:rFonts w:ascii="Arial" w:hAnsi="Arial" w:cs="Arial"/>
          <w:szCs w:val="24"/>
          <w:lang w:val="en-US"/>
        </w:rPr>
        <w:t>EM</w:t>
      </w:r>
      <w:r>
        <w:rPr>
          <w:rFonts w:ascii="Arial" w:hAnsi="Arial" w:cs="Arial"/>
          <w:szCs w:val="24"/>
          <w:lang w:val="en-US"/>
        </w:rPr>
        <w:t>)</w:t>
      </w:r>
      <w:r w:rsidRPr="00785943">
        <w:rPr>
          <w:rFonts w:ascii="Arial" w:hAnsi="Arial" w:cs="Arial"/>
          <w:szCs w:val="24"/>
          <w:lang w:val="en-US"/>
        </w:rPr>
        <w:t xml:space="preserve"> supplier </w:t>
      </w:r>
      <w:r>
        <w:rPr>
          <w:rFonts w:ascii="Arial" w:hAnsi="Arial" w:cs="Arial"/>
          <w:szCs w:val="32"/>
          <w:lang w:val="en-US"/>
        </w:rPr>
        <w:t>for overhaul and safety recertification. During this process it was identified the chipper had several defects that resulted in it being classified as non-compliant with the costs to rectify the defects far exceeding any economic return. To meet safety standards and legislative obligations, r</w:t>
      </w:r>
      <w:r w:rsidRPr="005213A6">
        <w:rPr>
          <w:rFonts w:ascii="Arial" w:hAnsi="Arial" w:cs="Arial"/>
          <w:szCs w:val="32"/>
          <w:lang w:val="en-US"/>
        </w:rPr>
        <w:t xml:space="preserve">eplacement of the chipper is proposed as a level </w:t>
      </w:r>
      <w:r>
        <w:rPr>
          <w:rFonts w:ascii="Arial" w:hAnsi="Arial" w:cs="Arial"/>
          <w:szCs w:val="32"/>
          <w:lang w:val="en-US"/>
        </w:rPr>
        <w:t>one</w:t>
      </w:r>
      <w:r w:rsidRPr="005213A6">
        <w:rPr>
          <w:rFonts w:ascii="Arial" w:hAnsi="Arial" w:cs="Arial"/>
          <w:szCs w:val="32"/>
          <w:lang w:val="en-US"/>
        </w:rPr>
        <w:t xml:space="preserve"> budget priority in 2019/2020</w:t>
      </w:r>
      <w:r>
        <w:rPr>
          <w:rFonts w:ascii="Arial" w:hAnsi="Arial" w:cs="Arial"/>
          <w:szCs w:val="32"/>
          <w:lang w:val="en-US"/>
        </w:rPr>
        <w:t xml:space="preserve">.  The woodchipper can be replaced with no </w:t>
      </w:r>
      <w:r w:rsidRPr="005213A6">
        <w:rPr>
          <w:rFonts w:ascii="Arial" w:hAnsi="Arial" w:cs="Arial"/>
          <w:szCs w:val="32"/>
          <w:lang w:val="en-US"/>
        </w:rPr>
        <w:t xml:space="preserve">increase in </w:t>
      </w:r>
      <w:r>
        <w:rPr>
          <w:rFonts w:ascii="Arial" w:hAnsi="Arial" w:cs="Arial"/>
          <w:szCs w:val="32"/>
          <w:lang w:val="en-US"/>
        </w:rPr>
        <w:t xml:space="preserve">existing 2019/20 budget by deferring two lower priority fleet assets currently listed on the </w:t>
      </w:r>
      <w:r w:rsidRPr="005213A6">
        <w:rPr>
          <w:rFonts w:ascii="Arial" w:hAnsi="Arial" w:cs="Arial"/>
          <w:szCs w:val="32"/>
          <w:lang w:val="en-US"/>
        </w:rPr>
        <w:t xml:space="preserve">plant and equipment capital </w:t>
      </w:r>
      <w:r>
        <w:rPr>
          <w:rFonts w:ascii="Arial" w:hAnsi="Arial" w:cs="Arial"/>
          <w:szCs w:val="32"/>
          <w:lang w:val="en-US"/>
        </w:rPr>
        <w:t xml:space="preserve">replacement program.    </w:t>
      </w:r>
      <w:r w:rsidRPr="005213A6">
        <w:rPr>
          <w:rFonts w:ascii="Arial" w:hAnsi="Arial" w:cs="Arial"/>
          <w:szCs w:val="32"/>
          <w:lang w:val="en-US"/>
        </w:rPr>
        <w:t xml:space="preserve">  </w:t>
      </w:r>
    </w:p>
    <w:p w14:paraId="1C301230" w14:textId="77777777" w:rsidR="004710AE" w:rsidRPr="00AD73CC" w:rsidRDefault="004710AE" w:rsidP="004710AE">
      <w:pPr>
        <w:jc w:val="both"/>
        <w:rPr>
          <w:rFonts w:ascii="Arial" w:hAnsi="Arial" w:cs="Arial"/>
          <w:b/>
          <w:sz w:val="28"/>
          <w:szCs w:val="32"/>
          <w:lang w:val="en-US"/>
        </w:rPr>
      </w:pPr>
      <w:r>
        <w:rPr>
          <w:rFonts w:ascii="Arial" w:hAnsi="Arial" w:cs="Arial"/>
          <w:b/>
          <w:sz w:val="28"/>
          <w:szCs w:val="32"/>
          <w:lang w:val="en-US"/>
        </w:rPr>
        <w:t>Discussion/Overview</w:t>
      </w:r>
    </w:p>
    <w:p w14:paraId="7B3687C9" w14:textId="77777777" w:rsidR="004710AE" w:rsidRDefault="004710AE" w:rsidP="004710AE">
      <w:pPr>
        <w:jc w:val="both"/>
        <w:rPr>
          <w:rFonts w:ascii="Arial" w:hAnsi="Arial" w:cs="Arial"/>
          <w:szCs w:val="32"/>
          <w:lang w:val="en-US"/>
        </w:rPr>
      </w:pPr>
    </w:p>
    <w:p w14:paraId="76042DBE" w14:textId="77777777" w:rsidR="004710AE" w:rsidRDefault="004710AE" w:rsidP="004710AE">
      <w:pPr>
        <w:rPr>
          <w:rFonts w:ascii="Arial" w:hAnsi="Arial" w:cs="Arial"/>
          <w:b/>
          <w:bCs/>
          <w:szCs w:val="24"/>
          <w:lang w:val="en-US"/>
        </w:rPr>
      </w:pPr>
      <w:r>
        <w:rPr>
          <w:rFonts w:ascii="Arial" w:hAnsi="Arial" w:cs="Arial"/>
          <w:b/>
          <w:bCs/>
          <w:szCs w:val="24"/>
          <w:lang w:val="en-US"/>
        </w:rPr>
        <w:t>Background and Context</w:t>
      </w:r>
    </w:p>
    <w:p w14:paraId="195BB874" w14:textId="77777777" w:rsidR="004710AE" w:rsidRPr="00785943" w:rsidRDefault="004710AE" w:rsidP="004710AE">
      <w:pPr>
        <w:rPr>
          <w:rFonts w:ascii="Arial" w:hAnsi="Arial" w:cs="Arial"/>
          <w:b/>
          <w:bCs/>
          <w:szCs w:val="24"/>
        </w:rPr>
      </w:pPr>
    </w:p>
    <w:p w14:paraId="6EBFF94D" w14:textId="77777777" w:rsidR="004710AE" w:rsidRDefault="004710AE" w:rsidP="004710AE">
      <w:pPr>
        <w:jc w:val="both"/>
        <w:rPr>
          <w:rFonts w:ascii="Arial" w:hAnsi="Arial" w:cs="Arial"/>
          <w:szCs w:val="24"/>
          <w:lang w:val="en-US"/>
        </w:rPr>
      </w:pPr>
      <w:r>
        <w:rPr>
          <w:rFonts w:ascii="Arial" w:hAnsi="Arial" w:cs="Arial"/>
          <w:szCs w:val="24"/>
          <w:lang w:val="en-US"/>
        </w:rPr>
        <w:t xml:space="preserve">The City’s chipper is frequently used by operational crews keeping community parks, gardens, streets and bushland clean, tidy and safe through the removal of tree debris. The chipper creates wood chips which are a raw material input in the production of high quality, pathogen free mulch, which is in turn used across the City to enhance the natural environment in a sustainable manner. </w:t>
      </w:r>
    </w:p>
    <w:p w14:paraId="0EBE4B06" w14:textId="77777777" w:rsidR="004710AE" w:rsidRPr="00785943" w:rsidRDefault="004710AE" w:rsidP="004710AE">
      <w:pPr>
        <w:jc w:val="both"/>
        <w:rPr>
          <w:rFonts w:ascii="Arial" w:hAnsi="Arial" w:cs="Arial"/>
          <w:szCs w:val="24"/>
          <w:lang w:val="en-US"/>
        </w:rPr>
      </w:pPr>
      <w:r>
        <w:rPr>
          <w:rFonts w:ascii="Arial" w:hAnsi="Arial" w:cs="Arial"/>
          <w:szCs w:val="24"/>
          <w:lang w:val="en-US"/>
        </w:rPr>
        <w:t xml:space="preserve">The asset is </w:t>
      </w:r>
      <w:r w:rsidRPr="00785943">
        <w:rPr>
          <w:rFonts w:ascii="Arial" w:hAnsi="Arial" w:cs="Arial"/>
          <w:szCs w:val="24"/>
          <w:lang w:val="en-US"/>
        </w:rPr>
        <w:t>12 years old</w:t>
      </w:r>
      <w:r>
        <w:rPr>
          <w:rFonts w:ascii="Arial" w:hAnsi="Arial" w:cs="Arial"/>
          <w:szCs w:val="24"/>
          <w:lang w:val="en-US"/>
        </w:rPr>
        <w:t xml:space="preserve"> having been extended beyond its initial anticipated asset life and has required increasingly costly, frequent maintenance and repairs. </w:t>
      </w:r>
      <w:r w:rsidRPr="00785943">
        <w:rPr>
          <w:rFonts w:ascii="Arial" w:hAnsi="Arial" w:cs="Arial"/>
          <w:szCs w:val="24"/>
          <w:lang w:val="en-US"/>
        </w:rPr>
        <w:t xml:space="preserve">The age and condition of the </w:t>
      </w:r>
      <w:r>
        <w:rPr>
          <w:rFonts w:ascii="Arial" w:hAnsi="Arial" w:cs="Arial"/>
          <w:szCs w:val="24"/>
          <w:lang w:val="en-US"/>
        </w:rPr>
        <w:t xml:space="preserve">chipper significantly </w:t>
      </w:r>
      <w:r w:rsidRPr="00785943">
        <w:rPr>
          <w:rFonts w:ascii="Arial" w:hAnsi="Arial" w:cs="Arial"/>
          <w:szCs w:val="24"/>
          <w:lang w:val="en-US"/>
        </w:rPr>
        <w:t xml:space="preserve">heightens the </w:t>
      </w:r>
      <w:r>
        <w:rPr>
          <w:rFonts w:ascii="Arial" w:hAnsi="Arial" w:cs="Arial"/>
          <w:szCs w:val="24"/>
          <w:lang w:val="en-US"/>
        </w:rPr>
        <w:t xml:space="preserve">safety </w:t>
      </w:r>
      <w:r w:rsidRPr="00785943">
        <w:rPr>
          <w:rFonts w:ascii="Arial" w:hAnsi="Arial" w:cs="Arial"/>
          <w:szCs w:val="24"/>
          <w:lang w:val="en-US"/>
        </w:rPr>
        <w:t xml:space="preserve">risk associated with its use. </w:t>
      </w:r>
    </w:p>
    <w:p w14:paraId="3550EF0F" w14:textId="77777777" w:rsidR="004710AE" w:rsidRDefault="004710AE" w:rsidP="004710AE">
      <w:pPr>
        <w:rPr>
          <w:rFonts w:ascii="Arial" w:hAnsi="Arial" w:cs="Arial"/>
          <w:szCs w:val="24"/>
          <w:lang w:val="en-US"/>
        </w:rPr>
      </w:pPr>
    </w:p>
    <w:p w14:paraId="7CEFF008" w14:textId="77777777" w:rsidR="004710AE" w:rsidRDefault="004710AE" w:rsidP="004710AE">
      <w:pPr>
        <w:jc w:val="both"/>
        <w:rPr>
          <w:rFonts w:ascii="Arial" w:hAnsi="Arial" w:cs="Arial"/>
          <w:szCs w:val="24"/>
          <w:lang w:val="en-US"/>
        </w:rPr>
      </w:pPr>
      <w:r>
        <w:rPr>
          <w:rFonts w:ascii="Arial" w:hAnsi="Arial" w:cs="Arial"/>
          <w:szCs w:val="24"/>
          <w:lang w:val="en-US"/>
        </w:rPr>
        <w:t xml:space="preserve">Wood chipping machines are </w:t>
      </w:r>
      <w:r w:rsidRPr="00785943">
        <w:rPr>
          <w:rFonts w:ascii="Arial" w:hAnsi="Arial" w:cs="Arial"/>
          <w:szCs w:val="24"/>
          <w:lang w:val="en-US"/>
        </w:rPr>
        <w:t>inherently dangerous to operate, with severe health and reputational consequences in the event of failure</w:t>
      </w:r>
      <w:r>
        <w:rPr>
          <w:rFonts w:ascii="Arial" w:hAnsi="Arial" w:cs="Arial"/>
          <w:szCs w:val="24"/>
          <w:lang w:val="en-US"/>
        </w:rPr>
        <w:t>. Commercial woodchippers, such as the one owned by the City, also travel on public roads</w:t>
      </w:r>
      <w:r w:rsidRPr="00785943">
        <w:rPr>
          <w:rFonts w:ascii="Arial" w:hAnsi="Arial" w:cs="Arial"/>
          <w:szCs w:val="24"/>
          <w:lang w:val="en-US"/>
        </w:rPr>
        <w:t>.</w:t>
      </w:r>
      <w:r>
        <w:rPr>
          <w:rFonts w:ascii="Arial" w:hAnsi="Arial" w:cs="Arial"/>
          <w:szCs w:val="24"/>
          <w:lang w:val="en-US"/>
        </w:rPr>
        <w:t xml:space="preserve"> </w:t>
      </w:r>
      <w:r w:rsidRPr="00785943">
        <w:rPr>
          <w:rFonts w:ascii="Arial" w:hAnsi="Arial" w:cs="Arial"/>
          <w:szCs w:val="24"/>
          <w:lang w:val="en-US"/>
        </w:rPr>
        <w:t> </w:t>
      </w:r>
      <w:r>
        <w:rPr>
          <w:rFonts w:ascii="Arial" w:hAnsi="Arial" w:cs="Arial"/>
          <w:szCs w:val="24"/>
          <w:lang w:val="en-US"/>
        </w:rPr>
        <w:t xml:space="preserve">Ensuring the safe operation and roadworthiness of the chipper is therefore imperative and addressing </w:t>
      </w:r>
      <w:r w:rsidRPr="00785943">
        <w:rPr>
          <w:rFonts w:ascii="Arial" w:hAnsi="Arial" w:cs="Arial"/>
          <w:szCs w:val="24"/>
          <w:lang w:val="en-US"/>
        </w:rPr>
        <w:t xml:space="preserve">the </w:t>
      </w:r>
      <w:r>
        <w:rPr>
          <w:rFonts w:ascii="Arial" w:hAnsi="Arial" w:cs="Arial"/>
          <w:szCs w:val="24"/>
          <w:lang w:val="en-US"/>
        </w:rPr>
        <w:t xml:space="preserve">poor </w:t>
      </w:r>
      <w:r w:rsidRPr="00785943">
        <w:rPr>
          <w:rFonts w:ascii="Arial" w:hAnsi="Arial" w:cs="Arial"/>
          <w:szCs w:val="24"/>
          <w:lang w:val="en-US"/>
        </w:rPr>
        <w:t xml:space="preserve">condition of the </w:t>
      </w:r>
      <w:r>
        <w:rPr>
          <w:rFonts w:ascii="Arial" w:hAnsi="Arial" w:cs="Arial"/>
          <w:szCs w:val="24"/>
          <w:lang w:val="en-US"/>
        </w:rPr>
        <w:t xml:space="preserve">City’s </w:t>
      </w:r>
      <w:r w:rsidRPr="00785943">
        <w:rPr>
          <w:rFonts w:ascii="Arial" w:hAnsi="Arial" w:cs="Arial"/>
          <w:szCs w:val="24"/>
          <w:lang w:val="en-US"/>
        </w:rPr>
        <w:t xml:space="preserve">chipper should be considered a level </w:t>
      </w:r>
      <w:r>
        <w:rPr>
          <w:rFonts w:ascii="Arial" w:hAnsi="Arial" w:cs="Arial"/>
          <w:szCs w:val="24"/>
          <w:lang w:val="en-US"/>
        </w:rPr>
        <w:t>one</w:t>
      </w:r>
      <w:r w:rsidRPr="00785943">
        <w:rPr>
          <w:rFonts w:ascii="Arial" w:hAnsi="Arial" w:cs="Arial"/>
          <w:szCs w:val="24"/>
          <w:lang w:val="en-US"/>
        </w:rPr>
        <w:t xml:space="preserve"> budget priority.</w:t>
      </w:r>
    </w:p>
    <w:p w14:paraId="1BD85E17" w14:textId="77777777" w:rsidR="004710AE" w:rsidRDefault="004710AE" w:rsidP="004710AE">
      <w:pPr>
        <w:jc w:val="both"/>
        <w:rPr>
          <w:rFonts w:ascii="Arial" w:hAnsi="Arial" w:cs="Arial"/>
          <w:szCs w:val="24"/>
          <w:lang w:val="en-US"/>
        </w:rPr>
      </w:pPr>
    </w:p>
    <w:p w14:paraId="569E6382" w14:textId="77777777" w:rsidR="004710AE" w:rsidRDefault="004710AE" w:rsidP="004710AE">
      <w:pPr>
        <w:jc w:val="both"/>
        <w:rPr>
          <w:rFonts w:ascii="Arial" w:hAnsi="Arial" w:cs="Arial"/>
          <w:szCs w:val="24"/>
          <w:lang w:val="en-US"/>
        </w:rPr>
      </w:pPr>
      <w:r>
        <w:rPr>
          <w:rFonts w:ascii="Arial" w:hAnsi="Arial" w:cs="Arial"/>
          <w:szCs w:val="24"/>
          <w:lang w:val="en-US"/>
        </w:rPr>
        <w:t>In particular, t</w:t>
      </w:r>
      <w:r w:rsidRPr="00785943">
        <w:rPr>
          <w:rFonts w:ascii="Arial" w:hAnsi="Arial" w:cs="Arial"/>
          <w:szCs w:val="24"/>
          <w:lang w:val="en-US"/>
        </w:rPr>
        <w:t xml:space="preserve">he City has a legislated obligation </w:t>
      </w:r>
      <w:r>
        <w:rPr>
          <w:rFonts w:ascii="Arial" w:hAnsi="Arial" w:cs="Arial"/>
          <w:szCs w:val="24"/>
          <w:lang w:val="en-US"/>
        </w:rPr>
        <w:t xml:space="preserve">under the </w:t>
      </w:r>
      <w:r w:rsidRPr="00B277B5">
        <w:rPr>
          <w:rFonts w:ascii="Arial" w:hAnsi="Arial" w:cs="Arial"/>
          <w:i/>
          <w:iCs/>
          <w:szCs w:val="24"/>
          <w:lang w:val="en-US"/>
        </w:rPr>
        <w:t xml:space="preserve">Occupational Safety and Health Act 1984 (WA) </w:t>
      </w:r>
      <w:r>
        <w:rPr>
          <w:rFonts w:ascii="Arial" w:hAnsi="Arial" w:cs="Arial"/>
          <w:szCs w:val="24"/>
          <w:lang w:val="en-US"/>
        </w:rPr>
        <w:t xml:space="preserve">and the </w:t>
      </w:r>
      <w:r w:rsidRPr="00B277B5">
        <w:rPr>
          <w:rFonts w:ascii="Arial" w:hAnsi="Arial" w:cs="Arial"/>
          <w:i/>
          <w:iCs/>
          <w:szCs w:val="24"/>
          <w:lang w:val="en-US"/>
        </w:rPr>
        <w:t>Occupational Safety and Health Regulations 1996 (WA)</w:t>
      </w:r>
      <w:r>
        <w:rPr>
          <w:rFonts w:ascii="Arial" w:hAnsi="Arial" w:cs="Arial"/>
          <w:szCs w:val="24"/>
          <w:lang w:val="en-US"/>
        </w:rPr>
        <w:t xml:space="preserve"> </w:t>
      </w:r>
      <w:r w:rsidRPr="00785943">
        <w:rPr>
          <w:rFonts w:ascii="Arial" w:hAnsi="Arial" w:cs="Arial"/>
          <w:szCs w:val="24"/>
          <w:lang w:val="en-US"/>
        </w:rPr>
        <w:t xml:space="preserve">to provide a safe workplace </w:t>
      </w:r>
      <w:r>
        <w:rPr>
          <w:rFonts w:ascii="Arial" w:hAnsi="Arial" w:cs="Arial"/>
          <w:szCs w:val="24"/>
          <w:lang w:val="en-US"/>
        </w:rPr>
        <w:t xml:space="preserve">(including equipment) and minimize risk to operators and the community from the use of mobile plant and equipment.  </w:t>
      </w:r>
    </w:p>
    <w:p w14:paraId="155C5330" w14:textId="77777777" w:rsidR="004710AE" w:rsidRPr="00785943" w:rsidRDefault="004710AE" w:rsidP="004710AE">
      <w:pPr>
        <w:jc w:val="both"/>
        <w:rPr>
          <w:rFonts w:ascii="Arial" w:hAnsi="Arial" w:cs="Arial"/>
          <w:szCs w:val="24"/>
          <w:lang w:val="en-US"/>
        </w:rPr>
      </w:pPr>
    </w:p>
    <w:p w14:paraId="11F00D91" w14:textId="77777777" w:rsidR="004710AE" w:rsidRDefault="004710AE" w:rsidP="004710AE">
      <w:pPr>
        <w:jc w:val="both"/>
        <w:rPr>
          <w:rFonts w:ascii="Arial" w:hAnsi="Arial" w:cs="Arial"/>
          <w:b/>
          <w:bCs/>
          <w:szCs w:val="24"/>
          <w:lang w:val="en-US"/>
        </w:rPr>
      </w:pPr>
      <w:r w:rsidRPr="00785943">
        <w:rPr>
          <w:rFonts w:ascii="Arial" w:hAnsi="Arial" w:cs="Arial"/>
          <w:b/>
          <w:bCs/>
          <w:szCs w:val="24"/>
          <w:lang w:val="en-US"/>
        </w:rPr>
        <w:t>C</w:t>
      </w:r>
      <w:r>
        <w:rPr>
          <w:rFonts w:ascii="Arial" w:hAnsi="Arial" w:cs="Arial"/>
          <w:b/>
          <w:bCs/>
          <w:szCs w:val="24"/>
          <w:lang w:val="en-US"/>
        </w:rPr>
        <w:t>urrent Safety Issues</w:t>
      </w:r>
    </w:p>
    <w:p w14:paraId="41451ED6" w14:textId="77777777" w:rsidR="004710AE" w:rsidRPr="00785943" w:rsidRDefault="004710AE" w:rsidP="004710AE">
      <w:pPr>
        <w:jc w:val="both"/>
        <w:rPr>
          <w:rFonts w:ascii="Arial" w:hAnsi="Arial" w:cs="Arial"/>
          <w:b/>
          <w:bCs/>
          <w:szCs w:val="24"/>
          <w:lang w:val="en-US"/>
        </w:rPr>
      </w:pPr>
    </w:p>
    <w:p w14:paraId="13BCC333"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 xml:space="preserve">The City has ensured regular servicing, maintenance and small repairs to the chipper throughout </w:t>
      </w:r>
      <w:r>
        <w:rPr>
          <w:rFonts w:ascii="Arial" w:hAnsi="Arial" w:cs="Arial"/>
          <w:szCs w:val="24"/>
          <w:lang w:val="en-US"/>
        </w:rPr>
        <w:t xml:space="preserve">its </w:t>
      </w:r>
      <w:r w:rsidRPr="00785943">
        <w:rPr>
          <w:rFonts w:ascii="Arial" w:hAnsi="Arial" w:cs="Arial"/>
          <w:szCs w:val="24"/>
          <w:lang w:val="en-US"/>
        </w:rPr>
        <w:t xml:space="preserve">life; however, the age and condition of the chipper have now resulted in </w:t>
      </w:r>
      <w:r>
        <w:rPr>
          <w:rFonts w:ascii="Arial" w:hAnsi="Arial" w:cs="Arial"/>
          <w:szCs w:val="24"/>
          <w:lang w:val="en-US"/>
        </w:rPr>
        <w:t xml:space="preserve">a level of disrepair that creates </w:t>
      </w:r>
      <w:r w:rsidRPr="00785943">
        <w:rPr>
          <w:rFonts w:ascii="Arial" w:hAnsi="Arial" w:cs="Arial"/>
          <w:szCs w:val="24"/>
          <w:lang w:val="en-US"/>
        </w:rPr>
        <w:t>ongoing safety concerns.  In particular, servicing and safety inspections conducted by the O</w:t>
      </w:r>
      <w:r>
        <w:rPr>
          <w:rFonts w:ascii="Arial" w:hAnsi="Arial" w:cs="Arial"/>
          <w:szCs w:val="24"/>
          <w:lang w:val="en-US"/>
        </w:rPr>
        <w:t>riginal Equipment Manufacturer (O</w:t>
      </w:r>
      <w:r w:rsidRPr="00785943">
        <w:rPr>
          <w:rFonts w:ascii="Arial" w:hAnsi="Arial" w:cs="Arial"/>
          <w:szCs w:val="24"/>
          <w:lang w:val="en-US"/>
        </w:rPr>
        <w:t>EM</w:t>
      </w:r>
      <w:r>
        <w:rPr>
          <w:rFonts w:ascii="Arial" w:hAnsi="Arial" w:cs="Arial"/>
          <w:szCs w:val="24"/>
          <w:lang w:val="en-US"/>
        </w:rPr>
        <w:t>)</w:t>
      </w:r>
      <w:r w:rsidRPr="00785943">
        <w:rPr>
          <w:rFonts w:ascii="Arial" w:hAnsi="Arial" w:cs="Arial"/>
          <w:szCs w:val="24"/>
          <w:lang w:val="en-US"/>
        </w:rPr>
        <w:t xml:space="preserve"> supplier have identified the following key issues: </w:t>
      </w:r>
    </w:p>
    <w:p w14:paraId="4B992BA2" w14:textId="77777777" w:rsidR="004710AE" w:rsidRPr="00785943" w:rsidRDefault="004710AE" w:rsidP="004710AE">
      <w:pPr>
        <w:jc w:val="both"/>
        <w:rPr>
          <w:rFonts w:ascii="Arial" w:hAnsi="Arial" w:cs="Arial"/>
          <w:szCs w:val="24"/>
          <w:lang w:val="en-US"/>
        </w:rPr>
      </w:pPr>
    </w:p>
    <w:p w14:paraId="4E2BB0DB" w14:textId="77777777" w:rsidR="004710AE" w:rsidRPr="00785943" w:rsidRDefault="004710AE" w:rsidP="00424451">
      <w:pPr>
        <w:numPr>
          <w:ilvl w:val="0"/>
          <w:numId w:val="62"/>
        </w:numPr>
        <w:ind w:left="567" w:hanging="567"/>
        <w:jc w:val="both"/>
        <w:rPr>
          <w:rFonts w:ascii="Arial" w:hAnsi="Arial" w:cs="Arial"/>
          <w:bCs/>
          <w:szCs w:val="24"/>
          <w:lang w:val="en-US"/>
        </w:rPr>
      </w:pPr>
      <w:r w:rsidRPr="00785943">
        <w:rPr>
          <w:rFonts w:ascii="Arial" w:hAnsi="Arial" w:cs="Arial"/>
          <w:bCs/>
          <w:szCs w:val="24"/>
          <w:lang w:val="en-US"/>
        </w:rPr>
        <w:t>Severe wear to the cutting disc, increasing the risk that the knife pocket will wear through to the bolts, allowing the knives to fly loose</w:t>
      </w:r>
      <w:r>
        <w:rPr>
          <w:rFonts w:ascii="Arial" w:hAnsi="Arial" w:cs="Arial"/>
          <w:bCs/>
          <w:szCs w:val="24"/>
          <w:lang w:val="en-US"/>
        </w:rPr>
        <w:t>,</w:t>
      </w:r>
      <w:r w:rsidRPr="00785943">
        <w:rPr>
          <w:rFonts w:ascii="Arial" w:hAnsi="Arial" w:cs="Arial"/>
          <w:bCs/>
          <w:szCs w:val="24"/>
          <w:lang w:val="en-US"/>
        </w:rPr>
        <w:t xml:space="preserve"> and the risk that the disc may fracture</w:t>
      </w:r>
      <w:r>
        <w:rPr>
          <w:rFonts w:ascii="Arial" w:hAnsi="Arial" w:cs="Arial"/>
          <w:bCs/>
          <w:szCs w:val="24"/>
          <w:lang w:val="en-US"/>
        </w:rPr>
        <w:t>.</w:t>
      </w:r>
    </w:p>
    <w:p w14:paraId="7D2C9493" w14:textId="77777777" w:rsidR="004710AE" w:rsidRDefault="004710AE" w:rsidP="00424451">
      <w:pPr>
        <w:numPr>
          <w:ilvl w:val="0"/>
          <w:numId w:val="62"/>
        </w:numPr>
        <w:ind w:left="567" w:hanging="567"/>
        <w:jc w:val="both"/>
        <w:rPr>
          <w:rFonts w:ascii="Arial" w:hAnsi="Arial" w:cs="Arial"/>
          <w:bCs/>
          <w:szCs w:val="24"/>
          <w:lang w:val="en-US"/>
        </w:rPr>
      </w:pPr>
      <w:r w:rsidRPr="00785943">
        <w:rPr>
          <w:rFonts w:ascii="Arial" w:hAnsi="Arial" w:cs="Arial"/>
          <w:bCs/>
          <w:szCs w:val="24"/>
          <w:lang w:val="en-US"/>
        </w:rPr>
        <w:t>Severe wear and damage to the axle</w:t>
      </w:r>
      <w:r>
        <w:rPr>
          <w:rFonts w:ascii="Arial" w:hAnsi="Arial" w:cs="Arial"/>
          <w:bCs/>
          <w:szCs w:val="24"/>
          <w:lang w:val="en-US"/>
        </w:rPr>
        <w:t>/</w:t>
      </w:r>
      <w:r w:rsidRPr="00785943">
        <w:rPr>
          <w:rFonts w:ascii="Arial" w:hAnsi="Arial" w:cs="Arial"/>
          <w:bCs/>
          <w:szCs w:val="24"/>
          <w:lang w:val="en-US"/>
        </w:rPr>
        <w:t>suspension</w:t>
      </w:r>
      <w:r>
        <w:rPr>
          <w:rFonts w:ascii="Arial" w:hAnsi="Arial" w:cs="Arial"/>
          <w:bCs/>
          <w:szCs w:val="24"/>
          <w:lang w:val="en-US"/>
        </w:rPr>
        <w:t>.</w:t>
      </w:r>
    </w:p>
    <w:p w14:paraId="324CD57F" w14:textId="77777777" w:rsidR="004710AE" w:rsidRDefault="004710AE" w:rsidP="00424451">
      <w:pPr>
        <w:numPr>
          <w:ilvl w:val="0"/>
          <w:numId w:val="62"/>
        </w:numPr>
        <w:ind w:left="567" w:hanging="567"/>
        <w:jc w:val="both"/>
        <w:rPr>
          <w:rFonts w:ascii="Arial" w:hAnsi="Arial" w:cs="Arial"/>
          <w:bCs/>
          <w:szCs w:val="24"/>
          <w:lang w:val="en-US"/>
        </w:rPr>
      </w:pPr>
      <w:r w:rsidRPr="005B3907">
        <w:rPr>
          <w:rFonts w:ascii="Arial" w:hAnsi="Arial" w:cs="Arial"/>
          <w:bCs/>
          <w:szCs w:val="24"/>
          <w:lang w:val="en-US"/>
        </w:rPr>
        <w:t>Severe wear to the brakes</w:t>
      </w:r>
      <w:r>
        <w:rPr>
          <w:rFonts w:ascii="Arial" w:hAnsi="Arial" w:cs="Arial"/>
          <w:bCs/>
          <w:szCs w:val="24"/>
          <w:lang w:val="en-US"/>
        </w:rPr>
        <w:t>.</w:t>
      </w:r>
    </w:p>
    <w:p w14:paraId="48A739FC" w14:textId="77777777" w:rsidR="004710AE" w:rsidRPr="005B3907" w:rsidRDefault="004710AE" w:rsidP="00424451">
      <w:pPr>
        <w:numPr>
          <w:ilvl w:val="0"/>
          <w:numId w:val="62"/>
        </w:numPr>
        <w:ind w:left="567" w:hanging="567"/>
        <w:jc w:val="both"/>
        <w:rPr>
          <w:rFonts w:ascii="Arial" w:hAnsi="Arial" w:cs="Arial"/>
          <w:bCs/>
          <w:szCs w:val="24"/>
          <w:lang w:val="en-US"/>
        </w:rPr>
      </w:pPr>
      <w:r w:rsidRPr="005B3907">
        <w:rPr>
          <w:rFonts w:ascii="Arial" w:hAnsi="Arial" w:cs="Arial"/>
          <w:bCs/>
          <w:szCs w:val="24"/>
          <w:lang w:val="en-US"/>
        </w:rPr>
        <w:t>Emergency stop button does not meet current standards</w:t>
      </w:r>
      <w:r>
        <w:rPr>
          <w:rFonts w:ascii="Arial" w:hAnsi="Arial" w:cs="Arial"/>
          <w:bCs/>
          <w:szCs w:val="24"/>
          <w:lang w:val="en-US"/>
        </w:rPr>
        <w:t>.</w:t>
      </w:r>
    </w:p>
    <w:p w14:paraId="52685203" w14:textId="77777777" w:rsidR="004710AE" w:rsidRDefault="004710AE" w:rsidP="00424451">
      <w:pPr>
        <w:numPr>
          <w:ilvl w:val="0"/>
          <w:numId w:val="62"/>
        </w:numPr>
        <w:ind w:left="567" w:hanging="567"/>
        <w:jc w:val="both"/>
        <w:rPr>
          <w:rFonts w:ascii="Arial" w:hAnsi="Arial" w:cs="Arial"/>
          <w:bCs/>
          <w:szCs w:val="24"/>
          <w:lang w:val="en-US"/>
        </w:rPr>
      </w:pPr>
      <w:r>
        <w:rPr>
          <w:rFonts w:ascii="Arial" w:hAnsi="Arial" w:cs="Arial"/>
          <w:bCs/>
          <w:szCs w:val="24"/>
          <w:lang w:val="en-US"/>
        </w:rPr>
        <w:t>Infeed tray side panels do not meet current standards.</w:t>
      </w:r>
    </w:p>
    <w:p w14:paraId="071F124A" w14:textId="77777777" w:rsidR="004710AE" w:rsidRPr="00785943" w:rsidRDefault="004710AE" w:rsidP="00424451">
      <w:pPr>
        <w:numPr>
          <w:ilvl w:val="0"/>
          <w:numId w:val="62"/>
        </w:numPr>
        <w:ind w:left="567" w:hanging="567"/>
        <w:jc w:val="both"/>
        <w:rPr>
          <w:rFonts w:ascii="Arial" w:hAnsi="Arial" w:cs="Arial"/>
          <w:bCs/>
          <w:szCs w:val="24"/>
          <w:lang w:val="en-US"/>
        </w:rPr>
      </w:pPr>
      <w:r w:rsidRPr="00785943">
        <w:rPr>
          <w:rFonts w:ascii="Arial" w:hAnsi="Arial" w:cs="Arial"/>
          <w:bCs/>
          <w:szCs w:val="24"/>
          <w:lang w:val="en-US"/>
        </w:rPr>
        <w:t>Chute height</w:t>
      </w:r>
      <w:r>
        <w:rPr>
          <w:rFonts w:ascii="Arial" w:hAnsi="Arial" w:cs="Arial"/>
          <w:bCs/>
          <w:szCs w:val="24"/>
          <w:lang w:val="en-US"/>
        </w:rPr>
        <w:t xml:space="preserve"> adjuster, pusher paddle and electric fuel pump require replacement.</w:t>
      </w:r>
    </w:p>
    <w:p w14:paraId="4E0D4227" w14:textId="77777777" w:rsidR="004710AE" w:rsidRPr="00785943" w:rsidRDefault="004710AE" w:rsidP="004710AE">
      <w:pPr>
        <w:ind w:left="420"/>
        <w:jc w:val="both"/>
        <w:rPr>
          <w:rFonts w:ascii="Arial" w:hAnsi="Arial" w:cs="Arial"/>
          <w:bCs/>
          <w:szCs w:val="24"/>
          <w:lang w:val="en-US"/>
        </w:rPr>
      </w:pPr>
    </w:p>
    <w:p w14:paraId="6DAF9E84" w14:textId="77777777" w:rsidR="004710AE" w:rsidRPr="00785943" w:rsidRDefault="004710AE" w:rsidP="004710AE">
      <w:pPr>
        <w:jc w:val="both"/>
        <w:rPr>
          <w:rFonts w:ascii="Arial" w:hAnsi="Arial" w:cs="Arial"/>
          <w:szCs w:val="24"/>
          <w:lang w:val="en-US"/>
        </w:rPr>
      </w:pPr>
      <w:r>
        <w:rPr>
          <w:rFonts w:ascii="Arial" w:hAnsi="Arial" w:cs="Arial"/>
          <w:szCs w:val="24"/>
          <w:lang w:val="en-US"/>
        </w:rPr>
        <w:t>Condition reports on these matters have been provided by the OEM supplier verifying the defects.</w:t>
      </w:r>
    </w:p>
    <w:p w14:paraId="056131AE" w14:textId="33D6B168" w:rsidR="004710AE" w:rsidRDefault="004710AE" w:rsidP="004710AE">
      <w:pPr>
        <w:jc w:val="both"/>
        <w:rPr>
          <w:rFonts w:ascii="Arial" w:hAnsi="Arial" w:cs="Arial"/>
          <w:szCs w:val="24"/>
          <w:lang w:val="en-US"/>
        </w:rPr>
      </w:pPr>
    </w:p>
    <w:p w14:paraId="4E60BC3F" w14:textId="77777777" w:rsidR="00607CD2" w:rsidRPr="00785943" w:rsidRDefault="00607CD2" w:rsidP="004710AE">
      <w:pPr>
        <w:jc w:val="both"/>
        <w:rPr>
          <w:rFonts w:ascii="Arial" w:hAnsi="Arial" w:cs="Arial"/>
          <w:szCs w:val="24"/>
          <w:lang w:val="en-US"/>
        </w:rPr>
      </w:pPr>
    </w:p>
    <w:p w14:paraId="7CBBA045" w14:textId="77777777" w:rsidR="004710AE" w:rsidRDefault="004710AE" w:rsidP="004710AE">
      <w:pPr>
        <w:jc w:val="both"/>
        <w:rPr>
          <w:rFonts w:ascii="Arial" w:hAnsi="Arial" w:cs="Arial"/>
          <w:szCs w:val="24"/>
          <w:lang w:val="en-US"/>
        </w:rPr>
      </w:pPr>
      <w:r>
        <w:rPr>
          <w:rFonts w:ascii="Arial" w:hAnsi="Arial" w:cs="Arial"/>
          <w:szCs w:val="24"/>
          <w:lang w:val="en-US"/>
        </w:rPr>
        <w:t xml:space="preserve">In relation to the above, a safety hazard was identified, logged and investigated.  As a result, the chipper was tagged out of service to minimise risk to operators and the community and cannot currently be used in the City’s maintenance programs. </w:t>
      </w:r>
      <w:r w:rsidRPr="00785943">
        <w:rPr>
          <w:rFonts w:ascii="Arial" w:hAnsi="Arial" w:cs="Arial"/>
          <w:szCs w:val="24"/>
          <w:lang w:val="en-US"/>
        </w:rPr>
        <w:t xml:space="preserve">  </w:t>
      </w:r>
    </w:p>
    <w:p w14:paraId="450082E2" w14:textId="77777777" w:rsidR="004710AE" w:rsidRDefault="004710AE" w:rsidP="004710AE">
      <w:pPr>
        <w:jc w:val="both"/>
        <w:rPr>
          <w:rFonts w:ascii="Arial" w:hAnsi="Arial" w:cs="Arial"/>
          <w:szCs w:val="24"/>
          <w:lang w:val="en-US"/>
        </w:rPr>
      </w:pPr>
    </w:p>
    <w:p w14:paraId="3FA9EFD8" w14:textId="77777777" w:rsidR="004710AE" w:rsidRDefault="004710AE" w:rsidP="004710AE">
      <w:pPr>
        <w:jc w:val="both"/>
        <w:rPr>
          <w:rFonts w:ascii="Arial" w:hAnsi="Arial" w:cs="Arial"/>
          <w:b/>
          <w:bCs/>
          <w:szCs w:val="24"/>
          <w:lang w:val="en-US"/>
        </w:rPr>
      </w:pPr>
      <w:r w:rsidRPr="00785943">
        <w:rPr>
          <w:rFonts w:ascii="Arial" w:hAnsi="Arial" w:cs="Arial"/>
          <w:b/>
          <w:bCs/>
          <w:szCs w:val="24"/>
          <w:lang w:val="en-US"/>
        </w:rPr>
        <w:t>O</w:t>
      </w:r>
      <w:r>
        <w:rPr>
          <w:rFonts w:ascii="Arial" w:hAnsi="Arial" w:cs="Arial"/>
          <w:b/>
          <w:bCs/>
          <w:szCs w:val="24"/>
          <w:lang w:val="en-US"/>
        </w:rPr>
        <w:t>ptions</w:t>
      </w:r>
    </w:p>
    <w:p w14:paraId="7562FFD7" w14:textId="77777777" w:rsidR="004710AE" w:rsidRPr="00785943" w:rsidRDefault="004710AE" w:rsidP="004710AE">
      <w:pPr>
        <w:jc w:val="both"/>
        <w:rPr>
          <w:rFonts w:ascii="Arial" w:hAnsi="Arial" w:cs="Arial"/>
          <w:b/>
          <w:bCs/>
          <w:szCs w:val="24"/>
          <w:lang w:val="en-US"/>
        </w:rPr>
      </w:pPr>
    </w:p>
    <w:p w14:paraId="71FDDB28"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 xml:space="preserve">Given the </w:t>
      </w:r>
      <w:r>
        <w:rPr>
          <w:rFonts w:ascii="Arial" w:hAnsi="Arial" w:cs="Arial"/>
          <w:szCs w:val="24"/>
          <w:lang w:val="en-US"/>
        </w:rPr>
        <w:t xml:space="preserve">chipper’s current condition and its age, </w:t>
      </w:r>
      <w:r w:rsidRPr="00785943">
        <w:rPr>
          <w:rFonts w:ascii="Arial" w:hAnsi="Arial" w:cs="Arial"/>
          <w:szCs w:val="24"/>
          <w:lang w:val="en-US"/>
        </w:rPr>
        <w:t xml:space="preserve">one of the following options should be progressed as soon as practicable to ensure the City meets its </w:t>
      </w:r>
      <w:r>
        <w:rPr>
          <w:rFonts w:ascii="Arial" w:hAnsi="Arial" w:cs="Arial"/>
          <w:szCs w:val="24"/>
          <w:lang w:val="en-US"/>
        </w:rPr>
        <w:t xml:space="preserve">safety obligations and operational crews can continue their program of work. </w:t>
      </w:r>
      <w:r w:rsidRPr="00785943">
        <w:rPr>
          <w:rFonts w:ascii="Arial" w:hAnsi="Arial" w:cs="Arial"/>
          <w:szCs w:val="24"/>
          <w:lang w:val="en-US"/>
        </w:rPr>
        <w:t xml:space="preserve">An option to continue small </w:t>
      </w:r>
      <w:r>
        <w:rPr>
          <w:rFonts w:ascii="Arial" w:hAnsi="Arial" w:cs="Arial"/>
          <w:szCs w:val="24"/>
          <w:lang w:val="en-US"/>
        </w:rPr>
        <w:t xml:space="preserve">ad-hoc </w:t>
      </w:r>
      <w:r w:rsidRPr="00785943">
        <w:rPr>
          <w:rFonts w:ascii="Arial" w:hAnsi="Arial" w:cs="Arial"/>
          <w:szCs w:val="24"/>
          <w:lang w:val="en-US"/>
        </w:rPr>
        <w:t xml:space="preserve">repairs and servicing and return the chipper to active service does not address the long-term wear and tear safety concerns and is therefore not considered here.  </w:t>
      </w:r>
    </w:p>
    <w:p w14:paraId="32CD77B5" w14:textId="77777777" w:rsidR="004710AE" w:rsidRPr="00CD7E73" w:rsidRDefault="004710AE" w:rsidP="004710AE">
      <w:pPr>
        <w:jc w:val="both"/>
        <w:rPr>
          <w:rFonts w:ascii="Arial" w:hAnsi="Arial" w:cs="Arial"/>
          <w:szCs w:val="24"/>
          <w:lang w:val="en-US"/>
        </w:rPr>
      </w:pPr>
    </w:p>
    <w:p w14:paraId="0F761D12" w14:textId="77777777" w:rsidR="004710AE" w:rsidRPr="00D57B8A" w:rsidRDefault="004710AE" w:rsidP="004710AE">
      <w:pPr>
        <w:jc w:val="both"/>
        <w:rPr>
          <w:rFonts w:ascii="Arial" w:hAnsi="Arial" w:cs="Arial"/>
          <w:b/>
          <w:szCs w:val="24"/>
          <w:lang w:val="en-US"/>
        </w:rPr>
      </w:pPr>
      <w:r w:rsidRPr="00D57B8A">
        <w:rPr>
          <w:rFonts w:ascii="Arial" w:hAnsi="Arial" w:cs="Arial"/>
          <w:b/>
          <w:szCs w:val="24"/>
          <w:lang w:val="en-US"/>
        </w:rPr>
        <w:t xml:space="preserve">Option 1 (Rectification):  </w:t>
      </w:r>
    </w:p>
    <w:p w14:paraId="4145E580" w14:textId="77777777" w:rsidR="004710AE" w:rsidRDefault="004710AE" w:rsidP="004710AE">
      <w:pPr>
        <w:jc w:val="both"/>
        <w:rPr>
          <w:rFonts w:ascii="Arial" w:hAnsi="Arial" w:cs="Arial"/>
          <w:bCs/>
          <w:szCs w:val="24"/>
          <w:lang w:val="en-US"/>
        </w:rPr>
      </w:pPr>
    </w:p>
    <w:p w14:paraId="31822E8D" w14:textId="77777777" w:rsidR="004710AE" w:rsidRDefault="004710AE" w:rsidP="004710AE">
      <w:pPr>
        <w:jc w:val="both"/>
        <w:rPr>
          <w:rFonts w:ascii="Arial" w:hAnsi="Arial" w:cs="Arial"/>
          <w:szCs w:val="24"/>
          <w:lang w:val="en-US"/>
        </w:rPr>
      </w:pPr>
      <w:r w:rsidRPr="00785943">
        <w:rPr>
          <w:rFonts w:ascii="Arial" w:hAnsi="Arial" w:cs="Arial"/>
          <w:szCs w:val="24"/>
          <w:lang w:val="en-US"/>
        </w:rPr>
        <w:t xml:space="preserve">To fully rectify all issues on the chipper and upgrade all safety features to bring it up to current </w:t>
      </w:r>
      <w:r>
        <w:rPr>
          <w:rFonts w:ascii="Arial" w:hAnsi="Arial" w:cs="Arial"/>
          <w:szCs w:val="24"/>
          <w:lang w:val="en-US"/>
        </w:rPr>
        <w:t xml:space="preserve">Australian </w:t>
      </w:r>
      <w:r w:rsidRPr="00785943">
        <w:rPr>
          <w:rFonts w:ascii="Arial" w:hAnsi="Arial" w:cs="Arial"/>
          <w:szCs w:val="24"/>
          <w:lang w:val="en-US"/>
        </w:rPr>
        <w:t>standards, the</w:t>
      </w:r>
      <w:r>
        <w:rPr>
          <w:rFonts w:ascii="Arial" w:hAnsi="Arial" w:cs="Arial"/>
          <w:szCs w:val="24"/>
          <w:lang w:val="en-US"/>
        </w:rPr>
        <w:t xml:space="preserve"> cost </w:t>
      </w:r>
      <w:r w:rsidRPr="00785943">
        <w:rPr>
          <w:rFonts w:ascii="Arial" w:hAnsi="Arial" w:cs="Arial"/>
          <w:szCs w:val="24"/>
          <w:lang w:val="en-US"/>
        </w:rPr>
        <w:t xml:space="preserve">is </w:t>
      </w:r>
      <w:r>
        <w:rPr>
          <w:rFonts w:ascii="Arial" w:hAnsi="Arial" w:cs="Arial"/>
          <w:szCs w:val="24"/>
          <w:lang w:val="en-US"/>
        </w:rPr>
        <w:t xml:space="preserve">upward of </w:t>
      </w:r>
      <w:r w:rsidRPr="00785943">
        <w:rPr>
          <w:rFonts w:ascii="Arial" w:hAnsi="Arial" w:cs="Arial"/>
          <w:szCs w:val="24"/>
          <w:lang w:val="en-US"/>
        </w:rPr>
        <w:t xml:space="preserve">$30,000.  </w:t>
      </w:r>
    </w:p>
    <w:p w14:paraId="6A40A2E6" w14:textId="77777777" w:rsidR="004710AE" w:rsidRDefault="004710AE" w:rsidP="004710AE">
      <w:pPr>
        <w:jc w:val="both"/>
        <w:rPr>
          <w:rFonts w:ascii="Arial" w:hAnsi="Arial" w:cs="Arial"/>
          <w:szCs w:val="24"/>
          <w:lang w:val="en-US"/>
        </w:rPr>
      </w:pPr>
    </w:p>
    <w:p w14:paraId="4CB63CED"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This work would take some months to be complete due to the availability of parts</w:t>
      </w:r>
      <w:r>
        <w:rPr>
          <w:rFonts w:ascii="Arial" w:hAnsi="Arial" w:cs="Arial"/>
          <w:szCs w:val="24"/>
          <w:lang w:val="en-US"/>
        </w:rPr>
        <w:t>, however, some work could commence immediately within current budget allowances.  The remainder of the work would ne</w:t>
      </w:r>
      <w:r w:rsidRPr="00785943">
        <w:rPr>
          <w:rFonts w:ascii="Arial" w:hAnsi="Arial" w:cs="Arial"/>
          <w:szCs w:val="24"/>
          <w:lang w:val="en-US"/>
        </w:rPr>
        <w:t xml:space="preserve">ed to be completed in early 2020/2021 as parts become available and an additional $20,000 </w:t>
      </w:r>
      <w:r>
        <w:rPr>
          <w:rFonts w:ascii="Arial" w:hAnsi="Arial" w:cs="Arial"/>
          <w:szCs w:val="24"/>
          <w:lang w:val="en-US"/>
        </w:rPr>
        <w:t xml:space="preserve">or more </w:t>
      </w:r>
      <w:r w:rsidRPr="00785943">
        <w:rPr>
          <w:rFonts w:ascii="Arial" w:hAnsi="Arial" w:cs="Arial"/>
          <w:szCs w:val="24"/>
          <w:lang w:val="en-US"/>
        </w:rPr>
        <w:t>would need to be included for plant and equipment operating expenses next financial year.  A short</w:t>
      </w:r>
      <w:r>
        <w:rPr>
          <w:rFonts w:ascii="Arial" w:hAnsi="Arial" w:cs="Arial"/>
          <w:szCs w:val="24"/>
          <w:lang w:val="en-US"/>
        </w:rPr>
        <w:t>-</w:t>
      </w:r>
      <w:r w:rsidRPr="00785943">
        <w:rPr>
          <w:rFonts w:ascii="Arial" w:hAnsi="Arial" w:cs="Arial"/>
          <w:szCs w:val="24"/>
          <w:lang w:val="en-US"/>
        </w:rPr>
        <w:t xml:space="preserve">term rental may </w:t>
      </w:r>
      <w:r>
        <w:rPr>
          <w:rFonts w:ascii="Arial" w:hAnsi="Arial" w:cs="Arial"/>
          <w:szCs w:val="24"/>
          <w:lang w:val="en-US"/>
        </w:rPr>
        <w:t xml:space="preserve">also </w:t>
      </w:r>
      <w:r w:rsidRPr="00785943">
        <w:rPr>
          <w:rFonts w:ascii="Arial" w:hAnsi="Arial" w:cs="Arial"/>
          <w:szCs w:val="24"/>
          <w:lang w:val="en-US"/>
        </w:rPr>
        <w:t>be required in the intervening period</w:t>
      </w:r>
      <w:r>
        <w:rPr>
          <w:rFonts w:ascii="Arial" w:hAnsi="Arial" w:cs="Arial"/>
          <w:szCs w:val="24"/>
          <w:lang w:val="en-US"/>
        </w:rPr>
        <w:t xml:space="preserve"> at a cost of </w:t>
      </w:r>
      <w:r w:rsidRPr="00785943">
        <w:rPr>
          <w:rFonts w:ascii="Arial" w:hAnsi="Arial" w:cs="Arial"/>
          <w:szCs w:val="24"/>
          <w:lang w:val="en-US"/>
        </w:rPr>
        <w:t xml:space="preserve">$5,800 per month. </w:t>
      </w:r>
    </w:p>
    <w:p w14:paraId="064C351B" w14:textId="77777777" w:rsidR="004710AE" w:rsidRDefault="004710AE" w:rsidP="004710AE">
      <w:pPr>
        <w:jc w:val="both"/>
        <w:rPr>
          <w:rFonts w:ascii="Arial" w:hAnsi="Arial" w:cs="Arial"/>
          <w:szCs w:val="24"/>
          <w:lang w:val="en-US"/>
        </w:rPr>
      </w:pPr>
    </w:p>
    <w:p w14:paraId="349DFA97" w14:textId="77777777" w:rsidR="004710AE" w:rsidRDefault="004710AE" w:rsidP="004710AE">
      <w:pPr>
        <w:jc w:val="both"/>
        <w:rPr>
          <w:rFonts w:ascii="Arial" w:hAnsi="Arial" w:cs="Arial"/>
          <w:szCs w:val="24"/>
          <w:lang w:val="en-US"/>
        </w:rPr>
      </w:pPr>
      <w:r>
        <w:rPr>
          <w:rFonts w:ascii="Arial" w:hAnsi="Arial" w:cs="Arial"/>
          <w:szCs w:val="24"/>
          <w:lang w:val="en-US"/>
        </w:rPr>
        <w:t>This approach also does not preclude any further repairs that are currently unforeseen but may arise from continued use.</w:t>
      </w:r>
    </w:p>
    <w:p w14:paraId="2BA34C06" w14:textId="77777777" w:rsidR="004710AE" w:rsidRDefault="004710AE" w:rsidP="004710AE">
      <w:pPr>
        <w:jc w:val="both"/>
        <w:rPr>
          <w:rFonts w:ascii="Arial" w:hAnsi="Arial" w:cs="Arial"/>
          <w:b/>
          <w:szCs w:val="24"/>
          <w:lang w:val="en-US"/>
        </w:rPr>
      </w:pPr>
    </w:p>
    <w:p w14:paraId="32A83B80" w14:textId="77777777" w:rsidR="004710AE" w:rsidRPr="00D57B8A" w:rsidRDefault="004710AE" w:rsidP="004710AE">
      <w:pPr>
        <w:jc w:val="both"/>
        <w:rPr>
          <w:rFonts w:ascii="Arial" w:hAnsi="Arial" w:cs="Arial"/>
          <w:b/>
          <w:szCs w:val="24"/>
          <w:lang w:val="en-US"/>
        </w:rPr>
      </w:pPr>
      <w:r w:rsidRPr="00D57B8A">
        <w:rPr>
          <w:rFonts w:ascii="Arial" w:hAnsi="Arial" w:cs="Arial"/>
          <w:b/>
          <w:szCs w:val="24"/>
          <w:lang w:val="en-US"/>
        </w:rPr>
        <w:t xml:space="preserve">Option 2 (Rental): </w:t>
      </w:r>
    </w:p>
    <w:p w14:paraId="7AFF759D" w14:textId="77777777" w:rsidR="004710AE" w:rsidRDefault="004710AE" w:rsidP="004710AE">
      <w:pPr>
        <w:jc w:val="both"/>
        <w:rPr>
          <w:rFonts w:ascii="Arial" w:hAnsi="Arial" w:cs="Arial"/>
          <w:bCs/>
          <w:szCs w:val="24"/>
          <w:lang w:val="en-US"/>
        </w:rPr>
      </w:pPr>
    </w:p>
    <w:p w14:paraId="354FF941" w14:textId="77777777" w:rsidR="004710AE" w:rsidRDefault="004710AE" w:rsidP="004710AE">
      <w:pPr>
        <w:jc w:val="both"/>
        <w:rPr>
          <w:rFonts w:ascii="Arial" w:hAnsi="Arial" w:cs="Arial"/>
          <w:bCs/>
          <w:szCs w:val="24"/>
          <w:lang w:val="en-US"/>
        </w:rPr>
      </w:pPr>
      <w:r w:rsidRPr="00785943">
        <w:rPr>
          <w:rFonts w:ascii="Arial" w:hAnsi="Arial" w:cs="Arial"/>
          <w:bCs/>
          <w:szCs w:val="24"/>
          <w:lang w:val="en-US"/>
        </w:rPr>
        <w:t>Dispose of the existing chipper and rent a more current model from a third</w:t>
      </w:r>
      <w:r>
        <w:rPr>
          <w:rFonts w:ascii="Arial" w:hAnsi="Arial" w:cs="Arial"/>
          <w:bCs/>
          <w:szCs w:val="24"/>
          <w:lang w:val="en-US"/>
        </w:rPr>
        <w:t>-</w:t>
      </w:r>
      <w:r w:rsidRPr="00785943">
        <w:rPr>
          <w:rFonts w:ascii="Arial" w:hAnsi="Arial" w:cs="Arial"/>
          <w:bCs/>
          <w:szCs w:val="24"/>
          <w:lang w:val="en-US"/>
        </w:rPr>
        <w:t>party rental provider at a cost of $55,000 per annum</w:t>
      </w:r>
      <w:r>
        <w:rPr>
          <w:rFonts w:ascii="Arial" w:hAnsi="Arial" w:cs="Arial"/>
          <w:bCs/>
          <w:szCs w:val="24"/>
          <w:lang w:val="en-US"/>
        </w:rPr>
        <w:t xml:space="preserve">. </w:t>
      </w:r>
    </w:p>
    <w:p w14:paraId="5819F7C5" w14:textId="77777777" w:rsidR="004710AE" w:rsidRDefault="004710AE" w:rsidP="004710AE">
      <w:pPr>
        <w:jc w:val="both"/>
        <w:rPr>
          <w:rFonts w:ascii="Arial" w:hAnsi="Arial" w:cs="Arial"/>
          <w:bCs/>
          <w:szCs w:val="24"/>
          <w:lang w:val="en-US"/>
        </w:rPr>
      </w:pPr>
    </w:p>
    <w:p w14:paraId="77433381" w14:textId="77777777" w:rsidR="004710AE" w:rsidRDefault="004710AE" w:rsidP="004710AE">
      <w:pPr>
        <w:jc w:val="both"/>
        <w:rPr>
          <w:rFonts w:ascii="Arial" w:hAnsi="Arial" w:cs="Arial"/>
          <w:bCs/>
          <w:szCs w:val="24"/>
          <w:lang w:val="en-US"/>
        </w:rPr>
      </w:pPr>
      <w:r>
        <w:rPr>
          <w:rFonts w:ascii="Arial" w:hAnsi="Arial" w:cs="Arial"/>
          <w:bCs/>
          <w:szCs w:val="24"/>
          <w:lang w:val="en-US"/>
        </w:rPr>
        <w:t xml:space="preserve">Disposal of the existing chipper may bring in one off revenue of approximately $5,000, however, </w:t>
      </w:r>
      <w:r w:rsidRPr="00785943">
        <w:rPr>
          <w:rFonts w:ascii="Arial" w:hAnsi="Arial" w:cs="Arial"/>
          <w:szCs w:val="24"/>
          <w:lang w:val="en-US"/>
        </w:rPr>
        <w:t xml:space="preserve">an ongoing allowance would need to be made for plant and equipment in future operating budgets. </w:t>
      </w:r>
      <w:r>
        <w:rPr>
          <w:rFonts w:ascii="Arial" w:hAnsi="Arial" w:cs="Arial"/>
          <w:bCs/>
          <w:szCs w:val="24"/>
          <w:lang w:val="en-US"/>
        </w:rPr>
        <w:t xml:space="preserve"> </w:t>
      </w:r>
    </w:p>
    <w:p w14:paraId="681BCE20" w14:textId="77777777" w:rsidR="004710AE" w:rsidRDefault="004710AE" w:rsidP="004710AE">
      <w:pPr>
        <w:jc w:val="both"/>
        <w:rPr>
          <w:rFonts w:ascii="Arial" w:hAnsi="Arial" w:cs="Arial"/>
          <w:b/>
          <w:szCs w:val="24"/>
          <w:lang w:val="en-US"/>
        </w:rPr>
      </w:pPr>
    </w:p>
    <w:p w14:paraId="0DBFA1FB" w14:textId="77777777" w:rsidR="004710AE" w:rsidRPr="00D57B8A" w:rsidRDefault="004710AE" w:rsidP="004710AE">
      <w:pPr>
        <w:jc w:val="both"/>
        <w:rPr>
          <w:rFonts w:ascii="Arial" w:hAnsi="Arial" w:cs="Arial"/>
          <w:b/>
          <w:szCs w:val="24"/>
          <w:lang w:val="en-US"/>
        </w:rPr>
      </w:pPr>
      <w:r w:rsidRPr="00D57B8A">
        <w:rPr>
          <w:rFonts w:ascii="Arial" w:hAnsi="Arial" w:cs="Arial"/>
          <w:b/>
          <w:szCs w:val="24"/>
          <w:lang w:val="en-US"/>
        </w:rPr>
        <w:t xml:space="preserve">Option 3 (Replacement): </w:t>
      </w:r>
    </w:p>
    <w:p w14:paraId="0BB5D36F" w14:textId="77777777" w:rsidR="004710AE" w:rsidRDefault="004710AE" w:rsidP="004710AE">
      <w:pPr>
        <w:jc w:val="both"/>
        <w:rPr>
          <w:rFonts w:ascii="Arial" w:hAnsi="Arial" w:cs="Arial"/>
          <w:bCs/>
          <w:szCs w:val="24"/>
          <w:lang w:val="en-US"/>
        </w:rPr>
      </w:pPr>
    </w:p>
    <w:p w14:paraId="597CF41B" w14:textId="77777777" w:rsidR="004710AE" w:rsidRDefault="004710AE" w:rsidP="004710AE">
      <w:pPr>
        <w:jc w:val="both"/>
        <w:rPr>
          <w:rFonts w:ascii="Arial" w:hAnsi="Arial" w:cs="Arial"/>
          <w:bCs/>
          <w:szCs w:val="24"/>
          <w:lang w:val="en-US"/>
        </w:rPr>
      </w:pPr>
      <w:r w:rsidRPr="00785943">
        <w:rPr>
          <w:rFonts w:ascii="Arial" w:hAnsi="Arial" w:cs="Arial"/>
          <w:bCs/>
          <w:szCs w:val="24"/>
          <w:lang w:val="en-US"/>
        </w:rPr>
        <w:t>Replace the existing chipper for a new m</w:t>
      </w:r>
      <w:r>
        <w:rPr>
          <w:rFonts w:ascii="Arial" w:hAnsi="Arial" w:cs="Arial"/>
          <w:bCs/>
          <w:szCs w:val="24"/>
          <w:lang w:val="en-US"/>
        </w:rPr>
        <w:t xml:space="preserve">odel of similar capacity at a net change over cost of approximately $100,000.  This can be accommodated within the current 2019/2020 budget allocation of $120,000 for plant and equipment by deferring the replacement of two truck assets. </w:t>
      </w:r>
    </w:p>
    <w:p w14:paraId="29ADA526" w14:textId="77777777" w:rsidR="004710AE" w:rsidRDefault="004710AE" w:rsidP="004710AE">
      <w:pPr>
        <w:jc w:val="both"/>
        <w:rPr>
          <w:rFonts w:ascii="Arial" w:hAnsi="Arial" w:cs="Arial"/>
          <w:bCs/>
          <w:szCs w:val="24"/>
          <w:lang w:val="en-US"/>
        </w:rPr>
      </w:pPr>
    </w:p>
    <w:p w14:paraId="05A56785" w14:textId="77777777" w:rsidR="004710AE" w:rsidRDefault="004710AE" w:rsidP="004710AE">
      <w:pPr>
        <w:jc w:val="both"/>
        <w:rPr>
          <w:rFonts w:ascii="Arial" w:hAnsi="Arial" w:cs="Arial"/>
          <w:bCs/>
          <w:szCs w:val="24"/>
          <w:lang w:val="en-US"/>
        </w:rPr>
      </w:pPr>
      <w:r>
        <w:rPr>
          <w:rFonts w:ascii="Arial" w:hAnsi="Arial" w:cs="Arial"/>
          <w:bCs/>
          <w:szCs w:val="24"/>
          <w:lang w:val="en-US"/>
        </w:rPr>
        <w:t>A new chipper would not only ensure full functionality and good asset condition but would provide operators and the community with a much safer option than the existing model as new model chippers are fitted with next generation safety systems.</w:t>
      </w:r>
    </w:p>
    <w:p w14:paraId="3580FC16" w14:textId="77777777" w:rsidR="004710AE" w:rsidRDefault="004710AE" w:rsidP="004710AE">
      <w:pPr>
        <w:jc w:val="both"/>
        <w:rPr>
          <w:rFonts w:ascii="Arial" w:hAnsi="Arial" w:cs="Arial"/>
          <w:bCs/>
          <w:szCs w:val="24"/>
          <w:lang w:val="en-US"/>
        </w:rPr>
      </w:pPr>
    </w:p>
    <w:p w14:paraId="30539642" w14:textId="77777777" w:rsidR="004710AE" w:rsidRDefault="004710AE" w:rsidP="004710AE">
      <w:pPr>
        <w:jc w:val="both"/>
        <w:rPr>
          <w:rFonts w:ascii="Arial" w:hAnsi="Arial" w:cs="Arial"/>
          <w:bCs/>
          <w:szCs w:val="24"/>
          <w:lang w:val="en-US"/>
        </w:rPr>
      </w:pPr>
      <w:r>
        <w:rPr>
          <w:rFonts w:ascii="Arial" w:hAnsi="Arial" w:cs="Arial"/>
          <w:bCs/>
          <w:szCs w:val="24"/>
          <w:lang w:val="en-US"/>
        </w:rPr>
        <w:t xml:space="preserve">A formal RFQ process will need to be conducted and final cost and delivery timeframes will be </w:t>
      </w:r>
      <w:r w:rsidRPr="00785943">
        <w:rPr>
          <w:rFonts w:ascii="Arial" w:hAnsi="Arial" w:cs="Arial"/>
          <w:bCs/>
          <w:szCs w:val="24"/>
          <w:lang w:val="en-US"/>
        </w:rPr>
        <w:t>dependent on brand/model selected</w:t>
      </w:r>
      <w:r>
        <w:rPr>
          <w:rFonts w:ascii="Arial" w:hAnsi="Arial" w:cs="Arial"/>
          <w:bCs/>
          <w:szCs w:val="24"/>
          <w:lang w:val="en-US"/>
        </w:rPr>
        <w:t xml:space="preserve"> from that process.  There may be a need to rent a chipper in the short term, at $5,800 per month, until the new chipper is delivered.  </w:t>
      </w:r>
    </w:p>
    <w:p w14:paraId="11B839A5" w14:textId="77777777" w:rsidR="004710AE" w:rsidRPr="00785943" w:rsidRDefault="004710AE" w:rsidP="004710AE">
      <w:pPr>
        <w:jc w:val="both"/>
        <w:rPr>
          <w:rFonts w:ascii="Arial" w:hAnsi="Arial" w:cs="Arial"/>
          <w:szCs w:val="24"/>
          <w:lang w:val="en-US"/>
        </w:rPr>
      </w:pPr>
    </w:p>
    <w:p w14:paraId="63883659" w14:textId="5FD794FF" w:rsidR="004710AE" w:rsidRDefault="004710AE" w:rsidP="004710AE">
      <w:pPr>
        <w:jc w:val="both"/>
        <w:rPr>
          <w:rFonts w:ascii="Arial" w:hAnsi="Arial" w:cs="Arial"/>
          <w:b/>
          <w:bCs/>
          <w:szCs w:val="24"/>
          <w:lang w:val="en-US"/>
        </w:rPr>
      </w:pPr>
      <w:r>
        <w:rPr>
          <w:rFonts w:ascii="Arial" w:hAnsi="Arial" w:cs="Arial"/>
          <w:b/>
          <w:bCs/>
          <w:szCs w:val="24"/>
          <w:lang w:val="en-US"/>
        </w:rPr>
        <w:t>Option Analysis</w:t>
      </w:r>
    </w:p>
    <w:p w14:paraId="7B99D224" w14:textId="77777777" w:rsidR="004710AE" w:rsidRPr="00785943" w:rsidRDefault="004710AE" w:rsidP="004710AE">
      <w:pPr>
        <w:jc w:val="both"/>
        <w:rPr>
          <w:rFonts w:ascii="Arial" w:hAnsi="Arial" w:cs="Arial"/>
          <w:b/>
          <w:bCs/>
          <w:szCs w:val="24"/>
          <w:lang w:val="en-US"/>
        </w:rPr>
      </w:pPr>
    </w:p>
    <w:p w14:paraId="571F98CD"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Option 1 rectification,</w:t>
      </w:r>
      <w:r w:rsidRPr="00785943">
        <w:rPr>
          <w:rFonts w:ascii="Arial" w:hAnsi="Arial" w:cs="Arial"/>
          <w:b/>
          <w:bCs/>
          <w:szCs w:val="24"/>
          <w:lang w:val="en-US"/>
        </w:rPr>
        <w:t xml:space="preserve"> </w:t>
      </w:r>
      <w:r w:rsidRPr="00785943">
        <w:rPr>
          <w:rFonts w:ascii="Arial" w:hAnsi="Arial" w:cs="Arial"/>
          <w:szCs w:val="24"/>
          <w:lang w:val="en-US"/>
        </w:rPr>
        <w:t>is NOT recommended as it does not represent good value (being approximately 30% of the cost of a new machine) and does not guarantee the long term viability of the chipper if other</w:t>
      </w:r>
      <w:r>
        <w:rPr>
          <w:rFonts w:ascii="Arial" w:hAnsi="Arial" w:cs="Arial"/>
          <w:szCs w:val="24"/>
          <w:lang w:val="en-US"/>
        </w:rPr>
        <w:t>,</w:t>
      </w:r>
      <w:r w:rsidRPr="00785943">
        <w:rPr>
          <w:rFonts w:ascii="Arial" w:hAnsi="Arial" w:cs="Arial"/>
          <w:szCs w:val="24"/>
          <w:lang w:val="en-US"/>
        </w:rPr>
        <w:t xml:space="preserve"> currently </w:t>
      </w:r>
      <w:r>
        <w:rPr>
          <w:rFonts w:ascii="Arial" w:hAnsi="Arial" w:cs="Arial"/>
          <w:szCs w:val="24"/>
          <w:lang w:val="en-US"/>
        </w:rPr>
        <w:t>unforeseen,</w:t>
      </w:r>
      <w:r w:rsidRPr="00785943">
        <w:rPr>
          <w:rFonts w:ascii="Arial" w:hAnsi="Arial" w:cs="Arial"/>
          <w:szCs w:val="24"/>
          <w:lang w:val="en-US"/>
        </w:rPr>
        <w:t xml:space="preserve"> repairs become necessary in future.</w:t>
      </w:r>
      <w:r>
        <w:rPr>
          <w:rFonts w:ascii="Arial" w:hAnsi="Arial" w:cs="Arial"/>
          <w:szCs w:val="24"/>
          <w:lang w:val="en-US"/>
        </w:rPr>
        <w:t xml:space="preserve">  </w:t>
      </w:r>
      <w:r w:rsidRPr="00785943">
        <w:rPr>
          <w:rFonts w:ascii="Arial" w:hAnsi="Arial" w:cs="Arial"/>
          <w:szCs w:val="24"/>
          <w:lang w:val="en-US"/>
        </w:rPr>
        <w:t xml:space="preserve">  </w:t>
      </w:r>
    </w:p>
    <w:p w14:paraId="7235D5B3" w14:textId="77777777" w:rsidR="004710AE" w:rsidRPr="00785943" w:rsidRDefault="004710AE" w:rsidP="004710AE">
      <w:pPr>
        <w:jc w:val="both"/>
        <w:rPr>
          <w:rFonts w:ascii="Arial" w:hAnsi="Arial" w:cs="Arial"/>
          <w:szCs w:val="24"/>
          <w:lang w:val="en-US"/>
        </w:rPr>
      </w:pPr>
    </w:p>
    <w:p w14:paraId="16541D14"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 xml:space="preserve">Option 2, rental, is NOT recommended as this is inconsistent with the City’s current approach to plant and equipment ownership and does not represent good value (being approximately 50% of the cost of a new machine each year).  A rental, however, could be made available immediately and would meet operational needs. </w:t>
      </w:r>
    </w:p>
    <w:p w14:paraId="33EC5538" w14:textId="77777777" w:rsidR="004710AE" w:rsidRPr="00785943" w:rsidRDefault="004710AE" w:rsidP="004710AE">
      <w:pPr>
        <w:jc w:val="both"/>
        <w:rPr>
          <w:rFonts w:ascii="Arial" w:hAnsi="Arial" w:cs="Arial"/>
          <w:szCs w:val="24"/>
          <w:lang w:val="en-US"/>
        </w:rPr>
      </w:pPr>
    </w:p>
    <w:p w14:paraId="0C8E0DBA"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 xml:space="preserve">Option 3, asset replacement, is RECOMMENDED as it is consistent with the City’s approach to plant and equipment ownership, </w:t>
      </w:r>
      <w:r>
        <w:rPr>
          <w:rFonts w:ascii="Arial" w:hAnsi="Arial" w:cs="Arial"/>
          <w:szCs w:val="24"/>
          <w:lang w:val="en-US"/>
        </w:rPr>
        <w:t xml:space="preserve">has an anticipated asset life of 8 years and </w:t>
      </w:r>
      <w:r w:rsidRPr="00785943">
        <w:rPr>
          <w:rFonts w:ascii="Arial" w:hAnsi="Arial" w:cs="Arial"/>
          <w:szCs w:val="24"/>
          <w:lang w:val="en-US"/>
        </w:rPr>
        <w:t>represents best long</w:t>
      </w:r>
      <w:r>
        <w:rPr>
          <w:rFonts w:ascii="Arial" w:hAnsi="Arial" w:cs="Arial"/>
          <w:szCs w:val="24"/>
          <w:lang w:val="en-US"/>
        </w:rPr>
        <w:t>-</w:t>
      </w:r>
      <w:r w:rsidRPr="00785943">
        <w:rPr>
          <w:rFonts w:ascii="Arial" w:hAnsi="Arial" w:cs="Arial"/>
          <w:szCs w:val="24"/>
          <w:lang w:val="en-US"/>
        </w:rPr>
        <w:t xml:space="preserve">term value.  </w:t>
      </w:r>
      <w:r>
        <w:rPr>
          <w:rFonts w:ascii="Arial" w:hAnsi="Arial" w:cs="Arial"/>
          <w:szCs w:val="24"/>
          <w:lang w:val="en-US"/>
        </w:rPr>
        <w:t xml:space="preserve">A reliable, safe chipper owned by the City will also best ensure the continuity of important maintenance programs across the City in relation to parks, gardens, streets and bushland.  </w:t>
      </w:r>
    </w:p>
    <w:p w14:paraId="6F6B5B40" w14:textId="77777777" w:rsidR="004710AE" w:rsidRPr="00AD73CC" w:rsidRDefault="004710AE" w:rsidP="004710AE">
      <w:pPr>
        <w:jc w:val="both"/>
        <w:rPr>
          <w:rFonts w:ascii="Arial" w:hAnsi="Arial" w:cs="Arial"/>
          <w:szCs w:val="32"/>
          <w:lang w:val="en-US"/>
        </w:rPr>
      </w:pPr>
    </w:p>
    <w:p w14:paraId="04989047" w14:textId="77777777" w:rsidR="004710AE" w:rsidRPr="00AD73CC" w:rsidRDefault="004710AE" w:rsidP="004710AE">
      <w:pPr>
        <w:jc w:val="both"/>
        <w:rPr>
          <w:rFonts w:ascii="Arial" w:hAnsi="Arial" w:cs="Arial"/>
          <w:b/>
          <w:sz w:val="28"/>
          <w:szCs w:val="32"/>
          <w:lang w:val="en-US"/>
        </w:rPr>
      </w:pPr>
      <w:r w:rsidRPr="00AD73CC">
        <w:rPr>
          <w:rFonts w:ascii="Arial" w:hAnsi="Arial" w:cs="Arial"/>
          <w:b/>
          <w:sz w:val="28"/>
          <w:szCs w:val="32"/>
          <w:lang w:val="en-US"/>
        </w:rPr>
        <w:t>Consultation</w:t>
      </w:r>
    </w:p>
    <w:p w14:paraId="6BE3A82A" w14:textId="77777777" w:rsidR="004710AE" w:rsidRPr="00AD73CC" w:rsidRDefault="004710AE" w:rsidP="004710AE">
      <w:pPr>
        <w:jc w:val="both"/>
        <w:rPr>
          <w:rFonts w:ascii="Arial" w:hAnsi="Arial" w:cs="Arial"/>
          <w:b/>
          <w:szCs w:val="32"/>
          <w:lang w:val="en-US"/>
        </w:rPr>
      </w:pPr>
    </w:p>
    <w:p w14:paraId="17B75230" w14:textId="77777777" w:rsidR="004710AE" w:rsidRPr="00785943" w:rsidRDefault="004710AE" w:rsidP="004710AE">
      <w:pPr>
        <w:jc w:val="both"/>
        <w:rPr>
          <w:rFonts w:ascii="Arial" w:hAnsi="Arial" w:cs="Arial"/>
          <w:szCs w:val="32"/>
          <w:lang w:val="en-US"/>
        </w:rPr>
      </w:pPr>
      <w:r>
        <w:rPr>
          <w:rFonts w:ascii="Arial" w:hAnsi="Arial" w:cs="Arial"/>
          <w:szCs w:val="32"/>
          <w:lang w:val="en-US"/>
        </w:rPr>
        <w:t>Nil.</w:t>
      </w:r>
    </w:p>
    <w:p w14:paraId="6ED8C9E3" w14:textId="77777777" w:rsidR="004710AE" w:rsidRDefault="004710AE" w:rsidP="004710AE">
      <w:pPr>
        <w:jc w:val="both"/>
        <w:rPr>
          <w:rFonts w:ascii="Arial" w:hAnsi="Arial" w:cs="Arial"/>
          <w:szCs w:val="32"/>
          <w:highlight w:val="yellow"/>
          <w:lang w:val="en-US"/>
        </w:rPr>
      </w:pPr>
    </w:p>
    <w:p w14:paraId="0DC5EA20" w14:textId="77777777" w:rsidR="004710AE" w:rsidRDefault="004710AE" w:rsidP="004710AE">
      <w:pPr>
        <w:jc w:val="both"/>
        <w:rPr>
          <w:rFonts w:ascii="Arial" w:hAnsi="Arial" w:cs="Arial"/>
          <w:szCs w:val="32"/>
          <w:highlight w:val="yellow"/>
          <w:lang w:val="en-US"/>
        </w:rPr>
      </w:pPr>
    </w:p>
    <w:p w14:paraId="7CB38D63" w14:textId="77777777" w:rsidR="004710AE" w:rsidRPr="004E7363" w:rsidRDefault="004710AE" w:rsidP="004710AE">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0F43FEE9" w14:textId="77777777" w:rsidR="004710AE" w:rsidRDefault="004710AE" w:rsidP="004710AE">
      <w:pPr>
        <w:jc w:val="both"/>
        <w:rPr>
          <w:rFonts w:ascii="Arial" w:hAnsi="Arial" w:cs="Arial"/>
          <w:szCs w:val="32"/>
          <w:lang w:val="en-US"/>
        </w:rPr>
      </w:pPr>
    </w:p>
    <w:p w14:paraId="3E96F282" w14:textId="77777777" w:rsidR="004710AE" w:rsidRDefault="004710AE" w:rsidP="004710AE">
      <w:pPr>
        <w:jc w:val="both"/>
        <w:rPr>
          <w:rFonts w:ascii="Arial" w:hAnsi="Arial" w:cs="Arial"/>
          <w:b/>
          <w:bCs/>
          <w:szCs w:val="32"/>
          <w:lang w:val="en-US"/>
        </w:rPr>
      </w:pPr>
      <w:r w:rsidRPr="00A23AD9">
        <w:rPr>
          <w:rFonts w:ascii="Arial" w:hAnsi="Arial" w:cs="Arial"/>
          <w:b/>
          <w:bCs/>
          <w:szCs w:val="32"/>
          <w:lang w:val="en-US"/>
        </w:rPr>
        <w:t xml:space="preserve">How well does it fit with our strategic direction? </w:t>
      </w:r>
    </w:p>
    <w:p w14:paraId="3FE2321A" w14:textId="77777777" w:rsidR="004710AE" w:rsidRPr="00A23AD9" w:rsidRDefault="004710AE" w:rsidP="004710AE">
      <w:pPr>
        <w:jc w:val="both"/>
        <w:rPr>
          <w:rFonts w:ascii="Arial" w:hAnsi="Arial" w:cs="Arial"/>
          <w:b/>
          <w:bCs/>
          <w:szCs w:val="32"/>
          <w:lang w:val="en-US"/>
        </w:rPr>
      </w:pPr>
    </w:p>
    <w:p w14:paraId="63A8F738" w14:textId="77777777" w:rsidR="004710AE" w:rsidRDefault="004710AE" w:rsidP="004710AE">
      <w:pPr>
        <w:jc w:val="both"/>
        <w:rPr>
          <w:rFonts w:ascii="Arial" w:hAnsi="Arial" w:cs="Arial"/>
          <w:szCs w:val="32"/>
          <w:lang w:val="en-US"/>
        </w:rPr>
      </w:pPr>
      <w:r>
        <w:rPr>
          <w:rFonts w:ascii="Arial" w:hAnsi="Arial" w:cs="Arial"/>
          <w:szCs w:val="32"/>
          <w:lang w:val="en-US"/>
        </w:rPr>
        <w:t xml:space="preserve">The option to replace the existing chipper ensures a safe, reliable and cost-effective piece of equipment is available for the delivery of services necessary to achieve the City’s vision of </w:t>
      </w:r>
      <w:r w:rsidRPr="0092183A">
        <w:rPr>
          <w:rFonts w:ascii="Arial" w:hAnsi="Arial" w:cs="Arial"/>
          <w:szCs w:val="32"/>
          <w:lang w:val="en-US"/>
        </w:rPr>
        <w:t>an environmentally</w:t>
      </w:r>
      <w:r>
        <w:rPr>
          <w:rFonts w:ascii="Arial" w:hAnsi="Arial" w:cs="Arial"/>
          <w:szCs w:val="32"/>
          <w:lang w:val="en-US"/>
        </w:rPr>
        <w:t xml:space="preserve"> </w:t>
      </w:r>
      <w:r w:rsidRPr="0092183A">
        <w:rPr>
          <w:rFonts w:ascii="Arial" w:hAnsi="Arial" w:cs="Arial"/>
          <w:szCs w:val="32"/>
          <w:lang w:val="en-US"/>
        </w:rPr>
        <w:t>sensitive, beautiful and inclusive place</w:t>
      </w:r>
      <w:r>
        <w:rPr>
          <w:rFonts w:ascii="Arial" w:hAnsi="Arial" w:cs="Arial"/>
          <w:szCs w:val="32"/>
          <w:lang w:val="en-US"/>
        </w:rPr>
        <w:t xml:space="preserve">. The option is in </w:t>
      </w:r>
      <w:r w:rsidRPr="00A23AD9">
        <w:rPr>
          <w:rFonts w:ascii="Arial" w:hAnsi="Arial" w:cs="Arial"/>
          <w:szCs w:val="32"/>
          <w:lang w:val="en-US"/>
        </w:rPr>
        <w:t xml:space="preserve">alignment with the City’s values of </w:t>
      </w:r>
      <w:r>
        <w:rPr>
          <w:rFonts w:ascii="Arial" w:hAnsi="Arial" w:cs="Arial"/>
          <w:szCs w:val="32"/>
          <w:lang w:val="en-US"/>
        </w:rPr>
        <w:t>“</w:t>
      </w:r>
      <w:r w:rsidRPr="00A23AD9">
        <w:rPr>
          <w:rFonts w:ascii="Arial" w:hAnsi="Arial" w:cs="Arial"/>
          <w:szCs w:val="32"/>
          <w:lang w:val="en-US"/>
        </w:rPr>
        <w:t>healthy and safe</w:t>
      </w:r>
      <w:r>
        <w:rPr>
          <w:rFonts w:ascii="Arial" w:hAnsi="Arial" w:cs="Arial"/>
          <w:szCs w:val="32"/>
          <w:lang w:val="en-US"/>
        </w:rPr>
        <w:t>”</w:t>
      </w:r>
      <w:r w:rsidRPr="00A23AD9">
        <w:rPr>
          <w:rFonts w:ascii="Arial" w:hAnsi="Arial" w:cs="Arial"/>
          <w:szCs w:val="32"/>
          <w:lang w:val="en-US"/>
        </w:rPr>
        <w:t xml:space="preserve">, </w:t>
      </w:r>
      <w:r>
        <w:rPr>
          <w:rFonts w:ascii="Arial" w:hAnsi="Arial" w:cs="Arial"/>
          <w:szCs w:val="32"/>
          <w:lang w:val="en-US"/>
        </w:rPr>
        <w:t>“</w:t>
      </w:r>
      <w:r w:rsidRPr="00A23AD9">
        <w:rPr>
          <w:rFonts w:ascii="Arial" w:hAnsi="Arial" w:cs="Arial"/>
          <w:szCs w:val="32"/>
          <w:lang w:val="en-US"/>
        </w:rPr>
        <w:t>great natural environment</w:t>
      </w:r>
      <w:r>
        <w:rPr>
          <w:rFonts w:ascii="Arial" w:hAnsi="Arial" w:cs="Arial"/>
          <w:szCs w:val="32"/>
          <w:lang w:val="en-US"/>
        </w:rPr>
        <w:t>”</w:t>
      </w:r>
      <w:r w:rsidRPr="00A23AD9">
        <w:rPr>
          <w:rFonts w:ascii="Arial" w:hAnsi="Arial" w:cs="Arial"/>
          <w:szCs w:val="32"/>
          <w:lang w:val="en-US"/>
        </w:rPr>
        <w:t xml:space="preserve">, </w:t>
      </w:r>
      <w:r>
        <w:rPr>
          <w:rFonts w:ascii="Arial" w:hAnsi="Arial" w:cs="Arial"/>
          <w:szCs w:val="32"/>
          <w:lang w:val="en-US"/>
        </w:rPr>
        <w:t>“</w:t>
      </w:r>
      <w:r w:rsidRPr="00A23AD9">
        <w:rPr>
          <w:rFonts w:ascii="Arial" w:hAnsi="Arial" w:cs="Arial"/>
          <w:szCs w:val="32"/>
          <w:lang w:val="en-US"/>
        </w:rPr>
        <w:t>high standard of services</w:t>
      </w:r>
      <w:r>
        <w:rPr>
          <w:rFonts w:ascii="Arial" w:hAnsi="Arial" w:cs="Arial"/>
          <w:szCs w:val="32"/>
          <w:lang w:val="en-US"/>
        </w:rPr>
        <w:t>”</w:t>
      </w:r>
      <w:r w:rsidRPr="00A23AD9">
        <w:rPr>
          <w:rFonts w:ascii="Arial" w:hAnsi="Arial" w:cs="Arial"/>
          <w:szCs w:val="32"/>
          <w:lang w:val="en-US"/>
        </w:rPr>
        <w:t xml:space="preserve"> and </w:t>
      </w:r>
      <w:r>
        <w:rPr>
          <w:rFonts w:ascii="Arial" w:hAnsi="Arial" w:cs="Arial"/>
          <w:szCs w:val="32"/>
          <w:lang w:val="en-US"/>
        </w:rPr>
        <w:t>“</w:t>
      </w:r>
      <w:r w:rsidRPr="00A23AD9">
        <w:rPr>
          <w:rFonts w:ascii="Arial" w:hAnsi="Arial" w:cs="Arial"/>
          <w:szCs w:val="32"/>
          <w:lang w:val="en-US"/>
        </w:rPr>
        <w:t>great communities</w:t>
      </w:r>
      <w:r>
        <w:rPr>
          <w:rFonts w:ascii="Arial" w:hAnsi="Arial" w:cs="Arial"/>
          <w:szCs w:val="32"/>
          <w:lang w:val="en-US"/>
        </w:rPr>
        <w:t xml:space="preserve">”. </w:t>
      </w:r>
    </w:p>
    <w:p w14:paraId="64210F23" w14:textId="77777777" w:rsidR="004710AE" w:rsidRDefault="004710AE" w:rsidP="004710AE">
      <w:pPr>
        <w:jc w:val="both"/>
        <w:rPr>
          <w:rFonts w:ascii="Arial" w:hAnsi="Arial" w:cs="Arial"/>
          <w:szCs w:val="32"/>
          <w:lang w:val="en-US"/>
        </w:rPr>
      </w:pPr>
    </w:p>
    <w:p w14:paraId="634E8BDA" w14:textId="77777777" w:rsidR="004710AE" w:rsidRDefault="004710AE" w:rsidP="004710AE">
      <w:pPr>
        <w:jc w:val="both"/>
        <w:rPr>
          <w:rFonts w:ascii="Arial" w:hAnsi="Arial" w:cs="Arial"/>
          <w:szCs w:val="32"/>
          <w:lang w:val="en-US"/>
        </w:rPr>
      </w:pPr>
      <w:r>
        <w:rPr>
          <w:rFonts w:ascii="Arial" w:hAnsi="Arial" w:cs="Arial"/>
          <w:szCs w:val="32"/>
          <w:lang w:val="en-US"/>
        </w:rPr>
        <w:t>In regard to strategic priorities as set out in the Strategic Community Plan 2018-2028, a new chipper would ensure continuity of services in support of the following:</w:t>
      </w:r>
    </w:p>
    <w:p w14:paraId="575817BD" w14:textId="77777777" w:rsidR="004710AE" w:rsidRDefault="004710AE" w:rsidP="004710AE">
      <w:pPr>
        <w:jc w:val="both"/>
        <w:rPr>
          <w:rFonts w:ascii="Arial" w:hAnsi="Arial" w:cs="Arial"/>
          <w:szCs w:val="32"/>
          <w:lang w:val="en-US"/>
        </w:rPr>
      </w:pPr>
    </w:p>
    <w:p w14:paraId="69939CED" w14:textId="77777777" w:rsidR="004710AE" w:rsidRDefault="004710AE" w:rsidP="00424451">
      <w:pPr>
        <w:pStyle w:val="ListParagraph"/>
        <w:numPr>
          <w:ilvl w:val="0"/>
          <w:numId w:val="61"/>
        </w:numPr>
        <w:spacing w:after="0" w:line="240" w:lineRule="auto"/>
        <w:ind w:left="567" w:hanging="567"/>
        <w:jc w:val="both"/>
        <w:rPr>
          <w:rFonts w:ascii="Arial" w:hAnsi="Arial" w:cs="Arial"/>
          <w:sz w:val="24"/>
          <w:szCs w:val="32"/>
          <w:lang w:val="en-US"/>
        </w:rPr>
      </w:pPr>
      <w:r>
        <w:rPr>
          <w:rFonts w:ascii="Arial" w:hAnsi="Arial" w:cs="Arial"/>
          <w:sz w:val="24"/>
          <w:szCs w:val="32"/>
          <w:lang w:val="en-US"/>
        </w:rPr>
        <w:t>Provide, retain and maintain public trees in streets and on reserves to at least maintain the urban forest canopy.</w:t>
      </w:r>
    </w:p>
    <w:p w14:paraId="5EF8262F" w14:textId="77777777" w:rsidR="004710AE" w:rsidRDefault="004710AE" w:rsidP="00424451">
      <w:pPr>
        <w:pStyle w:val="ListParagraph"/>
        <w:numPr>
          <w:ilvl w:val="0"/>
          <w:numId w:val="61"/>
        </w:numPr>
        <w:spacing w:after="0" w:line="240" w:lineRule="auto"/>
        <w:ind w:left="567" w:hanging="567"/>
        <w:jc w:val="both"/>
        <w:rPr>
          <w:rFonts w:ascii="Arial" w:hAnsi="Arial" w:cs="Arial"/>
          <w:sz w:val="24"/>
          <w:szCs w:val="32"/>
          <w:lang w:val="en-US"/>
        </w:rPr>
      </w:pPr>
      <w:r>
        <w:rPr>
          <w:rFonts w:ascii="Arial" w:hAnsi="Arial" w:cs="Arial"/>
          <w:sz w:val="24"/>
          <w:szCs w:val="32"/>
          <w:lang w:val="en-US"/>
        </w:rPr>
        <w:t>Optimise reuse of recyclable or compostable materials.</w:t>
      </w:r>
    </w:p>
    <w:p w14:paraId="70DDBD1A" w14:textId="77777777" w:rsidR="004710AE" w:rsidRDefault="004710AE" w:rsidP="00424451">
      <w:pPr>
        <w:pStyle w:val="ListParagraph"/>
        <w:numPr>
          <w:ilvl w:val="0"/>
          <w:numId w:val="61"/>
        </w:numPr>
        <w:spacing w:after="0" w:line="240" w:lineRule="auto"/>
        <w:ind w:left="567" w:hanging="567"/>
        <w:jc w:val="both"/>
        <w:rPr>
          <w:rFonts w:ascii="Arial" w:hAnsi="Arial" w:cs="Arial"/>
          <w:sz w:val="24"/>
          <w:szCs w:val="32"/>
          <w:lang w:val="en-US"/>
        </w:rPr>
      </w:pPr>
      <w:r>
        <w:rPr>
          <w:rFonts w:ascii="Arial" w:hAnsi="Arial" w:cs="Arial"/>
          <w:sz w:val="24"/>
          <w:szCs w:val="32"/>
          <w:lang w:val="en-US"/>
        </w:rPr>
        <w:t>Maintain parks and other green spaces.</w:t>
      </w:r>
    </w:p>
    <w:p w14:paraId="05AC7B18" w14:textId="77777777" w:rsidR="004710AE" w:rsidRPr="0092183A" w:rsidRDefault="004710AE" w:rsidP="00424451">
      <w:pPr>
        <w:pStyle w:val="ListParagraph"/>
        <w:numPr>
          <w:ilvl w:val="0"/>
          <w:numId w:val="61"/>
        </w:numPr>
        <w:spacing w:after="0" w:line="240" w:lineRule="auto"/>
        <w:ind w:left="567" w:hanging="567"/>
        <w:jc w:val="both"/>
        <w:rPr>
          <w:rFonts w:ascii="Arial" w:hAnsi="Arial" w:cs="Arial"/>
          <w:sz w:val="24"/>
          <w:szCs w:val="32"/>
          <w:lang w:val="en-US"/>
        </w:rPr>
      </w:pPr>
      <w:r>
        <w:rPr>
          <w:rFonts w:ascii="Arial" w:hAnsi="Arial" w:cs="Arial"/>
          <w:sz w:val="24"/>
          <w:szCs w:val="32"/>
          <w:lang w:val="en-US"/>
        </w:rPr>
        <w:t>Maintain the level of service for parks, ovals and associated equipment.</w:t>
      </w:r>
    </w:p>
    <w:p w14:paraId="6DB6E57C" w14:textId="1FEF36BE" w:rsidR="004710AE" w:rsidRDefault="004710AE" w:rsidP="004710AE">
      <w:pPr>
        <w:jc w:val="both"/>
        <w:rPr>
          <w:rFonts w:ascii="Arial" w:hAnsi="Arial" w:cs="Arial"/>
          <w:b/>
          <w:bCs/>
          <w:szCs w:val="32"/>
          <w:lang w:val="en-US"/>
        </w:rPr>
      </w:pPr>
      <w:r w:rsidRPr="009E0E2F">
        <w:rPr>
          <w:rFonts w:ascii="Arial" w:hAnsi="Arial" w:cs="Arial"/>
          <w:b/>
          <w:bCs/>
          <w:szCs w:val="32"/>
          <w:lang w:val="en-US"/>
        </w:rPr>
        <w:t xml:space="preserve">Who benefits? </w:t>
      </w:r>
    </w:p>
    <w:p w14:paraId="1C8EC3B4" w14:textId="77777777" w:rsidR="004710AE" w:rsidRPr="009E0E2F" w:rsidRDefault="004710AE" w:rsidP="004710AE">
      <w:pPr>
        <w:jc w:val="both"/>
        <w:rPr>
          <w:rFonts w:ascii="Arial" w:hAnsi="Arial" w:cs="Arial"/>
          <w:b/>
          <w:bCs/>
          <w:szCs w:val="32"/>
          <w:lang w:val="en-US"/>
        </w:rPr>
      </w:pPr>
    </w:p>
    <w:p w14:paraId="2BF69B65" w14:textId="77777777" w:rsidR="004710AE" w:rsidRDefault="004710AE" w:rsidP="004710AE">
      <w:pPr>
        <w:jc w:val="both"/>
        <w:rPr>
          <w:rFonts w:ascii="Arial" w:hAnsi="Arial" w:cs="Arial"/>
          <w:szCs w:val="32"/>
          <w:lang w:val="en-US"/>
        </w:rPr>
      </w:pPr>
      <w:r>
        <w:rPr>
          <w:rFonts w:ascii="Arial" w:hAnsi="Arial" w:cs="Arial"/>
          <w:szCs w:val="32"/>
          <w:lang w:val="en-US"/>
        </w:rPr>
        <w:t xml:space="preserve">The primary benefit of procuring a new chipper is to ensure the safety of City operators and all members of the community and meet relevant workplace, equipment and road safety obligations.  </w:t>
      </w:r>
    </w:p>
    <w:p w14:paraId="2EB444B7" w14:textId="77777777" w:rsidR="004710AE" w:rsidRDefault="004710AE" w:rsidP="004710AE">
      <w:pPr>
        <w:jc w:val="both"/>
        <w:rPr>
          <w:rFonts w:ascii="Arial" w:hAnsi="Arial" w:cs="Arial"/>
          <w:szCs w:val="32"/>
          <w:lang w:val="en-US"/>
        </w:rPr>
      </w:pPr>
    </w:p>
    <w:p w14:paraId="54BCDDD9" w14:textId="77777777" w:rsidR="004710AE" w:rsidRDefault="004710AE" w:rsidP="004710AE">
      <w:pPr>
        <w:jc w:val="both"/>
        <w:rPr>
          <w:rFonts w:ascii="Arial" w:hAnsi="Arial" w:cs="Arial"/>
          <w:szCs w:val="32"/>
          <w:lang w:val="en-US"/>
        </w:rPr>
      </w:pPr>
      <w:r>
        <w:rPr>
          <w:rFonts w:ascii="Arial" w:hAnsi="Arial" w:cs="Arial"/>
          <w:szCs w:val="32"/>
          <w:lang w:val="en-US"/>
        </w:rPr>
        <w:t xml:space="preserve">The new chipper would also be used across the City to maintain the beauty, viability, sustainability and safety of greenspaces and streets.  A replacement chipper, with an anticipated asset life of 8 years also represents a good value financial outcome for the City’s rate payers.  </w:t>
      </w:r>
    </w:p>
    <w:p w14:paraId="6C979E9A" w14:textId="77777777" w:rsidR="004710AE" w:rsidRDefault="004710AE" w:rsidP="004710AE">
      <w:pPr>
        <w:jc w:val="both"/>
        <w:rPr>
          <w:rFonts w:ascii="Arial" w:hAnsi="Arial" w:cs="Arial"/>
          <w:szCs w:val="32"/>
          <w:lang w:val="en-US"/>
        </w:rPr>
      </w:pPr>
    </w:p>
    <w:p w14:paraId="0FAC72CF" w14:textId="46EDBEC6" w:rsidR="004710AE" w:rsidRDefault="004710AE" w:rsidP="004710AE">
      <w:pPr>
        <w:jc w:val="both"/>
        <w:rPr>
          <w:rFonts w:ascii="Arial" w:hAnsi="Arial" w:cs="Arial"/>
          <w:szCs w:val="32"/>
          <w:lang w:val="en-US"/>
        </w:rPr>
      </w:pPr>
      <w:r>
        <w:rPr>
          <w:rFonts w:ascii="Arial" w:hAnsi="Arial" w:cs="Arial"/>
          <w:szCs w:val="32"/>
          <w:lang w:val="en-US"/>
        </w:rPr>
        <w:t>The woodchipper is a key organic recycling tool for the City.  It</w:t>
      </w:r>
      <w:r w:rsidR="00D57B8A">
        <w:rPr>
          <w:rFonts w:ascii="Arial" w:hAnsi="Arial" w:cs="Arial"/>
          <w:szCs w:val="32"/>
          <w:lang w:val="en-US"/>
        </w:rPr>
        <w:t xml:space="preserve">s </w:t>
      </w:r>
      <w:r>
        <w:rPr>
          <w:rFonts w:ascii="Arial" w:hAnsi="Arial" w:cs="Arial"/>
          <w:szCs w:val="32"/>
          <w:lang w:val="en-US"/>
        </w:rPr>
        <w:t>use contributes to the disposal and recycling of wood waste and its reuse in City garden and public open spaces.</w:t>
      </w:r>
    </w:p>
    <w:p w14:paraId="65BD2239" w14:textId="77777777" w:rsidR="004710AE" w:rsidRDefault="004710AE" w:rsidP="004710AE">
      <w:pPr>
        <w:jc w:val="both"/>
        <w:rPr>
          <w:rFonts w:ascii="Arial" w:hAnsi="Arial" w:cs="Arial"/>
          <w:szCs w:val="32"/>
          <w:lang w:val="en-US"/>
        </w:rPr>
      </w:pPr>
    </w:p>
    <w:p w14:paraId="23D6D94C" w14:textId="77777777" w:rsidR="004710AE" w:rsidRDefault="004710AE" w:rsidP="004710AE">
      <w:pPr>
        <w:jc w:val="both"/>
        <w:rPr>
          <w:rFonts w:ascii="Arial" w:hAnsi="Arial" w:cs="Arial"/>
          <w:b/>
          <w:bCs/>
          <w:szCs w:val="32"/>
          <w:lang w:val="en-US"/>
        </w:rPr>
      </w:pPr>
      <w:r w:rsidRPr="00162E7B">
        <w:rPr>
          <w:rFonts w:ascii="Arial" w:hAnsi="Arial" w:cs="Arial"/>
          <w:b/>
          <w:bCs/>
          <w:szCs w:val="32"/>
          <w:lang w:val="en-US"/>
        </w:rPr>
        <w:t>Does it involve a tolerable risk?</w:t>
      </w:r>
    </w:p>
    <w:p w14:paraId="045B045E" w14:textId="77777777" w:rsidR="004710AE" w:rsidRPr="00162E7B" w:rsidRDefault="004710AE" w:rsidP="004710AE">
      <w:pPr>
        <w:jc w:val="both"/>
        <w:rPr>
          <w:rFonts w:ascii="Arial" w:hAnsi="Arial" w:cs="Arial"/>
          <w:b/>
          <w:bCs/>
          <w:szCs w:val="32"/>
          <w:lang w:val="en-US"/>
        </w:rPr>
      </w:pPr>
    </w:p>
    <w:p w14:paraId="32C32FC3" w14:textId="77777777" w:rsidR="004710AE" w:rsidRDefault="004710AE" w:rsidP="004710AE">
      <w:pPr>
        <w:jc w:val="both"/>
        <w:rPr>
          <w:rFonts w:ascii="Arial" w:hAnsi="Arial" w:cs="Arial"/>
          <w:szCs w:val="32"/>
          <w:lang w:val="en-US"/>
        </w:rPr>
      </w:pPr>
      <w:r w:rsidRPr="00162E7B">
        <w:rPr>
          <w:rFonts w:ascii="Arial" w:hAnsi="Arial" w:cs="Arial"/>
          <w:szCs w:val="32"/>
          <w:lang w:val="en-US"/>
        </w:rPr>
        <w:t>To not address the current disrepair and age of the existing chipper and to allow it to continue in service would represent an unacceptable risk in terms of safety to operators and the community</w:t>
      </w:r>
      <w:r>
        <w:rPr>
          <w:rFonts w:ascii="Arial" w:hAnsi="Arial" w:cs="Arial"/>
          <w:szCs w:val="32"/>
          <w:lang w:val="en-US"/>
        </w:rPr>
        <w:t>,</w:t>
      </w:r>
      <w:r w:rsidRPr="00162E7B">
        <w:rPr>
          <w:rFonts w:ascii="Arial" w:hAnsi="Arial" w:cs="Arial"/>
          <w:szCs w:val="32"/>
          <w:lang w:val="en-US"/>
        </w:rPr>
        <w:t xml:space="preserve"> as it does not meet the City’s legislated safety obligations.  </w:t>
      </w:r>
      <w:r>
        <w:rPr>
          <w:rFonts w:ascii="Arial" w:hAnsi="Arial" w:cs="Arial"/>
          <w:szCs w:val="32"/>
          <w:lang w:val="en-US"/>
        </w:rPr>
        <w:t xml:space="preserve">To do nothing and have the existing chipper remain out of service also represents an intolerable risk to the City as operational crews would not be able to perform their program of work.  Obtaining a new chipper would mitigate the above safety and operational risks and ensure the City meets its legislated obligations.  </w:t>
      </w:r>
    </w:p>
    <w:p w14:paraId="050C2CBA" w14:textId="77777777" w:rsidR="004710AE" w:rsidRDefault="004710AE" w:rsidP="004710AE">
      <w:pPr>
        <w:jc w:val="both"/>
        <w:rPr>
          <w:rFonts w:ascii="Arial" w:hAnsi="Arial" w:cs="Arial"/>
          <w:szCs w:val="32"/>
          <w:lang w:val="en-US"/>
        </w:rPr>
      </w:pPr>
    </w:p>
    <w:p w14:paraId="3F1C89BA" w14:textId="77777777" w:rsidR="004710AE" w:rsidRPr="00785943" w:rsidRDefault="004710AE" w:rsidP="004710AE">
      <w:pPr>
        <w:jc w:val="both"/>
        <w:rPr>
          <w:rFonts w:ascii="Arial" w:hAnsi="Arial" w:cs="Arial"/>
          <w:szCs w:val="24"/>
          <w:lang w:val="en-US"/>
        </w:rPr>
      </w:pPr>
      <w:r>
        <w:rPr>
          <w:rFonts w:ascii="Arial" w:hAnsi="Arial" w:cs="Arial"/>
          <w:szCs w:val="32"/>
          <w:lang w:val="en-US"/>
        </w:rPr>
        <w:t xml:space="preserve">The recommended option is considered low risk overall as a full RFQ process will be undertaken to ensure good governance and best value in the procurement process, crews will be inducted in the safe operation of the new machine and a new model will include modern, superior safety systems. From a whole of asset life perspective, if </w:t>
      </w:r>
      <w:r w:rsidRPr="00785943">
        <w:rPr>
          <w:rFonts w:ascii="Arial" w:hAnsi="Arial" w:cs="Arial"/>
          <w:szCs w:val="24"/>
          <w:lang w:val="en-US"/>
        </w:rPr>
        <w:t xml:space="preserve">operational needs or the City’s approach to plant and equipment ownership change in the future, the chipper would still be available for disposal in the same manner as all other </w:t>
      </w:r>
      <w:r>
        <w:rPr>
          <w:rFonts w:ascii="Arial" w:hAnsi="Arial" w:cs="Arial"/>
          <w:szCs w:val="24"/>
          <w:lang w:val="en-US"/>
        </w:rPr>
        <w:t>plant and equipment</w:t>
      </w:r>
      <w:r w:rsidRPr="00785943">
        <w:rPr>
          <w:rFonts w:ascii="Arial" w:hAnsi="Arial" w:cs="Arial"/>
          <w:szCs w:val="24"/>
          <w:lang w:val="en-US"/>
        </w:rPr>
        <w:t xml:space="preserve">.  </w:t>
      </w:r>
    </w:p>
    <w:p w14:paraId="44DC7A37" w14:textId="77777777" w:rsidR="004710AE" w:rsidRPr="00162E7B" w:rsidRDefault="004710AE" w:rsidP="004710AE">
      <w:pPr>
        <w:jc w:val="both"/>
        <w:rPr>
          <w:rFonts w:ascii="Arial" w:hAnsi="Arial" w:cs="Arial"/>
          <w:szCs w:val="32"/>
          <w:lang w:val="en-US"/>
        </w:rPr>
      </w:pPr>
    </w:p>
    <w:p w14:paraId="59495B0F" w14:textId="77777777" w:rsidR="004710AE" w:rsidRDefault="004710AE" w:rsidP="004710AE">
      <w:pPr>
        <w:jc w:val="both"/>
        <w:rPr>
          <w:rFonts w:ascii="Arial" w:hAnsi="Arial" w:cs="Arial"/>
          <w:b/>
          <w:bCs/>
          <w:szCs w:val="32"/>
          <w:lang w:val="en-US"/>
        </w:rPr>
      </w:pPr>
      <w:r w:rsidRPr="00A23AD9">
        <w:rPr>
          <w:rFonts w:ascii="Arial" w:hAnsi="Arial" w:cs="Arial"/>
          <w:b/>
          <w:bCs/>
          <w:szCs w:val="32"/>
          <w:lang w:val="en-US"/>
        </w:rPr>
        <w:t>Do we have the information we need?</w:t>
      </w:r>
    </w:p>
    <w:p w14:paraId="6E372870" w14:textId="77777777" w:rsidR="004710AE" w:rsidRPr="00187424" w:rsidRDefault="004710AE" w:rsidP="004710AE">
      <w:pPr>
        <w:jc w:val="both"/>
        <w:rPr>
          <w:rFonts w:ascii="Arial" w:hAnsi="Arial" w:cs="Arial"/>
          <w:b/>
          <w:bCs/>
          <w:szCs w:val="32"/>
          <w:highlight w:val="yellow"/>
          <w:lang w:val="en-US"/>
        </w:rPr>
      </w:pPr>
    </w:p>
    <w:p w14:paraId="5517304C" w14:textId="77777777" w:rsidR="004710AE" w:rsidRPr="002E3BC2" w:rsidRDefault="004710AE" w:rsidP="004710AE">
      <w:pPr>
        <w:jc w:val="both"/>
        <w:rPr>
          <w:rFonts w:ascii="Arial" w:hAnsi="Arial" w:cs="Arial"/>
          <w:szCs w:val="32"/>
          <w:lang w:val="en-US"/>
        </w:rPr>
      </w:pPr>
      <w:r w:rsidRPr="002E3BC2">
        <w:rPr>
          <w:rFonts w:ascii="Arial" w:hAnsi="Arial" w:cs="Arial"/>
          <w:szCs w:val="32"/>
          <w:lang w:val="en-US"/>
        </w:rPr>
        <w:t>Information in relation to the current condition and issues with the chipper is based on recurrent condition reports from the repairer/servicing agent</w:t>
      </w:r>
      <w:r>
        <w:rPr>
          <w:rFonts w:ascii="Arial" w:hAnsi="Arial" w:cs="Arial"/>
          <w:szCs w:val="32"/>
          <w:lang w:val="en-US"/>
        </w:rPr>
        <w:t xml:space="preserve"> and all cost information is based on up to date market research.</w:t>
      </w:r>
    </w:p>
    <w:p w14:paraId="75A4A4C1" w14:textId="77777777" w:rsidR="004710AE" w:rsidRDefault="004710AE" w:rsidP="004710AE">
      <w:pPr>
        <w:jc w:val="both"/>
        <w:rPr>
          <w:rFonts w:ascii="Arial" w:hAnsi="Arial" w:cs="Arial"/>
          <w:szCs w:val="32"/>
          <w:highlight w:val="yellow"/>
          <w:lang w:val="en-US"/>
        </w:rPr>
      </w:pPr>
    </w:p>
    <w:p w14:paraId="7813A7FF" w14:textId="77777777" w:rsidR="004710AE" w:rsidRDefault="004710AE" w:rsidP="004710AE">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2520DF12" w14:textId="77777777" w:rsidR="004710AE" w:rsidRPr="00AD73CC" w:rsidRDefault="004710AE" w:rsidP="004710AE">
      <w:pPr>
        <w:jc w:val="both"/>
        <w:rPr>
          <w:rFonts w:ascii="Arial" w:hAnsi="Arial" w:cs="Arial"/>
          <w:b/>
          <w:sz w:val="28"/>
          <w:szCs w:val="32"/>
          <w:lang w:val="en-US"/>
        </w:rPr>
      </w:pPr>
    </w:p>
    <w:p w14:paraId="791A6BB6" w14:textId="77777777" w:rsidR="004710AE" w:rsidRDefault="004710AE" w:rsidP="004710AE">
      <w:pPr>
        <w:jc w:val="both"/>
        <w:rPr>
          <w:rFonts w:ascii="Arial" w:hAnsi="Arial" w:cs="Arial"/>
          <w:szCs w:val="24"/>
          <w:lang w:val="en-US"/>
        </w:rPr>
      </w:pPr>
      <w:r w:rsidRPr="00B277B5">
        <w:rPr>
          <w:rFonts w:ascii="Arial" w:hAnsi="Arial" w:cs="Arial"/>
          <w:szCs w:val="24"/>
          <w:lang w:val="en-US"/>
        </w:rPr>
        <w:t>The chipper is not currently included as an expenditure line item in the 2019-2020 capital budget</w:t>
      </w:r>
      <w:r>
        <w:rPr>
          <w:rFonts w:ascii="Arial" w:hAnsi="Arial" w:cs="Arial"/>
          <w:szCs w:val="24"/>
          <w:lang w:val="en-US"/>
        </w:rPr>
        <w:t xml:space="preserve">. </w:t>
      </w:r>
      <w:r w:rsidRPr="00785943">
        <w:rPr>
          <w:rFonts w:ascii="Arial" w:hAnsi="Arial" w:cs="Arial"/>
          <w:szCs w:val="24"/>
          <w:lang w:val="en-US"/>
        </w:rPr>
        <w:t>There is</w:t>
      </w:r>
      <w:r>
        <w:rPr>
          <w:rFonts w:ascii="Arial" w:hAnsi="Arial" w:cs="Arial"/>
          <w:szCs w:val="24"/>
          <w:lang w:val="en-US"/>
        </w:rPr>
        <w:t>, however,</w:t>
      </w:r>
      <w:r w:rsidRPr="00785943">
        <w:rPr>
          <w:rFonts w:ascii="Arial" w:hAnsi="Arial" w:cs="Arial"/>
          <w:szCs w:val="24"/>
          <w:lang w:val="en-US"/>
        </w:rPr>
        <w:t xml:space="preserve"> currently $120,000 in the 2019/2020 capital works budget</w:t>
      </w:r>
      <w:r>
        <w:rPr>
          <w:rFonts w:ascii="Arial" w:hAnsi="Arial" w:cs="Arial"/>
          <w:szCs w:val="24"/>
          <w:lang w:val="en-US"/>
        </w:rPr>
        <w:t xml:space="preserve"> </w:t>
      </w:r>
      <w:r w:rsidRPr="00785943">
        <w:rPr>
          <w:rFonts w:ascii="Arial" w:hAnsi="Arial" w:cs="Arial"/>
          <w:szCs w:val="24"/>
          <w:lang w:val="en-US"/>
        </w:rPr>
        <w:t xml:space="preserve">allocated </w:t>
      </w:r>
      <w:r>
        <w:rPr>
          <w:rFonts w:ascii="Arial" w:hAnsi="Arial" w:cs="Arial"/>
          <w:szCs w:val="24"/>
          <w:lang w:val="en-US"/>
        </w:rPr>
        <w:t>to</w:t>
      </w:r>
      <w:r w:rsidRPr="00785943">
        <w:rPr>
          <w:rFonts w:ascii="Arial" w:hAnsi="Arial" w:cs="Arial"/>
          <w:szCs w:val="24"/>
          <w:lang w:val="en-US"/>
        </w:rPr>
        <w:t xml:space="preserve"> the replacement of two Hino trucks. Replacement of these trucks would be considered a level five budget priority</w:t>
      </w:r>
      <w:r>
        <w:rPr>
          <w:rFonts w:ascii="Arial" w:hAnsi="Arial" w:cs="Arial"/>
          <w:szCs w:val="24"/>
          <w:lang w:val="en-US"/>
        </w:rPr>
        <w:t xml:space="preserve">. Furthermore, </w:t>
      </w:r>
      <w:r w:rsidRPr="00785943">
        <w:rPr>
          <w:rFonts w:ascii="Arial" w:hAnsi="Arial" w:cs="Arial"/>
          <w:szCs w:val="24"/>
          <w:lang w:val="en-US"/>
        </w:rPr>
        <w:t>the existing Hino truck assets are in excellent condition with low kilometers</w:t>
      </w:r>
      <w:r>
        <w:rPr>
          <w:rFonts w:ascii="Arial" w:hAnsi="Arial" w:cs="Arial"/>
          <w:szCs w:val="24"/>
          <w:lang w:val="en-US"/>
        </w:rPr>
        <w:t xml:space="preserve"> and extending the asset life of these trucks by 24 months represents good value to the City. There are no negative financial, operational or safety impacts in deferring asset replacement of the two trucks into </w:t>
      </w:r>
      <w:r w:rsidRPr="00785943">
        <w:rPr>
          <w:rFonts w:ascii="Arial" w:hAnsi="Arial" w:cs="Arial"/>
          <w:szCs w:val="24"/>
          <w:lang w:val="en-US"/>
        </w:rPr>
        <w:t xml:space="preserve">2021/2022. </w:t>
      </w:r>
    </w:p>
    <w:p w14:paraId="5AFBD93A" w14:textId="77777777" w:rsidR="004710AE" w:rsidRDefault="004710AE" w:rsidP="004710AE">
      <w:pPr>
        <w:jc w:val="both"/>
        <w:rPr>
          <w:rFonts w:ascii="Arial" w:hAnsi="Arial" w:cs="Arial"/>
          <w:b/>
          <w:szCs w:val="32"/>
          <w:lang w:val="en-US"/>
        </w:rPr>
      </w:pPr>
      <w:r w:rsidRPr="000C53AA">
        <w:rPr>
          <w:rFonts w:ascii="Arial" w:hAnsi="Arial" w:cs="Arial"/>
          <w:b/>
          <w:szCs w:val="32"/>
          <w:lang w:val="en-US"/>
        </w:rPr>
        <w:t xml:space="preserve">Can we afford it? </w:t>
      </w:r>
    </w:p>
    <w:p w14:paraId="0AC96FB9" w14:textId="77777777" w:rsidR="004710AE" w:rsidRPr="000C53AA" w:rsidRDefault="004710AE" w:rsidP="004710AE">
      <w:pPr>
        <w:jc w:val="both"/>
        <w:rPr>
          <w:rFonts w:ascii="Arial" w:hAnsi="Arial" w:cs="Arial"/>
          <w:b/>
          <w:szCs w:val="32"/>
          <w:lang w:val="en-US"/>
        </w:rPr>
      </w:pPr>
    </w:p>
    <w:p w14:paraId="6CCFC407" w14:textId="77777777" w:rsidR="004710AE" w:rsidRDefault="004710AE" w:rsidP="004710AE">
      <w:pPr>
        <w:jc w:val="both"/>
        <w:rPr>
          <w:rFonts w:ascii="Arial" w:hAnsi="Arial" w:cs="Arial"/>
          <w:szCs w:val="24"/>
          <w:lang w:val="en-US"/>
        </w:rPr>
      </w:pPr>
      <w:r>
        <w:rPr>
          <w:rFonts w:ascii="Arial" w:hAnsi="Arial" w:cs="Arial"/>
          <w:szCs w:val="24"/>
          <w:lang w:val="en-US"/>
        </w:rPr>
        <w:t xml:space="preserve">It is recommended that the new chipper be funded from the 2019/2020 plant and equipment capital budget without any budget increase by deferral of the two Hino trucks into 2021/2022. An increase in operating costs for repair and maintenance of the two trucks across the additional 24 months of service life is not anticipated based on condition and usage. </w:t>
      </w:r>
    </w:p>
    <w:p w14:paraId="79A026BE" w14:textId="77777777" w:rsidR="004710AE" w:rsidRDefault="004710AE" w:rsidP="004710AE">
      <w:pPr>
        <w:jc w:val="both"/>
        <w:rPr>
          <w:rFonts w:ascii="Arial" w:hAnsi="Arial" w:cs="Arial"/>
          <w:szCs w:val="24"/>
          <w:lang w:val="en-US"/>
        </w:rPr>
      </w:pPr>
    </w:p>
    <w:p w14:paraId="0FFB3DF0" w14:textId="77777777" w:rsidR="004710AE" w:rsidRDefault="004710AE" w:rsidP="004710AE">
      <w:pPr>
        <w:jc w:val="both"/>
        <w:rPr>
          <w:rFonts w:ascii="Arial" w:hAnsi="Arial" w:cs="Arial"/>
          <w:szCs w:val="24"/>
          <w:lang w:val="en-US"/>
        </w:rPr>
      </w:pPr>
      <w:r>
        <w:rPr>
          <w:rFonts w:ascii="Arial" w:hAnsi="Arial" w:cs="Arial"/>
          <w:szCs w:val="24"/>
          <w:lang w:val="en-US"/>
        </w:rPr>
        <w:t xml:space="preserve">The existing chipper has been utilised over an extended asset life and a new chipper would have an allocated asset life of eight years. The existing chipper has been requiring frequent repairs and maintenance and a new chipper would not be anticipated to have such high operating costs. </w:t>
      </w:r>
    </w:p>
    <w:p w14:paraId="3483DDDB" w14:textId="77777777" w:rsidR="004710AE" w:rsidRPr="00617C1D" w:rsidRDefault="004710AE" w:rsidP="004710AE">
      <w:pPr>
        <w:jc w:val="both"/>
        <w:rPr>
          <w:rFonts w:ascii="Arial" w:hAnsi="Arial" w:cs="Arial"/>
          <w:b/>
          <w:szCs w:val="32"/>
          <w:highlight w:val="yellow"/>
          <w:lang w:val="en-US"/>
        </w:rPr>
      </w:pPr>
    </w:p>
    <w:p w14:paraId="41E2E0D7" w14:textId="77777777" w:rsidR="004710AE" w:rsidRDefault="004710AE" w:rsidP="004710AE">
      <w:pPr>
        <w:jc w:val="both"/>
        <w:rPr>
          <w:rFonts w:ascii="Arial" w:hAnsi="Arial" w:cs="Arial"/>
          <w:b/>
          <w:szCs w:val="32"/>
          <w:lang w:val="en-US"/>
        </w:rPr>
      </w:pPr>
      <w:r w:rsidRPr="00CC01B7">
        <w:rPr>
          <w:rFonts w:ascii="Arial" w:hAnsi="Arial" w:cs="Arial"/>
          <w:b/>
          <w:szCs w:val="32"/>
          <w:lang w:val="en-US"/>
        </w:rPr>
        <w:t>How does the option impact upon rates?</w:t>
      </w:r>
    </w:p>
    <w:p w14:paraId="37D8807B" w14:textId="77777777" w:rsidR="004710AE" w:rsidRPr="00CC01B7" w:rsidRDefault="004710AE" w:rsidP="004710AE">
      <w:pPr>
        <w:jc w:val="both"/>
        <w:rPr>
          <w:rFonts w:ascii="Arial" w:hAnsi="Arial" w:cs="Arial"/>
          <w:b/>
          <w:szCs w:val="32"/>
          <w:lang w:val="en-US"/>
        </w:rPr>
      </w:pPr>
    </w:p>
    <w:p w14:paraId="07C5C980" w14:textId="77777777" w:rsidR="004710AE" w:rsidRDefault="004710AE" w:rsidP="004710AE">
      <w:pPr>
        <w:jc w:val="both"/>
        <w:rPr>
          <w:rFonts w:ascii="Arial" w:hAnsi="Arial" w:cs="Arial"/>
          <w:szCs w:val="24"/>
          <w:lang w:val="en-US"/>
        </w:rPr>
      </w:pPr>
      <w:r>
        <w:rPr>
          <w:rFonts w:ascii="Arial" w:hAnsi="Arial" w:cs="Arial"/>
          <w:szCs w:val="24"/>
          <w:lang w:val="en-US"/>
        </w:rPr>
        <w:t xml:space="preserve">Allocating the budgeted $120,000 to the procurement of a new wood chipper represents roughly 0.5% of rates, however, this does not represent any increase in the 2019/2020 budget. Furthermore, the deferral of the replacement of two Hino trucks for 24 months will extend the life of those trucks and will offset any impact on rates.  </w:t>
      </w:r>
    </w:p>
    <w:p w14:paraId="49CFECAC" w14:textId="77777777" w:rsidR="004710AE" w:rsidRDefault="004710AE" w:rsidP="004710AE">
      <w:pPr>
        <w:jc w:val="both"/>
        <w:rPr>
          <w:rFonts w:ascii="Arial" w:hAnsi="Arial" w:cs="Arial"/>
          <w:szCs w:val="24"/>
          <w:lang w:val="en-US"/>
        </w:rPr>
      </w:pPr>
    </w:p>
    <w:p w14:paraId="48B74CAA" w14:textId="77777777" w:rsidR="004710AE" w:rsidRPr="0031564B" w:rsidRDefault="004710AE" w:rsidP="004710AE">
      <w:pPr>
        <w:jc w:val="both"/>
        <w:rPr>
          <w:rFonts w:ascii="Arial" w:hAnsi="Arial" w:cs="Arial"/>
          <w:szCs w:val="24"/>
          <w:lang w:val="en-US"/>
        </w:rPr>
      </w:pPr>
      <w:r>
        <w:rPr>
          <w:rFonts w:ascii="Arial" w:hAnsi="Arial" w:cs="Arial"/>
          <w:szCs w:val="24"/>
          <w:lang w:val="en-US"/>
        </w:rPr>
        <w:t xml:space="preserve">In the broader context, a review of all fleet assets has been recently undertaken to identify all replacements that can be deferred safely based on condition, kilometers and utilisation, leading to a substantially reduced plant and equipment capital works budget proposal for 2020/2021. This is to ensure there is no upward pressure on rates from a fleet perspective. Within this context, the chipper was still identified as needing immediate replacement and considered a priority one budget item due to safety and legislation. </w:t>
      </w:r>
    </w:p>
    <w:p w14:paraId="6773A294" w14:textId="77777777" w:rsidR="00BC4486" w:rsidRPr="00BC4486" w:rsidRDefault="00BC4486" w:rsidP="00BC4486"/>
    <w:p w14:paraId="2C0C51F8" w14:textId="28F2E536"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F84139" w14:textId="77777777" w:rsidR="00BC4486" w:rsidRDefault="00BC4486">
      <w:pPr>
        <w:rPr>
          <w:rFonts w:ascii="Arial" w:hAnsi="Arial" w:cs="Arial"/>
          <w:b/>
          <w:kern w:val="28"/>
          <w:szCs w:val="24"/>
        </w:rPr>
      </w:pPr>
      <w:r>
        <w:rPr>
          <w:rFonts w:ascii="Arial" w:hAnsi="Arial" w:cs="Arial"/>
          <w:szCs w:val="24"/>
        </w:rPr>
        <w:br w:type="page"/>
      </w:r>
    </w:p>
    <w:p w14:paraId="084003C9" w14:textId="718AE88F" w:rsidR="00F25BD4" w:rsidRDefault="00312B87" w:rsidP="00F25BD4">
      <w:pPr>
        <w:pStyle w:val="Heading2"/>
        <w:numPr>
          <w:ilvl w:val="1"/>
          <w:numId w:val="1"/>
        </w:numPr>
        <w:tabs>
          <w:tab w:val="clear" w:pos="720"/>
          <w:tab w:val="num" w:pos="0"/>
        </w:tabs>
        <w:spacing w:before="0" w:after="0"/>
        <w:ind w:left="0" w:hanging="851"/>
        <w:rPr>
          <w:rFonts w:ascii="Arial" w:hAnsi="Arial" w:cs="Arial"/>
          <w:szCs w:val="24"/>
        </w:rPr>
      </w:pPr>
      <w:bookmarkStart w:id="100" w:name="_Toc40979252"/>
      <w:r>
        <w:rPr>
          <w:rFonts w:ascii="Arial" w:hAnsi="Arial" w:cs="Arial"/>
          <w:sz w:val="24"/>
          <w:szCs w:val="24"/>
          <w:u w:val="none"/>
        </w:rPr>
        <w:t>Community Working Group</w:t>
      </w:r>
      <w:bookmarkEnd w:id="100"/>
    </w:p>
    <w:p w14:paraId="4EFA374F" w14:textId="22B4126B" w:rsidR="00F25BD4" w:rsidRDefault="00F25BD4" w:rsidP="00F25BD4">
      <w:pPr>
        <w:rPr>
          <w:rFonts w:ascii="Arial" w:hAnsi="Arial" w:cs="Arial"/>
          <w:b/>
          <w:kern w:val="28"/>
          <w:szCs w:val="24"/>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447255" w:rsidRPr="00447255" w14:paraId="4F956FD4" w14:textId="77777777" w:rsidTr="00676C8B">
        <w:tc>
          <w:tcPr>
            <w:tcW w:w="2268" w:type="dxa"/>
            <w:shd w:val="clear" w:color="auto" w:fill="auto"/>
          </w:tcPr>
          <w:p w14:paraId="19AAE603"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Council Date</w:t>
            </w:r>
          </w:p>
        </w:tc>
        <w:tc>
          <w:tcPr>
            <w:tcW w:w="6663" w:type="dxa"/>
            <w:shd w:val="clear" w:color="auto" w:fill="auto"/>
          </w:tcPr>
          <w:p w14:paraId="4C46B4DD" w14:textId="77777777" w:rsidR="00447255" w:rsidRPr="00447255" w:rsidRDefault="00447255" w:rsidP="00447255">
            <w:pPr>
              <w:contextualSpacing/>
              <w:jc w:val="both"/>
              <w:rPr>
                <w:rFonts w:ascii="Arial" w:eastAsia="Calibri" w:hAnsi="Arial" w:cs="Arial"/>
                <w:szCs w:val="22"/>
              </w:rPr>
            </w:pPr>
            <w:r w:rsidRPr="00447255">
              <w:rPr>
                <w:rFonts w:ascii="Arial" w:eastAsia="Calibri" w:hAnsi="Arial" w:cs="Arial"/>
                <w:szCs w:val="22"/>
              </w:rPr>
              <w:t>26 May 2020</w:t>
            </w:r>
          </w:p>
        </w:tc>
      </w:tr>
      <w:tr w:rsidR="00447255" w:rsidRPr="00447255" w14:paraId="65D76D8D" w14:textId="77777777" w:rsidTr="00676C8B">
        <w:tc>
          <w:tcPr>
            <w:tcW w:w="2268" w:type="dxa"/>
            <w:shd w:val="clear" w:color="auto" w:fill="auto"/>
          </w:tcPr>
          <w:p w14:paraId="32F00749"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Applicant</w:t>
            </w:r>
          </w:p>
        </w:tc>
        <w:tc>
          <w:tcPr>
            <w:tcW w:w="6663" w:type="dxa"/>
            <w:shd w:val="clear" w:color="auto" w:fill="auto"/>
          </w:tcPr>
          <w:p w14:paraId="3D544B3E" w14:textId="77777777" w:rsidR="00447255" w:rsidRPr="00447255" w:rsidRDefault="00447255" w:rsidP="00447255">
            <w:pPr>
              <w:contextualSpacing/>
              <w:jc w:val="both"/>
              <w:rPr>
                <w:rFonts w:ascii="Arial" w:eastAsia="Calibri" w:hAnsi="Arial" w:cs="Arial"/>
                <w:szCs w:val="22"/>
              </w:rPr>
            </w:pPr>
            <w:r w:rsidRPr="00447255">
              <w:rPr>
                <w:rFonts w:ascii="Arial" w:eastAsia="Calibri" w:hAnsi="Arial" w:cs="Arial"/>
                <w:szCs w:val="24"/>
              </w:rPr>
              <w:t xml:space="preserve">City of Nedlands </w:t>
            </w:r>
          </w:p>
        </w:tc>
      </w:tr>
      <w:tr w:rsidR="00447255" w:rsidRPr="00447255" w14:paraId="1B346FFF" w14:textId="77777777" w:rsidTr="00676C8B">
        <w:tc>
          <w:tcPr>
            <w:tcW w:w="2268" w:type="dxa"/>
            <w:shd w:val="clear" w:color="auto" w:fill="auto"/>
          </w:tcPr>
          <w:p w14:paraId="1492A6DF"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 xml:space="preserve">Employee Disclosure under </w:t>
            </w:r>
            <w:r w:rsidRPr="00447255">
              <w:rPr>
                <w:rFonts w:ascii="Arial" w:eastAsia="Calibri" w:hAnsi="Arial" w:cs="Arial"/>
                <w:b/>
                <w:i/>
                <w:szCs w:val="24"/>
              </w:rPr>
              <w:t>section 5.70 Local Government Act 1995</w:t>
            </w:r>
          </w:p>
        </w:tc>
        <w:tc>
          <w:tcPr>
            <w:tcW w:w="6663" w:type="dxa"/>
            <w:shd w:val="clear" w:color="auto" w:fill="auto"/>
          </w:tcPr>
          <w:p w14:paraId="59187B06"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24"/>
              </w:rPr>
              <w:t>Nil</w:t>
            </w:r>
          </w:p>
        </w:tc>
      </w:tr>
      <w:tr w:rsidR="00A35616" w:rsidRPr="00447255" w14:paraId="3CEE6156" w14:textId="77777777" w:rsidTr="00676C8B">
        <w:tc>
          <w:tcPr>
            <w:tcW w:w="2268" w:type="dxa"/>
            <w:shd w:val="clear" w:color="auto" w:fill="auto"/>
          </w:tcPr>
          <w:p w14:paraId="45B942CF"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Director</w:t>
            </w:r>
          </w:p>
        </w:tc>
        <w:tc>
          <w:tcPr>
            <w:tcW w:w="6663" w:type="dxa"/>
            <w:shd w:val="clear" w:color="auto" w:fill="auto"/>
            <w:vAlign w:val="center"/>
          </w:tcPr>
          <w:p w14:paraId="6F44C960"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24"/>
              </w:rPr>
              <w:t xml:space="preserve">Peter Mickleson – Director Planning &amp; Development </w:t>
            </w:r>
          </w:p>
        </w:tc>
      </w:tr>
      <w:tr w:rsidR="00447255" w:rsidRPr="00447255" w14:paraId="46131BA2" w14:textId="77777777" w:rsidTr="00676C8B">
        <w:tc>
          <w:tcPr>
            <w:tcW w:w="2268" w:type="dxa"/>
            <w:shd w:val="clear" w:color="auto" w:fill="auto"/>
          </w:tcPr>
          <w:p w14:paraId="2018E4A7"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Reference</w:t>
            </w:r>
          </w:p>
        </w:tc>
        <w:tc>
          <w:tcPr>
            <w:tcW w:w="6663" w:type="dxa"/>
            <w:shd w:val="clear" w:color="auto" w:fill="auto"/>
          </w:tcPr>
          <w:p w14:paraId="7608AE49"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24"/>
              </w:rPr>
              <w:t>NOM – 28 April 2020</w:t>
            </w:r>
          </w:p>
        </w:tc>
      </w:tr>
      <w:tr w:rsidR="00A35616" w:rsidRPr="00447255" w14:paraId="47709118" w14:textId="77777777" w:rsidTr="00676C8B">
        <w:tc>
          <w:tcPr>
            <w:tcW w:w="2268" w:type="dxa"/>
            <w:tcBorders>
              <w:bottom w:val="single" w:sz="4" w:space="0" w:color="auto"/>
            </w:tcBorders>
            <w:shd w:val="clear" w:color="auto" w:fill="auto"/>
          </w:tcPr>
          <w:p w14:paraId="6617EC18"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Previous Item</w:t>
            </w:r>
          </w:p>
        </w:tc>
        <w:tc>
          <w:tcPr>
            <w:tcW w:w="6663" w:type="dxa"/>
            <w:tcBorders>
              <w:bottom w:val="single" w:sz="4" w:space="0" w:color="auto"/>
            </w:tcBorders>
            <w:shd w:val="clear" w:color="auto" w:fill="auto"/>
          </w:tcPr>
          <w:p w14:paraId="3EC9312E"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22"/>
              </w:rPr>
              <w:t>Nil</w:t>
            </w:r>
          </w:p>
        </w:tc>
      </w:tr>
      <w:tr w:rsidR="0048780F" w:rsidRPr="00447255" w14:paraId="15FA391F" w14:textId="77777777" w:rsidTr="00676C8B">
        <w:tc>
          <w:tcPr>
            <w:tcW w:w="2268" w:type="dxa"/>
            <w:tcBorders>
              <w:bottom w:val="single" w:sz="4" w:space="0" w:color="auto"/>
            </w:tcBorders>
            <w:shd w:val="clear" w:color="auto" w:fill="auto"/>
            <w:vAlign w:val="center"/>
          </w:tcPr>
          <w:p w14:paraId="447B2853"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Attachments</w:t>
            </w:r>
          </w:p>
        </w:tc>
        <w:tc>
          <w:tcPr>
            <w:tcW w:w="6663" w:type="dxa"/>
            <w:tcBorders>
              <w:bottom w:val="single" w:sz="4" w:space="0" w:color="auto"/>
            </w:tcBorders>
            <w:shd w:val="clear" w:color="auto" w:fill="auto"/>
            <w:vAlign w:val="center"/>
          </w:tcPr>
          <w:p w14:paraId="43C6D37D" w14:textId="77777777" w:rsidR="00447255" w:rsidRPr="00447255" w:rsidRDefault="00447255" w:rsidP="00424451">
            <w:pPr>
              <w:numPr>
                <w:ilvl w:val="0"/>
                <w:numId w:val="86"/>
              </w:numPr>
              <w:ind w:left="600" w:hanging="567"/>
              <w:contextualSpacing/>
              <w:jc w:val="both"/>
              <w:rPr>
                <w:rFonts w:ascii="Arial" w:eastAsia="Calibri" w:hAnsi="Arial" w:cs="Arial"/>
                <w:szCs w:val="22"/>
              </w:rPr>
            </w:pPr>
            <w:r w:rsidRPr="00447255">
              <w:rPr>
                <w:rFonts w:ascii="Arial" w:eastAsia="Calibri" w:hAnsi="Arial" w:cs="Arial"/>
                <w:szCs w:val="22"/>
              </w:rPr>
              <w:t>Draft Community Working Group - Terms of Reference</w:t>
            </w:r>
          </w:p>
          <w:p w14:paraId="3DAC4C5C" w14:textId="77777777" w:rsidR="00447255" w:rsidRPr="00447255" w:rsidRDefault="00447255" w:rsidP="00424451">
            <w:pPr>
              <w:numPr>
                <w:ilvl w:val="0"/>
                <w:numId w:val="86"/>
              </w:numPr>
              <w:ind w:left="600" w:hanging="567"/>
              <w:contextualSpacing/>
              <w:jc w:val="both"/>
              <w:rPr>
                <w:rFonts w:ascii="Arial" w:eastAsia="Calibri" w:hAnsi="Arial" w:cs="Arial"/>
                <w:szCs w:val="22"/>
              </w:rPr>
            </w:pPr>
            <w:r w:rsidRPr="00447255">
              <w:rPr>
                <w:rFonts w:ascii="Arial" w:eastAsia="Calibri" w:hAnsi="Arial" w:cs="Arial"/>
                <w:szCs w:val="32"/>
                <w:lang w:val="en-US"/>
              </w:rPr>
              <w:t>Draft Expression of Interest Registration Form</w:t>
            </w:r>
          </w:p>
        </w:tc>
      </w:tr>
    </w:tbl>
    <w:p w14:paraId="3B6E099E" w14:textId="122B0016" w:rsidR="00447255" w:rsidRDefault="00447255" w:rsidP="00447255">
      <w:pPr>
        <w:contextualSpacing/>
        <w:jc w:val="both"/>
        <w:rPr>
          <w:rFonts w:ascii="Arial" w:eastAsia="Calibri" w:hAnsi="Arial"/>
          <w:szCs w:val="22"/>
        </w:rPr>
      </w:pPr>
    </w:p>
    <w:p w14:paraId="5246735E" w14:textId="08D01E8A" w:rsidR="00400D66" w:rsidRPr="006D752D" w:rsidRDefault="00400D66" w:rsidP="00400D66">
      <w:pPr>
        <w:jc w:val="both"/>
        <w:rPr>
          <w:rFonts w:ascii="Arial" w:hAnsi="Arial" w:cs="Arial"/>
          <w:b/>
          <w:szCs w:val="24"/>
        </w:rPr>
      </w:pPr>
      <w:r w:rsidRPr="006D752D">
        <w:rPr>
          <w:rFonts w:ascii="Arial" w:hAnsi="Arial" w:cs="Arial"/>
          <w:b/>
          <w:szCs w:val="24"/>
        </w:rPr>
        <w:t xml:space="preserve">Regulation 11(da) </w:t>
      </w:r>
      <w:r w:rsidR="00E275F2">
        <w:rPr>
          <w:rFonts w:ascii="Arial" w:hAnsi="Arial" w:cs="Arial"/>
          <w:b/>
          <w:szCs w:val="24"/>
        </w:rPr>
        <w:t>–</w:t>
      </w:r>
      <w:r w:rsidRPr="006D752D">
        <w:rPr>
          <w:rFonts w:ascii="Arial" w:hAnsi="Arial" w:cs="Arial"/>
          <w:b/>
          <w:szCs w:val="24"/>
        </w:rPr>
        <w:t xml:space="preserve"> </w:t>
      </w:r>
      <w:r w:rsidR="00E275F2">
        <w:rPr>
          <w:rFonts w:ascii="Arial" w:hAnsi="Arial" w:cs="Arial"/>
          <w:b/>
          <w:szCs w:val="24"/>
        </w:rPr>
        <w:t>Not Applicable – Recommendation Adopted</w:t>
      </w:r>
    </w:p>
    <w:p w14:paraId="73C4CCB7" w14:textId="77777777" w:rsidR="00400D66" w:rsidRPr="006D752D" w:rsidRDefault="00400D66" w:rsidP="00400D66">
      <w:pPr>
        <w:jc w:val="both"/>
        <w:rPr>
          <w:rFonts w:ascii="Arial" w:hAnsi="Arial" w:cs="Arial"/>
          <w:szCs w:val="24"/>
        </w:rPr>
      </w:pPr>
    </w:p>
    <w:p w14:paraId="5FEE7413" w14:textId="2C2563DC"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5826A0">
        <w:rPr>
          <w:rFonts w:ascii="Arial" w:hAnsi="Arial" w:cs="Arial"/>
          <w:szCs w:val="24"/>
        </w:rPr>
        <w:t>Coghlan</w:t>
      </w:r>
    </w:p>
    <w:p w14:paraId="59E7F6CF" w14:textId="131A5B93"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5826A0">
        <w:rPr>
          <w:rFonts w:ascii="Arial" w:hAnsi="Arial" w:cs="Arial"/>
          <w:szCs w:val="24"/>
        </w:rPr>
        <w:t>Bennett</w:t>
      </w:r>
    </w:p>
    <w:p w14:paraId="32F45158" w14:textId="77777777" w:rsidR="00400D66" w:rsidRPr="006D752D" w:rsidRDefault="00400D66" w:rsidP="00400D66">
      <w:pPr>
        <w:jc w:val="both"/>
        <w:rPr>
          <w:rFonts w:ascii="Arial" w:hAnsi="Arial" w:cs="Arial"/>
          <w:szCs w:val="24"/>
        </w:rPr>
      </w:pPr>
    </w:p>
    <w:p w14:paraId="61E17741" w14:textId="77777777" w:rsidR="00400D66" w:rsidRPr="006D752D" w:rsidRDefault="00400D66" w:rsidP="00400D66">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1A8F419" w14:textId="0B87CA80" w:rsidR="00400D66" w:rsidRDefault="00400D66" w:rsidP="00400D66">
      <w:pPr>
        <w:jc w:val="both"/>
        <w:rPr>
          <w:rFonts w:ascii="Arial" w:hAnsi="Arial" w:cs="Arial"/>
          <w:szCs w:val="24"/>
        </w:rPr>
      </w:pPr>
      <w:r w:rsidRPr="006D752D">
        <w:rPr>
          <w:rFonts w:ascii="Arial" w:hAnsi="Arial" w:cs="Arial"/>
          <w:szCs w:val="24"/>
        </w:rPr>
        <w:t>(Printed below for ease of reference)</w:t>
      </w:r>
    </w:p>
    <w:p w14:paraId="69A923BE" w14:textId="0803D5F0" w:rsidR="00400D66" w:rsidRPr="006D752D" w:rsidRDefault="00A809AC" w:rsidP="00400D66">
      <w:pPr>
        <w:jc w:val="right"/>
        <w:rPr>
          <w:rFonts w:ascii="Arial" w:hAnsi="Arial" w:cs="Arial"/>
          <w:b/>
          <w:szCs w:val="24"/>
        </w:rPr>
      </w:pPr>
      <w:r>
        <w:rPr>
          <w:rFonts w:ascii="Arial" w:hAnsi="Arial" w:cs="Arial"/>
          <w:b/>
          <w:szCs w:val="24"/>
        </w:rPr>
        <w:t>CARRIED 9/3</w:t>
      </w:r>
    </w:p>
    <w:p w14:paraId="0A5D7D97" w14:textId="3E6D54C7" w:rsidR="00400D66" w:rsidRDefault="00400D66" w:rsidP="00400D66">
      <w:pPr>
        <w:jc w:val="right"/>
        <w:rPr>
          <w:rFonts w:ascii="Arial" w:hAnsi="Arial" w:cs="Arial"/>
          <w:b/>
          <w:szCs w:val="24"/>
        </w:rPr>
      </w:pPr>
      <w:r w:rsidRPr="006D752D">
        <w:rPr>
          <w:rFonts w:ascii="Arial" w:hAnsi="Arial" w:cs="Arial"/>
          <w:b/>
          <w:szCs w:val="24"/>
        </w:rPr>
        <w:t xml:space="preserve">(Against: Crs. </w:t>
      </w:r>
      <w:r w:rsidR="00A809AC">
        <w:rPr>
          <w:rFonts w:ascii="Arial" w:hAnsi="Arial" w:cs="Arial"/>
          <w:b/>
          <w:szCs w:val="24"/>
        </w:rPr>
        <w:t>Hay Mangano &amp; McManus</w:t>
      </w:r>
      <w:r w:rsidRPr="006D752D">
        <w:rPr>
          <w:rFonts w:ascii="Arial" w:hAnsi="Arial" w:cs="Arial"/>
          <w:b/>
          <w:szCs w:val="24"/>
        </w:rPr>
        <w:t>)</w:t>
      </w:r>
      <w:bookmarkStart w:id="101" w:name="_Toc40979254"/>
    </w:p>
    <w:p w14:paraId="4A5202C2" w14:textId="77777777" w:rsidR="00400D66" w:rsidRDefault="00400D66" w:rsidP="00400D66">
      <w:pPr>
        <w:jc w:val="both"/>
        <w:rPr>
          <w:rFonts w:ascii="Arial" w:hAnsi="Arial" w:cs="Arial"/>
          <w:b/>
          <w:szCs w:val="24"/>
        </w:rPr>
      </w:pPr>
    </w:p>
    <w:p w14:paraId="18EE03EF" w14:textId="25345E96" w:rsidR="00400D66" w:rsidRDefault="00E275F2" w:rsidP="00400D66">
      <w:pPr>
        <w:jc w:val="both"/>
        <w:rPr>
          <w:rFonts w:ascii="Arial" w:hAnsi="Arial" w:cs="Arial"/>
          <w:b/>
          <w:szCs w:val="24"/>
        </w:rPr>
      </w:pPr>
      <w:r>
        <w:rPr>
          <w:rFonts w:ascii="Arial" w:eastAsiaTheme="minorHAnsi" w:hAnsi="Arial" w:cs="Arial"/>
          <w:b/>
          <w:noProof/>
          <w:szCs w:val="32"/>
          <w:lang w:val="en-US"/>
        </w:rPr>
        <mc:AlternateContent>
          <mc:Choice Requires="wps">
            <w:drawing>
              <wp:anchor distT="0" distB="0" distL="114300" distR="114300" simplePos="0" relativeHeight="251658278" behindDoc="1" locked="0" layoutInCell="1" allowOverlap="1" wp14:anchorId="48FE2EFB" wp14:editId="651D5996">
                <wp:simplePos x="0" y="0"/>
                <wp:positionH relativeFrom="margin">
                  <wp:align>left</wp:align>
                </wp:positionH>
                <wp:positionV relativeFrom="paragraph">
                  <wp:posOffset>180676</wp:posOffset>
                </wp:positionV>
                <wp:extent cx="5499100" cy="3469341"/>
                <wp:effectExtent l="0" t="0" r="6350" b="0"/>
                <wp:wrapNone/>
                <wp:docPr id="69" name="Rectangle 69"/>
                <wp:cNvGraphicFramePr/>
                <a:graphic xmlns:a="http://schemas.openxmlformats.org/drawingml/2006/main">
                  <a:graphicData uri="http://schemas.microsoft.com/office/word/2010/wordprocessingShape">
                    <wps:wsp>
                      <wps:cNvSpPr/>
                      <wps:spPr>
                        <a:xfrm>
                          <a:off x="0" y="0"/>
                          <a:ext cx="5499100" cy="346934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15A92FBC" id="Rectangle 69" o:spid="_x0000_s1026" style="position:absolute;margin-left:0;margin-top:14.25pt;width:433pt;height:273.2pt;z-index:-25159678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" fillcolor="#bfbfbf [2412]" stroked="f" strokeweight="2pt">
                <w10:wrap anchorx="margin"/>
              </v:rect>
            </w:pict>
          </mc:Fallback>
        </mc:AlternateContent>
      </w:r>
    </w:p>
    <w:p w14:paraId="578A4DB4" w14:textId="608D3B9A" w:rsidR="00400D66" w:rsidRPr="00400D66" w:rsidRDefault="00E275F2" w:rsidP="00400D66">
      <w:pPr>
        <w:jc w:val="both"/>
        <w:rPr>
          <w:rFonts w:ascii="Arial" w:hAnsi="Arial" w:cs="Arial"/>
          <w:b/>
          <w:szCs w:val="24"/>
        </w:rPr>
      </w:pPr>
      <w:r>
        <w:rPr>
          <w:rFonts w:ascii="Arial" w:eastAsia="Calibri" w:hAnsi="Arial" w:cs="Arial"/>
          <w:b/>
          <w:sz w:val="28"/>
          <w:szCs w:val="28"/>
        </w:rPr>
        <w:t xml:space="preserve">Council Resolution / </w:t>
      </w:r>
      <w:r w:rsidR="00400D66" w:rsidRPr="00447255">
        <w:rPr>
          <w:rFonts w:ascii="Arial" w:eastAsia="Calibri" w:hAnsi="Arial" w:cs="Arial"/>
          <w:b/>
          <w:sz w:val="28"/>
          <w:szCs w:val="28"/>
        </w:rPr>
        <w:t>Recommendation to Committee:</w:t>
      </w:r>
      <w:bookmarkEnd w:id="101"/>
    </w:p>
    <w:p w14:paraId="6FD3E21B" w14:textId="77777777" w:rsidR="00400D66" w:rsidRPr="00447255" w:rsidRDefault="00400D66" w:rsidP="00400D66">
      <w:pPr>
        <w:contextualSpacing/>
        <w:jc w:val="both"/>
        <w:rPr>
          <w:rFonts w:ascii="Arial" w:eastAsia="Calibri" w:hAnsi="Arial"/>
          <w:szCs w:val="22"/>
        </w:rPr>
      </w:pPr>
    </w:p>
    <w:p w14:paraId="2E961F58" w14:textId="77777777" w:rsidR="00400D66" w:rsidRPr="00447255" w:rsidRDefault="00400D66" w:rsidP="00400D66">
      <w:pPr>
        <w:contextualSpacing/>
        <w:jc w:val="both"/>
        <w:rPr>
          <w:rFonts w:ascii="Arial" w:eastAsia="Calibri" w:hAnsi="Arial"/>
          <w:b/>
          <w:bCs/>
          <w:szCs w:val="22"/>
        </w:rPr>
      </w:pPr>
      <w:r w:rsidRPr="00447255">
        <w:rPr>
          <w:rFonts w:ascii="Arial" w:eastAsia="Calibri" w:hAnsi="Arial"/>
          <w:b/>
          <w:bCs/>
          <w:szCs w:val="22"/>
        </w:rPr>
        <w:t>Council:</w:t>
      </w:r>
    </w:p>
    <w:p w14:paraId="503D3E6C" w14:textId="77777777" w:rsidR="00400D66" w:rsidRPr="00447255" w:rsidRDefault="00400D66" w:rsidP="00400D66">
      <w:pPr>
        <w:contextualSpacing/>
        <w:jc w:val="both"/>
        <w:rPr>
          <w:rFonts w:ascii="Arial" w:eastAsia="Calibri" w:hAnsi="Arial" w:cs="Arial"/>
          <w:b/>
          <w:bCs/>
          <w:szCs w:val="32"/>
          <w:lang w:val="en-US"/>
        </w:rPr>
      </w:pPr>
    </w:p>
    <w:p w14:paraId="58908BB3" w14:textId="77777777" w:rsidR="00400D66" w:rsidRPr="00447255" w:rsidRDefault="00400D66" w:rsidP="00424451">
      <w:pPr>
        <w:numPr>
          <w:ilvl w:val="0"/>
          <w:numId w:val="69"/>
        </w:numPr>
        <w:ind w:left="567" w:hanging="567"/>
        <w:contextualSpacing/>
        <w:jc w:val="both"/>
        <w:rPr>
          <w:rFonts w:ascii="Arial" w:eastAsia="Calibri" w:hAnsi="Arial" w:cs="Arial"/>
          <w:b/>
          <w:bCs/>
          <w:szCs w:val="32"/>
          <w:lang w:val="en-US"/>
        </w:rPr>
      </w:pPr>
      <w:r w:rsidRPr="00447255">
        <w:rPr>
          <w:rFonts w:ascii="Arial" w:eastAsia="Calibri" w:hAnsi="Arial" w:cs="Arial"/>
          <w:b/>
          <w:bCs/>
          <w:szCs w:val="32"/>
          <w:lang w:val="en-US"/>
        </w:rPr>
        <w:t>endorses the Terms of Reference for Community Working Groups as per Attachment 1;</w:t>
      </w:r>
    </w:p>
    <w:p w14:paraId="3C4C4365" w14:textId="77777777" w:rsidR="00400D66" w:rsidRPr="00447255" w:rsidRDefault="00400D66" w:rsidP="00400D66">
      <w:pPr>
        <w:contextualSpacing/>
        <w:jc w:val="both"/>
        <w:rPr>
          <w:rFonts w:ascii="Arial" w:eastAsia="Calibri" w:hAnsi="Arial" w:cs="Arial"/>
          <w:b/>
          <w:bCs/>
          <w:szCs w:val="32"/>
          <w:lang w:val="en-US"/>
        </w:rPr>
      </w:pPr>
    </w:p>
    <w:p w14:paraId="54C24CB6" w14:textId="77777777" w:rsidR="00400D66" w:rsidRPr="00447255" w:rsidRDefault="00400D66" w:rsidP="00424451">
      <w:pPr>
        <w:numPr>
          <w:ilvl w:val="0"/>
          <w:numId w:val="69"/>
        </w:numPr>
        <w:ind w:left="567" w:hanging="567"/>
        <w:contextualSpacing/>
        <w:jc w:val="both"/>
        <w:rPr>
          <w:rFonts w:ascii="Arial" w:eastAsia="Calibri" w:hAnsi="Arial" w:cs="Arial"/>
          <w:b/>
          <w:bCs/>
          <w:szCs w:val="32"/>
          <w:lang w:val="en-US"/>
        </w:rPr>
      </w:pPr>
      <w:r>
        <w:rPr>
          <w:rFonts w:ascii="Arial" w:eastAsia="Calibri" w:hAnsi="Arial" w:cs="Arial"/>
          <w:b/>
          <w:bCs/>
          <w:szCs w:val="32"/>
          <w:lang w:val="en-US"/>
        </w:rPr>
        <w:t>e</w:t>
      </w:r>
      <w:r w:rsidRPr="00447255">
        <w:rPr>
          <w:rFonts w:ascii="Arial" w:eastAsia="Calibri" w:hAnsi="Arial" w:cs="Arial"/>
          <w:b/>
          <w:bCs/>
          <w:szCs w:val="32"/>
          <w:lang w:val="en-US"/>
        </w:rPr>
        <w:t>ndorses the expression of interest and ballot selection process proposed in this report;</w:t>
      </w:r>
    </w:p>
    <w:p w14:paraId="3D05C5D9" w14:textId="77777777" w:rsidR="00400D66" w:rsidRPr="00447255" w:rsidRDefault="00400D66" w:rsidP="00400D66">
      <w:pPr>
        <w:contextualSpacing/>
        <w:jc w:val="both"/>
        <w:rPr>
          <w:rFonts w:ascii="Arial" w:eastAsia="Calibri" w:hAnsi="Arial" w:cs="Arial"/>
          <w:b/>
          <w:bCs/>
          <w:szCs w:val="32"/>
          <w:lang w:val="en-US"/>
        </w:rPr>
      </w:pPr>
    </w:p>
    <w:p w14:paraId="2183E69B" w14:textId="77777777" w:rsidR="00400D66" w:rsidRPr="00447255" w:rsidRDefault="00400D66" w:rsidP="00424451">
      <w:pPr>
        <w:numPr>
          <w:ilvl w:val="0"/>
          <w:numId w:val="69"/>
        </w:numPr>
        <w:ind w:left="567" w:hanging="567"/>
        <w:contextualSpacing/>
        <w:jc w:val="both"/>
        <w:rPr>
          <w:rFonts w:ascii="Arial" w:eastAsia="Calibri" w:hAnsi="Arial" w:cs="Arial"/>
          <w:b/>
          <w:bCs/>
          <w:szCs w:val="32"/>
          <w:lang w:val="en-US"/>
        </w:rPr>
      </w:pPr>
      <w:r w:rsidRPr="00447255">
        <w:rPr>
          <w:rFonts w:ascii="Arial" w:eastAsia="Calibri" w:hAnsi="Arial" w:cs="Arial"/>
          <w:b/>
          <w:bCs/>
          <w:szCs w:val="24"/>
        </w:rPr>
        <w:t>instructs the CEO to undertake a review of the LPP Consultation of Planning Proposals to include referral of material to the Community Working Group as part of the consultation process; and</w:t>
      </w:r>
    </w:p>
    <w:p w14:paraId="5C329ACE" w14:textId="77777777" w:rsidR="00400D66" w:rsidRPr="00447255" w:rsidRDefault="00400D66" w:rsidP="00400D66">
      <w:pPr>
        <w:contextualSpacing/>
        <w:jc w:val="both"/>
        <w:rPr>
          <w:rFonts w:ascii="Arial" w:eastAsia="Calibri" w:hAnsi="Arial" w:cs="Arial"/>
          <w:b/>
          <w:bCs/>
          <w:szCs w:val="32"/>
          <w:lang w:val="en-US"/>
        </w:rPr>
      </w:pPr>
    </w:p>
    <w:p w14:paraId="1C69AA27" w14:textId="77777777" w:rsidR="00400D66" w:rsidRPr="00447255" w:rsidRDefault="00400D66" w:rsidP="00424451">
      <w:pPr>
        <w:numPr>
          <w:ilvl w:val="0"/>
          <w:numId w:val="69"/>
        </w:numPr>
        <w:ind w:left="567" w:hanging="567"/>
        <w:contextualSpacing/>
        <w:jc w:val="both"/>
        <w:rPr>
          <w:rFonts w:ascii="Arial" w:eastAsia="Calibri" w:hAnsi="Arial" w:cs="Arial"/>
          <w:b/>
          <w:bCs/>
          <w:szCs w:val="32"/>
          <w:lang w:val="en-US"/>
        </w:rPr>
      </w:pPr>
      <w:r>
        <w:rPr>
          <w:rFonts w:ascii="Arial" w:eastAsia="Calibri" w:hAnsi="Arial" w:cs="Arial"/>
          <w:b/>
          <w:bCs/>
          <w:szCs w:val="24"/>
        </w:rPr>
        <w:t xml:space="preserve">requests </w:t>
      </w:r>
      <w:r w:rsidRPr="00447255">
        <w:rPr>
          <w:rFonts w:ascii="Arial" w:eastAsia="Calibri" w:hAnsi="Arial" w:cs="Arial"/>
          <w:b/>
          <w:bCs/>
          <w:szCs w:val="24"/>
        </w:rPr>
        <w:t>the revised LPP Consultation of Planning Proposals be presented back to Council for consent to advertise in accordance with Schedule 2, Part 2, Division 2, Clause 5 Procedure for Amending Local Planning Policies of the Deemed Provisions, Planning and Development Regulations (Local Planning Schemes) 2015.</w:t>
      </w:r>
      <w:r w:rsidRPr="00447255">
        <w:rPr>
          <w:rFonts w:ascii="Segoe UI" w:hAnsi="Segoe UI" w:cs="Segoe UI"/>
          <w:b/>
          <w:bCs/>
          <w:sz w:val="21"/>
          <w:szCs w:val="21"/>
          <w:lang w:eastAsia="en-AU"/>
        </w:rPr>
        <w:t> </w:t>
      </w:r>
    </w:p>
    <w:p w14:paraId="16AEFDAC" w14:textId="7E199F1E" w:rsidR="00400D66" w:rsidRDefault="00400D66" w:rsidP="00447255">
      <w:pPr>
        <w:contextualSpacing/>
        <w:jc w:val="both"/>
        <w:rPr>
          <w:rFonts w:ascii="Arial" w:eastAsia="Calibri" w:hAnsi="Arial"/>
          <w:szCs w:val="22"/>
        </w:rPr>
      </w:pPr>
    </w:p>
    <w:p w14:paraId="37FA440D" w14:textId="17116DD5" w:rsidR="00400D66" w:rsidRDefault="00400D66" w:rsidP="00447255">
      <w:pPr>
        <w:contextualSpacing/>
        <w:jc w:val="both"/>
        <w:rPr>
          <w:rFonts w:ascii="Arial" w:eastAsia="Calibri" w:hAnsi="Arial"/>
          <w:szCs w:val="22"/>
        </w:rPr>
      </w:pPr>
    </w:p>
    <w:p w14:paraId="12AF4652" w14:textId="6145E202" w:rsidR="00400D66" w:rsidRDefault="00400D66" w:rsidP="00447255">
      <w:pPr>
        <w:contextualSpacing/>
        <w:jc w:val="both"/>
        <w:rPr>
          <w:rFonts w:ascii="Arial" w:eastAsia="Calibri" w:hAnsi="Arial"/>
          <w:szCs w:val="22"/>
        </w:rPr>
      </w:pPr>
    </w:p>
    <w:p w14:paraId="50FC63C8" w14:textId="77777777" w:rsidR="00400D66" w:rsidRPr="00447255" w:rsidRDefault="00400D66" w:rsidP="00447255">
      <w:pPr>
        <w:contextualSpacing/>
        <w:jc w:val="both"/>
        <w:rPr>
          <w:rFonts w:ascii="Arial" w:eastAsia="Calibri" w:hAnsi="Arial"/>
          <w:szCs w:val="22"/>
        </w:rPr>
      </w:pPr>
    </w:p>
    <w:p w14:paraId="0773C473" w14:textId="77777777" w:rsidR="00447255" w:rsidRPr="00447255" w:rsidRDefault="00447255" w:rsidP="00424451">
      <w:pPr>
        <w:keepNext/>
        <w:numPr>
          <w:ilvl w:val="0"/>
          <w:numId w:val="64"/>
        </w:numPr>
        <w:contextualSpacing/>
        <w:jc w:val="both"/>
        <w:outlineLvl w:val="0"/>
        <w:rPr>
          <w:rFonts w:ascii="Arial" w:eastAsia="Calibri" w:hAnsi="Arial" w:cs="Arial"/>
          <w:b/>
          <w:sz w:val="28"/>
          <w:szCs w:val="28"/>
        </w:rPr>
      </w:pPr>
      <w:bookmarkStart w:id="102" w:name="_Toc40979253"/>
      <w:r w:rsidRPr="00447255">
        <w:rPr>
          <w:rFonts w:ascii="Arial" w:eastAsia="Calibri" w:hAnsi="Arial" w:cs="Arial"/>
          <w:b/>
          <w:sz w:val="28"/>
          <w:szCs w:val="28"/>
        </w:rPr>
        <w:t>Executive Summary</w:t>
      </w:r>
      <w:bookmarkEnd w:id="102"/>
    </w:p>
    <w:p w14:paraId="7F441F47" w14:textId="77777777" w:rsidR="00447255" w:rsidRPr="00447255" w:rsidRDefault="00447255" w:rsidP="00447255">
      <w:pPr>
        <w:contextualSpacing/>
        <w:jc w:val="both"/>
        <w:rPr>
          <w:rFonts w:ascii="Arial" w:eastAsia="Calibri" w:hAnsi="Arial" w:cs="Arial"/>
          <w:szCs w:val="24"/>
        </w:rPr>
      </w:pPr>
    </w:p>
    <w:p w14:paraId="7370ED23"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At its meeting held 28 April 2020, Council resolved that the CEO prepare a Terms of Reference for a Community Working Group, as follows:</w:t>
      </w:r>
    </w:p>
    <w:p w14:paraId="4E464BC7" w14:textId="77777777" w:rsidR="00447255" w:rsidRPr="00447255" w:rsidRDefault="00447255" w:rsidP="00447255">
      <w:pPr>
        <w:contextualSpacing/>
        <w:jc w:val="both"/>
        <w:rPr>
          <w:rFonts w:ascii="Arial" w:eastAsia="Calibri" w:hAnsi="Arial" w:cs="Arial"/>
          <w:szCs w:val="32"/>
          <w:lang w:val="en-US"/>
        </w:rPr>
      </w:pPr>
    </w:p>
    <w:p w14:paraId="79D5F911" w14:textId="77777777" w:rsidR="00447255" w:rsidRPr="00447255" w:rsidRDefault="00447255" w:rsidP="00F90078">
      <w:pPr>
        <w:ind w:left="567" w:hanging="567"/>
        <w:contextualSpacing/>
        <w:jc w:val="both"/>
        <w:rPr>
          <w:rFonts w:ascii="Arial" w:eastAsia="Calibri" w:hAnsi="Arial" w:cs="Arial"/>
          <w:szCs w:val="24"/>
        </w:rPr>
      </w:pPr>
      <w:r w:rsidRPr="00447255">
        <w:rPr>
          <w:rFonts w:ascii="Arial" w:eastAsia="Calibri" w:hAnsi="Arial" w:cs="Arial"/>
          <w:szCs w:val="24"/>
        </w:rPr>
        <w:t xml:space="preserve">“That Council: </w:t>
      </w:r>
    </w:p>
    <w:p w14:paraId="20C0F0F9" w14:textId="77777777" w:rsidR="00447255" w:rsidRPr="00447255" w:rsidRDefault="00447255" w:rsidP="00F90078">
      <w:pPr>
        <w:ind w:left="567" w:hanging="567"/>
        <w:contextualSpacing/>
        <w:jc w:val="both"/>
        <w:rPr>
          <w:rFonts w:ascii="Arial" w:eastAsia="Calibri" w:hAnsi="Arial" w:cs="Arial"/>
          <w:bCs/>
          <w:szCs w:val="24"/>
        </w:rPr>
      </w:pPr>
    </w:p>
    <w:p w14:paraId="24E9343C" w14:textId="77777777" w:rsidR="00447255" w:rsidRPr="00447255" w:rsidRDefault="00447255" w:rsidP="00424451">
      <w:pPr>
        <w:numPr>
          <w:ilvl w:val="0"/>
          <w:numId w:val="68"/>
        </w:numPr>
        <w:ind w:left="567" w:hanging="567"/>
        <w:contextualSpacing/>
        <w:jc w:val="both"/>
        <w:rPr>
          <w:rFonts w:ascii="Arial" w:eastAsia="Calibri" w:hAnsi="Arial" w:cs="Arial"/>
          <w:bCs/>
          <w:szCs w:val="22"/>
        </w:rPr>
      </w:pPr>
      <w:r w:rsidRPr="00447255">
        <w:rPr>
          <w:rFonts w:ascii="Arial" w:eastAsia="Calibri" w:hAnsi="Arial" w:cs="Arial"/>
          <w:bCs/>
          <w:szCs w:val="22"/>
        </w:rPr>
        <w:t>instructs the CEO to prepare a Terms of Reference (ToR) for a Community Working Group consisting of 12 community members and chaired by a Councillor, with a Secretariat provided by the Administration for support. The Terms of Reference are to be presented to Council in May 2020 for endorsement and are to include the following in respect of the Working Group’s role to review and provide comment to the Planning Committee on:</w:t>
      </w:r>
    </w:p>
    <w:p w14:paraId="2185A8FB" w14:textId="77777777" w:rsidR="00447255" w:rsidRPr="00447255" w:rsidRDefault="00447255" w:rsidP="00447255">
      <w:pPr>
        <w:ind w:left="851" w:hanging="425"/>
        <w:contextualSpacing/>
        <w:jc w:val="both"/>
        <w:rPr>
          <w:rFonts w:ascii="Arial" w:eastAsia="Calibri" w:hAnsi="Arial" w:cs="Arial"/>
          <w:bCs/>
          <w:szCs w:val="22"/>
        </w:rPr>
      </w:pPr>
    </w:p>
    <w:p w14:paraId="1FB06E17" w14:textId="77777777" w:rsidR="00447255" w:rsidRPr="00447255" w:rsidRDefault="00447255" w:rsidP="00424451">
      <w:pPr>
        <w:numPr>
          <w:ilvl w:val="1"/>
          <w:numId w:val="87"/>
        </w:numPr>
        <w:ind w:left="1134" w:hanging="567"/>
        <w:contextualSpacing/>
        <w:jc w:val="both"/>
        <w:rPr>
          <w:rFonts w:ascii="Arial" w:eastAsia="Calibri" w:hAnsi="Arial" w:cs="Arial"/>
          <w:bCs/>
          <w:szCs w:val="22"/>
        </w:rPr>
      </w:pPr>
      <w:r w:rsidRPr="00447255">
        <w:rPr>
          <w:rFonts w:ascii="Arial" w:eastAsia="Calibri" w:hAnsi="Arial" w:cs="Arial"/>
          <w:bCs/>
          <w:szCs w:val="22"/>
        </w:rPr>
        <w:t>draft Local Planning Policies and other local planning instruments (pre-advertising) that relate to the implementation of LPS3;</w:t>
      </w:r>
    </w:p>
    <w:p w14:paraId="4E7C3814" w14:textId="77777777" w:rsidR="00447255" w:rsidRPr="00447255" w:rsidRDefault="00447255" w:rsidP="00424451">
      <w:pPr>
        <w:numPr>
          <w:ilvl w:val="1"/>
          <w:numId w:val="87"/>
        </w:numPr>
        <w:ind w:left="1134" w:hanging="567"/>
        <w:contextualSpacing/>
        <w:jc w:val="both"/>
        <w:rPr>
          <w:rFonts w:ascii="Arial" w:eastAsia="Calibri" w:hAnsi="Arial" w:cs="Arial"/>
          <w:bCs/>
          <w:szCs w:val="22"/>
        </w:rPr>
      </w:pPr>
      <w:r w:rsidRPr="00447255">
        <w:rPr>
          <w:rFonts w:ascii="Arial" w:eastAsia="Calibri" w:hAnsi="Arial" w:cs="Arial"/>
          <w:bCs/>
          <w:szCs w:val="22"/>
        </w:rPr>
        <w:t xml:space="preserve">complex Development Applications, as a way of replacing current, non-regulatory Community Information sessions; </w:t>
      </w:r>
    </w:p>
    <w:p w14:paraId="0E803B4C" w14:textId="77777777" w:rsidR="00447255" w:rsidRPr="00447255" w:rsidRDefault="00447255" w:rsidP="00424451">
      <w:pPr>
        <w:numPr>
          <w:ilvl w:val="1"/>
          <w:numId w:val="87"/>
        </w:numPr>
        <w:ind w:left="1134" w:hanging="567"/>
        <w:contextualSpacing/>
        <w:jc w:val="both"/>
        <w:rPr>
          <w:rFonts w:ascii="Arial" w:eastAsia="Calibri" w:hAnsi="Arial" w:cs="Arial"/>
          <w:bCs/>
          <w:szCs w:val="22"/>
        </w:rPr>
      </w:pPr>
      <w:r w:rsidRPr="00447255">
        <w:rPr>
          <w:rFonts w:ascii="Arial" w:eastAsia="Calibri" w:hAnsi="Arial" w:cs="Arial"/>
          <w:bCs/>
          <w:szCs w:val="22"/>
        </w:rPr>
        <w:t xml:space="preserve">draft Business Plan developed by the Planning Committee; </w:t>
      </w:r>
    </w:p>
    <w:p w14:paraId="686F98E4" w14:textId="77777777" w:rsidR="00447255" w:rsidRPr="00447255" w:rsidRDefault="00447255" w:rsidP="00424451">
      <w:pPr>
        <w:numPr>
          <w:ilvl w:val="1"/>
          <w:numId w:val="87"/>
        </w:numPr>
        <w:ind w:left="1134" w:hanging="567"/>
        <w:contextualSpacing/>
        <w:jc w:val="both"/>
        <w:rPr>
          <w:rFonts w:ascii="Arial" w:eastAsia="Calibri" w:hAnsi="Arial" w:cs="Arial"/>
          <w:bCs/>
          <w:szCs w:val="22"/>
        </w:rPr>
      </w:pPr>
      <w:r w:rsidRPr="00447255">
        <w:rPr>
          <w:rFonts w:ascii="Arial" w:eastAsia="Calibri" w:hAnsi="Arial" w:cs="Arial"/>
          <w:bCs/>
          <w:szCs w:val="22"/>
        </w:rPr>
        <w:t>options for consulting with the wider community as part of the statutory advertising period ; and</w:t>
      </w:r>
    </w:p>
    <w:p w14:paraId="1C494B35" w14:textId="77777777" w:rsidR="00447255" w:rsidRPr="00447255" w:rsidRDefault="00447255" w:rsidP="00424451">
      <w:pPr>
        <w:numPr>
          <w:ilvl w:val="1"/>
          <w:numId w:val="87"/>
        </w:numPr>
        <w:ind w:left="1134" w:hanging="567"/>
        <w:contextualSpacing/>
        <w:jc w:val="both"/>
        <w:rPr>
          <w:rFonts w:ascii="Arial" w:eastAsia="Calibri" w:hAnsi="Arial" w:cs="Arial"/>
          <w:bCs/>
          <w:szCs w:val="22"/>
        </w:rPr>
      </w:pPr>
      <w:r w:rsidRPr="00447255">
        <w:rPr>
          <w:rFonts w:ascii="Arial" w:eastAsia="Calibri" w:hAnsi="Arial" w:cs="Arial"/>
          <w:bCs/>
          <w:szCs w:val="22"/>
        </w:rPr>
        <w:t>specific matters in the R Codes (Volumes 1 and 2) that can be amended or replaced by Local Planning Policies or other local planning instruments; and</w:t>
      </w:r>
    </w:p>
    <w:p w14:paraId="42D6E4B4" w14:textId="77777777" w:rsidR="00447255" w:rsidRPr="00447255" w:rsidRDefault="00447255" w:rsidP="00447255">
      <w:pPr>
        <w:ind w:left="851" w:hanging="425"/>
        <w:contextualSpacing/>
        <w:jc w:val="both"/>
        <w:rPr>
          <w:rFonts w:ascii="Arial" w:eastAsia="Calibri" w:hAnsi="Arial" w:cs="Arial"/>
          <w:bCs/>
          <w:szCs w:val="24"/>
        </w:rPr>
      </w:pPr>
    </w:p>
    <w:p w14:paraId="4910ACED" w14:textId="77777777" w:rsidR="00447255" w:rsidRPr="00447255" w:rsidRDefault="00447255" w:rsidP="00424451">
      <w:pPr>
        <w:numPr>
          <w:ilvl w:val="0"/>
          <w:numId w:val="68"/>
        </w:numPr>
        <w:ind w:left="567" w:hanging="567"/>
        <w:contextualSpacing/>
        <w:jc w:val="both"/>
        <w:rPr>
          <w:rFonts w:ascii="Arial" w:eastAsia="Calibri" w:hAnsi="Arial" w:cs="Arial"/>
          <w:bCs/>
          <w:szCs w:val="22"/>
        </w:rPr>
      </w:pPr>
      <w:r w:rsidRPr="00447255">
        <w:rPr>
          <w:rFonts w:ascii="Arial" w:eastAsia="Calibri" w:hAnsi="Arial" w:cs="Arial"/>
          <w:bCs/>
          <w:szCs w:val="22"/>
        </w:rPr>
        <w:t>the Terms of Reference should also recognise that the Community Working Group is to:</w:t>
      </w:r>
    </w:p>
    <w:p w14:paraId="1FC6CA47" w14:textId="77777777" w:rsidR="00447255" w:rsidRPr="00447255" w:rsidRDefault="00447255" w:rsidP="00447255">
      <w:pPr>
        <w:ind w:left="426"/>
        <w:contextualSpacing/>
        <w:jc w:val="both"/>
        <w:rPr>
          <w:rFonts w:ascii="Arial" w:eastAsia="Calibri" w:hAnsi="Arial" w:cs="Arial"/>
          <w:bCs/>
          <w:szCs w:val="22"/>
        </w:rPr>
      </w:pPr>
    </w:p>
    <w:p w14:paraId="284AD8E4" w14:textId="77777777" w:rsidR="00447255" w:rsidRPr="00447255" w:rsidRDefault="00447255" w:rsidP="00424451">
      <w:pPr>
        <w:numPr>
          <w:ilvl w:val="0"/>
          <w:numId w:val="88"/>
        </w:numPr>
        <w:ind w:left="1134" w:hanging="567"/>
        <w:contextualSpacing/>
        <w:jc w:val="both"/>
        <w:rPr>
          <w:rFonts w:ascii="Arial" w:eastAsia="Calibri" w:hAnsi="Arial" w:cs="Arial"/>
          <w:bCs/>
          <w:szCs w:val="22"/>
        </w:rPr>
      </w:pPr>
      <w:r w:rsidRPr="00447255">
        <w:rPr>
          <w:rFonts w:ascii="Arial" w:eastAsia="Calibri" w:hAnsi="Arial" w:cs="Arial"/>
          <w:bCs/>
          <w:szCs w:val="22"/>
        </w:rPr>
        <w:t>meet fortnightly for 12 months (then review for ongoing need);</w:t>
      </w:r>
    </w:p>
    <w:p w14:paraId="5A6F6729" w14:textId="77777777" w:rsidR="00447255" w:rsidRPr="00447255" w:rsidRDefault="00447255" w:rsidP="00424451">
      <w:pPr>
        <w:numPr>
          <w:ilvl w:val="0"/>
          <w:numId w:val="88"/>
        </w:numPr>
        <w:ind w:left="1134" w:hanging="567"/>
        <w:contextualSpacing/>
        <w:jc w:val="both"/>
        <w:rPr>
          <w:rFonts w:ascii="Arial" w:eastAsia="Calibri" w:hAnsi="Arial" w:cs="Arial"/>
          <w:bCs/>
          <w:szCs w:val="22"/>
        </w:rPr>
      </w:pPr>
      <w:r w:rsidRPr="00447255">
        <w:rPr>
          <w:rFonts w:ascii="Arial" w:eastAsia="Calibri" w:hAnsi="Arial" w:cs="Arial"/>
          <w:bCs/>
          <w:szCs w:val="22"/>
        </w:rPr>
        <w:t>consist of 12 members of the community who are:</w:t>
      </w:r>
    </w:p>
    <w:p w14:paraId="7ED582E8" w14:textId="77777777" w:rsidR="00447255" w:rsidRPr="00447255" w:rsidRDefault="00447255" w:rsidP="00424451">
      <w:pPr>
        <w:numPr>
          <w:ilvl w:val="2"/>
          <w:numId w:val="67"/>
        </w:numPr>
        <w:ind w:left="1701" w:hanging="425"/>
        <w:contextualSpacing/>
        <w:jc w:val="both"/>
        <w:rPr>
          <w:rFonts w:ascii="Arial" w:eastAsia="Calibri" w:hAnsi="Arial" w:cs="Arial"/>
          <w:bCs/>
          <w:szCs w:val="24"/>
        </w:rPr>
      </w:pPr>
      <w:r w:rsidRPr="00447255">
        <w:rPr>
          <w:rFonts w:ascii="Arial" w:eastAsia="Calibri" w:hAnsi="Arial" w:cs="Arial"/>
          <w:bCs/>
          <w:szCs w:val="24"/>
        </w:rPr>
        <w:t xml:space="preserve">generally representative of the City’s demographics and selected from the local community and stakeholder groups that are currently engaged in the implementation of LPS3 (includes residents affected by recent development projects or who have lodged a Development Application recently); and </w:t>
      </w:r>
    </w:p>
    <w:p w14:paraId="600BF783" w14:textId="77777777" w:rsidR="00447255" w:rsidRPr="00447255" w:rsidRDefault="00447255" w:rsidP="00424451">
      <w:pPr>
        <w:numPr>
          <w:ilvl w:val="2"/>
          <w:numId w:val="67"/>
        </w:numPr>
        <w:ind w:left="1701" w:hanging="425"/>
        <w:contextualSpacing/>
        <w:jc w:val="both"/>
        <w:rPr>
          <w:rFonts w:ascii="Arial" w:eastAsia="Calibri" w:hAnsi="Arial" w:cs="Arial"/>
          <w:bCs/>
          <w:szCs w:val="24"/>
        </w:rPr>
      </w:pPr>
      <w:r w:rsidRPr="00447255">
        <w:rPr>
          <w:rFonts w:ascii="Arial" w:eastAsia="Calibri" w:hAnsi="Arial" w:cs="Arial"/>
          <w:bCs/>
          <w:szCs w:val="24"/>
        </w:rPr>
        <w:t>appointed through a public Expression of Interest process that is independently facilitated; and</w:t>
      </w:r>
    </w:p>
    <w:p w14:paraId="462358E5" w14:textId="77777777" w:rsidR="00447255" w:rsidRPr="00447255" w:rsidRDefault="00447255" w:rsidP="00424451">
      <w:pPr>
        <w:numPr>
          <w:ilvl w:val="0"/>
          <w:numId w:val="89"/>
        </w:numPr>
        <w:ind w:left="2268" w:hanging="567"/>
        <w:contextualSpacing/>
        <w:jc w:val="both"/>
        <w:rPr>
          <w:rFonts w:ascii="Arial" w:eastAsia="Calibri" w:hAnsi="Arial" w:cs="Arial"/>
          <w:bCs/>
          <w:szCs w:val="22"/>
        </w:rPr>
      </w:pPr>
      <w:r w:rsidRPr="00447255">
        <w:rPr>
          <w:rFonts w:ascii="Arial" w:eastAsia="Calibri" w:hAnsi="Arial" w:cs="Arial"/>
          <w:bCs/>
          <w:szCs w:val="22"/>
        </w:rPr>
        <w:t>observe a code of conduct;</w:t>
      </w:r>
    </w:p>
    <w:p w14:paraId="55163024" w14:textId="77777777" w:rsidR="00447255" w:rsidRPr="00447255" w:rsidRDefault="00447255" w:rsidP="00424451">
      <w:pPr>
        <w:numPr>
          <w:ilvl w:val="0"/>
          <w:numId w:val="89"/>
        </w:numPr>
        <w:ind w:left="2268" w:hanging="567"/>
        <w:contextualSpacing/>
        <w:jc w:val="both"/>
        <w:rPr>
          <w:rFonts w:ascii="Arial" w:eastAsia="Calibri" w:hAnsi="Arial" w:cs="Arial"/>
          <w:bCs/>
          <w:szCs w:val="22"/>
        </w:rPr>
      </w:pPr>
      <w:r w:rsidRPr="00447255">
        <w:rPr>
          <w:rFonts w:ascii="Arial" w:eastAsia="Calibri" w:hAnsi="Arial" w:cs="Arial"/>
          <w:bCs/>
          <w:szCs w:val="22"/>
        </w:rPr>
        <w:t>not make decisions, only give advice; and</w:t>
      </w:r>
    </w:p>
    <w:p w14:paraId="4F41C4F2" w14:textId="77777777" w:rsidR="00447255" w:rsidRPr="00447255" w:rsidRDefault="00447255" w:rsidP="00424451">
      <w:pPr>
        <w:numPr>
          <w:ilvl w:val="0"/>
          <w:numId w:val="89"/>
        </w:numPr>
        <w:ind w:left="2268" w:hanging="567"/>
        <w:contextualSpacing/>
        <w:jc w:val="both"/>
        <w:rPr>
          <w:rFonts w:ascii="Arial" w:eastAsia="Calibri" w:hAnsi="Arial" w:cs="Arial"/>
          <w:bCs/>
          <w:szCs w:val="22"/>
        </w:rPr>
      </w:pPr>
      <w:r w:rsidRPr="00447255">
        <w:rPr>
          <w:rFonts w:ascii="Arial" w:eastAsia="Calibri" w:hAnsi="Arial" w:cs="Arial"/>
          <w:bCs/>
          <w:szCs w:val="22"/>
        </w:rPr>
        <w:t>elect two members to represent it on the Planning Committee.”</w:t>
      </w:r>
    </w:p>
    <w:p w14:paraId="292D5906" w14:textId="77777777" w:rsidR="00447255" w:rsidRPr="00447255" w:rsidRDefault="00447255" w:rsidP="00447255">
      <w:pPr>
        <w:ind w:left="360" w:hanging="360"/>
        <w:contextualSpacing/>
        <w:jc w:val="both"/>
        <w:rPr>
          <w:rFonts w:ascii="Arial" w:eastAsia="Calibri" w:hAnsi="Arial" w:cs="Arial"/>
          <w:bCs/>
          <w:szCs w:val="22"/>
        </w:rPr>
      </w:pPr>
    </w:p>
    <w:p w14:paraId="4BBCFE3D"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32"/>
          <w:lang w:val="en-US"/>
        </w:rPr>
        <w:t xml:space="preserve">The premise of establishing a Community Working Group is to provide an important conduit between Council and the community to help facilitate greater transparency and understanding of the various issues and concerns relating to planning matters. </w:t>
      </w:r>
      <w:r w:rsidRPr="00447255">
        <w:rPr>
          <w:rFonts w:ascii="Arial" w:eastAsia="Calibri" w:hAnsi="Arial" w:cs="Arial"/>
          <w:szCs w:val="24"/>
        </w:rPr>
        <w:t xml:space="preserve">The Council, Administration and the community recognise the opportunity and important need to collaborate in developing local planning policies that provide clearer guidance relating to future development in the City. </w:t>
      </w:r>
    </w:p>
    <w:p w14:paraId="2C7259CE" w14:textId="77777777" w:rsidR="00447255" w:rsidRPr="00447255" w:rsidRDefault="00447255" w:rsidP="00447255">
      <w:pPr>
        <w:autoSpaceDE w:val="0"/>
        <w:autoSpaceDN w:val="0"/>
        <w:adjustRightInd w:val="0"/>
        <w:contextualSpacing/>
        <w:jc w:val="both"/>
        <w:rPr>
          <w:rFonts w:ascii="Arial" w:eastAsia="Calibri" w:hAnsi="Arial" w:cs="Arial"/>
          <w:szCs w:val="32"/>
          <w:lang w:val="en-US"/>
        </w:rPr>
      </w:pPr>
    </w:p>
    <w:p w14:paraId="39EC000A" w14:textId="1B0B874B" w:rsidR="00447255" w:rsidRPr="00447255" w:rsidRDefault="00447255" w:rsidP="00447255">
      <w:pPr>
        <w:jc w:val="both"/>
        <w:rPr>
          <w:rFonts w:ascii="Arial" w:eastAsia="Calibri" w:hAnsi="Arial" w:cs="Arial"/>
          <w:szCs w:val="32"/>
          <w:lang w:val="en-US"/>
        </w:rPr>
      </w:pPr>
      <w:r w:rsidRPr="00447255">
        <w:rPr>
          <w:rFonts w:ascii="Arial" w:eastAsia="Calibri" w:hAnsi="Arial" w:cs="Arial"/>
          <w:szCs w:val="32"/>
          <w:lang w:val="en-US"/>
        </w:rPr>
        <w:t>The Terms of Reference will help guide how the Community Working Group meetings will be conducted, outline its function, and establish agreed protocols to be adhered to by all appointed Community Working Group members. It is envisaged that the Terms of Reference would form part of a revised Local Planning Policy - Consultation of Planning Proposals.</w:t>
      </w:r>
    </w:p>
    <w:p w14:paraId="2DCA4F0F" w14:textId="77777777" w:rsidR="00447255" w:rsidRPr="00447255" w:rsidRDefault="00447255" w:rsidP="00447255">
      <w:pPr>
        <w:jc w:val="both"/>
        <w:rPr>
          <w:rFonts w:ascii="Arial" w:hAnsi="Arial" w:cs="Arial"/>
          <w:szCs w:val="24"/>
          <w:lang w:eastAsia="en-AU"/>
        </w:rPr>
      </w:pPr>
    </w:p>
    <w:p w14:paraId="59AEB432" w14:textId="77777777" w:rsidR="009C3750" w:rsidRPr="00447255" w:rsidRDefault="009C3750" w:rsidP="00447255">
      <w:pPr>
        <w:contextualSpacing/>
        <w:jc w:val="both"/>
        <w:rPr>
          <w:rFonts w:ascii="Arial" w:eastAsia="Calibri" w:hAnsi="Arial" w:cs="Arial"/>
          <w:b/>
          <w:bCs/>
          <w:szCs w:val="32"/>
          <w:lang w:val="en-US"/>
        </w:rPr>
      </w:pPr>
    </w:p>
    <w:p w14:paraId="1BA53F35" w14:textId="77777777" w:rsidR="00400D66" w:rsidRPr="00400D66" w:rsidRDefault="00400D66" w:rsidP="00424451">
      <w:pPr>
        <w:pStyle w:val="ListParagraph"/>
        <w:keepNext/>
        <w:numPr>
          <w:ilvl w:val="0"/>
          <w:numId w:val="64"/>
        </w:numPr>
        <w:spacing w:after="0" w:line="240" w:lineRule="auto"/>
        <w:jc w:val="both"/>
        <w:outlineLvl w:val="0"/>
        <w:rPr>
          <w:rFonts w:ascii="Arial" w:eastAsia="Calibri" w:hAnsi="Arial" w:cs="Arial"/>
          <w:b/>
          <w:vanish/>
          <w:sz w:val="28"/>
          <w:szCs w:val="28"/>
          <w:lang w:val="en-AU"/>
        </w:rPr>
      </w:pPr>
      <w:bookmarkStart w:id="103" w:name="_Toc40979255"/>
    </w:p>
    <w:p w14:paraId="0773B51D" w14:textId="23E1772A" w:rsidR="00447255" w:rsidRPr="00447255" w:rsidRDefault="00447255" w:rsidP="00424451">
      <w:pPr>
        <w:keepNext/>
        <w:numPr>
          <w:ilvl w:val="0"/>
          <w:numId w:val="64"/>
        </w:numPr>
        <w:contextualSpacing/>
        <w:jc w:val="both"/>
        <w:outlineLvl w:val="0"/>
        <w:rPr>
          <w:rFonts w:ascii="Arial" w:eastAsia="Calibri" w:hAnsi="Arial" w:cs="Arial"/>
          <w:b/>
          <w:sz w:val="28"/>
          <w:szCs w:val="28"/>
        </w:rPr>
      </w:pPr>
      <w:r w:rsidRPr="00447255">
        <w:rPr>
          <w:rFonts w:ascii="Arial" w:eastAsia="Calibri" w:hAnsi="Arial" w:cs="Arial"/>
          <w:b/>
          <w:sz w:val="28"/>
          <w:szCs w:val="28"/>
        </w:rPr>
        <w:t>Background</w:t>
      </w:r>
      <w:bookmarkEnd w:id="103"/>
    </w:p>
    <w:p w14:paraId="7CF7C07F" w14:textId="77777777" w:rsidR="00447255" w:rsidRPr="00447255" w:rsidRDefault="00447255" w:rsidP="00447255">
      <w:pPr>
        <w:contextualSpacing/>
        <w:jc w:val="both"/>
        <w:rPr>
          <w:rFonts w:ascii="Arial" w:eastAsia="Calibri" w:hAnsi="Arial"/>
          <w:szCs w:val="22"/>
        </w:rPr>
      </w:pPr>
    </w:p>
    <w:p w14:paraId="47A0B35C"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 xml:space="preserve">The gazettal of Local Planning Scheme No.3 (LPS3) in April 2019, which coincided with the implementation by State Government of Design WA and the Residential Design Codes Volume 2, has created significant angst and concern among the community and the Council.  </w:t>
      </w:r>
    </w:p>
    <w:p w14:paraId="7B0DA78F" w14:textId="77777777" w:rsidR="00447255" w:rsidRPr="00447255" w:rsidRDefault="00447255" w:rsidP="00447255">
      <w:pPr>
        <w:contextualSpacing/>
        <w:jc w:val="both"/>
        <w:rPr>
          <w:rFonts w:ascii="Arial" w:eastAsia="Calibri" w:hAnsi="Arial" w:cs="Arial"/>
          <w:szCs w:val="32"/>
          <w:lang w:val="en-US"/>
        </w:rPr>
      </w:pPr>
    </w:p>
    <w:p w14:paraId="55E222AB"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 xml:space="preserve">The adoption of LPS3 has resulted in a notable lack of congruence between the City’s previously adopted local planning policies and instruments that reflect the desired development outcomes for the City and in some instances, the absence of any suitable planning provisions to guide appropriate development within the City. To help rectify this, the City is presently undertaking a review of all of its existing local planning policies, which includes the revocation of some existing local planning policies and the development of new local planning policies. The community have also been proactive in developing a number of their own planning policies and instruments in an effort to address the policy gaps in an expedited manner.  </w:t>
      </w:r>
    </w:p>
    <w:p w14:paraId="5F58CE90" w14:textId="77777777" w:rsidR="00447255" w:rsidRPr="00447255" w:rsidRDefault="00447255" w:rsidP="00447255">
      <w:pPr>
        <w:contextualSpacing/>
        <w:jc w:val="both"/>
        <w:rPr>
          <w:rFonts w:ascii="Arial" w:eastAsia="Calibri" w:hAnsi="Arial" w:cs="Arial"/>
          <w:szCs w:val="32"/>
          <w:lang w:val="en-US"/>
        </w:rPr>
      </w:pPr>
    </w:p>
    <w:p w14:paraId="6CF95F59"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Both the Council and Administration recognise that the aforementioned circumstances present an opportunity to collaborate with the community to achieve a common outcome.  A proposed mechanism to facilitate this is to establish a Community Working Group.</w:t>
      </w:r>
    </w:p>
    <w:p w14:paraId="35CBCEE5" w14:textId="77777777" w:rsidR="00447255" w:rsidRPr="00447255" w:rsidRDefault="00447255" w:rsidP="00447255">
      <w:pPr>
        <w:contextualSpacing/>
        <w:jc w:val="both"/>
        <w:rPr>
          <w:rFonts w:ascii="Arial" w:eastAsia="Calibri" w:hAnsi="Arial" w:cs="Arial"/>
          <w:szCs w:val="32"/>
          <w:lang w:val="en-US"/>
        </w:rPr>
      </w:pPr>
    </w:p>
    <w:p w14:paraId="66CD00E1" w14:textId="77777777" w:rsidR="00447255" w:rsidRPr="00447255" w:rsidRDefault="00447255" w:rsidP="00424451">
      <w:pPr>
        <w:keepNext/>
        <w:numPr>
          <w:ilvl w:val="0"/>
          <w:numId w:val="64"/>
        </w:numPr>
        <w:ind w:left="0" w:firstLine="0"/>
        <w:contextualSpacing/>
        <w:jc w:val="both"/>
        <w:outlineLvl w:val="0"/>
        <w:rPr>
          <w:rFonts w:ascii="Arial" w:eastAsia="Calibri" w:hAnsi="Arial" w:cs="Arial"/>
          <w:b/>
          <w:bCs/>
          <w:sz w:val="28"/>
          <w:szCs w:val="28"/>
        </w:rPr>
      </w:pPr>
      <w:bookmarkStart w:id="104" w:name="_Toc40979256"/>
      <w:r w:rsidRPr="00447255">
        <w:rPr>
          <w:rFonts w:ascii="Arial" w:eastAsia="Calibri" w:hAnsi="Arial" w:cs="Arial"/>
          <w:b/>
          <w:bCs/>
          <w:sz w:val="28"/>
          <w:szCs w:val="28"/>
        </w:rPr>
        <w:t>Detail</w:t>
      </w:r>
      <w:bookmarkEnd w:id="104"/>
    </w:p>
    <w:p w14:paraId="61A7A1D6" w14:textId="77777777" w:rsidR="00447255" w:rsidRPr="00447255" w:rsidRDefault="00447255" w:rsidP="00447255">
      <w:pPr>
        <w:contextualSpacing/>
        <w:jc w:val="both"/>
        <w:rPr>
          <w:rFonts w:ascii="Arial" w:eastAsia="Calibri" w:hAnsi="Arial"/>
          <w:szCs w:val="22"/>
        </w:rPr>
      </w:pPr>
    </w:p>
    <w:p w14:paraId="76F8705F"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Administration acknowledges that as a result of the gazettal of Local Planning Scheme No.3 (LPS3) in April 2019, and the concurrent implementation by State Government of Design WA and the Residential Design Codes Volume 2, there is a notable gap in local planning policies and instruments to adequately guide and respond appropriately to the Scheme provisions in a manner that facilitates development outcomes that are representative of the City of Nedlands.</w:t>
      </w:r>
    </w:p>
    <w:p w14:paraId="33FBE05A" w14:textId="77777777" w:rsidR="00447255" w:rsidRPr="00447255" w:rsidRDefault="00447255" w:rsidP="00447255">
      <w:pPr>
        <w:contextualSpacing/>
        <w:jc w:val="both"/>
        <w:rPr>
          <w:rFonts w:ascii="Arial" w:eastAsia="Calibri" w:hAnsi="Arial" w:cs="Arial"/>
          <w:szCs w:val="32"/>
          <w:lang w:val="en-US"/>
        </w:rPr>
      </w:pPr>
    </w:p>
    <w:p w14:paraId="60DAAFA4"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Since the gazettal of the Scheme, the City has also experienced an unprecedented influx of development applications, with developers taking advantage of the lack of a robust policy framework that facilitates desirable development outcomes throughout the City. The prioritisation in reviewing existing local planning policies and developing new local planning policies, coupled with the local community being proactive in developing their own planning policies and instruments, is representative of a strong desire by both the community and the City to implement appropriate measures to control development within the City.</w:t>
      </w:r>
    </w:p>
    <w:p w14:paraId="40910357" w14:textId="77777777" w:rsidR="00447255" w:rsidRPr="00447255" w:rsidRDefault="00447255" w:rsidP="00447255">
      <w:pPr>
        <w:contextualSpacing/>
        <w:jc w:val="both"/>
        <w:rPr>
          <w:rFonts w:ascii="Arial" w:eastAsia="Calibri" w:hAnsi="Arial" w:cs="Arial"/>
          <w:szCs w:val="32"/>
          <w:lang w:val="en-US"/>
        </w:rPr>
      </w:pPr>
    </w:p>
    <w:p w14:paraId="1639F581"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 xml:space="preserve">The proposal to establish a Community Working Group is considered a positive approach in fostering an ongoing collaboration between the community and the City in matters relating to urban planning, including having a role as a conduit between the wider community and Council to help inform decision making processes.  </w:t>
      </w:r>
    </w:p>
    <w:p w14:paraId="488C019F" w14:textId="77777777" w:rsidR="00447255" w:rsidRPr="00447255" w:rsidRDefault="00447255" w:rsidP="00447255">
      <w:pPr>
        <w:contextualSpacing/>
        <w:jc w:val="both"/>
        <w:rPr>
          <w:rFonts w:ascii="Arial" w:eastAsia="Calibri" w:hAnsi="Arial" w:cs="Arial"/>
          <w:szCs w:val="32"/>
          <w:lang w:val="en-US"/>
        </w:rPr>
      </w:pPr>
    </w:p>
    <w:p w14:paraId="3E270D99"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An outline of the proposed approach in establishing a Community Working Group is as follows:</w:t>
      </w:r>
    </w:p>
    <w:p w14:paraId="7B418271" w14:textId="77777777" w:rsidR="00447255" w:rsidRPr="00447255" w:rsidRDefault="00447255" w:rsidP="00447255">
      <w:pPr>
        <w:contextualSpacing/>
        <w:jc w:val="both"/>
        <w:rPr>
          <w:rFonts w:ascii="Arial" w:eastAsia="Calibri" w:hAnsi="Arial" w:cs="Arial"/>
          <w:szCs w:val="32"/>
          <w:lang w:val="en-US"/>
        </w:rPr>
      </w:pPr>
    </w:p>
    <w:p w14:paraId="1B361D6B"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Terms of Reference</w:t>
      </w:r>
    </w:p>
    <w:p w14:paraId="061348CC" w14:textId="77777777" w:rsidR="00447255" w:rsidRPr="00447255" w:rsidRDefault="00447255" w:rsidP="00447255">
      <w:pPr>
        <w:contextualSpacing/>
        <w:jc w:val="both"/>
        <w:rPr>
          <w:rFonts w:ascii="Arial" w:eastAsia="Calibri" w:hAnsi="Arial" w:cs="Arial"/>
          <w:szCs w:val="32"/>
          <w:u w:val="single"/>
          <w:lang w:val="en-US"/>
        </w:rPr>
      </w:pPr>
    </w:p>
    <w:p w14:paraId="2CDC730E"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 Terms of Reference provides an overview of the Community Working Group’s function and format. In summary, the key elements of the Terms of Reference generally outline the following:</w:t>
      </w:r>
    </w:p>
    <w:p w14:paraId="2036BBBA" w14:textId="77777777" w:rsidR="00447255" w:rsidRPr="00447255" w:rsidRDefault="00447255" w:rsidP="00447255">
      <w:pPr>
        <w:contextualSpacing/>
        <w:jc w:val="both"/>
        <w:rPr>
          <w:rFonts w:ascii="Arial" w:eastAsia="Calibri" w:hAnsi="Arial" w:cs="Arial"/>
          <w:szCs w:val="32"/>
          <w:lang w:val="en-US"/>
        </w:rPr>
      </w:pPr>
    </w:p>
    <w:p w14:paraId="6ECC87AA"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role and function of the Community Working Group</w:t>
      </w:r>
    </w:p>
    <w:p w14:paraId="377D6E55"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Community Working Group membership size and composition</w:t>
      </w:r>
    </w:p>
    <w:p w14:paraId="61FE8A2B"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Meeting Schedule and frequency</w:t>
      </w:r>
    </w:p>
    <w:p w14:paraId="7D0784E9"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Code of Conduct</w:t>
      </w:r>
    </w:p>
    <w:p w14:paraId="2482D110"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Recruitment procedure</w:t>
      </w:r>
    </w:p>
    <w:p w14:paraId="499B1460" w14:textId="77777777" w:rsidR="00447255" w:rsidRPr="00447255" w:rsidRDefault="00447255" w:rsidP="00447255">
      <w:pPr>
        <w:contextualSpacing/>
        <w:jc w:val="both"/>
        <w:rPr>
          <w:rFonts w:ascii="Arial" w:eastAsia="Calibri" w:hAnsi="Arial" w:cs="Arial"/>
          <w:szCs w:val="32"/>
          <w:lang w:val="en-US"/>
        </w:rPr>
      </w:pPr>
    </w:p>
    <w:p w14:paraId="5D697E3D"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As part of the resolution, it was requested that a Terms of Reference be prepared and presented to Council for endorsement, that outlines the role and function of the Community Working Group.  Attachment 1 outlines the proposed Terms of Reference, including an outline of the recruitment process to establish a Community Working Group.</w:t>
      </w:r>
    </w:p>
    <w:p w14:paraId="331CE26C" w14:textId="77777777" w:rsidR="00447255" w:rsidRPr="00447255" w:rsidRDefault="00447255" w:rsidP="00447255">
      <w:pPr>
        <w:contextualSpacing/>
        <w:jc w:val="both"/>
        <w:rPr>
          <w:rFonts w:ascii="Arial" w:eastAsia="Calibri" w:hAnsi="Arial" w:cs="Arial"/>
          <w:szCs w:val="32"/>
          <w:u w:val="single"/>
          <w:lang w:val="en-US"/>
        </w:rPr>
      </w:pPr>
    </w:p>
    <w:p w14:paraId="7627112A"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Membership</w:t>
      </w:r>
    </w:p>
    <w:p w14:paraId="53CA607B" w14:textId="77777777" w:rsidR="00447255" w:rsidRPr="00447255" w:rsidRDefault="00447255" w:rsidP="00447255">
      <w:pPr>
        <w:contextualSpacing/>
        <w:jc w:val="both"/>
        <w:rPr>
          <w:rFonts w:ascii="Arial" w:eastAsia="Calibri" w:hAnsi="Arial" w:cs="Arial"/>
          <w:szCs w:val="32"/>
          <w:u w:val="single"/>
          <w:lang w:val="en-US"/>
        </w:rPr>
      </w:pPr>
    </w:p>
    <w:p w14:paraId="15E44200"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With respect to the membership of the CWG, the resolution states that membership will comprise 12 members who are:</w:t>
      </w:r>
    </w:p>
    <w:p w14:paraId="70C4C261" w14:textId="77777777" w:rsidR="00447255" w:rsidRPr="00447255" w:rsidRDefault="00447255" w:rsidP="00447255">
      <w:pPr>
        <w:contextualSpacing/>
        <w:jc w:val="both"/>
        <w:rPr>
          <w:rFonts w:ascii="Arial" w:eastAsia="Calibri" w:hAnsi="Arial" w:cs="Arial"/>
          <w:szCs w:val="32"/>
          <w:lang w:val="en-US"/>
        </w:rPr>
      </w:pPr>
    </w:p>
    <w:p w14:paraId="4761EEE9"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 xml:space="preserve">Generally representative of the City’s demographics </w:t>
      </w:r>
    </w:p>
    <w:p w14:paraId="13173B3C"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Selected from the local community and stakeholder groups that are currently engaged in the implementation of LPS3 (including residents affected by recent development projects or who have lodged a Development Application)</w:t>
      </w:r>
    </w:p>
    <w:p w14:paraId="7D48376C"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Appointed through a public Expression of Interest process, which is outlined below.</w:t>
      </w:r>
    </w:p>
    <w:p w14:paraId="56832724" w14:textId="77777777" w:rsidR="00447255" w:rsidRPr="00447255" w:rsidRDefault="00447255" w:rsidP="00447255">
      <w:pPr>
        <w:contextualSpacing/>
        <w:jc w:val="both"/>
        <w:rPr>
          <w:rFonts w:ascii="Arial" w:eastAsia="Calibri" w:hAnsi="Arial" w:cs="Arial"/>
          <w:szCs w:val="32"/>
          <w:lang w:val="en-US"/>
        </w:rPr>
      </w:pPr>
    </w:p>
    <w:p w14:paraId="00816221"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 xml:space="preserve">Expression of Interest </w:t>
      </w:r>
    </w:p>
    <w:p w14:paraId="7E9E3B7D" w14:textId="77777777" w:rsidR="00447255" w:rsidRPr="00447255" w:rsidRDefault="00447255" w:rsidP="00447255">
      <w:pPr>
        <w:contextualSpacing/>
        <w:jc w:val="both"/>
        <w:rPr>
          <w:rFonts w:ascii="Arial" w:eastAsia="Calibri" w:hAnsi="Arial" w:cs="Arial"/>
          <w:szCs w:val="32"/>
          <w:u w:val="single"/>
          <w:lang w:val="en-US"/>
        </w:rPr>
      </w:pPr>
    </w:p>
    <w:p w14:paraId="175D30C3"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To initiate the establishment of a Community Working Group, an Expression of Interest process will be held.  Through this process, members will be selected to form the Community Working Group. The Expression of Interest will be as follows:</w:t>
      </w:r>
    </w:p>
    <w:p w14:paraId="6D245BB7" w14:textId="77777777" w:rsidR="00447255" w:rsidRPr="00447255" w:rsidRDefault="00447255" w:rsidP="00447255">
      <w:pPr>
        <w:contextualSpacing/>
        <w:jc w:val="both"/>
        <w:rPr>
          <w:rFonts w:ascii="Arial" w:eastAsia="Calibri" w:hAnsi="Arial" w:cs="Arial"/>
          <w:szCs w:val="32"/>
          <w:lang w:val="en-US"/>
        </w:rPr>
      </w:pPr>
    </w:p>
    <w:p w14:paraId="26DF6222"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 xml:space="preserve">The Expression of Interest process will be run over a 2-week period. </w:t>
      </w:r>
    </w:p>
    <w:p w14:paraId="62C4867F"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 xml:space="preserve">The invitation to submit an Expression of Interest will be promoted on the City’s website and in local newspapers. </w:t>
      </w:r>
    </w:p>
    <w:p w14:paraId="28688F4E"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Interested community members will be directed to the City’s Your Voice site where a dedicated page will be set up outlining the Terms of Reference for the Community Working Group and an online submission form to formally lodge an Expression of Interest.</w:t>
      </w:r>
    </w:p>
    <w:p w14:paraId="4E4E5CA8" w14:textId="77777777" w:rsidR="00447255" w:rsidRPr="00447255" w:rsidRDefault="00447255" w:rsidP="00447255">
      <w:pPr>
        <w:contextualSpacing/>
        <w:jc w:val="both"/>
        <w:rPr>
          <w:rFonts w:ascii="Arial" w:eastAsia="Calibri" w:hAnsi="Arial" w:cs="Arial"/>
          <w:szCs w:val="32"/>
          <w:lang w:val="en-US"/>
        </w:rPr>
      </w:pPr>
    </w:p>
    <w:p w14:paraId="2F457126"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The formal submission form to lodge an Expression of Interest will seek to determine the level of suitability of the applicant to qualify as a potential member of the Community Working Group. The applicants will need to meet pre-requisite selection criteria before submitting a formal Expression of Interest, which will be as follows:</w:t>
      </w:r>
    </w:p>
    <w:p w14:paraId="161289A9" w14:textId="77777777" w:rsidR="00447255" w:rsidRPr="00447255" w:rsidRDefault="00447255" w:rsidP="00447255">
      <w:pPr>
        <w:contextualSpacing/>
        <w:jc w:val="both"/>
        <w:rPr>
          <w:rFonts w:ascii="Arial" w:eastAsia="Calibri" w:hAnsi="Arial" w:cs="Arial"/>
          <w:szCs w:val="32"/>
          <w:lang w:val="en-US"/>
        </w:rPr>
      </w:pPr>
    </w:p>
    <w:p w14:paraId="6037DD7A"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They are residents / business owners / ratepayers within the City of Nedlands; and/or</w:t>
      </w:r>
    </w:p>
    <w:p w14:paraId="5A387D4A"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They have submitted an application for development approval in the last 12 months, under Local Planning Scheme No.3;</w:t>
      </w:r>
    </w:p>
    <w:p w14:paraId="442B7645"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They are aged 16 years and over.</w:t>
      </w:r>
    </w:p>
    <w:p w14:paraId="52650E9B" w14:textId="77777777" w:rsidR="00447255" w:rsidRPr="00447255" w:rsidRDefault="00447255" w:rsidP="00447255">
      <w:pPr>
        <w:contextualSpacing/>
        <w:jc w:val="both"/>
        <w:rPr>
          <w:rFonts w:ascii="Arial" w:eastAsia="Calibri" w:hAnsi="Arial" w:cs="Arial"/>
          <w:szCs w:val="32"/>
          <w:lang w:val="en-US"/>
        </w:rPr>
      </w:pPr>
    </w:p>
    <w:p w14:paraId="09EE2C79" w14:textId="77777777" w:rsid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Two representatives from the following cohorts will be sought to ensure a balance of representation across ages in relation to the individual residents, including:</w:t>
      </w:r>
    </w:p>
    <w:p w14:paraId="5099F65C" w14:textId="77777777" w:rsidR="009C3750" w:rsidRPr="00447255" w:rsidRDefault="009C3750" w:rsidP="00447255">
      <w:pPr>
        <w:contextualSpacing/>
        <w:jc w:val="both"/>
        <w:rPr>
          <w:rFonts w:ascii="Arial" w:eastAsia="Calibri" w:hAnsi="Arial" w:cs="Arial"/>
          <w:szCs w:val="32"/>
          <w:lang w:val="en-US"/>
        </w:rPr>
      </w:pPr>
    </w:p>
    <w:p w14:paraId="112CE178" w14:textId="77777777" w:rsidR="00447255" w:rsidRPr="009C3750" w:rsidRDefault="00447255" w:rsidP="00424451">
      <w:pPr>
        <w:numPr>
          <w:ilvl w:val="0"/>
          <w:numId w:val="65"/>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16-34 years old</w:t>
      </w:r>
    </w:p>
    <w:p w14:paraId="01D28553" w14:textId="77777777" w:rsidR="00447255" w:rsidRPr="009C3750" w:rsidRDefault="00447255" w:rsidP="00424451">
      <w:pPr>
        <w:numPr>
          <w:ilvl w:val="0"/>
          <w:numId w:val="65"/>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35-44 years old</w:t>
      </w:r>
    </w:p>
    <w:p w14:paraId="045174A2" w14:textId="77777777" w:rsidR="00447255" w:rsidRPr="009C3750" w:rsidRDefault="00447255" w:rsidP="00424451">
      <w:pPr>
        <w:numPr>
          <w:ilvl w:val="0"/>
          <w:numId w:val="65"/>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45-54 years old</w:t>
      </w:r>
    </w:p>
    <w:p w14:paraId="43F4162A" w14:textId="77777777" w:rsidR="00447255" w:rsidRPr="009C3750" w:rsidRDefault="00447255" w:rsidP="00424451">
      <w:pPr>
        <w:numPr>
          <w:ilvl w:val="0"/>
          <w:numId w:val="65"/>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55-64 years old</w:t>
      </w:r>
    </w:p>
    <w:p w14:paraId="06031348" w14:textId="77777777" w:rsidR="00447255" w:rsidRPr="009C3750" w:rsidRDefault="00447255" w:rsidP="00424451">
      <w:pPr>
        <w:numPr>
          <w:ilvl w:val="0"/>
          <w:numId w:val="65"/>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65-74 years old</w:t>
      </w:r>
    </w:p>
    <w:p w14:paraId="3F076708" w14:textId="77777777" w:rsidR="00447255" w:rsidRDefault="00447255" w:rsidP="00424451">
      <w:pPr>
        <w:numPr>
          <w:ilvl w:val="0"/>
          <w:numId w:val="65"/>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75 years or older</w:t>
      </w:r>
    </w:p>
    <w:p w14:paraId="643A073C" w14:textId="77777777" w:rsidR="009C3750" w:rsidRPr="009C3750" w:rsidRDefault="009C3750" w:rsidP="009C3750">
      <w:pPr>
        <w:ind w:left="567"/>
        <w:contextualSpacing/>
        <w:jc w:val="both"/>
        <w:rPr>
          <w:rFonts w:ascii="Arial" w:eastAsia="Calibri" w:hAnsi="Arial" w:cs="Arial"/>
          <w:szCs w:val="32"/>
          <w:lang w:val="en-US"/>
        </w:rPr>
      </w:pPr>
    </w:p>
    <w:p w14:paraId="1A086863"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 draft Proposed Expression of Interest Registration Form has been included as Attachment 2.</w:t>
      </w:r>
    </w:p>
    <w:p w14:paraId="4F996692" w14:textId="77777777" w:rsidR="00447255" w:rsidRPr="00447255" w:rsidRDefault="00447255" w:rsidP="00447255">
      <w:pPr>
        <w:contextualSpacing/>
        <w:jc w:val="both"/>
        <w:rPr>
          <w:rFonts w:ascii="Arial" w:eastAsia="Calibri" w:hAnsi="Arial" w:cs="Arial"/>
          <w:szCs w:val="32"/>
          <w:lang w:val="en-US"/>
        </w:rPr>
      </w:pPr>
    </w:p>
    <w:p w14:paraId="4B00C941"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Ballot Selection Process</w:t>
      </w:r>
    </w:p>
    <w:p w14:paraId="783590C3" w14:textId="77777777" w:rsidR="00447255" w:rsidRPr="00447255" w:rsidRDefault="00447255" w:rsidP="00447255">
      <w:pPr>
        <w:contextualSpacing/>
        <w:jc w:val="both"/>
        <w:rPr>
          <w:rFonts w:ascii="Arial" w:eastAsia="Calibri" w:hAnsi="Arial" w:cs="Arial"/>
          <w:szCs w:val="32"/>
          <w:lang w:val="en-US"/>
        </w:rPr>
      </w:pPr>
    </w:p>
    <w:p w14:paraId="39FF73FD"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Once the expression of interest period is closed, the following ballot selection process will take place. The random selection process will be undertaken as follows:</w:t>
      </w:r>
    </w:p>
    <w:p w14:paraId="18118129" w14:textId="77777777" w:rsidR="00447255" w:rsidRPr="00447255" w:rsidRDefault="00447255" w:rsidP="00447255">
      <w:pPr>
        <w:contextualSpacing/>
        <w:jc w:val="both"/>
        <w:rPr>
          <w:rFonts w:ascii="Arial" w:eastAsia="Calibri" w:hAnsi="Arial" w:cs="Arial"/>
          <w:szCs w:val="32"/>
          <w:lang w:val="en-US"/>
        </w:rPr>
      </w:pPr>
    </w:p>
    <w:p w14:paraId="7294C9F9"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 xml:space="preserve">Following the closing date and time for applications to the CWG (to be confirmed), the list of applications will be exported from the City’s engagement platform, Your Voice. </w:t>
      </w:r>
    </w:p>
    <w:p w14:paraId="51154B9E"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list will be sorted alphabetically, and any duplicates removed.</w:t>
      </w:r>
    </w:p>
    <w:p w14:paraId="3902D779"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applicants who live in Nedlands will be identified based upon address and placed into the ‘Nedlands residents’ category.</w:t>
      </w:r>
    </w:p>
    <w:p w14:paraId="3D110616"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applicants who have identified as living outside of the Nedlands area will be identified based upon address and placed into the ‘Other participants’ category.</w:t>
      </w:r>
    </w:p>
    <w:p w14:paraId="51235E9F"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remaining applicants will then be sorted into age categories based on their response to the question “how old are you?”.</w:t>
      </w:r>
    </w:p>
    <w:p w14:paraId="54F1D16D"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Applicants’ names and the category they fall into will be printed into equally sized papers and folded in half. The folded papers will be placed into a bowl that represents their respective category.</w:t>
      </w:r>
    </w:p>
    <w:p w14:paraId="5BFC305E"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A City of Nedlands representative in the presence of the Mayor, a probity auditor and one other witness, will randomly select 2 names from each age category. The first two names selected will be offered a place on the CWG. The third and fourth names selected will be a ‘reserve nomination’ that may be invited to join the CWG in the order they were selected if one of the first two members decline.</w:t>
      </w:r>
    </w:p>
    <w:p w14:paraId="74D863F5" w14:textId="77777777" w:rsidR="00447255" w:rsidRPr="00447255" w:rsidRDefault="00447255" w:rsidP="00424451">
      <w:pPr>
        <w:numPr>
          <w:ilvl w:val="0"/>
          <w:numId w:val="65"/>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Should a category not be adequately represented in the ballot then the Mayor and CEO determine if that category can be supplemented by other self-nominated candidates, or whether to reach out to individuals within required demographics based on feedback through previous engagement opportunities.</w:t>
      </w:r>
    </w:p>
    <w:p w14:paraId="2D829865" w14:textId="77777777" w:rsidR="00E275F2" w:rsidRDefault="00E275F2" w:rsidP="00447255">
      <w:pPr>
        <w:contextualSpacing/>
        <w:jc w:val="both"/>
        <w:rPr>
          <w:rFonts w:ascii="Arial" w:eastAsia="Calibri" w:hAnsi="Arial" w:cs="Arial"/>
          <w:b/>
          <w:bCs/>
          <w:szCs w:val="32"/>
          <w:lang w:val="en-US"/>
        </w:rPr>
      </w:pPr>
    </w:p>
    <w:p w14:paraId="35EC9FCD" w14:textId="3202B911"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Proposed Changes to the Terms of Reference</w:t>
      </w:r>
    </w:p>
    <w:p w14:paraId="51BB3E28" w14:textId="77777777" w:rsidR="00447255" w:rsidRPr="00447255" w:rsidRDefault="00447255" w:rsidP="00447255">
      <w:pPr>
        <w:contextualSpacing/>
        <w:jc w:val="both"/>
        <w:rPr>
          <w:rFonts w:ascii="Arial" w:eastAsia="Calibri" w:hAnsi="Arial" w:cs="Arial"/>
          <w:szCs w:val="32"/>
          <w:u w:val="single"/>
          <w:lang w:val="en-US"/>
        </w:rPr>
      </w:pPr>
    </w:p>
    <w:p w14:paraId="174C77B3"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The Terms of Reference, which form part of Attachment 1, represent, and reflect those terms outlined in the resolution.</w:t>
      </w:r>
    </w:p>
    <w:p w14:paraId="6B98C878" w14:textId="77777777" w:rsidR="00447255" w:rsidRPr="00447255" w:rsidRDefault="00447255" w:rsidP="00447255">
      <w:pPr>
        <w:contextualSpacing/>
        <w:jc w:val="both"/>
        <w:rPr>
          <w:rFonts w:ascii="Arial" w:eastAsia="Calibri" w:hAnsi="Arial" w:cs="Arial"/>
          <w:szCs w:val="32"/>
          <w:lang w:val="en-US"/>
        </w:rPr>
      </w:pPr>
    </w:p>
    <w:p w14:paraId="5F4F9782"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Administration are of the view that the following two elements should be amended, with the following rationale applied:</w:t>
      </w:r>
    </w:p>
    <w:p w14:paraId="0B743012" w14:textId="77777777" w:rsidR="00447255" w:rsidRPr="00447255" w:rsidRDefault="00447255" w:rsidP="00447255">
      <w:pPr>
        <w:contextualSpacing/>
        <w:jc w:val="both"/>
        <w:rPr>
          <w:rFonts w:ascii="Arial" w:eastAsia="Calibri" w:hAnsi="Arial" w:cs="Arial"/>
          <w:szCs w:val="32"/>
          <w:u w:val="single"/>
          <w:lang w:val="en-US"/>
        </w:rPr>
      </w:pPr>
    </w:p>
    <w:p w14:paraId="0364CDDA"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Selection Process</w:t>
      </w:r>
    </w:p>
    <w:p w14:paraId="4D39D739" w14:textId="77777777" w:rsidR="00447255" w:rsidRPr="00447255" w:rsidRDefault="00447255" w:rsidP="00447255">
      <w:pPr>
        <w:contextualSpacing/>
        <w:jc w:val="both"/>
        <w:rPr>
          <w:rFonts w:ascii="Arial" w:eastAsia="Calibri" w:hAnsi="Arial" w:cs="Arial"/>
          <w:szCs w:val="32"/>
          <w:u w:val="single"/>
          <w:lang w:val="en-US"/>
        </w:rPr>
      </w:pPr>
    </w:p>
    <w:p w14:paraId="3F0273EF"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While the Terms of Reference and the Mayor’s Notice of Motion does not state this explicitly, it is recommended that the selection process for nominating the Community Working Group members be overseen by an external probity auditor.   It is also recommended that the selection process be video recorded. This will ensure demonstrated transparency in the selection process and appointment of the Community Working Group members has been done in an impartial and non-preferential manner.</w:t>
      </w:r>
    </w:p>
    <w:p w14:paraId="5C266393" w14:textId="77777777" w:rsidR="00447255" w:rsidRPr="00447255" w:rsidRDefault="00447255" w:rsidP="00447255">
      <w:pPr>
        <w:contextualSpacing/>
        <w:jc w:val="both"/>
        <w:rPr>
          <w:rFonts w:ascii="Arial" w:eastAsia="Calibri" w:hAnsi="Arial" w:cs="Arial"/>
          <w:szCs w:val="32"/>
          <w:lang w:val="en-US"/>
        </w:rPr>
      </w:pPr>
    </w:p>
    <w:p w14:paraId="47C6F0BE"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It is recommended that this be outlined in the Terms of Reference and in the description of the Expression of Interest.</w:t>
      </w:r>
    </w:p>
    <w:p w14:paraId="360E89E8" w14:textId="77777777" w:rsidR="00447255" w:rsidRPr="00447255" w:rsidRDefault="00447255" w:rsidP="00447255">
      <w:pPr>
        <w:contextualSpacing/>
        <w:jc w:val="both"/>
        <w:rPr>
          <w:rFonts w:ascii="Arial" w:eastAsia="Calibri" w:hAnsi="Arial" w:cs="Arial"/>
          <w:szCs w:val="32"/>
          <w:lang w:val="en-US"/>
        </w:rPr>
      </w:pPr>
    </w:p>
    <w:p w14:paraId="66CD5DCC"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Technical Representation by Staff</w:t>
      </w:r>
    </w:p>
    <w:p w14:paraId="6F94571D" w14:textId="77777777" w:rsidR="00447255" w:rsidRPr="00447255" w:rsidRDefault="00447255" w:rsidP="00447255">
      <w:pPr>
        <w:contextualSpacing/>
        <w:jc w:val="both"/>
        <w:rPr>
          <w:rFonts w:ascii="Arial" w:eastAsia="Calibri" w:hAnsi="Arial" w:cs="Arial"/>
          <w:szCs w:val="32"/>
          <w:lang w:val="en-US"/>
        </w:rPr>
      </w:pPr>
    </w:p>
    <w:p w14:paraId="28DEE4FA" w14:textId="77777777" w:rsidR="00447255" w:rsidRPr="00447255" w:rsidRDefault="00447255" w:rsidP="00447255">
      <w:pPr>
        <w:contextualSpacing/>
        <w:jc w:val="both"/>
        <w:rPr>
          <w:rFonts w:ascii="Arial" w:eastAsia="Calibri" w:hAnsi="Arial" w:cs="Arial"/>
          <w:szCs w:val="22"/>
          <w:lang w:val="en-US"/>
        </w:rPr>
      </w:pPr>
      <w:r w:rsidRPr="00447255">
        <w:rPr>
          <w:rFonts w:ascii="Arial" w:eastAsia="Calibri" w:hAnsi="Arial" w:cs="Arial"/>
          <w:szCs w:val="22"/>
          <w:lang w:val="en-US"/>
        </w:rPr>
        <w:t>It is recommended that an urban planning representative of the City of Nedlands be present, although not a member of the CWG, to provide facilitation of discussion and / or to present a specific planning matter to the Community Working. The officer will be present to provide technical input and to provide any clarification for the CWG.</w:t>
      </w:r>
    </w:p>
    <w:p w14:paraId="0A0324F6" w14:textId="77777777" w:rsidR="00447255" w:rsidRPr="00447255" w:rsidRDefault="00447255" w:rsidP="00447255">
      <w:pPr>
        <w:contextualSpacing/>
        <w:jc w:val="both"/>
        <w:rPr>
          <w:rFonts w:ascii="Arial" w:eastAsia="Calibri" w:hAnsi="Arial" w:cs="Arial"/>
          <w:szCs w:val="22"/>
          <w:lang w:val="en-US"/>
        </w:rPr>
      </w:pPr>
    </w:p>
    <w:p w14:paraId="262DBCD8" w14:textId="77777777" w:rsidR="00E275F2" w:rsidRDefault="00E275F2" w:rsidP="009C3750">
      <w:pPr>
        <w:ind w:left="567" w:hanging="567"/>
        <w:contextualSpacing/>
        <w:jc w:val="both"/>
        <w:rPr>
          <w:rFonts w:ascii="Arial" w:eastAsia="Calibri" w:hAnsi="Arial" w:cs="Arial"/>
          <w:b/>
          <w:sz w:val="28"/>
          <w:szCs w:val="28"/>
        </w:rPr>
      </w:pPr>
    </w:p>
    <w:p w14:paraId="2ED6070D" w14:textId="77777777" w:rsidR="00E275F2" w:rsidRDefault="00E275F2" w:rsidP="009C3750">
      <w:pPr>
        <w:ind w:left="567" w:hanging="567"/>
        <w:contextualSpacing/>
        <w:jc w:val="both"/>
        <w:rPr>
          <w:rFonts w:ascii="Arial" w:eastAsia="Calibri" w:hAnsi="Arial" w:cs="Arial"/>
          <w:b/>
          <w:sz w:val="28"/>
          <w:szCs w:val="28"/>
        </w:rPr>
      </w:pPr>
    </w:p>
    <w:p w14:paraId="20C5263B" w14:textId="77777777" w:rsidR="00E275F2" w:rsidRDefault="00E275F2" w:rsidP="009C3750">
      <w:pPr>
        <w:ind w:left="567" w:hanging="567"/>
        <w:contextualSpacing/>
        <w:jc w:val="both"/>
        <w:rPr>
          <w:rFonts w:ascii="Arial" w:eastAsia="Calibri" w:hAnsi="Arial" w:cs="Arial"/>
          <w:b/>
          <w:sz w:val="28"/>
          <w:szCs w:val="28"/>
        </w:rPr>
      </w:pPr>
    </w:p>
    <w:p w14:paraId="35ADB88D" w14:textId="52B1EB39" w:rsidR="00447255" w:rsidRPr="00447255" w:rsidRDefault="009C3750" w:rsidP="009C3750">
      <w:pPr>
        <w:ind w:left="567" w:hanging="567"/>
        <w:contextualSpacing/>
        <w:jc w:val="both"/>
        <w:rPr>
          <w:rFonts w:ascii="Arial" w:eastAsia="Calibri" w:hAnsi="Arial" w:cs="Arial"/>
          <w:sz w:val="28"/>
          <w:szCs w:val="28"/>
        </w:rPr>
      </w:pPr>
      <w:r>
        <w:rPr>
          <w:rFonts w:ascii="Arial" w:eastAsia="Calibri" w:hAnsi="Arial" w:cs="Arial"/>
          <w:b/>
          <w:sz w:val="28"/>
          <w:szCs w:val="28"/>
        </w:rPr>
        <w:t xml:space="preserve">5.0 </w:t>
      </w:r>
      <w:r w:rsidR="00447255" w:rsidRPr="00447255">
        <w:rPr>
          <w:rFonts w:ascii="Arial" w:eastAsia="Calibri" w:hAnsi="Arial" w:cs="Arial"/>
          <w:b/>
          <w:sz w:val="28"/>
          <w:szCs w:val="28"/>
        </w:rPr>
        <w:t>Consultation</w:t>
      </w:r>
    </w:p>
    <w:p w14:paraId="648DC220" w14:textId="77777777" w:rsidR="00447255" w:rsidRPr="00447255" w:rsidRDefault="00447255" w:rsidP="00447255">
      <w:pPr>
        <w:contextualSpacing/>
        <w:jc w:val="both"/>
        <w:rPr>
          <w:rFonts w:ascii="Arial" w:eastAsia="Calibri" w:hAnsi="Arial" w:cs="Arial"/>
          <w:szCs w:val="24"/>
        </w:rPr>
      </w:pPr>
    </w:p>
    <w:p w14:paraId="2D5D3BB7" w14:textId="76DD577E" w:rsidR="00447255" w:rsidRPr="00447255" w:rsidRDefault="00447255" w:rsidP="00447255">
      <w:pPr>
        <w:jc w:val="both"/>
        <w:rPr>
          <w:rFonts w:ascii="Arial" w:eastAsia="Calibri" w:hAnsi="Arial" w:cs="Arial"/>
          <w:szCs w:val="32"/>
          <w:lang w:val="en-US"/>
        </w:rPr>
      </w:pPr>
      <w:r w:rsidRPr="00447255">
        <w:rPr>
          <w:rFonts w:ascii="Arial" w:eastAsia="Calibri" w:hAnsi="Arial" w:cs="Arial"/>
          <w:szCs w:val="32"/>
          <w:lang w:val="en-US"/>
        </w:rPr>
        <w:t>It is envisaged that the CWG Terms of Reference will be included an amended version of the LPP - Consultation of Planning Proposals.</w:t>
      </w:r>
    </w:p>
    <w:p w14:paraId="6CC89925" w14:textId="77777777" w:rsidR="00447255" w:rsidRPr="00447255" w:rsidRDefault="00447255" w:rsidP="00447255">
      <w:pPr>
        <w:jc w:val="both"/>
        <w:rPr>
          <w:rFonts w:ascii="Arial" w:eastAsia="Calibri" w:hAnsi="Arial" w:cs="Arial"/>
          <w:szCs w:val="32"/>
          <w:lang w:val="en-US"/>
        </w:rPr>
      </w:pPr>
    </w:p>
    <w:p w14:paraId="66A80D16" w14:textId="24726167" w:rsidR="00447255" w:rsidRPr="00447255" w:rsidRDefault="00447255" w:rsidP="00447255">
      <w:pPr>
        <w:jc w:val="both"/>
        <w:rPr>
          <w:rFonts w:ascii="Arial" w:eastAsia="Calibri" w:hAnsi="Arial" w:cs="Arial"/>
          <w:szCs w:val="32"/>
          <w:lang w:val="en-US"/>
        </w:rPr>
      </w:pPr>
      <w:r w:rsidRPr="00447255">
        <w:rPr>
          <w:rFonts w:ascii="Arial" w:eastAsia="Calibri" w:hAnsi="Arial"/>
          <w:szCs w:val="32"/>
        </w:rPr>
        <w:t xml:space="preserve">It is proposed that the amended </w:t>
      </w:r>
      <w:r w:rsidRPr="00447255">
        <w:rPr>
          <w:rFonts w:ascii="Arial" w:eastAsia="Calibri" w:hAnsi="Arial" w:cs="Arial"/>
          <w:szCs w:val="32"/>
          <w:lang w:val="en-US"/>
        </w:rPr>
        <w:t xml:space="preserve">LPP - Consultation of Planning Proposals </w:t>
      </w:r>
      <w:r w:rsidRPr="00447255">
        <w:rPr>
          <w:rFonts w:ascii="Arial" w:eastAsia="Calibri" w:hAnsi="Arial"/>
          <w:szCs w:val="32"/>
        </w:rPr>
        <w:t xml:space="preserve">will </w:t>
      </w:r>
      <w:r w:rsidRPr="00447255">
        <w:rPr>
          <w:rFonts w:ascii="Arial" w:eastAsia="Calibri" w:hAnsi="Arial"/>
          <w:szCs w:val="32"/>
          <w:lang w:val="en-US"/>
        </w:rPr>
        <w:t>be advertised for 21 days in accordance with Schedule 2, Part 2, Division 2, Clause 5 of the Planning and Development (Local Planning Scheme) Regulations 2015. This will include a notice being published in the newspaper and details being included on the City’s website and the Your Voice engagement portal.  </w:t>
      </w:r>
    </w:p>
    <w:p w14:paraId="580AED84" w14:textId="77777777" w:rsidR="00447255" w:rsidRPr="00447255" w:rsidRDefault="00447255" w:rsidP="00447255">
      <w:pPr>
        <w:jc w:val="both"/>
        <w:textAlignment w:val="baseline"/>
        <w:rPr>
          <w:rFonts w:ascii="Arial" w:eastAsia="Calibri" w:hAnsi="Arial" w:cs="Arial"/>
          <w:szCs w:val="32"/>
          <w:lang w:val="en-US"/>
        </w:rPr>
      </w:pPr>
      <w:r w:rsidRPr="00447255">
        <w:rPr>
          <w:rFonts w:ascii="Arial" w:eastAsia="Calibri" w:hAnsi="Arial"/>
          <w:szCs w:val="32"/>
          <w:lang w:val="en-US"/>
        </w:rPr>
        <w:t> </w:t>
      </w:r>
    </w:p>
    <w:p w14:paraId="3646C9B4" w14:textId="530F8428" w:rsidR="00447255" w:rsidRPr="00447255" w:rsidRDefault="00447255" w:rsidP="00447255">
      <w:pPr>
        <w:jc w:val="both"/>
        <w:textAlignment w:val="baseline"/>
        <w:rPr>
          <w:rFonts w:ascii="Arial" w:eastAsia="Calibri" w:hAnsi="Arial" w:cs="Arial"/>
          <w:szCs w:val="32"/>
          <w:lang w:val="en-US"/>
        </w:rPr>
      </w:pPr>
      <w:r w:rsidRPr="00447255">
        <w:rPr>
          <w:rFonts w:ascii="Arial" w:eastAsia="Calibri" w:hAnsi="Arial"/>
          <w:szCs w:val="32"/>
          <w:lang w:val="en-US"/>
        </w:rPr>
        <w:t>Following the advertising period, the</w:t>
      </w:r>
      <w:r w:rsidRPr="00447255">
        <w:rPr>
          <w:rFonts w:ascii="Arial" w:eastAsia="Calibri" w:hAnsi="Arial"/>
          <w:szCs w:val="32"/>
        </w:rPr>
        <w:t xml:space="preserve"> amended </w:t>
      </w:r>
      <w:r w:rsidRPr="00447255">
        <w:rPr>
          <w:rFonts w:ascii="Arial" w:eastAsia="Calibri" w:hAnsi="Arial" w:cs="Arial"/>
          <w:szCs w:val="32"/>
          <w:lang w:val="en-US"/>
        </w:rPr>
        <w:t>LPP - Consultation of Planning Proposals</w:t>
      </w:r>
      <w:r w:rsidRPr="00447255">
        <w:rPr>
          <w:rFonts w:ascii="Arial" w:eastAsia="Calibri" w:hAnsi="Arial"/>
          <w:szCs w:val="32"/>
        </w:rPr>
        <w:t>, inclusive of the Terms of Reference,</w:t>
      </w:r>
      <w:r w:rsidRPr="00447255">
        <w:rPr>
          <w:rFonts w:ascii="Arial" w:eastAsia="Calibri" w:hAnsi="Arial"/>
          <w:szCs w:val="32"/>
          <w:lang w:val="en-US"/>
        </w:rPr>
        <w:t> will be presented back to Council for it to consider any submissions received and to:  </w:t>
      </w:r>
    </w:p>
    <w:p w14:paraId="54B4D5AE" w14:textId="77777777" w:rsidR="00447255" w:rsidRPr="00447255" w:rsidRDefault="00447255" w:rsidP="00447255">
      <w:pPr>
        <w:jc w:val="both"/>
        <w:textAlignment w:val="baseline"/>
        <w:rPr>
          <w:rFonts w:ascii="Arial" w:eastAsia="Calibri" w:hAnsi="Arial"/>
          <w:szCs w:val="32"/>
          <w:lang w:val="en-US"/>
        </w:rPr>
      </w:pPr>
      <w:r w:rsidRPr="00447255">
        <w:rPr>
          <w:rFonts w:ascii="Arial" w:eastAsia="Calibri" w:hAnsi="Arial"/>
          <w:szCs w:val="32"/>
          <w:lang w:val="en-US"/>
        </w:rPr>
        <w:t>  </w:t>
      </w:r>
    </w:p>
    <w:p w14:paraId="38766581" w14:textId="77777777" w:rsidR="00447255" w:rsidRPr="00447255" w:rsidRDefault="00447255" w:rsidP="00424451">
      <w:pPr>
        <w:numPr>
          <w:ilvl w:val="0"/>
          <w:numId w:val="70"/>
        </w:numPr>
        <w:ind w:left="567" w:hanging="567"/>
        <w:contextualSpacing/>
        <w:jc w:val="both"/>
        <w:textAlignment w:val="baseline"/>
        <w:rPr>
          <w:rFonts w:ascii="Arial" w:eastAsia="Calibri" w:hAnsi="Arial"/>
          <w:szCs w:val="32"/>
          <w:lang w:val="en-US"/>
        </w:rPr>
      </w:pPr>
      <w:r w:rsidRPr="00447255">
        <w:rPr>
          <w:rFonts w:ascii="Arial" w:eastAsia="Calibri" w:hAnsi="Arial"/>
          <w:szCs w:val="32"/>
          <w:lang w:val="en-US"/>
        </w:rPr>
        <w:t>Proceed with the policy without modification;</w:t>
      </w:r>
    </w:p>
    <w:p w14:paraId="3120D1EB" w14:textId="77777777" w:rsidR="00447255" w:rsidRPr="00447255" w:rsidRDefault="00447255" w:rsidP="00424451">
      <w:pPr>
        <w:numPr>
          <w:ilvl w:val="0"/>
          <w:numId w:val="70"/>
        </w:numPr>
        <w:ind w:left="567" w:hanging="567"/>
        <w:contextualSpacing/>
        <w:jc w:val="both"/>
        <w:textAlignment w:val="baseline"/>
        <w:rPr>
          <w:rFonts w:ascii="Arial" w:eastAsia="Calibri" w:hAnsi="Arial"/>
          <w:szCs w:val="32"/>
          <w:lang w:val="en-US"/>
        </w:rPr>
      </w:pPr>
      <w:r w:rsidRPr="00447255">
        <w:rPr>
          <w:rFonts w:ascii="Arial" w:eastAsia="Calibri" w:hAnsi="Arial"/>
          <w:szCs w:val="32"/>
          <w:lang w:val="en-US"/>
        </w:rPr>
        <w:t>Proceed with the policy with modification; or</w:t>
      </w:r>
    </w:p>
    <w:p w14:paraId="5321E5DC" w14:textId="77777777" w:rsidR="00447255" w:rsidRPr="00447255" w:rsidRDefault="00447255" w:rsidP="00424451">
      <w:pPr>
        <w:numPr>
          <w:ilvl w:val="0"/>
          <w:numId w:val="70"/>
        </w:numPr>
        <w:ind w:left="567" w:hanging="567"/>
        <w:contextualSpacing/>
        <w:jc w:val="both"/>
        <w:textAlignment w:val="baseline"/>
        <w:rPr>
          <w:rFonts w:ascii="Arial" w:eastAsia="Calibri" w:hAnsi="Arial"/>
          <w:szCs w:val="32"/>
          <w:lang w:val="en-US"/>
        </w:rPr>
      </w:pPr>
      <w:r w:rsidRPr="00447255">
        <w:rPr>
          <w:rFonts w:ascii="Arial" w:eastAsia="Calibri" w:hAnsi="Arial"/>
          <w:szCs w:val="32"/>
          <w:lang w:val="en-US"/>
        </w:rPr>
        <w:t>Not to proceed with the policy.</w:t>
      </w:r>
    </w:p>
    <w:p w14:paraId="567BF952" w14:textId="77777777" w:rsidR="00447255" w:rsidRDefault="00447255" w:rsidP="00447255">
      <w:pPr>
        <w:contextualSpacing/>
        <w:jc w:val="both"/>
        <w:rPr>
          <w:rFonts w:ascii="Arial" w:eastAsia="Calibri" w:hAnsi="Arial" w:cs="Arial"/>
          <w:b/>
          <w:bCs/>
          <w:szCs w:val="24"/>
        </w:rPr>
      </w:pPr>
    </w:p>
    <w:p w14:paraId="2DB87CF8" w14:textId="77777777" w:rsidR="009C3750" w:rsidRPr="00447255" w:rsidRDefault="009C3750" w:rsidP="00447255">
      <w:pPr>
        <w:contextualSpacing/>
        <w:jc w:val="both"/>
        <w:rPr>
          <w:rFonts w:ascii="Arial" w:eastAsia="Calibri" w:hAnsi="Arial" w:cs="Arial"/>
          <w:b/>
          <w:bCs/>
          <w:szCs w:val="24"/>
        </w:rPr>
      </w:pPr>
    </w:p>
    <w:p w14:paraId="6D1894CE" w14:textId="77777777" w:rsidR="00447255" w:rsidRPr="00447255" w:rsidRDefault="00447255" w:rsidP="00447255">
      <w:pPr>
        <w:contextualSpacing/>
        <w:jc w:val="both"/>
        <w:rPr>
          <w:rFonts w:ascii="Arial" w:eastAsia="Calibri" w:hAnsi="Arial" w:cs="Arial"/>
          <w:b/>
          <w:bCs/>
          <w:sz w:val="28"/>
          <w:szCs w:val="28"/>
        </w:rPr>
      </w:pPr>
      <w:r w:rsidRPr="00447255">
        <w:rPr>
          <w:rFonts w:ascii="Arial" w:eastAsia="Calibri" w:hAnsi="Arial" w:cs="Arial"/>
          <w:b/>
          <w:bCs/>
          <w:sz w:val="28"/>
          <w:szCs w:val="28"/>
        </w:rPr>
        <w:t>Strategic Implications</w:t>
      </w:r>
    </w:p>
    <w:p w14:paraId="631190C1" w14:textId="77777777" w:rsidR="00447255" w:rsidRPr="00447255" w:rsidRDefault="00447255" w:rsidP="00447255">
      <w:pPr>
        <w:jc w:val="both"/>
        <w:textAlignment w:val="baseline"/>
        <w:rPr>
          <w:rFonts w:ascii="Arial" w:hAnsi="Arial" w:cs="Arial"/>
          <w:b/>
          <w:bCs/>
          <w:szCs w:val="24"/>
          <w:lang w:val="en-US" w:eastAsia="en-AU"/>
        </w:rPr>
      </w:pPr>
    </w:p>
    <w:p w14:paraId="33EB27F0"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How well does it fit with our strategic direction?</w:t>
      </w:r>
    </w:p>
    <w:p w14:paraId="5F67E446" w14:textId="77777777" w:rsidR="00447255" w:rsidRPr="00447255" w:rsidRDefault="00447255" w:rsidP="00447255">
      <w:pPr>
        <w:jc w:val="both"/>
        <w:textAlignment w:val="baseline"/>
        <w:rPr>
          <w:rFonts w:ascii="Arial" w:hAnsi="Arial" w:cs="Arial"/>
          <w:szCs w:val="24"/>
          <w:lang w:eastAsia="en-AU"/>
        </w:rPr>
      </w:pPr>
    </w:p>
    <w:p w14:paraId="2FAD3336"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US" w:eastAsia="en-AU"/>
        </w:rPr>
        <w:t xml:space="preserve">The City’s Local Planning Strategy establishes urban growth areas and transition areas within the City, which have been reflected in rezoning and up-coding through LPS 3. </w:t>
      </w:r>
      <w:r w:rsidRPr="00447255">
        <w:rPr>
          <w:rFonts w:ascii="Arial" w:hAnsi="Arial" w:cs="Arial"/>
          <w:szCs w:val="24"/>
          <w:lang w:eastAsia="en-AU"/>
        </w:rPr>
        <w:t>The proposed Terms of Reference is intended to sit within the</w:t>
      </w:r>
      <w:r w:rsidRPr="00447255">
        <w:rPr>
          <w:rFonts w:ascii="Arial" w:eastAsia="Calibri" w:hAnsi="Arial" w:cs="Arial"/>
          <w:szCs w:val="24"/>
          <w:lang w:val="en-US"/>
        </w:rPr>
        <w:t xml:space="preserve"> LPP -  Consultation of Planning Proposals,</w:t>
      </w:r>
      <w:r w:rsidRPr="00447255">
        <w:rPr>
          <w:rFonts w:ascii="Arial" w:hAnsi="Arial" w:cs="Arial"/>
          <w:szCs w:val="24"/>
          <w:lang w:eastAsia="en-AU"/>
        </w:rPr>
        <w:t xml:space="preserve"> to provide guidance and ensure a transparent process for establishing Community Working Groups to provide comment on planning proposals that have been developed as a result of these changes to the planning framework.</w:t>
      </w:r>
    </w:p>
    <w:p w14:paraId="22927A08" w14:textId="77777777" w:rsidR="00447255" w:rsidRPr="00447255" w:rsidRDefault="00447255" w:rsidP="00447255">
      <w:pPr>
        <w:jc w:val="both"/>
        <w:textAlignment w:val="baseline"/>
        <w:rPr>
          <w:rFonts w:ascii="Arial" w:hAnsi="Arial" w:cs="Arial"/>
          <w:szCs w:val="24"/>
          <w:lang w:eastAsia="en-AU"/>
        </w:rPr>
      </w:pPr>
    </w:p>
    <w:p w14:paraId="68604F75"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Who benefits?</w:t>
      </w:r>
    </w:p>
    <w:p w14:paraId="51D53171" w14:textId="77777777" w:rsidR="00447255" w:rsidRPr="00447255" w:rsidRDefault="00447255" w:rsidP="00447255">
      <w:pPr>
        <w:jc w:val="both"/>
        <w:textAlignment w:val="baseline"/>
        <w:rPr>
          <w:rFonts w:ascii="Arial" w:hAnsi="Arial" w:cs="Arial"/>
          <w:szCs w:val="24"/>
          <w:lang w:eastAsia="en-AU"/>
        </w:rPr>
      </w:pPr>
    </w:p>
    <w:p w14:paraId="7AD69224" w14:textId="77777777" w:rsidR="00447255" w:rsidRPr="00447255" w:rsidRDefault="00447255" w:rsidP="00447255">
      <w:pPr>
        <w:jc w:val="both"/>
        <w:textAlignment w:val="baseline"/>
        <w:rPr>
          <w:rFonts w:ascii="Arial" w:hAnsi="Arial" w:cs="Arial"/>
          <w:szCs w:val="24"/>
          <w:lang w:val="en-US" w:eastAsia="en-AU"/>
        </w:rPr>
      </w:pPr>
      <w:r w:rsidRPr="00447255">
        <w:rPr>
          <w:rFonts w:ascii="Arial" w:hAnsi="Arial" w:cs="Arial"/>
          <w:szCs w:val="24"/>
          <w:lang w:val="en-US" w:eastAsia="en-AU"/>
        </w:rPr>
        <w:t xml:space="preserve">The Terms of Reference for Community Working Groups </w:t>
      </w:r>
      <w:r w:rsidRPr="00447255">
        <w:rPr>
          <w:rFonts w:ascii="Arial" w:eastAsia="Calibri" w:hAnsi="Arial" w:cs="Arial"/>
          <w:szCs w:val="24"/>
          <w:lang w:val="en-US"/>
        </w:rPr>
        <w:t>will help guide how the Community Working Group meetings will be conducted, outline its function, and establish agreed protocols to be adhered to by all appointed Community Working Group members. The community, Council and Administration will benefit from the guidance provided by the Terms of Reference, which will represent an agreed position between the Council and Administration for the assembly of Community Working Groups.</w:t>
      </w:r>
    </w:p>
    <w:p w14:paraId="14B163F8" w14:textId="77777777" w:rsidR="00447255" w:rsidRPr="00447255" w:rsidRDefault="00447255" w:rsidP="00447255">
      <w:pPr>
        <w:jc w:val="both"/>
        <w:textAlignment w:val="baseline"/>
        <w:rPr>
          <w:rFonts w:ascii="Arial" w:hAnsi="Arial" w:cs="Arial"/>
          <w:szCs w:val="24"/>
          <w:lang w:val="en-US" w:eastAsia="en-AU"/>
        </w:rPr>
      </w:pPr>
    </w:p>
    <w:p w14:paraId="7454E25A"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Does it involve a tolerable risk?</w:t>
      </w:r>
    </w:p>
    <w:p w14:paraId="777C9EE9" w14:textId="77777777" w:rsidR="00447255" w:rsidRPr="00447255" w:rsidRDefault="00447255" w:rsidP="00447255">
      <w:pPr>
        <w:jc w:val="both"/>
        <w:textAlignment w:val="baseline"/>
        <w:rPr>
          <w:rFonts w:ascii="Arial" w:hAnsi="Arial" w:cs="Arial"/>
          <w:szCs w:val="24"/>
          <w:lang w:eastAsia="en-AU"/>
        </w:rPr>
      </w:pPr>
    </w:p>
    <w:p w14:paraId="02E9598B" w14:textId="4204CFAD"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US" w:eastAsia="en-AU"/>
        </w:rPr>
        <w:t>When a strategic planning proposal is developed without input from the community it will be affecting, there is always a risk that the policy will not be adopted</w:t>
      </w:r>
      <w:r w:rsidR="009C3750">
        <w:rPr>
          <w:rFonts w:ascii="Arial" w:hAnsi="Arial" w:cs="Arial"/>
          <w:szCs w:val="24"/>
          <w:lang w:val="en-US" w:eastAsia="en-AU"/>
        </w:rPr>
        <w:t xml:space="preserve"> n</w:t>
      </w:r>
      <w:r w:rsidRPr="00447255">
        <w:rPr>
          <w:rFonts w:ascii="Arial" w:hAnsi="Arial" w:cs="Arial"/>
          <w:szCs w:val="24"/>
          <w:lang w:val="en-US" w:eastAsia="en-AU"/>
        </w:rPr>
        <w:t>or will not achieve appropriate outcomes for the community. Therefore, the proposed early involvement of the community in the development of strategic planning proposals is considered to reduce such risks. The proposed Terms of Reference facilitate more meaningful involvement from the community in the preparation of strategic planning documents.</w:t>
      </w:r>
    </w:p>
    <w:p w14:paraId="4D1CD794" w14:textId="77777777" w:rsidR="00447255" w:rsidRPr="00447255" w:rsidRDefault="00447255" w:rsidP="00447255">
      <w:pPr>
        <w:jc w:val="both"/>
        <w:textAlignment w:val="baseline"/>
        <w:rPr>
          <w:rFonts w:ascii="Arial" w:hAnsi="Arial" w:cs="Arial"/>
          <w:szCs w:val="24"/>
          <w:lang w:eastAsia="en-AU"/>
        </w:rPr>
      </w:pPr>
    </w:p>
    <w:p w14:paraId="66871771"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Do we have the information we need?</w:t>
      </w:r>
    </w:p>
    <w:p w14:paraId="679B3040" w14:textId="77777777" w:rsidR="00447255" w:rsidRPr="00447255" w:rsidRDefault="00447255" w:rsidP="00447255">
      <w:pPr>
        <w:jc w:val="both"/>
        <w:textAlignment w:val="baseline"/>
        <w:rPr>
          <w:rFonts w:ascii="Arial" w:hAnsi="Arial" w:cs="Arial"/>
          <w:szCs w:val="24"/>
          <w:lang w:eastAsia="en-AU"/>
        </w:rPr>
      </w:pPr>
    </w:p>
    <w:p w14:paraId="4796FE29"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US" w:eastAsia="en-AU"/>
        </w:rPr>
        <w:t>Yes.</w:t>
      </w:r>
    </w:p>
    <w:p w14:paraId="06A14EDA" w14:textId="77777777" w:rsidR="00447255" w:rsidRPr="00447255" w:rsidRDefault="00447255" w:rsidP="00447255">
      <w:pPr>
        <w:contextualSpacing/>
        <w:jc w:val="both"/>
        <w:rPr>
          <w:rFonts w:ascii="Arial" w:eastAsia="Calibri" w:hAnsi="Arial" w:cs="Arial"/>
          <w:b/>
          <w:bCs/>
          <w:szCs w:val="24"/>
        </w:rPr>
      </w:pPr>
    </w:p>
    <w:p w14:paraId="755AC082" w14:textId="77777777" w:rsidR="00447255" w:rsidRPr="00447255" w:rsidRDefault="00447255" w:rsidP="00447255">
      <w:pPr>
        <w:contextualSpacing/>
        <w:jc w:val="both"/>
        <w:rPr>
          <w:rFonts w:ascii="Arial" w:eastAsia="Calibri" w:hAnsi="Arial" w:cs="Arial"/>
          <w:b/>
          <w:bCs/>
          <w:sz w:val="28"/>
          <w:szCs w:val="28"/>
        </w:rPr>
      </w:pPr>
      <w:r w:rsidRPr="00447255">
        <w:rPr>
          <w:rFonts w:ascii="Arial" w:eastAsia="Calibri" w:hAnsi="Arial" w:cs="Arial"/>
          <w:b/>
          <w:bCs/>
          <w:sz w:val="28"/>
          <w:szCs w:val="28"/>
        </w:rPr>
        <w:t>Budget Implications</w:t>
      </w:r>
    </w:p>
    <w:p w14:paraId="359827B9" w14:textId="77777777" w:rsidR="00447255" w:rsidRPr="00447255" w:rsidRDefault="00447255" w:rsidP="00447255">
      <w:pPr>
        <w:contextualSpacing/>
        <w:jc w:val="both"/>
        <w:rPr>
          <w:rFonts w:ascii="Arial" w:eastAsia="Calibri" w:hAnsi="Arial" w:cs="Arial"/>
          <w:b/>
          <w:bCs/>
          <w:sz w:val="28"/>
          <w:szCs w:val="28"/>
        </w:rPr>
      </w:pPr>
    </w:p>
    <w:p w14:paraId="2938BEA6"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Can we afford it?</w:t>
      </w:r>
    </w:p>
    <w:p w14:paraId="00F6A300" w14:textId="77777777" w:rsidR="00447255" w:rsidRPr="00447255" w:rsidRDefault="00447255" w:rsidP="00447255">
      <w:pPr>
        <w:jc w:val="both"/>
        <w:textAlignment w:val="baseline"/>
        <w:rPr>
          <w:rFonts w:ascii="Arial" w:hAnsi="Arial" w:cs="Arial"/>
          <w:szCs w:val="24"/>
          <w:lang w:eastAsia="en-AU"/>
        </w:rPr>
      </w:pPr>
    </w:p>
    <w:p w14:paraId="10D7EF6D" w14:textId="77777777" w:rsidR="00447255" w:rsidRPr="00447255" w:rsidRDefault="00447255" w:rsidP="00447255">
      <w:pPr>
        <w:jc w:val="both"/>
        <w:textAlignment w:val="baseline"/>
        <w:rPr>
          <w:rFonts w:ascii="Arial" w:hAnsi="Arial" w:cs="Arial"/>
          <w:szCs w:val="24"/>
          <w:lang w:val="en-US" w:eastAsia="en-AU"/>
        </w:rPr>
      </w:pPr>
      <w:r w:rsidRPr="00447255">
        <w:rPr>
          <w:rFonts w:ascii="Arial" w:hAnsi="Arial" w:cs="Arial"/>
          <w:szCs w:val="24"/>
          <w:lang w:val="en-US" w:eastAsia="en-AU"/>
        </w:rPr>
        <w:t xml:space="preserve">The Terms of Reference is intended to form part of the amended </w:t>
      </w:r>
      <w:r w:rsidRPr="00447255">
        <w:rPr>
          <w:rFonts w:ascii="Arial" w:eastAsia="Calibri" w:hAnsi="Arial" w:cs="Arial"/>
          <w:szCs w:val="24"/>
          <w:lang w:val="en-US"/>
        </w:rPr>
        <w:t>LPP - Consultation of Planning Proposals.</w:t>
      </w:r>
      <w:r w:rsidRPr="00447255">
        <w:rPr>
          <w:rFonts w:ascii="Arial" w:hAnsi="Arial" w:cs="Arial"/>
          <w:szCs w:val="24"/>
          <w:lang w:val="en-US" w:eastAsia="en-AU"/>
        </w:rPr>
        <w:t xml:space="preserve"> This amended LPP will seek to provide guidance on engagement methods at the higher levels of the IAP2 engagement spectrum. These methods generally have a cost associated with them (i.e. consultant to facilitate engagement activities), which will be accounted for in the budget of each project. </w:t>
      </w:r>
    </w:p>
    <w:p w14:paraId="3CFBF125" w14:textId="77777777" w:rsidR="009C3750" w:rsidRPr="00447255" w:rsidRDefault="009C3750" w:rsidP="00447255">
      <w:pPr>
        <w:jc w:val="both"/>
        <w:textAlignment w:val="baseline"/>
        <w:rPr>
          <w:rFonts w:ascii="Arial" w:hAnsi="Arial" w:cs="Arial"/>
          <w:szCs w:val="24"/>
          <w:lang w:val="en-US" w:eastAsia="en-AU"/>
        </w:rPr>
      </w:pPr>
    </w:p>
    <w:p w14:paraId="38A510F3"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eastAsia="en-AU"/>
        </w:rPr>
        <w:t>An additional resource will be required for the purposes of taking minutes, organising the meeting venue and coordinating information and dissemination of documentation. It is estimated that this will be a two days per week role, or 0.4 Full Time equivalent role, at $27,600 per annum.</w:t>
      </w:r>
    </w:p>
    <w:p w14:paraId="2F88098E" w14:textId="77777777" w:rsidR="00447255" w:rsidRPr="00447255" w:rsidRDefault="00447255" w:rsidP="00447255">
      <w:pPr>
        <w:jc w:val="both"/>
        <w:textAlignment w:val="baseline"/>
        <w:rPr>
          <w:rFonts w:ascii="Arial" w:hAnsi="Arial" w:cs="Arial"/>
          <w:szCs w:val="24"/>
          <w:lang w:eastAsia="en-AU"/>
        </w:rPr>
      </w:pPr>
    </w:p>
    <w:p w14:paraId="10E346CF"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eastAsia="en-AU"/>
        </w:rPr>
        <w:t>Planning support is estimated at 0.5 days per week, at $9,600 per annum.</w:t>
      </w:r>
    </w:p>
    <w:p w14:paraId="7A202BD7" w14:textId="77777777" w:rsidR="00447255" w:rsidRPr="00447255" w:rsidRDefault="00447255" w:rsidP="00447255">
      <w:pPr>
        <w:jc w:val="both"/>
        <w:textAlignment w:val="baseline"/>
        <w:rPr>
          <w:rFonts w:ascii="Arial" w:hAnsi="Arial" w:cs="Arial"/>
          <w:szCs w:val="24"/>
          <w:lang w:eastAsia="en-AU"/>
        </w:rPr>
      </w:pPr>
    </w:p>
    <w:p w14:paraId="3F3EE399"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How does the option impact upon rates?</w:t>
      </w:r>
    </w:p>
    <w:p w14:paraId="6AAE2E3C" w14:textId="77777777" w:rsidR="00447255" w:rsidRPr="00447255" w:rsidRDefault="00447255" w:rsidP="00447255">
      <w:pPr>
        <w:jc w:val="both"/>
        <w:textAlignment w:val="baseline"/>
        <w:rPr>
          <w:rFonts w:ascii="Arial" w:hAnsi="Arial" w:cs="Arial"/>
          <w:szCs w:val="24"/>
          <w:lang w:eastAsia="en-AU"/>
        </w:rPr>
      </w:pPr>
    </w:p>
    <w:p w14:paraId="3730A2D7"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US" w:eastAsia="en-AU"/>
        </w:rPr>
        <w:t>The total impact on rates is $37,200.</w:t>
      </w:r>
    </w:p>
    <w:p w14:paraId="6D8800C4" w14:textId="77777777" w:rsidR="00D04086" w:rsidRDefault="00D04086" w:rsidP="00D04086">
      <w:pPr>
        <w:keepNext/>
        <w:spacing w:before="360"/>
        <w:contextualSpacing/>
        <w:jc w:val="both"/>
        <w:outlineLvl w:val="0"/>
        <w:rPr>
          <w:rFonts w:ascii="Arial" w:eastAsia="Calibri" w:hAnsi="Arial" w:cs="Arial"/>
          <w:b/>
          <w:bCs/>
          <w:sz w:val="28"/>
          <w:szCs w:val="28"/>
        </w:rPr>
      </w:pPr>
    </w:p>
    <w:p w14:paraId="5FE3F349" w14:textId="77777777" w:rsidR="00447255" w:rsidRPr="00447255" w:rsidRDefault="00447255" w:rsidP="00424451">
      <w:pPr>
        <w:keepNext/>
        <w:numPr>
          <w:ilvl w:val="0"/>
          <w:numId w:val="64"/>
        </w:numPr>
        <w:spacing w:before="360"/>
        <w:contextualSpacing/>
        <w:jc w:val="both"/>
        <w:outlineLvl w:val="0"/>
        <w:rPr>
          <w:rFonts w:ascii="Arial" w:eastAsia="Calibri" w:hAnsi="Arial" w:cs="Arial"/>
          <w:b/>
          <w:bCs/>
          <w:sz w:val="28"/>
          <w:szCs w:val="28"/>
        </w:rPr>
      </w:pPr>
      <w:bookmarkStart w:id="105" w:name="_Toc40979257"/>
      <w:r w:rsidRPr="00447255">
        <w:rPr>
          <w:rFonts w:ascii="Arial" w:eastAsia="Calibri" w:hAnsi="Arial" w:cs="Arial"/>
          <w:b/>
          <w:bCs/>
          <w:sz w:val="28"/>
          <w:szCs w:val="28"/>
        </w:rPr>
        <w:t>Statutory</w:t>
      </w:r>
      <w:r w:rsidRPr="00447255">
        <w:rPr>
          <w:rFonts w:ascii="Arial" w:eastAsia="Calibri" w:hAnsi="Arial" w:cs="Arial"/>
          <w:b/>
          <w:sz w:val="28"/>
          <w:szCs w:val="28"/>
        </w:rPr>
        <w:t xml:space="preserve"> Provisions</w:t>
      </w:r>
      <w:bookmarkEnd w:id="105"/>
    </w:p>
    <w:p w14:paraId="46F927E9" w14:textId="77777777" w:rsidR="00447255" w:rsidRPr="00447255" w:rsidRDefault="00447255" w:rsidP="00447255">
      <w:pPr>
        <w:contextualSpacing/>
        <w:jc w:val="both"/>
        <w:rPr>
          <w:rFonts w:ascii="Arial" w:eastAsia="Calibri" w:hAnsi="Arial" w:cs="Arial"/>
          <w:szCs w:val="24"/>
        </w:rPr>
      </w:pPr>
    </w:p>
    <w:p w14:paraId="5F7D012A" w14:textId="285EEBFD"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GB" w:eastAsia="en-AU"/>
        </w:rPr>
        <w:t>If the Terms of Reference are prepared as part of the proposed amended</w:t>
      </w:r>
      <w:r w:rsidRPr="00447255">
        <w:rPr>
          <w:rFonts w:ascii="Arial" w:eastAsia="Calibri" w:hAnsi="Arial" w:cs="Arial"/>
          <w:szCs w:val="24"/>
          <w:lang w:val="en-US"/>
        </w:rPr>
        <w:t xml:space="preserve"> LPP - Consultation of Planning Proposals</w:t>
      </w:r>
      <w:r w:rsidRPr="00447255">
        <w:rPr>
          <w:rFonts w:ascii="Arial" w:hAnsi="Arial" w:cs="Arial"/>
          <w:szCs w:val="24"/>
          <w:lang w:val="en-GB" w:eastAsia="en-AU"/>
        </w:rPr>
        <w:t>, Statutory Requirements would be as required for an LPP. Under Schedule 2, Part 2, Division 2, Clause 5 of the </w:t>
      </w:r>
      <w:r w:rsidRPr="00447255">
        <w:rPr>
          <w:rFonts w:ascii="Arial" w:hAnsi="Arial" w:cs="Arial"/>
          <w:i/>
          <w:iCs/>
          <w:color w:val="000000"/>
          <w:szCs w:val="24"/>
          <w:lang w:eastAsia="en-AU"/>
        </w:rPr>
        <w:t>Planning and Development (Local Planning Scheme) Regulations 2015</w:t>
      </w:r>
      <w:r w:rsidRPr="00447255">
        <w:rPr>
          <w:rFonts w:ascii="Arial" w:hAnsi="Arial" w:cs="Arial"/>
          <w:color w:val="000000"/>
          <w:szCs w:val="24"/>
          <w:lang w:eastAsia="en-AU"/>
        </w:rPr>
        <w:t>, </w:t>
      </w:r>
      <w:r w:rsidRPr="00447255">
        <w:rPr>
          <w:rFonts w:ascii="Arial" w:hAnsi="Arial" w:cs="Arial"/>
          <w:szCs w:val="24"/>
          <w:lang w:val="en-GB" w:eastAsia="en-AU"/>
        </w:rPr>
        <w:t>the City may amend a local planning policy.</w:t>
      </w:r>
      <w:r w:rsidRPr="00447255">
        <w:rPr>
          <w:rFonts w:ascii="Arial" w:hAnsi="Arial" w:cs="Arial"/>
          <w:szCs w:val="24"/>
          <w:lang w:eastAsia="en-AU"/>
        </w:rPr>
        <w:t> </w:t>
      </w:r>
    </w:p>
    <w:p w14:paraId="59A29B32"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eastAsia="en-AU"/>
        </w:rPr>
        <w:t> </w:t>
      </w:r>
    </w:p>
    <w:p w14:paraId="4E28BF6E"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eastAsia="en-AU"/>
        </w:rPr>
        <w:t>Once Council resolves to amend a local planning policy it may publish a notice of the proposed policy in a newspaper circulating in the area for a period not less than 21 days.  </w:t>
      </w:r>
    </w:p>
    <w:p w14:paraId="0C44B8E1" w14:textId="77777777" w:rsidR="00447255" w:rsidRPr="00447255" w:rsidRDefault="00447255" w:rsidP="00447255">
      <w:pPr>
        <w:jc w:val="both"/>
        <w:textAlignment w:val="baseline"/>
        <w:rPr>
          <w:rFonts w:ascii="Arial" w:hAnsi="Arial" w:cs="Arial"/>
          <w:szCs w:val="24"/>
          <w:lang w:eastAsia="en-AU"/>
        </w:rPr>
      </w:pPr>
    </w:p>
    <w:p w14:paraId="43754204" w14:textId="77777777" w:rsidR="00447255" w:rsidRPr="00447255" w:rsidRDefault="00447255" w:rsidP="00424451">
      <w:pPr>
        <w:keepNext/>
        <w:numPr>
          <w:ilvl w:val="0"/>
          <w:numId w:val="64"/>
        </w:numPr>
        <w:contextualSpacing/>
        <w:jc w:val="both"/>
        <w:outlineLvl w:val="0"/>
        <w:rPr>
          <w:rFonts w:ascii="Arial" w:eastAsia="Calibri" w:hAnsi="Arial" w:cs="Arial"/>
          <w:b/>
          <w:sz w:val="28"/>
          <w:szCs w:val="28"/>
        </w:rPr>
      </w:pPr>
      <w:bookmarkStart w:id="106" w:name="_Toc40979258"/>
      <w:r w:rsidRPr="00447255">
        <w:rPr>
          <w:rFonts w:ascii="Arial" w:eastAsia="Calibri" w:hAnsi="Arial" w:cs="Arial"/>
          <w:b/>
          <w:sz w:val="28"/>
          <w:szCs w:val="28"/>
        </w:rPr>
        <w:t>Conclusion</w:t>
      </w:r>
      <w:bookmarkEnd w:id="106"/>
    </w:p>
    <w:p w14:paraId="047268BA" w14:textId="77777777" w:rsidR="00447255" w:rsidRPr="00447255" w:rsidRDefault="00447255" w:rsidP="00447255">
      <w:pPr>
        <w:autoSpaceDE w:val="0"/>
        <w:autoSpaceDN w:val="0"/>
        <w:adjustRightInd w:val="0"/>
        <w:contextualSpacing/>
        <w:jc w:val="both"/>
        <w:rPr>
          <w:rFonts w:ascii="Arial" w:eastAsia="Calibri" w:hAnsi="Arial" w:cs="Arial"/>
          <w:szCs w:val="24"/>
        </w:rPr>
      </w:pPr>
    </w:p>
    <w:p w14:paraId="34284FCF" w14:textId="77777777" w:rsidR="00447255" w:rsidRPr="00447255" w:rsidRDefault="00447255" w:rsidP="00447255">
      <w:pPr>
        <w:autoSpaceDE w:val="0"/>
        <w:autoSpaceDN w:val="0"/>
        <w:adjustRightInd w:val="0"/>
        <w:contextualSpacing/>
        <w:jc w:val="both"/>
        <w:rPr>
          <w:rFonts w:ascii="Arial" w:eastAsia="Calibri" w:hAnsi="Arial" w:cs="Arial"/>
          <w:szCs w:val="22"/>
        </w:rPr>
      </w:pPr>
      <w:r w:rsidRPr="00447255">
        <w:rPr>
          <w:rFonts w:ascii="Arial" w:eastAsia="Calibri" w:hAnsi="Arial" w:cs="Arial"/>
          <w:szCs w:val="22"/>
        </w:rPr>
        <w:t>The presented draft Terms of Reference for Community Working Groups has been prepared by Administration in response to the resolution of Council at the 28 April OCM. This draft documentation provides guidance on a transparent process that will facilitate more meaningful community engagement in planning proposals. Proposed implementation of the independent facilitation is to proposed to be carried out by:</w:t>
      </w:r>
    </w:p>
    <w:p w14:paraId="098A806F" w14:textId="77777777" w:rsidR="00447255" w:rsidRPr="00447255" w:rsidRDefault="00447255" w:rsidP="00447255">
      <w:pPr>
        <w:autoSpaceDE w:val="0"/>
        <w:autoSpaceDN w:val="0"/>
        <w:adjustRightInd w:val="0"/>
        <w:contextualSpacing/>
        <w:jc w:val="both"/>
        <w:rPr>
          <w:rFonts w:ascii="Arial" w:eastAsia="Calibri" w:hAnsi="Arial" w:cs="Arial"/>
          <w:szCs w:val="22"/>
        </w:rPr>
      </w:pPr>
    </w:p>
    <w:p w14:paraId="216DD9B3" w14:textId="77777777" w:rsidR="00447255" w:rsidRPr="00447255" w:rsidRDefault="00447255" w:rsidP="00424451">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proposed expression of interest and ballot selection process;</w:t>
      </w:r>
    </w:p>
    <w:p w14:paraId="0E45646C" w14:textId="77777777" w:rsidR="00447255" w:rsidRPr="00447255" w:rsidRDefault="00447255" w:rsidP="00424451">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selection process for nominating the Community Working Group members be overseen by an external probity auditor; and</w:t>
      </w:r>
    </w:p>
    <w:p w14:paraId="172A4626" w14:textId="77777777" w:rsidR="00447255" w:rsidRPr="00447255" w:rsidRDefault="00447255" w:rsidP="00424451">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selection process be video recorded to ensure demonstrated transparency in the selection process and appointment of the Community Working Group members.</w:t>
      </w:r>
    </w:p>
    <w:p w14:paraId="4BD1DB26" w14:textId="77777777" w:rsidR="00447255" w:rsidRPr="00447255" w:rsidRDefault="00447255" w:rsidP="00447255">
      <w:pPr>
        <w:contextualSpacing/>
        <w:jc w:val="both"/>
        <w:rPr>
          <w:rFonts w:ascii="Arial" w:eastAsia="Calibri" w:hAnsi="Arial" w:cs="Arial"/>
          <w:szCs w:val="32"/>
          <w:lang w:val="en-US"/>
        </w:rPr>
      </w:pPr>
    </w:p>
    <w:p w14:paraId="4CD11540"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These measures are considered to provide a transparency during the selection process.</w:t>
      </w:r>
    </w:p>
    <w:p w14:paraId="0C2906EE" w14:textId="77777777" w:rsidR="00447255" w:rsidRPr="00447255" w:rsidRDefault="00447255" w:rsidP="00447255">
      <w:pPr>
        <w:contextualSpacing/>
        <w:jc w:val="both"/>
        <w:rPr>
          <w:rFonts w:ascii="Arial" w:eastAsia="Calibri" w:hAnsi="Arial" w:cs="Arial"/>
          <w:szCs w:val="32"/>
          <w:lang w:val="en-US"/>
        </w:rPr>
      </w:pPr>
    </w:p>
    <w:p w14:paraId="1CFB814D"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Amendments to the City’s Local Planning Policy, Consultation of Planning Proposals will be required to incorporate the proposed changes requested by Council and to incorporate the Community Working Group, as part of the consultation.</w:t>
      </w:r>
    </w:p>
    <w:p w14:paraId="71334884" w14:textId="77777777" w:rsidR="00447255" w:rsidRPr="00F25BD4" w:rsidRDefault="00447255" w:rsidP="00F25BD4"/>
    <w:p w14:paraId="09500A42" w14:textId="77777777"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11707A00" w14:textId="77777777" w:rsidR="00901FFC" w:rsidRDefault="00901FFC">
      <w:pPr>
        <w:rPr>
          <w:rFonts w:ascii="Arial" w:hAnsi="Arial" w:cs="Arial"/>
          <w:b/>
          <w:kern w:val="28"/>
          <w:szCs w:val="24"/>
        </w:rPr>
      </w:pPr>
      <w:bookmarkStart w:id="107" w:name="_Toc267402111"/>
      <w:r>
        <w:rPr>
          <w:rFonts w:ascii="Arial" w:hAnsi="Arial" w:cs="Arial"/>
          <w:caps/>
          <w:szCs w:val="24"/>
        </w:rPr>
        <w:br w:type="page"/>
      </w:r>
    </w:p>
    <w:p w14:paraId="200BC0A4" w14:textId="4072DC0B" w:rsidR="00012C59" w:rsidRPr="009E6115" w:rsidRDefault="00012C59"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108" w:name="_Toc40979259"/>
      <w:r w:rsidRPr="009E6115">
        <w:rPr>
          <w:rFonts w:ascii="Arial" w:hAnsi="Arial" w:cs="Arial"/>
          <w:caps w:val="0"/>
          <w:sz w:val="24"/>
          <w:szCs w:val="24"/>
          <w:u w:val="none"/>
        </w:rPr>
        <w:t>Elected Members Notices of Motions of Which Previous Notice Has Been Given</w:t>
      </w:r>
      <w:bookmarkEnd w:id="107"/>
      <w:bookmarkEnd w:id="108"/>
    </w:p>
    <w:p w14:paraId="200BC0A5" w14:textId="77777777" w:rsidR="00012C59" w:rsidRPr="009E6115" w:rsidRDefault="00012C59" w:rsidP="00012C59">
      <w:pPr>
        <w:tabs>
          <w:tab w:val="left" w:pos="720"/>
          <w:tab w:val="left" w:pos="1440"/>
          <w:tab w:val="left" w:pos="2410"/>
          <w:tab w:val="left" w:pos="2977"/>
          <w:tab w:val="right" w:pos="8505"/>
        </w:tabs>
        <w:rPr>
          <w:rFonts w:ascii="Arial" w:hAnsi="Arial" w:cs="Arial"/>
          <w:szCs w:val="24"/>
        </w:rPr>
      </w:pPr>
    </w:p>
    <w:p w14:paraId="200BC0A6" w14:textId="77777777" w:rsidR="00012C59" w:rsidRPr="009E6115" w:rsidRDefault="00012C59"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w:t>
      </w:r>
      <w:r>
        <w:rPr>
          <w:rFonts w:ascii="Arial" w:hAnsi="Arial" w:cs="Arial"/>
          <w:sz w:val="22"/>
          <w:szCs w:val="24"/>
        </w:rPr>
        <w:t xml:space="preserve"> </w:t>
      </w:r>
      <w:r w:rsidRPr="009E6115">
        <w:rPr>
          <w:rFonts w:ascii="Arial" w:hAnsi="Arial" w:cs="Arial"/>
          <w:sz w:val="22"/>
          <w:szCs w:val="24"/>
        </w:rPr>
        <w:t>Where administration has provided any assistance with the framing and/or wording of any motion/amendment to a Councillor who has advised their intention to move it, the assistance has been provided on an impartial basis.</w:t>
      </w:r>
      <w:r>
        <w:rPr>
          <w:rFonts w:ascii="Arial" w:hAnsi="Arial" w:cs="Arial"/>
          <w:sz w:val="22"/>
          <w:szCs w:val="24"/>
        </w:rPr>
        <w:t xml:space="preserve"> </w:t>
      </w:r>
      <w:r w:rsidRPr="009E6115">
        <w:rPr>
          <w:rFonts w:ascii="Arial" w:hAnsi="Arial" w:cs="Arial"/>
          <w:sz w:val="22"/>
          <w:szCs w:val="24"/>
        </w:rPr>
        <w:t>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A7" w14:textId="77777777" w:rsidR="00012C59" w:rsidRDefault="00012C59" w:rsidP="00012C59">
      <w:pPr>
        <w:tabs>
          <w:tab w:val="left" w:pos="720"/>
          <w:tab w:val="left" w:pos="1440"/>
          <w:tab w:val="left" w:pos="2410"/>
          <w:tab w:val="left" w:pos="2977"/>
          <w:tab w:val="right" w:pos="8505"/>
        </w:tabs>
        <w:rPr>
          <w:rFonts w:ascii="Arial" w:hAnsi="Arial" w:cs="Arial"/>
          <w:szCs w:val="24"/>
        </w:rPr>
      </w:pPr>
    </w:p>
    <w:p w14:paraId="200BC0A9" w14:textId="0BBBDC4B" w:rsidR="00012C59" w:rsidRPr="00FF1887" w:rsidRDefault="00012C59" w:rsidP="00FF1887">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09" w:name="_Toc265248155"/>
      <w:bookmarkStart w:id="110" w:name="_Toc267402112"/>
      <w:bookmarkStart w:id="111" w:name="_Toc40979260"/>
      <w:r w:rsidRPr="006053A2">
        <w:rPr>
          <w:rFonts w:ascii="Arial" w:hAnsi="Arial" w:cs="Arial"/>
          <w:sz w:val="24"/>
          <w:szCs w:val="24"/>
          <w:u w:val="none"/>
        </w:rPr>
        <w:t xml:space="preserve">Councillor </w:t>
      </w:r>
      <w:r w:rsidR="0032301C">
        <w:rPr>
          <w:rFonts w:ascii="Arial" w:hAnsi="Arial" w:cs="Arial"/>
          <w:sz w:val="24"/>
          <w:szCs w:val="24"/>
          <w:u w:val="none"/>
        </w:rPr>
        <w:t>Wetherall</w:t>
      </w:r>
      <w:r w:rsidRPr="006053A2">
        <w:rPr>
          <w:rFonts w:ascii="Arial" w:hAnsi="Arial" w:cs="Arial"/>
          <w:sz w:val="24"/>
          <w:szCs w:val="24"/>
          <w:u w:val="none"/>
        </w:rPr>
        <w:t xml:space="preserve"> – </w:t>
      </w:r>
      <w:bookmarkEnd w:id="109"/>
      <w:bookmarkEnd w:id="110"/>
      <w:r w:rsidR="0032301C">
        <w:rPr>
          <w:rFonts w:ascii="Arial" w:hAnsi="Arial" w:cs="Arial"/>
          <w:sz w:val="24"/>
          <w:szCs w:val="24"/>
          <w:u w:val="none"/>
        </w:rPr>
        <w:t>Quintilian Road</w:t>
      </w:r>
      <w:bookmarkEnd w:id="111"/>
    </w:p>
    <w:p w14:paraId="200BC0AA" w14:textId="77777777" w:rsidR="00012C59" w:rsidRPr="000F4521" w:rsidRDefault="00012C59" w:rsidP="00012C59">
      <w:pPr>
        <w:tabs>
          <w:tab w:val="left" w:pos="720"/>
          <w:tab w:val="left" w:pos="1440"/>
          <w:tab w:val="left" w:pos="2410"/>
          <w:tab w:val="left" w:pos="2977"/>
          <w:tab w:val="right" w:pos="8505"/>
        </w:tabs>
        <w:rPr>
          <w:rFonts w:ascii="Arial" w:hAnsi="Arial" w:cs="Arial"/>
          <w:szCs w:val="24"/>
        </w:rPr>
      </w:pPr>
    </w:p>
    <w:p w14:paraId="200BC0AB" w14:textId="11C6F5C4" w:rsidR="00012C59" w:rsidRDefault="0032301C" w:rsidP="006053A2">
      <w:pPr>
        <w:pStyle w:val="BodyTextIndent"/>
        <w:tabs>
          <w:tab w:val="clear" w:pos="720"/>
        </w:tabs>
        <w:ind w:left="0"/>
        <w:rPr>
          <w:rFonts w:ascii="Arial" w:hAnsi="Arial" w:cs="Arial"/>
          <w:szCs w:val="24"/>
        </w:rPr>
      </w:pPr>
      <w:r>
        <w:rPr>
          <w:rFonts w:ascii="Arial" w:hAnsi="Arial" w:cs="Arial"/>
          <w:szCs w:val="24"/>
        </w:rPr>
        <w:t>On 17 May 2020 Councillor Wetherall g</w:t>
      </w:r>
      <w:r w:rsidR="00012C59" w:rsidRPr="000F4521">
        <w:rPr>
          <w:rFonts w:ascii="Arial" w:hAnsi="Arial" w:cs="Arial"/>
          <w:szCs w:val="24"/>
        </w:rPr>
        <w:t xml:space="preserve">ave notice of </w:t>
      </w:r>
      <w:r>
        <w:rPr>
          <w:rFonts w:ascii="Arial" w:hAnsi="Arial" w:cs="Arial"/>
          <w:szCs w:val="24"/>
        </w:rPr>
        <w:t>his</w:t>
      </w:r>
      <w:r w:rsidR="00012C59" w:rsidRPr="000F4521">
        <w:rPr>
          <w:rFonts w:ascii="Arial" w:hAnsi="Arial" w:cs="Arial"/>
          <w:szCs w:val="24"/>
        </w:rPr>
        <w:t xml:space="preserve"> intention to move the following at </w:t>
      </w:r>
      <w:r w:rsidR="00012C59">
        <w:rPr>
          <w:rFonts w:ascii="Arial" w:hAnsi="Arial" w:cs="Arial"/>
          <w:szCs w:val="24"/>
        </w:rPr>
        <w:t>this meeting</w:t>
      </w:r>
      <w:r w:rsidR="00012C59" w:rsidRPr="000F4521">
        <w:rPr>
          <w:rFonts w:ascii="Arial" w:hAnsi="Arial" w:cs="Arial"/>
          <w:szCs w:val="24"/>
        </w:rPr>
        <w:t>.</w:t>
      </w:r>
    </w:p>
    <w:p w14:paraId="200BC0AC" w14:textId="2D768988" w:rsidR="00012C59" w:rsidRDefault="00012C59" w:rsidP="006053A2">
      <w:pPr>
        <w:pStyle w:val="BodyTextIndent"/>
        <w:tabs>
          <w:tab w:val="clear" w:pos="720"/>
        </w:tabs>
        <w:ind w:left="0"/>
        <w:rPr>
          <w:rFonts w:ascii="Arial" w:hAnsi="Arial" w:cs="Arial"/>
          <w:szCs w:val="24"/>
        </w:rPr>
      </w:pPr>
    </w:p>
    <w:p w14:paraId="02843AE7" w14:textId="2619E3DD" w:rsidR="00400D66" w:rsidRPr="006D752D" w:rsidRDefault="00400D66" w:rsidP="00400D66">
      <w:pPr>
        <w:jc w:val="both"/>
        <w:rPr>
          <w:rFonts w:ascii="Arial" w:hAnsi="Arial" w:cs="Arial"/>
          <w:szCs w:val="24"/>
        </w:rPr>
      </w:pPr>
      <w:r w:rsidRPr="006D752D">
        <w:rPr>
          <w:rFonts w:ascii="Arial" w:hAnsi="Arial" w:cs="Arial"/>
          <w:szCs w:val="24"/>
        </w:rPr>
        <w:t xml:space="preserve">Moved – Councillor </w:t>
      </w:r>
      <w:r w:rsidR="00A34AEE">
        <w:rPr>
          <w:rFonts w:ascii="Arial" w:hAnsi="Arial" w:cs="Arial"/>
          <w:szCs w:val="24"/>
        </w:rPr>
        <w:t>Wetherall</w:t>
      </w:r>
    </w:p>
    <w:p w14:paraId="25D4742E" w14:textId="2DF0705A" w:rsidR="00400D66" w:rsidRPr="006D752D" w:rsidRDefault="00400D66" w:rsidP="00400D66">
      <w:pPr>
        <w:jc w:val="both"/>
        <w:rPr>
          <w:rFonts w:ascii="Arial" w:hAnsi="Arial" w:cs="Arial"/>
          <w:szCs w:val="24"/>
        </w:rPr>
      </w:pPr>
      <w:r w:rsidRPr="006D752D">
        <w:rPr>
          <w:rFonts w:ascii="Arial" w:hAnsi="Arial" w:cs="Arial"/>
          <w:szCs w:val="24"/>
        </w:rPr>
        <w:t xml:space="preserve">Seconded – Councillor </w:t>
      </w:r>
      <w:r w:rsidR="00A809AC">
        <w:rPr>
          <w:rFonts w:ascii="Arial" w:hAnsi="Arial" w:cs="Arial"/>
          <w:szCs w:val="24"/>
        </w:rPr>
        <w:t>Hodsdon</w:t>
      </w:r>
    </w:p>
    <w:p w14:paraId="6279CE65" w14:textId="099E7743" w:rsidR="00400D66" w:rsidRDefault="00E275F2" w:rsidP="00400D66">
      <w:pPr>
        <w:jc w:val="both"/>
        <w:rPr>
          <w:rFonts w:ascii="Arial" w:hAnsi="Arial" w:cs="Arial"/>
          <w:szCs w:val="24"/>
        </w:rPr>
      </w:pPr>
      <w:r>
        <w:rPr>
          <w:rFonts w:ascii="Arial" w:eastAsiaTheme="minorHAnsi" w:hAnsi="Arial" w:cs="Arial"/>
          <w:b/>
          <w:noProof/>
          <w:szCs w:val="32"/>
          <w:lang w:val="en-US"/>
        </w:rPr>
        <mc:AlternateContent>
          <mc:Choice Requires="wps">
            <w:drawing>
              <wp:anchor distT="0" distB="0" distL="114300" distR="114300" simplePos="0" relativeHeight="251658279" behindDoc="1" locked="0" layoutInCell="1" allowOverlap="1" wp14:anchorId="77A96B53" wp14:editId="38372461">
                <wp:simplePos x="0" y="0"/>
                <wp:positionH relativeFrom="margin">
                  <wp:align>left</wp:align>
                </wp:positionH>
                <wp:positionV relativeFrom="paragraph">
                  <wp:posOffset>175559</wp:posOffset>
                </wp:positionV>
                <wp:extent cx="5378824" cy="5217459"/>
                <wp:effectExtent l="0" t="0" r="0" b="2540"/>
                <wp:wrapNone/>
                <wp:docPr id="70" name="Rectangle 70"/>
                <wp:cNvGraphicFramePr/>
                <a:graphic xmlns:a="http://schemas.openxmlformats.org/drawingml/2006/main">
                  <a:graphicData uri="http://schemas.microsoft.com/office/word/2010/wordprocessingShape">
                    <wps:wsp>
                      <wps:cNvSpPr/>
                      <wps:spPr>
                        <a:xfrm>
                          <a:off x="0" y="0"/>
                          <a:ext cx="5378824" cy="521745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024F289" id="Rectangle 70" o:spid="_x0000_s1026" style="position:absolute;margin-left:0;margin-top:13.8pt;width:423.55pt;height:410.8pt;z-index:-2515947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" fillcolor="#bfbfbf [2412]" stroked="f" strokeweight="2pt">
                <w10:wrap anchorx="margin"/>
              </v:rect>
            </w:pict>
          </mc:Fallback>
        </mc:AlternateContent>
      </w:r>
    </w:p>
    <w:p w14:paraId="7D0D22BA" w14:textId="7D0D7DC2" w:rsidR="00E275F2" w:rsidRPr="00E275F2" w:rsidRDefault="00E275F2" w:rsidP="00400D66">
      <w:pPr>
        <w:jc w:val="both"/>
        <w:rPr>
          <w:rFonts w:ascii="Arial" w:hAnsi="Arial" w:cs="Arial"/>
          <w:b/>
          <w:bCs/>
          <w:sz w:val="28"/>
          <w:szCs w:val="28"/>
        </w:rPr>
      </w:pPr>
      <w:r w:rsidRPr="00E275F2">
        <w:rPr>
          <w:rFonts w:ascii="Arial" w:hAnsi="Arial" w:cs="Arial"/>
          <w:b/>
          <w:bCs/>
          <w:sz w:val="28"/>
          <w:szCs w:val="28"/>
        </w:rPr>
        <w:t>Council Resolution</w:t>
      </w:r>
    </w:p>
    <w:p w14:paraId="1CBF4449" w14:textId="77777777" w:rsidR="00E275F2" w:rsidRPr="006D752D" w:rsidRDefault="00E275F2" w:rsidP="00400D66">
      <w:pPr>
        <w:jc w:val="both"/>
        <w:rPr>
          <w:rFonts w:ascii="Arial" w:hAnsi="Arial" w:cs="Arial"/>
          <w:szCs w:val="24"/>
        </w:rPr>
      </w:pPr>
    </w:p>
    <w:p w14:paraId="09FCFB05" w14:textId="156BFC0E" w:rsidR="00BE697A" w:rsidRPr="00BE697A" w:rsidRDefault="00BE697A" w:rsidP="00BE697A">
      <w:pPr>
        <w:pStyle w:val="BodyTextIndent"/>
        <w:tabs>
          <w:tab w:val="clear" w:pos="720"/>
        </w:tabs>
        <w:ind w:left="0"/>
        <w:rPr>
          <w:rFonts w:ascii="Arial" w:hAnsi="Arial" w:cs="Arial"/>
          <w:b/>
          <w:bCs/>
          <w:szCs w:val="24"/>
        </w:rPr>
      </w:pPr>
      <w:r w:rsidRPr="00BE697A">
        <w:rPr>
          <w:rFonts w:ascii="Arial" w:hAnsi="Arial" w:cs="Arial"/>
          <w:b/>
          <w:bCs/>
          <w:szCs w:val="24"/>
        </w:rPr>
        <w:t>Council:</w:t>
      </w:r>
    </w:p>
    <w:p w14:paraId="6AB15E7B" w14:textId="77777777" w:rsidR="00BE697A" w:rsidRDefault="00BE697A" w:rsidP="00BE697A">
      <w:pPr>
        <w:pStyle w:val="BodyTextIndent"/>
        <w:tabs>
          <w:tab w:val="clear" w:pos="720"/>
        </w:tabs>
        <w:ind w:left="0"/>
        <w:rPr>
          <w:rFonts w:ascii="Arial" w:hAnsi="Arial" w:cs="Arial"/>
          <w:szCs w:val="24"/>
        </w:rPr>
      </w:pPr>
    </w:p>
    <w:p w14:paraId="7D2EA7CB" w14:textId="195C7BB9" w:rsidR="00CE3BD4" w:rsidRPr="00BE697A" w:rsidRDefault="00CE3BD4" w:rsidP="00424451">
      <w:pPr>
        <w:pStyle w:val="ListParagraph"/>
        <w:numPr>
          <w:ilvl w:val="0"/>
          <w:numId w:val="74"/>
        </w:numPr>
        <w:spacing w:after="0" w:line="240" w:lineRule="auto"/>
        <w:ind w:left="567" w:hanging="567"/>
        <w:jc w:val="both"/>
        <w:rPr>
          <w:rFonts w:ascii="Arial" w:hAnsi="Arial" w:cs="Arial"/>
          <w:b/>
          <w:bCs/>
          <w:sz w:val="28"/>
          <w:szCs w:val="24"/>
        </w:rPr>
      </w:pPr>
      <w:r w:rsidRPr="00BE697A">
        <w:rPr>
          <w:rFonts w:ascii="Arial" w:hAnsi="Arial" w:cs="Arial"/>
          <w:b/>
          <w:bCs/>
          <w:sz w:val="24"/>
          <w:szCs w:val="24"/>
        </w:rPr>
        <w:t>acknowledges that forward planning and progressive action is needed to resolve a long-standing loss of residential amenity for ratepayers in Quintilian R</w:t>
      </w:r>
      <w:r w:rsidR="00C416FA">
        <w:rPr>
          <w:rFonts w:ascii="Arial" w:hAnsi="Arial" w:cs="Arial"/>
          <w:b/>
          <w:bCs/>
          <w:sz w:val="24"/>
          <w:szCs w:val="24"/>
        </w:rPr>
        <w:t>oa</w:t>
      </w:r>
      <w:r w:rsidRPr="00BE697A">
        <w:rPr>
          <w:rFonts w:ascii="Arial" w:hAnsi="Arial" w:cs="Arial"/>
          <w:b/>
          <w:bCs/>
          <w:sz w:val="24"/>
          <w:szCs w:val="24"/>
        </w:rPr>
        <w:t>d, Nedlands and requests</w:t>
      </w:r>
      <w:r w:rsidR="006D7907">
        <w:rPr>
          <w:rFonts w:ascii="Arial" w:hAnsi="Arial" w:cs="Arial"/>
          <w:b/>
          <w:bCs/>
          <w:sz w:val="24"/>
          <w:szCs w:val="24"/>
        </w:rPr>
        <w:t xml:space="preserve"> the Chief Executive Officer</w:t>
      </w:r>
      <w:r w:rsidRPr="00BE697A">
        <w:rPr>
          <w:rFonts w:ascii="Arial" w:hAnsi="Arial" w:cs="Arial"/>
          <w:b/>
          <w:bCs/>
          <w:sz w:val="24"/>
          <w:szCs w:val="24"/>
        </w:rPr>
        <w:t xml:space="preserve"> to:</w:t>
      </w:r>
    </w:p>
    <w:p w14:paraId="01E8099E" w14:textId="77777777" w:rsidR="00CE3BD4" w:rsidRPr="00BE697A" w:rsidRDefault="00CE3BD4" w:rsidP="00BE697A">
      <w:pPr>
        <w:jc w:val="both"/>
        <w:rPr>
          <w:rFonts w:ascii="Arial" w:hAnsi="Arial" w:cs="Arial"/>
          <w:b/>
          <w:bCs/>
          <w:sz w:val="28"/>
          <w:szCs w:val="22"/>
        </w:rPr>
      </w:pPr>
    </w:p>
    <w:p w14:paraId="3DC5910B" w14:textId="03E25D84" w:rsidR="00CE3BD4" w:rsidRPr="00BE697A" w:rsidRDefault="00CE3BD4" w:rsidP="00424451">
      <w:pPr>
        <w:pStyle w:val="ListParagraph"/>
        <w:numPr>
          <w:ilvl w:val="0"/>
          <w:numId w:val="75"/>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Investigate options to reduce traffic and speed down Quintilian road such as road narrowing (example under Justification Section), or other means</w:t>
      </w:r>
      <w:r w:rsidR="00D66FCD">
        <w:rPr>
          <w:rFonts w:ascii="Arial" w:hAnsi="Arial" w:cs="Arial"/>
          <w:b/>
          <w:bCs/>
          <w:sz w:val="24"/>
          <w:szCs w:val="24"/>
        </w:rPr>
        <w:t>;</w:t>
      </w:r>
    </w:p>
    <w:p w14:paraId="5F5A3800" w14:textId="21392F07" w:rsidR="00CE3BD4" w:rsidRPr="00BE697A" w:rsidRDefault="00CE3BD4" w:rsidP="00424451">
      <w:pPr>
        <w:pStyle w:val="ListParagraph"/>
        <w:numPr>
          <w:ilvl w:val="0"/>
          <w:numId w:val="75"/>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Supplements the existing signage at both ends of Quintilian R</w:t>
      </w:r>
      <w:r w:rsidR="00C416FA">
        <w:rPr>
          <w:rFonts w:ascii="Arial" w:hAnsi="Arial" w:cs="Arial"/>
          <w:b/>
          <w:bCs/>
          <w:sz w:val="24"/>
          <w:szCs w:val="24"/>
        </w:rPr>
        <w:t>oa</w:t>
      </w:r>
      <w:r w:rsidRPr="00BE697A">
        <w:rPr>
          <w:rFonts w:ascii="Arial" w:hAnsi="Arial" w:cs="Arial"/>
          <w:b/>
          <w:bCs/>
          <w:sz w:val="24"/>
          <w:szCs w:val="24"/>
        </w:rPr>
        <w:t>d with additional signs similar to those that have been placed along Aberdare R</w:t>
      </w:r>
      <w:r w:rsidR="00C416FA">
        <w:rPr>
          <w:rFonts w:ascii="Arial" w:hAnsi="Arial" w:cs="Arial"/>
          <w:b/>
          <w:bCs/>
          <w:sz w:val="24"/>
          <w:szCs w:val="24"/>
        </w:rPr>
        <w:t>oa</w:t>
      </w:r>
      <w:r w:rsidRPr="00BE697A">
        <w:rPr>
          <w:rFonts w:ascii="Arial" w:hAnsi="Arial" w:cs="Arial"/>
          <w:b/>
          <w:bCs/>
          <w:sz w:val="24"/>
          <w:szCs w:val="24"/>
        </w:rPr>
        <w:t>d and Verdun St</w:t>
      </w:r>
      <w:r w:rsidR="00C416FA">
        <w:rPr>
          <w:rFonts w:ascii="Arial" w:hAnsi="Arial" w:cs="Arial"/>
          <w:b/>
          <w:bCs/>
          <w:sz w:val="24"/>
          <w:szCs w:val="24"/>
        </w:rPr>
        <w:t>reet</w:t>
      </w:r>
      <w:r w:rsidRPr="00BE697A">
        <w:rPr>
          <w:rFonts w:ascii="Arial" w:hAnsi="Arial" w:cs="Arial"/>
          <w:b/>
          <w:bCs/>
          <w:sz w:val="24"/>
          <w:szCs w:val="24"/>
        </w:rPr>
        <w:t xml:space="preserve"> North Hollywood to protect the residential amenity of that location from commercial vehicles accessing the major hospitals nearby</w:t>
      </w:r>
      <w:r w:rsidR="00D66FCD">
        <w:rPr>
          <w:rFonts w:ascii="Arial" w:hAnsi="Arial" w:cs="Arial"/>
          <w:b/>
          <w:bCs/>
          <w:sz w:val="24"/>
          <w:szCs w:val="24"/>
        </w:rPr>
        <w:t>;</w:t>
      </w:r>
    </w:p>
    <w:p w14:paraId="23234326" w14:textId="1EF952E1" w:rsidR="00CE3BD4" w:rsidRPr="00BE697A" w:rsidRDefault="00CE3BD4" w:rsidP="00424451">
      <w:pPr>
        <w:pStyle w:val="ListParagraph"/>
        <w:numPr>
          <w:ilvl w:val="0"/>
          <w:numId w:val="75"/>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Liaises with the Principles of both nearby schools to ascertain the extent to which pupils utilise bicycles to attend school and the safety of both pupils and parents who ‘drop off &amp; pick up’ children attending the schools</w:t>
      </w:r>
      <w:r w:rsidR="00D66FCD">
        <w:rPr>
          <w:rFonts w:ascii="Arial" w:hAnsi="Arial" w:cs="Arial"/>
          <w:b/>
          <w:bCs/>
          <w:sz w:val="24"/>
          <w:szCs w:val="24"/>
        </w:rPr>
        <w:t>;</w:t>
      </w:r>
    </w:p>
    <w:p w14:paraId="1AD3D8E8" w14:textId="591C6D5D" w:rsidR="00CE3BD4" w:rsidRPr="00BE697A" w:rsidRDefault="00CE3BD4" w:rsidP="00424451">
      <w:pPr>
        <w:pStyle w:val="ListParagraph"/>
        <w:numPr>
          <w:ilvl w:val="0"/>
          <w:numId w:val="75"/>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Investigates whether a government funded ‘safe street for cyclists’ is justified along Quintilian R</w:t>
      </w:r>
      <w:r w:rsidR="00C416FA">
        <w:rPr>
          <w:rFonts w:ascii="Arial" w:hAnsi="Arial" w:cs="Arial"/>
          <w:b/>
          <w:bCs/>
          <w:sz w:val="24"/>
          <w:szCs w:val="24"/>
        </w:rPr>
        <w:t>oa</w:t>
      </w:r>
      <w:r w:rsidRPr="00BE697A">
        <w:rPr>
          <w:rFonts w:ascii="Arial" w:hAnsi="Arial" w:cs="Arial"/>
          <w:b/>
          <w:bCs/>
          <w:sz w:val="24"/>
          <w:szCs w:val="24"/>
        </w:rPr>
        <w:t>d</w:t>
      </w:r>
      <w:r w:rsidR="00D66FCD">
        <w:rPr>
          <w:rFonts w:ascii="Arial" w:hAnsi="Arial" w:cs="Arial"/>
          <w:b/>
          <w:bCs/>
          <w:sz w:val="24"/>
          <w:szCs w:val="24"/>
        </w:rPr>
        <w:t>;</w:t>
      </w:r>
      <w:r w:rsidRPr="00BE697A">
        <w:rPr>
          <w:rFonts w:ascii="Arial" w:hAnsi="Arial" w:cs="Arial"/>
          <w:b/>
          <w:bCs/>
          <w:sz w:val="24"/>
          <w:szCs w:val="24"/>
        </w:rPr>
        <w:t xml:space="preserve"> </w:t>
      </w:r>
    </w:p>
    <w:p w14:paraId="4C34F66D" w14:textId="55A3741E" w:rsidR="00CE3BD4" w:rsidRPr="00BE697A" w:rsidRDefault="00CE3BD4" w:rsidP="00424451">
      <w:pPr>
        <w:pStyle w:val="ListParagraph"/>
        <w:numPr>
          <w:ilvl w:val="0"/>
          <w:numId w:val="75"/>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Forward plans, in conjunction with the Dept of Transport and the</w:t>
      </w:r>
      <w:r w:rsidRPr="00BE697A">
        <w:rPr>
          <w:rFonts w:ascii="Arial" w:eastAsia="Times New Roman" w:hAnsi="Arial" w:cs="Arial"/>
          <w:b/>
          <w:bCs/>
          <w:color w:val="000000" w:themeColor="text1"/>
          <w:sz w:val="24"/>
          <w:szCs w:val="24"/>
          <w:lang w:eastAsia="en-GB"/>
        </w:rPr>
        <w:t xml:space="preserve"> long-</w:t>
      </w:r>
      <w:r w:rsidRPr="00BE697A">
        <w:rPr>
          <w:rFonts w:ascii="Arial" w:hAnsi="Arial" w:cs="Arial"/>
          <w:b/>
          <w:bCs/>
          <w:sz w:val="24"/>
          <w:szCs w:val="24"/>
        </w:rPr>
        <w:t>term</w:t>
      </w:r>
      <w:r w:rsidRPr="00BE697A">
        <w:rPr>
          <w:rFonts w:ascii="Arial" w:eastAsia="Times New Roman" w:hAnsi="Arial" w:cs="Arial"/>
          <w:b/>
          <w:bCs/>
          <w:color w:val="000000" w:themeColor="text1"/>
          <w:sz w:val="24"/>
          <w:szCs w:val="24"/>
          <w:lang w:eastAsia="en-GB"/>
        </w:rPr>
        <w:t> concept plan for cycle ways</w:t>
      </w:r>
      <w:r w:rsidRPr="00BE697A">
        <w:rPr>
          <w:rFonts w:ascii="Arial" w:hAnsi="Arial" w:cs="Arial"/>
          <w:b/>
          <w:bCs/>
          <w:sz w:val="24"/>
          <w:szCs w:val="24"/>
        </w:rPr>
        <w:t>, for a cycle pathway as a “key link” joining the existing cycleways along Brockway R</w:t>
      </w:r>
      <w:r w:rsidR="00206434">
        <w:rPr>
          <w:rFonts w:ascii="Arial" w:hAnsi="Arial" w:cs="Arial"/>
          <w:b/>
          <w:bCs/>
          <w:sz w:val="24"/>
          <w:szCs w:val="24"/>
        </w:rPr>
        <w:t>oa</w:t>
      </w:r>
      <w:r w:rsidRPr="00BE697A">
        <w:rPr>
          <w:rFonts w:ascii="Arial" w:hAnsi="Arial" w:cs="Arial"/>
          <w:b/>
          <w:bCs/>
          <w:sz w:val="24"/>
          <w:szCs w:val="24"/>
        </w:rPr>
        <w:t>d and Stubbs with a view to inclusion in the forthcoming capital works budget with grants from the WA Government</w:t>
      </w:r>
      <w:r w:rsidR="00D66FCD">
        <w:rPr>
          <w:rFonts w:ascii="Arial" w:hAnsi="Arial" w:cs="Arial"/>
          <w:b/>
          <w:bCs/>
          <w:sz w:val="24"/>
          <w:szCs w:val="24"/>
        </w:rPr>
        <w:t>;</w:t>
      </w:r>
      <w:r w:rsidR="001A3522">
        <w:rPr>
          <w:rFonts w:ascii="Arial" w:hAnsi="Arial" w:cs="Arial"/>
          <w:b/>
          <w:bCs/>
          <w:sz w:val="24"/>
          <w:szCs w:val="24"/>
        </w:rPr>
        <w:t xml:space="preserve"> and</w:t>
      </w:r>
    </w:p>
    <w:p w14:paraId="26DE8BA4" w14:textId="2E5B7C3E" w:rsidR="00CE3BD4" w:rsidRPr="00BE697A" w:rsidRDefault="00E275F2" w:rsidP="00424451">
      <w:pPr>
        <w:pStyle w:val="ListParagraph"/>
        <w:numPr>
          <w:ilvl w:val="0"/>
          <w:numId w:val="75"/>
        </w:numPr>
        <w:spacing w:after="0" w:line="240" w:lineRule="auto"/>
        <w:ind w:left="1134" w:hanging="567"/>
        <w:jc w:val="both"/>
        <w:rPr>
          <w:rFonts w:ascii="Arial" w:hAnsi="Arial" w:cs="Arial"/>
          <w:b/>
          <w:bCs/>
          <w:sz w:val="24"/>
          <w:szCs w:val="24"/>
        </w:rPr>
      </w:pPr>
      <w:r>
        <w:rPr>
          <w:rFonts w:ascii="Arial" w:hAnsi="Arial" w:cs="Arial"/>
          <w:b/>
          <w:noProof/>
          <w:szCs w:val="32"/>
          <w:lang w:val="en-US"/>
        </w:rPr>
        <mc:AlternateContent>
          <mc:Choice Requires="wps">
            <w:drawing>
              <wp:anchor distT="0" distB="0" distL="114300" distR="114300" simplePos="0" relativeHeight="251658280" behindDoc="1" locked="0" layoutInCell="1" allowOverlap="1" wp14:anchorId="2CB91A09" wp14:editId="653D9594">
                <wp:simplePos x="0" y="0"/>
                <wp:positionH relativeFrom="margin">
                  <wp:align>left</wp:align>
                </wp:positionH>
                <wp:positionV relativeFrom="paragraph">
                  <wp:posOffset>13447</wp:posOffset>
                </wp:positionV>
                <wp:extent cx="5325035" cy="3012141"/>
                <wp:effectExtent l="0" t="0" r="9525" b="0"/>
                <wp:wrapNone/>
                <wp:docPr id="71" name="Rectangle 71"/>
                <wp:cNvGraphicFramePr/>
                <a:graphic xmlns:a="http://schemas.openxmlformats.org/drawingml/2006/main">
                  <a:graphicData uri="http://schemas.microsoft.com/office/word/2010/wordprocessingShape">
                    <wps:wsp>
                      <wps:cNvSpPr/>
                      <wps:spPr>
                        <a:xfrm>
                          <a:off x="0" y="0"/>
                          <a:ext cx="5325035" cy="301214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5EE2F16A" id="Rectangle 71" o:spid="_x0000_s1026" style="position:absolute;margin-left:0;margin-top:1.05pt;width:419.3pt;height:237.2pt;z-index:-25159269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" fillcolor="#bfbfbf [2412]" stroked="f" strokeweight="2pt">
                <w10:wrap anchorx="margin"/>
              </v:rect>
            </w:pict>
          </mc:Fallback>
        </mc:AlternateContent>
      </w:r>
      <w:r w:rsidR="00CE3BD4" w:rsidRPr="00BE697A">
        <w:rPr>
          <w:rFonts w:ascii="Arial" w:hAnsi="Arial" w:cs="Arial"/>
          <w:b/>
          <w:bCs/>
          <w:sz w:val="24"/>
          <w:szCs w:val="24"/>
        </w:rPr>
        <w:t>Requests updated information from the Federal Government via the Local Member for Curtin concerning the future plans and timetable for redevelopment of the land adjacent to Quintilian R</w:t>
      </w:r>
      <w:r w:rsidR="00C416FA">
        <w:rPr>
          <w:rFonts w:ascii="Arial" w:hAnsi="Arial" w:cs="Arial"/>
          <w:b/>
          <w:bCs/>
          <w:sz w:val="24"/>
          <w:szCs w:val="24"/>
        </w:rPr>
        <w:t>oa</w:t>
      </w:r>
      <w:r w:rsidR="00CE3BD4" w:rsidRPr="00BE697A">
        <w:rPr>
          <w:rFonts w:ascii="Arial" w:hAnsi="Arial" w:cs="Arial"/>
          <w:b/>
          <w:bCs/>
          <w:sz w:val="24"/>
          <w:szCs w:val="24"/>
        </w:rPr>
        <w:t>d and Brockway R</w:t>
      </w:r>
      <w:r w:rsidR="00C416FA">
        <w:rPr>
          <w:rFonts w:ascii="Arial" w:hAnsi="Arial" w:cs="Arial"/>
          <w:b/>
          <w:bCs/>
          <w:sz w:val="24"/>
          <w:szCs w:val="24"/>
        </w:rPr>
        <w:t>oa</w:t>
      </w:r>
      <w:r w:rsidR="00CE3BD4" w:rsidRPr="00BE697A">
        <w:rPr>
          <w:rFonts w:ascii="Arial" w:hAnsi="Arial" w:cs="Arial"/>
          <w:b/>
          <w:bCs/>
          <w:sz w:val="24"/>
          <w:szCs w:val="24"/>
        </w:rPr>
        <w:t>d presently used by the Australian army</w:t>
      </w:r>
      <w:r w:rsidR="006D7907">
        <w:rPr>
          <w:rFonts w:ascii="Arial" w:hAnsi="Arial" w:cs="Arial"/>
          <w:b/>
          <w:bCs/>
          <w:sz w:val="24"/>
          <w:szCs w:val="24"/>
        </w:rPr>
        <w:t>; and</w:t>
      </w:r>
    </w:p>
    <w:p w14:paraId="429FD677" w14:textId="7F3EFC21" w:rsidR="00CE3BD4" w:rsidRPr="00BE697A" w:rsidRDefault="00CE3BD4" w:rsidP="00BE697A">
      <w:pPr>
        <w:jc w:val="both"/>
        <w:rPr>
          <w:rFonts w:ascii="Arial" w:hAnsi="Arial" w:cs="Arial"/>
          <w:sz w:val="28"/>
          <w:szCs w:val="22"/>
        </w:rPr>
      </w:pPr>
      <w:r w:rsidRPr="00BE697A">
        <w:rPr>
          <w:rFonts w:ascii="Arial" w:hAnsi="Arial" w:cs="Arial"/>
          <w:sz w:val="28"/>
          <w:szCs w:val="22"/>
        </w:rPr>
        <w:t xml:space="preserve"> </w:t>
      </w:r>
    </w:p>
    <w:p w14:paraId="08F35C70" w14:textId="52B51F34" w:rsidR="00CE3BD4" w:rsidRPr="00BE697A" w:rsidRDefault="00CE3BD4" w:rsidP="00424451">
      <w:pPr>
        <w:pStyle w:val="ListParagraph"/>
        <w:numPr>
          <w:ilvl w:val="0"/>
          <w:numId w:val="74"/>
        </w:numPr>
        <w:spacing w:after="0" w:line="240" w:lineRule="auto"/>
        <w:ind w:left="567" w:hanging="567"/>
        <w:jc w:val="both"/>
        <w:rPr>
          <w:rFonts w:ascii="Arial" w:hAnsi="Arial" w:cs="Arial"/>
          <w:b/>
          <w:bCs/>
          <w:sz w:val="24"/>
          <w:szCs w:val="24"/>
        </w:rPr>
      </w:pPr>
      <w:r w:rsidRPr="00BE697A">
        <w:rPr>
          <w:rFonts w:ascii="Arial" w:hAnsi="Arial" w:cs="Arial"/>
          <w:b/>
          <w:bCs/>
          <w:sz w:val="24"/>
          <w:szCs w:val="24"/>
        </w:rPr>
        <w:t>notes the following:  Quintilian R</w:t>
      </w:r>
      <w:r w:rsidR="00C416FA">
        <w:rPr>
          <w:rFonts w:ascii="Arial" w:hAnsi="Arial" w:cs="Arial"/>
          <w:b/>
          <w:bCs/>
          <w:sz w:val="24"/>
          <w:szCs w:val="24"/>
        </w:rPr>
        <w:t>oa</w:t>
      </w:r>
      <w:r w:rsidRPr="00BE697A">
        <w:rPr>
          <w:rFonts w:ascii="Arial" w:hAnsi="Arial" w:cs="Arial"/>
          <w:b/>
          <w:bCs/>
          <w:sz w:val="24"/>
          <w:szCs w:val="24"/>
        </w:rPr>
        <w:t>d, ≈ 500m, was included is a residential access street and an integral part of the St Peter’s Square higher density development</w:t>
      </w:r>
      <w:r w:rsidRPr="00BE697A">
        <w:rPr>
          <w:rFonts w:ascii="Arial" w:hAnsi="Arial" w:cs="Arial"/>
          <w:b/>
          <w:bCs/>
          <w:color w:val="000000" w:themeColor="text1"/>
          <w:sz w:val="24"/>
          <w:szCs w:val="24"/>
        </w:rPr>
        <w:t xml:space="preserve">.   </w:t>
      </w:r>
      <w:r w:rsidRPr="00BE697A">
        <w:rPr>
          <w:rFonts w:ascii="Arial" w:eastAsia="Times New Roman" w:hAnsi="Arial" w:cs="Arial"/>
          <w:b/>
          <w:bCs/>
          <w:color w:val="000000" w:themeColor="text1"/>
          <w:sz w:val="24"/>
          <w:szCs w:val="24"/>
          <w:lang w:eastAsia="en-GB"/>
        </w:rPr>
        <w:t>As a consequence, the residences are much closer to the street than in older subdivisions. The army land on the northern boundary includes a lengthy brick wall that amplifies traffic noise (tunnel effect), especially from articulated trucks carrying heavy loads of construction materials.  An unintended consequence the opening of the Stubbs Terrace subway in more recent times is that Quintilian Road has become a “rat run” with higher traffic volumes of heavy vehicles servicing the building industry.</w:t>
      </w:r>
    </w:p>
    <w:p w14:paraId="7B2DF9EB" w14:textId="77777777" w:rsidR="00CE3BD4" w:rsidRDefault="00CE3BD4" w:rsidP="00BE697A">
      <w:pPr>
        <w:jc w:val="both"/>
      </w:pPr>
    </w:p>
    <w:p w14:paraId="6433DB92" w14:textId="568DF264" w:rsidR="00A34AEE" w:rsidRPr="006D752D" w:rsidRDefault="001D3CC8" w:rsidP="00A34AEE">
      <w:pPr>
        <w:jc w:val="right"/>
        <w:rPr>
          <w:rFonts w:ascii="Arial" w:hAnsi="Arial" w:cs="Arial"/>
          <w:b/>
          <w:szCs w:val="24"/>
        </w:rPr>
      </w:pPr>
      <w:r>
        <w:rPr>
          <w:rFonts w:ascii="Arial" w:hAnsi="Arial" w:cs="Arial"/>
          <w:b/>
          <w:szCs w:val="24"/>
        </w:rPr>
        <w:t>CARRIED 9/3</w:t>
      </w:r>
    </w:p>
    <w:p w14:paraId="347B5FE8" w14:textId="087594DB" w:rsidR="00A34AEE" w:rsidRPr="006D752D" w:rsidRDefault="00A34AEE" w:rsidP="00A34AEE">
      <w:pPr>
        <w:jc w:val="right"/>
        <w:rPr>
          <w:rFonts w:ascii="Arial" w:hAnsi="Arial" w:cs="Arial"/>
          <w:b/>
          <w:szCs w:val="24"/>
        </w:rPr>
      </w:pPr>
      <w:r w:rsidRPr="006D752D">
        <w:rPr>
          <w:rFonts w:ascii="Arial" w:hAnsi="Arial" w:cs="Arial"/>
          <w:b/>
          <w:szCs w:val="24"/>
        </w:rPr>
        <w:t xml:space="preserve">(Against: Crs. </w:t>
      </w:r>
      <w:r w:rsidR="001D3CC8">
        <w:rPr>
          <w:rFonts w:ascii="Arial" w:hAnsi="Arial" w:cs="Arial"/>
          <w:b/>
          <w:szCs w:val="24"/>
        </w:rPr>
        <w:t>Horley Smyth &amp; Mangano</w:t>
      </w:r>
      <w:r w:rsidRPr="006D752D">
        <w:rPr>
          <w:rFonts w:ascii="Arial" w:hAnsi="Arial" w:cs="Arial"/>
          <w:b/>
          <w:szCs w:val="24"/>
        </w:rPr>
        <w:t>)</w:t>
      </w:r>
    </w:p>
    <w:p w14:paraId="0378135E" w14:textId="7C1B2863" w:rsidR="00721FBE" w:rsidRDefault="00721FBE" w:rsidP="001A3522">
      <w:pPr>
        <w:jc w:val="both"/>
        <w:rPr>
          <w:rFonts w:ascii="Arial" w:hAnsi="Arial" w:cs="Arial"/>
          <w:szCs w:val="24"/>
        </w:rPr>
      </w:pPr>
    </w:p>
    <w:p w14:paraId="38E94764" w14:textId="77777777" w:rsidR="00A34AEE" w:rsidRDefault="00A34AEE" w:rsidP="001A3522">
      <w:pPr>
        <w:jc w:val="both"/>
        <w:rPr>
          <w:rFonts w:ascii="Arial" w:hAnsi="Arial" w:cs="Arial"/>
          <w:szCs w:val="24"/>
        </w:rPr>
      </w:pPr>
    </w:p>
    <w:p w14:paraId="2288F26D" w14:textId="7BE4615C" w:rsidR="00CE3BD4" w:rsidRPr="00721FBE" w:rsidRDefault="001A3522" w:rsidP="001A3522">
      <w:pPr>
        <w:jc w:val="both"/>
        <w:rPr>
          <w:rFonts w:ascii="Arial" w:hAnsi="Arial" w:cs="Arial"/>
          <w:szCs w:val="24"/>
        </w:rPr>
      </w:pPr>
      <w:r w:rsidRPr="00721FBE">
        <w:rPr>
          <w:rFonts w:ascii="Arial" w:hAnsi="Arial" w:cs="Arial"/>
          <w:szCs w:val="24"/>
        </w:rPr>
        <w:t>Jus</w:t>
      </w:r>
      <w:r w:rsidR="00CE3BD4" w:rsidRPr="00721FBE">
        <w:rPr>
          <w:rFonts w:ascii="Arial" w:hAnsi="Arial" w:cs="Arial"/>
          <w:szCs w:val="24"/>
        </w:rPr>
        <w:t>tification</w:t>
      </w:r>
    </w:p>
    <w:p w14:paraId="7AC90547" w14:textId="77777777" w:rsidR="00CE3BD4" w:rsidRPr="001A3522" w:rsidRDefault="00CE3BD4" w:rsidP="001A3522">
      <w:pPr>
        <w:jc w:val="both"/>
        <w:rPr>
          <w:rFonts w:ascii="Arial" w:hAnsi="Arial" w:cs="Arial"/>
          <w:szCs w:val="24"/>
        </w:rPr>
      </w:pPr>
    </w:p>
    <w:p w14:paraId="0CDC7227" w14:textId="77777777" w:rsidR="00CE3BD4" w:rsidRPr="001A3522" w:rsidRDefault="00CE3BD4" w:rsidP="001A3522">
      <w:pPr>
        <w:jc w:val="both"/>
        <w:rPr>
          <w:rFonts w:ascii="Arial" w:hAnsi="Arial" w:cs="Arial"/>
          <w:szCs w:val="24"/>
        </w:rPr>
      </w:pPr>
      <w:r w:rsidRPr="001A3522">
        <w:rPr>
          <w:rFonts w:ascii="Arial" w:hAnsi="Arial" w:cs="Arial"/>
          <w:szCs w:val="24"/>
        </w:rPr>
        <w:t>Following the development of St Peter’s square many years ago, vehicular traffic along Quintilian Road has increased significantly and has now reached the point where the residential amenity has been debased due to high volumes of non-residential traffic including many heavy and oversized commercial vehicles.  This residential street has become a rat run because it offers a shorter route for vehicles travelling in both directions on Alfred Rd and Stubbs Terrace.</w:t>
      </w:r>
    </w:p>
    <w:p w14:paraId="0013F14D" w14:textId="77777777" w:rsidR="00CE3BD4" w:rsidRPr="001A3522" w:rsidRDefault="00CE3BD4" w:rsidP="001A3522">
      <w:pPr>
        <w:jc w:val="both"/>
        <w:rPr>
          <w:rFonts w:ascii="Arial" w:hAnsi="Arial" w:cs="Arial"/>
          <w:szCs w:val="24"/>
        </w:rPr>
      </w:pPr>
    </w:p>
    <w:p w14:paraId="181CD41E" w14:textId="77777777" w:rsidR="00CE3BD4" w:rsidRPr="001A3522" w:rsidRDefault="00CE3BD4" w:rsidP="001A3522">
      <w:pPr>
        <w:jc w:val="both"/>
        <w:rPr>
          <w:rFonts w:ascii="Arial" w:hAnsi="Arial" w:cs="Arial"/>
          <w:szCs w:val="24"/>
        </w:rPr>
      </w:pPr>
      <w:r w:rsidRPr="001A3522">
        <w:rPr>
          <w:rFonts w:ascii="Arial" w:hAnsi="Arial" w:cs="Arial"/>
          <w:szCs w:val="24"/>
        </w:rPr>
        <w:t xml:space="preserve">Quintilian Rd is narrow local residential street of about 500m, described as an access street for St Peter’s Square.  Both Alfred Rd and Stubbs Tce., are wide distributor roads intended to carry commercial vehicles.  For some years vehicles parked along Quintilian Rd have had minor collision damage from cars and commercial vehicles along this street.  </w:t>
      </w:r>
    </w:p>
    <w:p w14:paraId="25023EC5" w14:textId="77777777" w:rsidR="00CE3BD4" w:rsidRPr="001A3522" w:rsidRDefault="00CE3BD4" w:rsidP="001A3522">
      <w:pPr>
        <w:jc w:val="both"/>
        <w:rPr>
          <w:rFonts w:ascii="Arial" w:hAnsi="Arial" w:cs="Arial"/>
          <w:szCs w:val="24"/>
        </w:rPr>
      </w:pPr>
    </w:p>
    <w:p w14:paraId="622ED1B7" w14:textId="77777777" w:rsidR="00CE3BD4" w:rsidRPr="001A3522" w:rsidRDefault="00CE3BD4" w:rsidP="001A3522">
      <w:pPr>
        <w:jc w:val="both"/>
        <w:rPr>
          <w:rFonts w:ascii="Arial" w:hAnsi="Arial" w:cs="Arial"/>
          <w:szCs w:val="24"/>
        </w:rPr>
      </w:pPr>
      <w:r w:rsidRPr="001A3522">
        <w:rPr>
          <w:rFonts w:ascii="Arial" w:hAnsi="Arial" w:cs="Arial"/>
          <w:szCs w:val="24"/>
        </w:rPr>
        <w:t>Some of the excess traffic in Quintilian Rd arises from parental use for access to the two schools nearby, one of which is in Quintilian Rd.  The disproportionate use of heavy commercial vehicles arises from the increase in development sites accessed from Brockway Road, which it is acknowledged will continue to increase over future years.  A top priority is to lessen the severe loss of amenity caused by traffic noise from trucks with loads that bounce when crossing elevated sections of the roadway.</w:t>
      </w:r>
    </w:p>
    <w:p w14:paraId="3930526A" w14:textId="77777777" w:rsidR="00CE3BD4" w:rsidRPr="001A3522" w:rsidRDefault="00CE3BD4" w:rsidP="001A3522">
      <w:pPr>
        <w:jc w:val="both"/>
        <w:rPr>
          <w:rFonts w:ascii="Arial" w:hAnsi="Arial" w:cs="Arial"/>
          <w:szCs w:val="24"/>
        </w:rPr>
      </w:pPr>
    </w:p>
    <w:p w14:paraId="0DD68CCB" w14:textId="77777777" w:rsidR="00CE3BD4" w:rsidRPr="001A3522" w:rsidRDefault="00CE3BD4" w:rsidP="001A3522">
      <w:pPr>
        <w:jc w:val="both"/>
        <w:rPr>
          <w:rFonts w:ascii="Arial" w:hAnsi="Arial" w:cs="Arial"/>
          <w:szCs w:val="24"/>
        </w:rPr>
      </w:pPr>
      <w:r w:rsidRPr="001A3522">
        <w:rPr>
          <w:rFonts w:ascii="Arial" w:hAnsi="Arial" w:cs="Arial"/>
          <w:szCs w:val="24"/>
        </w:rPr>
        <w:t xml:space="preserve">Quintilian Road joins Brockway Rd and Stubbs terrace, both of which have designated bicycle pathways which meet many needs, including those of school children.  A cycle pathway joining these two existing cycleways is a logical progression that provides opportunities for further traffic calming in Quintilian Rd itself.  </w:t>
      </w:r>
    </w:p>
    <w:p w14:paraId="7AE40AE1" w14:textId="77777777" w:rsidR="00CE3BD4" w:rsidRPr="001A3522" w:rsidRDefault="00CE3BD4" w:rsidP="001A3522">
      <w:pPr>
        <w:jc w:val="both"/>
        <w:rPr>
          <w:rFonts w:ascii="Arial" w:hAnsi="Arial" w:cs="Arial"/>
          <w:szCs w:val="24"/>
        </w:rPr>
      </w:pPr>
    </w:p>
    <w:p w14:paraId="1982505A" w14:textId="77777777" w:rsidR="00CE3BD4" w:rsidRPr="001A3522" w:rsidRDefault="00CE3BD4" w:rsidP="001A3522">
      <w:pPr>
        <w:jc w:val="both"/>
        <w:rPr>
          <w:rFonts w:ascii="Arial" w:hAnsi="Arial" w:cs="Arial"/>
          <w:szCs w:val="24"/>
        </w:rPr>
      </w:pPr>
      <w:r w:rsidRPr="001A3522">
        <w:rPr>
          <w:rFonts w:ascii="Arial" w:hAnsi="Arial" w:cs="Arial"/>
          <w:szCs w:val="24"/>
        </w:rPr>
        <w:t xml:space="preserve">Indeed, the safe street concept would allow for a constrained street permitting flow of traffic in both directions at a maximum 40 kph at the narrow point at relatively low cost (see figure below). This safe street would be similar to that used in Shakespeare St Mt Hawthorn, rather than the very restrictive safe street concept now being completed in Melvista Ward Nedlands. </w:t>
      </w:r>
      <w:r w:rsidRPr="001A3522">
        <w:rPr>
          <w:rFonts w:ascii="Arial" w:hAnsi="Arial" w:cs="Arial"/>
          <w:b/>
          <w:bCs/>
          <w:szCs w:val="24"/>
        </w:rPr>
        <w:t xml:space="preserve"> </w:t>
      </w:r>
      <w:r w:rsidRPr="001A3522">
        <w:rPr>
          <w:rFonts w:ascii="Arial" w:hAnsi="Arial" w:cs="Arial"/>
          <w:szCs w:val="24"/>
        </w:rPr>
        <w:t>This safe street system uses a simple low-cost Z transit area (similar to the one employed in Mt. Hawthorn) to slow traffic in both directions still</w:t>
      </w:r>
      <w:r w:rsidRPr="001A3522">
        <w:rPr>
          <w:rFonts w:ascii="Arial" w:hAnsi="Arial" w:cs="Arial"/>
          <w:b/>
          <w:bCs/>
          <w:szCs w:val="24"/>
        </w:rPr>
        <w:t>.</w:t>
      </w:r>
      <w:r w:rsidRPr="001A3522">
        <w:rPr>
          <w:rFonts w:ascii="Arial" w:hAnsi="Arial" w:cs="Arial"/>
          <w:szCs w:val="24"/>
        </w:rPr>
        <w:t xml:space="preserve"> </w:t>
      </w:r>
    </w:p>
    <w:p w14:paraId="375154DA" w14:textId="77777777" w:rsidR="00CE3BD4" w:rsidRPr="001A3522" w:rsidRDefault="00CE3BD4" w:rsidP="001A3522">
      <w:pPr>
        <w:jc w:val="both"/>
        <w:rPr>
          <w:rFonts w:ascii="Arial" w:hAnsi="Arial" w:cs="Arial"/>
          <w:szCs w:val="24"/>
        </w:rPr>
      </w:pPr>
    </w:p>
    <w:p w14:paraId="463105F6" w14:textId="77777777" w:rsidR="00CE3BD4" w:rsidRPr="001A3522" w:rsidRDefault="00CE3BD4" w:rsidP="001A3522">
      <w:pPr>
        <w:jc w:val="both"/>
        <w:rPr>
          <w:rFonts w:ascii="Arial" w:hAnsi="Arial" w:cs="Arial"/>
          <w:szCs w:val="24"/>
        </w:rPr>
      </w:pPr>
      <w:r w:rsidRPr="001A3522">
        <w:rPr>
          <w:rFonts w:ascii="Arial" w:hAnsi="Arial" w:cs="Arial"/>
          <w:szCs w:val="24"/>
        </w:rPr>
        <w:t>It is clear that the City’s previous traffic calming in Quintilian Rd (and especially the signage) have not been successful; it is very likely commercial traffic is encouraged to use this road by internet facilitated route assistants (eg Google, TomTom and Garmin).  Previous efforts to restrict traffic flow in Quintilian Rd (e.g. left turn onto Brockway, one direction only, or no through traffic) have not been supported by the residents of St Peter’s Square.  The left turn out of Brockway would have meant school children drop offs from Brockway would have diverted through St. Peter’s Square, increasing traffic through this quiet residential area – hence it was not supported.  The proposals in this NOM have no adverse effects on access to St Peter’s Square Traffic by residents therein.</w:t>
      </w:r>
    </w:p>
    <w:p w14:paraId="61BE953E" w14:textId="77777777" w:rsidR="00CE3BD4" w:rsidRPr="001A3522" w:rsidRDefault="00CE3BD4" w:rsidP="001A3522">
      <w:pPr>
        <w:jc w:val="both"/>
        <w:rPr>
          <w:rFonts w:ascii="Arial" w:hAnsi="Arial" w:cs="Arial"/>
          <w:szCs w:val="24"/>
        </w:rPr>
      </w:pPr>
    </w:p>
    <w:p w14:paraId="6770546C" w14:textId="77777777" w:rsidR="00CE3BD4" w:rsidRPr="001A3522" w:rsidRDefault="00CE3BD4" w:rsidP="001A3522">
      <w:pPr>
        <w:jc w:val="both"/>
        <w:rPr>
          <w:rFonts w:ascii="Arial" w:hAnsi="Arial" w:cs="Arial"/>
          <w:szCs w:val="24"/>
        </w:rPr>
      </w:pPr>
      <w:r w:rsidRPr="001A3522">
        <w:rPr>
          <w:rFonts w:ascii="Arial" w:hAnsi="Arial" w:cs="Arial"/>
          <w:szCs w:val="24"/>
        </w:rPr>
        <w:t>Signage has been used very successfully along Aberdare Rd and Verdun St North Hollywood to protect the residential amenity of that location from commercial vehicles accessing the major hospitals nearby (see attached image).  The Quintilian Rd problem is of similar magnitude to the problem in North Hollywood between Aberdare Rd and Verdun St.  Such signage is low cost (≈$60 each) and may result in electronic mapping services desisting from identifying Quintilian Rd as a short cut to Brockway Road.</w:t>
      </w:r>
    </w:p>
    <w:p w14:paraId="5B639876" w14:textId="1FD51935" w:rsidR="00CE3BD4" w:rsidRPr="001A3522" w:rsidRDefault="00CE3BD4" w:rsidP="001A3522">
      <w:pPr>
        <w:jc w:val="both"/>
        <w:rPr>
          <w:rFonts w:ascii="Arial" w:hAnsi="Arial" w:cs="Arial"/>
          <w:szCs w:val="24"/>
        </w:rPr>
      </w:pPr>
      <w:r w:rsidRPr="001A3522">
        <w:rPr>
          <w:rFonts w:ascii="Arial" w:hAnsi="Arial" w:cs="Arial"/>
          <w:noProof/>
          <w:szCs w:val="24"/>
        </w:rPr>
        <w:drawing>
          <wp:inline distT="0" distB="0" distL="0" distR="0" wp14:anchorId="18A7868A" wp14:editId="2C6E558F">
            <wp:extent cx="2576195" cy="1934845"/>
            <wp:effectExtent l="0" t="0" r="0" b="8255"/>
            <wp:docPr id="6" name="Picture 6"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ign on the side of a road&#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76195" cy="1934845"/>
                    </a:xfrm>
                    <a:prstGeom prst="rect">
                      <a:avLst/>
                    </a:prstGeom>
                    <a:noFill/>
                    <a:ln>
                      <a:noFill/>
                    </a:ln>
                  </pic:spPr>
                </pic:pic>
              </a:graphicData>
            </a:graphic>
          </wp:inline>
        </w:drawing>
      </w:r>
      <w:r w:rsidRPr="001A3522">
        <w:rPr>
          <w:rFonts w:ascii="Arial" w:hAnsi="Arial" w:cs="Arial"/>
          <w:noProof/>
          <w:szCs w:val="24"/>
        </w:rPr>
        <w:drawing>
          <wp:inline distT="0" distB="0" distL="0" distR="0" wp14:anchorId="6DE11587" wp14:editId="570E10FE">
            <wp:extent cx="2490470" cy="2596515"/>
            <wp:effectExtent l="0" t="0" r="5080" b="0"/>
            <wp:docPr id="5"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close up of a sign&#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90470" cy="2596515"/>
                    </a:xfrm>
                    <a:prstGeom prst="rect">
                      <a:avLst/>
                    </a:prstGeom>
                    <a:noFill/>
                    <a:ln>
                      <a:noFill/>
                    </a:ln>
                  </pic:spPr>
                </pic:pic>
              </a:graphicData>
            </a:graphic>
          </wp:inline>
        </w:drawing>
      </w:r>
    </w:p>
    <w:p w14:paraId="16DCCFEB" w14:textId="77777777" w:rsidR="00CE3BD4" w:rsidRPr="001A3522" w:rsidRDefault="00CE3BD4" w:rsidP="001A3522">
      <w:pPr>
        <w:jc w:val="both"/>
        <w:rPr>
          <w:rFonts w:ascii="Arial" w:hAnsi="Arial" w:cs="Arial"/>
          <w:szCs w:val="24"/>
        </w:rPr>
      </w:pPr>
    </w:p>
    <w:p w14:paraId="3021372D" w14:textId="77777777" w:rsidR="00CE3BD4" w:rsidRPr="001A3522" w:rsidRDefault="00CE3BD4" w:rsidP="001A3522">
      <w:pPr>
        <w:jc w:val="both"/>
        <w:rPr>
          <w:rFonts w:ascii="Arial" w:hAnsi="Arial" w:cs="Arial"/>
          <w:szCs w:val="24"/>
        </w:rPr>
      </w:pPr>
      <w:r w:rsidRPr="001A3522">
        <w:rPr>
          <w:rFonts w:ascii="Arial" w:hAnsi="Arial" w:cs="Arial"/>
          <w:szCs w:val="24"/>
        </w:rPr>
        <w:t>Twelve of these signs front Aberdare and Verdun St to prevent heavy vehicles accessing the residential streets between.  As an older subdivision, residences in this location enjoy quarter acre blocks with 9m setbacks and no street parking permitted.</w:t>
      </w:r>
    </w:p>
    <w:p w14:paraId="054E73CC" w14:textId="77777777" w:rsidR="00CE3BD4" w:rsidRPr="001A3522" w:rsidRDefault="00CE3BD4" w:rsidP="001A3522">
      <w:pPr>
        <w:jc w:val="both"/>
        <w:rPr>
          <w:rFonts w:ascii="Arial" w:hAnsi="Arial" w:cs="Arial"/>
          <w:szCs w:val="24"/>
        </w:rPr>
      </w:pPr>
    </w:p>
    <w:p w14:paraId="2DBD004C" w14:textId="060A7C72" w:rsidR="00CE3BD4" w:rsidRPr="001A3522" w:rsidRDefault="00CE3BD4" w:rsidP="001A3522">
      <w:pPr>
        <w:jc w:val="both"/>
        <w:rPr>
          <w:rFonts w:ascii="Arial" w:hAnsi="Arial" w:cs="Arial"/>
          <w:szCs w:val="24"/>
        </w:rPr>
      </w:pPr>
      <w:r w:rsidRPr="001A3522">
        <w:rPr>
          <w:rFonts w:ascii="Arial" w:hAnsi="Arial" w:cs="Arial"/>
          <w:noProof/>
          <w:szCs w:val="24"/>
        </w:rPr>
        <w:drawing>
          <wp:inline distT="0" distB="0" distL="0" distR="0" wp14:anchorId="6F03BB20" wp14:editId="40EAAD63">
            <wp:extent cx="2652395" cy="2010410"/>
            <wp:effectExtent l="0" t="0" r="0" b="8890"/>
            <wp:docPr id="4" name="Picture 4"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gn on the side of a road&#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2395" cy="2010410"/>
                    </a:xfrm>
                    <a:prstGeom prst="rect">
                      <a:avLst/>
                    </a:prstGeom>
                    <a:noFill/>
                    <a:ln>
                      <a:noFill/>
                    </a:ln>
                  </pic:spPr>
                </pic:pic>
              </a:graphicData>
            </a:graphic>
          </wp:inline>
        </w:drawing>
      </w:r>
    </w:p>
    <w:p w14:paraId="7E5C5693" w14:textId="77777777" w:rsidR="00CE3BD4" w:rsidRPr="001A3522" w:rsidRDefault="00CE3BD4" w:rsidP="001A3522">
      <w:pPr>
        <w:jc w:val="both"/>
        <w:rPr>
          <w:rFonts w:ascii="Arial" w:hAnsi="Arial" w:cs="Arial"/>
          <w:szCs w:val="24"/>
        </w:rPr>
      </w:pPr>
      <w:r w:rsidRPr="001A3522">
        <w:rPr>
          <w:rFonts w:ascii="Arial" w:hAnsi="Arial" w:cs="Arial"/>
          <w:szCs w:val="24"/>
        </w:rPr>
        <w:t>Safe street concept used in Shakespeare St Mt. Hawthorn – low cost, effective and discourages big vehicles but not commuter traffic.</w:t>
      </w:r>
    </w:p>
    <w:p w14:paraId="37724947" w14:textId="77777777" w:rsidR="00CE3BD4" w:rsidRPr="001A3522" w:rsidRDefault="00CE3BD4" w:rsidP="001A3522">
      <w:pPr>
        <w:jc w:val="both"/>
        <w:rPr>
          <w:rFonts w:ascii="Arial" w:hAnsi="Arial" w:cs="Arial"/>
          <w:szCs w:val="24"/>
        </w:rPr>
      </w:pPr>
    </w:p>
    <w:p w14:paraId="3671F6A5" w14:textId="5AB563E2" w:rsidR="00CE3BD4" w:rsidRDefault="00CE3BD4" w:rsidP="001A3522">
      <w:pPr>
        <w:jc w:val="both"/>
        <w:rPr>
          <w:rFonts w:ascii="Arial" w:hAnsi="Arial" w:cs="Arial"/>
          <w:b/>
          <w:bCs/>
          <w:szCs w:val="24"/>
        </w:rPr>
      </w:pPr>
      <w:r w:rsidRPr="001A3522">
        <w:rPr>
          <w:rFonts w:ascii="Arial" w:hAnsi="Arial" w:cs="Arial"/>
          <w:b/>
          <w:bCs/>
          <w:szCs w:val="24"/>
        </w:rPr>
        <w:t>Item extracted from CEO’s report to councillors of 2</w:t>
      </w:r>
      <w:r w:rsidR="001A3522">
        <w:rPr>
          <w:rFonts w:ascii="Arial" w:hAnsi="Arial" w:cs="Arial"/>
          <w:b/>
          <w:bCs/>
          <w:szCs w:val="24"/>
        </w:rPr>
        <w:t>4 April 2020:</w:t>
      </w:r>
    </w:p>
    <w:p w14:paraId="7BC5CE68" w14:textId="6E8C6EE7" w:rsidR="000218CC" w:rsidRDefault="000218CC" w:rsidP="001A3522">
      <w:pPr>
        <w:jc w:val="both"/>
        <w:rPr>
          <w:rFonts w:ascii="Arial" w:hAnsi="Arial" w:cs="Arial"/>
          <w:b/>
          <w:bCs/>
          <w:szCs w:val="24"/>
        </w:rPr>
      </w:pPr>
    </w:p>
    <w:tbl>
      <w:tblPr>
        <w:tblStyle w:val="TableGrid"/>
        <w:tblW w:w="0" w:type="auto"/>
        <w:tblLook w:val="04A0" w:firstRow="1" w:lastRow="0" w:firstColumn="1" w:lastColumn="0" w:noHBand="0" w:noVBand="1"/>
      </w:tblPr>
      <w:tblGrid>
        <w:gridCol w:w="1495"/>
        <w:gridCol w:w="2469"/>
        <w:gridCol w:w="2722"/>
        <w:gridCol w:w="1617"/>
      </w:tblGrid>
      <w:tr w:rsidR="000218CC" w14:paraId="39769553" w14:textId="77777777" w:rsidTr="000218CC">
        <w:tc>
          <w:tcPr>
            <w:tcW w:w="1495" w:type="dxa"/>
          </w:tcPr>
          <w:p w14:paraId="24781E92" w14:textId="43BE474A" w:rsidR="000218CC" w:rsidRDefault="000218CC" w:rsidP="001A3522">
            <w:pPr>
              <w:jc w:val="both"/>
              <w:rPr>
                <w:rFonts w:ascii="Arial" w:hAnsi="Arial" w:cs="Arial"/>
                <w:b/>
                <w:bCs/>
                <w:szCs w:val="24"/>
              </w:rPr>
            </w:pPr>
            <w:r>
              <w:rPr>
                <w:rFonts w:ascii="Arial" w:hAnsi="Arial" w:cs="Arial"/>
                <w:b/>
                <w:bCs/>
                <w:szCs w:val="24"/>
              </w:rPr>
              <w:t>Long-Term Cycle Network (LTCN)</w:t>
            </w:r>
          </w:p>
        </w:tc>
        <w:tc>
          <w:tcPr>
            <w:tcW w:w="2469" w:type="dxa"/>
          </w:tcPr>
          <w:p w14:paraId="2F399411" w14:textId="66777966" w:rsidR="000218CC" w:rsidRPr="000218CC" w:rsidRDefault="000218CC" w:rsidP="000218CC">
            <w:pPr>
              <w:rPr>
                <w:rFonts w:ascii="Arial" w:hAnsi="Arial" w:cs="Arial"/>
                <w:szCs w:val="24"/>
              </w:rPr>
            </w:pPr>
            <w:r w:rsidRPr="000218CC">
              <w:rPr>
                <w:rFonts w:ascii="Arial" w:hAnsi="Arial" w:cs="Arial"/>
                <w:szCs w:val="24"/>
              </w:rPr>
              <w:t xml:space="preserve">LTCN has now been reviewed by Main Roads and </w:t>
            </w:r>
            <w:r>
              <w:rPr>
                <w:rFonts w:ascii="Arial" w:hAnsi="Arial" w:cs="Arial"/>
                <w:szCs w:val="24"/>
              </w:rPr>
              <w:t xml:space="preserve">PTA / </w:t>
            </w:r>
            <w:r w:rsidRPr="000218CC">
              <w:rPr>
                <w:rFonts w:ascii="Arial" w:hAnsi="Arial" w:cs="Arial"/>
                <w:szCs w:val="24"/>
              </w:rPr>
              <w:t>Metronet in relation to any routes within or crossing State controlled assets</w:t>
            </w:r>
          </w:p>
        </w:tc>
        <w:tc>
          <w:tcPr>
            <w:tcW w:w="2722" w:type="dxa"/>
          </w:tcPr>
          <w:p w14:paraId="4EF21F86" w14:textId="345D41AB" w:rsidR="000218CC" w:rsidRPr="000218CC" w:rsidRDefault="000218CC" w:rsidP="000218CC">
            <w:pPr>
              <w:rPr>
                <w:rFonts w:ascii="Arial" w:hAnsi="Arial" w:cs="Arial"/>
                <w:szCs w:val="24"/>
              </w:rPr>
            </w:pPr>
            <w:r w:rsidRPr="000218CC">
              <w:rPr>
                <w:rFonts w:ascii="Arial" w:hAnsi="Arial" w:cs="Arial"/>
                <w:szCs w:val="24"/>
              </w:rPr>
              <w:t>Department of Transport (DoT) is now seeking Council endorsement of the agreed LTCN.</w:t>
            </w:r>
            <w:r>
              <w:rPr>
                <w:rFonts w:ascii="Arial" w:hAnsi="Arial" w:cs="Arial"/>
                <w:szCs w:val="24"/>
              </w:rPr>
              <w:t xml:space="preserve"> </w:t>
            </w:r>
            <w:r w:rsidRPr="000218CC">
              <w:rPr>
                <w:rFonts w:ascii="Arial" w:hAnsi="Arial" w:cs="Arial"/>
                <w:szCs w:val="24"/>
              </w:rPr>
              <w:t>The agreed LTCN will guide funding allocated through the WA Bicycle Network Grants Program administered by DoT.</w:t>
            </w:r>
          </w:p>
        </w:tc>
        <w:tc>
          <w:tcPr>
            <w:tcW w:w="1617" w:type="dxa"/>
          </w:tcPr>
          <w:p w14:paraId="5ABCDFCB" w14:textId="77777777" w:rsidR="000218CC" w:rsidRPr="000218CC" w:rsidRDefault="000218CC" w:rsidP="000218CC">
            <w:pPr>
              <w:pStyle w:val="Default"/>
            </w:pPr>
            <w:r w:rsidRPr="000218CC">
              <w:t xml:space="preserve">Present to Briefing June/July 2020 </w:t>
            </w:r>
          </w:p>
          <w:p w14:paraId="39B03F3B" w14:textId="1AE243DE" w:rsidR="000218CC" w:rsidRPr="000218CC" w:rsidRDefault="000218CC" w:rsidP="000218CC">
            <w:pPr>
              <w:rPr>
                <w:rFonts w:ascii="Arial" w:hAnsi="Arial" w:cs="Arial"/>
                <w:szCs w:val="24"/>
              </w:rPr>
            </w:pPr>
            <w:r w:rsidRPr="000218CC">
              <w:rPr>
                <w:rFonts w:ascii="Arial" w:hAnsi="Arial" w:cs="Arial"/>
                <w:szCs w:val="24"/>
              </w:rPr>
              <w:t>Present to Council for endorsement following Briefing</w:t>
            </w:r>
          </w:p>
        </w:tc>
      </w:tr>
    </w:tbl>
    <w:p w14:paraId="4CEAC842" w14:textId="77777777" w:rsidR="00CE3BD4" w:rsidRPr="001A3522" w:rsidRDefault="00CE3BD4" w:rsidP="001A3522">
      <w:pPr>
        <w:jc w:val="both"/>
        <w:rPr>
          <w:rFonts w:ascii="Arial" w:hAnsi="Arial" w:cs="Arial"/>
          <w:szCs w:val="24"/>
        </w:rPr>
      </w:pPr>
      <w:r w:rsidRPr="001A3522">
        <w:rPr>
          <w:rFonts w:ascii="Arial" w:hAnsi="Arial" w:cs="Arial"/>
          <w:szCs w:val="24"/>
        </w:rPr>
        <w:t xml:space="preserve">  </w:t>
      </w:r>
    </w:p>
    <w:p w14:paraId="200BC0AF" w14:textId="77777777" w:rsidR="00714DCA" w:rsidRDefault="00714DCA"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200BC0B0" w14:textId="77777777" w:rsidR="00714DCA" w:rsidRDefault="00714DCA" w:rsidP="006053A2">
      <w:pPr>
        <w:pStyle w:val="BodyTextIndent"/>
        <w:tabs>
          <w:tab w:val="clear" w:pos="720"/>
        </w:tabs>
        <w:ind w:left="0"/>
        <w:rPr>
          <w:rFonts w:ascii="Arial" w:hAnsi="Arial" w:cs="Arial"/>
          <w:szCs w:val="24"/>
        </w:rPr>
      </w:pPr>
    </w:p>
    <w:p w14:paraId="635AD490" w14:textId="239B670D" w:rsidR="00220BE7" w:rsidRPr="00E91B8A" w:rsidRDefault="00220BE7" w:rsidP="00424451">
      <w:pPr>
        <w:pStyle w:val="ListParagraph"/>
        <w:numPr>
          <w:ilvl w:val="0"/>
          <w:numId w:val="81"/>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 xml:space="preserve">Administration will continue to work with residents and the Principal of Quintilian School to develop further concepts plans and cost estimates for Council’s consideration in the budgetary process to address items a), c) raised within this Notice on Motion. </w:t>
      </w:r>
    </w:p>
    <w:p w14:paraId="1BCD1B9E" w14:textId="77777777" w:rsidR="00E91B8A" w:rsidRPr="003F0E89" w:rsidRDefault="00E91B8A" w:rsidP="00E91B8A">
      <w:pPr>
        <w:pStyle w:val="ListParagraph"/>
        <w:spacing w:after="0" w:line="240" w:lineRule="auto"/>
        <w:ind w:left="567"/>
        <w:jc w:val="both"/>
        <w:rPr>
          <w:rFonts w:eastAsia="Times New Roman"/>
          <w:sz w:val="24"/>
          <w:szCs w:val="24"/>
        </w:rPr>
      </w:pPr>
    </w:p>
    <w:p w14:paraId="2E998410" w14:textId="10A5EF7B" w:rsidR="00220BE7" w:rsidRPr="00E91B8A" w:rsidRDefault="00220BE7" w:rsidP="00424451">
      <w:pPr>
        <w:pStyle w:val="ListParagraph"/>
        <w:numPr>
          <w:ilvl w:val="0"/>
          <w:numId w:val="81"/>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Administration will lodge a formal request to Main Roads WA as the approving authority for lines in Western Australia, to seek their consideration /approval of supplementary signage similar to the signs placed along Aberdare Rd and Verdun Street North Hollywood.</w:t>
      </w:r>
    </w:p>
    <w:p w14:paraId="48E0FBC1" w14:textId="77777777" w:rsidR="00E91B8A" w:rsidRPr="00E91B8A" w:rsidRDefault="00E91B8A" w:rsidP="00E91B8A">
      <w:pPr>
        <w:jc w:val="both"/>
        <w:rPr>
          <w:szCs w:val="24"/>
        </w:rPr>
      </w:pPr>
    </w:p>
    <w:p w14:paraId="526C14EE" w14:textId="31632C27" w:rsidR="00220BE7" w:rsidRPr="00E91B8A" w:rsidRDefault="00220BE7" w:rsidP="00424451">
      <w:pPr>
        <w:pStyle w:val="ListParagraph"/>
        <w:numPr>
          <w:ilvl w:val="0"/>
          <w:numId w:val="81"/>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Administration will continue to collaborate with the Department of Transport (DOT) to investigate the feasibility and potential of government funding for a ‘safe street for cyclists’ along Quintilian Rd.</w:t>
      </w:r>
    </w:p>
    <w:p w14:paraId="44A1901C" w14:textId="77777777" w:rsidR="00E91B8A" w:rsidRPr="00E91B8A" w:rsidRDefault="00E91B8A" w:rsidP="00E91B8A">
      <w:pPr>
        <w:jc w:val="both"/>
        <w:rPr>
          <w:szCs w:val="24"/>
        </w:rPr>
      </w:pPr>
    </w:p>
    <w:p w14:paraId="176BD45E" w14:textId="3DC23602" w:rsidR="00220BE7" w:rsidRPr="00E91B8A" w:rsidRDefault="00220BE7" w:rsidP="00424451">
      <w:pPr>
        <w:pStyle w:val="ListParagraph"/>
        <w:numPr>
          <w:ilvl w:val="0"/>
          <w:numId w:val="81"/>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Administration will continue to collaborate with the Department of Transport (DOT) to finalise the proposed long-term concept plan for cycle ways, for a cycle pathway as a “key link” joining the existing cycleways along Brockway Rd and Stubbs with a view to inclusion in the forthcoming capital works budget with grants from the WA Government.</w:t>
      </w:r>
    </w:p>
    <w:p w14:paraId="1EBECED3" w14:textId="583A3CC0" w:rsidR="00220BE7" w:rsidRPr="00E91B8A" w:rsidRDefault="00220BE7" w:rsidP="00424451">
      <w:pPr>
        <w:pStyle w:val="ListParagraph"/>
        <w:numPr>
          <w:ilvl w:val="0"/>
          <w:numId w:val="81"/>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Administration will prepare a letter from the Mayor addressed to Federal Government via the Local Member for Curtin, concerning the future plans and timetable for redevelopment of the land adjacent to Quintilian Rd and Brockway Rd presently used by the Australian army</w:t>
      </w:r>
      <w:r w:rsidR="00E91B8A">
        <w:rPr>
          <w:rFonts w:ascii="Arial" w:eastAsia="Times New Roman" w:hAnsi="Arial" w:cs="Arial"/>
          <w:sz w:val="24"/>
          <w:szCs w:val="24"/>
        </w:rPr>
        <w:t>.</w:t>
      </w:r>
    </w:p>
    <w:p w14:paraId="4D396EF6" w14:textId="77777777" w:rsidR="00E91B8A" w:rsidRPr="00E91B8A" w:rsidRDefault="00E91B8A" w:rsidP="00E91B8A">
      <w:pPr>
        <w:jc w:val="both"/>
        <w:rPr>
          <w:szCs w:val="24"/>
        </w:rPr>
      </w:pPr>
    </w:p>
    <w:p w14:paraId="191142BB" w14:textId="6C89B931" w:rsidR="00220BE7" w:rsidRDefault="00220BE7" w:rsidP="00424451">
      <w:pPr>
        <w:pStyle w:val="ListParagraph"/>
        <w:numPr>
          <w:ilvl w:val="0"/>
          <w:numId w:val="81"/>
        </w:numPr>
        <w:spacing w:after="0" w:line="240" w:lineRule="auto"/>
        <w:ind w:left="567" w:hanging="567"/>
        <w:jc w:val="both"/>
        <w:rPr>
          <w:rFonts w:eastAsia="Times New Roman"/>
        </w:rPr>
      </w:pPr>
      <w:r w:rsidRPr="003F0E89">
        <w:rPr>
          <w:rFonts w:ascii="Arial" w:eastAsia="Times New Roman" w:hAnsi="Arial" w:cs="Arial"/>
          <w:sz w:val="24"/>
          <w:szCs w:val="24"/>
        </w:rPr>
        <w:t xml:space="preserve">Subject to Council’s endorsement of a </w:t>
      </w:r>
      <w:r w:rsidR="00E91B8A" w:rsidRPr="003F0E89">
        <w:rPr>
          <w:rFonts w:ascii="Arial" w:eastAsia="Times New Roman" w:hAnsi="Arial" w:cs="Arial"/>
          <w:sz w:val="24"/>
          <w:szCs w:val="24"/>
        </w:rPr>
        <w:t>City</w:t>
      </w:r>
      <w:r w:rsidR="00E91B8A">
        <w:rPr>
          <w:rFonts w:ascii="Arial" w:eastAsia="Times New Roman" w:hAnsi="Arial" w:cs="Arial"/>
          <w:sz w:val="24"/>
          <w:szCs w:val="24"/>
        </w:rPr>
        <w:t>-wide</w:t>
      </w:r>
      <w:r w:rsidRPr="003F0E89">
        <w:rPr>
          <w:rFonts w:ascii="Arial" w:eastAsia="Times New Roman" w:hAnsi="Arial" w:cs="Arial"/>
          <w:sz w:val="24"/>
          <w:szCs w:val="24"/>
        </w:rPr>
        <w:t xml:space="preserve"> Local Area Traffic Management Policy (LATMP) this will be used to evaluate and respond to the concerns raised in this Notice on Motion. </w:t>
      </w:r>
      <w:r>
        <w:rPr>
          <w:rFonts w:ascii="Arial" w:eastAsia="Times New Roman" w:hAnsi="Arial" w:cs="Arial"/>
        </w:rPr>
        <w:t>  </w:t>
      </w:r>
    </w:p>
    <w:p w14:paraId="4639BDC0" w14:textId="77777777" w:rsidR="00220BE7" w:rsidRDefault="00220BE7" w:rsidP="00220BE7">
      <w:pPr>
        <w:rPr>
          <w:rFonts w:eastAsiaTheme="minorHAnsi"/>
        </w:rPr>
      </w:pPr>
      <w:r>
        <w:rPr>
          <w:rFonts w:ascii="Arial" w:hAnsi="Arial" w:cs="Arial"/>
          <w:szCs w:val="24"/>
        </w:rPr>
        <w:t> </w:t>
      </w:r>
    </w:p>
    <w:p w14:paraId="200BC0B2" w14:textId="2BBFBB5D"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750F5CBE" w14:textId="77777777" w:rsidR="00A34AEE" w:rsidRDefault="00A34AEE">
      <w:pPr>
        <w:rPr>
          <w:rFonts w:ascii="Arial" w:hAnsi="Arial" w:cs="Arial"/>
          <w:b/>
          <w:kern w:val="28"/>
          <w:szCs w:val="24"/>
        </w:rPr>
      </w:pPr>
      <w:bookmarkStart w:id="112" w:name="_Toc40979261"/>
      <w:r>
        <w:rPr>
          <w:rFonts w:ascii="Arial" w:hAnsi="Arial" w:cs="Arial"/>
          <w:szCs w:val="24"/>
        </w:rPr>
        <w:br w:type="page"/>
      </w:r>
    </w:p>
    <w:p w14:paraId="55CAEC46" w14:textId="686490AE" w:rsidR="00410E6C" w:rsidRPr="00FF1887" w:rsidRDefault="00410E6C" w:rsidP="00410E6C">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t>Mayor de Lacy</w:t>
      </w:r>
      <w:r w:rsidRPr="006053A2">
        <w:rPr>
          <w:rFonts w:ascii="Arial" w:hAnsi="Arial" w:cs="Arial"/>
          <w:sz w:val="24"/>
          <w:szCs w:val="24"/>
          <w:u w:val="none"/>
        </w:rPr>
        <w:t xml:space="preserve"> – </w:t>
      </w:r>
      <w:r w:rsidR="002C1C22">
        <w:rPr>
          <w:rFonts w:ascii="Arial" w:hAnsi="Arial" w:cs="Arial"/>
          <w:sz w:val="24"/>
          <w:szCs w:val="24"/>
          <w:u w:val="none"/>
        </w:rPr>
        <w:t>Deep Soil Planting</w:t>
      </w:r>
      <w:r w:rsidR="00A32FCD">
        <w:rPr>
          <w:rFonts w:ascii="Arial" w:hAnsi="Arial" w:cs="Arial"/>
          <w:sz w:val="24"/>
          <w:szCs w:val="24"/>
          <w:u w:val="none"/>
        </w:rPr>
        <w:t xml:space="preserve"> Requirements for Single and Grouped Dwellings</w:t>
      </w:r>
      <w:bookmarkEnd w:id="112"/>
    </w:p>
    <w:p w14:paraId="64D72ACB" w14:textId="77777777" w:rsidR="00410E6C" w:rsidRPr="000F4521" w:rsidRDefault="00410E6C" w:rsidP="00410E6C">
      <w:pPr>
        <w:tabs>
          <w:tab w:val="left" w:pos="720"/>
          <w:tab w:val="left" w:pos="1440"/>
          <w:tab w:val="left" w:pos="2410"/>
          <w:tab w:val="left" w:pos="2977"/>
          <w:tab w:val="right" w:pos="8505"/>
        </w:tabs>
        <w:rPr>
          <w:rFonts w:ascii="Arial" w:hAnsi="Arial" w:cs="Arial"/>
          <w:szCs w:val="24"/>
        </w:rPr>
      </w:pPr>
    </w:p>
    <w:p w14:paraId="2D91A722" w14:textId="049B2E58" w:rsidR="00410E6C" w:rsidRDefault="00410E6C" w:rsidP="00410E6C">
      <w:pPr>
        <w:pStyle w:val="BodyTextIndent"/>
        <w:tabs>
          <w:tab w:val="clear" w:pos="720"/>
        </w:tabs>
        <w:ind w:left="0"/>
        <w:rPr>
          <w:rFonts w:ascii="Arial" w:hAnsi="Arial" w:cs="Arial"/>
          <w:szCs w:val="24"/>
        </w:rPr>
      </w:pPr>
      <w:r>
        <w:rPr>
          <w:rFonts w:ascii="Arial" w:hAnsi="Arial" w:cs="Arial"/>
          <w:szCs w:val="24"/>
        </w:rPr>
        <w:t xml:space="preserve">On the 15 May 2020 Mayor de Lacy </w:t>
      </w:r>
      <w:r w:rsidRPr="000F4521">
        <w:rPr>
          <w:rFonts w:ascii="Arial" w:hAnsi="Arial" w:cs="Arial"/>
          <w:szCs w:val="24"/>
        </w:rPr>
        <w:t xml:space="preserve">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47C580B8" w14:textId="1C9C5E5B" w:rsidR="00410E6C" w:rsidRDefault="00410E6C" w:rsidP="00410E6C">
      <w:pPr>
        <w:pStyle w:val="BodyTextIndent"/>
        <w:tabs>
          <w:tab w:val="clear" w:pos="720"/>
        </w:tabs>
        <w:ind w:left="0"/>
        <w:rPr>
          <w:rFonts w:ascii="Arial" w:hAnsi="Arial" w:cs="Arial"/>
          <w:szCs w:val="24"/>
        </w:rPr>
      </w:pPr>
    </w:p>
    <w:p w14:paraId="35DC9556" w14:textId="77777777" w:rsidR="001D3CC8" w:rsidRDefault="001D3CC8" w:rsidP="00410E6C">
      <w:pPr>
        <w:pStyle w:val="BodyTextIndent"/>
        <w:tabs>
          <w:tab w:val="clear" w:pos="720"/>
        </w:tabs>
        <w:ind w:left="0"/>
        <w:rPr>
          <w:rFonts w:ascii="Arial" w:hAnsi="Arial" w:cs="Arial"/>
          <w:szCs w:val="24"/>
        </w:rPr>
      </w:pPr>
    </w:p>
    <w:p w14:paraId="6838BEF3" w14:textId="37AF094D" w:rsidR="001D3CC8" w:rsidRDefault="001D3CC8" w:rsidP="001D3CC8">
      <w:pPr>
        <w:pStyle w:val="BodyTextIndent"/>
        <w:tabs>
          <w:tab w:val="clear" w:pos="720"/>
        </w:tabs>
        <w:ind w:left="-851"/>
        <w:rPr>
          <w:rFonts w:ascii="Arial" w:hAnsi="Arial" w:cs="Arial"/>
          <w:szCs w:val="24"/>
        </w:rPr>
      </w:pPr>
      <w:r>
        <w:rPr>
          <w:rFonts w:ascii="Arial" w:hAnsi="Arial" w:cs="Arial"/>
          <w:szCs w:val="24"/>
        </w:rPr>
        <w:t>Councillor Bennett left the meeting at 11.14 pm</w:t>
      </w:r>
      <w:r w:rsidR="00B435A5">
        <w:rPr>
          <w:rFonts w:ascii="Arial" w:hAnsi="Arial" w:cs="Arial"/>
          <w:szCs w:val="24"/>
        </w:rPr>
        <w:t>.</w:t>
      </w:r>
    </w:p>
    <w:p w14:paraId="21CB0CE8" w14:textId="05BAF148" w:rsidR="001D3CC8" w:rsidRDefault="001D3CC8" w:rsidP="00410E6C">
      <w:pPr>
        <w:pStyle w:val="BodyTextIndent"/>
        <w:tabs>
          <w:tab w:val="clear" w:pos="720"/>
        </w:tabs>
        <w:ind w:left="0"/>
        <w:rPr>
          <w:rFonts w:ascii="Arial" w:hAnsi="Arial" w:cs="Arial"/>
          <w:szCs w:val="24"/>
        </w:rPr>
      </w:pPr>
    </w:p>
    <w:p w14:paraId="6FC71831" w14:textId="77777777" w:rsidR="001D3CC8" w:rsidRDefault="001D3CC8" w:rsidP="00410E6C">
      <w:pPr>
        <w:pStyle w:val="BodyTextIndent"/>
        <w:tabs>
          <w:tab w:val="clear" w:pos="720"/>
        </w:tabs>
        <w:ind w:left="0"/>
        <w:rPr>
          <w:rFonts w:ascii="Arial" w:hAnsi="Arial" w:cs="Arial"/>
          <w:szCs w:val="24"/>
        </w:rPr>
      </w:pPr>
    </w:p>
    <w:p w14:paraId="48B824EC" w14:textId="5C6041A9" w:rsidR="00A34AEE" w:rsidRPr="006D752D" w:rsidRDefault="00A34AEE" w:rsidP="00895732">
      <w:pPr>
        <w:jc w:val="both"/>
        <w:rPr>
          <w:rFonts w:ascii="Arial" w:hAnsi="Arial" w:cs="Arial"/>
          <w:szCs w:val="24"/>
        </w:rPr>
      </w:pPr>
      <w:r w:rsidRPr="006D752D">
        <w:rPr>
          <w:rFonts w:ascii="Arial" w:hAnsi="Arial" w:cs="Arial"/>
          <w:szCs w:val="24"/>
        </w:rPr>
        <w:t xml:space="preserve">Moved – </w:t>
      </w:r>
      <w:r>
        <w:rPr>
          <w:rFonts w:ascii="Arial" w:hAnsi="Arial" w:cs="Arial"/>
          <w:szCs w:val="24"/>
        </w:rPr>
        <w:t>Mayor de Lacy</w:t>
      </w:r>
    </w:p>
    <w:p w14:paraId="5B6D4AF9" w14:textId="5043F608" w:rsidR="00A34AEE" w:rsidRPr="006D752D" w:rsidRDefault="00A34AEE" w:rsidP="00895732">
      <w:pPr>
        <w:jc w:val="both"/>
        <w:rPr>
          <w:rFonts w:ascii="Arial" w:hAnsi="Arial" w:cs="Arial"/>
          <w:szCs w:val="24"/>
        </w:rPr>
      </w:pPr>
      <w:r w:rsidRPr="006D752D">
        <w:rPr>
          <w:rFonts w:ascii="Arial" w:hAnsi="Arial" w:cs="Arial"/>
          <w:szCs w:val="24"/>
        </w:rPr>
        <w:t xml:space="preserve">Seconded – Councillor </w:t>
      </w:r>
      <w:r w:rsidR="00BE048F">
        <w:rPr>
          <w:rFonts w:ascii="Arial" w:hAnsi="Arial" w:cs="Arial"/>
          <w:szCs w:val="24"/>
        </w:rPr>
        <w:t>Poliwka</w:t>
      </w:r>
    </w:p>
    <w:p w14:paraId="0AE2191D" w14:textId="0294B831" w:rsidR="00A34AEE" w:rsidRDefault="00EB18D7" w:rsidP="00895732">
      <w:pPr>
        <w:jc w:val="both"/>
        <w:rPr>
          <w:rFonts w:ascii="Arial" w:hAnsi="Arial" w:cs="Arial"/>
          <w:szCs w:val="24"/>
        </w:rPr>
      </w:pPr>
      <w:r>
        <w:rPr>
          <w:rFonts w:ascii="Arial" w:eastAsiaTheme="minorHAnsi" w:hAnsi="Arial" w:cs="Arial"/>
          <w:b/>
          <w:noProof/>
          <w:szCs w:val="32"/>
          <w:lang w:val="en-US"/>
        </w:rPr>
        <mc:AlternateContent>
          <mc:Choice Requires="wps">
            <w:drawing>
              <wp:anchor distT="0" distB="0" distL="114300" distR="114300" simplePos="0" relativeHeight="251658281" behindDoc="1" locked="0" layoutInCell="1" allowOverlap="1" wp14:anchorId="520CA016" wp14:editId="5BE5E7A1">
                <wp:simplePos x="0" y="0"/>
                <wp:positionH relativeFrom="margin">
                  <wp:posOffset>-240142</wp:posOffset>
                </wp:positionH>
                <wp:positionV relativeFrom="paragraph">
                  <wp:posOffset>169433</wp:posOffset>
                </wp:positionV>
                <wp:extent cx="6212541" cy="6562165"/>
                <wp:effectExtent l="0" t="0" r="0" b="0"/>
                <wp:wrapNone/>
                <wp:docPr id="72" name="Rectangle 72"/>
                <wp:cNvGraphicFramePr/>
                <a:graphic xmlns:a="http://schemas.openxmlformats.org/drawingml/2006/main">
                  <a:graphicData uri="http://schemas.microsoft.com/office/word/2010/wordprocessingShape">
                    <wps:wsp>
                      <wps:cNvSpPr/>
                      <wps:spPr>
                        <a:xfrm>
                          <a:off x="0" y="0"/>
                          <a:ext cx="6212541" cy="656216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697E27A6" id="Rectangle 72" o:spid="_x0000_s1026" style="position:absolute;margin-left:-18.9pt;margin-top:13.35pt;width:489.2pt;height:516.7pt;z-index:-2515906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" fillcolor="#bfbfbf [2412]" stroked="f" strokeweight="2pt">
                <w10:wrap anchorx="margin"/>
              </v:rect>
            </w:pict>
          </mc:Fallback>
        </mc:AlternateContent>
      </w:r>
    </w:p>
    <w:p w14:paraId="430CEF6A" w14:textId="44C2DC92" w:rsidR="00EB18D7" w:rsidRPr="00EB18D7" w:rsidRDefault="00EB18D7" w:rsidP="00895732">
      <w:pPr>
        <w:jc w:val="both"/>
        <w:rPr>
          <w:rFonts w:ascii="Arial" w:hAnsi="Arial" w:cs="Arial"/>
          <w:b/>
          <w:bCs/>
          <w:sz w:val="28"/>
          <w:szCs w:val="28"/>
        </w:rPr>
      </w:pPr>
      <w:r w:rsidRPr="00EB18D7">
        <w:rPr>
          <w:rFonts w:ascii="Arial" w:hAnsi="Arial" w:cs="Arial"/>
          <w:b/>
          <w:bCs/>
          <w:sz w:val="28"/>
          <w:szCs w:val="28"/>
        </w:rPr>
        <w:t>Council Resolution</w:t>
      </w:r>
    </w:p>
    <w:p w14:paraId="156AB6B7" w14:textId="77777777" w:rsidR="00EB18D7" w:rsidRPr="006D752D" w:rsidRDefault="00EB18D7" w:rsidP="00895732">
      <w:pPr>
        <w:jc w:val="both"/>
        <w:rPr>
          <w:rFonts w:ascii="Arial" w:hAnsi="Arial" w:cs="Arial"/>
          <w:szCs w:val="24"/>
        </w:rPr>
      </w:pPr>
    </w:p>
    <w:p w14:paraId="6A5A85E8" w14:textId="77777777" w:rsidR="00F02870" w:rsidRPr="009C3750" w:rsidRDefault="00F02870" w:rsidP="009C3750">
      <w:pPr>
        <w:contextualSpacing/>
        <w:jc w:val="both"/>
        <w:rPr>
          <w:rFonts w:ascii="Arial" w:hAnsi="Arial" w:cs="Arial"/>
          <w:b/>
          <w:bCs/>
          <w:szCs w:val="24"/>
          <w:lang w:val="en-US"/>
        </w:rPr>
      </w:pPr>
      <w:r w:rsidRPr="009C3750">
        <w:rPr>
          <w:rFonts w:ascii="Arial" w:eastAsia="Calibri" w:hAnsi="Arial" w:cs="Arial"/>
          <w:b/>
          <w:bCs/>
          <w:szCs w:val="24"/>
        </w:rPr>
        <w:t>Council instructs the CEO:</w:t>
      </w:r>
    </w:p>
    <w:p w14:paraId="2DD00DEB" w14:textId="77777777" w:rsidR="00F02870" w:rsidRPr="009C3750" w:rsidRDefault="00F02870" w:rsidP="009C3750">
      <w:pPr>
        <w:ind w:left="567" w:hanging="567"/>
        <w:contextualSpacing/>
        <w:jc w:val="both"/>
        <w:rPr>
          <w:rFonts w:ascii="Arial" w:eastAsia="Calibri" w:hAnsi="Arial" w:cs="Arial"/>
          <w:b/>
          <w:bCs/>
          <w:szCs w:val="24"/>
        </w:rPr>
      </w:pPr>
    </w:p>
    <w:p w14:paraId="21B2B4C8" w14:textId="77777777" w:rsidR="00F02870" w:rsidRPr="009C3750" w:rsidRDefault="00F02870" w:rsidP="00424451">
      <w:pPr>
        <w:numPr>
          <w:ilvl w:val="0"/>
          <w:numId w:val="90"/>
        </w:numPr>
        <w:ind w:left="567" w:hanging="567"/>
        <w:contextualSpacing/>
        <w:jc w:val="both"/>
        <w:rPr>
          <w:rFonts w:ascii="Arial" w:eastAsia="Calibri" w:hAnsi="Arial" w:cs="Arial"/>
          <w:b/>
          <w:bCs/>
          <w:szCs w:val="24"/>
        </w:rPr>
      </w:pPr>
      <w:r w:rsidRPr="009C3750">
        <w:rPr>
          <w:rFonts w:ascii="Arial" w:eastAsia="Calibri" w:hAnsi="Arial" w:cs="Arial"/>
          <w:b/>
          <w:bCs/>
          <w:szCs w:val="24"/>
        </w:rPr>
        <w:t>Pursuant to Section 75 of the Planning and Development Act 2005, to initiate an Amendment to Local Planning Scheme No. 3 by:</w:t>
      </w:r>
    </w:p>
    <w:p w14:paraId="5FCE3046" w14:textId="77777777" w:rsidR="00F02870" w:rsidRPr="009C3750" w:rsidRDefault="00F02870" w:rsidP="009C3750">
      <w:pPr>
        <w:ind w:left="567"/>
        <w:contextualSpacing/>
        <w:jc w:val="both"/>
        <w:rPr>
          <w:rFonts w:ascii="Arial" w:eastAsia="Calibri" w:hAnsi="Arial" w:cs="Arial"/>
          <w:b/>
          <w:bCs/>
          <w:szCs w:val="24"/>
        </w:rPr>
      </w:pPr>
    </w:p>
    <w:p w14:paraId="041EE28C" w14:textId="77777777" w:rsidR="00F02870" w:rsidRPr="009C3750" w:rsidRDefault="00F02870" w:rsidP="00424451">
      <w:pPr>
        <w:pStyle w:val="ListParagraph"/>
        <w:numPr>
          <w:ilvl w:val="1"/>
          <w:numId w:val="90"/>
        </w:numPr>
        <w:spacing w:after="0" w:line="240" w:lineRule="auto"/>
        <w:ind w:left="993" w:hanging="426"/>
        <w:jc w:val="both"/>
        <w:rPr>
          <w:rFonts w:ascii="Arial" w:hAnsi="Arial" w:cs="Arial"/>
          <w:b/>
          <w:sz w:val="24"/>
          <w:szCs w:val="24"/>
        </w:rPr>
      </w:pPr>
      <w:r w:rsidRPr="009C3750">
        <w:rPr>
          <w:rFonts w:ascii="Arial" w:hAnsi="Arial" w:cs="Arial"/>
          <w:b/>
          <w:sz w:val="24"/>
          <w:szCs w:val="24"/>
        </w:rPr>
        <w:t xml:space="preserve">amending the Scheme Text to insert new sub-clause (4) under clause 26 Modification of R-Codes: </w:t>
      </w:r>
    </w:p>
    <w:p w14:paraId="2FE5C4AA" w14:textId="77777777" w:rsidR="00F02870" w:rsidRPr="009C3750" w:rsidRDefault="00F02870" w:rsidP="009C3750">
      <w:pPr>
        <w:pStyle w:val="ListParagraph"/>
        <w:spacing w:after="0" w:line="240" w:lineRule="auto"/>
        <w:ind w:left="993"/>
        <w:jc w:val="both"/>
        <w:rPr>
          <w:rFonts w:ascii="Arial" w:hAnsi="Arial" w:cs="Arial"/>
          <w:b/>
          <w:sz w:val="24"/>
          <w:szCs w:val="24"/>
        </w:rPr>
      </w:pPr>
    </w:p>
    <w:p w14:paraId="1CB68341" w14:textId="77777777" w:rsidR="00F02870" w:rsidRPr="009C3750" w:rsidRDefault="00F02870" w:rsidP="00D004CD">
      <w:pPr>
        <w:pStyle w:val="ListParagraph"/>
        <w:spacing w:after="0" w:line="240" w:lineRule="auto"/>
        <w:ind w:left="1701" w:hanging="567"/>
        <w:jc w:val="both"/>
        <w:rPr>
          <w:rFonts w:ascii="Arial" w:hAnsi="Arial" w:cs="Arial"/>
          <w:b/>
          <w:sz w:val="24"/>
          <w:szCs w:val="24"/>
        </w:rPr>
      </w:pPr>
      <w:r w:rsidRPr="009C3750">
        <w:rPr>
          <w:rFonts w:ascii="Arial" w:hAnsi="Arial" w:cs="Arial"/>
          <w:b/>
          <w:sz w:val="24"/>
          <w:szCs w:val="24"/>
        </w:rPr>
        <w:t>4.  In relation to land coded R40, R60, R80 or R160:</w:t>
      </w:r>
    </w:p>
    <w:p w14:paraId="20D611C2" w14:textId="77777777" w:rsidR="00F02870" w:rsidRPr="009C3750" w:rsidRDefault="00F02870" w:rsidP="009C3750">
      <w:pPr>
        <w:tabs>
          <w:tab w:val="left" w:pos="2410"/>
        </w:tabs>
        <w:contextualSpacing/>
        <w:jc w:val="both"/>
        <w:rPr>
          <w:rFonts w:ascii="Arial" w:eastAsia="Calibri" w:hAnsi="Arial" w:cs="Arial"/>
          <w:b/>
          <w:bCs/>
          <w:szCs w:val="24"/>
        </w:rPr>
      </w:pPr>
    </w:p>
    <w:p w14:paraId="4F73FB58" w14:textId="77777777" w:rsidR="00F02870" w:rsidRPr="009C3750" w:rsidRDefault="00F02870" w:rsidP="00D004CD">
      <w:pPr>
        <w:tabs>
          <w:tab w:val="left" w:pos="2410"/>
        </w:tabs>
        <w:ind w:left="1701" w:hanging="567"/>
        <w:contextualSpacing/>
        <w:jc w:val="both"/>
        <w:rPr>
          <w:rFonts w:ascii="Arial" w:eastAsia="Calibri" w:hAnsi="Arial" w:cs="Arial"/>
          <w:b/>
          <w:bCs/>
          <w:szCs w:val="24"/>
        </w:rPr>
      </w:pPr>
      <w:r w:rsidRPr="009C3750">
        <w:rPr>
          <w:rFonts w:ascii="Arial" w:eastAsia="Calibri" w:hAnsi="Arial" w:cs="Arial"/>
          <w:b/>
          <w:bCs/>
          <w:szCs w:val="24"/>
        </w:rPr>
        <w:t>(a)</w:t>
      </w:r>
      <w:r w:rsidRPr="009C3750">
        <w:rPr>
          <w:rFonts w:ascii="Arial" w:eastAsia="Calibri" w:hAnsi="Arial" w:cs="Arial"/>
          <w:b/>
          <w:bCs/>
          <w:szCs w:val="24"/>
        </w:rPr>
        <w:tab/>
        <w:t xml:space="preserve">For development of single and grouped dwellings in accordance with SPP 7.3 R Codes Volume 1, clause 5.3.2 (Landscaping) is modified by including an additional deemed-to-comply requirement C2.1: </w:t>
      </w:r>
    </w:p>
    <w:p w14:paraId="2F7E3DD4" w14:textId="77777777" w:rsidR="00F02870" w:rsidRPr="009C3750" w:rsidRDefault="00F02870" w:rsidP="009C3750">
      <w:pPr>
        <w:tabs>
          <w:tab w:val="left" w:pos="2410"/>
        </w:tabs>
        <w:ind w:left="1560" w:hanging="567"/>
        <w:contextualSpacing/>
        <w:jc w:val="both"/>
        <w:rPr>
          <w:rFonts w:ascii="Arial" w:eastAsia="Calibri" w:hAnsi="Arial" w:cs="Arial"/>
          <w:b/>
          <w:bCs/>
          <w:szCs w:val="24"/>
        </w:rPr>
      </w:pPr>
    </w:p>
    <w:p w14:paraId="1916C635" w14:textId="77777777" w:rsidR="00F02870" w:rsidRPr="009C3750" w:rsidRDefault="00F02870" w:rsidP="00D004CD">
      <w:pPr>
        <w:tabs>
          <w:tab w:val="left" w:pos="2268"/>
        </w:tabs>
        <w:ind w:left="2552" w:hanging="851"/>
        <w:contextualSpacing/>
        <w:jc w:val="both"/>
        <w:rPr>
          <w:rFonts w:ascii="Arial" w:eastAsia="Calibri" w:hAnsi="Arial" w:cs="Arial"/>
          <w:b/>
          <w:bCs/>
          <w:szCs w:val="24"/>
        </w:rPr>
      </w:pPr>
      <w:r w:rsidRPr="009C3750">
        <w:rPr>
          <w:rFonts w:ascii="Arial" w:eastAsia="Calibri" w:hAnsi="Arial" w:cs="Arial"/>
          <w:b/>
          <w:bCs/>
          <w:szCs w:val="24"/>
        </w:rPr>
        <w:t>C2.1</w:t>
      </w:r>
      <w:r w:rsidRPr="009C3750">
        <w:rPr>
          <w:rFonts w:ascii="Arial" w:eastAsia="Calibri" w:hAnsi="Arial" w:cs="Arial"/>
          <w:b/>
          <w:bCs/>
          <w:szCs w:val="24"/>
        </w:rPr>
        <w:tab/>
        <w:t>i)</w:t>
      </w:r>
      <w:r w:rsidRPr="009C3750">
        <w:rPr>
          <w:rFonts w:ascii="Arial" w:eastAsia="Calibri" w:hAnsi="Arial" w:cs="Arial"/>
          <w:b/>
          <w:bCs/>
          <w:szCs w:val="24"/>
        </w:rPr>
        <w:tab/>
        <w:t>includes deep soil areas and trees in accordance with Tables (8) and (9) below:</w:t>
      </w:r>
    </w:p>
    <w:p w14:paraId="19BEB114" w14:textId="77777777" w:rsidR="00F02870" w:rsidRPr="0054098A" w:rsidRDefault="00F02870" w:rsidP="00F02870">
      <w:pPr>
        <w:contextualSpacing/>
        <w:rPr>
          <w:rFonts w:ascii="Arial" w:eastAsia="Arial" w:hAnsi="Arial" w:cs="Arial"/>
          <w:b/>
          <w:bCs/>
          <w:szCs w:val="22"/>
        </w:rPr>
      </w:pPr>
    </w:p>
    <w:tbl>
      <w:tblPr>
        <w:tblStyle w:val="TableGrid1"/>
        <w:tblW w:w="9356" w:type="dxa"/>
        <w:tblInd w:w="-5" w:type="dxa"/>
        <w:tblLook w:val="04A0" w:firstRow="1" w:lastRow="0" w:firstColumn="1" w:lastColumn="0" w:noHBand="0" w:noVBand="1"/>
      </w:tblPr>
      <w:tblGrid>
        <w:gridCol w:w="1418"/>
        <w:gridCol w:w="1559"/>
        <w:gridCol w:w="1985"/>
        <w:gridCol w:w="1842"/>
        <w:gridCol w:w="2552"/>
      </w:tblGrid>
      <w:tr w:rsidR="00F02870" w:rsidRPr="0054098A" w14:paraId="54B4566A" w14:textId="77777777" w:rsidTr="00676C8B">
        <w:trPr>
          <w:trHeight w:val="355"/>
        </w:trPr>
        <w:tc>
          <w:tcPr>
            <w:tcW w:w="9356" w:type="dxa"/>
            <w:gridSpan w:val="5"/>
          </w:tcPr>
          <w:p w14:paraId="439C0D3B" w14:textId="77777777" w:rsidR="00F02870" w:rsidRPr="0054098A" w:rsidRDefault="00F02870" w:rsidP="00EC719B">
            <w:pPr>
              <w:rPr>
                <w:rFonts w:ascii="Arial" w:hAnsi="Arial"/>
                <w:b/>
                <w:bCs/>
                <w:szCs w:val="24"/>
              </w:rPr>
            </w:pPr>
            <w:r w:rsidRPr="0054098A">
              <w:rPr>
                <w:rFonts w:ascii="Arial" w:hAnsi="Arial"/>
                <w:b/>
                <w:bCs/>
                <w:szCs w:val="24"/>
              </w:rPr>
              <w:t>Table 8 Minimum deep soil area and tree provision requirements for single and grouped dwellings in R40, R60, R80</w:t>
            </w:r>
            <w:r>
              <w:rPr>
                <w:rFonts w:ascii="Arial" w:hAnsi="Arial"/>
                <w:b/>
                <w:bCs/>
                <w:szCs w:val="24"/>
              </w:rPr>
              <w:t xml:space="preserve"> </w:t>
            </w:r>
            <w:r w:rsidRPr="0054098A">
              <w:rPr>
                <w:rFonts w:ascii="Arial" w:hAnsi="Arial"/>
                <w:b/>
                <w:bCs/>
                <w:szCs w:val="24"/>
              </w:rPr>
              <w:t>and R160 transitional density areas</w:t>
            </w:r>
          </w:p>
        </w:tc>
      </w:tr>
      <w:tr w:rsidR="00F02870" w:rsidRPr="0054098A" w14:paraId="0F9F33EB" w14:textId="77777777" w:rsidTr="00676C8B">
        <w:trPr>
          <w:trHeight w:val="355"/>
        </w:trPr>
        <w:tc>
          <w:tcPr>
            <w:tcW w:w="1418" w:type="dxa"/>
          </w:tcPr>
          <w:p w14:paraId="25641360" w14:textId="77777777" w:rsidR="00F02870" w:rsidRPr="0054098A" w:rsidRDefault="00F02870" w:rsidP="00EC719B">
            <w:pPr>
              <w:jc w:val="center"/>
              <w:rPr>
                <w:rFonts w:ascii="Arial" w:hAnsi="Arial"/>
                <w:b/>
                <w:bCs/>
                <w:szCs w:val="24"/>
              </w:rPr>
            </w:pPr>
            <w:r w:rsidRPr="0054098A">
              <w:rPr>
                <w:rFonts w:ascii="Arial" w:hAnsi="Arial"/>
                <w:b/>
                <w:bCs/>
                <w:szCs w:val="24"/>
              </w:rPr>
              <w:t>Proposed</w:t>
            </w:r>
          </w:p>
          <w:p w14:paraId="0B480ED0" w14:textId="77777777" w:rsidR="00F02870" w:rsidRPr="0054098A" w:rsidRDefault="00F02870" w:rsidP="00EC719B">
            <w:pPr>
              <w:jc w:val="center"/>
              <w:rPr>
                <w:rFonts w:ascii="Arial" w:hAnsi="Arial"/>
                <w:b/>
                <w:bCs/>
                <w:szCs w:val="24"/>
              </w:rPr>
            </w:pPr>
            <w:r w:rsidRPr="0054098A">
              <w:rPr>
                <w:rFonts w:ascii="Arial" w:hAnsi="Arial"/>
                <w:b/>
                <w:bCs/>
                <w:szCs w:val="24"/>
              </w:rPr>
              <w:t>Site Area</w:t>
            </w:r>
          </w:p>
        </w:tc>
        <w:tc>
          <w:tcPr>
            <w:tcW w:w="1559" w:type="dxa"/>
          </w:tcPr>
          <w:p w14:paraId="666CF93B" w14:textId="77777777" w:rsidR="00F02870" w:rsidRPr="0054098A" w:rsidRDefault="00F02870" w:rsidP="00EC719B">
            <w:pPr>
              <w:jc w:val="center"/>
              <w:rPr>
                <w:rFonts w:ascii="Arial" w:hAnsi="Arial"/>
                <w:b/>
                <w:bCs/>
                <w:szCs w:val="24"/>
                <w:vertAlign w:val="superscript"/>
              </w:rPr>
            </w:pPr>
            <w:r w:rsidRPr="0054098A">
              <w:rPr>
                <w:rFonts w:ascii="Arial" w:hAnsi="Arial"/>
                <w:b/>
                <w:bCs/>
                <w:szCs w:val="24"/>
              </w:rPr>
              <w:t>Minimum deep soil area</w:t>
            </w:r>
            <w:r w:rsidRPr="0054098A">
              <w:rPr>
                <w:rFonts w:ascii="Arial" w:hAnsi="Arial"/>
                <w:b/>
                <w:bCs/>
                <w:szCs w:val="24"/>
                <w:vertAlign w:val="superscript"/>
              </w:rPr>
              <w:t>2</w:t>
            </w:r>
          </w:p>
        </w:tc>
        <w:tc>
          <w:tcPr>
            <w:tcW w:w="1985" w:type="dxa"/>
          </w:tcPr>
          <w:p w14:paraId="7DA24B0F" w14:textId="77777777" w:rsidR="00F02870" w:rsidRPr="0054098A" w:rsidRDefault="00F02870" w:rsidP="00EC719B">
            <w:pPr>
              <w:jc w:val="center"/>
              <w:rPr>
                <w:rFonts w:ascii="Arial" w:hAnsi="Arial"/>
                <w:b/>
                <w:bCs/>
                <w:szCs w:val="24"/>
              </w:rPr>
            </w:pPr>
            <w:r w:rsidRPr="0054098A">
              <w:rPr>
                <w:rFonts w:ascii="Arial" w:hAnsi="Arial"/>
                <w:b/>
                <w:bCs/>
                <w:szCs w:val="24"/>
              </w:rPr>
              <w:t>Minimum requirements for</w:t>
            </w:r>
          </w:p>
          <w:p w14:paraId="56267D9A" w14:textId="77777777" w:rsidR="00F02870" w:rsidRPr="0054098A" w:rsidRDefault="00F02870" w:rsidP="00EC719B">
            <w:pPr>
              <w:jc w:val="center"/>
              <w:rPr>
                <w:rFonts w:ascii="Arial" w:hAnsi="Arial"/>
                <w:b/>
                <w:bCs/>
                <w:szCs w:val="24"/>
              </w:rPr>
            </w:pPr>
            <w:r w:rsidRPr="0054098A">
              <w:rPr>
                <w:rFonts w:ascii="Arial" w:hAnsi="Arial"/>
                <w:b/>
                <w:bCs/>
                <w:szCs w:val="24"/>
              </w:rPr>
              <w:t>trees</w:t>
            </w:r>
            <w:r w:rsidRPr="0054098A">
              <w:rPr>
                <w:rFonts w:ascii="Arial" w:hAnsi="Arial"/>
                <w:b/>
                <w:bCs/>
                <w:szCs w:val="24"/>
                <w:vertAlign w:val="superscript"/>
              </w:rPr>
              <w:t xml:space="preserve">1 </w:t>
            </w:r>
            <w:r w:rsidRPr="0054098A">
              <w:rPr>
                <w:rFonts w:ascii="Arial" w:hAnsi="Arial"/>
                <w:b/>
                <w:bCs/>
                <w:szCs w:val="24"/>
              </w:rPr>
              <w:t>behind front setback area</w:t>
            </w:r>
          </w:p>
        </w:tc>
        <w:tc>
          <w:tcPr>
            <w:tcW w:w="1842" w:type="dxa"/>
          </w:tcPr>
          <w:p w14:paraId="1DAD603A" w14:textId="77777777" w:rsidR="00F02870" w:rsidRPr="0054098A" w:rsidRDefault="00F02870" w:rsidP="00EC719B">
            <w:pPr>
              <w:jc w:val="center"/>
              <w:rPr>
                <w:rFonts w:ascii="Arial" w:hAnsi="Arial"/>
                <w:b/>
                <w:bCs/>
                <w:szCs w:val="24"/>
              </w:rPr>
            </w:pPr>
            <w:r w:rsidRPr="0054098A">
              <w:rPr>
                <w:rFonts w:ascii="Arial" w:hAnsi="Arial"/>
                <w:b/>
                <w:bCs/>
                <w:szCs w:val="24"/>
              </w:rPr>
              <w:t>Minimum requirements for trees</w:t>
            </w:r>
            <w:r w:rsidRPr="0054098A">
              <w:rPr>
                <w:rFonts w:ascii="Arial" w:hAnsi="Arial"/>
                <w:b/>
                <w:bCs/>
                <w:szCs w:val="24"/>
                <w:vertAlign w:val="superscript"/>
              </w:rPr>
              <w:t>1</w:t>
            </w:r>
            <w:r w:rsidRPr="0054098A">
              <w:rPr>
                <w:rFonts w:ascii="Arial" w:hAnsi="Arial"/>
                <w:b/>
                <w:bCs/>
                <w:szCs w:val="24"/>
              </w:rPr>
              <w:t xml:space="preserve"> in front setback area</w:t>
            </w:r>
          </w:p>
        </w:tc>
        <w:tc>
          <w:tcPr>
            <w:tcW w:w="2552" w:type="dxa"/>
          </w:tcPr>
          <w:p w14:paraId="1F515E66" w14:textId="77777777" w:rsidR="00F02870" w:rsidRPr="0054098A" w:rsidRDefault="00F02870" w:rsidP="00EC719B">
            <w:pPr>
              <w:jc w:val="center"/>
              <w:rPr>
                <w:rFonts w:ascii="Arial" w:hAnsi="Arial"/>
                <w:b/>
                <w:bCs/>
                <w:szCs w:val="24"/>
              </w:rPr>
            </w:pPr>
            <w:r w:rsidRPr="0054098A">
              <w:rPr>
                <w:rFonts w:ascii="Arial" w:hAnsi="Arial"/>
                <w:b/>
                <w:bCs/>
                <w:szCs w:val="24"/>
              </w:rPr>
              <w:t>Retention of existing on-site trees criteria as part of the deep soil area.</w:t>
            </w:r>
          </w:p>
        </w:tc>
      </w:tr>
      <w:tr w:rsidR="00F02870" w:rsidRPr="0054098A" w14:paraId="2CD22A05" w14:textId="77777777" w:rsidTr="00676C8B">
        <w:trPr>
          <w:trHeight w:val="491"/>
        </w:trPr>
        <w:tc>
          <w:tcPr>
            <w:tcW w:w="1418" w:type="dxa"/>
          </w:tcPr>
          <w:p w14:paraId="69976F13" w14:textId="77777777" w:rsidR="00F02870" w:rsidRPr="0054098A" w:rsidRDefault="00F02870" w:rsidP="00EC719B">
            <w:pPr>
              <w:rPr>
                <w:rFonts w:ascii="Arial" w:hAnsi="Arial"/>
                <w:b/>
                <w:bCs/>
                <w:szCs w:val="24"/>
              </w:rPr>
            </w:pPr>
            <w:r w:rsidRPr="0054098A">
              <w:rPr>
                <w:rFonts w:ascii="Arial" w:hAnsi="Arial"/>
                <w:b/>
                <w:bCs/>
                <w:szCs w:val="24"/>
              </w:rPr>
              <w:t>Less than 200m</w:t>
            </w:r>
            <w:r w:rsidRPr="0054098A">
              <w:rPr>
                <w:rFonts w:ascii="Arial" w:hAnsi="Arial"/>
                <w:b/>
                <w:bCs/>
                <w:szCs w:val="24"/>
                <w:vertAlign w:val="superscript"/>
              </w:rPr>
              <w:t>2</w:t>
            </w:r>
          </w:p>
        </w:tc>
        <w:tc>
          <w:tcPr>
            <w:tcW w:w="1559" w:type="dxa"/>
            <w:vMerge w:val="restart"/>
          </w:tcPr>
          <w:p w14:paraId="718D0849" w14:textId="77777777" w:rsidR="00F02870" w:rsidRPr="0054098A" w:rsidRDefault="00F02870" w:rsidP="00EC719B">
            <w:pPr>
              <w:jc w:val="center"/>
              <w:rPr>
                <w:rFonts w:ascii="Arial" w:hAnsi="Arial"/>
                <w:b/>
                <w:bCs/>
                <w:szCs w:val="24"/>
              </w:rPr>
            </w:pPr>
          </w:p>
          <w:p w14:paraId="4A83D74C" w14:textId="77777777" w:rsidR="00F02870" w:rsidRPr="0054098A" w:rsidRDefault="00F02870" w:rsidP="00EC719B">
            <w:pPr>
              <w:jc w:val="center"/>
              <w:rPr>
                <w:rFonts w:ascii="Arial" w:hAnsi="Arial"/>
                <w:b/>
                <w:bCs/>
                <w:szCs w:val="24"/>
              </w:rPr>
            </w:pPr>
            <w:r w:rsidRPr="0054098A">
              <w:rPr>
                <w:rFonts w:ascii="Arial" w:hAnsi="Arial"/>
                <w:b/>
                <w:bCs/>
                <w:szCs w:val="24"/>
              </w:rPr>
              <w:t>10%</w:t>
            </w:r>
          </w:p>
          <w:p w14:paraId="3EE76556" w14:textId="77777777" w:rsidR="00F02870" w:rsidRPr="0054098A" w:rsidRDefault="00F02870" w:rsidP="00EC719B">
            <w:pPr>
              <w:jc w:val="center"/>
              <w:rPr>
                <w:rFonts w:ascii="Arial" w:hAnsi="Arial"/>
                <w:b/>
                <w:bCs/>
                <w:szCs w:val="24"/>
              </w:rPr>
            </w:pPr>
          </w:p>
          <w:p w14:paraId="4E276F34"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59E20B5C" w14:textId="77777777" w:rsidR="00F02870" w:rsidRPr="0054098A" w:rsidRDefault="00F02870" w:rsidP="00EC719B">
            <w:pPr>
              <w:jc w:val="center"/>
              <w:rPr>
                <w:rFonts w:ascii="Arial" w:hAnsi="Arial"/>
                <w:b/>
                <w:bCs/>
                <w:szCs w:val="24"/>
              </w:rPr>
            </w:pPr>
          </w:p>
          <w:p w14:paraId="4FDAB0B9" w14:textId="77777777" w:rsidR="00F02870" w:rsidRPr="0054098A" w:rsidRDefault="00F02870" w:rsidP="00EC719B">
            <w:pPr>
              <w:jc w:val="center"/>
              <w:rPr>
                <w:rFonts w:ascii="Arial" w:hAnsi="Arial"/>
                <w:b/>
                <w:bCs/>
                <w:szCs w:val="24"/>
              </w:rPr>
            </w:pPr>
            <w:r w:rsidRPr="0054098A">
              <w:rPr>
                <w:rFonts w:ascii="Arial" w:hAnsi="Arial"/>
                <w:b/>
                <w:bCs/>
                <w:szCs w:val="24"/>
              </w:rPr>
              <w:t>7% if existing tree(s) retained on site</w:t>
            </w:r>
          </w:p>
          <w:p w14:paraId="13BA7D0E" w14:textId="77777777" w:rsidR="00F02870" w:rsidRPr="0054098A" w:rsidRDefault="00F02870" w:rsidP="00EC719B">
            <w:pPr>
              <w:jc w:val="center"/>
              <w:rPr>
                <w:rFonts w:ascii="Arial" w:hAnsi="Arial"/>
                <w:b/>
                <w:bCs/>
                <w:szCs w:val="24"/>
              </w:rPr>
            </w:pPr>
          </w:p>
          <w:p w14:paraId="745C3F60" w14:textId="77777777" w:rsidR="00F02870" w:rsidRPr="0054098A" w:rsidRDefault="00F02870" w:rsidP="00EC719B">
            <w:pPr>
              <w:jc w:val="center"/>
              <w:rPr>
                <w:rFonts w:ascii="Arial" w:hAnsi="Arial"/>
                <w:b/>
                <w:bCs/>
                <w:szCs w:val="24"/>
              </w:rPr>
            </w:pPr>
            <w:r w:rsidRPr="0054098A">
              <w:rPr>
                <w:rFonts w:ascii="Arial" w:hAnsi="Arial"/>
                <w:b/>
                <w:bCs/>
                <w:szCs w:val="24"/>
              </w:rPr>
              <w:t>(% of site area)</w:t>
            </w:r>
          </w:p>
          <w:p w14:paraId="11F8360C" w14:textId="77777777" w:rsidR="00F02870" w:rsidRPr="0054098A" w:rsidRDefault="00F02870" w:rsidP="00EC719B">
            <w:pPr>
              <w:jc w:val="center"/>
              <w:rPr>
                <w:rFonts w:ascii="Arial" w:hAnsi="Arial"/>
                <w:b/>
                <w:bCs/>
                <w:szCs w:val="24"/>
              </w:rPr>
            </w:pPr>
          </w:p>
        </w:tc>
        <w:tc>
          <w:tcPr>
            <w:tcW w:w="1985" w:type="dxa"/>
          </w:tcPr>
          <w:p w14:paraId="7A3E1AAF" w14:textId="77777777" w:rsidR="00F02870" w:rsidRPr="0054098A" w:rsidRDefault="00F02870" w:rsidP="00EC719B">
            <w:pPr>
              <w:jc w:val="center"/>
              <w:rPr>
                <w:rFonts w:ascii="Arial" w:hAnsi="Arial"/>
                <w:b/>
                <w:bCs/>
                <w:szCs w:val="24"/>
              </w:rPr>
            </w:pPr>
            <w:r w:rsidRPr="0054098A">
              <w:rPr>
                <w:rFonts w:ascii="Arial" w:hAnsi="Arial"/>
                <w:b/>
                <w:bCs/>
                <w:szCs w:val="24"/>
              </w:rPr>
              <w:t xml:space="preserve">1 medium tree </w:t>
            </w:r>
          </w:p>
          <w:p w14:paraId="3B92B1D9"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05BD987E" w14:textId="77777777" w:rsidR="00F02870" w:rsidRPr="0054098A" w:rsidRDefault="00F02870" w:rsidP="00EC719B">
            <w:pPr>
              <w:jc w:val="center"/>
              <w:rPr>
                <w:rFonts w:ascii="Arial" w:hAnsi="Arial"/>
                <w:b/>
                <w:bCs/>
                <w:szCs w:val="24"/>
              </w:rPr>
            </w:pPr>
            <w:r w:rsidRPr="0054098A">
              <w:rPr>
                <w:rFonts w:ascii="Arial" w:hAnsi="Arial"/>
                <w:b/>
                <w:bCs/>
                <w:szCs w:val="24"/>
              </w:rPr>
              <w:t>small trees to suit area</w:t>
            </w:r>
          </w:p>
        </w:tc>
        <w:tc>
          <w:tcPr>
            <w:tcW w:w="1842" w:type="dxa"/>
            <w:vMerge w:val="restart"/>
          </w:tcPr>
          <w:p w14:paraId="558FD843" w14:textId="77777777" w:rsidR="00F02870" w:rsidRPr="0054098A" w:rsidRDefault="00F02870" w:rsidP="00EC719B">
            <w:pPr>
              <w:rPr>
                <w:rFonts w:ascii="Arial" w:hAnsi="Arial"/>
                <w:b/>
                <w:bCs/>
                <w:szCs w:val="24"/>
              </w:rPr>
            </w:pPr>
            <w:r w:rsidRPr="0054098A">
              <w:rPr>
                <w:rFonts w:ascii="Arial" w:hAnsi="Arial"/>
                <w:b/>
                <w:bCs/>
                <w:szCs w:val="24"/>
              </w:rPr>
              <w:t>A minimum of 2 small trees or 1 medium tree located within the front setback area, co-located where possible with existing trees on site or adjoining properties trees.</w:t>
            </w:r>
          </w:p>
        </w:tc>
        <w:tc>
          <w:tcPr>
            <w:tcW w:w="2552" w:type="dxa"/>
            <w:vMerge w:val="restart"/>
          </w:tcPr>
          <w:p w14:paraId="0A686EEA" w14:textId="77777777" w:rsidR="00F02870" w:rsidRPr="0054098A" w:rsidRDefault="00F02870" w:rsidP="00424451">
            <w:pPr>
              <w:numPr>
                <w:ilvl w:val="0"/>
                <w:numId w:val="77"/>
              </w:numPr>
              <w:ind w:left="173" w:hanging="142"/>
              <w:textAlignment w:val="baseline"/>
              <w:rPr>
                <w:rFonts w:ascii="Arial" w:hAnsi="Arial"/>
                <w:b/>
                <w:bCs/>
                <w:szCs w:val="24"/>
                <w:lang w:eastAsia="en-AU"/>
              </w:rPr>
            </w:pPr>
            <w:r w:rsidRPr="0054098A">
              <w:rPr>
                <w:rFonts w:ascii="Arial" w:hAnsi="Arial"/>
                <w:b/>
                <w:bCs/>
                <w:szCs w:val="24"/>
                <w:lang w:eastAsia="en-AU"/>
              </w:rPr>
              <w:t>healthy specimens with ongoing viability AND</w:t>
            </w:r>
          </w:p>
          <w:p w14:paraId="6373C20D" w14:textId="77777777" w:rsidR="00F02870" w:rsidRPr="0054098A" w:rsidRDefault="00F02870" w:rsidP="00424451">
            <w:pPr>
              <w:numPr>
                <w:ilvl w:val="0"/>
                <w:numId w:val="77"/>
              </w:numPr>
              <w:ind w:left="173" w:hanging="142"/>
              <w:textAlignment w:val="baseline"/>
              <w:rPr>
                <w:rFonts w:ascii="Arial" w:hAnsi="Arial"/>
                <w:b/>
                <w:bCs/>
                <w:szCs w:val="24"/>
                <w:lang w:eastAsia="en-AU"/>
              </w:rPr>
            </w:pPr>
            <w:r w:rsidRPr="0054098A">
              <w:rPr>
                <w:rFonts w:ascii="Arial" w:hAnsi="Arial"/>
                <w:b/>
                <w:bCs/>
                <w:szCs w:val="24"/>
                <w:lang w:eastAsia="en-AU"/>
              </w:rPr>
              <w:t>species is not included on a State or local area weed register AND</w:t>
            </w:r>
          </w:p>
          <w:p w14:paraId="6AE84BA8" w14:textId="77777777" w:rsidR="00F02870" w:rsidRPr="0054098A" w:rsidRDefault="00F02870" w:rsidP="00424451">
            <w:pPr>
              <w:numPr>
                <w:ilvl w:val="0"/>
                <w:numId w:val="77"/>
              </w:numPr>
              <w:ind w:left="173" w:hanging="142"/>
              <w:textAlignment w:val="baseline"/>
              <w:rPr>
                <w:rFonts w:ascii="Arial" w:hAnsi="Arial"/>
                <w:b/>
                <w:bCs/>
                <w:szCs w:val="24"/>
                <w:lang w:eastAsia="en-AU"/>
              </w:rPr>
            </w:pPr>
            <w:r w:rsidRPr="0054098A">
              <w:rPr>
                <w:rFonts w:ascii="Arial" w:hAnsi="Arial"/>
                <w:b/>
                <w:bCs/>
                <w:szCs w:val="24"/>
                <w:lang w:eastAsia="en-AU"/>
              </w:rPr>
              <w:t>height of at least 4m AND/OR</w:t>
            </w:r>
          </w:p>
          <w:p w14:paraId="6CAB4B30" w14:textId="77777777" w:rsidR="00F02870" w:rsidRPr="0054098A" w:rsidRDefault="00F02870" w:rsidP="00424451">
            <w:pPr>
              <w:numPr>
                <w:ilvl w:val="0"/>
                <w:numId w:val="77"/>
              </w:numPr>
              <w:ind w:left="173" w:hanging="142"/>
              <w:textAlignment w:val="baseline"/>
              <w:rPr>
                <w:rFonts w:ascii="Arial" w:hAnsi="Arial"/>
                <w:b/>
                <w:bCs/>
                <w:szCs w:val="24"/>
                <w:lang w:eastAsia="en-AU"/>
              </w:rPr>
            </w:pPr>
            <w:r w:rsidRPr="0054098A">
              <w:rPr>
                <w:rFonts w:ascii="Arial" w:hAnsi="Arial"/>
                <w:b/>
                <w:bCs/>
                <w:szCs w:val="24"/>
                <w:lang w:eastAsia="en-AU"/>
              </w:rPr>
              <w:t>trunk diameter of at least 160mm, measured 1m from the ground AND/OR</w:t>
            </w:r>
          </w:p>
          <w:p w14:paraId="027064A8" w14:textId="77777777" w:rsidR="00F02870" w:rsidRPr="0054098A" w:rsidRDefault="00F02870" w:rsidP="00424451">
            <w:pPr>
              <w:numPr>
                <w:ilvl w:val="0"/>
                <w:numId w:val="77"/>
              </w:numPr>
              <w:ind w:left="173" w:hanging="142"/>
              <w:textAlignment w:val="baseline"/>
              <w:rPr>
                <w:rFonts w:ascii="Arial" w:hAnsi="Arial"/>
                <w:b/>
                <w:bCs/>
                <w:szCs w:val="24"/>
                <w:lang w:eastAsia="en-AU"/>
              </w:rPr>
            </w:pPr>
            <w:r w:rsidRPr="0054098A">
              <w:rPr>
                <w:rFonts w:ascii="Arial" w:hAnsi="Arial"/>
                <w:b/>
                <w:bCs/>
                <w:szCs w:val="24"/>
                <w:lang w:eastAsia="en-AU"/>
              </w:rPr>
              <w:t>average canopy diameter of at least 4m.</w:t>
            </w:r>
          </w:p>
        </w:tc>
      </w:tr>
      <w:tr w:rsidR="00F02870" w:rsidRPr="0054098A" w14:paraId="2FD5F89A" w14:textId="77777777" w:rsidTr="00676C8B">
        <w:trPr>
          <w:trHeight w:val="711"/>
        </w:trPr>
        <w:tc>
          <w:tcPr>
            <w:tcW w:w="1418" w:type="dxa"/>
          </w:tcPr>
          <w:p w14:paraId="15A2C302" w14:textId="77777777" w:rsidR="00F02870" w:rsidRPr="0054098A" w:rsidRDefault="00F02870" w:rsidP="00EC719B">
            <w:pPr>
              <w:rPr>
                <w:rFonts w:ascii="Arial" w:hAnsi="Arial"/>
                <w:b/>
                <w:bCs/>
                <w:szCs w:val="24"/>
              </w:rPr>
            </w:pPr>
            <w:r w:rsidRPr="0054098A">
              <w:rPr>
                <w:rFonts w:ascii="Arial" w:hAnsi="Arial"/>
                <w:b/>
                <w:bCs/>
                <w:szCs w:val="24"/>
              </w:rPr>
              <w:t>200 - 500m</w:t>
            </w:r>
            <w:r w:rsidRPr="0054098A">
              <w:rPr>
                <w:rFonts w:ascii="Arial" w:hAnsi="Arial"/>
                <w:b/>
                <w:bCs/>
                <w:szCs w:val="24"/>
                <w:vertAlign w:val="superscript"/>
              </w:rPr>
              <w:t>2</w:t>
            </w:r>
          </w:p>
          <w:p w14:paraId="201FEF42" w14:textId="77777777" w:rsidR="00F02870" w:rsidRPr="0054098A" w:rsidRDefault="00F02870" w:rsidP="00EC719B">
            <w:pPr>
              <w:rPr>
                <w:rFonts w:ascii="Arial" w:hAnsi="Arial"/>
                <w:b/>
                <w:bCs/>
                <w:szCs w:val="24"/>
              </w:rPr>
            </w:pPr>
          </w:p>
          <w:p w14:paraId="042A6E0E" w14:textId="77777777" w:rsidR="00F02870" w:rsidRPr="0054098A" w:rsidRDefault="00F02870" w:rsidP="00EC719B">
            <w:pPr>
              <w:rPr>
                <w:rFonts w:ascii="Arial" w:hAnsi="Arial"/>
                <w:b/>
                <w:bCs/>
                <w:szCs w:val="24"/>
              </w:rPr>
            </w:pPr>
          </w:p>
        </w:tc>
        <w:tc>
          <w:tcPr>
            <w:tcW w:w="1559" w:type="dxa"/>
            <w:vMerge/>
          </w:tcPr>
          <w:p w14:paraId="6ACCAF9A" w14:textId="77777777" w:rsidR="00F02870" w:rsidRPr="0054098A" w:rsidRDefault="00F02870" w:rsidP="00EC719B">
            <w:pPr>
              <w:rPr>
                <w:rFonts w:ascii="Arial" w:hAnsi="Arial"/>
                <w:b/>
                <w:bCs/>
                <w:szCs w:val="24"/>
              </w:rPr>
            </w:pPr>
          </w:p>
        </w:tc>
        <w:tc>
          <w:tcPr>
            <w:tcW w:w="1985" w:type="dxa"/>
          </w:tcPr>
          <w:p w14:paraId="4979A0B4" w14:textId="77777777" w:rsidR="00F02870" w:rsidRPr="0054098A" w:rsidRDefault="00F02870" w:rsidP="00EC719B">
            <w:pPr>
              <w:jc w:val="center"/>
              <w:rPr>
                <w:rFonts w:ascii="Arial" w:hAnsi="Arial"/>
                <w:b/>
                <w:bCs/>
                <w:szCs w:val="24"/>
              </w:rPr>
            </w:pPr>
            <w:r w:rsidRPr="0054098A">
              <w:rPr>
                <w:rFonts w:ascii="Arial" w:hAnsi="Arial"/>
                <w:b/>
                <w:bCs/>
                <w:szCs w:val="24"/>
              </w:rPr>
              <w:t xml:space="preserve">2 medium trees </w:t>
            </w:r>
          </w:p>
          <w:p w14:paraId="5A16F9AC"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3E7524FC" w14:textId="77777777" w:rsidR="00F02870" w:rsidRPr="0054098A" w:rsidRDefault="00F02870" w:rsidP="00EC719B">
            <w:pPr>
              <w:jc w:val="center"/>
              <w:rPr>
                <w:rFonts w:ascii="Arial" w:hAnsi="Arial"/>
                <w:b/>
                <w:bCs/>
                <w:szCs w:val="24"/>
              </w:rPr>
            </w:pPr>
            <w:r w:rsidRPr="0054098A">
              <w:rPr>
                <w:rFonts w:ascii="Arial" w:hAnsi="Arial"/>
                <w:b/>
                <w:bCs/>
                <w:szCs w:val="24"/>
              </w:rPr>
              <w:t>1 medium tree and small trees to suit area</w:t>
            </w:r>
          </w:p>
        </w:tc>
        <w:tc>
          <w:tcPr>
            <w:tcW w:w="1842" w:type="dxa"/>
            <w:vMerge/>
          </w:tcPr>
          <w:p w14:paraId="2F18A7CC" w14:textId="77777777" w:rsidR="00F02870" w:rsidRPr="0054098A" w:rsidRDefault="00F02870" w:rsidP="00EC719B">
            <w:pPr>
              <w:rPr>
                <w:rFonts w:ascii="Arial" w:hAnsi="Arial"/>
                <w:b/>
                <w:bCs/>
                <w:szCs w:val="24"/>
              </w:rPr>
            </w:pPr>
          </w:p>
        </w:tc>
        <w:tc>
          <w:tcPr>
            <w:tcW w:w="2552" w:type="dxa"/>
            <w:vMerge/>
          </w:tcPr>
          <w:p w14:paraId="5FEA0530" w14:textId="77777777" w:rsidR="00F02870" w:rsidRPr="0054098A" w:rsidRDefault="00F02870" w:rsidP="00EC719B">
            <w:pPr>
              <w:rPr>
                <w:rFonts w:ascii="Arial" w:hAnsi="Arial"/>
                <w:b/>
                <w:bCs/>
                <w:szCs w:val="24"/>
              </w:rPr>
            </w:pPr>
          </w:p>
        </w:tc>
      </w:tr>
      <w:tr w:rsidR="00F02870" w:rsidRPr="0054098A" w14:paraId="7D7F109D" w14:textId="77777777" w:rsidTr="00676C8B">
        <w:trPr>
          <w:trHeight w:val="841"/>
        </w:trPr>
        <w:tc>
          <w:tcPr>
            <w:tcW w:w="1418" w:type="dxa"/>
          </w:tcPr>
          <w:p w14:paraId="3EAEF094" w14:textId="77777777" w:rsidR="00F02870" w:rsidRPr="0054098A" w:rsidRDefault="00F02870" w:rsidP="00EC719B">
            <w:pPr>
              <w:rPr>
                <w:rFonts w:ascii="Arial" w:hAnsi="Arial"/>
                <w:b/>
                <w:bCs/>
                <w:szCs w:val="24"/>
                <w:vertAlign w:val="superscript"/>
              </w:rPr>
            </w:pPr>
            <w:r w:rsidRPr="0054098A">
              <w:rPr>
                <w:rFonts w:ascii="Arial" w:hAnsi="Arial"/>
                <w:b/>
                <w:bCs/>
                <w:szCs w:val="24"/>
              </w:rPr>
              <w:t>&gt;500m</w:t>
            </w:r>
            <w:r w:rsidRPr="0054098A">
              <w:rPr>
                <w:rFonts w:ascii="Arial" w:hAnsi="Arial"/>
                <w:b/>
                <w:bCs/>
                <w:szCs w:val="24"/>
                <w:vertAlign w:val="superscript"/>
              </w:rPr>
              <w:t>2</w:t>
            </w:r>
          </w:p>
        </w:tc>
        <w:tc>
          <w:tcPr>
            <w:tcW w:w="1559" w:type="dxa"/>
            <w:vMerge/>
          </w:tcPr>
          <w:p w14:paraId="5850464A" w14:textId="77777777" w:rsidR="00F02870" w:rsidRPr="0054098A" w:rsidRDefault="00F02870" w:rsidP="00EC719B">
            <w:pPr>
              <w:rPr>
                <w:rFonts w:ascii="Arial" w:hAnsi="Arial"/>
                <w:b/>
                <w:bCs/>
                <w:szCs w:val="24"/>
              </w:rPr>
            </w:pPr>
          </w:p>
        </w:tc>
        <w:tc>
          <w:tcPr>
            <w:tcW w:w="1985" w:type="dxa"/>
          </w:tcPr>
          <w:p w14:paraId="1AA56DA3" w14:textId="77777777" w:rsidR="00F02870" w:rsidRPr="0054098A" w:rsidRDefault="00F02870" w:rsidP="00EC719B">
            <w:pPr>
              <w:jc w:val="center"/>
              <w:rPr>
                <w:rFonts w:ascii="Arial" w:hAnsi="Arial"/>
                <w:b/>
                <w:bCs/>
                <w:szCs w:val="24"/>
              </w:rPr>
            </w:pPr>
          </w:p>
          <w:p w14:paraId="576BB724" w14:textId="77777777" w:rsidR="00F02870" w:rsidRPr="0054098A" w:rsidRDefault="00F02870" w:rsidP="00EC719B">
            <w:pPr>
              <w:jc w:val="center"/>
              <w:rPr>
                <w:rFonts w:ascii="Arial" w:hAnsi="Arial"/>
                <w:b/>
                <w:bCs/>
                <w:szCs w:val="24"/>
              </w:rPr>
            </w:pPr>
            <w:r w:rsidRPr="0054098A">
              <w:rPr>
                <w:rFonts w:ascii="Arial" w:hAnsi="Arial"/>
                <w:b/>
                <w:bCs/>
                <w:szCs w:val="24"/>
              </w:rPr>
              <w:t>1 medium tree and small trees to suit area</w:t>
            </w:r>
          </w:p>
          <w:p w14:paraId="5A5DD15E"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5C35F590" w14:textId="77777777" w:rsidR="00F02870" w:rsidRPr="0054098A" w:rsidRDefault="00F02870" w:rsidP="00EC719B">
            <w:pPr>
              <w:jc w:val="center"/>
              <w:rPr>
                <w:rFonts w:ascii="Arial" w:hAnsi="Arial"/>
                <w:b/>
                <w:bCs/>
                <w:szCs w:val="24"/>
              </w:rPr>
            </w:pPr>
            <w:r w:rsidRPr="0054098A">
              <w:rPr>
                <w:rFonts w:ascii="Arial" w:hAnsi="Arial"/>
                <w:b/>
                <w:bCs/>
                <w:szCs w:val="24"/>
              </w:rPr>
              <w:t xml:space="preserve">3 medium trees </w:t>
            </w:r>
          </w:p>
          <w:p w14:paraId="1D1A7D2A"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1C4084A9" w14:textId="77777777" w:rsidR="00F02870" w:rsidRPr="0054098A" w:rsidRDefault="00F02870" w:rsidP="00EC719B">
            <w:pPr>
              <w:jc w:val="center"/>
              <w:rPr>
                <w:rFonts w:ascii="Arial" w:hAnsi="Arial"/>
                <w:b/>
                <w:bCs/>
                <w:szCs w:val="24"/>
              </w:rPr>
            </w:pPr>
            <w:r w:rsidRPr="0054098A">
              <w:rPr>
                <w:rFonts w:ascii="Arial" w:hAnsi="Arial"/>
                <w:b/>
                <w:bCs/>
                <w:szCs w:val="24"/>
              </w:rPr>
              <w:t>1 large tree and small trees to suit area</w:t>
            </w:r>
          </w:p>
        </w:tc>
        <w:tc>
          <w:tcPr>
            <w:tcW w:w="1842" w:type="dxa"/>
            <w:vMerge/>
          </w:tcPr>
          <w:p w14:paraId="722DF70C" w14:textId="77777777" w:rsidR="00F02870" w:rsidRPr="0054098A" w:rsidRDefault="00F02870" w:rsidP="00EC719B">
            <w:pPr>
              <w:rPr>
                <w:rFonts w:ascii="Arial" w:hAnsi="Arial"/>
                <w:b/>
                <w:bCs/>
                <w:szCs w:val="24"/>
              </w:rPr>
            </w:pPr>
          </w:p>
        </w:tc>
        <w:tc>
          <w:tcPr>
            <w:tcW w:w="2552" w:type="dxa"/>
            <w:vMerge/>
          </w:tcPr>
          <w:p w14:paraId="686B7547" w14:textId="77777777" w:rsidR="00F02870" w:rsidRPr="0054098A" w:rsidRDefault="00F02870" w:rsidP="00EC719B">
            <w:pPr>
              <w:rPr>
                <w:rFonts w:ascii="Arial" w:hAnsi="Arial"/>
                <w:b/>
                <w:bCs/>
                <w:szCs w:val="24"/>
              </w:rPr>
            </w:pPr>
          </w:p>
        </w:tc>
      </w:tr>
      <w:tr w:rsidR="00F02870" w:rsidRPr="0054098A" w14:paraId="0FADB52C" w14:textId="77777777" w:rsidTr="00676C8B">
        <w:trPr>
          <w:trHeight w:val="177"/>
        </w:trPr>
        <w:tc>
          <w:tcPr>
            <w:tcW w:w="9356" w:type="dxa"/>
            <w:gridSpan w:val="5"/>
          </w:tcPr>
          <w:p w14:paraId="0EAD3F7D" w14:textId="77777777" w:rsidR="00F02870" w:rsidRPr="0054098A" w:rsidRDefault="00F02870" w:rsidP="00EC719B">
            <w:pPr>
              <w:rPr>
                <w:rFonts w:ascii="Arial" w:hAnsi="Arial"/>
                <w:b/>
                <w:bCs/>
                <w:szCs w:val="24"/>
              </w:rPr>
            </w:pPr>
            <w:r w:rsidRPr="0054098A">
              <w:rPr>
                <w:rFonts w:ascii="Arial" w:hAnsi="Arial"/>
                <w:b/>
                <w:bCs/>
                <w:szCs w:val="24"/>
                <w:vertAlign w:val="superscript"/>
              </w:rPr>
              <w:t>1</w:t>
            </w:r>
            <w:r w:rsidRPr="0054098A">
              <w:rPr>
                <w:rFonts w:ascii="Arial" w:hAnsi="Arial"/>
                <w:b/>
                <w:bCs/>
                <w:szCs w:val="24"/>
              </w:rPr>
              <w:t>Minimum requirement for trees includes retained or new trees.  Refer Table 9 for tree sizes.</w:t>
            </w:r>
          </w:p>
          <w:p w14:paraId="276959FB" w14:textId="77777777" w:rsidR="00F02870" w:rsidRPr="0054098A" w:rsidRDefault="00F02870" w:rsidP="00EC719B">
            <w:pPr>
              <w:rPr>
                <w:rFonts w:ascii="Arial" w:hAnsi="Arial"/>
                <w:b/>
                <w:bCs/>
                <w:szCs w:val="24"/>
                <w:vertAlign w:val="superscript"/>
              </w:rPr>
            </w:pPr>
            <w:r w:rsidRPr="0054098A">
              <w:rPr>
                <w:rFonts w:ascii="Arial" w:hAnsi="Arial"/>
                <w:b/>
                <w:bCs/>
                <w:szCs w:val="24"/>
                <w:vertAlign w:val="superscript"/>
              </w:rPr>
              <w:t>2</w:t>
            </w:r>
            <w:r w:rsidRPr="0054098A">
              <w:rPr>
                <w:rFonts w:ascii="Arial" w:hAnsi="Arial"/>
                <w:b/>
                <w:bCs/>
                <w:szCs w:val="24"/>
              </w:rPr>
              <w:t>Definition for Deep soil area is as per Residential Design Codes Volume 2</w:t>
            </w:r>
          </w:p>
        </w:tc>
      </w:tr>
    </w:tbl>
    <w:p w14:paraId="160C1B4C" w14:textId="431CADB8" w:rsidR="00F02870" w:rsidRPr="0054098A" w:rsidRDefault="00EB18D7" w:rsidP="00F02870">
      <w:pPr>
        <w:contextualSpacing/>
        <w:jc w:val="both"/>
        <w:rPr>
          <w:rFonts w:ascii="Arial" w:eastAsia="Calibri" w:hAnsi="Arial" w:cs="Arial"/>
          <w:b/>
          <w:bCs/>
          <w:szCs w:val="24"/>
        </w:rPr>
      </w:pPr>
      <w:r>
        <w:rPr>
          <w:rFonts w:ascii="Arial" w:eastAsiaTheme="minorHAnsi" w:hAnsi="Arial" w:cs="Arial"/>
          <w:b/>
          <w:noProof/>
          <w:szCs w:val="32"/>
          <w:lang w:val="en-US"/>
        </w:rPr>
        <mc:AlternateContent>
          <mc:Choice Requires="wps">
            <w:drawing>
              <wp:anchor distT="0" distB="0" distL="114300" distR="114300" simplePos="0" relativeHeight="251658282" behindDoc="1" locked="0" layoutInCell="1" allowOverlap="1" wp14:anchorId="65072C35" wp14:editId="3481A0C1">
                <wp:simplePos x="0" y="0"/>
                <wp:positionH relativeFrom="margin">
                  <wp:posOffset>-253590</wp:posOffset>
                </wp:positionH>
                <wp:positionV relativeFrom="paragraph">
                  <wp:posOffset>-2297430</wp:posOffset>
                </wp:positionV>
                <wp:extent cx="6333565" cy="8833933"/>
                <wp:effectExtent l="0" t="0" r="0" b="5715"/>
                <wp:wrapNone/>
                <wp:docPr id="74" name="Rectangle 74"/>
                <wp:cNvGraphicFramePr/>
                <a:graphic xmlns:a="http://schemas.openxmlformats.org/drawingml/2006/main">
                  <a:graphicData uri="http://schemas.microsoft.com/office/word/2010/wordprocessingShape">
                    <wps:wsp>
                      <wps:cNvSpPr/>
                      <wps:spPr>
                        <a:xfrm>
                          <a:off x="0" y="0"/>
                          <a:ext cx="6333565" cy="883393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69DBC93" id="Rectangle 74" o:spid="_x0000_s1026" style="position:absolute;margin-left:-19.95pt;margin-top:-180.9pt;width:498.7pt;height:695.6pt;z-index:-2515885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" fillcolor="#bfbfbf [2412]" stroked="f" strokeweight="2pt">
                <w10:wrap anchorx="margin"/>
              </v:rect>
            </w:pict>
          </mc:Fallback>
        </mc:AlternateContent>
      </w:r>
    </w:p>
    <w:tbl>
      <w:tblPr>
        <w:tblStyle w:val="TableGrid1"/>
        <w:tblW w:w="9356" w:type="dxa"/>
        <w:tblInd w:w="-5" w:type="dxa"/>
        <w:tblLook w:val="04A0" w:firstRow="1" w:lastRow="0" w:firstColumn="1" w:lastColumn="0" w:noHBand="0" w:noVBand="1"/>
      </w:tblPr>
      <w:tblGrid>
        <w:gridCol w:w="1123"/>
        <w:gridCol w:w="1324"/>
        <w:gridCol w:w="1163"/>
        <w:gridCol w:w="1257"/>
        <w:gridCol w:w="1937"/>
        <w:gridCol w:w="1350"/>
        <w:gridCol w:w="1324"/>
      </w:tblGrid>
      <w:tr w:rsidR="00F02870" w:rsidRPr="0054098A" w14:paraId="6EFD59DF" w14:textId="77777777" w:rsidTr="00050C70">
        <w:trPr>
          <w:trHeight w:val="107"/>
        </w:trPr>
        <w:tc>
          <w:tcPr>
            <w:tcW w:w="9356" w:type="dxa"/>
            <w:gridSpan w:val="7"/>
          </w:tcPr>
          <w:p w14:paraId="698002EE" w14:textId="77777777" w:rsidR="00F02870" w:rsidRPr="0054098A" w:rsidRDefault="00F02870" w:rsidP="00EC719B">
            <w:pPr>
              <w:rPr>
                <w:rFonts w:ascii="Arial" w:hAnsi="Arial"/>
                <w:b/>
                <w:bCs/>
                <w:szCs w:val="24"/>
              </w:rPr>
            </w:pPr>
            <w:r w:rsidRPr="0054098A">
              <w:rPr>
                <w:rFonts w:ascii="Arial" w:hAnsi="Arial"/>
                <w:b/>
                <w:bCs/>
                <w:szCs w:val="24"/>
              </w:rPr>
              <w:t>Table 9 Tree sizes</w:t>
            </w:r>
          </w:p>
        </w:tc>
      </w:tr>
      <w:tr w:rsidR="00F02870" w:rsidRPr="0054098A" w14:paraId="6C9A6F7F" w14:textId="77777777" w:rsidTr="00050C70">
        <w:trPr>
          <w:trHeight w:val="772"/>
        </w:trPr>
        <w:tc>
          <w:tcPr>
            <w:tcW w:w="1123" w:type="dxa"/>
          </w:tcPr>
          <w:p w14:paraId="086DB20E" w14:textId="77777777" w:rsidR="00F02870" w:rsidRPr="0054098A" w:rsidRDefault="00F02870" w:rsidP="00EC719B">
            <w:pPr>
              <w:rPr>
                <w:rFonts w:ascii="Arial" w:hAnsi="Arial"/>
                <w:b/>
                <w:bCs/>
                <w:szCs w:val="24"/>
              </w:rPr>
            </w:pPr>
            <w:r w:rsidRPr="0054098A">
              <w:rPr>
                <w:rFonts w:ascii="Arial" w:hAnsi="Arial"/>
                <w:b/>
                <w:bCs/>
                <w:szCs w:val="24"/>
              </w:rPr>
              <w:t>Tree Size</w:t>
            </w:r>
          </w:p>
        </w:tc>
        <w:tc>
          <w:tcPr>
            <w:tcW w:w="1324" w:type="dxa"/>
          </w:tcPr>
          <w:p w14:paraId="7354883E" w14:textId="77777777" w:rsidR="00F02870" w:rsidRPr="0054098A" w:rsidRDefault="00F02870" w:rsidP="00EC719B">
            <w:pPr>
              <w:rPr>
                <w:rFonts w:ascii="Arial" w:hAnsi="Arial"/>
                <w:b/>
                <w:bCs/>
                <w:szCs w:val="24"/>
              </w:rPr>
            </w:pPr>
            <w:r w:rsidRPr="0054098A">
              <w:rPr>
                <w:rFonts w:ascii="Arial" w:hAnsi="Arial"/>
                <w:b/>
                <w:bCs/>
                <w:szCs w:val="24"/>
              </w:rPr>
              <w:t>Indicative canopy diameter at maturity</w:t>
            </w:r>
          </w:p>
        </w:tc>
        <w:tc>
          <w:tcPr>
            <w:tcW w:w="1163" w:type="dxa"/>
          </w:tcPr>
          <w:p w14:paraId="0CFBA578" w14:textId="77777777" w:rsidR="00F02870" w:rsidRPr="0054098A" w:rsidRDefault="00F02870" w:rsidP="00EC719B">
            <w:pPr>
              <w:rPr>
                <w:rFonts w:ascii="Arial" w:hAnsi="Arial"/>
                <w:b/>
                <w:bCs/>
                <w:szCs w:val="24"/>
              </w:rPr>
            </w:pPr>
            <w:r w:rsidRPr="0054098A">
              <w:rPr>
                <w:rFonts w:ascii="Arial" w:hAnsi="Arial"/>
                <w:b/>
                <w:bCs/>
                <w:szCs w:val="24"/>
              </w:rPr>
              <w:t>Nominal height at maturity</w:t>
            </w:r>
          </w:p>
        </w:tc>
        <w:tc>
          <w:tcPr>
            <w:tcW w:w="1257" w:type="dxa"/>
          </w:tcPr>
          <w:p w14:paraId="2D079249" w14:textId="77777777" w:rsidR="00F02870" w:rsidRPr="0054098A" w:rsidRDefault="00F02870" w:rsidP="00EC719B">
            <w:pPr>
              <w:rPr>
                <w:rFonts w:ascii="Arial" w:hAnsi="Arial"/>
                <w:b/>
                <w:bCs/>
                <w:szCs w:val="24"/>
              </w:rPr>
            </w:pPr>
            <w:r w:rsidRPr="0054098A">
              <w:rPr>
                <w:rFonts w:ascii="Arial" w:hAnsi="Arial"/>
                <w:b/>
                <w:bCs/>
                <w:szCs w:val="24"/>
              </w:rPr>
              <w:t>Required DSA per tree</w:t>
            </w:r>
          </w:p>
        </w:tc>
        <w:tc>
          <w:tcPr>
            <w:tcW w:w="1937" w:type="dxa"/>
          </w:tcPr>
          <w:p w14:paraId="1683BC02" w14:textId="77777777" w:rsidR="00F02870" w:rsidRPr="0054098A" w:rsidRDefault="00F02870" w:rsidP="00EC719B">
            <w:pPr>
              <w:rPr>
                <w:rFonts w:ascii="Arial" w:hAnsi="Arial"/>
                <w:b/>
                <w:bCs/>
                <w:szCs w:val="24"/>
              </w:rPr>
            </w:pPr>
            <w:r w:rsidRPr="0054098A">
              <w:rPr>
                <w:rFonts w:ascii="Arial" w:hAnsi="Arial"/>
                <w:b/>
                <w:bCs/>
                <w:szCs w:val="24"/>
              </w:rPr>
              <w:t>Recommended minimum DSA width</w:t>
            </w:r>
          </w:p>
        </w:tc>
        <w:tc>
          <w:tcPr>
            <w:tcW w:w="1350" w:type="dxa"/>
          </w:tcPr>
          <w:p w14:paraId="56D06920" w14:textId="77777777" w:rsidR="00F02870" w:rsidRPr="0054098A" w:rsidRDefault="00F02870" w:rsidP="00EC719B">
            <w:pPr>
              <w:rPr>
                <w:rFonts w:ascii="Arial" w:hAnsi="Arial"/>
                <w:b/>
                <w:bCs/>
                <w:szCs w:val="24"/>
              </w:rPr>
            </w:pPr>
            <w:r w:rsidRPr="0054098A">
              <w:rPr>
                <w:rFonts w:ascii="Arial" w:hAnsi="Arial"/>
                <w:b/>
                <w:bCs/>
                <w:szCs w:val="24"/>
              </w:rPr>
              <w:t>Minimum DSA width where additional rootable soil zone (RSZ) width provided</w:t>
            </w:r>
            <w:r w:rsidRPr="0054098A">
              <w:rPr>
                <w:rFonts w:ascii="Arial" w:hAnsi="Arial"/>
                <w:b/>
                <w:bCs/>
                <w:szCs w:val="24"/>
                <w:vertAlign w:val="superscript"/>
              </w:rPr>
              <w:t>1</w:t>
            </w:r>
            <w:r w:rsidRPr="0054098A">
              <w:rPr>
                <w:rFonts w:ascii="Arial" w:hAnsi="Arial"/>
                <w:b/>
                <w:bCs/>
                <w:szCs w:val="24"/>
              </w:rPr>
              <w:t xml:space="preserve"> (min 1m depth)</w:t>
            </w:r>
          </w:p>
        </w:tc>
        <w:tc>
          <w:tcPr>
            <w:tcW w:w="1202" w:type="dxa"/>
          </w:tcPr>
          <w:p w14:paraId="145DC6A5" w14:textId="77777777" w:rsidR="00F02870" w:rsidRPr="0054098A" w:rsidRDefault="00F02870" w:rsidP="00EC719B">
            <w:pPr>
              <w:rPr>
                <w:rFonts w:ascii="Arial" w:hAnsi="Arial"/>
                <w:b/>
                <w:bCs/>
                <w:szCs w:val="24"/>
              </w:rPr>
            </w:pPr>
            <w:r w:rsidRPr="0054098A">
              <w:rPr>
                <w:rFonts w:ascii="Arial" w:hAnsi="Arial"/>
                <w:b/>
                <w:bCs/>
                <w:szCs w:val="24"/>
              </w:rPr>
              <w:t>Indicative pot size at planting</w:t>
            </w:r>
          </w:p>
        </w:tc>
      </w:tr>
      <w:tr w:rsidR="00F02870" w:rsidRPr="0054098A" w14:paraId="7543DFBF" w14:textId="77777777" w:rsidTr="00050C70">
        <w:trPr>
          <w:trHeight w:val="224"/>
        </w:trPr>
        <w:tc>
          <w:tcPr>
            <w:tcW w:w="1123" w:type="dxa"/>
          </w:tcPr>
          <w:p w14:paraId="7BB446E1" w14:textId="77777777" w:rsidR="00F02870" w:rsidRPr="0054098A" w:rsidRDefault="00F02870" w:rsidP="00EC719B">
            <w:pPr>
              <w:rPr>
                <w:rFonts w:ascii="Arial" w:hAnsi="Arial"/>
                <w:b/>
                <w:bCs/>
                <w:szCs w:val="24"/>
              </w:rPr>
            </w:pPr>
            <w:r w:rsidRPr="0054098A">
              <w:rPr>
                <w:rFonts w:ascii="Arial" w:hAnsi="Arial"/>
                <w:b/>
                <w:bCs/>
                <w:szCs w:val="24"/>
              </w:rPr>
              <w:t>Small</w:t>
            </w:r>
          </w:p>
        </w:tc>
        <w:tc>
          <w:tcPr>
            <w:tcW w:w="1324" w:type="dxa"/>
          </w:tcPr>
          <w:p w14:paraId="4E102DBC" w14:textId="77777777" w:rsidR="00F02870" w:rsidRPr="0054098A" w:rsidRDefault="00F02870" w:rsidP="00EC719B">
            <w:pPr>
              <w:rPr>
                <w:rFonts w:ascii="Arial" w:hAnsi="Arial"/>
                <w:b/>
                <w:bCs/>
                <w:szCs w:val="24"/>
              </w:rPr>
            </w:pPr>
            <w:r w:rsidRPr="0054098A">
              <w:rPr>
                <w:rFonts w:ascii="Arial" w:hAnsi="Arial"/>
                <w:b/>
                <w:bCs/>
                <w:szCs w:val="24"/>
              </w:rPr>
              <w:t xml:space="preserve">4-6m </w:t>
            </w:r>
          </w:p>
        </w:tc>
        <w:tc>
          <w:tcPr>
            <w:tcW w:w="1163" w:type="dxa"/>
          </w:tcPr>
          <w:p w14:paraId="5DB752D9" w14:textId="77777777" w:rsidR="00F02870" w:rsidRPr="0054098A" w:rsidRDefault="00F02870" w:rsidP="00EC719B">
            <w:pPr>
              <w:rPr>
                <w:rFonts w:ascii="Arial" w:hAnsi="Arial"/>
                <w:b/>
                <w:bCs/>
                <w:szCs w:val="24"/>
              </w:rPr>
            </w:pPr>
            <w:r w:rsidRPr="0054098A">
              <w:rPr>
                <w:rFonts w:ascii="Arial" w:hAnsi="Arial"/>
                <w:b/>
                <w:bCs/>
                <w:szCs w:val="24"/>
              </w:rPr>
              <w:t xml:space="preserve">4-8m </w:t>
            </w:r>
          </w:p>
        </w:tc>
        <w:tc>
          <w:tcPr>
            <w:tcW w:w="1257" w:type="dxa"/>
          </w:tcPr>
          <w:p w14:paraId="5CF22898" w14:textId="77777777" w:rsidR="00F02870" w:rsidRPr="0054098A" w:rsidRDefault="00F02870" w:rsidP="00EC719B">
            <w:pPr>
              <w:rPr>
                <w:rFonts w:ascii="Arial" w:hAnsi="Arial"/>
                <w:b/>
                <w:bCs/>
                <w:szCs w:val="24"/>
              </w:rPr>
            </w:pPr>
            <w:r w:rsidRPr="0054098A">
              <w:rPr>
                <w:rFonts w:ascii="Arial" w:hAnsi="Arial"/>
                <w:b/>
                <w:bCs/>
                <w:szCs w:val="24"/>
              </w:rPr>
              <w:t>9m</w:t>
            </w:r>
          </w:p>
        </w:tc>
        <w:tc>
          <w:tcPr>
            <w:tcW w:w="1937" w:type="dxa"/>
          </w:tcPr>
          <w:p w14:paraId="510C4049" w14:textId="77777777" w:rsidR="00F02870" w:rsidRPr="0054098A" w:rsidRDefault="00F02870" w:rsidP="00EC719B">
            <w:pPr>
              <w:rPr>
                <w:rFonts w:ascii="Arial" w:hAnsi="Arial"/>
                <w:b/>
                <w:bCs/>
                <w:szCs w:val="24"/>
              </w:rPr>
            </w:pPr>
            <w:r w:rsidRPr="0054098A">
              <w:rPr>
                <w:rFonts w:ascii="Arial" w:hAnsi="Arial"/>
                <w:b/>
                <w:bCs/>
                <w:szCs w:val="24"/>
              </w:rPr>
              <w:t xml:space="preserve">2m </w:t>
            </w:r>
          </w:p>
        </w:tc>
        <w:tc>
          <w:tcPr>
            <w:tcW w:w="1350" w:type="dxa"/>
          </w:tcPr>
          <w:p w14:paraId="5E0B0E07" w14:textId="77777777" w:rsidR="00F02870" w:rsidRPr="0054098A" w:rsidRDefault="00F02870" w:rsidP="00EC719B">
            <w:pPr>
              <w:rPr>
                <w:rFonts w:ascii="Arial" w:hAnsi="Arial"/>
                <w:b/>
                <w:bCs/>
                <w:szCs w:val="24"/>
              </w:rPr>
            </w:pPr>
            <w:r w:rsidRPr="0054098A">
              <w:rPr>
                <w:rFonts w:ascii="Arial" w:hAnsi="Arial"/>
                <w:b/>
                <w:bCs/>
                <w:szCs w:val="24"/>
              </w:rPr>
              <w:t>1m (DSA) + 1m (RSZ)</w:t>
            </w:r>
          </w:p>
        </w:tc>
        <w:tc>
          <w:tcPr>
            <w:tcW w:w="1202" w:type="dxa"/>
          </w:tcPr>
          <w:p w14:paraId="692616C1" w14:textId="77777777" w:rsidR="00F02870" w:rsidRPr="0054098A" w:rsidRDefault="00F02870" w:rsidP="00EC719B">
            <w:pPr>
              <w:rPr>
                <w:rFonts w:ascii="Arial" w:hAnsi="Arial"/>
                <w:b/>
                <w:bCs/>
                <w:szCs w:val="24"/>
              </w:rPr>
            </w:pPr>
            <w:r w:rsidRPr="0054098A">
              <w:rPr>
                <w:rFonts w:ascii="Arial" w:hAnsi="Arial"/>
                <w:b/>
                <w:bCs/>
                <w:szCs w:val="24"/>
              </w:rPr>
              <w:t>100L</w:t>
            </w:r>
          </w:p>
        </w:tc>
      </w:tr>
      <w:tr w:rsidR="00F02870" w:rsidRPr="0054098A" w14:paraId="53FB2053" w14:textId="77777777" w:rsidTr="00050C70">
        <w:trPr>
          <w:trHeight w:val="218"/>
        </w:trPr>
        <w:tc>
          <w:tcPr>
            <w:tcW w:w="1123" w:type="dxa"/>
          </w:tcPr>
          <w:p w14:paraId="47EBA955" w14:textId="77777777" w:rsidR="00F02870" w:rsidRPr="0054098A" w:rsidRDefault="00F02870" w:rsidP="00EC719B">
            <w:pPr>
              <w:rPr>
                <w:rFonts w:ascii="Arial" w:hAnsi="Arial"/>
                <w:b/>
                <w:bCs/>
                <w:szCs w:val="24"/>
              </w:rPr>
            </w:pPr>
            <w:r w:rsidRPr="0054098A">
              <w:rPr>
                <w:rFonts w:ascii="Arial" w:hAnsi="Arial"/>
                <w:b/>
                <w:bCs/>
                <w:szCs w:val="24"/>
              </w:rPr>
              <w:t>Medium</w:t>
            </w:r>
          </w:p>
        </w:tc>
        <w:tc>
          <w:tcPr>
            <w:tcW w:w="1324" w:type="dxa"/>
          </w:tcPr>
          <w:p w14:paraId="36CC00F7" w14:textId="77777777" w:rsidR="00F02870" w:rsidRPr="0054098A" w:rsidRDefault="00F02870" w:rsidP="00EC719B">
            <w:pPr>
              <w:rPr>
                <w:rFonts w:ascii="Arial" w:hAnsi="Arial"/>
                <w:b/>
                <w:bCs/>
                <w:szCs w:val="24"/>
              </w:rPr>
            </w:pPr>
            <w:r w:rsidRPr="0054098A">
              <w:rPr>
                <w:rFonts w:ascii="Arial" w:hAnsi="Arial"/>
                <w:b/>
                <w:bCs/>
                <w:szCs w:val="24"/>
              </w:rPr>
              <w:t xml:space="preserve">6-9m </w:t>
            </w:r>
          </w:p>
        </w:tc>
        <w:tc>
          <w:tcPr>
            <w:tcW w:w="1163" w:type="dxa"/>
          </w:tcPr>
          <w:p w14:paraId="4B4DCA76" w14:textId="77777777" w:rsidR="00F02870" w:rsidRPr="0054098A" w:rsidRDefault="00F02870" w:rsidP="00EC719B">
            <w:pPr>
              <w:rPr>
                <w:rFonts w:ascii="Arial" w:hAnsi="Arial"/>
                <w:b/>
                <w:bCs/>
                <w:szCs w:val="24"/>
              </w:rPr>
            </w:pPr>
            <w:r w:rsidRPr="0054098A">
              <w:rPr>
                <w:rFonts w:ascii="Arial" w:hAnsi="Arial"/>
                <w:b/>
                <w:bCs/>
                <w:szCs w:val="24"/>
              </w:rPr>
              <w:t xml:space="preserve">8-12m </w:t>
            </w:r>
          </w:p>
        </w:tc>
        <w:tc>
          <w:tcPr>
            <w:tcW w:w="1257" w:type="dxa"/>
          </w:tcPr>
          <w:p w14:paraId="025CFCB1" w14:textId="77777777" w:rsidR="00F02870" w:rsidRPr="0054098A" w:rsidRDefault="00F02870" w:rsidP="00EC719B">
            <w:pPr>
              <w:rPr>
                <w:rFonts w:ascii="Arial" w:hAnsi="Arial"/>
                <w:b/>
                <w:bCs/>
                <w:szCs w:val="24"/>
              </w:rPr>
            </w:pPr>
            <w:r w:rsidRPr="0054098A">
              <w:rPr>
                <w:rFonts w:ascii="Arial" w:hAnsi="Arial"/>
                <w:b/>
                <w:bCs/>
                <w:szCs w:val="24"/>
              </w:rPr>
              <w:t>36m</w:t>
            </w:r>
          </w:p>
        </w:tc>
        <w:tc>
          <w:tcPr>
            <w:tcW w:w="1937" w:type="dxa"/>
          </w:tcPr>
          <w:p w14:paraId="4456D463" w14:textId="77777777" w:rsidR="00F02870" w:rsidRPr="0054098A" w:rsidRDefault="00F02870" w:rsidP="00EC719B">
            <w:pPr>
              <w:rPr>
                <w:rFonts w:ascii="Arial" w:hAnsi="Arial"/>
                <w:b/>
                <w:bCs/>
                <w:szCs w:val="24"/>
              </w:rPr>
            </w:pPr>
            <w:r w:rsidRPr="0054098A">
              <w:rPr>
                <w:rFonts w:ascii="Arial" w:hAnsi="Arial"/>
                <w:b/>
                <w:bCs/>
                <w:szCs w:val="24"/>
              </w:rPr>
              <w:t xml:space="preserve">3m </w:t>
            </w:r>
          </w:p>
        </w:tc>
        <w:tc>
          <w:tcPr>
            <w:tcW w:w="1350" w:type="dxa"/>
          </w:tcPr>
          <w:p w14:paraId="521EBBBF" w14:textId="77777777" w:rsidR="00F02870" w:rsidRPr="0054098A" w:rsidRDefault="00F02870" w:rsidP="00EC719B">
            <w:pPr>
              <w:rPr>
                <w:rFonts w:ascii="Arial" w:hAnsi="Arial"/>
                <w:b/>
                <w:bCs/>
                <w:szCs w:val="24"/>
              </w:rPr>
            </w:pPr>
            <w:r w:rsidRPr="0054098A">
              <w:rPr>
                <w:rFonts w:ascii="Arial" w:hAnsi="Arial"/>
                <w:b/>
                <w:bCs/>
                <w:szCs w:val="24"/>
              </w:rPr>
              <w:t>2m (DSA) + 1m (RSZ)</w:t>
            </w:r>
          </w:p>
        </w:tc>
        <w:tc>
          <w:tcPr>
            <w:tcW w:w="1202" w:type="dxa"/>
          </w:tcPr>
          <w:p w14:paraId="001580CE" w14:textId="77777777" w:rsidR="00F02870" w:rsidRPr="0054098A" w:rsidRDefault="00F02870" w:rsidP="00EC719B">
            <w:pPr>
              <w:rPr>
                <w:rFonts w:ascii="Arial" w:hAnsi="Arial"/>
                <w:b/>
                <w:bCs/>
                <w:szCs w:val="24"/>
              </w:rPr>
            </w:pPr>
            <w:r w:rsidRPr="0054098A">
              <w:rPr>
                <w:rFonts w:ascii="Arial" w:hAnsi="Arial"/>
                <w:b/>
                <w:bCs/>
                <w:szCs w:val="24"/>
              </w:rPr>
              <w:t>200L</w:t>
            </w:r>
          </w:p>
        </w:tc>
      </w:tr>
      <w:tr w:rsidR="00F02870" w:rsidRPr="0054098A" w14:paraId="70D700C8" w14:textId="77777777" w:rsidTr="00050C70">
        <w:trPr>
          <w:trHeight w:val="218"/>
        </w:trPr>
        <w:tc>
          <w:tcPr>
            <w:tcW w:w="1123" w:type="dxa"/>
          </w:tcPr>
          <w:p w14:paraId="6413E08D" w14:textId="77777777" w:rsidR="00F02870" w:rsidRPr="0054098A" w:rsidRDefault="00F02870" w:rsidP="00EC719B">
            <w:pPr>
              <w:rPr>
                <w:rFonts w:ascii="Arial" w:hAnsi="Arial"/>
                <w:b/>
                <w:bCs/>
                <w:szCs w:val="24"/>
              </w:rPr>
            </w:pPr>
            <w:r w:rsidRPr="0054098A">
              <w:rPr>
                <w:rFonts w:ascii="Arial" w:hAnsi="Arial"/>
                <w:b/>
                <w:bCs/>
                <w:szCs w:val="24"/>
              </w:rPr>
              <w:t xml:space="preserve">Large </w:t>
            </w:r>
          </w:p>
        </w:tc>
        <w:tc>
          <w:tcPr>
            <w:tcW w:w="1324" w:type="dxa"/>
          </w:tcPr>
          <w:p w14:paraId="699A64E0" w14:textId="77777777" w:rsidR="00F02870" w:rsidRPr="0054098A" w:rsidRDefault="00F02870" w:rsidP="00EC719B">
            <w:pPr>
              <w:rPr>
                <w:rFonts w:ascii="Arial" w:hAnsi="Arial"/>
                <w:b/>
                <w:bCs/>
                <w:szCs w:val="24"/>
              </w:rPr>
            </w:pPr>
            <w:r w:rsidRPr="0054098A">
              <w:rPr>
                <w:rFonts w:ascii="Arial" w:hAnsi="Arial"/>
                <w:b/>
                <w:bCs/>
                <w:szCs w:val="24"/>
              </w:rPr>
              <w:t>&gt;9m</w:t>
            </w:r>
          </w:p>
        </w:tc>
        <w:tc>
          <w:tcPr>
            <w:tcW w:w="1163" w:type="dxa"/>
          </w:tcPr>
          <w:p w14:paraId="631CD58A" w14:textId="77777777" w:rsidR="00F02870" w:rsidRPr="0054098A" w:rsidRDefault="00F02870" w:rsidP="00EC719B">
            <w:pPr>
              <w:rPr>
                <w:rFonts w:ascii="Arial" w:hAnsi="Arial"/>
                <w:b/>
                <w:bCs/>
                <w:szCs w:val="24"/>
              </w:rPr>
            </w:pPr>
            <w:r w:rsidRPr="0054098A">
              <w:rPr>
                <w:rFonts w:ascii="Arial" w:hAnsi="Arial"/>
                <w:b/>
                <w:bCs/>
                <w:szCs w:val="24"/>
              </w:rPr>
              <w:t>&gt;12m</w:t>
            </w:r>
          </w:p>
        </w:tc>
        <w:tc>
          <w:tcPr>
            <w:tcW w:w="1257" w:type="dxa"/>
          </w:tcPr>
          <w:p w14:paraId="64390C1C" w14:textId="77777777" w:rsidR="00F02870" w:rsidRPr="0054098A" w:rsidRDefault="00F02870" w:rsidP="00EC719B">
            <w:pPr>
              <w:rPr>
                <w:rFonts w:ascii="Arial" w:hAnsi="Arial"/>
                <w:b/>
                <w:bCs/>
                <w:szCs w:val="24"/>
              </w:rPr>
            </w:pPr>
            <w:r w:rsidRPr="0054098A">
              <w:rPr>
                <w:rFonts w:ascii="Arial" w:hAnsi="Arial"/>
                <w:b/>
                <w:bCs/>
                <w:szCs w:val="24"/>
              </w:rPr>
              <w:t xml:space="preserve">64m </w:t>
            </w:r>
          </w:p>
        </w:tc>
        <w:tc>
          <w:tcPr>
            <w:tcW w:w="1937" w:type="dxa"/>
          </w:tcPr>
          <w:p w14:paraId="7B928D79" w14:textId="77777777" w:rsidR="00F02870" w:rsidRPr="0054098A" w:rsidRDefault="00F02870" w:rsidP="00EC719B">
            <w:pPr>
              <w:rPr>
                <w:rFonts w:ascii="Arial" w:hAnsi="Arial"/>
                <w:b/>
                <w:bCs/>
                <w:szCs w:val="24"/>
              </w:rPr>
            </w:pPr>
            <w:r w:rsidRPr="0054098A">
              <w:rPr>
                <w:rFonts w:ascii="Arial" w:hAnsi="Arial"/>
                <w:b/>
                <w:bCs/>
                <w:szCs w:val="24"/>
              </w:rPr>
              <w:t xml:space="preserve">6m </w:t>
            </w:r>
          </w:p>
        </w:tc>
        <w:tc>
          <w:tcPr>
            <w:tcW w:w="1350" w:type="dxa"/>
          </w:tcPr>
          <w:p w14:paraId="404A4C19" w14:textId="77777777" w:rsidR="00F02870" w:rsidRPr="0054098A" w:rsidRDefault="00F02870" w:rsidP="00EC719B">
            <w:pPr>
              <w:rPr>
                <w:rFonts w:ascii="Arial" w:hAnsi="Arial"/>
                <w:b/>
                <w:bCs/>
                <w:szCs w:val="24"/>
              </w:rPr>
            </w:pPr>
            <w:r w:rsidRPr="0054098A">
              <w:rPr>
                <w:rFonts w:ascii="Arial" w:hAnsi="Arial"/>
                <w:b/>
                <w:bCs/>
                <w:szCs w:val="24"/>
              </w:rPr>
              <w:t>4.5m (DSA) + 1.5m (RSZ)</w:t>
            </w:r>
          </w:p>
        </w:tc>
        <w:tc>
          <w:tcPr>
            <w:tcW w:w="1202" w:type="dxa"/>
          </w:tcPr>
          <w:p w14:paraId="7D563FB5" w14:textId="77777777" w:rsidR="00F02870" w:rsidRPr="0054098A" w:rsidRDefault="00F02870" w:rsidP="00EC719B">
            <w:pPr>
              <w:rPr>
                <w:rFonts w:ascii="Arial" w:hAnsi="Arial"/>
                <w:b/>
                <w:bCs/>
                <w:szCs w:val="24"/>
              </w:rPr>
            </w:pPr>
            <w:r w:rsidRPr="0054098A">
              <w:rPr>
                <w:rFonts w:ascii="Arial" w:hAnsi="Arial"/>
                <w:b/>
                <w:bCs/>
                <w:szCs w:val="24"/>
              </w:rPr>
              <w:t xml:space="preserve">500L </w:t>
            </w:r>
          </w:p>
        </w:tc>
      </w:tr>
      <w:tr w:rsidR="00F02870" w:rsidRPr="0054098A" w14:paraId="2BAB813A" w14:textId="77777777" w:rsidTr="00050C70">
        <w:trPr>
          <w:trHeight w:val="218"/>
        </w:trPr>
        <w:tc>
          <w:tcPr>
            <w:tcW w:w="9356" w:type="dxa"/>
            <w:gridSpan w:val="7"/>
          </w:tcPr>
          <w:p w14:paraId="0345E695" w14:textId="77777777" w:rsidR="00F02870" w:rsidRPr="0054098A" w:rsidRDefault="00F02870" w:rsidP="00EC719B">
            <w:pPr>
              <w:rPr>
                <w:rFonts w:ascii="Arial" w:hAnsi="Arial"/>
                <w:b/>
                <w:bCs/>
                <w:szCs w:val="24"/>
              </w:rPr>
            </w:pPr>
            <w:r w:rsidRPr="0054098A">
              <w:rPr>
                <w:rFonts w:ascii="Arial" w:hAnsi="Arial"/>
                <w:b/>
                <w:bCs/>
                <w:szCs w:val="24"/>
                <w:vertAlign w:val="superscript"/>
              </w:rPr>
              <w:t>1</w:t>
            </w:r>
            <w:r w:rsidRPr="0054098A">
              <w:rPr>
                <w:rFonts w:ascii="Arial" w:hAnsi="Arial"/>
                <w:b/>
                <w:bCs/>
                <w:szCs w:val="24"/>
              </w:rPr>
              <w:t>Rootable areas are for the purposes of determining minimum width only and do not have the effect of reducing the required DSA. Definition for Rootable soil zone is as per Residential Design Codes Volume 2</w:t>
            </w:r>
          </w:p>
        </w:tc>
      </w:tr>
    </w:tbl>
    <w:p w14:paraId="6D895028" w14:textId="77777777" w:rsidR="00F02870" w:rsidRPr="0054098A" w:rsidRDefault="00F02870" w:rsidP="00F02870">
      <w:pPr>
        <w:ind w:left="3544" w:hanging="850"/>
        <w:contextualSpacing/>
        <w:jc w:val="both"/>
        <w:rPr>
          <w:rFonts w:ascii="Arial" w:eastAsia="Calibri" w:hAnsi="Arial" w:cs="Arial"/>
          <w:b/>
          <w:bCs/>
          <w:szCs w:val="24"/>
        </w:rPr>
      </w:pPr>
    </w:p>
    <w:p w14:paraId="47D50751" w14:textId="2E2B02F1" w:rsidR="00F02870" w:rsidRPr="0054098A" w:rsidRDefault="00F02870" w:rsidP="00424451">
      <w:pPr>
        <w:numPr>
          <w:ilvl w:val="0"/>
          <w:numId w:val="90"/>
        </w:numPr>
        <w:ind w:left="567" w:hanging="567"/>
        <w:contextualSpacing/>
        <w:jc w:val="both"/>
        <w:rPr>
          <w:rFonts w:ascii="Arial" w:eastAsia="Calibri" w:hAnsi="Arial" w:cs="Arial"/>
          <w:b/>
          <w:bCs/>
          <w:szCs w:val="24"/>
        </w:rPr>
      </w:pPr>
      <w:r w:rsidRPr="0054098A">
        <w:rPr>
          <w:rFonts w:ascii="Arial" w:eastAsia="Calibri" w:hAnsi="Arial" w:cs="Arial"/>
          <w:b/>
          <w:bCs/>
          <w:szCs w:val="24"/>
        </w:rPr>
        <w:t>In accordance with Planning and Development (Local Planning Schemes) Regulations 2015 Section 34 and 35(2), the City considers that the amendment is a Standard Amendment for the following reasons:</w:t>
      </w:r>
    </w:p>
    <w:p w14:paraId="528680C5" w14:textId="77777777" w:rsidR="00F02870" w:rsidRPr="0054098A" w:rsidRDefault="00F02870" w:rsidP="00F02870">
      <w:pPr>
        <w:ind w:left="720"/>
        <w:contextualSpacing/>
        <w:jc w:val="both"/>
        <w:rPr>
          <w:rFonts w:ascii="Arial" w:eastAsia="Calibri" w:hAnsi="Arial" w:cs="Arial"/>
          <w:b/>
          <w:bCs/>
          <w:szCs w:val="24"/>
          <w:highlight w:val="yellow"/>
        </w:rPr>
      </w:pPr>
    </w:p>
    <w:p w14:paraId="0D06F750" w14:textId="29ECE258" w:rsidR="00F02870" w:rsidRPr="0054098A" w:rsidRDefault="00F02870" w:rsidP="00424451">
      <w:pPr>
        <w:numPr>
          <w:ilvl w:val="1"/>
          <w:numId w:val="90"/>
        </w:numPr>
        <w:ind w:left="993" w:hanging="426"/>
        <w:contextualSpacing/>
        <w:jc w:val="both"/>
        <w:rPr>
          <w:rFonts w:ascii="Arial" w:eastAsia="Calibri" w:hAnsi="Arial" w:cs="Arial"/>
          <w:b/>
          <w:bCs/>
          <w:szCs w:val="24"/>
        </w:rPr>
      </w:pPr>
      <w:r w:rsidRPr="0054098A">
        <w:rPr>
          <w:rFonts w:ascii="Arial" w:eastAsia="Calibri" w:hAnsi="Arial" w:cs="Arial"/>
          <w:b/>
          <w:bCs/>
          <w:szCs w:val="24"/>
        </w:rPr>
        <w:t xml:space="preserve">the proposed amendment relates to the Residential zone and is consistent with the objectives identified in the scheme for that zone; </w:t>
      </w:r>
    </w:p>
    <w:p w14:paraId="5F4A6132" w14:textId="205A6EBC" w:rsidR="00F02870" w:rsidRPr="0054098A" w:rsidRDefault="00EB18D7" w:rsidP="00424451">
      <w:pPr>
        <w:numPr>
          <w:ilvl w:val="1"/>
          <w:numId w:val="90"/>
        </w:numPr>
        <w:ind w:left="993" w:hanging="426"/>
        <w:contextualSpacing/>
        <w:jc w:val="both"/>
        <w:rPr>
          <w:rFonts w:ascii="Arial" w:eastAsia="Calibri" w:hAnsi="Arial" w:cs="Arial"/>
          <w:b/>
          <w:bCs/>
          <w:szCs w:val="24"/>
        </w:rPr>
      </w:pPr>
      <w:r>
        <w:rPr>
          <w:rFonts w:ascii="Arial" w:eastAsiaTheme="minorHAnsi" w:hAnsi="Arial" w:cs="Arial"/>
          <w:b/>
          <w:noProof/>
          <w:szCs w:val="32"/>
          <w:lang w:val="en-US"/>
        </w:rPr>
        <mc:AlternateContent>
          <mc:Choice Requires="wps">
            <w:drawing>
              <wp:anchor distT="0" distB="0" distL="114300" distR="114300" simplePos="0" relativeHeight="251658283" behindDoc="1" locked="0" layoutInCell="1" allowOverlap="1" wp14:anchorId="78887E90" wp14:editId="2AC85A3D">
                <wp:simplePos x="0" y="0"/>
                <wp:positionH relativeFrom="margin">
                  <wp:posOffset>-186354</wp:posOffset>
                </wp:positionH>
                <wp:positionV relativeFrom="paragraph">
                  <wp:posOffset>-67235</wp:posOffset>
                </wp:positionV>
                <wp:extent cx="6185199" cy="2595282"/>
                <wp:effectExtent l="0" t="0" r="6350" b="0"/>
                <wp:wrapNone/>
                <wp:docPr id="75" name="Rectangle 75"/>
                <wp:cNvGraphicFramePr/>
                <a:graphic xmlns:a="http://schemas.openxmlformats.org/drawingml/2006/main">
                  <a:graphicData uri="http://schemas.microsoft.com/office/word/2010/wordprocessingShape">
                    <wps:wsp>
                      <wps:cNvSpPr/>
                      <wps:spPr>
                        <a:xfrm>
                          <a:off x="0" y="0"/>
                          <a:ext cx="6185199" cy="2595282"/>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C86303E" id="Rectangle 75" o:spid="_x0000_s1026" style="position:absolute;margin-left:-14.65pt;margin-top:-5.3pt;width:487pt;height:204.35pt;z-index:-2515865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" fillcolor="#bfbfbf [2412]" stroked="f" strokeweight="2pt">
                <w10:wrap anchorx="margin"/>
              </v:rect>
            </w:pict>
          </mc:Fallback>
        </mc:AlternateContent>
      </w:r>
      <w:r w:rsidR="00F02870" w:rsidRPr="0054098A">
        <w:rPr>
          <w:rFonts w:ascii="Arial" w:eastAsia="Calibri" w:hAnsi="Arial" w:cs="Arial"/>
          <w:b/>
          <w:bCs/>
          <w:szCs w:val="24"/>
        </w:rPr>
        <w:t>the proposed amendment is consistent with a local planning strategy which has been endorsed by the WAPC; and</w:t>
      </w:r>
    </w:p>
    <w:p w14:paraId="437FB0A7" w14:textId="03459B10" w:rsidR="00F02870" w:rsidRPr="0054098A" w:rsidRDefault="00F02870" w:rsidP="00424451">
      <w:pPr>
        <w:numPr>
          <w:ilvl w:val="1"/>
          <w:numId w:val="90"/>
        </w:numPr>
        <w:ind w:left="993" w:hanging="426"/>
        <w:contextualSpacing/>
        <w:jc w:val="both"/>
        <w:rPr>
          <w:rFonts w:ascii="Arial" w:eastAsia="Calibri" w:hAnsi="Arial" w:cs="Arial"/>
          <w:b/>
          <w:bCs/>
          <w:szCs w:val="24"/>
        </w:rPr>
      </w:pPr>
      <w:r w:rsidRPr="0054098A">
        <w:rPr>
          <w:rFonts w:ascii="Arial" w:eastAsia="Calibri" w:hAnsi="Arial" w:cs="Arial"/>
          <w:b/>
          <w:bCs/>
          <w:szCs w:val="24"/>
        </w:rPr>
        <w:t xml:space="preserve">the proposed amendment does not result in any significant environmental, social, economic or governance impacts on land in the scheme area. </w:t>
      </w:r>
    </w:p>
    <w:p w14:paraId="14A8C951" w14:textId="77777777" w:rsidR="00F02870" w:rsidRPr="0054098A" w:rsidRDefault="00F02870" w:rsidP="00F02870">
      <w:pPr>
        <w:contextualSpacing/>
        <w:jc w:val="both"/>
        <w:rPr>
          <w:rFonts w:ascii="Arial" w:eastAsia="Calibri" w:hAnsi="Arial" w:cs="Arial"/>
          <w:b/>
          <w:bCs/>
          <w:szCs w:val="24"/>
        </w:rPr>
      </w:pPr>
    </w:p>
    <w:p w14:paraId="2A3FE951" w14:textId="77777777" w:rsidR="00F02870" w:rsidRPr="0054098A" w:rsidRDefault="00F02870" w:rsidP="00424451">
      <w:pPr>
        <w:numPr>
          <w:ilvl w:val="0"/>
          <w:numId w:val="90"/>
        </w:numPr>
        <w:ind w:left="567" w:hanging="567"/>
        <w:contextualSpacing/>
        <w:jc w:val="both"/>
        <w:rPr>
          <w:rFonts w:ascii="Arial" w:eastAsia="Calibri" w:hAnsi="Arial" w:cs="Arial"/>
          <w:b/>
          <w:bCs/>
          <w:szCs w:val="24"/>
        </w:rPr>
      </w:pPr>
      <w:r w:rsidRPr="0054098A">
        <w:rPr>
          <w:rFonts w:ascii="Arial" w:eastAsia="Calibri" w:hAnsi="Arial" w:cs="Arial"/>
          <w:b/>
          <w:bCs/>
          <w:szCs w:val="24"/>
        </w:rPr>
        <w:t>Pursuant to Section 81 of the Planning and Development Act 2005, refers Scheme Amendment No. 3 to the Environmental Protection Authority.</w:t>
      </w:r>
    </w:p>
    <w:p w14:paraId="70E68770" w14:textId="77777777" w:rsidR="00F02870" w:rsidRPr="0054098A" w:rsidRDefault="00F02870" w:rsidP="00F02870">
      <w:pPr>
        <w:contextualSpacing/>
        <w:jc w:val="both"/>
        <w:rPr>
          <w:rFonts w:ascii="Arial" w:eastAsia="Calibri" w:hAnsi="Arial" w:cs="Arial"/>
          <w:b/>
          <w:bCs/>
          <w:szCs w:val="24"/>
        </w:rPr>
      </w:pPr>
    </w:p>
    <w:p w14:paraId="6EFA1368" w14:textId="63C65C48" w:rsidR="00F02870" w:rsidRDefault="00F02870" w:rsidP="00424451">
      <w:pPr>
        <w:numPr>
          <w:ilvl w:val="0"/>
          <w:numId w:val="90"/>
        </w:numPr>
        <w:ind w:left="567" w:hanging="567"/>
        <w:contextualSpacing/>
        <w:jc w:val="both"/>
        <w:rPr>
          <w:rFonts w:ascii="Arial" w:eastAsia="Calibri" w:hAnsi="Arial" w:cs="Arial"/>
          <w:b/>
          <w:bCs/>
          <w:szCs w:val="24"/>
        </w:rPr>
      </w:pPr>
      <w:r w:rsidRPr="0054098A">
        <w:rPr>
          <w:rFonts w:ascii="Arial" w:eastAsia="Calibri" w:hAnsi="Arial" w:cs="Arial"/>
          <w:b/>
          <w:bCs/>
          <w:szCs w:val="24"/>
        </w:rPr>
        <w:t xml:space="preserve">Subject to Section 84 of the Planning and Development Act 2005 advertises Scheme Amendment No. 3 in accordance with Regulation 47 of the Planning and Development (Local Planning Schemes) Regulations 2015 and Council Policy – Community Engagement. </w:t>
      </w:r>
    </w:p>
    <w:p w14:paraId="660968BD" w14:textId="633AAC67" w:rsidR="00B435A5" w:rsidRDefault="00B435A5" w:rsidP="00B435A5">
      <w:pPr>
        <w:pStyle w:val="ListParagraph"/>
        <w:rPr>
          <w:rFonts w:ascii="Arial" w:eastAsia="Calibri" w:hAnsi="Arial" w:cs="Arial"/>
          <w:b/>
          <w:bCs/>
          <w:szCs w:val="24"/>
        </w:rPr>
      </w:pPr>
    </w:p>
    <w:p w14:paraId="5CF4C7E1" w14:textId="77777777" w:rsidR="00EB18D7" w:rsidRDefault="00EB18D7" w:rsidP="00B435A5">
      <w:pPr>
        <w:pStyle w:val="ListParagraph"/>
        <w:rPr>
          <w:rFonts w:ascii="Arial" w:eastAsia="Calibri" w:hAnsi="Arial" w:cs="Arial"/>
          <w:b/>
          <w:bCs/>
          <w:szCs w:val="24"/>
        </w:rPr>
      </w:pPr>
    </w:p>
    <w:p w14:paraId="4BCF2D4B" w14:textId="46C7FF05" w:rsidR="00B435A5" w:rsidRPr="00B435A5" w:rsidRDefault="00B435A5" w:rsidP="00B435A5">
      <w:pPr>
        <w:ind w:left="-851"/>
        <w:contextualSpacing/>
        <w:jc w:val="both"/>
        <w:rPr>
          <w:rFonts w:ascii="Arial" w:eastAsia="Calibri" w:hAnsi="Arial" w:cs="Arial"/>
          <w:szCs w:val="24"/>
        </w:rPr>
      </w:pPr>
      <w:r w:rsidRPr="00B435A5">
        <w:rPr>
          <w:rFonts w:ascii="Arial" w:eastAsia="Calibri" w:hAnsi="Arial" w:cs="Arial"/>
          <w:szCs w:val="24"/>
        </w:rPr>
        <w:t>Councillor Bennett returned to the meeting at 11.16 pm.</w:t>
      </w:r>
    </w:p>
    <w:p w14:paraId="018F33BE" w14:textId="2718DD46" w:rsidR="00B435A5" w:rsidRDefault="00B435A5" w:rsidP="00B435A5">
      <w:pPr>
        <w:ind w:left="-851"/>
        <w:contextualSpacing/>
        <w:jc w:val="both"/>
        <w:rPr>
          <w:rFonts w:ascii="Arial" w:eastAsia="Calibri" w:hAnsi="Arial" w:cs="Arial"/>
          <w:szCs w:val="24"/>
        </w:rPr>
      </w:pPr>
    </w:p>
    <w:p w14:paraId="7FED90E8" w14:textId="77777777" w:rsidR="00B435A5" w:rsidRPr="00B435A5" w:rsidRDefault="00B435A5" w:rsidP="00B435A5">
      <w:pPr>
        <w:ind w:left="-851"/>
        <w:contextualSpacing/>
        <w:jc w:val="both"/>
        <w:rPr>
          <w:rFonts w:ascii="Arial" w:eastAsia="Calibri" w:hAnsi="Arial" w:cs="Arial"/>
          <w:szCs w:val="24"/>
        </w:rPr>
      </w:pPr>
    </w:p>
    <w:p w14:paraId="15AFFBCC" w14:textId="5A913D52" w:rsidR="00B435A5" w:rsidRPr="00B435A5" w:rsidRDefault="00B435A5" w:rsidP="00B435A5">
      <w:pPr>
        <w:ind w:left="-851"/>
        <w:contextualSpacing/>
        <w:jc w:val="both"/>
        <w:rPr>
          <w:rFonts w:ascii="Arial" w:eastAsia="Calibri" w:hAnsi="Arial" w:cs="Arial"/>
          <w:szCs w:val="24"/>
        </w:rPr>
      </w:pPr>
      <w:r w:rsidRPr="00B435A5">
        <w:rPr>
          <w:rFonts w:ascii="Arial" w:eastAsia="Calibri" w:hAnsi="Arial" w:cs="Arial"/>
          <w:szCs w:val="24"/>
        </w:rPr>
        <w:t>Councillor Coghlan left the meeting at 11.22 pm and returned at 11.23 pm.</w:t>
      </w:r>
    </w:p>
    <w:p w14:paraId="654F9702" w14:textId="57DD0340" w:rsidR="00B435A5" w:rsidRDefault="00B435A5" w:rsidP="00B435A5">
      <w:pPr>
        <w:ind w:left="567"/>
        <w:contextualSpacing/>
        <w:jc w:val="both"/>
        <w:rPr>
          <w:rFonts w:ascii="Arial" w:eastAsia="Calibri" w:hAnsi="Arial" w:cs="Arial"/>
          <w:b/>
          <w:bCs/>
          <w:szCs w:val="24"/>
        </w:rPr>
      </w:pPr>
    </w:p>
    <w:p w14:paraId="54D2888A" w14:textId="77777777" w:rsidR="00B435A5" w:rsidRPr="00B435A5" w:rsidRDefault="00B435A5" w:rsidP="00B435A5">
      <w:pPr>
        <w:ind w:left="567"/>
        <w:contextualSpacing/>
        <w:jc w:val="both"/>
        <w:rPr>
          <w:rFonts w:ascii="Arial" w:eastAsia="Calibri" w:hAnsi="Arial" w:cs="Arial"/>
          <w:b/>
          <w:bCs/>
          <w:szCs w:val="24"/>
        </w:rPr>
      </w:pPr>
    </w:p>
    <w:p w14:paraId="645A2CA3" w14:textId="0E4E6D85" w:rsidR="00A34AEE" w:rsidRPr="006D752D" w:rsidRDefault="005A731A" w:rsidP="00A34AEE">
      <w:pPr>
        <w:jc w:val="right"/>
        <w:rPr>
          <w:rFonts w:ascii="Arial" w:hAnsi="Arial" w:cs="Arial"/>
          <w:b/>
          <w:szCs w:val="24"/>
        </w:rPr>
      </w:pPr>
      <w:r>
        <w:rPr>
          <w:rFonts w:ascii="Arial" w:hAnsi="Arial" w:cs="Arial"/>
          <w:b/>
          <w:szCs w:val="24"/>
        </w:rPr>
        <w:t>CARRIED 10/2</w:t>
      </w:r>
    </w:p>
    <w:p w14:paraId="726F5123" w14:textId="4E6818B8" w:rsidR="00A34AEE" w:rsidRPr="006D752D" w:rsidRDefault="00A34AEE" w:rsidP="00A34AEE">
      <w:pPr>
        <w:jc w:val="right"/>
        <w:rPr>
          <w:rFonts w:ascii="Arial" w:hAnsi="Arial" w:cs="Arial"/>
          <w:b/>
          <w:szCs w:val="24"/>
        </w:rPr>
      </w:pPr>
      <w:r w:rsidRPr="006D752D">
        <w:rPr>
          <w:rFonts w:ascii="Arial" w:hAnsi="Arial" w:cs="Arial"/>
          <w:b/>
          <w:szCs w:val="24"/>
        </w:rPr>
        <w:t xml:space="preserve">(Against: Crs. </w:t>
      </w:r>
      <w:r w:rsidR="005A731A">
        <w:rPr>
          <w:rFonts w:ascii="Arial" w:hAnsi="Arial" w:cs="Arial"/>
          <w:b/>
          <w:szCs w:val="24"/>
        </w:rPr>
        <w:t>Mangano &amp; Wetherall</w:t>
      </w:r>
      <w:r w:rsidRPr="006D752D">
        <w:rPr>
          <w:rFonts w:ascii="Arial" w:hAnsi="Arial" w:cs="Arial"/>
          <w:b/>
          <w:szCs w:val="24"/>
        </w:rPr>
        <w:t>)</w:t>
      </w:r>
    </w:p>
    <w:p w14:paraId="7944ED8D" w14:textId="77777777" w:rsidR="00A34AEE" w:rsidRDefault="00A34AEE" w:rsidP="00F02870">
      <w:pPr>
        <w:pStyle w:val="ListParagraph"/>
        <w:rPr>
          <w:rFonts w:cs="Arial"/>
          <w:b/>
          <w:bCs/>
          <w:szCs w:val="24"/>
        </w:rPr>
      </w:pPr>
    </w:p>
    <w:p w14:paraId="3A58D1D2" w14:textId="497204EF" w:rsidR="00047FD2" w:rsidRDefault="00047FD2" w:rsidP="00047FD2">
      <w:pPr>
        <w:jc w:val="both"/>
        <w:rPr>
          <w:rFonts w:ascii="Arial" w:hAnsi="Arial" w:cs="Arial"/>
          <w:szCs w:val="24"/>
        </w:rPr>
      </w:pPr>
      <w:r w:rsidRPr="00047FD2">
        <w:rPr>
          <w:rFonts w:ascii="Arial" w:hAnsi="Arial" w:cs="Arial"/>
          <w:szCs w:val="24"/>
        </w:rPr>
        <w:t>Justification</w:t>
      </w:r>
    </w:p>
    <w:p w14:paraId="2B25EC05" w14:textId="77777777" w:rsidR="00047FD2" w:rsidRPr="00047FD2" w:rsidRDefault="00047FD2" w:rsidP="00047FD2">
      <w:pPr>
        <w:jc w:val="both"/>
        <w:rPr>
          <w:rFonts w:ascii="Arial" w:hAnsi="Arial" w:cs="Arial"/>
          <w:szCs w:val="24"/>
        </w:rPr>
      </w:pPr>
    </w:p>
    <w:p w14:paraId="1D7AF644" w14:textId="7C7633F6" w:rsidR="00F02870" w:rsidRPr="002062C3" w:rsidRDefault="00F02870" w:rsidP="00F02870">
      <w:pPr>
        <w:spacing w:after="120"/>
        <w:jc w:val="both"/>
        <w:rPr>
          <w:rFonts w:ascii="Arial" w:hAnsi="Arial" w:cs="Arial"/>
          <w:b/>
          <w:bCs/>
          <w:szCs w:val="24"/>
        </w:rPr>
      </w:pPr>
      <w:r w:rsidRPr="002062C3">
        <w:rPr>
          <w:rFonts w:ascii="Arial" w:hAnsi="Arial" w:cs="Arial"/>
          <w:b/>
          <w:bCs/>
          <w:szCs w:val="24"/>
        </w:rPr>
        <w:t>Intent of Clause 26 (4) (a)</w:t>
      </w:r>
    </w:p>
    <w:p w14:paraId="11464D32" w14:textId="77777777" w:rsidR="00F02870" w:rsidRPr="002062C3" w:rsidRDefault="00F02870" w:rsidP="00F02870">
      <w:pPr>
        <w:jc w:val="both"/>
        <w:rPr>
          <w:rFonts w:ascii="Arial" w:hAnsi="Arial" w:cs="Arial"/>
          <w:szCs w:val="24"/>
        </w:rPr>
      </w:pPr>
      <w:r w:rsidRPr="002062C3">
        <w:rPr>
          <w:rFonts w:ascii="Arial" w:hAnsi="Arial" w:cs="Arial"/>
          <w:szCs w:val="24"/>
        </w:rPr>
        <w:t>The intent of proposed clause 26 (4) (a) of Scheme Amendment No. 3 is to ensure that regardless of the choice of development typology made by an applicant (I.e. single, grouped or multiple dwellings), development design incorporates appropriate quality landscaping requirements that provides for mandatory tree planting and supports tree growth, which will assist in responding to the City of Nedlands traditional leafy character and soften single and grouped development outcomes in the density transitional areas.</w:t>
      </w:r>
    </w:p>
    <w:p w14:paraId="510C3D5F" w14:textId="77777777" w:rsidR="00F02870" w:rsidRPr="002062C3" w:rsidRDefault="00F02870" w:rsidP="00F02870">
      <w:pPr>
        <w:jc w:val="both"/>
        <w:rPr>
          <w:rFonts w:ascii="Arial" w:hAnsi="Arial" w:cs="Arial"/>
          <w:szCs w:val="24"/>
        </w:rPr>
      </w:pPr>
    </w:p>
    <w:p w14:paraId="5D9B46EB" w14:textId="77777777" w:rsidR="00F02870" w:rsidRPr="002062C3" w:rsidRDefault="00F02870" w:rsidP="00F02870">
      <w:pPr>
        <w:spacing w:after="120"/>
        <w:jc w:val="both"/>
        <w:rPr>
          <w:rFonts w:ascii="Arial" w:hAnsi="Arial" w:cs="Arial"/>
          <w:b/>
          <w:bCs/>
          <w:szCs w:val="24"/>
        </w:rPr>
      </w:pPr>
      <w:r w:rsidRPr="002062C3">
        <w:rPr>
          <w:rFonts w:ascii="Arial" w:hAnsi="Arial" w:cs="Arial"/>
          <w:b/>
          <w:bCs/>
          <w:szCs w:val="24"/>
        </w:rPr>
        <w:t>Existing Planning Framework</w:t>
      </w:r>
    </w:p>
    <w:p w14:paraId="28FC844F" w14:textId="77777777" w:rsidR="00F02870" w:rsidRPr="002062C3" w:rsidRDefault="00F02870" w:rsidP="00F02870">
      <w:pPr>
        <w:jc w:val="both"/>
        <w:rPr>
          <w:rFonts w:ascii="Arial" w:hAnsi="Arial" w:cs="Arial"/>
          <w:szCs w:val="24"/>
        </w:rPr>
      </w:pPr>
      <w:r w:rsidRPr="002062C3">
        <w:rPr>
          <w:rFonts w:ascii="Arial" w:hAnsi="Arial" w:cs="Arial"/>
          <w:szCs w:val="24"/>
        </w:rPr>
        <w:t xml:space="preserve">Land within the transitional density areas (R40, R60, R80 and R160) has the potential to be developed as single dwellings, grouped dwellings or multiple dwellings. Single and grouped dwellings are assessed against the R Codes Volume 1 (and the City’s Local Planning Policy – Residential Development: Single and Grouped Dwellings), while multiple dwellings are assessed in accordance with R Codes Volume 2. </w:t>
      </w:r>
    </w:p>
    <w:p w14:paraId="7A6C837E" w14:textId="77777777" w:rsidR="00F02870" w:rsidRPr="002062C3" w:rsidRDefault="00F02870" w:rsidP="00F02870">
      <w:pPr>
        <w:jc w:val="both"/>
        <w:rPr>
          <w:rFonts w:ascii="Arial" w:hAnsi="Arial" w:cs="Arial"/>
          <w:szCs w:val="24"/>
        </w:rPr>
      </w:pPr>
    </w:p>
    <w:p w14:paraId="2FFD6CD7" w14:textId="77777777" w:rsidR="00F02870" w:rsidRPr="002062C3" w:rsidRDefault="00F02870" w:rsidP="00F02870">
      <w:pPr>
        <w:jc w:val="both"/>
        <w:rPr>
          <w:rFonts w:ascii="Arial" w:hAnsi="Arial" w:cs="Arial"/>
          <w:szCs w:val="24"/>
        </w:rPr>
      </w:pPr>
      <w:r w:rsidRPr="002062C3">
        <w:rPr>
          <w:rFonts w:ascii="Arial" w:hAnsi="Arial" w:cs="Arial"/>
          <w:szCs w:val="24"/>
        </w:rPr>
        <w:t>Volume 1 of the R Codes does not include requirements for deep soil areas or minimum tree requirements, which represents a gap in the planning framework for single and grouped dwellings.  When compared with multiple dwelling development, R-Codes Volume 2 already sets out requirements in relation to these issues. It is noted that the DPLH is currently in the scoping stage for better managing medium density development, the so called the ”missing middle” in particular targeting grouped dwelling outcomes, which are likely to incorporate similar landscaping aims as provided in the R-Codes Volume 2.</w:t>
      </w:r>
    </w:p>
    <w:p w14:paraId="28453585" w14:textId="77777777" w:rsidR="00F02870" w:rsidRPr="002062C3" w:rsidRDefault="00F02870" w:rsidP="00F02870">
      <w:pPr>
        <w:jc w:val="both"/>
        <w:rPr>
          <w:rFonts w:ascii="Arial" w:hAnsi="Arial" w:cs="Arial"/>
          <w:szCs w:val="24"/>
        </w:rPr>
      </w:pPr>
    </w:p>
    <w:p w14:paraId="0222F8C0" w14:textId="77777777" w:rsidR="00F02870" w:rsidRPr="002062C3" w:rsidRDefault="00F02870" w:rsidP="00F02870">
      <w:pPr>
        <w:jc w:val="both"/>
        <w:rPr>
          <w:rFonts w:ascii="Arial" w:hAnsi="Arial" w:cs="Arial"/>
          <w:b/>
          <w:bCs/>
          <w:szCs w:val="24"/>
        </w:rPr>
      </w:pPr>
      <w:r w:rsidRPr="002062C3">
        <w:rPr>
          <w:rFonts w:ascii="Arial" w:hAnsi="Arial" w:cs="Arial"/>
          <w:b/>
          <w:bCs/>
          <w:szCs w:val="24"/>
        </w:rPr>
        <w:t>Proposed Clause 26 (4) (</w:t>
      </w:r>
      <w:r>
        <w:rPr>
          <w:rFonts w:ascii="Arial" w:hAnsi="Arial" w:cs="Arial"/>
          <w:b/>
          <w:bCs/>
          <w:szCs w:val="24"/>
        </w:rPr>
        <w:t>a</w:t>
      </w:r>
      <w:r w:rsidRPr="002062C3">
        <w:rPr>
          <w:rFonts w:ascii="Arial" w:hAnsi="Arial" w:cs="Arial"/>
          <w:b/>
          <w:bCs/>
          <w:szCs w:val="24"/>
        </w:rPr>
        <w:t>)</w:t>
      </w:r>
    </w:p>
    <w:p w14:paraId="12AD9187" w14:textId="77777777" w:rsidR="00F02870" w:rsidRPr="002062C3" w:rsidRDefault="00F02870" w:rsidP="00F02870">
      <w:pPr>
        <w:jc w:val="both"/>
        <w:rPr>
          <w:rFonts w:ascii="Arial" w:hAnsi="Arial" w:cs="Arial"/>
          <w:szCs w:val="24"/>
        </w:rPr>
      </w:pPr>
      <w:r w:rsidRPr="002062C3">
        <w:rPr>
          <w:rFonts w:ascii="Arial" w:hAnsi="Arial" w:cs="Arial"/>
          <w:szCs w:val="24"/>
        </w:rPr>
        <w:t>Clause 26 (4) (</w:t>
      </w:r>
      <w:r>
        <w:rPr>
          <w:rFonts w:ascii="Arial" w:hAnsi="Arial" w:cs="Arial"/>
          <w:szCs w:val="24"/>
        </w:rPr>
        <w:t>a</w:t>
      </w:r>
      <w:r w:rsidRPr="002062C3">
        <w:rPr>
          <w:rFonts w:ascii="Arial" w:hAnsi="Arial" w:cs="Arial"/>
          <w:szCs w:val="24"/>
        </w:rPr>
        <w:t xml:space="preserve">) requires that single and grouped dwelling developments in R40, R60 and R160 require deep soil areas and trees across the development site. The requirements are outlined within two new Tables 8 and 9. </w:t>
      </w:r>
    </w:p>
    <w:p w14:paraId="27B4AF3B" w14:textId="77777777" w:rsidR="00F02870" w:rsidRPr="002062C3" w:rsidRDefault="00F02870" w:rsidP="00F02870">
      <w:pPr>
        <w:jc w:val="both"/>
        <w:rPr>
          <w:rFonts w:ascii="Arial" w:hAnsi="Arial" w:cs="Arial"/>
          <w:szCs w:val="24"/>
        </w:rPr>
      </w:pPr>
    </w:p>
    <w:p w14:paraId="59B323FA" w14:textId="77777777" w:rsidR="00F02870" w:rsidRPr="002062C3" w:rsidRDefault="00F02870" w:rsidP="00F02870">
      <w:pPr>
        <w:jc w:val="both"/>
        <w:rPr>
          <w:rFonts w:ascii="Arial" w:hAnsi="Arial" w:cs="Arial"/>
          <w:szCs w:val="24"/>
        </w:rPr>
      </w:pPr>
      <w:r w:rsidRPr="002062C3">
        <w:rPr>
          <w:rFonts w:ascii="Arial" w:hAnsi="Arial" w:cs="Arial"/>
          <w:szCs w:val="24"/>
        </w:rPr>
        <w:t xml:space="preserve">“Table 8 – Minimum deep soil area and tree provision requirements for single and grouped dwellings in R40, R60 and R160 transitional density areas” requires a minimum of 10% of deep soil areas per proposed site area and a minimum number of trees.  The proposed site areas within Table 8 have been altered from what is required in R-Codes Volume 2 to be proportional to the smaller lot sizes associated with single and grouped dwelling developments. Where existing trees are proposed to be retained, there is a reduction in the percentage of required deep soil area to 7%, to encourage the retention of established trees. The table also highlights the criteria for the retention of trees. </w:t>
      </w:r>
    </w:p>
    <w:p w14:paraId="48781AD7" w14:textId="77777777" w:rsidR="00F02870" w:rsidRPr="002062C3" w:rsidRDefault="00F02870" w:rsidP="00F02870">
      <w:pPr>
        <w:jc w:val="both"/>
        <w:rPr>
          <w:rFonts w:ascii="Arial" w:hAnsi="Arial" w:cs="Arial"/>
          <w:szCs w:val="24"/>
        </w:rPr>
      </w:pPr>
    </w:p>
    <w:p w14:paraId="42AA8EF6" w14:textId="77777777" w:rsidR="00F02870" w:rsidRPr="002062C3" w:rsidRDefault="00F02870" w:rsidP="00F02870">
      <w:pPr>
        <w:jc w:val="both"/>
        <w:rPr>
          <w:rFonts w:ascii="Arial" w:hAnsi="Arial" w:cs="Arial"/>
          <w:szCs w:val="24"/>
        </w:rPr>
      </w:pPr>
      <w:r w:rsidRPr="002062C3">
        <w:rPr>
          <w:rFonts w:ascii="Arial" w:hAnsi="Arial" w:cs="Arial"/>
          <w:szCs w:val="24"/>
        </w:rPr>
        <w:t>Table 8 also proposes a minimum number of trees per proposed new site behind and forward of the front setback to ensure both the interior areas of the site and the streetscape benefits. The two tables 8 and 9 make reference to the following R-Codes Volume 2 definitions which will apply for single and grouped dwelling development:</w:t>
      </w:r>
    </w:p>
    <w:p w14:paraId="243B3994" w14:textId="77777777" w:rsidR="00F02870" w:rsidRPr="002062C3" w:rsidRDefault="00F02870" w:rsidP="00F02870">
      <w:pPr>
        <w:jc w:val="both"/>
        <w:rPr>
          <w:rFonts w:ascii="Arial" w:hAnsi="Arial" w:cs="Arial"/>
          <w:szCs w:val="24"/>
        </w:rPr>
      </w:pPr>
    </w:p>
    <w:p w14:paraId="0F1C9DD0" w14:textId="77777777" w:rsidR="00F02870" w:rsidRPr="002062C3" w:rsidRDefault="00F02870" w:rsidP="00F02870">
      <w:pPr>
        <w:jc w:val="both"/>
        <w:rPr>
          <w:rFonts w:ascii="Arial" w:hAnsi="Arial" w:cs="Arial"/>
          <w:szCs w:val="24"/>
        </w:rPr>
      </w:pPr>
      <w:r w:rsidRPr="002062C3">
        <w:rPr>
          <w:rFonts w:ascii="Arial" w:hAnsi="Arial" w:cs="Arial"/>
          <w:szCs w:val="24"/>
        </w:rPr>
        <w:t>“Deep soil area – soft landscape area on lot with no impending building structure or feature above or below, which supports growth of medium to large canopy trees and meets a stated minimum dimension. Used primarily for landscaping and open to the sky, deep soil areas exclude basement car parks, services, swimming pools, tennis courts and impervious surfaces including car parks, driveways and roof areas.”</w:t>
      </w:r>
    </w:p>
    <w:p w14:paraId="57DEED22" w14:textId="77777777" w:rsidR="00F02870" w:rsidRPr="002062C3" w:rsidRDefault="00F02870" w:rsidP="00F02870">
      <w:pPr>
        <w:jc w:val="both"/>
        <w:rPr>
          <w:rFonts w:ascii="Arial" w:hAnsi="Arial" w:cs="Arial"/>
          <w:szCs w:val="24"/>
        </w:rPr>
      </w:pPr>
    </w:p>
    <w:p w14:paraId="1E3C1083" w14:textId="77777777" w:rsidR="00F02870" w:rsidRPr="00F83D31" w:rsidRDefault="00F02870" w:rsidP="00F02870">
      <w:pPr>
        <w:jc w:val="both"/>
        <w:rPr>
          <w:rFonts w:ascii="Arial" w:hAnsi="Arial" w:cs="Arial"/>
          <w:szCs w:val="24"/>
        </w:rPr>
      </w:pPr>
      <w:r w:rsidRPr="002062C3">
        <w:rPr>
          <w:rFonts w:ascii="Arial" w:hAnsi="Arial" w:cs="Arial"/>
          <w:szCs w:val="24"/>
        </w:rPr>
        <w:t>"Rootable soil zone – areas beyond the primary deep soil area under adjacent pavements that are engineered and constructed to support tree root penetration. This is achieved by the use of structural soil and structural cells which are materials for creation of rootable soil zone beneath pavements and other structures. Structural soil involves the use of structural materials such as rock, that interlock under specified compaction loads while leaving macro spaces that provide rootable soil zone for tree roots.  Structural cells are similar but utilise a plastic cell structure to meet the required compaction and loading.</w:t>
      </w:r>
    </w:p>
    <w:p w14:paraId="080829A5" w14:textId="77777777" w:rsidR="00A42617" w:rsidRDefault="00A42617" w:rsidP="00F02870">
      <w:pPr>
        <w:rPr>
          <w:rFonts w:ascii="Arial" w:hAnsi="Arial" w:cs="Arial"/>
          <w:b/>
          <w:bCs/>
          <w:u w:val="single"/>
        </w:rPr>
      </w:pPr>
    </w:p>
    <w:p w14:paraId="45A4F9F4" w14:textId="77777777" w:rsidR="00F02870" w:rsidRDefault="00F02870" w:rsidP="00F02870">
      <w:pPr>
        <w:jc w:val="both"/>
        <w:rPr>
          <w:rFonts w:ascii="Arial" w:hAnsi="Arial" w:cs="Arial"/>
          <w:szCs w:val="24"/>
        </w:rPr>
      </w:pPr>
      <w:r w:rsidRPr="0054098A">
        <w:rPr>
          <w:rFonts w:ascii="Arial" w:hAnsi="Arial" w:cs="Arial"/>
          <w:szCs w:val="24"/>
        </w:rPr>
        <w:t>Local Planning Scheme No. 3 (LPS3) was gazetted on the 16</w:t>
      </w:r>
      <w:r w:rsidRPr="0054098A">
        <w:rPr>
          <w:rFonts w:ascii="Arial" w:hAnsi="Arial" w:cs="Arial"/>
          <w:szCs w:val="24"/>
          <w:vertAlign w:val="superscript"/>
        </w:rPr>
        <w:t>th</w:t>
      </w:r>
      <w:r w:rsidRPr="0054098A">
        <w:rPr>
          <w:rFonts w:ascii="Arial" w:hAnsi="Arial" w:cs="Arial"/>
          <w:szCs w:val="24"/>
        </w:rPr>
        <w:t xml:space="preserve"> April 2019, which included new zones and density upcoding along the strategic activity corridors (also known as Urban Growth Zones) of Stirling Highway, Hampden Road and Broadway. </w:t>
      </w:r>
    </w:p>
    <w:p w14:paraId="28A35117" w14:textId="403E7297" w:rsidR="00047FD2" w:rsidRDefault="00047FD2" w:rsidP="00F02870">
      <w:pPr>
        <w:jc w:val="both"/>
        <w:rPr>
          <w:rFonts w:ascii="Arial" w:hAnsi="Arial" w:cs="Arial"/>
          <w:szCs w:val="24"/>
        </w:rPr>
      </w:pPr>
    </w:p>
    <w:p w14:paraId="36BEECCA" w14:textId="558EC45E" w:rsidR="00E6724D" w:rsidRDefault="00E6724D" w:rsidP="00F02870">
      <w:pPr>
        <w:jc w:val="both"/>
        <w:rPr>
          <w:rFonts w:ascii="Arial" w:hAnsi="Arial" w:cs="Arial"/>
          <w:szCs w:val="24"/>
        </w:rPr>
      </w:pPr>
    </w:p>
    <w:p w14:paraId="611032D2" w14:textId="77777777" w:rsidR="00E6724D" w:rsidRPr="0054098A" w:rsidRDefault="00E6724D" w:rsidP="00F02870">
      <w:pPr>
        <w:jc w:val="both"/>
        <w:rPr>
          <w:rFonts w:ascii="Arial" w:hAnsi="Arial" w:cs="Arial"/>
          <w:szCs w:val="24"/>
        </w:rPr>
      </w:pPr>
    </w:p>
    <w:p w14:paraId="6515EF5D" w14:textId="77777777" w:rsidR="00F02870" w:rsidRDefault="00F02870" w:rsidP="00F02870">
      <w:pPr>
        <w:jc w:val="both"/>
        <w:rPr>
          <w:rFonts w:ascii="Arial" w:hAnsi="Arial" w:cs="Arial"/>
          <w:szCs w:val="24"/>
        </w:rPr>
      </w:pPr>
      <w:r w:rsidRPr="0054098A">
        <w:rPr>
          <w:rFonts w:ascii="Arial" w:hAnsi="Arial" w:cs="Arial"/>
          <w:szCs w:val="24"/>
        </w:rPr>
        <w:t xml:space="preserve">The transitional density areas are in place to provide a physical buffer or transition between the urban growth zones and the nearby adjacent existing lower coded areas. However, comprehensive controls are not yet in place primarily for single and grouped dwellings and in some circumstances for multiple dwellings. </w:t>
      </w:r>
    </w:p>
    <w:p w14:paraId="158CA7F1" w14:textId="77777777" w:rsidR="00F02870" w:rsidRDefault="00F02870" w:rsidP="00F02870">
      <w:pPr>
        <w:jc w:val="both"/>
        <w:rPr>
          <w:rFonts w:ascii="Arial" w:hAnsi="Arial" w:cs="Arial"/>
          <w:szCs w:val="24"/>
        </w:rPr>
      </w:pPr>
    </w:p>
    <w:p w14:paraId="50138445" w14:textId="77777777" w:rsidR="00F02870" w:rsidRDefault="00F02870" w:rsidP="00F02870">
      <w:pPr>
        <w:jc w:val="both"/>
        <w:rPr>
          <w:rFonts w:ascii="Arial" w:hAnsi="Arial" w:cs="Arial"/>
          <w:szCs w:val="24"/>
        </w:rPr>
      </w:pPr>
      <w:r w:rsidRPr="0054098A">
        <w:rPr>
          <w:rFonts w:ascii="Arial" w:hAnsi="Arial" w:cs="Arial"/>
          <w:szCs w:val="24"/>
        </w:rPr>
        <w:t>To adequately protect the amenity of affected streetscapes and localities, therefore supplementary R-Code development controls need to be inserted into the Scheme. Accordingly, Scheme Amendment No. 3 proposes to strengthen the City’s existing planning framework to facilitate high quality development outcomes within the transitional density areas relating to requiring minimum deep soil areas for single and grouped dwelling developments.</w:t>
      </w:r>
    </w:p>
    <w:p w14:paraId="17C61BFE" w14:textId="77777777" w:rsidR="00F02870" w:rsidRDefault="00F02870" w:rsidP="00F02870">
      <w:pPr>
        <w:jc w:val="both"/>
        <w:rPr>
          <w:rFonts w:ascii="Arial" w:hAnsi="Arial" w:cs="Arial"/>
          <w:szCs w:val="24"/>
        </w:rPr>
      </w:pPr>
    </w:p>
    <w:p w14:paraId="262C9958" w14:textId="77777777" w:rsidR="00F02870" w:rsidRDefault="00F02870" w:rsidP="00F02870">
      <w:pPr>
        <w:jc w:val="both"/>
        <w:rPr>
          <w:rFonts w:ascii="Arial" w:hAnsi="Arial" w:cs="Arial"/>
          <w:szCs w:val="24"/>
        </w:rPr>
      </w:pPr>
      <w:r>
        <w:rPr>
          <w:rFonts w:ascii="Arial" w:hAnsi="Arial" w:cs="Arial"/>
          <w:szCs w:val="24"/>
        </w:rPr>
        <w:t>The loss of urban tree canopy on single and grouped dwelling developments is already occurring with approvals of 14-16 Webster St (R60 grouped dwellings) occurring without any existing trees retained, no planting of large trees as part of landscaping and only minimum landscaping requirements met.  This was despite 35 objections to the development including concern for loss of urban tree canopy.  The latest Development Application for grouped dwellings to attract objections based on loss of urban tree canopy is 9 dwellings proposed for 130 Waratah Avenue.  Residents in Leon Rd Dalkeith (behind the development) have specifically complained about the potential loss of mature trees and lack of landscaping proposed to replace what will be lost.</w:t>
      </w:r>
    </w:p>
    <w:p w14:paraId="1803960B" w14:textId="77777777" w:rsidR="00F02870" w:rsidRDefault="00F02870" w:rsidP="00F02870">
      <w:pPr>
        <w:jc w:val="both"/>
        <w:rPr>
          <w:rFonts w:ascii="Arial" w:hAnsi="Arial" w:cs="Arial"/>
          <w:szCs w:val="24"/>
        </w:rPr>
      </w:pPr>
    </w:p>
    <w:p w14:paraId="5C9FEC00" w14:textId="77777777" w:rsidR="00F02870" w:rsidRDefault="00F02870" w:rsidP="00F02870">
      <w:pPr>
        <w:jc w:val="both"/>
        <w:rPr>
          <w:rFonts w:ascii="Arial" w:hAnsi="Arial" w:cs="Arial"/>
          <w:color w:val="000000"/>
          <w:szCs w:val="24"/>
          <w:lang w:eastAsia="en-GB"/>
        </w:rPr>
      </w:pPr>
      <w:r w:rsidRPr="009B43FB">
        <w:rPr>
          <w:rFonts w:ascii="Arial" w:hAnsi="Arial" w:cs="Arial"/>
          <w:szCs w:val="24"/>
        </w:rPr>
        <w:t xml:space="preserve">Now that development is occurring under LPS3 various residents across Nedlands and Dalkeith are raising concerns about loss of urban tree canopy.  Research suggests a 5 – 10-degree cooling effect in suburbs that have an existing, substantial urban tree canopy.  Further to this a report completed by CSIRO for the DPLH in 2019 identified a </w:t>
      </w:r>
      <w:r w:rsidRPr="009B43FB">
        <w:rPr>
          <w:rFonts w:ascii="Arial" w:hAnsi="Arial" w:cs="Arial"/>
          <w:color w:val="000000"/>
          <w:szCs w:val="24"/>
          <w:lang w:eastAsia="en-GB"/>
        </w:rPr>
        <w:t xml:space="preserve">58% loss in tree canopy on developed lots in the City of Nedlands between 2009 and 2016.  This is before the introduction of higher densities under LPS3.  </w:t>
      </w:r>
    </w:p>
    <w:p w14:paraId="7E2DAB31" w14:textId="77777777" w:rsidR="00F02870" w:rsidRDefault="00F02870" w:rsidP="00F02870">
      <w:pPr>
        <w:jc w:val="both"/>
        <w:rPr>
          <w:rFonts w:ascii="Arial" w:hAnsi="Arial" w:cs="Arial"/>
          <w:color w:val="000000"/>
          <w:szCs w:val="24"/>
          <w:lang w:eastAsia="en-GB"/>
        </w:rPr>
      </w:pPr>
    </w:p>
    <w:p w14:paraId="390D65EC" w14:textId="77777777" w:rsidR="00F02870" w:rsidRPr="00047FD2" w:rsidRDefault="00587BD9" w:rsidP="00047FD2">
      <w:pPr>
        <w:jc w:val="both"/>
        <w:rPr>
          <w:rFonts w:ascii="Arial" w:hAnsi="Arial" w:cs="Arial"/>
          <w:szCs w:val="24"/>
          <w:lang w:eastAsia="en-GB"/>
        </w:rPr>
      </w:pPr>
      <w:hyperlink r:id="rId30" w:tgtFrame="_blank" w:tooltip="Original URL:&#10;https://www.dplh.wa.gov.au/getmedia/8dc052b3-9153-4156-8f38-0c4b5a92e59b/PRJ-Statistical-Report-The-urban-forest-of-Perth-and-Peel-Feb2019&#10;&#10;Click to follow link." w:history="1">
        <w:r w:rsidR="00F02870" w:rsidRPr="00047FD2">
          <w:rPr>
            <w:rFonts w:ascii="Arial" w:hAnsi="Arial" w:cs="Arial"/>
            <w:color w:val="0000FF"/>
            <w:szCs w:val="24"/>
            <w:u w:val="single"/>
            <w:lang w:eastAsia="en-GB"/>
          </w:rPr>
          <w:t>https://www.dplh.wa.gov.au/getmedia/8dc052b3-9153-4156-8f38-0c4b5a92e59b/PRJ-Statistical-Report-The-urban-forest-of-Perth-and-Peel-Feb2019</w:t>
        </w:r>
      </w:hyperlink>
    </w:p>
    <w:p w14:paraId="520BD098" w14:textId="77777777" w:rsidR="00F02870" w:rsidRPr="009B43FB" w:rsidRDefault="00F02870" w:rsidP="00F02870">
      <w:pPr>
        <w:rPr>
          <w:szCs w:val="24"/>
          <w:lang w:eastAsia="en-GB"/>
        </w:rPr>
      </w:pPr>
    </w:p>
    <w:p w14:paraId="2A4E4A76" w14:textId="77777777" w:rsidR="00F02870" w:rsidRPr="009B43FB" w:rsidRDefault="00F02870" w:rsidP="00F02870">
      <w:pPr>
        <w:spacing w:before="100" w:beforeAutospacing="1" w:after="100" w:afterAutospacing="1"/>
        <w:jc w:val="both"/>
        <w:rPr>
          <w:rFonts w:ascii="Arial" w:hAnsi="Arial" w:cs="Arial"/>
          <w:color w:val="000000"/>
          <w:szCs w:val="24"/>
          <w:lang w:val="en-GB" w:eastAsia="en-GB"/>
        </w:rPr>
      </w:pPr>
      <w:r>
        <w:rPr>
          <w:rFonts w:ascii="Arial" w:hAnsi="Arial" w:cs="Arial"/>
          <w:color w:val="000000"/>
          <w:szCs w:val="24"/>
          <w:lang w:eastAsia="en-GB"/>
        </w:rPr>
        <w:t>This Scheme Amendment applies the same policy guidance for deep soil planting for single and grouped dwellings, as it does for apartments.  This ensures consistency in approach across all development types.</w:t>
      </w:r>
    </w:p>
    <w:p w14:paraId="7EE7E39D" w14:textId="1E02BEB2" w:rsidR="00410E6C" w:rsidRPr="00714DCA" w:rsidRDefault="00410E6C" w:rsidP="00410E6C">
      <w:pPr>
        <w:pStyle w:val="BodyTextIndent"/>
        <w:tabs>
          <w:tab w:val="clear" w:pos="720"/>
        </w:tabs>
        <w:ind w:left="0"/>
        <w:rPr>
          <w:rFonts w:ascii="Arial" w:hAnsi="Arial" w:cs="Arial"/>
          <w:b/>
          <w:szCs w:val="24"/>
        </w:rPr>
      </w:pPr>
    </w:p>
    <w:p w14:paraId="33830E50" w14:textId="77777777" w:rsidR="00E6724D" w:rsidRDefault="00E6724D" w:rsidP="00410E6C">
      <w:pPr>
        <w:numPr>
          <w:ilvl w:val="12"/>
          <w:numId w:val="0"/>
        </w:numPr>
        <w:tabs>
          <w:tab w:val="left" w:pos="1440"/>
          <w:tab w:val="left" w:pos="2410"/>
          <w:tab w:val="left" w:pos="2977"/>
          <w:tab w:val="right" w:pos="8335"/>
          <w:tab w:val="right" w:pos="8505"/>
        </w:tabs>
        <w:jc w:val="both"/>
        <w:rPr>
          <w:rFonts w:ascii="Arial" w:hAnsi="Arial" w:cs="Arial"/>
          <w:szCs w:val="24"/>
        </w:rPr>
      </w:pPr>
    </w:p>
    <w:p w14:paraId="4421BA89" w14:textId="77777777" w:rsidR="00E6724D" w:rsidRDefault="00E6724D">
      <w:pPr>
        <w:rPr>
          <w:rFonts w:ascii="Arial" w:hAnsi="Arial" w:cs="Arial"/>
          <w:szCs w:val="24"/>
        </w:rPr>
      </w:pPr>
      <w:r>
        <w:rPr>
          <w:rFonts w:ascii="Arial" w:hAnsi="Arial" w:cs="Arial"/>
          <w:szCs w:val="24"/>
        </w:rPr>
        <w:br w:type="page"/>
      </w:r>
    </w:p>
    <w:p w14:paraId="15F38895" w14:textId="45C8D1B4" w:rsidR="00410E6C" w:rsidRDefault="00410E6C" w:rsidP="00410E6C">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3ACB8A5B" w14:textId="77777777" w:rsidR="00632EEB" w:rsidRDefault="00632EEB" w:rsidP="00632EEB">
      <w:pPr>
        <w:rPr>
          <w:rFonts w:ascii="Arial" w:hAnsi="Arial" w:cs="Arial"/>
          <w:szCs w:val="24"/>
        </w:rPr>
      </w:pPr>
    </w:p>
    <w:p w14:paraId="7D3DEAB3" w14:textId="77777777" w:rsidR="00ED1514" w:rsidRPr="00ED1514" w:rsidRDefault="00ED1514" w:rsidP="00ED1514">
      <w:pPr>
        <w:jc w:val="both"/>
        <w:rPr>
          <w:rFonts w:ascii="Arial" w:hAnsi="Arial" w:cs="Arial"/>
        </w:rPr>
      </w:pPr>
      <w:r w:rsidRPr="00ED1514">
        <w:rPr>
          <w:rFonts w:ascii="Arial" w:hAnsi="Arial" w:cs="Arial"/>
        </w:rPr>
        <w:t>Administration are generally supportive of the initiatives to introduce deep soil areas for such developments. Council are notified that the WAPC is set to release a new SPP regarding Medium Density Housing in July 2020 which is set to encapsulate the provisions sought by the proposed scheme amendment. It is suggested also that reference to R80 be added throughout the justification report, and that Council, given that it has approved a single house in RAC1, that it consider adding this requirement to the RAC1 and RAC 3 zonings so that if grouped or single houses are proposed within those density codes, that this amendment also captures those applications.</w:t>
      </w:r>
    </w:p>
    <w:p w14:paraId="4B61C7AB" w14:textId="77777777" w:rsidR="00ED1514" w:rsidRPr="00ED1514" w:rsidRDefault="00ED1514" w:rsidP="00ED1514">
      <w:pPr>
        <w:jc w:val="both"/>
        <w:rPr>
          <w:rFonts w:ascii="Arial" w:hAnsi="Arial" w:cs="Arial"/>
        </w:rPr>
      </w:pPr>
    </w:p>
    <w:p w14:paraId="0135C1AB" w14:textId="3B2ADCEE" w:rsidR="00ED1514" w:rsidRPr="00ED1514" w:rsidRDefault="00ED1514" w:rsidP="00ED1514">
      <w:pPr>
        <w:jc w:val="both"/>
        <w:rPr>
          <w:rFonts w:ascii="Arial" w:hAnsi="Arial" w:cs="Arial"/>
        </w:rPr>
      </w:pPr>
      <w:r w:rsidRPr="00ED1514">
        <w:rPr>
          <w:rFonts w:ascii="Arial" w:hAnsi="Arial" w:cs="Arial"/>
        </w:rPr>
        <w:t xml:space="preserve">Administration requests that in order to follow the requirements of Division 3 – process for standard amendments to local planning scheme (Planning and Development </w:t>
      </w:r>
      <w:r>
        <w:rPr>
          <w:rFonts w:ascii="Arial" w:hAnsi="Arial" w:cs="Arial"/>
        </w:rPr>
        <w:t>(</w:t>
      </w:r>
      <w:r w:rsidRPr="00ED1514">
        <w:rPr>
          <w:rFonts w:ascii="Arial" w:hAnsi="Arial" w:cs="Arial"/>
        </w:rPr>
        <w:t>Local Planning Schemes</w:t>
      </w:r>
      <w:r>
        <w:rPr>
          <w:rFonts w:ascii="Arial" w:hAnsi="Arial" w:cs="Arial"/>
        </w:rPr>
        <w:t>)</w:t>
      </w:r>
      <w:r w:rsidRPr="00ED1514">
        <w:rPr>
          <w:rFonts w:ascii="Arial" w:hAnsi="Arial" w:cs="Arial"/>
        </w:rPr>
        <w:t xml:space="preserve"> Regulations 2015 that the instruction from Council to the CEO be amended as follows:</w:t>
      </w:r>
    </w:p>
    <w:p w14:paraId="065368BC" w14:textId="77777777" w:rsidR="00ED1514" w:rsidRPr="00ED1514" w:rsidRDefault="00ED1514" w:rsidP="00ED1514">
      <w:pPr>
        <w:jc w:val="both"/>
        <w:rPr>
          <w:rFonts w:ascii="Arial" w:hAnsi="Arial" w:cs="Arial"/>
        </w:rPr>
      </w:pPr>
    </w:p>
    <w:p w14:paraId="717382BA" w14:textId="7BF894FE" w:rsidR="00632EEB" w:rsidRDefault="00ED1514" w:rsidP="00ED1514">
      <w:pPr>
        <w:jc w:val="both"/>
        <w:rPr>
          <w:rFonts w:ascii="Arial" w:hAnsi="Arial" w:cs="Arial"/>
        </w:rPr>
      </w:pPr>
      <w:r w:rsidRPr="00ED1514">
        <w:rPr>
          <w:rFonts w:ascii="Arial" w:hAnsi="Arial" w:cs="Arial"/>
        </w:rPr>
        <w:t>That Council instructs the CEO to prepare a Scheme Amendment in regard to Deep Soil Areas for Single and Grouped Dwellings in accordance with Attachment 1 (NOM Content and justification report) and any further justification that can be provided by administration.</w:t>
      </w:r>
    </w:p>
    <w:p w14:paraId="7583A12B" w14:textId="77777777" w:rsidR="00410E6C" w:rsidRDefault="00410E6C"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45845A04" w14:textId="77777777" w:rsidR="00410E6C" w:rsidRDefault="00410E6C">
      <w:pPr>
        <w:rPr>
          <w:rFonts w:ascii="Arial" w:hAnsi="Arial" w:cs="Arial"/>
          <w:b/>
          <w:kern w:val="28"/>
          <w:szCs w:val="24"/>
        </w:rPr>
      </w:pPr>
      <w:r>
        <w:rPr>
          <w:rFonts w:ascii="Arial" w:hAnsi="Arial" w:cs="Arial"/>
          <w:szCs w:val="24"/>
        </w:rPr>
        <w:br w:type="page"/>
      </w:r>
    </w:p>
    <w:p w14:paraId="7AB23459" w14:textId="44CB478A" w:rsidR="009E758E" w:rsidRPr="00FF1887" w:rsidRDefault="00CB0064" w:rsidP="009E758E">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13" w:name="_Toc40979262"/>
      <w:r>
        <w:rPr>
          <w:rFonts w:ascii="Arial" w:hAnsi="Arial" w:cs="Arial"/>
          <w:sz w:val="24"/>
          <w:szCs w:val="24"/>
          <w:u w:val="none"/>
        </w:rPr>
        <w:t>Mayor de Lacy</w:t>
      </w:r>
      <w:r w:rsidR="009E758E" w:rsidRPr="006053A2">
        <w:rPr>
          <w:rFonts w:ascii="Arial" w:hAnsi="Arial" w:cs="Arial"/>
          <w:sz w:val="24"/>
          <w:szCs w:val="24"/>
          <w:u w:val="none"/>
        </w:rPr>
        <w:t xml:space="preserve"> – </w:t>
      </w:r>
      <w:r>
        <w:rPr>
          <w:rFonts w:ascii="Arial" w:hAnsi="Arial" w:cs="Arial"/>
          <w:sz w:val="24"/>
          <w:szCs w:val="24"/>
          <w:u w:val="none"/>
        </w:rPr>
        <w:t>Potential Relocation of Broome Street Dept and Local Area Traffic Management</w:t>
      </w:r>
      <w:bookmarkEnd w:id="113"/>
    </w:p>
    <w:p w14:paraId="7F7D3A89" w14:textId="77777777" w:rsidR="005A731A" w:rsidRDefault="005A731A" w:rsidP="009E758E">
      <w:pPr>
        <w:tabs>
          <w:tab w:val="left" w:pos="720"/>
          <w:tab w:val="left" w:pos="1440"/>
          <w:tab w:val="left" w:pos="2410"/>
          <w:tab w:val="left" w:pos="2977"/>
          <w:tab w:val="right" w:pos="8505"/>
        </w:tabs>
        <w:rPr>
          <w:rFonts w:ascii="Arial" w:hAnsi="Arial" w:cs="Arial"/>
          <w:szCs w:val="24"/>
        </w:rPr>
      </w:pPr>
    </w:p>
    <w:p w14:paraId="218F227C" w14:textId="320B6F03" w:rsidR="009E758E" w:rsidRPr="00EB18D7" w:rsidRDefault="00EB18D7" w:rsidP="009E758E">
      <w:pPr>
        <w:tabs>
          <w:tab w:val="left" w:pos="720"/>
          <w:tab w:val="left" w:pos="1440"/>
          <w:tab w:val="left" w:pos="2410"/>
          <w:tab w:val="left" w:pos="2977"/>
          <w:tab w:val="right" w:pos="8505"/>
        </w:tabs>
        <w:rPr>
          <w:rFonts w:ascii="Arial" w:hAnsi="Arial" w:cs="Arial"/>
          <w:b/>
          <w:bCs/>
          <w:szCs w:val="24"/>
        </w:rPr>
      </w:pPr>
      <w:r w:rsidRPr="00EB18D7">
        <w:rPr>
          <w:rFonts w:ascii="Arial" w:hAnsi="Arial" w:cs="Arial"/>
          <w:b/>
          <w:bCs/>
          <w:szCs w:val="24"/>
        </w:rPr>
        <w:t>This motion was withdrawn by Mayor de Lacy</w:t>
      </w:r>
    </w:p>
    <w:p w14:paraId="4F9C9775" w14:textId="77777777" w:rsidR="005A731A" w:rsidRPr="000F4521" w:rsidRDefault="005A731A" w:rsidP="009E758E">
      <w:pPr>
        <w:tabs>
          <w:tab w:val="left" w:pos="720"/>
          <w:tab w:val="left" w:pos="1440"/>
          <w:tab w:val="left" w:pos="2410"/>
          <w:tab w:val="left" w:pos="2977"/>
          <w:tab w:val="right" w:pos="8505"/>
        </w:tabs>
        <w:rPr>
          <w:rFonts w:ascii="Arial" w:hAnsi="Arial" w:cs="Arial"/>
          <w:szCs w:val="24"/>
        </w:rPr>
      </w:pPr>
    </w:p>
    <w:p w14:paraId="0B2AB51C" w14:textId="7DC44ED5" w:rsidR="009E758E" w:rsidRDefault="00CF15E9" w:rsidP="009E758E">
      <w:pPr>
        <w:pStyle w:val="BodyTextIndent"/>
        <w:tabs>
          <w:tab w:val="clear" w:pos="720"/>
        </w:tabs>
        <w:ind w:left="0"/>
        <w:rPr>
          <w:rFonts w:ascii="Arial" w:hAnsi="Arial" w:cs="Arial"/>
          <w:szCs w:val="24"/>
        </w:rPr>
      </w:pPr>
      <w:r>
        <w:rPr>
          <w:rFonts w:ascii="Arial" w:hAnsi="Arial" w:cs="Arial"/>
          <w:szCs w:val="24"/>
        </w:rPr>
        <w:t xml:space="preserve">On the 17 May 2020 Mayor de Lacy </w:t>
      </w:r>
      <w:r w:rsidR="009E758E" w:rsidRPr="000F4521">
        <w:rPr>
          <w:rFonts w:ascii="Arial" w:hAnsi="Arial" w:cs="Arial"/>
          <w:szCs w:val="24"/>
        </w:rPr>
        <w:t xml:space="preserve">gave notice of </w:t>
      </w:r>
      <w:r>
        <w:rPr>
          <w:rFonts w:ascii="Arial" w:hAnsi="Arial" w:cs="Arial"/>
          <w:szCs w:val="24"/>
        </w:rPr>
        <w:t>her</w:t>
      </w:r>
      <w:r w:rsidR="009E758E" w:rsidRPr="000F4521">
        <w:rPr>
          <w:rFonts w:ascii="Arial" w:hAnsi="Arial" w:cs="Arial"/>
          <w:szCs w:val="24"/>
        </w:rPr>
        <w:t xml:space="preserve"> intention to move the following at </w:t>
      </w:r>
      <w:r w:rsidR="009E758E">
        <w:rPr>
          <w:rFonts w:ascii="Arial" w:hAnsi="Arial" w:cs="Arial"/>
          <w:szCs w:val="24"/>
        </w:rPr>
        <w:t>this meeting</w:t>
      </w:r>
      <w:r w:rsidR="009E758E" w:rsidRPr="000F4521">
        <w:rPr>
          <w:rFonts w:ascii="Arial" w:hAnsi="Arial" w:cs="Arial"/>
          <w:szCs w:val="24"/>
        </w:rPr>
        <w:t>.</w:t>
      </w:r>
    </w:p>
    <w:p w14:paraId="0072A048" w14:textId="3388A972" w:rsidR="009E758E" w:rsidRDefault="009E758E" w:rsidP="009E758E">
      <w:pPr>
        <w:pStyle w:val="BodyTextIndent"/>
        <w:tabs>
          <w:tab w:val="clear" w:pos="720"/>
        </w:tabs>
        <w:ind w:left="0"/>
        <w:rPr>
          <w:rFonts w:ascii="Arial" w:hAnsi="Arial" w:cs="Arial"/>
          <w:szCs w:val="24"/>
        </w:rPr>
      </w:pPr>
    </w:p>
    <w:p w14:paraId="5056859E" w14:textId="77777777" w:rsidR="000C7C94" w:rsidRPr="00EB18D7" w:rsidRDefault="000C7C94" w:rsidP="00175ADB">
      <w:pPr>
        <w:contextualSpacing/>
        <w:jc w:val="both"/>
        <w:rPr>
          <w:rFonts w:ascii="Arial" w:hAnsi="Arial" w:cs="Arial"/>
          <w:szCs w:val="24"/>
          <w:lang w:val="en-US"/>
        </w:rPr>
      </w:pPr>
      <w:r w:rsidRPr="00EB18D7">
        <w:rPr>
          <w:rFonts w:ascii="Arial" w:eastAsia="Calibri" w:hAnsi="Arial" w:cs="Arial"/>
          <w:szCs w:val="24"/>
        </w:rPr>
        <w:t>Council instructs the CEO:</w:t>
      </w:r>
    </w:p>
    <w:p w14:paraId="2250E13B" w14:textId="77777777" w:rsidR="000C7C94" w:rsidRPr="00EB18D7" w:rsidRDefault="000C7C94" w:rsidP="00175ADB">
      <w:pPr>
        <w:ind w:left="567" w:hanging="567"/>
        <w:contextualSpacing/>
        <w:jc w:val="both"/>
        <w:rPr>
          <w:rFonts w:ascii="Arial" w:eastAsia="Calibri" w:hAnsi="Arial" w:cs="Arial"/>
          <w:szCs w:val="24"/>
        </w:rPr>
      </w:pPr>
    </w:p>
    <w:p w14:paraId="13DD5E51" w14:textId="3A317210" w:rsidR="000C7C94" w:rsidRPr="00EB18D7" w:rsidRDefault="000C7C94" w:rsidP="00424451">
      <w:pPr>
        <w:numPr>
          <w:ilvl w:val="0"/>
          <w:numId w:val="76"/>
        </w:numPr>
        <w:ind w:left="567" w:hanging="567"/>
        <w:contextualSpacing/>
        <w:jc w:val="both"/>
        <w:rPr>
          <w:rFonts w:ascii="Arial" w:eastAsia="Calibri" w:hAnsi="Arial" w:cs="Arial"/>
          <w:szCs w:val="24"/>
        </w:rPr>
      </w:pPr>
      <w:r w:rsidRPr="00EB18D7">
        <w:rPr>
          <w:rFonts w:ascii="Arial" w:eastAsia="Calibri" w:hAnsi="Arial" w:cs="Arial"/>
          <w:szCs w:val="24"/>
        </w:rPr>
        <w:t>to prepare a business case for presentation to Council in October 2020 on the economic and community whole-of-life costs, benefits and risks of relocating the Broome St depot.  The business case shall address but not be limited to:</w:t>
      </w:r>
    </w:p>
    <w:p w14:paraId="2E7800A6" w14:textId="77777777" w:rsidR="000C7C94" w:rsidRPr="00EB18D7" w:rsidRDefault="000C7C94" w:rsidP="00175ADB">
      <w:pPr>
        <w:ind w:left="567"/>
        <w:contextualSpacing/>
        <w:jc w:val="both"/>
        <w:rPr>
          <w:rFonts w:ascii="Arial" w:eastAsia="Calibri" w:hAnsi="Arial" w:cs="Arial"/>
          <w:szCs w:val="24"/>
        </w:rPr>
      </w:pPr>
    </w:p>
    <w:p w14:paraId="4CBDB520" w14:textId="2FD00A01" w:rsidR="000C7C94" w:rsidRPr="00EB18D7" w:rsidRDefault="00807AC5"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A</w:t>
      </w:r>
      <w:r w:rsidR="000C7C94" w:rsidRPr="00EB18D7">
        <w:rPr>
          <w:rFonts w:ascii="Arial" w:hAnsi="Arial" w:cs="Arial"/>
          <w:sz w:val="24"/>
          <w:szCs w:val="24"/>
        </w:rPr>
        <w:t>lignment with the City’s Vision, strategic plans and the Local Planning Strategy</w:t>
      </w:r>
      <w:r w:rsidRPr="00EB18D7">
        <w:rPr>
          <w:rFonts w:ascii="Arial" w:hAnsi="Arial" w:cs="Arial"/>
          <w:sz w:val="24"/>
          <w:szCs w:val="24"/>
        </w:rPr>
        <w:t>;</w:t>
      </w:r>
      <w:r w:rsidR="000C7C94" w:rsidRPr="00EB18D7">
        <w:rPr>
          <w:rFonts w:ascii="Arial" w:hAnsi="Arial" w:cs="Arial"/>
          <w:sz w:val="24"/>
          <w:szCs w:val="24"/>
        </w:rPr>
        <w:t xml:space="preserve">  </w:t>
      </w:r>
    </w:p>
    <w:p w14:paraId="24DA57C8" w14:textId="77777777" w:rsidR="000C7C94" w:rsidRPr="00EB18D7" w:rsidRDefault="000C7C94" w:rsidP="00175ADB">
      <w:pPr>
        <w:pStyle w:val="ListParagraph"/>
        <w:spacing w:line="240" w:lineRule="auto"/>
        <w:ind w:left="993"/>
        <w:jc w:val="both"/>
        <w:rPr>
          <w:rFonts w:ascii="Arial" w:hAnsi="Arial" w:cs="Arial"/>
          <w:sz w:val="24"/>
          <w:szCs w:val="24"/>
        </w:rPr>
      </w:pPr>
    </w:p>
    <w:p w14:paraId="67664E40" w14:textId="75BB5C47" w:rsidR="000C7C94" w:rsidRPr="00EB18D7" w:rsidRDefault="00807AC5"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I</w:t>
      </w:r>
      <w:r w:rsidR="000C7C94" w:rsidRPr="00EB18D7">
        <w:rPr>
          <w:rFonts w:ascii="Arial" w:hAnsi="Arial" w:cs="Arial"/>
          <w:sz w:val="24"/>
          <w:szCs w:val="24"/>
        </w:rPr>
        <w:t>dentification and transparent analysis (including sensitivity analysis) of all options for relocation including opportunity cost of not relocating and opportunities for higher value use of the current site</w:t>
      </w:r>
      <w:r w:rsidRPr="00EB18D7">
        <w:rPr>
          <w:rFonts w:ascii="Arial" w:hAnsi="Arial" w:cs="Arial"/>
          <w:sz w:val="24"/>
          <w:szCs w:val="24"/>
        </w:rPr>
        <w:t>;</w:t>
      </w:r>
    </w:p>
    <w:p w14:paraId="5AD4C8BC" w14:textId="77777777" w:rsidR="000C7C94" w:rsidRPr="00EB18D7" w:rsidRDefault="000C7C94" w:rsidP="00175ADB">
      <w:pPr>
        <w:pStyle w:val="ListParagraph"/>
        <w:spacing w:line="240" w:lineRule="auto"/>
        <w:rPr>
          <w:rFonts w:ascii="Arial" w:hAnsi="Arial" w:cs="Arial"/>
          <w:sz w:val="24"/>
          <w:szCs w:val="24"/>
        </w:rPr>
      </w:pPr>
    </w:p>
    <w:p w14:paraId="3025CC2F" w14:textId="53A0377A" w:rsidR="000C7C94" w:rsidRPr="00EB18D7" w:rsidRDefault="000C7C94"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Engagement with adjacent landowners, businesses, Town of Claremont and community</w:t>
      </w:r>
      <w:r w:rsidR="00807AC5" w:rsidRPr="00EB18D7">
        <w:rPr>
          <w:rFonts w:ascii="Arial" w:hAnsi="Arial" w:cs="Arial"/>
          <w:sz w:val="24"/>
          <w:szCs w:val="24"/>
        </w:rPr>
        <w:t>;</w:t>
      </w:r>
    </w:p>
    <w:p w14:paraId="3516F287" w14:textId="77777777" w:rsidR="000C7C94" w:rsidRPr="00EB18D7" w:rsidRDefault="000C7C94" w:rsidP="00175ADB">
      <w:pPr>
        <w:pStyle w:val="ListParagraph"/>
        <w:spacing w:line="240" w:lineRule="auto"/>
        <w:rPr>
          <w:rFonts w:ascii="Arial" w:hAnsi="Arial" w:cs="Arial"/>
          <w:sz w:val="24"/>
          <w:szCs w:val="24"/>
        </w:rPr>
      </w:pPr>
    </w:p>
    <w:p w14:paraId="4C62FB83" w14:textId="675F71DE" w:rsidR="000C7C94" w:rsidRPr="00EB18D7" w:rsidRDefault="000C7C94"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Impacts of COVID 19 and availability of funding and financing to assist with project</w:t>
      </w:r>
      <w:r w:rsidR="00807AC5" w:rsidRPr="00EB18D7">
        <w:rPr>
          <w:rFonts w:ascii="Arial" w:hAnsi="Arial" w:cs="Arial"/>
          <w:sz w:val="24"/>
          <w:szCs w:val="24"/>
        </w:rPr>
        <w:t>; and</w:t>
      </w:r>
    </w:p>
    <w:p w14:paraId="0C579B99" w14:textId="77777777" w:rsidR="000C7C94" w:rsidRPr="00EB18D7" w:rsidRDefault="000C7C94" w:rsidP="00175ADB">
      <w:pPr>
        <w:pStyle w:val="ListParagraph"/>
        <w:spacing w:line="240" w:lineRule="auto"/>
        <w:rPr>
          <w:rFonts w:ascii="Arial" w:hAnsi="Arial" w:cs="Arial"/>
          <w:sz w:val="24"/>
          <w:szCs w:val="24"/>
        </w:rPr>
      </w:pPr>
    </w:p>
    <w:p w14:paraId="17F8E93E" w14:textId="043085ED" w:rsidR="000C7C94" w:rsidRPr="00EB18D7" w:rsidRDefault="000C7C94"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Timeframes, resources, procurement strategy and governance issues</w:t>
      </w:r>
      <w:r w:rsidR="00807AC5" w:rsidRPr="00EB18D7">
        <w:rPr>
          <w:rFonts w:ascii="Arial" w:hAnsi="Arial" w:cs="Arial"/>
          <w:sz w:val="24"/>
          <w:szCs w:val="24"/>
        </w:rPr>
        <w:t>; and</w:t>
      </w:r>
    </w:p>
    <w:p w14:paraId="2C041B18" w14:textId="77777777" w:rsidR="00175ADB" w:rsidRPr="00EB18D7" w:rsidRDefault="00175ADB" w:rsidP="005D24B3">
      <w:pPr>
        <w:pStyle w:val="ListParagraph"/>
        <w:spacing w:after="0" w:line="240" w:lineRule="auto"/>
        <w:rPr>
          <w:rFonts w:ascii="Arial" w:hAnsi="Arial" w:cs="Arial"/>
          <w:sz w:val="24"/>
          <w:szCs w:val="24"/>
        </w:rPr>
      </w:pPr>
    </w:p>
    <w:p w14:paraId="24AD779A" w14:textId="380C7070" w:rsidR="000C7C94" w:rsidRPr="00EB18D7" w:rsidRDefault="005D24B3" w:rsidP="00424451">
      <w:pPr>
        <w:numPr>
          <w:ilvl w:val="0"/>
          <w:numId w:val="76"/>
        </w:numPr>
        <w:ind w:left="567" w:hanging="567"/>
        <w:contextualSpacing/>
        <w:jc w:val="both"/>
        <w:rPr>
          <w:rFonts w:ascii="Arial" w:hAnsi="Arial" w:cs="Arial"/>
          <w:szCs w:val="24"/>
        </w:rPr>
      </w:pPr>
      <w:r w:rsidRPr="00EB18D7">
        <w:rPr>
          <w:rFonts w:ascii="Arial" w:hAnsi="Arial" w:cs="Arial"/>
          <w:szCs w:val="24"/>
        </w:rPr>
        <w:t>t</w:t>
      </w:r>
      <w:r w:rsidR="000C7C94" w:rsidRPr="00EB18D7">
        <w:rPr>
          <w:rFonts w:ascii="Arial" w:hAnsi="Arial" w:cs="Arial"/>
          <w:szCs w:val="24"/>
        </w:rPr>
        <w:t xml:space="preserve">o prepare a Local Area Traffic Management Plan (LATMP) for the area bounded by Stirling Highway, Loch St, Government Road, Carrington St and Smyth Road (Attachment 1) for presentation to Council in October 2020.  The LATMP shall address but not be limited to:  </w:t>
      </w:r>
    </w:p>
    <w:p w14:paraId="2DD22171" w14:textId="77777777" w:rsidR="000C7C94" w:rsidRPr="00EB18D7" w:rsidRDefault="000C7C94" w:rsidP="00175ADB">
      <w:pPr>
        <w:pStyle w:val="ListParagraph"/>
        <w:spacing w:line="240" w:lineRule="auto"/>
        <w:ind w:left="567"/>
        <w:jc w:val="both"/>
        <w:rPr>
          <w:rFonts w:ascii="Arial" w:hAnsi="Arial" w:cs="Arial"/>
          <w:sz w:val="24"/>
          <w:szCs w:val="24"/>
        </w:rPr>
      </w:pPr>
    </w:p>
    <w:p w14:paraId="7159C55D" w14:textId="1B9AEE16" w:rsidR="000C7C94" w:rsidRPr="00EB18D7" w:rsidRDefault="000C7C94"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Reducing existing traffic related problems</w:t>
      </w:r>
      <w:r w:rsidR="00807AC5" w:rsidRPr="00EB18D7">
        <w:rPr>
          <w:rFonts w:ascii="Arial" w:hAnsi="Arial" w:cs="Arial"/>
          <w:sz w:val="24"/>
          <w:szCs w:val="24"/>
        </w:rPr>
        <w:t>;</w:t>
      </w:r>
    </w:p>
    <w:p w14:paraId="1BF56E68" w14:textId="77777777" w:rsidR="000C7C94" w:rsidRPr="00EB18D7" w:rsidRDefault="000C7C94" w:rsidP="00175ADB">
      <w:pPr>
        <w:pStyle w:val="ListParagraph"/>
        <w:spacing w:line="240" w:lineRule="auto"/>
        <w:ind w:left="1134"/>
        <w:jc w:val="both"/>
        <w:rPr>
          <w:rFonts w:ascii="Arial" w:hAnsi="Arial" w:cs="Arial"/>
          <w:sz w:val="24"/>
          <w:szCs w:val="24"/>
        </w:rPr>
      </w:pPr>
    </w:p>
    <w:p w14:paraId="31995BBB" w14:textId="7BFC5D79" w:rsidR="000C7C94" w:rsidRPr="00EB18D7" w:rsidRDefault="000C7C94"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Traffic management and planning related to traffic growth and rat running</w:t>
      </w:r>
      <w:r w:rsidR="00807AC5" w:rsidRPr="00EB18D7">
        <w:rPr>
          <w:rFonts w:ascii="Arial" w:hAnsi="Arial" w:cs="Arial"/>
          <w:sz w:val="24"/>
          <w:szCs w:val="24"/>
        </w:rPr>
        <w:t>;</w:t>
      </w:r>
    </w:p>
    <w:p w14:paraId="6360E781" w14:textId="77777777" w:rsidR="000C7C94" w:rsidRPr="00EB18D7" w:rsidRDefault="000C7C94" w:rsidP="00175ADB">
      <w:pPr>
        <w:jc w:val="both"/>
        <w:rPr>
          <w:rFonts w:ascii="Arial" w:hAnsi="Arial" w:cs="Arial"/>
          <w:szCs w:val="24"/>
        </w:rPr>
      </w:pPr>
    </w:p>
    <w:p w14:paraId="179E2026" w14:textId="695EFC27" w:rsidR="000C7C94" w:rsidRPr="00EB18D7" w:rsidRDefault="000C7C94"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Providing safe infrastructure for pedestrians and cyclists</w:t>
      </w:r>
      <w:r w:rsidR="00807AC5" w:rsidRPr="00EB18D7">
        <w:rPr>
          <w:rFonts w:ascii="Arial" w:hAnsi="Arial" w:cs="Arial"/>
          <w:sz w:val="24"/>
          <w:szCs w:val="24"/>
        </w:rPr>
        <w:t>;</w:t>
      </w:r>
    </w:p>
    <w:p w14:paraId="284414F1" w14:textId="77777777" w:rsidR="000C7C94" w:rsidRPr="00EB18D7" w:rsidRDefault="000C7C94" w:rsidP="00175ADB">
      <w:pPr>
        <w:jc w:val="both"/>
        <w:rPr>
          <w:rFonts w:ascii="Arial" w:hAnsi="Arial" w:cs="Arial"/>
          <w:szCs w:val="24"/>
        </w:rPr>
      </w:pPr>
    </w:p>
    <w:p w14:paraId="56E431CC" w14:textId="20D4C921" w:rsidR="000C7C94" w:rsidRPr="00EB18D7" w:rsidRDefault="000C7C94"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Engagement with Town of Claremont, landowners, businesses and community</w:t>
      </w:r>
      <w:r w:rsidR="00807AC5" w:rsidRPr="00EB18D7">
        <w:rPr>
          <w:rFonts w:ascii="Arial" w:hAnsi="Arial" w:cs="Arial"/>
          <w:sz w:val="24"/>
          <w:szCs w:val="24"/>
        </w:rPr>
        <w:t>; and</w:t>
      </w:r>
    </w:p>
    <w:p w14:paraId="0B574D8F" w14:textId="77777777" w:rsidR="000C7C94" w:rsidRPr="00EB18D7" w:rsidRDefault="000C7C94" w:rsidP="00175ADB">
      <w:pPr>
        <w:jc w:val="both"/>
        <w:rPr>
          <w:rFonts w:ascii="Arial" w:hAnsi="Arial" w:cs="Arial"/>
          <w:szCs w:val="24"/>
        </w:rPr>
      </w:pPr>
    </w:p>
    <w:p w14:paraId="2F471063" w14:textId="1E34C464" w:rsidR="000C7C94" w:rsidRPr="00EB18D7" w:rsidRDefault="000C7C94" w:rsidP="00424451">
      <w:pPr>
        <w:pStyle w:val="ListParagraph"/>
        <w:numPr>
          <w:ilvl w:val="1"/>
          <w:numId w:val="76"/>
        </w:numPr>
        <w:spacing w:after="0" w:line="240" w:lineRule="auto"/>
        <w:ind w:left="1134" w:hanging="567"/>
        <w:jc w:val="both"/>
        <w:rPr>
          <w:rFonts w:ascii="Arial" w:hAnsi="Arial" w:cs="Arial"/>
          <w:sz w:val="24"/>
          <w:szCs w:val="24"/>
        </w:rPr>
      </w:pPr>
      <w:r w:rsidRPr="00EB18D7">
        <w:rPr>
          <w:rFonts w:ascii="Arial" w:hAnsi="Arial" w:cs="Arial"/>
          <w:sz w:val="24"/>
          <w:szCs w:val="24"/>
        </w:rPr>
        <w:t>Improving economic and community outcomes</w:t>
      </w:r>
      <w:r w:rsidR="00807AC5" w:rsidRPr="00EB18D7">
        <w:rPr>
          <w:rFonts w:ascii="Arial" w:hAnsi="Arial" w:cs="Arial"/>
          <w:sz w:val="24"/>
          <w:szCs w:val="24"/>
        </w:rPr>
        <w:t>.</w:t>
      </w:r>
    </w:p>
    <w:p w14:paraId="44D86BAB" w14:textId="128D152E" w:rsidR="00807AC5" w:rsidRDefault="00807AC5" w:rsidP="000C7C94">
      <w:pPr>
        <w:pStyle w:val="ListParagraph"/>
        <w:ind w:left="993"/>
        <w:jc w:val="both"/>
        <w:rPr>
          <w:rFonts w:ascii="Arial" w:hAnsi="Arial" w:cs="Arial"/>
          <w:b/>
          <w:sz w:val="24"/>
          <w:szCs w:val="24"/>
        </w:rPr>
      </w:pPr>
    </w:p>
    <w:p w14:paraId="4972495F" w14:textId="77777777" w:rsidR="00EB18D7" w:rsidRPr="000C7C94" w:rsidRDefault="00EB18D7" w:rsidP="000C7C94">
      <w:pPr>
        <w:pStyle w:val="ListParagraph"/>
        <w:ind w:left="993"/>
        <w:jc w:val="both"/>
        <w:rPr>
          <w:rFonts w:ascii="Arial" w:hAnsi="Arial" w:cs="Arial"/>
          <w:b/>
          <w:sz w:val="24"/>
          <w:szCs w:val="24"/>
        </w:rPr>
      </w:pPr>
    </w:p>
    <w:p w14:paraId="7689C3B6" w14:textId="77777777" w:rsidR="000C7C94" w:rsidRPr="00175ADB" w:rsidRDefault="000C7C94" w:rsidP="000C7C94">
      <w:pPr>
        <w:rPr>
          <w:rFonts w:ascii="Arial" w:hAnsi="Arial" w:cs="Arial"/>
          <w:szCs w:val="24"/>
        </w:rPr>
      </w:pPr>
      <w:r w:rsidRPr="00175ADB">
        <w:rPr>
          <w:rFonts w:ascii="Arial" w:hAnsi="Arial" w:cs="Arial"/>
          <w:szCs w:val="24"/>
        </w:rPr>
        <w:t>Justification</w:t>
      </w:r>
    </w:p>
    <w:p w14:paraId="1E26045F" w14:textId="77777777" w:rsidR="000C7C94" w:rsidRPr="000C7C94" w:rsidRDefault="000C7C94" w:rsidP="000C7C94">
      <w:pPr>
        <w:rPr>
          <w:rFonts w:ascii="Arial" w:hAnsi="Arial" w:cs="Arial"/>
          <w:b/>
          <w:bCs/>
          <w:szCs w:val="24"/>
        </w:rPr>
      </w:pPr>
    </w:p>
    <w:p w14:paraId="33826FAD" w14:textId="77777777" w:rsidR="000C7C94" w:rsidRPr="000C7C94" w:rsidRDefault="000C7C94" w:rsidP="00424451">
      <w:pPr>
        <w:pStyle w:val="ListParagraph"/>
        <w:numPr>
          <w:ilvl w:val="3"/>
          <w:numId w:val="76"/>
        </w:numPr>
        <w:spacing w:after="0" w:line="240" w:lineRule="auto"/>
        <w:ind w:left="567" w:hanging="567"/>
        <w:jc w:val="both"/>
        <w:rPr>
          <w:rFonts w:ascii="Arial" w:hAnsi="Arial" w:cs="Arial"/>
          <w:sz w:val="24"/>
          <w:szCs w:val="24"/>
        </w:rPr>
      </w:pPr>
      <w:r w:rsidRPr="000C7C94">
        <w:rPr>
          <w:rFonts w:ascii="Arial" w:hAnsi="Arial" w:cs="Arial"/>
          <w:sz w:val="24"/>
          <w:szCs w:val="24"/>
        </w:rPr>
        <w:t>The Broome Street depot is located on 5693 square metres of freehold land adjacent to Karrakatta Cemetery and forming the eastern end of the recently rezoned Carrington Street Service Commercial Area.  It is zoned Government Services and is directly opposite the very popular Carrington Park.  It is part of the City’s asset base which has a value of $20,185,000 (excluding Reserve land) for which the current return on investment is 1.9%.</w:t>
      </w:r>
    </w:p>
    <w:p w14:paraId="2E031E69" w14:textId="77777777" w:rsidR="000C7C94" w:rsidRPr="000C7C94" w:rsidRDefault="000C7C94" w:rsidP="000C7C94">
      <w:pPr>
        <w:rPr>
          <w:rFonts w:ascii="Arial" w:hAnsi="Arial" w:cs="Arial"/>
          <w:szCs w:val="24"/>
        </w:rPr>
      </w:pPr>
    </w:p>
    <w:p w14:paraId="48B25E76" w14:textId="77777777" w:rsidR="000C7C94" w:rsidRPr="000C7C94" w:rsidRDefault="000C7C94" w:rsidP="00424451">
      <w:pPr>
        <w:pStyle w:val="ListParagraph"/>
        <w:numPr>
          <w:ilvl w:val="3"/>
          <w:numId w:val="76"/>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Carrington Street Service Commercial Area is identified in the Local Planning Strategy (LPS) as an area transitioning to more commercial/office-based uses than light industrial as evidenced from the redevelopment on the corner of Loch St and Carrington St.  This transition is to be supported in the long term and is likely to increase land values.  A number of office-based businesses have moved into the Area causing some conflict with existing light industrial uses, and small cafes/shop fronts are opening up serving the local and wider community. The Area is also within walking distance of the Loch Street train station and located next to a major entrance into the Cemetery. </w:t>
      </w:r>
    </w:p>
    <w:p w14:paraId="7DDEB72B" w14:textId="77777777" w:rsidR="000C7C94" w:rsidRPr="000C7C94" w:rsidRDefault="000C7C94" w:rsidP="000C7C94">
      <w:pPr>
        <w:pStyle w:val="ListParagraph"/>
        <w:rPr>
          <w:rFonts w:ascii="Arial" w:hAnsi="Arial" w:cs="Arial"/>
          <w:sz w:val="24"/>
          <w:szCs w:val="24"/>
        </w:rPr>
      </w:pPr>
    </w:p>
    <w:p w14:paraId="6425F8CF" w14:textId="77777777" w:rsidR="000C7C94" w:rsidRPr="000C7C94" w:rsidRDefault="000C7C94" w:rsidP="00424451">
      <w:pPr>
        <w:pStyle w:val="ListParagraph"/>
        <w:numPr>
          <w:ilvl w:val="3"/>
          <w:numId w:val="76"/>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changing nature of the Carrington Street Service Commercial Area and the higher density zonings under LPS3 in Hollywood provides an opportunity to identify options for relocating the Broome St depot and investigating potential higher value economic and community-based uses for this site.  A depot is no longer a suitable land use in this area experiencing change and presents a higher risk to the community with higher density living nearby.  With the City owning the Depot site and Government Rd that ends in a dead end at the depot, it can lead by example through redeveloping this site and examining options for opening Government Rd to improve traffic management.  </w:t>
      </w:r>
    </w:p>
    <w:p w14:paraId="1FC717B6" w14:textId="77777777" w:rsidR="000C7C94" w:rsidRPr="000C7C94" w:rsidRDefault="000C7C94" w:rsidP="000C7C94">
      <w:pPr>
        <w:rPr>
          <w:rFonts w:ascii="Arial" w:hAnsi="Arial" w:cs="Arial"/>
          <w:szCs w:val="24"/>
        </w:rPr>
      </w:pPr>
    </w:p>
    <w:p w14:paraId="33E553EB" w14:textId="77777777" w:rsidR="000C7C94" w:rsidRPr="000C7C94" w:rsidRDefault="000C7C94" w:rsidP="00424451">
      <w:pPr>
        <w:pStyle w:val="ListParagraph"/>
        <w:numPr>
          <w:ilvl w:val="3"/>
          <w:numId w:val="76"/>
        </w:numPr>
        <w:spacing w:after="0" w:line="240" w:lineRule="auto"/>
        <w:ind w:left="567" w:hanging="567"/>
        <w:jc w:val="both"/>
        <w:rPr>
          <w:rFonts w:ascii="Arial" w:hAnsi="Arial" w:cs="Arial"/>
          <w:sz w:val="24"/>
          <w:szCs w:val="24"/>
        </w:rPr>
      </w:pPr>
      <w:r w:rsidRPr="000C7C94">
        <w:rPr>
          <w:rFonts w:ascii="Arial" w:hAnsi="Arial" w:cs="Arial"/>
          <w:sz w:val="24"/>
          <w:szCs w:val="24"/>
        </w:rPr>
        <w:t>The LPS identified a shortage of Public Open Space (POS) in the Hollywood Ward relative to the proposed increases in density under LPS3.  A Strategy is currently being prepared to address the need for more POS across the City to support higher densities.  While highly utilised, Carrington Park is insufficient to meet demand for POS in the area, particularly given Development Applications being lodged such as the 300+ apartments for the nearby Chellingworth Motors site and the fact the Park is very popular with off leash dogs.  The Park has had to be rehabilitated twice in the last 18 months given the wear and tear from excessive use.</w:t>
      </w:r>
    </w:p>
    <w:p w14:paraId="7FD13E0D" w14:textId="77777777" w:rsidR="000C7C94" w:rsidRPr="000C7C94" w:rsidRDefault="000C7C94" w:rsidP="000C7C94">
      <w:pPr>
        <w:rPr>
          <w:rFonts w:ascii="Arial" w:hAnsi="Arial" w:cs="Arial"/>
          <w:szCs w:val="24"/>
        </w:rPr>
      </w:pPr>
    </w:p>
    <w:p w14:paraId="19467734" w14:textId="77777777" w:rsidR="000C7C94" w:rsidRPr="000C7C94" w:rsidRDefault="000C7C94" w:rsidP="00424451">
      <w:pPr>
        <w:pStyle w:val="ListParagraph"/>
        <w:numPr>
          <w:ilvl w:val="3"/>
          <w:numId w:val="76"/>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Metropolitan Cemeteries Board is also engaged with the City in investigating options for improving drainage management in this area, and by examining options for the future of the Depot site and Government Rd, the issue of drainage could be more readily and efficiently resolved.  </w:t>
      </w:r>
    </w:p>
    <w:p w14:paraId="3F57D0BF" w14:textId="5CFDF2EF" w:rsidR="000C7C94" w:rsidRDefault="000C7C94" w:rsidP="000C7C94">
      <w:pPr>
        <w:pStyle w:val="ListParagraph"/>
        <w:rPr>
          <w:rFonts w:ascii="Arial" w:hAnsi="Arial" w:cs="Arial"/>
          <w:sz w:val="24"/>
          <w:szCs w:val="24"/>
        </w:rPr>
      </w:pPr>
    </w:p>
    <w:p w14:paraId="155D9A83" w14:textId="77777777" w:rsidR="00E6724D" w:rsidRPr="000C7C94" w:rsidRDefault="00E6724D" w:rsidP="000C7C94">
      <w:pPr>
        <w:pStyle w:val="ListParagraph"/>
        <w:rPr>
          <w:rFonts w:ascii="Arial" w:hAnsi="Arial" w:cs="Arial"/>
          <w:sz w:val="24"/>
          <w:szCs w:val="24"/>
        </w:rPr>
      </w:pPr>
    </w:p>
    <w:p w14:paraId="26EFF479" w14:textId="42FD4558" w:rsidR="000C7C94" w:rsidRDefault="000C7C94" w:rsidP="00424451">
      <w:pPr>
        <w:pStyle w:val="ListParagraph"/>
        <w:numPr>
          <w:ilvl w:val="3"/>
          <w:numId w:val="76"/>
        </w:numPr>
        <w:spacing w:after="0" w:line="240" w:lineRule="auto"/>
        <w:ind w:left="567" w:hanging="567"/>
        <w:jc w:val="both"/>
        <w:rPr>
          <w:rFonts w:ascii="Arial" w:hAnsi="Arial" w:cs="Arial"/>
          <w:sz w:val="24"/>
          <w:szCs w:val="24"/>
        </w:rPr>
      </w:pPr>
      <w:r w:rsidRPr="000C7C94">
        <w:rPr>
          <w:rFonts w:ascii="Arial" w:hAnsi="Arial" w:cs="Arial"/>
          <w:sz w:val="24"/>
          <w:szCs w:val="24"/>
        </w:rPr>
        <w:t>The City has had numerous complaints over the years, and these are continuing about:</w:t>
      </w:r>
    </w:p>
    <w:p w14:paraId="095A0BD3" w14:textId="77777777" w:rsidR="00E6724D" w:rsidRPr="000C7C94" w:rsidRDefault="00E6724D" w:rsidP="00E6724D">
      <w:pPr>
        <w:pStyle w:val="ListParagraph"/>
        <w:spacing w:after="0" w:line="240" w:lineRule="auto"/>
        <w:ind w:left="567"/>
        <w:jc w:val="both"/>
        <w:rPr>
          <w:rFonts w:ascii="Arial" w:hAnsi="Arial" w:cs="Arial"/>
          <w:sz w:val="24"/>
          <w:szCs w:val="24"/>
        </w:rPr>
      </w:pPr>
    </w:p>
    <w:p w14:paraId="513109B3" w14:textId="77777777" w:rsidR="000C7C94" w:rsidRPr="000C7C94" w:rsidRDefault="000C7C94" w:rsidP="00424451">
      <w:pPr>
        <w:pStyle w:val="ListParagraph"/>
        <w:numPr>
          <w:ilvl w:val="4"/>
          <w:numId w:val="76"/>
        </w:numPr>
        <w:spacing w:after="0" w:line="240" w:lineRule="auto"/>
        <w:ind w:left="1134" w:hanging="567"/>
        <w:jc w:val="both"/>
        <w:rPr>
          <w:rFonts w:ascii="Arial" w:hAnsi="Arial" w:cs="Arial"/>
          <w:sz w:val="24"/>
          <w:szCs w:val="24"/>
        </w:rPr>
      </w:pPr>
      <w:r w:rsidRPr="000C7C94">
        <w:rPr>
          <w:rFonts w:ascii="Arial" w:hAnsi="Arial" w:cs="Arial"/>
          <w:sz w:val="24"/>
          <w:szCs w:val="24"/>
        </w:rPr>
        <w:t>rat running on Carrington Street;</w:t>
      </w:r>
    </w:p>
    <w:p w14:paraId="614DF191" w14:textId="77777777" w:rsidR="000C7C94" w:rsidRPr="000C7C94" w:rsidRDefault="000C7C94" w:rsidP="00424451">
      <w:pPr>
        <w:pStyle w:val="ListParagraph"/>
        <w:numPr>
          <w:ilvl w:val="4"/>
          <w:numId w:val="76"/>
        </w:numPr>
        <w:spacing w:after="0" w:line="240" w:lineRule="auto"/>
        <w:ind w:left="1134" w:hanging="567"/>
        <w:jc w:val="both"/>
        <w:rPr>
          <w:rFonts w:ascii="Arial" w:hAnsi="Arial" w:cs="Arial"/>
          <w:sz w:val="24"/>
          <w:szCs w:val="24"/>
        </w:rPr>
      </w:pPr>
      <w:r w:rsidRPr="000C7C94">
        <w:rPr>
          <w:rFonts w:ascii="Arial" w:hAnsi="Arial" w:cs="Arial"/>
          <w:sz w:val="24"/>
          <w:szCs w:val="24"/>
        </w:rPr>
        <w:t>parking problems associated with the Service Commercial Area (as indicated in objections to Change of Use Development Applications)</w:t>
      </w:r>
    </w:p>
    <w:p w14:paraId="063923D7" w14:textId="77777777" w:rsidR="000C7C94" w:rsidRPr="000C7C94" w:rsidRDefault="000C7C94" w:rsidP="00424451">
      <w:pPr>
        <w:pStyle w:val="ListParagraph"/>
        <w:numPr>
          <w:ilvl w:val="4"/>
          <w:numId w:val="76"/>
        </w:numPr>
        <w:spacing w:after="0" w:line="240" w:lineRule="auto"/>
        <w:ind w:left="1134" w:hanging="567"/>
        <w:jc w:val="both"/>
        <w:rPr>
          <w:rFonts w:ascii="Arial" w:hAnsi="Arial" w:cs="Arial"/>
          <w:sz w:val="24"/>
          <w:szCs w:val="24"/>
        </w:rPr>
      </w:pPr>
      <w:r w:rsidRPr="000C7C94">
        <w:rPr>
          <w:rFonts w:ascii="Arial" w:hAnsi="Arial" w:cs="Arial"/>
          <w:sz w:val="24"/>
          <w:szCs w:val="24"/>
        </w:rPr>
        <w:t>use of Government Rd for parking by train commuters taking bays away from local businesses; and</w:t>
      </w:r>
    </w:p>
    <w:p w14:paraId="5920B29D" w14:textId="77777777" w:rsidR="000C7C94" w:rsidRPr="000C7C94" w:rsidRDefault="000C7C94" w:rsidP="00424451">
      <w:pPr>
        <w:pStyle w:val="ListParagraph"/>
        <w:numPr>
          <w:ilvl w:val="4"/>
          <w:numId w:val="76"/>
        </w:numPr>
        <w:spacing w:after="0" w:line="240" w:lineRule="auto"/>
        <w:ind w:left="1134" w:hanging="567"/>
        <w:jc w:val="both"/>
        <w:rPr>
          <w:rFonts w:ascii="Arial" w:hAnsi="Arial" w:cs="Arial"/>
          <w:sz w:val="24"/>
          <w:szCs w:val="24"/>
        </w:rPr>
      </w:pPr>
      <w:r w:rsidRPr="000C7C94">
        <w:rPr>
          <w:rFonts w:ascii="Arial" w:hAnsi="Arial" w:cs="Arial"/>
          <w:sz w:val="24"/>
          <w:szCs w:val="24"/>
        </w:rPr>
        <w:t xml:space="preserve">safety on Broome Street. </w:t>
      </w:r>
    </w:p>
    <w:p w14:paraId="56712420" w14:textId="77777777" w:rsidR="000C7C94" w:rsidRPr="000C7C94" w:rsidRDefault="000C7C94" w:rsidP="000C7C94">
      <w:pPr>
        <w:jc w:val="both"/>
        <w:rPr>
          <w:rFonts w:ascii="Arial" w:hAnsi="Arial" w:cs="Arial"/>
          <w:szCs w:val="24"/>
        </w:rPr>
      </w:pPr>
    </w:p>
    <w:p w14:paraId="4D83B977" w14:textId="77777777" w:rsidR="000C7C94" w:rsidRPr="000C7C94" w:rsidRDefault="000C7C94" w:rsidP="00222890">
      <w:pPr>
        <w:ind w:left="567"/>
        <w:jc w:val="both"/>
        <w:rPr>
          <w:rFonts w:ascii="Arial" w:hAnsi="Arial" w:cs="Arial"/>
          <w:szCs w:val="24"/>
        </w:rPr>
      </w:pPr>
      <w:r w:rsidRPr="000C7C94">
        <w:rPr>
          <w:rFonts w:ascii="Arial" w:hAnsi="Arial" w:cs="Arial"/>
          <w:szCs w:val="24"/>
        </w:rPr>
        <w:t xml:space="preserve">The City recently undertook some traffic data counts on Carrington Street in response to safety issues raised by a local Broome Street resident.  Unfortunately, the data was collected during the COVID lockdown when local roads have been noticeably quieter.  Traffic modelling is also currently occurring across the City in response to LPS3 and the Town of Claremont completed the Loch Street Station Precinct Structure Plan in 2017 identifying increases in density around the Loch St train station.  This report identified predicted increases in traffic on Loch St and Chancellor St (which feeds directly into Carrington Street) that both impact the City’s road network.  These roads were identified in that Plan as already exceeding their design capacity (Attachment 2). </w:t>
      </w:r>
    </w:p>
    <w:p w14:paraId="516EDBE7" w14:textId="77777777" w:rsidR="000C7C94" w:rsidRPr="000C7C94" w:rsidRDefault="000C7C94" w:rsidP="000C7C94">
      <w:pPr>
        <w:pStyle w:val="ListParagraph"/>
        <w:ind w:left="426"/>
        <w:rPr>
          <w:rFonts w:ascii="Arial" w:hAnsi="Arial" w:cs="Arial"/>
          <w:sz w:val="24"/>
          <w:szCs w:val="24"/>
        </w:rPr>
      </w:pPr>
    </w:p>
    <w:p w14:paraId="24F7064F" w14:textId="77777777" w:rsidR="000C7C94" w:rsidRPr="000C7C94" w:rsidRDefault="000C7C94" w:rsidP="00424451">
      <w:pPr>
        <w:pStyle w:val="ListParagraph"/>
        <w:numPr>
          <w:ilvl w:val="3"/>
          <w:numId w:val="76"/>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redevelopment of Hollywood Private Hospital and Regis both of which have recently approved major Development Applications by the JDAP for the next stages of their development, is likely to impact traffic movements on Carrington Street for those coming from the west seeking to avoid Stirling Highway.  </w:t>
      </w:r>
    </w:p>
    <w:p w14:paraId="33B9D2ED" w14:textId="77777777" w:rsidR="000C7C94" w:rsidRPr="000C7C94" w:rsidRDefault="000C7C94" w:rsidP="000C7C94">
      <w:pPr>
        <w:pStyle w:val="ListParagraph"/>
        <w:ind w:left="426"/>
        <w:jc w:val="both"/>
        <w:rPr>
          <w:rFonts w:ascii="Arial" w:hAnsi="Arial" w:cs="Arial"/>
          <w:sz w:val="24"/>
          <w:szCs w:val="24"/>
        </w:rPr>
      </w:pPr>
    </w:p>
    <w:p w14:paraId="7ADD99D9" w14:textId="77777777" w:rsidR="000C7C94" w:rsidRPr="000C7C94" w:rsidRDefault="000C7C94" w:rsidP="00424451">
      <w:pPr>
        <w:pStyle w:val="ListParagraph"/>
        <w:numPr>
          <w:ilvl w:val="3"/>
          <w:numId w:val="76"/>
        </w:numPr>
        <w:spacing w:after="0" w:line="240" w:lineRule="auto"/>
        <w:ind w:left="567" w:hanging="567"/>
        <w:jc w:val="both"/>
        <w:rPr>
          <w:rFonts w:ascii="Arial" w:hAnsi="Arial" w:cs="Arial"/>
          <w:sz w:val="24"/>
          <w:szCs w:val="24"/>
        </w:rPr>
      </w:pPr>
      <w:r w:rsidRPr="000C7C94">
        <w:rPr>
          <w:rFonts w:ascii="Arial" w:hAnsi="Arial" w:cs="Arial"/>
          <w:sz w:val="24"/>
          <w:szCs w:val="24"/>
        </w:rPr>
        <w:t>Pedestrians and cyclists are not well catered for in the Carrington St Service Commercial Area with the disjointed footpath and streetscape clogged with parked cars, the coming and going of motorists using drop off and pick up bays on Carrington St, and the poorly maintained Government Road at the rear (Attachment 3).  There is also an increased danger to users of Carrington Park in crossing the street to visit the café, deli etc.</w:t>
      </w:r>
    </w:p>
    <w:p w14:paraId="01582078" w14:textId="77777777" w:rsidR="00222890" w:rsidRDefault="00222890" w:rsidP="000C7C94">
      <w:pPr>
        <w:jc w:val="both"/>
        <w:rPr>
          <w:rFonts w:ascii="Arial" w:hAnsi="Arial" w:cs="Arial"/>
          <w:b/>
          <w:bCs/>
          <w:szCs w:val="24"/>
        </w:rPr>
      </w:pPr>
    </w:p>
    <w:p w14:paraId="4CF35459" w14:textId="6902493A" w:rsidR="000C7C94" w:rsidRPr="007E6A48" w:rsidRDefault="008B79DA" w:rsidP="00F70C58">
      <w:pPr>
        <w:jc w:val="center"/>
        <w:rPr>
          <w:rFonts w:ascii="Arial" w:hAnsi="Arial" w:cs="Arial"/>
          <w:szCs w:val="24"/>
        </w:rPr>
      </w:pPr>
      <w:r w:rsidRPr="007E6A48">
        <w:rPr>
          <w:rFonts w:ascii="Arial" w:hAnsi="Arial" w:cs="Arial"/>
          <w:szCs w:val="24"/>
        </w:rPr>
        <w:t xml:space="preserve">Attachment 1:  </w:t>
      </w:r>
      <w:r w:rsidR="000C7C94" w:rsidRPr="007E6A48">
        <w:rPr>
          <w:rFonts w:ascii="Arial" w:hAnsi="Arial" w:cs="Arial"/>
          <w:szCs w:val="24"/>
        </w:rPr>
        <w:t>Local Area Traffic Management Plan Study Area</w:t>
      </w:r>
    </w:p>
    <w:p w14:paraId="5EB881B5" w14:textId="1516619D" w:rsidR="000C7C94" w:rsidRPr="000C7C94" w:rsidRDefault="000C7C94" w:rsidP="00EB20C8">
      <w:pPr>
        <w:pStyle w:val="ListParagraph"/>
        <w:ind w:left="0"/>
        <w:rPr>
          <w:rFonts w:ascii="Arial" w:hAnsi="Arial" w:cs="Arial"/>
          <w:sz w:val="24"/>
          <w:szCs w:val="24"/>
        </w:rPr>
      </w:pPr>
      <w:r w:rsidRPr="000C7C94">
        <w:rPr>
          <w:rFonts w:ascii="Arial" w:hAnsi="Arial" w:cs="Arial"/>
          <w:noProof/>
          <w:sz w:val="24"/>
          <w:szCs w:val="24"/>
        </w:rPr>
        <w:drawing>
          <wp:inline distT="0" distB="0" distL="0" distR="0" wp14:anchorId="4F78CE67" wp14:editId="68931D4F">
            <wp:extent cx="25400" cy="25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400" cy="25400"/>
                    </a:xfrm>
                    <a:prstGeom prst="rect">
                      <a:avLst/>
                    </a:prstGeom>
                  </pic:spPr>
                </pic:pic>
              </a:graphicData>
            </a:graphic>
          </wp:inline>
        </w:drawing>
      </w:r>
      <w:r w:rsidRPr="000C7C94">
        <w:rPr>
          <w:rFonts w:ascii="Arial" w:hAnsi="Arial" w:cs="Arial"/>
          <w:noProof/>
          <w:sz w:val="24"/>
          <w:szCs w:val="24"/>
        </w:rPr>
        <w:drawing>
          <wp:inline distT="0" distB="0" distL="0" distR="0" wp14:anchorId="6ED83C02" wp14:editId="1716C394">
            <wp:extent cx="5238788" cy="2121031"/>
            <wp:effectExtent l="0" t="0" r="0" b="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60375" cy="2170258"/>
                    </a:xfrm>
                    <a:prstGeom prst="rect">
                      <a:avLst/>
                    </a:prstGeom>
                  </pic:spPr>
                </pic:pic>
              </a:graphicData>
            </a:graphic>
          </wp:inline>
        </w:drawing>
      </w:r>
      <w:r w:rsidRPr="000C7C94">
        <w:rPr>
          <w:rFonts w:ascii="Arial" w:hAnsi="Arial" w:cs="Arial"/>
          <w:noProof/>
          <w:sz w:val="24"/>
          <w:szCs w:val="24"/>
        </w:rPr>
        <w:drawing>
          <wp:inline distT="0" distB="0" distL="0" distR="0" wp14:anchorId="571E42B1" wp14:editId="3EF161EF">
            <wp:extent cx="25400" cy="25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400" cy="25400"/>
                    </a:xfrm>
                    <a:prstGeom prst="rect">
                      <a:avLst/>
                    </a:prstGeom>
                  </pic:spPr>
                </pic:pic>
              </a:graphicData>
            </a:graphic>
          </wp:inline>
        </w:drawing>
      </w:r>
      <w:r w:rsidRPr="000C7C94">
        <w:rPr>
          <w:rFonts w:ascii="Arial" w:hAnsi="Arial" w:cs="Arial"/>
          <w:noProof/>
          <w:sz w:val="24"/>
          <w:szCs w:val="24"/>
        </w:rPr>
        <w:drawing>
          <wp:inline distT="0" distB="0" distL="0" distR="0" wp14:anchorId="4D46DB4D" wp14:editId="3257EBC5">
            <wp:extent cx="25400" cy="25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400" cy="25400"/>
                    </a:xfrm>
                    <a:prstGeom prst="rect">
                      <a:avLst/>
                    </a:prstGeom>
                  </pic:spPr>
                </pic:pic>
              </a:graphicData>
            </a:graphic>
          </wp:inline>
        </w:drawing>
      </w:r>
    </w:p>
    <w:p w14:paraId="4268A33E" w14:textId="1F6EE91E" w:rsidR="000C7C94" w:rsidRPr="00834AA4" w:rsidRDefault="007E6A48" w:rsidP="000C7C94">
      <w:pPr>
        <w:jc w:val="both"/>
        <w:rPr>
          <w:rFonts w:ascii="Arial" w:hAnsi="Arial" w:cs="Arial"/>
          <w:szCs w:val="24"/>
        </w:rPr>
      </w:pPr>
      <w:r>
        <w:rPr>
          <w:rFonts w:ascii="Arial" w:hAnsi="Arial" w:cs="Arial"/>
          <w:szCs w:val="24"/>
        </w:rPr>
        <w:t xml:space="preserve">Attachment 2: </w:t>
      </w:r>
      <w:r w:rsidR="000C7C94" w:rsidRPr="00834AA4">
        <w:rPr>
          <w:rFonts w:ascii="Arial" w:hAnsi="Arial" w:cs="Arial"/>
          <w:szCs w:val="24"/>
        </w:rPr>
        <w:t>Loch Street Station Precinct Structure Plan (Town of Claremont 2017)</w:t>
      </w:r>
    </w:p>
    <w:p w14:paraId="434B616F" w14:textId="77777777" w:rsidR="000C7C94" w:rsidRPr="000C7C94" w:rsidRDefault="000C7C94" w:rsidP="000C7C94">
      <w:pPr>
        <w:jc w:val="both"/>
        <w:rPr>
          <w:rFonts w:ascii="Arial" w:hAnsi="Arial" w:cs="Arial"/>
          <w:b/>
          <w:bCs/>
          <w:szCs w:val="24"/>
        </w:rPr>
      </w:pPr>
    </w:p>
    <w:p w14:paraId="2E1D730A" w14:textId="77777777" w:rsidR="000C7C94" w:rsidRPr="000C7C94" w:rsidRDefault="000C7C94" w:rsidP="000C7C94">
      <w:pPr>
        <w:jc w:val="both"/>
        <w:rPr>
          <w:rFonts w:ascii="Arial" w:hAnsi="Arial" w:cs="Arial"/>
          <w:szCs w:val="24"/>
        </w:rPr>
      </w:pPr>
      <w:r w:rsidRPr="000C7C94">
        <w:rPr>
          <w:rFonts w:ascii="Arial" w:hAnsi="Arial" w:cs="Arial"/>
          <w:szCs w:val="24"/>
        </w:rPr>
        <w:t>GTA Consultants Traffic Impact Assessment.</w:t>
      </w:r>
    </w:p>
    <w:p w14:paraId="4DA07583" w14:textId="77777777" w:rsidR="000C7C94" w:rsidRPr="000C7C94" w:rsidRDefault="000C7C94" w:rsidP="00834AA4">
      <w:pPr>
        <w:ind w:left="-851"/>
        <w:jc w:val="both"/>
        <w:rPr>
          <w:rFonts w:ascii="Arial" w:hAnsi="Arial" w:cs="Arial"/>
          <w:b/>
          <w:bCs/>
          <w:szCs w:val="24"/>
        </w:rPr>
      </w:pPr>
      <w:r w:rsidRPr="000C7C94">
        <w:rPr>
          <w:rFonts w:ascii="Arial" w:hAnsi="Arial" w:cs="Arial"/>
          <w:b/>
          <w:bCs/>
          <w:noProof/>
          <w:szCs w:val="24"/>
        </w:rPr>
        <w:drawing>
          <wp:inline distT="0" distB="0" distL="0" distR="0" wp14:anchorId="71FCB363" wp14:editId="4ABBD4C2">
            <wp:extent cx="6184469" cy="4228052"/>
            <wp:effectExtent l="0" t="0" r="6985" b="127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5-17 at 1.05.47 pm.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03879" cy="4241322"/>
                    </a:xfrm>
                    <a:prstGeom prst="rect">
                      <a:avLst/>
                    </a:prstGeom>
                  </pic:spPr>
                </pic:pic>
              </a:graphicData>
            </a:graphic>
          </wp:inline>
        </w:drawing>
      </w:r>
    </w:p>
    <w:p w14:paraId="1FC90187" w14:textId="77777777" w:rsidR="000C7C94" w:rsidRPr="000C7C94" w:rsidRDefault="000C7C94" w:rsidP="000C7C94">
      <w:pPr>
        <w:jc w:val="both"/>
        <w:rPr>
          <w:rFonts w:ascii="Arial" w:hAnsi="Arial" w:cs="Arial"/>
          <w:b/>
          <w:bCs/>
          <w:szCs w:val="24"/>
        </w:rPr>
      </w:pPr>
    </w:p>
    <w:p w14:paraId="21F4BABF" w14:textId="4C60740E" w:rsidR="000C7C94" w:rsidRPr="004D29AE" w:rsidRDefault="00332397" w:rsidP="000C7C94">
      <w:pPr>
        <w:rPr>
          <w:rFonts w:ascii="Arial" w:hAnsi="Arial" w:cs="Arial"/>
          <w:szCs w:val="24"/>
        </w:rPr>
      </w:pPr>
      <w:r w:rsidRPr="004D29AE">
        <w:rPr>
          <w:rFonts w:ascii="Arial" w:hAnsi="Arial" w:cs="Arial"/>
          <w:szCs w:val="24"/>
        </w:rPr>
        <w:t xml:space="preserve">Attachment 3: </w:t>
      </w:r>
      <w:r w:rsidR="000C7C94" w:rsidRPr="004D29AE">
        <w:rPr>
          <w:rFonts w:ascii="Arial" w:hAnsi="Arial" w:cs="Arial"/>
          <w:szCs w:val="24"/>
        </w:rPr>
        <w:t>Photos of Government Road looking West and East</w:t>
      </w:r>
    </w:p>
    <w:p w14:paraId="39E88C08" w14:textId="77777777" w:rsidR="000C7C94" w:rsidRPr="000C7C94" w:rsidRDefault="000C7C94" w:rsidP="000C7C94">
      <w:pPr>
        <w:rPr>
          <w:rFonts w:ascii="Arial" w:hAnsi="Arial" w:cs="Arial"/>
          <w:b/>
          <w:bCs/>
          <w:szCs w:val="24"/>
        </w:rPr>
      </w:pPr>
      <w:r w:rsidRPr="000C7C94">
        <w:rPr>
          <w:rFonts w:ascii="Arial" w:hAnsi="Arial" w:cs="Arial"/>
          <w:b/>
          <w:bCs/>
          <w:noProof/>
          <w:szCs w:val="24"/>
        </w:rPr>
        <w:drawing>
          <wp:inline distT="0" distB="0" distL="0" distR="0" wp14:anchorId="330206AE" wp14:editId="6A374738">
            <wp:extent cx="5355094" cy="3347208"/>
            <wp:effectExtent l="0" t="0" r="0" b="5715"/>
            <wp:docPr id="10" name="Picture 10"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5-17 at 1.13.58 pm.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74290" cy="3359206"/>
                    </a:xfrm>
                    <a:prstGeom prst="rect">
                      <a:avLst/>
                    </a:prstGeom>
                  </pic:spPr>
                </pic:pic>
              </a:graphicData>
            </a:graphic>
          </wp:inline>
        </w:drawing>
      </w:r>
    </w:p>
    <w:p w14:paraId="2950ED2B" w14:textId="77777777" w:rsidR="000C7C94" w:rsidRPr="000C7C94" w:rsidRDefault="000C7C94" w:rsidP="000C7C94">
      <w:pPr>
        <w:rPr>
          <w:rFonts w:ascii="Arial" w:hAnsi="Arial" w:cs="Arial"/>
          <w:b/>
          <w:bCs/>
          <w:szCs w:val="24"/>
        </w:rPr>
      </w:pPr>
    </w:p>
    <w:p w14:paraId="2CA0D6E6" w14:textId="1DD8DE3C" w:rsidR="00E13E76" w:rsidRDefault="000C7C94" w:rsidP="000C7C94">
      <w:pPr>
        <w:rPr>
          <w:rFonts w:ascii="Arial" w:hAnsi="Arial" w:cs="Arial"/>
          <w:b/>
          <w:bCs/>
          <w:szCs w:val="24"/>
        </w:rPr>
      </w:pPr>
      <w:r w:rsidRPr="000C7C94">
        <w:rPr>
          <w:rFonts w:ascii="Arial" w:hAnsi="Arial" w:cs="Arial"/>
          <w:b/>
          <w:bCs/>
          <w:noProof/>
          <w:szCs w:val="24"/>
        </w:rPr>
        <w:drawing>
          <wp:inline distT="0" distB="0" distL="0" distR="0" wp14:anchorId="41325841" wp14:editId="7B9B6292">
            <wp:extent cx="4999838" cy="2821315"/>
            <wp:effectExtent l="0" t="0" r="0" b="0"/>
            <wp:docPr id="11" name="Picture 11"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5-17 at 1.14.38 pm.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90333" cy="2872379"/>
                    </a:xfrm>
                    <a:prstGeom prst="rect">
                      <a:avLst/>
                    </a:prstGeom>
                  </pic:spPr>
                </pic:pic>
              </a:graphicData>
            </a:graphic>
          </wp:inline>
        </w:drawing>
      </w:r>
    </w:p>
    <w:p w14:paraId="23D25D92" w14:textId="77777777" w:rsidR="00E13E76" w:rsidRDefault="00E13E76" w:rsidP="000C7C94">
      <w:pPr>
        <w:rPr>
          <w:rFonts w:ascii="Arial" w:hAnsi="Arial" w:cs="Arial"/>
          <w:b/>
          <w:bCs/>
          <w:szCs w:val="24"/>
        </w:rPr>
      </w:pPr>
    </w:p>
    <w:p w14:paraId="295A1E58" w14:textId="47779C27" w:rsidR="00E13E76" w:rsidRDefault="000C7C94" w:rsidP="000C7C94">
      <w:pPr>
        <w:rPr>
          <w:rFonts w:ascii="Arial" w:hAnsi="Arial" w:cs="Arial"/>
          <w:b/>
          <w:bCs/>
          <w:szCs w:val="24"/>
        </w:rPr>
      </w:pPr>
      <w:r w:rsidRPr="000C7C94">
        <w:rPr>
          <w:rFonts w:ascii="Arial" w:hAnsi="Arial" w:cs="Arial"/>
          <w:b/>
          <w:bCs/>
          <w:noProof/>
          <w:szCs w:val="24"/>
        </w:rPr>
        <w:drawing>
          <wp:inline distT="0" distB="0" distL="0" distR="0" wp14:anchorId="4DF780F0" wp14:editId="68F0C9BC">
            <wp:extent cx="5033394" cy="2801897"/>
            <wp:effectExtent l="0" t="0" r="0" b="0"/>
            <wp:docPr id="12" name="Picture 12"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5-17 at 1.15.07 p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84141" cy="2830146"/>
                    </a:xfrm>
                    <a:prstGeom prst="rect">
                      <a:avLst/>
                    </a:prstGeom>
                  </pic:spPr>
                </pic:pic>
              </a:graphicData>
            </a:graphic>
          </wp:inline>
        </w:drawing>
      </w:r>
    </w:p>
    <w:p w14:paraId="52AE4E59" w14:textId="77777777" w:rsidR="00E13E76" w:rsidRDefault="00E13E76" w:rsidP="000C7C94">
      <w:pPr>
        <w:rPr>
          <w:rFonts w:ascii="Arial" w:hAnsi="Arial" w:cs="Arial"/>
          <w:b/>
          <w:bCs/>
          <w:szCs w:val="24"/>
        </w:rPr>
      </w:pPr>
    </w:p>
    <w:p w14:paraId="20A7516E" w14:textId="0FE6EE8C" w:rsidR="000C7C94" w:rsidRPr="000C7C94" w:rsidRDefault="000C7C94" w:rsidP="000C7C94">
      <w:pPr>
        <w:rPr>
          <w:rFonts w:ascii="Arial" w:hAnsi="Arial" w:cs="Arial"/>
          <w:b/>
          <w:bCs/>
          <w:szCs w:val="24"/>
        </w:rPr>
      </w:pPr>
      <w:r w:rsidRPr="000C7C94">
        <w:rPr>
          <w:rFonts w:ascii="Arial" w:hAnsi="Arial" w:cs="Arial"/>
          <w:b/>
          <w:bCs/>
          <w:noProof/>
          <w:szCs w:val="24"/>
        </w:rPr>
        <w:drawing>
          <wp:inline distT="0" distB="0" distL="0" distR="0" wp14:anchorId="29D75FE9" wp14:editId="496A972D">
            <wp:extent cx="5032842" cy="2843868"/>
            <wp:effectExtent l="0" t="0" r="0" b="0"/>
            <wp:docPr id="13" name="Picture 13" descr="A picture containing road, outdoor, building,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17 at 1.16.07 pm.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69598" cy="2864637"/>
                    </a:xfrm>
                    <a:prstGeom prst="rect">
                      <a:avLst/>
                    </a:prstGeom>
                  </pic:spPr>
                </pic:pic>
              </a:graphicData>
            </a:graphic>
          </wp:inline>
        </w:drawing>
      </w:r>
    </w:p>
    <w:p w14:paraId="75179711" w14:textId="4FDF11FF" w:rsidR="009E758E" w:rsidRDefault="009E758E" w:rsidP="009E758E">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250B7012" w14:textId="77777777" w:rsidR="009E758E" w:rsidRDefault="009E758E" w:rsidP="009E758E">
      <w:pPr>
        <w:pStyle w:val="BodyTextIndent"/>
        <w:tabs>
          <w:tab w:val="clear" w:pos="720"/>
        </w:tabs>
        <w:ind w:left="0"/>
        <w:rPr>
          <w:rFonts w:ascii="Arial" w:hAnsi="Arial" w:cs="Arial"/>
          <w:szCs w:val="24"/>
        </w:rPr>
      </w:pPr>
    </w:p>
    <w:p w14:paraId="54F1ABF3" w14:textId="23BD0475" w:rsidR="009E758E" w:rsidRDefault="00F93F0D" w:rsidP="00F93F0D">
      <w:pPr>
        <w:numPr>
          <w:ilvl w:val="12"/>
          <w:numId w:val="0"/>
        </w:numPr>
        <w:tabs>
          <w:tab w:val="left" w:pos="1440"/>
          <w:tab w:val="left" w:pos="2410"/>
          <w:tab w:val="left" w:pos="2977"/>
          <w:tab w:val="right" w:pos="8335"/>
          <w:tab w:val="right" w:pos="8505"/>
        </w:tabs>
        <w:jc w:val="both"/>
        <w:rPr>
          <w:rFonts w:ascii="Arial" w:hAnsi="Arial" w:cs="Arial"/>
          <w:szCs w:val="24"/>
        </w:rPr>
      </w:pPr>
      <w:r w:rsidRPr="00F93F0D">
        <w:rPr>
          <w:rFonts w:ascii="Arial" w:hAnsi="Arial" w:cs="Arial"/>
          <w:szCs w:val="24"/>
        </w:rPr>
        <w:t xml:space="preserve">Administration will require an increase in Technical Services consultancy budget of $40,000 to prepare a business case detailing the options considered and whole-of-life cost/benefit analysis for relocation of Broom Street Depot.  </w:t>
      </w:r>
    </w:p>
    <w:p w14:paraId="2560CBB4" w14:textId="0D739202" w:rsidR="00F93F0D" w:rsidRDefault="00F93F0D" w:rsidP="00F93F0D">
      <w:pPr>
        <w:numPr>
          <w:ilvl w:val="12"/>
          <w:numId w:val="0"/>
        </w:numPr>
        <w:tabs>
          <w:tab w:val="left" w:pos="1440"/>
          <w:tab w:val="left" w:pos="2410"/>
          <w:tab w:val="left" w:pos="2977"/>
          <w:tab w:val="right" w:pos="8335"/>
          <w:tab w:val="right" w:pos="8505"/>
        </w:tabs>
        <w:jc w:val="both"/>
        <w:rPr>
          <w:rFonts w:ascii="Arial" w:hAnsi="Arial" w:cs="Arial"/>
          <w:szCs w:val="24"/>
        </w:rPr>
      </w:pPr>
    </w:p>
    <w:p w14:paraId="4DDF3A59" w14:textId="77777777" w:rsidR="00DB4346" w:rsidRPr="00DB4346" w:rsidRDefault="00F93F0D" w:rsidP="00DB4346">
      <w:pPr>
        <w:jc w:val="both"/>
        <w:rPr>
          <w:rFonts w:ascii="Arial" w:hAnsi="Arial" w:cs="Arial"/>
        </w:rPr>
      </w:pPr>
      <w:r>
        <w:rPr>
          <w:rFonts w:ascii="Arial" w:hAnsi="Arial" w:cs="Arial"/>
        </w:rPr>
        <w:t xml:space="preserve">Administration will require an increase in Technical Services consultancy budget of $20,000 to prepare a City wide Local Area Traffic Management Policy (LATMP) that can be used to evaluate and respond to the concerns raised by residents in the area bounded by Stirling Highway, Loch Street, Government Road, Carrington Street and Smyth Road. </w:t>
      </w:r>
    </w:p>
    <w:p w14:paraId="775F5912" w14:textId="77777777" w:rsidR="009E5464" w:rsidRDefault="009E5464" w:rsidP="00F93F0D">
      <w:pPr>
        <w:jc w:val="both"/>
        <w:rPr>
          <w:rFonts w:ascii="Arial" w:hAnsi="Arial" w:cs="Arial"/>
        </w:rPr>
      </w:pPr>
    </w:p>
    <w:p w14:paraId="4967DAF1" w14:textId="6DE42AA6" w:rsidR="009E5464" w:rsidRDefault="00400304" w:rsidP="00F93F0D">
      <w:pPr>
        <w:jc w:val="both"/>
        <w:rPr>
          <w:rFonts w:ascii="Arial" w:hAnsi="Arial" w:cs="Arial"/>
        </w:rPr>
      </w:pPr>
      <w:r>
        <w:rPr>
          <w:rFonts w:ascii="Arial" w:hAnsi="Arial" w:cs="Arial"/>
        </w:rPr>
        <w:t xml:space="preserve">There are a number of more pressing </w:t>
      </w:r>
      <w:r w:rsidR="000B5FBE">
        <w:rPr>
          <w:rFonts w:ascii="Arial" w:hAnsi="Arial" w:cs="Arial"/>
        </w:rPr>
        <w:t xml:space="preserve">City land matters including the </w:t>
      </w:r>
      <w:r w:rsidR="005C5C4E">
        <w:rPr>
          <w:rFonts w:ascii="Arial" w:hAnsi="Arial" w:cs="Arial"/>
        </w:rPr>
        <w:t xml:space="preserve">sump at Dalkeith Road and </w:t>
      </w:r>
      <w:r w:rsidR="006F3DA8">
        <w:rPr>
          <w:rFonts w:ascii="Arial" w:hAnsi="Arial" w:cs="Arial"/>
        </w:rPr>
        <w:t xml:space="preserve">which </w:t>
      </w:r>
      <w:r w:rsidR="001D54F0">
        <w:rPr>
          <w:rFonts w:ascii="Arial" w:hAnsi="Arial" w:cs="Arial"/>
        </w:rPr>
        <w:t xml:space="preserve">has the impact of a potential laneway to be considered. </w:t>
      </w:r>
      <w:r w:rsidR="00E6724D">
        <w:rPr>
          <w:rFonts w:ascii="Arial" w:hAnsi="Arial" w:cs="Arial"/>
        </w:rPr>
        <w:t>Similarly,</w:t>
      </w:r>
      <w:r w:rsidR="001D54F0">
        <w:rPr>
          <w:rFonts w:ascii="Arial" w:hAnsi="Arial" w:cs="Arial"/>
        </w:rPr>
        <w:t xml:space="preserve"> </w:t>
      </w:r>
      <w:r w:rsidR="00CA0D55">
        <w:rPr>
          <w:rFonts w:ascii="Arial" w:hAnsi="Arial" w:cs="Arial"/>
        </w:rPr>
        <w:t xml:space="preserve">Dalkieth Hall is currently subject </w:t>
      </w:r>
      <w:r w:rsidR="00AE7838">
        <w:rPr>
          <w:rFonts w:ascii="Arial" w:hAnsi="Arial" w:cs="Arial"/>
        </w:rPr>
        <w:t>to an area under precinct planning review.</w:t>
      </w:r>
      <w:r w:rsidR="00765E5B">
        <w:rPr>
          <w:rFonts w:ascii="Arial" w:hAnsi="Arial" w:cs="Arial"/>
        </w:rPr>
        <w:t xml:space="preserve">  The budget for this work is proposed as it is not within existing resources to deal with this presently.</w:t>
      </w:r>
    </w:p>
    <w:p w14:paraId="25B5137F" w14:textId="77777777" w:rsidR="00F93F0D" w:rsidRDefault="00F93F0D" w:rsidP="00F93F0D">
      <w:pPr>
        <w:numPr>
          <w:ilvl w:val="12"/>
          <w:numId w:val="0"/>
        </w:numPr>
        <w:tabs>
          <w:tab w:val="left" w:pos="1440"/>
          <w:tab w:val="left" w:pos="2410"/>
          <w:tab w:val="left" w:pos="2977"/>
          <w:tab w:val="right" w:pos="8335"/>
          <w:tab w:val="right" w:pos="8505"/>
        </w:tabs>
        <w:jc w:val="both"/>
        <w:rPr>
          <w:rFonts w:ascii="Arial" w:hAnsi="Arial" w:cs="Arial"/>
          <w:szCs w:val="24"/>
        </w:rPr>
      </w:pPr>
    </w:p>
    <w:p w14:paraId="1D21458B" w14:textId="77777777" w:rsidR="009E758E" w:rsidRPr="009E6115" w:rsidRDefault="009E758E" w:rsidP="009E758E">
      <w:pPr>
        <w:tabs>
          <w:tab w:val="left" w:pos="720"/>
          <w:tab w:val="left" w:pos="1440"/>
          <w:tab w:val="left" w:pos="2410"/>
          <w:tab w:val="left" w:pos="2977"/>
          <w:tab w:val="right" w:pos="8505"/>
        </w:tabs>
        <w:rPr>
          <w:rFonts w:ascii="Arial" w:hAnsi="Arial" w:cs="Arial"/>
          <w:szCs w:val="24"/>
        </w:rPr>
      </w:pPr>
    </w:p>
    <w:p w14:paraId="6D5CB24F" w14:textId="77777777" w:rsidR="009E758E" w:rsidRDefault="009E758E">
      <w:pPr>
        <w:rPr>
          <w:rFonts w:ascii="Arial" w:hAnsi="Arial" w:cs="Arial"/>
          <w:b/>
          <w:kern w:val="28"/>
          <w:szCs w:val="24"/>
        </w:rPr>
      </w:pPr>
      <w:r>
        <w:rPr>
          <w:rFonts w:ascii="Arial" w:hAnsi="Arial" w:cs="Arial"/>
          <w:szCs w:val="24"/>
        </w:rPr>
        <w:br w:type="page"/>
      </w:r>
    </w:p>
    <w:p w14:paraId="17B03AA9" w14:textId="7F852165" w:rsidR="009E758E" w:rsidRPr="00FF1887" w:rsidRDefault="009E758E" w:rsidP="009E758E">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14" w:name="_Toc40979263"/>
      <w:r w:rsidRPr="006053A2">
        <w:rPr>
          <w:rFonts w:ascii="Arial" w:hAnsi="Arial" w:cs="Arial"/>
          <w:sz w:val="24"/>
          <w:szCs w:val="24"/>
          <w:u w:val="none"/>
        </w:rPr>
        <w:t xml:space="preserve">Councillor </w:t>
      </w:r>
      <w:r w:rsidR="00AE26A4">
        <w:rPr>
          <w:rFonts w:ascii="Arial" w:hAnsi="Arial" w:cs="Arial"/>
          <w:sz w:val="24"/>
          <w:szCs w:val="24"/>
          <w:u w:val="none"/>
        </w:rPr>
        <w:t>Hodsdon</w:t>
      </w:r>
      <w:r w:rsidRPr="006053A2">
        <w:rPr>
          <w:rFonts w:ascii="Arial" w:hAnsi="Arial" w:cs="Arial"/>
          <w:sz w:val="24"/>
          <w:szCs w:val="24"/>
          <w:u w:val="none"/>
        </w:rPr>
        <w:t xml:space="preserve"> – </w:t>
      </w:r>
      <w:r w:rsidR="001D65A2">
        <w:rPr>
          <w:rFonts w:ascii="Arial" w:hAnsi="Arial" w:cs="Arial"/>
          <w:sz w:val="24"/>
          <w:szCs w:val="24"/>
          <w:u w:val="none"/>
        </w:rPr>
        <w:t xml:space="preserve">Letter to Minister </w:t>
      </w:r>
      <w:r w:rsidR="00BA0E1A">
        <w:rPr>
          <w:rFonts w:ascii="Arial" w:hAnsi="Arial" w:cs="Arial"/>
          <w:sz w:val="24"/>
          <w:szCs w:val="24"/>
          <w:u w:val="none"/>
        </w:rPr>
        <w:t>Rita Saffioti to reinstate Town Planning Scheme No. 2</w:t>
      </w:r>
      <w:bookmarkEnd w:id="114"/>
    </w:p>
    <w:p w14:paraId="5EC72B14" w14:textId="77777777" w:rsidR="009E758E" w:rsidRPr="000F4521" w:rsidRDefault="009E758E" w:rsidP="009E758E">
      <w:pPr>
        <w:tabs>
          <w:tab w:val="left" w:pos="720"/>
          <w:tab w:val="left" w:pos="1440"/>
          <w:tab w:val="left" w:pos="2410"/>
          <w:tab w:val="left" w:pos="2977"/>
          <w:tab w:val="right" w:pos="8505"/>
        </w:tabs>
        <w:rPr>
          <w:rFonts w:ascii="Arial" w:hAnsi="Arial" w:cs="Arial"/>
          <w:szCs w:val="24"/>
        </w:rPr>
      </w:pPr>
    </w:p>
    <w:p w14:paraId="19CC7543" w14:textId="4447B532" w:rsidR="009E758E" w:rsidRDefault="00AE26A4" w:rsidP="00437D1A">
      <w:pPr>
        <w:pStyle w:val="BodyTextIndent"/>
        <w:tabs>
          <w:tab w:val="clear" w:pos="720"/>
        </w:tabs>
        <w:ind w:left="0"/>
        <w:rPr>
          <w:rFonts w:ascii="Arial" w:hAnsi="Arial" w:cs="Arial"/>
          <w:szCs w:val="24"/>
        </w:rPr>
      </w:pPr>
      <w:r>
        <w:rPr>
          <w:rFonts w:ascii="Arial" w:hAnsi="Arial" w:cs="Arial"/>
          <w:szCs w:val="24"/>
        </w:rPr>
        <w:t>On 17 May 2020</w:t>
      </w:r>
      <w:r w:rsidR="009E758E">
        <w:rPr>
          <w:rFonts w:ascii="Arial" w:hAnsi="Arial" w:cs="Arial"/>
          <w:szCs w:val="24"/>
        </w:rPr>
        <w:t xml:space="preserve"> Councillor </w:t>
      </w:r>
      <w:r>
        <w:rPr>
          <w:rFonts w:ascii="Arial" w:hAnsi="Arial" w:cs="Arial"/>
          <w:szCs w:val="24"/>
        </w:rPr>
        <w:t>Hodsdon</w:t>
      </w:r>
      <w:r w:rsidR="009E758E" w:rsidRPr="000F4521">
        <w:rPr>
          <w:rFonts w:ascii="Arial" w:hAnsi="Arial" w:cs="Arial"/>
          <w:szCs w:val="24"/>
        </w:rPr>
        <w:t xml:space="preserve"> gave notice of </w:t>
      </w:r>
      <w:r>
        <w:rPr>
          <w:rFonts w:ascii="Arial" w:hAnsi="Arial" w:cs="Arial"/>
          <w:szCs w:val="24"/>
        </w:rPr>
        <w:t>his</w:t>
      </w:r>
      <w:r w:rsidR="009E758E" w:rsidRPr="000F4521">
        <w:rPr>
          <w:rFonts w:ascii="Arial" w:hAnsi="Arial" w:cs="Arial"/>
          <w:szCs w:val="24"/>
        </w:rPr>
        <w:t xml:space="preserve"> intention to move the following at </w:t>
      </w:r>
      <w:r w:rsidR="009E758E">
        <w:rPr>
          <w:rFonts w:ascii="Arial" w:hAnsi="Arial" w:cs="Arial"/>
          <w:szCs w:val="24"/>
        </w:rPr>
        <w:t>this meeting</w:t>
      </w:r>
      <w:r w:rsidR="009E758E" w:rsidRPr="000F4521">
        <w:rPr>
          <w:rFonts w:ascii="Arial" w:hAnsi="Arial" w:cs="Arial"/>
          <w:szCs w:val="24"/>
        </w:rPr>
        <w:t>.</w:t>
      </w:r>
    </w:p>
    <w:p w14:paraId="53BB3A65" w14:textId="26CB76D6" w:rsidR="009E758E" w:rsidRDefault="009E758E" w:rsidP="00437D1A">
      <w:pPr>
        <w:pStyle w:val="BodyTextIndent"/>
        <w:tabs>
          <w:tab w:val="clear" w:pos="720"/>
        </w:tabs>
        <w:ind w:left="0"/>
        <w:rPr>
          <w:rFonts w:ascii="Arial" w:hAnsi="Arial" w:cs="Arial"/>
          <w:szCs w:val="24"/>
        </w:rPr>
      </w:pPr>
    </w:p>
    <w:p w14:paraId="7E98BF25" w14:textId="02E9F204" w:rsidR="00A34AEE" w:rsidRPr="006D752D" w:rsidRDefault="00A34AEE" w:rsidP="00895732">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Hodsdon</w:t>
      </w:r>
    </w:p>
    <w:p w14:paraId="44E9DDEF" w14:textId="662942A9" w:rsidR="00A34AEE" w:rsidRPr="006D752D" w:rsidRDefault="00A34AEE" w:rsidP="00895732">
      <w:pPr>
        <w:jc w:val="both"/>
        <w:rPr>
          <w:rFonts w:ascii="Arial" w:hAnsi="Arial" w:cs="Arial"/>
          <w:szCs w:val="24"/>
        </w:rPr>
      </w:pPr>
      <w:r w:rsidRPr="006D752D">
        <w:rPr>
          <w:rFonts w:ascii="Arial" w:hAnsi="Arial" w:cs="Arial"/>
          <w:szCs w:val="24"/>
        </w:rPr>
        <w:t xml:space="preserve">Seconded – Councillor </w:t>
      </w:r>
      <w:r w:rsidR="005B14EE">
        <w:rPr>
          <w:rFonts w:ascii="Arial" w:hAnsi="Arial" w:cs="Arial"/>
          <w:szCs w:val="24"/>
        </w:rPr>
        <w:t>Poliwka</w:t>
      </w:r>
    </w:p>
    <w:p w14:paraId="669AC562" w14:textId="08995D30" w:rsidR="00A34AEE" w:rsidRDefault="00A34AEE" w:rsidP="00437D1A">
      <w:pPr>
        <w:pStyle w:val="BodyTextIndent"/>
        <w:tabs>
          <w:tab w:val="clear" w:pos="720"/>
        </w:tabs>
        <w:ind w:left="0"/>
        <w:rPr>
          <w:rFonts w:ascii="Arial" w:hAnsi="Arial" w:cs="Arial"/>
          <w:szCs w:val="24"/>
        </w:rPr>
      </w:pPr>
    </w:p>
    <w:p w14:paraId="7106B3DF" w14:textId="73586632" w:rsidR="00222890" w:rsidRPr="001A30DF" w:rsidRDefault="00222890" w:rsidP="00437D1A">
      <w:pPr>
        <w:pStyle w:val="BodyTextIndent"/>
        <w:tabs>
          <w:tab w:val="clear" w:pos="720"/>
        </w:tabs>
        <w:ind w:left="0"/>
        <w:rPr>
          <w:rFonts w:ascii="Arial" w:hAnsi="Arial" w:cs="Arial"/>
          <w:szCs w:val="24"/>
        </w:rPr>
      </w:pPr>
      <w:r w:rsidRPr="001A30DF">
        <w:rPr>
          <w:rFonts w:ascii="Arial" w:hAnsi="Arial" w:cs="Arial"/>
          <w:szCs w:val="24"/>
        </w:rPr>
        <w:t xml:space="preserve">That Council: </w:t>
      </w:r>
    </w:p>
    <w:p w14:paraId="2B81D0B7" w14:textId="77777777" w:rsidR="00222890" w:rsidRPr="001A30DF" w:rsidRDefault="00222890" w:rsidP="00437D1A">
      <w:pPr>
        <w:pStyle w:val="BodyTextIndent"/>
        <w:tabs>
          <w:tab w:val="clear" w:pos="720"/>
        </w:tabs>
        <w:ind w:left="0"/>
        <w:rPr>
          <w:rFonts w:ascii="Arial" w:hAnsi="Arial" w:cs="Arial"/>
          <w:szCs w:val="24"/>
        </w:rPr>
      </w:pPr>
    </w:p>
    <w:p w14:paraId="762A8276" w14:textId="26A03A1E" w:rsidR="00AE26A4" w:rsidRPr="001A30DF" w:rsidRDefault="00222890" w:rsidP="00424451">
      <w:pPr>
        <w:pStyle w:val="ListParagraph"/>
        <w:numPr>
          <w:ilvl w:val="0"/>
          <w:numId w:val="78"/>
        </w:numPr>
        <w:spacing w:after="0" w:line="240" w:lineRule="auto"/>
        <w:ind w:left="567" w:hanging="567"/>
        <w:contextualSpacing w:val="0"/>
        <w:jc w:val="both"/>
        <w:rPr>
          <w:rFonts w:ascii="Arial" w:eastAsia="Times New Roman" w:hAnsi="Arial" w:cs="Arial"/>
          <w:color w:val="000000"/>
          <w:sz w:val="24"/>
          <w:szCs w:val="24"/>
          <w:lang w:eastAsia="en-AU"/>
        </w:rPr>
      </w:pPr>
      <w:r w:rsidRPr="001A30DF">
        <w:rPr>
          <w:rFonts w:ascii="Arial" w:eastAsia="Times New Roman" w:hAnsi="Arial" w:cs="Arial"/>
          <w:color w:val="000000"/>
          <w:sz w:val="24"/>
          <w:szCs w:val="24"/>
        </w:rPr>
        <w:t>instructs the Chief Executive Officer</w:t>
      </w:r>
      <w:r w:rsidR="00AE26A4" w:rsidRPr="001A30DF">
        <w:rPr>
          <w:rFonts w:ascii="Arial" w:eastAsia="Times New Roman" w:hAnsi="Arial" w:cs="Arial"/>
          <w:color w:val="000000"/>
          <w:sz w:val="24"/>
          <w:szCs w:val="24"/>
        </w:rPr>
        <w:t xml:space="preserve"> on behalf of Council asks, via a formal letter to the Minister, Rita Saffioti, to support the City by using any and all her ministerial powers to ensure desirable outcomes that do not adversely affect the amenity of the citizens of Western Australia.  She has the capacity to advise the State of Emergency Co-ordinator (Commissioner Dawson) to action this. The City will need assistance, both professional and financial, to ensure proper and reasonable planning outcomes</w:t>
      </w:r>
      <w:r w:rsidR="00E6724D">
        <w:rPr>
          <w:rFonts w:ascii="Arial" w:eastAsia="Times New Roman" w:hAnsi="Arial" w:cs="Arial"/>
          <w:color w:val="000000"/>
          <w:sz w:val="24"/>
          <w:szCs w:val="24"/>
        </w:rPr>
        <w:t>:</w:t>
      </w:r>
    </w:p>
    <w:p w14:paraId="5232259F" w14:textId="77777777" w:rsidR="00437D1A" w:rsidRPr="001A30DF" w:rsidRDefault="00437D1A" w:rsidP="00437D1A">
      <w:pPr>
        <w:pStyle w:val="ListParagraph"/>
        <w:spacing w:after="0" w:line="240" w:lineRule="auto"/>
        <w:ind w:left="567"/>
        <w:contextualSpacing w:val="0"/>
        <w:jc w:val="both"/>
        <w:rPr>
          <w:rFonts w:ascii="Arial" w:eastAsia="Times New Roman" w:hAnsi="Arial" w:cs="Arial"/>
          <w:color w:val="000000"/>
          <w:sz w:val="24"/>
          <w:szCs w:val="24"/>
          <w:lang w:eastAsia="en-AU"/>
        </w:rPr>
      </w:pPr>
    </w:p>
    <w:p w14:paraId="57DBEBC4" w14:textId="3F3D0031" w:rsidR="00AE26A4" w:rsidRPr="001A30DF" w:rsidRDefault="00437D1A" w:rsidP="00424451">
      <w:pPr>
        <w:pStyle w:val="ListParagraph"/>
        <w:numPr>
          <w:ilvl w:val="0"/>
          <w:numId w:val="78"/>
        </w:numPr>
        <w:spacing w:after="0" w:line="240" w:lineRule="auto"/>
        <w:ind w:left="567" w:hanging="567"/>
        <w:contextualSpacing w:val="0"/>
        <w:jc w:val="both"/>
        <w:rPr>
          <w:rFonts w:ascii="Arial" w:eastAsia="Times New Roman" w:hAnsi="Arial" w:cs="Arial"/>
          <w:color w:val="000000"/>
          <w:sz w:val="24"/>
          <w:szCs w:val="24"/>
        </w:rPr>
      </w:pPr>
      <w:r w:rsidRPr="001A30DF">
        <w:rPr>
          <w:rFonts w:ascii="Arial" w:eastAsia="Times New Roman" w:hAnsi="Arial" w:cs="Arial"/>
          <w:color w:val="000000"/>
          <w:sz w:val="24"/>
          <w:szCs w:val="24"/>
        </w:rPr>
        <w:t>requests the</w:t>
      </w:r>
      <w:r w:rsidR="00AE26A4" w:rsidRPr="001A30DF">
        <w:rPr>
          <w:rFonts w:ascii="Arial" w:eastAsia="Times New Roman" w:hAnsi="Arial" w:cs="Arial"/>
          <w:color w:val="000000"/>
          <w:sz w:val="24"/>
          <w:szCs w:val="24"/>
        </w:rPr>
        <w:t xml:space="preserve"> state funds the cost of implementing local planning instruments</w:t>
      </w:r>
      <w:r w:rsidR="001F76DF" w:rsidRPr="001A30DF">
        <w:rPr>
          <w:rFonts w:ascii="Arial" w:eastAsia="Times New Roman" w:hAnsi="Arial" w:cs="Arial"/>
          <w:color w:val="000000"/>
          <w:sz w:val="24"/>
          <w:szCs w:val="24"/>
        </w:rPr>
        <w:t>; and</w:t>
      </w:r>
    </w:p>
    <w:p w14:paraId="6567939F" w14:textId="77777777" w:rsidR="00437D1A" w:rsidRPr="001A30DF" w:rsidRDefault="00437D1A" w:rsidP="00437D1A">
      <w:pPr>
        <w:pStyle w:val="ListParagraph"/>
        <w:rPr>
          <w:rFonts w:ascii="Arial" w:eastAsia="Times New Roman" w:hAnsi="Arial" w:cs="Arial"/>
          <w:color w:val="000000"/>
          <w:sz w:val="24"/>
          <w:szCs w:val="24"/>
        </w:rPr>
      </w:pPr>
    </w:p>
    <w:p w14:paraId="2AF0A4A2" w14:textId="2AF69134" w:rsidR="00AE26A4" w:rsidRPr="001A30DF" w:rsidRDefault="001F76DF" w:rsidP="00424451">
      <w:pPr>
        <w:pStyle w:val="ListParagraph"/>
        <w:numPr>
          <w:ilvl w:val="0"/>
          <w:numId w:val="78"/>
        </w:numPr>
        <w:spacing w:after="0" w:line="240" w:lineRule="auto"/>
        <w:ind w:left="567" w:hanging="567"/>
        <w:contextualSpacing w:val="0"/>
        <w:jc w:val="both"/>
        <w:rPr>
          <w:rFonts w:ascii="Arial" w:eastAsia="Times New Roman" w:hAnsi="Arial" w:cs="Arial"/>
          <w:color w:val="000000"/>
          <w:sz w:val="24"/>
          <w:szCs w:val="24"/>
        </w:rPr>
      </w:pPr>
      <w:r w:rsidRPr="001A30DF">
        <w:rPr>
          <w:rFonts w:ascii="Arial" w:eastAsia="Times New Roman" w:hAnsi="Arial" w:cs="Arial"/>
          <w:color w:val="000000"/>
          <w:sz w:val="24"/>
          <w:szCs w:val="24"/>
        </w:rPr>
        <w:t>instructs the Chief Executive Officer</w:t>
      </w:r>
      <w:r w:rsidR="0026296A" w:rsidRPr="001A30DF">
        <w:rPr>
          <w:rFonts w:ascii="Arial" w:eastAsia="Times New Roman" w:hAnsi="Arial" w:cs="Arial"/>
          <w:color w:val="000000"/>
          <w:sz w:val="24"/>
          <w:szCs w:val="24"/>
        </w:rPr>
        <w:t xml:space="preserve"> to send copies of the </w:t>
      </w:r>
      <w:r w:rsidR="00F52787" w:rsidRPr="001A30DF">
        <w:rPr>
          <w:rFonts w:ascii="Arial" w:eastAsia="Times New Roman" w:hAnsi="Arial" w:cs="Arial"/>
          <w:color w:val="000000"/>
          <w:sz w:val="24"/>
          <w:szCs w:val="24"/>
        </w:rPr>
        <w:t>formal letter</w:t>
      </w:r>
      <w:r w:rsidR="0026296A" w:rsidRPr="001A30DF">
        <w:rPr>
          <w:rFonts w:ascii="Arial" w:eastAsia="Times New Roman" w:hAnsi="Arial" w:cs="Arial"/>
          <w:color w:val="000000"/>
          <w:sz w:val="24"/>
          <w:szCs w:val="24"/>
        </w:rPr>
        <w:t xml:space="preserve"> to </w:t>
      </w:r>
      <w:r w:rsidR="00AE26A4" w:rsidRPr="001A30DF">
        <w:rPr>
          <w:rFonts w:ascii="Arial" w:eastAsia="Times New Roman" w:hAnsi="Arial" w:cs="Arial"/>
          <w:color w:val="000000"/>
          <w:sz w:val="24"/>
          <w:szCs w:val="24"/>
        </w:rPr>
        <w:t>Premier (Mark McGowan), Treasurer (Ben Wyatt)</w:t>
      </w:r>
      <w:r w:rsidR="00F52787" w:rsidRPr="001A30DF">
        <w:rPr>
          <w:rFonts w:ascii="Arial" w:eastAsia="Times New Roman" w:hAnsi="Arial" w:cs="Arial"/>
          <w:color w:val="000000"/>
          <w:sz w:val="24"/>
          <w:szCs w:val="24"/>
        </w:rPr>
        <w:t>,</w:t>
      </w:r>
      <w:r w:rsidR="00AE26A4" w:rsidRPr="001A30DF">
        <w:rPr>
          <w:rFonts w:ascii="Arial" w:eastAsia="Times New Roman" w:hAnsi="Arial" w:cs="Arial"/>
          <w:color w:val="000000"/>
          <w:sz w:val="24"/>
          <w:szCs w:val="24"/>
        </w:rPr>
        <w:t xml:space="preserve"> Federal and State representatives for the area</w:t>
      </w:r>
      <w:r w:rsidR="0026296A" w:rsidRPr="001A30DF">
        <w:rPr>
          <w:rFonts w:ascii="Arial" w:eastAsia="Times New Roman" w:hAnsi="Arial" w:cs="Arial"/>
          <w:color w:val="000000"/>
          <w:sz w:val="24"/>
          <w:szCs w:val="24"/>
        </w:rPr>
        <w:t>.</w:t>
      </w:r>
    </w:p>
    <w:p w14:paraId="21F3E860" w14:textId="648E33AF" w:rsidR="00A34AEE" w:rsidRPr="001A30DF" w:rsidRDefault="00D86088" w:rsidP="00A34AEE">
      <w:pPr>
        <w:jc w:val="right"/>
        <w:rPr>
          <w:rFonts w:ascii="Arial" w:hAnsi="Arial" w:cs="Arial"/>
          <w:szCs w:val="24"/>
        </w:rPr>
      </w:pPr>
      <w:r w:rsidRPr="001A30DF">
        <w:rPr>
          <w:rFonts w:ascii="Arial" w:hAnsi="Arial" w:cs="Arial"/>
          <w:szCs w:val="24"/>
        </w:rPr>
        <w:t>Lost 4/8</w:t>
      </w:r>
    </w:p>
    <w:p w14:paraId="252660E6" w14:textId="44EE0023" w:rsidR="00A34AEE" w:rsidRPr="001A30DF" w:rsidRDefault="00A34AEE" w:rsidP="00A34AEE">
      <w:pPr>
        <w:jc w:val="right"/>
        <w:rPr>
          <w:rFonts w:ascii="Arial" w:hAnsi="Arial" w:cs="Arial"/>
          <w:szCs w:val="24"/>
        </w:rPr>
      </w:pPr>
      <w:r w:rsidRPr="001A30DF">
        <w:rPr>
          <w:rFonts w:ascii="Arial" w:hAnsi="Arial" w:cs="Arial"/>
          <w:szCs w:val="24"/>
        </w:rPr>
        <w:t xml:space="preserve">(Against: </w:t>
      </w:r>
      <w:r w:rsidR="00D86088" w:rsidRPr="001A30DF">
        <w:rPr>
          <w:rFonts w:ascii="Arial" w:hAnsi="Arial" w:cs="Arial"/>
          <w:szCs w:val="24"/>
        </w:rPr>
        <w:t xml:space="preserve">Mayor de Lacy </w:t>
      </w:r>
      <w:r w:rsidRPr="001A30DF">
        <w:rPr>
          <w:rFonts w:ascii="Arial" w:hAnsi="Arial" w:cs="Arial"/>
          <w:szCs w:val="24"/>
        </w:rPr>
        <w:t xml:space="preserve">Crs. </w:t>
      </w:r>
      <w:r w:rsidR="00D86088" w:rsidRPr="001A30DF">
        <w:rPr>
          <w:rFonts w:ascii="Arial" w:hAnsi="Arial" w:cs="Arial"/>
          <w:szCs w:val="24"/>
        </w:rPr>
        <w:t>Horley McManus Smyth Coghlan Wetherall Hay&amp; Senathirajah</w:t>
      </w:r>
      <w:r w:rsidRPr="001A30DF">
        <w:rPr>
          <w:rFonts w:ascii="Arial" w:hAnsi="Arial" w:cs="Arial"/>
          <w:szCs w:val="24"/>
        </w:rPr>
        <w:t>)</w:t>
      </w:r>
    </w:p>
    <w:p w14:paraId="7177F4B6" w14:textId="77777777" w:rsidR="00A34AEE" w:rsidRPr="00BA0E1A" w:rsidRDefault="00A34AEE" w:rsidP="00BA0E1A">
      <w:pPr>
        <w:pStyle w:val="ListParagraph"/>
        <w:jc w:val="both"/>
        <w:rPr>
          <w:rFonts w:ascii="Arial" w:hAnsi="Arial" w:cs="Arial"/>
          <w:b/>
          <w:bCs/>
          <w:color w:val="000000"/>
          <w:sz w:val="24"/>
          <w:szCs w:val="24"/>
        </w:rPr>
      </w:pPr>
    </w:p>
    <w:p w14:paraId="32668A25" w14:textId="77777777" w:rsidR="00AE26A4" w:rsidRDefault="00AE26A4" w:rsidP="00F52787">
      <w:pPr>
        <w:jc w:val="both"/>
        <w:rPr>
          <w:rFonts w:ascii="Arial" w:hAnsi="Arial" w:cs="Arial"/>
          <w:color w:val="000000"/>
          <w:szCs w:val="24"/>
          <w:lang w:eastAsia="en-GB"/>
        </w:rPr>
      </w:pPr>
      <w:r w:rsidRPr="00A95033">
        <w:rPr>
          <w:rFonts w:ascii="Arial" w:hAnsi="Arial" w:cs="Arial"/>
          <w:color w:val="000000"/>
          <w:szCs w:val="24"/>
          <w:lang w:eastAsia="en-GB"/>
        </w:rPr>
        <w:t> Justification</w:t>
      </w:r>
    </w:p>
    <w:p w14:paraId="2C550966" w14:textId="77777777" w:rsidR="00F52787" w:rsidRPr="00A95033" w:rsidRDefault="00F52787" w:rsidP="00F52787">
      <w:pPr>
        <w:jc w:val="both"/>
        <w:rPr>
          <w:rFonts w:ascii="Arial" w:hAnsi="Arial" w:cs="Arial"/>
          <w:color w:val="000000"/>
          <w:szCs w:val="24"/>
          <w:lang w:eastAsia="en-GB"/>
        </w:rPr>
      </w:pPr>
    </w:p>
    <w:p w14:paraId="22CE6DF5" w14:textId="75F40A40"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The plan has not got the </w:t>
      </w:r>
      <w:r w:rsidR="00A34AEE" w:rsidRPr="00A95033">
        <w:rPr>
          <w:rFonts w:ascii="Arial" w:hAnsi="Arial" w:cs="Arial"/>
          <w:color w:val="000000"/>
          <w:szCs w:val="24"/>
          <w:lang w:eastAsia="en-GB"/>
        </w:rPr>
        <w:t>framework</w:t>
      </w:r>
      <w:r w:rsidRPr="00A95033">
        <w:rPr>
          <w:rFonts w:ascii="Arial" w:hAnsi="Arial" w:cs="Arial"/>
          <w:color w:val="000000"/>
          <w:szCs w:val="24"/>
          <w:lang w:eastAsia="en-GB"/>
        </w:rPr>
        <w:t xml:space="preserve"> or documentation to ensure suitable outcomes. There is very little in terms of local area plans, transport studies to ensure good outcomes. </w:t>
      </w:r>
    </w:p>
    <w:p w14:paraId="645D128A" w14:textId="1DB0D8DA"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The planning instruments are estimated to cost between $800, 000 and $1 000 000 to conduct. Planning fees will </w:t>
      </w:r>
      <w:r w:rsidR="000446B5" w:rsidRPr="00A95033">
        <w:rPr>
          <w:rFonts w:ascii="Arial" w:hAnsi="Arial" w:cs="Arial"/>
          <w:color w:val="000000"/>
          <w:szCs w:val="24"/>
          <w:lang w:eastAsia="en-GB"/>
        </w:rPr>
        <w:t>reco</w:t>
      </w:r>
      <w:r w:rsidR="000446B5">
        <w:rPr>
          <w:rFonts w:ascii="Arial" w:hAnsi="Arial" w:cs="Arial"/>
          <w:color w:val="000000"/>
          <w:szCs w:val="24"/>
          <w:lang w:eastAsia="en-GB"/>
        </w:rPr>
        <w:t>u</w:t>
      </w:r>
      <w:r w:rsidR="000446B5" w:rsidRPr="00A95033">
        <w:rPr>
          <w:rFonts w:ascii="Arial" w:hAnsi="Arial" w:cs="Arial"/>
          <w:color w:val="000000"/>
          <w:szCs w:val="24"/>
          <w:lang w:eastAsia="en-GB"/>
        </w:rPr>
        <w:t>p</w:t>
      </w:r>
      <w:r w:rsidRPr="00A95033">
        <w:rPr>
          <w:rFonts w:ascii="Arial" w:hAnsi="Arial" w:cs="Arial"/>
          <w:color w:val="000000"/>
          <w:szCs w:val="24"/>
          <w:lang w:eastAsia="en-GB"/>
        </w:rPr>
        <w:t xml:space="preserve"> a fraction of this amount. The ratepayer will be expected to fund these planning instruments to protect itself and its ratepayers for excessive developments. The cost will be close to an extra 3% of our budget while the State is asking for a 0% rate increase. I remind you that the GST changes has bolstered the states finance by 4.7 billion dollars over the next 6 years and it is not unreasonable to ask for funding of around than 2/100 th of one % (0.0212%) of the extra GST funding. I also note the NSW government has given $345 million to protect </w:t>
      </w:r>
      <w:r w:rsidR="000446B5" w:rsidRPr="00A95033">
        <w:rPr>
          <w:rFonts w:ascii="Arial" w:hAnsi="Arial" w:cs="Arial"/>
          <w:color w:val="000000"/>
          <w:szCs w:val="24"/>
          <w:lang w:eastAsia="en-GB"/>
        </w:rPr>
        <w:t>councils’</w:t>
      </w:r>
      <w:r w:rsidRPr="00A95033">
        <w:rPr>
          <w:rFonts w:ascii="Arial" w:hAnsi="Arial" w:cs="Arial"/>
          <w:color w:val="000000"/>
          <w:szCs w:val="24"/>
          <w:lang w:eastAsia="en-GB"/>
        </w:rPr>
        <w:t xml:space="preserve"> budgets and jobs. Maybe it is not excessive to ask the same sort of proportional support.</w:t>
      </w:r>
    </w:p>
    <w:p w14:paraId="619D1D5C"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It was not been mapped to a study of the Character of the City of Nedlands</w:t>
      </w:r>
    </w:p>
    <w:p w14:paraId="637C3B78"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plan was imposed without community consultation.</w:t>
      </w:r>
    </w:p>
    <w:p w14:paraId="30025DC3"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imposed scheme on the City Nedlands has had an adverse effect on the city’s planning department. Its workload is also compounded by the effects of the current virus, the “state of Emergency” </w:t>
      </w:r>
    </w:p>
    <w:p w14:paraId="65D3BC48"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Inability to have effective community consultation due to the inability to have group meeting and seminars. We saw this with JDAP meetings and our council meetings. Democracy is a suffering from this virus too.</w:t>
      </w:r>
    </w:p>
    <w:p w14:paraId="06EB0A13"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No public plan for improving utilities or transport links on Stirling hwy </w:t>
      </w:r>
    </w:p>
    <w:p w14:paraId="01EE2E4F"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Minister and WAPC will claim they had no plan to implement. This was due to a meeting last year when Council did not adopt a plan. This was a mistake and was ill advised. I don’t remember being warned by the minister, WAPC or administration of the implications of not passing the Ministers plan. That said they cannot claim they had no plan. The original plan the city put in had community acceptance, meet the WAPC implied targets and was more than reasonable</w:t>
      </w:r>
    </w:p>
    <w:p w14:paraId="2973310B"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WAPC require the above instruments to ensure PROPER and ORDERLY Planning</w:t>
      </w:r>
    </w:p>
    <w:p w14:paraId="432D2A25"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We need to work with the State government without losing sight that we are an independent arm of government and are here to represent our ratepayers and residents’ interests,</w:t>
      </w:r>
    </w:p>
    <w:p w14:paraId="36B6B24C"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From the CEO when trying to draw together my concerns and I agree with him. There are three areas worth considering in framing up an NoM.</w:t>
      </w:r>
    </w:p>
    <w:p w14:paraId="19E2D3D2"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premise of the imposed plan is based on 2-3% p.a growth. The average ove the last 5 years is closed to 1%. The 3.5 million prediction is more likely to be 2.8 million.</w:t>
      </w:r>
    </w:p>
    <w:p w14:paraId="2DE4DA56"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Planning is a very important and has a massive impact on both owners and developers. The city is trying its best to implement local area plans but we are told (i.) we are 12 months behind were we should be with local area plans and (ii)these plans are the instruments that the WAPC and the minister expect us to use to mitigate the adverse effects of the imposed planning scheme. (Cart before the horse)</w:t>
      </w:r>
    </w:p>
    <w:p w14:paraId="3F98CDD0"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It is would be rather glib to right off the concerns of residence, calling them the noisy minority. The TPS effects 10% but that 10% is being affected very adversely. We are not elected to sacrifice 10% of our community for the great good of a somewhat questionable ideology. We need to provide protections for the community. The concern in the community is palpable. There are many online groups in our city who feel the developers are destroying their life style. </w:t>
      </w:r>
    </w:p>
    <w:p w14:paraId="641C83B8"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It will give her an opportunity to justify the process and result. Many of the predictions of growth have been smashed by the virus and the mining down turn.</w:t>
      </w:r>
    </w:p>
    <w:p w14:paraId="34F61DE9"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We have unreasonable workload on administration and council. The word shambolic has been used</w:t>
      </w:r>
    </w:p>
    <w:p w14:paraId="60E634FB"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Mayor has had to put in a full page add, at her own expence on planning issues. This should not have to happen in good planning.</w:t>
      </w:r>
    </w:p>
    <w:p w14:paraId="7A8B6A01"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Predictions where based on 2 to 3 % population increase when in fact there has been on average less than 1 % in the last 4 years. This will cause a 600,000 short fall in population numbers. </w:t>
      </w:r>
    </w:p>
    <w:p w14:paraId="516EACFC" w14:textId="77777777" w:rsidR="00AE26A4" w:rsidRPr="00A95033" w:rsidRDefault="00AE26A4" w:rsidP="00424451">
      <w:pPr>
        <w:numPr>
          <w:ilvl w:val="0"/>
          <w:numId w:val="79"/>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council as shown dramatically at our meetings are constantly putting out scrub fires. We are looking ineffectual in some matters We are already chasing our tails on site such as</w:t>
      </w:r>
    </w:p>
    <w:p w14:paraId="1DEF2CDF" w14:textId="372868E1" w:rsidR="00AE26A4" w:rsidRPr="000446B5" w:rsidRDefault="00AE26A4" w:rsidP="00424451">
      <w:pPr>
        <w:pStyle w:val="ListParagraph"/>
        <w:numPr>
          <w:ilvl w:val="1"/>
          <w:numId w:val="78"/>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Warratah / Alexander Rd</w:t>
      </w:r>
    </w:p>
    <w:p w14:paraId="7B991B02" w14:textId="5F73DE64" w:rsidR="00AE26A4" w:rsidRPr="000446B5" w:rsidRDefault="00AE26A4" w:rsidP="00424451">
      <w:pPr>
        <w:pStyle w:val="ListParagraph"/>
        <w:numPr>
          <w:ilvl w:val="1"/>
          <w:numId w:val="78"/>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Broadway</w:t>
      </w:r>
    </w:p>
    <w:p w14:paraId="3BAE1E2D" w14:textId="7B2787ED" w:rsidR="00AE26A4" w:rsidRPr="000446B5" w:rsidRDefault="00AE26A4" w:rsidP="00424451">
      <w:pPr>
        <w:pStyle w:val="ListParagraph"/>
        <w:numPr>
          <w:ilvl w:val="1"/>
          <w:numId w:val="78"/>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Rose Garden</w:t>
      </w:r>
    </w:p>
    <w:p w14:paraId="21C88755" w14:textId="4AC4BA8B" w:rsidR="00AE26A4" w:rsidRPr="000446B5" w:rsidRDefault="00AE26A4" w:rsidP="00424451">
      <w:pPr>
        <w:pStyle w:val="ListParagraph"/>
        <w:numPr>
          <w:ilvl w:val="1"/>
          <w:numId w:val="78"/>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Woolworths Site</w:t>
      </w:r>
    </w:p>
    <w:p w14:paraId="24FC7955" w14:textId="78355024" w:rsidR="00AE26A4" w:rsidRPr="000446B5" w:rsidRDefault="00AE26A4" w:rsidP="00424451">
      <w:pPr>
        <w:pStyle w:val="ListParagraph"/>
        <w:numPr>
          <w:ilvl w:val="1"/>
          <w:numId w:val="78"/>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Chellingsworth site</w:t>
      </w:r>
    </w:p>
    <w:p w14:paraId="04C7873A" w14:textId="1A56D568" w:rsidR="00AE26A4" w:rsidRPr="000446B5" w:rsidRDefault="00AE26A4" w:rsidP="00424451">
      <w:pPr>
        <w:pStyle w:val="ListParagraph"/>
        <w:numPr>
          <w:ilvl w:val="1"/>
          <w:numId w:val="78"/>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Cooper Street</w:t>
      </w:r>
    </w:p>
    <w:p w14:paraId="759B6B46" w14:textId="1045A7F0" w:rsidR="00AE26A4" w:rsidRDefault="00AE26A4" w:rsidP="00424451">
      <w:pPr>
        <w:pStyle w:val="ListParagraph"/>
        <w:numPr>
          <w:ilvl w:val="1"/>
          <w:numId w:val="78"/>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This list will just get worse</w:t>
      </w:r>
    </w:p>
    <w:p w14:paraId="01F12216" w14:textId="77777777" w:rsidR="000446B5" w:rsidRPr="000446B5" w:rsidRDefault="000446B5" w:rsidP="000446B5">
      <w:pPr>
        <w:pStyle w:val="ListParagraph"/>
        <w:spacing w:after="0"/>
        <w:ind w:left="1134"/>
        <w:jc w:val="both"/>
        <w:rPr>
          <w:rFonts w:ascii="Arial" w:hAnsi="Arial" w:cs="Arial"/>
          <w:color w:val="000000"/>
          <w:sz w:val="24"/>
          <w:szCs w:val="24"/>
          <w:lang w:eastAsia="en-GB"/>
        </w:rPr>
      </w:pPr>
    </w:p>
    <w:p w14:paraId="666F46E7" w14:textId="77777777" w:rsidR="00AE26A4" w:rsidRPr="00A95033" w:rsidRDefault="00AE26A4" w:rsidP="00F52787">
      <w:pPr>
        <w:jc w:val="both"/>
        <w:rPr>
          <w:rFonts w:ascii="Arial" w:hAnsi="Arial" w:cs="Arial"/>
          <w:color w:val="000000"/>
          <w:szCs w:val="24"/>
          <w:lang w:eastAsia="en-GB"/>
        </w:rPr>
      </w:pPr>
      <w:r w:rsidRPr="00A95033">
        <w:rPr>
          <w:rFonts w:ascii="Arial" w:hAnsi="Arial" w:cs="Arial"/>
          <w:color w:val="000000"/>
          <w:szCs w:val="24"/>
          <w:lang w:eastAsia="en-GB"/>
        </w:rPr>
        <w:t>We are here to represent out ratepayers not the State Government.</w:t>
      </w:r>
    </w:p>
    <w:p w14:paraId="25DC7427" w14:textId="512B3D7F" w:rsidR="00AE26A4" w:rsidRPr="00A95033" w:rsidRDefault="00AE26A4" w:rsidP="00F52787">
      <w:pPr>
        <w:jc w:val="both"/>
        <w:rPr>
          <w:rFonts w:ascii="Arial" w:hAnsi="Arial" w:cs="Arial"/>
          <w:color w:val="000000"/>
          <w:szCs w:val="24"/>
          <w:lang w:eastAsia="en-GB"/>
        </w:rPr>
      </w:pPr>
      <w:r w:rsidRPr="00A95033">
        <w:rPr>
          <w:rFonts w:ascii="Arial" w:hAnsi="Arial" w:cs="Arial"/>
          <w:color w:val="000000"/>
          <w:szCs w:val="24"/>
          <w:lang w:eastAsia="en-GB"/>
        </w:rPr>
        <w:t> </w:t>
      </w:r>
    </w:p>
    <w:p w14:paraId="1560BBA3" w14:textId="77777777" w:rsidR="00AE26A4" w:rsidRDefault="00AE26A4" w:rsidP="00F52787">
      <w:pPr>
        <w:jc w:val="both"/>
        <w:rPr>
          <w:rFonts w:ascii="Arial" w:hAnsi="Arial" w:cs="Arial"/>
          <w:color w:val="000000"/>
          <w:spacing w:val="-4"/>
          <w:szCs w:val="24"/>
          <w:lang w:eastAsia="en-GB"/>
        </w:rPr>
      </w:pPr>
      <w:r w:rsidRPr="00A95033">
        <w:rPr>
          <w:rFonts w:ascii="Arial" w:hAnsi="Arial" w:cs="Arial"/>
          <w:color w:val="000000"/>
          <w:spacing w:val="-4"/>
          <w:szCs w:val="24"/>
          <w:lang w:eastAsia="en-GB"/>
        </w:rPr>
        <w:t> State of Emergency provisions</w:t>
      </w:r>
    </w:p>
    <w:p w14:paraId="6D9A6CAD" w14:textId="77777777" w:rsidR="000446B5" w:rsidRPr="00A95033" w:rsidRDefault="000446B5" w:rsidP="00F52787">
      <w:pPr>
        <w:jc w:val="both"/>
        <w:rPr>
          <w:rFonts w:ascii="Arial" w:hAnsi="Arial" w:cs="Arial"/>
          <w:color w:val="000000"/>
          <w:spacing w:val="-4"/>
          <w:szCs w:val="24"/>
          <w:lang w:eastAsia="en-GB"/>
        </w:rPr>
      </w:pPr>
    </w:p>
    <w:p w14:paraId="3B0B09EC" w14:textId="6166C8C9" w:rsidR="00AE26A4" w:rsidRPr="000446B5" w:rsidRDefault="00AE26A4" w:rsidP="000446B5">
      <w:pPr>
        <w:ind w:left="567" w:hanging="567"/>
        <w:jc w:val="both"/>
        <w:rPr>
          <w:rFonts w:ascii="Arial" w:hAnsi="Arial" w:cs="Arial"/>
          <w:bCs/>
          <w:szCs w:val="24"/>
          <w:lang w:eastAsia="en-AU"/>
        </w:rPr>
      </w:pPr>
      <w:bookmarkStart w:id="115" w:name="_Toc37077358"/>
      <w:r w:rsidRPr="000446B5">
        <w:rPr>
          <w:rStyle w:val="CharSectno"/>
          <w:rFonts w:ascii="Arial" w:hAnsi="Arial" w:cs="Arial"/>
          <w:bCs/>
          <w:szCs w:val="24"/>
        </w:rPr>
        <w:t>74</w:t>
      </w:r>
      <w:r w:rsidRPr="000446B5">
        <w:rPr>
          <w:rFonts w:ascii="Arial" w:hAnsi="Arial" w:cs="Arial"/>
          <w:bCs/>
          <w:color w:val="000000"/>
          <w:spacing w:val="-4"/>
          <w:szCs w:val="24"/>
          <w:lang w:eastAsia="en-GB"/>
        </w:rPr>
        <w:t>.</w:t>
      </w:r>
      <w:r w:rsidRPr="000446B5">
        <w:rPr>
          <w:rFonts w:ascii="Arial" w:hAnsi="Arial" w:cs="Arial"/>
          <w:bCs/>
          <w:szCs w:val="24"/>
        </w:rPr>
        <w:t>  </w:t>
      </w:r>
      <w:r w:rsidR="000446B5">
        <w:rPr>
          <w:rFonts w:ascii="Arial" w:hAnsi="Arial" w:cs="Arial"/>
          <w:bCs/>
          <w:szCs w:val="24"/>
        </w:rPr>
        <w:tab/>
      </w:r>
      <w:r w:rsidRPr="000446B5">
        <w:rPr>
          <w:rFonts w:ascii="Arial" w:hAnsi="Arial" w:cs="Arial"/>
          <w:bCs/>
          <w:szCs w:val="24"/>
        </w:rPr>
        <w:t>Power to direct public authorities during state of emergency</w:t>
      </w:r>
      <w:bookmarkEnd w:id="115"/>
    </w:p>
    <w:p w14:paraId="318874EF" w14:textId="78F53AB6" w:rsidR="00AE26A4" w:rsidRPr="00BA0E1A" w:rsidRDefault="00AE26A4" w:rsidP="000446B5">
      <w:pPr>
        <w:pStyle w:val="Subsection"/>
        <w:tabs>
          <w:tab w:val="clear" w:pos="595"/>
          <w:tab w:val="clear" w:pos="879"/>
        </w:tabs>
        <w:spacing w:before="0" w:line="240" w:lineRule="auto"/>
        <w:ind w:left="1134" w:hanging="567"/>
        <w:jc w:val="both"/>
        <w:rPr>
          <w:rFonts w:ascii="Arial" w:eastAsiaTheme="minorHAnsi" w:hAnsi="Arial" w:cs="Arial"/>
          <w:szCs w:val="24"/>
        </w:rPr>
      </w:pPr>
      <w:r w:rsidRPr="00BA0E1A">
        <w:rPr>
          <w:rFonts w:ascii="Arial" w:hAnsi="Arial" w:cs="Arial"/>
          <w:szCs w:val="24"/>
        </w:rPr>
        <w:t>(1)     During a state of emergency the State Emergency Coordinator is responsible for coordinating such activities of public authorities as the State Emergency Coordinator considers necessary or desirable for responding to the emergency.</w:t>
      </w:r>
    </w:p>
    <w:p w14:paraId="5AFAB244" w14:textId="1D5014B6" w:rsidR="00AE26A4" w:rsidRPr="00BA0E1A" w:rsidRDefault="00AE26A4" w:rsidP="000446B5">
      <w:pPr>
        <w:pStyle w:val="Subsection"/>
        <w:tabs>
          <w:tab w:val="clear" w:pos="595"/>
          <w:tab w:val="clear" w:pos="879"/>
        </w:tabs>
        <w:spacing w:before="0" w:line="240" w:lineRule="auto"/>
        <w:ind w:left="1134" w:hanging="567"/>
        <w:jc w:val="both"/>
        <w:rPr>
          <w:rFonts w:ascii="Arial" w:hAnsi="Arial" w:cs="Arial"/>
          <w:szCs w:val="24"/>
        </w:rPr>
      </w:pPr>
      <w:r w:rsidRPr="00BA0E1A">
        <w:rPr>
          <w:rFonts w:ascii="Arial" w:hAnsi="Arial" w:cs="Arial"/>
          <w:szCs w:val="24"/>
        </w:rPr>
        <w:t xml:space="preserve">(2)     For that purpose the State Emergency Coordinator may — </w:t>
      </w:r>
    </w:p>
    <w:p w14:paraId="5E95B271" w14:textId="73EC5F5C" w:rsidR="00AE26A4" w:rsidRPr="00BA0E1A" w:rsidRDefault="00AE26A4" w:rsidP="000446B5">
      <w:pPr>
        <w:pStyle w:val="Indenta"/>
        <w:spacing w:before="0" w:line="240" w:lineRule="auto"/>
        <w:ind w:left="1701" w:hanging="567"/>
        <w:jc w:val="both"/>
        <w:rPr>
          <w:rFonts w:ascii="Arial" w:hAnsi="Arial" w:cs="Arial"/>
        </w:rPr>
      </w:pPr>
      <w:r w:rsidRPr="00BA0E1A">
        <w:rPr>
          <w:rFonts w:ascii="Arial" w:hAnsi="Arial" w:cs="Arial"/>
        </w:rPr>
        <w:t> (a)   direct any public authority to do or refrain from doing any act, or to perform or refrain from performing any function; and</w:t>
      </w:r>
    </w:p>
    <w:p w14:paraId="2FEB8DCA" w14:textId="5286E94B" w:rsidR="00AE26A4" w:rsidRPr="00BA0E1A" w:rsidRDefault="000446B5" w:rsidP="000446B5">
      <w:pPr>
        <w:pStyle w:val="Indenta"/>
        <w:spacing w:before="0" w:line="240" w:lineRule="auto"/>
        <w:ind w:left="1701" w:hanging="567"/>
        <w:jc w:val="both"/>
        <w:rPr>
          <w:rFonts w:ascii="Arial" w:hAnsi="Arial" w:cs="Arial"/>
        </w:rPr>
      </w:pPr>
      <w:r>
        <w:rPr>
          <w:rFonts w:ascii="Arial" w:hAnsi="Arial" w:cs="Arial"/>
        </w:rPr>
        <w:t xml:space="preserve"> </w:t>
      </w:r>
      <w:r w:rsidR="00AE26A4" w:rsidRPr="00BA0E1A">
        <w:rPr>
          <w:rFonts w:ascii="Arial" w:hAnsi="Arial" w:cs="Arial"/>
        </w:rPr>
        <w:t>(b)   appoint an officer of a public authority to have overall control of particular activities carried out by public authorities in response to the emergency where a number of public authorities are involved.</w:t>
      </w:r>
    </w:p>
    <w:p w14:paraId="7AAB5812" w14:textId="1CBCAF4E" w:rsidR="00AE26A4" w:rsidRPr="00BA0E1A" w:rsidRDefault="00AE26A4" w:rsidP="000446B5">
      <w:pPr>
        <w:pStyle w:val="Subsection"/>
        <w:tabs>
          <w:tab w:val="clear" w:pos="595"/>
          <w:tab w:val="clear" w:pos="879"/>
        </w:tabs>
        <w:spacing w:before="0" w:line="240" w:lineRule="auto"/>
        <w:ind w:left="1134" w:hanging="567"/>
        <w:jc w:val="both"/>
        <w:rPr>
          <w:rFonts w:ascii="Arial" w:hAnsi="Arial" w:cs="Arial"/>
          <w:szCs w:val="24"/>
        </w:rPr>
      </w:pPr>
      <w:r w:rsidRPr="00BA0E1A">
        <w:rPr>
          <w:rFonts w:ascii="Arial" w:hAnsi="Arial" w:cs="Arial"/>
          <w:szCs w:val="24"/>
        </w:rPr>
        <w:t xml:space="preserve">(3)     If a direction is given to a public authority under subsection (2)(a) — </w:t>
      </w:r>
    </w:p>
    <w:p w14:paraId="1A5E94A4" w14:textId="7D2832D9" w:rsidR="00AE26A4" w:rsidRPr="00BA0E1A" w:rsidRDefault="00AE26A4" w:rsidP="000446B5">
      <w:pPr>
        <w:pStyle w:val="Indenta"/>
        <w:spacing w:before="0" w:line="240" w:lineRule="auto"/>
        <w:ind w:left="1701" w:hanging="567"/>
        <w:jc w:val="both"/>
        <w:rPr>
          <w:rFonts w:ascii="Arial" w:hAnsi="Arial" w:cs="Arial"/>
        </w:rPr>
      </w:pPr>
      <w:r w:rsidRPr="00BA0E1A">
        <w:rPr>
          <w:rFonts w:ascii="Arial" w:hAnsi="Arial" w:cs="Arial"/>
        </w:rPr>
        <w:t> (a)   the public authority is to comply with the direction within the time and in the manner, if any, specified in the direction; and</w:t>
      </w:r>
    </w:p>
    <w:p w14:paraId="397912D9" w14:textId="7C55A858" w:rsidR="00AE26A4" w:rsidRDefault="00AE26A4" w:rsidP="000446B5">
      <w:pPr>
        <w:pStyle w:val="Indenta"/>
        <w:spacing w:before="0" w:line="240" w:lineRule="auto"/>
        <w:ind w:left="1701" w:hanging="567"/>
        <w:jc w:val="both"/>
        <w:rPr>
          <w:rFonts w:ascii="Arial" w:hAnsi="Arial" w:cs="Arial"/>
        </w:rPr>
      </w:pPr>
      <w:r w:rsidRPr="00BA0E1A">
        <w:rPr>
          <w:rFonts w:ascii="Arial" w:hAnsi="Arial" w:cs="Arial"/>
        </w:rPr>
        <w:t>  (b)   </w:t>
      </w:r>
      <w:r w:rsidR="000446B5">
        <w:rPr>
          <w:rFonts w:ascii="Arial" w:hAnsi="Arial" w:cs="Arial"/>
        </w:rPr>
        <w:t>th</w:t>
      </w:r>
      <w:r w:rsidRPr="00BA0E1A">
        <w:rPr>
          <w:rFonts w:ascii="Arial" w:hAnsi="Arial" w:cs="Arial"/>
        </w:rPr>
        <w:t>e direction prevails to the extent of any inconsistency with any written law or other law.</w:t>
      </w:r>
    </w:p>
    <w:p w14:paraId="7B2DC541" w14:textId="77777777" w:rsidR="000446B5" w:rsidRPr="00BA0E1A" w:rsidRDefault="000446B5" w:rsidP="000446B5">
      <w:pPr>
        <w:pStyle w:val="Indenta"/>
        <w:spacing w:before="0" w:line="240" w:lineRule="auto"/>
        <w:ind w:left="1701" w:hanging="567"/>
        <w:jc w:val="both"/>
        <w:rPr>
          <w:rFonts w:ascii="Arial" w:hAnsi="Arial" w:cs="Arial"/>
        </w:rPr>
      </w:pPr>
    </w:p>
    <w:p w14:paraId="74D4DC4E" w14:textId="5E6285C2" w:rsidR="00AE26A4" w:rsidRPr="00BA0E1A" w:rsidRDefault="00AE26A4" w:rsidP="00F52787">
      <w:pPr>
        <w:pStyle w:val="Indenta"/>
        <w:spacing w:before="0" w:line="240" w:lineRule="auto"/>
        <w:jc w:val="both"/>
        <w:rPr>
          <w:rFonts w:ascii="Arial" w:hAnsi="Arial" w:cs="Arial"/>
        </w:rPr>
      </w:pPr>
      <w:r w:rsidRPr="00BA0E1A">
        <w:rPr>
          <w:rFonts w:ascii="Arial" w:hAnsi="Arial" w:cs="Arial"/>
        </w:rPr>
        <w:t>State Emergency Coordinator Co</w:t>
      </w:r>
      <w:r w:rsidR="00A95033">
        <w:rPr>
          <w:rFonts w:ascii="Arial" w:hAnsi="Arial" w:cs="Arial"/>
        </w:rPr>
        <w:t>m</w:t>
      </w:r>
      <w:r w:rsidRPr="00BA0E1A">
        <w:rPr>
          <w:rFonts w:ascii="Arial" w:hAnsi="Arial" w:cs="Arial"/>
        </w:rPr>
        <w:t>missioner Dawson.</w:t>
      </w:r>
    </w:p>
    <w:p w14:paraId="2514957F" w14:textId="77777777" w:rsidR="00AE26A4" w:rsidRDefault="00AE26A4" w:rsidP="00F52787">
      <w:pPr>
        <w:pStyle w:val="Indenta"/>
        <w:spacing w:before="0" w:line="240" w:lineRule="auto"/>
        <w:jc w:val="both"/>
        <w:rPr>
          <w:rFonts w:ascii="Arial" w:hAnsi="Arial" w:cs="Arial"/>
        </w:rPr>
      </w:pPr>
    </w:p>
    <w:p w14:paraId="5B4A2AFA" w14:textId="77777777" w:rsidR="000446B5" w:rsidRPr="00BA0E1A" w:rsidRDefault="000446B5" w:rsidP="00F52787">
      <w:pPr>
        <w:pStyle w:val="Indenta"/>
        <w:spacing w:before="0" w:line="240" w:lineRule="auto"/>
        <w:jc w:val="both"/>
        <w:rPr>
          <w:rFonts w:ascii="Arial" w:hAnsi="Arial" w:cs="Arial"/>
        </w:rPr>
      </w:pPr>
    </w:p>
    <w:p w14:paraId="2BCECBFD" w14:textId="77777777" w:rsidR="0099431E" w:rsidRDefault="0099431E" w:rsidP="00F52787">
      <w:pPr>
        <w:numPr>
          <w:ilvl w:val="12"/>
          <w:numId w:val="0"/>
        </w:numPr>
        <w:tabs>
          <w:tab w:val="left" w:pos="1440"/>
          <w:tab w:val="left" w:pos="2410"/>
          <w:tab w:val="left" w:pos="2977"/>
          <w:tab w:val="right" w:pos="8335"/>
          <w:tab w:val="right" w:pos="8505"/>
        </w:tabs>
        <w:jc w:val="both"/>
        <w:rPr>
          <w:rFonts w:ascii="Arial" w:hAnsi="Arial" w:cs="Arial"/>
          <w:szCs w:val="24"/>
        </w:rPr>
      </w:pPr>
      <w:r w:rsidRPr="008C10E9">
        <w:rPr>
          <w:rFonts w:ascii="Arial" w:hAnsi="Arial" w:cs="Arial"/>
          <w:szCs w:val="24"/>
        </w:rPr>
        <w:t>Administration Comment</w:t>
      </w:r>
    </w:p>
    <w:p w14:paraId="37747377" w14:textId="77777777" w:rsidR="0099431E" w:rsidRDefault="0099431E" w:rsidP="00F52787">
      <w:pPr>
        <w:pStyle w:val="BodyTextIndent"/>
        <w:tabs>
          <w:tab w:val="clear" w:pos="720"/>
        </w:tabs>
        <w:ind w:left="0"/>
        <w:rPr>
          <w:rFonts w:ascii="Arial" w:hAnsi="Arial" w:cs="Arial"/>
          <w:szCs w:val="24"/>
        </w:rPr>
      </w:pPr>
    </w:p>
    <w:p w14:paraId="097E6BCF" w14:textId="77777777" w:rsidR="0099431E" w:rsidRDefault="0099431E" w:rsidP="00F52787">
      <w:pPr>
        <w:pStyle w:val="BodyTextIndent"/>
        <w:tabs>
          <w:tab w:val="clear" w:pos="720"/>
        </w:tabs>
        <w:ind w:left="0"/>
        <w:rPr>
          <w:rFonts w:ascii="Arial" w:hAnsi="Arial" w:cs="Arial"/>
          <w:b/>
          <w:kern w:val="28"/>
          <w:szCs w:val="24"/>
        </w:rPr>
      </w:pPr>
      <w:r>
        <w:rPr>
          <w:rFonts w:ascii="Arial" w:hAnsi="Arial" w:cs="Arial"/>
          <w:szCs w:val="24"/>
        </w:rPr>
        <w:t xml:space="preserve">This notice of motion supports the community’s concerns about the impact of LPS3. The solution proposed is not supported, however, as it is requesting that the Minister be asked to do something that the City is aware, she cannot legally do.  Asking for Ministerial support for Council proposed scheme amendments is something that the Minister is able to provide legally, to help achieve the community’s objectives. </w:t>
      </w:r>
    </w:p>
    <w:p w14:paraId="6ACE83D4" w14:textId="4CF2B18B" w:rsidR="009E758E" w:rsidRDefault="009E758E" w:rsidP="00F52787">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1EB8E9B" w14:textId="77777777" w:rsidR="009E758E" w:rsidRPr="009E6115" w:rsidRDefault="009E758E" w:rsidP="00F52787">
      <w:pPr>
        <w:tabs>
          <w:tab w:val="left" w:pos="720"/>
          <w:tab w:val="left" w:pos="1440"/>
          <w:tab w:val="left" w:pos="2410"/>
          <w:tab w:val="left" w:pos="2977"/>
          <w:tab w:val="right" w:pos="8505"/>
        </w:tabs>
        <w:rPr>
          <w:rFonts w:ascii="Arial" w:hAnsi="Arial" w:cs="Arial"/>
          <w:szCs w:val="24"/>
        </w:rPr>
      </w:pPr>
    </w:p>
    <w:p w14:paraId="11E5645D" w14:textId="77777777" w:rsidR="009E758E" w:rsidRDefault="009E758E" w:rsidP="00F52787">
      <w:pPr>
        <w:rPr>
          <w:rFonts w:ascii="Arial" w:hAnsi="Arial" w:cs="Arial"/>
          <w:b/>
          <w:kern w:val="28"/>
          <w:szCs w:val="24"/>
        </w:rPr>
      </w:pPr>
      <w:r>
        <w:rPr>
          <w:rFonts w:ascii="Arial" w:hAnsi="Arial" w:cs="Arial"/>
          <w:szCs w:val="24"/>
        </w:rPr>
        <w:br w:type="page"/>
      </w:r>
    </w:p>
    <w:p w14:paraId="200BC0B4" w14:textId="40CE382D" w:rsidR="00714DCA" w:rsidRPr="006053A2" w:rsidRDefault="00714DCA"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16" w:name="_Toc267402117"/>
      <w:bookmarkStart w:id="117" w:name="_Toc40979264"/>
      <w:r w:rsidRPr="009E6115">
        <w:rPr>
          <w:rFonts w:ascii="Arial" w:hAnsi="Arial" w:cs="Arial"/>
          <w:caps w:val="0"/>
          <w:sz w:val="24"/>
          <w:szCs w:val="24"/>
          <w:u w:val="none"/>
        </w:rPr>
        <w:t xml:space="preserve">Elected </w:t>
      </w:r>
      <w:r w:rsidR="000B309E" w:rsidRPr="009E6115">
        <w:rPr>
          <w:rFonts w:ascii="Arial" w:hAnsi="Arial" w:cs="Arial"/>
          <w:caps w:val="0"/>
          <w:sz w:val="24"/>
          <w:szCs w:val="24"/>
          <w:u w:val="none"/>
        </w:rPr>
        <w:t xml:space="preserve">members notices of motion given at the meeting for consideration at the following ordinary meeting on </w:t>
      </w:r>
      <w:bookmarkEnd w:id="116"/>
      <w:r w:rsidR="00A4207A">
        <w:rPr>
          <w:rFonts w:ascii="Arial" w:hAnsi="Arial" w:cs="Arial"/>
          <w:caps w:val="0"/>
          <w:sz w:val="24"/>
          <w:szCs w:val="24"/>
          <w:u w:val="none"/>
        </w:rPr>
        <w:t>23 June 2020</w:t>
      </w:r>
      <w:bookmarkEnd w:id="117"/>
    </w:p>
    <w:p w14:paraId="200BC0B5" w14:textId="77777777" w:rsidR="00714DCA" w:rsidRPr="009E6115" w:rsidRDefault="00714DCA" w:rsidP="00714DCA">
      <w:pPr>
        <w:tabs>
          <w:tab w:val="left" w:pos="720"/>
          <w:tab w:val="left" w:pos="1440"/>
          <w:tab w:val="left" w:pos="2410"/>
          <w:tab w:val="left" w:pos="2977"/>
          <w:tab w:val="right" w:pos="8505"/>
        </w:tabs>
        <w:rPr>
          <w:rFonts w:ascii="Arial" w:hAnsi="Arial" w:cs="Arial"/>
          <w:szCs w:val="24"/>
        </w:rPr>
      </w:pPr>
    </w:p>
    <w:p w14:paraId="200BC0B6" w14:textId="77777777" w:rsidR="00714DCA" w:rsidRPr="009E6115" w:rsidRDefault="00714DCA"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B7" w14:textId="77777777" w:rsidR="00714DCA" w:rsidRDefault="00714DCA" w:rsidP="006053A2">
      <w:pPr>
        <w:tabs>
          <w:tab w:val="left" w:pos="1440"/>
          <w:tab w:val="left" w:pos="2410"/>
          <w:tab w:val="left" w:pos="2977"/>
          <w:tab w:val="right" w:pos="8505"/>
        </w:tabs>
        <w:jc w:val="both"/>
        <w:rPr>
          <w:rFonts w:ascii="Arial" w:hAnsi="Arial" w:cs="Arial"/>
          <w:szCs w:val="24"/>
        </w:rPr>
      </w:pPr>
    </w:p>
    <w:p w14:paraId="200BC0B8" w14:textId="73DB580F" w:rsidR="00714DCA" w:rsidRPr="009E6115" w:rsidRDefault="00714DCA" w:rsidP="006053A2">
      <w:pPr>
        <w:tabs>
          <w:tab w:val="left" w:pos="1440"/>
          <w:tab w:val="left" w:pos="2410"/>
          <w:tab w:val="left" w:pos="2977"/>
          <w:tab w:val="right" w:pos="8505"/>
        </w:tabs>
        <w:jc w:val="both"/>
        <w:rPr>
          <w:rFonts w:ascii="Arial" w:hAnsi="Arial" w:cs="Arial"/>
          <w:szCs w:val="24"/>
        </w:rPr>
      </w:pPr>
      <w:r w:rsidRPr="009E6115">
        <w:rPr>
          <w:rFonts w:ascii="Arial" w:hAnsi="Arial" w:cs="Arial"/>
          <w:szCs w:val="24"/>
        </w:rPr>
        <w:t xml:space="preserve">Notices of motion for consideration at the Council Meeting to be held on </w:t>
      </w:r>
      <w:r w:rsidR="00A4207A">
        <w:rPr>
          <w:rFonts w:ascii="Arial" w:hAnsi="Arial" w:cs="Arial"/>
          <w:szCs w:val="24"/>
        </w:rPr>
        <w:t>23 June 2020</w:t>
      </w:r>
      <w:r w:rsidRPr="009E6115">
        <w:rPr>
          <w:rFonts w:ascii="Arial" w:hAnsi="Arial" w:cs="Arial"/>
          <w:szCs w:val="24"/>
        </w:rPr>
        <w:t xml:space="preserve"> to be tabled at this point in accordance with Clause 3.9(2) of Council’s Local Law Relating to Standing Orders.</w:t>
      </w:r>
    </w:p>
    <w:p w14:paraId="200BC0B9" w14:textId="2E3A26B9" w:rsidR="00714DCA" w:rsidRDefault="00714DCA" w:rsidP="00A34AEE">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07EC4939" w14:textId="66A913EF" w:rsidR="00A34AEE" w:rsidRPr="009343D2" w:rsidRDefault="00D86088" w:rsidP="009343D2">
      <w:pPr>
        <w:pStyle w:val="Heading2"/>
        <w:numPr>
          <w:ilvl w:val="1"/>
          <w:numId w:val="1"/>
        </w:numPr>
        <w:tabs>
          <w:tab w:val="clear" w:pos="720"/>
          <w:tab w:val="num" w:pos="0"/>
        </w:tabs>
        <w:spacing w:before="0" w:after="0"/>
        <w:ind w:left="0" w:hanging="851"/>
        <w:rPr>
          <w:rFonts w:ascii="Arial" w:hAnsi="Arial" w:cs="Arial"/>
          <w:sz w:val="24"/>
          <w:szCs w:val="24"/>
        </w:rPr>
      </w:pPr>
      <w:r w:rsidRPr="009343D2">
        <w:rPr>
          <w:rFonts w:ascii="Arial" w:hAnsi="Arial" w:cs="Arial"/>
          <w:sz w:val="24"/>
          <w:szCs w:val="24"/>
          <w:u w:val="none"/>
        </w:rPr>
        <w:t>Councillor Smyth</w:t>
      </w:r>
    </w:p>
    <w:p w14:paraId="087BDD27" w14:textId="2230E7F3" w:rsidR="00987F6C" w:rsidRDefault="00987F6C" w:rsidP="004171FA">
      <w:pPr>
        <w:pStyle w:val="ReportSubHeading"/>
      </w:pPr>
      <w:bookmarkStart w:id="118" w:name="OLE_LINK10"/>
      <w:bookmarkStart w:id="119" w:name="OLE_LINK11"/>
    </w:p>
    <w:p w14:paraId="123FA5CA" w14:textId="5C7C8D0F" w:rsidR="00D045DC" w:rsidRDefault="00D045DC" w:rsidP="00D045DC">
      <w:pPr>
        <w:tabs>
          <w:tab w:val="left" w:pos="720"/>
          <w:tab w:val="left" w:pos="1440"/>
          <w:tab w:val="left" w:pos="2410"/>
          <w:tab w:val="left" w:pos="2977"/>
          <w:tab w:val="right" w:pos="8505"/>
        </w:tabs>
        <w:jc w:val="both"/>
        <w:rPr>
          <w:rFonts w:ascii="Arial" w:hAnsi="Arial" w:cs="Arial"/>
          <w:b/>
          <w:bCs/>
          <w:szCs w:val="24"/>
        </w:rPr>
      </w:pPr>
      <w:r>
        <w:rPr>
          <w:rFonts w:ascii="Arial" w:hAnsi="Arial" w:cs="Arial"/>
          <w:b/>
          <w:bCs/>
          <w:szCs w:val="24"/>
        </w:rPr>
        <w:t>Councillor Smyth gave notice of her intention to raise the following at the Council Meeting on 23 June 2020.</w:t>
      </w:r>
    </w:p>
    <w:p w14:paraId="493F08C1" w14:textId="77777777" w:rsidR="00D045DC" w:rsidRDefault="00D045DC" w:rsidP="004171FA">
      <w:pPr>
        <w:pStyle w:val="ReportSubHeading"/>
      </w:pPr>
    </w:p>
    <w:p w14:paraId="6034F399" w14:textId="77777777" w:rsidR="00BA5DA8" w:rsidRPr="00ED2502" w:rsidRDefault="00BA5DA8" w:rsidP="00BA5DA8">
      <w:pPr>
        <w:rPr>
          <w:rFonts w:ascii="Arial" w:hAnsi="Arial" w:cs="Arial"/>
          <w:szCs w:val="24"/>
        </w:rPr>
      </w:pPr>
      <w:r w:rsidRPr="00ED2502">
        <w:rPr>
          <w:rFonts w:ascii="Arial" w:hAnsi="Arial" w:cs="Arial"/>
          <w:szCs w:val="24"/>
        </w:rPr>
        <w:t>That Council:</w:t>
      </w:r>
    </w:p>
    <w:p w14:paraId="6A720BA5" w14:textId="77777777" w:rsidR="00BA5DA8" w:rsidRPr="00ED2502" w:rsidRDefault="00BA5DA8" w:rsidP="00BA5DA8">
      <w:pPr>
        <w:rPr>
          <w:rFonts w:ascii="Arial" w:hAnsi="Arial" w:cs="Arial"/>
          <w:szCs w:val="24"/>
        </w:rPr>
      </w:pPr>
    </w:p>
    <w:p w14:paraId="3435BBB1" w14:textId="5A9C8898" w:rsidR="00BA5DA8" w:rsidRPr="00ED2502" w:rsidRDefault="009510D2" w:rsidP="009510D2">
      <w:pPr>
        <w:pStyle w:val="ListParagraph"/>
        <w:numPr>
          <w:ilvl w:val="1"/>
          <w:numId w:val="79"/>
        </w:numPr>
        <w:tabs>
          <w:tab w:val="clear" w:pos="1440"/>
        </w:tabs>
        <w:spacing w:after="0" w:line="240" w:lineRule="auto"/>
        <w:ind w:left="567" w:hanging="567"/>
        <w:rPr>
          <w:rFonts w:ascii="Arial" w:hAnsi="Arial" w:cs="Arial"/>
          <w:sz w:val="24"/>
          <w:szCs w:val="24"/>
        </w:rPr>
      </w:pPr>
      <w:r w:rsidRPr="00ED2502">
        <w:rPr>
          <w:rFonts w:ascii="Arial" w:hAnsi="Arial" w:cs="Arial"/>
          <w:sz w:val="24"/>
          <w:szCs w:val="24"/>
        </w:rPr>
        <w:t xml:space="preserve"> R</w:t>
      </w:r>
      <w:r w:rsidR="00BA5DA8" w:rsidRPr="00ED2502">
        <w:rPr>
          <w:rFonts w:ascii="Arial" w:hAnsi="Arial" w:cs="Arial"/>
          <w:sz w:val="24"/>
          <w:szCs w:val="24"/>
        </w:rPr>
        <w:t>escinds its decision 14.4 dated 31 March 2020:</w:t>
      </w:r>
    </w:p>
    <w:p w14:paraId="72B4CC79" w14:textId="77777777" w:rsidR="00D045DC" w:rsidRPr="00ED2502" w:rsidRDefault="00D045DC" w:rsidP="00BA5DA8">
      <w:pPr>
        <w:autoSpaceDE w:val="0"/>
        <w:autoSpaceDN w:val="0"/>
        <w:rPr>
          <w:rFonts w:ascii="Arial" w:hAnsi="Arial" w:cs="Arial"/>
          <w:color w:val="000000"/>
          <w:szCs w:val="24"/>
          <w:lang w:eastAsia="en-AU"/>
        </w:rPr>
      </w:pPr>
    </w:p>
    <w:p w14:paraId="0C6E4DB8" w14:textId="60F7E065" w:rsidR="00BA5DA8" w:rsidRDefault="00BA5DA8" w:rsidP="00BA5DA8">
      <w:pPr>
        <w:autoSpaceDE w:val="0"/>
        <w:autoSpaceDN w:val="0"/>
        <w:rPr>
          <w:rFonts w:ascii="Arial" w:hAnsi="Arial" w:cs="Arial"/>
          <w:color w:val="000000"/>
          <w:szCs w:val="24"/>
          <w:lang w:eastAsia="en-AU"/>
        </w:rPr>
      </w:pPr>
      <w:r w:rsidRPr="00ED2502">
        <w:rPr>
          <w:rFonts w:ascii="Arial" w:hAnsi="Arial" w:cs="Arial"/>
          <w:color w:val="000000"/>
          <w:szCs w:val="24"/>
          <w:lang w:eastAsia="en-AU"/>
        </w:rPr>
        <w:t>“That Council:</w:t>
      </w:r>
    </w:p>
    <w:p w14:paraId="20686C7E" w14:textId="77777777" w:rsidR="00ED2502" w:rsidRPr="00ED2502" w:rsidRDefault="00ED2502" w:rsidP="00BA5DA8">
      <w:pPr>
        <w:autoSpaceDE w:val="0"/>
        <w:autoSpaceDN w:val="0"/>
        <w:rPr>
          <w:rFonts w:ascii="Arial" w:hAnsi="Arial" w:cs="Arial"/>
          <w:color w:val="000000"/>
          <w:szCs w:val="24"/>
          <w:lang w:eastAsia="en-AU"/>
        </w:rPr>
      </w:pPr>
    </w:p>
    <w:p w14:paraId="7EA84C34" w14:textId="77777777" w:rsidR="00BA5DA8" w:rsidRPr="009510D2" w:rsidRDefault="00BA5DA8" w:rsidP="00ED2502">
      <w:pPr>
        <w:pStyle w:val="ListParagraph"/>
        <w:numPr>
          <w:ilvl w:val="0"/>
          <w:numId w:val="100"/>
        </w:numPr>
        <w:autoSpaceDE w:val="0"/>
        <w:autoSpaceDN w:val="0"/>
        <w:spacing w:after="0"/>
        <w:ind w:left="567" w:hanging="567"/>
        <w:jc w:val="both"/>
        <w:rPr>
          <w:rFonts w:ascii="Arial" w:hAnsi="Arial" w:cs="Arial"/>
          <w:color w:val="000000"/>
          <w:sz w:val="24"/>
          <w:szCs w:val="24"/>
          <w:lang w:eastAsia="en-AU"/>
        </w:rPr>
      </w:pPr>
      <w:r w:rsidRPr="009510D2">
        <w:rPr>
          <w:rFonts w:ascii="Arial" w:hAnsi="Arial" w:cs="Arial"/>
          <w:color w:val="000000"/>
          <w:sz w:val="24"/>
          <w:szCs w:val="24"/>
          <w:lang w:eastAsia="en-AU"/>
        </w:rPr>
        <w:t xml:space="preserve">does not support the introduction a City of Nedlands Design Review Panel; </w:t>
      </w:r>
    </w:p>
    <w:p w14:paraId="19806838" w14:textId="77777777" w:rsidR="00BA5DA8" w:rsidRPr="009510D2" w:rsidRDefault="00BA5DA8" w:rsidP="00ED2502">
      <w:pPr>
        <w:pStyle w:val="ListParagraph"/>
        <w:numPr>
          <w:ilvl w:val="0"/>
          <w:numId w:val="100"/>
        </w:numPr>
        <w:autoSpaceDE w:val="0"/>
        <w:autoSpaceDN w:val="0"/>
        <w:spacing w:after="0"/>
        <w:ind w:left="567" w:hanging="567"/>
        <w:jc w:val="both"/>
        <w:rPr>
          <w:rFonts w:ascii="Arial" w:hAnsi="Arial" w:cs="Arial"/>
          <w:color w:val="000000"/>
          <w:sz w:val="24"/>
          <w:szCs w:val="24"/>
          <w:lang w:eastAsia="en-AU"/>
        </w:rPr>
      </w:pPr>
      <w:r w:rsidRPr="009510D2">
        <w:rPr>
          <w:rFonts w:ascii="Arial" w:hAnsi="Arial" w:cs="Arial"/>
          <w:color w:val="000000"/>
          <w:sz w:val="24"/>
          <w:szCs w:val="24"/>
          <w:lang w:eastAsia="en-AU"/>
        </w:rPr>
        <w:t>instructs the CEO to cease new referrals to Design Review Panels of other Local Governments and the State Design Review Panel; and</w:t>
      </w:r>
    </w:p>
    <w:p w14:paraId="6E2AF399" w14:textId="77777777" w:rsidR="00BA5DA8" w:rsidRPr="009510D2" w:rsidRDefault="00BA5DA8" w:rsidP="00ED2502">
      <w:pPr>
        <w:pStyle w:val="ListParagraph"/>
        <w:numPr>
          <w:ilvl w:val="0"/>
          <w:numId w:val="100"/>
        </w:numPr>
        <w:autoSpaceDE w:val="0"/>
        <w:autoSpaceDN w:val="0"/>
        <w:spacing w:after="0"/>
        <w:ind w:left="567" w:hanging="567"/>
        <w:jc w:val="both"/>
        <w:rPr>
          <w:rFonts w:ascii="Arial" w:hAnsi="Arial" w:cs="Arial"/>
          <w:color w:val="000000"/>
          <w:sz w:val="24"/>
          <w:szCs w:val="24"/>
          <w:lang w:eastAsia="en-AU"/>
        </w:rPr>
      </w:pPr>
      <w:r w:rsidRPr="009510D2">
        <w:rPr>
          <w:rFonts w:ascii="Arial" w:hAnsi="Arial" w:cs="Arial"/>
          <w:color w:val="000000"/>
          <w:sz w:val="24"/>
          <w:szCs w:val="24"/>
          <w:lang w:eastAsia="en-AU"/>
        </w:rPr>
        <w:t>instructs the CEO to cease all work related to implementation of a Design Review Panel;</w:t>
      </w:r>
    </w:p>
    <w:p w14:paraId="00D02AD3" w14:textId="77777777" w:rsidR="00BA5DA8" w:rsidRPr="009510D2" w:rsidRDefault="00BA5DA8" w:rsidP="00ED2502">
      <w:pPr>
        <w:pStyle w:val="ListParagraph"/>
        <w:numPr>
          <w:ilvl w:val="1"/>
          <w:numId w:val="100"/>
        </w:numPr>
        <w:autoSpaceDE w:val="0"/>
        <w:autoSpaceDN w:val="0"/>
        <w:spacing w:after="0"/>
        <w:ind w:left="567" w:hanging="567"/>
        <w:rPr>
          <w:rFonts w:ascii="Arial" w:hAnsi="Arial" w:cs="Arial"/>
          <w:color w:val="000000"/>
          <w:sz w:val="24"/>
          <w:szCs w:val="24"/>
          <w:lang w:eastAsia="en-AU"/>
        </w:rPr>
      </w:pPr>
      <w:r w:rsidRPr="009510D2">
        <w:rPr>
          <w:rFonts w:ascii="Arial" w:hAnsi="Arial" w:cs="Arial"/>
          <w:color w:val="000000"/>
          <w:sz w:val="24"/>
          <w:szCs w:val="24"/>
          <w:lang w:eastAsia="en-AU"/>
        </w:rPr>
        <w:t xml:space="preserve">for the City of Nedlands; and </w:t>
      </w:r>
    </w:p>
    <w:p w14:paraId="4D07860B" w14:textId="77777777" w:rsidR="00BA5DA8" w:rsidRPr="009510D2" w:rsidRDefault="00BA5DA8" w:rsidP="00ED2502">
      <w:pPr>
        <w:pStyle w:val="ListParagraph"/>
        <w:numPr>
          <w:ilvl w:val="1"/>
          <w:numId w:val="100"/>
        </w:numPr>
        <w:autoSpaceDE w:val="0"/>
        <w:autoSpaceDN w:val="0"/>
        <w:spacing w:after="0"/>
        <w:ind w:left="567" w:hanging="567"/>
        <w:rPr>
          <w:rFonts w:ascii="Arial" w:hAnsi="Arial" w:cs="Arial"/>
          <w:color w:val="000000"/>
          <w:sz w:val="24"/>
          <w:szCs w:val="24"/>
          <w:lang w:eastAsia="en-AU"/>
        </w:rPr>
      </w:pPr>
      <w:r w:rsidRPr="009510D2">
        <w:rPr>
          <w:rFonts w:ascii="Arial" w:hAnsi="Arial" w:cs="Arial"/>
          <w:color w:val="000000"/>
          <w:sz w:val="24"/>
          <w:szCs w:val="24"/>
          <w:lang w:eastAsia="en-AU"/>
        </w:rPr>
        <w:t>as a cooperative arrangement for the Western Suburbs Local Governments.”</w:t>
      </w:r>
    </w:p>
    <w:p w14:paraId="34AE1FFA" w14:textId="77777777" w:rsidR="00BA5DA8" w:rsidRPr="009510D2" w:rsidRDefault="00BA5DA8" w:rsidP="00BA5DA8">
      <w:pPr>
        <w:rPr>
          <w:rFonts w:ascii="Arial" w:hAnsi="Arial" w:cs="Arial"/>
          <w:szCs w:val="24"/>
        </w:rPr>
      </w:pPr>
    </w:p>
    <w:p w14:paraId="170D7FCE" w14:textId="5624E87D" w:rsidR="00BA5DA8" w:rsidRPr="00ED2502" w:rsidRDefault="00BA5DA8" w:rsidP="00BA5DA8">
      <w:pPr>
        <w:rPr>
          <w:rFonts w:ascii="Arial" w:hAnsi="Arial" w:cs="Arial"/>
          <w:szCs w:val="24"/>
        </w:rPr>
      </w:pPr>
      <w:r w:rsidRPr="00ED2502">
        <w:rPr>
          <w:rFonts w:ascii="Arial" w:hAnsi="Arial" w:cs="Arial"/>
          <w:szCs w:val="24"/>
        </w:rPr>
        <w:t xml:space="preserve">(2) </w:t>
      </w:r>
      <w:r w:rsidR="00ED2502">
        <w:rPr>
          <w:rFonts w:ascii="Arial" w:hAnsi="Arial" w:cs="Arial"/>
          <w:szCs w:val="24"/>
        </w:rPr>
        <w:tab/>
      </w:r>
      <w:r w:rsidRPr="00ED2502">
        <w:rPr>
          <w:rFonts w:ascii="Arial" w:hAnsi="Arial" w:cs="Arial"/>
          <w:szCs w:val="24"/>
        </w:rPr>
        <w:t>resolves to re-instate its Resolution 7.0 dated 30</w:t>
      </w:r>
      <w:r w:rsidRPr="00ED2502">
        <w:rPr>
          <w:rFonts w:ascii="Arial" w:hAnsi="Arial" w:cs="Arial"/>
          <w:szCs w:val="24"/>
          <w:vertAlign w:val="superscript"/>
        </w:rPr>
        <w:t>th</w:t>
      </w:r>
      <w:r w:rsidRPr="00ED2502">
        <w:rPr>
          <w:rFonts w:ascii="Arial" w:hAnsi="Arial" w:cs="Arial"/>
          <w:szCs w:val="24"/>
        </w:rPr>
        <w:t xml:space="preserve"> January 2020:</w:t>
      </w:r>
    </w:p>
    <w:p w14:paraId="424E6FD4" w14:textId="77777777" w:rsidR="00ED2502" w:rsidRPr="009510D2" w:rsidRDefault="00ED2502" w:rsidP="00BA5DA8">
      <w:pPr>
        <w:rPr>
          <w:rFonts w:ascii="Arial" w:hAnsi="Arial" w:cs="Arial"/>
          <w:b/>
          <w:bCs/>
          <w:szCs w:val="24"/>
        </w:rPr>
      </w:pPr>
    </w:p>
    <w:p w14:paraId="7BECCE56" w14:textId="2784B72C" w:rsidR="00BA5DA8" w:rsidRDefault="00BA5DA8" w:rsidP="004171FA">
      <w:pPr>
        <w:ind w:left="567"/>
        <w:rPr>
          <w:rFonts w:ascii="Arial" w:hAnsi="Arial" w:cs="Arial"/>
          <w:bCs/>
          <w:color w:val="000000" w:themeColor="text1"/>
          <w:szCs w:val="24"/>
        </w:rPr>
      </w:pPr>
      <w:r w:rsidRPr="009510D2">
        <w:rPr>
          <w:rFonts w:ascii="Arial" w:hAnsi="Arial" w:cs="Arial"/>
          <w:bCs/>
          <w:color w:val="000000" w:themeColor="text1"/>
          <w:szCs w:val="24"/>
        </w:rPr>
        <w:t>“That Council:</w:t>
      </w:r>
    </w:p>
    <w:p w14:paraId="2973DFA3" w14:textId="77777777" w:rsidR="004171FA" w:rsidRPr="009510D2" w:rsidRDefault="004171FA" w:rsidP="004171FA">
      <w:pPr>
        <w:ind w:left="1134" w:hanging="567"/>
        <w:rPr>
          <w:rFonts w:ascii="Arial" w:hAnsi="Arial" w:cs="Arial"/>
          <w:bCs/>
          <w:color w:val="000000" w:themeColor="text1"/>
          <w:szCs w:val="24"/>
        </w:rPr>
      </w:pPr>
    </w:p>
    <w:p w14:paraId="46B4A48A" w14:textId="6EDADCD4" w:rsidR="00BA5DA8" w:rsidRDefault="00BA5DA8" w:rsidP="004171FA">
      <w:pPr>
        <w:ind w:left="1134" w:hanging="567"/>
        <w:rPr>
          <w:rFonts w:ascii="Arial" w:hAnsi="Arial" w:cs="Arial"/>
          <w:bCs/>
          <w:szCs w:val="24"/>
        </w:rPr>
      </w:pPr>
      <w:r w:rsidRPr="009510D2">
        <w:rPr>
          <w:rFonts w:ascii="Arial" w:hAnsi="Arial" w:cs="Arial"/>
          <w:bCs/>
          <w:color w:val="000000" w:themeColor="text1"/>
          <w:szCs w:val="24"/>
        </w:rPr>
        <w:t>1.</w:t>
      </w:r>
      <w:r w:rsidRPr="009510D2">
        <w:rPr>
          <w:rFonts w:ascii="Arial" w:hAnsi="Arial" w:cs="Arial"/>
          <w:bCs/>
          <w:color w:val="000000" w:themeColor="text1"/>
          <w:szCs w:val="24"/>
        </w:rPr>
        <w:tab/>
        <w:t xml:space="preserve">Adopts the City of Nedlands Design Review Panel Terms of Reference </w:t>
      </w:r>
      <w:r w:rsidRPr="009510D2">
        <w:rPr>
          <w:rFonts w:ascii="Arial" w:hAnsi="Arial" w:cs="Arial"/>
          <w:bCs/>
          <w:szCs w:val="24"/>
        </w:rPr>
        <w:t>for the purposes of providing independent expert design review advice for complex planning proposals as per attachment 2;</w:t>
      </w:r>
    </w:p>
    <w:p w14:paraId="5D5694F8" w14:textId="77777777" w:rsidR="004171FA" w:rsidRPr="009510D2" w:rsidRDefault="004171FA" w:rsidP="004171FA">
      <w:pPr>
        <w:ind w:left="1134" w:hanging="567"/>
        <w:rPr>
          <w:rFonts w:ascii="Arial" w:hAnsi="Arial" w:cs="Arial"/>
          <w:bCs/>
          <w:szCs w:val="24"/>
        </w:rPr>
      </w:pPr>
    </w:p>
    <w:p w14:paraId="1B19202C" w14:textId="77777777" w:rsidR="00BA5DA8" w:rsidRPr="009510D2" w:rsidRDefault="00BA5DA8" w:rsidP="004171FA">
      <w:pPr>
        <w:autoSpaceDE w:val="0"/>
        <w:autoSpaceDN w:val="0"/>
        <w:adjustRightInd w:val="0"/>
        <w:ind w:left="1134" w:hanging="567"/>
        <w:rPr>
          <w:rFonts w:ascii="Arial" w:hAnsi="Arial" w:cs="Arial"/>
          <w:bCs/>
          <w:szCs w:val="24"/>
        </w:rPr>
      </w:pPr>
      <w:r w:rsidRPr="009510D2">
        <w:rPr>
          <w:rFonts w:ascii="Arial" w:hAnsi="Arial" w:cs="Arial"/>
          <w:bCs/>
          <w:color w:val="000000" w:themeColor="text1"/>
          <w:szCs w:val="24"/>
        </w:rPr>
        <w:t>2.</w:t>
      </w:r>
      <w:r w:rsidRPr="009510D2">
        <w:rPr>
          <w:rFonts w:ascii="Arial" w:hAnsi="Arial" w:cs="Arial"/>
          <w:bCs/>
          <w:color w:val="000000" w:themeColor="text1"/>
          <w:szCs w:val="24"/>
        </w:rPr>
        <w:tab/>
      </w:r>
      <w:r w:rsidRPr="009510D2">
        <w:rPr>
          <w:rFonts w:ascii="Arial" w:eastAsia="Calibri" w:hAnsi="Arial" w:cs="Arial"/>
          <w:bCs/>
          <w:szCs w:val="24"/>
          <w:lang w:val="en-US"/>
        </w:rPr>
        <w:t>Prepares and advertises Design Review Panel Local Planning Policy for a period of 21 days, in accordance with the Planning and Development (Local Planning Schemes) Regulations 2015 Schedule 2, Part 2, Clause 4 as per attachment 1</w:t>
      </w:r>
      <w:r w:rsidRPr="009510D2">
        <w:rPr>
          <w:rFonts w:ascii="Arial" w:hAnsi="Arial" w:cs="Arial"/>
          <w:bCs/>
          <w:szCs w:val="24"/>
        </w:rPr>
        <w:t>;</w:t>
      </w:r>
    </w:p>
    <w:p w14:paraId="2DF3E9E3" w14:textId="6E150955" w:rsidR="00BA5DA8" w:rsidRDefault="00BA5DA8" w:rsidP="004171FA">
      <w:pPr>
        <w:autoSpaceDE w:val="0"/>
        <w:autoSpaceDN w:val="0"/>
        <w:adjustRightInd w:val="0"/>
        <w:ind w:left="1134" w:hanging="567"/>
        <w:rPr>
          <w:rFonts w:ascii="Arial" w:hAnsi="Arial" w:cs="Arial"/>
          <w:bCs/>
          <w:color w:val="000000" w:themeColor="text1"/>
          <w:szCs w:val="24"/>
        </w:rPr>
      </w:pPr>
      <w:r w:rsidRPr="009510D2">
        <w:rPr>
          <w:rFonts w:ascii="Arial" w:hAnsi="Arial" w:cs="Arial"/>
          <w:bCs/>
          <w:color w:val="000000" w:themeColor="text1"/>
          <w:szCs w:val="24"/>
        </w:rPr>
        <w:t>3.</w:t>
      </w:r>
      <w:r w:rsidRPr="009510D2">
        <w:rPr>
          <w:rFonts w:ascii="Arial" w:hAnsi="Arial" w:cs="Arial"/>
          <w:bCs/>
          <w:color w:val="000000" w:themeColor="text1"/>
          <w:szCs w:val="24"/>
        </w:rPr>
        <w:tab/>
        <w:t>Instructs the Chief Executive Officer to call for expressions of interest for six (6) members for the City of Nedlands Design Review Panel, with appointment to the Panel to be made by Council upon its adoption of the Design Review Panel Local Planning Policy;</w:t>
      </w:r>
    </w:p>
    <w:p w14:paraId="3813E8E8" w14:textId="77777777" w:rsidR="004171FA" w:rsidRPr="009510D2" w:rsidRDefault="004171FA" w:rsidP="004171FA">
      <w:pPr>
        <w:autoSpaceDE w:val="0"/>
        <w:autoSpaceDN w:val="0"/>
        <w:adjustRightInd w:val="0"/>
        <w:ind w:left="1134" w:hanging="567"/>
        <w:rPr>
          <w:rFonts w:ascii="Arial" w:hAnsi="Arial" w:cs="Arial"/>
          <w:bCs/>
          <w:color w:val="000000" w:themeColor="text1"/>
          <w:szCs w:val="24"/>
        </w:rPr>
      </w:pPr>
    </w:p>
    <w:p w14:paraId="01608242" w14:textId="5D574316" w:rsidR="00BA5DA8" w:rsidRDefault="004171FA" w:rsidP="004171FA">
      <w:pPr>
        <w:autoSpaceDE w:val="0"/>
        <w:autoSpaceDN w:val="0"/>
        <w:adjustRightInd w:val="0"/>
        <w:ind w:left="1134" w:hanging="567"/>
        <w:rPr>
          <w:rFonts w:ascii="Arial" w:hAnsi="Arial" w:cs="Arial"/>
          <w:bCs/>
          <w:szCs w:val="24"/>
        </w:rPr>
      </w:pPr>
      <w:r>
        <w:rPr>
          <w:rFonts w:ascii="Arial" w:hAnsi="Arial" w:cs="Arial"/>
          <w:bCs/>
          <w:szCs w:val="24"/>
        </w:rPr>
        <w:t xml:space="preserve">4. </w:t>
      </w:r>
      <w:r>
        <w:rPr>
          <w:rFonts w:ascii="Arial" w:hAnsi="Arial" w:cs="Arial"/>
          <w:bCs/>
          <w:szCs w:val="24"/>
        </w:rPr>
        <w:tab/>
      </w:r>
      <w:r w:rsidR="00BA5DA8" w:rsidRPr="009510D2">
        <w:rPr>
          <w:rFonts w:ascii="Arial" w:hAnsi="Arial" w:cs="Arial"/>
          <w:bCs/>
          <w:szCs w:val="24"/>
        </w:rPr>
        <w:t>Instructs the Chief Executive Officer to:</w:t>
      </w:r>
    </w:p>
    <w:p w14:paraId="77B578C8" w14:textId="77777777" w:rsidR="004171FA" w:rsidRPr="009510D2" w:rsidRDefault="004171FA" w:rsidP="004171FA">
      <w:pPr>
        <w:autoSpaceDE w:val="0"/>
        <w:autoSpaceDN w:val="0"/>
        <w:adjustRightInd w:val="0"/>
        <w:ind w:left="567" w:hanging="567"/>
        <w:rPr>
          <w:rFonts w:ascii="Arial" w:hAnsi="Arial" w:cs="Arial"/>
          <w:bCs/>
          <w:szCs w:val="24"/>
        </w:rPr>
      </w:pPr>
    </w:p>
    <w:p w14:paraId="6E71DAD1" w14:textId="77777777" w:rsidR="00BA5DA8" w:rsidRPr="006E70D3" w:rsidRDefault="00BA5DA8" w:rsidP="004171FA">
      <w:pPr>
        <w:pStyle w:val="ListBullet"/>
        <w:keepLines w:val="0"/>
        <w:numPr>
          <w:ilvl w:val="1"/>
          <w:numId w:val="101"/>
        </w:numPr>
        <w:tabs>
          <w:tab w:val="left" w:pos="720"/>
        </w:tabs>
        <w:spacing w:before="0" w:line="276" w:lineRule="auto"/>
        <w:ind w:left="1701" w:hanging="567"/>
        <w:contextualSpacing/>
        <w:jc w:val="both"/>
        <w:rPr>
          <w:rFonts w:cs="Arial"/>
          <w:bCs/>
          <w:sz w:val="24"/>
        </w:rPr>
      </w:pPr>
      <w:r w:rsidRPr="009510D2">
        <w:rPr>
          <w:rFonts w:cs="Arial"/>
          <w:bCs/>
          <w:sz w:val="24"/>
        </w:rPr>
        <w:t>refer the options for funding of a Design Review Panel to a Councillor Work</w:t>
      </w:r>
      <w:r w:rsidRPr="006E70D3">
        <w:rPr>
          <w:rFonts w:cs="Arial"/>
          <w:bCs/>
          <w:sz w:val="24"/>
        </w:rPr>
        <w:t>shop to assess costs, benefits and risks, and report back to Council in March 2020 for a decision on funding; and</w:t>
      </w:r>
    </w:p>
    <w:p w14:paraId="20E470A6" w14:textId="6FDBFA8C" w:rsidR="00BA5DA8" w:rsidRPr="006E70D3" w:rsidRDefault="00BA5DA8" w:rsidP="004171FA">
      <w:pPr>
        <w:pStyle w:val="ListBullet"/>
        <w:keepLines w:val="0"/>
        <w:numPr>
          <w:ilvl w:val="1"/>
          <w:numId w:val="101"/>
        </w:numPr>
        <w:tabs>
          <w:tab w:val="left" w:pos="720"/>
        </w:tabs>
        <w:spacing w:before="0" w:line="276" w:lineRule="auto"/>
        <w:ind w:left="1701" w:hanging="567"/>
        <w:contextualSpacing/>
        <w:jc w:val="both"/>
        <w:rPr>
          <w:rFonts w:eastAsiaTheme="minorHAnsi" w:cs="Arial"/>
          <w:bCs/>
          <w:color w:val="000000" w:themeColor="text1"/>
          <w:sz w:val="24"/>
        </w:rPr>
      </w:pPr>
      <w:r w:rsidRPr="006E70D3">
        <w:rPr>
          <w:rFonts w:cs="Arial"/>
          <w:bCs/>
          <w:sz w:val="24"/>
        </w:rPr>
        <w:t xml:space="preserve">make arrangements for complex planning proposals to be considered by another Western Suburbs Design Review Panel at the proponent’s cost as an interim measure prior to the establishment of the City of </w:t>
      </w:r>
      <w:r w:rsidRPr="006E70D3">
        <w:rPr>
          <w:rFonts w:eastAsiaTheme="minorHAnsi" w:cs="Arial"/>
          <w:bCs/>
          <w:color w:val="000000" w:themeColor="text1"/>
          <w:sz w:val="24"/>
        </w:rPr>
        <w:t>Nedlands Design Review Panel.</w:t>
      </w:r>
    </w:p>
    <w:p w14:paraId="6527B455" w14:textId="77777777" w:rsidR="00916C4C" w:rsidRPr="006E70D3" w:rsidRDefault="00916C4C" w:rsidP="004171FA">
      <w:pPr>
        <w:pStyle w:val="ListBullet"/>
        <w:keepLines w:val="0"/>
        <w:tabs>
          <w:tab w:val="left" w:pos="720"/>
        </w:tabs>
        <w:spacing w:before="0" w:line="276" w:lineRule="auto"/>
        <w:ind w:left="1134"/>
        <w:contextualSpacing/>
        <w:jc w:val="both"/>
        <w:rPr>
          <w:rFonts w:eastAsiaTheme="minorHAnsi" w:cs="Arial"/>
          <w:bCs/>
          <w:color w:val="000000" w:themeColor="text1"/>
          <w:sz w:val="24"/>
        </w:rPr>
      </w:pPr>
    </w:p>
    <w:p w14:paraId="67187779" w14:textId="1EA0B13B" w:rsidR="00916C4C" w:rsidRPr="006E70D3" w:rsidRDefault="00916C4C" w:rsidP="004171FA">
      <w:pPr>
        <w:pStyle w:val="ListParagraph"/>
        <w:numPr>
          <w:ilvl w:val="0"/>
          <w:numId w:val="107"/>
        </w:numPr>
        <w:autoSpaceDE w:val="0"/>
        <w:autoSpaceDN w:val="0"/>
        <w:adjustRightInd w:val="0"/>
        <w:ind w:left="1134" w:hanging="567"/>
        <w:jc w:val="both"/>
        <w:rPr>
          <w:rFonts w:ascii="Arial" w:hAnsi="Arial" w:cs="Arial"/>
          <w:bCs/>
          <w:sz w:val="24"/>
          <w:szCs w:val="28"/>
        </w:rPr>
      </w:pPr>
      <w:r w:rsidRPr="006E70D3">
        <w:rPr>
          <w:rFonts w:ascii="Arial" w:hAnsi="Arial" w:cs="Arial"/>
          <w:bCs/>
          <w:sz w:val="24"/>
          <w:szCs w:val="28"/>
        </w:rPr>
        <w:t>Notes that a budget amount of $30,000 is to be set aside in the Mid-Year Review to allow for the operation of the Design Review Panel from February – June inclusive; and</w:t>
      </w:r>
    </w:p>
    <w:p w14:paraId="30AC46D5" w14:textId="77777777" w:rsidR="00916C4C" w:rsidRDefault="00916C4C" w:rsidP="004171FA">
      <w:pPr>
        <w:autoSpaceDE w:val="0"/>
        <w:autoSpaceDN w:val="0"/>
        <w:adjustRightInd w:val="0"/>
        <w:ind w:left="1134" w:hanging="567"/>
        <w:jc w:val="both"/>
        <w:rPr>
          <w:rFonts w:ascii="Arial" w:hAnsi="Arial" w:cs="Arial"/>
          <w:bCs/>
          <w:szCs w:val="24"/>
        </w:rPr>
      </w:pPr>
      <w:r w:rsidRPr="006E70D3">
        <w:rPr>
          <w:rFonts w:ascii="Arial" w:hAnsi="Arial" w:cs="Arial"/>
          <w:bCs/>
          <w:szCs w:val="24"/>
        </w:rPr>
        <w:t>6.</w:t>
      </w:r>
      <w:r w:rsidRPr="006E70D3">
        <w:rPr>
          <w:rFonts w:ascii="Arial" w:hAnsi="Arial" w:cs="Arial"/>
          <w:bCs/>
          <w:szCs w:val="24"/>
        </w:rPr>
        <w:tab/>
        <w:t>Instructs the Chief Executive Officer to make arrangements for complex planning pr</w:t>
      </w:r>
      <w:r>
        <w:rPr>
          <w:rFonts w:ascii="Arial" w:hAnsi="Arial" w:cs="Arial"/>
          <w:bCs/>
          <w:szCs w:val="24"/>
        </w:rPr>
        <w:t>oposals to be considered by another Western Suburbs Design Review Panel at the proponent’s cost as an interim measure prior to the establishment of the City of Nedlands Design Review Panel.”</w:t>
      </w:r>
    </w:p>
    <w:p w14:paraId="5C26261B" w14:textId="77777777" w:rsidR="00916C4C" w:rsidRDefault="00916C4C" w:rsidP="004171FA">
      <w:pPr>
        <w:autoSpaceDE w:val="0"/>
        <w:autoSpaceDN w:val="0"/>
        <w:adjustRightInd w:val="0"/>
        <w:ind w:left="567" w:hanging="567"/>
        <w:jc w:val="both"/>
        <w:rPr>
          <w:rFonts w:ascii="Arial" w:hAnsi="Arial" w:cs="Arial"/>
          <w:bCs/>
          <w:szCs w:val="24"/>
        </w:rPr>
      </w:pPr>
    </w:p>
    <w:p w14:paraId="3E90B3A6" w14:textId="78D60941" w:rsidR="00916C4C" w:rsidRDefault="00916C4C" w:rsidP="004171FA">
      <w:pPr>
        <w:ind w:left="567" w:hanging="567"/>
        <w:jc w:val="both"/>
        <w:rPr>
          <w:rFonts w:ascii="Arial" w:hAnsi="Arial" w:cs="Arial"/>
          <w:szCs w:val="24"/>
        </w:rPr>
      </w:pPr>
      <w:r w:rsidRPr="00ED2502">
        <w:rPr>
          <w:rFonts w:ascii="Arial" w:hAnsi="Arial" w:cs="Arial"/>
          <w:szCs w:val="24"/>
        </w:rPr>
        <w:t xml:space="preserve">(3) </w:t>
      </w:r>
      <w:r w:rsidR="00ED2502">
        <w:rPr>
          <w:rFonts w:ascii="Arial" w:hAnsi="Arial" w:cs="Arial"/>
          <w:szCs w:val="24"/>
        </w:rPr>
        <w:tab/>
      </w:r>
      <w:r w:rsidRPr="00ED2502">
        <w:rPr>
          <w:rFonts w:ascii="Arial" w:hAnsi="Arial" w:cs="Arial"/>
          <w:szCs w:val="24"/>
        </w:rPr>
        <w:t>Amends the 30</w:t>
      </w:r>
      <w:r w:rsidRPr="00ED2502">
        <w:rPr>
          <w:rFonts w:ascii="Arial" w:hAnsi="Arial" w:cs="Arial"/>
          <w:szCs w:val="24"/>
          <w:vertAlign w:val="superscript"/>
        </w:rPr>
        <w:t>th</w:t>
      </w:r>
      <w:r w:rsidRPr="00ED2502">
        <w:rPr>
          <w:rFonts w:ascii="Arial" w:hAnsi="Arial" w:cs="Arial"/>
          <w:szCs w:val="24"/>
        </w:rPr>
        <w:t xml:space="preserve"> January 2020 Resolution to allow for timeframe and </w:t>
      </w:r>
      <w:r w:rsidR="00ED2502">
        <w:rPr>
          <w:rFonts w:ascii="Arial" w:hAnsi="Arial" w:cs="Arial"/>
          <w:szCs w:val="24"/>
        </w:rPr>
        <w:t>b</w:t>
      </w:r>
      <w:r w:rsidRPr="00ED2502">
        <w:rPr>
          <w:rFonts w:ascii="Arial" w:hAnsi="Arial" w:cs="Arial"/>
          <w:szCs w:val="24"/>
        </w:rPr>
        <w:t>udget changes by making the following adjustments:</w:t>
      </w:r>
    </w:p>
    <w:p w14:paraId="462E0823" w14:textId="77777777" w:rsidR="00ED2502" w:rsidRPr="00ED2502" w:rsidRDefault="00ED2502" w:rsidP="004171FA">
      <w:pPr>
        <w:ind w:left="720" w:hanging="720"/>
        <w:jc w:val="both"/>
        <w:rPr>
          <w:rFonts w:ascii="Arial" w:hAnsi="Arial" w:cs="Arial"/>
          <w:szCs w:val="24"/>
        </w:rPr>
      </w:pPr>
    </w:p>
    <w:p w14:paraId="5048B8FA" w14:textId="413F9E4E" w:rsidR="00916C4C" w:rsidRPr="00ED2502" w:rsidRDefault="00916C4C" w:rsidP="004171FA">
      <w:pPr>
        <w:pStyle w:val="ListParagraph"/>
        <w:numPr>
          <w:ilvl w:val="1"/>
          <w:numId w:val="106"/>
        </w:numPr>
        <w:spacing w:after="0"/>
        <w:ind w:left="1134" w:hanging="567"/>
        <w:jc w:val="both"/>
        <w:rPr>
          <w:rFonts w:ascii="Arial" w:hAnsi="Arial" w:cs="Arial"/>
          <w:sz w:val="24"/>
          <w:szCs w:val="24"/>
        </w:rPr>
      </w:pPr>
      <w:r w:rsidRPr="00ED2502">
        <w:rPr>
          <w:rFonts w:ascii="Arial" w:hAnsi="Arial" w:cs="Arial"/>
          <w:sz w:val="24"/>
          <w:szCs w:val="24"/>
        </w:rPr>
        <w:t>Clause 4a change “March 2020” to “July 2020”.</w:t>
      </w:r>
    </w:p>
    <w:p w14:paraId="10ED2837" w14:textId="77777777" w:rsidR="00916C4C" w:rsidRPr="00ED2502" w:rsidRDefault="00916C4C" w:rsidP="004171FA">
      <w:pPr>
        <w:pStyle w:val="ListParagraph"/>
        <w:numPr>
          <w:ilvl w:val="0"/>
          <w:numId w:val="106"/>
        </w:numPr>
        <w:spacing w:after="0"/>
        <w:ind w:left="1134" w:hanging="567"/>
        <w:rPr>
          <w:rFonts w:ascii="Arial" w:hAnsi="Arial" w:cs="Arial"/>
          <w:sz w:val="24"/>
          <w:szCs w:val="24"/>
        </w:rPr>
      </w:pPr>
      <w:r w:rsidRPr="00ED2502">
        <w:rPr>
          <w:rFonts w:ascii="Arial" w:hAnsi="Arial" w:cs="Arial"/>
          <w:sz w:val="24"/>
          <w:szCs w:val="24"/>
        </w:rPr>
        <w:t>Clause 5 change “Mid-Year Review” to “2020-21 Budget”.</w:t>
      </w:r>
    </w:p>
    <w:p w14:paraId="752C6DD7" w14:textId="77777777" w:rsidR="00916C4C" w:rsidRPr="00ED2502" w:rsidRDefault="00916C4C" w:rsidP="004171FA">
      <w:pPr>
        <w:pStyle w:val="ListParagraph"/>
        <w:numPr>
          <w:ilvl w:val="0"/>
          <w:numId w:val="106"/>
        </w:numPr>
        <w:spacing w:after="0"/>
        <w:ind w:left="1134" w:hanging="567"/>
        <w:rPr>
          <w:rFonts w:ascii="Arial" w:hAnsi="Arial" w:cs="Arial"/>
          <w:sz w:val="24"/>
          <w:szCs w:val="24"/>
        </w:rPr>
      </w:pPr>
      <w:r w:rsidRPr="00ED2502">
        <w:rPr>
          <w:rFonts w:ascii="Arial" w:hAnsi="Arial" w:cs="Arial"/>
          <w:sz w:val="24"/>
          <w:szCs w:val="24"/>
        </w:rPr>
        <w:t>Clause 5 change “February – June” to “July -December 2020”.</w:t>
      </w:r>
    </w:p>
    <w:p w14:paraId="447EC339" w14:textId="77777777" w:rsidR="00916C4C" w:rsidRPr="00ED2502" w:rsidRDefault="00916C4C" w:rsidP="004171FA">
      <w:pPr>
        <w:pStyle w:val="ListParagraph"/>
        <w:numPr>
          <w:ilvl w:val="0"/>
          <w:numId w:val="106"/>
        </w:numPr>
        <w:spacing w:after="0"/>
        <w:ind w:left="1134" w:hanging="567"/>
        <w:rPr>
          <w:rFonts w:ascii="Arial" w:hAnsi="Arial" w:cs="Arial"/>
          <w:sz w:val="24"/>
          <w:szCs w:val="24"/>
        </w:rPr>
      </w:pPr>
      <w:r w:rsidRPr="00ED2502">
        <w:rPr>
          <w:rFonts w:ascii="Arial" w:hAnsi="Arial" w:cs="Arial"/>
          <w:sz w:val="24"/>
          <w:szCs w:val="24"/>
        </w:rPr>
        <w:t>Clause 5 change “$30,000” to “$ to be advised”.</w:t>
      </w:r>
    </w:p>
    <w:p w14:paraId="5416250D" w14:textId="77777777" w:rsidR="00916C4C" w:rsidRPr="009510D2" w:rsidRDefault="00916C4C" w:rsidP="00ED2502">
      <w:pPr>
        <w:pStyle w:val="ListBullet"/>
        <w:keepLines w:val="0"/>
        <w:tabs>
          <w:tab w:val="left" w:pos="720"/>
        </w:tabs>
        <w:spacing w:before="0" w:line="276" w:lineRule="auto"/>
        <w:ind w:left="1134"/>
        <w:contextualSpacing/>
        <w:jc w:val="both"/>
        <w:rPr>
          <w:rFonts w:eastAsiaTheme="minorHAnsi" w:cs="Arial"/>
          <w:bCs/>
          <w:color w:val="000000" w:themeColor="text1"/>
          <w:sz w:val="24"/>
        </w:rPr>
      </w:pPr>
    </w:p>
    <w:p w14:paraId="6C08E67A" w14:textId="77777777" w:rsidR="00BA5DA8" w:rsidRDefault="00BA5DA8" w:rsidP="004171FA">
      <w:pPr>
        <w:pStyle w:val="ReportSubHeading"/>
      </w:pPr>
    </w:p>
    <w:p w14:paraId="12DFE3A2" w14:textId="6EA8CD99" w:rsidR="00987F6C" w:rsidRPr="004171FA" w:rsidRDefault="00987F6C" w:rsidP="004171FA">
      <w:pPr>
        <w:pStyle w:val="ReportSubHeading"/>
      </w:pPr>
      <w:r w:rsidRPr="004171FA">
        <w:t>Justification</w:t>
      </w:r>
    </w:p>
    <w:p w14:paraId="322C75C0" w14:textId="77777777" w:rsidR="00987F6C" w:rsidRDefault="00987F6C" w:rsidP="004171FA">
      <w:pPr>
        <w:pStyle w:val="ReportSubHeading"/>
      </w:pPr>
    </w:p>
    <w:p w14:paraId="6EAE0D8E" w14:textId="77777777" w:rsidR="00987F6C" w:rsidRDefault="00987F6C" w:rsidP="004171FA">
      <w:pPr>
        <w:pStyle w:val="ListParagraph"/>
        <w:widowControl w:val="0"/>
        <w:numPr>
          <w:ilvl w:val="0"/>
          <w:numId w:val="103"/>
        </w:numPr>
        <w:spacing w:after="0" w:line="240" w:lineRule="auto"/>
        <w:ind w:left="567" w:hanging="567"/>
        <w:jc w:val="both"/>
        <w:rPr>
          <w:rFonts w:ascii="Arial" w:hAnsi="Arial" w:cs="Arial"/>
          <w:color w:val="000000" w:themeColor="text1"/>
          <w:sz w:val="24"/>
          <w:szCs w:val="24"/>
        </w:rPr>
      </w:pPr>
      <w:r>
        <w:rPr>
          <w:rFonts w:ascii="Arial" w:hAnsi="Arial" w:cs="Arial"/>
          <w:sz w:val="24"/>
          <w:szCs w:val="24"/>
        </w:rPr>
        <w:t>It has become apparent that since the gazettal of Local Planning Scheme 3 the number and complexity of Development Applications being lodged in the City requires reinforcement of the structures that underpin the planning support framework.  One such structure being the Design Review Panel.</w:t>
      </w:r>
    </w:p>
    <w:p w14:paraId="264AF361" w14:textId="77777777" w:rsidR="00987F6C" w:rsidRDefault="00987F6C" w:rsidP="00987F6C">
      <w:pPr>
        <w:rPr>
          <w:rFonts w:ascii="Arial" w:hAnsi="Arial" w:cs="Arial"/>
          <w:szCs w:val="24"/>
        </w:rPr>
      </w:pPr>
    </w:p>
    <w:p w14:paraId="24678E35" w14:textId="77777777" w:rsidR="00987F6C" w:rsidRDefault="00987F6C" w:rsidP="004171FA">
      <w:pPr>
        <w:pStyle w:val="ListParagraph"/>
        <w:widowControl w:val="0"/>
        <w:numPr>
          <w:ilvl w:val="0"/>
          <w:numId w:val="103"/>
        </w:numPr>
        <w:spacing w:after="0" w:line="240" w:lineRule="auto"/>
        <w:ind w:left="567" w:hanging="567"/>
        <w:jc w:val="both"/>
        <w:rPr>
          <w:rFonts w:ascii="Arial" w:hAnsi="Arial" w:cs="Arial"/>
          <w:sz w:val="24"/>
          <w:szCs w:val="24"/>
        </w:rPr>
      </w:pPr>
      <w:r>
        <w:rPr>
          <w:rFonts w:ascii="Arial" w:hAnsi="Arial" w:cs="Arial"/>
          <w:sz w:val="24"/>
          <w:szCs w:val="24"/>
        </w:rPr>
        <w:t>Design Review Panels (DRP) are a legitimate part of the Planning Framework and by implication strengthens the City’s claims within the Responsible Authority Report (RAR) prepared for the Development Application Panel (DAP).</w:t>
      </w:r>
    </w:p>
    <w:p w14:paraId="33C7430C" w14:textId="77777777" w:rsidR="00987F6C" w:rsidRDefault="00987F6C" w:rsidP="00987F6C">
      <w:pPr>
        <w:rPr>
          <w:rFonts w:ascii="Arial" w:hAnsi="Arial" w:cs="Arial"/>
          <w:szCs w:val="24"/>
        </w:rPr>
      </w:pPr>
    </w:p>
    <w:p w14:paraId="7E63FB3F" w14:textId="77777777" w:rsidR="00987F6C" w:rsidRDefault="00987F6C" w:rsidP="004171FA">
      <w:pPr>
        <w:pStyle w:val="ListParagraph"/>
        <w:widowControl w:val="0"/>
        <w:numPr>
          <w:ilvl w:val="0"/>
          <w:numId w:val="103"/>
        </w:numPr>
        <w:spacing w:after="0" w:line="240" w:lineRule="auto"/>
        <w:ind w:left="567" w:hanging="567"/>
        <w:jc w:val="both"/>
        <w:rPr>
          <w:rFonts w:ascii="Arial" w:hAnsi="Arial" w:cs="Arial"/>
          <w:sz w:val="24"/>
          <w:szCs w:val="24"/>
        </w:rPr>
      </w:pPr>
      <w:r>
        <w:rPr>
          <w:rFonts w:ascii="Arial" w:hAnsi="Arial" w:cs="Arial"/>
          <w:sz w:val="24"/>
          <w:szCs w:val="24"/>
        </w:rPr>
        <w:t>Access to a DRP would greatly improve City Planners’ ability to prepare a strong RAR based on sound planning principles and allow engagement with the DRP as an early intervention measure.</w:t>
      </w:r>
    </w:p>
    <w:p w14:paraId="5CAAA28F" w14:textId="77777777" w:rsidR="00987F6C" w:rsidRDefault="00987F6C" w:rsidP="00987F6C">
      <w:pPr>
        <w:pStyle w:val="ListParagraph"/>
        <w:rPr>
          <w:rFonts w:ascii="Arial" w:hAnsi="Arial" w:cs="Arial"/>
          <w:sz w:val="24"/>
          <w:szCs w:val="24"/>
        </w:rPr>
      </w:pPr>
    </w:p>
    <w:p w14:paraId="192B3FC3" w14:textId="77777777" w:rsidR="00987F6C" w:rsidRDefault="00987F6C" w:rsidP="004171FA">
      <w:pPr>
        <w:pStyle w:val="ListParagraph"/>
        <w:widowControl w:val="0"/>
        <w:numPr>
          <w:ilvl w:val="0"/>
          <w:numId w:val="103"/>
        </w:numPr>
        <w:spacing w:after="0" w:line="240" w:lineRule="auto"/>
        <w:ind w:left="567" w:hanging="567"/>
        <w:jc w:val="both"/>
        <w:rPr>
          <w:rFonts w:ascii="Arial" w:hAnsi="Arial" w:cs="Arial"/>
          <w:sz w:val="24"/>
          <w:szCs w:val="24"/>
        </w:rPr>
      </w:pPr>
      <w:r>
        <w:rPr>
          <w:rFonts w:ascii="Arial" w:hAnsi="Arial" w:cs="Arial"/>
          <w:sz w:val="24"/>
          <w:szCs w:val="24"/>
        </w:rPr>
        <w:t>The Design Review Panel Local Planning Policy, Terms of Reference and Panel appointees are all within the power of Council as the elected body.</w:t>
      </w:r>
    </w:p>
    <w:p w14:paraId="2B39E053" w14:textId="77777777" w:rsidR="00987F6C" w:rsidRDefault="00987F6C" w:rsidP="00987F6C">
      <w:pPr>
        <w:pStyle w:val="ListParagraph"/>
        <w:rPr>
          <w:rFonts w:ascii="Arial" w:hAnsi="Arial" w:cs="Arial"/>
          <w:sz w:val="24"/>
          <w:szCs w:val="24"/>
        </w:rPr>
      </w:pPr>
    </w:p>
    <w:p w14:paraId="665FAABD" w14:textId="77777777" w:rsidR="00987F6C" w:rsidRDefault="00987F6C" w:rsidP="004171FA">
      <w:pPr>
        <w:pStyle w:val="ListParagraph"/>
        <w:widowControl w:val="0"/>
        <w:numPr>
          <w:ilvl w:val="0"/>
          <w:numId w:val="103"/>
        </w:numPr>
        <w:spacing w:after="0" w:line="240" w:lineRule="auto"/>
        <w:ind w:left="567" w:hanging="567"/>
        <w:jc w:val="both"/>
        <w:rPr>
          <w:rFonts w:ascii="Arial" w:hAnsi="Arial" w:cs="Arial"/>
          <w:sz w:val="24"/>
          <w:szCs w:val="24"/>
        </w:rPr>
      </w:pPr>
      <w:r>
        <w:rPr>
          <w:rFonts w:ascii="Arial" w:hAnsi="Arial" w:cs="Arial"/>
          <w:sz w:val="24"/>
          <w:szCs w:val="24"/>
        </w:rPr>
        <w:t>City of Nedlands could collaborate with other neighbouring Local Government DRPs in shared Precincts such as Perth and Subiaco.</w:t>
      </w:r>
    </w:p>
    <w:p w14:paraId="7F2605A6" w14:textId="77777777" w:rsidR="00987F6C" w:rsidRDefault="00987F6C" w:rsidP="00987F6C">
      <w:pPr>
        <w:pStyle w:val="ListParagraph"/>
        <w:rPr>
          <w:rFonts w:ascii="Arial" w:hAnsi="Arial" w:cs="Arial"/>
          <w:sz w:val="24"/>
          <w:szCs w:val="24"/>
        </w:rPr>
      </w:pPr>
    </w:p>
    <w:p w14:paraId="70B3AE35" w14:textId="77777777" w:rsidR="00987F6C" w:rsidRDefault="00987F6C" w:rsidP="004171FA">
      <w:pPr>
        <w:pStyle w:val="ListParagraph"/>
        <w:widowControl w:val="0"/>
        <w:numPr>
          <w:ilvl w:val="0"/>
          <w:numId w:val="103"/>
        </w:numPr>
        <w:spacing w:after="0" w:line="240" w:lineRule="auto"/>
        <w:ind w:left="567" w:hanging="567"/>
        <w:jc w:val="both"/>
        <w:rPr>
          <w:rFonts w:ascii="Arial" w:hAnsi="Arial" w:cs="Arial"/>
          <w:sz w:val="24"/>
          <w:szCs w:val="24"/>
        </w:rPr>
      </w:pPr>
      <w:r>
        <w:rPr>
          <w:rFonts w:ascii="Arial" w:hAnsi="Arial" w:cs="Arial"/>
          <w:sz w:val="24"/>
          <w:szCs w:val="24"/>
        </w:rPr>
        <w:t>Other small Councils such as Claremont and Peppermint Grove may be interested in utilizing the City’s DRP.</w:t>
      </w:r>
    </w:p>
    <w:p w14:paraId="382F1FAA" w14:textId="77777777" w:rsidR="00987F6C" w:rsidRDefault="00987F6C" w:rsidP="00987F6C">
      <w:pPr>
        <w:rPr>
          <w:rFonts w:ascii="Arial" w:hAnsi="Arial" w:cs="Arial"/>
          <w:szCs w:val="24"/>
        </w:rPr>
      </w:pPr>
    </w:p>
    <w:p w14:paraId="02DE92B4" w14:textId="77777777" w:rsidR="00987F6C" w:rsidRDefault="00987F6C" w:rsidP="004171FA">
      <w:pPr>
        <w:pStyle w:val="ListParagraph"/>
        <w:widowControl w:val="0"/>
        <w:numPr>
          <w:ilvl w:val="0"/>
          <w:numId w:val="103"/>
        </w:numPr>
        <w:spacing w:after="0" w:line="240" w:lineRule="auto"/>
        <w:ind w:left="567" w:hanging="567"/>
        <w:jc w:val="both"/>
        <w:rPr>
          <w:rFonts w:ascii="Arial" w:hAnsi="Arial" w:cs="Arial"/>
          <w:sz w:val="24"/>
          <w:szCs w:val="24"/>
        </w:rPr>
      </w:pPr>
      <w:r>
        <w:rPr>
          <w:rFonts w:ascii="Arial" w:hAnsi="Arial" w:cs="Arial"/>
          <w:sz w:val="24"/>
          <w:szCs w:val="24"/>
        </w:rPr>
        <w:t>Council Resolution 15.5 DAP Related Development Application Cost &amp; Income dated 31 March 2020 provides for open transparency understanding the costs related to Development Applications and related DRP involvement. Copied below for reference:</w:t>
      </w:r>
    </w:p>
    <w:p w14:paraId="2FAEC3FB" w14:textId="77777777" w:rsidR="00987F6C" w:rsidRDefault="00987F6C" w:rsidP="00987F6C">
      <w:pPr>
        <w:tabs>
          <w:tab w:val="left" w:pos="1440"/>
          <w:tab w:val="left" w:pos="2410"/>
          <w:tab w:val="left" w:pos="2977"/>
          <w:tab w:val="right" w:pos="8335"/>
          <w:tab w:val="right" w:pos="8505"/>
        </w:tabs>
        <w:ind w:left="720"/>
        <w:rPr>
          <w:rFonts w:ascii="Arial" w:hAnsi="Arial" w:cs="Arial"/>
          <w:szCs w:val="24"/>
        </w:rPr>
      </w:pPr>
    </w:p>
    <w:p w14:paraId="5EA13DB0" w14:textId="77777777" w:rsidR="00987F6C" w:rsidRDefault="00987F6C" w:rsidP="004171FA">
      <w:pPr>
        <w:numPr>
          <w:ilvl w:val="12"/>
          <w:numId w:val="0"/>
        </w:numPr>
        <w:tabs>
          <w:tab w:val="left" w:pos="1440"/>
          <w:tab w:val="left" w:pos="2410"/>
          <w:tab w:val="left" w:pos="2977"/>
          <w:tab w:val="right" w:pos="8335"/>
          <w:tab w:val="right" w:pos="8505"/>
        </w:tabs>
        <w:ind w:left="567"/>
        <w:rPr>
          <w:rFonts w:ascii="Arial" w:hAnsi="Arial" w:cs="Arial"/>
          <w:szCs w:val="24"/>
        </w:rPr>
      </w:pPr>
      <w:r>
        <w:rPr>
          <w:rFonts w:ascii="Arial" w:hAnsi="Arial" w:cs="Arial"/>
          <w:szCs w:val="24"/>
        </w:rPr>
        <w:t>“That Council requests the CEO provides a monthly summary of DAP Applications costs and income on a project basis at the completion of each case.”</w:t>
      </w:r>
    </w:p>
    <w:p w14:paraId="6AC8810C" w14:textId="77777777" w:rsidR="00987F6C" w:rsidRDefault="00987F6C" w:rsidP="00987F6C">
      <w:pPr>
        <w:numPr>
          <w:ilvl w:val="12"/>
          <w:numId w:val="0"/>
        </w:numPr>
        <w:tabs>
          <w:tab w:val="left" w:pos="720"/>
          <w:tab w:val="left" w:pos="1440"/>
          <w:tab w:val="left" w:pos="2410"/>
          <w:tab w:val="left" w:pos="2977"/>
          <w:tab w:val="right" w:pos="8335"/>
          <w:tab w:val="right" w:pos="8505"/>
        </w:tabs>
        <w:ind w:left="1440"/>
        <w:rPr>
          <w:rFonts w:ascii="Arial" w:hAnsi="Arial" w:cs="Arial"/>
          <w:szCs w:val="24"/>
        </w:rPr>
      </w:pPr>
    </w:p>
    <w:p w14:paraId="290B89B8" w14:textId="7F6FD100" w:rsidR="00987F6C" w:rsidRDefault="00987F6C" w:rsidP="004171FA">
      <w:pPr>
        <w:pStyle w:val="ListParagraph"/>
        <w:widowControl w:val="0"/>
        <w:numPr>
          <w:ilvl w:val="0"/>
          <w:numId w:val="103"/>
        </w:numPr>
        <w:spacing w:after="0" w:line="240" w:lineRule="auto"/>
        <w:ind w:left="567" w:hanging="567"/>
        <w:jc w:val="both"/>
        <w:rPr>
          <w:rFonts w:ascii="Arial" w:hAnsi="Arial" w:cs="Arial"/>
          <w:sz w:val="24"/>
          <w:szCs w:val="24"/>
        </w:rPr>
      </w:pPr>
      <w:r>
        <w:rPr>
          <w:rFonts w:ascii="Arial" w:hAnsi="Arial" w:cs="Arial"/>
          <w:sz w:val="24"/>
          <w:szCs w:val="24"/>
        </w:rPr>
        <w:t xml:space="preserve"> Council has expressed its concerns with DRP being:</w:t>
      </w:r>
    </w:p>
    <w:p w14:paraId="7FB1F00C" w14:textId="77777777" w:rsidR="004171FA" w:rsidRDefault="004171FA" w:rsidP="004171FA">
      <w:pPr>
        <w:pStyle w:val="ListParagraph"/>
        <w:widowControl w:val="0"/>
        <w:spacing w:after="0" w:line="240" w:lineRule="auto"/>
        <w:ind w:left="567"/>
        <w:jc w:val="both"/>
        <w:rPr>
          <w:rFonts w:ascii="Arial" w:hAnsi="Arial" w:cs="Arial"/>
          <w:sz w:val="24"/>
          <w:szCs w:val="24"/>
        </w:rPr>
      </w:pPr>
    </w:p>
    <w:p w14:paraId="3AAF2219" w14:textId="77777777" w:rsidR="00987F6C" w:rsidRDefault="00987F6C" w:rsidP="004171FA">
      <w:pPr>
        <w:pStyle w:val="ListParagraph"/>
        <w:widowControl w:val="0"/>
        <w:numPr>
          <w:ilvl w:val="0"/>
          <w:numId w:val="104"/>
        </w:numPr>
        <w:spacing w:after="0" w:line="240" w:lineRule="auto"/>
        <w:ind w:left="1134" w:hanging="567"/>
        <w:jc w:val="both"/>
        <w:rPr>
          <w:rFonts w:ascii="Arial" w:hAnsi="Arial" w:cs="Arial"/>
          <w:sz w:val="24"/>
          <w:szCs w:val="24"/>
        </w:rPr>
      </w:pPr>
      <w:r>
        <w:rPr>
          <w:rFonts w:ascii="Arial" w:hAnsi="Arial" w:cs="Arial"/>
          <w:sz w:val="24"/>
          <w:szCs w:val="24"/>
        </w:rPr>
        <w:t>potential for cost escalation;</w:t>
      </w:r>
    </w:p>
    <w:p w14:paraId="6BBBF325" w14:textId="77777777" w:rsidR="00987F6C" w:rsidRDefault="00987F6C" w:rsidP="004171FA">
      <w:pPr>
        <w:pStyle w:val="ListParagraph"/>
        <w:widowControl w:val="0"/>
        <w:numPr>
          <w:ilvl w:val="0"/>
          <w:numId w:val="104"/>
        </w:numPr>
        <w:spacing w:after="0" w:line="240" w:lineRule="auto"/>
        <w:ind w:left="1134" w:hanging="567"/>
        <w:jc w:val="both"/>
        <w:rPr>
          <w:rFonts w:ascii="Arial" w:hAnsi="Arial" w:cs="Arial"/>
          <w:sz w:val="24"/>
          <w:szCs w:val="24"/>
        </w:rPr>
      </w:pPr>
      <w:r>
        <w:rPr>
          <w:rFonts w:ascii="Arial" w:hAnsi="Arial" w:cs="Arial"/>
          <w:sz w:val="24"/>
          <w:szCs w:val="24"/>
        </w:rPr>
        <w:t>inequitable distribution of costs;</w:t>
      </w:r>
    </w:p>
    <w:p w14:paraId="246BB905" w14:textId="77777777" w:rsidR="00987F6C" w:rsidRDefault="00987F6C" w:rsidP="004171FA">
      <w:pPr>
        <w:pStyle w:val="ListParagraph"/>
        <w:widowControl w:val="0"/>
        <w:numPr>
          <w:ilvl w:val="0"/>
          <w:numId w:val="104"/>
        </w:numPr>
        <w:spacing w:after="0" w:line="240" w:lineRule="auto"/>
        <w:ind w:left="1134" w:hanging="567"/>
        <w:jc w:val="both"/>
        <w:rPr>
          <w:rFonts w:ascii="Arial" w:hAnsi="Arial" w:cs="Arial"/>
          <w:sz w:val="24"/>
          <w:szCs w:val="24"/>
        </w:rPr>
      </w:pPr>
      <w:r>
        <w:rPr>
          <w:rFonts w:ascii="Arial" w:hAnsi="Arial" w:cs="Arial"/>
          <w:sz w:val="24"/>
          <w:szCs w:val="24"/>
        </w:rPr>
        <w:t>inappropriate distribution of power to an unelected body;</w:t>
      </w:r>
    </w:p>
    <w:p w14:paraId="53A5C1EB" w14:textId="77777777" w:rsidR="00987F6C" w:rsidRDefault="00987F6C" w:rsidP="004171FA">
      <w:pPr>
        <w:pStyle w:val="ListParagraph"/>
        <w:widowControl w:val="0"/>
        <w:numPr>
          <w:ilvl w:val="0"/>
          <w:numId w:val="104"/>
        </w:numPr>
        <w:spacing w:after="0" w:line="240" w:lineRule="auto"/>
        <w:ind w:left="1134" w:hanging="567"/>
        <w:jc w:val="both"/>
        <w:rPr>
          <w:rFonts w:ascii="Arial" w:hAnsi="Arial" w:cs="Arial"/>
          <w:sz w:val="24"/>
          <w:szCs w:val="24"/>
        </w:rPr>
      </w:pPr>
      <w:r>
        <w:rPr>
          <w:rFonts w:ascii="Arial" w:hAnsi="Arial" w:cs="Arial"/>
          <w:sz w:val="24"/>
          <w:szCs w:val="24"/>
        </w:rPr>
        <w:t>outside interference with the City’s expressed Strategic direct;</w:t>
      </w:r>
    </w:p>
    <w:p w14:paraId="190D2AB1" w14:textId="77777777" w:rsidR="00987F6C" w:rsidRDefault="00987F6C" w:rsidP="004171FA">
      <w:pPr>
        <w:pStyle w:val="ListParagraph"/>
        <w:widowControl w:val="0"/>
        <w:numPr>
          <w:ilvl w:val="0"/>
          <w:numId w:val="104"/>
        </w:numPr>
        <w:spacing w:after="0" w:line="240" w:lineRule="auto"/>
        <w:ind w:left="1134" w:hanging="567"/>
        <w:jc w:val="both"/>
        <w:rPr>
          <w:rFonts w:ascii="Arial" w:hAnsi="Arial" w:cs="Arial"/>
          <w:sz w:val="24"/>
          <w:szCs w:val="24"/>
        </w:rPr>
      </w:pPr>
      <w:r>
        <w:rPr>
          <w:rFonts w:ascii="Arial" w:hAnsi="Arial" w:cs="Arial"/>
          <w:sz w:val="24"/>
          <w:szCs w:val="24"/>
        </w:rPr>
        <w:t>ideologically, to consider the extent by which the community’s right to influence design is balanced against the aspirations of an individual property owner.</w:t>
      </w:r>
    </w:p>
    <w:p w14:paraId="292B855E" w14:textId="77777777" w:rsidR="00987F6C" w:rsidRDefault="00987F6C" w:rsidP="00987F6C">
      <w:pPr>
        <w:rPr>
          <w:rFonts w:ascii="Arial" w:hAnsi="Arial" w:cs="Arial"/>
          <w:szCs w:val="24"/>
        </w:rPr>
      </w:pPr>
    </w:p>
    <w:p w14:paraId="05A8426A" w14:textId="77777777" w:rsidR="00987F6C" w:rsidRDefault="00987F6C" w:rsidP="004171FA">
      <w:pPr>
        <w:ind w:left="567"/>
        <w:rPr>
          <w:rFonts w:ascii="Arial" w:hAnsi="Arial" w:cs="Arial"/>
          <w:szCs w:val="24"/>
        </w:rPr>
      </w:pPr>
      <w:r>
        <w:rPr>
          <w:rFonts w:ascii="Arial" w:hAnsi="Arial" w:cs="Arial"/>
          <w:szCs w:val="24"/>
        </w:rPr>
        <w:t>Most of these concerns are manageable given reasons 1-7 above.  Only the last point is a matter for conscience for the elected members.</w:t>
      </w:r>
    </w:p>
    <w:p w14:paraId="3D85D3C3" w14:textId="1040DFBB" w:rsidR="009343D2" w:rsidRDefault="009343D2">
      <w:pPr>
        <w:rPr>
          <w:rFonts w:ascii="Arial" w:hAnsi="Arial" w:cs="Arial"/>
          <w:szCs w:val="22"/>
        </w:rPr>
      </w:pPr>
    </w:p>
    <w:p w14:paraId="23D3B418" w14:textId="77777777" w:rsidR="003C7136" w:rsidRDefault="003C7136">
      <w:pPr>
        <w:rPr>
          <w:rFonts w:ascii="Arial" w:hAnsi="Arial" w:cs="Arial"/>
          <w:szCs w:val="22"/>
        </w:rPr>
      </w:pPr>
    </w:p>
    <w:p w14:paraId="41C80E94" w14:textId="71020A41" w:rsidR="003C7136" w:rsidRDefault="003C7136">
      <w:pPr>
        <w:rPr>
          <w:rFonts w:ascii="Arial" w:hAnsi="Arial" w:cs="Arial"/>
          <w:szCs w:val="22"/>
        </w:rPr>
      </w:pPr>
      <w:r>
        <w:rPr>
          <w:rFonts w:ascii="Arial" w:hAnsi="Arial" w:cs="Arial"/>
          <w:szCs w:val="22"/>
        </w:rPr>
        <w:t>Administration Response</w:t>
      </w:r>
    </w:p>
    <w:p w14:paraId="765052ED" w14:textId="028A3CEC" w:rsidR="003C7136" w:rsidRDefault="003C7136">
      <w:pPr>
        <w:rPr>
          <w:rFonts w:ascii="Arial" w:hAnsi="Arial" w:cs="Arial"/>
          <w:szCs w:val="22"/>
        </w:rPr>
      </w:pPr>
    </w:p>
    <w:p w14:paraId="3BD23431" w14:textId="77777777" w:rsidR="003C7136" w:rsidRDefault="003C7136" w:rsidP="003C7136">
      <w:pPr>
        <w:jc w:val="both"/>
        <w:rPr>
          <w:rFonts w:ascii="Arial" w:hAnsi="Arial" w:cs="Arial"/>
          <w:szCs w:val="24"/>
        </w:rPr>
      </w:pPr>
      <w:r>
        <w:rPr>
          <w:rFonts w:ascii="Arial" w:hAnsi="Arial" w:cs="Arial"/>
          <w:szCs w:val="24"/>
        </w:rPr>
        <w:t>Administration support the listing of this item as urgent business for May Council meeting or as a Notice of Motion for the 23</w:t>
      </w:r>
      <w:r>
        <w:rPr>
          <w:rFonts w:ascii="Arial" w:hAnsi="Arial" w:cs="Arial"/>
          <w:szCs w:val="24"/>
          <w:vertAlign w:val="superscript"/>
        </w:rPr>
        <w:t>rd</w:t>
      </w:r>
      <w:r>
        <w:rPr>
          <w:rFonts w:ascii="Arial" w:hAnsi="Arial" w:cs="Arial"/>
          <w:szCs w:val="24"/>
        </w:rPr>
        <w:t xml:space="preserve"> June Council meeting.</w:t>
      </w:r>
    </w:p>
    <w:p w14:paraId="0A2918CA" w14:textId="77777777" w:rsidR="003C7136" w:rsidRDefault="003C7136" w:rsidP="003C7136">
      <w:pPr>
        <w:jc w:val="both"/>
        <w:rPr>
          <w:rFonts w:ascii="Arial" w:hAnsi="Arial" w:cs="Arial"/>
          <w:szCs w:val="24"/>
        </w:rPr>
      </w:pPr>
    </w:p>
    <w:p w14:paraId="65A8C0D1" w14:textId="77777777" w:rsidR="003C7136" w:rsidRDefault="003C7136" w:rsidP="003C7136">
      <w:pPr>
        <w:jc w:val="both"/>
        <w:rPr>
          <w:rFonts w:ascii="Arial" w:hAnsi="Arial" w:cs="Arial"/>
          <w:szCs w:val="24"/>
        </w:rPr>
      </w:pPr>
      <w:r>
        <w:rPr>
          <w:rFonts w:ascii="Arial" w:hAnsi="Arial" w:cs="Arial"/>
          <w:szCs w:val="24"/>
        </w:rPr>
        <w:t>Council is advised that the City has already completed item 3 of Resolution7.0 from January 30</w:t>
      </w:r>
      <w:r>
        <w:rPr>
          <w:rFonts w:ascii="Arial" w:hAnsi="Arial" w:cs="Arial"/>
          <w:szCs w:val="24"/>
          <w:vertAlign w:val="superscript"/>
        </w:rPr>
        <w:t>th</w:t>
      </w:r>
      <w:r>
        <w:rPr>
          <w:rFonts w:ascii="Arial" w:hAnsi="Arial" w:cs="Arial"/>
          <w:szCs w:val="24"/>
        </w:rPr>
        <w:t xml:space="preserve"> 2020, however, given the decision being rescinded would advise Council to instruct the CEO to re-advertise the Design Review Panel LPP and Expressions of Interest again for a period of 21 days.</w:t>
      </w:r>
    </w:p>
    <w:p w14:paraId="15F9FE0D" w14:textId="6BE246FF" w:rsidR="003C7136" w:rsidRDefault="003C7136" w:rsidP="003C7136">
      <w:pPr>
        <w:jc w:val="both"/>
        <w:rPr>
          <w:rFonts w:ascii="Arial" w:hAnsi="Arial" w:cs="Arial"/>
          <w:szCs w:val="24"/>
        </w:rPr>
      </w:pPr>
    </w:p>
    <w:p w14:paraId="62CA8405" w14:textId="0E379680" w:rsidR="00E6724D" w:rsidRDefault="00E6724D" w:rsidP="003C7136">
      <w:pPr>
        <w:jc w:val="both"/>
        <w:rPr>
          <w:rFonts w:ascii="Arial" w:hAnsi="Arial" w:cs="Arial"/>
          <w:szCs w:val="24"/>
        </w:rPr>
      </w:pPr>
    </w:p>
    <w:p w14:paraId="05956872" w14:textId="77777777" w:rsidR="00E6724D" w:rsidRDefault="00E6724D" w:rsidP="003C7136">
      <w:pPr>
        <w:jc w:val="both"/>
        <w:rPr>
          <w:rFonts w:ascii="Arial" w:hAnsi="Arial" w:cs="Arial"/>
          <w:szCs w:val="24"/>
        </w:rPr>
      </w:pPr>
    </w:p>
    <w:p w14:paraId="3293F052" w14:textId="77777777" w:rsidR="003C7136" w:rsidRDefault="003C7136" w:rsidP="003C7136">
      <w:pPr>
        <w:jc w:val="both"/>
        <w:rPr>
          <w:rFonts w:ascii="Arial" w:hAnsi="Arial" w:cs="Arial"/>
          <w:szCs w:val="24"/>
        </w:rPr>
      </w:pPr>
      <w:r>
        <w:rPr>
          <w:rFonts w:ascii="Arial" w:hAnsi="Arial" w:cs="Arial"/>
          <w:szCs w:val="24"/>
        </w:rPr>
        <w:t>Administration advise that a cost sharing model is advised to encourage the use of the DRP by smaller proponents with an emphasis on pre-lodgement design consultation. Post lodgement DRP should be funded by the applicant as in most cases if the DRP has not provided support prior to lodgement there are generally overall concerns with a project that the designer or applicant has failed to resolve.</w:t>
      </w:r>
    </w:p>
    <w:p w14:paraId="70774B15" w14:textId="77777777" w:rsidR="003C7136" w:rsidRDefault="003C7136" w:rsidP="003C7136">
      <w:pPr>
        <w:jc w:val="both"/>
        <w:rPr>
          <w:rFonts w:ascii="Arial" w:hAnsi="Arial" w:cs="Arial"/>
          <w:szCs w:val="24"/>
        </w:rPr>
      </w:pPr>
    </w:p>
    <w:p w14:paraId="2B8867E8" w14:textId="77777777" w:rsidR="003C7136" w:rsidRDefault="003C7136" w:rsidP="003C7136">
      <w:pPr>
        <w:jc w:val="both"/>
        <w:rPr>
          <w:rFonts w:ascii="Arial" w:hAnsi="Arial" w:cs="Arial"/>
          <w:szCs w:val="24"/>
        </w:rPr>
      </w:pPr>
      <w:r>
        <w:rPr>
          <w:rFonts w:ascii="Arial" w:hAnsi="Arial" w:cs="Arial"/>
          <w:szCs w:val="24"/>
        </w:rPr>
        <w:t>Administration would predict approximately 2-3 items would be required to be brought to the DRP per month (1-2 meetings). Each DRP would cost in the order of approximately $4000 (excluding staff resourcing) with a cost of $48,000 - $96,000 per annum. Partial funding by the City in a cost sharing model would be a cost of approximately $60,000 if for example the first DRP was free and any subsequent DRP’s would be at the applicants cost. *Assumption DRP requiring 2 reviews, 1 pre lodgement and 1 post lodgement with half needing the second review. We therefore recommend a budget item of $60,000 to be added.</w:t>
      </w:r>
    </w:p>
    <w:p w14:paraId="2B06EBC0" w14:textId="77777777" w:rsidR="003C7136" w:rsidRDefault="003C7136" w:rsidP="003C7136">
      <w:pPr>
        <w:jc w:val="both"/>
        <w:rPr>
          <w:rFonts w:ascii="Arial" w:hAnsi="Arial" w:cs="Arial"/>
          <w:szCs w:val="24"/>
        </w:rPr>
      </w:pPr>
    </w:p>
    <w:p w14:paraId="438EEEA1" w14:textId="77777777" w:rsidR="003C7136" w:rsidRDefault="003C7136" w:rsidP="003C7136">
      <w:pPr>
        <w:jc w:val="both"/>
        <w:rPr>
          <w:rFonts w:ascii="Arial" w:hAnsi="Arial" w:cs="Arial"/>
          <w:szCs w:val="24"/>
        </w:rPr>
      </w:pPr>
      <w:r>
        <w:rPr>
          <w:rFonts w:ascii="Arial" w:hAnsi="Arial" w:cs="Arial"/>
          <w:szCs w:val="24"/>
        </w:rPr>
        <w:t>If re-advertising were to occur Council is advised that subject to ordinary council report cycle the earliest this could be brought back to Council is August unless a Special Council meeting is called in early July.</w:t>
      </w:r>
    </w:p>
    <w:p w14:paraId="5D657412" w14:textId="77777777" w:rsidR="003C7136" w:rsidRDefault="003C7136" w:rsidP="003C7136">
      <w:pPr>
        <w:jc w:val="both"/>
        <w:rPr>
          <w:rFonts w:ascii="Arial" w:hAnsi="Arial" w:cs="Arial"/>
          <w:szCs w:val="24"/>
        </w:rPr>
      </w:pPr>
    </w:p>
    <w:p w14:paraId="1822D1B9" w14:textId="77777777" w:rsidR="003C7136" w:rsidRDefault="003C7136" w:rsidP="003C7136">
      <w:pPr>
        <w:jc w:val="both"/>
        <w:rPr>
          <w:rFonts w:ascii="Arial" w:hAnsi="Arial" w:cs="Arial"/>
          <w:szCs w:val="24"/>
        </w:rPr>
      </w:pPr>
      <w:r>
        <w:rPr>
          <w:rFonts w:ascii="Arial" w:hAnsi="Arial" w:cs="Arial"/>
          <w:szCs w:val="24"/>
        </w:rPr>
        <w:t>Administration are supportive of working with other local governments, including other Western Suburbs Local Governments to share our services and costs.</w:t>
      </w:r>
    </w:p>
    <w:p w14:paraId="0C4FCFBA" w14:textId="77777777" w:rsidR="003C7136" w:rsidRDefault="003C7136">
      <w:pPr>
        <w:rPr>
          <w:rFonts w:ascii="Arial" w:hAnsi="Arial" w:cs="Arial"/>
          <w:b/>
          <w:kern w:val="28"/>
          <w:szCs w:val="22"/>
        </w:rPr>
      </w:pPr>
    </w:p>
    <w:p w14:paraId="65236D5A" w14:textId="77777777" w:rsidR="003C7136" w:rsidRDefault="003C7136">
      <w:pPr>
        <w:rPr>
          <w:rFonts w:ascii="Arial" w:hAnsi="Arial" w:cs="Arial"/>
          <w:b/>
          <w:kern w:val="28"/>
          <w:szCs w:val="22"/>
        </w:rPr>
      </w:pPr>
      <w:r>
        <w:rPr>
          <w:rFonts w:ascii="Arial" w:hAnsi="Arial" w:cs="Arial"/>
          <w:szCs w:val="22"/>
        </w:rPr>
        <w:br w:type="page"/>
      </w:r>
    </w:p>
    <w:p w14:paraId="27833958" w14:textId="5AC57B98" w:rsidR="001A30DF" w:rsidRPr="002F6D43" w:rsidRDefault="001A30DF" w:rsidP="001A30DF">
      <w:pPr>
        <w:pStyle w:val="Heading2"/>
        <w:numPr>
          <w:ilvl w:val="1"/>
          <w:numId w:val="1"/>
        </w:numPr>
        <w:tabs>
          <w:tab w:val="clear" w:pos="720"/>
          <w:tab w:val="num" w:pos="0"/>
        </w:tabs>
        <w:spacing w:before="0" w:after="0"/>
        <w:ind w:left="0" w:hanging="851"/>
        <w:rPr>
          <w:rFonts w:ascii="Arial" w:hAnsi="Arial" w:cs="Arial"/>
          <w:sz w:val="24"/>
          <w:szCs w:val="22"/>
          <w:u w:val="none"/>
        </w:rPr>
      </w:pPr>
      <w:r>
        <w:rPr>
          <w:rFonts w:ascii="Arial" w:hAnsi="Arial" w:cs="Arial"/>
          <w:sz w:val="24"/>
          <w:szCs w:val="22"/>
          <w:u w:val="none"/>
        </w:rPr>
        <w:t>Councillor Hodsdon – Plot Ratio</w:t>
      </w:r>
    </w:p>
    <w:bookmarkEnd w:id="118"/>
    <w:bookmarkEnd w:id="119"/>
    <w:p w14:paraId="703B99F1" w14:textId="3B8DD225" w:rsidR="001A30DF" w:rsidRDefault="001A30DF" w:rsidP="001A30DF">
      <w:pPr>
        <w:tabs>
          <w:tab w:val="left" w:pos="720"/>
          <w:tab w:val="left" w:pos="1440"/>
          <w:tab w:val="left" w:pos="2410"/>
          <w:tab w:val="left" w:pos="2977"/>
          <w:tab w:val="right" w:pos="8505"/>
        </w:tabs>
        <w:jc w:val="both"/>
        <w:rPr>
          <w:rFonts w:ascii="Arial" w:hAnsi="Arial" w:cs="Arial"/>
          <w:b/>
          <w:bCs/>
          <w:szCs w:val="24"/>
        </w:rPr>
      </w:pPr>
    </w:p>
    <w:p w14:paraId="4AC39E32" w14:textId="0C1C88BC" w:rsidR="00D045DC" w:rsidRDefault="00D045DC" w:rsidP="001A30DF">
      <w:pPr>
        <w:tabs>
          <w:tab w:val="left" w:pos="720"/>
          <w:tab w:val="left" w:pos="1440"/>
          <w:tab w:val="left" w:pos="2410"/>
          <w:tab w:val="left" w:pos="2977"/>
          <w:tab w:val="right" w:pos="8505"/>
        </w:tabs>
        <w:jc w:val="both"/>
        <w:rPr>
          <w:rFonts w:ascii="Arial" w:hAnsi="Arial" w:cs="Arial"/>
          <w:b/>
          <w:bCs/>
          <w:szCs w:val="24"/>
        </w:rPr>
      </w:pPr>
      <w:r>
        <w:rPr>
          <w:rFonts w:ascii="Arial" w:hAnsi="Arial" w:cs="Arial"/>
          <w:b/>
          <w:bCs/>
          <w:szCs w:val="24"/>
        </w:rPr>
        <w:t>Councillor Hodsdon gave notice of his intention to raise the following at the Council Meeting on 23 June 2020.</w:t>
      </w:r>
    </w:p>
    <w:p w14:paraId="3DB64A19" w14:textId="77777777" w:rsidR="00D045DC" w:rsidRPr="002F6D43" w:rsidRDefault="00D045DC" w:rsidP="001A30DF">
      <w:pPr>
        <w:tabs>
          <w:tab w:val="left" w:pos="720"/>
          <w:tab w:val="left" w:pos="1440"/>
          <w:tab w:val="left" w:pos="2410"/>
          <w:tab w:val="left" w:pos="2977"/>
          <w:tab w:val="right" w:pos="8505"/>
        </w:tabs>
        <w:jc w:val="both"/>
        <w:rPr>
          <w:rFonts w:ascii="Arial" w:hAnsi="Arial" w:cs="Arial"/>
          <w:b/>
          <w:bCs/>
          <w:szCs w:val="24"/>
        </w:rPr>
      </w:pPr>
    </w:p>
    <w:p w14:paraId="398D9C80" w14:textId="77777777" w:rsidR="001A30DF" w:rsidRPr="00D045DC" w:rsidRDefault="001A30DF" w:rsidP="001A30DF">
      <w:pPr>
        <w:tabs>
          <w:tab w:val="left" w:pos="720"/>
          <w:tab w:val="left" w:pos="1440"/>
          <w:tab w:val="left" w:pos="2410"/>
          <w:tab w:val="left" w:pos="2977"/>
          <w:tab w:val="right" w:pos="8505"/>
        </w:tabs>
        <w:jc w:val="both"/>
        <w:rPr>
          <w:rFonts w:ascii="Arial" w:hAnsi="Arial" w:cs="Arial"/>
          <w:szCs w:val="24"/>
        </w:rPr>
      </w:pPr>
      <w:r w:rsidRPr="00D045DC">
        <w:rPr>
          <w:rFonts w:ascii="Arial" w:hAnsi="Arial" w:cs="Arial"/>
          <w:szCs w:val="24"/>
        </w:rPr>
        <w:t>That Council:</w:t>
      </w:r>
    </w:p>
    <w:p w14:paraId="08B9AE59" w14:textId="77777777" w:rsidR="001A30DF" w:rsidRPr="00D045DC" w:rsidRDefault="001A30DF" w:rsidP="001A30DF">
      <w:pPr>
        <w:tabs>
          <w:tab w:val="left" w:pos="720"/>
          <w:tab w:val="left" w:pos="1440"/>
          <w:tab w:val="left" w:pos="2410"/>
          <w:tab w:val="left" w:pos="2977"/>
          <w:tab w:val="right" w:pos="8505"/>
        </w:tabs>
        <w:jc w:val="both"/>
        <w:rPr>
          <w:rFonts w:ascii="Arial" w:hAnsi="Arial" w:cs="Arial"/>
          <w:szCs w:val="24"/>
        </w:rPr>
      </w:pPr>
    </w:p>
    <w:p w14:paraId="5662499F" w14:textId="77777777" w:rsidR="001A30DF" w:rsidRPr="00D045DC" w:rsidRDefault="001A30DF" w:rsidP="001A30DF">
      <w:pPr>
        <w:pStyle w:val="ListParagraph"/>
        <w:numPr>
          <w:ilvl w:val="1"/>
          <w:numId w:val="79"/>
        </w:numPr>
        <w:tabs>
          <w:tab w:val="clear" w:pos="1440"/>
        </w:tabs>
        <w:spacing w:after="0" w:line="240" w:lineRule="auto"/>
        <w:ind w:left="567" w:hanging="567"/>
        <w:jc w:val="both"/>
        <w:rPr>
          <w:rFonts w:ascii="Arial" w:hAnsi="Arial" w:cs="Arial"/>
          <w:sz w:val="24"/>
          <w:szCs w:val="24"/>
        </w:rPr>
      </w:pPr>
      <w:r w:rsidRPr="00D045DC">
        <w:rPr>
          <w:rFonts w:ascii="Arial" w:hAnsi="Arial" w:cs="Arial"/>
          <w:sz w:val="24"/>
          <w:szCs w:val="24"/>
        </w:rPr>
        <w:t>Approves the removal of all references to a plot ratio of 6 in the unendorsed “Nedlands Town Centre, Precinct Plan” Replace this ratios with 3 in the Table on page 20, plot ratio in column headed “Precinct 2- town core”; and</w:t>
      </w:r>
    </w:p>
    <w:p w14:paraId="13AF48EF" w14:textId="77777777" w:rsidR="001A30DF" w:rsidRPr="00D045DC" w:rsidRDefault="001A30DF" w:rsidP="001A30DF">
      <w:pPr>
        <w:pStyle w:val="ListParagraph"/>
        <w:spacing w:after="0" w:line="240" w:lineRule="auto"/>
        <w:ind w:left="567"/>
        <w:jc w:val="both"/>
        <w:rPr>
          <w:rFonts w:ascii="Arial" w:hAnsi="Arial" w:cs="Arial"/>
          <w:sz w:val="24"/>
          <w:szCs w:val="24"/>
        </w:rPr>
      </w:pPr>
    </w:p>
    <w:p w14:paraId="468DA914" w14:textId="77777777" w:rsidR="001A30DF" w:rsidRPr="00D045DC" w:rsidRDefault="001A30DF" w:rsidP="001A30DF">
      <w:pPr>
        <w:pStyle w:val="ListParagraph"/>
        <w:numPr>
          <w:ilvl w:val="1"/>
          <w:numId w:val="79"/>
        </w:numPr>
        <w:tabs>
          <w:tab w:val="clear" w:pos="1440"/>
        </w:tabs>
        <w:spacing w:after="0" w:line="240" w:lineRule="auto"/>
        <w:ind w:left="567" w:hanging="567"/>
        <w:jc w:val="both"/>
        <w:rPr>
          <w:rFonts w:ascii="Arial" w:hAnsi="Arial" w:cs="Arial"/>
          <w:sz w:val="24"/>
          <w:szCs w:val="24"/>
          <w:lang w:eastAsia="en-AU"/>
        </w:rPr>
      </w:pPr>
      <w:r w:rsidRPr="00D045DC">
        <w:rPr>
          <w:rFonts w:ascii="Arial" w:hAnsi="Arial" w:cs="Arial"/>
          <w:sz w:val="24"/>
          <w:szCs w:val="24"/>
          <w:lang w:eastAsia="en-AU"/>
        </w:rPr>
        <w:t>Approves the ‘Community Benefit Measures” height allowances be reduced from 25% to 10% (being 2% per objective).</w:t>
      </w:r>
    </w:p>
    <w:p w14:paraId="439C3D35" w14:textId="77777777" w:rsidR="001A30DF" w:rsidRDefault="001A30DF" w:rsidP="001A30DF">
      <w:pPr>
        <w:pStyle w:val="PlainText"/>
      </w:pPr>
    </w:p>
    <w:p w14:paraId="5BE4E508" w14:textId="77777777" w:rsidR="001A30DF" w:rsidRDefault="001A30DF" w:rsidP="001A30DF">
      <w:pPr>
        <w:pStyle w:val="PlainText"/>
      </w:pPr>
    </w:p>
    <w:p w14:paraId="77334862" w14:textId="77777777" w:rsidR="001A30DF" w:rsidRDefault="001A30DF" w:rsidP="001A30DF">
      <w:pPr>
        <w:pStyle w:val="PlainText"/>
        <w:jc w:val="both"/>
      </w:pPr>
      <w:r>
        <w:t>Justification</w:t>
      </w:r>
    </w:p>
    <w:p w14:paraId="056CC7B3" w14:textId="77777777" w:rsidR="001A30DF" w:rsidRDefault="001A30DF" w:rsidP="001A30DF">
      <w:pPr>
        <w:pStyle w:val="PlainText"/>
        <w:jc w:val="both"/>
      </w:pPr>
    </w:p>
    <w:p w14:paraId="3935C750" w14:textId="77777777" w:rsidR="001A30DF" w:rsidRDefault="001A30DF" w:rsidP="001A30DF">
      <w:pPr>
        <w:pStyle w:val="PlainText"/>
        <w:jc w:val="both"/>
      </w:pPr>
      <w:r>
        <w:t>This ratio could mislead developers that the City sees this as a suitable outcome.</w:t>
      </w:r>
    </w:p>
    <w:p w14:paraId="5F2C251F" w14:textId="77777777" w:rsidR="001A30DF" w:rsidRDefault="001A30DF" w:rsidP="001A30DF">
      <w:pPr>
        <w:pStyle w:val="PlainText"/>
        <w:jc w:val="both"/>
      </w:pPr>
    </w:p>
    <w:p w14:paraId="3B990708" w14:textId="77777777" w:rsidR="001A30DF" w:rsidRDefault="001A30DF" w:rsidP="001A30DF">
      <w:pPr>
        <w:pStyle w:val="PlainText"/>
        <w:jc w:val="both"/>
      </w:pPr>
      <w:r>
        <w:t>This has been used in a DA already resulting in a 23-storey building.</w:t>
      </w:r>
    </w:p>
    <w:p w14:paraId="78AF7F8A" w14:textId="77777777" w:rsidR="001A30DF" w:rsidRDefault="001A30DF" w:rsidP="001A30DF">
      <w:pPr>
        <w:pStyle w:val="PlainText"/>
        <w:jc w:val="both"/>
      </w:pPr>
    </w:p>
    <w:p w14:paraId="7FBCD5D4" w14:textId="77777777" w:rsidR="001A30DF" w:rsidRDefault="001A30DF" w:rsidP="001A30DF">
      <w:pPr>
        <w:pStyle w:val="PlainText"/>
        <w:jc w:val="both"/>
      </w:pPr>
      <w:r>
        <w:t>Even though this is not an endorsed document it may be used as evidence what is considered acceptable in the town centre at JDAP , SAT or WAPC (the latter is likely to gain sole responsibility for approving projects over $30 million and/or more than 100 units) There will need to be some changes in the “Explanatory Report” to reflect the above changes.</w:t>
      </w:r>
    </w:p>
    <w:p w14:paraId="0A641A3C" w14:textId="77777777" w:rsidR="001A30DF" w:rsidRDefault="001A30DF" w:rsidP="001A30DF">
      <w:pPr>
        <w:pStyle w:val="PlainText"/>
        <w:jc w:val="both"/>
      </w:pPr>
    </w:p>
    <w:p w14:paraId="693DBF94" w14:textId="77777777" w:rsidR="001A30DF" w:rsidRDefault="001A30DF" w:rsidP="001A30DF">
      <w:pPr>
        <w:pStyle w:val="PlainText"/>
        <w:jc w:val="both"/>
      </w:pPr>
    </w:p>
    <w:p w14:paraId="00EB7D31" w14:textId="77777777" w:rsidR="001A30DF" w:rsidRPr="002F6D43" w:rsidRDefault="001A30DF" w:rsidP="001A30DF">
      <w:pPr>
        <w:pStyle w:val="PlainText"/>
        <w:jc w:val="both"/>
        <w:rPr>
          <w:rFonts w:cs="Arial"/>
          <w:szCs w:val="24"/>
        </w:rPr>
      </w:pPr>
      <w:r w:rsidRPr="002F6D43">
        <w:rPr>
          <w:rFonts w:cs="Arial"/>
          <w:szCs w:val="24"/>
        </w:rPr>
        <w:t>Administration Comment</w:t>
      </w:r>
    </w:p>
    <w:p w14:paraId="652E6DE8" w14:textId="77777777" w:rsidR="001A30DF" w:rsidRPr="002F6D43" w:rsidRDefault="001A30DF" w:rsidP="001A30DF">
      <w:pPr>
        <w:pStyle w:val="PlainText"/>
        <w:jc w:val="both"/>
        <w:rPr>
          <w:rFonts w:cs="Arial"/>
          <w:szCs w:val="24"/>
        </w:rPr>
      </w:pPr>
    </w:p>
    <w:p w14:paraId="413B4475" w14:textId="77777777" w:rsidR="001A30DF" w:rsidRPr="002F6D43" w:rsidRDefault="001A30DF" w:rsidP="001A30DF">
      <w:pPr>
        <w:jc w:val="both"/>
        <w:rPr>
          <w:rFonts w:ascii="Arial" w:hAnsi="Arial" w:cs="Arial"/>
          <w:szCs w:val="24"/>
        </w:rPr>
      </w:pPr>
      <w:r w:rsidRPr="002F6D43">
        <w:rPr>
          <w:rFonts w:ascii="Arial" w:hAnsi="Arial" w:cs="Arial"/>
          <w:szCs w:val="24"/>
        </w:rPr>
        <w:t>The provisions mentioned in the Notice of Motion relate to the Draft Nedlands Precinct Plan (Local Planning Policy)</w:t>
      </w:r>
      <w:r>
        <w:rPr>
          <w:rFonts w:ascii="Arial" w:hAnsi="Arial" w:cs="Arial"/>
          <w:szCs w:val="24"/>
        </w:rPr>
        <w:t xml:space="preserve"> </w:t>
      </w:r>
      <w:r w:rsidRPr="002F6D43">
        <w:rPr>
          <w:rFonts w:ascii="Arial" w:hAnsi="Arial" w:cs="Arial"/>
          <w:szCs w:val="24"/>
        </w:rPr>
        <w:t>For provisions to be amended as</w:t>
      </w:r>
      <w:r>
        <w:rPr>
          <w:rFonts w:ascii="Arial" w:hAnsi="Arial" w:cs="Arial"/>
          <w:szCs w:val="24"/>
        </w:rPr>
        <w:t xml:space="preserve"> r</w:t>
      </w:r>
      <w:r w:rsidRPr="002F6D43">
        <w:rPr>
          <w:rFonts w:ascii="Arial" w:hAnsi="Arial" w:cs="Arial"/>
          <w:szCs w:val="24"/>
        </w:rPr>
        <w:t>equested, these can either be changed following instruction to do so if they</w:t>
      </w:r>
      <w:r>
        <w:rPr>
          <w:rFonts w:ascii="Arial" w:hAnsi="Arial" w:cs="Arial"/>
          <w:szCs w:val="24"/>
        </w:rPr>
        <w:t xml:space="preserve"> </w:t>
      </w:r>
      <w:r w:rsidRPr="002F6D43">
        <w:rPr>
          <w:rFonts w:ascii="Arial" w:hAnsi="Arial" w:cs="Arial"/>
          <w:szCs w:val="24"/>
        </w:rPr>
        <w:t xml:space="preserve">are minor and do not substantially alter the intent or provision of the LPP, </w:t>
      </w:r>
      <w:r>
        <w:rPr>
          <w:rFonts w:ascii="Arial" w:hAnsi="Arial" w:cs="Arial"/>
          <w:szCs w:val="24"/>
        </w:rPr>
        <w:t>b</w:t>
      </w:r>
      <w:r w:rsidRPr="002F6D43">
        <w:rPr>
          <w:rFonts w:ascii="Arial" w:hAnsi="Arial" w:cs="Arial"/>
          <w:szCs w:val="24"/>
        </w:rPr>
        <w:t xml:space="preserve">efore and inclusive of the Final Nedlands Precinct Plan (LPP) as it is brought to Council for adoption. </w:t>
      </w:r>
    </w:p>
    <w:p w14:paraId="19BE2661" w14:textId="77777777" w:rsidR="001A30DF" w:rsidRPr="002F6D43" w:rsidRDefault="001A30DF" w:rsidP="001A30DF">
      <w:pPr>
        <w:rPr>
          <w:rFonts w:ascii="Arial" w:hAnsi="Arial" w:cs="Arial"/>
          <w:szCs w:val="24"/>
        </w:rPr>
      </w:pPr>
    </w:p>
    <w:p w14:paraId="2ED323F7" w14:textId="77777777" w:rsidR="001A30DF" w:rsidRPr="002F6D43" w:rsidRDefault="001A30DF" w:rsidP="001A30DF">
      <w:pPr>
        <w:jc w:val="both"/>
        <w:rPr>
          <w:rFonts w:ascii="Arial" w:hAnsi="Arial" w:cs="Arial"/>
          <w:szCs w:val="24"/>
        </w:rPr>
      </w:pPr>
      <w:r w:rsidRPr="002F6D43">
        <w:rPr>
          <w:rFonts w:ascii="Arial" w:hAnsi="Arial" w:cs="Arial"/>
          <w:szCs w:val="24"/>
        </w:rPr>
        <w:t>However, given that the changes are significant to what has been advertised, in accordance with Clause 5 Procedures for amending local planning policy of Schedule 2, Part 2 of the Planning and Development (Local Planning Schemes) Regulations 2015, (2), the local government may make an amendment to a local planning policy without advertising the amendment, if, in the opinion of the local government, the amendment is a minor amendment.</w:t>
      </w:r>
    </w:p>
    <w:p w14:paraId="75179491" w14:textId="4FD49CE1" w:rsidR="001A30DF" w:rsidRDefault="001A30DF" w:rsidP="001A30DF">
      <w:pPr>
        <w:jc w:val="both"/>
        <w:rPr>
          <w:rFonts w:ascii="Arial" w:hAnsi="Arial" w:cs="Arial"/>
          <w:szCs w:val="24"/>
        </w:rPr>
      </w:pPr>
    </w:p>
    <w:p w14:paraId="2A9337CF" w14:textId="6CD0D265" w:rsidR="00E6724D" w:rsidRDefault="00E6724D" w:rsidP="001A30DF">
      <w:pPr>
        <w:jc w:val="both"/>
        <w:rPr>
          <w:rFonts w:ascii="Arial" w:hAnsi="Arial" w:cs="Arial"/>
          <w:szCs w:val="24"/>
        </w:rPr>
      </w:pPr>
    </w:p>
    <w:p w14:paraId="2224507F" w14:textId="6630EFE0" w:rsidR="00E6724D" w:rsidRDefault="00E6724D" w:rsidP="001A30DF">
      <w:pPr>
        <w:jc w:val="both"/>
        <w:rPr>
          <w:rFonts w:ascii="Arial" w:hAnsi="Arial" w:cs="Arial"/>
          <w:szCs w:val="24"/>
        </w:rPr>
      </w:pPr>
    </w:p>
    <w:p w14:paraId="7E6F591C" w14:textId="77777777" w:rsidR="00E6724D" w:rsidRPr="002F6D43" w:rsidRDefault="00E6724D" w:rsidP="001A30DF">
      <w:pPr>
        <w:jc w:val="both"/>
        <w:rPr>
          <w:rFonts w:ascii="Arial" w:hAnsi="Arial" w:cs="Arial"/>
          <w:szCs w:val="24"/>
        </w:rPr>
      </w:pPr>
    </w:p>
    <w:p w14:paraId="24AB76B7" w14:textId="77777777" w:rsidR="001A30DF" w:rsidRPr="002F6D43" w:rsidRDefault="001A30DF" w:rsidP="001A30DF">
      <w:pPr>
        <w:jc w:val="both"/>
        <w:rPr>
          <w:rFonts w:ascii="Arial" w:hAnsi="Arial" w:cs="Arial"/>
          <w:szCs w:val="24"/>
        </w:rPr>
      </w:pPr>
      <w:r w:rsidRPr="002F6D43">
        <w:rPr>
          <w:rFonts w:ascii="Arial" w:hAnsi="Arial" w:cs="Arial"/>
          <w:szCs w:val="24"/>
        </w:rPr>
        <w:t>The current ratios which have been adopted by Council in September 2019 for consent to advertise, and for which have been advertised in March 2020 are current. If Council wishes to amend any provision of the Draft Nedlands Town Centre Precinct Plan, prior to it being brought to Council for final adoption, and that amendment is not minor in nature, the City will be required to re-advertise the Draft Nedlands Town Centre Precinct Plan, and any changes suggested by Council.</w:t>
      </w:r>
    </w:p>
    <w:p w14:paraId="60F5FDA8" w14:textId="77777777" w:rsidR="001A30DF" w:rsidRPr="002F6D43" w:rsidRDefault="001A30DF" w:rsidP="001A30DF">
      <w:pPr>
        <w:jc w:val="both"/>
        <w:rPr>
          <w:rFonts w:ascii="Arial" w:hAnsi="Arial" w:cs="Arial"/>
          <w:szCs w:val="24"/>
        </w:rPr>
      </w:pPr>
    </w:p>
    <w:p w14:paraId="5810F231" w14:textId="77777777" w:rsidR="001A30DF" w:rsidRPr="002F6D43" w:rsidRDefault="001A30DF" w:rsidP="001A30DF">
      <w:pPr>
        <w:jc w:val="both"/>
        <w:rPr>
          <w:rFonts w:ascii="Arial" w:hAnsi="Arial" w:cs="Arial"/>
          <w:szCs w:val="24"/>
        </w:rPr>
      </w:pPr>
      <w:r w:rsidRPr="002F6D43">
        <w:rPr>
          <w:rFonts w:ascii="Arial" w:hAnsi="Arial" w:cs="Arial"/>
          <w:szCs w:val="24"/>
        </w:rPr>
        <w:t>It is suggested by administration that if this is Council’s desire that the instruction be as follows:</w:t>
      </w:r>
    </w:p>
    <w:p w14:paraId="1D282BAD" w14:textId="77777777" w:rsidR="001A30DF" w:rsidRPr="002F6D43" w:rsidRDefault="001A30DF" w:rsidP="001A30DF">
      <w:pPr>
        <w:jc w:val="both"/>
        <w:rPr>
          <w:rFonts w:ascii="Arial" w:hAnsi="Arial" w:cs="Arial"/>
          <w:szCs w:val="24"/>
        </w:rPr>
      </w:pPr>
    </w:p>
    <w:p w14:paraId="29205893" w14:textId="77777777" w:rsidR="001A30DF" w:rsidRDefault="001A30DF" w:rsidP="001A30DF">
      <w:pPr>
        <w:jc w:val="both"/>
        <w:rPr>
          <w:rFonts w:ascii="Arial" w:hAnsi="Arial" w:cs="Arial"/>
          <w:szCs w:val="24"/>
        </w:rPr>
      </w:pPr>
      <w:r w:rsidRPr="002F6D43">
        <w:rPr>
          <w:rFonts w:ascii="Arial" w:hAnsi="Arial" w:cs="Arial"/>
          <w:szCs w:val="24"/>
        </w:rPr>
        <w:t>That Council instructs the CEO to amend the Draft Nedlands Town Centre Precinct Plan LPP in the following ways:</w:t>
      </w:r>
    </w:p>
    <w:p w14:paraId="58F2D93D" w14:textId="77777777" w:rsidR="001A30DF" w:rsidRPr="002F6D43" w:rsidRDefault="001A30DF" w:rsidP="001A30DF">
      <w:pPr>
        <w:jc w:val="both"/>
        <w:rPr>
          <w:rFonts w:ascii="Arial" w:hAnsi="Arial" w:cs="Arial"/>
          <w:szCs w:val="24"/>
        </w:rPr>
      </w:pPr>
    </w:p>
    <w:p w14:paraId="7784F131" w14:textId="77777777" w:rsidR="001A30DF" w:rsidRPr="002F6D43" w:rsidRDefault="001A30DF" w:rsidP="001A30DF">
      <w:pPr>
        <w:pStyle w:val="ListParagraph"/>
        <w:numPr>
          <w:ilvl w:val="0"/>
          <w:numId w:val="93"/>
        </w:numPr>
        <w:spacing w:after="0" w:line="240" w:lineRule="auto"/>
        <w:ind w:left="567" w:hanging="567"/>
        <w:contextualSpacing w:val="0"/>
        <w:jc w:val="both"/>
        <w:rPr>
          <w:rFonts w:ascii="Arial" w:eastAsia="Times New Roman" w:hAnsi="Arial" w:cs="Arial"/>
          <w:i/>
          <w:iCs/>
          <w:sz w:val="24"/>
          <w:szCs w:val="24"/>
        </w:rPr>
      </w:pPr>
      <w:r w:rsidRPr="002F6D43">
        <w:rPr>
          <w:rFonts w:ascii="Arial" w:eastAsia="Times New Roman" w:hAnsi="Arial" w:cs="Arial"/>
          <w:i/>
          <w:iCs/>
          <w:sz w:val="24"/>
          <w:szCs w:val="24"/>
        </w:rPr>
        <w:t>“Replace the currently advertised plot ratios with 3:1 in the Table on page 20, plot ratio in column headed “Precinct 2- town core”</w:t>
      </w:r>
    </w:p>
    <w:p w14:paraId="4225E48E" w14:textId="77777777" w:rsidR="001A30DF" w:rsidRPr="002F6D43" w:rsidRDefault="001A30DF" w:rsidP="001A30DF">
      <w:pPr>
        <w:pStyle w:val="ListParagraph"/>
        <w:numPr>
          <w:ilvl w:val="0"/>
          <w:numId w:val="93"/>
        </w:numPr>
        <w:spacing w:after="0" w:line="240" w:lineRule="auto"/>
        <w:ind w:left="567" w:hanging="567"/>
        <w:contextualSpacing w:val="0"/>
        <w:jc w:val="both"/>
        <w:rPr>
          <w:rFonts w:ascii="Arial" w:eastAsia="Times New Roman" w:hAnsi="Arial" w:cs="Arial"/>
          <w:i/>
          <w:iCs/>
          <w:sz w:val="24"/>
          <w:szCs w:val="24"/>
        </w:rPr>
      </w:pPr>
      <w:r w:rsidRPr="002F6D43">
        <w:rPr>
          <w:rFonts w:ascii="Arial" w:eastAsia="Times New Roman" w:hAnsi="Arial" w:cs="Arial"/>
          <w:sz w:val="24"/>
          <w:szCs w:val="24"/>
        </w:rPr>
        <w:t>“Community Benefit measures” height allowances to be reduced from 25% to 10% (being 2% per objective)”</w:t>
      </w:r>
    </w:p>
    <w:p w14:paraId="42BDE9E3" w14:textId="77777777" w:rsidR="001A30DF" w:rsidRPr="002F6D43" w:rsidRDefault="001A30DF" w:rsidP="001A30DF">
      <w:pPr>
        <w:pStyle w:val="ListParagraph"/>
        <w:spacing w:after="0" w:line="240" w:lineRule="auto"/>
        <w:ind w:left="567"/>
        <w:contextualSpacing w:val="0"/>
        <w:jc w:val="both"/>
        <w:rPr>
          <w:rFonts w:ascii="Arial" w:eastAsia="Times New Roman" w:hAnsi="Arial" w:cs="Arial"/>
          <w:i/>
          <w:iCs/>
          <w:sz w:val="24"/>
          <w:szCs w:val="24"/>
        </w:rPr>
      </w:pPr>
    </w:p>
    <w:p w14:paraId="0AC27C30" w14:textId="77777777" w:rsidR="001A30DF" w:rsidRPr="002F6D43" w:rsidRDefault="001A30DF" w:rsidP="001A30DF">
      <w:pPr>
        <w:jc w:val="both"/>
        <w:rPr>
          <w:rFonts w:ascii="Arial" w:eastAsiaTheme="minorHAnsi" w:hAnsi="Arial" w:cs="Arial"/>
          <w:szCs w:val="24"/>
        </w:rPr>
      </w:pPr>
      <w:r w:rsidRPr="002F6D43">
        <w:rPr>
          <w:rFonts w:ascii="Arial" w:hAnsi="Arial" w:cs="Arial"/>
          <w:szCs w:val="24"/>
        </w:rPr>
        <w:t>And that the Revised Draft Nedlands Town Centre Precinct Plan LPP and revised provisions be re-advertised for a period of 21 days in accordance with Schedule 2, part 4 (2) Procedure for making local planning policy, of the Deemed Provisions.</w:t>
      </w:r>
    </w:p>
    <w:p w14:paraId="455D4DEC" w14:textId="77777777" w:rsidR="001A30DF" w:rsidRDefault="001A30DF" w:rsidP="00A34AEE">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7E0CECCD" w14:textId="77777777" w:rsidR="00A34AEE" w:rsidRDefault="00A34AEE" w:rsidP="00A34AEE">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CD1532B" w14:textId="2C69894F" w:rsidR="00A95033" w:rsidRDefault="00A95033"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5D0E6C85" w14:textId="77777777" w:rsidR="001A30DF" w:rsidRDefault="001A30DF">
      <w:pPr>
        <w:rPr>
          <w:rFonts w:ascii="Arial" w:hAnsi="Arial" w:cs="Arial"/>
          <w:b/>
          <w:kern w:val="28"/>
          <w:szCs w:val="24"/>
        </w:rPr>
      </w:pPr>
      <w:bookmarkStart w:id="120" w:name="_Toc40979265"/>
      <w:r>
        <w:rPr>
          <w:rFonts w:ascii="Arial" w:hAnsi="Arial" w:cs="Arial"/>
          <w:caps/>
          <w:szCs w:val="24"/>
        </w:rPr>
        <w:br w:type="page"/>
      </w:r>
    </w:p>
    <w:p w14:paraId="200BC0BB" w14:textId="12D6FF57"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sidRPr="00180419">
        <w:rPr>
          <w:rFonts w:ascii="Arial" w:hAnsi="Arial" w:cs="Arial"/>
          <w:caps w:val="0"/>
          <w:sz w:val="24"/>
          <w:szCs w:val="24"/>
          <w:u w:val="none"/>
        </w:rPr>
        <w:t xml:space="preserve">Urgent Business Approved By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Presiding Member </w:t>
      </w:r>
      <w:r w:rsidR="00465A04" w:rsidRPr="00180419">
        <w:rPr>
          <w:rFonts w:ascii="Arial" w:hAnsi="Arial" w:cs="Arial"/>
          <w:caps w:val="0"/>
          <w:sz w:val="24"/>
          <w:szCs w:val="24"/>
          <w:u w:val="none"/>
        </w:rPr>
        <w:t>or</w:t>
      </w:r>
      <w:r w:rsidRPr="00180419">
        <w:rPr>
          <w:rFonts w:ascii="Arial" w:hAnsi="Arial" w:cs="Arial"/>
          <w:caps w:val="0"/>
          <w:sz w:val="24"/>
          <w:szCs w:val="24"/>
          <w:u w:val="none"/>
        </w:rPr>
        <w:t xml:space="preserve"> By Decision</w:t>
      </w:r>
      <w:bookmarkEnd w:id="120"/>
    </w:p>
    <w:p w14:paraId="200BC0BC" w14:textId="77777777" w:rsidR="00D05D60" w:rsidRPr="00180419"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7DE08500" w14:textId="0E815643" w:rsidR="002F6D43" w:rsidRDefault="001A30DF" w:rsidP="002F6D43">
      <w:pPr>
        <w:rPr>
          <w:rFonts w:ascii="Arial" w:hAnsi="Arial" w:cs="Arial"/>
          <w:szCs w:val="24"/>
        </w:rPr>
      </w:pPr>
      <w:bookmarkStart w:id="121" w:name="_Toc40979266"/>
      <w:r>
        <w:rPr>
          <w:rFonts w:ascii="Arial" w:hAnsi="Arial" w:cs="Arial"/>
          <w:szCs w:val="24"/>
        </w:rPr>
        <w:t>Nil.</w:t>
      </w:r>
    </w:p>
    <w:p w14:paraId="0EB6D738" w14:textId="3324DA19" w:rsidR="00A34AEE" w:rsidRDefault="00A34AEE" w:rsidP="002F6D43">
      <w:pPr>
        <w:jc w:val="both"/>
        <w:rPr>
          <w:rFonts w:ascii="Arial" w:hAnsi="Arial" w:cs="Arial"/>
          <w:b/>
          <w:kern w:val="28"/>
          <w:szCs w:val="24"/>
        </w:rPr>
      </w:pPr>
    </w:p>
    <w:p w14:paraId="27CFB6EB" w14:textId="77777777" w:rsidR="001A30DF" w:rsidRDefault="001A30DF" w:rsidP="002F6D43">
      <w:pPr>
        <w:jc w:val="both"/>
        <w:rPr>
          <w:rFonts w:ascii="Arial" w:hAnsi="Arial" w:cs="Arial"/>
          <w:b/>
          <w:kern w:val="28"/>
          <w:szCs w:val="24"/>
        </w:rPr>
      </w:pPr>
    </w:p>
    <w:p w14:paraId="200BC0BF" w14:textId="638D4085"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sidRPr="00180419">
        <w:rPr>
          <w:rFonts w:ascii="Arial" w:hAnsi="Arial" w:cs="Arial"/>
          <w:caps w:val="0"/>
          <w:sz w:val="24"/>
          <w:szCs w:val="24"/>
          <w:u w:val="none"/>
        </w:rPr>
        <w:t>Confidential Items</w:t>
      </w:r>
      <w:bookmarkEnd w:id="121"/>
    </w:p>
    <w:p w14:paraId="200BC0C0"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C1" w14:textId="77777777" w:rsidR="00D05D60" w:rsidRPr="00180419" w:rsidRDefault="00465A04"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465A04">
        <w:rPr>
          <w:rFonts w:ascii="Arial" w:hAnsi="Arial" w:cs="Arial"/>
          <w:szCs w:val="24"/>
        </w:rPr>
        <w:t xml:space="preserve">Any </w:t>
      </w:r>
      <w:r>
        <w:rPr>
          <w:rFonts w:ascii="Arial" w:hAnsi="Arial" w:cs="Arial"/>
          <w:szCs w:val="24"/>
        </w:rPr>
        <w:t xml:space="preserve">confidential items </w:t>
      </w:r>
      <w:r w:rsidRPr="00465A04">
        <w:rPr>
          <w:rFonts w:ascii="Arial" w:hAnsi="Arial" w:cs="Arial"/>
          <w:szCs w:val="24"/>
        </w:rPr>
        <w:t>to be considered at this point.</w:t>
      </w:r>
    </w:p>
    <w:p w14:paraId="200BC0C2" w14:textId="77777777" w:rsidR="00D05D60" w:rsidRDefault="00D05D60" w:rsidP="00765E9D">
      <w:pPr>
        <w:pStyle w:val="CouncilHeading"/>
        <w:ind w:left="720"/>
        <w:rPr>
          <w:rFonts w:ascii="Arial" w:hAnsi="Arial" w:cs="Arial"/>
          <w:szCs w:val="24"/>
          <w:u w:val="none"/>
        </w:rPr>
      </w:pPr>
    </w:p>
    <w:p w14:paraId="200BC0C3" w14:textId="77777777" w:rsidR="00465A04" w:rsidRPr="00180419" w:rsidRDefault="00465A04" w:rsidP="00765E9D">
      <w:pPr>
        <w:pStyle w:val="CouncilHeading"/>
        <w:ind w:left="720"/>
        <w:rPr>
          <w:rFonts w:ascii="Arial" w:hAnsi="Arial" w:cs="Arial"/>
          <w:szCs w:val="24"/>
          <w:u w:val="none"/>
        </w:rPr>
      </w:pPr>
    </w:p>
    <w:p w14:paraId="200BC0C4" w14:textId="77777777" w:rsidR="00D05D60" w:rsidRPr="00180419" w:rsidRDefault="00A53BD3" w:rsidP="006053A2">
      <w:pPr>
        <w:pStyle w:val="Heading1"/>
        <w:numPr>
          <w:ilvl w:val="0"/>
          <w:numId w:val="0"/>
        </w:numPr>
        <w:spacing w:before="0" w:after="0"/>
        <w:ind w:left="-851"/>
        <w:rPr>
          <w:rFonts w:ascii="Arial" w:hAnsi="Arial" w:cs="Arial"/>
          <w:sz w:val="24"/>
          <w:szCs w:val="24"/>
          <w:u w:val="none"/>
        </w:rPr>
      </w:pPr>
      <w:bookmarkStart w:id="122" w:name="_Toc40979267"/>
      <w:r w:rsidRPr="00180419">
        <w:rPr>
          <w:rFonts w:ascii="Arial" w:hAnsi="Arial" w:cs="Arial"/>
          <w:caps w:val="0"/>
          <w:sz w:val="24"/>
          <w:szCs w:val="24"/>
          <w:u w:val="none"/>
        </w:rPr>
        <w:t>Declaration of Closure</w:t>
      </w:r>
      <w:bookmarkEnd w:id="122"/>
    </w:p>
    <w:p w14:paraId="200BC0C5" w14:textId="77777777" w:rsidR="00D05D60" w:rsidRPr="00180419" w:rsidRDefault="00D05D60" w:rsidP="006053A2">
      <w:pPr>
        <w:ind w:left="-567"/>
        <w:jc w:val="both"/>
        <w:rPr>
          <w:rFonts w:ascii="Arial" w:hAnsi="Arial" w:cs="Arial"/>
          <w:szCs w:val="24"/>
        </w:rPr>
      </w:pPr>
    </w:p>
    <w:p w14:paraId="200BC0C6" w14:textId="624692DA" w:rsidR="00D05D60" w:rsidRPr="00180419" w:rsidRDefault="00D05D60" w:rsidP="006053A2">
      <w:pPr>
        <w:ind w:left="-851"/>
        <w:jc w:val="both"/>
        <w:rPr>
          <w:rFonts w:ascii="Arial" w:hAnsi="Arial" w:cs="Arial"/>
          <w:szCs w:val="24"/>
        </w:rPr>
      </w:pPr>
      <w:r w:rsidRPr="00180419">
        <w:rPr>
          <w:rFonts w:ascii="Arial" w:hAnsi="Arial" w:cs="Arial"/>
          <w:szCs w:val="24"/>
        </w:rPr>
        <w:t>There being no further business, the Presiding Member declare</w:t>
      </w:r>
      <w:r w:rsidR="00A34AEE">
        <w:rPr>
          <w:rFonts w:ascii="Arial" w:hAnsi="Arial" w:cs="Arial"/>
          <w:szCs w:val="24"/>
        </w:rPr>
        <w:t>d</w:t>
      </w:r>
      <w:r w:rsidRPr="00180419">
        <w:rPr>
          <w:rFonts w:ascii="Arial" w:hAnsi="Arial" w:cs="Arial"/>
          <w:szCs w:val="24"/>
        </w:rPr>
        <w:t xml:space="preserve"> the meeting closed</w:t>
      </w:r>
      <w:r w:rsidR="00A34AEE">
        <w:rPr>
          <w:rFonts w:ascii="Arial" w:hAnsi="Arial" w:cs="Arial"/>
          <w:szCs w:val="24"/>
        </w:rPr>
        <w:t xml:space="preserve"> at </w:t>
      </w:r>
      <w:r w:rsidR="00896E23">
        <w:rPr>
          <w:rFonts w:ascii="Arial" w:hAnsi="Arial" w:cs="Arial"/>
          <w:szCs w:val="24"/>
        </w:rPr>
        <w:t>11.39</w:t>
      </w:r>
      <w:r w:rsidR="00A34AEE">
        <w:rPr>
          <w:rFonts w:ascii="Arial" w:hAnsi="Arial" w:cs="Arial"/>
          <w:szCs w:val="24"/>
        </w:rPr>
        <w:t xml:space="preserve"> pm</w:t>
      </w:r>
      <w:r w:rsidRPr="00180419">
        <w:rPr>
          <w:rFonts w:ascii="Arial" w:hAnsi="Arial" w:cs="Arial"/>
          <w:szCs w:val="24"/>
        </w:rPr>
        <w:t>.</w:t>
      </w:r>
    </w:p>
    <w:p w14:paraId="200BC0C7" w14:textId="77777777" w:rsidR="00D05D60" w:rsidRPr="00180419"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sectPr w:rsidR="00D05D60" w:rsidRPr="00180419" w:rsidSect="00162798">
      <w:pgSz w:w="11907" w:h="16840" w:code="9"/>
      <w:pgMar w:top="1440" w:right="1797" w:bottom="1440" w:left="1797" w:header="720" w:footer="720" w:gutter="0"/>
      <w:paperSrc w:first="260" w:other="2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B85842" w14:textId="77777777" w:rsidR="00825AFC" w:rsidRDefault="00825AFC" w:rsidP="00D05D60">
      <w:pPr>
        <w:pStyle w:val="TOC3"/>
      </w:pPr>
      <w:r>
        <w:separator/>
      </w:r>
    </w:p>
  </w:endnote>
  <w:endnote w:type="continuationSeparator" w:id="0">
    <w:p w14:paraId="0367FFB0" w14:textId="77777777" w:rsidR="00825AFC" w:rsidRDefault="00825AFC" w:rsidP="00D05D60">
      <w:pPr>
        <w:pStyle w:val="TOC3"/>
      </w:pPr>
      <w:r>
        <w:continuationSeparator/>
      </w:r>
    </w:p>
  </w:endnote>
  <w:endnote w:type="continuationNotice" w:id="1">
    <w:p w14:paraId="7C9D1490" w14:textId="77777777" w:rsidR="00825AFC" w:rsidRDefault="00825A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 w:name="Arial,Italic">
    <w:altName w:val="Arial"/>
    <w:panose1 w:val="00000000000000000000"/>
    <w:charset w:val="00"/>
    <w:family w:val="auto"/>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4" w14:textId="77777777" w:rsidR="00B435A5" w:rsidRDefault="00B435A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5" w14:textId="77777777" w:rsidR="00B435A5" w:rsidRDefault="00B435A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6" w14:textId="640CB18F" w:rsidR="00B435A5" w:rsidRPr="00180419" w:rsidRDefault="00B435A5">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Pr>
        <w:rStyle w:val="PageNumber"/>
        <w:rFonts w:ascii="Arial" w:hAnsi="Arial" w:cs="Arial"/>
        <w:noProof/>
        <w:sz w:val="22"/>
        <w:szCs w:val="22"/>
      </w:rPr>
      <w:t>2</w:t>
    </w:r>
    <w:r w:rsidRPr="00180419">
      <w:rPr>
        <w:rStyle w:val="PageNumber"/>
        <w:rFonts w:ascii="Arial" w:hAnsi="Arial" w:cs="Arial"/>
        <w:sz w:val="22"/>
        <w:szCs w:val="22"/>
      </w:rPr>
      <w:fldChar w:fldCharType="end"/>
    </w:r>
  </w:p>
  <w:p w14:paraId="200BC0D7" w14:textId="4F6432C5" w:rsidR="00B435A5" w:rsidRPr="00180419" w:rsidRDefault="00B435A5">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9" w14:textId="440C578E" w:rsidR="00B435A5" w:rsidRPr="00180419" w:rsidRDefault="00B435A5">
    <w:pPr>
      <w:pStyle w:val="Footer"/>
      <w:framePr w:wrap="around" w:vAnchor="text" w:hAnchor="margin" w:xAlign="right" w:y="1"/>
      <w:rPr>
        <w:rStyle w:val="PageNumber"/>
        <w:rFonts w:ascii="Arial" w:hAnsi="Arial" w:cs="Arial"/>
        <w:color w:val="1F497D"/>
        <w:sz w:val="22"/>
        <w:szCs w:val="22"/>
      </w:rPr>
    </w:pPr>
    <w:r w:rsidRPr="00180419">
      <w:rPr>
        <w:rStyle w:val="PageNumber"/>
        <w:rFonts w:ascii="Arial" w:hAnsi="Arial" w:cs="Arial"/>
        <w:color w:val="1F497D"/>
        <w:sz w:val="22"/>
        <w:szCs w:val="22"/>
      </w:rPr>
      <w:fldChar w:fldCharType="begin"/>
    </w:r>
    <w:r w:rsidRPr="00180419">
      <w:rPr>
        <w:rStyle w:val="PageNumber"/>
        <w:rFonts w:ascii="Arial" w:hAnsi="Arial" w:cs="Arial"/>
        <w:color w:val="1F497D"/>
        <w:sz w:val="22"/>
        <w:szCs w:val="22"/>
      </w:rPr>
      <w:instrText xml:space="preserve">PAGE  </w:instrText>
    </w:r>
    <w:r w:rsidRPr="00180419">
      <w:rPr>
        <w:rStyle w:val="PageNumber"/>
        <w:rFonts w:ascii="Arial" w:hAnsi="Arial" w:cs="Arial"/>
        <w:color w:val="1F497D"/>
        <w:sz w:val="22"/>
        <w:szCs w:val="22"/>
      </w:rPr>
      <w:fldChar w:fldCharType="separate"/>
    </w:r>
    <w:r>
      <w:rPr>
        <w:rStyle w:val="PageNumber"/>
        <w:rFonts w:ascii="Arial" w:hAnsi="Arial" w:cs="Arial"/>
        <w:noProof/>
        <w:color w:val="1F497D"/>
        <w:sz w:val="22"/>
        <w:szCs w:val="22"/>
      </w:rPr>
      <w:t>1</w:t>
    </w:r>
    <w:r w:rsidRPr="00180419">
      <w:rPr>
        <w:rStyle w:val="PageNumber"/>
        <w:rFonts w:ascii="Arial" w:hAnsi="Arial" w:cs="Arial"/>
        <w:color w:val="1F497D"/>
        <w:sz w:val="22"/>
        <w:szCs w:val="22"/>
      </w:rPr>
      <w:fldChar w:fldCharType="end"/>
    </w:r>
  </w:p>
  <w:p w14:paraId="200BC0DA" w14:textId="2C36DA5F" w:rsidR="00B435A5" w:rsidRPr="00180419" w:rsidRDefault="00B435A5">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D" w14:textId="77777777" w:rsidR="00B435A5" w:rsidRDefault="00B435A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E" w14:textId="77777777" w:rsidR="00B435A5" w:rsidRDefault="00B435A5">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F" w14:textId="14AD7FAC" w:rsidR="00B435A5" w:rsidRPr="00180419" w:rsidRDefault="00B435A5">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Pr>
        <w:rStyle w:val="PageNumber"/>
        <w:rFonts w:ascii="Arial" w:hAnsi="Arial" w:cs="Arial"/>
        <w:noProof/>
        <w:sz w:val="22"/>
        <w:szCs w:val="22"/>
      </w:rPr>
      <w:t>6</w:t>
    </w:r>
    <w:r w:rsidRPr="00180419">
      <w:rPr>
        <w:rStyle w:val="PageNumber"/>
        <w:rFonts w:ascii="Arial" w:hAnsi="Arial" w:cs="Arial"/>
        <w:sz w:val="22"/>
        <w:szCs w:val="22"/>
      </w:rPr>
      <w:fldChar w:fldCharType="end"/>
    </w:r>
  </w:p>
  <w:p w14:paraId="200BC0E0" w14:textId="62EAAD06" w:rsidR="00B435A5" w:rsidRPr="00180419" w:rsidRDefault="00B435A5">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E1" w14:textId="3F629007" w:rsidR="00B435A5" w:rsidRPr="00180419" w:rsidRDefault="00B435A5">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Pr>
        <w:rStyle w:val="PageNumber"/>
        <w:rFonts w:ascii="Arial" w:hAnsi="Arial" w:cs="Arial"/>
        <w:noProof/>
        <w:sz w:val="22"/>
        <w:szCs w:val="22"/>
      </w:rPr>
      <w:t>3</w:t>
    </w:r>
    <w:r w:rsidRPr="00180419">
      <w:rPr>
        <w:rStyle w:val="PageNumber"/>
        <w:rFonts w:ascii="Arial" w:hAnsi="Arial" w:cs="Arial"/>
        <w:sz w:val="22"/>
        <w:szCs w:val="22"/>
      </w:rPr>
      <w:fldChar w:fldCharType="end"/>
    </w:r>
  </w:p>
  <w:p w14:paraId="200BC0E2" w14:textId="51FC9B9D" w:rsidR="00B435A5" w:rsidRPr="00180419" w:rsidRDefault="00B435A5">
    <w:pPr>
      <w:pStyle w:val="Footer"/>
      <w:ind w:right="360"/>
      <w:rPr>
        <w:rFonts w:ascii="Arial" w:hAnsi="Arial" w:cs="Arial"/>
        <w:sz w:val="22"/>
        <w:szCs w:val="22"/>
      </w:rPr>
    </w:pP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1F1C2B" w14:textId="77777777" w:rsidR="00825AFC" w:rsidRDefault="00825AFC" w:rsidP="00D05D60">
      <w:pPr>
        <w:pStyle w:val="TOC3"/>
      </w:pPr>
      <w:r>
        <w:separator/>
      </w:r>
    </w:p>
  </w:footnote>
  <w:footnote w:type="continuationSeparator" w:id="0">
    <w:p w14:paraId="6F733D08" w14:textId="77777777" w:rsidR="00825AFC" w:rsidRDefault="00825AFC" w:rsidP="00D05D60">
      <w:pPr>
        <w:pStyle w:val="TOC3"/>
      </w:pPr>
      <w:r>
        <w:continuationSeparator/>
      </w:r>
    </w:p>
  </w:footnote>
  <w:footnote w:type="continuationNotice" w:id="1">
    <w:p w14:paraId="22389C8A" w14:textId="77777777" w:rsidR="00825AFC" w:rsidRDefault="00825AF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2E6F8" w14:textId="7F9484BA" w:rsidR="00B435A5" w:rsidRDefault="00B435A5">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B" w14:textId="780BAA39" w:rsidR="00B435A5" w:rsidRPr="00180419" w:rsidRDefault="00B435A5" w:rsidP="00180419">
    <w:pPr>
      <w:pStyle w:val="Header"/>
      <w:jc w:val="right"/>
      <w:rPr>
        <w:rFonts w:ascii="Arial" w:hAnsi="Arial"/>
        <w:sz w:val="22"/>
      </w:rPr>
    </w:pPr>
    <w:r w:rsidRPr="00180419">
      <w:rPr>
        <w:rFonts w:ascii="Arial" w:hAnsi="Arial"/>
        <w:sz w:val="22"/>
      </w:rPr>
      <w:t>Cou</w:t>
    </w:r>
    <w:r w:rsidRPr="00E27038">
      <w:rPr>
        <w:rFonts w:ascii="Arial" w:hAnsi="Arial"/>
        <w:sz w:val="22"/>
      </w:rPr>
      <w:t>ncil</w:t>
    </w:r>
    <w:r w:rsidR="00F54CAC">
      <w:rPr>
        <w:rFonts w:ascii="Arial" w:hAnsi="Arial"/>
        <w:sz w:val="22"/>
      </w:rPr>
      <w:t xml:space="preserve"> Minutes</w:t>
    </w:r>
    <w:r w:rsidRPr="00E27038">
      <w:rPr>
        <w:rFonts w:ascii="Arial" w:hAnsi="Arial"/>
        <w:sz w:val="20"/>
      </w:rPr>
      <w:t xml:space="preserve"> </w:t>
    </w:r>
    <w:r w:rsidRPr="00E27038">
      <w:rPr>
        <w:rFonts w:ascii="Arial" w:hAnsi="Arial" w:cs="Arial"/>
        <w:sz w:val="22"/>
        <w:szCs w:val="24"/>
      </w:rPr>
      <w:t>26 May 2020</w:t>
    </w:r>
  </w:p>
  <w:p w14:paraId="200BC0DC" w14:textId="77777777" w:rsidR="00B435A5" w:rsidRDefault="00B435A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2D6EC" w14:textId="77777777" w:rsidR="00B435A5" w:rsidRDefault="00B435A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203AF"/>
    <w:multiLevelType w:val="hybridMultilevel"/>
    <w:tmpl w:val="E43C7C3C"/>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B0E4A920">
      <w:start w:val="1"/>
      <w:numFmt w:val="lowerLetter"/>
      <w:lvlText w:val="(%4)"/>
      <w:lvlJc w:val="left"/>
      <w:pPr>
        <w:ind w:left="2892" w:hanging="372"/>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5041DB9"/>
    <w:multiLevelType w:val="hybridMultilevel"/>
    <w:tmpl w:val="F6C8D92E"/>
    <w:lvl w:ilvl="0" w:tplc="0C09000F">
      <w:start w:val="1"/>
      <w:numFmt w:val="decimal"/>
      <w:lvlText w:val="%1."/>
      <w:lvlJc w:val="left"/>
      <w:pPr>
        <w:ind w:left="720" w:hanging="360"/>
      </w:pPr>
    </w:lvl>
    <w:lvl w:ilvl="1" w:tplc="500EBFFE">
      <w:start w:val="1"/>
      <w:numFmt w:val="lowerLetter"/>
      <w:lvlText w:val="%2)"/>
      <w:lvlJc w:val="left"/>
      <w:pPr>
        <w:ind w:left="1440" w:hanging="360"/>
      </w:pPr>
      <w:rPr>
        <w:b w:val="0"/>
        <w:bCs/>
        <w:i w:val="0"/>
        <w:iCs/>
        <w:sz w:val="24"/>
        <w:szCs w:val="28"/>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7FC0C4D"/>
    <w:multiLevelType w:val="hybridMultilevel"/>
    <w:tmpl w:val="B7BA0F48"/>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B2C44F3"/>
    <w:multiLevelType w:val="hybridMultilevel"/>
    <w:tmpl w:val="2DB4C440"/>
    <w:lvl w:ilvl="0" w:tplc="4C803CC2">
      <w:start w:val="1"/>
      <w:numFmt w:val="decimal"/>
      <w:lvlText w:val="%1."/>
      <w:lvlJc w:val="left"/>
      <w:pPr>
        <w:ind w:left="720" w:hanging="360"/>
      </w:pPr>
      <w:rPr>
        <w:rFonts w:hint="default"/>
        <w:i w:val="0"/>
        <w:i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C4B554E"/>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E1192E"/>
    <w:multiLevelType w:val="hybridMultilevel"/>
    <w:tmpl w:val="6E88DA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ED64798"/>
    <w:multiLevelType w:val="hybridMultilevel"/>
    <w:tmpl w:val="87B6D1E4"/>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7" w15:restartNumberingAfterBreak="0">
    <w:nsid w:val="0FF603FB"/>
    <w:multiLevelType w:val="hybridMultilevel"/>
    <w:tmpl w:val="E7425E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06E7545"/>
    <w:multiLevelType w:val="hybridMultilevel"/>
    <w:tmpl w:val="CD9C88E0"/>
    <w:lvl w:ilvl="0" w:tplc="FFA40546">
      <w:start w:val="1"/>
      <w:numFmt w:val="decimal"/>
      <w:lvlText w:val="%1."/>
      <w:lvlJc w:val="left"/>
      <w:pPr>
        <w:ind w:left="720" w:hanging="360"/>
      </w:pPr>
      <w:rPr>
        <w:rFonts w:ascii="Arial" w:hAnsi="Arial" w:cs="Arial"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2921442"/>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57272F"/>
    <w:multiLevelType w:val="hybridMultilevel"/>
    <w:tmpl w:val="7458CC8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1" w15:restartNumberingAfterBreak="0">
    <w:nsid w:val="13C51716"/>
    <w:multiLevelType w:val="hybridMultilevel"/>
    <w:tmpl w:val="0E982312"/>
    <w:lvl w:ilvl="0" w:tplc="C4E041F4">
      <w:start w:val="1"/>
      <w:numFmt w:val="decimal"/>
      <w:lvlText w:val="(%1)"/>
      <w:lvlJc w:val="left"/>
      <w:pPr>
        <w:ind w:left="720" w:hanging="360"/>
      </w:pPr>
      <w:rPr>
        <w:rFonts w:hint="default"/>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4012650"/>
    <w:multiLevelType w:val="hybridMultilevel"/>
    <w:tmpl w:val="252A1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5EA63FD"/>
    <w:multiLevelType w:val="hybridMultilevel"/>
    <w:tmpl w:val="65B8B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7A53FA5"/>
    <w:multiLevelType w:val="hybridMultilevel"/>
    <w:tmpl w:val="C59A5798"/>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18192B36"/>
    <w:multiLevelType w:val="hybridMultilevel"/>
    <w:tmpl w:val="3E00CF56"/>
    <w:lvl w:ilvl="0" w:tplc="0C09000F">
      <w:start w:val="1"/>
      <w:numFmt w:val="decimal"/>
      <w:lvlText w:val="%1."/>
      <w:lvlJc w:val="left"/>
      <w:pPr>
        <w:ind w:left="502" w:hanging="360"/>
      </w:p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6" w15:restartNumberingAfterBreak="0">
    <w:nsid w:val="185B7F2C"/>
    <w:multiLevelType w:val="hybridMultilevel"/>
    <w:tmpl w:val="820EE61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1B9E2085"/>
    <w:multiLevelType w:val="hybridMultilevel"/>
    <w:tmpl w:val="8BBC469E"/>
    <w:lvl w:ilvl="0" w:tplc="0C090017">
      <w:start w:val="1"/>
      <w:numFmt w:val="lowerLetter"/>
      <w:lvlText w:val="%1)"/>
      <w:lvlJc w:val="left"/>
      <w:pPr>
        <w:ind w:left="720" w:hanging="360"/>
      </w:p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1C534C95"/>
    <w:multiLevelType w:val="hybridMultilevel"/>
    <w:tmpl w:val="866AF43A"/>
    <w:lvl w:ilvl="0" w:tplc="0C09001B">
      <w:start w:val="1"/>
      <w:numFmt w:val="lowerRoman"/>
      <w:lvlText w:val="%1."/>
      <w:lvlJc w:val="righ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C755BAD"/>
    <w:multiLevelType w:val="hybridMultilevel"/>
    <w:tmpl w:val="B5C4A712"/>
    <w:lvl w:ilvl="0" w:tplc="0C09000F">
      <w:start w:val="1"/>
      <w:numFmt w:val="decimal"/>
      <w:lvlText w:val="%1."/>
      <w:lvlJc w:val="left"/>
      <w:pPr>
        <w:ind w:left="720" w:hanging="360"/>
      </w:pPr>
      <w:rPr>
        <w:rFonts w:hint="default"/>
        <w:b/>
      </w:rPr>
    </w:lvl>
    <w:lvl w:ilvl="1" w:tplc="0C090017">
      <w:start w:val="1"/>
      <w:numFmt w:val="lowerLetter"/>
      <w:lvlText w:val="%2)"/>
      <w:lvlJc w:val="left"/>
      <w:pPr>
        <w:ind w:left="1440" w:hanging="360"/>
      </w:pPr>
      <w:rPr>
        <w:rFonts w:hint="default"/>
      </w:rPr>
    </w:lvl>
    <w:lvl w:ilvl="2" w:tplc="E8022AC0">
      <w:start w:val="6"/>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1E333994"/>
    <w:multiLevelType w:val="hybridMultilevel"/>
    <w:tmpl w:val="20C4865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1" w15:restartNumberingAfterBreak="0">
    <w:nsid w:val="1F180503"/>
    <w:multiLevelType w:val="hybridMultilevel"/>
    <w:tmpl w:val="D8E69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09D606A"/>
    <w:multiLevelType w:val="hybridMultilevel"/>
    <w:tmpl w:val="AE8E0F92"/>
    <w:lvl w:ilvl="0" w:tplc="825809F4">
      <w:start w:val="1"/>
      <w:numFmt w:val="bullet"/>
      <w:lvlText w:val=""/>
      <w:lvlJc w:val="left"/>
      <w:pPr>
        <w:ind w:left="720" w:hanging="360"/>
      </w:pPr>
      <w:rPr>
        <w:rFonts w:ascii="Symbol" w:hAnsi="Symbol" w:hint="default"/>
        <w:color w:val="1F497D" w:themeColor="text2"/>
      </w:rPr>
    </w:lvl>
    <w:lvl w:ilvl="1" w:tplc="2F10FDD4">
      <w:start w:val="1"/>
      <w:numFmt w:val="bullet"/>
      <w:lvlText w:val="o"/>
      <w:lvlJc w:val="left"/>
      <w:pPr>
        <w:ind w:left="1440" w:hanging="360"/>
      </w:pPr>
      <w:rPr>
        <w:rFonts w:ascii="Courier New" w:hAnsi="Courier New" w:cs="Courier New" w:hint="default"/>
      </w:rPr>
    </w:lvl>
    <w:lvl w:ilvl="2" w:tplc="4CAA6744">
      <w:start w:val="1"/>
      <w:numFmt w:val="bullet"/>
      <w:lvlText w:val=""/>
      <w:lvlJc w:val="left"/>
      <w:pPr>
        <w:ind w:left="2160" w:hanging="360"/>
      </w:pPr>
      <w:rPr>
        <w:rFonts w:ascii="Wingdings" w:hAnsi="Wingdings" w:hint="default"/>
      </w:rPr>
    </w:lvl>
    <w:lvl w:ilvl="3" w:tplc="2FF40FB2">
      <w:start w:val="1"/>
      <w:numFmt w:val="bullet"/>
      <w:lvlText w:val=""/>
      <w:lvlJc w:val="left"/>
      <w:pPr>
        <w:ind w:left="2880" w:hanging="360"/>
      </w:pPr>
      <w:rPr>
        <w:rFonts w:ascii="Symbol" w:hAnsi="Symbol" w:hint="default"/>
      </w:rPr>
    </w:lvl>
    <w:lvl w:ilvl="4" w:tplc="A6AA3CB6">
      <w:start w:val="1"/>
      <w:numFmt w:val="bullet"/>
      <w:lvlText w:val="o"/>
      <w:lvlJc w:val="left"/>
      <w:pPr>
        <w:ind w:left="3600" w:hanging="360"/>
      </w:pPr>
      <w:rPr>
        <w:rFonts w:ascii="Courier New" w:hAnsi="Courier New" w:cs="Courier New" w:hint="default"/>
      </w:rPr>
    </w:lvl>
    <w:lvl w:ilvl="5" w:tplc="8CAE6D74">
      <w:start w:val="1"/>
      <w:numFmt w:val="bullet"/>
      <w:lvlText w:val=""/>
      <w:lvlJc w:val="left"/>
      <w:pPr>
        <w:ind w:left="4320" w:hanging="360"/>
      </w:pPr>
      <w:rPr>
        <w:rFonts w:ascii="Wingdings" w:hAnsi="Wingdings" w:hint="default"/>
      </w:rPr>
    </w:lvl>
    <w:lvl w:ilvl="6" w:tplc="8EAE25E6">
      <w:start w:val="1"/>
      <w:numFmt w:val="bullet"/>
      <w:lvlText w:val=""/>
      <w:lvlJc w:val="left"/>
      <w:pPr>
        <w:ind w:left="5040" w:hanging="360"/>
      </w:pPr>
      <w:rPr>
        <w:rFonts w:ascii="Symbol" w:hAnsi="Symbol" w:hint="default"/>
      </w:rPr>
    </w:lvl>
    <w:lvl w:ilvl="7" w:tplc="6B10A34A">
      <w:start w:val="1"/>
      <w:numFmt w:val="bullet"/>
      <w:lvlText w:val="o"/>
      <w:lvlJc w:val="left"/>
      <w:pPr>
        <w:ind w:left="5760" w:hanging="360"/>
      </w:pPr>
      <w:rPr>
        <w:rFonts w:ascii="Courier New" w:hAnsi="Courier New" w:cs="Courier New" w:hint="default"/>
      </w:rPr>
    </w:lvl>
    <w:lvl w:ilvl="8" w:tplc="D802701C">
      <w:start w:val="1"/>
      <w:numFmt w:val="bullet"/>
      <w:lvlText w:val=""/>
      <w:lvlJc w:val="left"/>
      <w:pPr>
        <w:ind w:left="6480" w:hanging="360"/>
      </w:pPr>
      <w:rPr>
        <w:rFonts w:ascii="Wingdings" w:hAnsi="Wingdings" w:hint="default"/>
      </w:rPr>
    </w:lvl>
  </w:abstractNum>
  <w:abstractNum w:abstractNumId="23" w15:restartNumberingAfterBreak="0">
    <w:nsid w:val="20A22784"/>
    <w:multiLevelType w:val="hybridMultilevel"/>
    <w:tmpl w:val="F37C811E"/>
    <w:lvl w:ilvl="0" w:tplc="C796673C">
      <w:start w:val="1"/>
      <w:numFmt w:val="decimal"/>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15:restartNumberingAfterBreak="0">
    <w:nsid w:val="210D2FEA"/>
    <w:multiLevelType w:val="hybridMultilevel"/>
    <w:tmpl w:val="B5C4D0DA"/>
    <w:lvl w:ilvl="0" w:tplc="0C090017">
      <w:start w:val="1"/>
      <w:numFmt w:val="lowerLetter"/>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25" w15:restartNumberingAfterBreak="0">
    <w:nsid w:val="22875DE1"/>
    <w:multiLevelType w:val="multilevel"/>
    <w:tmpl w:val="FC2A5CDC"/>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15:restartNumberingAfterBreak="0">
    <w:nsid w:val="24BE3D85"/>
    <w:multiLevelType w:val="hybridMultilevel"/>
    <w:tmpl w:val="7D0CB6AC"/>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7" w15:restartNumberingAfterBreak="0">
    <w:nsid w:val="24F332A1"/>
    <w:multiLevelType w:val="hybridMultilevel"/>
    <w:tmpl w:val="E670E8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25CC38A8"/>
    <w:multiLevelType w:val="hybridMultilevel"/>
    <w:tmpl w:val="E036FE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5E87F75"/>
    <w:multiLevelType w:val="hybridMultilevel"/>
    <w:tmpl w:val="19540BE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0" w15:restartNumberingAfterBreak="0">
    <w:nsid w:val="286601C0"/>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2A9666A8"/>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2CCA7A11"/>
    <w:multiLevelType w:val="hybridMultilevel"/>
    <w:tmpl w:val="6624CA9A"/>
    <w:lvl w:ilvl="0" w:tplc="14460378">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E3A16C3"/>
    <w:multiLevelType w:val="hybridMultilevel"/>
    <w:tmpl w:val="7D0CB6AC"/>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4" w15:restartNumberingAfterBreak="0">
    <w:nsid w:val="2E8272C3"/>
    <w:multiLevelType w:val="hybridMultilevel"/>
    <w:tmpl w:val="FD3C95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2EE67B8B"/>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30D35868"/>
    <w:multiLevelType w:val="hybridMultilevel"/>
    <w:tmpl w:val="131A4C94"/>
    <w:lvl w:ilvl="0" w:tplc="0C09000F">
      <w:start w:val="1"/>
      <w:numFmt w:val="decimal"/>
      <w:lvlText w:val="%1."/>
      <w:lvlJc w:val="left"/>
      <w:pPr>
        <w:ind w:left="720" w:hanging="360"/>
      </w:pPr>
    </w:lvl>
    <w:lvl w:ilvl="1" w:tplc="4AD68B40">
      <w:start w:val="1"/>
      <w:numFmt w:val="lowerLetter"/>
      <w:lvlText w:val="%2."/>
      <w:lvlJc w:val="left"/>
      <w:pPr>
        <w:ind w:left="1440" w:hanging="360"/>
      </w:pPr>
      <w:rPr>
        <w:sz w:val="24"/>
        <w:szCs w:val="24"/>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30ED248E"/>
    <w:multiLevelType w:val="hybridMultilevel"/>
    <w:tmpl w:val="36000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2436A6F"/>
    <w:multiLevelType w:val="hybridMultilevel"/>
    <w:tmpl w:val="341A58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9" w15:restartNumberingAfterBreak="0">
    <w:nsid w:val="356C1EC8"/>
    <w:multiLevelType w:val="hybridMultilevel"/>
    <w:tmpl w:val="82A4538A"/>
    <w:lvl w:ilvl="0" w:tplc="0C09000F">
      <w:start w:val="1"/>
      <w:numFmt w:val="decimal"/>
      <w:lvlText w:val="%1."/>
      <w:lvlJc w:val="left"/>
      <w:pPr>
        <w:ind w:left="720" w:hanging="36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40" w15:restartNumberingAfterBreak="0">
    <w:nsid w:val="359304B5"/>
    <w:multiLevelType w:val="hybridMultilevel"/>
    <w:tmpl w:val="936E5C7E"/>
    <w:lvl w:ilvl="0" w:tplc="0C090017">
      <w:start w:val="1"/>
      <w:numFmt w:val="lowerLetter"/>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41" w15:restartNumberingAfterBreak="0">
    <w:nsid w:val="35CA40C9"/>
    <w:multiLevelType w:val="hybridMultilevel"/>
    <w:tmpl w:val="4DF2B67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15:restartNumberingAfterBreak="0">
    <w:nsid w:val="35D316AA"/>
    <w:multiLevelType w:val="hybridMultilevel"/>
    <w:tmpl w:val="56822FA8"/>
    <w:lvl w:ilvl="0" w:tplc="0C090001">
      <w:start w:val="1"/>
      <w:numFmt w:val="bullet"/>
      <w:lvlText w:val=""/>
      <w:lvlJc w:val="left"/>
      <w:pPr>
        <w:ind w:left="3600" w:hanging="360"/>
      </w:pPr>
      <w:rPr>
        <w:rFonts w:ascii="Symbol" w:hAnsi="Symbol" w:hint="default"/>
      </w:rPr>
    </w:lvl>
    <w:lvl w:ilvl="1" w:tplc="0C090001">
      <w:start w:val="1"/>
      <w:numFmt w:val="bullet"/>
      <w:lvlText w:val=""/>
      <w:lvlJc w:val="left"/>
      <w:pPr>
        <w:ind w:left="4320" w:hanging="360"/>
      </w:pPr>
      <w:rPr>
        <w:rFonts w:ascii="Symbol" w:hAnsi="Symbol"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43" w15:restartNumberingAfterBreak="0">
    <w:nsid w:val="366635C7"/>
    <w:multiLevelType w:val="hybridMultilevel"/>
    <w:tmpl w:val="8408A108"/>
    <w:lvl w:ilvl="0" w:tplc="0C090001">
      <w:start w:val="1"/>
      <w:numFmt w:val="bullet"/>
      <w:lvlText w:val=""/>
      <w:lvlJc w:val="left"/>
      <w:pPr>
        <w:ind w:left="858" w:hanging="360"/>
      </w:pPr>
      <w:rPr>
        <w:rFonts w:ascii="Symbol" w:hAnsi="Symbol" w:hint="default"/>
      </w:rPr>
    </w:lvl>
    <w:lvl w:ilvl="1" w:tplc="0C090003" w:tentative="1">
      <w:start w:val="1"/>
      <w:numFmt w:val="bullet"/>
      <w:lvlText w:val="o"/>
      <w:lvlJc w:val="left"/>
      <w:pPr>
        <w:ind w:left="1578" w:hanging="360"/>
      </w:pPr>
      <w:rPr>
        <w:rFonts w:ascii="Courier New" w:hAnsi="Courier New" w:cs="Courier New" w:hint="default"/>
      </w:rPr>
    </w:lvl>
    <w:lvl w:ilvl="2" w:tplc="0C090005" w:tentative="1">
      <w:start w:val="1"/>
      <w:numFmt w:val="bullet"/>
      <w:lvlText w:val=""/>
      <w:lvlJc w:val="left"/>
      <w:pPr>
        <w:ind w:left="2298" w:hanging="360"/>
      </w:pPr>
      <w:rPr>
        <w:rFonts w:ascii="Wingdings" w:hAnsi="Wingdings" w:hint="default"/>
      </w:rPr>
    </w:lvl>
    <w:lvl w:ilvl="3" w:tplc="0C090001" w:tentative="1">
      <w:start w:val="1"/>
      <w:numFmt w:val="bullet"/>
      <w:lvlText w:val=""/>
      <w:lvlJc w:val="left"/>
      <w:pPr>
        <w:ind w:left="3018" w:hanging="360"/>
      </w:pPr>
      <w:rPr>
        <w:rFonts w:ascii="Symbol" w:hAnsi="Symbol" w:hint="default"/>
      </w:rPr>
    </w:lvl>
    <w:lvl w:ilvl="4" w:tplc="0C090003" w:tentative="1">
      <w:start w:val="1"/>
      <w:numFmt w:val="bullet"/>
      <w:lvlText w:val="o"/>
      <w:lvlJc w:val="left"/>
      <w:pPr>
        <w:ind w:left="3738" w:hanging="360"/>
      </w:pPr>
      <w:rPr>
        <w:rFonts w:ascii="Courier New" w:hAnsi="Courier New" w:cs="Courier New" w:hint="default"/>
      </w:rPr>
    </w:lvl>
    <w:lvl w:ilvl="5" w:tplc="0C090005" w:tentative="1">
      <w:start w:val="1"/>
      <w:numFmt w:val="bullet"/>
      <w:lvlText w:val=""/>
      <w:lvlJc w:val="left"/>
      <w:pPr>
        <w:ind w:left="4458" w:hanging="360"/>
      </w:pPr>
      <w:rPr>
        <w:rFonts w:ascii="Wingdings" w:hAnsi="Wingdings" w:hint="default"/>
      </w:rPr>
    </w:lvl>
    <w:lvl w:ilvl="6" w:tplc="0C090001" w:tentative="1">
      <w:start w:val="1"/>
      <w:numFmt w:val="bullet"/>
      <w:lvlText w:val=""/>
      <w:lvlJc w:val="left"/>
      <w:pPr>
        <w:ind w:left="5178" w:hanging="360"/>
      </w:pPr>
      <w:rPr>
        <w:rFonts w:ascii="Symbol" w:hAnsi="Symbol" w:hint="default"/>
      </w:rPr>
    </w:lvl>
    <w:lvl w:ilvl="7" w:tplc="0C090003" w:tentative="1">
      <w:start w:val="1"/>
      <w:numFmt w:val="bullet"/>
      <w:lvlText w:val="o"/>
      <w:lvlJc w:val="left"/>
      <w:pPr>
        <w:ind w:left="5898" w:hanging="360"/>
      </w:pPr>
      <w:rPr>
        <w:rFonts w:ascii="Courier New" w:hAnsi="Courier New" w:cs="Courier New" w:hint="default"/>
      </w:rPr>
    </w:lvl>
    <w:lvl w:ilvl="8" w:tplc="0C090005" w:tentative="1">
      <w:start w:val="1"/>
      <w:numFmt w:val="bullet"/>
      <w:lvlText w:val=""/>
      <w:lvlJc w:val="left"/>
      <w:pPr>
        <w:ind w:left="6618" w:hanging="360"/>
      </w:pPr>
      <w:rPr>
        <w:rFonts w:ascii="Wingdings" w:hAnsi="Wingdings" w:hint="default"/>
      </w:rPr>
    </w:lvl>
  </w:abstractNum>
  <w:abstractNum w:abstractNumId="44" w15:restartNumberingAfterBreak="0">
    <w:nsid w:val="36691A4C"/>
    <w:multiLevelType w:val="hybridMultilevel"/>
    <w:tmpl w:val="58BED886"/>
    <w:lvl w:ilvl="0" w:tplc="FFFFFFFF">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36C42A4E"/>
    <w:multiLevelType w:val="hybridMultilevel"/>
    <w:tmpl w:val="8E0269A2"/>
    <w:lvl w:ilvl="0" w:tplc="C58C029A">
      <w:start w:val="1"/>
      <w:numFmt w:val="decimal"/>
      <w:lvlText w:val="%1."/>
      <w:lvlJc w:val="left"/>
      <w:pPr>
        <w:ind w:left="720" w:hanging="360"/>
      </w:pPr>
      <w:rPr>
        <w:b/>
        <w:bCs/>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6" w15:restartNumberingAfterBreak="0">
    <w:nsid w:val="38E84E64"/>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39F355D8"/>
    <w:multiLevelType w:val="hybridMultilevel"/>
    <w:tmpl w:val="22E4DF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B5D0C11"/>
    <w:multiLevelType w:val="hybridMultilevel"/>
    <w:tmpl w:val="341A58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3BD0636E"/>
    <w:multiLevelType w:val="hybridMultilevel"/>
    <w:tmpl w:val="394EC0E6"/>
    <w:lvl w:ilvl="0" w:tplc="0C09000F">
      <w:start w:val="1"/>
      <w:numFmt w:val="decimal"/>
      <w:lvlText w:val="%1."/>
      <w:lvlJc w:val="left"/>
      <w:pPr>
        <w:ind w:left="360" w:hanging="360"/>
      </w:pPr>
      <w:rPr>
        <w:rFonts w:hint="default"/>
      </w:rPr>
    </w:lvl>
    <w:lvl w:ilvl="1" w:tplc="DE9A7080">
      <w:numFmt w:val="bullet"/>
      <w:lvlText w:val="•"/>
      <w:lvlJc w:val="left"/>
      <w:pPr>
        <w:ind w:left="1560" w:hanging="840"/>
      </w:pPr>
      <w:rPr>
        <w:rFonts w:ascii="Arial" w:eastAsia="Calibri" w:hAnsi="Arial" w:cs="Aria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0" w15:restartNumberingAfterBreak="0">
    <w:nsid w:val="3C5C636F"/>
    <w:multiLevelType w:val="hybridMultilevel"/>
    <w:tmpl w:val="A20C512E"/>
    <w:lvl w:ilvl="0" w:tplc="EA9AAD82">
      <w:start w:val="1"/>
      <w:numFmt w:val="decimal"/>
      <w:lvlText w:val="(%1)"/>
      <w:lvlJc w:val="left"/>
      <w:pPr>
        <w:ind w:left="564" w:hanging="564"/>
      </w:pPr>
      <w:rPr>
        <w:rFonts w:hint="default"/>
        <w:i w:val="0"/>
        <w:iCs w:val="0"/>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51" w15:restartNumberingAfterBreak="0">
    <w:nsid w:val="3C831D54"/>
    <w:multiLevelType w:val="hybridMultilevel"/>
    <w:tmpl w:val="A94C50A8"/>
    <w:lvl w:ilvl="0" w:tplc="0C090001">
      <w:start w:val="1"/>
      <w:numFmt w:val="bullet"/>
      <w:lvlText w:val=""/>
      <w:lvlJc w:val="left"/>
      <w:pPr>
        <w:ind w:left="420" w:hanging="360"/>
      </w:pPr>
      <w:rPr>
        <w:rFonts w:ascii="Symbol" w:hAnsi="Symbo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52" w15:restartNumberingAfterBreak="0">
    <w:nsid w:val="3DCF669A"/>
    <w:multiLevelType w:val="hybridMultilevel"/>
    <w:tmpl w:val="ECCCE53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53" w15:restartNumberingAfterBreak="0">
    <w:nsid w:val="3E5C01BE"/>
    <w:multiLevelType w:val="hybridMultilevel"/>
    <w:tmpl w:val="20D0530A"/>
    <w:lvl w:ilvl="0" w:tplc="0C090017">
      <w:start w:val="1"/>
      <w:numFmt w:val="lowerLetter"/>
      <w:lvlText w:val="%1)"/>
      <w:lvlJc w:val="left"/>
      <w:pPr>
        <w:ind w:left="720" w:hanging="360"/>
      </w:pPr>
      <w:rPr>
        <w:rFonts w:hint="default"/>
      </w:rPr>
    </w:lvl>
    <w:lvl w:ilvl="1" w:tplc="0C09001B">
      <w:start w:val="1"/>
      <w:numFmt w:val="lowerRoman"/>
      <w:lvlText w:val="%2."/>
      <w:lvlJc w:val="right"/>
      <w:pPr>
        <w:ind w:left="1440" w:hanging="360"/>
      </w:pPr>
    </w:lvl>
    <w:lvl w:ilvl="2" w:tplc="0A98EB2E">
      <w:start w:val="1"/>
      <w:numFmt w:val="lowerLetter"/>
      <w:lvlText w:val="(%3)"/>
      <w:lvlJc w:val="left"/>
      <w:pPr>
        <w:ind w:left="2352" w:hanging="372"/>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3FE15C1B"/>
    <w:multiLevelType w:val="hybridMultilevel"/>
    <w:tmpl w:val="F2E49A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5" w15:restartNumberingAfterBreak="0">
    <w:nsid w:val="41077197"/>
    <w:multiLevelType w:val="hybridMultilevel"/>
    <w:tmpl w:val="47BA2E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45227F26"/>
    <w:multiLevelType w:val="hybridMultilevel"/>
    <w:tmpl w:val="50948D34"/>
    <w:lvl w:ilvl="0" w:tplc="5DA85A5A">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45576D4B"/>
    <w:multiLevelType w:val="multilevel"/>
    <w:tmpl w:val="3BC421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8" w15:restartNumberingAfterBreak="0">
    <w:nsid w:val="4589585C"/>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4A8D4454"/>
    <w:multiLevelType w:val="hybridMultilevel"/>
    <w:tmpl w:val="B7BA0F48"/>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4C203159"/>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61" w15:restartNumberingAfterBreak="0">
    <w:nsid w:val="4CB460D7"/>
    <w:multiLevelType w:val="hybridMultilevel"/>
    <w:tmpl w:val="820EE61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15:restartNumberingAfterBreak="0">
    <w:nsid w:val="4DB8615D"/>
    <w:multiLevelType w:val="hybridMultilevel"/>
    <w:tmpl w:val="83A0341E"/>
    <w:lvl w:ilvl="0" w:tplc="08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9">
      <w:start w:val="1"/>
      <w:numFmt w:val="lowerLetter"/>
      <w:lvlText w:val="%3."/>
      <w:lvlJc w:val="lef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4DF752F8"/>
    <w:multiLevelType w:val="hybridMultilevel"/>
    <w:tmpl w:val="9A86B0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4" w15:restartNumberingAfterBreak="0">
    <w:nsid w:val="4E3175BE"/>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5" w15:restartNumberingAfterBreak="0">
    <w:nsid w:val="4FAF42E5"/>
    <w:multiLevelType w:val="hybridMultilevel"/>
    <w:tmpl w:val="E6B8AECE"/>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50E4795D"/>
    <w:multiLevelType w:val="hybridMultilevel"/>
    <w:tmpl w:val="8A569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50FD2FA2"/>
    <w:multiLevelType w:val="hybridMultilevel"/>
    <w:tmpl w:val="277AE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53122CA2"/>
    <w:multiLevelType w:val="hybridMultilevel"/>
    <w:tmpl w:val="06B4671A"/>
    <w:lvl w:ilvl="0" w:tplc="E35CBD88">
      <w:start w:val="1"/>
      <w:numFmt w:val="decimal"/>
      <w:lvlText w:val="%1."/>
      <w:lvlJc w:val="left"/>
      <w:pPr>
        <w:ind w:left="360" w:hanging="360"/>
      </w:pPr>
      <w:rPr>
        <w:sz w:val="24"/>
        <w:szCs w:val="22"/>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9" w15:restartNumberingAfterBreak="0">
    <w:nsid w:val="53A764FB"/>
    <w:multiLevelType w:val="hybridMultilevel"/>
    <w:tmpl w:val="82080F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54365414"/>
    <w:multiLevelType w:val="hybridMultilevel"/>
    <w:tmpl w:val="436C03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1"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72" w15:restartNumberingAfterBreak="0">
    <w:nsid w:val="56E5577B"/>
    <w:multiLevelType w:val="multilevel"/>
    <w:tmpl w:val="D10AE7DC"/>
    <w:styleLink w:val="Headingnumbers"/>
    <w:lvl w:ilvl="0">
      <w:start w:val="1"/>
      <w:numFmt w:val="decimal"/>
      <w:pStyle w:val="Heading11"/>
      <w:lvlText w:val="%1.0"/>
      <w:lvlJc w:val="left"/>
      <w:pPr>
        <w:tabs>
          <w:tab w:val="num" w:pos="567"/>
        </w:tabs>
        <w:ind w:left="567" w:hanging="567"/>
      </w:pPr>
      <w:rPr>
        <w:rFonts w:ascii="Arial" w:hAnsi="Arial" w:hint="default"/>
        <w:sz w:val="24"/>
      </w:rPr>
    </w:lvl>
    <w:lvl w:ilvl="1">
      <w:start w:val="1"/>
      <w:numFmt w:val="decimal"/>
      <w:pStyle w:val="Heading31"/>
      <w:lvlText w:val="%1.%2"/>
      <w:lvlJc w:val="left"/>
      <w:pPr>
        <w:tabs>
          <w:tab w:val="num" w:pos="567"/>
        </w:tabs>
        <w:ind w:left="567" w:hanging="567"/>
      </w:pPr>
      <w:rPr>
        <w:rFonts w:hint="default"/>
      </w:rPr>
    </w:lvl>
    <w:lvl w:ilvl="2">
      <w:start w:val="1"/>
      <w:numFmt w:val="decimal"/>
      <w:lvlRestart w:val="1"/>
      <w:pStyle w:val="Heading41"/>
      <w:lvlText w:val="%1.%2.%3"/>
      <w:lvlJc w:val="left"/>
      <w:pPr>
        <w:tabs>
          <w:tab w:val="num" w:pos="1021"/>
        </w:tabs>
        <w:ind w:left="1021" w:hanging="1021"/>
      </w:pPr>
      <w:rPr>
        <w:rFonts w:hint="default"/>
      </w:rPr>
    </w:lvl>
    <w:lvl w:ilvl="3">
      <w:start w:val="1"/>
      <w:numFmt w:val="lowerLetter"/>
      <w:lvlText w:val="(%4)"/>
      <w:lvlJc w:val="left"/>
      <w:pPr>
        <w:tabs>
          <w:tab w:val="num" w:pos="1021"/>
        </w:tabs>
        <w:ind w:left="1021" w:hanging="454"/>
      </w:pPr>
      <w:rPr>
        <w:rFonts w:hint="default"/>
      </w:rPr>
    </w:lvl>
    <w:lvl w:ilvl="4">
      <w:start w:val="1"/>
      <w:numFmt w:val="lowerLetter"/>
      <w:pStyle w:val="Heading61"/>
      <w:lvlText w:val="%5)"/>
      <w:lvlJc w:val="left"/>
      <w:pPr>
        <w:tabs>
          <w:tab w:val="num" w:pos="1474"/>
        </w:tabs>
        <w:ind w:left="1474" w:hanging="453"/>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73" w15:restartNumberingAfterBreak="0">
    <w:nsid w:val="58B55B1E"/>
    <w:multiLevelType w:val="hybridMultilevel"/>
    <w:tmpl w:val="5FB284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5A87317C"/>
    <w:multiLevelType w:val="hybridMultilevel"/>
    <w:tmpl w:val="341A580A"/>
    <w:lvl w:ilvl="0" w:tplc="0C09000F">
      <w:start w:val="1"/>
      <w:numFmt w:val="decimal"/>
      <w:lvlText w:val="%1."/>
      <w:lvlJc w:val="left"/>
      <w:pPr>
        <w:ind w:left="360" w:hanging="36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5" w15:restartNumberingAfterBreak="0">
    <w:nsid w:val="5B9702B8"/>
    <w:multiLevelType w:val="hybridMultilevel"/>
    <w:tmpl w:val="E27C619C"/>
    <w:lvl w:ilvl="0" w:tplc="F7868A4E">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5D3E5315"/>
    <w:multiLevelType w:val="hybridMultilevel"/>
    <w:tmpl w:val="C1E64CDA"/>
    <w:lvl w:ilvl="0" w:tplc="FC9E0186">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7" w15:restartNumberingAfterBreak="0">
    <w:nsid w:val="5EE83545"/>
    <w:multiLevelType w:val="hybridMultilevel"/>
    <w:tmpl w:val="341A58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8" w15:restartNumberingAfterBreak="0">
    <w:nsid w:val="605C751B"/>
    <w:multiLevelType w:val="hybridMultilevel"/>
    <w:tmpl w:val="6E88DA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60B67D79"/>
    <w:multiLevelType w:val="hybridMultilevel"/>
    <w:tmpl w:val="B204E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61BD6739"/>
    <w:multiLevelType w:val="hybridMultilevel"/>
    <w:tmpl w:val="0AD254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1" w15:restartNumberingAfterBreak="0">
    <w:nsid w:val="63A33D1D"/>
    <w:multiLevelType w:val="hybridMultilevel"/>
    <w:tmpl w:val="905466E6"/>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82" w15:restartNumberingAfterBreak="0">
    <w:nsid w:val="642A7C63"/>
    <w:multiLevelType w:val="hybridMultilevel"/>
    <w:tmpl w:val="7876C660"/>
    <w:lvl w:ilvl="0" w:tplc="F83E2F1C">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44861BE"/>
    <w:multiLevelType w:val="hybridMultilevel"/>
    <w:tmpl w:val="ED1E42D4"/>
    <w:lvl w:ilvl="0" w:tplc="08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9">
      <w:start w:val="1"/>
      <w:numFmt w:val="lowerLetter"/>
      <w:lvlText w:val="%3."/>
      <w:lvlJc w:val="lef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6738262F"/>
    <w:multiLevelType w:val="hybridMultilevel"/>
    <w:tmpl w:val="20B2BCF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67F570E6"/>
    <w:multiLevelType w:val="hybridMultilevel"/>
    <w:tmpl w:val="2BF23172"/>
    <w:lvl w:ilvl="0" w:tplc="0C09001B">
      <w:start w:val="1"/>
      <w:numFmt w:val="lowerRoman"/>
      <w:lvlText w:val="%1."/>
      <w:lvlJc w:val="righ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6" w15:restartNumberingAfterBreak="0">
    <w:nsid w:val="683E523A"/>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6906551E"/>
    <w:multiLevelType w:val="hybridMultilevel"/>
    <w:tmpl w:val="79F669AE"/>
    <w:lvl w:ilvl="0" w:tplc="0C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8" w15:restartNumberingAfterBreak="0">
    <w:nsid w:val="693202BD"/>
    <w:multiLevelType w:val="hybridMultilevel"/>
    <w:tmpl w:val="BAA280C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9" w15:restartNumberingAfterBreak="0">
    <w:nsid w:val="69856EC2"/>
    <w:multiLevelType w:val="hybridMultilevel"/>
    <w:tmpl w:val="8D36F81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0" w15:restartNumberingAfterBreak="0">
    <w:nsid w:val="6E101BC1"/>
    <w:multiLevelType w:val="hybridMultilevel"/>
    <w:tmpl w:val="BD82D3F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1"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2" w15:restartNumberingAfterBreak="0">
    <w:nsid w:val="710807A7"/>
    <w:multiLevelType w:val="hybridMultilevel"/>
    <w:tmpl w:val="C5C80314"/>
    <w:lvl w:ilvl="0" w:tplc="F3EA171A">
      <w:start w:val="1"/>
      <w:numFmt w:val="decimal"/>
      <w:lvlText w:val="%1."/>
      <w:lvlJc w:val="left"/>
      <w:pPr>
        <w:ind w:left="108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71522DF7"/>
    <w:multiLevelType w:val="hybridMultilevel"/>
    <w:tmpl w:val="29864F96"/>
    <w:lvl w:ilvl="0" w:tplc="0C09001B">
      <w:start w:val="1"/>
      <w:numFmt w:val="lowerRoman"/>
      <w:lvlText w:val="%1."/>
      <w:lvlJc w:val="righ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4" w15:restartNumberingAfterBreak="0">
    <w:nsid w:val="7409583C"/>
    <w:multiLevelType w:val="hybridMultilevel"/>
    <w:tmpl w:val="1CA067E2"/>
    <w:lvl w:ilvl="0" w:tplc="8D489694">
      <w:start w:val="1"/>
      <w:numFmt w:val="decimal"/>
      <w:lvlText w:val="(%1)"/>
      <w:lvlJc w:val="left"/>
      <w:pPr>
        <w:ind w:left="748" w:hanging="705"/>
      </w:pPr>
      <w:rPr>
        <w:rFonts w:hint="default"/>
      </w:rPr>
    </w:lvl>
    <w:lvl w:ilvl="1" w:tplc="0C090019" w:tentative="1">
      <w:start w:val="1"/>
      <w:numFmt w:val="lowerLetter"/>
      <w:lvlText w:val="%2."/>
      <w:lvlJc w:val="left"/>
      <w:pPr>
        <w:ind w:left="1123" w:hanging="360"/>
      </w:pPr>
    </w:lvl>
    <w:lvl w:ilvl="2" w:tplc="0C09001B" w:tentative="1">
      <w:start w:val="1"/>
      <w:numFmt w:val="lowerRoman"/>
      <w:lvlText w:val="%3."/>
      <w:lvlJc w:val="right"/>
      <w:pPr>
        <w:ind w:left="1843" w:hanging="180"/>
      </w:pPr>
    </w:lvl>
    <w:lvl w:ilvl="3" w:tplc="0C09000F" w:tentative="1">
      <w:start w:val="1"/>
      <w:numFmt w:val="decimal"/>
      <w:lvlText w:val="%4."/>
      <w:lvlJc w:val="left"/>
      <w:pPr>
        <w:ind w:left="2563" w:hanging="360"/>
      </w:pPr>
    </w:lvl>
    <w:lvl w:ilvl="4" w:tplc="0C090019" w:tentative="1">
      <w:start w:val="1"/>
      <w:numFmt w:val="lowerLetter"/>
      <w:lvlText w:val="%5."/>
      <w:lvlJc w:val="left"/>
      <w:pPr>
        <w:ind w:left="3283" w:hanging="360"/>
      </w:pPr>
    </w:lvl>
    <w:lvl w:ilvl="5" w:tplc="0C09001B" w:tentative="1">
      <w:start w:val="1"/>
      <w:numFmt w:val="lowerRoman"/>
      <w:lvlText w:val="%6."/>
      <w:lvlJc w:val="right"/>
      <w:pPr>
        <w:ind w:left="4003" w:hanging="180"/>
      </w:pPr>
    </w:lvl>
    <w:lvl w:ilvl="6" w:tplc="0C09000F" w:tentative="1">
      <w:start w:val="1"/>
      <w:numFmt w:val="decimal"/>
      <w:lvlText w:val="%7."/>
      <w:lvlJc w:val="left"/>
      <w:pPr>
        <w:ind w:left="4723" w:hanging="360"/>
      </w:pPr>
    </w:lvl>
    <w:lvl w:ilvl="7" w:tplc="0C090019" w:tentative="1">
      <w:start w:val="1"/>
      <w:numFmt w:val="lowerLetter"/>
      <w:lvlText w:val="%8."/>
      <w:lvlJc w:val="left"/>
      <w:pPr>
        <w:ind w:left="5443" w:hanging="360"/>
      </w:pPr>
    </w:lvl>
    <w:lvl w:ilvl="8" w:tplc="0C09001B" w:tentative="1">
      <w:start w:val="1"/>
      <w:numFmt w:val="lowerRoman"/>
      <w:lvlText w:val="%9."/>
      <w:lvlJc w:val="right"/>
      <w:pPr>
        <w:ind w:left="6163" w:hanging="180"/>
      </w:pPr>
    </w:lvl>
  </w:abstractNum>
  <w:abstractNum w:abstractNumId="95" w15:restartNumberingAfterBreak="0">
    <w:nsid w:val="76556109"/>
    <w:multiLevelType w:val="hybridMultilevel"/>
    <w:tmpl w:val="BD82D3F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797A221A"/>
    <w:multiLevelType w:val="hybridMultilevel"/>
    <w:tmpl w:val="1D524A48"/>
    <w:lvl w:ilvl="0" w:tplc="0C09000F">
      <w:start w:val="1"/>
      <w:numFmt w:val="decimal"/>
      <w:lvlText w:val="%1."/>
      <w:lvlJc w:val="left"/>
      <w:pPr>
        <w:ind w:left="720" w:hanging="360"/>
      </w:pPr>
      <w:rPr>
        <w:rFonts w:hint="default"/>
        <w:b/>
      </w:rPr>
    </w:lvl>
    <w:lvl w:ilvl="1" w:tplc="0C09000F">
      <w:start w:val="1"/>
      <w:numFmt w:val="decimal"/>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7" w15:restartNumberingAfterBreak="0">
    <w:nsid w:val="7A415170"/>
    <w:multiLevelType w:val="hybridMultilevel"/>
    <w:tmpl w:val="F9E4541A"/>
    <w:lvl w:ilvl="0" w:tplc="0C090001">
      <w:start w:val="1"/>
      <w:numFmt w:val="bullet"/>
      <w:lvlText w:val=""/>
      <w:lvlJc w:val="left"/>
      <w:pPr>
        <w:ind w:left="420" w:hanging="360"/>
      </w:pPr>
      <w:rPr>
        <w:rFonts w:ascii="Symbol" w:hAnsi="Symbo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98" w15:restartNumberingAfterBreak="0">
    <w:nsid w:val="7BB101D6"/>
    <w:multiLevelType w:val="hybridMultilevel"/>
    <w:tmpl w:val="E670E8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99" w15:restartNumberingAfterBreak="0">
    <w:nsid w:val="7C162852"/>
    <w:multiLevelType w:val="hybridMultilevel"/>
    <w:tmpl w:val="1864F246"/>
    <w:lvl w:ilvl="0" w:tplc="0C06A40C">
      <w:start w:val="5"/>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0" w15:restartNumberingAfterBreak="0">
    <w:nsid w:val="7C8A0198"/>
    <w:multiLevelType w:val="hybridMultilevel"/>
    <w:tmpl w:val="A2A643AA"/>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7F220FEE"/>
    <w:multiLevelType w:val="hybridMultilevel"/>
    <w:tmpl w:val="83C6D92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60"/>
  </w:num>
  <w:num w:numId="2">
    <w:abstractNumId w:val="71"/>
  </w:num>
  <w:num w:numId="3">
    <w:abstractNumId w:val="91"/>
  </w:num>
  <w:num w:numId="4">
    <w:abstractNumId w:val="48"/>
  </w:num>
  <w:num w:numId="5">
    <w:abstractNumId w:val="74"/>
  </w:num>
  <w:num w:numId="6">
    <w:abstractNumId w:val="95"/>
  </w:num>
  <w:num w:numId="7">
    <w:abstractNumId w:val="77"/>
  </w:num>
  <w:num w:numId="8">
    <w:abstractNumId w:val="2"/>
  </w:num>
  <w:num w:numId="9">
    <w:abstractNumId w:val="65"/>
  </w:num>
  <w:num w:numId="10">
    <w:abstractNumId w:val="53"/>
  </w:num>
  <w:num w:numId="11">
    <w:abstractNumId w:val="17"/>
  </w:num>
  <w:num w:numId="12">
    <w:abstractNumId w:val="18"/>
  </w:num>
  <w:num w:numId="13">
    <w:abstractNumId w:val="38"/>
  </w:num>
  <w:num w:numId="14">
    <w:abstractNumId w:val="49"/>
  </w:num>
  <w:num w:numId="15">
    <w:abstractNumId w:val="0"/>
  </w:num>
  <w:num w:numId="16">
    <w:abstractNumId w:val="42"/>
  </w:num>
  <w:num w:numId="17">
    <w:abstractNumId w:val="34"/>
  </w:num>
  <w:num w:numId="18">
    <w:abstractNumId w:val="19"/>
  </w:num>
  <w:num w:numId="19">
    <w:abstractNumId w:val="78"/>
  </w:num>
  <w:num w:numId="20">
    <w:abstractNumId w:val="16"/>
  </w:num>
  <w:num w:numId="21">
    <w:abstractNumId w:val="81"/>
  </w:num>
  <w:num w:numId="22">
    <w:abstractNumId w:val="5"/>
  </w:num>
  <w:num w:numId="23">
    <w:abstractNumId w:val="61"/>
  </w:num>
  <w:num w:numId="24">
    <w:abstractNumId w:val="84"/>
  </w:num>
  <w:num w:numId="25">
    <w:abstractNumId w:val="1"/>
  </w:num>
  <w:num w:numId="26">
    <w:abstractNumId w:val="86"/>
  </w:num>
  <w:num w:numId="27">
    <w:abstractNumId w:val="46"/>
  </w:num>
  <w:num w:numId="28">
    <w:abstractNumId w:val="4"/>
  </w:num>
  <w:num w:numId="29">
    <w:abstractNumId w:val="73"/>
  </w:num>
  <w:num w:numId="30">
    <w:abstractNumId w:val="35"/>
  </w:num>
  <w:num w:numId="31">
    <w:abstractNumId w:val="30"/>
  </w:num>
  <w:num w:numId="32">
    <w:abstractNumId w:val="44"/>
  </w:num>
  <w:num w:numId="33">
    <w:abstractNumId w:val="58"/>
  </w:num>
  <w:num w:numId="34">
    <w:abstractNumId w:val="96"/>
  </w:num>
  <w:num w:numId="35">
    <w:abstractNumId w:val="15"/>
  </w:num>
  <w:num w:numId="36">
    <w:abstractNumId w:val="24"/>
  </w:num>
  <w:num w:numId="37">
    <w:abstractNumId w:val="13"/>
  </w:num>
  <w:num w:numId="38">
    <w:abstractNumId w:val="26"/>
  </w:num>
  <w:num w:numId="39">
    <w:abstractNumId w:val="41"/>
  </w:num>
  <w:num w:numId="40">
    <w:abstractNumId w:val="69"/>
  </w:num>
  <w:num w:numId="41">
    <w:abstractNumId w:val="79"/>
  </w:num>
  <w:num w:numId="42">
    <w:abstractNumId w:val="3"/>
  </w:num>
  <w:num w:numId="43">
    <w:abstractNumId w:val="75"/>
  </w:num>
  <w:num w:numId="44">
    <w:abstractNumId w:val="56"/>
  </w:num>
  <w:num w:numId="45">
    <w:abstractNumId w:val="94"/>
  </w:num>
  <w:num w:numId="46">
    <w:abstractNumId w:val="11"/>
  </w:num>
  <w:num w:numId="47">
    <w:abstractNumId w:val="47"/>
  </w:num>
  <w:num w:numId="48">
    <w:abstractNumId w:val="43"/>
  </w:num>
  <w:num w:numId="49">
    <w:abstractNumId w:val="12"/>
  </w:num>
  <w:num w:numId="50">
    <w:abstractNumId w:val="92"/>
  </w:num>
  <w:num w:numId="51">
    <w:abstractNumId w:val="21"/>
  </w:num>
  <w:num w:numId="52">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70"/>
  </w:num>
  <w:num w:numId="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2"/>
  </w:num>
  <w:num w:numId="58">
    <w:abstractNumId w:val="98"/>
  </w:num>
  <w:num w:numId="59">
    <w:abstractNumId w:val="28"/>
  </w:num>
  <w:num w:numId="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7"/>
  </w:num>
  <w:num w:numId="62">
    <w:abstractNumId w:val="51"/>
  </w:num>
  <w:num w:numId="63">
    <w:abstractNumId w:val="72"/>
    <w:lvlOverride w:ilvl="0">
      <w:lvl w:ilvl="0">
        <w:start w:val="1"/>
        <w:numFmt w:val="decimal"/>
        <w:pStyle w:val="Heading11"/>
        <w:lvlText w:val="%1.0"/>
        <w:lvlJc w:val="left"/>
        <w:pPr>
          <w:tabs>
            <w:tab w:val="num" w:pos="567"/>
          </w:tabs>
          <w:ind w:left="567" w:hanging="567"/>
        </w:pPr>
        <w:rPr>
          <w:rFonts w:ascii="Arial" w:hAnsi="Arial" w:hint="default"/>
          <w:sz w:val="24"/>
        </w:rPr>
      </w:lvl>
    </w:lvlOverride>
    <w:lvlOverride w:ilvl="1">
      <w:lvl w:ilvl="1">
        <w:start w:val="1"/>
        <w:numFmt w:val="decimal"/>
        <w:pStyle w:val="Heading31"/>
        <w:lvlText w:val="%1.%2"/>
        <w:lvlJc w:val="left"/>
        <w:pPr>
          <w:tabs>
            <w:tab w:val="num" w:pos="567"/>
          </w:tabs>
          <w:ind w:left="567" w:hanging="567"/>
        </w:pPr>
        <w:rPr>
          <w:rFonts w:hint="default"/>
        </w:rPr>
      </w:lvl>
    </w:lvlOverride>
    <w:lvlOverride w:ilvl="2">
      <w:lvl w:ilvl="2">
        <w:start w:val="1"/>
        <w:numFmt w:val="decimal"/>
        <w:lvlRestart w:val="1"/>
        <w:pStyle w:val="Heading41"/>
        <w:lvlText w:val="%1.%2.%3"/>
        <w:lvlJc w:val="left"/>
        <w:pPr>
          <w:tabs>
            <w:tab w:val="num" w:pos="1021"/>
          </w:tabs>
          <w:ind w:left="1021" w:hanging="1021"/>
        </w:pPr>
        <w:rPr>
          <w:rFonts w:hint="default"/>
        </w:rPr>
      </w:lvl>
    </w:lvlOverride>
    <w:lvlOverride w:ilvl="3">
      <w:lvl w:ilvl="3">
        <w:start w:val="1"/>
        <w:numFmt w:val="lowerLetter"/>
        <w:lvlText w:val="(%4)"/>
        <w:lvlJc w:val="left"/>
        <w:pPr>
          <w:tabs>
            <w:tab w:val="num" w:pos="1021"/>
          </w:tabs>
          <w:ind w:left="1021" w:hanging="454"/>
        </w:pPr>
        <w:rPr>
          <w:rFonts w:hint="default"/>
        </w:rPr>
      </w:lvl>
    </w:lvlOverride>
    <w:lvlOverride w:ilvl="4">
      <w:lvl w:ilvl="4">
        <w:start w:val="1"/>
        <w:numFmt w:val="lowerLetter"/>
        <w:pStyle w:val="Heading61"/>
        <w:lvlText w:val="%5)"/>
        <w:lvlJc w:val="left"/>
        <w:pPr>
          <w:tabs>
            <w:tab w:val="num" w:pos="1474"/>
          </w:tabs>
          <w:ind w:left="1474" w:hanging="453"/>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64">
    <w:abstractNumId w:val="72"/>
    <w:lvlOverride w:ilvl="0">
      <w:lvl w:ilvl="0">
        <w:start w:val="1"/>
        <w:numFmt w:val="decimal"/>
        <w:pStyle w:val="Heading11"/>
        <w:lvlText w:val="%1.0"/>
        <w:lvlJc w:val="left"/>
        <w:pPr>
          <w:tabs>
            <w:tab w:val="num" w:pos="567"/>
          </w:tabs>
          <w:ind w:left="567" w:hanging="567"/>
        </w:pPr>
        <w:rPr>
          <w:rFonts w:ascii="Arial" w:hAnsi="Arial" w:hint="default"/>
          <w:b/>
          <w:bCs/>
          <w:sz w:val="28"/>
          <w:szCs w:val="32"/>
        </w:rPr>
      </w:lvl>
    </w:lvlOverride>
  </w:num>
  <w:num w:numId="65">
    <w:abstractNumId w:val="66"/>
  </w:num>
  <w:num w:numId="66">
    <w:abstractNumId w:val="101"/>
  </w:num>
  <w:num w:numId="67">
    <w:abstractNumId w:val="54"/>
  </w:num>
  <w:num w:numId="68">
    <w:abstractNumId w:val="62"/>
  </w:num>
  <w:num w:numId="69">
    <w:abstractNumId w:val="55"/>
  </w:num>
  <w:num w:numId="70">
    <w:abstractNumId w:val="40"/>
  </w:num>
  <w:num w:numId="71">
    <w:abstractNumId w:val="23"/>
  </w:num>
  <w:num w:numId="72">
    <w:abstractNumId w:val="50"/>
  </w:num>
  <w:num w:numId="73">
    <w:abstractNumId w:val="25"/>
  </w:num>
  <w:num w:numId="74">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7"/>
  </w:num>
  <w:num w:numId="76">
    <w:abstractNumId w:val="36"/>
  </w:num>
  <w:num w:numId="77">
    <w:abstractNumId w:val="32"/>
  </w:num>
  <w:num w:numId="7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7"/>
  </w:num>
  <w:num w:numId="81">
    <w:abstractNumId w:val="63"/>
  </w:num>
  <w:num w:numId="82">
    <w:abstractNumId w:val="33"/>
  </w:num>
  <w:num w:numId="83">
    <w:abstractNumId w:val="9"/>
  </w:num>
  <w:num w:numId="84">
    <w:abstractNumId w:val="31"/>
  </w:num>
  <w:num w:numId="85">
    <w:abstractNumId w:val="67"/>
  </w:num>
  <w:num w:numId="86">
    <w:abstractNumId w:val="14"/>
  </w:num>
  <w:num w:numId="87">
    <w:abstractNumId w:val="83"/>
  </w:num>
  <w:num w:numId="88">
    <w:abstractNumId w:val="20"/>
  </w:num>
  <w:num w:numId="89">
    <w:abstractNumId w:val="64"/>
  </w:num>
  <w:num w:numId="90">
    <w:abstractNumId w:val="59"/>
  </w:num>
  <w:num w:numId="91">
    <w:abstractNumId w:val="72"/>
  </w:num>
  <w:num w:numId="92">
    <w:abstractNumId w:val="7"/>
  </w:num>
  <w:num w:numId="93">
    <w:abstractNumId w:val="29"/>
  </w:num>
  <w:num w:numId="94">
    <w:abstractNumId w:val="8"/>
  </w:num>
  <w:num w:numId="9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0"/>
  </w:num>
  <w:num w:numId="97">
    <w:abstractNumId w:val="82"/>
  </w:num>
  <w:num w:numId="98">
    <w:abstractNumId w:val="71"/>
  </w:num>
  <w:num w:numId="99">
    <w:abstractNumId w:val="22"/>
  </w:num>
  <w:num w:numId="10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85"/>
  </w:num>
  <w:num w:numId="10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89"/>
  </w:num>
  <w:num w:numId="105">
    <w:abstractNumId w:val="85"/>
  </w:num>
  <w:num w:numId="106">
    <w:abstractNumId w:val="100"/>
  </w:num>
  <w:num w:numId="107">
    <w:abstractNumId w:val="99"/>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rXWKhyDrnHUh9oT9qDi59e0cYMYNBmnpNZGYjybdrNiEM2uZaCVRIQjT1f3mWSCIF/0dHFwQKgJaBd/FRELq5A==" w:salt="RsVQTmGw3xpQxO6aaY6OQA=="/>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6145"/>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01911"/>
    <w:rsid w:val="00005CA9"/>
    <w:rsid w:val="00010C2C"/>
    <w:rsid w:val="0001207A"/>
    <w:rsid w:val="00012C59"/>
    <w:rsid w:val="00013F59"/>
    <w:rsid w:val="00016431"/>
    <w:rsid w:val="0001754A"/>
    <w:rsid w:val="000218CC"/>
    <w:rsid w:val="00031A0C"/>
    <w:rsid w:val="00035939"/>
    <w:rsid w:val="00036311"/>
    <w:rsid w:val="0003704E"/>
    <w:rsid w:val="00040B16"/>
    <w:rsid w:val="0004239A"/>
    <w:rsid w:val="000443FA"/>
    <w:rsid w:val="000446B5"/>
    <w:rsid w:val="00045CF9"/>
    <w:rsid w:val="00047FD2"/>
    <w:rsid w:val="00050C70"/>
    <w:rsid w:val="0005141C"/>
    <w:rsid w:val="000527F0"/>
    <w:rsid w:val="00056629"/>
    <w:rsid w:val="00065A4D"/>
    <w:rsid w:val="00066879"/>
    <w:rsid w:val="00067FC0"/>
    <w:rsid w:val="00072F31"/>
    <w:rsid w:val="0007584C"/>
    <w:rsid w:val="00081687"/>
    <w:rsid w:val="0008335B"/>
    <w:rsid w:val="00085B7F"/>
    <w:rsid w:val="0009214E"/>
    <w:rsid w:val="00097EA6"/>
    <w:rsid w:val="000B309E"/>
    <w:rsid w:val="000B4290"/>
    <w:rsid w:val="000B5FBE"/>
    <w:rsid w:val="000C6FD3"/>
    <w:rsid w:val="000C7C94"/>
    <w:rsid w:val="000D1187"/>
    <w:rsid w:val="000D2BC0"/>
    <w:rsid w:val="000D547F"/>
    <w:rsid w:val="000E0501"/>
    <w:rsid w:val="000E1D83"/>
    <w:rsid w:val="000E7532"/>
    <w:rsid w:val="000F18BE"/>
    <w:rsid w:val="000F64A2"/>
    <w:rsid w:val="0011154E"/>
    <w:rsid w:val="001126B8"/>
    <w:rsid w:val="00113E55"/>
    <w:rsid w:val="00115648"/>
    <w:rsid w:val="00120597"/>
    <w:rsid w:val="00124480"/>
    <w:rsid w:val="00124B02"/>
    <w:rsid w:val="00125170"/>
    <w:rsid w:val="00135B6E"/>
    <w:rsid w:val="001429CB"/>
    <w:rsid w:val="001444B1"/>
    <w:rsid w:val="00144C9B"/>
    <w:rsid w:val="00153AD9"/>
    <w:rsid w:val="00155D2E"/>
    <w:rsid w:val="001612A1"/>
    <w:rsid w:val="00162798"/>
    <w:rsid w:val="00164DAC"/>
    <w:rsid w:val="0017078D"/>
    <w:rsid w:val="00173EC5"/>
    <w:rsid w:val="00175ADB"/>
    <w:rsid w:val="00175DB4"/>
    <w:rsid w:val="00177302"/>
    <w:rsid w:val="001779C6"/>
    <w:rsid w:val="00180419"/>
    <w:rsid w:val="001804BF"/>
    <w:rsid w:val="00182CC1"/>
    <w:rsid w:val="001861C1"/>
    <w:rsid w:val="001915F5"/>
    <w:rsid w:val="00196B42"/>
    <w:rsid w:val="001A30DF"/>
    <w:rsid w:val="001A3522"/>
    <w:rsid w:val="001B0C54"/>
    <w:rsid w:val="001B28DB"/>
    <w:rsid w:val="001B6554"/>
    <w:rsid w:val="001B7924"/>
    <w:rsid w:val="001C0BC3"/>
    <w:rsid w:val="001C62D4"/>
    <w:rsid w:val="001C6EC7"/>
    <w:rsid w:val="001C70D4"/>
    <w:rsid w:val="001D3CC8"/>
    <w:rsid w:val="001D4E94"/>
    <w:rsid w:val="001D54F0"/>
    <w:rsid w:val="001D65A2"/>
    <w:rsid w:val="001E0F15"/>
    <w:rsid w:val="001E11F9"/>
    <w:rsid w:val="001E4E3B"/>
    <w:rsid w:val="001E7096"/>
    <w:rsid w:val="001F0D89"/>
    <w:rsid w:val="001F2C8A"/>
    <w:rsid w:val="001F377B"/>
    <w:rsid w:val="001F506B"/>
    <w:rsid w:val="001F76DF"/>
    <w:rsid w:val="00206434"/>
    <w:rsid w:val="00220BE7"/>
    <w:rsid w:val="00221699"/>
    <w:rsid w:val="00222890"/>
    <w:rsid w:val="00226E26"/>
    <w:rsid w:val="00227431"/>
    <w:rsid w:val="00231FCD"/>
    <w:rsid w:val="0023480C"/>
    <w:rsid w:val="0023508C"/>
    <w:rsid w:val="002373B5"/>
    <w:rsid w:val="00244636"/>
    <w:rsid w:val="00251403"/>
    <w:rsid w:val="00253ADA"/>
    <w:rsid w:val="00254DFF"/>
    <w:rsid w:val="00255307"/>
    <w:rsid w:val="00255F1F"/>
    <w:rsid w:val="00256AD9"/>
    <w:rsid w:val="00257A63"/>
    <w:rsid w:val="00257F09"/>
    <w:rsid w:val="002613B2"/>
    <w:rsid w:val="0026296A"/>
    <w:rsid w:val="0026644F"/>
    <w:rsid w:val="0027247E"/>
    <w:rsid w:val="00272A75"/>
    <w:rsid w:val="00274FAF"/>
    <w:rsid w:val="00276197"/>
    <w:rsid w:val="00280EE8"/>
    <w:rsid w:val="00281D30"/>
    <w:rsid w:val="002921A1"/>
    <w:rsid w:val="00292970"/>
    <w:rsid w:val="002A0E30"/>
    <w:rsid w:val="002B63F9"/>
    <w:rsid w:val="002C1C22"/>
    <w:rsid w:val="002C4A7C"/>
    <w:rsid w:val="002D18B5"/>
    <w:rsid w:val="002D215E"/>
    <w:rsid w:val="002F4CA9"/>
    <w:rsid w:val="002F6D43"/>
    <w:rsid w:val="00303232"/>
    <w:rsid w:val="003045E6"/>
    <w:rsid w:val="00306F5D"/>
    <w:rsid w:val="00311FA5"/>
    <w:rsid w:val="00312B87"/>
    <w:rsid w:val="0032301C"/>
    <w:rsid w:val="00323A27"/>
    <w:rsid w:val="003311C9"/>
    <w:rsid w:val="00332397"/>
    <w:rsid w:val="00342CFD"/>
    <w:rsid w:val="0034619E"/>
    <w:rsid w:val="0034743F"/>
    <w:rsid w:val="00355804"/>
    <w:rsid w:val="0036206E"/>
    <w:rsid w:val="003620B4"/>
    <w:rsid w:val="00366E32"/>
    <w:rsid w:val="00367450"/>
    <w:rsid w:val="00376553"/>
    <w:rsid w:val="0039131C"/>
    <w:rsid w:val="0039695D"/>
    <w:rsid w:val="003A2FB0"/>
    <w:rsid w:val="003A48A1"/>
    <w:rsid w:val="003B1629"/>
    <w:rsid w:val="003C057E"/>
    <w:rsid w:val="003C3159"/>
    <w:rsid w:val="003C33D2"/>
    <w:rsid w:val="003C7136"/>
    <w:rsid w:val="003D0726"/>
    <w:rsid w:val="003D2C3D"/>
    <w:rsid w:val="003D4ADC"/>
    <w:rsid w:val="003D699E"/>
    <w:rsid w:val="003D6BEF"/>
    <w:rsid w:val="003D70E2"/>
    <w:rsid w:val="003E1FFA"/>
    <w:rsid w:val="003E4714"/>
    <w:rsid w:val="003E516E"/>
    <w:rsid w:val="003F0E89"/>
    <w:rsid w:val="003F4684"/>
    <w:rsid w:val="003F7228"/>
    <w:rsid w:val="003F7256"/>
    <w:rsid w:val="003F7B3A"/>
    <w:rsid w:val="00400304"/>
    <w:rsid w:val="00400D66"/>
    <w:rsid w:val="004077CB"/>
    <w:rsid w:val="004101A6"/>
    <w:rsid w:val="00410E6C"/>
    <w:rsid w:val="0041262C"/>
    <w:rsid w:val="00413B16"/>
    <w:rsid w:val="0041442E"/>
    <w:rsid w:val="00414CEC"/>
    <w:rsid w:val="00416645"/>
    <w:rsid w:val="004171FA"/>
    <w:rsid w:val="0042037B"/>
    <w:rsid w:val="004217BA"/>
    <w:rsid w:val="004225CB"/>
    <w:rsid w:val="00424451"/>
    <w:rsid w:val="0043000B"/>
    <w:rsid w:val="00436806"/>
    <w:rsid w:val="00437D1A"/>
    <w:rsid w:val="004403E5"/>
    <w:rsid w:val="0044104D"/>
    <w:rsid w:val="004429E0"/>
    <w:rsid w:val="0044714C"/>
    <w:rsid w:val="00447255"/>
    <w:rsid w:val="004527E4"/>
    <w:rsid w:val="0045473E"/>
    <w:rsid w:val="00455D83"/>
    <w:rsid w:val="00465A04"/>
    <w:rsid w:val="00466226"/>
    <w:rsid w:val="004710AE"/>
    <w:rsid w:val="00472252"/>
    <w:rsid w:val="00472DC2"/>
    <w:rsid w:val="00477C38"/>
    <w:rsid w:val="00485B65"/>
    <w:rsid w:val="004873DE"/>
    <w:rsid w:val="0048778B"/>
    <w:rsid w:val="0048780F"/>
    <w:rsid w:val="004A406A"/>
    <w:rsid w:val="004A5EB2"/>
    <w:rsid w:val="004B2117"/>
    <w:rsid w:val="004C2694"/>
    <w:rsid w:val="004C5F14"/>
    <w:rsid w:val="004C5F20"/>
    <w:rsid w:val="004C7DB6"/>
    <w:rsid w:val="004D29AE"/>
    <w:rsid w:val="004D2C34"/>
    <w:rsid w:val="004D4709"/>
    <w:rsid w:val="004D52CD"/>
    <w:rsid w:val="004E6058"/>
    <w:rsid w:val="004F3154"/>
    <w:rsid w:val="00516A8D"/>
    <w:rsid w:val="00522EFE"/>
    <w:rsid w:val="0052437A"/>
    <w:rsid w:val="00525C34"/>
    <w:rsid w:val="0052709F"/>
    <w:rsid w:val="00527F17"/>
    <w:rsid w:val="00530530"/>
    <w:rsid w:val="00550A22"/>
    <w:rsid w:val="00551112"/>
    <w:rsid w:val="00553522"/>
    <w:rsid w:val="0055577F"/>
    <w:rsid w:val="00560C03"/>
    <w:rsid w:val="00562866"/>
    <w:rsid w:val="00564136"/>
    <w:rsid w:val="00565D5C"/>
    <w:rsid w:val="00566FDF"/>
    <w:rsid w:val="00576652"/>
    <w:rsid w:val="00580730"/>
    <w:rsid w:val="005826A0"/>
    <w:rsid w:val="0058576F"/>
    <w:rsid w:val="00587BD9"/>
    <w:rsid w:val="00596E18"/>
    <w:rsid w:val="0059741C"/>
    <w:rsid w:val="005A135E"/>
    <w:rsid w:val="005A44CC"/>
    <w:rsid w:val="005A5090"/>
    <w:rsid w:val="005A5C94"/>
    <w:rsid w:val="005A731A"/>
    <w:rsid w:val="005B14EE"/>
    <w:rsid w:val="005B3277"/>
    <w:rsid w:val="005B6BE0"/>
    <w:rsid w:val="005C0783"/>
    <w:rsid w:val="005C15A6"/>
    <w:rsid w:val="005C165C"/>
    <w:rsid w:val="005C5C4E"/>
    <w:rsid w:val="005D0421"/>
    <w:rsid w:val="005D24B3"/>
    <w:rsid w:val="005D26AF"/>
    <w:rsid w:val="005D3C42"/>
    <w:rsid w:val="005F01F7"/>
    <w:rsid w:val="005F4A5D"/>
    <w:rsid w:val="00601047"/>
    <w:rsid w:val="00601FED"/>
    <w:rsid w:val="00602440"/>
    <w:rsid w:val="006053A2"/>
    <w:rsid w:val="00607CD2"/>
    <w:rsid w:val="00611821"/>
    <w:rsid w:val="006124CC"/>
    <w:rsid w:val="00612608"/>
    <w:rsid w:val="00612860"/>
    <w:rsid w:val="0061330B"/>
    <w:rsid w:val="006135E1"/>
    <w:rsid w:val="00614D3C"/>
    <w:rsid w:val="006165BB"/>
    <w:rsid w:val="006176FF"/>
    <w:rsid w:val="00632461"/>
    <w:rsid w:val="00632EEB"/>
    <w:rsid w:val="00637F67"/>
    <w:rsid w:val="00643FF7"/>
    <w:rsid w:val="00655614"/>
    <w:rsid w:val="006557E8"/>
    <w:rsid w:val="006568B4"/>
    <w:rsid w:val="006631BD"/>
    <w:rsid w:val="00665041"/>
    <w:rsid w:val="006677DF"/>
    <w:rsid w:val="00676C8B"/>
    <w:rsid w:val="006773DC"/>
    <w:rsid w:val="00683A50"/>
    <w:rsid w:val="006871E7"/>
    <w:rsid w:val="0069679E"/>
    <w:rsid w:val="006A06A9"/>
    <w:rsid w:val="006A2397"/>
    <w:rsid w:val="006B04FB"/>
    <w:rsid w:val="006B2ED3"/>
    <w:rsid w:val="006C0685"/>
    <w:rsid w:val="006C1341"/>
    <w:rsid w:val="006C4EC9"/>
    <w:rsid w:val="006C7FAC"/>
    <w:rsid w:val="006D3B80"/>
    <w:rsid w:val="006D7907"/>
    <w:rsid w:val="006E441B"/>
    <w:rsid w:val="006E70D3"/>
    <w:rsid w:val="006F3DA8"/>
    <w:rsid w:val="006F5256"/>
    <w:rsid w:val="007004FB"/>
    <w:rsid w:val="0070399C"/>
    <w:rsid w:val="0070410F"/>
    <w:rsid w:val="00710D50"/>
    <w:rsid w:val="00713144"/>
    <w:rsid w:val="00713373"/>
    <w:rsid w:val="00713968"/>
    <w:rsid w:val="0071406B"/>
    <w:rsid w:val="00714DCA"/>
    <w:rsid w:val="00715931"/>
    <w:rsid w:val="00717DC9"/>
    <w:rsid w:val="00721FBE"/>
    <w:rsid w:val="007273F0"/>
    <w:rsid w:val="00732C8B"/>
    <w:rsid w:val="00746A74"/>
    <w:rsid w:val="007501E3"/>
    <w:rsid w:val="00751290"/>
    <w:rsid w:val="007571F8"/>
    <w:rsid w:val="007576F4"/>
    <w:rsid w:val="00760B9E"/>
    <w:rsid w:val="00765E5B"/>
    <w:rsid w:val="00765E9D"/>
    <w:rsid w:val="007666C4"/>
    <w:rsid w:val="00767AB7"/>
    <w:rsid w:val="00780053"/>
    <w:rsid w:val="00780CF3"/>
    <w:rsid w:val="00782F7C"/>
    <w:rsid w:val="007841CF"/>
    <w:rsid w:val="00784419"/>
    <w:rsid w:val="0078584E"/>
    <w:rsid w:val="00785EBA"/>
    <w:rsid w:val="007868B4"/>
    <w:rsid w:val="00786CCC"/>
    <w:rsid w:val="007872C6"/>
    <w:rsid w:val="00792268"/>
    <w:rsid w:val="00796CE5"/>
    <w:rsid w:val="007A55D7"/>
    <w:rsid w:val="007A5F60"/>
    <w:rsid w:val="007A790B"/>
    <w:rsid w:val="007B2AD2"/>
    <w:rsid w:val="007B5A2A"/>
    <w:rsid w:val="007B685F"/>
    <w:rsid w:val="007C27A8"/>
    <w:rsid w:val="007D162E"/>
    <w:rsid w:val="007D1F73"/>
    <w:rsid w:val="007D53F5"/>
    <w:rsid w:val="007D7377"/>
    <w:rsid w:val="007E3472"/>
    <w:rsid w:val="007E669B"/>
    <w:rsid w:val="007E6A48"/>
    <w:rsid w:val="007F153D"/>
    <w:rsid w:val="007F159A"/>
    <w:rsid w:val="007F1A41"/>
    <w:rsid w:val="007F1F61"/>
    <w:rsid w:val="007F2510"/>
    <w:rsid w:val="007F6452"/>
    <w:rsid w:val="00807814"/>
    <w:rsid w:val="00807AC5"/>
    <w:rsid w:val="0082425C"/>
    <w:rsid w:val="00825AFC"/>
    <w:rsid w:val="008313F0"/>
    <w:rsid w:val="008323CE"/>
    <w:rsid w:val="008326C6"/>
    <w:rsid w:val="00834AA4"/>
    <w:rsid w:val="00840139"/>
    <w:rsid w:val="00845E45"/>
    <w:rsid w:val="008567C2"/>
    <w:rsid w:val="00856895"/>
    <w:rsid w:val="008570E9"/>
    <w:rsid w:val="0086268C"/>
    <w:rsid w:val="00862B07"/>
    <w:rsid w:val="00870BE9"/>
    <w:rsid w:val="00872A4D"/>
    <w:rsid w:val="008730A9"/>
    <w:rsid w:val="0087494D"/>
    <w:rsid w:val="008766D4"/>
    <w:rsid w:val="00880953"/>
    <w:rsid w:val="00884FA2"/>
    <w:rsid w:val="00887FA3"/>
    <w:rsid w:val="0089201F"/>
    <w:rsid w:val="00895732"/>
    <w:rsid w:val="00896CB5"/>
    <w:rsid w:val="00896E23"/>
    <w:rsid w:val="008A590B"/>
    <w:rsid w:val="008B1F60"/>
    <w:rsid w:val="008B79DA"/>
    <w:rsid w:val="008C2C6E"/>
    <w:rsid w:val="008D0010"/>
    <w:rsid w:val="008D1B0D"/>
    <w:rsid w:val="008D5B76"/>
    <w:rsid w:val="008E19D9"/>
    <w:rsid w:val="008E5A62"/>
    <w:rsid w:val="008F12B6"/>
    <w:rsid w:val="00900B4D"/>
    <w:rsid w:val="00901FFC"/>
    <w:rsid w:val="00904B4A"/>
    <w:rsid w:val="00912836"/>
    <w:rsid w:val="0091506D"/>
    <w:rsid w:val="00915F26"/>
    <w:rsid w:val="00916C4C"/>
    <w:rsid w:val="00927A88"/>
    <w:rsid w:val="009343D2"/>
    <w:rsid w:val="009368F4"/>
    <w:rsid w:val="00943940"/>
    <w:rsid w:val="0095033D"/>
    <w:rsid w:val="009505A3"/>
    <w:rsid w:val="009507BB"/>
    <w:rsid w:val="009510D2"/>
    <w:rsid w:val="00977613"/>
    <w:rsid w:val="00977FCC"/>
    <w:rsid w:val="00980917"/>
    <w:rsid w:val="0098368E"/>
    <w:rsid w:val="00985085"/>
    <w:rsid w:val="00987F6C"/>
    <w:rsid w:val="0099431E"/>
    <w:rsid w:val="00995681"/>
    <w:rsid w:val="00995C21"/>
    <w:rsid w:val="00996DF7"/>
    <w:rsid w:val="00997B7F"/>
    <w:rsid w:val="009A2189"/>
    <w:rsid w:val="009A249B"/>
    <w:rsid w:val="009A3190"/>
    <w:rsid w:val="009A34A0"/>
    <w:rsid w:val="009A54E1"/>
    <w:rsid w:val="009A7AF6"/>
    <w:rsid w:val="009C18DB"/>
    <w:rsid w:val="009C3750"/>
    <w:rsid w:val="009D105C"/>
    <w:rsid w:val="009D58F6"/>
    <w:rsid w:val="009E1786"/>
    <w:rsid w:val="009E2D4C"/>
    <w:rsid w:val="009E4FAB"/>
    <w:rsid w:val="009E5464"/>
    <w:rsid w:val="009E5692"/>
    <w:rsid w:val="009E758E"/>
    <w:rsid w:val="009F05B8"/>
    <w:rsid w:val="009F1974"/>
    <w:rsid w:val="009F3155"/>
    <w:rsid w:val="009F3849"/>
    <w:rsid w:val="009F55B5"/>
    <w:rsid w:val="00A02E1F"/>
    <w:rsid w:val="00A10F38"/>
    <w:rsid w:val="00A12DB8"/>
    <w:rsid w:val="00A15FF1"/>
    <w:rsid w:val="00A24CF1"/>
    <w:rsid w:val="00A27B0D"/>
    <w:rsid w:val="00A32FCD"/>
    <w:rsid w:val="00A34AEE"/>
    <w:rsid w:val="00A35616"/>
    <w:rsid w:val="00A37378"/>
    <w:rsid w:val="00A4062D"/>
    <w:rsid w:val="00A41135"/>
    <w:rsid w:val="00A4207A"/>
    <w:rsid w:val="00A42617"/>
    <w:rsid w:val="00A453A1"/>
    <w:rsid w:val="00A51F24"/>
    <w:rsid w:val="00A53261"/>
    <w:rsid w:val="00A53BD3"/>
    <w:rsid w:val="00A56F4F"/>
    <w:rsid w:val="00A61B8C"/>
    <w:rsid w:val="00A63F5B"/>
    <w:rsid w:val="00A809AC"/>
    <w:rsid w:val="00A8546D"/>
    <w:rsid w:val="00A85F31"/>
    <w:rsid w:val="00A92EFF"/>
    <w:rsid w:val="00A95033"/>
    <w:rsid w:val="00A95537"/>
    <w:rsid w:val="00A95C77"/>
    <w:rsid w:val="00A9618A"/>
    <w:rsid w:val="00AA2D18"/>
    <w:rsid w:val="00AA3D8A"/>
    <w:rsid w:val="00AA4AD0"/>
    <w:rsid w:val="00AA6ACF"/>
    <w:rsid w:val="00AA7737"/>
    <w:rsid w:val="00AA7B4F"/>
    <w:rsid w:val="00AB33F3"/>
    <w:rsid w:val="00AB3907"/>
    <w:rsid w:val="00AC102A"/>
    <w:rsid w:val="00AC5DFC"/>
    <w:rsid w:val="00AC7EA8"/>
    <w:rsid w:val="00AD1A48"/>
    <w:rsid w:val="00AD5B3F"/>
    <w:rsid w:val="00AD6A0F"/>
    <w:rsid w:val="00AE1489"/>
    <w:rsid w:val="00AE26A4"/>
    <w:rsid w:val="00AE4443"/>
    <w:rsid w:val="00AE59BD"/>
    <w:rsid w:val="00AE7838"/>
    <w:rsid w:val="00AF0831"/>
    <w:rsid w:val="00AF47A9"/>
    <w:rsid w:val="00AF5586"/>
    <w:rsid w:val="00B00C1D"/>
    <w:rsid w:val="00B014F3"/>
    <w:rsid w:val="00B03C39"/>
    <w:rsid w:val="00B0442D"/>
    <w:rsid w:val="00B04A76"/>
    <w:rsid w:val="00B06A98"/>
    <w:rsid w:val="00B0716F"/>
    <w:rsid w:val="00B11758"/>
    <w:rsid w:val="00B1257B"/>
    <w:rsid w:val="00B135E4"/>
    <w:rsid w:val="00B16FD6"/>
    <w:rsid w:val="00B26BE4"/>
    <w:rsid w:val="00B420E8"/>
    <w:rsid w:val="00B435A5"/>
    <w:rsid w:val="00B47128"/>
    <w:rsid w:val="00B51959"/>
    <w:rsid w:val="00B5419E"/>
    <w:rsid w:val="00B54FFF"/>
    <w:rsid w:val="00B60CB0"/>
    <w:rsid w:val="00B61694"/>
    <w:rsid w:val="00B66F79"/>
    <w:rsid w:val="00B75FFF"/>
    <w:rsid w:val="00B76255"/>
    <w:rsid w:val="00B812EE"/>
    <w:rsid w:val="00B81419"/>
    <w:rsid w:val="00B824D4"/>
    <w:rsid w:val="00B84BEA"/>
    <w:rsid w:val="00BA07D7"/>
    <w:rsid w:val="00BA0E1A"/>
    <w:rsid w:val="00BA0F2E"/>
    <w:rsid w:val="00BA1270"/>
    <w:rsid w:val="00BA55B1"/>
    <w:rsid w:val="00BA5DA8"/>
    <w:rsid w:val="00BA5F9A"/>
    <w:rsid w:val="00BB04CE"/>
    <w:rsid w:val="00BC0E3C"/>
    <w:rsid w:val="00BC305C"/>
    <w:rsid w:val="00BC30EC"/>
    <w:rsid w:val="00BC35A9"/>
    <w:rsid w:val="00BC4486"/>
    <w:rsid w:val="00BC4D22"/>
    <w:rsid w:val="00BD29FA"/>
    <w:rsid w:val="00BD3702"/>
    <w:rsid w:val="00BE048F"/>
    <w:rsid w:val="00BE3D7E"/>
    <w:rsid w:val="00BE4189"/>
    <w:rsid w:val="00BE697A"/>
    <w:rsid w:val="00BF27FB"/>
    <w:rsid w:val="00BF2F37"/>
    <w:rsid w:val="00C06047"/>
    <w:rsid w:val="00C26112"/>
    <w:rsid w:val="00C27221"/>
    <w:rsid w:val="00C304A4"/>
    <w:rsid w:val="00C317F7"/>
    <w:rsid w:val="00C31FAE"/>
    <w:rsid w:val="00C3460B"/>
    <w:rsid w:val="00C3662E"/>
    <w:rsid w:val="00C416FA"/>
    <w:rsid w:val="00C417D5"/>
    <w:rsid w:val="00C41BEF"/>
    <w:rsid w:val="00C44A5A"/>
    <w:rsid w:val="00C4756B"/>
    <w:rsid w:val="00C4778A"/>
    <w:rsid w:val="00C50E4F"/>
    <w:rsid w:val="00C5529F"/>
    <w:rsid w:val="00C6043A"/>
    <w:rsid w:val="00C61ACD"/>
    <w:rsid w:val="00C6315F"/>
    <w:rsid w:val="00C636FE"/>
    <w:rsid w:val="00C63844"/>
    <w:rsid w:val="00C66BAD"/>
    <w:rsid w:val="00C66BB9"/>
    <w:rsid w:val="00C72C3D"/>
    <w:rsid w:val="00C7367D"/>
    <w:rsid w:val="00C760AF"/>
    <w:rsid w:val="00C8019B"/>
    <w:rsid w:val="00C809B2"/>
    <w:rsid w:val="00C85EDD"/>
    <w:rsid w:val="00C93197"/>
    <w:rsid w:val="00C9322F"/>
    <w:rsid w:val="00CA0D55"/>
    <w:rsid w:val="00CA2C96"/>
    <w:rsid w:val="00CB0064"/>
    <w:rsid w:val="00CB0A6E"/>
    <w:rsid w:val="00CB1DBE"/>
    <w:rsid w:val="00CB365B"/>
    <w:rsid w:val="00CC3E18"/>
    <w:rsid w:val="00CD0886"/>
    <w:rsid w:val="00CD2C30"/>
    <w:rsid w:val="00CD440C"/>
    <w:rsid w:val="00CD717A"/>
    <w:rsid w:val="00CE01C3"/>
    <w:rsid w:val="00CE0CAC"/>
    <w:rsid w:val="00CE3BD4"/>
    <w:rsid w:val="00CE3EBF"/>
    <w:rsid w:val="00CE76CD"/>
    <w:rsid w:val="00CF0F0D"/>
    <w:rsid w:val="00CF15E9"/>
    <w:rsid w:val="00D004CD"/>
    <w:rsid w:val="00D0203A"/>
    <w:rsid w:val="00D04086"/>
    <w:rsid w:val="00D045DC"/>
    <w:rsid w:val="00D05D60"/>
    <w:rsid w:val="00D05D92"/>
    <w:rsid w:val="00D0691A"/>
    <w:rsid w:val="00D06D2A"/>
    <w:rsid w:val="00D11B36"/>
    <w:rsid w:val="00D12FE2"/>
    <w:rsid w:val="00D233A9"/>
    <w:rsid w:val="00D27E01"/>
    <w:rsid w:val="00D30090"/>
    <w:rsid w:val="00D31216"/>
    <w:rsid w:val="00D32DD5"/>
    <w:rsid w:val="00D40D3E"/>
    <w:rsid w:val="00D42DD3"/>
    <w:rsid w:val="00D45AAE"/>
    <w:rsid w:val="00D51B3D"/>
    <w:rsid w:val="00D52A0D"/>
    <w:rsid w:val="00D53603"/>
    <w:rsid w:val="00D55D7C"/>
    <w:rsid w:val="00D56747"/>
    <w:rsid w:val="00D57B8A"/>
    <w:rsid w:val="00D61050"/>
    <w:rsid w:val="00D61ED7"/>
    <w:rsid w:val="00D642DC"/>
    <w:rsid w:val="00D642FC"/>
    <w:rsid w:val="00D66FCD"/>
    <w:rsid w:val="00D7068F"/>
    <w:rsid w:val="00D727AB"/>
    <w:rsid w:val="00D72BE3"/>
    <w:rsid w:val="00D74A41"/>
    <w:rsid w:val="00D77672"/>
    <w:rsid w:val="00D80CEC"/>
    <w:rsid w:val="00D82642"/>
    <w:rsid w:val="00D83666"/>
    <w:rsid w:val="00D86088"/>
    <w:rsid w:val="00D90CF2"/>
    <w:rsid w:val="00D9226D"/>
    <w:rsid w:val="00D922C8"/>
    <w:rsid w:val="00D943E4"/>
    <w:rsid w:val="00D953BF"/>
    <w:rsid w:val="00D97371"/>
    <w:rsid w:val="00DA20C9"/>
    <w:rsid w:val="00DB4346"/>
    <w:rsid w:val="00DD1259"/>
    <w:rsid w:val="00DD37E2"/>
    <w:rsid w:val="00DD51F5"/>
    <w:rsid w:val="00DD6B1B"/>
    <w:rsid w:val="00DD7133"/>
    <w:rsid w:val="00DF3521"/>
    <w:rsid w:val="00DF4F50"/>
    <w:rsid w:val="00DF7247"/>
    <w:rsid w:val="00E02EB6"/>
    <w:rsid w:val="00E031F6"/>
    <w:rsid w:val="00E03D55"/>
    <w:rsid w:val="00E07B2F"/>
    <w:rsid w:val="00E102AA"/>
    <w:rsid w:val="00E127E3"/>
    <w:rsid w:val="00E13E76"/>
    <w:rsid w:val="00E15082"/>
    <w:rsid w:val="00E21D55"/>
    <w:rsid w:val="00E24974"/>
    <w:rsid w:val="00E26638"/>
    <w:rsid w:val="00E27038"/>
    <w:rsid w:val="00E275F2"/>
    <w:rsid w:val="00E401C5"/>
    <w:rsid w:val="00E4371D"/>
    <w:rsid w:val="00E44A9C"/>
    <w:rsid w:val="00E4513B"/>
    <w:rsid w:val="00E465DE"/>
    <w:rsid w:val="00E46614"/>
    <w:rsid w:val="00E47C09"/>
    <w:rsid w:val="00E534A6"/>
    <w:rsid w:val="00E55194"/>
    <w:rsid w:val="00E66187"/>
    <w:rsid w:val="00E6724D"/>
    <w:rsid w:val="00E7045D"/>
    <w:rsid w:val="00E71F49"/>
    <w:rsid w:val="00E77B8E"/>
    <w:rsid w:val="00E822AC"/>
    <w:rsid w:val="00E8284E"/>
    <w:rsid w:val="00E910E3"/>
    <w:rsid w:val="00E917D0"/>
    <w:rsid w:val="00E91B8A"/>
    <w:rsid w:val="00E9360C"/>
    <w:rsid w:val="00EA2365"/>
    <w:rsid w:val="00EA5335"/>
    <w:rsid w:val="00EA6602"/>
    <w:rsid w:val="00EB18D7"/>
    <w:rsid w:val="00EB20C8"/>
    <w:rsid w:val="00EB6082"/>
    <w:rsid w:val="00EB642B"/>
    <w:rsid w:val="00EB73DD"/>
    <w:rsid w:val="00EC5235"/>
    <w:rsid w:val="00EC6838"/>
    <w:rsid w:val="00EC719B"/>
    <w:rsid w:val="00ED1514"/>
    <w:rsid w:val="00ED1798"/>
    <w:rsid w:val="00ED1DFA"/>
    <w:rsid w:val="00ED2502"/>
    <w:rsid w:val="00ED6155"/>
    <w:rsid w:val="00EE63A0"/>
    <w:rsid w:val="00EE7A2D"/>
    <w:rsid w:val="00EF0A8C"/>
    <w:rsid w:val="00EF3625"/>
    <w:rsid w:val="00EF41E4"/>
    <w:rsid w:val="00EF5453"/>
    <w:rsid w:val="00EF7310"/>
    <w:rsid w:val="00F00735"/>
    <w:rsid w:val="00F02870"/>
    <w:rsid w:val="00F04895"/>
    <w:rsid w:val="00F100D8"/>
    <w:rsid w:val="00F15A8F"/>
    <w:rsid w:val="00F20827"/>
    <w:rsid w:val="00F20ACF"/>
    <w:rsid w:val="00F22B8C"/>
    <w:rsid w:val="00F25BD4"/>
    <w:rsid w:val="00F25DB3"/>
    <w:rsid w:val="00F3308B"/>
    <w:rsid w:val="00F3418A"/>
    <w:rsid w:val="00F41460"/>
    <w:rsid w:val="00F41BB7"/>
    <w:rsid w:val="00F43F85"/>
    <w:rsid w:val="00F47226"/>
    <w:rsid w:val="00F52787"/>
    <w:rsid w:val="00F547FF"/>
    <w:rsid w:val="00F54A25"/>
    <w:rsid w:val="00F54CAC"/>
    <w:rsid w:val="00F634E0"/>
    <w:rsid w:val="00F70C58"/>
    <w:rsid w:val="00F76071"/>
    <w:rsid w:val="00F844FE"/>
    <w:rsid w:val="00F853CA"/>
    <w:rsid w:val="00F85F2D"/>
    <w:rsid w:val="00F86193"/>
    <w:rsid w:val="00F90078"/>
    <w:rsid w:val="00F90ED0"/>
    <w:rsid w:val="00F93F0D"/>
    <w:rsid w:val="00F94877"/>
    <w:rsid w:val="00F967F1"/>
    <w:rsid w:val="00FA1B33"/>
    <w:rsid w:val="00FA1B3E"/>
    <w:rsid w:val="00FA1DCE"/>
    <w:rsid w:val="00FA38A0"/>
    <w:rsid w:val="00FA72FC"/>
    <w:rsid w:val="00FB31D7"/>
    <w:rsid w:val="00FB7DF4"/>
    <w:rsid w:val="00FC3242"/>
    <w:rsid w:val="00FD0496"/>
    <w:rsid w:val="00FD14BC"/>
    <w:rsid w:val="00FD2C1E"/>
    <w:rsid w:val="00FE0885"/>
    <w:rsid w:val="00FE48A2"/>
    <w:rsid w:val="00FE5471"/>
    <w:rsid w:val="00FE69EC"/>
    <w:rsid w:val="00FE7BD1"/>
    <w:rsid w:val="00FF01EA"/>
    <w:rsid w:val="00FF1887"/>
    <w:rsid w:val="00FF22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00BBFDF"/>
  <w15:docId w15:val="{636AB3FB-3239-4B1F-AD1C-ACDAE03937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D162E"/>
    <w:rPr>
      <w:sz w:val="24"/>
      <w:lang w:eastAsia="en-US"/>
    </w:rPr>
  </w:style>
  <w:style w:type="paragraph" w:styleId="Heading1">
    <w:name w:val="heading 1"/>
    <w:basedOn w:val="Normal"/>
    <w:next w:val="Normal"/>
    <w:link w:val="Heading1Char"/>
    <w:qFormat/>
    <w:rsid w:val="007D162E"/>
    <w:pPr>
      <w:keepNext/>
      <w:numPr>
        <w:numId w:val="2"/>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link w:val="Heading2Char"/>
    <w:qFormat/>
    <w:rsid w:val="007D162E"/>
    <w:pPr>
      <w:tabs>
        <w:tab w:val="clear" w:pos="720"/>
      </w:tabs>
      <w:outlineLvl w:val="1"/>
    </w:pPr>
    <w:rPr>
      <w:caps w:val="0"/>
    </w:rPr>
  </w:style>
  <w:style w:type="paragraph" w:styleId="Heading3">
    <w:name w:val="heading 3"/>
    <w:basedOn w:val="Normal"/>
    <w:next w:val="Normal"/>
    <w:autoRedefine/>
    <w:qFormat/>
    <w:rsid w:val="007D162E"/>
    <w:pPr>
      <w:keepNext/>
      <w:pBdr>
        <w:top w:val="single" w:sz="4" w:space="1" w:color="auto"/>
        <w:left w:val="single" w:sz="4" w:space="4" w:color="auto"/>
        <w:bottom w:val="single" w:sz="4" w:space="1" w:color="auto"/>
        <w:right w:val="single" w:sz="4" w:space="4" w:color="auto"/>
      </w:pBdr>
      <w:spacing w:before="240" w:after="60"/>
      <w:ind w:left="873"/>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qFormat/>
    <w:rsid w:val="00C8019B"/>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C8019B"/>
    <w:pPr>
      <w:keepNext/>
      <w:tabs>
        <w:tab w:val="left" w:pos="720"/>
        <w:tab w:val="left" w:pos="1440"/>
        <w:tab w:val="left" w:pos="2410"/>
        <w:tab w:val="left" w:pos="2977"/>
        <w:tab w:val="right" w:pos="8335"/>
        <w:tab w:val="right" w:pos="8505"/>
      </w:tabs>
      <w:jc w:val="center"/>
      <w:outlineLvl w:val="5"/>
    </w:pPr>
    <w:rPr>
      <w:b/>
      <w:sz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Arial,9 Pt"/>
    <w:basedOn w:val="Normal"/>
    <w:link w:val="HeaderChar"/>
    <w:rsid w:val="007D162E"/>
    <w:pPr>
      <w:tabs>
        <w:tab w:val="center" w:pos="4153"/>
        <w:tab w:val="right" w:pos="8306"/>
      </w:tabs>
    </w:pPr>
  </w:style>
  <w:style w:type="paragraph" w:styleId="Footer">
    <w:name w:val="footer"/>
    <w:basedOn w:val="Normal"/>
    <w:rsid w:val="00C8019B"/>
    <w:pPr>
      <w:tabs>
        <w:tab w:val="center" w:pos="4153"/>
        <w:tab w:val="right" w:pos="8306"/>
      </w:tabs>
    </w:pPr>
  </w:style>
  <w:style w:type="character" w:styleId="PageNumber">
    <w:name w:val="page number"/>
    <w:basedOn w:val="DefaultParagraphFont"/>
    <w:rsid w:val="00C8019B"/>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C8019B"/>
    <w:pPr>
      <w:tabs>
        <w:tab w:val="left" w:pos="720"/>
        <w:tab w:val="left" w:pos="1440"/>
        <w:tab w:val="left" w:pos="2410"/>
        <w:tab w:val="left" w:pos="2977"/>
        <w:tab w:val="right" w:pos="8505"/>
      </w:tabs>
      <w:ind w:left="720"/>
    </w:pPr>
  </w:style>
  <w:style w:type="paragraph" w:styleId="BodyTextIndent3">
    <w:name w:val="Body Text Indent 3"/>
    <w:basedOn w:val="Normal"/>
    <w:rsid w:val="00C8019B"/>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C8019B"/>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C8019B"/>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7D162E"/>
    <w:pPr>
      <w:tabs>
        <w:tab w:val="left" w:pos="720"/>
        <w:tab w:val="left" w:pos="1440"/>
        <w:tab w:val="left" w:pos="2410"/>
        <w:tab w:val="left" w:pos="2977"/>
        <w:tab w:val="right" w:pos="8335"/>
        <w:tab w:val="right" w:pos="8505"/>
      </w:tabs>
      <w:spacing w:before="0" w:after="0"/>
      <w:jc w:val="both"/>
      <w:outlineLvl w:val="9"/>
    </w:pPr>
    <w:rPr>
      <w:rFonts w:ascii="Times New Roman" w:hAnsi="Times New Roman"/>
      <w:kern w:val="0"/>
      <w:sz w:val="24"/>
      <w:u w:val="single"/>
    </w:rPr>
  </w:style>
  <w:style w:type="paragraph" w:styleId="Title">
    <w:name w:val="Title"/>
    <w:basedOn w:val="Normal"/>
    <w:qFormat/>
    <w:rsid w:val="00C8019B"/>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7D162E"/>
    <w:pPr>
      <w:tabs>
        <w:tab w:val="left" w:pos="1418"/>
        <w:tab w:val="right" w:leader="dot" w:pos="8222"/>
      </w:tabs>
      <w:ind w:left="1134" w:right="851" w:hanging="1134"/>
    </w:pPr>
    <w:rPr>
      <w:noProof/>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rPr>
      <w:rFonts w:cs="Arial"/>
    </w:rPr>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3"/>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7D162E"/>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Arial Char,9 Pt Char"/>
    <w:link w:val="Header"/>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table" w:styleId="TableGrid">
    <w:name w:val="Table Grid"/>
    <w:basedOn w:val="TableNormal"/>
    <w:uiPriority w:val="39"/>
    <w:rsid w:val="00237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41E4"/>
    <w:pPr>
      <w:autoSpaceDE w:val="0"/>
      <w:autoSpaceDN w:val="0"/>
      <w:adjustRightInd w:val="0"/>
    </w:pPr>
    <w:rPr>
      <w:rFonts w:ascii="Arial" w:hAnsi="Arial" w:cs="Arial"/>
      <w:color w:val="000000"/>
      <w:sz w:val="24"/>
      <w:szCs w:val="24"/>
    </w:rPr>
  </w:style>
  <w:style w:type="paragraph" w:customStyle="1" w:styleId="paragraph">
    <w:name w:val="paragraph"/>
    <w:basedOn w:val="Normal"/>
    <w:rsid w:val="00713968"/>
    <w:pPr>
      <w:spacing w:before="100" w:beforeAutospacing="1" w:after="100" w:afterAutospacing="1"/>
    </w:pPr>
    <w:rPr>
      <w:szCs w:val="24"/>
      <w:lang w:eastAsia="en-AU"/>
    </w:rPr>
  </w:style>
  <w:style w:type="character" w:customStyle="1" w:styleId="normaltextrun">
    <w:name w:val="normaltextrun"/>
    <w:rsid w:val="00713968"/>
  </w:style>
  <w:style w:type="character" w:customStyle="1" w:styleId="eop">
    <w:name w:val="eop"/>
    <w:rsid w:val="00713968"/>
  </w:style>
  <w:style w:type="paragraph" w:styleId="BalloonText">
    <w:name w:val="Balloon Text"/>
    <w:basedOn w:val="Normal"/>
    <w:link w:val="BalloonTextChar"/>
    <w:semiHidden/>
    <w:unhideWhenUsed/>
    <w:rsid w:val="006A2397"/>
    <w:rPr>
      <w:rFonts w:ascii="Segoe UI" w:hAnsi="Segoe UI" w:cs="Segoe UI"/>
      <w:sz w:val="18"/>
      <w:szCs w:val="18"/>
    </w:rPr>
  </w:style>
  <w:style w:type="character" w:customStyle="1" w:styleId="BalloonTextChar">
    <w:name w:val="Balloon Text Char"/>
    <w:basedOn w:val="DefaultParagraphFont"/>
    <w:link w:val="BalloonText"/>
    <w:semiHidden/>
    <w:rsid w:val="006A2397"/>
    <w:rPr>
      <w:rFonts w:ascii="Segoe UI" w:hAnsi="Segoe UI" w:cs="Segoe UI"/>
      <w:sz w:val="18"/>
      <w:szCs w:val="18"/>
      <w:lang w:eastAsia="en-US"/>
    </w:rPr>
  </w:style>
  <w:style w:type="table" w:customStyle="1" w:styleId="TableGrid2">
    <w:name w:val="Table Grid2"/>
    <w:basedOn w:val="TableNormal"/>
    <w:next w:val="TableGrid"/>
    <w:uiPriority w:val="39"/>
    <w:rsid w:val="001E0F15"/>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E0F15"/>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E0F15"/>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E0F15"/>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A61B8C"/>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6043A"/>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44B1"/>
    <w:pPr>
      <w:spacing w:before="100" w:beforeAutospacing="1" w:after="100" w:afterAutospacing="1"/>
    </w:pPr>
    <w:rPr>
      <w:szCs w:val="24"/>
      <w:lang w:eastAsia="en-AU"/>
    </w:rPr>
  </w:style>
  <w:style w:type="table" w:customStyle="1" w:styleId="TableGrid11">
    <w:name w:val="Table Grid11"/>
    <w:basedOn w:val="TableNormal"/>
    <w:next w:val="TableGrid"/>
    <w:uiPriority w:val="39"/>
    <w:rsid w:val="00F94877"/>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948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F94877"/>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6C4EC9"/>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124480"/>
    <w:rPr>
      <w:rFonts w:ascii="Calibri" w:eastAsia="Calibri" w:hAnsi="Calibri"/>
      <w:sz w:val="22"/>
      <w:szCs w:val="22"/>
      <w:lang w:val="en-GB"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124480"/>
    <w:rPr>
      <w:rFonts w:ascii="Calibri" w:eastAsia="Calibri" w:hAnsi="Calibri"/>
      <w:sz w:val="22"/>
      <w:szCs w:val="22"/>
      <w:lang w:val="en-GB"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05141C"/>
    <w:rPr>
      <w:rFonts w:ascii="Arial" w:hAnsi="Arial"/>
      <w:szCs w:val="21"/>
      <w:lang w:eastAsia="en-AU"/>
    </w:rPr>
  </w:style>
  <w:style w:type="character" w:customStyle="1" w:styleId="PlainTextChar">
    <w:name w:val="Plain Text Char"/>
    <w:basedOn w:val="DefaultParagraphFont"/>
    <w:link w:val="PlainText"/>
    <w:uiPriority w:val="99"/>
    <w:semiHidden/>
    <w:rsid w:val="0005141C"/>
    <w:rPr>
      <w:rFonts w:ascii="Arial" w:hAnsi="Arial"/>
      <w:sz w:val="24"/>
      <w:szCs w:val="21"/>
    </w:rPr>
  </w:style>
  <w:style w:type="paragraph" w:styleId="ListParagraph">
    <w:name w:val="List Paragraph"/>
    <w:aliases w:val="Bulleted List,Bullet Point Level1,Bullet point"/>
    <w:basedOn w:val="Normal"/>
    <w:link w:val="ListParagraphChar"/>
    <w:uiPriority w:val="34"/>
    <w:qFormat/>
    <w:rsid w:val="0005141C"/>
    <w:pPr>
      <w:spacing w:after="200" w:line="276" w:lineRule="auto"/>
      <w:ind w:left="720"/>
      <w:contextualSpacing/>
    </w:pPr>
    <w:rPr>
      <w:rFonts w:asciiTheme="minorHAnsi" w:eastAsiaTheme="minorHAnsi" w:hAnsiTheme="minorHAnsi" w:cstheme="minorBidi"/>
      <w:sz w:val="22"/>
      <w:szCs w:val="22"/>
      <w:lang w:val="en-GB"/>
    </w:rPr>
  </w:style>
  <w:style w:type="paragraph" w:customStyle="1" w:styleId="Subsection">
    <w:name w:val="Subsection"/>
    <w:rsid w:val="0005141C"/>
    <w:pPr>
      <w:tabs>
        <w:tab w:val="right" w:pos="595"/>
        <w:tab w:val="left" w:pos="879"/>
      </w:tabs>
      <w:spacing w:before="160" w:line="260" w:lineRule="atLeast"/>
      <w:ind w:left="879" w:hanging="879"/>
    </w:pPr>
    <w:rPr>
      <w:sz w:val="24"/>
    </w:rPr>
  </w:style>
  <w:style w:type="paragraph" w:customStyle="1" w:styleId="Heading11">
    <w:name w:val="Heading 11"/>
    <w:next w:val="Normal"/>
    <w:uiPriority w:val="9"/>
    <w:qFormat/>
    <w:rsid w:val="00447255"/>
    <w:pPr>
      <w:keepNext/>
      <w:keepLines/>
      <w:numPr>
        <w:numId w:val="63"/>
      </w:numPr>
      <w:tabs>
        <w:tab w:val="clear" w:pos="567"/>
        <w:tab w:val="num" w:pos="720"/>
      </w:tabs>
      <w:spacing w:before="360"/>
      <w:ind w:left="720" w:hanging="720"/>
      <w:jc w:val="both"/>
      <w:outlineLvl w:val="0"/>
    </w:pPr>
    <w:rPr>
      <w:rFonts w:ascii="Arial" w:eastAsia="Calibri" w:hAnsi="Arial" w:cs="Arial"/>
      <w:b/>
      <w:sz w:val="24"/>
      <w:szCs w:val="24"/>
      <w:lang w:eastAsia="en-US"/>
    </w:rPr>
  </w:style>
  <w:style w:type="paragraph" w:customStyle="1" w:styleId="Heading31">
    <w:name w:val="Heading 31"/>
    <w:next w:val="Normal"/>
    <w:uiPriority w:val="9"/>
    <w:unhideWhenUsed/>
    <w:qFormat/>
    <w:rsid w:val="00447255"/>
    <w:pPr>
      <w:keepNext/>
      <w:keepLines/>
      <w:numPr>
        <w:ilvl w:val="1"/>
        <w:numId w:val="63"/>
      </w:numPr>
      <w:tabs>
        <w:tab w:val="clear" w:pos="567"/>
        <w:tab w:val="num" w:pos="720"/>
      </w:tabs>
      <w:spacing w:before="240"/>
      <w:ind w:left="720" w:hanging="720"/>
      <w:jc w:val="both"/>
      <w:outlineLvl w:val="2"/>
    </w:pPr>
    <w:rPr>
      <w:rFonts w:ascii="Arial" w:eastAsia="Calibri" w:hAnsi="Arial" w:cs="Arial"/>
      <w:color w:val="000000"/>
      <w:sz w:val="24"/>
      <w:szCs w:val="24"/>
      <w:lang w:eastAsia="en-US"/>
    </w:rPr>
  </w:style>
  <w:style w:type="paragraph" w:customStyle="1" w:styleId="Heading41">
    <w:name w:val="Heading 41"/>
    <w:next w:val="Normal"/>
    <w:uiPriority w:val="9"/>
    <w:unhideWhenUsed/>
    <w:qFormat/>
    <w:rsid w:val="00447255"/>
    <w:pPr>
      <w:keepNext/>
      <w:keepLines/>
      <w:numPr>
        <w:ilvl w:val="2"/>
        <w:numId w:val="63"/>
      </w:numPr>
      <w:spacing w:before="240"/>
      <w:jc w:val="both"/>
      <w:outlineLvl w:val="3"/>
    </w:pPr>
    <w:rPr>
      <w:rFonts w:ascii="Arial" w:hAnsi="Arial"/>
      <w:iCs/>
      <w:sz w:val="24"/>
      <w:szCs w:val="22"/>
      <w:lang w:val="en-GB" w:eastAsia="en-GB"/>
    </w:rPr>
  </w:style>
  <w:style w:type="paragraph" w:customStyle="1" w:styleId="Heading61">
    <w:name w:val="Heading 61"/>
    <w:next w:val="Normal"/>
    <w:uiPriority w:val="9"/>
    <w:unhideWhenUsed/>
    <w:rsid w:val="00447255"/>
    <w:pPr>
      <w:numPr>
        <w:ilvl w:val="4"/>
        <w:numId w:val="63"/>
      </w:numPr>
      <w:spacing w:before="240"/>
      <w:contextualSpacing/>
      <w:outlineLvl w:val="5"/>
    </w:pPr>
    <w:rPr>
      <w:rFonts w:ascii="Arial" w:hAnsi="Arial"/>
      <w:sz w:val="24"/>
      <w:szCs w:val="22"/>
      <w:lang w:val="en-GB" w:eastAsia="en-GB"/>
    </w:rPr>
  </w:style>
  <w:style w:type="numbering" w:customStyle="1" w:styleId="Headingnumbers">
    <w:name w:val="Heading numbers"/>
    <w:basedOn w:val="NoList"/>
    <w:uiPriority w:val="99"/>
    <w:rsid w:val="00447255"/>
    <w:pPr>
      <w:numPr>
        <w:numId w:val="91"/>
      </w:numPr>
    </w:pPr>
  </w:style>
  <w:style w:type="character" w:customStyle="1" w:styleId="ListParagraphChar">
    <w:name w:val="List Paragraph Char"/>
    <w:aliases w:val="Bulleted List Char,Bullet Point Level1 Char,Bullet point Char"/>
    <w:basedOn w:val="DefaultParagraphFont"/>
    <w:link w:val="ListParagraph"/>
    <w:uiPriority w:val="34"/>
    <w:locked/>
    <w:rsid w:val="00C93197"/>
    <w:rPr>
      <w:rFonts w:asciiTheme="minorHAnsi" w:eastAsiaTheme="minorHAnsi" w:hAnsiTheme="minorHAnsi" w:cstheme="minorBidi"/>
      <w:sz w:val="22"/>
      <w:szCs w:val="22"/>
      <w:lang w:val="en-GB" w:eastAsia="en-US"/>
    </w:rPr>
  </w:style>
  <w:style w:type="paragraph" w:customStyle="1" w:styleId="Indenta">
    <w:name w:val="Indent(a)"/>
    <w:basedOn w:val="Normal"/>
    <w:rsid w:val="00AE26A4"/>
    <w:pPr>
      <w:spacing w:before="80" w:line="260" w:lineRule="atLeast"/>
      <w:ind w:left="1616" w:hanging="1616"/>
    </w:pPr>
    <w:rPr>
      <w:rFonts w:eastAsiaTheme="minorHAnsi"/>
      <w:szCs w:val="24"/>
      <w:lang w:eastAsia="en-AU"/>
    </w:rPr>
  </w:style>
  <w:style w:type="character" w:customStyle="1" w:styleId="CharSectno">
    <w:name w:val="CharSectno"/>
    <w:basedOn w:val="DefaultParagraphFont"/>
    <w:rsid w:val="00AE26A4"/>
  </w:style>
  <w:style w:type="paragraph" w:styleId="TOCHeading">
    <w:name w:val="TOC Heading"/>
    <w:basedOn w:val="Heading1"/>
    <w:next w:val="Normal"/>
    <w:uiPriority w:val="39"/>
    <w:unhideWhenUsed/>
    <w:qFormat/>
    <w:rsid w:val="0048778B"/>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character" w:customStyle="1" w:styleId="Heading2Char">
    <w:name w:val="Heading 2 Char"/>
    <w:link w:val="Heading2"/>
    <w:rsid w:val="004C2694"/>
    <w:rPr>
      <w:b/>
      <w:kern w:val="28"/>
      <w:sz w:val="28"/>
      <w:u w:val="single"/>
      <w:lang w:eastAsia="en-US"/>
    </w:rPr>
  </w:style>
  <w:style w:type="character" w:styleId="UnresolvedMention">
    <w:name w:val="Unresolved Mention"/>
    <w:basedOn w:val="DefaultParagraphFont"/>
    <w:uiPriority w:val="99"/>
    <w:semiHidden/>
    <w:unhideWhenUsed/>
    <w:rsid w:val="00F41460"/>
    <w:rPr>
      <w:color w:val="605E5C"/>
      <w:shd w:val="clear" w:color="auto" w:fill="E1DFDD"/>
    </w:rPr>
  </w:style>
  <w:style w:type="paragraph" w:customStyle="1" w:styleId="ReportSubHeading">
    <w:name w:val="Report Sub Heading"/>
    <w:autoRedefine/>
    <w:qFormat/>
    <w:rsid w:val="004171FA"/>
    <w:rPr>
      <w:rFonts w:ascii="Arial" w:hAnsi="Arial" w:cs="Arial"/>
      <w:bCs/>
      <w:sz w:val="24"/>
      <w:szCs w:val="24"/>
      <w:lang w:eastAsia="en-US"/>
    </w:rPr>
  </w:style>
  <w:style w:type="table" w:customStyle="1" w:styleId="Style7">
    <w:name w:val="Style7"/>
    <w:basedOn w:val="TableNormal"/>
    <w:uiPriority w:val="99"/>
    <w:rsid w:val="00987F6C"/>
    <w:rPr>
      <w:rFonts w:asciiTheme="minorHAnsi" w:eastAsiaTheme="minorEastAsia" w:hAnsiTheme="minorHAnsi" w:cstheme="minorBidi"/>
      <w:sz w:val="22"/>
      <w:szCs w:val="22"/>
      <w:lang w:eastAsia="en-US"/>
    </w:rPr>
    <w:tblPr>
      <w:tblInd w:w="0" w:type="nil"/>
      <w:tblBorders>
        <w:top w:val="single" w:sz="4" w:space="0" w:color="739DD2"/>
        <w:left w:val="single" w:sz="4" w:space="0" w:color="739DD2"/>
        <w:bottom w:val="single" w:sz="4" w:space="0" w:color="739DD2"/>
        <w:right w:val="single" w:sz="4" w:space="0" w:color="739DD2"/>
        <w:insideH w:val="single" w:sz="4" w:space="0" w:color="739DD2"/>
        <w:insideV w:val="single" w:sz="4" w:space="0" w:color="739DD2"/>
      </w:tblBorders>
    </w:tblPr>
    <w:tblStylePr w:type="firstRow">
      <w:tblPr/>
      <w:tcPr>
        <w:shd w:val="clear" w:color="auto" w:fill="739DD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756249">
      <w:bodyDiv w:val="1"/>
      <w:marLeft w:val="0"/>
      <w:marRight w:val="0"/>
      <w:marTop w:val="0"/>
      <w:marBottom w:val="0"/>
      <w:divBdr>
        <w:top w:val="none" w:sz="0" w:space="0" w:color="auto"/>
        <w:left w:val="none" w:sz="0" w:space="0" w:color="auto"/>
        <w:bottom w:val="none" w:sz="0" w:space="0" w:color="auto"/>
        <w:right w:val="none" w:sz="0" w:space="0" w:color="auto"/>
      </w:divBdr>
    </w:div>
    <w:div w:id="98183390">
      <w:bodyDiv w:val="1"/>
      <w:marLeft w:val="0"/>
      <w:marRight w:val="0"/>
      <w:marTop w:val="0"/>
      <w:marBottom w:val="0"/>
      <w:divBdr>
        <w:top w:val="none" w:sz="0" w:space="0" w:color="auto"/>
        <w:left w:val="none" w:sz="0" w:space="0" w:color="auto"/>
        <w:bottom w:val="none" w:sz="0" w:space="0" w:color="auto"/>
        <w:right w:val="none" w:sz="0" w:space="0" w:color="auto"/>
      </w:divBdr>
    </w:div>
    <w:div w:id="144208225">
      <w:bodyDiv w:val="1"/>
      <w:marLeft w:val="0"/>
      <w:marRight w:val="0"/>
      <w:marTop w:val="0"/>
      <w:marBottom w:val="0"/>
      <w:divBdr>
        <w:top w:val="none" w:sz="0" w:space="0" w:color="auto"/>
        <w:left w:val="none" w:sz="0" w:space="0" w:color="auto"/>
        <w:bottom w:val="none" w:sz="0" w:space="0" w:color="auto"/>
        <w:right w:val="none" w:sz="0" w:space="0" w:color="auto"/>
      </w:divBdr>
    </w:div>
    <w:div w:id="192152705">
      <w:bodyDiv w:val="1"/>
      <w:marLeft w:val="0"/>
      <w:marRight w:val="0"/>
      <w:marTop w:val="0"/>
      <w:marBottom w:val="0"/>
      <w:divBdr>
        <w:top w:val="none" w:sz="0" w:space="0" w:color="auto"/>
        <w:left w:val="none" w:sz="0" w:space="0" w:color="auto"/>
        <w:bottom w:val="none" w:sz="0" w:space="0" w:color="auto"/>
        <w:right w:val="none" w:sz="0" w:space="0" w:color="auto"/>
      </w:divBdr>
    </w:div>
    <w:div w:id="206375873">
      <w:bodyDiv w:val="1"/>
      <w:marLeft w:val="0"/>
      <w:marRight w:val="0"/>
      <w:marTop w:val="0"/>
      <w:marBottom w:val="0"/>
      <w:divBdr>
        <w:top w:val="none" w:sz="0" w:space="0" w:color="auto"/>
        <w:left w:val="none" w:sz="0" w:space="0" w:color="auto"/>
        <w:bottom w:val="none" w:sz="0" w:space="0" w:color="auto"/>
        <w:right w:val="none" w:sz="0" w:space="0" w:color="auto"/>
      </w:divBdr>
    </w:div>
    <w:div w:id="230317059">
      <w:bodyDiv w:val="1"/>
      <w:marLeft w:val="0"/>
      <w:marRight w:val="0"/>
      <w:marTop w:val="0"/>
      <w:marBottom w:val="0"/>
      <w:divBdr>
        <w:top w:val="none" w:sz="0" w:space="0" w:color="auto"/>
        <w:left w:val="none" w:sz="0" w:space="0" w:color="auto"/>
        <w:bottom w:val="none" w:sz="0" w:space="0" w:color="auto"/>
        <w:right w:val="none" w:sz="0" w:space="0" w:color="auto"/>
      </w:divBdr>
    </w:div>
    <w:div w:id="264190896">
      <w:bodyDiv w:val="1"/>
      <w:marLeft w:val="0"/>
      <w:marRight w:val="0"/>
      <w:marTop w:val="0"/>
      <w:marBottom w:val="0"/>
      <w:divBdr>
        <w:top w:val="none" w:sz="0" w:space="0" w:color="auto"/>
        <w:left w:val="none" w:sz="0" w:space="0" w:color="auto"/>
        <w:bottom w:val="none" w:sz="0" w:space="0" w:color="auto"/>
        <w:right w:val="none" w:sz="0" w:space="0" w:color="auto"/>
      </w:divBdr>
    </w:div>
    <w:div w:id="268895930">
      <w:bodyDiv w:val="1"/>
      <w:marLeft w:val="0"/>
      <w:marRight w:val="0"/>
      <w:marTop w:val="0"/>
      <w:marBottom w:val="0"/>
      <w:divBdr>
        <w:top w:val="none" w:sz="0" w:space="0" w:color="auto"/>
        <w:left w:val="none" w:sz="0" w:space="0" w:color="auto"/>
        <w:bottom w:val="none" w:sz="0" w:space="0" w:color="auto"/>
        <w:right w:val="none" w:sz="0" w:space="0" w:color="auto"/>
      </w:divBdr>
    </w:div>
    <w:div w:id="335617248">
      <w:bodyDiv w:val="1"/>
      <w:marLeft w:val="0"/>
      <w:marRight w:val="0"/>
      <w:marTop w:val="0"/>
      <w:marBottom w:val="0"/>
      <w:divBdr>
        <w:top w:val="none" w:sz="0" w:space="0" w:color="auto"/>
        <w:left w:val="none" w:sz="0" w:space="0" w:color="auto"/>
        <w:bottom w:val="none" w:sz="0" w:space="0" w:color="auto"/>
        <w:right w:val="none" w:sz="0" w:space="0" w:color="auto"/>
      </w:divBdr>
    </w:div>
    <w:div w:id="378092445">
      <w:bodyDiv w:val="1"/>
      <w:marLeft w:val="0"/>
      <w:marRight w:val="0"/>
      <w:marTop w:val="0"/>
      <w:marBottom w:val="0"/>
      <w:divBdr>
        <w:top w:val="none" w:sz="0" w:space="0" w:color="auto"/>
        <w:left w:val="none" w:sz="0" w:space="0" w:color="auto"/>
        <w:bottom w:val="none" w:sz="0" w:space="0" w:color="auto"/>
        <w:right w:val="none" w:sz="0" w:space="0" w:color="auto"/>
      </w:divBdr>
    </w:div>
    <w:div w:id="464978674">
      <w:bodyDiv w:val="1"/>
      <w:marLeft w:val="0"/>
      <w:marRight w:val="0"/>
      <w:marTop w:val="0"/>
      <w:marBottom w:val="0"/>
      <w:divBdr>
        <w:top w:val="none" w:sz="0" w:space="0" w:color="auto"/>
        <w:left w:val="none" w:sz="0" w:space="0" w:color="auto"/>
        <w:bottom w:val="none" w:sz="0" w:space="0" w:color="auto"/>
        <w:right w:val="none" w:sz="0" w:space="0" w:color="auto"/>
      </w:divBdr>
    </w:div>
    <w:div w:id="503017146">
      <w:bodyDiv w:val="1"/>
      <w:marLeft w:val="0"/>
      <w:marRight w:val="0"/>
      <w:marTop w:val="0"/>
      <w:marBottom w:val="0"/>
      <w:divBdr>
        <w:top w:val="none" w:sz="0" w:space="0" w:color="auto"/>
        <w:left w:val="none" w:sz="0" w:space="0" w:color="auto"/>
        <w:bottom w:val="none" w:sz="0" w:space="0" w:color="auto"/>
        <w:right w:val="none" w:sz="0" w:space="0" w:color="auto"/>
      </w:divBdr>
    </w:div>
    <w:div w:id="555700080">
      <w:bodyDiv w:val="1"/>
      <w:marLeft w:val="0"/>
      <w:marRight w:val="0"/>
      <w:marTop w:val="0"/>
      <w:marBottom w:val="0"/>
      <w:divBdr>
        <w:top w:val="none" w:sz="0" w:space="0" w:color="auto"/>
        <w:left w:val="none" w:sz="0" w:space="0" w:color="auto"/>
        <w:bottom w:val="none" w:sz="0" w:space="0" w:color="auto"/>
        <w:right w:val="none" w:sz="0" w:space="0" w:color="auto"/>
      </w:divBdr>
    </w:div>
    <w:div w:id="579293154">
      <w:bodyDiv w:val="1"/>
      <w:marLeft w:val="0"/>
      <w:marRight w:val="0"/>
      <w:marTop w:val="0"/>
      <w:marBottom w:val="0"/>
      <w:divBdr>
        <w:top w:val="none" w:sz="0" w:space="0" w:color="auto"/>
        <w:left w:val="none" w:sz="0" w:space="0" w:color="auto"/>
        <w:bottom w:val="none" w:sz="0" w:space="0" w:color="auto"/>
        <w:right w:val="none" w:sz="0" w:space="0" w:color="auto"/>
      </w:divBdr>
    </w:div>
    <w:div w:id="645624609">
      <w:bodyDiv w:val="1"/>
      <w:marLeft w:val="0"/>
      <w:marRight w:val="0"/>
      <w:marTop w:val="0"/>
      <w:marBottom w:val="0"/>
      <w:divBdr>
        <w:top w:val="none" w:sz="0" w:space="0" w:color="auto"/>
        <w:left w:val="none" w:sz="0" w:space="0" w:color="auto"/>
        <w:bottom w:val="none" w:sz="0" w:space="0" w:color="auto"/>
        <w:right w:val="none" w:sz="0" w:space="0" w:color="auto"/>
      </w:divBdr>
    </w:div>
    <w:div w:id="653338429">
      <w:bodyDiv w:val="1"/>
      <w:marLeft w:val="0"/>
      <w:marRight w:val="0"/>
      <w:marTop w:val="0"/>
      <w:marBottom w:val="0"/>
      <w:divBdr>
        <w:top w:val="none" w:sz="0" w:space="0" w:color="auto"/>
        <w:left w:val="none" w:sz="0" w:space="0" w:color="auto"/>
        <w:bottom w:val="none" w:sz="0" w:space="0" w:color="auto"/>
        <w:right w:val="none" w:sz="0" w:space="0" w:color="auto"/>
      </w:divBdr>
    </w:div>
    <w:div w:id="718093335">
      <w:bodyDiv w:val="1"/>
      <w:marLeft w:val="0"/>
      <w:marRight w:val="0"/>
      <w:marTop w:val="0"/>
      <w:marBottom w:val="0"/>
      <w:divBdr>
        <w:top w:val="none" w:sz="0" w:space="0" w:color="auto"/>
        <w:left w:val="none" w:sz="0" w:space="0" w:color="auto"/>
        <w:bottom w:val="none" w:sz="0" w:space="0" w:color="auto"/>
        <w:right w:val="none" w:sz="0" w:space="0" w:color="auto"/>
      </w:divBdr>
    </w:div>
    <w:div w:id="752123827">
      <w:bodyDiv w:val="1"/>
      <w:marLeft w:val="0"/>
      <w:marRight w:val="0"/>
      <w:marTop w:val="0"/>
      <w:marBottom w:val="0"/>
      <w:divBdr>
        <w:top w:val="none" w:sz="0" w:space="0" w:color="auto"/>
        <w:left w:val="none" w:sz="0" w:space="0" w:color="auto"/>
        <w:bottom w:val="none" w:sz="0" w:space="0" w:color="auto"/>
        <w:right w:val="none" w:sz="0" w:space="0" w:color="auto"/>
      </w:divBdr>
    </w:div>
    <w:div w:id="857547381">
      <w:bodyDiv w:val="1"/>
      <w:marLeft w:val="0"/>
      <w:marRight w:val="0"/>
      <w:marTop w:val="0"/>
      <w:marBottom w:val="0"/>
      <w:divBdr>
        <w:top w:val="none" w:sz="0" w:space="0" w:color="auto"/>
        <w:left w:val="none" w:sz="0" w:space="0" w:color="auto"/>
        <w:bottom w:val="none" w:sz="0" w:space="0" w:color="auto"/>
        <w:right w:val="none" w:sz="0" w:space="0" w:color="auto"/>
      </w:divBdr>
    </w:div>
    <w:div w:id="975988222">
      <w:bodyDiv w:val="1"/>
      <w:marLeft w:val="0"/>
      <w:marRight w:val="0"/>
      <w:marTop w:val="0"/>
      <w:marBottom w:val="0"/>
      <w:divBdr>
        <w:top w:val="none" w:sz="0" w:space="0" w:color="auto"/>
        <w:left w:val="none" w:sz="0" w:space="0" w:color="auto"/>
        <w:bottom w:val="none" w:sz="0" w:space="0" w:color="auto"/>
        <w:right w:val="none" w:sz="0" w:space="0" w:color="auto"/>
      </w:divBdr>
    </w:div>
    <w:div w:id="1060250280">
      <w:bodyDiv w:val="1"/>
      <w:marLeft w:val="0"/>
      <w:marRight w:val="0"/>
      <w:marTop w:val="0"/>
      <w:marBottom w:val="0"/>
      <w:divBdr>
        <w:top w:val="none" w:sz="0" w:space="0" w:color="auto"/>
        <w:left w:val="none" w:sz="0" w:space="0" w:color="auto"/>
        <w:bottom w:val="none" w:sz="0" w:space="0" w:color="auto"/>
        <w:right w:val="none" w:sz="0" w:space="0" w:color="auto"/>
      </w:divBdr>
    </w:div>
    <w:div w:id="1076518323">
      <w:bodyDiv w:val="1"/>
      <w:marLeft w:val="0"/>
      <w:marRight w:val="0"/>
      <w:marTop w:val="0"/>
      <w:marBottom w:val="0"/>
      <w:divBdr>
        <w:top w:val="none" w:sz="0" w:space="0" w:color="auto"/>
        <w:left w:val="none" w:sz="0" w:space="0" w:color="auto"/>
        <w:bottom w:val="none" w:sz="0" w:space="0" w:color="auto"/>
        <w:right w:val="none" w:sz="0" w:space="0" w:color="auto"/>
      </w:divBdr>
    </w:div>
    <w:div w:id="1103765954">
      <w:bodyDiv w:val="1"/>
      <w:marLeft w:val="0"/>
      <w:marRight w:val="0"/>
      <w:marTop w:val="0"/>
      <w:marBottom w:val="0"/>
      <w:divBdr>
        <w:top w:val="none" w:sz="0" w:space="0" w:color="auto"/>
        <w:left w:val="none" w:sz="0" w:space="0" w:color="auto"/>
        <w:bottom w:val="none" w:sz="0" w:space="0" w:color="auto"/>
        <w:right w:val="none" w:sz="0" w:space="0" w:color="auto"/>
      </w:divBdr>
    </w:div>
    <w:div w:id="1139954235">
      <w:bodyDiv w:val="1"/>
      <w:marLeft w:val="0"/>
      <w:marRight w:val="0"/>
      <w:marTop w:val="0"/>
      <w:marBottom w:val="0"/>
      <w:divBdr>
        <w:top w:val="none" w:sz="0" w:space="0" w:color="auto"/>
        <w:left w:val="none" w:sz="0" w:space="0" w:color="auto"/>
        <w:bottom w:val="none" w:sz="0" w:space="0" w:color="auto"/>
        <w:right w:val="none" w:sz="0" w:space="0" w:color="auto"/>
      </w:divBdr>
    </w:div>
    <w:div w:id="1301886360">
      <w:bodyDiv w:val="1"/>
      <w:marLeft w:val="0"/>
      <w:marRight w:val="0"/>
      <w:marTop w:val="0"/>
      <w:marBottom w:val="0"/>
      <w:divBdr>
        <w:top w:val="none" w:sz="0" w:space="0" w:color="auto"/>
        <w:left w:val="none" w:sz="0" w:space="0" w:color="auto"/>
        <w:bottom w:val="none" w:sz="0" w:space="0" w:color="auto"/>
        <w:right w:val="none" w:sz="0" w:space="0" w:color="auto"/>
      </w:divBdr>
    </w:div>
    <w:div w:id="1378705829">
      <w:bodyDiv w:val="1"/>
      <w:marLeft w:val="0"/>
      <w:marRight w:val="0"/>
      <w:marTop w:val="0"/>
      <w:marBottom w:val="0"/>
      <w:divBdr>
        <w:top w:val="none" w:sz="0" w:space="0" w:color="auto"/>
        <w:left w:val="none" w:sz="0" w:space="0" w:color="auto"/>
        <w:bottom w:val="none" w:sz="0" w:space="0" w:color="auto"/>
        <w:right w:val="none" w:sz="0" w:space="0" w:color="auto"/>
      </w:divBdr>
    </w:div>
    <w:div w:id="1406876074">
      <w:bodyDiv w:val="1"/>
      <w:marLeft w:val="0"/>
      <w:marRight w:val="0"/>
      <w:marTop w:val="0"/>
      <w:marBottom w:val="0"/>
      <w:divBdr>
        <w:top w:val="none" w:sz="0" w:space="0" w:color="auto"/>
        <w:left w:val="none" w:sz="0" w:space="0" w:color="auto"/>
        <w:bottom w:val="none" w:sz="0" w:space="0" w:color="auto"/>
        <w:right w:val="none" w:sz="0" w:space="0" w:color="auto"/>
      </w:divBdr>
    </w:div>
    <w:div w:id="1420521211">
      <w:bodyDiv w:val="1"/>
      <w:marLeft w:val="0"/>
      <w:marRight w:val="0"/>
      <w:marTop w:val="0"/>
      <w:marBottom w:val="0"/>
      <w:divBdr>
        <w:top w:val="none" w:sz="0" w:space="0" w:color="auto"/>
        <w:left w:val="none" w:sz="0" w:space="0" w:color="auto"/>
        <w:bottom w:val="none" w:sz="0" w:space="0" w:color="auto"/>
        <w:right w:val="none" w:sz="0" w:space="0" w:color="auto"/>
      </w:divBdr>
    </w:div>
    <w:div w:id="1431900367">
      <w:bodyDiv w:val="1"/>
      <w:marLeft w:val="0"/>
      <w:marRight w:val="0"/>
      <w:marTop w:val="0"/>
      <w:marBottom w:val="0"/>
      <w:divBdr>
        <w:top w:val="none" w:sz="0" w:space="0" w:color="auto"/>
        <w:left w:val="none" w:sz="0" w:space="0" w:color="auto"/>
        <w:bottom w:val="none" w:sz="0" w:space="0" w:color="auto"/>
        <w:right w:val="none" w:sz="0" w:space="0" w:color="auto"/>
      </w:divBdr>
    </w:div>
    <w:div w:id="1558935897">
      <w:bodyDiv w:val="1"/>
      <w:marLeft w:val="0"/>
      <w:marRight w:val="0"/>
      <w:marTop w:val="0"/>
      <w:marBottom w:val="0"/>
      <w:divBdr>
        <w:top w:val="none" w:sz="0" w:space="0" w:color="auto"/>
        <w:left w:val="none" w:sz="0" w:space="0" w:color="auto"/>
        <w:bottom w:val="none" w:sz="0" w:space="0" w:color="auto"/>
        <w:right w:val="none" w:sz="0" w:space="0" w:color="auto"/>
      </w:divBdr>
    </w:div>
    <w:div w:id="1633975296">
      <w:bodyDiv w:val="1"/>
      <w:marLeft w:val="0"/>
      <w:marRight w:val="0"/>
      <w:marTop w:val="0"/>
      <w:marBottom w:val="0"/>
      <w:divBdr>
        <w:top w:val="none" w:sz="0" w:space="0" w:color="auto"/>
        <w:left w:val="none" w:sz="0" w:space="0" w:color="auto"/>
        <w:bottom w:val="none" w:sz="0" w:space="0" w:color="auto"/>
        <w:right w:val="none" w:sz="0" w:space="0" w:color="auto"/>
      </w:divBdr>
    </w:div>
    <w:div w:id="1874415896">
      <w:bodyDiv w:val="1"/>
      <w:marLeft w:val="0"/>
      <w:marRight w:val="0"/>
      <w:marTop w:val="0"/>
      <w:marBottom w:val="0"/>
      <w:divBdr>
        <w:top w:val="none" w:sz="0" w:space="0" w:color="auto"/>
        <w:left w:val="none" w:sz="0" w:space="0" w:color="auto"/>
        <w:bottom w:val="none" w:sz="0" w:space="0" w:color="auto"/>
        <w:right w:val="none" w:sz="0" w:space="0" w:color="auto"/>
      </w:divBdr>
    </w:div>
    <w:div w:id="1954559653">
      <w:bodyDiv w:val="1"/>
      <w:marLeft w:val="0"/>
      <w:marRight w:val="0"/>
      <w:marTop w:val="0"/>
      <w:marBottom w:val="0"/>
      <w:divBdr>
        <w:top w:val="none" w:sz="0" w:space="0" w:color="auto"/>
        <w:left w:val="none" w:sz="0" w:space="0" w:color="auto"/>
        <w:bottom w:val="none" w:sz="0" w:space="0" w:color="auto"/>
        <w:right w:val="none" w:sz="0" w:space="0" w:color="auto"/>
      </w:divBdr>
    </w:div>
    <w:div w:id="2014987909">
      <w:bodyDiv w:val="1"/>
      <w:marLeft w:val="0"/>
      <w:marRight w:val="0"/>
      <w:marTop w:val="0"/>
      <w:marBottom w:val="0"/>
      <w:divBdr>
        <w:top w:val="none" w:sz="0" w:space="0" w:color="auto"/>
        <w:left w:val="none" w:sz="0" w:space="0" w:color="auto"/>
        <w:bottom w:val="none" w:sz="0" w:space="0" w:color="auto"/>
        <w:right w:val="none" w:sz="0" w:space="0" w:color="auto"/>
      </w:divBdr>
    </w:div>
    <w:div w:id="2023776884">
      <w:bodyDiv w:val="1"/>
      <w:marLeft w:val="0"/>
      <w:marRight w:val="0"/>
      <w:marTop w:val="0"/>
      <w:marBottom w:val="0"/>
      <w:divBdr>
        <w:top w:val="none" w:sz="0" w:space="0" w:color="auto"/>
        <w:left w:val="none" w:sz="0" w:space="0" w:color="auto"/>
        <w:bottom w:val="none" w:sz="0" w:space="0" w:color="auto"/>
        <w:right w:val="none" w:sz="0" w:space="0" w:color="auto"/>
      </w:divBdr>
    </w:div>
    <w:div w:id="20656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2.xml"/><Relationship Id="rId26" Type="http://schemas.openxmlformats.org/officeDocument/2006/relationships/chart" Target="charts/chart2.xml"/><Relationship Id="rId39" Type="http://schemas.openxmlformats.org/officeDocument/2006/relationships/theme" Target="theme/theme1.xml"/><Relationship Id="rId21" Type="http://schemas.openxmlformats.org/officeDocument/2006/relationships/footer" Target="footer6.xml"/><Relationship Id="rId34"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https://www.claremont.wa.gov.au/Council/Committee-and-Council-Meetings" TargetMode="External"/><Relationship Id="rId25" Type="http://schemas.openxmlformats.org/officeDocument/2006/relationships/image" Target="media/image3.png"/><Relationship Id="rId33" Type="http://schemas.openxmlformats.org/officeDocument/2006/relationships/image" Target="media/image9.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2.png"/><Relationship Id="rId32" Type="http://schemas.openxmlformats.org/officeDocument/2006/relationships/image" Target="media/image8.tiff"/><Relationship Id="rId37" Type="http://schemas.openxmlformats.org/officeDocument/2006/relationships/image" Target="media/image13.pn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chart" Target="charts/chart1.xml"/><Relationship Id="rId28" Type="http://schemas.openxmlformats.org/officeDocument/2006/relationships/image" Target="media/image5.png"/><Relationship Id="rId36" Type="http://schemas.openxmlformats.org/officeDocument/2006/relationships/image" Target="media/image12.png"/><Relationship Id="rId10" Type="http://schemas.openxmlformats.org/officeDocument/2006/relationships/footnotes" Target="footnotes.xml"/><Relationship Id="rId19" Type="http://schemas.openxmlformats.org/officeDocument/2006/relationships/footer" Target="footer4.xml"/><Relationship Id="rId31" Type="http://schemas.openxmlformats.org/officeDocument/2006/relationships/image" Target="media/image7.tif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header" Target="header3.xml"/><Relationship Id="rId27" Type="http://schemas.openxmlformats.org/officeDocument/2006/relationships/image" Target="media/image4.jpeg"/><Relationship Id="rId30" Type="http://schemas.openxmlformats.org/officeDocument/2006/relationships/hyperlink" Target="https://aus01.safelinks.protection.outlook.com/?url=https%3A%2F%2Fwww.dplh.wa.gov.au%2Fgetmedia%2F8dc052b3-9153-4156-8f38-0c4b5a92e59b%2FPRJ-Statistical-Report-The-urban-forest-of-Perth-and-Peel-Feb2019&amp;data=02%7C01%7Cmayor%40nedlands.wa.gov.au%7C9df2abb233994957ef1608d7ed851d2f%7Cd583947c8c4246bd927527ca45e5e84c%7C1%7C0%7C637239028291918146&amp;sdata=dYGcakKmfUFiiJlgkveWeSYmgErr2mhKHayOGwk1wfk%3D&amp;reserved=0" TargetMode="External"/><Relationship Id="rId35" Type="http://schemas.openxmlformats.org/officeDocument/2006/relationships/image" Target="media/image11.png"/><Relationship Id="rId8" Type="http://schemas.openxmlformats.org/officeDocument/2006/relationships/settings" Target="settings.xml"/><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19-2020%20Monthly%20Investments/Investment%20Register%20-%2010_Investment%20Report_Apr%20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F292-4D86-B979-683B36134D0C}"/>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F292-4D86-B979-683B36134D0C}"/>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F292-4D86-B979-683B36134D0C}"/>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F292-4D86-B979-683B36134D0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0.32639633826798831</c:v>
                </c:pt>
                <c:pt idx="1">
                  <c:v>0.32501463118993995</c:v>
                </c:pt>
                <c:pt idx="2">
                  <c:v>0.10757169749988149</c:v>
                </c:pt>
                <c:pt idx="3">
                  <c:v>0.24101733313189813</c:v>
                </c:pt>
              </c:numCache>
            </c:numRef>
          </c:val>
          <c:extLst>
            <c:ext xmlns:c16="http://schemas.microsoft.com/office/drawing/2014/chart" uri="{C3380CC4-5D6E-409C-BE32-E72D297353CC}">
              <c16:uniqueId val="{00000008-F292-4D86-B979-683B36134D0C}"/>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Summary</a:t>
            </a:r>
            <a:r>
              <a:rPr lang="en-AU" baseline="0"/>
              <a:t> of Submissions</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549-4E7F-89EE-D9CC553A855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549-4E7F-89EE-D9CC553A855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549-4E7F-89EE-D9CC553A8556}"/>
              </c:ext>
            </c:extLst>
          </c:dPt>
          <c:cat>
            <c:strRef>
              <c:f>Sheet1!$A$1:$C$1</c:f>
              <c:strCache>
                <c:ptCount val="3"/>
                <c:pt idx="0">
                  <c:v>Support The Policy</c:v>
                </c:pt>
                <c:pt idx="1">
                  <c:v>Object To The Policy</c:v>
                </c:pt>
                <c:pt idx="2">
                  <c:v>Non-Relevant Submissions</c:v>
                </c:pt>
              </c:strCache>
            </c:strRef>
          </c:cat>
          <c:val>
            <c:numRef>
              <c:f>Sheet1!$A$2:$C$2</c:f>
              <c:numCache>
                <c:formatCode>General</c:formatCode>
                <c:ptCount val="3"/>
                <c:pt idx="0">
                  <c:v>56</c:v>
                </c:pt>
                <c:pt idx="1">
                  <c:v>4</c:v>
                </c:pt>
                <c:pt idx="2">
                  <c:v>4</c:v>
                </c:pt>
              </c:numCache>
            </c:numRef>
          </c:val>
          <c:extLst>
            <c:ext xmlns:c16="http://schemas.microsoft.com/office/drawing/2014/chart" uri="{C3380CC4-5D6E-409C-BE32-E72D297353CC}">
              <c16:uniqueId val="{00000006-B549-4E7F-89EE-D9CC553A855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16" ma:contentTypeDescription="" ma:contentTypeScope="" ma:versionID="4e95f36a1d04a96961c3c29a150c0427">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40eec2b1aee939b7616559b4e6bd210b"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ORGN-317801165-6603</_dlc_DocId>
    <_dlc_DocIdUrl xmlns="02b462e0-950b-4d18-8f56-efe6ec8fd98e">
      <Url>https://nedlands365.sharepoint.com/sites/organisation/council/_layouts/15/DocIdRedir.aspx?ID=ORGN-317801165-6603</Url>
      <Description>ORGN-317801165-6603</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Council Meetings</Additional_x0020_Info>
    <V3Comments xmlns="http://schemas.microsoft.com/sharepoint/v3">CEO-011834</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documentManagement>
</p:properties>
</file>

<file path=customXml/itemProps1.xml><?xml version="1.0" encoding="utf-8"?>
<ds:datastoreItem xmlns:ds="http://schemas.openxmlformats.org/officeDocument/2006/customXml" ds:itemID="{A33D46FE-7CBA-4EFE-BF99-8F9BA0A95F29}">
  <ds:schemaRefs>
    <ds:schemaRef ds:uri="http://schemas.microsoft.com/sharepoint/v3/contenttype/forms"/>
  </ds:schemaRefs>
</ds:datastoreItem>
</file>

<file path=customXml/itemProps2.xml><?xml version="1.0" encoding="utf-8"?>
<ds:datastoreItem xmlns:ds="http://schemas.openxmlformats.org/officeDocument/2006/customXml" ds:itemID="{E2C99395-1075-4C77-8F6D-833D00E66965}">
  <ds:schemaRefs>
    <ds:schemaRef ds:uri="http://schemas.openxmlformats.org/officeDocument/2006/bibliography"/>
  </ds:schemaRefs>
</ds:datastoreItem>
</file>

<file path=customXml/itemProps3.xml><?xml version="1.0" encoding="utf-8"?>
<ds:datastoreItem xmlns:ds="http://schemas.openxmlformats.org/officeDocument/2006/customXml" ds:itemID="{C2464E9F-2187-4C35-B45A-3C12A67B0E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23235A6-533E-4856-AAFC-F9ACADBCA4D4}">
  <ds:schemaRefs>
    <ds:schemaRef ds:uri="http://schemas.microsoft.com/sharepoint/events"/>
  </ds:schemaRefs>
</ds:datastoreItem>
</file>

<file path=customXml/itemProps5.xml><?xml version="1.0" encoding="utf-8"?>
<ds:datastoreItem xmlns:ds="http://schemas.openxmlformats.org/officeDocument/2006/customXml" ds:itemID="{3878D3E4-89BF-49D8-A228-F8F339558EC2}">
  <ds:schemaRefs>
    <ds:schemaRef ds:uri="99f90307-c380-4349-a4d3-52955e408d9d"/>
    <ds:schemaRef ds:uri="http://schemas.microsoft.com/office/2006/metadata/properties"/>
    <ds:schemaRef ds:uri="82dc8473-40ba-4f11-b935-f34260e482de"/>
    <ds:schemaRef ds:uri="http://www.w3.org/XML/1998/namespace"/>
    <ds:schemaRef ds:uri="http://purl.org/dc/elements/1.1/"/>
    <ds:schemaRef ds:uri="http://schemas.microsoft.com/office/infopath/2007/PartnerControls"/>
    <ds:schemaRef ds:uri="http://schemas.openxmlformats.org/package/2006/metadata/core-properties"/>
    <ds:schemaRef ds:uri="http://schemas.microsoft.com/office/2006/documentManagement/types"/>
    <ds:schemaRef ds:uri="http://purl.org/dc/terms/"/>
    <ds:schemaRef ds:uri="02b462e0-950b-4d18-8f56-efe6ec8fd98e"/>
    <ds:schemaRef ds:uri="b3dba301-5620-44c7-a8fe-21bd50c42e00"/>
    <ds:schemaRef ds:uri="a4569545-3f5c-4d76-b5ef-e21c01e673e6"/>
    <ds:schemaRef ds:uri="7dce4f99-cff1-4fd8-801c-290f26aab7b1"/>
    <ds:schemaRef ds:uri="http://schemas.microsoft.com/sharepoint/v3"/>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1192</TotalTime>
  <Pages>4</Pages>
  <Words>34407</Words>
  <Characters>196120</Characters>
  <Application>Microsoft Office Word</Application>
  <DocSecurity>8</DocSecurity>
  <Lines>1634</Lines>
  <Paragraphs>460</Paragraphs>
  <ScaleCrop>false</ScaleCrop>
  <HeadingPairs>
    <vt:vector size="2" baseType="variant">
      <vt:variant>
        <vt:lpstr>Title</vt:lpstr>
      </vt:variant>
      <vt:variant>
        <vt:i4>1</vt:i4>
      </vt:variant>
    </vt:vector>
  </HeadingPairs>
  <TitlesOfParts>
    <vt:vector size="1" baseType="lpstr">
      <vt:lpstr/>
    </vt:vector>
  </TitlesOfParts>
  <Company>City of Nedlands</Company>
  <LinksUpToDate>false</LinksUpToDate>
  <CharactersWithSpaces>230067</CharactersWithSpaces>
  <SharedDoc>false</SharedDoc>
  <HLinks>
    <vt:vector size="360" baseType="variant">
      <vt:variant>
        <vt:i4>7077933</vt:i4>
      </vt:variant>
      <vt:variant>
        <vt:i4>363</vt:i4>
      </vt:variant>
      <vt:variant>
        <vt:i4>0</vt:i4>
      </vt:variant>
      <vt:variant>
        <vt:i4>5</vt:i4>
      </vt:variant>
      <vt:variant>
        <vt:lpwstr>https://aus01.safelinks.protection.outlook.com/?url=https%3A%2F%2Fwww.dplh.wa.gov.au%2Fgetmedia%2F8dc052b3-9153-4156-8f38-0c4b5a92e59b%2FPRJ-Statistical-Report-The-urban-forest-of-Perth-and-Peel-Feb2019&amp;data=02%7C01%7Cmayor%40nedlands.wa.gov.au%7C9df2abb233994957ef1608d7ed851d2f%7Cd583947c8c4246bd927527ca45e5e84c%7C1%7C0%7C637239028291918146&amp;sdata=dYGcakKmfUFiiJlgkveWeSYmgErr2mhKHayOGwk1wfk%3D&amp;reserved=0</vt:lpwstr>
      </vt:variant>
      <vt:variant>
        <vt:lpwstr/>
      </vt:variant>
      <vt:variant>
        <vt:i4>3538980</vt:i4>
      </vt:variant>
      <vt:variant>
        <vt:i4>336</vt:i4>
      </vt:variant>
      <vt:variant>
        <vt:i4>0</vt:i4>
      </vt:variant>
      <vt:variant>
        <vt:i4>5</vt:i4>
      </vt:variant>
      <vt:variant>
        <vt:lpwstr>https://www.claremont.wa.gov.au/Council/Committee-and-Council-Meetings</vt:lpwstr>
      </vt:variant>
      <vt:variant>
        <vt:lpwstr/>
      </vt:variant>
      <vt:variant>
        <vt:i4>1376306</vt:i4>
      </vt:variant>
      <vt:variant>
        <vt:i4>329</vt:i4>
      </vt:variant>
      <vt:variant>
        <vt:i4>0</vt:i4>
      </vt:variant>
      <vt:variant>
        <vt:i4>5</vt:i4>
      </vt:variant>
      <vt:variant>
        <vt:lpwstr/>
      </vt:variant>
      <vt:variant>
        <vt:lpwstr>_Toc40979267</vt:lpwstr>
      </vt:variant>
      <vt:variant>
        <vt:i4>1310770</vt:i4>
      </vt:variant>
      <vt:variant>
        <vt:i4>323</vt:i4>
      </vt:variant>
      <vt:variant>
        <vt:i4>0</vt:i4>
      </vt:variant>
      <vt:variant>
        <vt:i4>5</vt:i4>
      </vt:variant>
      <vt:variant>
        <vt:lpwstr/>
      </vt:variant>
      <vt:variant>
        <vt:lpwstr>_Toc40979266</vt:lpwstr>
      </vt:variant>
      <vt:variant>
        <vt:i4>1507378</vt:i4>
      </vt:variant>
      <vt:variant>
        <vt:i4>317</vt:i4>
      </vt:variant>
      <vt:variant>
        <vt:i4>0</vt:i4>
      </vt:variant>
      <vt:variant>
        <vt:i4>5</vt:i4>
      </vt:variant>
      <vt:variant>
        <vt:lpwstr/>
      </vt:variant>
      <vt:variant>
        <vt:lpwstr>_Toc40979265</vt:lpwstr>
      </vt:variant>
      <vt:variant>
        <vt:i4>1441842</vt:i4>
      </vt:variant>
      <vt:variant>
        <vt:i4>311</vt:i4>
      </vt:variant>
      <vt:variant>
        <vt:i4>0</vt:i4>
      </vt:variant>
      <vt:variant>
        <vt:i4>5</vt:i4>
      </vt:variant>
      <vt:variant>
        <vt:lpwstr/>
      </vt:variant>
      <vt:variant>
        <vt:lpwstr>_Toc40979264</vt:lpwstr>
      </vt:variant>
      <vt:variant>
        <vt:i4>1114162</vt:i4>
      </vt:variant>
      <vt:variant>
        <vt:i4>305</vt:i4>
      </vt:variant>
      <vt:variant>
        <vt:i4>0</vt:i4>
      </vt:variant>
      <vt:variant>
        <vt:i4>5</vt:i4>
      </vt:variant>
      <vt:variant>
        <vt:lpwstr/>
      </vt:variant>
      <vt:variant>
        <vt:lpwstr>_Toc40979263</vt:lpwstr>
      </vt:variant>
      <vt:variant>
        <vt:i4>1048626</vt:i4>
      </vt:variant>
      <vt:variant>
        <vt:i4>299</vt:i4>
      </vt:variant>
      <vt:variant>
        <vt:i4>0</vt:i4>
      </vt:variant>
      <vt:variant>
        <vt:i4>5</vt:i4>
      </vt:variant>
      <vt:variant>
        <vt:lpwstr/>
      </vt:variant>
      <vt:variant>
        <vt:lpwstr>_Toc40979262</vt:lpwstr>
      </vt:variant>
      <vt:variant>
        <vt:i4>1245234</vt:i4>
      </vt:variant>
      <vt:variant>
        <vt:i4>293</vt:i4>
      </vt:variant>
      <vt:variant>
        <vt:i4>0</vt:i4>
      </vt:variant>
      <vt:variant>
        <vt:i4>5</vt:i4>
      </vt:variant>
      <vt:variant>
        <vt:lpwstr/>
      </vt:variant>
      <vt:variant>
        <vt:lpwstr>_Toc40979261</vt:lpwstr>
      </vt:variant>
      <vt:variant>
        <vt:i4>1179698</vt:i4>
      </vt:variant>
      <vt:variant>
        <vt:i4>287</vt:i4>
      </vt:variant>
      <vt:variant>
        <vt:i4>0</vt:i4>
      </vt:variant>
      <vt:variant>
        <vt:i4>5</vt:i4>
      </vt:variant>
      <vt:variant>
        <vt:lpwstr/>
      </vt:variant>
      <vt:variant>
        <vt:lpwstr>_Toc40979260</vt:lpwstr>
      </vt:variant>
      <vt:variant>
        <vt:i4>1769521</vt:i4>
      </vt:variant>
      <vt:variant>
        <vt:i4>281</vt:i4>
      </vt:variant>
      <vt:variant>
        <vt:i4>0</vt:i4>
      </vt:variant>
      <vt:variant>
        <vt:i4>5</vt:i4>
      </vt:variant>
      <vt:variant>
        <vt:lpwstr/>
      </vt:variant>
      <vt:variant>
        <vt:lpwstr>_Toc40979259</vt:lpwstr>
      </vt:variant>
      <vt:variant>
        <vt:i4>1048625</vt:i4>
      </vt:variant>
      <vt:variant>
        <vt:i4>275</vt:i4>
      </vt:variant>
      <vt:variant>
        <vt:i4>0</vt:i4>
      </vt:variant>
      <vt:variant>
        <vt:i4>5</vt:i4>
      </vt:variant>
      <vt:variant>
        <vt:lpwstr/>
      </vt:variant>
      <vt:variant>
        <vt:lpwstr>_Toc40979252</vt:lpwstr>
      </vt:variant>
      <vt:variant>
        <vt:i4>1245233</vt:i4>
      </vt:variant>
      <vt:variant>
        <vt:i4>269</vt:i4>
      </vt:variant>
      <vt:variant>
        <vt:i4>0</vt:i4>
      </vt:variant>
      <vt:variant>
        <vt:i4>5</vt:i4>
      </vt:variant>
      <vt:variant>
        <vt:lpwstr/>
      </vt:variant>
      <vt:variant>
        <vt:lpwstr>_Toc40979251</vt:lpwstr>
      </vt:variant>
      <vt:variant>
        <vt:i4>1179697</vt:i4>
      </vt:variant>
      <vt:variant>
        <vt:i4>263</vt:i4>
      </vt:variant>
      <vt:variant>
        <vt:i4>0</vt:i4>
      </vt:variant>
      <vt:variant>
        <vt:i4>5</vt:i4>
      </vt:variant>
      <vt:variant>
        <vt:lpwstr/>
      </vt:variant>
      <vt:variant>
        <vt:lpwstr>_Toc40979250</vt:lpwstr>
      </vt:variant>
      <vt:variant>
        <vt:i4>1769520</vt:i4>
      </vt:variant>
      <vt:variant>
        <vt:i4>257</vt:i4>
      </vt:variant>
      <vt:variant>
        <vt:i4>0</vt:i4>
      </vt:variant>
      <vt:variant>
        <vt:i4>5</vt:i4>
      </vt:variant>
      <vt:variant>
        <vt:lpwstr/>
      </vt:variant>
      <vt:variant>
        <vt:lpwstr>_Toc40979249</vt:lpwstr>
      </vt:variant>
      <vt:variant>
        <vt:i4>1703984</vt:i4>
      </vt:variant>
      <vt:variant>
        <vt:i4>251</vt:i4>
      </vt:variant>
      <vt:variant>
        <vt:i4>0</vt:i4>
      </vt:variant>
      <vt:variant>
        <vt:i4>5</vt:i4>
      </vt:variant>
      <vt:variant>
        <vt:lpwstr/>
      </vt:variant>
      <vt:variant>
        <vt:lpwstr>_Toc40979248</vt:lpwstr>
      </vt:variant>
      <vt:variant>
        <vt:i4>1376304</vt:i4>
      </vt:variant>
      <vt:variant>
        <vt:i4>245</vt:i4>
      </vt:variant>
      <vt:variant>
        <vt:i4>0</vt:i4>
      </vt:variant>
      <vt:variant>
        <vt:i4>5</vt:i4>
      </vt:variant>
      <vt:variant>
        <vt:lpwstr/>
      </vt:variant>
      <vt:variant>
        <vt:lpwstr>_Toc40979247</vt:lpwstr>
      </vt:variant>
      <vt:variant>
        <vt:i4>1310768</vt:i4>
      </vt:variant>
      <vt:variant>
        <vt:i4>239</vt:i4>
      </vt:variant>
      <vt:variant>
        <vt:i4>0</vt:i4>
      </vt:variant>
      <vt:variant>
        <vt:i4>5</vt:i4>
      </vt:variant>
      <vt:variant>
        <vt:lpwstr/>
      </vt:variant>
      <vt:variant>
        <vt:lpwstr>_Toc40979246</vt:lpwstr>
      </vt:variant>
      <vt:variant>
        <vt:i4>1507376</vt:i4>
      </vt:variant>
      <vt:variant>
        <vt:i4>233</vt:i4>
      </vt:variant>
      <vt:variant>
        <vt:i4>0</vt:i4>
      </vt:variant>
      <vt:variant>
        <vt:i4>5</vt:i4>
      </vt:variant>
      <vt:variant>
        <vt:lpwstr/>
      </vt:variant>
      <vt:variant>
        <vt:lpwstr>_Toc40979245</vt:lpwstr>
      </vt:variant>
      <vt:variant>
        <vt:i4>1441840</vt:i4>
      </vt:variant>
      <vt:variant>
        <vt:i4>227</vt:i4>
      </vt:variant>
      <vt:variant>
        <vt:i4>0</vt:i4>
      </vt:variant>
      <vt:variant>
        <vt:i4>5</vt:i4>
      </vt:variant>
      <vt:variant>
        <vt:lpwstr/>
      </vt:variant>
      <vt:variant>
        <vt:lpwstr>_Toc40979244</vt:lpwstr>
      </vt:variant>
      <vt:variant>
        <vt:i4>1114160</vt:i4>
      </vt:variant>
      <vt:variant>
        <vt:i4>221</vt:i4>
      </vt:variant>
      <vt:variant>
        <vt:i4>0</vt:i4>
      </vt:variant>
      <vt:variant>
        <vt:i4>5</vt:i4>
      </vt:variant>
      <vt:variant>
        <vt:lpwstr/>
      </vt:variant>
      <vt:variant>
        <vt:lpwstr>_Toc40979243</vt:lpwstr>
      </vt:variant>
      <vt:variant>
        <vt:i4>1048624</vt:i4>
      </vt:variant>
      <vt:variant>
        <vt:i4>215</vt:i4>
      </vt:variant>
      <vt:variant>
        <vt:i4>0</vt:i4>
      </vt:variant>
      <vt:variant>
        <vt:i4>5</vt:i4>
      </vt:variant>
      <vt:variant>
        <vt:lpwstr/>
      </vt:variant>
      <vt:variant>
        <vt:lpwstr>_Toc40979242</vt:lpwstr>
      </vt:variant>
      <vt:variant>
        <vt:i4>1245232</vt:i4>
      </vt:variant>
      <vt:variant>
        <vt:i4>209</vt:i4>
      </vt:variant>
      <vt:variant>
        <vt:i4>0</vt:i4>
      </vt:variant>
      <vt:variant>
        <vt:i4>5</vt:i4>
      </vt:variant>
      <vt:variant>
        <vt:lpwstr/>
      </vt:variant>
      <vt:variant>
        <vt:lpwstr>_Toc40979241</vt:lpwstr>
      </vt:variant>
      <vt:variant>
        <vt:i4>1179696</vt:i4>
      </vt:variant>
      <vt:variant>
        <vt:i4>203</vt:i4>
      </vt:variant>
      <vt:variant>
        <vt:i4>0</vt:i4>
      </vt:variant>
      <vt:variant>
        <vt:i4>5</vt:i4>
      </vt:variant>
      <vt:variant>
        <vt:lpwstr/>
      </vt:variant>
      <vt:variant>
        <vt:lpwstr>_Toc40979240</vt:lpwstr>
      </vt:variant>
      <vt:variant>
        <vt:i4>1769527</vt:i4>
      </vt:variant>
      <vt:variant>
        <vt:i4>197</vt:i4>
      </vt:variant>
      <vt:variant>
        <vt:i4>0</vt:i4>
      </vt:variant>
      <vt:variant>
        <vt:i4>5</vt:i4>
      </vt:variant>
      <vt:variant>
        <vt:lpwstr/>
      </vt:variant>
      <vt:variant>
        <vt:lpwstr>_Toc40979239</vt:lpwstr>
      </vt:variant>
      <vt:variant>
        <vt:i4>1703991</vt:i4>
      </vt:variant>
      <vt:variant>
        <vt:i4>191</vt:i4>
      </vt:variant>
      <vt:variant>
        <vt:i4>0</vt:i4>
      </vt:variant>
      <vt:variant>
        <vt:i4>5</vt:i4>
      </vt:variant>
      <vt:variant>
        <vt:lpwstr/>
      </vt:variant>
      <vt:variant>
        <vt:lpwstr>_Toc40979238</vt:lpwstr>
      </vt:variant>
      <vt:variant>
        <vt:i4>1376311</vt:i4>
      </vt:variant>
      <vt:variant>
        <vt:i4>185</vt:i4>
      </vt:variant>
      <vt:variant>
        <vt:i4>0</vt:i4>
      </vt:variant>
      <vt:variant>
        <vt:i4>5</vt:i4>
      </vt:variant>
      <vt:variant>
        <vt:lpwstr/>
      </vt:variant>
      <vt:variant>
        <vt:lpwstr>_Toc40979237</vt:lpwstr>
      </vt:variant>
      <vt:variant>
        <vt:i4>1310775</vt:i4>
      </vt:variant>
      <vt:variant>
        <vt:i4>179</vt:i4>
      </vt:variant>
      <vt:variant>
        <vt:i4>0</vt:i4>
      </vt:variant>
      <vt:variant>
        <vt:i4>5</vt:i4>
      </vt:variant>
      <vt:variant>
        <vt:lpwstr/>
      </vt:variant>
      <vt:variant>
        <vt:lpwstr>_Toc40979236</vt:lpwstr>
      </vt:variant>
      <vt:variant>
        <vt:i4>1507383</vt:i4>
      </vt:variant>
      <vt:variant>
        <vt:i4>173</vt:i4>
      </vt:variant>
      <vt:variant>
        <vt:i4>0</vt:i4>
      </vt:variant>
      <vt:variant>
        <vt:i4>5</vt:i4>
      </vt:variant>
      <vt:variant>
        <vt:lpwstr/>
      </vt:variant>
      <vt:variant>
        <vt:lpwstr>_Toc40979235</vt:lpwstr>
      </vt:variant>
      <vt:variant>
        <vt:i4>1441847</vt:i4>
      </vt:variant>
      <vt:variant>
        <vt:i4>167</vt:i4>
      </vt:variant>
      <vt:variant>
        <vt:i4>0</vt:i4>
      </vt:variant>
      <vt:variant>
        <vt:i4>5</vt:i4>
      </vt:variant>
      <vt:variant>
        <vt:lpwstr/>
      </vt:variant>
      <vt:variant>
        <vt:lpwstr>_Toc40979234</vt:lpwstr>
      </vt:variant>
      <vt:variant>
        <vt:i4>1114167</vt:i4>
      </vt:variant>
      <vt:variant>
        <vt:i4>161</vt:i4>
      </vt:variant>
      <vt:variant>
        <vt:i4>0</vt:i4>
      </vt:variant>
      <vt:variant>
        <vt:i4>5</vt:i4>
      </vt:variant>
      <vt:variant>
        <vt:lpwstr/>
      </vt:variant>
      <vt:variant>
        <vt:lpwstr>_Toc40979233</vt:lpwstr>
      </vt:variant>
      <vt:variant>
        <vt:i4>1048631</vt:i4>
      </vt:variant>
      <vt:variant>
        <vt:i4>155</vt:i4>
      </vt:variant>
      <vt:variant>
        <vt:i4>0</vt:i4>
      </vt:variant>
      <vt:variant>
        <vt:i4>5</vt:i4>
      </vt:variant>
      <vt:variant>
        <vt:lpwstr/>
      </vt:variant>
      <vt:variant>
        <vt:lpwstr>_Toc40979232</vt:lpwstr>
      </vt:variant>
      <vt:variant>
        <vt:i4>1245239</vt:i4>
      </vt:variant>
      <vt:variant>
        <vt:i4>152</vt:i4>
      </vt:variant>
      <vt:variant>
        <vt:i4>0</vt:i4>
      </vt:variant>
      <vt:variant>
        <vt:i4>5</vt:i4>
      </vt:variant>
      <vt:variant>
        <vt:lpwstr/>
      </vt:variant>
      <vt:variant>
        <vt:lpwstr>_Toc40979231</vt:lpwstr>
      </vt:variant>
      <vt:variant>
        <vt:i4>1179703</vt:i4>
      </vt:variant>
      <vt:variant>
        <vt:i4>146</vt:i4>
      </vt:variant>
      <vt:variant>
        <vt:i4>0</vt:i4>
      </vt:variant>
      <vt:variant>
        <vt:i4>5</vt:i4>
      </vt:variant>
      <vt:variant>
        <vt:lpwstr/>
      </vt:variant>
      <vt:variant>
        <vt:lpwstr>_Toc40979230</vt:lpwstr>
      </vt:variant>
      <vt:variant>
        <vt:i4>1769526</vt:i4>
      </vt:variant>
      <vt:variant>
        <vt:i4>143</vt:i4>
      </vt:variant>
      <vt:variant>
        <vt:i4>0</vt:i4>
      </vt:variant>
      <vt:variant>
        <vt:i4>5</vt:i4>
      </vt:variant>
      <vt:variant>
        <vt:lpwstr/>
      </vt:variant>
      <vt:variant>
        <vt:lpwstr>_Toc40979229</vt:lpwstr>
      </vt:variant>
      <vt:variant>
        <vt:i4>1703990</vt:i4>
      </vt:variant>
      <vt:variant>
        <vt:i4>137</vt:i4>
      </vt:variant>
      <vt:variant>
        <vt:i4>0</vt:i4>
      </vt:variant>
      <vt:variant>
        <vt:i4>5</vt:i4>
      </vt:variant>
      <vt:variant>
        <vt:lpwstr/>
      </vt:variant>
      <vt:variant>
        <vt:lpwstr>_Toc40979228</vt:lpwstr>
      </vt:variant>
      <vt:variant>
        <vt:i4>1376310</vt:i4>
      </vt:variant>
      <vt:variant>
        <vt:i4>134</vt:i4>
      </vt:variant>
      <vt:variant>
        <vt:i4>0</vt:i4>
      </vt:variant>
      <vt:variant>
        <vt:i4>5</vt:i4>
      </vt:variant>
      <vt:variant>
        <vt:lpwstr/>
      </vt:variant>
      <vt:variant>
        <vt:lpwstr>_Toc40979227</vt:lpwstr>
      </vt:variant>
      <vt:variant>
        <vt:i4>1310774</vt:i4>
      </vt:variant>
      <vt:variant>
        <vt:i4>128</vt:i4>
      </vt:variant>
      <vt:variant>
        <vt:i4>0</vt:i4>
      </vt:variant>
      <vt:variant>
        <vt:i4>5</vt:i4>
      </vt:variant>
      <vt:variant>
        <vt:lpwstr/>
      </vt:variant>
      <vt:variant>
        <vt:lpwstr>_Toc40979226</vt:lpwstr>
      </vt:variant>
      <vt:variant>
        <vt:i4>1507382</vt:i4>
      </vt:variant>
      <vt:variant>
        <vt:i4>125</vt:i4>
      </vt:variant>
      <vt:variant>
        <vt:i4>0</vt:i4>
      </vt:variant>
      <vt:variant>
        <vt:i4>5</vt:i4>
      </vt:variant>
      <vt:variant>
        <vt:lpwstr/>
      </vt:variant>
      <vt:variant>
        <vt:lpwstr>_Toc40979225</vt:lpwstr>
      </vt:variant>
      <vt:variant>
        <vt:i4>1441846</vt:i4>
      </vt:variant>
      <vt:variant>
        <vt:i4>119</vt:i4>
      </vt:variant>
      <vt:variant>
        <vt:i4>0</vt:i4>
      </vt:variant>
      <vt:variant>
        <vt:i4>5</vt:i4>
      </vt:variant>
      <vt:variant>
        <vt:lpwstr/>
      </vt:variant>
      <vt:variant>
        <vt:lpwstr>_Toc40979224</vt:lpwstr>
      </vt:variant>
      <vt:variant>
        <vt:i4>1114166</vt:i4>
      </vt:variant>
      <vt:variant>
        <vt:i4>116</vt:i4>
      </vt:variant>
      <vt:variant>
        <vt:i4>0</vt:i4>
      </vt:variant>
      <vt:variant>
        <vt:i4>5</vt:i4>
      </vt:variant>
      <vt:variant>
        <vt:lpwstr/>
      </vt:variant>
      <vt:variant>
        <vt:lpwstr>_Toc40979223</vt:lpwstr>
      </vt:variant>
      <vt:variant>
        <vt:i4>1048630</vt:i4>
      </vt:variant>
      <vt:variant>
        <vt:i4>110</vt:i4>
      </vt:variant>
      <vt:variant>
        <vt:i4>0</vt:i4>
      </vt:variant>
      <vt:variant>
        <vt:i4>5</vt:i4>
      </vt:variant>
      <vt:variant>
        <vt:lpwstr/>
      </vt:variant>
      <vt:variant>
        <vt:lpwstr>_Toc40979222</vt:lpwstr>
      </vt:variant>
      <vt:variant>
        <vt:i4>1179702</vt:i4>
      </vt:variant>
      <vt:variant>
        <vt:i4>104</vt:i4>
      </vt:variant>
      <vt:variant>
        <vt:i4>0</vt:i4>
      </vt:variant>
      <vt:variant>
        <vt:i4>5</vt:i4>
      </vt:variant>
      <vt:variant>
        <vt:lpwstr/>
      </vt:variant>
      <vt:variant>
        <vt:lpwstr>_Toc40979220</vt:lpwstr>
      </vt:variant>
      <vt:variant>
        <vt:i4>1703989</vt:i4>
      </vt:variant>
      <vt:variant>
        <vt:i4>98</vt:i4>
      </vt:variant>
      <vt:variant>
        <vt:i4>0</vt:i4>
      </vt:variant>
      <vt:variant>
        <vt:i4>5</vt:i4>
      </vt:variant>
      <vt:variant>
        <vt:lpwstr/>
      </vt:variant>
      <vt:variant>
        <vt:lpwstr>_Toc40979218</vt:lpwstr>
      </vt:variant>
      <vt:variant>
        <vt:i4>1376309</vt:i4>
      </vt:variant>
      <vt:variant>
        <vt:i4>92</vt:i4>
      </vt:variant>
      <vt:variant>
        <vt:i4>0</vt:i4>
      </vt:variant>
      <vt:variant>
        <vt:i4>5</vt:i4>
      </vt:variant>
      <vt:variant>
        <vt:lpwstr/>
      </vt:variant>
      <vt:variant>
        <vt:lpwstr>_Toc40979217</vt:lpwstr>
      </vt:variant>
      <vt:variant>
        <vt:i4>1310773</vt:i4>
      </vt:variant>
      <vt:variant>
        <vt:i4>86</vt:i4>
      </vt:variant>
      <vt:variant>
        <vt:i4>0</vt:i4>
      </vt:variant>
      <vt:variant>
        <vt:i4>5</vt:i4>
      </vt:variant>
      <vt:variant>
        <vt:lpwstr/>
      </vt:variant>
      <vt:variant>
        <vt:lpwstr>_Toc40979216</vt:lpwstr>
      </vt:variant>
      <vt:variant>
        <vt:i4>1507381</vt:i4>
      </vt:variant>
      <vt:variant>
        <vt:i4>80</vt:i4>
      </vt:variant>
      <vt:variant>
        <vt:i4>0</vt:i4>
      </vt:variant>
      <vt:variant>
        <vt:i4>5</vt:i4>
      </vt:variant>
      <vt:variant>
        <vt:lpwstr/>
      </vt:variant>
      <vt:variant>
        <vt:lpwstr>_Toc40979215</vt:lpwstr>
      </vt:variant>
      <vt:variant>
        <vt:i4>1441845</vt:i4>
      </vt:variant>
      <vt:variant>
        <vt:i4>74</vt:i4>
      </vt:variant>
      <vt:variant>
        <vt:i4>0</vt:i4>
      </vt:variant>
      <vt:variant>
        <vt:i4>5</vt:i4>
      </vt:variant>
      <vt:variant>
        <vt:lpwstr/>
      </vt:variant>
      <vt:variant>
        <vt:lpwstr>_Toc40979214</vt:lpwstr>
      </vt:variant>
      <vt:variant>
        <vt:i4>1114165</vt:i4>
      </vt:variant>
      <vt:variant>
        <vt:i4>68</vt:i4>
      </vt:variant>
      <vt:variant>
        <vt:i4>0</vt:i4>
      </vt:variant>
      <vt:variant>
        <vt:i4>5</vt:i4>
      </vt:variant>
      <vt:variant>
        <vt:lpwstr/>
      </vt:variant>
      <vt:variant>
        <vt:lpwstr>_Toc40979213</vt:lpwstr>
      </vt:variant>
      <vt:variant>
        <vt:i4>1048629</vt:i4>
      </vt:variant>
      <vt:variant>
        <vt:i4>62</vt:i4>
      </vt:variant>
      <vt:variant>
        <vt:i4>0</vt:i4>
      </vt:variant>
      <vt:variant>
        <vt:i4>5</vt:i4>
      </vt:variant>
      <vt:variant>
        <vt:lpwstr/>
      </vt:variant>
      <vt:variant>
        <vt:lpwstr>_Toc40979212</vt:lpwstr>
      </vt:variant>
      <vt:variant>
        <vt:i4>1245237</vt:i4>
      </vt:variant>
      <vt:variant>
        <vt:i4>56</vt:i4>
      </vt:variant>
      <vt:variant>
        <vt:i4>0</vt:i4>
      </vt:variant>
      <vt:variant>
        <vt:i4>5</vt:i4>
      </vt:variant>
      <vt:variant>
        <vt:lpwstr/>
      </vt:variant>
      <vt:variant>
        <vt:lpwstr>_Toc40979211</vt:lpwstr>
      </vt:variant>
      <vt:variant>
        <vt:i4>1179701</vt:i4>
      </vt:variant>
      <vt:variant>
        <vt:i4>50</vt:i4>
      </vt:variant>
      <vt:variant>
        <vt:i4>0</vt:i4>
      </vt:variant>
      <vt:variant>
        <vt:i4>5</vt:i4>
      </vt:variant>
      <vt:variant>
        <vt:lpwstr/>
      </vt:variant>
      <vt:variant>
        <vt:lpwstr>_Toc40979210</vt:lpwstr>
      </vt:variant>
      <vt:variant>
        <vt:i4>1769524</vt:i4>
      </vt:variant>
      <vt:variant>
        <vt:i4>44</vt:i4>
      </vt:variant>
      <vt:variant>
        <vt:i4>0</vt:i4>
      </vt:variant>
      <vt:variant>
        <vt:i4>5</vt:i4>
      </vt:variant>
      <vt:variant>
        <vt:lpwstr/>
      </vt:variant>
      <vt:variant>
        <vt:lpwstr>_Toc40979209</vt:lpwstr>
      </vt:variant>
      <vt:variant>
        <vt:i4>1703988</vt:i4>
      </vt:variant>
      <vt:variant>
        <vt:i4>38</vt:i4>
      </vt:variant>
      <vt:variant>
        <vt:i4>0</vt:i4>
      </vt:variant>
      <vt:variant>
        <vt:i4>5</vt:i4>
      </vt:variant>
      <vt:variant>
        <vt:lpwstr/>
      </vt:variant>
      <vt:variant>
        <vt:lpwstr>_Toc40979208</vt:lpwstr>
      </vt:variant>
      <vt:variant>
        <vt:i4>1376308</vt:i4>
      </vt:variant>
      <vt:variant>
        <vt:i4>32</vt:i4>
      </vt:variant>
      <vt:variant>
        <vt:i4>0</vt:i4>
      </vt:variant>
      <vt:variant>
        <vt:i4>5</vt:i4>
      </vt:variant>
      <vt:variant>
        <vt:lpwstr/>
      </vt:variant>
      <vt:variant>
        <vt:lpwstr>_Toc40979207</vt:lpwstr>
      </vt:variant>
      <vt:variant>
        <vt:i4>1310772</vt:i4>
      </vt:variant>
      <vt:variant>
        <vt:i4>26</vt:i4>
      </vt:variant>
      <vt:variant>
        <vt:i4>0</vt:i4>
      </vt:variant>
      <vt:variant>
        <vt:i4>5</vt:i4>
      </vt:variant>
      <vt:variant>
        <vt:lpwstr/>
      </vt:variant>
      <vt:variant>
        <vt:lpwstr>_Toc40979206</vt:lpwstr>
      </vt:variant>
      <vt:variant>
        <vt:i4>1507380</vt:i4>
      </vt:variant>
      <vt:variant>
        <vt:i4>20</vt:i4>
      </vt:variant>
      <vt:variant>
        <vt:i4>0</vt:i4>
      </vt:variant>
      <vt:variant>
        <vt:i4>5</vt:i4>
      </vt:variant>
      <vt:variant>
        <vt:lpwstr/>
      </vt:variant>
      <vt:variant>
        <vt:lpwstr>_Toc40979205</vt:lpwstr>
      </vt:variant>
      <vt:variant>
        <vt:i4>1441844</vt:i4>
      </vt:variant>
      <vt:variant>
        <vt:i4>14</vt:i4>
      </vt:variant>
      <vt:variant>
        <vt:i4>0</vt:i4>
      </vt:variant>
      <vt:variant>
        <vt:i4>5</vt:i4>
      </vt:variant>
      <vt:variant>
        <vt:lpwstr/>
      </vt:variant>
      <vt:variant>
        <vt:lpwstr>_Toc40979204</vt:lpwstr>
      </vt:variant>
      <vt:variant>
        <vt:i4>1114164</vt:i4>
      </vt:variant>
      <vt:variant>
        <vt:i4>8</vt:i4>
      </vt:variant>
      <vt:variant>
        <vt:i4>0</vt:i4>
      </vt:variant>
      <vt:variant>
        <vt:i4>5</vt:i4>
      </vt:variant>
      <vt:variant>
        <vt:lpwstr/>
      </vt:variant>
      <vt:variant>
        <vt:lpwstr>_Toc40979203</vt:lpwstr>
      </vt:variant>
      <vt:variant>
        <vt:i4>1048628</vt:i4>
      </vt:variant>
      <vt:variant>
        <vt:i4>2</vt:i4>
      </vt:variant>
      <vt:variant>
        <vt:i4>0</vt:i4>
      </vt:variant>
      <vt:variant>
        <vt:i4>5</vt:i4>
      </vt:variant>
      <vt:variant>
        <vt:lpwstr/>
      </vt:variant>
      <vt:variant>
        <vt:lpwstr>_Toc40979202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ceosec</dc:creator>
  <cp:keywords/>
  <dc:description/>
  <cp:lastModifiedBy>Nicole Ceric</cp:lastModifiedBy>
  <cp:revision>203</cp:revision>
  <cp:lastPrinted>2020-05-26T08:49:00Z</cp:lastPrinted>
  <dcterms:created xsi:type="dcterms:W3CDTF">2020-05-21T14:29:00Z</dcterms:created>
  <dcterms:modified xsi:type="dcterms:W3CDTF">2020-06-12T04:03:00Z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591f45e2-db36-4b19-8522-1bd0f1947332</vt:lpwstr>
  </property>
  <property fmtid="{D5CDD505-2E9C-101B-9397-08002B2CF9AE}" pid="4" name="Document Set Status">
    <vt:lpwstr/>
  </property>
  <property fmtid="{D5CDD505-2E9C-101B-9397-08002B2CF9AE}" pid="5" name="Entity">
    <vt:lpwstr>4;#City of Nedlands|e1cb6260-fbdb-4707-a83e-0c933e524b72</vt:lpwstr>
  </property>
  <property fmtid="{D5CDD505-2E9C-101B-9397-08002B2CF9AE}" pid="6" name="Activity">
    <vt:lpwstr>139;#Meetings|1b90c5f6-ddf7-405d-b0aa-a573170e1a5d</vt:lpwstr>
  </property>
  <property fmtid="{D5CDD505-2E9C-101B-9397-08002B2CF9AE}" pid="7" name="DocumentSetDescription">
    <vt:lpwstr/>
  </property>
  <property fmtid="{D5CDD505-2E9C-101B-9397-08002B2CF9AE}" pid="8" name="eDMS Site">
    <vt:lpwstr>154;#Council|aa216eff-3449-4bd9-a57e-8ddebac59c1d</vt:lpwstr>
  </property>
  <property fmtid="{D5CDD505-2E9C-101B-9397-08002B2CF9AE}" pid="9" name="Function">
    <vt:lpwstr>153;#Council|e9dab8bc-19a9-476e-9804-8565541956eb</vt:lpwstr>
  </property>
  <property fmtid="{D5CDD505-2E9C-101B-9397-08002B2CF9AE}" pid="10" name="Subject Matter">
    <vt:lpwstr>140;#Meeting|1f576ca3-e898-4889-9bff-971fa1197b35</vt:lpwstr>
  </property>
  <property fmtid="{D5CDD505-2E9C-101B-9397-08002B2CF9AE}" pid="11" name="AuthorIds_UIVersion_14">
    <vt:lpwstr>72</vt:lpwstr>
  </property>
  <property fmtid="{D5CDD505-2E9C-101B-9397-08002B2CF9AE}" pid="12" name="AuthorIds_UIVersion_15">
    <vt:lpwstr>72</vt:lpwstr>
  </property>
  <property fmtid="{D5CDD505-2E9C-101B-9397-08002B2CF9AE}" pid="13" name="AuthorIds_UIVersion_16">
    <vt:lpwstr>72</vt:lpwstr>
  </property>
  <property fmtid="{D5CDD505-2E9C-101B-9397-08002B2CF9AE}" pid="14" name="AuthorIds_UIVersion_17">
    <vt:lpwstr>72</vt:lpwstr>
  </property>
</Properties>
</file>