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45484" w14:textId="425C20F8" w:rsidR="00940B70" w:rsidRDefault="00940B70" w:rsidP="00940B70">
      <w:bookmarkStart w:id="0" w:name="_GoBack"/>
      <w:bookmarkEnd w:id="0"/>
      <w:r w:rsidRPr="00885447">
        <w:rPr>
          <w:rFonts w:ascii="Gill Sans MT" w:hAnsi="Gill Sans MT" w:cs="Arial"/>
          <w:i/>
          <w:noProof/>
          <w:sz w:val="28"/>
          <w:szCs w:val="24"/>
          <w:lang w:val="en-AU" w:eastAsia="en-AU"/>
        </w:rPr>
        <w:drawing>
          <wp:anchor distT="0" distB="0" distL="114300" distR="114300" simplePos="0" relativeHeight="251658240" behindDoc="0" locked="0" layoutInCell="1" allowOverlap="1" wp14:anchorId="1253BA16" wp14:editId="17B5A049">
            <wp:simplePos x="0" y="0"/>
            <wp:positionH relativeFrom="margin">
              <wp:align>left</wp:align>
            </wp:positionH>
            <wp:positionV relativeFrom="paragraph">
              <wp:posOffset>-209550</wp:posOffset>
            </wp:positionV>
            <wp:extent cx="5222433" cy="1905980"/>
            <wp:effectExtent l="0" t="0" r="0" b="0"/>
            <wp:wrapNone/>
            <wp:docPr id="5"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AFE14" w14:textId="77777777" w:rsidR="00940B70" w:rsidRDefault="00940B70" w:rsidP="00940B70"/>
    <w:p w14:paraId="168232F7" w14:textId="77777777" w:rsidR="00940B70" w:rsidRDefault="00940B70" w:rsidP="00940B70"/>
    <w:p w14:paraId="1BE9DE36" w14:textId="77777777" w:rsidR="00940B70" w:rsidRDefault="00940B70" w:rsidP="00940B70"/>
    <w:p w14:paraId="75FE8519" w14:textId="77777777" w:rsidR="00940B70" w:rsidRDefault="00940B70" w:rsidP="00940B70">
      <w:pPr>
        <w:pStyle w:val="Title"/>
        <w:jc w:val="both"/>
        <w:rPr>
          <w:rFonts w:cs="Arial"/>
          <w:iCs/>
          <w:sz w:val="56"/>
          <w:szCs w:val="160"/>
          <w:u w:val="none"/>
          <w:lang w:eastAsia="en-GB"/>
        </w:rPr>
      </w:pPr>
    </w:p>
    <w:p w14:paraId="7B32E230" w14:textId="77777777" w:rsidR="007B2CD0" w:rsidRDefault="007B2CD0" w:rsidP="00940B70">
      <w:pPr>
        <w:pStyle w:val="Title"/>
        <w:jc w:val="both"/>
        <w:rPr>
          <w:rFonts w:cs="Arial"/>
          <w:iCs/>
          <w:sz w:val="56"/>
          <w:szCs w:val="160"/>
          <w:u w:val="none"/>
          <w:lang w:eastAsia="en-GB"/>
        </w:rPr>
      </w:pPr>
    </w:p>
    <w:p w14:paraId="4044F4DC" w14:textId="77777777" w:rsidR="00940B70" w:rsidRPr="006177B6" w:rsidRDefault="00940B70" w:rsidP="00940B70">
      <w:pPr>
        <w:pStyle w:val="Title"/>
        <w:ind w:left="0"/>
        <w:jc w:val="both"/>
        <w:rPr>
          <w:rFonts w:cs="Arial"/>
          <w:iCs/>
          <w:sz w:val="56"/>
          <w:szCs w:val="160"/>
          <w:u w:val="none"/>
          <w:lang w:eastAsia="en-GB"/>
        </w:rPr>
      </w:pPr>
      <w:r>
        <w:rPr>
          <w:rFonts w:cs="Arial"/>
          <w:iCs/>
          <w:sz w:val="56"/>
          <w:szCs w:val="160"/>
          <w:u w:val="none"/>
          <w:lang w:eastAsia="en-GB"/>
        </w:rPr>
        <w:t>Corporate &amp;</w:t>
      </w:r>
      <w:r w:rsidRPr="006177B6">
        <w:rPr>
          <w:rFonts w:cs="Arial"/>
          <w:iCs/>
          <w:sz w:val="56"/>
          <w:szCs w:val="160"/>
          <w:u w:val="none"/>
          <w:lang w:eastAsia="en-GB"/>
        </w:rPr>
        <w:t xml:space="preserve"> Strategy Reports</w:t>
      </w:r>
    </w:p>
    <w:p w14:paraId="3072819A" w14:textId="77777777" w:rsidR="00940B70" w:rsidRPr="006177B6" w:rsidRDefault="00940B70" w:rsidP="00940B70">
      <w:pPr>
        <w:pStyle w:val="Title"/>
        <w:jc w:val="both"/>
        <w:rPr>
          <w:rFonts w:cs="Arial"/>
          <w:b w:val="0"/>
          <w:szCs w:val="24"/>
          <w:u w:val="none"/>
        </w:rPr>
      </w:pPr>
    </w:p>
    <w:p w14:paraId="33E2B714" w14:textId="77777777" w:rsidR="00940B70" w:rsidRPr="006177B6" w:rsidRDefault="00940B70" w:rsidP="00940B70">
      <w:pPr>
        <w:pStyle w:val="Title"/>
        <w:jc w:val="both"/>
        <w:rPr>
          <w:rFonts w:cs="Arial"/>
          <w:b w:val="0"/>
          <w:szCs w:val="24"/>
          <w:u w:val="none"/>
        </w:rPr>
      </w:pPr>
    </w:p>
    <w:p w14:paraId="1B9654B5" w14:textId="46F383E9" w:rsidR="00940B70" w:rsidRPr="008163B0" w:rsidRDefault="00940B70" w:rsidP="00940B70">
      <w:pPr>
        <w:pStyle w:val="Title"/>
        <w:ind w:left="0"/>
        <w:jc w:val="both"/>
        <w:rPr>
          <w:rFonts w:cs="Arial"/>
          <w:iCs/>
          <w:sz w:val="28"/>
          <w:szCs w:val="160"/>
          <w:u w:val="none"/>
          <w:lang w:eastAsia="en-GB"/>
        </w:rPr>
      </w:pPr>
      <w:r w:rsidRPr="006177B6">
        <w:rPr>
          <w:rFonts w:cs="Arial"/>
          <w:iCs/>
          <w:sz w:val="28"/>
          <w:szCs w:val="160"/>
          <w:u w:val="none"/>
          <w:lang w:eastAsia="en-GB"/>
        </w:rPr>
        <w:t xml:space="preserve">Committee </w:t>
      </w:r>
      <w:r w:rsidRPr="008163B0">
        <w:rPr>
          <w:rFonts w:cs="Arial"/>
          <w:iCs/>
          <w:sz w:val="28"/>
          <w:szCs w:val="160"/>
          <w:u w:val="none"/>
          <w:lang w:eastAsia="en-GB"/>
        </w:rPr>
        <w:t xml:space="preserve">Consideration – </w:t>
      </w:r>
      <w:r w:rsidR="009C5041">
        <w:rPr>
          <w:rFonts w:cs="Arial"/>
          <w:iCs/>
          <w:sz w:val="28"/>
          <w:szCs w:val="160"/>
          <w:u w:val="none"/>
          <w:lang w:eastAsia="en-GB"/>
        </w:rPr>
        <w:t>12 November</w:t>
      </w:r>
      <w:r w:rsidR="00315304">
        <w:rPr>
          <w:rFonts w:cs="Arial"/>
          <w:iCs/>
          <w:sz w:val="28"/>
          <w:szCs w:val="160"/>
          <w:u w:val="none"/>
          <w:lang w:eastAsia="en-GB"/>
        </w:rPr>
        <w:t xml:space="preserve"> </w:t>
      </w:r>
      <w:r w:rsidR="00236155">
        <w:rPr>
          <w:rFonts w:cs="Arial"/>
          <w:iCs/>
          <w:sz w:val="28"/>
          <w:szCs w:val="160"/>
          <w:u w:val="none"/>
          <w:lang w:eastAsia="en-GB"/>
        </w:rPr>
        <w:t>2019</w:t>
      </w:r>
    </w:p>
    <w:p w14:paraId="713C6071" w14:textId="2B86AC65" w:rsidR="00940B70" w:rsidRDefault="00940B70" w:rsidP="00940B70">
      <w:pPr>
        <w:pStyle w:val="Title"/>
        <w:ind w:left="0"/>
        <w:jc w:val="both"/>
        <w:rPr>
          <w:rFonts w:cs="Arial"/>
          <w:iCs/>
          <w:sz w:val="28"/>
          <w:szCs w:val="160"/>
          <w:u w:val="none"/>
          <w:lang w:eastAsia="en-GB"/>
        </w:rPr>
      </w:pPr>
      <w:r w:rsidRPr="008163B0">
        <w:rPr>
          <w:rFonts w:cs="Arial"/>
          <w:iCs/>
          <w:sz w:val="28"/>
          <w:szCs w:val="160"/>
          <w:u w:val="none"/>
          <w:lang w:eastAsia="en-GB"/>
        </w:rPr>
        <w:t>Council Resolution –</w:t>
      </w:r>
      <w:r w:rsidR="00FD4196">
        <w:rPr>
          <w:rFonts w:cs="Arial"/>
          <w:iCs/>
          <w:sz w:val="28"/>
          <w:szCs w:val="160"/>
          <w:u w:val="none"/>
          <w:lang w:eastAsia="en-GB"/>
        </w:rPr>
        <w:t xml:space="preserve"> 2</w:t>
      </w:r>
      <w:r w:rsidR="009C5041">
        <w:rPr>
          <w:rFonts w:cs="Arial"/>
          <w:iCs/>
          <w:sz w:val="28"/>
          <w:szCs w:val="160"/>
          <w:u w:val="none"/>
          <w:lang w:eastAsia="en-GB"/>
        </w:rPr>
        <w:t>6 November</w:t>
      </w:r>
      <w:r w:rsidR="00FD4196">
        <w:rPr>
          <w:rFonts w:cs="Arial"/>
          <w:iCs/>
          <w:sz w:val="28"/>
          <w:szCs w:val="160"/>
          <w:u w:val="none"/>
          <w:lang w:eastAsia="en-GB"/>
        </w:rPr>
        <w:t xml:space="preserve"> </w:t>
      </w:r>
      <w:r w:rsidR="00236155">
        <w:rPr>
          <w:rFonts w:cs="Arial"/>
          <w:iCs/>
          <w:sz w:val="28"/>
          <w:szCs w:val="160"/>
          <w:u w:val="none"/>
          <w:lang w:eastAsia="en-GB"/>
        </w:rPr>
        <w:t>2019</w:t>
      </w:r>
    </w:p>
    <w:p w14:paraId="344CD433" w14:textId="77777777" w:rsidR="00940B70" w:rsidRDefault="00940B70" w:rsidP="00940B70">
      <w:pPr>
        <w:spacing w:after="0" w:line="240" w:lineRule="auto"/>
      </w:pPr>
    </w:p>
    <w:p w14:paraId="027579D4" w14:textId="77777777" w:rsidR="00940B70" w:rsidRDefault="00940B70" w:rsidP="00940B70">
      <w:pPr>
        <w:spacing w:after="0" w:line="240" w:lineRule="auto"/>
      </w:pPr>
    </w:p>
    <w:sdt>
      <w:sdtPr>
        <w:rPr>
          <w:rFonts w:asciiTheme="minorHAnsi" w:eastAsiaTheme="minorHAnsi" w:hAnsiTheme="minorHAnsi" w:cstheme="minorBidi"/>
          <w:color w:val="auto"/>
          <w:sz w:val="22"/>
          <w:szCs w:val="22"/>
          <w:lang w:val="en-GB"/>
        </w:rPr>
        <w:id w:val="346679945"/>
        <w:docPartObj>
          <w:docPartGallery w:val="Table of Contents"/>
          <w:docPartUnique/>
        </w:docPartObj>
      </w:sdtPr>
      <w:sdtEndPr>
        <w:rPr>
          <w:b/>
          <w:bCs/>
          <w:noProof/>
        </w:rPr>
      </w:sdtEndPr>
      <w:sdtContent>
        <w:p w14:paraId="6FCF7090" w14:textId="77777777" w:rsidR="00940B70" w:rsidRPr="00492AF9" w:rsidRDefault="00940B70" w:rsidP="00940B70">
          <w:pPr>
            <w:pStyle w:val="TOCHeading"/>
            <w:spacing w:before="0" w:line="240" w:lineRule="auto"/>
            <w:rPr>
              <w:rFonts w:ascii="Arial" w:hAnsi="Arial" w:cs="Arial"/>
              <w:b/>
              <w:color w:val="auto"/>
              <w:sz w:val="24"/>
              <w:szCs w:val="24"/>
            </w:rPr>
          </w:pPr>
          <w:r w:rsidRPr="00492AF9">
            <w:rPr>
              <w:rFonts w:ascii="Arial" w:hAnsi="Arial" w:cs="Arial"/>
              <w:b/>
              <w:color w:val="auto"/>
              <w:sz w:val="24"/>
              <w:szCs w:val="24"/>
            </w:rPr>
            <w:t>Table of Contents</w:t>
          </w:r>
        </w:p>
        <w:p w14:paraId="041E2726" w14:textId="77777777" w:rsidR="00940B70" w:rsidRPr="00EF0129" w:rsidRDefault="00940B70" w:rsidP="00940B70">
          <w:pPr>
            <w:spacing w:after="0" w:line="240" w:lineRule="auto"/>
            <w:rPr>
              <w:rFonts w:ascii="Arial" w:hAnsi="Arial" w:cs="Arial"/>
              <w:lang w:val="en-US"/>
            </w:rPr>
          </w:pPr>
        </w:p>
        <w:p w14:paraId="13D09754" w14:textId="77777777" w:rsidR="00940B70" w:rsidRPr="00EF0129" w:rsidRDefault="00940B70" w:rsidP="00E11C04">
          <w:pPr>
            <w:tabs>
              <w:tab w:val="left" w:pos="7938"/>
            </w:tabs>
            <w:spacing w:after="0" w:line="240" w:lineRule="auto"/>
            <w:ind w:right="95"/>
            <w:rPr>
              <w:rFonts w:ascii="Arial" w:hAnsi="Arial" w:cs="Arial"/>
              <w:lang w:val="en-US"/>
            </w:rPr>
          </w:pPr>
          <w:r w:rsidRPr="00EF0129">
            <w:rPr>
              <w:rFonts w:ascii="Arial" w:hAnsi="Arial" w:cs="Arial"/>
              <w:lang w:val="en-US"/>
            </w:rPr>
            <w:t>Item No.</w:t>
          </w:r>
          <w:r w:rsidRPr="00EF0129">
            <w:rPr>
              <w:rFonts w:ascii="Arial" w:hAnsi="Arial" w:cs="Arial"/>
              <w:lang w:val="en-US"/>
            </w:rPr>
            <w:tab/>
            <w:t>Page No.</w:t>
          </w:r>
        </w:p>
        <w:p w14:paraId="444A1FAC" w14:textId="77777777" w:rsidR="00940B70" w:rsidRPr="00EF0129" w:rsidRDefault="00940B70" w:rsidP="00E11C04">
          <w:pPr>
            <w:spacing w:after="0" w:line="240" w:lineRule="auto"/>
            <w:ind w:right="95"/>
            <w:rPr>
              <w:rFonts w:ascii="Arial" w:hAnsi="Arial" w:cs="Arial"/>
              <w:lang w:val="en-US"/>
            </w:rPr>
          </w:pPr>
        </w:p>
        <w:p w14:paraId="32315DF8" w14:textId="6481013A" w:rsidR="00EF0129" w:rsidRPr="00EF0129" w:rsidRDefault="00940B70">
          <w:pPr>
            <w:pStyle w:val="TOC1"/>
            <w:rPr>
              <w:rFonts w:ascii="Arial" w:eastAsiaTheme="minorEastAsia" w:hAnsi="Arial" w:cs="Arial"/>
              <w:noProof/>
              <w:lang w:val="en-AU" w:eastAsia="en-AU"/>
            </w:rPr>
          </w:pPr>
          <w:r w:rsidRPr="00EF0129">
            <w:rPr>
              <w:rFonts w:ascii="Arial" w:hAnsi="Arial" w:cs="Arial"/>
            </w:rPr>
            <w:fldChar w:fldCharType="begin"/>
          </w:r>
          <w:r w:rsidRPr="00EF0129">
            <w:rPr>
              <w:rFonts w:ascii="Arial" w:hAnsi="Arial" w:cs="Arial"/>
            </w:rPr>
            <w:instrText xml:space="preserve"> TOC \o "1-3" \h \z \u </w:instrText>
          </w:r>
          <w:r w:rsidRPr="00EF0129">
            <w:rPr>
              <w:rFonts w:ascii="Arial" w:hAnsi="Arial" w:cs="Arial"/>
            </w:rPr>
            <w:fldChar w:fldCharType="separate"/>
          </w:r>
          <w:hyperlink w:anchor="_Toc23497087" w:history="1">
            <w:r w:rsidR="00EF0129" w:rsidRPr="00EF0129">
              <w:rPr>
                <w:rStyle w:val="Hyperlink"/>
                <w:rFonts w:ascii="Arial" w:hAnsi="Arial" w:cs="Arial"/>
                <w:noProof/>
                <w:lang w:val="en-AU"/>
              </w:rPr>
              <w:t xml:space="preserve">CPS16.19 </w:t>
            </w:r>
            <w:r w:rsidR="00EF0129" w:rsidRPr="00EF0129">
              <w:rPr>
                <w:rFonts w:ascii="Arial" w:eastAsiaTheme="minorEastAsia" w:hAnsi="Arial" w:cs="Arial"/>
                <w:noProof/>
                <w:lang w:val="en-AU" w:eastAsia="en-AU"/>
              </w:rPr>
              <w:tab/>
            </w:r>
            <w:r w:rsidR="00EF0129" w:rsidRPr="00EF0129">
              <w:rPr>
                <w:rStyle w:val="Hyperlink"/>
                <w:rFonts w:ascii="Arial" w:hAnsi="Arial" w:cs="Arial"/>
                <w:noProof/>
                <w:lang w:val="en-AU"/>
              </w:rPr>
              <w:t>Western Suburbs Cricket Club Inc. – Management Licence of John Leckie Pavilion Clubrooms – Reserve 1670</w:t>
            </w:r>
            <w:r w:rsidR="00EF0129" w:rsidRPr="00EF0129">
              <w:rPr>
                <w:rFonts w:ascii="Arial" w:hAnsi="Arial" w:cs="Arial"/>
                <w:noProof/>
                <w:webHidden/>
              </w:rPr>
              <w:tab/>
            </w:r>
            <w:r w:rsidR="00EF0129" w:rsidRPr="00EF0129">
              <w:rPr>
                <w:rFonts w:ascii="Arial" w:hAnsi="Arial" w:cs="Arial"/>
                <w:noProof/>
                <w:webHidden/>
              </w:rPr>
              <w:fldChar w:fldCharType="begin"/>
            </w:r>
            <w:r w:rsidR="00EF0129" w:rsidRPr="00EF0129">
              <w:rPr>
                <w:rFonts w:ascii="Arial" w:hAnsi="Arial" w:cs="Arial"/>
                <w:noProof/>
                <w:webHidden/>
              </w:rPr>
              <w:instrText xml:space="preserve"> PAGEREF _Toc23497087 \h </w:instrText>
            </w:r>
            <w:r w:rsidR="00EF0129" w:rsidRPr="00EF0129">
              <w:rPr>
                <w:rFonts w:ascii="Arial" w:hAnsi="Arial" w:cs="Arial"/>
                <w:noProof/>
                <w:webHidden/>
              </w:rPr>
            </w:r>
            <w:r w:rsidR="00EF0129" w:rsidRPr="00EF0129">
              <w:rPr>
                <w:rFonts w:ascii="Arial" w:hAnsi="Arial" w:cs="Arial"/>
                <w:noProof/>
                <w:webHidden/>
              </w:rPr>
              <w:fldChar w:fldCharType="separate"/>
            </w:r>
            <w:r w:rsidR="00F519F0">
              <w:rPr>
                <w:rFonts w:ascii="Arial" w:hAnsi="Arial" w:cs="Arial"/>
                <w:noProof/>
                <w:webHidden/>
              </w:rPr>
              <w:t>2</w:t>
            </w:r>
            <w:r w:rsidR="00EF0129" w:rsidRPr="00EF0129">
              <w:rPr>
                <w:rFonts w:ascii="Arial" w:hAnsi="Arial" w:cs="Arial"/>
                <w:noProof/>
                <w:webHidden/>
              </w:rPr>
              <w:fldChar w:fldCharType="end"/>
            </w:r>
          </w:hyperlink>
        </w:p>
        <w:p w14:paraId="2AEEB5C8" w14:textId="073BFD9C" w:rsidR="00EF0129" w:rsidRPr="00EF0129" w:rsidRDefault="00F519F0">
          <w:pPr>
            <w:pStyle w:val="TOC1"/>
            <w:rPr>
              <w:rFonts w:ascii="Arial" w:eastAsiaTheme="minorEastAsia" w:hAnsi="Arial" w:cs="Arial"/>
              <w:noProof/>
              <w:lang w:val="en-AU" w:eastAsia="en-AU"/>
            </w:rPr>
          </w:pPr>
          <w:hyperlink w:anchor="_Toc23497088" w:history="1">
            <w:r w:rsidR="00EF0129" w:rsidRPr="00EF0129">
              <w:rPr>
                <w:rStyle w:val="Hyperlink"/>
                <w:rFonts w:ascii="Arial" w:hAnsi="Arial" w:cs="Arial"/>
                <w:noProof/>
                <w:lang w:val="en-AU"/>
              </w:rPr>
              <w:t xml:space="preserve">CPS17.19 </w:t>
            </w:r>
            <w:r w:rsidR="00EF0129" w:rsidRPr="00EF0129">
              <w:rPr>
                <w:rFonts w:ascii="Arial" w:eastAsiaTheme="minorEastAsia" w:hAnsi="Arial" w:cs="Arial"/>
                <w:noProof/>
                <w:lang w:val="en-AU" w:eastAsia="en-AU"/>
              </w:rPr>
              <w:tab/>
            </w:r>
            <w:r w:rsidR="00EF0129" w:rsidRPr="00EF0129">
              <w:rPr>
                <w:rStyle w:val="Hyperlink"/>
                <w:rFonts w:ascii="Arial" w:hAnsi="Arial" w:cs="Arial"/>
                <w:noProof/>
                <w:lang w:val="en-AU"/>
              </w:rPr>
              <w:t xml:space="preserve">Suburban Lions Hockey Club Inc. Management Licence of J.C. Smith </w:t>
            </w:r>
            <w:r w:rsidR="00EF0129">
              <w:rPr>
                <w:rStyle w:val="Hyperlink"/>
                <w:rFonts w:ascii="Arial" w:hAnsi="Arial" w:cs="Arial"/>
                <w:noProof/>
                <w:lang w:val="en-AU"/>
              </w:rPr>
              <w:br/>
            </w:r>
            <w:r w:rsidR="00EF0129" w:rsidRPr="00EF0129">
              <w:rPr>
                <w:rStyle w:val="Hyperlink"/>
                <w:rFonts w:ascii="Arial" w:hAnsi="Arial" w:cs="Arial"/>
                <w:noProof/>
                <w:lang w:val="en-AU"/>
              </w:rPr>
              <w:t>Pavilion, Melvista Oval, Nedlands (Reserve 1669)</w:t>
            </w:r>
            <w:r w:rsidR="00EF0129" w:rsidRPr="00EF0129">
              <w:rPr>
                <w:rFonts w:ascii="Arial" w:hAnsi="Arial" w:cs="Arial"/>
                <w:noProof/>
                <w:webHidden/>
              </w:rPr>
              <w:tab/>
            </w:r>
            <w:r w:rsidR="00EF0129" w:rsidRPr="00EF0129">
              <w:rPr>
                <w:rFonts w:ascii="Arial" w:hAnsi="Arial" w:cs="Arial"/>
                <w:noProof/>
                <w:webHidden/>
              </w:rPr>
              <w:fldChar w:fldCharType="begin"/>
            </w:r>
            <w:r w:rsidR="00EF0129" w:rsidRPr="00EF0129">
              <w:rPr>
                <w:rFonts w:ascii="Arial" w:hAnsi="Arial" w:cs="Arial"/>
                <w:noProof/>
                <w:webHidden/>
              </w:rPr>
              <w:instrText xml:space="preserve"> PAGEREF _Toc23497088 \h </w:instrText>
            </w:r>
            <w:r w:rsidR="00EF0129" w:rsidRPr="00EF0129">
              <w:rPr>
                <w:rFonts w:ascii="Arial" w:hAnsi="Arial" w:cs="Arial"/>
                <w:noProof/>
                <w:webHidden/>
              </w:rPr>
            </w:r>
            <w:r w:rsidR="00EF0129" w:rsidRPr="00EF0129">
              <w:rPr>
                <w:rFonts w:ascii="Arial" w:hAnsi="Arial" w:cs="Arial"/>
                <w:noProof/>
                <w:webHidden/>
              </w:rPr>
              <w:fldChar w:fldCharType="separate"/>
            </w:r>
            <w:r>
              <w:rPr>
                <w:rFonts w:ascii="Arial" w:hAnsi="Arial" w:cs="Arial"/>
                <w:noProof/>
                <w:webHidden/>
              </w:rPr>
              <w:t>6</w:t>
            </w:r>
            <w:r w:rsidR="00EF0129" w:rsidRPr="00EF0129">
              <w:rPr>
                <w:rFonts w:ascii="Arial" w:hAnsi="Arial" w:cs="Arial"/>
                <w:noProof/>
                <w:webHidden/>
              </w:rPr>
              <w:fldChar w:fldCharType="end"/>
            </w:r>
          </w:hyperlink>
        </w:p>
        <w:p w14:paraId="22C08676" w14:textId="0FA90E38" w:rsidR="00EF0129" w:rsidRPr="00EF0129" w:rsidRDefault="00F519F0">
          <w:pPr>
            <w:pStyle w:val="TOC1"/>
            <w:rPr>
              <w:rFonts w:ascii="Arial" w:eastAsiaTheme="minorEastAsia" w:hAnsi="Arial" w:cs="Arial"/>
              <w:noProof/>
              <w:lang w:val="en-AU" w:eastAsia="en-AU"/>
            </w:rPr>
          </w:pPr>
          <w:hyperlink w:anchor="_Toc23497089" w:history="1">
            <w:r w:rsidR="00EF0129" w:rsidRPr="00EF0129">
              <w:rPr>
                <w:rStyle w:val="Hyperlink"/>
                <w:rFonts w:ascii="Arial" w:hAnsi="Arial" w:cs="Arial"/>
                <w:noProof/>
                <w:lang w:val="en-AU"/>
              </w:rPr>
              <w:t>CPS18.19</w:t>
            </w:r>
            <w:r w:rsidR="00EF0129" w:rsidRPr="00EF0129">
              <w:rPr>
                <w:rFonts w:ascii="Arial" w:eastAsiaTheme="minorEastAsia" w:hAnsi="Arial" w:cs="Arial"/>
                <w:noProof/>
                <w:lang w:val="en-AU" w:eastAsia="en-AU"/>
              </w:rPr>
              <w:tab/>
            </w:r>
            <w:r w:rsidR="00EF0129" w:rsidRPr="00EF0129">
              <w:rPr>
                <w:rStyle w:val="Hyperlink"/>
                <w:rFonts w:ascii="Arial" w:hAnsi="Arial" w:cs="Arial"/>
                <w:noProof/>
                <w:lang w:val="en-AU"/>
              </w:rPr>
              <w:t>List of Accounts Paid – September 2019</w:t>
            </w:r>
            <w:r w:rsidR="00EF0129" w:rsidRPr="00EF0129">
              <w:rPr>
                <w:rFonts w:ascii="Arial" w:hAnsi="Arial" w:cs="Arial"/>
                <w:noProof/>
                <w:webHidden/>
              </w:rPr>
              <w:tab/>
            </w:r>
            <w:r w:rsidR="00EF0129" w:rsidRPr="00EF0129">
              <w:rPr>
                <w:rFonts w:ascii="Arial" w:hAnsi="Arial" w:cs="Arial"/>
                <w:noProof/>
                <w:webHidden/>
              </w:rPr>
              <w:fldChar w:fldCharType="begin"/>
            </w:r>
            <w:r w:rsidR="00EF0129" w:rsidRPr="00EF0129">
              <w:rPr>
                <w:rFonts w:ascii="Arial" w:hAnsi="Arial" w:cs="Arial"/>
                <w:noProof/>
                <w:webHidden/>
              </w:rPr>
              <w:instrText xml:space="preserve"> PAGEREF _Toc23497089 \h </w:instrText>
            </w:r>
            <w:r w:rsidR="00EF0129" w:rsidRPr="00EF0129">
              <w:rPr>
                <w:rFonts w:ascii="Arial" w:hAnsi="Arial" w:cs="Arial"/>
                <w:noProof/>
                <w:webHidden/>
              </w:rPr>
            </w:r>
            <w:r w:rsidR="00EF0129" w:rsidRPr="00EF0129">
              <w:rPr>
                <w:rFonts w:ascii="Arial" w:hAnsi="Arial" w:cs="Arial"/>
                <w:noProof/>
                <w:webHidden/>
              </w:rPr>
              <w:fldChar w:fldCharType="separate"/>
            </w:r>
            <w:r>
              <w:rPr>
                <w:rFonts w:ascii="Arial" w:hAnsi="Arial" w:cs="Arial"/>
                <w:noProof/>
                <w:webHidden/>
              </w:rPr>
              <w:t>11</w:t>
            </w:r>
            <w:r w:rsidR="00EF0129" w:rsidRPr="00EF0129">
              <w:rPr>
                <w:rFonts w:ascii="Arial" w:hAnsi="Arial" w:cs="Arial"/>
                <w:noProof/>
                <w:webHidden/>
              </w:rPr>
              <w:fldChar w:fldCharType="end"/>
            </w:r>
          </w:hyperlink>
        </w:p>
        <w:p w14:paraId="4EF31750" w14:textId="1F772CCB" w:rsidR="00EF0129" w:rsidRPr="00EF0129" w:rsidRDefault="00F519F0">
          <w:pPr>
            <w:pStyle w:val="TOC1"/>
            <w:rPr>
              <w:rFonts w:ascii="Arial" w:eastAsiaTheme="minorEastAsia" w:hAnsi="Arial" w:cs="Arial"/>
              <w:noProof/>
              <w:lang w:val="en-AU" w:eastAsia="en-AU"/>
            </w:rPr>
          </w:pPr>
          <w:hyperlink w:anchor="_Toc23497090" w:history="1">
            <w:r w:rsidR="00EF0129" w:rsidRPr="00EF0129">
              <w:rPr>
                <w:rStyle w:val="Hyperlink"/>
                <w:rFonts w:ascii="Arial" w:hAnsi="Arial" w:cs="Arial"/>
                <w:noProof/>
                <w:lang w:val="en-AU"/>
              </w:rPr>
              <w:t xml:space="preserve">CPS19.19 </w:t>
            </w:r>
            <w:r w:rsidR="00EF0129" w:rsidRPr="00EF0129">
              <w:rPr>
                <w:rFonts w:ascii="Arial" w:eastAsiaTheme="minorEastAsia" w:hAnsi="Arial" w:cs="Arial"/>
                <w:noProof/>
                <w:lang w:val="en-AU" w:eastAsia="en-AU"/>
              </w:rPr>
              <w:tab/>
            </w:r>
            <w:r w:rsidR="00EF0129" w:rsidRPr="00EF0129">
              <w:rPr>
                <w:rStyle w:val="Hyperlink"/>
                <w:rFonts w:ascii="Arial" w:hAnsi="Arial" w:cs="Arial"/>
                <w:noProof/>
                <w:lang w:val="en-AU"/>
              </w:rPr>
              <w:t xml:space="preserve">Perth Flying Squadron Yacht Club Inc. – Right of Entry (Business and </w:t>
            </w:r>
            <w:r w:rsidR="00EF0129">
              <w:rPr>
                <w:rStyle w:val="Hyperlink"/>
                <w:rFonts w:ascii="Arial" w:hAnsi="Arial" w:cs="Arial"/>
                <w:noProof/>
                <w:lang w:val="en-AU"/>
              </w:rPr>
              <w:br/>
            </w:r>
            <w:r w:rsidR="00EF0129" w:rsidRPr="00EF0129">
              <w:rPr>
                <w:rStyle w:val="Hyperlink"/>
                <w:rFonts w:ascii="Arial" w:hAnsi="Arial" w:cs="Arial"/>
                <w:noProof/>
                <w:lang w:val="en-AU"/>
              </w:rPr>
              <w:t>Goods) Document for Execution to Support Mortgage to Fund Works</w:t>
            </w:r>
            <w:r w:rsidR="00EF0129" w:rsidRPr="00EF0129">
              <w:rPr>
                <w:rFonts w:ascii="Arial" w:hAnsi="Arial" w:cs="Arial"/>
                <w:noProof/>
                <w:webHidden/>
              </w:rPr>
              <w:tab/>
            </w:r>
            <w:r w:rsidR="00EF0129" w:rsidRPr="00EF0129">
              <w:rPr>
                <w:rFonts w:ascii="Arial" w:hAnsi="Arial" w:cs="Arial"/>
                <w:noProof/>
                <w:webHidden/>
              </w:rPr>
              <w:fldChar w:fldCharType="begin"/>
            </w:r>
            <w:r w:rsidR="00EF0129" w:rsidRPr="00EF0129">
              <w:rPr>
                <w:rFonts w:ascii="Arial" w:hAnsi="Arial" w:cs="Arial"/>
                <w:noProof/>
                <w:webHidden/>
              </w:rPr>
              <w:instrText xml:space="preserve"> PAGEREF _Toc23497090 \h </w:instrText>
            </w:r>
            <w:r w:rsidR="00EF0129" w:rsidRPr="00EF0129">
              <w:rPr>
                <w:rFonts w:ascii="Arial" w:hAnsi="Arial" w:cs="Arial"/>
                <w:noProof/>
                <w:webHidden/>
              </w:rPr>
            </w:r>
            <w:r w:rsidR="00EF0129" w:rsidRPr="00EF0129">
              <w:rPr>
                <w:rFonts w:ascii="Arial" w:hAnsi="Arial" w:cs="Arial"/>
                <w:noProof/>
                <w:webHidden/>
              </w:rPr>
              <w:fldChar w:fldCharType="separate"/>
            </w:r>
            <w:r>
              <w:rPr>
                <w:rFonts w:ascii="Arial" w:hAnsi="Arial" w:cs="Arial"/>
                <w:noProof/>
                <w:webHidden/>
              </w:rPr>
              <w:t>13</w:t>
            </w:r>
            <w:r w:rsidR="00EF0129" w:rsidRPr="00EF0129">
              <w:rPr>
                <w:rFonts w:ascii="Arial" w:hAnsi="Arial" w:cs="Arial"/>
                <w:noProof/>
                <w:webHidden/>
              </w:rPr>
              <w:fldChar w:fldCharType="end"/>
            </w:r>
          </w:hyperlink>
        </w:p>
        <w:p w14:paraId="17722DCC" w14:textId="073FB5E2" w:rsidR="00940B70" w:rsidRDefault="00940B70" w:rsidP="00E11C04">
          <w:pPr>
            <w:spacing w:after="0" w:line="240" w:lineRule="auto"/>
            <w:ind w:right="95"/>
          </w:pPr>
          <w:r w:rsidRPr="00EF0129">
            <w:rPr>
              <w:rFonts w:ascii="Arial" w:hAnsi="Arial" w:cs="Arial"/>
              <w:b/>
              <w:bCs/>
              <w:noProof/>
            </w:rPr>
            <w:fldChar w:fldCharType="end"/>
          </w:r>
        </w:p>
      </w:sdtContent>
    </w:sdt>
    <w:p w14:paraId="79B56590" w14:textId="674B4DEE" w:rsidR="000B6C86" w:rsidRDefault="000B6C86"/>
    <w:p w14:paraId="025C9EA2" w14:textId="539EF389" w:rsidR="004C5752" w:rsidRDefault="004C5752" w:rsidP="004C5752">
      <w:pPr>
        <w:tabs>
          <w:tab w:val="left" w:pos="4223"/>
          <w:tab w:val="left" w:pos="4971"/>
        </w:tabs>
      </w:pPr>
    </w:p>
    <w:p w14:paraId="18935948" w14:textId="7B048558" w:rsidR="004C5752" w:rsidRDefault="004C5752" w:rsidP="004C5752"/>
    <w:p w14:paraId="777C7DDF" w14:textId="3A3A98FE" w:rsidR="00551657" w:rsidRDefault="00551657" w:rsidP="004C5752"/>
    <w:p w14:paraId="03D7BEEA" w14:textId="77777777" w:rsidR="00551657" w:rsidRPr="00551657" w:rsidRDefault="00551657" w:rsidP="00551657"/>
    <w:p w14:paraId="1D8FA780" w14:textId="7491CB1B" w:rsidR="007549F5" w:rsidRDefault="007549F5">
      <w:r>
        <w:br w:type="page"/>
      </w:r>
    </w:p>
    <w:tbl>
      <w:tblPr>
        <w:tblStyle w:val="TableGrid"/>
        <w:tblW w:w="0" w:type="auto"/>
        <w:tblInd w:w="108" w:type="dxa"/>
        <w:tblLook w:val="04A0" w:firstRow="1" w:lastRow="0" w:firstColumn="1" w:lastColumn="0" w:noHBand="0" w:noVBand="1"/>
      </w:tblPr>
      <w:tblGrid>
        <w:gridCol w:w="8908"/>
      </w:tblGrid>
      <w:tr w:rsidR="007549F5" w14:paraId="12CB8AFA" w14:textId="77777777" w:rsidTr="00BB2799">
        <w:tc>
          <w:tcPr>
            <w:tcW w:w="9134" w:type="dxa"/>
          </w:tcPr>
          <w:p w14:paraId="3D3419B8" w14:textId="77777777" w:rsidR="007549F5" w:rsidRPr="002F2A01" w:rsidRDefault="007549F5" w:rsidP="00BB2799">
            <w:pPr>
              <w:pStyle w:val="Heading1"/>
              <w:spacing w:before="0"/>
              <w:ind w:left="2302" w:hanging="2268"/>
              <w:jc w:val="both"/>
              <w:outlineLvl w:val="0"/>
              <w:rPr>
                <w:rFonts w:ascii="Arial" w:hAnsi="Arial" w:cs="Arial"/>
                <w:color w:val="auto"/>
                <w:lang w:val="en-AU"/>
              </w:rPr>
            </w:pPr>
            <w:bookmarkStart w:id="1" w:name="_Toc23497087"/>
            <w:r w:rsidRPr="007549F5">
              <w:rPr>
                <w:rFonts w:ascii="Arial" w:hAnsi="Arial" w:cs="Arial"/>
                <w:color w:val="auto"/>
                <w:lang w:val="en-AU"/>
              </w:rPr>
              <w:lastRenderedPageBreak/>
              <w:t>CPS16.19</w:t>
            </w:r>
            <w:r w:rsidRPr="004F080B">
              <w:rPr>
                <w:rFonts w:ascii="Arial" w:hAnsi="Arial" w:cs="Arial"/>
                <w:color w:val="auto"/>
                <w:lang w:val="en-AU"/>
              </w:rPr>
              <w:t xml:space="preserve"> </w:t>
            </w:r>
            <w:r w:rsidRPr="004F080B">
              <w:rPr>
                <w:rFonts w:ascii="Arial" w:hAnsi="Arial" w:cs="Arial"/>
                <w:color w:val="auto"/>
                <w:lang w:val="en-AU"/>
              </w:rPr>
              <w:tab/>
            </w:r>
            <w:r>
              <w:rPr>
                <w:rFonts w:ascii="Arial" w:hAnsi="Arial" w:cs="Arial"/>
                <w:color w:val="auto"/>
                <w:lang w:val="en-AU"/>
              </w:rPr>
              <w:t>Western Suburbs Cricket Club Inc. – Management Licence of John Leckie Pavilion Clubrooms – Reserve 1670</w:t>
            </w:r>
            <w:bookmarkEnd w:id="1"/>
          </w:p>
        </w:tc>
      </w:tr>
    </w:tbl>
    <w:p w14:paraId="259F5836" w14:textId="77777777" w:rsidR="007549F5" w:rsidRPr="00DD5B71" w:rsidRDefault="007549F5" w:rsidP="007549F5">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51"/>
        <w:gridCol w:w="6257"/>
      </w:tblGrid>
      <w:tr w:rsidR="007549F5" w:rsidRPr="008A1B93" w14:paraId="04EEE954" w14:textId="77777777" w:rsidTr="00BB2799">
        <w:tc>
          <w:tcPr>
            <w:tcW w:w="2694" w:type="dxa"/>
          </w:tcPr>
          <w:p w14:paraId="6D07DCB7" w14:textId="77777777" w:rsidR="007549F5" w:rsidRPr="00DD5B71" w:rsidRDefault="007549F5" w:rsidP="00BB2799">
            <w:pPr>
              <w:jc w:val="both"/>
              <w:rPr>
                <w:rFonts w:ascii="Arial" w:hAnsi="Arial" w:cs="Arial"/>
                <w:b/>
                <w:sz w:val="24"/>
                <w:szCs w:val="24"/>
                <w:lang w:val="en-AU"/>
              </w:rPr>
            </w:pPr>
            <w:r w:rsidRPr="00DD5B71">
              <w:rPr>
                <w:rFonts w:ascii="Arial" w:hAnsi="Arial" w:cs="Arial"/>
                <w:b/>
                <w:sz w:val="24"/>
                <w:szCs w:val="24"/>
                <w:lang w:val="en-AU"/>
              </w:rPr>
              <w:t>Committee</w:t>
            </w:r>
          </w:p>
        </w:tc>
        <w:tc>
          <w:tcPr>
            <w:tcW w:w="6440" w:type="dxa"/>
          </w:tcPr>
          <w:p w14:paraId="61AB5529" w14:textId="77777777" w:rsidR="007549F5" w:rsidRPr="008A1B93" w:rsidRDefault="007549F5" w:rsidP="00BB2799">
            <w:pPr>
              <w:jc w:val="both"/>
              <w:rPr>
                <w:rFonts w:ascii="Arial" w:hAnsi="Arial" w:cs="Arial"/>
                <w:sz w:val="24"/>
                <w:szCs w:val="24"/>
                <w:lang w:val="en-AU"/>
              </w:rPr>
            </w:pPr>
            <w:r>
              <w:rPr>
                <w:rFonts w:ascii="Arial" w:hAnsi="Arial" w:cs="Arial"/>
                <w:sz w:val="24"/>
                <w:szCs w:val="24"/>
                <w:lang w:val="en-AU"/>
              </w:rPr>
              <w:t>12</w:t>
            </w:r>
            <w:r w:rsidRPr="00B64AE6">
              <w:rPr>
                <w:rFonts w:ascii="Arial" w:hAnsi="Arial" w:cs="Arial"/>
                <w:sz w:val="24"/>
                <w:szCs w:val="24"/>
                <w:vertAlign w:val="superscript"/>
                <w:lang w:val="en-AU"/>
              </w:rPr>
              <w:t>th</w:t>
            </w:r>
            <w:r>
              <w:rPr>
                <w:rFonts w:ascii="Arial" w:hAnsi="Arial" w:cs="Arial"/>
                <w:sz w:val="24"/>
                <w:szCs w:val="24"/>
                <w:lang w:val="en-AU"/>
              </w:rPr>
              <w:t xml:space="preserve"> November 2019</w:t>
            </w:r>
          </w:p>
        </w:tc>
      </w:tr>
      <w:tr w:rsidR="007549F5" w:rsidRPr="008A1B93" w14:paraId="6BBE9439" w14:textId="77777777" w:rsidTr="00BB2799">
        <w:tc>
          <w:tcPr>
            <w:tcW w:w="2694" w:type="dxa"/>
          </w:tcPr>
          <w:p w14:paraId="5C79F06A" w14:textId="77777777" w:rsidR="007549F5" w:rsidRPr="00DD5B71" w:rsidRDefault="007549F5" w:rsidP="00BB2799">
            <w:pPr>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4D08F57D" w14:textId="77777777" w:rsidR="007549F5" w:rsidRPr="008A1B93" w:rsidRDefault="007549F5" w:rsidP="00BB2799">
            <w:pPr>
              <w:jc w:val="both"/>
              <w:rPr>
                <w:rFonts w:ascii="Arial" w:hAnsi="Arial" w:cs="Arial"/>
                <w:sz w:val="24"/>
                <w:szCs w:val="24"/>
                <w:lang w:val="en-AU"/>
              </w:rPr>
            </w:pPr>
            <w:r>
              <w:rPr>
                <w:rFonts w:ascii="Arial" w:hAnsi="Arial" w:cs="Arial"/>
                <w:sz w:val="24"/>
                <w:szCs w:val="24"/>
                <w:lang w:val="en-AU"/>
              </w:rPr>
              <w:t>26</w:t>
            </w:r>
            <w:r w:rsidRPr="00882154">
              <w:rPr>
                <w:rFonts w:ascii="Arial" w:hAnsi="Arial" w:cs="Arial"/>
                <w:sz w:val="24"/>
                <w:szCs w:val="24"/>
                <w:vertAlign w:val="superscript"/>
                <w:lang w:val="en-AU"/>
              </w:rPr>
              <w:t>th</w:t>
            </w:r>
            <w:r>
              <w:rPr>
                <w:rFonts w:ascii="Arial" w:hAnsi="Arial" w:cs="Arial"/>
                <w:sz w:val="24"/>
                <w:szCs w:val="24"/>
                <w:lang w:val="en-AU"/>
              </w:rPr>
              <w:t xml:space="preserve"> November 2019</w:t>
            </w:r>
          </w:p>
        </w:tc>
      </w:tr>
      <w:tr w:rsidR="007549F5" w:rsidRPr="008A1B93" w14:paraId="53FE953F" w14:textId="77777777" w:rsidTr="00BB2799">
        <w:tc>
          <w:tcPr>
            <w:tcW w:w="2694" w:type="dxa"/>
          </w:tcPr>
          <w:p w14:paraId="09494A6B" w14:textId="77777777" w:rsidR="007549F5" w:rsidRPr="00DD5B71" w:rsidRDefault="007549F5" w:rsidP="00BB2799">
            <w:pPr>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5BB89A26" w14:textId="77777777" w:rsidR="007549F5" w:rsidRPr="00E86F62" w:rsidRDefault="007549F5" w:rsidP="00BB2799">
            <w:pPr>
              <w:jc w:val="both"/>
              <w:rPr>
                <w:rFonts w:ascii="Arial" w:hAnsi="Arial" w:cs="Arial"/>
                <w:sz w:val="24"/>
                <w:szCs w:val="24"/>
                <w:lang w:val="en-AU"/>
              </w:rPr>
            </w:pPr>
            <w:r>
              <w:rPr>
                <w:rFonts w:ascii="Arial" w:hAnsi="Arial" w:cs="Arial"/>
                <w:sz w:val="24"/>
                <w:szCs w:val="24"/>
                <w:lang w:val="en-AU"/>
              </w:rPr>
              <w:t>City of Nedlands</w:t>
            </w:r>
          </w:p>
        </w:tc>
      </w:tr>
      <w:tr w:rsidR="007549F5" w:rsidRPr="008A1B93" w14:paraId="263447B2" w14:textId="77777777" w:rsidTr="00BB2799">
        <w:tc>
          <w:tcPr>
            <w:tcW w:w="2694" w:type="dxa"/>
          </w:tcPr>
          <w:p w14:paraId="68B06BE0" w14:textId="77777777" w:rsidR="007549F5" w:rsidRPr="00DD5B71" w:rsidRDefault="007549F5" w:rsidP="00BB2799">
            <w:pPr>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0" w:type="dxa"/>
          </w:tcPr>
          <w:p w14:paraId="53274FFC" w14:textId="77777777" w:rsidR="007549F5" w:rsidRPr="00E86F62" w:rsidRDefault="007549F5" w:rsidP="00BB2799">
            <w:pPr>
              <w:pStyle w:val="Subsection"/>
              <w:tabs>
                <w:tab w:val="clear" w:pos="595"/>
                <w:tab w:val="clear" w:pos="879"/>
              </w:tabs>
              <w:spacing w:before="120"/>
              <w:ind w:left="0" w:firstLine="0"/>
              <w:rPr>
                <w:rFonts w:ascii="Arial" w:hAnsi="Arial" w:cs="Arial"/>
                <w:szCs w:val="24"/>
              </w:rPr>
            </w:pPr>
            <w:r>
              <w:rPr>
                <w:rFonts w:ascii="Arial" w:hAnsi="Arial" w:cs="Arial"/>
                <w:szCs w:val="24"/>
              </w:rPr>
              <w:t>Nil.</w:t>
            </w:r>
          </w:p>
        </w:tc>
      </w:tr>
      <w:tr w:rsidR="007549F5" w:rsidRPr="008A1B93" w14:paraId="5B04CE03" w14:textId="77777777" w:rsidTr="00BB2799">
        <w:tc>
          <w:tcPr>
            <w:tcW w:w="2694" w:type="dxa"/>
          </w:tcPr>
          <w:p w14:paraId="3EAF46A4" w14:textId="77777777" w:rsidR="007549F5" w:rsidRPr="00DD5B71" w:rsidRDefault="007549F5" w:rsidP="00BB2799">
            <w:pPr>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6535C649" w14:textId="77777777" w:rsidR="007549F5" w:rsidRPr="008A1B93" w:rsidRDefault="007549F5" w:rsidP="00BB2799">
            <w:pPr>
              <w:jc w:val="both"/>
              <w:rPr>
                <w:rFonts w:ascii="Arial" w:hAnsi="Arial" w:cs="Arial"/>
                <w:sz w:val="24"/>
                <w:szCs w:val="24"/>
                <w:lang w:val="en-AU"/>
              </w:rPr>
            </w:pPr>
            <w:r>
              <w:rPr>
                <w:rFonts w:ascii="Arial" w:hAnsi="Arial" w:cs="Arial"/>
                <w:sz w:val="24"/>
                <w:szCs w:val="24"/>
                <w:lang w:val="en-AU"/>
              </w:rPr>
              <w:t>Lorraine Driscoll – Director Corporate &amp; Strategy</w:t>
            </w:r>
          </w:p>
        </w:tc>
      </w:tr>
      <w:tr w:rsidR="007549F5" w:rsidRPr="008A1B93" w14:paraId="2A6EF773" w14:textId="77777777" w:rsidTr="00BB2799">
        <w:tc>
          <w:tcPr>
            <w:tcW w:w="2694" w:type="dxa"/>
          </w:tcPr>
          <w:p w14:paraId="62602DB7" w14:textId="77777777" w:rsidR="007549F5" w:rsidRPr="00E7300E" w:rsidRDefault="007549F5" w:rsidP="00BB2799">
            <w:pPr>
              <w:jc w:val="both"/>
              <w:rPr>
                <w:rFonts w:ascii="Arial" w:hAnsi="Arial" w:cs="Arial"/>
                <w:b/>
                <w:sz w:val="24"/>
                <w:szCs w:val="24"/>
                <w:lang w:val="en-AU"/>
              </w:rPr>
            </w:pPr>
            <w:r w:rsidRPr="00E7300E">
              <w:rPr>
                <w:rFonts w:ascii="Arial" w:hAnsi="Arial" w:cs="Arial"/>
                <w:b/>
                <w:sz w:val="24"/>
                <w:szCs w:val="24"/>
                <w:lang w:val="en-AU"/>
              </w:rPr>
              <w:t>Attachments</w:t>
            </w:r>
          </w:p>
        </w:tc>
        <w:tc>
          <w:tcPr>
            <w:tcW w:w="6440" w:type="dxa"/>
          </w:tcPr>
          <w:p w14:paraId="1EC6C383" w14:textId="77777777" w:rsidR="007549F5" w:rsidRPr="00E7300E" w:rsidRDefault="007549F5" w:rsidP="00BB2799">
            <w:pPr>
              <w:numPr>
                <w:ilvl w:val="0"/>
                <w:numId w:val="1"/>
              </w:numPr>
              <w:ind w:left="426" w:hanging="426"/>
              <w:jc w:val="both"/>
              <w:rPr>
                <w:rFonts w:ascii="Arial" w:hAnsi="Arial" w:cs="Arial"/>
                <w:sz w:val="24"/>
                <w:szCs w:val="32"/>
                <w:lang w:val="en-US"/>
              </w:rPr>
            </w:pPr>
            <w:r w:rsidRPr="00E7300E">
              <w:rPr>
                <w:rFonts w:ascii="Arial" w:hAnsi="Arial" w:cs="Arial"/>
                <w:sz w:val="24"/>
                <w:szCs w:val="32"/>
                <w:lang w:val="en-US"/>
              </w:rPr>
              <w:t xml:space="preserve">Draft Management Licence </w:t>
            </w:r>
          </w:p>
          <w:p w14:paraId="4A473FFF" w14:textId="77777777" w:rsidR="007549F5" w:rsidRPr="00E7300E" w:rsidRDefault="007549F5" w:rsidP="00BB2799">
            <w:pPr>
              <w:jc w:val="both"/>
              <w:rPr>
                <w:rFonts w:ascii="Arial" w:hAnsi="Arial" w:cs="Arial"/>
                <w:sz w:val="24"/>
                <w:szCs w:val="32"/>
                <w:lang w:val="en-US"/>
              </w:rPr>
            </w:pPr>
          </w:p>
        </w:tc>
      </w:tr>
    </w:tbl>
    <w:p w14:paraId="7E17BA22" w14:textId="77777777" w:rsidR="007549F5" w:rsidRDefault="007549F5" w:rsidP="007549F5">
      <w:pPr>
        <w:spacing w:after="0" w:line="240" w:lineRule="auto"/>
        <w:jc w:val="both"/>
        <w:rPr>
          <w:rFonts w:ascii="Arial" w:hAnsi="Arial" w:cs="Arial"/>
          <w:b/>
          <w:sz w:val="24"/>
          <w:szCs w:val="32"/>
          <w:lang w:val="en-US"/>
        </w:rPr>
      </w:pPr>
    </w:p>
    <w:p w14:paraId="6F4CB5DE" w14:textId="77777777" w:rsidR="007549F5" w:rsidRPr="00AD73CC" w:rsidRDefault="007549F5" w:rsidP="007549F5">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6CE9E7E1" w14:textId="77777777" w:rsidR="007549F5" w:rsidRPr="00AD73CC" w:rsidRDefault="007549F5" w:rsidP="007549F5">
      <w:pPr>
        <w:spacing w:after="0" w:line="240" w:lineRule="auto"/>
        <w:jc w:val="both"/>
        <w:rPr>
          <w:rFonts w:ascii="Arial" w:hAnsi="Arial" w:cs="Arial"/>
          <w:b/>
          <w:sz w:val="24"/>
          <w:szCs w:val="32"/>
          <w:lang w:val="en-US"/>
        </w:rPr>
      </w:pPr>
    </w:p>
    <w:p w14:paraId="647181AC" w14:textId="77777777" w:rsidR="007549F5" w:rsidRPr="00AD73CC" w:rsidRDefault="007549F5" w:rsidP="007549F5">
      <w:pPr>
        <w:spacing w:after="0" w:line="240" w:lineRule="auto"/>
        <w:jc w:val="both"/>
        <w:rPr>
          <w:rFonts w:ascii="Arial" w:hAnsi="Arial" w:cs="Arial"/>
          <w:sz w:val="24"/>
          <w:szCs w:val="32"/>
          <w:lang w:val="en-US"/>
        </w:rPr>
      </w:pPr>
      <w:r>
        <w:rPr>
          <w:rFonts w:ascii="Arial" w:hAnsi="Arial" w:cs="Arial"/>
          <w:sz w:val="24"/>
          <w:szCs w:val="32"/>
          <w:lang w:val="en-US"/>
        </w:rPr>
        <w:t xml:space="preserve">A new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of a City facility located on Crown Reserve land requires both Council endorsement and Minister for Lands approval.  This item now provides Council with the opportunity to review the draft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by Western Suburbs Cricket Club Inc. for their seasonal use of the clubrooms at John Leckie Pavilion, located at College Park, 100 Princess Road, Nedlands, being Crown Reserve 1670.</w:t>
      </w:r>
    </w:p>
    <w:p w14:paraId="718882B7" w14:textId="77777777" w:rsidR="007549F5" w:rsidRDefault="007549F5" w:rsidP="007549F5">
      <w:pPr>
        <w:spacing w:after="0" w:line="240" w:lineRule="auto"/>
        <w:jc w:val="both"/>
        <w:rPr>
          <w:rFonts w:ascii="Arial" w:hAnsi="Arial" w:cs="Arial"/>
          <w:b/>
          <w:sz w:val="24"/>
          <w:szCs w:val="32"/>
          <w:lang w:val="en-US"/>
        </w:rPr>
      </w:pPr>
    </w:p>
    <w:p w14:paraId="1D0BA184" w14:textId="77777777" w:rsidR="007549F5" w:rsidRPr="00AD73CC" w:rsidRDefault="007549F5" w:rsidP="007549F5">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62400251" w14:textId="77777777" w:rsidR="007549F5" w:rsidRPr="00AD73CC" w:rsidRDefault="007549F5" w:rsidP="007549F5">
      <w:pPr>
        <w:spacing w:after="0" w:line="240" w:lineRule="auto"/>
        <w:jc w:val="both"/>
        <w:rPr>
          <w:rFonts w:ascii="Arial" w:hAnsi="Arial" w:cs="Arial"/>
          <w:b/>
          <w:sz w:val="24"/>
          <w:szCs w:val="32"/>
          <w:lang w:val="en-US"/>
        </w:rPr>
      </w:pPr>
    </w:p>
    <w:p w14:paraId="4CA5D490" w14:textId="77777777" w:rsidR="007549F5" w:rsidRPr="00E7300E" w:rsidRDefault="007549F5" w:rsidP="007549F5">
      <w:pPr>
        <w:spacing w:after="0" w:line="240" w:lineRule="auto"/>
        <w:jc w:val="both"/>
        <w:rPr>
          <w:rFonts w:ascii="Arial" w:hAnsi="Arial" w:cs="Arial"/>
          <w:b/>
          <w:sz w:val="24"/>
          <w:szCs w:val="32"/>
          <w:lang w:val="en-US"/>
        </w:rPr>
      </w:pPr>
      <w:r w:rsidRPr="00E7300E">
        <w:rPr>
          <w:rFonts w:ascii="Arial" w:hAnsi="Arial" w:cs="Arial"/>
          <w:b/>
          <w:sz w:val="24"/>
          <w:szCs w:val="32"/>
          <w:lang w:val="en-US"/>
        </w:rPr>
        <w:t>Council</w:t>
      </w:r>
    </w:p>
    <w:p w14:paraId="10D86AD0" w14:textId="77777777" w:rsidR="007549F5" w:rsidRPr="00E7300E" w:rsidRDefault="007549F5" w:rsidP="007549F5">
      <w:pPr>
        <w:spacing w:after="0" w:line="240" w:lineRule="auto"/>
        <w:jc w:val="both"/>
        <w:rPr>
          <w:rFonts w:ascii="Arial" w:hAnsi="Arial" w:cs="Arial"/>
          <w:b/>
          <w:sz w:val="24"/>
          <w:szCs w:val="32"/>
          <w:lang w:val="en-US"/>
        </w:rPr>
      </w:pPr>
    </w:p>
    <w:p w14:paraId="59866083" w14:textId="77777777" w:rsidR="007549F5" w:rsidRPr="00E7300E" w:rsidRDefault="007549F5" w:rsidP="007549F5">
      <w:pPr>
        <w:spacing w:after="0" w:line="240" w:lineRule="auto"/>
        <w:ind w:left="720" w:hanging="720"/>
        <w:jc w:val="both"/>
        <w:rPr>
          <w:rFonts w:ascii="Arial" w:hAnsi="Arial" w:cs="Arial"/>
          <w:b/>
          <w:sz w:val="24"/>
          <w:szCs w:val="24"/>
        </w:rPr>
      </w:pPr>
      <w:r w:rsidRPr="00E7300E">
        <w:rPr>
          <w:rFonts w:ascii="Arial" w:hAnsi="Arial" w:cs="Arial"/>
          <w:b/>
          <w:sz w:val="24"/>
          <w:szCs w:val="24"/>
        </w:rPr>
        <w:t>1.</w:t>
      </w:r>
      <w:r w:rsidRPr="00E7300E">
        <w:rPr>
          <w:rFonts w:ascii="Arial" w:hAnsi="Arial" w:cs="Arial"/>
          <w:b/>
          <w:sz w:val="24"/>
          <w:szCs w:val="24"/>
        </w:rPr>
        <w:tab/>
        <w:t xml:space="preserve">endorses the draft </w:t>
      </w:r>
      <w:r>
        <w:rPr>
          <w:rFonts w:ascii="Arial" w:hAnsi="Arial" w:cs="Arial"/>
          <w:b/>
          <w:sz w:val="24"/>
          <w:szCs w:val="24"/>
        </w:rPr>
        <w:t>m</w:t>
      </w:r>
      <w:r w:rsidRPr="00E7300E">
        <w:rPr>
          <w:rFonts w:ascii="Arial" w:hAnsi="Arial" w:cs="Arial"/>
          <w:b/>
          <w:sz w:val="24"/>
          <w:szCs w:val="24"/>
        </w:rPr>
        <w:t xml:space="preserve">anagement </w:t>
      </w:r>
      <w:r>
        <w:rPr>
          <w:rFonts w:ascii="Arial" w:hAnsi="Arial" w:cs="Arial"/>
          <w:b/>
          <w:sz w:val="24"/>
          <w:szCs w:val="24"/>
        </w:rPr>
        <w:t>l</w:t>
      </w:r>
      <w:r w:rsidRPr="00E7300E">
        <w:rPr>
          <w:rFonts w:ascii="Arial" w:hAnsi="Arial" w:cs="Arial"/>
          <w:b/>
          <w:sz w:val="24"/>
          <w:szCs w:val="24"/>
        </w:rPr>
        <w:t>icence by Western Suburbs Cricket Club Inc. for a portion of John Leckie Pavilion, College Park</w:t>
      </w:r>
      <w:r>
        <w:rPr>
          <w:rFonts w:ascii="Arial" w:hAnsi="Arial" w:cs="Arial"/>
          <w:b/>
          <w:sz w:val="24"/>
          <w:szCs w:val="24"/>
        </w:rPr>
        <w:t>, 100 Princess Road,</w:t>
      </w:r>
      <w:r w:rsidRPr="00E7300E">
        <w:rPr>
          <w:rFonts w:ascii="Arial" w:hAnsi="Arial" w:cs="Arial"/>
          <w:b/>
          <w:sz w:val="24"/>
          <w:szCs w:val="24"/>
        </w:rPr>
        <w:t xml:space="preserve"> </w:t>
      </w:r>
      <w:r>
        <w:rPr>
          <w:rFonts w:ascii="Arial" w:hAnsi="Arial" w:cs="Arial"/>
          <w:b/>
          <w:sz w:val="24"/>
          <w:szCs w:val="24"/>
        </w:rPr>
        <w:t>Nedlands</w:t>
      </w:r>
      <w:r w:rsidRPr="00E7300E">
        <w:rPr>
          <w:rFonts w:ascii="Arial" w:hAnsi="Arial" w:cs="Arial"/>
          <w:b/>
          <w:sz w:val="24"/>
          <w:szCs w:val="24"/>
        </w:rPr>
        <w:t xml:space="preserve"> as in Attachment 1.</w:t>
      </w:r>
    </w:p>
    <w:p w14:paraId="13316F37" w14:textId="77777777" w:rsidR="007549F5" w:rsidRPr="00E7300E" w:rsidRDefault="007549F5" w:rsidP="007549F5">
      <w:pPr>
        <w:spacing w:after="0" w:line="240" w:lineRule="auto"/>
        <w:jc w:val="both"/>
        <w:rPr>
          <w:rFonts w:ascii="Arial" w:hAnsi="Arial" w:cs="Arial"/>
          <w:b/>
          <w:sz w:val="24"/>
          <w:szCs w:val="24"/>
        </w:rPr>
      </w:pPr>
    </w:p>
    <w:p w14:paraId="6A843A7D" w14:textId="77777777" w:rsidR="007549F5" w:rsidRPr="00A3346C" w:rsidRDefault="007549F5" w:rsidP="007549F5">
      <w:pPr>
        <w:spacing w:after="0" w:line="240" w:lineRule="auto"/>
        <w:ind w:left="720" w:hanging="720"/>
        <w:jc w:val="both"/>
        <w:rPr>
          <w:rFonts w:ascii="Arial" w:hAnsi="Arial" w:cs="Arial"/>
          <w:b/>
          <w:sz w:val="24"/>
          <w:szCs w:val="24"/>
        </w:rPr>
      </w:pPr>
      <w:r w:rsidRPr="00E7300E">
        <w:rPr>
          <w:rFonts w:ascii="Arial" w:hAnsi="Arial" w:cs="Arial"/>
          <w:b/>
          <w:sz w:val="24"/>
          <w:szCs w:val="24"/>
        </w:rPr>
        <w:t>2.</w:t>
      </w:r>
      <w:r w:rsidRPr="00E7300E">
        <w:rPr>
          <w:rFonts w:ascii="Arial" w:hAnsi="Arial" w:cs="Arial"/>
          <w:b/>
          <w:sz w:val="24"/>
          <w:szCs w:val="24"/>
        </w:rPr>
        <w:tab/>
      </w:r>
      <w:r>
        <w:rPr>
          <w:rFonts w:ascii="Arial" w:hAnsi="Arial" w:cs="Arial"/>
          <w:b/>
          <w:sz w:val="24"/>
          <w:szCs w:val="24"/>
        </w:rPr>
        <w:t>requests that after receiving the Minister for Lands consent to the management licence, the Mayor and CEO sign the agreement and apply the City’s common seal</w:t>
      </w:r>
    </w:p>
    <w:p w14:paraId="6DC4BF60" w14:textId="77777777" w:rsidR="007549F5" w:rsidRPr="00BF0F6C" w:rsidRDefault="007549F5" w:rsidP="007549F5">
      <w:pPr>
        <w:spacing w:after="0" w:line="240" w:lineRule="auto"/>
        <w:jc w:val="both"/>
        <w:rPr>
          <w:rFonts w:ascii="Arial" w:hAnsi="Arial" w:cs="Arial"/>
          <w:sz w:val="24"/>
          <w:szCs w:val="32"/>
          <w:lang w:val="en-US"/>
        </w:rPr>
      </w:pPr>
    </w:p>
    <w:p w14:paraId="2FEEAA48" w14:textId="77777777" w:rsidR="007549F5" w:rsidRPr="00AD73CC" w:rsidRDefault="007549F5" w:rsidP="007549F5">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72074EEA" w14:textId="77777777" w:rsidR="007549F5" w:rsidRDefault="007549F5" w:rsidP="007549F5">
      <w:pPr>
        <w:spacing w:after="0" w:line="240" w:lineRule="auto"/>
        <w:jc w:val="both"/>
        <w:rPr>
          <w:rFonts w:ascii="Arial" w:hAnsi="Arial" w:cs="Arial"/>
          <w:sz w:val="24"/>
          <w:szCs w:val="32"/>
          <w:lang w:val="en-US"/>
        </w:rPr>
      </w:pPr>
    </w:p>
    <w:p w14:paraId="1D6B6125" w14:textId="77777777" w:rsidR="007549F5" w:rsidRDefault="007549F5" w:rsidP="007549F5">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 xml:space="preserve">The Western Suburbs Cricket Club Inc. (the Club) have been in </w:t>
      </w:r>
      <w:r>
        <w:rPr>
          <w:rFonts w:ascii="Arial" w:hAnsi="Arial" w:cs="Arial"/>
          <w:sz w:val="24"/>
          <w:szCs w:val="24"/>
        </w:rPr>
        <w:t xml:space="preserve">seasonal </w:t>
      </w:r>
      <w:r w:rsidRPr="00F372FA">
        <w:rPr>
          <w:rFonts w:ascii="Arial" w:hAnsi="Arial" w:cs="Arial"/>
          <w:sz w:val="24"/>
          <w:szCs w:val="24"/>
        </w:rPr>
        <w:t>licence of clubrooms at the John Leckie Pavilion</w:t>
      </w:r>
      <w:r>
        <w:rPr>
          <w:rFonts w:ascii="Arial" w:hAnsi="Arial" w:cs="Arial"/>
          <w:sz w:val="24"/>
          <w:szCs w:val="24"/>
        </w:rPr>
        <w:t xml:space="preserve"> (the Premises)</w:t>
      </w:r>
      <w:r w:rsidRPr="00F372FA">
        <w:rPr>
          <w:rFonts w:ascii="Arial" w:hAnsi="Arial" w:cs="Arial"/>
          <w:sz w:val="24"/>
          <w:szCs w:val="24"/>
        </w:rPr>
        <w:t xml:space="preserve"> since 1 November 2013.</w:t>
      </w:r>
      <w:r>
        <w:rPr>
          <w:rFonts w:ascii="Arial" w:hAnsi="Arial" w:cs="Arial"/>
          <w:sz w:val="24"/>
          <w:szCs w:val="24"/>
        </w:rPr>
        <w:t xml:space="preserve"> The Club have use of the Premises from 1 October until 30 March in each year of licence.</w:t>
      </w:r>
      <w:r w:rsidRPr="00F372FA">
        <w:rPr>
          <w:rFonts w:ascii="Arial" w:hAnsi="Arial" w:cs="Arial"/>
          <w:sz w:val="24"/>
          <w:szCs w:val="24"/>
        </w:rPr>
        <w:t xml:space="preserve">  The Club’s management licence </w:t>
      </w:r>
      <w:r>
        <w:rPr>
          <w:rFonts w:ascii="Arial" w:hAnsi="Arial" w:cs="Arial"/>
          <w:sz w:val="24"/>
          <w:szCs w:val="24"/>
        </w:rPr>
        <w:t xml:space="preserve">agreement </w:t>
      </w:r>
      <w:r w:rsidRPr="00F372FA">
        <w:rPr>
          <w:rFonts w:ascii="Arial" w:hAnsi="Arial" w:cs="Arial"/>
          <w:sz w:val="24"/>
          <w:szCs w:val="24"/>
        </w:rPr>
        <w:t xml:space="preserve">has expired, and City staff have met with the Club to discuss the terms of </w:t>
      </w:r>
      <w:r>
        <w:rPr>
          <w:rFonts w:ascii="Arial" w:hAnsi="Arial" w:cs="Arial"/>
          <w:sz w:val="24"/>
          <w:szCs w:val="24"/>
        </w:rPr>
        <w:t>a</w:t>
      </w:r>
      <w:r w:rsidRPr="00F372FA">
        <w:rPr>
          <w:rFonts w:ascii="Arial" w:hAnsi="Arial" w:cs="Arial"/>
          <w:sz w:val="24"/>
          <w:szCs w:val="24"/>
        </w:rPr>
        <w:t xml:space="preserve"> new </w:t>
      </w:r>
      <w:r>
        <w:rPr>
          <w:rFonts w:ascii="Arial" w:hAnsi="Arial" w:cs="Arial"/>
          <w:sz w:val="24"/>
          <w:szCs w:val="24"/>
        </w:rPr>
        <w:t xml:space="preserve">licence </w:t>
      </w:r>
      <w:r w:rsidRPr="00F372FA">
        <w:rPr>
          <w:rFonts w:ascii="Arial" w:hAnsi="Arial" w:cs="Arial"/>
          <w:sz w:val="24"/>
          <w:szCs w:val="24"/>
        </w:rPr>
        <w:t xml:space="preserve">agreement.  The previous </w:t>
      </w:r>
      <w:r>
        <w:rPr>
          <w:rFonts w:ascii="Arial" w:hAnsi="Arial" w:cs="Arial"/>
          <w:sz w:val="24"/>
          <w:szCs w:val="24"/>
        </w:rPr>
        <w:t>agreement</w:t>
      </w:r>
      <w:r w:rsidRPr="00F372FA">
        <w:rPr>
          <w:rFonts w:ascii="Arial" w:hAnsi="Arial" w:cs="Arial"/>
          <w:sz w:val="24"/>
          <w:szCs w:val="24"/>
        </w:rPr>
        <w:t xml:space="preserve"> followed an old version</w:t>
      </w:r>
      <w:r>
        <w:rPr>
          <w:rFonts w:ascii="Arial" w:hAnsi="Arial" w:cs="Arial"/>
          <w:sz w:val="24"/>
          <w:szCs w:val="24"/>
        </w:rPr>
        <w:t xml:space="preserve"> of the City’s management licence</w:t>
      </w:r>
      <w:r w:rsidRPr="00F372FA">
        <w:rPr>
          <w:rFonts w:ascii="Arial" w:hAnsi="Arial" w:cs="Arial"/>
          <w:sz w:val="24"/>
          <w:szCs w:val="24"/>
        </w:rPr>
        <w:t xml:space="preserve"> which has been superseded </w:t>
      </w:r>
      <w:r>
        <w:rPr>
          <w:rFonts w:ascii="Arial" w:hAnsi="Arial" w:cs="Arial"/>
          <w:sz w:val="24"/>
          <w:szCs w:val="24"/>
        </w:rPr>
        <w:t>with the introduction of a new framework for the City’s Facilities Management for Licensing and Leasing (the Framework).  The</w:t>
      </w:r>
      <w:r w:rsidRPr="00F372FA">
        <w:rPr>
          <w:rFonts w:ascii="Arial" w:hAnsi="Arial" w:cs="Arial"/>
          <w:sz w:val="24"/>
          <w:szCs w:val="24"/>
        </w:rPr>
        <w:t xml:space="preserve"> Framework </w:t>
      </w:r>
      <w:r>
        <w:rPr>
          <w:rFonts w:ascii="Arial" w:hAnsi="Arial" w:cs="Arial"/>
          <w:sz w:val="24"/>
          <w:szCs w:val="24"/>
        </w:rPr>
        <w:t xml:space="preserve">was introduced at a Councillor briefing on the </w:t>
      </w:r>
      <w:r w:rsidRPr="00F372FA">
        <w:rPr>
          <w:rFonts w:ascii="Arial" w:hAnsi="Arial" w:cs="Arial"/>
          <w:sz w:val="24"/>
          <w:szCs w:val="24"/>
        </w:rPr>
        <w:t>17</w:t>
      </w:r>
      <w:r w:rsidRPr="00F372FA">
        <w:rPr>
          <w:rFonts w:ascii="Arial" w:hAnsi="Arial" w:cs="Arial"/>
          <w:sz w:val="24"/>
          <w:szCs w:val="24"/>
          <w:vertAlign w:val="superscript"/>
        </w:rPr>
        <w:t>th</w:t>
      </w:r>
      <w:r w:rsidRPr="00F372FA">
        <w:rPr>
          <w:rFonts w:ascii="Arial" w:hAnsi="Arial" w:cs="Arial"/>
          <w:sz w:val="24"/>
          <w:szCs w:val="24"/>
        </w:rPr>
        <w:t xml:space="preserve"> April 2018</w:t>
      </w:r>
      <w:r>
        <w:rPr>
          <w:rFonts w:ascii="Arial" w:hAnsi="Arial" w:cs="Arial"/>
          <w:sz w:val="24"/>
          <w:szCs w:val="24"/>
        </w:rPr>
        <w:t>.</w:t>
      </w:r>
      <w:r w:rsidRPr="00F372FA">
        <w:rPr>
          <w:rFonts w:ascii="Arial" w:hAnsi="Arial" w:cs="Arial"/>
          <w:sz w:val="24"/>
          <w:szCs w:val="24"/>
        </w:rPr>
        <w:t xml:space="preserve">  A copy of the</w:t>
      </w:r>
      <w:r>
        <w:rPr>
          <w:rFonts w:ascii="Arial" w:hAnsi="Arial" w:cs="Arial"/>
          <w:sz w:val="24"/>
          <w:szCs w:val="24"/>
        </w:rPr>
        <w:t xml:space="preserve"> table with a summary of the</w:t>
      </w:r>
      <w:r w:rsidRPr="00F372FA">
        <w:rPr>
          <w:rFonts w:ascii="Arial" w:hAnsi="Arial" w:cs="Arial"/>
          <w:sz w:val="24"/>
          <w:szCs w:val="24"/>
        </w:rPr>
        <w:t xml:space="preserve"> Framework is </w:t>
      </w:r>
      <w:r>
        <w:rPr>
          <w:rFonts w:ascii="Arial" w:hAnsi="Arial" w:cs="Arial"/>
          <w:sz w:val="24"/>
          <w:szCs w:val="24"/>
        </w:rPr>
        <w:t>included below:</w:t>
      </w:r>
    </w:p>
    <w:p w14:paraId="3B7A7EEA" w14:textId="77777777" w:rsidR="007549F5" w:rsidRPr="00F372FA" w:rsidRDefault="007549F5" w:rsidP="007549F5">
      <w:pPr>
        <w:shd w:val="clear" w:color="auto" w:fill="FFFFFF" w:themeFill="background1"/>
        <w:spacing w:line="240" w:lineRule="auto"/>
        <w:jc w:val="both"/>
        <w:rPr>
          <w:rFonts w:ascii="Arial" w:hAnsi="Arial" w:cs="Arial"/>
          <w:sz w:val="24"/>
          <w:szCs w:val="24"/>
        </w:rPr>
      </w:pPr>
      <w:r>
        <w:rPr>
          <w:noProof/>
        </w:rPr>
        <w:lastRenderedPageBreak/>
        <w:drawing>
          <wp:inline distT="0" distB="0" distL="0" distR="0" wp14:anchorId="63C284CC" wp14:editId="386D6A24">
            <wp:extent cx="5731510" cy="29552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955290"/>
                    </a:xfrm>
                    <a:prstGeom prst="rect">
                      <a:avLst/>
                    </a:prstGeom>
                  </pic:spPr>
                </pic:pic>
              </a:graphicData>
            </a:graphic>
          </wp:inline>
        </w:drawing>
      </w:r>
    </w:p>
    <w:p w14:paraId="6563B2DE" w14:textId="093C8677" w:rsidR="007549F5" w:rsidRDefault="007549F5" w:rsidP="007549F5">
      <w:pPr>
        <w:shd w:val="clear" w:color="auto" w:fill="FFFFFF" w:themeFill="background1"/>
        <w:spacing w:line="240" w:lineRule="auto"/>
        <w:jc w:val="both"/>
        <w:rPr>
          <w:rFonts w:ascii="Arial" w:hAnsi="Arial" w:cs="Arial"/>
          <w:sz w:val="24"/>
          <w:szCs w:val="24"/>
        </w:rPr>
      </w:pPr>
      <w:r>
        <w:rPr>
          <w:rFonts w:ascii="Arial" w:hAnsi="Arial" w:cs="Arial"/>
          <w:sz w:val="24"/>
          <w:szCs w:val="24"/>
        </w:rPr>
        <w:t>Please note the above table was presented in April 2018 and the rate of c</w:t>
      </w:r>
      <w:r w:rsidR="000B564B">
        <w:rPr>
          <w:rFonts w:ascii="Arial" w:hAnsi="Arial" w:cs="Arial"/>
          <w:sz w:val="24"/>
          <w:szCs w:val="24"/>
        </w:rPr>
        <w:t>asua</w:t>
      </w:r>
      <w:r>
        <w:rPr>
          <w:rFonts w:ascii="Arial" w:hAnsi="Arial" w:cs="Arial"/>
          <w:sz w:val="24"/>
          <w:szCs w:val="24"/>
        </w:rPr>
        <w:t>l hire has since increased to $28 per hour or $210 per day.</w:t>
      </w:r>
    </w:p>
    <w:p w14:paraId="3CD1E303" w14:textId="77777777" w:rsidR="007549F5" w:rsidRPr="00F372FA" w:rsidRDefault="007549F5" w:rsidP="007549F5">
      <w:pPr>
        <w:shd w:val="clear" w:color="auto" w:fill="FFFFFF" w:themeFill="background1"/>
        <w:spacing w:line="240" w:lineRule="auto"/>
        <w:jc w:val="both"/>
        <w:rPr>
          <w:rFonts w:ascii="Arial" w:hAnsi="Arial" w:cs="Arial"/>
          <w:sz w:val="24"/>
          <w:szCs w:val="24"/>
        </w:rPr>
      </w:pPr>
      <w:r>
        <w:rPr>
          <w:rFonts w:ascii="Arial" w:hAnsi="Arial" w:cs="Arial"/>
          <w:sz w:val="24"/>
          <w:szCs w:val="24"/>
        </w:rPr>
        <w:t>Contrasting the Club’s previous management licence with the new agreement now presented, the</w:t>
      </w:r>
      <w:r w:rsidRPr="00F372FA">
        <w:rPr>
          <w:rFonts w:ascii="Arial" w:hAnsi="Arial" w:cs="Arial"/>
          <w:sz w:val="24"/>
          <w:szCs w:val="24"/>
        </w:rPr>
        <w:t xml:space="preserve"> </w:t>
      </w:r>
      <w:r>
        <w:rPr>
          <w:rFonts w:ascii="Arial" w:hAnsi="Arial" w:cs="Arial"/>
          <w:sz w:val="24"/>
          <w:szCs w:val="24"/>
        </w:rPr>
        <w:t>biggest change</w:t>
      </w:r>
      <w:r w:rsidRPr="00F372FA">
        <w:rPr>
          <w:rFonts w:ascii="Arial" w:hAnsi="Arial" w:cs="Arial"/>
          <w:sz w:val="24"/>
          <w:szCs w:val="24"/>
        </w:rPr>
        <w:t xml:space="preserve"> </w:t>
      </w:r>
      <w:r>
        <w:rPr>
          <w:rFonts w:ascii="Arial" w:hAnsi="Arial" w:cs="Arial"/>
          <w:sz w:val="24"/>
          <w:szCs w:val="24"/>
        </w:rPr>
        <w:t>is</w:t>
      </w:r>
      <w:r w:rsidRPr="00F372FA">
        <w:rPr>
          <w:rFonts w:ascii="Arial" w:hAnsi="Arial" w:cs="Arial"/>
          <w:sz w:val="24"/>
          <w:szCs w:val="24"/>
        </w:rPr>
        <w:t xml:space="preserve"> the amount </w:t>
      </w:r>
      <w:r>
        <w:rPr>
          <w:rFonts w:ascii="Arial" w:hAnsi="Arial" w:cs="Arial"/>
          <w:sz w:val="24"/>
          <w:szCs w:val="24"/>
        </w:rPr>
        <w:t>the Club as</w:t>
      </w:r>
      <w:r w:rsidRPr="00F372FA">
        <w:rPr>
          <w:rFonts w:ascii="Arial" w:hAnsi="Arial" w:cs="Arial"/>
          <w:sz w:val="24"/>
          <w:szCs w:val="24"/>
        </w:rPr>
        <w:t xml:space="preserve"> licensee pays.  </w:t>
      </w:r>
      <w:r>
        <w:rPr>
          <w:rFonts w:ascii="Arial" w:hAnsi="Arial" w:cs="Arial"/>
          <w:sz w:val="24"/>
          <w:szCs w:val="24"/>
        </w:rPr>
        <w:t>In discussions with the Club they</w:t>
      </w:r>
      <w:r w:rsidRPr="00F372FA">
        <w:rPr>
          <w:rFonts w:ascii="Arial" w:hAnsi="Arial" w:cs="Arial"/>
          <w:sz w:val="24"/>
          <w:szCs w:val="24"/>
        </w:rPr>
        <w:t xml:space="preserve"> requested </w:t>
      </w:r>
      <w:r>
        <w:rPr>
          <w:rFonts w:ascii="Arial" w:hAnsi="Arial" w:cs="Arial"/>
          <w:sz w:val="24"/>
          <w:szCs w:val="24"/>
        </w:rPr>
        <w:t>two</w:t>
      </w:r>
      <w:r w:rsidRPr="00F372FA">
        <w:rPr>
          <w:rFonts w:ascii="Arial" w:hAnsi="Arial" w:cs="Arial"/>
          <w:sz w:val="24"/>
          <w:szCs w:val="24"/>
        </w:rPr>
        <w:t xml:space="preserve"> amend</w:t>
      </w:r>
      <w:r>
        <w:rPr>
          <w:rFonts w:ascii="Arial" w:hAnsi="Arial" w:cs="Arial"/>
          <w:sz w:val="24"/>
          <w:szCs w:val="24"/>
        </w:rPr>
        <w:t>ments</w:t>
      </w:r>
      <w:r w:rsidRPr="00F372FA">
        <w:rPr>
          <w:rFonts w:ascii="Arial" w:hAnsi="Arial" w:cs="Arial"/>
          <w:sz w:val="24"/>
          <w:szCs w:val="24"/>
        </w:rPr>
        <w:t>.  Details</w:t>
      </w:r>
      <w:r>
        <w:rPr>
          <w:rFonts w:ascii="Arial" w:hAnsi="Arial" w:cs="Arial"/>
          <w:sz w:val="24"/>
          <w:szCs w:val="24"/>
        </w:rPr>
        <w:t xml:space="preserve"> of their requests now </w:t>
      </w:r>
      <w:r w:rsidRPr="00F372FA">
        <w:rPr>
          <w:rFonts w:ascii="Arial" w:hAnsi="Arial" w:cs="Arial"/>
          <w:sz w:val="24"/>
          <w:szCs w:val="24"/>
        </w:rPr>
        <w:t>follow:</w:t>
      </w:r>
    </w:p>
    <w:p w14:paraId="5AFEC74D" w14:textId="77777777" w:rsidR="007549F5" w:rsidRPr="00F372FA" w:rsidRDefault="007549F5" w:rsidP="000B564B">
      <w:pPr>
        <w:pStyle w:val="ListParagraph"/>
        <w:numPr>
          <w:ilvl w:val="0"/>
          <w:numId w:val="26"/>
        </w:numPr>
        <w:shd w:val="clear" w:color="auto" w:fill="FFFFFF" w:themeFill="background1"/>
        <w:spacing w:after="0" w:line="240" w:lineRule="auto"/>
        <w:contextualSpacing w:val="0"/>
        <w:jc w:val="both"/>
        <w:rPr>
          <w:rFonts w:ascii="Arial" w:hAnsi="Arial" w:cs="Arial"/>
          <w:sz w:val="24"/>
          <w:szCs w:val="24"/>
        </w:rPr>
      </w:pPr>
      <w:r w:rsidRPr="00F372FA">
        <w:rPr>
          <w:rFonts w:ascii="Arial" w:hAnsi="Arial" w:cs="Arial"/>
          <w:sz w:val="24"/>
          <w:szCs w:val="24"/>
        </w:rPr>
        <w:t>In the Framework a seasonal licence fee of $3000 is to be applied</w:t>
      </w:r>
      <w:r>
        <w:rPr>
          <w:rFonts w:ascii="Arial" w:hAnsi="Arial" w:cs="Arial"/>
          <w:sz w:val="24"/>
          <w:szCs w:val="24"/>
        </w:rPr>
        <w:t>.  The fee is</w:t>
      </w:r>
      <w:r w:rsidRPr="00F372FA">
        <w:rPr>
          <w:rFonts w:ascii="Arial" w:hAnsi="Arial" w:cs="Arial"/>
          <w:sz w:val="24"/>
          <w:szCs w:val="24"/>
        </w:rPr>
        <w:t xml:space="preserve"> to be reviewed by CPI annually with cost reviews every 5 years.  The Club have requested this amount be reduced to acknowledge the significant impact this increased fee will have on the Club.  The Club paid a licence fee of $1536 (incl. GST) in 2018. To assist with the transition to this new licensing framework the Club request</w:t>
      </w:r>
      <w:r>
        <w:rPr>
          <w:rFonts w:ascii="Arial" w:hAnsi="Arial" w:cs="Arial"/>
          <w:sz w:val="24"/>
          <w:szCs w:val="24"/>
        </w:rPr>
        <w:t>ed</w:t>
      </w:r>
      <w:r w:rsidRPr="00F372FA">
        <w:rPr>
          <w:rFonts w:ascii="Arial" w:hAnsi="Arial" w:cs="Arial"/>
          <w:sz w:val="24"/>
          <w:szCs w:val="24"/>
        </w:rPr>
        <w:t xml:space="preserve"> to pay a licence fee of $1500, to be reviewed by CPI annually with a cap on any increase of 2% annually. </w:t>
      </w:r>
    </w:p>
    <w:p w14:paraId="7B30AD4F" w14:textId="77777777" w:rsidR="007549F5" w:rsidRPr="00F372FA" w:rsidRDefault="007549F5" w:rsidP="000B564B">
      <w:pPr>
        <w:pStyle w:val="ListParagraph"/>
        <w:numPr>
          <w:ilvl w:val="0"/>
          <w:numId w:val="26"/>
        </w:numPr>
        <w:shd w:val="clear" w:color="auto" w:fill="FFFFFF" w:themeFill="background1"/>
        <w:spacing w:after="0" w:line="240" w:lineRule="auto"/>
        <w:contextualSpacing w:val="0"/>
        <w:jc w:val="both"/>
        <w:rPr>
          <w:rFonts w:ascii="Arial" w:hAnsi="Arial" w:cs="Arial"/>
          <w:sz w:val="24"/>
          <w:szCs w:val="24"/>
        </w:rPr>
      </w:pPr>
      <w:r w:rsidRPr="00F372FA">
        <w:rPr>
          <w:rFonts w:ascii="Arial" w:hAnsi="Arial" w:cs="Arial"/>
          <w:sz w:val="24"/>
          <w:szCs w:val="24"/>
        </w:rPr>
        <w:t xml:space="preserve">The Club will have exclusive use of the clubrooms and so under the Framework </w:t>
      </w:r>
      <w:r>
        <w:rPr>
          <w:rFonts w:ascii="Arial" w:hAnsi="Arial" w:cs="Arial"/>
          <w:sz w:val="24"/>
          <w:szCs w:val="24"/>
        </w:rPr>
        <w:t>the Club will now contribute to</w:t>
      </w:r>
      <w:r w:rsidRPr="00F372FA">
        <w:rPr>
          <w:rFonts w:ascii="Arial" w:hAnsi="Arial" w:cs="Arial"/>
          <w:sz w:val="24"/>
          <w:szCs w:val="24"/>
        </w:rPr>
        <w:t xml:space="preserve"> operational costs in addition to the licence fee. Under the previous licence the Club </w:t>
      </w:r>
      <w:r>
        <w:rPr>
          <w:rFonts w:ascii="Arial" w:hAnsi="Arial" w:cs="Arial"/>
          <w:sz w:val="24"/>
          <w:szCs w:val="24"/>
        </w:rPr>
        <w:t>were not charged this fee</w:t>
      </w:r>
      <w:r w:rsidRPr="00F372FA">
        <w:rPr>
          <w:rFonts w:ascii="Arial" w:hAnsi="Arial" w:cs="Arial"/>
          <w:sz w:val="24"/>
          <w:szCs w:val="24"/>
        </w:rPr>
        <w:t xml:space="preserve">. </w:t>
      </w:r>
    </w:p>
    <w:p w14:paraId="1575B5D3" w14:textId="77777777" w:rsidR="007549F5" w:rsidRPr="00F372FA" w:rsidRDefault="007549F5" w:rsidP="000B564B">
      <w:pPr>
        <w:pStyle w:val="ListParagraph"/>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As the clubrooms are within a larger pavilion the operational costs must be apportioned.  For the purpose of efficient administration, i</w:t>
      </w:r>
      <w:r>
        <w:rPr>
          <w:rFonts w:ascii="Arial" w:hAnsi="Arial" w:cs="Arial"/>
          <w:sz w:val="24"/>
          <w:szCs w:val="24"/>
        </w:rPr>
        <w:t>t is proposed</w:t>
      </w:r>
      <w:r w:rsidRPr="00F372FA">
        <w:rPr>
          <w:rFonts w:ascii="Arial" w:hAnsi="Arial" w:cs="Arial"/>
          <w:sz w:val="24"/>
          <w:szCs w:val="24"/>
        </w:rPr>
        <w:t xml:space="preserve"> that the City set a fee in the City’s Fees and Charges for each licensed premises where utilities are not easily calculated. For John Leckie clubrooms </w:t>
      </w:r>
      <w:r>
        <w:rPr>
          <w:rFonts w:ascii="Arial" w:hAnsi="Arial" w:cs="Arial"/>
          <w:sz w:val="24"/>
          <w:szCs w:val="24"/>
        </w:rPr>
        <w:t>a</w:t>
      </w:r>
      <w:r w:rsidRPr="00F372FA">
        <w:rPr>
          <w:rFonts w:ascii="Arial" w:hAnsi="Arial" w:cs="Arial"/>
          <w:sz w:val="24"/>
          <w:szCs w:val="24"/>
        </w:rPr>
        <w:t xml:space="preserve"> fee of $1,500</w:t>
      </w:r>
      <w:r>
        <w:rPr>
          <w:rFonts w:ascii="Arial" w:hAnsi="Arial" w:cs="Arial"/>
          <w:sz w:val="24"/>
          <w:szCs w:val="24"/>
        </w:rPr>
        <w:t xml:space="preserve"> per season</w:t>
      </w:r>
      <w:r w:rsidRPr="00F372FA">
        <w:rPr>
          <w:rFonts w:ascii="Arial" w:hAnsi="Arial" w:cs="Arial"/>
          <w:sz w:val="24"/>
          <w:szCs w:val="24"/>
        </w:rPr>
        <w:t xml:space="preserve"> </w:t>
      </w:r>
      <w:r>
        <w:rPr>
          <w:rFonts w:ascii="Arial" w:hAnsi="Arial" w:cs="Arial"/>
          <w:sz w:val="24"/>
          <w:szCs w:val="24"/>
        </w:rPr>
        <w:t>i</w:t>
      </w:r>
      <w:r w:rsidRPr="00F372FA">
        <w:rPr>
          <w:rFonts w:ascii="Arial" w:hAnsi="Arial" w:cs="Arial"/>
          <w:sz w:val="24"/>
          <w:szCs w:val="24"/>
        </w:rPr>
        <w:t xml:space="preserve">s appropriate.  By comparison, the licensee at Adam Armstrong paid $5,297 in running costs in 2018 and the Cricket Club in licence at Allen Park Lower pavilion paid $2,890. These running costs are for a period of 6 months.   Both of those licensees have exclusive use of the entire premises and receive revenue from third party hire.  The John Leckie Clubrooms are smaller and have less potential for external hire.  </w:t>
      </w:r>
    </w:p>
    <w:p w14:paraId="5FCD1885" w14:textId="77777777" w:rsidR="007549F5" w:rsidRPr="00F372FA" w:rsidRDefault="007549F5" w:rsidP="000B564B">
      <w:pPr>
        <w:pStyle w:val="ListParagraph"/>
        <w:shd w:val="clear" w:color="auto" w:fill="FFFFFF" w:themeFill="background1"/>
        <w:spacing w:line="240" w:lineRule="auto"/>
        <w:jc w:val="both"/>
        <w:rPr>
          <w:rFonts w:ascii="Arial" w:hAnsi="Arial" w:cs="Arial"/>
          <w:sz w:val="24"/>
          <w:szCs w:val="24"/>
        </w:rPr>
      </w:pPr>
      <w:r>
        <w:rPr>
          <w:rFonts w:ascii="Arial" w:hAnsi="Arial" w:cs="Arial"/>
          <w:sz w:val="24"/>
          <w:szCs w:val="24"/>
        </w:rPr>
        <w:t>In negotiations with the</w:t>
      </w:r>
      <w:r w:rsidRPr="00F372FA">
        <w:rPr>
          <w:rFonts w:ascii="Arial" w:hAnsi="Arial" w:cs="Arial"/>
          <w:sz w:val="24"/>
          <w:szCs w:val="24"/>
        </w:rPr>
        <w:t xml:space="preserve"> Club </w:t>
      </w:r>
      <w:r>
        <w:rPr>
          <w:rFonts w:ascii="Arial" w:hAnsi="Arial" w:cs="Arial"/>
          <w:sz w:val="24"/>
          <w:szCs w:val="24"/>
        </w:rPr>
        <w:t xml:space="preserve">they </w:t>
      </w:r>
      <w:r w:rsidRPr="00F372FA">
        <w:rPr>
          <w:rFonts w:ascii="Arial" w:hAnsi="Arial" w:cs="Arial"/>
          <w:sz w:val="24"/>
          <w:szCs w:val="24"/>
        </w:rPr>
        <w:t>requested the operational costs be</w:t>
      </w:r>
      <w:r>
        <w:rPr>
          <w:rFonts w:ascii="Arial" w:hAnsi="Arial" w:cs="Arial"/>
          <w:sz w:val="24"/>
          <w:szCs w:val="24"/>
        </w:rPr>
        <w:t xml:space="preserve"> reduced to</w:t>
      </w:r>
      <w:r w:rsidRPr="00F372FA">
        <w:rPr>
          <w:rFonts w:ascii="Arial" w:hAnsi="Arial" w:cs="Arial"/>
          <w:sz w:val="24"/>
          <w:szCs w:val="24"/>
        </w:rPr>
        <w:t xml:space="preserve"> $500 in year 1 and increase by $500 in each subsequent year, reaching $2500 in the final year of the licence.</w:t>
      </w:r>
      <w:r>
        <w:rPr>
          <w:rFonts w:ascii="Arial" w:hAnsi="Arial" w:cs="Arial"/>
          <w:sz w:val="24"/>
          <w:szCs w:val="24"/>
        </w:rPr>
        <w:t xml:space="preserve"> </w:t>
      </w:r>
    </w:p>
    <w:p w14:paraId="5A32A159" w14:textId="77777777" w:rsidR="007549F5" w:rsidRPr="00F372FA" w:rsidRDefault="007549F5" w:rsidP="007549F5">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 xml:space="preserve">For the purpose of comparison, included below is information regarding </w:t>
      </w:r>
      <w:r>
        <w:rPr>
          <w:rFonts w:ascii="Arial" w:hAnsi="Arial" w:cs="Arial"/>
          <w:sz w:val="24"/>
          <w:szCs w:val="24"/>
        </w:rPr>
        <w:t>s</w:t>
      </w:r>
      <w:r w:rsidRPr="00F372FA">
        <w:rPr>
          <w:rFonts w:ascii="Arial" w:hAnsi="Arial" w:cs="Arial"/>
          <w:sz w:val="24"/>
          <w:szCs w:val="24"/>
        </w:rPr>
        <w:t>port</w:t>
      </w:r>
      <w:r>
        <w:rPr>
          <w:rFonts w:ascii="Arial" w:hAnsi="Arial" w:cs="Arial"/>
          <w:sz w:val="24"/>
          <w:szCs w:val="24"/>
        </w:rPr>
        <w:t>s</w:t>
      </w:r>
      <w:r w:rsidRPr="00F372FA">
        <w:rPr>
          <w:rFonts w:ascii="Arial" w:hAnsi="Arial" w:cs="Arial"/>
          <w:sz w:val="24"/>
          <w:szCs w:val="24"/>
        </w:rPr>
        <w:t xml:space="preserve"> </w:t>
      </w:r>
      <w:r>
        <w:rPr>
          <w:rFonts w:ascii="Arial" w:hAnsi="Arial" w:cs="Arial"/>
          <w:sz w:val="24"/>
          <w:szCs w:val="24"/>
        </w:rPr>
        <w:t>c</w:t>
      </w:r>
      <w:r w:rsidRPr="00F372FA">
        <w:rPr>
          <w:rFonts w:ascii="Arial" w:hAnsi="Arial" w:cs="Arial"/>
          <w:sz w:val="24"/>
          <w:szCs w:val="24"/>
        </w:rPr>
        <w:t xml:space="preserve">lubs in </w:t>
      </w:r>
      <w:r>
        <w:rPr>
          <w:rFonts w:ascii="Arial" w:hAnsi="Arial" w:cs="Arial"/>
          <w:sz w:val="24"/>
          <w:szCs w:val="24"/>
        </w:rPr>
        <w:t>l</w:t>
      </w:r>
      <w:r w:rsidRPr="00F372FA">
        <w:rPr>
          <w:rFonts w:ascii="Arial" w:hAnsi="Arial" w:cs="Arial"/>
          <w:sz w:val="24"/>
          <w:szCs w:val="24"/>
        </w:rPr>
        <w:t xml:space="preserve">icence </w:t>
      </w:r>
      <w:r>
        <w:rPr>
          <w:rFonts w:ascii="Arial" w:hAnsi="Arial" w:cs="Arial"/>
          <w:sz w:val="24"/>
          <w:szCs w:val="24"/>
        </w:rPr>
        <w:t xml:space="preserve">of City facilities </w:t>
      </w:r>
      <w:r w:rsidRPr="00F372FA">
        <w:rPr>
          <w:rFonts w:ascii="Arial" w:hAnsi="Arial" w:cs="Arial"/>
          <w:sz w:val="24"/>
          <w:szCs w:val="24"/>
        </w:rPr>
        <w:t>and fees applicable:</w:t>
      </w:r>
    </w:p>
    <w:tbl>
      <w:tblPr>
        <w:tblStyle w:val="TableGrid"/>
        <w:tblW w:w="0" w:type="auto"/>
        <w:tblLook w:val="04A0" w:firstRow="1" w:lastRow="0" w:firstColumn="1" w:lastColumn="0" w:noHBand="0" w:noVBand="1"/>
      </w:tblPr>
      <w:tblGrid>
        <w:gridCol w:w="1541"/>
        <w:gridCol w:w="1564"/>
        <w:gridCol w:w="3411"/>
        <w:gridCol w:w="2500"/>
      </w:tblGrid>
      <w:tr w:rsidR="007549F5" w:rsidRPr="00F372FA" w14:paraId="005FC198" w14:textId="77777777" w:rsidTr="00BB2799">
        <w:tc>
          <w:tcPr>
            <w:tcW w:w="1541" w:type="dxa"/>
          </w:tcPr>
          <w:p w14:paraId="6364B6E9" w14:textId="77777777" w:rsidR="007549F5" w:rsidRPr="00F372FA" w:rsidRDefault="007549F5" w:rsidP="00BB2799">
            <w:pPr>
              <w:jc w:val="both"/>
              <w:rPr>
                <w:rFonts w:ascii="Arial" w:hAnsi="Arial" w:cs="Arial"/>
                <w:b/>
                <w:bCs/>
                <w:sz w:val="24"/>
                <w:szCs w:val="24"/>
              </w:rPr>
            </w:pPr>
            <w:r w:rsidRPr="00F372FA">
              <w:rPr>
                <w:rFonts w:ascii="Arial" w:hAnsi="Arial" w:cs="Arial"/>
                <w:b/>
                <w:bCs/>
                <w:sz w:val="24"/>
                <w:szCs w:val="24"/>
              </w:rPr>
              <w:t>Premises</w:t>
            </w:r>
          </w:p>
        </w:tc>
        <w:tc>
          <w:tcPr>
            <w:tcW w:w="1564" w:type="dxa"/>
          </w:tcPr>
          <w:p w14:paraId="29C9F1D8" w14:textId="77777777" w:rsidR="007549F5" w:rsidRPr="00F372FA" w:rsidRDefault="007549F5" w:rsidP="00BB2799">
            <w:pPr>
              <w:jc w:val="both"/>
              <w:rPr>
                <w:rFonts w:ascii="Arial" w:hAnsi="Arial" w:cs="Arial"/>
                <w:b/>
                <w:bCs/>
                <w:sz w:val="24"/>
                <w:szCs w:val="24"/>
              </w:rPr>
            </w:pPr>
            <w:r w:rsidRPr="00F372FA">
              <w:rPr>
                <w:rFonts w:ascii="Arial" w:hAnsi="Arial" w:cs="Arial"/>
                <w:b/>
                <w:bCs/>
                <w:sz w:val="24"/>
                <w:szCs w:val="24"/>
              </w:rPr>
              <w:t>Licensee Club</w:t>
            </w:r>
          </w:p>
        </w:tc>
        <w:tc>
          <w:tcPr>
            <w:tcW w:w="3411" w:type="dxa"/>
          </w:tcPr>
          <w:p w14:paraId="434FC635" w14:textId="77777777" w:rsidR="007549F5" w:rsidRPr="00F372FA" w:rsidRDefault="007549F5" w:rsidP="00BB2799">
            <w:pPr>
              <w:jc w:val="both"/>
              <w:rPr>
                <w:rFonts w:ascii="Arial" w:hAnsi="Arial" w:cs="Arial"/>
                <w:b/>
                <w:bCs/>
                <w:sz w:val="24"/>
                <w:szCs w:val="24"/>
              </w:rPr>
            </w:pPr>
            <w:r w:rsidRPr="00F372FA">
              <w:rPr>
                <w:rFonts w:ascii="Arial" w:hAnsi="Arial" w:cs="Arial"/>
                <w:b/>
                <w:bCs/>
                <w:sz w:val="24"/>
                <w:szCs w:val="24"/>
              </w:rPr>
              <w:t xml:space="preserve">Licence Fee </w:t>
            </w:r>
          </w:p>
        </w:tc>
        <w:tc>
          <w:tcPr>
            <w:tcW w:w="2500" w:type="dxa"/>
          </w:tcPr>
          <w:p w14:paraId="6673B7D1" w14:textId="77777777" w:rsidR="007549F5" w:rsidRPr="00F372FA" w:rsidRDefault="007549F5" w:rsidP="00BB2799">
            <w:pPr>
              <w:jc w:val="both"/>
              <w:rPr>
                <w:rFonts w:ascii="Arial" w:hAnsi="Arial" w:cs="Arial"/>
                <w:b/>
                <w:bCs/>
                <w:sz w:val="24"/>
                <w:szCs w:val="24"/>
              </w:rPr>
            </w:pPr>
            <w:r w:rsidRPr="00F372FA">
              <w:rPr>
                <w:rFonts w:ascii="Arial" w:hAnsi="Arial" w:cs="Arial"/>
                <w:b/>
                <w:bCs/>
                <w:sz w:val="24"/>
                <w:szCs w:val="24"/>
              </w:rPr>
              <w:t>Operational Costs paid</w:t>
            </w:r>
          </w:p>
        </w:tc>
      </w:tr>
      <w:tr w:rsidR="007549F5" w:rsidRPr="00F372FA" w14:paraId="236D882C" w14:textId="77777777" w:rsidTr="00BB2799">
        <w:tc>
          <w:tcPr>
            <w:tcW w:w="1541" w:type="dxa"/>
          </w:tcPr>
          <w:p w14:paraId="74929093"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lastRenderedPageBreak/>
              <w:t>Adam Armstrong Pavilion</w:t>
            </w:r>
          </w:p>
        </w:tc>
        <w:tc>
          <w:tcPr>
            <w:tcW w:w="1564" w:type="dxa"/>
          </w:tcPr>
          <w:p w14:paraId="35C145A0"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Collegians Amateur Football Club Inc.</w:t>
            </w:r>
          </w:p>
        </w:tc>
        <w:tc>
          <w:tcPr>
            <w:tcW w:w="3411" w:type="dxa"/>
          </w:tcPr>
          <w:p w14:paraId="5298D47B"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$6420 + GST</w:t>
            </w:r>
          </w:p>
          <w:p w14:paraId="4C1C45DB"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 xml:space="preserve">(2019 fee) </w:t>
            </w:r>
          </w:p>
        </w:tc>
        <w:tc>
          <w:tcPr>
            <w:tcW w:w="2500" w:type="dxa"/>
          </w:tcPr>
          <w:p w14:paraId="73B0ADDC"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 xml:space="preserve">All utility costs and ESL incurred 1 Apr-30 Sept </w:t>
            </w:r>
          </w:p>
          <w:p w14:paraId="5C0ABFD0"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(In 2018 this amount was $5297)</w:t>
            </w:r>
          </w:p>
        </w:tc>
      </w:tr>
      <w:tr w:rsidR="007549F5" w:rsidRPr="00F372FA" w14:paraId="099DADFF" w14:textId="77777777" w:rsidTr="00BB2799">
        <w:tc>
          <w:tcPr>
            <w:tcW w:w="1541" w:type="dxa"/>
          </w:tcPr>
          <w:p w14:paraId="3C0DD242"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Allen Park Lower Pavilion</w:t>
            </w:r>
          </w:p>
        </w:tc>
        <w:tc>
          <w:tcPr>
            <w:tcW w:w="1564" w:type="dxa"/>
          </w:tcPr>
          <w:p w14:paraId="7947F262"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Swanbourne Cricket Club Inc.</w:t>
            </w:r>
          </w:p>
        </w:tc>
        <w:tc>
          <w:tcPr>
            <w:tcW w:w="3411" w:type="dxa"/>
          </w:tcPr>
          <w:p w14:paraId="582A9395"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 xml:space="preserve">$2368 + GST </w:t>
            </w:r>
          </w:p>
          <w:p w14:paraId="746CB03D"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(2018/19 fee)</w:t>
            </w:r>
          </w:p>
        </w:tc>
        <w:tc>
          <w:tcPr>
            <w:tcW w:w="2500" w:type="dxa"/>
          </w:tcPr>
          <w:p w14:paraId="08B210B2"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All utility costs incurred 1 Nov – 30 Mar</w:t>
            </w:r>
          </w:p>
          <w:p w14:paraId="32372BF2"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(In 2018 this amount was $2890)</w:t>
            </w:r>
          </w:p>
        </w:tc>
      </w:tr>
      <w:tr w:rsidR="007549F5" w:rsidRPr="00F372FA" w14:paraId="0A1B76F3" w14:textId="77777777" w:rsidTr="00BB2799">
        <w:tc>
          <w:tcPr>
            <w:tcW w:w="1541" w:type="dxa"/>
          </w:tcPr>
          <w:p w14:paraId="0128C344" w14:textId="77777777" w:rsidR="007549F5" w:rsidRPr="00F372FA" w:rsidRDefault="007549F5" w:rsidP="00BB2799">
            <w:pPr>
              <w:jc w:val="both"/>
              <w:rPr>
                <w:rFonts w:ascii="Arial" w:hAnsi="Arial" w:cs="Arial"/>
                <w:sz w:val="24"/>
                <w:szCs w:val="24"/>
              </w:rPr>
            </w:pPr>
            <w:r>
              <w:rPr>
                <w:rFonts w:ascii="Arial" w:hAnsi="Arial" w:cs="Arial"/>
                <w:sz w:val="24"/>
                <w:szCs w:val="24"/>
              </w:rPr>
              <w:t>Allen Park Lower Pavilion</w:t>
            </w:r>
          </w:p>
        </w:tc>
        <w:tc>
          <w:tcPr>
            <w:tcW w:w="1564" w:type="dxa"/>
          </w:tcPr>
          <w:p w14:paraId="13D7C0F4"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Swanbourne Tigers Junior Football Club Inc</w:t>
            </w:r>
          </w:p>
        </w:tc>
        <w:tc>
          <w:tcPr>
            <w:tcW w:w="3411" w:type="dxa"/>
          </w:tcPr>
          <w:p w14:paraId="5711FB6D" w14:textId="77777777" w:rsidR="007549F5" w:rsidRDefault="007549F5" w:rsidP="00BB2799">
            <w:pPr>
              <w:jc w:val="both"/>
              <w:rPr>
                <w:rFonts w:ascii="Arial" w:hAnsi="Arial" w:cs="Arial"/>
                <w:sz w:val="24"/>
                <w:szCs w:val="24"/>
              </w:rPr>
            </w:pPr>
            <w:r w:rsidRPr="00F372FA">
              <w:rPr>
                <w:rFonts w:ascii="Arial" w:hAnsi="Arial" w:cs="Arial"/>
                <w:sz w:val="24"/>
                <w:szCs w:val="24"/>
              </w:rPr>
              <w:t>$2360 + GST</w:t>
            </w:r>
          </w:p>
          <w:p w14:paraId="67E75F12" w14:textId="77777777" w:rsidR="007549F5" w:rsidRPr="00F372FA" w:rsidRDefault="007549F5" w:rsidP="00BB2799">
            <w:pPr>
              <w:jc w:val="both"/>
              <w:rPr>
                <w:rFonts w:ascii="Arial" w:hAnsi="Arial" w:cs="Arial"/>
                <w:sz w:val="24"/>
                <w:szCs w:val="24"/>
              </w:rPr>
            </w:pPr>
            <w:r>
              <w:rPr>
                <w:rFonts w:ascii="Arial" w:hAnsi="Arial" w:cs="Arial"/>
                <w:sz w:val="24"/>
                <w:szCs w:val="24"/>
              </w:rPr>
              <w:t>(2018 fee)</w:t>
            </w:r>
            <w:r w:rsidRPr="00F372FA">
              <w:rPr>
                <w:rFonts w:ascii="Arial" w:hAnsi="Arial" w:cs="Arial"/>
                <w:sz w:val="24"/>
                <w:szCs w:val="24"/>
              </w:rPr>
              <w:t xml:space="preserve"> </w:t>
            </w:r>
          </w:p>
        </w:tc>
        <w:tc>
          <w:tcPr>
            <w:tcW w:w="2500" w:type="dxa"/>
          </w:tcPr>
          <w:p w14:paraId="32372F39"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 xml:space="preserve">In 2018 </w:t>
            </w:r>
            <w:r>
              <w:rPr>
                <w:rFonts w:ascii="Arial" w:hAnsi="Arial" w:cs="Arial"/>
                <w:sz w:val="24"/>
                <w:szCs w:val="24"/>
              </w:rPr>
              <w:t xml:space="preserve">the </w:t>
            </w:r>
            <w:r w:rsidRPr="00F372FA">
              <w:rPr>
                <w:rFonts w:ascii="Arial" w:hAnsi="Arial" w:cs="Arial"/>
                <w:sz w:val="24"/>
                <w:szCs w:val="24"/>
              </w:rPr>
              <w:t>Club paid $1680 in operational costs at hourly rate of $8 and daily rate of $66 (per City Fees &amp; Charges 2018/19)</w:t>
            </w:r>
          </w:p>
        </w:tc>
      </w:tr>
      <w:tr w:rsidR="007549F5" w:rsidRPr="00F372FA" w14:paraId="3A45F509" w14:textId="77777777" w:rsidTr="00BB2799">
        <w:tc>
          <w:tcPr>
            <w:tcW w:w="1541" w:type="dxa"/>
          </w:tcPr>
          <w:p w14:paraId="5AAF0891"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JC Smith Pavilion</w:t>
            </w:r>
          </w:p>
        </w:tc>
        <w:tc>
          <w:tcPr>
            <w:tcW w:w="1564" w:type="dxa"/>
          </w:tcPr>
          <w:p w14:paraId="07E876AD"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Suburban Lions Hockey Club Inc.</w:t>
            </w:r>
          </w:p>
        </w:tc>
        <w:tc>
          <w:tcPr>
            <w:tcW w:w="3411" w:type="dxa"/>
          </w:tcPr>
          <w:p w14:paraId="7C1D6FB6"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$2500 + GST</w:t>
            </w:r>
          </w:p>
          <w:p w14:paraId="1053810C"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 xml:space="preserve">(2019 fee) </w:t>
            </w:r>
          </w:p>
          <w:p w14:paraId="6E8A5A6F" w14:textId="77777777" w:rsidR="007549F5" w:rsidRPr="00F372FA" w:rsidRDefault="007549F5" w:rsidP="00BB2799">
            <w:pPr>
              <w:jc w:val="both"/>
              <w:rPr>
                <w:rFonts w:ascii="Arial" w:hAnsi="Arial" w:cs="Arial"/>
                <w:sz w:val="24"/>
                <w:szCs w:val="24"/>
              </w:rPr>
            </w:pPr>
          </w:p>
          <w:p w14:paraId="4CBC538D" w14:textId="77777777" w:rsidR="007549F5" w:rsidRPr="00F372FA" w:rsidRDefault="007549F5" w:rsidP="00BB2799">
            <w:pPr>
              <w:rPr>
                <w:rFonts w:ascii="Arial" w:hAnsi="Arial" w:cs="Arial"/>
                <w:sz w:val="24"/>
                <w:szCs w:val="24"/>
              </w:rPr>
            </w:pPr>
          </w:p>
        </w:tc>
        <w:tc>
          <w:tcPr>
            <w:tcW w:w="2500" w:type="dxa"/>
          </w:tcPr>
          <w:p w14:paraId="6FDE328B"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All utility costs incurred 1 Apr-30 Sept</w:t>
            </w:r>
            <w:r>
              <w:rPr>
                <w:rFonts w:ascii="Arial" w:hAnsi="Arial" w:cs="Arial"/>
                <w:sz w:val="24"/>
                <w:szCs w:val="24"/>
              </w:rPr>
              <w:t xml:space="preserve"> (to be calculated)</w:t>
            </w:r>
          </w:p>
        </w:tc>
      </w:tr>
      <w:tr w:rsidR="007549F5" w:rsidRPr="00F372FA" w14:paraId="630AAC51" w14:textId="77777777" w:rsidTr="00BB2799">
        <w:tc>
          <w:tcPr>
            <w:tcW w:w="1541" w:type="dxa"/>
          </w:tcPr>
          <w:p w14:paraId="28D61B89"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 xml:space="preserve">John Leckie Clubrooms </w:t>
            </w:r>
          </w:p>
        </w:tc>
        <w:tc>
          <w:tcPr>
            <w:tcW w:w="1564" w:type="dxa"/>
          </w:tcPr>
          <w:p w14:paraId="38EB1243"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Claremont Junior Football Club Inc.</w:t>
            </w:r>
          </w:p>
        </w:tc>
        <w:tc>
          <w:tcPr>
            <w:tcW w:w="3411" w:type="dxa"/>
          </w:tcPr>
          <w:p w14:paraId="2D2876B9"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Club paid $1250 + GST</w:t>
            </w:r>
          </w:p>
          <w:p w14:paraId="045F5DA5"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(2019 fee)</w:t>
            </w:r>
          </w:p>
          <w:p w14:paraId="59982C86"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Fee is reviewed annually by CPI.</w:t>
            </w:r>
          </w:p>
        </w:tc>
        <w:tc>
          <w:tcPr>
            <w:tcW w:w="2500" w:type="dxa"/>
          </w:tcPr>
          <w:p w14:paraId="3DF1099D" w14:textId="77777777" w:rsidR="007549F5" w:rsidRPr="00F372FA" w:rsidRDefault="007549F5" w:rsidP="00BB2799">
            <w:pPr>
              <w:jc w:val="both"/>
              <w:rPr>
                <w:rFonts w:ascii="Arial" w:hAnsi="Arial" w:cs="Arial"/>
                <w:sz w:val="24"/>
                <w:szCs w:val="24"/>
              </w:rPr>
            </w:pPr>
            <w:r w:rsidRPr="00F372FA">
              <w:rPr>
                <w:rFonts w:ascii="Arial" w:hAnsi="Arial" w:cs="Arial"/>
                <w:sz w:val="24"/>
                <w:szCs w:val="24"/>
              </w:rPr>
              <w:t xml:space="preserve">No further fees paid.  This licence is an old version of the agreement and commenced in 2013 with a term of 10 years.  Prior to </w:t>
            </w:r>
            <w:r>
              <w:rPr>
                <w:rFonts w:ascii="Arial" w:hAnsi="Arial" w:cs="Arial"/>
                <w:sz w:val="24"/>
                <w:szCs w:val="24"/>
              </w:rPr>
              <w:t>the</w:t>
            </w:r>
            <w:r w:rsidRPr="00F372FA">
              <w:rPr>
                <w:rFonts w:ascii="Arial" w:hAnsi="Arial" w:cs="Arial"/>
                <w:sz w:val="24"/>
                <w:szCs w:val="24"/>
              </w:rPr>
              <w:t xml:space="preserve"> licence </w:t>
            </w:r>
            <w:r>
              <w:rPr>
                <w:rFonts w:ascii="Arial" w:hAnsi="Arial" w:cs="Arial"/>
                <w:sz w:val="24"/>
                <w:szCs w:val="24"/>
              </w:rPr>
              <w:t xml:space="preserve">the Club </w:t>
            </w:r>
            <w:r w:rsidRPr="00F372FA">
              <w:rPr>
                <w:rFonts w:ascii="Arial" w:hAnsi="Arial" w:cs="Arial"/>
                <w:sz w:val="24"/>
                <w:szCs w:val="24"/>
              </w:rPr>
              <w:t>leased the clubrooms</w:t>
            </w:r>
            <w:r>
              <w:rPr>
                <w:rFonts w:ascii="Arial" w:hAnsi="Arial" w:cs="Arial"/>
                <w:sz w:val="24"/>
                <w:szCs w:val="24"/>
              </w:rPr>
              <w:t>.</w:t>
            </w:r>
          </w:p>
        </w:tc>
      </w:tr>
    </w:tbl>
    <w:p w14:paraId="2B8188ED" w14:textId="77777777" w:rsidR="007549F5" w:rsidRDefault="007549F5" w:rsidP="007549F5">
      <w:pPr>
        <w:shd w:val="clear" w:color="auto" w:fill="FFFFFF" w:themeFill="background1"/>
        <w:spacing w:line="240" w:lineRule="auto"/>
        <w:jc w:val="both"/>
        <w:rPr>
          <w:rFonts w:ascii="Arial" w:hAnsi="Arial" w:cs="Arial"/>
          <w:sz w:val="24"/>
          <w:szCs w:val="24"/>
        </w:rPr>
      </w:pPr>
    </w:p>
    <w:p w14:paraId="236EBC59" w14:textId="77777777" w:rsidR="007549F5" w:rsidRPr="00F372FA" w:rsidRDefault="007549F5" w:rsidP="007549F5">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 xml:space="preserve">As we move this Club to the </w:t>
      </w:r>
      <w:r>
        <w:rPr>
          <w:rFonts w:ascii="Arial" w:hAnsi="Arial" w:cs="Arial"/>
          <w:sz w:val="24"/>
          <w:szCs w:val="24"/>
        </w:rPr>
        <w:t>F</w:t>
      </w:r>
      <w:r w:rsidRPr="00F372FA">
        <w:rPr>
          <w:rFonts w:ascii="Arial" w:hAnsi="Arial" w:cs="Arial"/>
          <w:sz w:val="24"/>
          <w:szCs w:val="24"/>
        </w:rPr>
        <w:t xml:space="preserve">ramework for licensing the Club has requested a transitional format as noted above, to enable them to manage the shift and to ensure membership is not detrimentally affected by increased costs.  For this reason, a middle ground </w:t>
      </w:r>
      <w:r>
        <w:rPr>
          <w:rFonts w:ascii="Arial" w:hAnsi="Arial" w:cs="Arial"/>
          <w:sz w:val="24"/>
          <w:szCs w:val="24"/>
        </w:rPr>
        <w:t xml:space="preserve">approach is proposed and </w:t>
      </w:r>
      <w:r w:rsidRPr="00F372FA">
        <w:rPr>
          <w:rFonts w:ascii="Arial" w:hAnsi="Arial" w:cs="Arial"/>
          <w:sz w:val="24"/>
          <w:szCs w:val="24"/>
        </w:rPr>
        <w:t xml:space="preserve">as set out below.  </w:t>
      </w:r>
    </w:p>
    <w:p w14:paraId="6A3C6A69" w14:textId="77777777" w:rsidR="007549F5" w:rsidRPr="00F372FA" w:rsidRDefault="007549F5" w:rsidP="007549F5">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 xml:space="preserve">The Club </w:t>
      </w:r>
      <w:r>
        <w:rPr>
          <w:rFonts w:ascii="Arial" w:hAnsi="Arial" w:cs="Arial"/>
          <w:sz w:val="24"/>
          <w:szCs w:val="24"/>
        </w:rPr>
        <w:t xml:space="preserve">will </w:t>
      </w:r>
      <w:r w:rsidRPr="00F372FA">
        <w:rPr>
          <w:rFonts w:ascii="Arial" w:hAnsi="Arial" w:cs="Arial"/>
          <w:sz w:val="24"/>
          <w:szCs w:val="24"/>
        </w:rPr>
        <w:t>pay the following fee structure:</w:t>
      </w:r>
    </w:p>
    <w:p w14:paraId="2ACB344F" w14:textId="77777777" w:rsidR="007549F5" w:rsidRPr="00F372FA" w:rsidRDefault="007549F5" w:rsidP="007549F5">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 xml:space="preserve">Year 1 – Licence fee of $2000 </w:t>
      </w:r>
      <w:r>
        <w:rPr>
          <w:rFonts w:ascii="Arial" w:hAnsi="Arial" w:cs="Arial"/>
          <w:sz w:val="24"/>
          <w:szCs w:val="24"/>
        </w:rPr>
        <w:t xml:space="preserve">+ GST </w:t>
      </w:r>
      <w:r w:rsidRPr="00F372FA">
        <w:rPr>
          <w:rFonts w:ascii="Arial" w:hAnsi="Arial" w:cs="Arial"/>
          <w:sz w:val="24"/>
          <w:szCs w:val="24"/>
        </w:rPr>
        <w:t>and Operational Costs of $500</w:t>
      </w:r>
    </w:p>
    <w:p w14:paraId="50A27F55" w14:textId="77777777" w:rsidR="007549F5" w:rsidRPr="00F372FA" w:rsidRDefault="007549F5" w:rsidP="007549F5">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 xml:space="preserve">Year 2 – Licence fee of $2500 </w:t>
      </w:r>
      <w:r>
        <w:rPr>
          <w:rFonts w:ascii="Arial" w:hAnsi="Arial" w:cs="Arial"/>
          <w:sz w:val="24"/>
          <w:szCs w:val="24"/>
        </w:rPr>
        <w:t xml:space="preserve">+ GST </w:t>
      </w:r>
      <w:r w:rsidRPr="00F372FA">
        <w:rPr>
          <w:rFonts w:ascii="Arial" w:hAnsi="Arial" w:cs="Arial"/>
          <w:sz w:val="24"/>
          <w:szCs w:val="24"/>
        </w:rPr>
        <w:t>and Operational Costs of $1000</w:t>
      </w:r>
    </w:p>
    <w:p w14:paraId="04FBC868" w14:textId="77777777" w:rsidR="007549F5" w:rsidRPr="00F372FA" w:rsidRDefault="007549F5" w:rsidP="007549F5">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Year 3 – Licence fee of $3000</w:t>
      </w:r>
      <w:r>
        <w:rPr>
          <w:rFonts w:ascii="Arial" w:hAnsi="Arial" w:cs="Arial"/>
          <w:sz w:val="24"/>
          <w:szCs w:val="24"/>
        </w:rPr>
        <w:t xml:space="preserve"> + GST</w:t>
      </w:r>
      <w:r w:rsidRPr="00F372FA">
        <w:rPr>
          <w:rFonts w:ascii="Arial" w:hAnsi="Arial" w:cs="Arial"/>
          <w:sz w:val="24"/>
          <w:szCs w:val="24"/>
        </w:rPr>
        <w:t xml:space="preserve"> and Operational Costs as set in the City’s Fees &amp; Charges and calculated in accordance with policy for this</w:t>
      </w:r>
    </w:p>
    <w:p w14:paraId="4A44002B" w14:textId="77777777" w:rsidR="007549F5" w:rsidRPr="00F372FA" w:rsidRDefault="007549F5" w:rsidP="007549F5">
      <w:pPr>
        <w:shd w:val="clear" w:color="auto" w:fill="FFFFFF" w:themeFill="background1"/>
        <w:spacing w:line="240" w:lineRule="auto"/>
        <w:jc w:val="both"/>
        <w:rPr>
          <w:rFonts w:ascii="Arial" w:hAnsi="Arial" w:cs="Arial"/>
          <w:sz w:val="24"/>
          <w:szCs w:val="24"/>
        </w:rPr>
      </w:pPr>
      <w:r w:rsidRPr="00F372FA">
        <w:rPr>
          <w:rFonts w:ascii="Arial" w:hAnsi="Arial" w:cs="Arial"/>
          <w:sz w:val="24"/>
          <w:szCs w:val="24"/>
        </w:rPr>
        <w:t>Year 4 and on – Licence fee to be the prior year’s fee reviewed by CPI and Operational Costs as in City’s Fees and Charges</w:t>
      </w:r>
      <w:r>
        <w:rPr>
          <w:rFonts w:ascii="Arial" w:hAnsi="Arial" w:cs="Arial"/>
          <w:sz w:val="24"/>
          <w:szCs w:val="24"/>
        </w:rPr>
        <w:t>.</w:t>
      </w:r>
    </w:p>
    <w:p w14:paraId="2DC748EA" w14:textId="77777777" w:rsidR="007549F5" w:rsidRDefault="007549F5" w:rsidP="007549F5">
      <w:pPr>
        <w:shd w:val="clear" w:color="auto" w:fill="FFFFFF" w:themeFill="background1"/>
        <w:spacing w:line="240" w:lineRule="auto"/>
        <w:jc w:val="both"/>
        <w:rPr>
          <w:rFonts w:ascii="Arial" w:hAnsi="Arial" w:cs="Arial"/>
          <w:sz w:val="24"/>
          <w:szCs w:val="24"/>
        </w:rPr>
      </w:pPr>
      <w:r>
        <w:rPr>
          <w:rFonts w:ascii="Arial" w:hAnsi="Arial" w:cs="Arial"/>
          <w:sz w:val="24"/>
          <w:szCs w:val="24"/>
        </w:rPr>
        <w:t>While the Club advise that such a fee structure would mean they pay the highest fees of any cricket club locally, it is maintained that t</w:t>
      </w:r>
      <w:r w:rsidRPr="00F372FA">
        <w:rPr>
          <w:rFonts w:ascii="Arial" w:hAnsi="Arial" w:cs="Arial"/>
          <w:sz w:val="24"/>
          <w:szCs w:val="24"/>
        </w:rPr>
        <w:t>his schedule reflects a staged transition to the new model</w:t>
      </w:r>
      <w:r>
        <w:rPr>
          <w:rFonts w:ascii="Arial" w:hAnsi="Arial" w:cs="Arial"/>
          <w:sz w:val="24"/>
          <w:szCs w:val="24"/>
        </w:rPr>
        <w:t xml:space="preserve"> and should</w:t>
      </w:r>
      <w:r w:rsidRPr="00F372FA">
        <w:rPr>
          <w:rFonts w:ascii="Arial" w:hAnsi="Arial" w:cs="Arial"/>
          <w:sz w:val="24"/>
          <w:szCs w:val="24"/>
        </w:rPr>
        <w:t xml:space="preserve"> giv</w:t>
      </w:r>
      <w:r>
        <w:rPr>
          <w:rFonts w:ascii="Arial" w:hAnsi="Arial" w:cs="Arial"/>
          <w:sz w:val="24"/>
          <w:szCs w:val="24"/>
        </w:rPr>
        <w:t>e</w:t>
      </w:r>
      <w:r w:rsidRPr="00F372FA">
        <w:rPr>
          <w:rFonts w:ascii="Arial" w:hAnsi="Arial" w:cs="Arial"/>
          <w:sz w:val="24"/>
          <w:szCs w:val="24"/>
        </w:rPr>
        <w:t xml:space="preserve"> the Club enough time to adjust.  It also represents </w:t>
      </w:r>
      <w:r>
        <w:rPr>
          <w:rFonts w:ascii="Arial" w:hAnsi="Arial" w:cs="Arial"/>
          <w:sz w:val="24"/>
          <w:szCs w:val="24"/>
        </w:rPr>
        <w:t xml:space="preserve">an approach to </w:t>
      </w:r>
      <w:r w:rsidRPr="00F372FA">
        <w:rPr>
          <w:rFonts w:ascii="Arial" w:hAnsi="Arial" w:cs="Arial"/>
          <w:sz w:val="24"/>
          <w:szCs w:val="24"/>
        </w:rPr>
        <w:t xml:space="preserve">align all sporting club management licenses as much as possible.  The Club have benefitted from very low fees during the preceding 6 years of their tenancy </w:t>
      </w:r>
      <w:r w:rsidRPr="00F372FA">
        <w:rPr>
          <w:rFonts w:ascii="Arial" w:hAnsi="Arial" w:cs="Arial"/>
          <w:sz w:val="24"/>
          <w:szCs w:val="24"/>
        </w:rPr>
        <w:lastRenderedPageBreak/>
        <w:t>at John Leckie Pavilion and have a liquor licence which</w:t>
      </w:r>
      <w:r>
        <w:rPr>
          <w:rFonts w:ascii="Arial" w:hAnsi="Arial" w:cs="Arial"/>
          <w:sz w:val="24"/>
          <w:szCs w:val="24"/>
        </w:rPr>
        <w:t xml:space="preserve"> we believe will</w:t>
      </w:r>
      <w:r w:rsidRPr="00F372FA">
        <w:rPr>
          <w:rFonts w:ascii="Arial" w:hAnsi="Arial" w:cs="Arial"/>
          <w:sz w:val="24"/>
          <w:szCs w:val="24"/>
        </w:rPr>
        <w:t xml:space="preserve"> ensure capacity to meet changed obligations.  </w:t>
      </w:r>
      <w:r>
        <w:rPr>
          <w:rFonts w:ascii="Arial" w:hAnsi="Arial" w:cs="Arial"/>
          <w:sz w:val="24"/>
          <w:szCs w:val="24"/>
        </w:rPr>
        <w:t xml:space="preserve">The proposed fees equate to a portion of the City’s costs incurred to provide this facility and so represent only partial cost recovery.  </w:t>
      </w:r>
    </w:p>
    <w:p w14:paraId="514503EF" w14:textId="77777777" w:rsidR="007549F5" w:rsidRDefault="007549F5" w:rsidP="007549F5">
      <w:pPr>
        <w:shd w:val="clear" w:color="auto" w:fill="FFFFFF" w:themeFill="background1"/>
        <w:spacing w:line="240" w:lineRule="auto"/>
        <w:jc w:val="both"/>
        <w:rPr>
          <w:rFonts w:ascii="Arial" w:hAnsi="Arial" w:cs="Arial"/>
          <w:sz w:val="24"/>
          <w:szCs w:val="32"/>
          <w:lang w:val="en-US"/>
        </w:rPr>
      </w:pPr>
      <w:r>
        <w:rPr>
          <w:rFonts w:ascii="Arial" w:hAnsi="Arial" w:cs="Arial"/>
          <w:sz w:val="24"/>
          <w:szCs w:val="24"/>
        </w:rPr>
        <w:t>The other terms of the management licence remain largely unchanged and the Club agree with these.</w:t>
      </w:r>
    </w:p>
    <w:p w14:paraId="5FB4DA3D" w14:textId="77777777" w:rsidR="007549F5" w:rsidRPr="00AD73CC" w:rsidRDefault="007549F5" w:rsidP="007549F5">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38253E03" w14:textId="77777777" w:rsidR="007549F5" w:rsidRPr="00AD73CC" w:rsidRDefault="007549F5" w:rsidP="007549F5">
      <w:pPr>
        <w:spacing w:after="0" w:line="240" w:lineRule="auto"/>
        <w:jc w:val="both"/>
        <w:rPr>
          <w:rFonts w:ascii="Arial" w:hAnsi="Arial" w:cs="Arial"/>
          <w:sz w:val="24"/>
          <w:szCs w:val="32"/>
          <w:lang w:val="en-US"/>
        </w:rPr>
      </w:pPr>
    </w:p>
    <w:p w14:paraId="07C8C97E" w14:textId="77777777" w:rsidR="007549F5" w:rsidRPr="00AD73CC" w:rsidRDefault="007549F5" w:rsidP="007549F5">
      <w:pPr>
        <w:spacing w:after="0" w:line="240" w:lineRule="auto"/>
        <w:jc w:val="both"/>
        <w:rPr>
          <w:rFonts w:ascii="Arial" w:hAnsi="Arial" w:cs="Arial"/>
          <w:sz w:val="24"/>
          <w:szCs w:val="32"/>
          <w:lang w:val="en-US"/>
        </w:rPr>
      </w:pPr>
      <w:r>
        <w:rPr>
          <w:rFonts w:ascii="Arial" w:hAnsi="Arial" w:cs="Arial"/>
          <w:sz w:val="24"/>
          <w:szCs w:val="32"/>
          <w:lang w:val="en-US"/>
        </w:rPr>
        <w:t>Item PD14.13 was considered by Council on 23</w:t>
      </w:r>
      <w:r w:rsidRPr="00D66E24">
        <w:rPr>
          <w:rFonts w:ascii="Arial" w:hAnsi="Arial" w:cs="Arial"/>
          <w:sz w:val="24"/>
          <w:szCs w:val="32"/>
          <w:vertAlign w:val="superscript"/>
          <w:lang w:val="en-US"/>
        </w:rPr>
        <w:t>rd</w:t>
      </w:r>
      <w:r>
        <w:rPr>
          <w:rFonts w:ascii="Arial" w:hAnsi="Arial" w:cs="Arial"/>
          <w:sz w:val="24"/>
          <w:szCs w:val="32"/>
          <w:lang w:val="en-US"/>
        </w:rPr>
        <w:t xml:space="preserve"> April 2013.  In this item Council approved a non-standard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with the Western Suburbs Cricket Club for the clubrooms at John Leckie Pavilion.  In this item Council reviewed the ability for the Club to have a liquor </w:t>
      </w:r>
      <w:proofErr w:type="spellStart"/>
      <w:r>
        <w:rPr>
          <w:rFonts w:ascii="Arial" w:hAnsi="Arial" w:cs="Arial"/>
          <w:sz w:val="24"/>
          <w:szCs w:val="32"/>
          <w:lang w:val="en-US"/>
        </w:rPr>
        <w:t>licence</w:t>
      </w:r>
      <w:proofErr w:type="spellEnd"/>
      <w:r>
        <w:rPr>
          <w:rFonts w:ascii="Arial" w:hAnsi="Arial" w:cs="Arial"/>
          <w:sz w:val="24"/>
          <w:szCs w:val="32"/>
          <w:lang w:val="en-US"/>
        </w:rPr>
        <w:t xml:space="preserve"> at John Leckie Pavilion and endorsed this.  This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was the second of its kind, being a seasonal </w:t>
      </w:r>
      <w:proofErr w:type="spellStart"/>
      <w:r>
        <w:rPr>
          <w:rFonts w:ascii="Arial" w:hAnsi="Arial" w:cs="Arial"/>
          <w:sz w:val="24"/>
          <w:szCs w:val="32"/>
          <w:lang w:val="en-US"/>
        </w:rPr>
        <w:t>licence</w:t>
      </w:r>
      <w:proofErr w:type="spellEnd"/>
      <w:r>
        <w:rPr>
          <w:rFonts w:ascii="Arial" w:hAnsi="Arial" w:cs="Arial"/>
          <w:sz w:val="24"/>
          <w:szCs w:val="32"/>
          <w:lang w:val="en-US"/>
        </w:rPr>
        <w:t xml:space="preserve"> by a sporting club, previously they were only applied to toy libraries and playgroups.  Hence the reference to it being “non-standard”.</w:t>
      </w:r>
    </w:p>
    <w:p w14:paraId="3CE6966E" w14:textId="77777777" w:rsidR="007549F5" w:rsidRPr="00AD73CC" w:rsidRDefault="007549F5" w:rsidP="007549F5">
      <w:pPr>
        <w:spacing w:after="0" w:line="240" w:lineRule="auto"/>
        <w:jc w:val="both"/>
        <w:rPr>
          <w:rFonts w:ascii="Arial" w:hAnsi="Arial" w:cs="Arial"/>
          <w:sz w:val="24"/>
          <w:szCs w:val="32"/>
          <w:lang w:val="en-US"/>
        </w:rPr>
      </w:pPr>
    </w:p>
    <w:p w14:paraId="7525C184" w14:textId="77777777" w:rsidR="007549F5" w:rsidRPr="00AD73CC" w:rsidRDefault="007549F5" w:rsidP="007549F5">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447DD0B3" w14:textId="77777777" w:rsidR="007549F5" w:rsidRPr="00AD73CC" w:rsidRDefault="007549F5" w:rsidP="007549F5">
      <w:pPr>
        <w:spacing w:after="0" w:line="240" w:lineRule="auto"/>
        <w:jc w:val="both"/>
        <w:rPr>
          <w:rFonts w:ascii="Arial" w:hAnsi="Arial" w:cs="Arial"/>
          <w:b/>
          <w:sz w:val="24"/>
          <w:szCs w:val="32"/>
          <w:lang w:val="en-US"/>
        </w:rPr>
      </w:pPr>
    </w:p>
    <w:p w14:paraId="29BC44A9" w14:textId="77777777" w:rsidR="007549F5" w:rsidRPr="00AD73CC" w:rsidRDefault="007549F5" w:rsidP="007549F5">
      <w:pPr>
        <w:spacing w:after="0" w:line="240" w:lineRule="auto"/>
        <w:jc w:val="both"/>
        <w:rPr>
          <w:rFonts w:ascii="Arial" w:hAnsi="Arial" w:cs="Arial"/>
          <w:sz w:val="24"/>
          <w:szCs w:val="32"/>
          <w:lang w:val="en-US"/>
        </w:rPr>
      </w:pPr>
      <w:r>
        <w:rPr>
          <w:rFonts w:ascii="Arial" w:hAnsi="Arial" w:cs="Arial"/>
          <w:sz w:val="24"/>
          <w:szCs w:val="32"/>
          <w:lang w:val="en-US"/>
        </w:rPr>
        <w:t xml:space="preserve">The City has met with the Club to discuss the terms of their new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The Club for the most part agrees to the terms however maintain their preference for lower fees, advising these terms of </w:t>
      </w:r>
      <w:proofErr w:type="spellStart"/>
      <w:r>
        <w:rPr>
          <w:rFonts w:ascii="Arial" w:hAnsi="Arial" w:cs="Arial"/>
          <w:sz w:val="24"/>
          <w:szCs w:val="32"/>
          <w:lang w:val="en-US"/>
        </w:rPr>
        <w:t>licence</w:t>
      </w:r>
      <w:proofErr w:type="spellEnd"/>
      <w:r>
        <w:rPr>
          <w:rFonts w:ascii="Arial" w:hAnsi="Arial" w:cs="Arial"/>
          <w:sz w:val="24"/>
          <w:szCs w:val="32"/>
          <w:lang w:val="en-US"/>
        </w:rPr>
        <w:t xml:space="preserve"> would see the Club paying the highest fees of any cricket club in the local area.</w:t>
      </w:r>
    </w:p>
    <w:p w14:paraId="36A2D4DF" w14:textId="77777777" w:rsidR="007549F5" w:rsidRDefault="007549F5" w:rsidP="007549F5">
      <w:pPr>
        <w:spacing w:after="0" w:line="240" w:lineRule="auto"/>
        <w:jc w:val="both"/>
        <w:rPr>
          <w:rFonts w:ascii="Arial" w:hAnsi="Arial" w:cs="Arial"/>
          <w:sz w:val="24"/>
          <w:szCs w:val="32"/>
          <w:lang w:val="en-US"/>
        </w:rPr>
      </w:pPr>
    </w:p>
    <w:p w14:paraId="1FCD41CF" w14:textId="77777777" w:rsidR="007549F5" w:rsidRPr="00AD73CC" w:rsidRDefault="007549F5" w:rsidP="007549F5">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20627107" w14:textId="77777777" w:rsidR="007549F5" w:rsidRPr="00AD73CC" w:rsidRDefault="007549F5" w:rsidP="007549F5">
      <w:pPr>
        <w:spacing w:after="0" w:line="240" w:lineRule="auto"/>
        <w:jc w:val="both"/>
        <w:rPr>
          <w:rFonts w:ascii="Arial" w:hAnsi="Arial" w:cs="Arial"/>
          <w:b/>
          <w:sz w:val="24"/>
          <w:szCs w:val="32"/>
          <w:lang w:val="en-US"/>
        </w:rPr>
      </w:pPr>
    </w:p>
    <w:p w14:paraId="7B96D050" w14:textId="67A1CB15" w:rsidR="007549F5" w:rsidRDefault="007549F5" w:rsidP="007549F5">
      <w:pPr>
        <w:spacing w:after="0" w:line="240" w:lineRule="auto"/>
        <w:jc w:val="both"/>
        <w:rPr>
          <w:rFonts w:ascii="Arial" w:hAnsi="Arial" w:cs="Arial"/>
          <w:sz w:val="24"/>
          <w:szCs w:val="32"/>
          <w:lang w:val="en-US"/>
        </w:rPr>
      </w:pPr>
      <w:r>
        <w:rPr>
          <w:rFonts w:ascii="Arial" w:hAnsi="Arial" w:cs="Arial"/>
          <w:sz w:val="24"/>
          <w:szCs w:val="32"/>
          <w:lang w:val="en-US"/>
        </w:rPr>
        <w:t xml:space="preserve">This proposal represents an increased recovery of costs incurred by the City in providing this facility, although it is still a fraction of actual costs.  This approach is consistent with other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models.</w:t>
      </w:r>
    </w:p>
    <w:p w14:paraId="44F8C86F" w14:textId="77777777" w:rsidR="007549F5" w:rsidRDefault="007549F5">
      <w:pPr>
        <w:rPr>
          <w:rFonts w:ascii="Arial" w:hAnsi="Arial" w:cs="Arial"/>
          <w:sz w:val="24"/>
          <w:szCs w:val="32"/>
          <w:lang w:val="en-US"/>
        </w:rPr>
      </w:pPr>
      <w:r>
        <w:rPr>
          <w:rFonts w:ascii="Arial" w:hAnsi="Arial" w:cs="Arial"/>
          <w:sz w:val="24"/>
          <w:szCs w:val="32"/>
          <w:lang w:val="en-US"/>
        </w:rPr>
        <w:br w:type="page"/>
      </w:r>
    </w:p>
    <w:tbl>
      <w:tblPr>
        <w:tblStyle w:val="TableGrid"/>
        <w:tblW w:w="0" w:type="auto"/>
        <w:tblInd w:w="108" w:type="dxa"/>
        <w:tblLook w:val="04A0" w:firstRow="1" w:lastRow="0" w:firstColumn="1" w:lastColumn="0" w:noHBand="0" w:noVBand="1"/>
      </w:tblPr>
      <w:tblGrid>
        <w:gridCol w:w="8908"/>
      </w:tblGrid>
      <w:tr w:rsidR="007549F5" w14:paraId="5CE1FF4E" w14:textId="77777777" w:rsidTr="00BB2799">
        <w:tc>
          <w:tcPr>
            <w:tcW w:w="9134" w:type="dxa"/>
          </w:tcPr>
          <w:p w14:paraId="3E3A47D1" w14:textId="77777777" w:rsidR="007549F5" w:rsidRPr="002F2A01" w:rsidRDefault="007549F5" w:rsidP="00BB2799">
            <w:pPr>
              <w:pStyle w:val="Heading1"/>
              <w:spacing w:before="0"/>
              <w:ind w:left="2302" w:hanging="2268"/>
              <w:jc w:val="both"/>
              <w:outlineLvl w:val="0"/>
              <w:rPr>
                <w:rFonts w:ascii="Arial" w:hAnsi="Arial" w:cs="Arial"/>
                <w:color w:val="auto"/>
                <w:lang w:val="en-AU"/>
              </w:rPr>
            </w:pPr>
            <w:bookmarkStart w:id="2" w:name="_Toc23497088"/>
            <w:r w:rsidRPr="007549F5">
              <w:rPr>
                <w:rFonts w:ascii="Arial" w:hAnsi="Arial" w:cs="Arial"/>
                <w:color w:val="auto"/>
                <w:lang w:val="en-AU"/>
              </w:rPr>
              <w:lastRenderedPageBreak/>
              <w:t>CPS17.19</w:t>
            </w:r>
            <w:r w:rsidRPr="007411A0">
              <w:rPr>
                <w:rFonts w:ascii="Arial" w:hAnsi="Arial" w:cs="Arial"/>
                <w:color w:val="auto"/>
                <w:lang w:val="en-AU"/>
              </w:rPr>
              <w:t xml:space="preserve"> </w:t>
            </w:r>
            <w:r w:rsidRPr="007411A0">
              <w:rPr>
                <w:rFonts w:ascii="Arial" w:hAnsi="Arial" w:cs="Arial"/>
                <w:color w:val="auto"/>
                <w:lang w:val="en-AU"/>
              </w:rPr>
              <w:tab/>
            </w:r>
            <w:r>
              <w:rPr>
                <w:rFonts w:ascii="Arial" w:hAnsi="Arial" w:cs="Arial"/>
                <w:color w:val="auto"/>
                <w:lang w:val="en-AU"/>
              </w:rPr>
              <w:t xml:space="preserve">Suburban Lions Hockey Club Inc. Management Licence of J.C. Smith Pavilion, </w:t>
            </w:r>
            <w:proofErr w:type="spellStart"/>
            <w:r>
              <w:rPr>
                <w:rFonts w:ascii="Arial" w:hAnsi="Arial" w:cs="Arial"/>
                <w:color w:val="auto"/>
                <w:lang w:val="en-AU"/>
              </w:rPr>
              <w:t>Melvista</w:t>
            </w:r>
            <w:proofErr w:type="spellEnd"/>
            <w:r>
              <w:rPr>
                <w:rFonts w:ascii="Arial" w:hAnsi="Arial" w:cs="Arial"/>
                <w:color w:val="auto"/>
                <w:lang w:val="en-AU"/>
              </w:rPr>
              <w:t xml:space="preserve"> Oval, Nedlands (Reserve 1669)</w:t>
            </w:r>
            <w:bookmarkEnd w:id="2"/>
          </w:p>
        </w:tc>
      </w:tr>
    </w:tbl>
    <w:p w14:paraId="650C4021" w14:textId="77777777" w:rsidR="007549F5" w:rsidRPr="00DD5B71" w:rsidRDefault="007549F5" w:rsidP="007549F5">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51"/>
        <w:gridCol w:w="6257"/>
      </w:tblGrid>
      <w:tr w:rsidR="007549F5" w:rsidRPr="008A1B93" w14:paraId="6D3788C7" w14:textId="77777777" w:rsidTr="00BB2799">
        <w:tc>
          <w:tcPr>
            <w:tcW w:w="2694" w:type="dxa"/>
          </w:tcPr>
          <w:p w14:paraId="2205284D" w14:textId="77777777" w:rsidR="007549F5" w:rsidRPr="00DD5B71" w:rsidRDefault="007549F5" w:rsidP="00BB2799">
            <w:pPr>
              <w:jc w:val="both"/>
              <w:rPr>
                <w:rFonts w:ascii="Arial" w:hAnsi="Arial" w:cs="Arial"/>
                <w:b/>
                <w:sz w:val="24"/>
                <w:szCs w:val="24"/>
                <w:lang w:val="en-AU"/>
              </w:rPr>
            </w:pPr>
            <w:r w:rsidRPr="00DD5B71">
              <w:rPr>
                <w:rFonts w:ascii="Arial" w:hAnsi="Arial" w:cs="Arial"/>
                <w:b/>
                <w:sz w:val="24"/>
                <w:szCs w:val="24"/>
                <w:lang w:val="en-AU"/>
              </w:rPr>
              <w:t>Committee</w:t>
            </w:r>
          </w:p>
        </w:tc>
        <w:tc>
          <w:tcPr>
            <w:tcW w:w="6440" w:type="dxa"/>
          </w:tcPr>
          <w:p w14:paraId="3AE7E48B" w14:textId="77777777" w:rsidR="007549F5" w:rsidRPr="008A1B93" w:rsidRDefault="007549F5" w:rsidP="00BB2799">
            <w:pPr>
              <w:jc w:val="both"/>
              <w:rPr>
                <w:rFonts w:ascii="Arial" w:hAnsi="Arial" w:cs="Arial"/>
                <w:sz w:val="24"/>
                <w:szCs w:val="24"/>
                <w:lang w:val="en-AU"/>
              </w:rPr>
            </w:pPr>
            <w:r>
              <w:rPr>
                <w:rFonts w:ascii="Arial" w:hAnsi="Arial" w:cs="Arial"/>
                <w:sz w:val="24"/>
                <w:szCs w:val="24"/>
                <w:lang w:val="en-AU"/>
              </w:rPr>
              <w:t>12</w:t>
            </w:r>
            <w:r w:rsidRPr="00F90B35">
              <w:rPr>
                <w:rFonts w:ascii="Arial" w:hAnsi="Arial" w:cs="Arial"/>
                <w:sz w:val="24"/>
                <w:szCs w:val="24"/>
                <w:vertAlign w:val="superscript"/>
                <w:lang w:val="en-AU"/>
              </w:rPr>
              <w:t>th</w:t>
            </w:r>
            <w:r>
              <w:rPr>
                <w:rFonts w:ascii="Arial" w:hAnsi="Arial" w:cs="Arial"/>
                <w:sz w:val="24"/>
                <w:szCs w:val="24"/>
                <w:lang w:val="en-AU"/>
              </w:rPr>
              <w:t xml:space="preserve"> November 2019</w:t>
            </w:r>
          </w:p>
        </w:tc>
      </w:tr>
      <w:tr w:rsidR="007549F5" w:rsidRPr="008A1B93" w14:paraId="669AE8B7" w14:textId="77777777" w:rsidTr="00BB2799">
        <w:tc>
          <w:tcPr>
            <w:tcW w:w="2694" w:type="dxa"/>
          </w:tcPr>
          <w:p w14:paraId="068723CC" w14:textId="77777777" w:rsidR="007549F5" w:rsidRPr="00DD5B71" w:rsidRDefault="007549F5" w:rsidP="00BB2799">
            <w:pPr>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0974F2FF" w14:textId="77777777" w:rsidR="007549F5" w:rsidRPr="008A1B93" w:rsidRDefault="007549F5" w:rsidP="00BB2799">
            <w:pPr>
              <w:jc w:val="both"/>
              <w:rPr>
                <w:rFonts w:ascii="Arial" w:hAnsi="Arial" w:cs="Arial"/>
                <w:sz w:val="24"/>
                <w:szCs w:val="24"/>
                <w:lang w:val="en-AU"/>
              </w:rPr>
            </w:pPr>
            <w:r>
              <w:rPr>
                <w:rFonts w:ascii="Arial" w:hAnsi="Arial" w:cs="Arial"/>
                <w:sz w:val="24"/>
                <w:szCs w:val="24"/>
                <w:lang w:val="en-AU"/>
              </w:rPr>
              <w:t>26</w:t>
            </w:r>
            <w:r w:rsidRPr="00EE117F">
              <w:rPr>
                <w:rFonts w:ascii="Arial" w:hAnsi="Arial" w:cs="Arial"/>
                <w:sz w:val="24"/>
                <w:szCs w:val="24"/>
                <w:vertAlign w:val="superscript"/>
                <w:lang w:val="en-AU"/>
              </w:rPr>
              <w:t>th</w:t>
            </w:r>
            <w:r>
              <w:rPr>
                <w:rFonts w:ascii="Arial" w:hAnsi="Arial" w:cs="Arial"/>
                <w:sz w:val="24"/>
                <w:szCs w:val="24"/>
                <w:lang w:val="en-AU"/>
              </w:rPr>
              <w:t xml:space="preserve"> November 2019</w:t>
            </w:r>
          </w:p>
        </w:tc>
      </w:tr>
      <w:tr w:rsidR="007549F5" w:rsidRPr="008A1B93" w14:paraId="07CB2FEE" w14:textId="77777777" w:rsidTr="00BB2799">
        <w:tc>
          <w:tcPr>
            <w:tcW w:w="2694" w:type="dxa"/>
          </w:tcPr>
          <w:p w14:paraId="5FDEAAA4" w14:textId="77777777" w:rsidR="007549F5" w:rsidRPr="00DD5B71" w:rsidRDefault="007549F5" w:rsidP="00BB2799">
            <w:pPr>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7C454093" w14:textId="77777777" w:rsidR="007549F5" w:rsidRPr="007F2BC7" w:rsidRDefault="007549F5" w:rsidP="00BB2799">
            <w:pPr>
              <w:jc w:val="both"/>
              <w:rPr>
                <w:rFonts w:ascii="Arial" w:hAnsi="Arial" w:cs="Arial"/>
                <w:sz w:val="24"/>
                <w:szCs w:val="24"/>
                <w:lang w:val="en-AU"/>
              </w:rPr>
            </w:pPr>
            <w:r w:rsidRPr="007F2BC7">
              <w:rPr>
                <w:rFonts w:ascii="Arial" w:hAnsi="Arial" w:cs="Arial"/>
                <w:sz w:val="24"/>
                <w:szCs w:val="24"/>
                <w:lang w:val="en-AU"/>
              </w:rPr>
              <w:t xml:space="preserve">City of Nedlands </w:t>
            </w:r>
          </w:p>
        </w:tc>
      </w:tr>
      <w:tr w:rsidR="007549F5" w:rsidRPr="008A1B93" w14:paraId="71EB2371" w14:textId="77777777" w:rsidTr="00BB2799">
        <w:tc>
          <w:tcPr>
            <w:tcW w:w="2694" w:type="dxa"/>
          </w:tcPr>
          <w:p w14:paraId="18FA7FED" w14:textId="77777777" w:rsidR="007549F5" w:rsidRPr="00DD5B71" w:rsidRDefault="007549F5" w:rsidP="00BB2799">
            <w:pPr>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0" w:type="dxa"/>
          </w:tcPr>
          <w:p w14:paraId="5D0A5EFE" w14:textId="77777777" w:rsidR="007549F5" w:rsidRPr="00E86F62" w:rsidRDefault="007549F5" w:rsidP="00BB2799">
            <w:pPr>
              <w:pStyle w:val="Subsection"/>
              <w:tabs>
                <w:tab w:val="clear" w:pos="595"/>
                <w:tab w:val="clear" w:pos="879"/>
              </w:tabs>
              <w:spacing w:before="120"/>
              <w:ind w:left="0" w:firstLine="0"/>
              <w:rPr>
                <w:rFonts w:ascii="Arial" w:hAnsi="Arial" w:cs="Arial"/>
                <w:szCs w:val="24"/>
              </w:rPr>
            </w:pPr>
            <w:r>
              <w:rPr>
                <w:rFonts w:ascii="Arial" w:hAnsi="Arial" w:cs="Arial"/>
                <w:szCs w:val="24"/>
              </w:rPr>
              <w:t>Nil.</w:t>
            </w:r>
          </w:p>
        </w:tc>
      </w:tr>
      <w:tr w:rsidR="007549F5" w:rsidRPr="008A1B93" w14:paraId="2B2B087B" w14:textId="77777777" w:rsidTr="00BB2799">
        <w:tc>
          <w:tcPr>
            <w:tcW w:w="2694" w:type="dxa"/>
          </w:tcPr>
          <w:p w14:paraId="64BB98D7" w14:textId="77777777" w:rsidR="007549F5" w:rsidRPr="00DD5B71" w:rsidRDefault="007549F5" w:rsidP="00BB2799">
            <w:pPr>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0BE35470" w14:textId="77777777" w:rsidR="007549F5" w:rsidRPr="008A1B93" w:rsidRDefault="007549F5" w:rsidP="00BB2799">
            <w:pPr>
              <w:jc w:val="both"/>
              <w:rPr>
                <w:rFonts w:ascii="Arial" w:hAnsi="Arial" w:cs="Arial"/>
                <w:sz w:val="24"/>
                <w:szCs w:val="24"/>
                <w:lang w:val="en-AU"/>
              </w:rPr>
            </w:pPr>
            <w:r>
              <w:rPr>
                <w:rFonts w:ascii="Arial" w:hAnsi="Arial" w:cs="Arial"/>
                <w:sz w:val="24"/>
                <w:szCs w:val="24"/>
                <w:lang w:val="en-AU"/>
              </w:rPr>
              <w:t>Lorraine Driscoll – Director Corporate &amp; Strategy</w:t>
            </w:r>
          </w:p>
        </w:tc>
      </w:tr>
      <w:tr w:rsidR="007549F5" w:rsidRPr="008A1B93" w14:paraId="4ED9D2ED" w14:textId="77777777" w:rsidTr="00BB2799">
        <w:tc>
          <w:tcPr>
            <w:tcW w:w="2694" w:type="dxa"/>
          </w:tcPr>
          <w:p w14:paraId="2CF12E93" w14:textId="77777777" w:rsidR="007549F5" w:rsidRPr="007679CA" w:rsidRDefault="007549F5" w:rsidP="00BB2799">
            <w:pPr>
              <w:jc w:val="both"/>
              <w:rPr>
                <w:rFonts w:ascii="Arial" w:hAnsi="Arial" w:cs="Arial"/>
                <w:b/>
                <w:sz w:val="24"/>
                <w:szCs w:val="24"/>
                <w:lang w:val="en-AU"/>
              </w:rPr>
            </w:pPr>
            <w:r w:rsidRPr="007679CA">
              <w:rPr>
                <w:rFonts w:ascii="Arial" w:hAnsi="Arial" w:cs="Arial"/>
                <w:b/>
                <w:sz w:val="24"/>
                <w:szCs w:val="24"/>
                <w:lang w:val="en-AU"/>
              </w:rPr>
              <w:t>Attachments</w:t>
            </w:r>
          </w:p>
        </w:tc>
        <w:tc>
          <w:tcPr>
            <w:tcW w:w="6440" w:type="dxa"/>
          </w:tcPr>
          <w:p w14:paraId="3B9499B7" w14:textId="77777777" w:rsidR="007549F5" w:rsidRPr="007679CA" w:rsidRDefault="007549F5" w:rsidP="00BB2799">
            <w:pPr>
              <w:numPr>
                <w:ilvl w:val="0"/>
                <w:numId w:val="1"/>
              </w:numPr>
              <w:ind w:left="426" w:hanging="426"/>
              <w:jc w:val="both"/>
              <w:rPr>
                <w:rFonts w:ascii="Arial" w:hAnsi="Arial" w:cs="Arial"/>
                <w:sz w:val="24"/>
                <w:szCs w:val="32"/>
                <w:lang w:val="en-US"/>
              </w:rPr>
            </w:pPr>
            <w:r w:rsidRPr="007679CA">
              <w:rPr>
                <w:rFonts w:ascii="Arial" w:hAnsi="Arial" w:cs="Arial"/>
                <w:sz w:val="24"/>
                <w:szCs w:val="32"/>
                <w:lang w:val="en-US"/>
              </w:rPr>
              <w:t>Draft Management Licence</w:t>
            </w:r>
          </w:p>
        </w:tc>
      </w:tr>
    </w:tbl>
    <w:p w14:paraId="157DB8F3" w14:textId="77777777" w:rsidR="007549F5" w:rsidRDefault="007549F5" w:rsidP="007549F5">
      <w:pPr>
        <w:spacing w:after="0" w:line="240" w:lineRule="auto"/>
        <w:jc w:val="both"/>
        <w:rPr>
          <w:rFonts w:ascii="Arial" w:hAnsi="Arial" w:cs="Arial"/>
          <w:b/>
          <w:sz w:val="24"/>
          <w:szCs w:val="32"/>
          <w:lang w:val="en-US"/>
        </w:rPr>
      </w:pPr>
    </w:p>
    <w:p w14:paraId="132CF681" w14:textId="77777777" w:rsidR="007549F5" w:rsidRPr="00AD73CC" w:rsidRDefault="007549F5" w:rsidP="007549F5">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3EF97D7E" w14:textId="77777777" w:rsidR="007549F5" w:rsidRPr="00AD73CC" w:rsidRDefault="007549F5" w:rsidP="007549F5">
      <w:pPr>
        <w:spacing w:after="0" w:line="240" w:lineRule="auto"/>
        <w:jc w:val="both"/>
        <w:rPr>
          <w:rFonts w:ascii="Arial" w:hAnsi="Arial" w:cs="Arial"/>
          <w:b/>
          <w:sz w:val="24"/>
          <w:szCs w:val="32"/>
          <w:lang w:val="en-US"/>
        </w:rPr>
      </w:pPr>
    </w:p>
    <w:p w14:paraId="04502152" w14:textId="77777777" w:rsidR="007549F5" w:rsidRPr="00AD73CC" w:rsidRDefault="007549F5" w:rsidP="007549F5">
      <w:pPr>
        <w:spacing w:after="0" w:line="240" w:lineRule="auto"/>
        <w:jc w:val="both"/>
        <w:rPr>
          <w:rFonts w:ascii="Arial" w:hAnsi="Arial" w:cs="Arial"/>
          <w:sz w:val="24"/>
          <w:szCs w:val="32"/>
          <w:lang w:val="en-US"/>
        </w:rPr>
      </w:pPr>
      <w:r>
        <w:rPr>
          <w:rFonts w:ascii="Arial" w:hAnsi="Arial" w:cs="Arial"/>
          <w:sz w:val="24"/>
          <w:szCs w:val="32"/>
          <w:lang w:val="en-US"/>
        </w:rPr>
        <w:t xml:space="preserve">A new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of City facilities located on Crown Reserve land requires both Council endorsement and Minister for Lands approval.  This item now provides Council with the opportunity to review the draft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by Suburban Lions Hockey Club Inc. for their seasonal use of J.C Smith Pavilion at </w:t>
      </w:r>
      <w:proofErr w:type="spellStart"/>
      <w:r>
        <w:rPr>
          <w:rFonts w:ascii="Arial" w:hAnsi="Arial" w:cs="Arial"/>
          <w:sz w:val="24"/>
          <w:szCs w:val="32"/>
          <w:lang w:val="en-US"/>
        </w:rPr>
        <w:t>Melvista</w:t>
      </w:r>
      <w:proofErr w:type="spellEnd"/>
      <w:r>
        <w:rPr>
          <w:rFonts w:ascii="Arial" w:hAnsi="Arial" w:cs="Arial"/>
          <w:sz w:val="24"/>
          <w:szCs w:val="32"/>
          <w:lang w:val="en-US"/>
        </w:rPr>
        <w:t xml:space="preserve"> Oval – being Crown Reserve 1669.</w:t>
      </w:r>
    </w:p>
    <w:p w14:paraId="111AF267" w14:textId="77777777" w:rsidR="007549F5" w:rsidRDefault="007549F5" w:rsidP="007549F5">
      <w:pPr>
        <w:spacing w:after="0" w:line="240" w:lineRule="auto"/>
        <w:jc w:val="both"/>
        <w:rPr>
          <w:rFonts w:ascii="Arial" w:hAnsi="Arial" w:cs="Arial"/>
          <w:b/>
          <w:sz w:val="24"/>
          <w:szCs w:val="32"/>
          <w:lang w:val="en-US"/>
        </w:rPr>
      </w:pPr>
    </w:p>
    <w:p w14:paraId="51D201F4" w14:textId="77777777" w:rsidR="007549F5" w:rsidRPr="00AD73CC" w:rsidRDefault="007549F5" w:rsidP="007549F5">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00A1D1C0" w14:textId="77777777" w:rsidR="007549F5" w:rsidRPr="00AD73CC" w:rsidRDefault="007549F5" w:rsidP="007549F5">
      <w:pPr>
        <w:spacing w:after="0" w:line="240" w:lineRule="auto"/>
        <w:jc w:val="both"/>
        <w:rPr>
          <w:rFonts w:ascii="Arial" w:hAnsi="Arial" w:cs="Arial"/>
          <w:b/>
          <w:sz w:val="24"/>
          <w:szCs w:val="32"/>
          <w:lang w:val="en-US"/>
        </w:rPr>
      </w:pPr>
    </w:p>
    <w:p w14:paraId="5AF859A3" w14:textId="77777777" w:rsidR="007549F5" w:rsidRPr="00E7300E" w:rsidRDefault="007549F5" w:rsidP="007549F5">
      <w:pPr>
        <w:spacing w:after="0" w:line="240" w:lineRule="auto"/>
        <w:jc w:val="both"/>
        <w:rPr>
          <w:rFonts w:ascii="Arial" w:hAnsi="Arial" w:cs="Arial"/>
          <w:b/>
          <w:sz w:val="24"/>
          <w:szCs w:val="32"/>
          <w:lang w:val="en-US"/>
        </w:rPr>
      </w:pPr>
      <w:r w:rsidRPr="00E7300E">
        <w:rPr>
          <w:rFonts w:ascii="Arial" w:hAnsi="Arial" w:cs="Arial"/>
          <w:b/>
          <w:sz w:val="24"/>
          <w:szCs w:val="32"/>
          <w:lang w:val="en-US"/>
        </w:rPr>
        <w:t>Council</w:t>
      </w:r>
    </w:p>
    <w:p w14:paraId="0493A679" w14:textId="77777777" w:rsidR="007549F5" w:rsidRPr="00E7300E" w:rsidRDefault="007549F5" w:rsidP="007549F5">
      <w:pPr>
        <w:spacing w:after="0" w:line="240" w:lineRule="auto"/>
        <w:jc w:val="both"/>
        <w:rPr>
          <w:rFonts w:ascii="Arial" w:hAnsi="Arial" w:cs="Arial"/>
          <w:b/>
          <w:sz w:val="24"/>
          <w:szCs w:val="32"/>
          <w:lang w:val="en-US"/>
        </w:rPr>
      </w:pPr>
    </w:p>
    <w:p w14:paraId="2F66303F" w14:textId="77777777" w:rsidR="007549F5" w:rsidRPr="00E7300E" w:rsidRDefault="007549F5" w:rsidP="007549F5">
      <w:pPr>
        <w:spacing w:after="0" w:line="240" w:lineRule="auto"/>
        <w:ind w:left="720" w:hanging="720"/>
        <w:jc w:val="both"/>
        <w:rPr>
          <w:rFonts w:ascii="Arial" w:hAnsi="Arial" w:cs="Arial"/>
          <w:b/>
          <w:sz w:val="24"/>
          <w:szCs w:val="24"/>
        </w:rPr>
      </w:pPr>
      <w:r w:rsidRPr="00E7300E">
        <w:rPr>
          <w:rFonts w:ascii="Arial" w:hAnsi="Arial" w:cs="Arial"/>
          <w:b/>
          <w:sz w:val="24"/>
          <w:szCs w:val="24"/>
        </w:rPr>
        <w:t>1.</w:t>
      </w:r>
      <w:r w:rsidRPr="00E7300E">
        <w:rPr>
          <w:rFonts w:ascii="Arial" w:hAnsi="Arial" w:cs="Arial"/>
          <w:b/>
          <w:sz w:val="24"/>
          <w:szCs w:val="24"/>
        </w:rPr>
        <w:tab/>
        <w:t xml:space="preserve">endorses the draft </w:t>
      </w:r>
      <w:r>
        <w:rPr>
          <w:rFonts w:ascii="Arial" w:hAnsi="Arial" w:cs="Arial"/>
          <w:b/>
          <w:sz w:val="24"/>
          <w:szCs w:val="24"/>
        </w:rPr>
        <w:t>m</w:t>
      </w:r>
      <w:r w:rsidRPr="00E7300E">
        <w:rPr>
          <w:rFonts w:ascii="Arial" w:hAnsi="Arial" w:cs="Arial"/>
          <w:b/>
          <w:sz w:val="24"/>
          <w:szCs w:val="24"/>
        </w:rPr>
        <w:t xml:space="preserve">anagement </w:t>
      </w:r>
      <w:r>
        <w:rPr>
          <w:rFonts w:ascii="Arial" w:hAnsi="Arial" w:cs="Arial"/>
          <w:b/>
          <w:sz w:val="24"/>
          <w:szCs w:val="24"/>
        </w:rPr>
        <w:t>l</w:t>
      </w:r>
      <w:r w:rsidRPr="00E7300E">
        <w:rPr>
          <w:rFonts w:ascii="Arial" w:hAnsi="Arial" w:cs="Arial"/>
          <w:b/>
          <w:sz w:val="24"/>
          <w:szCs w:val="24"/>
        </w:rPr>
        <w:t xml:space="preserve">icence by </w:t>
      </w:r>
      <w:r>
        <w:rPr>
          <w:rFonts w:ascii="Arial" w:hAnsi="Arial" w:cs="Arial"/>
          <w:b/>
          <w:sz w:val="24"/>
          <w:szCs w:val="24"/>
        </w:rPr>
        <w:t xml:space="preserve">Suburban Lions Hockey </w:t>
      </w:r>
      <w:r w:rsidRPr="00E7300E">
        <w:rPr>
          <w:rFonts w:ascii="Arial" w:hAnsi="Arial" w:cs="Arial"/>
          <w:b/>
          <w:sz w:val="24"/>
          <w:szCs w:val="24"/>
        </w:rPr>
        <w:t xml:space="preserve">Club Inc. for </w:t>
      </w:r>
      <w:r>
        <w:rPr>
          <w:rFonts w:ascii="Arial" w:hAnsi="Arial" w:cs="Arial"/>
          <w:b/>
          <w:sz w:val="24"/>
          <w:szCs w:val="24"/>
        </w:rPr>
        <w:t>J.C. Smith</w:t>
      </w:r>
      <w:r w:rsidRPr="00E7300E">
        <w:rPr>
          <w:rFonts w:ascii="Arial" w:hAnsi="Arial" w:cs="Arial"/>
          <w:b/>
          <w:sz w:val="24"/>
          <w:szCs w:val="24"/>
        </w:rPr>
        <w:t xml:space="preserve"> Pavilion, </w:t>
      </w:r>
      <w:r>
        <w:rPr>
          <w:rFonts w:ascii="Arial" w:hAnsi="Arial" w:cs="Arial"/>
          <w:b/>
          <w:sz w:val="24"/>
          <w:szCs w:val="24"/>
        </w:rPr>
        <w:t xml:space="preserve">140 </w:t>
      </w:r>
      <w:proofErr w:type="spellStart"/>
      <w:r>
        <w:rPr>
          <w:rFonts w:ascii="Arial" w:hAnsi="Arial" w:cs="Arial"/>
          <w:b/>
          <w:sz w:val="24"/>
          <w:szCs w:val="24"/>
        </w:rPr>
        <w:t>Melvista</w:t>
      </w:r>
      <w:proofErr w:type="spellEnd"/>
      <w:r>
        <w:rPr>
          <w:rFonts w:ascii="Arial" w:hAnsi="Arial" w:cs="Arial"/>
          <w:b/>
          <w:sz w:val="24"/>
          <w:szCs w:val="24"/>
        </w:rPr>
        <w:t xml:space="preserve"> Avenue, Nedlands</w:t>
      </w:r>
      <w:r w:rsidRPr="00E7300E">
        <w:rPr>
          <w:rFonts w:ascii="Arial" w:hAnsi="Arial" w:cs="Arial"/>
          <w:b/>
          <w:sz w:val="24"/>
          <w:szCs w:val="24"/>
        </w:rPr>
        <w:t xml:space="preserve"> as in Attachment 1.</w:t>
      </w:r>
    </w:p>
    <w:p w14:paraId="7E55B4E1" w14:textId="77777777" w:rsidR="007549F5" w:rsidRPr="00E7300E" w:rsidRDefault="007549F5" w:rsidP="007549F5">
      <w:pPr>
        <w:spacing w:after="0" w:line="240" w:lineRule="auto"/>
        <w:jc w:val="both"/>
        <w:rPr>
          <w:rFonts w:ascii="Arial" w:hAnsi="Arial" w:cs="Arial"/>
          <w:b/>
          <w:sz w:val="24"/>
          <w:szCs w:val="24"/>
        </w:rPr>
      </w:pPr>
    </w:p>
    <w:p w14:paraId="39090D55" w14:textId="77777777" w:rsidR="007549F5" w:rsidRPr="00BF0F6C" w:rsidRDefault="007549F5" w:rsidP="007549F5">
      <w:pPr>
        <w:spacing w:after="0" w:line="240" w:lineRule="auto"/>
        <w:ind w:left="720" w:hanging="720"/>
        <w:jc w:val="both"/>
        <w:rPr>
          <w:rFonts w:ascii="Arial" w:hAnsi="Arial" w:cs="Arial"/>
          <w:sz w:val="24"/>
          <w:szCs w:val="32"/>
          <w:lang w:val="en-US"/>
        </w:rPr>
      </w:pPr>
      <w:r w:rsidRPr="00E7300E">
        <w:rPr>
          <w:rFonts w:ascii="Arial" w:hAnsi="Arial" w:cs="Arial"/>
          <w:b/>
          <w:sz w:val="24"/>
          <w:szCs w:val="24"/>
        </w:rPr>
        <w:t>2.</w:t>
      </w:r>
      <w:r w:rsidRPr="00E7300E">
        <w:rPr>
          <w:rFonts w:ascii="Arial" w:hAnsi="Arial" w:cs="Arial"/>
          <w:b/>
          <w:sz w:val="24"/>
          <w:szCs w:val="24"/>
        </w:rPr>
        <w:tab/>
      </w:r>
      <w:r>
        <w:rPr>
          <w:rFonts w:ascii="Arial" w:hAnsi="Arial" w:cs="Arial"/>
          <w:b/>
          <w:sz w:val="24"/>
          <w:szCs w:val="24"/>
        </w:rPr>
        <w:t>requests that after receiving the Minister for Lands consent to the management licence, the Mayor and CEO sign the agreement and apply the City’s common seal.</w:t>
      </w:r>
    </w:p>
    <w:p w14:paraId="2B513771" w14:textId="77777777" w:rsidR="007549F5" w:rsidRPr="00AD73CC" w:rsidRDefault="007549F5" w:rsidP="007549F5">
      <w:pPr>
        <w:spacing w:after="0" w:line="240" w:lineRule="auto"/>
        <w:jc w:val="both"/>
        <w:rPr>
          <w:rFonts w:ascii="Arial" w:hAnsi="Arial" w:cs="Arial"/>
          <w:i/>
          <w:sz w:val="24"/>
          <w:szCs w:val="32"/>
          <w:lang w:val="en-US"/>
        </w:rPr>
      </w:pPr>
    </w:p>
    <w:p w14:paraId="65C8C16A" w14:textId="77777777" w:rsidR="007549F5" w:rsidRPr="00AD73CC" w:rsidRDefault="007549F5" w:rsidP="007549F5">
      <w:pPr>
        <w:spacing w:after="0" w:line="240" w:lineRule="auto"/>
        <w:jc w:val="both"/>
        <w:rPr>
          <w:rFonts w:ascii="Arial" w:hAnsi="Arial" w:cs="Arial"/>
          <w:b/>
          <w:sz w:val="24"/>
          <w:szCs w:val="32"/>
          <w:lang w:val="en-US"/>
        </w:rPr>
      </w:pPr>
    </w:p>
    <w:p w14:paraId="61B0F7C4" w14:textId="77777777" w:rsidR="007549F5" w:rsidRPr="00AD73CC" w:rsidRDefault="007549F5" w:rsidP="007549F5">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5D1E087F" w14:textId="77777777" w:rsidR="007549F5" w:rsidRDefault="007549F5" w:rsidP="007549F5">
      <w:pPr>
        <w:spacing w:after="0" w:line="240" w:lineRule="auto"/>
        <w:jc w:val="both"/>
        <w:rPr>
          <w:rFonts w:ascii="Arial" w:hAnsi="Arial" w:cs="Arial"/>
          <w:sz w:val="24"/>
          <w:szCs w:val="32"/>
          <w:lang w:val="en-US"/>
        </w:rPr>
      </w:pPr>
    </w:p>
    <w:p w14:paraId="6438D85C" w14:textId="77777777" w:rsidR="007549F5" w:rsidRDefault="007549F5" w:rsidP="007549F5">
      <w:pPr>
        <w:spacing w:after="0" w:line="240" w:lineRule="auto"/>
        <w:jc w:val="both"/>
        <w:rPr>
          <w:rFonts w:ascii="Arial" w:hAnsi="Arial" w:cs="Arial"/>
          <w:sz w:val="24"/>
          <w:szCs w:val="24"/>
        </w:rPr>
      </w:pPr>
      <w:r w:rsidRPr="00A07EC3">
        <w:rPr>
          <w:rFonts w:ascii="Arial" w:hAnsi="Arial" w:cs="Arial"/>
          <w:sz w:val="24"/>
          <w:szCs w:val="24"/>
        </w:rPr>
        <w:t>J</w:t>
      </w:r>
      <w:r>
        <w:rPr>
          <w:rFonts w:ascii="Arial" w:hAnsi="Arial" w:cs="Arial"/>
          <w:sz w:val="24"/>
          <w:szCs w:val="24"/>
        </w:rPr>
        <w:t>.</w:t>
      </w:r>
      <w:r w:rsidRPr="00A07EC3">
        <w:rPr>
          <w:rFonts w:ascii="Arial" w:hAnsi="Arial" w:cs="Arial"/>
          <w:sz w:val="24"/>
          <w:szCs w:val="24"/>
        </w:rPr>
        <w:t>C</w:t>
      </w:r>
      <w:r>
        <w:rPr>
          <w:rFonts w:ascii="Arial" w:hAnsi="Arial" w:cs="Arial"/>
          <w:sz w:val="24"/>
          <w:szCs w:val="24"/>
        </w:rPr>
        <w:t>.</w:t>
      </w:r>
      <w:r w:rsidRPr="00A07EC3">
        <w:rPr>
          <w:rFonts w:ascii="Arial" w:hAnsi="Arial" w:cs="Arial"/>
          <w:sz w:val="24"/>
          <w:szCs w:val="24"/>
        </w:rPr>
        <w:t xml:space="preserve"> Smith Pavilion</w:t>
      </w:r>
      <w:r>
        <w:rPr>
          <w:rFonts w:ascii="Arial" w:hAnsi="Arial" w:cs="Arial"/>
          <w:sz w:val="24"/>
          <w:szCs w:val="24"/>
        </w:rPr>
        <w:t xml:space="preserve"> </w:t>
      </w:r>
      <w:r w:rsidRPr="00A07EC3">
        <w:rPr>
          <w:rFonts w:ascii="Arial" w:hAnsi="Arial" w:cs="Arial"/>
          <w:sz w:val="24"/>
          <w:szCs w:val="24"/>
        </w:rPr>
        <w:t>is a purpose</w:t>
      </w:r>
      <w:r>
        <w:rPr>
          <w:rFonts w:ascii="Arial" w:hAnsi="Arial" w:cs="Arial"/>
          <w:sz w:val="24"/>
          <w:szCs w:val="24"/>
        </w:rPr>
        <w:t>-</w:t>
      </w:r>
      <w:r w:rsidRPr="00A07EC3">
        <w:rPr>
          <w:rFonts w:ascii="Arial" w:hAnsi="Arial" w:cs="Arial"/>
          <w:sz w:val="24"/>
          <w:szCs w:val="24"/>
        </w:rPr>
        <w:t>built</w:t>
      </w:r>
      <w:r>
        <w:rPr>
          <w:rFonts w:ascii="Arial" w:hAnsi="Arial" w:cs="Arial"/>
          <w:sz w:val="24"/>
          <w:szCs w:val="24"/>
        </w:rPr>
        <w:t>,</w:t>
      </w:r>
      <w:r w:rsidRPr="00A07EC3">
        <w:rPr>
          <w:rFonts w:ascii="Arial" w:hAnsi="Arial" w:cs="Arial"/>
          <w:sz w:val="24"/>
          <w:szCs w:val="24"/>
        </w:rPr>
        <w:t xml:space="preserve"> single story building constructed in 1956</w:t>
      </w:r>
      <w:r>
        <w:rPr>
          <w:rFonts w:ascii="Arial" w:hAnsi="Arial" w:cs="Arial"/>
          <w:sz w:val="24"/>
          <w:szCs w:val="24"/>
        </w:rPr>
        <w:t xml:space="preserve"> </w:t>
      </w:r>
      <w:r w:rsidRPr="00A07EC3">
        <w:rPr>
          <w:rFonts w:ascii="Arial" w:hAnsi="Arial" w:cs="Arial"/>
          <w:sz w:val="24"/>
          <w:szCs w:val="24"/>
        </w:rPr>
        <w:t>and comprises a total floor area of 450m</w:t>
      </w:r>
      <w:r w:rsidRPr="00A07EC3">
        <w:rPr>
          <w:rFonts w:ascii="Arial" w:hAnsi="Arial" w:cs="Arial"/>
          <w:sz w:val="24"/>
          <w:szCs w:val="24"/>
          <w:vertAlign w:val="superscript"/>
        </w:rPr>
        <w:t>2</w:t>
      </w:r>
      <w:r>
        <w:rPr>
          <w:rFonts w:ascii="Arial" w:hAnsi="Arial" w:cs="Arial"/>
          <w:sz w:val="24"/>
          <w:szCs w:val="24"/>
        </w:rPr>
        <w:t xml:space="preserve"> (the Pavilion). The pavilion is located on </w:t>
      </w:r>
      <w:r w:rsidRPr="00A07EC3">
        <w:rPr>
          <w:rFonts w:ascii="Arial" w:hAnsi="Arial" w:cs="Arial"/>
          <w:sz w:val="24"/>
          <w:szCs w:val="24"/>
        </w:rPr>
        <w:t xml:space="preserve">Crown Reserve 1669 </w:t>
      </w:r>
      <w:r>
        <w:rPr>
          <w:rFonts w:ascii="Arial" w:hAnsi="Arial" w:cs="Arial"/>
          <w:sz w:val="24"/>
          <w:szCs w:val="24"/>
        </w:rPr>
        <w:t xml:space="preserve">which </w:t>
      </w:r>
      <w:r w:rsidRPr="00A07EC3">
        <w:rPr>
          <w:rFonts w:ascii="Arial" w:hAnsi="Arial" w:cs="Arial"/>
          <w:sz w:val="24"/>
          <w:szCs w:val="24"/>
        </w:rPr>
        <w:t>is a Category A Reserve comprising a total of 23.9458 hectares and has been vested to the City since 1959 for the purpose of Recreation by way of</w:t>
      </w:r>
      <w:r>
        <w:rPr>
          <w:rFonts w:ascii="Arial" w:hAnsi="Arial" w:cs="Arial"/>
          <w:sz w:val="24"/>
          <w:szCs w:val="24"/>
        </w:rPr>
        <w:t xml:space="preserve"> a m</w:t>
      </w:r>
      <w:r w:rsidRPr="00A07EC3">
        <w:rPr>
          <w:rFonts w:ascii="Arial" w:hAnsi="Arial" w:cs="Arial"/>
          <w:sz w:val="24"/>
          <w:szCs w:val="24"/>
        </w:rPr>
        <w:t xml:space="preserve">anagement </w:t>
      </w:r>
      <w:r>
        <w:rPr>
          <w:rFonts w:ascii="Arial" w:hAnsi="Arial" w:cs="Arial"/>
          <w:sz w:val="24"/>
          <w:szCs w:val="24"/>
        </w:rPr>
        <w:t>o</w:t>
      </w:r>
      <w:r w:rsidRPr="00A07EC3">
        <w:rPr>
          <w:rFonts w:ascii="Arial" w:hAnsi="Arial" w:cs="Arial"/>
          <w:sz w:val="24"/>
          <w:szCs w:val="24"/>
        </w:rPr>
        <w:t>rder</w:t>
      </w:r>
      <w:r>
        <w:rPr>
          <w:rFonts w:ascii="Arial" w:hAnsi="Arial" w:cs="Arial"/>
          <w:sz w:val="24"/>
          <w:szCs w:val="24"/>
        </w:rPr>
        <w:t xml:space="preserve"> (Order)</w:t>
      </w:r>
      <w:r w:rsidRPr="00A07EC3">
        <w:rPr>
          <w:rFonts w:ascii="Arial" w:hAnsi="Arial" w:cs="Arial"/>
          <w:sz w:val="24"/>
          <w:szCs w:val="24"/>
        </w:rPr>
        <w:t>. Th</w:t>
      </w:r>
      <w:r>
        <w:rPr>
          <w:rFonts w:ascii="Arial" w:hAnsi="Arial" w:cs="Arial"/>
          <w:sz w:val="24"/>
          <w:szCs w:val="24"/>
        </w:rPr>
        <w:t>e Order</w:t>
      </w:r>
      <w:r w:rsidRPr="00A07EC3">
        <w:rPr>
          <w:rFonts w:ascii="Arial" w:hAnsi="Arial" w:cs="Arial"/>
          <w:sz w:val="24"/>
          <w:szCs w:val="24"/>
        </w:rPr>
        <w:t xml:space="preserve"> grants the City the power to lease</w:t>
      </w:r>
      <w:r>
        <w:rPr>
          <w:rFonts w:ascii="Arial" w:hAnsi="Arial" w:cs="Arial"/>
          <w:sz w:val="24"/>
          <w:szCs w:val="24"/>
        </w:rPr>
        <w:t xml:space="preserve"> any portion of </w:t>
      </w:r>
      <w:r w:rsidRPr="00A07EC3">
        <w:rPr>
          <w:rFonts w:ascii="Arial" w:hAnsi="Arial" w:cs="Arial"/>
          <w:sz w:val="24"/>
          <w:szCs w:val="24"/>
        </w:rPr>
        <w:t>Reserve 1669 for</w:t>
      </w:r>
      <w:r>
        <w:rPr>
          <w:rFonts w:ascii="Arial" w:hAnsi="Arial" w:cs="Arial"/>
          <w:sz w:val="24"/>
          <w:szCs w:val="24"/>
        </w:rPr>
        <w:t xml:space="preserve"> the designated purpose for</w:t>
      </w:r>
      <w:r w:rsidRPr="00A07EC3">
        <w:rPr>
          <w:rFonts w:ascii="Arial" w:hAnsi="Arial" w:cs="Arial"/>
          <w:sz w:val="24"/>
          <w:szCs w:val="24"/>
        </w:rPr>
        <w:t xml:space="preserve"> any term not exceeding 21 years subject to the consent of the Minister for Lands.</w:t>
      </w:r>
    </w:p>
    <w:p w14:paraId="73D134A9" w14:textId="77777777" w:rsidR="007549F5" w:rsidRDefault="007549F5" w:rsidP="007549F5">
      <w:pPr>
        <w:spacing w:after="0" w:line="240" w:lineRule="auto"/>
        <w:jc w:val="both"/>
        <w:rPr>
          <w:rFonts w:ascii="Arial" w:hAnsi="Arial" w:cs="Arial"/>
          <w:sz w:val="24"/>
          <w:szCs w:val="24"/>
        </w:rPr>
      </w:pPr>
    </w:p>
    <w:p w14:paraId="3BDE1F2C" w14:textId="77777777" w:rsidR="007549F5" w:rsidRPr="00A07EC3" w:rsidRDefault="007549F5" w:rsidP="007549F5">
      <w:pPr>
        <w:spacing w:line="240" w:lineRule="auto"/>
        <w:jc w:val="both"/>
        <w:rPr>
          <w:rFonts w:ascii="Arial" w:hAnsi="Arial" w:cs="Arial"/>
          <w:sz w:val="24"/>
          <w:szCs w:val="24"/>
        </w:rPr>
      </w:pPr>
      <w:r w:rsidRPr="00A07EC3">
        <w:rPr>
          <w:rFonts w:ascii="Arial" w:hAnsi="Arial" w:cs="Arial"/>
          <w:sz w:val="24"/>
          <w:szCs w:val="24"/>
        </w:rPr>
        <w:t xml:space="preserve">Riverside Lions Hockey Club occupied the </w:t>
      </w:r>
      <w:r>
        <w:rPr>
          <w:rFonts w:ascii="Arial" w:hAnsi="Arial" w:cs="Arial"/>
          <w:sz w:val="24"/>
          <w:szCs w:val="24"/>
        </w:rPr>
        <w:t>pavilion</w:t>
      </w:r>
      <w:r w:rsidRPr="00A07EC3">
        <w:rPr>
          <w:rFonts w:ascii="Arial" w:hAnsi="Arial" w:cs="Arial"/>
          <w:sz w:val="24"/>
          <w:szCs w:val="24"/>
        </w:rPr>
        <w:t xml:space="preserve"> since 9</w:t>
      </w:r>
      <w:r>
        <w:rPr>
          <w:rFonts w:ascii="Arial" w:hAnsi="Arial" w:cs="Arial"/>
          <w:sz w:val="24"/>
          <w:szCs w:val="24"/>
        </w:rPr>
        <w:t xml:space="preserve"> </w:t>
      </w:r>
      <w:r w:rsidRPr="00A07EC3">
        <w:rPr>
          <w:rFonts w:ascii="Arial" w:hAnsi="Arial" w:cs="Arial"/>
          <w:sz w:val="24"/>
          <w:szCs w:val="24"/>
        </w:rPr>
        <w:t>April 1992 when the City granted a licen</w:t>
      </w:r>
      <w:r>
        <w:rPr>
          <w:rFonts w:ascii="Arial" w:hAnsi="Arial" w:cs="Arial"/>
          <w:sz w:val="24"/>
          <w:szCs w:val="24"/>
        </w:rPr>
        <w:t>c</w:t>
      </w:r>
      <w:r w:rsidRPr="00A07EC3">
        <w:rPr>
          <w:rFonts w:ascii="Arial" w:hAnsi="Arial" w:cs="Arial"/>
          <w:sz w:val="24"/>
          <w:szCs w:val="24"/>
        </w:rPr>
        <w:t xml:space="preserve">e to the club for the use of the Pavilion for a period of five years. </w:t>
      </w:r>
    </w:p>
    <w:p w14:paraId="535EA47D" w14:textId="77777777" w:rsidR="007549F5" w:rsidRPr="00A07EC3" w:rsidRDefault="007549F5" w:rsidP="007549F5">
      <w:pPr>
        <w:spacing w:line="240" w:lineRule="auto"/>
        <w:jc w:val="both"/>
        <w:rPr>
          <w:rFonts w:ascii="Arial" w:hAnsi="Arial" w:cs="Arial"/>
          <w:sz w:val="24"/>
          <w:szCs w:val="24"/>
        </w:rPr>
      </w:pPr>
      <w:r w:rsidRPr="00A07EC3">
        <w:rPr>
          <w:rFonts w:ascii="Arial" w:hAnsi="Arial" w:cs="Arial"/>
          <w:sz w:val="24"/>
          <w:szCs w:val="24"/>
        </w:rPr>
        <w:t>The club applied and was granted a renewal of the license for a further five (5) years between</w:t>
      </w:r>
      <w:r>
        <w:rPr>
          <w:rFonts w:ascii="Arial" w:hAnsi="Arial" w:cs="Arial"/>
          <w:sz w:val="24"/>
          <w:szCs w:val="24"/>
        </w:rPr>
        <w:t xml:space="preserve"> </w:t>
      </w:r>
      <w:r w:rsidRPr="00A07EC3">
        <w:rPr>
          <w:rFonts w:ascii="Arial" w:hAnsi="Arial" w:cs="Arial"/>
          <w:sz w:val="24"/>
          <w:szCs w:val="24"/>
        </w:rPr>
        <w:t xml:space="preserve">“the Winter Sporting Season” from 1 April 1997 to 30 September 2001 with </w:t>
      </w:r>
      <w:r w:rsidRPr="00A07EC3">
        <w:rPr>
          <w:rFonts w:ascii="Arial" w:hAnsi="Arial" w:cs="Arial"/>
          <w:sz w:val="24"/>
          <w:szCs w:val="24"/>
        </w:rPr>
        <w:lastRenderedPageBreak/>
        <w:t xml:space="preserve">an option to extend the license for a further five (5) year period.  This included the use of the </w:t>
      </w:r>
      <w:proofErr w:type="spellStart"/>
      <w:r w:rsidRPr="00A07EC3">
        <w:rPr>
          <w:rFonts w:ascii="Arial" w:hAnsi="Arial" w:cs="Arial"/>
          <w:sz w:val="24"/>
          <w:szCs w:val="24"/>
        </w:rPr>
        <w:t>Melvista</w:t>
      </w:r>
      <w:proofErr w:type="spellEnd"/>
      <w:r w:rsidRPr="00A07EC3">
        <w:rPr>
          <w:rFonts w:ascii="Arial" w:hAnsi="Arial" w:cs="Arial"/>
          <w:sz w:val="24"/>
          <w:szCs w:val="24"/>
        </w:rPr>
        <w:t xml:space="preserve"> Oval during the </w:t>
      </w:r>
      <w:r>
        <w:rPr>
          <w:rFonts w:ascii="Arial" w:hAnsi="Arial" w:cs="Arial"/>
          <w:sz w:val="24"/>
          <w:szCs w:val="24"/>
        </w:rPr>
        <w:t>“</w:t>
      </w:r>
      <w:r w:rsidRPr="00A07EC3">
        <w:rPr>
          <w:rFonts w:ascii="Arial" w:hAnsi="Arial" w:cs="Arial"/>
          <w:sz w:val="24"/>
          <w:szCs w:val="24"/>
        </w:rPr>
        <w:t>Winter Sporting Season</w:t>
      </w:r>
      <w:r>
        <w:rPr>
          <w:rFonts w:ascii="Arial" w:hAnsi="Arial" w:cs="Arial"/>
          <w:sz w:val="24"/>
          <w:szCs w:val="24"/>
        </w:rPr>
        <w:t>”</w:t>
      </w:r>
      <w:r w:rsidRPr="00A07EC3">
        <w:rPr>
          <w:rFonts w:ascii="Arial" w:hAnsi="Arial" w:cs="Arial"/>
          <w:sz w:val="24"/>
          <w:szCs w:val="24"/>
        </w:rPr>
        <w:t xml:space="preserve"> for the term of the license.</w:t>
      </w:r>
    </w:p>
    <w:p w14:paraId="70D93084" w14:textId="77777777" w:rsidR="007549F5" w:rsidRDefault="007549F5" w:rsidP="007549F5">
      <w:pPr>
        <w:spacing w:after="0" w:line="240" w:lineRule="auto"/>
        <w:jc w:val="both"/>
        <w:rPr>
          <w:rFonts w:ascii="Arial" w:hAnsi="Arial" w:cs="Arial"/>
          <w:sz w:val="24"/>
          <w:szCs w:val="24"/>
          <w:lang w:eastAsia="en-AU"/>
        </w:rPr>
      </w:pPr>
      <w:r>
        <w:rPr>
          <w:rFonts w:ascii="Arial" w:hAnsi="Arial" w:cs="Arial"/>
          <w:sz w:val="24"/>
          <w:szCs w:val="24"/>
        </w:rPr>
        <w:t xml:space="preserve">The club remained in licence of the Pavilion until the club were granted a lease on 1 April 2010.  </w:t>
      </w:r>
      <w:r>
        <w:rPr>
          <w:rFonts w:ascii="Arial" w:hAnsi="Arial" w:cs="Arial"/>
          <w:sz w:val="24"/>
          <w:szCs w:val="24"/>
          <w:lang w:eastAsia="en-AU"/>
        </w:rPr>
        <w:t xml:space="preserve">The lease had an initial term of 10 years with an option to renew for a further 5 years.  </w:t>
      </w:r>
    </w:p>
    <w:p w14:paraId="57272160" w14:textId="77777777" w:rsidR="007549F5" w:rsidRDefault="007549F5" w:rsidP="007549F5">
      <w:pPr>
        <w:spacing w:after="0" w:line="240" w:lineRule="auto"/>
        <w:jc w:val="both"/>
        <w:rPr>
          <w:rFonts w:ascii="Arial" w:hAnsi="Arial" w:cs="Arial"/>
          <w:sz w:val="24"/>
          <w:szCs w:val="24"/>
          <w:lang w:eastAsia="en-AU"/>
        </w:rPr>
      </w:pPr>
    </w:p>
    <w:p w14:paraId="13384F99" w14:textId="77777777" w:rsidR="007549F5" w:rsidRDefault="007549F5" w:rsidP="007549F5">
      <w:pPr>
        <w:spacing w:after="0" w:line="240" w:lineRule="auto"/>
        <w:jc w:val="both"/>
        <w:rPr>
          <w:rFonts w:ascii="Arial" w:hAnsi="Arial" w:cs="Arial"/>
          <w:sz w:val="24"/>
          <w:szCs w:val="24"/>
          <w:lang w:eastAsia="en-AU"/>
        </w:rPr>
      </w:pPr>
      <w:r w:rsidRPr="006A4284">
        <w:rPr>
          <w:rFonts w:ascii="Arial" w:hAnsi="Arial" w:cs="Arial"/>
          <w:sz w:val="24"/>
          <w:szCs w:val="24"/>
          <w:lang w:eastAsia="en-AU"/>
        </w:rPr>
        <w:t>In 201</w:t>
      </w:r>
      <w:r>
        <w:rPr>
          <w:rFonts w:ascii="Arial" w:hAnsi="Arial" w:cs="Arial"/>
          <w:sz w:val="24"/>
          <w:szCs w:val="24"/>
          <w:lang w:eastAsia="en-AU"/>
        </w:rPr>
        <w:t xml:space="preserve">2 the Riverside Lions Hockey Club merged with the </w:t>
      </w:r>
      <w:r w:rsidRPr="002B3005">
        <w:rPr>
          <w:rFonts w:ascii="Arial" w:hAnsi="Arial" w:cs="Arial"/>
          <w:sz w:val="24"/>
          <w:szCs w:val="24"/>
          <w:lang w:eastAsia="en-AU"/>
        </w:rPr>
        <w:t>Suburban Nedlands City Hockey Club</w:t>
      </w:r>
      <w:r>
        <w:rPr>
          <w:rFonts w:ascii="Arial" w:hAnsi="Arial" w:cs="Arial"/>
          <w:sz w:val="24"/>
          <w:szCs w:val="24"/>
          <w:lang w:eastAsia="en-AU"/>
        </w:rPr>
        <w:t xml:space="preserve"> to form the Suburban Lions Hockey Club (the Club).</w:t>
      </w:r>
    </w:p>
    <w:p w14:paraId="72524D63" w14:textId="77777777" w:rsidR="007549F5" w:rsidRDefault="007549F5" w:rsidP="007549F5">
      <w:pPr>
        <w:spacing w:after="0" w:line="240" w:lineRule="auto"/>
        <w:jc w:val="both"/>
        <w:rPr>
          <w:rFonts w:ascii="Arial" w:hAnsi="Arial" w:cs="Arial"/>
          <w:sz w:val="24"/>
          <w:szCs w:val="24"/>
          <w:lang w:eastAsia="en-AU"/>
        </w:rPr>
      </w:pPr>
    </w:p>
    <w:p w14:paraId="5A6FC0A1" w14:textId="77777777" w:rsidR="007549F5" w:rsidRDefault="007549F5" w:rsidP="007549F5">
      <w:pPr>
        <w:spacing w:after="0" w:line="240" w:lineRule="auto"/>
        <w:jc w:val="both"/>
        <w:rPr>
          <w:rFonts w:ascii="Arial" w:hAnsi="Arial" w:cs="Arial"/>
          <w:sz w:val="24"/>
          <w:szCs w:val="24"/>
          <w:lang w:eastAsia="en-AU"/>
        </w:rPr>
      </w:pPr>
      <w:r>
        <w:rPr>
          <w:rFonts w:ascii="Arial" w:hAnsi="Arial" w:cs="Arial"/>
          <w:sz w:val="24"/>
          <w:szCs w:val="24"/>
          <w:lang w:eastAsia="en-AU"/>
        </w:rPr>
        <w:t>In 2017 it was agreed that it would be a preferred for the pavilion to return to the City for control and management of maintenance.  The Club had struggled to adequately maintain the premises and had made unauthorised alterations to the pavilion that were non-compliant.</w:t>
      </w:r>
    </w:p>
    <w:p w14:paraId="0C3DCF76" w14:textId="77777777" w:rsidR="007549F5" w:rsidRDefault="007549F5" w:rsidP="007549F5">
      <w:pPr>
        <w:spacing w:after="0" w:line="240" w:lineRule="auto"/>
        <w:jc w:val="both"/>
        <w:rPr>
          <w:rFonts w:ascii="Arial" w:hAnsi="Arial" w:cs="Arial"/>
          <w:sz w:val="24"/>
          <w:szCs w:val="24"/>
        </w:rPr>
      </w:pPr>
    </w:p>
    <w:p w14:paraId="3A4C95B8" w14:textId="77777777" w:rsidR="007549F5" w:rsidRDefault="007549F5" w:rsidP="000B564B">
      <w:pPr>
        <w:spacing w:line="240" w:lineRule="auto"/>
        <w:jc w:val="both"/>
        <w:rPr>
          <w:rFonts w:ascii="Arial" w:hAnsi="Arial" w:cs="Arial"/>
          <w:sz w:val="24"/>
          <w:szCs w:val="24"/>
          <w:lang w:eastAsia="en-AU"/>
        </w:rPr>
      </w:pPr>
      <w:r>
        <w:rPr>
          <w:rFonts w:ascii="Arial" w:hAnsi="Arial" w:cs="Arial"/>
          <w:sz w:val="24"/>
          <w:szCs w:val="24"/>
          <w:lang w:eastAsia="en-AU"/>
        </w:rPr>
        <w:t>In 2017 the City completed a refurbishment of the premises which cost just over $100,000.  In undertaking the refurbishment, the City and Club agreed that the Club would surrender their lease in favour of moving to a management licence arrangement.  Negotiations of terms continued with the Club requesting amendments to the City’s standard terms and a concession on fees. The City’s standard terms are modelled on the Collegians agreement for Adam Armstrong Pavilion. The main terms (annual fee and process for on-charging utilities) were agreed but some final detail remained an issue.  The Club commenced in licence at the pavilion in the 2018 season however a storm in June caused damage to the pavilion rendering it closed for the duration of the season.  The Club were charged for half of the fee applicable to their first year of licence and outgoings were on-charged for half the season they occupied the premises.</w:t>
      </w:r>
    </w:p>
    <w:p w14:paraId="271881FF" w14:textId="77777777" w:rsidR="007549F5" w:rsidRPr="00984FAE" w:rsidRDefault="007549F5" w:rsidP="000B564B">
      <w:pPr>
        <w:spacing w:line="240" w:lineRule="auto"/>
        <w:jc w:val="both"/>
        <w:rPr>
          <w:rFonts w:ascii="Arial" w:hAnsi="Arial" w:cs="Arial"/>
          <w:sz w:val="24"/>
          <w:szCs w:val="24"/>
          <w:lang w:eastAsia="en-AU"/>
        </w:rPr>
      </w:pPr>
      <w:r>
        <w:rPr>
          <w:rFonts w:ascii="Arial" w:hAnsi="Arial" w:cs="Arial"/>
          <w:sz w:val="24"/>
          <w:szCs w:val="24"/>
          <w:lang w:eastAsia="en-AU"/>
        </w:rPr>
        <w:t xml:space="preserve">City staff met with the Club in February 2019 to finalise the terms of the Licence.  A summary of the draft Licence is now provided for Council’s reference.  </w:t>
      </w:r>
    </w:p>
    <w:p w14:paraId="723FD86B" w14:textId="77777777" w:rsidR="007549F5" w:rsidRPr="00306389" w:rsidRDefault="007549F5" w:rsidP="007549F5">
      <w:pPr>
        <w:spacing w:line="240" w:lineRule="auto"/>
        <w:rPr>
          <w:rFonts w:ascii="Arial" w:hAnsi="Arial" w:cs="Arial"/>
          <w:b/>
          <w:bCs/>
          <w:sz w:val="24"/>
          <w:szCs w:val="24"/>
          <w:lang w:eastAsia="en-AU"/>
        </w:rPr>
      </w:pPr>
      <w:r>
        <w:rPr>
          <w:rFonts w:ascii="Arial" w:hAnsi="Arial" w:cs="Arial"/>
          <w:b/>
          <w:bCs/>
          <w:sz w:val="24"/>
          <w:szCs w:val="24"/>
          <w:lang w:eastAsia="en-AU"/>
        </w:rPr>
        <w:t>Summary of the t</w:t>
      </w:r>
      <w:r w:rsidRPr="00306389">
        <w:rPr>
          <w:rFonts w:ascii="Arial" w:hAnsi="Arial" w:cs="Arial"/>
          <w:b/>
          <w:bCs/>
          <w:sz w:val="24"/>
          <w:szCs w:val="24"/>
          <w:lang w:eastAsia="en-AU"/>
        </w:rPr>
        <w:t>erms</w:t>
      </w:r>
      <w:r>
        <w:rPr>
          <w:rFonts w:ascii="Arial" w:hAnsi="Arial" w:cs="Arial"/>
          <w:b/>
          <w:bCs/>
          <w:sz w:val="24"/>
          <w:szCs w:val="24"/>
          <w:lang w:eastAsia="en-AU"/>
        </w:rPr>
        <w:t xml:space="preserve"> of the Licence</w:t>
      </w:r>
      <w:r w:rsidRPr="00306389">
        <w:rPr>
          <w:rFonts w:ascii="Arial" w:hAnsi="Arial" w:cs="Arial"/>
          <w:b/>
          <w:bCs/>
          <w:sz w:val="24"/>
          <w:szCs w:val="24"/>
          <w:lang w:eastAsia="en-AU"/>
        </w:rPr>
        <w:t>:</w:t>
      </w:r>
    </w:p>
    <w:p w14:paraId="165E7756" w14:textId="77777777" w:rsidR="007549F5" w:rsidRPr="00306389" w:rsidRDefault="007549F5" w:rsidP="000B564B">
      <w:pPr>
        <w:spacing w:after="0" w:line="240" w:lineRule="auto"/>
        <w:ind w:left="2880" w:hanging="2880"/>
        <w:jc w:val="both"/>
        <w:rPr>
          <w:rFonts w:ascii="Arial" w:hAnsi="Arial" w:cs="Arial"/>
          <w:sz w:val="24"/>
          <w:szCs w:val="24"/>
          <w:u w:val="single"/>
          <w:lang w:eastAsia="en-AU"/>
        </w:rPr>
      </w:pPr>
      <w:r w:rsidRPr="00306389">
        <w:rPr>
          <w:rFonts w:ascii="Arial" w:hAnsi="Arial" w:cs="Arial"/>
          <w:sz w:val="24"/>
          <w:szCs w:val="24"/>
          <w:u w:val="single"/>
          <w:lang w:eastAsia="en-AU"/>
        </w:rPr>
        <w:t>Annual Licence Fee</w:t>
      </w:r>
    </w:p>
    <w:p w14:paraId="4114D876" w14:textId="77777777" w:rsidR="007549F5" w:rsidRDefault="007549F5" w:rsidP="000B564B">
      <w:pPr>
        <w:spacing w:after="0" w:line="240" w:lineRule="auto"/>
        <w:jc w:val="both"/>
        <w:rPr>
          <w:rFonts w:ascii="Arial" w:hAnsi="Arial" w:cs="Arial"/>
          <w:sz w:val="24"/>
          <w:szCs w:val="24"/>
          <w:lang w:eastAsia="en-AU"/>
        </w:rPr>
      </w:pPr>
      <w:r>
        <w:rPr>
          <w:rFonts w:ascii="Arial" w:hAnsi="Arial" w:cs="Arial"/>
          <w:sz w:val="24"/>
          <w:szCs w:val="24"/>
          <w:lang w:eastAsia="en-AU"/>
        </w:rPr>
        <w:t xml:space="preserve">$2,500 + GST payable annually.  The fee differs from that contained in the City’s Framework for Facility Management for Leased and Licensed Premises which is $3000 p.a. It is considered that the Club’s circumstances warrant the $500 concession with further detail in the Budget/ Financial Implications section of this report. </w:t>
      </w:r>
    </w:p>
    <w:p w14:paraId="57C105E0" w14:textId="77777777" w:rsidR="007549F5" w:rsidRDefault="007549F5" w:rsidP="000B564B">
      <w:pPr>
        <w:spacing w:after="0" w:line="240" w:lineRule="auto"/>
        <w:jc w:val="both"/>
        <w:rPr>
          <w:rFonts w:ascii="Arial" w:hAnsi="Arial" w:cs="Arial"/>
          <w:sz w:val="24"/>
          <w:szCs w:val="24"/>
          <w:lang w:eastAsia="en-AU"/>
        </w:rPr>
      </w:pPr>
    </w:p>
    <w:p w14:paraId="230B4881" w14:textId="77777777" w:rsidR="007549F5" w:rsidRPr="00306389" w:rsidRDefault="007549F5" w:rsidP="000B564B">
      <w:pPr>
        <w:spacing w:after="0" w:line="240" w:lineRule="auto"/>
        <w:ind w:left="2880" w:hanging="2880"/>
        <w:jc w:val="both"/>
        <w:rPr>
          <w:rFonts w:ascii="Arial" w:hAnsi="Arial" w:cs="Arial"/>
          <w:sz w:val="24"/>
          <w:szCs w:val="24"/>
          <w:u w:val="single"/>
          <w:lang w:eastAsia="en-AU"/>
        </w:rPr>
      </w:pPr>
      <w:r w:rsidRPr="00306389">
        <w:rPr>
          <w:rFonts w:ascii="Arial" w:hAnsi="Arial" w:cs="Arial"/>
          <w:sz w:val="24"/>
          <w:szCs w:val="24"/>
          <w:u w:val="single"/>
          <w:lang w:eastAsia="en-AU"/>
        </w:rPr>
        <w:t xml:space="preserve">Review of Licence Fee </w:t>
      </w:r>
    </w:p>
    <w:p w14:paraId="02E94672" w14:textId="77777777" w:rsidR="007549F5" w:rsidRDefault="007549F5" w:rsidP="000B564B">
      <w:pPr>
        <w:spacing w:after="0" w:line="240" w:lineRule="auto"/>
        <w:jc w:val="both"/>
        <w:rPr>
          <w:rFonts w:ascii="Arial" w:hAnsi="Arial" w:cs="Arial"/>
          <w:sz w:val="24"/>
          <w:szCs w:val="24"/>
          <w:lang w:eastAsia="en-AU"/>
        </w:rPr>
      </w:pPr>
      <w:r>
        <w:rPr>
          <w:rFonts w:ascii="Arial" w:hAnsi="Arial" w:cs="Arial"/>
          <w:sz w:val="24"/>
          <w:szCs w:val="24"/>
          <w:lang w:eastAsia="en-AU"/>
        </w:rPr>
        <w:t>The licence fee will be reviewed by CPI annually with a cost review completed halfway through the term.  The fee as reviewed via a cost review method is to be advised to the Club 12 months before fee is to be charged, to allow for budgeting purposes.  The Club requested the licence fee not undergo a review after the first year however this has not been agreed as annual reviews are consistent with standard practice for the City’s management licences.</w:t>
      </w:r>
    </w:p>
    <w:p w14:paraId="4A404520" w14:textId="77777777" w:rsidR="007549F5" w:rsidRDefault="007549F5" w:rsidP="007549F5">
      <w:pPr>
        <w:spacing w:after="0" w:line="240" w:lineRule="auto"/>
        <w:ind w:left="2880" w:hanging="2880"/>
        <w:rPr>
          <w:rFonts w:ascii="Arial" w:hAnsi="Arial" w:cs="Arial"/>
          <w:sz w:val="24"/>
          <w:szCs w:val="24"/>
          <w:lang w:eastAsia="en-AU"/>
        </w:rPr>
      </w:pPr>
    </w:p>
    <w:p w14:paraId="1EA8C1EF" w14:textId="77777777" w:rsidR="007549F5" w:rsidRPr="00306389" w:rsidRDefault="007549F5" w:rsidP="007549F5">
      <w:pPr>
        <w:spacing w:after="0" w:line="240" w:lineRule="auto"/>
        <w:ind w:left="2880" w:hanging="2880"/>
        <w:rPr>
          <w:rFonts w:ascii="Arial" w:hAnsi="Arial" w:cs="Arial"/>
          <w:sz w:val="24"/>
          <w:szCs w:val="24"/>
          <w:u w:val="single"/>
          <w:lang w:eastAsia="en-AU"/>
        </w:rPr>
      </w:pPr>
      <w:r w:rsidRPr="00306389">
        <w:rPr>
          <w:rFonts w:ascii="Arial" w:hAnsi="Arial" w:cs="Arial"/>
          <w:sz w:val="24"/>
          <w:szCs w:val="24"/>
          <w:u w:val="single"/>
          <w:lang w:eastAsia="en-AU"/>
        </w:rPr>
        <w:t>Term</w:t>
      </w:r>
    </w:p>
    <w:p w14:paraId="4B24A81E" w14:textId="77777777" w:rsidR="007549F5" w:rsidRDefault="007549F5" w:rsidP="007549F5">
      <w:pPr>
        <w:spacing w:after="0" w:line="240" w:lineRule="auto"/>
        <w:rPr>
          <w:rFonts w:ascii="Arial" w:hAnsi="Arial" w:cs="Arial"/>
          <w:sz w:val="24"/>
          <w:szCs w:val="24"/>
          <w:lang w:eastAsia="en-AU"/>
        </w:rPr>
      </w:pPr>
      <w:r>
        <w:rPr>
          <w:rFonts w:ascii="Arial" w:hAnsi="Arial" w:cs="Arial"/>
          <w:sz w:val="24"/>
          <w:szCs w:val="24"/>
          <w:lang w:eastAsia="en-AU"/>
        </w:rPr>
        <w:t xml:space="preserve">10 Winter Sports Seasons – being 1 April – 30 September in each year. </w:t>
      </w:r>
    </w:p>
    <w:p w14:paraId="58526CE0" w14:textId="77777777" w:rsidR="007549F5" w:rsidRDefault="007549F5" w:rsidP="007549F5">
      <w:pPr>
        <w:spacing w:after="0" w:line="240" w:lineRule="auto"/>
        <w:rPr>
          <w:rFonts w:ascii="Arial" w:hAnsi="Arial" w:cs="Arial"/>
          <w:sz w:val="24"/>
          <w:szCs w:val="24"/>
          <w:lang w:eastAsia="en-AU"/>
        </w:rPr>
      </w:pPr>
    </w:p>
    <w:p w14:paraId="6D27AF61" w14:textId="77777777" w:rsidR="007549F5" w:rsidRDefault="007549F5" w:rsidP="000B564B">
      <w:pPr>
        <w:spacing w:after="0" w:line="240" w:lineRule="auto"/>
        <w:jc w:val="both"/>
        <w:rPr>
          <w:rFonts w:ascii="Arial" w:hAnsi="Arial" w:cs="Arial"/>
          <w:sz w:val="24"/>
          <w:szCs w:val="24"/>
          <w:lang w:eastAsia="en-AU"/>
        </w:rPr>
      </w:pPr>
      <w:r>
        <w:rPr>
          <w:rFonts w:ascii="Arial" w:hAnsi="Arial" w:cs="Arial"/>
          <w:sz w:val="24"/>
          <w:szCs w:val="24"/>
          <w:lang w:eastAsia="en-AU"/>
        </w:rPr>
        <w:t xml:space="preserve">The term of licence is consistent with other sporting clubs in licence of City facilities.  Collegians Football Club at Adam Armstrong Pavilion have three terms of 7 years each being a total 21 years in licence.  Swanbourne Cricket Club at Allen Park have a </w:t>
      </w:r>
      <w:r>
        <w:rPr>
          <w:rFonts w:ascii="Arial" w:hAnsi="Arial" w:cs="Arial"/>
          <w:sz w:val="24"/>
          <w:szCs w:val="24"/>
          <w:lang w:eastAsia="en-AU"/>
        </w:rPr>
        <w:lastRenderedPageBreak/>
        <w:t xml:space="preserve">licence term of 5 years and Claremont Nedlands Junior Football Club at John Leckie have a 10-year term.  The longer term of licence is typically associated with Clubs who leased these premises prior to moving to a management licence. Typically, those leases were for an initial term of 10 years with a further term of 5 years, so a 10-year term of licence is consistent with their former tenure.  None of the management licences contain a provision to enable the City or licensee to terminate the licence early and so any early termination would be by agreement between the parties.  Where it is foreseen that a master planning process may take place at a City reserve, the City tends to include an early termination provision within the tenancy agreement and at present no such master planning process is planned for </w:t>
      </w:r>
      <w:proofErr w:type="spellStart"/>
      <w:r>
        <w:rPr>
          <w:rFonts w:ascii="Arial" w:hAnsi="Arial" w:cs="Arial"/>
          <w:sz w:val="24"/>
          <w:szCs w:val="24"/>
          <w:lang w:eastAsia="en-AU"/>
        </w:rPr>
        <w:t>Melvista</w:t>
      </w:r>
      <w:proofErr w:type="spellEnd"/>
      <w:r>
        <w:rPr>
          <w:rFonts w:ascii="Arial" w:hAnsi="Arial" w:cs="Arial"/>
          <w:sz w:val="24"/>
          <w:szCs w:val="24"/>
          <w:lang w:eastAsia="en-AU"/>
        </w:rPr>
        <w:t xml:space="preserve"> Oval.</w:t>
      </w:r>
    </w:p>
    <w:p w14:paraId="26800C8F" w14:textId="77777777" w:rsidR="007549F5" w:rsidRDefault="007549F5" w:rsidP="007549F5">
      <w:pPr>
        <w:spacing w:after="0" w:line="240" w:lineRule="auto"/>
        <w:ind w:left="2880" w:hanging="2880"/>
        <w:rPr>
          <w:rFonts w:ascii="Arial" w:hAnsi="Arial" w:cs="Arial"/>
          <w:sz w:val="24"/>
          <w:szCs w:val="24"/>
          <w:lang w:eastAsia="en-AU"/>
        </w:rPr>
      </w:pPr>
    </w:p>
    <w:p w14:paraId="196E8838" w14:textId="77777777" w:rsidR="007549F5" w:rsidRDefault="007549F5" w:rsidP="007549F5">
      <w:pPr>
        <w:spacing w:after="0" w:line="240" w:lineRule="auto"/>
        <w:rPr>
          <w:rFonts w:ascii="Arial" w:hAnsi="Arial" w:cs="Arial"/>
          <w:sz w:val="24"/>
          <w:szCs w:val="24"/>
          <w:lang w:eastAsia="en-AU"/>
        </w:rPr>
      </w:pPr>
      <w:r w:rsidRPr="00306389">
        <w:rPr>
          <w:rFonts w:ascii="Arial" w:hAnsi="Arial" w:cs="Arial"/>
          <w:sz w:val="24"/>
          <w:szCs w:val="24"/>
          <w:u w:val="single"/>
          <w:lang w:eastAsia="en-AU"/>
        </w:rPr>
        <w:t>Commencement Date</w:t>
      </w:r>
      <w:r>
        <w:rPr>
          <w:rFonts w:ascii="Arial" w:hAnsi="Arial" w:cs="Arial"/>
          <w:sz w:val="24"/>
          <w:szCs w:val="24"/>
          <w:lang w:eastAsia="en-AU"/>
        </w:rPr>
        <w:t xml:space="preserve"> </w:t>
      </w:r>
      <w:r>
        <w:rPr>
          <w:rFonts w:ascii="Arial" w:hAnsi="Arial" w:cs="Arial"/>
          <w:sz w:val="24"/>
          <w:szCs w:val="24"/>
          <w:lang w:eastAsia="en-AU"/>
        </w:rPr>
        <w:tab/>
      </w:r>
    </w:p>
    <w:p w14:paraId="406C7DA6" w14:textId="77777777" w:rsidR="007549F5" w:rsidRDefault="007549F5" w:rsidP="007549F5">
      <w:pPr>
        <w:spacing w:after="0" w:line="240" w:lineRule="auto"/>
        <w:rPr>
          <w:rFonts w:ascii="Arial" w:hAnsi="Arial" w:cs="Arial"/>
          <w:sz w:val="24"/>
          <w:szCs w:val="24"/>
          <w:lang w:eastAsia="en-AU"/>
        </w:rPr>
      </w:pPr>
      <w:r>
        <w:rPr>
          <w:rFonts w:ascii="Arial" w:hAnsi="Arial" w:cs="Arial"/>
          <w:sz w:val="24"/>
          <w:szCs w:val="24"/>
          <w:lang w:eastAsia="en-AU"/>
        </w:rPr>
        <w:t>1 April 2019</w:t>
      </w:r>
    </w:p>
    <w:p w14:paraId="1D1D10B7" w14:textId="77777777" w:rsidR="007549F5" w:rsidRDefault="007549F5" w:rsidP="007549F5">
      <w:pPr>
        <w:spacing w:after="0" w:line="240" w:lineRule="auto"/>
        <w:rPr>
          <w:rFonts w:ascii="Arial" w:hAnsi="Arial" w:cs="Arial"/>
          <w:sz w:val="24"/>
          <w:szCs w:val="24"/>
          <w:lang w:eastAsia="en-AU"/>
        </w:rPr>
      </w:pPr>
    </w:p>
    <w:p w14:paraId="7F16F3ED" w14:textId="77777777" w:rsidR="007549F5" w:rsidRDefault="007549F5" w:rsidP="000B564B">
      <w:pPr>
        <w:spacing w:after="0" w:line="240" w:lineRule="auto"/>
        <w:ind w:left="2880" w:hanging="2880"/>
        <w:jc w:val="both"/>
        <w:rPr>
          <w:rFonts w:ascii="Arial" w:hAnsi="Arial" w:cs="Arial"/>
          <w:sz w:val="24"/>
          <w:szCs w:val="24"/>
          <w:lang w:eastAsia="en-AU"/>
        </w:rPr>
      </w:pPr>
      <w:r w:rsidRPr="00306389">
        <w:rPr>
          <w:rFonts w:ascii="Arial" w:hAnsi="Arial" w:cs="Arial"/>
          <w:sz w:val="24"/>
          <w:szCs w:val="24"/>
          <w:u w:val="single"/>
          <w:lang w:eastAsia="en-AU"/>
        </w:rPr>
        <w:t>Permitted Purpose</w:t>
      </w:r>
      <w:r>
        <w:rPr>
          <w:rFonts w:ascii="Arial" w:hAnsi="Arial" w:cs="Arial"/>
          <w:sz w:val="24"/>
          <w:szCs w:val="24"/>
          <w:lang w:eastAsia="en-AU"/>
        </w:rPr>
        <w:tab/>
      </w:r>
    </w:p>
    <w:p w14:paraId="2E98B4D3" w14:textId="77777777" w:rsidR="007549F5" w:rsidRDefault="007549F5" w:rsidP="000B564B">
      <w:pPr>
        <w:spacing w:after="0" w:line="240" w:lineRule="auto"/>
        <w:jc w:val="both"/>
        <w:rPr>
          <w:rFonts w:ascii="Arial" w:hAnsi="Arial" w:cs="Arial"/>
          <w:sz w:val="24"/>
          <w:szCs w:val="24"/>
          <w:lang w:eastAsia="en-AU"/>
        </w:rPr>
      </w:pPr>
      <w:r>
        <w:rPr>
          <w:rFonts w:ascii="Arial" w:hAnsi="Arial" w:cs="Arial"/>
          <w:sz w:val="24"/>
          <w:szCs w:val="24"/>
          <w:lang w:eastAsia="en-AU"/>
        </w:rPr>
        <w:t>Hockey Club, community use and hire to third parties in accordance with requirements of the Lease</w:t>
      </w:r>
    </w:p>
    <w:p w14:paraId="335DC185" w14:textId="77777777" w:rsidR="007549F5" w:rsidRDefault="007549F5" w:rsidP="000B564B">
      <w:pPr>
        <w:spacing w:after="0" w:line="240" w:lineRule="auto"/>
        <w:jc w:val="both"/>
        <w:rPr>
          <w:rFonts w:ascii="Arial" w:hAnsi="Arial" w:cs="Arial"/>
          <w:sz w:val="24"/>
          <w:szCs w:val="24"/>
          <w:lang w:eastAsia="en-AU"/>
        </w:rPr>
      </w:pPr>
    </w:p>
    <w:p w14:paraId="2ED5CE01" w14:textId="77777777" w:rsidR="007549F5" w:rsidRDefault="007549F5" w:rsidP="000B564B">
      <w:pPr>
        <w:spacing w:after="0" w:line="240" w:lineRule="auto"/>
        <w:ind w:left="2160" w:hanging="2160"/>
        <w:jc w:val="both"/>
        <w:rPr>
          <w:rFonts w:ascii="Arial" w:hAnsi="Arial" w:cs="Arial"/>
          <w:sz w:val="24"/>
          <w:szCs w:val="24"/>
          <w:u w:val="single"/>
          <w:lang w:eastAsia="en-AU"/>
        </w:rPr>
      </w:pPr>
      <w:r>
        <w:rPr>
          <w:rFonts w:ascii="Arial" w:hAnsi="Arial" w:cs="Arial"/>
          <w:sz w:val="24"/>
          <w:szCs w:val="24"/>
          <w:u w:val="single"/>
          <w:lang w:eastAsia="en-AU"/>
        </w:rPr>
        <w:t>H</w:t>
      </w:r>
      <w:r w:rsidRPr="00306389">
        <w:rPr>
          <w:rFonts w:ascii="Arial" w:hAnsi="Arial" w:cs="Arial"/>
          <w:sz w:val="24"/>
          <w:szCs w:val="24"/>
          <w:u w:val="single"/>
          <w:lang w:eastAsia="en-AU"/>
        </w:rPr>
        <w:t>ire</w:t>
      </w:r>
    </w:p>
    <w:p w14:paraId="5B4CC92A" w14:textId="77777777" w:rsidR="007549F5" w:rsidRDefault="007549F5" w:rsidP="000B564B">
      <w:pPr>
        <w:spacing w:after="0" w:line="240" w:lineRule="auto"/>
        <w:jc w:val="both"/>
        <w:rPr>
          <w:rFonts w:ascii="Arial" w:hAnsi="Arial" w:cs="Arial"/>
          <w:sz w:val="24"/>
          <w:szCs w:val="24"/>
          <w:lang w:eastAsia="en-AU"/>
        </w:rPr>
      </w:pPr>
      <w:r>
        <w:rPr>
          <w:rFonts w:ascii="Arial" w:hAnsi="Arial" w:cs="Arial"/>
          <w:sz w:val="24"/>
          <w:szCs w:val="24"/>
          <w:lang w:eastAsia="en-AU"/>
        </w:rPr>
        <w:t>Club is required to make pavilion available for hire by the community when not used for hockey. When hiring, the Club always remains responsible for premises (i.e. any damage or nuisance issues is responsibility of Club to manage).</w:t>
      </w:r>
    </w:p>
    <w:p w14:paraId="2BCE3111" w14:textId="77777777" w:rsidR="007549F5" w:rsidRPr="00306389" w:rsidRDefault="007549F5" w:rsidP="000B564B">
      <w:pPr>
        <w:spacing w:after="0" w:line="240" w:lineRule="auto"/>
        <w:jc w:val="both"/>
        <w:rPr>
          <w:rFonts w:ascii="Arial" w:hAnsi="Arial" w:cs="Arial"/>
          <w:sz w:val="24"/>
          <w:szCs w:val="24"/>
          <w:u w:val="single"/>
          <w:lang w:eastAsia="en-AU"/>
        </w:rPr>
      </w:pPr>
    </w:p>
    <w:p w14:paraId="203D26BB" w14:textId="77777777" w:rsidR="007549F5" w:rsidRPr="00306389" w:rsidRDefault="007549F5" w:rsidP="000B564B">
      <w:pPr>
        <w:spacing w:after="0" w:line="240" w:lineRule="auto"/>
        <w:jc w:val="both"/>
        <w:rPr>
          <w:rFonts w:ascii="Arial" w:hAnsi="Arial" w:cs="Arial"/>
          <w:sz w:val="24"/>
          <w:szCs w:val="24"/>
          <w:u w:val="single"/>
          <w:lang w:eastAsia="en-AU"/>
        </w:rPr>
      </w:pPr>
      <w:r w:rsidRPr="00306389">
        <w:rPr>
          <w:rFonts w:ascii="Arial" w:hAnsi="Arial" w:cs="Arial"/>
          <w:sz w:val="24"/>
          <w:szCs w:val="24"/>
          <w:u w:val="single"/>
          <w:lang w:eastAsia="en-AU"/>
        </w:rPr>
        <w:t>Alterations</w:t>
      </w:r>
    </w:p>
    <w:p w14:paraId="65038755" w14:textId="77777777" w:rsidR="007549F5" w:rsidRDefault="007549F5" w:rsidP="000B564B">
      <w:pPr>
        <w:spacing w:after="0" w:line="240" w:lineRule="auto"/>
        <w:jc w:val="both"/>
        <w:rPr>
          <w:rFonts w:ascii="Arial" w:hAnsi="Arial" w:cs="Arial"/>
          <w:sz w:val="24"/>
          <w:szCs w:val="24"/>
          <w:lang w:eastAsia="en-AU"/>
        </w:rPr>
      </w:pPr>
      <w:r>
        <w:rPr>
          <w:rFonts w:ascii="Arial" w:hAnsi="Arial" w:cs="Arial"/>
          <w:sz w:val="24"/>
          <w:szCs w:val="24"/>
          <w:lang w:eastAsia="en-AU"/>
        </w:rPr>
        <w:t>The Club must not undertake any alterations to the premises without first obtaining written approval from the landlord.  The City will respond to any application by the Club to undertake alterations within 1 month of receiving the application.  The City must not unreasonably withhold its consent.</w:t>
      </w:r>
    </w:p>
    <w:p w14:paraId="536BB8F2" w14:textId="77777777" w:rsidR="007549F5" w:rsidRDefault="007549F5" w:rsidP="000B564B">
      <w:pPr>
        <w:spacing w:after="0" w:line="240" w:lineRule="auto"/>
        <w:jc w:val="both"/>
        <w:rPr>
          <w:rFonts w:ascii="Arial" w:hAnsi="Arial" w:cs="Arial"/>
          <w:sz w:val="24"/>
          <w:szCs w:val="24"/>
          <w:lang w:eastAsia="en-AU"/>
        </w:rPr>
      </w:pPr>
    </w:p>
    <w:p w14:paraId="66A2F96C" w14:textId="77777777" w:rsidR="007549F5" w:rsidRDefault="007549F5" w:rsidP="000B564B">
      <w:pPr>
        <w:spacing w:after="0" w:line="240" w:lineRule="auto"/>
        <w:jc w:val="both"/>
        <w:rPr>
          <w:rFonts w:ascii="Arial" w:hAnsi="Arial" w:cs="Arial"/>
          <w:sz w:val="24"/>
          <w:szCs w:val="24"/>
          <w:u w:val="single"/>
          <w:lang w:eastAsia="en-AU"/>
        </w:rPr>
      </w:pPr>
      <w:r w:rsidRPr="00306389">
        <w:rPr>
          <w:rFonts w:ascii="Arial" w:hAnsi="Arial" w:cs="Arial"/>
          <w:sz w:val="24"/>
          <w:szCs w:val="24"/>
          <w:u w:val="single"/>
          <w:lang w:eastAsia="en-AU"/>
        </w:rPr>
        <w:t>Cleanin</w:t>
      </w:r>
      <w:r>
        <w:rPr>
          <w:rFonts w:ascii="Arial" w:hAnsi="Arial" w:cs="Arial"/>
          <w:sz w:val="24"/>
          <w:szCs w:val="24"/>
          <w:u w:val="single"/>
          <w:lang w:eastAsia="en-AU"/>
        </w:rPr>
        <w:t>g</w:t>
      </w:r>
    </w:p>
    <w:p w14:paraId="15479873" w14:textId="77777777" w:rsidR="007549F5" w:rsidRDefault="007549F5" w:rsidP="000B564B">
      <w:pPr>
        <w:spacing w:after="0" w:line="240" w:lineRule="auto"/>
        <w:jc w:val="both"/>
        <w:rPr>
          <w:rFonts w:ascii="Arial" w:hAnsi="Arial" w:cs="Arial"/>
          <w:sz w:val="24"/>
          <w:szCs w:val="24"/>
          <w:lang w:eastAsia="en-AU"/>
        </w:rPr>
      </w:pPr>
      <w:r>
        <w:rPr>
          <w:rFonts w:ascii="Arial" w:hAnsi="Arial" w:cs="Arial"/>
          <w:sz w:val="24"/>
          <w:szCs w:val="24"/>
          <w:lang w:eastAsia="en-AU"/>
        </w:rPr>
        <w:t>The Club is to clean the premises to a professional standard (as defined in the licence which includes a specification detailing items to be cleaned) at least once a week with additional cleaning after events.  There are requirements on the Club for cleaning at the end of the season on vacating the premises.  If standard of cleaning on vacating is unacceptable to the City the City may engage a commercial cleaner at the Club’s expense.</w:t>
      </w:r>
    </w:p>
    <w:p w14:paraId="76B0430C" w14:textId="77777777" w:rsidR="007549F5" w:rsidRDefault="007549F5" w:rsidP="000B564B">
      <w:pPr>
        <w:spacing w:after="0" w:line="240" w:lineRule="auto"/>
        <w:jc w:val="both"/>
        <w:rPr>
          <w:rFonts w:ascii="Arial" w:hAnsi="Arial" w:cs="Arial"/>
          <w:sz w:val="24"/>
          <w:szCs w:val="24"/>
          <w:lang w:eastAsia="en-AU"/>
        </w:rPr>
      </w:pPr>
    </w:p>
    <w:p w14:paraId="63092A4E" w14:textId="77777777" w:rsidR="007549F5" w:rsidRDefault="007549F5" w:rsidP="000B564B">
      <w:pPr>
        <w:spacing w:after="0" w:line="240" w:lineRule="auto"/>
        <w:jc w:val="both"/>
        <w:rPr>
          <w:rFonts w:ascii="Arial" w:hAnsi="Arial" w:cs="Arial"/>
          <w:sz w:val="24"/>
          <w:szCs w:val="24"/>
          <w:u w:val="single"/>
          <w:lang w:eastAsia="en-AU"/>
        </w:rPr>
      </w:pPr>
      <w:r w:rsidRPr="00306389">
        <w:rPr>
          <w:rFonts w:ascii="Arial" w:hAnsi="Arial" w:cs="Arial"/>
          <w:sz w:val="24"/>
          <w:szCs w:val="24"/>
          <w:u w:val="single"/>
          <w:lang w:eastAsia="en-AU"/>
        </w:rPr>
        <w:t>Utilities</w:t>
      </w:r>
    </w:p>
    <w:p w14:paraId="71A8D16B" w14:textId="77777777" w:rsidR="007549F5" w:rsidRDefault="007549F5" w:rsidP="000B564B">
      <w:pPr>
        <w:spacing w:after="0" w:line="240" w:lineRule="auto"/>
        <w:jc w:val="both"/>
        <w:rPr>
          <w:rFonts w:ascii="Arial" w:hAnsi="Arial" w:cs="Arial"/>
          <w:sz w:val="24"/>
          <w:szCs w:val="24"/>
          <w:lang w:eastAsia="en-AU"/>
        </w:rPr>
      </w:pPr>
      <w:r>
        <w:rPr>
          <w:rFonts w:ascii="Arial" w:hAnsi="Arial" w:cs="Arial"/>
          <w:sz w:val="24"/>
          <w:szCs w:val="24"/>
          <w:lang w:eastAsia="en-AU"/>
        </w:rPr>
        <w:t>The Club will pay utility charges incurred during the Winter Sports season.  Water and electricity are not separately metered for clubrooms, public toilets, water fountains and grounds lighting so the Licence includes a schedule of percentages of utility invoices to be on-charged to the Club.</w:t>
      </w:r>
    </w:p>
    <w:p w14:paraId="7476E2F7" w14:textId="77777777" w:rsidR="007549F5" w:rsidRDefault="007549F5" w:rsidP="007549F5">
      <w:pPr>
        <w:spacing w:after="0" w:line="240" w:lineRule="auto"/>
        <w:rPr>
          <w:rFonts w:ascii="Arial" w:hAnsi="Arial" w:cs="Arial"/>
          <w:sz w:val="24"/>
          <w:szCs w:val="24"/>
          <w:lang w:eastAsia="en-AU"/>
        </w:rPr>
      </w:pPr>
    </w:p>
    <w:p w14:paraId="0FEE098E" w14:textId="77777777" w:rsidR="007549F5" w:rsidRPr="00306389" w:rsidRDefault="007549F5" w:rsidP="000B564B">
      <w:pPr>
        <w:spacing w:after="0" w:line="240" w:lineRule="auto"/>
        <w:jc w:val="both"/>
        <w:rPr>
          <w:rFonts w:ascii="Arial" w:hAnsi="Arial" w:cs="Arial"/>
          <w:sz w:val="24"/>
          <w:szCs w:val="24"/>
          <w:u w:val="single"/>
          <w:lang w:eastAsia="en-AU"/>
        </w:rPr>
      </w:pPr>
      <w:r w:rsidRPr="00306389">
        <w:rPr>
          <w:rFonts w:ascii="Arial" w:hAnsi="Arial" w:cs="Arial"/>
          <w:sz w:val="24"/>
          <w:szCs w:val="24"/>
          <w:u w:val="single"/>
          <w:lang w:eastAsia="en-AU"/>
        </w:rPr>
        <w:t>Furnishing</w:t>
      </w:r>
    </w:p>
    <w:p w14:paraId="39F14EC0" w14:textId="77777777" w:rsidR="007549F5" w:rsidRDefault="007549F5" w:rsidP="000B564B">
      <w:pPr>
        <w:spacing w:after="0" w:line="240" w:lineRule="auto"/>
        <w:jc w:val="both"/>
        <w:rPr>
          <w:rFonts w:ascii="Arial" w:hAnsi="Arial" w:cs="Arial"/>
          <w:sz w:val="24"/>
          <w:szCs w:val="24"/>
          <w:lang w:eastAsia="en-AU"/>
        </w:rPr>
      </w:pPr>
      <w:r>
        <w:rPr>
          <w:rFonts w:ascii="Arial" w:hAnsi="Arial" w:cs="Arial"/>
          <w:sz w:val="24"/>
          <w:szCs w:val="24"/>
          <w:lang w:eastAsia="en-AU"/>
        </w:rPr>
        <w:t>Club to obtain written approval before installing memorabilia at the pavilion and to remove at the end of the season and make good any damage. Only furnishings of a good quality and standard are permitted in the pavilion (ie.no second-hand furniture).</w:t>
      </w:r>
    </w:p>
    <w:p w14:paraId="7966DE22" w14:textId="77777777" w:rsidR="007549F5" w:rsidRDefault="007549F5" w:rsidP="000B564B">
      <w:pPr>
        <w:spacing w:after="0" w:line="240" w:lineRule="auto"/>
        <w:jc w:val="both"/>
        <w:rPr>
          <w:rFonts w:ascii="Arial" w:hAnsi="Arial" w:cs="Arial"/>
          <w:sz w:val="24"/>
          <w:szCs w:val="24"/>
          <w:lang w:eastAsia="en-AU"/>
        </w:rPr>
      </w:pPr>
    </w:p>
    <w:p w14:paraId="7A64BC01" w14:textId="77777777" w:rsidR="007549F5" w:rsidRPr="00306389" w:rsidRDefault="007549F5" w:rsidP="000B564B">
      <w:pPr>
        <w:spacing w:after="0" w:line="240" w:lineRule="auto"/>
        <w:jc w:val="both"/>
        <w:rPr>
          <w:rFonts w:ascii="Arial" w:hAnsi="Arial" w:cs="Arial"/>
          <w:sz w:val="24"/>
          <w:szCs w:val="24"/>
          <w:u w:val="single"/>
          <w:lang w:eastAsia="en-AU"/>
        </w:rPr>
      </w:pPr>
      <w:r w:rsidRPr="00306389">
        <w:rPr>
          <w:rFonts w:ascii="Arial" w:hAnsi="Arial" w:cs="Arial"/>
          <w:sz w:val="24"/>
          <w:szCs w:val="24"/>
          <w:u w:val="single"/>
          <w:lang w:eastAsia="en-AU"/>
        </w:rPr>
        <w:t>Storage</w:t>
      </w:r>
    </w:p>
    <w:p w14:paraId="058D63BC" w14:textId="77777777" w:rsidR="007549F5" w:rsidRDefault="007549F5" w:rsidP="000B564B">
      <w:pPr>
        <w:spacing w:after="0" w:line="240" w:lineRule="auto"/>
        <w:jc w:val="both"/>
        <w:rPr>
          <w:rFonts w:ascii="Arial" w:hAnsi="Arial" w:cs="Arial"/>
          <w:sz w:val="24"/>
          <w:szCs w:val="24"/>
          <w:lang w:eastAsia="en-AU"/>
        </w:rPr>
      </w:pPr>
      <w:r>
        <w:rPr>
          <w:rFonts w:ascii="Arial" w:hAnsi="Arial" w:cs="Arial"/>
          <w:sz w:val="24"/>
          <w:szCs w:val="24"/>
          <w:lang w:eastAsia="en-AU"/>
        </w:rPr>
        <w:t>The Club may store one refrigerator in a storeroom at the pavilion outside the Winter Sports Season.  Fridge must be clean and turned off during this time.</w:t>
      </w:r>
    </w:p>
    <w:p w14:paraId="1C37D008" w14:textId="77777777" w:rsidR="007549F5" w:rsidRDefault="007549F5" w:rsidP="007549F5">
      <w:pPr>
        <w:spacing w:after="0" w:line="240" w:lineRule="auto"/>
        <w:rPr>
          <w:rFonts w:ascii="Arial" w:hAnsi="Arial" w:cs="Arial"/>
          <w:sz w:val="24"/>
          <w:szCs w:val="24"/>
          <w:lang w:eastAsia="en-AU"/>
        </w:rPr>
      </w:pPr>
    </w:p>
    <w:p w14:paraId="2434873E" w14:textId="77777777" w:rsidR="007549F5" w:rsidRDefault="007549F5" w:rsidP="000B564B">
      <w:pPr>
        <w:spacing w:after="0" w:line="240" w:lineRule="auto"/>
        <w:jc w:val="both"/>
        <w:rPr>
          <w:rFonts w:ascii="Arial" w:hAnsi="Arial" w:cs="Arial"/>
          <w:sz w:val="24"/>
          <w:szCs w:val="24"/>
          <w:u w:val="single"/>
          <w:lang w:eastAsia="en-AU"/>
        </w:rPr>
      </w:pPr>
      <w:r w:rsidRPr="00306389">
        <w:rPr>
          <w:rFonts w:ascii="Arial" w:hAnsi="Arial" w:cs="Arial"/>
          <w:sz w:val="24"/>
          <w:szCs w:val="24"/>
          <w:u w:val="single"/>
          <w:lang w:eastAsia="en-AU"/>
        </w:rPr>
        <w:lastRenderedPageBreak/>
        <w:t>Consumables</w:t>
      </w:r>
    </w:p>
    <w:p w14:paraId="0E35222E" w14:textId="77777777" w:rsidR="007549F5" w:rsidRDefault="007549F5" w:rsidP="000B564B">
      <w:pPr>
        <w:spacing w:after="0" w:line="240" w:lineRule="auto"/>
        <w:jc w:val="both"/>
        <w:rPr>
          <w:rFonts w:ascii="Arial" w:hAnsi="Arial" w:cs="Arial"/>
          <w:sz w:val="24"/>
          <w:szCs w:val="24"/>
          <w:lang w:eastAsia="en-AU"/>
        </w:rPr>
      </w:pPr>
      <w:r>
        <w:rPr>
          <w:rFonts w:ascii="Arial" w:hAnsi="Arial" w:cs="Arial"/>
          <w:sz w:val="24"/>
          <w:szCs w:val="24"/>
          <w:lang w:eastAsia="en-AU"/>
        </w:rPr>
        <w:t>Club to provide its own consumables during the season (includes soap, paper towels, cleaning products, but excludes light bulbs)</w:t>
      </w:r>
    </w:p>
    <w:p w14:paraId="276CEB38" w14:textId="77777777" w:rsidR="007549F5" w:rsidRDefault="007549F5" w:rsidP="000B564B">
      <w:pPr>
        <w:spacing w:line="240" w:lineRule="auto"/>
        <w:jc w:val="both"/>
        <w:rPr>
          <w:rFonts w:ascii="Arial" w:hAnsi="Arial" w:cs="Arial"/>
          <w:sz w:val="24"/>
          <w:szCs w:val="24"/>
          <w:lang w:eastAsia="en-AU"/>
        </w:rPr>
      </w:pPr>
      <w:r>
        <w:rPr>
          <w:rFonts w:ascii="Arial" w:hAnsi="Arial" w:cs="Arial"/>
          <w:sz w:val="24"/>
          <w:szCs w:val="24"/>
          <w:lang w:eastAsia="en-AU"/>
        </w:rPr>
        <w:t xml:space="preserve">The City will be responsible for </w:t>
      </w:r>
      <w:proofErr w:type="gramStart"/>
      <w:r>
        <w:rPr>
          <w:rFonts w:ascii="Arial" w:hAnsi="Arial" w:cs="Arial"/>
          <w:sz w:val="24"/>
          <w:szCs w:val="24"/>
          <w:lang w:eastAsia="en-AU"/>
        </w:rPr>
        <w:t>insuring</w:t>
      </w:r>
      <w:proofErr w:type="gramEnd"/>
      <w:r>
        <w:rPr>
          <w:rFonts w:ascii="Arial" w:hAnsi="Arial" w:cs="Arial"/>
          <w:sz w:val="24"/>
          <w:szCs w:val="24"/>
          <w:lang w:eastAsia="en-AU"/>
        </w:rPr>
        <w:t xml:space="preserve"> the building and for properly maintaining the premises.  Maintenance includes all structural maintenance, general building repairs including electrical and plumbing and the ongoing repair and replacement of fixtures and fittings.  The Club are responsible for damage to the premises but not for deterioration due to fair wear and tear.</w:t>
      </w:r>
    </w:p>
    <w:p w14:paraId="18889924" w14:textId="77777777" w:rsidR="007549F5" w:rsidRDefault="007549F5" w:rsidP="000B564B">
      <w:pPr>
        <w:spacing w:after="0" w:line="240" w:lineRule="auto"/>
        <w:jc w:val="both"/>
        <w:rPr>
          <w:rFonts w:ascii="Arial" w:hAnsi="Arial" w:cs="Arial"/>
          <w:sz w:val="24"/>
          <w:szCs w:val="32"/>
          <w:lang w:val="en-US"/>
        </w:rPr>
      </w:pPr>
      <w:r>
        <w:rPr>
          <w:rFonts w:ascii="Arial" w:hAnsi="Arial" w:cs="Arial"/>
          <w:sz w:val="24"/>
          <w:szCs w:val="32"/>
          <w:lang w:val="en-US"/>
        </w:rPr>
        <w:t>On 11</w:t>
      </w:r>
      <w:r w:rsidRPr="002C34C8">
        <w:rPr>
          <w:rFonts w:ascii="Arial" w:hAnsi="Arial" w:cs="Arial"/>
          <w:sz w:val="24"/>
          <w:szCs w:val="32"/>
          <w:vertAlign w:val="superscript"/>
          <w:lang w:val="en-US"/>
        </w:rPr>
        <w:t>th</w:t>
      </w:r>
      <w:r>
        <w:rPr>
          <w:rFonts w:ascii="Arial" w:hAnsi="Arial" w:cs="Arial"/>
          <w:sz w:val="24"/>
          <w:szCs w:val="32"/>
          <w:lang w:val="en-US"/>
        </w:rPr>
        <w:t xml:space="preserve"> April the City’s Executive Management Team considered and endorsed the general terms of the new </w:t>
      </w:r>
      <w:proofErr w:type="spellStart"/>
      <w:r>
        <w:rPr>
          <w:rFonts w:ascii="Arial" w:hAnsi="Arial" w:cs="Arial"/>
          <w:sz w:val="24"/>
          <w:szCs w:val="32"/>
          <w:lang w:val="en-US"/>
        </w:rPr>
        <w:t>licence</w:t>
      </w:r>
      <w:proofErr w:type="spellEnd"/>
      <w:r>
        <w:rPr>
          <w:rFonts w:ascii="Arial" w:hAnsi="Arial" w:cs="Arial"/>
          <w:sz w:val="24"/>
          <w:szCs w:val="32"/>
          <w:lang w:val="en-US"/>
        </w:rPr>
        <w:t xml:space="preserve">.  The </w:t>
      </w:r>
      <w:proofErr w:type="spellStart"/>
      <w:r>
        <w:rPr>
          <w:rFonts w:ascii="Arial" w:hAnsi="Arial" w:cs="Arial"/>
          <w:sz w:val="24"/>
          <w:szCs w:val="32"/>
          <w:lang w:val="en-US"/>
        </w:rPr>
        <w:t>licence</w:t>
      </w:r>
      <w:proofErr w:type="spellEnd"/>
      <w:r>
        <w:rPr>
          <w:rFonts w:ascii="Arial" w:hAnsi="Arial" w:cs="Arial"/>
          <w:sz w:val="24"/>
          <w:szCs w:val="32"/>
          <w:lang w:val="en-US"/>
        </w:rPr>
        <w:t xml:space="preserve"> now requires Council endorsement and then will be sent to the Department of Planning Lands and Heritage to obtain Ministerial consent.</w:t>
      </w:r>
    </w:p>
    <w:p w14:paraId="4B67ACBB" w14:textId="77777777" w:rsidR="007549F5" w:rsidRDefault="007549F5" w:rsidP="007549F5">
      <w:pPr>
        <w:spacing w:after="0" w:line="240" w:lineRule="auto"/>
        <w:jc w:val="both"/>
        <w:rPr>
          <w:rFonts w:ascii="Arial" w:hAnsi="Arial" w:cs="Arial"/>
          <w:sz w:val="24"/>
          <w:szCs w:val="32"/>
          <w:lang w:val="en-US"/>
        </w:rPr>
      </w:pPr>
    </w:p>
    <w:p w14:paraId="635A53AE" w14:textId="77777777" w:rsidR="007549F5" w:rsidRPr="00AD73CC" w:rsidRDefault="007549F5" w:rsidP="007549F5">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1B491A92" w14:textId="77777777" w:rsidR="007549F5" w:rsidRPr="00AD73CC" w:rsidRDefault="007549F5" w:rsidP="007549F5">
      <w:pPr>
        <w:spacing w:after="0" w:line="240" w:lineRule="auto"/>
        <w:jc w:val="both"/>
        <w:rPr>
          <w:rFonts w:ascii="Arial" w:hAnsi="Arial" w:cs="Arial"/>
          <w:sz w:val="24"/>
          <w:szCs w:val="32"/>
          <w:lang w:val="en-US"/>
        </w:rPr>
      </w:pPr>
    </w:p>
    <w:p w14:paraId="5E8D1D24" w14:textId="77777777" w:rsidR="007549F5" w:rsidRDefault="007549F5" w:rsidP="007549F5">
      <w:pPr>
        <w:spacing w:after="0" w:line="240" w:lineRule="auto"/>
        <w:jc w:val="both"/>
        <w:rPr>
          <w:rFonts w:ascii="Arial" w:hAnsi="Arial" w:cs="Arial"/>
          <w:sz w:val="24"/>
          <w:szCs w:val="32"/>
          <w:highlight w:val="yellow"/>
          <w:lang w:val="en-US"/>
        </w:rPr>
      </w:pPr>
      <w:r w:rsidRPr="00B338B6">
        <w:rPr>
          <w:rFonts w:ascii="Arial" w:hAnsi="Arial" w:cs="Arial"/>
          <w:sz w:val="24"/>
          <w:szCs w:val="32"/>
          <w:lang w:val="en-US"/>
        </w:rPr>
        <w:t>On 27 April 2010 Council considered item D</w:t>
      </w:r>
      <w:r>
        <w:rPr>
          <w:rFonts w:ascii="Arial" w:hAnsi="Arial" w:cs="Arial"/>
          <w:sz w:val="24"/>
          <w:szCs w:val="32"/>
          <w:lang w:val="en-US"/>
        </w:rPr>
        <w:t>23</w:t>
      </w:r>
      <w:r w:rsidRPr="00B338B6">
        <w:rPr>
          <w:rFonts w:ascii="Arial" w:hAnsi="Arial" w:cs="Arial"/>
          <w:sz w:val="24"/>
          <w:szCs w:val="32"/>
          <w:lang w:val="en-US"/>
        </w:rPr>
        <w:t xml:space="preserve">.10 and approved an exclusive lease of J.C. Smith pavilion by the Riverside lions Hockey Club.  The lease was for an initial term of 10 years with a further term of 5 years.  In this item Council also </w:t>
      </w:r>
      <w:r>
        <w:rPr>
          <w:rFonts w:ascii="Arial" w:hAnsi="Arial" w:cs="Arial"/>
          <w:sz w:val="24"/>
          <w:szCs w:val="32"/>
          <w:lang w:val="en-US"/>
        </w:rPr>
        <w:t xml:space="preserve">considered </w:t>
      </w:r>
      <w:r w:rsidRPr="00B338B6">
        <w:rPr>
          <w:rFonts w:ascii="Arial" w:hAnsi="Arial" w:cs="Arial"/>
          <w:sz w:val="24"/>
          <w:szCs w:val="32"/>
          <w:lang w:val="en-US"/>
        </w:rPr>
        <w:t xml:space="preserve">the </w:t>
      </w:r>
      <w:r>
        <w:rPr>
          <w:rFonts w:ascii="Arial" w:hAnsi="Arial" w:cs="Arial"/>
          <w:sz w:val="24"/>
          <w:szCs w:val="32"/>
          <w:lang w:val="en-US"/>
        </w:rPr>
        <w:t>funding of</w:t>
      </w:r>
      <w:r w:rsidRPr="00B338B6">
        <w:rPr>
          <w:rFonts w:ascii="Arial" w:hAnsi="Arial" w:cs="Arial"/>
          <w:sz w:val="24"/>
          <w:szCs w:val="32"/>
          <w:lang w:val="en-US"/>
        </w:rPr>
        <w:t xml:space="preserve"> electrical works</w:t>
      </w:r>
      <w:r>
        <w:rPr>
          <w:rFonts w:ascii="Arial" w:hAnsi="Arial" w:cs="Arial"/>
          <w:sz w:val="24"/>
          <w:szCs w:val="32"/>
          <w:lang w:val="en-US"/>
        </w:rPr>
        <w:t xml:space="preserve"> at the Pavilion</w:t>
      </w:r>
      <w:r w:rsidRPr="00B338B6">
        <w:rPr>
          <w:rFonts w:ascii="Arial" w:hAnsi="Arial" w:cs="Arial"/>
          <w:sz w:val="24"/>
          <w:szCs w:val="32"/>
          <w:lang w:val="en-US"/>
        </w:rPr>
        <w:t xml:space="preserve"> to </w:t>
      </w:r>
      <w:r>
        <w:rPr>
          <w:rFonts w:ascii="Arial" w:hAnsi="Arial" w:cs="Arial"/>
          <w:sz w:val="24"/>
          <w:szCs w:val="32"/>
          <w:lang w:val="en-US"/>
        </w:rPr>
        <w:t>ensure</w:t>
      </w:r>
      <w:r w:rsidRPr="00B338B6">
        <w:rPr>
          <w:rFonts w:ascii="Arial" w:hAnsi="Arial" w:cs="Arial"/>
          <w:sz w:val="24"/>
          <w:szCs w:val="32"/>
          <w:lang w:val="en-US"/>
        </w:rPr>
        <w:t xml:space="preserve"> compliance for smoke alarms and residual current devices.</w:t>
      </w:r>
      <w:r>
        <w:rPr>
          <w:rFonts w:ascii="Arial" w:hAnsi="Arial" w:cs="Arial"/>
          <w:sz w:val="24"/>
          <w:szCs w:val="32"/>
          <w:highlight w:val="yellow"/>
          <w:lang w:val="en-US"/>
        </w:rPr>
        <w:t xml:space="preserve"> </w:t>
      </w:r>
    </w:p>
    <w:p w14:paraId="66A3E091" w14:textId="77777777" w:rsidR="007549F5" w:rsidRDefault="007549F5" w:rsidP="007549F5">
      <w:pPr>
        <w:spacing w:after="0" w:line="240" w:lineRule="auto"/>
        <w:jc w:val="both"/>
        <w:rPr>
          <w:rFonts w:ascii="Arial" w:hAnsi="Arial" w:cs="Arial"/>
          <w:sz w:val="24"/>
          <w:szCs w:val="32"/>
          <w:highlight w:val="yellow"/>
          <w:lang w:val="en-US"/>
        </w:rPr>
      </w:pPr>
    </w:p>
    <w:p w14:paraId="37EB097F" w14:textId="77777777" w:rsidR="007549F5" w:rsidRPr="00AD73CC" w:rsidRDefault="007549F5" w:rsidP="007549F5">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4ED8196A" w14:textId="77777777" w:rsidR="007549F5" w:rsidRPr="00AD73CC" w:rsidRDefault="007549F5" w:rsidP="007549F5">
      <w:pPr>
        <w:spacing w:after="0" w:line="240" w:lineRule="auto"/>
        <w:jc w:val="both"/>
        <w:rPr>
          <w:rFonts w:ascii="Arial" w:hAnsi="Arial" w:cs="Arial"/>
          <w:b/>
          <w:sz w:val="24"/>
          <w:szCs w:val="32"/>
          <w:lang w:val="en-US"/>
        </w:rPr>
      </w:pPr>
    </w:p>
    <w:p w14:paraId="5353CDE6" w14:textId="77777777" w:rsidR="007549F5" w:rsidRDefault="007549F5" w:rsidP="007549F5">
      <w:pPr>
        <w:spacing w:after="0" w:line="240" w:lineRule="auto"/>
        <w:jc w:val="both"/>
        <w:rPr>
          <w:rFonts w:ascii="Arial" w:hAnsi="Arial" w:cs="Arial"/>
          <w:sz w:val="24"/>
          <w:szCs w:val="32"/>
          <w:lang w:val="en-US"/>
        </w:rPr>
      </w:pPr>
      <w:r>
        <w:rPr>
          <w:rFonts w:ascii="Arial" w:hAnsi="Arial" w:cs="Arial"/>
          <w:sz w:val="24"/>
          <w:szCs w:val="32"/>
          <w:lang w:val="en-US"/>
        </w:rPr>
        <w:t xml:space="preserve">The City’s Administration staff have met with Club representatives on several occasions and traded much written communication regarding the terms of the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City staff believe that the terms of the management </w:t>
      </w:r>
      <w:proofErr w:type="spellStart"/>
      <w:r>
        <w:rPr>
          <w:rFonts w:ascii="Arial" w:hAnsi="Arial" w:cs="Arial"/>
          <w:sz w:val="24"/>
          <w:szCs w:val="32"/>
          <w:lang w:val="en-US"/>
        </w:rPr>
        <w:t>licence</w:t>
      </w:r>
      <w:proofErr w:type="spellEnd"/>
      <w:r>
        <w:rPr>
          <w:rFonts w:ascii="Arial" w:hAnsi="Arial" w:cs="Arial"/>
          <w:sz w:val="24"/>
          <w:szCs w:val="32"/>
          <w:lang w:val="en-US"/>
        </w:rPr>
        <w:t xml:space="preserve"> contained in Attachment 1 represent an agreement with the Club over their terms of tenancy at J.C. Smith Pavilion.</w:t>
      </w:r>
    </w:p>
    <w:p w14:paraId="510EDAF4" w14:textId="77777777" w:rsidR="007549F5" w:rsidRPr="00AD73CC" w:rsidRDefault="007549F5" w:rsidP="007549F5">
      <w:pPr>
        <w:spacing w:after="0" w:line="240" w:lineRule="auto"/>
        <w:jc w:val="both"/>
        <w:rPr>
          <w:rFonts w:ascii="Arial" w:hAnsi="Arial" w:cs="Arial"/>
          <w:sz w:val="24"/>
          <w:szCs w:val="32"/>
          <w:lang w:val="en-US"/>
        </w:rPr>
      </w:pPr>
    </w:p>
    <w:p w14:paraId="41F299C8" w14:textId="77777777" w:rsidR="007549F5" w:rsidRPr="00AD73CC" w:rsidRDefault="007549F5" w:rsidP="007549F5">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13027104" w14:textId="77777777" w:rsidR="007549F5" w:rsidRPr="00AD73CC" w:rsidRDefault="007549F5" w:rsidP="007549F5">
      <w:pPr>
        <w:spacing w:after="0" w:line="240" w:lineRule="auto"/>
        <w:jc w:val="both"/>
        <w:rPr>
          <w:rFonts w:ascii="Arial" w:hAnsi="Arial" w:cs="Arial"/>
          <w:b/>
          <w:sz w:val="24"/>
          <w:szCs w:val="32"/>
          <w:lang w:val="en-US"/>
        </w:rPr>
      </w:pPr>
    </w:p>
    <w:p w14:paraId="5FB65462" w14:textId="77777777" w:rsidR="007549F5" w:rsidRPr="00AD73CC" w:rsidRDefault="007549F5" w:rsidP="007549F5">
      <w:pPr>
        <w:spacing w:after="0" w:line="240" w:lineRule="auto"/>
        <w:jc w:val="both"/>
        <w:rPr>
          <w:rFonts w:ascii="Arial" w:hAnsi="Arial" w:cs="Arial"/>
          <w:sz w:val="24"/>
          <w:szCs w:val="32"/>
          <w:lang w:val="en-US"/>
        </w:rPr>
      </w:pPr>
      <w:r>
        <w:rPr>
          <w:rFonts w:ascii="Arial" w:hAnsi="Arial" w:cs="Arial"/>
          <w:sz w:val="24"/>
          <w:szCs w:val="32"/>
          <w:lang w:val="en-US"/>
        </w:rPr>
        <w:t xml:space="preserve">The return of the pavilion to the City for management represented efficiency in terms of facility management and therefore resource allocation by both the City and Club.  While this means the City will now bear more of the burden in providing this facility, in terms of costs to manage and maintain, it will ensure that facility management is to the necessary standard.  In the long term this represents a preferred resource management strategy and will be budgeted for accordingly.  The Club will pay a </w:t>
      </w:r>
      <w:proofErr w:type="spellStart"/>
      <w:r>
        <w:rPr>
          <w:rFonts w:ascii="Arial" w:hAnsi="Arial" w:cs="Arial"/>
          <w:sz w:val="24"/>
          <w:szCs w:val="32"/>
          <w:lang w:val="en-US"/>
        </w:rPr>
        <w:t>licence</w:t>
      </w:r>
      <w:proofErr w:type="spellEnd"/>
      <w:r>
        <w:rPr>
          <w:rFonts w:ascii="Arial" w:hAnsi="Arial" w:cs="Arial"/>
          <w:sz w:val="24"/>
          <w:szCs w:val="32"/>
          <w:lang w:val="en-US"/>
        </w:rPr>
        <w:t xml:space="preserve"> fee to assist with cost sharing and will pay for running costs of the pavilion while they are in their season of use.</w:t>
      </w:r>
    </w:p>
    <w:p w14:paraId="70D01AB3" w14:textId="77777777" w:rsidR="007549F5" w:rsidRDefault="007549F5" w:rsidP="007549F5">
      <w:pPr>
        <w:spacing w:after="0" w:line="240" w:lineRule="auto"/>
        <w:jc w:val="both"/>
        <w:rPr>
          <w:rFonts w:ascii="Arial" w:hAnsi="Arial" w:cs="Arial"/>
          <w:b/>
          <w:sz w:val="24"/>
          <w:szCs w:val="32"/>
          <w:lang w:val="en-US"/>
        </w:rPr>
      </w:pPr>
    </w:p>
    <w:p w14:paraId="2771FBAF" w14:textId="77777777" w:rsidR="00EF0129" w:rsidRDefault="007549F5" w:rsidP="007549F5">
      <w:pPr>
        <w:spacing w:after="0" w:line="240" w:lineRule="auto"/>
        <w:jc w:val="both"/>
        <w:rPr>
          <w:rFonts w:ascii="Arial" w:hAnsi="Arial" w:cs="Arial"/>
          <w:bCs/>
          <w:sz w:val="24"/>
          <w:szCs w:val="32"/>
          <w:lang w:val="en-US"/>
        </w:rPr>
      </w:pPr>
      <w:r w:rsidRPr="00121C66">
        <w:rPr>
          <w:rFonts w:ascii="Arial" w:hAnsi="Arial" w:cs="Arial"/>
          <w:bCs/>
          <w:sz w:val="24"/>
          <w:szCs w:val="32"/>
          <w:lang w:val="en-US"/>
        </w:rPr>
        <w:t xml:space="preserve">It is noted that the City’s Framework for Facility Management for leased and licensed premises </w:t>
      </w:r>
      <w:r>
        <w:rPr>
          <w:rFonts w:ascii="Arial" w:hAnsi="Arial" w:cs="Arial"/>
          <w:bCs/>
          <w:sz w:val="24"/>
          <w:szCs w:val="32"/>
          <w:lang w:val="en-US"/>
        </w:rPr>
        <w:t>not</w:t>
      </w:r>
      <w:r w:rsidRPr="00121C66">
        <w:rPr>
          <w:rFonts w:ascii="Arial" w:hAnsi="Arial" w:cs="Arial"/>
          <w:bCs/>
          <w:sz w:val="24"/>
          <w:szCs w:val="32"/>
          <w:lang w:val="en-US"/>
        </w:rPr>
        <w:t xml:space="preserve">es that a </w:t>
      </w:r>
      <w:proofErr w:type="spellStart"/>
      <w:r w:rsidRPr="00121C66">
        <w:rPr>
          <w:rFonts w:ascii="Arial" w:hAnsi="Arial" w:cs="Arial"/>
          <w:bCs/>
          <w:sz w:val="24"/>
          <w:szCs w:val="32"/>
          <w:lang w:val="en-US"/>
        </w:rPr>
        <w:t>licence</w:t>
      </w:r>
      <w:proofErr w:type="spellEnd"/>
      <w:r w:rsidRPr="00121C66">
        <w:rPr>
          <w:rFonts w:ascii="Arial" w:hAnsi="Arial" w:cs="Arial"/>
          <w:bCs/>
          <w:sz w:val="24"/>
          <w:szCs w:val="32"/>
          <w:lang w:val="en-US"/>
        </w:rPr>
        <w:t xml:space="preserve"> fee of $3000 should apply</w:t>
      </w:r>
      <w:r>
        <w:rPr>
          <w:rFonts w:ascii="Arial" w:hAnsi="Arial" w:cs="Arial"/>
          <w:bCs/>
          <w:sz w:val="24"/>
          <w:szCs w:val="32"/>
          <w:lang w:val="en-US"/>
        </w:rPr>
        <w:t xml:space="preserve"> to this </w:t>
      </w:r>
      <w:proofErr w:type="spellStart"/>
      <w:r>
        <w:rPr>
          <w:rFonts w:ascii="Arial" w:hAnsi="Arial" w:cs="Arial"/>
          <w:bCs/>
          <w:sz w:val="24"/>
          <w:szCs w:val="32"/>
          <w:lang w:val="en-US"/>
        </w:rPr>
        <w:t>licence</w:t>
      </w:r>
      <w:proofErr w:type="spellEnd"/>
      <w:r>
        <w:rPr>
          <w:rFonts w:ascii="Arial" w:hAnsi="Arial" w:cs="Arial"/>
          <w:bCs/>
          <w:sz w:val="24"/>
          <w:szCs w:val="32"/>
          <w:lang w:val="en-US"/>
        </w:rPr>
        <w:t xml:space="preserve"> arrangement</w:t>
      </w:r>
      <w:r w:rsidRPr="00121C66">
        <w:rPr>
          <w:rFonts w:ascii="Arial" w:hAnsi="Arial" w:cs="Arial"/>
          <w:bCs/>
          <w:sz w:val="24"/>
          <w:szCs w:val="32"/>
          <w:lang w:val="en-US"/>
        </w:rPr>
        <w:t xml:space="preserve">.  The Club’s </w:t>
      </w:r>
      <w:proofErr w:type="spellStart"/>
      <w:r w:rsidRPr="00121C66">
        <w:rPr>
          <w:rFonts w:ascii="Arial" w:hAnsi="Arial" w:cs="Arial"/>
          <w:bCs/>
          <w:sz w:val="24"/>
          <w:szCs w:val="32"/>
          <w:lang w:val="en-US"/>
        </w:rPr>
        <w:t>licence</w:t>
      </w:r>
      <w:proofErr w:type="spellEnd"/>
      <w:r w:rsidRPr="00121C66">
        <w:rPr>
          <w:rFonts w:ascii="Arial" w:hAnsi="Arial" w:cs="Arial"/>
          <w:bCs/>
          <w:sz w:val="24"/>
          <w:szCs w:val="32"/>
          <w:lang w:val="en-US"/>
        </w:rPr>
        <w:t xml:space="preserve"> </w:t>
      </w:r>
      <w:r>
        <w:rPr>
          <w:rFonts w:ascii="Arial" w:hAnsi="Arial" w:cs="Arial"/>
          <w:bCs/>
          <w:sz w:val="24"/>
          <w:szCs w:val="32"/>
          <w:lang w:val="en-US"/>
        </w:rPr>
        <w:t xml:space="preserve">contains </w:t>
      </w:r>
      <w:r w:rsidRPr="00121C66">
        <w:rPr>
          <w:rFonts w:ascii="Arial" w:hAnsi="Arial" w:cs="Arial"/>
          <w:bCs/>
          <w:sz w:val="24"/>
          <w:szCs w:val="32"/>
          <w:lang w:val="en-US"/>
        </w:rPr>
        <w:t xml:space="preserve">a fee of $2500 </w:t>
      </w:r>
      <w:r>
        <w:rPr>
          <w:rFonts w:ascii="Arial" w:hAnsi="Arial" w:cs="Arial"/>
          <w:bCs/>
          <w:sz w:val="24"/>
          <w:szCs w:val="32"/>
          <w:lang w:val="en-US"/>
        </w:rPr>
        <w:t>being $500</w:t>
      </w:r>
      <w:r w:rsidRPr="00121C66">
        <w:rPr>
          <w:rFonts w:ascii="Arial" w:hAnsi="Arial" w:cs="Arial"/>
          <w:bCs/>
          <w:sz w:val="24"/>
          <w:szCs w:val="32"/>
          <w:lang w:val="en-US"/>
        </w:rPr>
        <w:t xml:space="preserve"> less than the Framework requires.  This amount was negotiated with the Club during discussions in 2018 and represented an amount the Club could afford, particularly as they also lease premises at Highview Reserve being Max Brown Pavilion.  </w:t>
      </w:r>
    </w:p>
    <w:p w14:paraId="23D4A8E5" w14:textId="77777777" w:rsidR="00EF0129" w:rsidRDefault="00EF0129">
      <w:pPr>
        <w:rPr>
          <w:rFonts w:ascii="Arial" w:hAnsi="Arial" w:cs="Arial"/>
          <w:bCs/>
          <w:sz w:val="24"/>
          <w:szCs w:val="32"/>
          <w:lang w:val="en-US"/>
        </w:rPr>
      </w:pPr>
      <w:r>
        <w:rPr>
          <w:rFonts w:ascii="Arial" w:hAnsi="Arial" w:cs="Arial"/>
          <w:bCs/>
          <w:sz w:val="24"/>
          <w:szCs w:val="32"/>
          <w:lang w:val="en-US"/>
        </w:rPr>
        <w:br w:type="page"/>
      </w:r>
    </w:p>
    <w:p w14:paraId="7A9D42D4" w14:textId="5AD12065" w:rsidR="007549F5" w:rsidRDefault="007549F5" w:rsidP="007549F5">
      <w:pPr>
        <w:spacing w:after="0" w:line="240" w:lineRule="auto"/>
        <w:jc w:val="both"/>
        <w:rPr>
          <w:rFonts w:ascii="Arial" w:hAnsi="Arial" w:cs="Arial"/>
          <w:b/>
          <w:sz w:val="24"/>
          <w:szCs w:val="32"/>
          <w:lang w:val="en-US"/>
        </w:rPr>
      </w:pPr>
      <w:r w:rsidRPr="00121C66">
        <w:rPr>
          <w:rFonts w:ascii="Arial" w:hAnsi="Arial" w:cs="Arial"/>
          <w:bCs/>
          <w:sz w:val="24"/>
          <w:szCs w:val="32"/>
          <w:lang w:val="en-US"/>
        </w:rPr>
        <w:lastRenderedPageBreak/>
        <w:t xml:space="preserve">Under this lease the Club are responsible for all maintenance, repair and operational costs of the premises – being a lot more than expended on JC Smith through a </w:t>
      </w:r>
      <w:proofErr w:type="spellStart"/>
      <w:r w:rsidRPr="00121C66">
        <w:rPr>
          <w:rFonts w:ascii="Arial" w:hAnsi="Arial" w:cs="Arial"/>
          <w:bCs/>
          <w:sz w:val="24"/>
          <w:szCs w:val="32"/>
          <w:lang w:val="en-US"/>
        </w:rPr>
        <w:t>licence</w:t>
      </w:r>
      <w:proofErr w:type="spellEnd"/>
      <w:r w:rsidRPr="00121C66">
        <w:rPr>
          <w:rFonts w:ascii="Arial" w:hAnsi="Arial" w:cs="Arial"/>
          <w:bCs/>
          <w:sz w:val="24"/>
          <w:szCs w:val="32"/>
          <w:lang w:val="en-US"/>
        </w:rPr>
        <w:t xml:space="preserve"> arrangement.</w:t>
      </w:r>
      <w:r>
        <w:rPr>
          <w:rFonts w:ascii="Arial" w:hAnsi="Arial" w:cs="Arial"/>
          <w:bCs/>
          <w:sz w:val="24"/>
          <w:szCs w:val="32"/>
          <w:lang w:val="en-US"/>
        </w:rPr>
        <w:t xml:space="preserve">  It is expected that through a cost review half-way through the </w:t>
      </w:r>
      <w:proofErr w:type="spellStart"/>
      <w:r>
        <w:rPr>
          <w:rFonts w:ascii="Arial" w:hAnsi="Arial" w:cs="Arial"/>
          <w:bCs/>
          <w:sz w:val="24"/>
          <w:szCs w:val="32"/>
          <w:lang w:val="en-US"/>
        </w:rPr>
        <w:t>licence</w:t>
      </w:r>
      <w:proofErr w:type="spellEnd"/>
      <w:r>
        <w:rPr>
          <w:rFonts w:ascii="Arial" w:hAnsi="Arial" w:cs="Arial"/>
          <w:bCs/>
          <w:sz w:val="24"/>
          <w:szCs w:val="32"/>
          <w:lang w:val="en-US"/>
        </w:rPr>
        <w:t xml:space="preserve"> term the fee will be brought into line with the City’s facility management framework applicable at that time.  The </w:t>
      </w:r>
      <w:proofErr w:type="spellStart"/>
      <w:r>
        <w:rPr>
          <w:rFonts w:ascii="Arial" w:hAnsi="Arial" w:cs="Arial"/>
          <w:bCs/>
          <w:sz w:val="24"/>
          <w:szCs w:val="32"/>
          <w:lang w:val="en-US"/>
        </w:rPr>
        <w:t>licence</w:t>
      </w:r>
      <w:proofErr w:type="spellEnd"/>
      <w:r>
        <w:rPr>
          <w:rFonts w:ascii="Arial" w:hAnsi="Arial" w:cs="Arial"/>
          <w:bCs/>
          <w:sz w:val="24"/>
          <w:szCs w:val="32"/>
          <w:lang w:val="en-US"/>
        </w:rPr>
        <w:t xml:space="preserve"> fee is due to undergo a cost review in time for the 2024 winter sports season with the City giving 12 months’ notice of any new fee.  The City is therefore due to advise the Club of the new fee on 31 March 2023.</w:t>
      </w:r>
    </w:p>
    <w:p w14:paraId="3DF1283F" w14:textId="77777777" w:rsidR="007549F5" w:rsidRPr="00AD73CC" w:rsidRDefault="007549F5" w:rsidP="007549F5">
      <w:pPr>
        <w:spacing w:after="0" w:line="240" w:lineRule="auto"/>
        <w:jc w:val="both"/>
        <w:rPr>
          <w:rFonts w:ascii="Arial" w:hAnsi="Arial" w:cs="Arial"/>
          <w:sz w:val="24"/>
          <w:szCs w:val="32"/>
          <w:lang w:val="en-US"/>
        </w:rPr>
      </w:pPr>
    </w:p>
    <w:p w14:paraId="2AA2A8D7" w14:textId="77777777" w:rsidR="007549F5" w:rsidRDefault="007549F5"/>
    <w:p w14:paraId="333DF175" w14:textId="77777777" w:rsidR="007B2CD0" w:rsidRPr="00551657" w:rsidRDefault="007B2CD0" w:rsidP="00551657">
      <w:pPr>
        <w:tabs>
          <w:tab w:val="left" w:pos="5511"/>
        </w:tabs>
        <w:sectPr w:rsidR="007B2CD0" w:rsidRPr="00551657" w:rsidSect="00EF0129">
          <w:headerReference w:type="default" r:id="rId14"/>
          <w:footerReference w:type="default" r:id="rId15"/>
          <w:headerReference w:type="first" r:id="rId16"/>
          <w:footerReference w:type="first" r:id="rId17"/>
          <w:pgSz w:w="11906" w:h="16838" w:code="9"/>
          <w:pgMar w:top="1276" w:right="1440" w:bottom="993" w:left="1440" w:header="709" w:footer="709" w:gutter="0"/>
          <w:cols w:space="708"/>
          <w:titlePg/>
          <w:docGrid w:linePitch="360"/>
        </w:sectPr>
      </w:pPr>
    </w:p>
    <w:tbl>
      <w:tblPr>
        <w:tblStyle w:val="TableGrid"/>
        <w:tblW w:w="0" w:type="auto"/>
        <w:tblInd w:w="-5" w:type="dxa"/>
        <w:tblLook w:val="04A0" w:firstRow="1" w:lastRow="0" w:firstColumn="1" w:lastColumn="0" w:noHBand="0" w:noVBand="1"/>
      </w:tblPr>
      <w:tblGrid>
        <w:gridCol w:w="9021"/>
      </w:tblGrid>
      <w:tr w:rsidR="00DD5B71" w14:paraId="5829293A" w14:textId="77777777" w:rsidTr="00836ABE">
        <w:tc>
          <w:tcPr>
            <w:tcW w:w="9021" w:type="dxa"/>
          </w:tcPr>
          <w:p w14:paraId="58292939" w14:textId="222EA3D2" w:rsidR="00DD5B71" w:rsidRPr="002F2A01" w:rsidRDefault="000B6C86" w:rsidP="00392D51">
            <w:pPr>
              <w:pStyle w:val="Heading1"/>
              <w:spacing w:before="0"/>
              <w:ind w:left="2189" w:hanging="2155"/>
              <w:jc w:val="both"/>
              <w:outlineLvl w:val="0"/>
              <w:rPr>
                <w:rFonts w:ascii="Arial" w:hAnsi="Arial" w:cs="Arial"/>
                <w:color w:val="auto"/>
                <w:lang w:val="en-AU"/>
              </w:rPr>
            </w:pPr>
            <w:bookmarkStart w:id="3" w:name="_Toc23497089"/>
            <w:r>
              <w:rPr>
                <w:rFonts w:ascii="Arial" w:hAnsi="Arial" w:cs="Arial"/>
                <w:color w:val="auto"/>
                <w:lang w:val="en-AU"/>
              </w:rPr>
              <w:lastRenderedPageBreak/>
              <w:t>CPS</w:t>
            </w:r>
            <w:r w:rsidR="00A5065D">
              <w:rPr>
                <w:rFonts w:ascii="Arial" w:hAnsi="Arial" w:cs="Arial"/>
                <w:color w:val="auto"/>
                <w:lang w:val="en-AU"/>
              </w:rPr>
              <w:t>18</w:t>
            </w:r>
            <w:r w:rsidR="000137AA" w:rsidRPr="000137AA">
              <w:rPr>
                <w:rFonts w:ascii="Arial" w:hAnsi="Arial" w:cs="Arial"/>
                <w:color w:val="auto"/>
                <w:lang w:val="en-AU"/>
              </w:rPr>
              <w:t>.1</w:t>
            </w:r>
            <w:r w:rsidR="009D4DA9">
              <w:rPr>
                <w:rFonts w:ascii="Arial" w:hAnsi="Arial" w:cs="Arial"/>
                <w:color w:val="auto"/>
                <w:lang w:val="en-AU"/>
              </w:rPr>
              <w:t>9</w:t>
            </w:r>
            <w:r w:rsidR="00DD5B71" w:rsidRPr="000137AA">
              <w:rPr>
                <w:rFonts w:ascii="Arial" w:hAnsi="Arial" w:cs="Arial"/>
                <w:color w:val="auto"/>
                <w:lang w:val="en-AU"/>
              </w:rPr>
              <w:tab/>
            </w:r>
            <w:r w:rsidR="00C9021A">
              <w:rPr>
                <w:rFonts w:ascii="Arial" w:hAnsi="Arial" w:cs="Arial"/>
                <w:color w:val="auto"/>
                <w:lang w:val="en-AU"/>
              </w:rPr>
              <w:t xml:space="preserve">List of Accounts Paid – </w:t>
            </w:r>
            <w:r w:rsidR="009C5041">
              <w:rPr>
                <w:rFonts w:ascii="Arial" w:hAnsi="Arial" w:cs="Arial"/>
                <w:color w:val="auto"/>
                <w:lang w:val="en-AU"/>
              </w:rPr>
              <w:t>September</w:t>
            </w:r>
            <w:r w:rsidR="00E57D18">
              <w:rPr>
                <w:rFonts w:ascii="Arial" w:hAnsi="Arial" w:cs="Arial"/>
                <w:color w:val="auto"/>
                <w:lang w:val="en-AU"/>
              </w:rPr>
              <w:t xml:space="preserve"> 2019</w:t>
            </w:r>
            <w:bookmarkEnd w:id="3"/>
          </w:p>
        </w:tc>
      </w:tr>
    </w:tbl>
    <w:p w14:paraId="5829293B" w14:textId="77777777" w:rsidR="00DD5B71" w:rsidRPr="00DD5B71" w:rsidRDefault="00DD5B71" w:rsidP="00C362F3">
      <w:pPr>
        <w:spacing w:after="0" w:line="240" w:lineRule="auto"/>
        <w:jc w:val="both"/>
        <w:rPr>
          <w:rFonts w:ascii="Arial" w:hAnsi="Arial" w:cs="Arial"/>
          <w:sz w:val="24"/>
          <w:szCs w:val="24"/>
          <w:lang w:val="en-AU"/>
        </w:rPr>
      </w:pPr>
    </w:p>
    <w:tbl>
      <w:tblPr>
        <w:tblStyle w:val="TableGrid"/>
        <w:tblW w:w="0" w:type="auto"/>
        <w:tblInd w:w="-5" w:type="dxa"/>
        <w:tblLook w:val="04A0" w:firstRow="1" w:lastRow="0" w:firstColumn="1" w:lastColumn="0" w:noHBand="0" w:noVBand="1"/>
      </w:tblPr>
      <w:tblGrid>
        <w:gridCol w:w="2357"/>
        <w:gridCol w:w="6664"/>
      </w:tblGrid>
      <w:tr w:rsidR="00DD5B71" w:rsidRPr="008A1B93" w14:paraId="5829293E" w14:textId="77777777" w:rsidTr="00836ABE">
        <w:tc>
          <w:tcPr>
            <w:tcW w:w="2357" w:type="dxa"/>
          </w:tcPr>
          <w:p w14:paraId="5829293C"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Committee</w:t>
            </w:r>
          </w:p>
        </w:tc>
        <w:tc>
          <w:tcPr>
            <w:tcW w:w="6664" w:type="dxa"/>
          </w:tcPr>
          <w:p w14:paraId="5829293D" w14:textId="25E50018" w:rsidR="00DD5B71" w:rsidRPr="008A1B93" w:rsidRDefault="009C5041" w:rsidP="00C362F3">
            <w:pPr>
              <w:jc w:val="both"/>
              <w:rPr>
                <w:rFonts w:ascii="Arial" w:hAnsi="Arial" w:cs="Arial"/>
                <w:sz w:val="24"/>
                <w:szCs w:val="24"/>
                <w:lang w:val="en-AU"/>
              </w:rPr>
            </w:pPr>
            <w:r>
              <w:rPr>
                <w:rFonts w:ascii="Arial" w:hAnsi="Arial" w:cs="Arial"/>
                <w:sz w:val="24"/>
                <w:szCs w:val="24"/>
                <w:lang w:val="en-AU"/>
              </w:rPr>
              <w:t>12 November</w:t>
            </w:r>
            <w:r w:rsidR="009D4DA9">
              <w:rPr>
                <w:rFonts w:ascii="Arial" w:hAnsi="Arial" w:cs="Arial"/>
                <w:sz w:val="24"/>
                <w:szCs w:val="24"/>
                <w:lang w:val="en-AU"/>
              </w:rPr>
              <w:t xml:space="preserve"> 2019</w:t>
            </w:r>
          </w:p>
        </w:tc>
      </w:tr>
      <w:tr w:rsidR="00DD5B71" w:rsidRPr="008A1B93" w14:paraId="58292941" w14:textId="77777777" w:rsidTr="00836ABE">
        <w:tc>
          <w:tcPr>
            <w:tcW w:w="2357" w:type="dxa"/>
          </w:tcPr>
          <w:p w14:paraId="5829293F"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Council</w:t>
            </w:r>
          </w:p>
        </w:tc>
        <w:tc>
          <w:tcPr>
            <w:tcW w:w="6664" w:type="dxa"/>
          </w:tcPr>
          <w:p w14:paraId="58292940" w14:textId="7DB6B63D" w:rsidR="00DD5B71" w:rsidRPr="008A1B93" w:rsidRDefault="008F60D5" w:rsidP="00C15984">
            <w:pPr>
              <w:jc w:val="both"/>
              <w:rPr>
                <w:rFonts w:ascii="Arial" w:hAnsi="Arial" w:cs="Arial"/>
                <w:sz w:val="24"/>
                <w:szCs w:val="24"/>
                <w:lang w:val="en-AU"/>
              </w:rPr>
            </w:pPr>
            <w:r>
              <w:rPr>
                <w:rFonts w:ascii="Arial" w:hAnsi="Arial" w:cs="Arial"/>
                <w:sz w:val="24"/>
                <w:szCs w:val="24"/>
                <w:lang w:val="en-AU"/>
              </w:rPr>
              <w:t>2</w:t>
            </w:r>
            <w:r w:rsidR="009C5041">
              <w:rPr>
                <w:rFonts w:ascii="Arial" w:hAnsi="Arial" w:cs="Arial"/>
                <w:sz w:val="24"/>
                <w:szCs w:val="24"/>
                <w:lang w:val="en-AU"/>
              </w:rPr>
              <w:t>6 November</w:t>
            </w:r>
            <w:r w:rsidR="009D4DA9">
              <w:rPr>
                <w:rFonts w:ascii="Arial" w:hAnsi="Arial" w:cs="Arial"/>
                <w:sz w:val="24"/>
                <w:szCs w:val="24"/>
                <w:lang w:val="en-AU"/>
              </w:rPr>
              <w:t xml:space="preserve"> 2019</w:t>
            </w:r>
          </w:p>
        </w:tc>
      </w:tr>
      <w:tr w:rsidR="00DD5B71" w:rsidRPr="008A1B93" w14:paraId="58292944" w14:textId="77777777" w:rsidTr="00836ABE">
        <w:tc>
          <w:tcPr>
            <w:tcW w:w="2357" w:type="dxa"/>
          </w:tcPr>
          <w:p w14:paraId="58292942"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Applicant</w:t>
            </w:r>
          </w:p>
        </w:tc>
        <w:tc>
          <w:tcPr>
            <w:tcW w:w="6664" w:type="dxa"/>
          </w:tcPr>
          <w:p w14:paraId="58292943" w14:textId="5F06981F" w:rsidR="00DD5B71" w:rsidRPr="008A1B93" w:rsidRDefault="000137AA" w:rsidP="000137AA">
            <w:pPr>
              <w:jc w:val="both"/>
              <w:rPr>
                <w:rFonts w:ascii="Arial" w:hAnsi="Arial" w:cs="Arial"/>
                <w:sz w:val="24"/>
                <w:szCs w:val="24"/>
                <w:lang w:val="en-AU"/>
              </w:rPr>
            </w:pPr>
            <w:r w:rsidRPr="000137AA">
              <w:rPr>
                <w:rFonts w:ascii="Arial" w:hAnsi="Arial" w:cs="Arial"/>
                <w:sz w:val="24"/>
                <w:szCs w:val="24"/>
                <w:lang w:val="en-AU"/>
              </w:rPr>
              <w:t xml:space="preserve">City of Nedlands </w:t>
            </w:r>
          </w:p>
        </w:tc>
      </w:tr>
      <w:tr w:rsidR="00BB36B6" w:rsidRPr="008A1B93" w14:paraId="58292947" w14:textId="77777777" w:rsidTr="00836ABE">
        <w:tc>
          <w:tcPr>
            <w:tcW w:w="2357" w:type="dxa"/>
          </w:tcPr>
          <w:p w14:paraId="58292945" w14:textId="181C7F65" w:rsidR="00BB36B6" w:rsidRPr="00DD5B71" w:rsidRDefault="00BB36B6" w:rsidP="00BB36B6">
            <w:pPr>
              <w:jc w:val="both"/>
              <w:rPr>
                <w:rFonts w:ascii="Arial" w:hAnsi="Arial" w:cs="Arial"/>
                <w:b/>
                <w:sz w:val="24"/>
                <w:szCs w:val="24"/>
                <w:lang w:val="en-AU"/>
              </w:rPr>
            </w:pPr>
            <w:r>
              <w:rPr>
                <w:rFonts w:ascii="Arial" w:hAnsi="Arial" w:cs="Arial"/>
                <w:b/>
                <w:sz w:val="24"/>
                <w:szCs w:val="24"/>
                <w:lang w:val="en-AU"/>
              </w:rPr>
              <w:t xml:space="preserve">Employee Disclosure under </w:t>
            </w:r>
            <w:r>
              <w:rPr>
                <w:rFonts w:ascii="Arial" w:hAnsi="Arial" w:cs="Arial"/>
                <w:b/>
                <w:i/>
                <w:sz w:val="24"/>
                <w:szCs w:val="24"/>
                <w:lang w:val="en-AU"/>
              </w:rPr>
              <w:t>section 5.70 Local Government Act 1995</w:t>
            </w:r>
          </w:p>
        </w:tc>
        <w:tc>
          <w:tcPr>
            <w:tcW w:w="6664" w:type="dxa"/>
          </w:tcPr>
          <w:p w14:paraId="58292946" w14:textId="50922739" w:rsidR="00BB36B6" w:rsidRPr="008A1B93" w:rsidRDefault="00BB36B6" w:rsidP="00BB36B6">
            <w:pPr>
              <w:jc w:val="both"/>
              <w:rPr>
                <w:rFonts w:ascii="Arial" w:hAnsi="Arial" w:cs="Arial"/>
                <w:sz w:val="24"/>
                <w:szCs w:val="24"/>
                <w:lang w:val="en-AU"/>
              </w:rPr>
            </w:pPr>
            <w:r>
              <w:rPr>
                <w:rFonts w:ascii="Arial" w:hAnsi="Arial" w:cs="Arial"/>
                <w:sz w:val="24"/>
                <w:szCs w:val="24"/>
                <w:lang w:val="en-AU"/>
              </w:rPr>
              <w:t>Nil.</w:t>
            </w:r>
          </w:p>
        </w:tc>
      </w:tr>
      <w:tr w:rsidR="00DD5B71" w:rsidRPr="008A1B93" w14:paraId="5829294A" w14:textId="77777777" w:rsidTr="00836ABE">
        <w:tc>
          <w:tcPr>
            <w:tcW w:w="2357" w:type="dxa"/>
          </w:tcPr>
          <w:p w14:paraId="58292948" w14:textId="77777777" w:rsidR="00DD5B71" w:rsidRPr="00DD5B71" w:rsidRDefault="00DD5B71" w:rsidP="00C362F3">
            <w:pPr>
              <w:jc w:val="both"/>
              <w:rPr>
                <w:rFonts w:ascii="Arial" w:hAnsi="Arial" w:cs="Arial"/>
                <w:b/>
                <w:sz w:val="24"/>
                <w:szCs w:val="24"/>
                <w:lang w:val="en-AU"/>
              </w:rPr>
            </w:pPr>
            <w:r w:rsidRPr="00DD5B71">
              <w:rPr>
                <w:rFonts w:ascii="Arial" w:hAnsi="Arial" w:cs="Arial"/>
                <w:b/>
                <w:sz w:val="24"/>
                <w:szCs w:val="24"/>
                <w:lang w:val="en-AU"/>
              </w:rPr>
              <w:t>Director</w:t>
            </w:r>
          </w:p>
        </w:tc>
        <w:tc>
          <w:tcPr>
            <w:tcW w:w="6664" w:type="dxa"/>
          </w:tcPr>
          <w:p w14:paraId="58292949" w14:textId="34CAB96A" w:rsidR="00DD5B71" w:rsidRPr="008A1B93" w:rsidRDefault="000137AA" w:rsidP="000137AA">
            <w:pPr>
              <w:jc w:val="both"/>
              <w:rPr>
                <w:rFonts w:ascii="Arial" w:hAnsi="Arial" w:cs="Arial"/>
                <w:sz w:val="24"/>
                <w:szCs w:val="24"/>
                <w:lang w:val="en-AU"/>
              </w:rPr>
            </w:pPr>
            <w:r w:rsidRPr="000137AA">
              <w:rPr>
                <w:rFonts w:ascii="Arial" w:hAnsi="Arial" w:cs="Arial"/>
                <w:sz w:val="24"/>
                <w:szCs w:val="24"/>
                <w:lang w:val="en-AU"/>
              </w:rPr>
              <w:t>Lorraine Driscoll – Director Corporate</w:t>
            </w:r>
            <w:r>
              <w:rPr>
                <w:rFonts w:ascii="Arial" w:hAnsi="Arial" w:cs="Arial"/>
                <w:sz w:val="24"/>
                <w:szCs w:val="24"/>
                <w:lang w:val="en-AU"/>
              </w:rPr>
              <w:t xml:space="preserve"> &amp; Strategy</w:t>
            </w:r>
          </w:p>
        </w:tc>
      </w:tr>
      <w:tr w:rsidR="00DD5B71" w:rsidRPr="008A1B93" w14:paraId="58292953" w14:textId="77777777" w:rsidTr="00836ABE">
        <w:tc>
          <w:tcPr>
            <w:tcW w:w="2357" w:type="dxa"/>
          </w:tcPr>
          <w:p w14:paraId="58292951" w14:textId="0CB382D6" w:rsidR="00DD5B71" w:rsidRPr="00DD5B71" w:rsidRDefault="006132F0" w:rsidP="00C362F3">
            <w:pPr>
              <w:jc w:val="both"/>
              <w:rPr>
                <w:rFonts w:ascii="Arial" w:hAnsi="Arial" w:cs="Arial"/>
                <w:b/>
                <w:sz w:val="24"/>
                <w:szCs w:val="24"/>
                <w:lang w:val="en-AU"/>
              </w:rPr>
            </w:pPr>
            <w:r>
              <w:rPr>
                <w:rFonts w:ascii="Arial" w:hAnsi="Arial" w:cs="Arial"/>
                <w:b/>
                <w:sz w:val="24"/>
                <w:szCs w:val="24"/>
                <w:lang w:val="en-AU"/>
              </w:rPr>
              <w:t>Attachments</w:t>
            </w:r>
          </w:p>
        </w:tc>
        <w:tc>
          <w:tcPr>
            <w:tcW w:w="6664" w:type="dxa"/>
          </w:tcPr>
          <w:p w14:paraId="1C8CCC16" w14:textId="1304E5E9" w:rsidR="00BF0F6C" w:rsidRDefault="000137AA" w:rsidP="00BF0F6C">
            <w:pPr>
              <w:numPr>
                <w:ilvl w:val="0"/>
                <w:numId w:val="1"/>
              </w:numPr>
              <w:ind w:left="426" w:hanging="426"/>
              <w:jc w:val="both"/>
              <w:rPr>
                <w:rFonts w:ascii="Arial" w:hAnsi="Arial" w:cs="Arial"/>
                <w:sz w:val="24"/>
                <w:szCs w:val="32"/>
                <w:lang w:val="en-US"/>
              </w:rPr>
            </w:pPr>
            <w:r w:rsidRPr="001C0F2D">
              <w:rPr>
                <w:rFonts w:ascii="Arial" w:hAnsi="Arial" w:cs="Arial"/>
                <w:sz w:val="24"/>
                <w:szCs w:val="32"/>
                <w:lang w:val="en-US"/>
              </w:rPr>
              <w:t>Creditor</w:t>
            </w:r>
            <w:r w:rsidR="00C15984">
              <w:rPr>
                <w:rFonts w:ascii="Arial" w:hAnsi="Arial" w:cs="Arial"/>
                <w:sz w:val="24"/>
                <w:szCs w:val="32"/>
                <w:lang w:val="en-US"/>
              </w:rPr>
              <w:t xml:space="preserve"> Payment Listing</w:t>
            </w:r>
            <w:r w:rsidR="002D42F4">
              <w:rPr>
                <w:rFonts w:ascii="Arial" w:hAnsi="Arial" w:cs="Arial"/>
                <w:sz w:val="24"/>
                <w:szCs w:val="32"/>
                <w:lang w:val="en-US"/>
              </w:rPr>
              <w:t xml:space="preserve"> </w:t>
            </w:r>
            <w:r w:rsidR="009C5041">
              <w:rPr>
                <w:rFonts w:ascii="Arial" w:hAnsi="Arial" w:cs="Arial"/>
                <w:sz w:val="24"/>
                <w:szCs w:val="32"/>
                <w:lang w:val="en-US"/>
              </w:rPr>
              <w:t>September</w:t>
            </w:r>
            <w:r w:rsidR="00545DE2">
              <w:rPr>
                <w:rFonts w:ascii="Arial" w:hAnsi="Arial" w:cs="Arial"/>
                <w:sz w:val="24"/>
                <w:szCs w:val="32"/>
                <w:lang w:val="en-US"/>
              </w:rPr>
              <w:t xml:space="preserve"> 2019</w:t>
            </w:r>
          </w:p>
          <w:p w14:paraId="3AF3C16E" w14:textId="77777777" w:rsidR="006132F0" w:rsidRDefault="00C15984" w:rsidP="003D527E">
            <w:pPr>
              <w:numPr>
                <w:ilvl w:val="0"/>
                <w:numId w:val="1"/>
              </w:numPr>
              <w:ind w:left="426" w:hanging="426"/>
              <w:jc w:val="both"/>
              <w:rPr>
                <w:rFonts w:ascii="Arial" w:hAnsi="Arial" w:cs="Arial"/>
                <w:sz w:val="24"/>
                <w:szCs w:val="32"/>
                <w:lang w:val="en-US"/>
              </w:rPr>
            </w:pPr>
            <w:r>
              <w:rPr>
                <w:rFonts w:ascii="Arial" w:hAnsi="Arial" w:cs="Arial"/>
                <w:sz w:val="24"/>
                <w:szCs w:val="32"/>
                <w:lang w:val="en-US"/>
              </w:rPr>
              <w:t xml:space="preserve">Purchasing Card Payments </w:t>
            </w:r>
            <w:r w:rsidR="009C5041">
              <w:rPr>
                <w:rFonts w:ascii="Arial" w:hAnsi="Arial" w:cs="Arial"/>
                <w:sz w:val="24"/>
                <w:szCs w:val="32"/>
                <w:lang w:val="en-US"/>
              </w:rPr>
              <w:t>September</w:t>
            </w:r>
            <w:r w:rsidR="00545DE2">
              <w:rPr>
                <w:rFonts w:ascii="Arial" w:hAnsi="Arial" w:cs="Arial"/>
                <w:sz w:val="24"/>
                <w:szCs w:val="32"/>
                <w:lang w:val="en-US"/>
              </w:rPr>
              <w:t xml:space="preserve"> 2019</w:t>
            </w:r>
            <w:r w:rsidR="001C0F2D" w:rsidRPr="001C0F2D">
              <w:rPr>
                <w:rFonts w:ascii="Arial" w:hAnsi="Arial" w:cs="Arial"/>
                <w:sz w:val="24"/>
                <w:szCs w:val="32"/>
                <w:lang w:val="en-US"/>
              </w:rPr>
              <w:t xml:space="preserve"> (</w:t>
            </w:r>
            <w:r w:rsidR="007C0504">
              <w:rPr>
                <w:rFonts w:ascii="Arial" w:hAnsi="Arial" w:cs="Arial"/>
                <w:sz w:val="24"/>
                <w:szCs w:val="32"/>
                <w:lang w:val="en-US"/>
              </w:rPr>
              <w:t>2</w:t>
            </w:r>
            <w:r w:rsidR="00AF0CE3">
              <w:rPr>
                <w:rFonts w:ascii="Arial" w:hAnsi="Arial" w:cs="Arial"/>
                <w:sz w:val="24"/>
                <w:szCs w:val="32"/>
                <w:lang w:val="en-US"/>
              </w:rPr>
              <w:t>9</w:t>
            </w:r>
            <w:r w:rsidR="00C07598" w:rsidRPr="00C07598">
              <w:rPr>
                <w:rFonts w:ascii="Arial" w:hAnsi="Arial" w:cs="Arial"/>
                <w:sz w:val="24"/>
                <w:szCs w:val="32"/>
                <w:vertAlign w:val="superscript"/>
                <w:lang w:val="en-US"/>
              </w:rPr>
              <w:t>th</w:t>
            </w:r>
            <w:r w:rsidR="00545DE2">
              <w:rPr>
                <w:rFonts w:ascii="Arial" w:hAnsi="Arial" w:cs="Arial"/>
                <w:sz w:val="24"/>
                <w:szCs w:val="32"/>
                <w:lang w:val="en-US"/>
              </w:rPr>
              <w:t xml:space="preserve"> </w:t>
            </w:r>
            <w:r w:rsidR="009C5041">
              <w:rPr>
                <w:rFonts w:ascii="Arial" w:hAnsi="Arial" w:cs="Arial"/>
                <w:sz w:val="24"/>
                <w:szCs w:val="32"/>
                <w:lang w:val="en-US"/>
              </w:rPr>
              <w:t>August</w:t>
            </w:r>
            <w:r w:rsidR="004C1D50">
              <w:rPr>
                <w:rFonts w:ascii="Arial" w:hAnsi="Arial" w:cs="Arial"/>
                <w:sz w:val="24"/>
                <w:szCs w:val="32"/>
                <w:lang w:val="en-US"/>
              </w:rPr>
              <w:t xml:space="preserve"> </w:t>
            </w:r>
            <w:r w:rsidR="00545DE2">
              <w:rPr>
                <w:rFonts w:ascii="Arial" w:hAnsi="Arial" w:cs="Arial"/>
                <w:sz w:val="24"/>
                <w:szCs w:val="32"/>
                <w:lang w:val="en-US"/>
              </w:rPr>
              <w:t>201</w:t>
            </w:r>
            <w:r w:rsidR="001F46D9">
              <w:rPr>
                <w:rFonts w:ascii="Arial" w:hAnsi="Arial" w:cs="Arial"/>
                <w:sz w:val="24"/>
                <w:szCs w:val="32"/>
                <w:lang w:val="en-US"/>
              </w:rPr>
              <w:t>9</w:t>
            </w:r>
            <w:r w:rsidR="00C07598">
              <w:rPr>
                <w:rFonts w:ascii="Arial" w:hAnsi="Arial" w:cs="Arial"/>
                <w:sz w:val="24"/>
                <w:szCs w:val="32"/>
                <w:lang w:val="en-US"/>
              </w:rPr>
              <w:t xml:space="preserve"> </w:t>
            </w:r>
            <w:r w:rsidR="001C0F2D" w:rsidRPr="001C0F2D">
              <w:rPr>
                <w:rFonts w:ascii="Arial" w:hAnsi="Arial" w:cs="Arial"/>
                <w:sz w:val="24"/>
                <w:szCs w:val="32"/>
                <w:lang w:val="en-US"/>
              </w:rPr>
              <w:t xml:space="preserve">– </w:t>
            </w:r>
            <w:r w:rsidR="00F33BF3">
              <w:rPr>
                <w:rFonts w:ascii="Arial" w:hAnsi="Arial" w:cs="Arial"/>
                <w:sz w:val="24"/>
                <w:szCs w:val="32"/>
                <w:lang w:val="en-US"/>
              </w:rPr>
              <w:t>28</w:t>
            </w:r>
            <w:r w:rsidR="00F33BF3" w:rsidRPr="00F33BF3">
              <w:rPr>
                <w:rFonts w:ascii="Arial" w:hAnsi="Arial" w:cs="Arial"/>
                <w:sz w:val="24"/>
                <w:szCs w:val="32"/>
                <w:vertAlign w:val="superscript"/>
                <w:lang w:val="en-US"/>
              </w:rPr>
              <w:t>th</w:t>
            </w:r>
            <w:r w:rsidR="00F33BF3">
              <w:rPr>
                <w:rFonts w:ascii="Arial" w:hAnsi="Arial" w:cs="Arial"/>
                <w:sz w:val="24"/>
                <w:szCs w:val="32"/>
                <w:lang w:val="en-US"/>
              </w:rPr>
              <w:t xml:space="preserve"> </w:t>
            </w:r>
            <w:r w:rsidR="009C5041">
              <w:rPr>
                <w:rFonts w:ascii="Arial" w:hAnsi="Arial" w:cs="Arial"/>
                <w:sz w:val="24"/>
                <w:szCs w:val="32"/>
                <w:lang w:val="en-US"/>
              </w:rPr>
              <w:t>September</w:t>
            </w:r>
            <w:r w:rsidR="00545DE2">
              <w:rPr>
                <w:rFonts w:ascii="Arial" w:hAnsi="Arial" w:cs="Arial"/>
                <w:sz w:val="24"/>
                <w:szCs w:val="32"/>
                <w:lang w:val="en-US"/>
              </w:rPr>
              <w:t xml:space="preserve"> 2019</w:t>
            </w:r>
            <w:r w:rsidR="001C0F2D" w:rsidRPr="001C0F2D">
              <w:rPr>
                <w:rFonts w:ascii="Arial" w:hAnsi="Arial" w:cs="Arial"/>
                <w:sz w:val="24"/>
                <w:szCs w:val="32"/>
                <w:lang w:val="en-US"/>
              </w:rPr>
              <w:t>)</w:t>
            </w:r>
          </w:p>
          <w:p w14:paraId="58292952" w14:textId="43449BD5" w:rsidR="007A0C2D" w:rsidRPr="001C0F2D" w:rsidRDefault="007A0C2D" w:rsidP="003D527E">
            <w:pPr>
              <w:numPr>
                <w:ilvl w:val="0"/>
                <w:numId w:val="1"/>
              </w:numPr>
              <w:ind w:left="426" w:hanging="426"/>
              <w:jc w:val="both"/>
              <w:rPr>
                <w:rFonts w:ascii="Arial" w:hAnsi="Arial" w:cs="Arial"/>
                <w:sz w:val="24"/>
                <w:szCs w:val="32"/>
                <w:lang w:val="en-US"/>
              </w:rPr>
            </w:pPr>
            <w:r>
              <w:rPr>
                <w:rFonts w:ascii="Arial" w:hAnsi="Arial" w:cs="Arial"/>
                <w:sz w:val="24"/>
                <w:szCs w:val="32"/>
                <w:lang w:val="en-US"/>
              </w:rPr>
              <w:t xml:space="preserve">CEO Credit Card Listing </w:t>
            </w:r>
            <w:r w:rsidR="00BE54E6">
              <w:rPr>
                <w:rFonts w:ascii="Arial" w:hAnsi="Arial" w:cs="Arial"/>
                <w:sz w:val="24"/>
                <w:szCs w:val="32"/>
                <w:lang w:val="en-US"/>
              </w:rPr>
              <w:t>June 2019 – September 2019</w:t>
            </w:r>
          </w:p>
        </w:tc>
      </w:tr>
    </w:tbl>
    <w:p w14:paraId="58292956" w14:textId="77777777" w:rsidR="008E2DCF" w:rsidRDefault="008E2DCF" w:rsidP="009030DE">
      <w:pPr>
        <w:spacing w:after="0" w:line="240" w:lineRule="auto"/>
        <w:jc w:val="both"/>
        <w:rPr>
          <w:rFonts w:ascii="Arial" w:hAnsi="Arial" w:cs="Arial"/>
          <w:b/>
          <w:sz w:val="24"/>
          <w:szCs w:val="32"/>
          <w:lang w:val="en-US"/>
        </w:rPr>
      </w:pPr>
    </w:p>
    <w:p w14:paraId="62738928" w14:textId="77777777" w:rsidR="005F3EDC" w:rsidRPr="00AD73CC" w:rsidRDefault="005F3EDC" w:rsidP="005F3EDC">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0561B0EE" w14:textId="77777777" w:rsidR="005F3EDC" w:rsidRPr="00AD73CC" w:rsidRDefault="005F3EDC" w:rsidP="005F3EDC">
      <w:pPr>
        <w:spacing w:after="0" w:line="240" w:lineRule="auto"/>
        <w:jc w:val="both"/>
        <w:rPr>
          <w:rFonts w:ascii="Arial" w:hAnsi="Arial" w:cs="Arial"/>
          <w:b/>
          <w:sz w:val="24"/>
          <w:szCs w:val="32"/>
          <w:lang w:val="en-US"/>
        </w:rPr>
      </w:pPr>
    </w:p>
    <w:p w14:paraId="25A05C09" w14:textId="754B21E8" w:rsidR="005F3EDC" w:rsidRDefault="00DA7E3A" w:rsidP="009030DE">
      <w:pPr>
        <w:spacing w:after="0" w:line="240" w:lineRule="auto"/>
        <w:jc w:val="both"/>
        <w:rPr>
          <w:rFonts w:ascii="Arial" w:hAnsi="Arial" w:cs="Arial"/>
          <w:b/>
          <w:sz w:val="24"/>
          <w:szCs w:val="32"/>
          <w:lang w:val="en-US"/>
        </w:rPr>
      </w:pPr>
      <w:r>
        <w:rPr>
          <w:rFonts w:ascii="Arial" w:hAnsi="Arial" w:cs="Arial"/>
          <w:sz w:val="24"/>
          <w:szCs w:val="32"/>
          <w:lang w:val="en-US"/>
        </w:rPr>
        <w:t xml:space="preserve">In accordance with 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Administration is required to present the List of Accounts Paid for the month to Council.</w:t>
      </w:r>
    </w:p>
    <w:p w14:paraId="4D2C40AD" w14:textId="3E61C75D" w:rsidR="005F3EDC" w:rsidRDefault="005F3EDC" w:rsidP="009030DE">
      <w:pPr>
        <w:spacing w:after="0" w:line="240" w:lineRule="auto"/>
        <w:jc w:val="both"/>
        <w:rPr>
          <w:rFonts w:ascii="Arial" w:hAnsi="Arial" w:cs="Arial"/>
          <w:b/>
          <w:sz w:val="24"/>
          <w:szCs w:val="32"/>
          <w:lang w:val="en-US"/>
        </w:rPr>
      </w:pPr>
    </w:p>
    <w:p w14:paraId="482A0830" w14:textId="77777777" w:rsidR="00583EA4" w:rsidRDefault="00583EA4" w:rsidP="009030DE">
      <w:pPr>
        <w:spacing w:after="0" w:line="240" w:lineRule="auto"/>
        <w:jc w:val="both"/>
        <w:rPr>
          <w:rFonts w:ascii="Arial" w:hAnsi="Arial" w:cs="Arial"/>
          <w:b/>
          <w:sz w:val="24"/>
          <w:szCs w:val="32"/>
          <w:lang w:val="en-US"/>
        </w:rPr>
      </w:pPr>
    </w:p>
    <w:p w14:paraId="5DA456D0" w14:textId="77777777" w:rsidR="00130D56" w:rsidRPr="00AD73CC" w:rsidRDefault="00130D56" w:rsidP="00130D56">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04A35B28" w14:textId="77777777" w:rsidR="00130D56" w:rsidRPr="00AD73CC" w:rsidRDefault="00130D56" w:rsidP="00130D56">
      <w:pPr>
        <w:spacing w:after="0" w:line="240" w:lineRule="auto"/>
        <w:jc w:val="both"/>
        <w:rPr>
          <w:rFonts w:ascii="Arial" w:hAnsi="Arial" w:cs="Arial"/>
          <w:b/>
          <w:sz w:val="24"/>
          <w:szCs w:val="32"/>
          <w:lang w:val="en-US"/>
        </w:rPr>
      </w:pPr>
    </w:p>
    <w:p w14:paraId="5829295A" w14:textId="510793EF" w:rsidR="00AD73CC" w:rsidRPr="00836ABE" w:rsidRDefault="00130D56" w:rsidP="009030DE">
      <w:pPr>
        <w:spacing w:after="0" w:line="240" w:lineRule="auto"/>
        <w:jc w:val="both"/>
        <w:rPr>
          <w:rFonts w:ascii="Arial" w:hAnsi="Arial" w:cs="Arial"/>
          <w:b/>
          <w:sz w:val="24"/>
          <w:szCs w:val="32"/>
          <w:lang w:val="en-US"/>
        </w:rPr>
      </w:pPr>
      <w:r w:rsidRPr="00DA7E3A">
        <w:rPr>
          <w:rFonts w:ascii="Arial" w:hAnsi="Arial" w:cs="Arial"/>
          <w:b/>
          <w:sz w:val="24"/>
          <w:szCs w:val="32"/>
          <w:lang w:val="en-US"/>
        </w:rPr>
        <w:t>Council</w:t>
      </w:r>
      <w:r w:rsidR="00836ABE">
        <w:rPr>
          <w:rFonts w:ascii="Arial" w:hAnsi="Arial" w:cs="Arial"/>
          <w:b/>
          <w:sz w:val="24"/>
          <w:szCs w:val="32"/>
          <w:lang w:val="en-US"/>
        </w:rPr>
        <w:t xml:space="preserve"> r</w:t>
      </w:r>
      <w:r w:rsidR="00DA7E3A">
        <w:rPr>
          <w:rFonts w:ascii="Arial" w:hAnsi="Arial" w:cs="Arial"/>
          <w:b/>
          <w:sz w:val="24"/>
          <w:szCs w:val="32"/>
          <w:lang w:val="en-US"/>
        </w:rPr>
        <w:t>eceives the List of</w:t>
      </w:r>
      <w:r w:rsidR="00F956B1">
        <w:rPr>
          <w:rFonts w:ascii="Arial" w:hAnsi="Arial" w:cs="Arial"/>
          <w:b/>
          <w:sz w:val="24"/>
          <w:szCs w:val="32"/>
          <w:lang w:val="en-US"/>
        </w:rPr>
        <w:t xml:space="preserve"> Acc</w:t>
      </w:r>
      <w:r w:rsidR="00EA4A90">
        <w:rPr>
          <w:rFonts w:ascii="Arial" w:hAnsi="Arial" w:cs="Arial"/>
          <w:b/>
          <w:sz w:val="24"/>
          <w:szCs w:val="32"/>
          <w:lang w:val="en-US"/>
        </w:rPr>
        <w:t xml:space="preserve">ounts </w:t>
      </w:r>
      <w:r w:rsidR="008A700F">
        <w:rPr>
          <w:rFonts w:ascii="Arial" w:hAnsi="Arial" w:cs="Arial"/>
          <w:b/>
          <w:sz w:val="24"/>
          <w:szCs w:val="32"/>
          <w:lang w:val="en-US"/>
        </w:rPr>
        <w:t xml:space="preserve">Paid for the month of </w:t>
      </w:r>
      <w:r w:rsidR="009C5041">
        <w:rPr>
          <w:rFonts w:ascii="Arial" w:hAnsi="Arial" w:cs="Arial"/>
          <w:b/>
          <w:sz w:val="24"/>
          <w:szCs w:val="32"/>
          <w:lang w:val="en-US"/>
        </w:rPr>
        <w:t>September</w:t>
      </w:r>
      <w:r w:rsidR="001C0F2D" w:rsidRPr="001C0F2D">
        <w:rPr>
          <w:rFonts w:ascii="Arial" w:hAnsi="Arial" w:cs="Arial"/>
          <w:b/>
          <w:sz w:val="24"/>
          <w:szCs w:val="24"/>
          <w:lang w:val="en-AU"/>
        </w:rPr>
        <w:t xml:space="preserve"> 201</w:t>
      </w:r>
      <w:r w:rsidR="00545DE2">
        <w:rPr>
          <w:rFonts w:ascii="Arial" w:hAnsi="Arial" w:cs="Arial"/>
          <w:b/>
          <w:sz w:val="24"/>
          <w:szCs w:val="24"/>
          <w:lang w:val="en-AU"/>
        </w:rPr>
        <w:t>9</w:t>
      </w:r>
      <w:r w:rsidR="00DA7E3A">
        <w:rPr>
          <w:rFonts w:ascii="Arial" w:hAnsi="Arial" w:cs="Arial"/>
          <w:sz w:val="24"/>
          <w:szCs w:val="24"/>
          <w:lang w:val="en-AU"/>
        </w:rPr>
        <w:t xml:space="preserve"> </w:t>
      </w:r>
      <w:r w:rsidR="00DA7E3A">
        <w:rPr>
          <w:rFonts w:ascii="Arial" w:hAnsi="Arial" w:cs="Arial"/>
          <w:b/>
          <w:sz w:val="24"/>
          <w:szCs w:val="24"/>
          <w:lang w:val="en-AU"/>
        </w:rPr>
        <w:t>(refer to attachment</w:t>
      </w:r>
      <w:r w:rsidR="00836ABE">
        <w:rPr>
          <w:rFonts w:ascii="Arial" w:hAnsi="Arial" w:cs="Arial"/>
          <w:b/>
          <w:sz w:val="24"/>
          <w:szCs w:val="24"/>
          <w:lang w:val="en-AU"/>
        </w:rPr>
        <w:t>s</w:t>
      </w:r>
      <w:r w:rsidR="00DA7E3A">
        <w:rPr>
          <w:rFonts w:ascii="Arial" w:hAnsi="Arial" w:cs="Arial"/>
          <w:b/>
          <w:sz w:val="24"/>
          <w:szCs w:val="24"/>
          <w:lang w:val="en-AU"/>
        </w:rPr>
        <w:t>)</w:t>
      </w:r>
      <w:r w:rsidR="004109D5">
        <w:rPr>
          <w:rFonts w:ascii="Arial" w:hAnsi="Arial" w:cs="Arial"/>
          <w:b/>
          <w:sz w:val="24"/>
          <w:szCs w:val="24"/>
          <w:lang w:val="en-AU"/>
        </w:rPr>
        <w:t>.</w:t>
      </w:r>
    </w:p>
    <w:p w14:paraId="7B411ABA" w14:textId="0F88FC45" w:rsidR="00916396" w:rsidRDefault="00916396" w:rsidP="009030DE">
      <w:pPr>
        <w:spacing w:after="0" w:line="240" w:lineRule="auto"/>
        <w:jc w:val="both"/>
        <w:rPr>
          <w:rFonts w:ascii="Arial" w:hAnsi="Arial" w:cs="Arial"/>
          <w:b/>
          <w:sz w:val="24"/>
          <w:szCs w:val="32"/>
          <w:lang w:val="en-US"/>
        </w:rPr>
      </w:pPr>
    </w:p>
    <w:p w14:paraId="1542ACF3" w14:textId="77777777" w:rsidR="00583EA4" w:rsidRDefault="00583EA4" w:rsidP="009030DE">
      <w:pPr>
        <w:spacing w:after="0" w:line="240" w:lineRule="auto"/>
        <w:jc w:val="both"/>
        <w:rPr>
          <w:rFonts w:ascii="Arial" w:hAnsi="Arial" w:cs="Arial"/>
          <w:b/>
          <w:sz w:val="24"/>
          <w:szCs w:val="32"/>
          <w:lang w:val="en-US"/>
        </w:rPr>
      </w:pPr>
    </w:p>
    <w:p w14:paraId="5829296A" w14:textId="4CFE3E27" w:rsidR="00AD73CC" w:rsidRPr="00AD73CC" w:rsidRDefault="00BF0F6C" w:rsidP="009030DE">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70A86868" w14:textId="77777777" w:rsidR="000137AA" w:rsidRDefault="000137AA" w:rsidP="009030DE">
      <w:pPr>
        <w:spacing w:after="0" w:line="240" w:lineRule="auto"/>
        <w:jc w:val="both"/>
        <w:rPr>
          <w:rFonts w:ascii="Arial" w:hAnsi="Arial" w:cs="Arial"/>
          <w:b/>
          <w:sz w:val="24"/>
          <w:szCs w:val="32"/>
          <w:lang w:val="en-US"/>
        </w:rPr>
      </w:pPr>
    </w:p>
    <w:p w14:paraId="52B12934" w14:textId="2282028C" w:rsidR="00BF0F6C" w:rsidRDefault="000137AA" w:rsidP="009030DE">
      <w:pPr>
        <w:spacing w:after="0" w:line="240" w:lineRule="auto"/>
        <w:jc w:val="both"/>
        <w:rPr>
          <w:rFonts w:ascii="Arial" w:hAnsi="Arial" w:cs="Arial"/>
          <w:b/>
          <w:sz w:val="24"/>
          <w:szCs w:val="32"/>
          <w:lang w:val="en-US"/>
        </w:rPr>
      </w:pPr>
      <w:r>
        <w:rPr>
          <w:rFonts w:ascii="Arial" w:hAnsi="Arial" w:cs="Arial"/>
          <w:b/>
          <w:sz w:val="24"/>
          <w:szCs w:val="32"/>
          <w:lang w:val="en-US"/>
        </w:rPr>
        <w:t>Background</w:t>
      </w:r>
    </w:p>
    <w:p w14:paraId="298CF8D7" w14:textId="77777777" w:rsidR="000137AA" w:rsidRDefault="000137AA" w:rsidP="009030DE">
      <w:pPr>
        <w:spacing w:after="0" w:line="240" w:lineRule="auto"/>
        <w:jc w:val="both"/>
        <w:rPr>
          <w:rFonts w:ascii="Arial" w:hAnsi="Arial" w:cs="Arial"/>
          <w:sz w:val="24"/>
          <w:szCs w:val="32"/>
          <w:lang w:val="en-US"/>
        </w:rPr>
      </w:pPr>
    </w:p>
    <w:p w14:paraId="63370540" w14:textId="6129ADC1" w:rsidR="00F116AD" w:rsidRDefault="00DA7E3A" w:rsidP="009030DE">
      <w:pPr>
        <w:spacing w:after="0" w:line="240" w:lineRule="auto"/>
        <w:jc w:val="both"/>
        <w:rPr>
          <w:rFonts w:ascii="Arial" w:hAnsi="Arial" w:cs="Arial"/>
          <w:sz w:val="24"/>
          <w:szCs w:val="32"/>
          <w:lang w:val="en-US"/>
        </w:rPr>
      </w:pPr>
      <w:r>
        <w:rPr>
          <w:rFonts w:ascii="Arial" w:hAnsi="Arial" w:cs="Arial"/>
          <w:sz w:val="24"/>
          <w:szCs w:val="32"/>
          <w:lang w:val="en-US"/>
        </w:rPr>
        <w:t xml:space="preserve">Regulation 13 of the </w:t>
      </w:r>
      <w:r>
        <w:rPr>
          <w:rFonts w:ascii="Arial" w:hAnsi="Arial" w:cs="Arial"/>
          <w:i/>
          <w:sz w:val="24"/>
          <w:szCs w:val="32"/>
          <w:lang w:val="en-US"/>
        </w:rPr>
        <w:t xml:space="preserve">Local Government (Financial Management) Regulations 1996 </w:t>
      </w:r>
      <w:r>
        <w:rPr>
          <w:rFonts w:ascii="Arial" w:hAnsi="Arial" w:cs="Arial"/>
          <w:sz w:val="24"/>
          <w:szCs w:val="32"/>
          <w:lang w:val="en-US"/>
        </w:rPr>
        <w:t>requires a list of accounts paid to be prepared each month, showing each account paid s</w:t>
      </w:r>
      <w:r w:rsidR="001C0F2D">
        <w:rPr>
          <w:rFonts w:ascii="Arial" w:hAnsi="Arial" w:cs="Arial"/>
          <w:sz w:val="24"/>
          <w:szCs w:val="32"/>
          <w:lang w:val="en-US"/>
        </w:rPr>
        <w:t>ince the last list was prepared. This list is to include the following information:</w:t>
      </w:r>
    </w:p>
    <w:p w14:paraId="04DD7ABF" w14:textId="77777777" w:rsidR="00DA7E3A" w:rsidRDefault="00DA7E3A" w:rsidP="009030DE">
      <w:pPr>
        <w:spacing w:after="0" w:line="240" w:lineRule="auto"/>
        <w:jc w:val="both"/>
        <w:rPr>
          <w:rFonts w:ascii="Arial" w:hAnsi="Arial" w:cs="Arial"/>
          <w:sz w:val="24"/>
          <w:szCs w:val="32"/>
          <w:lang w:val="en-US"/>
        </w:rPr>
      </w:pPr>
    </w:p>
    <w:p w14:paraId="75FD47D5" w14:textId="33DE5A79"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payee’s name;</w:t>
      </w:r>
    </w:p>
    <w:p w14:paraId="7441B476" w14:textId="6F7FECEA"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amount of the payment;</w:t>
      </w:r>
    </w:p>
    <w:p w14:paraId="2B156993" w14:textId="2B3F6A83"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r>
        <w:rPr>
          <w:rFonts w:ascii="Arial" w:hAnsi="Arial" w:cs="Arial"/>
          <w:sz w:val="24"/>
          <w:szCs w:val="32"/>
          <w:lang w:val="en-US"/>
        </w:rPr>
        <w:t>the date of the payment; and</w:t>
      </w:r>
    </w:p>
    <w:p w14:paraId="19B0B5E9" w14:textId="47EFB4A8" w:rsidR="00DA7E3A" w:rsidRDefault="00DA7E3A" w:rsidP="00DA7E3A">
      <w:pPr>
        <w:pStyle w:val="ListParagraph"/>
        <w:numPr>
          <w:ilvl w:val="0"/>
          <w:numId w:val="2"/>
        </w:numPr>
        <w:spacing w:after="0" w:line="240" w:lineRule="auto"/>
        <w:ind w:left="426" w:hanging="426"/>
        <w:jc w:val="both"/>
        <w:rPr>
          <w:rFonts w:ascii="Arial" w:hAnsi="Arial" w:cs="Arial"/>
          <w:sz w:val="24"/>
          <w:szCs w:val="32"/>
          <w:lang w:val="en-US"/>
        </w:rPr>
      </w:pPr>
      <w:proofErr w:type="gramStart"/>
      <w:r>
        <w:rPr>
          <w:rFonts w:ascii="Arial" w:hAnsi="Arial" w:cs="Arial"/>
          <w:sz w:val="24"/>
          <w:szCs w:val="32"/>
          <w:lang w:val="en-US"/>
        </w:rPr>
        <w:t>sufficient</w:t>
      </w:r>
      <w:proofErr w:type="gramEnd"/>
      <w:r>
        <w:rPr>
          <w:rFonts w:ascii="Arial" w:hAnsi="Arial" w:cs="Arial"/>
          <w:sz w:val="24"/>
          <w:szCs w:val="32"/>
          <w:lang w:val="en-US"/>
        </w:rPr>
        <w:t xml:space="preserve"> information to identify the transaction.</w:t>
      </w:r>
    </w:p>
    <w:p w14:paraId="3AE5E647" w14:textId="77777777" w:rsidR="00DA7E3A" w:rsidRDefault="00DA7E3A" w:rsidP="00DA7E3A">
      <w:pPr>
        <w:spacing w:after="0" w:line="240" w:lineRule="auto"/>
        <w:jc w:val="both"/>
        <w:rPr>
          <w:rFonts w:ascii="Arial" w:hAnsi="Arial" w:cs="Arial"/>
          <w:sz w:val="24"/>
          <w:szCs w:val="32"/>
          <w:lang w:val="en-US"/>
        </w:rPr>
      </w:pPr>
    </w:p>
    <w:p w14:paraId="4B323934" w14:textId="5A5D38FF" w:rsidR="00DA7E3A" w:rsidRPr="00DA7E3A" w:rsidRDefault="00DA7E3A" w:rsidP="00DA7E3A">
      <w:pPr>
        <w:spacing w:after="0" w:line="240" w:lineRule="auto"/>
        <w:jc w:val="both"/>
        <w:rPr>
          <w:rFonts w:ascii="Arial" w:hAnsi="Arial" w:cs="Arial"/>
          <w:sz w:val="24"/>
          <w:szCs w:val="32"/>
          <w:lang w:val="en-US"/>
        </w:rPr>
      </w:pPr>
      <w:r>
        <w:rPr>
          <w:rFonts w:ascii="Arial" w:hAnsi="Arial" w:cs="Arial"/>
          <w:sz w:val="24"/>
          <w:szCs w:val="32"/>
          <w:lang w:val="en-US"/>
        </w:rPr>
        <w:t>The list is to be presented to the Council at the next ordinary meeting of the Council after the list is prepared and recorded in the minutes of that meeting.</w:t>
      </w:r>
    </w:p>
    <w:p w14:paraId="50D158CB" w14:textId="77777777" w:rsidR="00F116AD" w:rsidRDefault="00F116AD" w:rsidP="009030DE">
      <w:pPr>
        <w:spacing w:after="0" w:line="240" w:lineRule="auto"/>
        <w:jc w:val="both"/>
        <w:rPr>
          <w:rFonts w:ascii="Arial" w:hAnsi="Arial" w:cs="Arial"/>
          <w:sz w:val="24"/>
          <w:szCs w:val="32"/>
          <w:lang w:val="en-US"/>
        </w:rPr>
      </w:pPr>
    </w:p>
    <w:p w14:paraId="3F8C0D9D" w14:textId="77777777" w:rsidR="00BB36B6" w:rsidRDefault="00BB36B6">
      <w:pPr>
        <w:rPr>
          <w:rFonts w:ascii="Arial" w:hAnsi="Arial" w:cs="Arial"/>
          <w:b/>
          <w:sz w:val="24"/>
          <w:szCs w:val="32"/>
          <w:lang w:val="en-US"/>
        </w:rPr>
      </w:pPr>
      <w:r>
        <w:rPr>
          <w:rFonts w:ascii="Arial" w:hAnsi="Arial" w:cs="Arial"/>
          <w:b/>
          <w:sz w:val="24"/>
          <w:szCs w:val="32"/>
          <w:lang w:val="en-US"/>
        </w:rPr>
        <w:br w:type="page"/>
      </w:r>
    </w:p>
    <w:p w14:paraId="58292972" w14:textId="4A371E23" w:rsidR="00AD73CC" w:rsidRDefault="000137AA" w:rsidP="009030DE">
      <w:pPr>
        <w:spacing w:after="0" w:line="240" w:lineRule="auto"/>
        <w:jc w:val="both"/>
        <w:rPr>
          <w:rFonts w:ascii="Arial" w:hAnsi="Arial" w:cs="Arial"/>
          <w:b/>
          <w:sz w:val="24"/>
          <w:szCs w:val="32"/>
          <w:lang w:val="en-US"/>
        </w:rPr>
      </w:pPr>
      <w:r>
        <w:rPr>
          <w:rFonts w:ascii="Arial" w:hAnsi="Arial" w:cs="Arial"/>
          <w:b/>
          <w:sz w:val="24"/>
          <w:szCs w:val="32"/>
          <w:lang w:val="en-US"/>
        </w:rPr>
        <w:lastRenderedPageBreak/>
        <w:t>Risk Management</w:t>
      </w:r>
    </w:p>
    <w:p w14:paraId="3F6EB02B" w14:textId="77777777" w:rsidR="000137AA" w:rsidRDefault="000137AA" w:rsidP="009030DE">
      <w:pPr>
        <w:spacing w:after="0" w:line="240" w:lineRule="auto"/>
        <w:jc w:val="both"/>
        <w:rPr>
          <w:rFonts w:ascii="Arial" w:hAnsi="Arial" w:cs="Arial"/>
          <w:b/>
          <w:sz w:val="24"/>
          <w:szCs w:val="32"/>
          <w:lang w:val="en-US"/>
        </w:rPr>
      </w:pPr>
    </w:p>
    <w:p w14:paraId="23549877" w14:textId="2B889366" w:rsidR="000137AA" w:rsidRDefault="000137AA" w:rsidP="009030DE">
      <w:pPr>
        <w:spacing w:after="0" w:line="240" w:lineRule="auto"/>
        <w:jc w:val="both"/>
        <w:rPr>
          <w:rFonts w:ascii="Arial" w:hAnsi="Arial" w:cs="Arial"/>
          <w:sz w:val="24"/>
          <w:szCs w:val="32"/>
          <w:lang w:val="en-US"/>
        </w:rPr>
      </w:pPr>
      <w:r>
        <w:rPr>
          <w:rFonts w:ascii="Arial" w:hAnsi="Arial" w:cs="Arial"/>
          <w:sz w:val="24"/>
          <w:szCs w:val="32"/>
          <w:lang w:val="en-US"/>
        </w:rPr>
        <w:t>The accounts payable procedures ensure that no fraudulent payments are made by the City, and these procedures are strictly adhered to by the officers. These include the final vetting of approved invoices by the Manager Finance and the Director Corporate and Strategy (or designated alternative officers).</w:t>
      </w:r>
    </w:p>
    <w:p w14:paraId="318B731E" w14:textId="77777777" w:rsidR="000137AA" w:rsidRDefault="000137AA" w:rsidP="009030DE">
      <w:pPr>
        <w:spacing w:after="0" w:line="240" w:lineRule="auto"/>
        <w:jc w:val="both"/>
        <w:rPr>
          <w:rFonts w:ascii="Arial" w:hAnsi="Arial" w:cs="Arial"/>
          <w:sz w:val="24"/>
          <w:szCs w:val="32"/>
          <w:lang w:val="en-US"/>
        </w:rPr>
      </w:pPr>
    </w:p>
    <w:p w14:paraId="4DCC0F2E" w14:textId="303E8C78" w:rsidR="000137AA" w:rsidRDefault="000137AA" w:rsidP="007B2CD0">
      <w:pPr>
        <w:tabs>
          <w:tab w:val="right" w:pos="9026"/>
        </w:tabs>
        <w:spacing w:after="0" w:line="240" w:lineRule="auto"/>
        <w:jc w:val="both"/>
        <w:rPr>
          <w:rFonts w:ascii="Arial" w:hAnsi="Arial" w:cs="Arial"/>
          <w:b/>
          <w:sz w:val="24"/>
          <w:szCs w:val="32"/>
          <w:lang w:val="en-US"/>
        </w:rPr>
      </w:pPr>
      <w:r>
        <w:rPr>
          <w:rFonts w:ascii="Arial" w:hAnsi="Arial" w:cs="Arial"/>
          <w:b/>
          <w:sz w:val="24"/>
          <w:szCs w:val="32"/>
          <w:lang w:val="en-US"/>
        </w:rPr>
        <w:t>Conclusion</w:t>
      </w:r>
    </w:p>
    <w:p w14:paraId="4AC1976E" w14:textId="77777777" w:rsidR="000137AA" w:rsidRDefault="000137AA" w:rsidP="009030DE">
      <w:pPr>
        <w:spacing w:after="0" w:line="240" w:lineRule="auto"/>
        <w:jc w:val="both"/>
        <w:rPr>
          <w:rFonts w:ascii="Arial" w:hAnsi="Arial" w:cs="Arial"/>
          <w:b/>
          <w:sz w:val="24"/>
          <w:szCs w:val="32"/>
          <w:lang w:val="en-US"/>
        </w:rPr>
      </w:pPr>
    </w:p>
    <w:p w14:paraId="76D88F4E" w14:textId="4072B3FF" w:rsidR="000137AA" w:rsidRPr="000137AA" w:rsidRDefault="000137AA" w:rsidP="009030DE">
      <w:pPr>
        <w:spacing w:after="0" w:line="240" w:lineRule="auto"/>
        <w:jc w:val="both"/>
        <w:rPr>
          <w:rFonts w:ascii="Arial" w:hAnsi="Arial" w:cs="Arial"/>
          <w:sz w:val="24"/>
          <w:szCs w:val="32"/>
          <w:lang w:val="en-US"/>
        </w:rPr>
      </w:pPr>
      <w:r>
        <w:rPr>
          <w:rFonts w:ascii="Arial" w:hAnsi="Arial" w:cs="Arial"/>
          <w:sz w:val="24"/>
          <w:szCs w:val="32"/>
          <w:lang w:val="en-US"/>
        </w:rPr>
        <w:t>The List of Accounts Pai</w:t>
      </w:r>
      <w:r w:rsidR="00C9021A">
        <w:rPr>
          <w:rFonts w:ascii="Arial" w:hAnsi="Arial" w:cs="Arial"/>
          <w:sz w:val="24"/>
          <w:szCs w:val="32"/>
          <w:lang w:val="en-US"/>
        </w:rPr>
        <w:t xml:space="preserve">d for the month of </w:t>
      </w:r>
      <w:r w:rsidR="009C5041">
        <w:rPr>
          <w:rFonts w:ascii="Arial" w:hAnsi="Arial" w:cs="Arial"/>
          <w:sz w:val="24"/>
          <w:szCs w:val="32"/>
          <w:lang w:val="en-US"/>
        </w:rPr>
        <w:t>September</w:t>
      </w:r>
      <w:r w:rsidR="00545DE2">
        <w:rPr>
          <w:rFonts w:ascii="Arial" w:hAnsi="Arial" w:cs="Arial"/>
          <w:sz w:val="24"/>
          <w:szCs w:val="32"/>
          <w:lang w:val="en-US"/>
        </w:rPr>
        <w:t xml:space="preserve"> 2019</w:t>
      </w:r>
      <w:r>
        <w:rPr>
          <w:rFonts w:ascii="Arial" w:hAnsi="Arial" w:cs="Arial"/>
          <w:sz w:val="24"/>
          <w:szCs w:val="24"/>
          <w:lang w:val="en-AU"/>
        </w:rPr>
        <w:t xml:space="preserve"> complies with the relevant legislation and can be received by Council (see attachments)</w:t>
      </w:r>
    </w:p>
    <w:p w14:paraId="286F23EA" w14:textId="0CE5F498" w:rsidR="000137AA" w:rsidRDefault="000137AA" w:rsidP="009030DE">
      <w:pPr>
        <w:spacing w:after="0" w:line="240" w:lineRule="auto"/>
        <w:jc w:val="both"/>
        <w:rPr>
          <w:rFonts w:ascii="Arial" w:hAnsi="Arial" w:cs="Arial"/>
          <w:sz w:val="24"/>
          <w:szCs w:val="32"/>
          <w:lang w:val="en-US"/>
        </w:rPr>
      </w:pPr>
    </w:p>
    <w:p w14:paraId="6CE519AC" w14:textId="77777777" w:rsidR="00583EA4" w:rsidRPr="000137AA" w:rsidRDefault="00583EA4" w:rsidP="009030DE">
      <w:pPr>
        <w:spacing w:after="0" w:line="240" w:lineRule="auto"/>
        <w:jc w:val="both"/>
        <w:rPr>
          <w:rFonts w:ascii="Arial" w:hAnsi="Arial" w:cs="Arial"/>
          <w:sz w:val="24"/>
          <w:szCs w:val="32"/>
          <w:lang w:val="en-US"/>
        </w:rPr>
      </w:pPr>
    </w:p>
    <w:p w14:paraId="58292973" w14:textId="77777777" w:rsidR="00AD73CC" w:rsidRP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58292974" w14:textId="77777777" w:rsidR="00AD73CC" w:rsidRPr="00AD73CC" w:rsidRDefault="00AD73CC" w:rsidP="009030DE">
      <w:pPr>
        <w:spacing w:after="0" w:line="240" w:lineRule="auto"/>
        <w:jc w:val="both"/>
        <w:rPr>
          <w:rFonts w:ascii="Arial" w:hAnsi="Arial" w:cs="Arial"/>
          <w:b/>
          <w:sz w:val="24"/>
          <w:szCs w:val="32"/>
          <w:lang w:val="en-US"/>
        </w:rPr>
      </w:pPr>
    </w:p>
    <w:p w14:paraId="66206A2F" w14:textId="77777777" w:rsidR="00DA7E3A" w:rsidRPr="00611D6D" w:rsidRDefault="00DA7E3A" w:rsidP="00DA7E3A">
      <w:pPr>
        <w:spacing w:after="0" w:line="240" w:lineRule="auto"/>
        <w:jc w:val="both"/>
        <w:rPr>
          <w:rFonts w:ascii="Arial" w:hAnsi="Arial" w:cs="Arial"/>
          <w:sz w:val="24"/>
          <w:szCs w:val="32"/>
          <w:lang w:val="en-US"/>
        </w:rPr>
      </w:pPr>
      <w:r w:rsidRPr="00AD73CC">
        <w:rPr>
          <w:rFonts w:ascii="Arial" w:hAnsi="Arial" w:cs="Arial"/>
          <w:sz w:val="24"/>
          <w:szCs w:val="32"/>
          <w:lang w:val="en-US"/>
        </w:rPr>
        <w:t>Required by legislation:</w:t>
      </w:r>
      <w:r w:rsidRPr="00AD73CC">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Pr>
          <w:rFonts w:ascii="Arial" w:hAnsi="Arial" w:cs="Arial"/>
          <w:sz w:val="24"/>
          <w:szCs w:val="32"/>
          <w:lang w:val="en-US"/>
        </w:rPr>
        <w:tab/>
      </w:r>
      <w:r w:rsidRPr="00611D6D">
        <w:rPr>
          <w:rFonts w:ascii="Arial" w:hAnsi="Arial" w:cs="Arial"/>
          <w:sz w:val="24"/>
          <w:szCs w:val="32"/>
          <w:lang w:val="en-US"/>
        </w:rPr>
        <w:t xml:space="preserve">Yes </w:t>
      </w:r>
      <w:r w:rsidRPr="00611D6D">
        <w:rPr>
          <w:rFonts w:ascii="Arial" w:hAnsi="Arial" w:cs="Arial"/>
          <w:sz w:val="24"/>
          <w:szCs w:val="32"/>
          <w:lang w:val="en-US"/>
        </w:rPr>
        <w:fldChar w:fldCharType="begin">
          <w:ffData>
            <w:name w:val="Check1"/>
            <w:enabled/>
            <w:calcOnExit w:val="0"/>
            <w:checkBox>
              <w:sizeAuto/>
              <w:default w:val="1"/>
            </w:checkBox>
          </w:ffData>
        </w:fldChar>
      </w:r>
      <w:bookmarkStart w:id="4" w:name="Check1"/>
      <w:r w:rsidRPr="00611D6D">
        <w:rPr>
          <w:rFonts w:ascii="Arial" w:hAnsi="Arial" w:cs="Arial"/>
          <w:sz w:val="24"/>
          <w:szCs w:val="32"/>
          <w:lang w:val="en-US"/>
        </w:rPr>
        <w:instrText xml:space="preserve"> FORMCHECKBOX </w:instrText>
      </w:r>
      <w:r w:rsidR="00F519F0">
        <w:rPr>
          <w:rFonts w:ascii="Arial" w:hAnsi="Arial" w:cs="Arial"/>
          <w:sz w:val="24"/>
          <w:szCs w:val="32"/>
          <w:lang w:val="en-US"/>
        </w:rPr>
      </w:r>
      <w:r w:rsidR="00F519F0">
        <w:rPr>
          <w:rFonts w:ascii="Arial" w:hAnsi="Arial" w:cs="Arial"/>
          <w:sz w:val="24"/>
          <w:szCs w:val="32"/>
          <w:lang w:val="en-US"/>
        </w:rPr>
        <w:fldChar w:fldCharType="separate"/>
      </w:r>
      <w:r w:rsidRPr="00611D6D">
        <w:rPr>
          <w:rFonts w:ascii="Arial" w:hAnsi="Arial" w:cs="Arial"/>
          <w:sz w:val="24"/>
          <w:szCs w:val="32"/>
          <w:lang w:val="en-US"/>
        </w:rPr>
        <w:fldChar w:fldCharType="end"/>
      </w:r>
      <w:bookmarkEnd w:id="4"/>
      <w:r w:rsidRPr="00611D6D">
        <w:rPr>
          <w:rFonts w:ascii="Arial" w:hAnsi="Arial" w:cs="Arial"/>
          <w:sz w:val="24"/>
          <w:szCs w:val="32"/>
          <w:lang w:val="en-US"/>
        </w:rPr>
        <w:tab/>
        <w:t xml:space="preserve">No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F519F0">
        <w:rPr>
          <w:rFonts w:ascii="Arial" w:hAnsi="Arial" w:cs="Arial"/>
          <w:sz w:val="24"/>
          <w:szCs w:val="32"/>
          <w:lang w:val="en-US"/>
        </w:rPr>
      </w:r>
      <w:r w:rsidR="00F519F0">
        <w:rPr>
          <w:rFonts w:ascii="Arial" w:hAnsi="Arial" w:cs="Arial"/>
          <w:sz w:val="24"/>
          <w:szCs w:val="32"/>
          <w:lang w:val="en-US"/>
        </w:rPr>
        <w:fldChar w:fldCharType="separate"/>
      </w:r>
      <w:r w:rsidRPr="00611D6D">
        <w:rPr>
          <w:rFonts w:ascii="Arial" w:hAnsi="Arial" w:cs="Arial"/>
          <w:sz w:val="24"/>
          <w:szCs w:val="32"/>
          <w:lang w:val="en-AU"/>
        </w:rPr>
        <w:fldChar w:fldCharType="end"/>
      </w:r>
    </w:p>
    <w:p w14:paraId="04966B90" w14:textId="4E22F66C" w:rsidR="00DA7E3A" w:rsidRPr="00AD73CC" w:rsidRDefault="00DA7E3A" w:rsidP="00C9021A">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line="240" w:lineRule="auto"/>
        <w:jc w:val="both"/>
        <w:rPr>
          <w:rFonts w:ascii="Arial" w:hAnsi="Arial" w:cs="Arial"/>
          <w:sz w:val="24"/>
          <w:szCs w:val="32"/>
          <w:lang w:val="en-US"/>
        </w:rPr>
      </w:pPr>
      <w:r w:rsidRPr="00611D6D">
        <w:rPr>
          <w:rFonts w:ascii="Arial" w:hAnsi="Arial" w:cs="Arial"/>
          <w:sz w:val="24"/>
          <w:szCs w:val="32"/>
          <w:lang w:val="en-US"/>
        </w:rPr>
        <w:t xml:space="preserve">Required by City of Nedlands policy: </w:t>
      </w:r>
      <w:r w:rsidRPr="00611D6D">
        <w:rPr>
          <w:rFonts w:ascii="Arial" w:hAnsi="Arial" w:cs="Arial"/>
          <w:sz w:val="24"/>
          <w:szCs w:val="32"/>
          <w:lang w:val="en-US"/>
        </w:rPr>
        <w:tab/>
      </w:r>
      <w:r w:rsidRPr="00611D6D">
        <w:rPr>
          <w:rFonts w:ascii="Arial" w:hAnsi="Arial" w:cs="Arial"/>
          <w:sz w:val="24"/>
          <w:szCs w:val="32"/>
          <w:lang w:val="en-US"/>
        </w:rPr>
        <w:tab/>
        <w:t xml:space="preserve">Yes </w:t>
      </w:r>
      <w:r w:rsidRPr="00611D6D">
        <w:rPr>
          <w:rFonts w:ascii="Arial" w:hAnsi="Arial" w:cs="Arial"/>
          <w:sz w:val="24"/>
          <w:szCs w:val="32"/>
          <w:lang w:val="en-US"/>
        </w:rPr>
        <w:fldChar w:fldCharType="begin">
          <w:ffData>
            <w:name w:val="Check1"/>
            <w:enabled/>
            <w:calcOnExit w:val="0"/>
            <w:checkBox>
              <w:sizeAuto/>
              <w:default w:val="0"/>
            </w:checkBox>
          </w:ffData>
        </w:fldChar>
      </w:r>
      <w:r w:rsidRPr="00611D6D">
        <w:rPr>
          <w:rFonts w:ascii="Arial" w:hAnsi="Arial" w:cs="Arial"/>
          <w:sz w:val="24"/>
          <w:szCs w:val="32"/>
          <w:lang w:val="en-US"/>
        </w:rPr>
        <w:instrText xml:space="preserve"> FORMCHECKBOX </w:instrText>
      </w:r>
      <w:r w:rsidR="00F519F0">
        <w:rPr>
          <w:rFonts w:ascii="Arial" w:hAnsi="Arial" w:cs="Arial"/>
          <w:sz w:val="24"/>
          <w:szCs w:val="32"/>
          <w:lang w:val="en-US"/>
        </w:rPr>
      </w:r>
      <w:r w:rsidR="00F519F0">
        <w:rPr>
          <w:rFonts w:ascii="Arial" w:hAnsi="Arial" w:cs="Arial"/>
          <w:sz w:val="24"/>
          <w:szCs w:val="32"/>
          <w:lang w:val="en-US"/>
        </w:rPr>
        <w:fldChar w:fldCharType="separate"/>
      </w:r>
      <w:r w:rsidRPr="00611D6D">
        <w:rPr>
          <w:rFonts w:ascii="Arial" w:hAnsi="Arial" w:cs="Arial"/>
          <w:sz w:val="24"/>
          <w:szCs w:val="32"/>
          <w:lang w:val="en-AU"/>
        </w:rPr>
        <w:fldChar w:fldCharType="end"/>
      </w:r>
      <w:r w:rsidRPr="00611D6D">
        <w:rPr>
          <w:rFonts w:ascii="Arial" w:hAnsi="Arial" w:cs="Arial"/>
          <w:sz w:val="24"/>
          <w:szCs w:val="32"/>
          <w:lang w:val="en-US"/>
        </w:rPr>
        <w:tab/>
        <w:t xml:space="preserve">No </w:t>
      </w:r>
      <w:r>
        <w:rPr>
          <w:rFonts w:ascii="Arial" w:hAnsi="Arial" w:cs="Arial"/>
          <w:sz w:val="24"/>
          <w:szCs w:val="32"/>
          <w:lang w:val="en-US"/>
        </w:rPr>
        <w:fldChar w:fldCharType="begin">
          <w:ffData>
            <w:name w:val=""/>
            <w:enabled/>
            <w:calcOnExit w:val="0"/>
            <w:checkBox>
              <w:sizeAuto/>
              <w:default w:val="1"/>
            </w:checkBox>
          </w:ffData>
        </w:fldChar>
      </w:r>
      <w:r>
        <w:rPr>
          <w:rFonts w:ascii="Arial" w:hAnsi="Arial" w:cs="Arial"/>
          <w:sz w:val="24"/>
          <w:szCs w:val="32"/>
          <w:lang w:val="en-US"/>
        </w:rPr>
        <w:instrText xml:space="preserve"> FORMCHECKBOX </w:instrText>
      </w:r>
      <w:r w:rsidR="00F519F0">
        <w:rPr>
          <w:rFonts w:ascii="Arial" w:hAnsi="Arial" w:cs="Arial"/>
          <w:sz w:val="24"/>
          <w:szCs w:val="32"/>
          <w:lang w:val="en-US"/>
        </w:rPr>
      </w:r>
      <w:r w:rsidR="00F519F0">
        <w:rPr>
          <w:rFonts w:ascii="Arial" w:hAnsi="Arial" w:cs="Arial"/>
          <w:sz w:val="24"/>
          <w:szCs w:val="32"/>
          <w:lang w:val="en-US"/>
        </w:rPr>
        <w:fldChar w:fldCharType="separate"/>
      </w:r>
      <w:r>
        <w:rPr>
          <w:rFonts w:ascii="Arial" w:hAnsi="Arial" w:cs="Arial"/>
          <w:sz w:val="24"/>
          <w:szCs w:val="32"/>
          <w:lang w:val="en-US"/>
        </w:rPr>
        <w:fldChar w:fldCharType="end"/>
      </w:r>
      <w:r w:rsidR="00C9021A">
        <w:rPr>
          <w:rFonts w:ascii="Arial" w:hAnsi="Arial" w:cs="Arial"/>
          <w:sz w:val="24"/>
          <w:szCs w:val="32"/>
          <w:lang w:val="en-US"/>
        </w:rPr>
        <w:tab/>
      </w:r>
      <w:r w:rsidR="00C9021A">
        <w:rPr>
          <w:rFonts w:ascii="Arial" w:hAnsi="Arial" w:cs="Arial"/>
          <w:sz w:val="24"/>
          <w:szCs w:val="32"/>
          <w:lang w:val="en-US"/>
        </w:rPr>
        <w:tab/>
      </w:r>
    </w:p>
    <w:p w14:paraId="165E7AE9" w14:textId="2C16CD01" w:rsidR="00F116AD" w:rsidRDefault="00F116AD" w:rsidP="009030DE">
      <w:pPr>
        <w:spacing w:after="0" w:line="240" w:lineRule="auto"/>
        <w:jc w:val="both"/>
        <w:rPr>
          <w:rFonts w:ascii="Arial" w:hAnsi="Arial" w:cs="Arial"/>
          <w:sz w:val="24"/>
          <w:szCs w:val="32"/>
          <w:lang w:val="en-US"/>
        </w:rPr>
      </w:pPr>
    </w:p>
    <w:p w14:paraId="01C35A09" w14:textId="77777777" w:rsidR="00583EA4" w:rsidRPr="00AD73CC" w:rsidRDefault="00583EA4" w:rsidP="009030DE">
      <w:pPr>
        <w:spacing w:after="0" w:line="240" w:lineRule="auto"/>
        <w:jc w:val="both"/>
        <w:rPr>
          <w:rFonts w:ascii="Arial" w:hAnsi="Arial" w:cs="Arial"/>
          <w:sz w:val="24"/>
          <w:szCs w:val="32"/>
          <w:lang w:val="en-US"/>
        </w:rPr>
      </w:pPr>
    </w:p>
    <w:p w14:paraId="58292980" w14:textId="77777777" w:rsidR="00AD73CC" w:rsidRPr="00AD73CC" w:rsidRDefault="00AD73CC" w:rsidP="009030DE">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58292981" w14:textId="77777777" w:rsidR="00AD73CC" w:rsidRPr="00AD73CC" w:rsidRDefault="00AD73CC" w:rsidP="009030DE">
      <w:pPr>
        <w:spacing w:after="0" w:line="240" w:lineRule="auto"/>
        <w:jc w:val="both"/>
        <w:rPr>
          <w:rFonts w:ascii="Arial" w:hAnsi="Arial" w:cs="Arial"/>
          <w:b/>
          <w:sz w:val="24"/>
          <w:szCs w:val="32"/>
          <w:lang w:val="en-US"/>
        </w:rPr>
      </w:pPr>
    </w:p>
    <w:p w14:paraId="58292985" w14:textId="1CACB409" w:rsidR="00AD73CC" w:rsidRDefault="00836ABE" w:rsidP="009030DE">
      <w:pPr>
        <w:spacing w:after="0" w:line="240" w:lineRule="auto"/>
        <w:jc w:val="both"/>
        <w:rPr>
          <w:rFonts w:ascii="Arial" w:hAnsi="Arial" w:cs="Arial"/>
          <w:sz w:val="24"/>
          <w:szCs w:val="32"/>
          <w:lang w:val="en-US"/>
        </w:rPr>
      </w:pPr>
      <w:r>
        <w:rPr>
          <w:rFonts w:ascii="Arial" w:hAnsi="Arial" w:cs="Arial"/>
          <w:sz w:val="24"/>
          <w:szCs w:val="32"/>
          <w:lang w:val="en-US"/>
        </w:rPr>
        <w:t>Nil.</w:t>
      </w:r>
    </w:p>
    <w:p w14:paraId="5A7F01B7" w14:textId="77777777" w:rsidR="009D4DA9" w:rsidRDefault="00E66A8A">
      <w:pPr>
        <w:rPr>
          <w:rFonts w:ascii="Arial" w:hAnsi="Arial" w:cs="Arial"/>
          <w:sz w:val="24"/>
          <w:szCs w:val="32"/>
          <w:lang w:val="en-US"/>
        </w:rPr>
      </w:pPr>
      <w:r>
        <w:rPr>
          <w:rFonts w:ascii="Arial" w:hAnsi="Arial" w:cs="Arial"/>
          <w:sz w:val="24"/>
          <w:szCs w:val="32"/>
          <w:lang w:val="en-US"/>
        </w:rPr>
        <w:br w:type="page"/>
      </w:r>
    </w:p>
    <w:tbl>
      <w:tblPr>
        <w:tblStyle w:val="TableGrid"/>
        <w:tblW w:w="0" w:type="auto"/>
        <w:tblInd w:w="108" w:type="dxa"/>
        <w:tblLook w:val="04A0" w:firstRow="1" w:lastRow="0" w:firstColumn="1" w:lastColumn="0" w:noHBand="0" w:noVBand="1"/>
      </w:tblPr>
      <w:tblGrid>
        <w:gridCol w:w="8908"/>
      </w:tblGrid>
      <w:tr w:rsidR="000E7041" w14:paraId="058007B3" w14:textId="77777777" w:rsidTr="00A4173C">
        <w:tc>
          <w:tcPr>
            <w:tcW w:w="9134" w:type="dxa"/>
          </w:tcPr>
          <w:p w14:paraId="6A7E2C8D" w14:textId="77777777" w:rsidR="000E7041" w:rsidRPr="002F2A01" w:rsidRDefault="000E7041" w:rsidP="00A4173C">
            <w:pPr>
              <w:pStyle w:val="Heading1"/>
              <w:spacing w:before="0"/>
              <w:ind w:left="2302" w:hanging="2268"/>
              <w:jc w:val="both"/>
              <w:outlineLvl w:val="0"/>
              <w:rPr>
                <w:rFonts w:ascii="Arial" w:hAnsi="Arial" w:cs="Arial"/>
                <w:color w:val="auto"/>
                <w:lang w:val="en-AU"/>
              </w:rPr>
            </w:pPr>
            <w:bookmarkStart w:id="5" w:name="_Toc23497090"/>
            <w:r w:rsidRPr="00C53A60">
              <w:rPr>
                <w:rFonts w:ascii="Arial" w:hAnsi="Arial" w:cs="Arial"/>
                <w:color w:val="auto"/>
                <w:lang w:val="en-AU"/>
              </w:rPr>
              <w:lastRenderedPageBreak/>
              <w:t xml:space="preserve">CPS19.19 </w:t>
            </w:r>
            <w:r w:rsidRPr="00C53A60">
              <w:rPr>
                <w:rFonts w:ascii="Arial" w:hAnsi="Arial" w:cs="Arial"/>
                <w:color w:val="auto"/>
                <w:lang w:val="en-AU"/>
              </w:rPr>
              <w:tab/>
            </w:r>
            <w:r>
              <w:rPr>
                <w:rFonts w:ascii="Arial" w:hAnsi="Arial" w:cs="Arial"/>
                <w:color w:val="auto"/>
                <w:lang w:val="en-AU"/>
              </w:rPr>
              <w:t>Perth Flying Squadron Yacht Club Inc. – Right of Entry (Business and Goods) Document for Execution to Support Mortgage to Fund Works</w:t>
            </w:r>
            <w:bookmarkEnd w:id="5"/>
          </w:p>
        </w:tc>
      </w:tr>
    </w:tbl>
    <w:p w14:paraId="1BB415C7" w14:textId="77777777" w:rsidR="000E7041" w:rsidRPr="00DD5B71" w:rsidRDefault="000E7041" w:rsidP="000E7041">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53"/>
        <w:gridCol w:w="6255"/>
      </w:tblGrid>
      <w:tr w:rsidR="000E7041" w:rsidRPr="008A1B93" w14:paraId="43AF36AD" w14:textId="77777777" w:rsidTr="00A4173C">
        <w:tc>
          <w:tcPr>
            <w:tcW w:w="2694" w:type="dxa"/>
          </w:tcPr>
          <w:p w14:paraId="66B42C29" w14:textId="77777777" w:rsidR="000E7041" w:rsidRPr="00DD5B71" w:rsidRDefault="000E7041" w:rsidP="00A4173C">
            <w:pPr>
              <w:jc w:val="both"/>
              <w:rPr>
                <w:rFonts w:ascii="Arial" w:hAnsi="Arial" w:cs="Arial"/>
                <w:b/>
                <w:sz w:val="24"/>
                <w:szCs w:val="24"/>
                <w:lang w:val="en-AU"/>
              </w:rPr>
            </w:pPr>
            <w:r w:rsidRPr="00DD5B71">
              <w:rPr>
                <w:rFonts w:ascii="Arial" w:hAnsi="Arial" w:cs="Arial"/>
                <w:b/>
                <w:sz w:val="24"/>
                <w:szCs w:val="24"/>
                <w:lang w:val="en-AU"/>
              </w:rPr>
              <w:t>Committee</w:t>
            </w:r>
          </w:p>
        </w:tc>
        <w:tc>
          <w:tcPr>
            <w:tcW w:w="6440" w:type="dxa"/>
          </w:tcPr>
          <w:p w14:paraId="290F1BEE" w14:textId="77777777" w:rsidR="000E7041" w:rsidRPr="008A1B93" w:rsidRDefault="000E7041" w:rsidP="00A4173C">
            <w:pPr>
              <w:jc w:val="both"/>
              <w:rPr>
                <w:rFonts w:ascii="Arial" w:hAnsi="Arial" w:cs="Arial"/>
                <w:sz w:val="24"/>
                <w:szCs w:val="24"/>
                <w:lang w:val="en-AU"/>
              </w:rPr>
            </w:pPr>
            <w:r>
              <w:rPr>
                <w:rFonts w:ascii="Arial" w:hAnsi="Arial" w:cs="Arial"/>
                <w:sz w:val="24"/>
                <w:szCs w:val="24"/>
                <w:lang w:val="en-AU"/>
              </w:rPr>
              <w:t>12 November 2019</w:t>
            </w:r>
          </w:p>
        </w:tc>
      </w:tr>
      <w:tr w:rsidR="000E7041" w:rsidRPr="008A1B93" w14:paraId="7A4556A5" w14:textId="77777777" w:rsidTr="00A4173C">
        <w:tc>
          <w:tcPr>
            <w:tcW w:w="2694" w:type="dxa"/>
          </w:tcPr>
          <w:p w14:paraId="33D1740C" w14:textId="77777777" w:rsidR="000E7041" w:rsidRPr="00DD5B71" w:rsidRDefault="000E7041" w:rsidP="00A4173C">
            <w:pPr>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055DCB1A" w14:textId="77777777" w:rsidR="000E7041" w:rsidRPr="008A1B93" w:rsidRDefault="000E7041" w:rsidP="00A4173C">
            <w:pPr>
              <w:jc w:val="both"/>
              <w:rPr>
                <w:rFonts w:ascii="Arial" w:hAnsi="Arial" w:cs="Arial"/>
                <w:sz w:val="24"/>
                <w:szCs w:val="24"/>
                <w:lang w:val="en-AU"/>
              </w:rPr>
            </w:pPr>
            <w:r>
              <w:rPr>
                <w:rFonts w:ascii="Arial" w:hAnsi="Arial" w:cs="Arial"/>
                <w:sz w:val="24"/>
                <w:szCs w:val="24"/>
                <w:lang w:val="en-AU"/>
              </w:rPr>
              <w:t>26 November 2019</w:t>
            </w:r>
          </w:p>
        </w:tc>
      </w:tr>
      <w:tr w:rsidR="000E7041" w:rsidRPr="008A1B93" w14:paraId="35ADDFA2" w14:textId="77777777" w:rsidTr="00A4173C">
        <w:tc>
          <w:tcPr>
            <w:tcW w:w="2694" w:type="dxa"/>
          </w:tcPr>
          <w:p w14:paraId="5119EC9B" w14:textId="77777777" w:rsidR="000E7041" w:rsidRPr="00DD5B71" w:rsidRDefault="000E7041" w:rsidP="00A4173C">
            <w:pPr>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6A96C91A" w14:textId="77777777" w:rsidR="000E7041" w:rsidRPr="00E86F62" w:rsidRDefault="000E7041" w:rsidP="00A4173C">
            <w:pPr>
              <w:jc w:val="both"/>
              <w:rPr>
                <w:rFonts w:ascii="Arial" w:hAnsi="Arial" w:cs="Arial"/>
                <w:sz w:val="24"/>
                <w:szCs w:val="24"/>
                <w:lang w:val="en-AU"/>
              </w:rPr>
            </w:pPr>
            <w:r>
              <w:rPr>
                <w:rFonts w:ascii="Arial" w:hAnsi="Arial" w:cs="Arial"/>
                <w:sz w:val="24"/>
                <w:szCs w:val="24"/>
                <w:lang w:val="en-AU"/>
              </w:rPr>
              <w:t>Perth Flying Squadron Yacht Club Inc.</w:t>
            </w:r>
          </w:p>
        </w:tc>
      </w:tr>
      <w:tr w:rsidR="000E7041" w:rsidRPr="008A1B93" w14:paraId="0BE4730A" w14:textId="77777777" w:rsidTr="00A4173C">
        <w:tc>
          <w:tcPr>
            <w:tcW w:w="2694" w:type="dxa"/>
          </w:tcPr>
          <w:p w14:paraId="6A6926FC" w14:textId="77777777" w:rsidR="000E7041" w:rsidRPr="00DD5B71" w:rsidRDefault="000E7041" w:rsidP="00A4173C">
            <w:pPr>
              <w:jc w:val="both"/>
              <w:rPr>
                <w:rFonts w:ascii="Arial" w:hAnsi="Arial" w:cs="Arial"/>
                <w:b/>
                <w:sz w:val="24"/>
                <w:szCs w:val="24"/>
                <w:lang w:val="en-AU"/>
              </w:rPr>
            </w:pPr>
            <w:r>
              <w:rPr>
                <w:rFonts w:ascii="Arial" w:hAnsi="Arial" w:cs="Arial"/>
                <w:b/>
                <w:sz w:val="24"/>
                <w:szCs w:val="24"/>
                <w:lang w:val="en-AU"/>
              </w:rPr>
              <w:t xml:space="preserve">Employee Disclosure under </w:t>
            </w:r>
            <w:r w:rsidRPr="00E70DC2">
              <w:rPr>
                <w:rFonts w:ascii="Arial" w:hAnsi="Arial" w:cs="Arial"/>
                <w:b/>
                <w:i/>
                <w:sz w:val="24"/>
                <w:szCs w:val="24"/>
                <w:lang w:val="en-AU"/>
              </w:rPr>
              <w:t>section 5.70 Local Government Act 1995</w:t>
            </w:r>
          </w:p>
        </w:tc>
        <w:tc>
          <w:tcPr>
            <w:tcW w:w="6440" w:type="dxa"/>
          </w:tcPr>
          <w:p w14:paraId="5F098948" w14:textId="77777777" w:rsidR="000E7041" w:rsidRPr="00E86F62" w:rsidRDefault="000E7041" w:rsidP="00A4173C">
            <w:pPr>
              <w:pStyle w:val="Subsection"/>
              <w:tabs>
                <w:tab w:val="clear" w:pos="595"/>
                <w:tab w:val="clear" w:pos="879"/>
              </w:tabs>
              <w:spacing w:before="120"/>
              <w:ind w:left="0" w:firstLine="0"/>
              <w:rPr>
                <w:rFonts w:ascii="Arial" w:hAnsi="Arial" w:cs="Arial"/>
                <w:szCs w:val="24"/>
              </w:rPr>
            </w:pPr>
            <w:r>
              <w:rPr>
                <w:rFonts w:ascii="Arial" w:hAnsi="Arial" w:cs="Arial"/>
                <w:szCs w:val="24"/>
              </w:rPr>
              <w:t>Nil.</w:t>
            </w:r>
          </w:p>
        </w:tc>
      </w:tr>
      <w:tr w:rsidR="000E7041" w:rsidRPr="008A1B93" w14:paraId="3BC97BC0" w14:textId="77777777" w:rsidTr="00A4173C">
        <w:tc>
          <w:tcPr>
            <w:tcW w:w="2694" w:type="dxa"/>
          </w:tcPr>
          <w:p w14:paraId="561DFEFA" w14:textId="77777777" w:rsidR="000E7041" w:rsidRPr="00DD5B71" w:rsidRDefault="000E7041" w:rsidP="00A4173C">
            <w:pPr>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57CBAD70" w14:textId="77777777" w:rsidR="000E7041" w:rsidRPr="008A1B93" w:rsidRDefault="000E7041" w:rsidP="00A4173C">
            <w:pPr>
              <w:jc w:val="both"/>
              <w:rPr>
                <w:rFonts w:ascii="Arial" w:hAnsi="Arial" w:cs="Arial"/>
                <w:sz w:val="24"/>
                <w:szCs w:val="24"/>
                <w:lang w:val="en-AU"/>
              </w:rPr>
            </w:pPr>
            <w:r>
              <w:rPr>
                <w:rFonts w:ascii="Arial" w:hAnsi="Arial" w:cs="Arial"/>
                <w:sz w:val="24"/>
                <w:szCs w:val="24"/>
                <w:lang w:val="en-AU"/>
              </w:rPr>
              <w:t>Lorraine Driscoll – Director Corporate &amp; Strategy</w:t>
            </w:r>
          </w:p>
        </w:tc>
      </w:tr>
      <w:tr w:rsidR="000E7041" w:rsidRPr="008A1B93" w14:paraId="70C7FF04" w14:textId="77777777" w:rsidTr="00A4173C">
        <w:tc>
          <w:tcPr>
            <w:tcW w:w="2694" w:type="dxa"/>
          </w:tcPr>
          <w:p w14:paraId="3B9D5B54" w14:textId="77777777" w:rsidR="000E7041" w:rsidRPr="006D4E5D" w:rsidRDefault="000E7041" w:rsidP="00A4173C">
            <w:pPr>
              <w:jc w:val="both"/>
              <w:rPr>
                <w:rFonts w:ascii="Arial" w:hAnsi="Arial" w:cs="Arial"/>
                <w:b/>
                <w:sz w:val="24"/>
                <w:szCs w:val="24"/>
                <w:lang w:val="en-AU"/>
              </w:rPr>
            </w:pPr>
            <w:r w:rsidRPr="006D4E5D">
              <w:rPr>
                <w:rFonts w:ascii="Arial" w:hAnsi="Arial" w:cs="Arial"/>
                <w:b/>
                <w:sz w:val="24"/>
                <w:szCs w:val="24"/>
                <w:lang w:val="en-AU"/>
              </w:rPr>
              <w:t>Attachments</w:t>
            </w:r>
          </w:p>
        </w:tc>
        <w:tc>
          <w:tcPr>
            <w:tcW w:w="6440" w:type="dxa"/>
          </w:tcPr>
          <w:p w14:paraId="1EC5728B" w14:textId="56D4F3E4" w:rsidR="000E7041" w:rsidRPr="009A0384" w:rsidRDefault="000E7041" w:rsidP="009E3B7F">
            <w:pPr>
              <w:pStyle w:val="ListParagraph"/>
              <w:numPr>
                <w:ilvl w:val="0"/>
                <w:numId w:val="25"/>
              </w:numPr>
              <w:ind w:left="393" w:hanging="393"/>
              <w:jc w:val="both"/>
              <w:rPr>
                <w:rFonts w:ascii="Arial" w:hAnsi="Arial" w:cs="Arial"/>
                <w:sz w:val="24"/>
                <w:szCs w:val="32"/>
                <w:lang w:val="en-US"/>
              </w:rPr>
            </w:pPr>
            <w:r w:rsidRPr="009A0384">
              <w:rPr>
                <w:rFonts w:ascii="Arial" w:hAnsi="Arial" w:cs="Arial"/>
                <w:sz w:val="24"/>
                <w:szCs w:val="32"/>
                <w:lang w:val="en-US"/>
              </w:rPr>
              <w:t>Right of Entry (Business and Goods)</w:t>
            </w:r>
          </w:p>
          <w:p w14:paraId="17C80DD9" w14:textId="7D6FD06F" w:rsidR="000E7041" w:rsidRPr="009E3B7F" w:rsidRDefault="000E7041" w:rsidP="009E3B7F">
            <w:pPr>
              <w:pStyle w:val="ListParagraph"/>
              <w:numPr>
                <w:ilvl w:val="0"/>
                <w:numId w:val="25"/>
              </w:numPr>
              <w:ind w:left="393" w:hanging="393"/>
              <w:jc w:val="both"/>
              <w:rPr>
                <w:rFonts w:ascii="Arial" w:hAnsi="Arial" w:cs="Arial"/>
                <w:sz w:val="24"/>
                <w:szCs w:val="32"/>
                <w:lang w:val="en-US"/>
              </w:rPr>
            </w:pPr>
            <w:r w:rsidRPr="009E3B7F">
              <w:rPr>
                <w:rFonts w:ascii="Arial" w:hAnsi="Arial" w:cs="Arial"/>
                <w:sz w:val="24"/>
                <w:szCs w:val="32"/>
                <w:lang w:val="en-US"/>
              </w:rPr>
              <w:t>Letter with Ministerial Approval to Mortgage dated 12 September 2019</w:t>
            </w:r>
          </w:p>
        </w:tc>
      </w:tr>
    </w:tbl>
    <w:p w14:paraId="438F3DB4" w14:textId="395B9F60" w:rsidR="000E7041" w:rsidRDefault="000E7041" w:rsidP="000E7041">
      <w:pPr>
        <w:spacing w:after="0" w:line="240" w:lineRule="auto"/>
        <w:jc w:val="both"/>
        <w:rPr>
          <w:rFonts w:ascii="Arial" w:hAnsi="Arial" w:cs="Arial"/>
          <w:b/>
          <w:sz w:val="24"/>
          <w:szCs w:val="32"/>
          <w:lang w:val="en-US"/>
        </w:rPr>
      </w:pPr>
    </w:p>
    <w:p w14:paraId="4BB29363" w14:textId="77777777" w:rsidR="00CF37DC" w:rsidRPr="00AD73CC" w:rsidRDefault="00CF37DC" w:rsidP="00CF37DC">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1CCD1BFA" w14:textId="77777777" w:rsidR="00CF37DC" w:rsidRPr="00AD73CC" w:rsidRDefault="00CF37DC" w:rsidP="00CF37DC">
      <w:pPr>
        <w:spacing w:after="0" w:line="240" w:lineRule="auto"/>
        <w:jc w:val="both"/>
        <w:rPr>
          <w:rFonts w:ascii="Arial" w:hAnsi="Arial" w:cs="Arial"/>
          <w:b/>
          <w:sz w:val="24"/>
          <w:szCs w:val="32"/>
          <w:lang w:val="en-US"/>
        </w:rPr>
      </w:pPr>
    </w:p>
    <w:p w14:paraId="03B70597" w14:textId="77777777" w:rsidR="00CF37DC" w:rsidRDefault="00CF37DC" w:rsidP="00CF37DC">
      <w:pPr>
        <w:spacing w:after="0" w:line="240" w:lineRule="auto"/>
        <w:jc w:val="both"/>
        <w:rPr>
          <w:rFonts w:ascii="Arial" w:hAnsi="Arial" w:cs="Arial"/>
          <w:b/>
          <w:sz w:val="24"/>
          <w:szCs w:val="32"/>
          <w:lang w:val="en-US"/>
        </w:rPr>
      </w:pPr>
      <w:r>
        <w:rPr>
          <w:rFonts w:ascii="Arial" w:hAnsi="Arial" w:cs="Arial"/>
          <w:sz w:val="24"/>
          <w:szCs w:val="32"/>
          <w:lang w:val="en-US"/>
        </w:rPr>
        <w:t>On the 19</w:t>
      </w:r>
      <w:r w:rsidRPr="00B50E38">
        <w:rPr>
          <w:rFonts w:ascii="Arial" w:hAnsi="Arial" w:cs="Arial"/>
          <w:sz w:val="24"/>
          <w:szCs w:val="32"/>
          <w:vertAlign w:val="superscript"/>
          <w:lang w:val="en-US"/>
        </w:rPr>
        <w:t>th</w:t>
      </w:r>
      <w:r>
        <w:rPr>
          <w:rFonts w:ascii="Arial" w:hAnsi="Arial" w:cs="Arial"/>
          <w:sz w:val="24"/>
          <w:szCs w:val="32"/>
          <w:lang w:val="en-US"/>
        </w:rPr>
        <w:t xml:space="preserve"> of December 2017 Council considered an item relating to non-compliance issues by the Perth Flying Squadron Yacht in locating infrastructure in the public access area of the foreshore reserve. Council required certain actions of the Club to resolve these issues.  The Club have since provided the City with an application for development approval for works which satisfies the City’s requirement to resolve outstanding compliance issues.  The application has been processed and development approval has been provided by the Department of Biodiversity, Conservation and Attractions. To fund the project the Club requires mortgage funding.  To </w:t>
      </w:r>
      <w:proofErr w:type="spellStart"/>
      <w:r>
        <w:rPr>
          <w:rFonts w:ascii="Arial" w:hAnsi="Arial" w:cs="Arial"/>
          <w:sz w:val="24"/>
          <w:szCs w:val="32"/>
          <w:lang w:val="en-US"/>
        </w:rPr>
        <w:t>finalise</w:t>
      </w:r>
      <w:proofErr w:type="spellEnd"/>
      <w:r>
        <w:rPr>
          <w:rFonts w:ascii="Arial" w:hAnsi="Arial" w:cs="Arial"/>
          <w:sz w:val="24"/>
          <w:szCs w:val="32"/>
          <w:lang w:val="en-US"/>
        </w:rPr>
        <w:t xml:space="preserve"> the mortgage of lease the City as landlord has been asked to execute documentation, now the subject of this report.</w:t>
      </w:r>
    </w:p>
    <w:p w14:paraId="1F5E1513" w14:textId="77777777" w:rsidR="00CF37DC" w:rsidRDefault="00CF37DC" w:rsidP="00CF37DC">
      <w:pPr>
        <w:spacing w:after="0" w:line="240" w:lineRule="auto"/>
        <w:jc w:val="both"/>
        <w:rPr>
          <w:rFonts w:ascii="Arial" w:hAnsi="Arial" w:cs="Arial"/>
          <w:b/>
          <w:sz w:val="24"/>
          <w:szCs w:val="32"/>
          <w:lang w:val="en-US"/>
        </w:rPr>
      </w:pPr>
    </w:p>
    <w:p w14:paraId="775B3B9D" w14:textId="77777777" w:rsidR="00CF37DC" w:rsidRPr="00AD73CC" w:rsidRDefault="00CF37DC" w:rsidP="00CF37DC">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020ADB58" w14:textId="77777777" w:rsidR="00CF37DC" w:rsidRPr="00AD73CC" w:rsidRDefault="00CF37DC" w:rsidP="00CF37DC">
      <w:pPr>
        <w:spacing w:after="0" w:line="240" w:lineRule="auto"/>
        <w:jc w:val="both"/>
        <w:rPr>
          <w:rFonts w:ascii="Arial" w:hAnsi="Arial" w:cs="Arial"/>
          <w:b/>
          <w:sz w:val="24"/>
          <w:szCs w:val="32"/>
          <w:lang w:val="en-US"/>
        </w:rPr>
      </w:pPr>
    </w:p>
    <w:p w14:paraId="758D6242" w14:textId="77777777" w:rsidR="00CF37DC" w:rsidRDefault="00CF37DC" w:rsidP="00CF37DC">
      <w:pPr>
        <w:spacing w:after="0" w:line="240" w:lineRule="auto"/>
        <w:jc w:val="both"/>
        <w:rPr>
          <w:rFonts w:ascii="Arial" w:hAnsi="Arial" w:cs="Arial"/>
          <w:b/>
          <w:sz w:val="24"/>
          <w:szCs w:val="32"/>
          <w:lang w:val="en-US"/>
        </w:rPr>
      </w:pPr>
      <w:r w:rsidRPr="00991C25">
        <w:rPr>
          <w:rFonts w:ascii="Arial" w:hAnsi="Arial" w:cs="Arial"/>
          <w:b/>
          <w:sz w:val="24"/>
          <w:szCs w:val="32"/>
          <w:lang w:val="en-US"/>
        </w:rPr>
        <w:t>Council</w:t>
      </w:r>
    </w:p>
    <w:p w14:paraId="4BFF6D06" w14:textId="77777777" w:rsidR="00CF37DC" w:rsidRPr="00AD73CC" w:rsidRDefault="00CF37DC" w:rsidP="00CF37DC">
      <w:pPr>
        <w:spacing w:after="0" w:line="240" w:lineRule="auto"/>
        <w:jc w:val="both"/>
        <w:rPr>
          <w:rFonts w:ascii="Arial" w:hAnsi="Arial" w:cs="Arial"/>
          <w:b/>
          <w:sz w:val="24"/>
          <w:szCs w:val="32"/>
          <w:lang w:val="en-US"/>
        </w:rPr>
      </w:pPr>
    </w:p>
    <w:p w14:paraId="21065114" w14:textId="77777777" w:rsidR="00CF37DC" w:rsidRPr="00A90114" w:rsidRDefault="00CF37DC" w:rsidP="00CF37DC">
      <w:pPr>
        <w:spacing w:after="0" w:line="240" w:lineRule="auto"/>
        <w:ind w:left="720" w:hanging="720"/>
        <w:jc w:val="both"/>
        <w:rPr>
          <w:rFonts w:ascii="Arial" w:hAnsi="Arial" w:cs="Arial"/>
          <w:b/>
          <w:sz w:val="24"/>
          <w:szCs w:val="24"/>
        </w:rPr>
      </w:pPr>
      <w:r w:rsidRPr="00A90114">
        <w:rPr>
          <w:rFonts w:ascii="Arial" w:hAnsi="Arial" w:cs="Arial"/>
          <w:b/>
          <w:sz w:val="24"/>
          <w:szCs w:val="24"/>
        </w:rPr>
        <w:t>1.</w:t>
      </w:r>
      <w:r w:rsidRPr="00A90114">
        <w:rPr>
          <w:rFonts w:ascii="Arial" w:hAnsi="Arial" w:cs="Arial"/>
          <w:b/>
          <w:sz w:val="24"/>
          <w:szCs w:val="24"/>
        </w:rPr>
        <w:tab/>
        <w:t xml:space="preserve">Subject to the condition in clause 2 below, agrees to execute the Right of Entry – Goods and Business as in Attachment 1 and </w:t>
      </w:r>
      <w:r>
        <w:rPr>
          <w:rFonts w:ascii="Arial" w:hAnsi="Arial" w:cs="Arial"/>
          <w:b/>
          <w:sz w:val="24"/>
          <w:szCs w:val="24"/>
        </w:rPr>
        <w:t>approves</w:t>
      </w:r>
      <w:r w:rsidRPr="00A90114">
        <w:rPr>
          <w:rFonts w:ascii="Arial" w:hAnsi="Arial" w:cs="Arial"/>
          <w:b/>
          <w:sz w:val="24"/>
          <w:szCs w:val="24"/>
        </w:rPr>
        <w:t xml:space="preserve"> the City’s common seal be applied</w:t>
      </w:r>
      <w:r>
        <w:rPr>
          <w:rFonts w:ascii="Arial" w:hAnsi="Arial" w:cs="Arial"/>
          <w:b/>
          <w:sz w:val="24"/>
          <w:szCs w:val="24"/>
        </w:rPr>
        <w:t xml:space="preserve"> to the document</w:t>
      </w:r>
      <w:r w:rsidRPr="00A90114">
        <w:rPr>
          <w:rFonts w:ascii="Arial" w:hAnsi="Arial" w:cs="Arial"/>
          <w:b/>
          <w:sz w:val="24"/>
          <w:szCs w:val="24"/>
        </w:rPr>
        <w:t xml:space="preserve"> and the Mayor and Chief Executive Officer </w:t>
      </w:r>
      <w:r>
        <w:rPr>
          <w:rFonts w:ascii="Arial" w:hAnsi="Arial" w:cs="Arial"/>
          <w:b/>
          <w:sz w:val="24"/>
          <w:szCs w:val="24"/>
        </w:rPr>
        <w:t>to</w:t>
      </w:r>
      <w:r w:rsidRPr="00A90114">
        <w:rPr>
          <w:rFonts w:ascii="Arial" w:hAnsi="Arial" w:cs="Arial"/>
          <w:b/>
          <w:sz w:val="24"/>
          <w:szCs w:val="24"/>
        </w:rPr>
        <w:t xml:space="preserve"> sign the document as required</w:t>
      </w:r>
      <w:r>
        <w:rPr>
          <w:rFonts w:ascii="Arial" w:hAnsi="Arial" w:cs="Arial"/>
          <w:b/>
          <w:sz w:val="24"/>
          <w:szCs w:val="24"/>
        </w:rPr>
        <w:t>.</w:t>
      </w:r>
    </w:p>
    <w:p w14:paraId="0A613433" w14:textId="77777777" w:rsidR="00CF37DC" w:rsidRPr="00A90114" w:rsidRDefault="00CF37DC" w:rsidP="00CF37DC">
      <w:pPr>
        <w:spacing w:after="0" w:line="240" w:lineRule="auto"/>
        <w:jc w:val="both"/>
        <w:rPr>
          <w:rFonts w:ascii="Arial" w:hAnsi="Arial" w:cs="Arial"/>
          <w:b/>
          <w:sz w:val="24"/>
          <w:szCs w:val="24"/>
        </w:rPr>
      </w:pPr>
    </w:p>
    <w:p w14:paraId="4E1C4A64" w14:textId="77777777" w:rsidR="00CF37DC" w:rsidRPr="00AD73CC" w:rsidRDefault="00CF37DC" w:rsidP="00CF37DC">
      <w:pPr>
        <w:spacing w:after="0" w:line="240" w:lineRule="auto"/>
        <w:ind w:left="720" w:hanging="720"/>
        <w:jc w:val="both"/>
        <w:rPr>
          <w:rFonts w:ascii="Arial" w:hAnsi="Arial" w:cs="Arial"/>
          <w:i/>
          <w:sz w:val="24"/>
          <w:szCs w:val="32"/>
          <w:lang w:val="en-US"/>
        </w:rPr>
      </w:pPr>
      <w:r w:rsidRPr="00A90114">
        <w:rPr>
          <w:rFonts w:ascii="Arial" w:hAnsi="Arial" w:cs="Arial"/>
          <w:b/>
          <w:sz w:val="24"/>
          <w:szCs w:val="24"/>
        </w:rPr>
        <w:t>2.</w:t>
      </w:r>
      <w:r w:rsidRPr="00A90114">
        <w:rPr>
          <w:rFonts w:ascii="Arial" w:hAnsi="Arial" w:cs="Arial"/>
          <w:b/>
          <w:sz w:val="24"/>
          <w:szCs w:val="24"/>
        </w:rPr>
        <w:tab/>
      </w:r>
      <w:r>
        <w:rPr>
          <w:rFonts w:ascii="Arial" w:hAnsi="Arial" w:cs="Arial"/>
          <w:b/>
          <w:sz w:val="24"/>
          <w:szCs w:val="24"/>
        </w:rPr>
        <w:t>The condition of the City executing the Right of Entry- Goods and Business is that the Club will use a portion of the mortgage funds to resolve all compliance issues noted in Council’s earlier item PD58.17.  The Club must confirm this undertaking in writing before the City executes the Right of Entry – Goods and Business in Attachment 1.</w:t>
      </w:r>
    </w:p>
    <w:p w14:paraId="2E5EAB35" w14:textId="77777777" w:rsidR="00CF37DC" w:rsidRPr="00AD73CC" w:rsidRDefault="00CF37DC" w:rsidP="00CF37DC">
      <w:pPr>
        <w:spacing w:after="0" w:line="240" w:lineRule="auto"/>
        <w:jc w:val="both"/>
        <w:rPr>
          <w:rFonts w:ascii="Arial" w:hAnsi="Arial" w:cs="Arial"/>
          <w:b/>
          <w:sz w:val="24"/>
          <w:szCs w:val="32"/>
          <w:lang w:val="en-US"/>
        </w:rPr>
      </w:pPr>
    </w:p>
    <w:p w14:paraId="00DAD1AC" w14:textId="77777777" w:rsidR="00CF37DC" w:rsidRPr="00AD73CC" w:rsidRDefault="00CF37DC" w:rsidP="00CF37DC">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65AA568D" w14:textId="77777777" w:rsidR="00CF37DC" w:rsidRDefault="00CF37DC" w:rsidP="00CF37DC">
      <w:pPr>
        <w:spacing w:after="0" w:line="240" w:lineRule="auto"/>
        <w:jc w:val="both"/>
        <w:rPr>
          <w:rFonts w:ascii="Arial" w:hAnsi="Arial" w:cs="Arial"/>
          <w:sz w:val="24"/>
          <w:szCs w:val="32"/>
          <w:lang w:val="en-US"/>
        </w:rPr>
      </w:pPr>
    </w:p>
    <w:p w14:paraId="52C7395D" w14:textId="77777777" w:rsidR="00CF37DC" w:rsidRDefault="00CF37DC" w:rsidP="00CF37DC">
      <w:pPr>
        <w:spacing w:after="0" w:line="240" w:lineRule="auto"/>
        <w:jc w:val="both"/>
        <w:rPr>
          <w:rFonts w:ascii="Arial" w:hAnsi="Arial" w:cs="Arial"/>
          <w:sz w:val="24"/>
          <w:szCs w:val="32"/>
          <w:lang w:val="en-US"/>
        </w:rPr>
      </w:pPr>
      <w:r>
        <w:rPr>
          <w:rFonts w:ascii="Arial" w:hAnsi="Arial" w:cs="Arial"/>
          <w:sz w:val="24"/>
          <w:szCs w:val="32"/>
          <w:lang w:val="en-US"/>
        </w:rPr>
        <w:t>On December 19</w:t>
      </w:r>
      <w:r w:rsidRPr="00D11345">
        <w:rPr>
          <w:rFonts w:ascii="Arial" w:hAnsi="Arial" w:cs="Arial"/>
          <w:sz w:val="24"/>
          <w:szCs w:val="32"/>
          <w:vertAlign w:val="superscript"/>
          <w:lang w:val="en-US"/>
        </w:rPr>
        <w:t>th</w:t>
      </w:r>
      <w:r>
        <w:rPr>
          <w:rFonts w:ascii="Arial" w:hAnsi="Arial" w:cs="Arial"/>
          <w:sz w:val="24"/>
          <w:szCs w:val="32"/>
          <w:lang w:val="en-US"/>
        </w:rPr>
        <w:t xml:space="preserve">, 2017 Council considered an application by the Perth Flying Squadron Yacht Club Inc. (the Club) for development approval to install a wave attenuator device in the river at the Club’s premises to protect vulnerable Club assets.  </w:t>
      </w:r>
      <w:r>
        <w:rPr>
          <w:rFonts w:ascii="Arial" w:hAnsi="Arial" w:cs="Arial"/>
          <w:sz w:val="24"/>
          <w:szCs w:val="32"/>
          <w:lang w:val="en-US"/>
        </w:rPr>
        <w:lastRenderedPageBreak/>
        <w:t xml:space="preserve">This item provided Council the opportunity to understand legacy issues the City’s Administration had been liaising with the Club to resolve.  The issues related to Club infrastructure obstructing the public’s safe access to the public area of the river foreshore – being an area of approximately 20 </w:t>
      </w:r>
      <w:proofErr w:type="spellStart"/>
      <w:r>
        <w:rPr>
          <w:rFonts w:ascii="Arial" w:hAnsi="Arial" w:cs="Arial"/>
          <w:sz w:val="24"/>
          <w:szCs w:val="32"/>
          <w:lang w:val="en-US"/>
        </w:rPr>
        <w:t>metres</w:t>
      </w:r>
      <w:proofErr w:type="spellEnd"/>
      <w:r>
        <w:rPr>
          <w:rFonts w:ascii="Arial" w:hAnsi="Arial" w:cs="Arial"/>
          <w:sz w:val="24"/>
          <w:szCs w:val="32"/>
          <w:lang w:val="en-US"/>
        </w:rPr>
        <w:t xml:space="preserve"> from the edge of the Club’s lease premises to the river’s edge.  Since this Council item was considered the Club reformatted plans for the project and submitted to the City for landlord approval an application for development approval to install the wave attenuator, remove the Club’s slipway, install fencing along the boundary of the lease premises, landscape and construct a public shared path along the river foreshore.  As </w:t>
      </w:r>
      <w:proofErr w:type="spellStart"/>
      <w:r>
        <w:rPr>
          <w:rFonts w:ascii="Arial" w:hAnsi="Arial" w:cs="Arial"/>
          <w:sz w:val="24"/>
          <w:szCs w:val="32"/>
          <w:lang w:val="en-US"/>
        </w:rPr>
        <w:t>authorised</w:t>
      </w:r>
      <w:proofErr w:type="spellEnd"/>
      <w:r>
        <w:rPr>
          <w:rFonts w:ascii="Arial" w:hAnsi="Arial" w:cs="Arial"/>
          <w:sz w:val="24"/>
          <w:szCs w:val="32"/>
          <w:lang w:val="en-US"/>
        </w:rPr>
        <w:t xml:space="preserve"> by Council in its resolution of 19</w:t>
      </w:r>
      <w:r w:rsidRPr="004C0615">
        <w:rPr>
          <w:rFonts w:ascii="Arial" w:hAnsi="Arial" w:cs="Arial"/>
          <w:sz w:val="24"/>
          <w:szCs w:val="32"/>
          <w:vertAlign w:val="superscript"/>
          <w:lang w:val="en-US"/>
        </w:rPr>
        <w:t>th</w:t>
      </w:r>
      <w:r>
        <w:rPr>
          <w:rFonts w:ascii="Arial" w:hAnsi="Arial" w:cs="Arial"/>
          <w:sz w:val="24"/>
          <w:szCs w:val="32"/>
          <w:lang w:val="en-US"/>
        </w:rPr>
        <w:t xml:space="preserve"> December 2017 the City’s former Chief Executive Officer signed the application on the 24</w:t>
      </w:r>
      <w:r w:rsidRPr="006B0BF7">
        <w:rPr>
          <w:rFonts w:ascii="Arial" w:hAnsi="Arial" w:cs="Arial"/>
          <w:sz w:val="24"/>
          <w:szCs w:val="32"/>
          <w:vertAlign w:val="superscript"/>
          <w:lang w:val="en-US"/>
        </w:rPr>
        <w:t>th</w:t>
      </w:r>
      <w:r>
        <w:rPr>
          <w:rFonts w:ascii="Arial" w:hAnsi="Arial" w:cs="Arial"/>
          <w:sz w:val="24"/>
          <w:szCs w:val="32"/>
          <w:lang w:val="en-US"/>
        </w:rPr>
        <w:t xml:space="preserve"> May 2018 and development approval for the works was provided by the Department of Biodiversity, Conservation and Attractions on 3</w:t>
      </w:r>
      <w:r w:rsidRPr="0002434F">
        <w:rPr>
          <w:rFonts w:ascii="Arial" w:hAnsi="Arial" w:cs="Arial"/>
          <w:sz w:val="24"/>
          <w:szCs w:val="32"/>
          <w:vertAlign w:val="superscript"/>
          <w:lang w:val="en-US"/>
        </w:rPr>
        <w:t>rd</w:t>
      </w:r>
      <w:r>
        <w:rPr>
          <w:rFonts w:ascii="Arial" w:hAnsi="Arial" w:cs="Arial"/>
          <w:sz w:val="24"/>
          <w:szCs w:val="32"/>
          <w:lang w:val="en-US"/>
        </w:rPr>
        <w:t xml:space="preserve"> April 2019.  The works are estimated to cost $3.68 million.  The report to Council on this item noted the Club would require mortgage funds to complete the works.</w:t>
      </w:r>
    </w:p>
    <w:p w14:paraId="3FF0776E" w14:textId="77777777" w:rsidR="00CF37DC" w:rsidRDefault="00CF37DC" w:rsidP="00CF37DC">
      <w:pPr>
        <w:spacing w:after="0" w:line="240" w:lineRule="auto"/>
        <w:jc w:val="both"/>
        <w:rPr>
          <w:rFonts w:ascii="Arial" w:hAnsi="Arial" w:cs="Arial"/>
          <w:sz w:val="24"/>
          <w:szCs w:val="32"/>
          <w:lang w:val="en-US"/>
        </w:rPr>
      </w:pPr>
    </w:p>
    <w:p w14:paraId="07229E37" w14:textId="77777777" w:rsidR="00CF37DC" w:rsidRDefault="00CF37DC" w:rsidP="00CF37DC">
      <w:pPr>
        <w:spacing w:after="0" w:line="240" w:lineRule="auto"/>
        <w:jc w:val="both"/>
        <w:rPr>
          <w:rFonts w:ascii="Arial" w:hAnsi="Arial" w:cs="Arial"/>
          <w:sz w:val="24"/>
          <w:szCs w:val="32"/>
          <w:lang w:val="en-US"/>
        </w:rPr>
      </w:pPr>
      <w:r>
        <w:rPr>
          <w:rFonts w:ascii="Arial" w:hAnsi="Arial" w:cs="Arial"/>
          <w:sz w:val="24"/>
          <w:szCs w:val="32"/>
          <w:lang w:val="en-US"/>
        </w:rPr>
        <w:t xml:space="preserve">As part of the process to </w:t>
      </w:r>
      <w:proofErr w:type="spellStart"/>
      <w:r>
        <w:rPr>
          <w:rFonts w:ascii="Arial" w:hAnsi="Arial" w:cs="Arial"/>
          <w:sz w:val="24"/>
          <w:szCs w:val="32"/>
          <w:lang w:val="en-US"/>
        </w:rPr>
        <w:t>finalise</w:t>
      </w:r>
      <w:proofErr w:type="spellEnd"/>
      <w:r>
        <w:rPr>
          <w:rFonts w:ascii="Arial" w:hAnsi="Arial" w:cs="Arial"/>
          <w:sz w:val="24"/>
          <w:szCs w:val="32"/>
          <w:lang w:val="en-US"/>
        </w:rPr>
        <w:t xml:space="preserve"> a mortgage of lease the lending bank requires the City as landlord to sign a document known as a Right of Entry – Goods and Business (the </w:t>
      </w:r>
      <w:proofErr w:type="spellStart"/>
      <w:r>
        <w:rPr>
          <w:rFonts w:ascii="Arial" w:hAnsi="Arial" w:cs="Arial"/>
          <w:sz w:val="24"/>
          <w:szCs w:val="32"/>
          <w:lang w:val="en-US"/>
        </w:rPr>
        <w:t>RoE</w:t>
      </w:r>
      <w:proofErr w:type="spellEnd"/>
      <w:r>
        <w:rPr>
          <w:rFonts w:ascii="Arial" w:hAnsi="Arial" w:cs="Arial"/>
          <w:sz w:val="24"/>
          <w:szCs w:val="32"/>
          <w:lang w:val="en-US"/>
        </w:rPr>
        <w:t xml:space="preserve">).  The </w:t>
      </w:r>
      <w:proofErr w:type="spellStart"/>
      <w:r>
        <w:rPr>
          <w:rFonts w:ascii="Arial" w:hAnsi="Arial" w:cs="Arial"/>
          <w:sz w:val="24"/>
          <w:szCs w:val="32"/>
          <w:lang w:val="en-US"/>
        </w:rPr>
        <w:t>RoE</w:t>
      </w:r>
      <w:proofErr w:type="spellEnd"/>
      <w:r>
        <w:rPr>
          <w:rFonts w:ascii="Arial" w:hAnsi="Arial" w:cs="Arial"/>
          <w:sz w:val="24"/>
          <w:szCs w:val="32"/>
          <w:lang w:val="en-US"/>
        </w:rPr>
        <w:t xml:space="preserve"> is included in Attachment 1.  The </w:t>
      </w:r>
      <w:proofErr w:type="spellStart"/>
      <w:r>
        <w:rPr>
          <w:rFonts w:ascii="Arial" w:hAnsi="Arial" w:cs="Arial"/>
          <w:sz w:val="24"/>
          <w:szCs w:val="32"/>
          <w:lang w:val="en-US"/>
        </w:rPr>
        <w:t>RoE</w:t>
      </w:r>
      <w:proofErr w:type="spellEnd"/>
      <w:r>
        <w:rPr>
          <w:rFonts w:ascii="Arial" w:hAnsi="Arial" w:cs="Arial"/>
          <w:sz w:val="24"/>
          <w:szCs w:val="32"/>
          <w:lang w:val="en-US"/>
        </w:rPr>
        <w:t xml:space="preserve"> is in draft format and requires detail of the lease agreement to be inserted before execution.</w:t>
      </w:r>
    </w:p>
    <w:p w14:paraId="561C62FF" w14:textId="77777777" w:rsidR="00CF37DC" w:rsidRDefault="00CF37DC" w:rsidP="00CF37DC">
      <w:pPr>
        <w:spacing w:after="0" w:line="240" w:lineRule="auto"/>
        <w:jc w:val="both"/>
        <w:rPr>
          <w:rFonts w:ascii="Arial" w:hAnsi="Arial" w:cs="Arial"/>
          <w:sz w:val="24"/>
          <w:szCs w:val="32"/>
          <w:lang w:val="en-US"/>
        </w:rPr>
      </w:pPr>
    </w:p>
    <w:p w14:paraId="1A0EA143" w14:textId="77777777" w:rsidR="00CF37DC" w:rsidRDefault="00CF37DC" w:rsidP="00CF37DC">
      <w:pPr>
        <w:spacing w:after="0" w:line="240" w:lineRule="auto"/>
        <w:jc w:val="both"/>
        <w:rPr>
          <w:rFonts w:ascii="Arial" w:hAnsi="Arial" w:cs="Arial"/>
          <w:sz w:val="24"/>
          <w:szCs w:val="32"/>
          <w:lang w:val="en-US"/>
        </w:rPr>
      </w:pPr>
      <w:r>
        <w:rPr>
          <w:rFonts w:ascii="Arial" w:hAnsi="Arial" w:cs="Arial"/>
          <w:sz w:val="24"/>
          <w:szCs w:val="32"/>
          <w:lang w:val="en-US"/>
        </w:rPr>
        <w:t xml:space="preserve">The City sought legal advice from </w:t>
      </w:r>
      <w:proofErr w:type="spellStart"/>
      <w:r>
        <w:rPr>
          <w:rFonts w:ascii="Arial" w:hAnsi="Arial" w:cs="Arial"/>
          <w:sz w:val="24"/>
          <w:szCs w:val="32"/>
          <w:lang w:val="en-US"/>
        </w:rPr>
        <w:t>McLeods</w:t>
      </w:r>
      <w:proofErr w:type="spellEnd"/>
      <w:r>
        <w:rPr>
          <w:rFonts w:ascii="Arial" w:hAnsi="Arial" w:cs="Arial"/>
          <w:sz w:val="24"/>
          <w:szCs w:val="32"/>
          <w:lang w:val="en-US"/>
        </w:rPr>
        <w:t xml:space="preserve"> Barristers &amp; Solicitors on the </w:t>
      </w:r>
      <w:proofErr w:type="spellStart"/>
      <w:r>
        <w:rPr>
          <w:rFonts w:ascii="Arial" w:hAnsi="Arial" w:cs="Arial"/>
          <w:sz w:val="24"/>
          <w:szCs w:val="32"/>
          <w:lang w:val="en-US"/>
        </w:rPr>
        <w:t>RoE</w:t>
      </w:r>
      <w:proofErr w:type="spellEnd"/>
      <w:r>
        <w:rPr>
          <w:rFonts w:ascii="Arial" w:hAnsi="Arial" w:cs="Arial"/>
          <w:sz w:val="24"/>
          <w:szCs w:val="32"/>
          <w:lang w:val="en-US"/>
        </w:rPr>
        <w:t xml:space="preserve"> document and were advised the following:</w:t>
      </w:r>
    </w:p>
    <w:p w14:paraId="3E4D4BE6" w14:textId="77777777" w:rsidR="00CF37DC" w:rsidRDefault="00CF37DC" w:rsidP="00CF37DC">
      <w:pPr>
        <w:spacing w:after="0" w:line="240" w:lineRule="auto"/>
        <w:jc w:val="both"/>
        <w:rPr>
          <w:rFonts w:ascii="Arial" w:hAnsi="Arial" w:cs="Arial"/>
          <w:sz w:val="24"/>
          <w:szCs w:val="32"/>
          <w:lang w:val="en-US"/>
        </w:rPr>
      </w:pPr>
    </w:p>
    <w:p w14:paraId="3665981D" w14:textId="77777777" w:rsidR="00CF37DC" w:rsidRPr="00EE7F1C" w:rsidRDefault="00CF37DC" w:rsidP="00CF37DC">
      <w:pPr>
        <w:rPr>
          <w:rFonts w:ascii="Arial" w:hAnsi="Arial" w:cs="Arial"/>
          <w:i/>
          <w:iCs/>
          <w:sz w:val="24"/>
          <w:szCs w:val="24"/>
          <w:lang w:val="en-US"/>
        </w:rPr>
      </w:pPr>
      <w:r w:rsidRPr="00EE7F1C">
        <w:rPr>
          <w:rFonts w:ascii="Arial" w:hAnsi="Arial" w:cs="Arial"/>
          <w:i/>
          <w:iCs/>
          <w:sz w:val="24"/>
          <w:szCs w:val="24"/>
          <w:lang w:val="en-US"/>
        </w:rPr>
        <w:t xml:space="preserve">The terms of the </w:t>
      </w:r>
      <w:proofErr w:type="spellStart"/>
      <w:r w:rsidRPr="00EE7F1C">
        <w:rPr>
          <w:rFonts w:ascii="Arial" w:hAnsi="Arial" w:cs="Arial"/>
          <w:i/>
          <w:iCs/>
          <w:sz w:val="24"/>
          <w:szCs w:val="24"/>
          <w:lang w:val="en-US"/>
        </w:rPr>
        <w:t>RoE</w:t>
      </w:r>
      <w:proofErr w:type="spellEnd"/>
      <w:r w:rsidRPr="00EE7F1C">
        <w:rPr>
          <w:rFonts w:ascii="Arial" w:hAnsi="Arial" w:cs="Arial"/>
          <w:i/>
          <w:iCs/>
          <w:sz w:val="24"/>
          <w:szCs w:val="24"/>
          <w:lang w:val="en-US"/>
        </w:rPr>
        <w:t xml:space="preserve"> are acceptable and there is nothing which appears to expose the City to any unreasonable risk.   Generally, the grant of a mortgage may </w:t>
      </w:r>
      <w:proofErr w:type="gramStart"/>
      <w:r w:rsidRPr="00EE7F1C">
        <w:rPr>
          <w:rFonts w:ascii="Arial" w:hAnsi="Arial" w:cs="Arial"/>
          <w:i/>
          <w:iCs/>
          <w:sz w:val="24"/>
          <w:szCs w:val="24"/>
          <w:lang w:val="en-US"/>
        </w:rPr>
        <w:t>actually assist</w:t>
      </w:r>
      <w:proofErr w:type="gramEnd"/>
      <w:r w:rsidRPr="00EE7F1C">
        <w:rPr>
          <w:rFonts w:ascii="Arial" w:hAnsi="Arial" w:cs="Arial"/>
          <w:i/>
          <w:iCs/>
          <w:sz w:val="24"/>
          <w:szCs w:val="24"/>
          <w:lang w:val="en-US"/>
        </w:rPr>
        <w:t xml:space="preserve"> in ensuring compliance with the terms of the Lease as the bank has a strong incentive to keep the lease on foot.  Under the </w:t>
      </w:r>
      <w:proofErr w:type="spellStart"/>
      <w:r w:rsidRPr="00EE7F1C">
        <w:rPr>
          <w:rFonts w:ascii="Arial" w:hAnsi="Arial" w:cs="Arial"/>
          <w:i/>
          <w:iCs/>
          <w:sz w:val="24"/>
          <w:szCs w:val="24"/>
          <w:lang w:val="en-US"/>
        </w:rPr>
        <w:t>RoE</w:t>
      </w:r>
      <w:proofErr w:type="spellEnd"/>
      <w:r w:rsidRPr="00EE7F1C">
        <w:rPr>
          <w:rFonts w:ascii="Arial" w:hAnsi="Arial" w:cs="Arial"/>
          <w:i/>
          <w:iCs/>
          <w:sz w:val="24"/>
          <w:szCs w:val="24"/>
          <w:lang w:val="en-US"/>
        </w:rPr>
        <w:t>, the City agrees (amongst other things) that:</w:t>
      </w:r>
    </w:p>
    <w:p w14:paraId="7289570A" w14:textId="77777777" w:rsidR="00CF37DC" w:rsidRPr="00331185" w:rsidRDefault="00CF37DC" w:rsidP="00CF37DC">
      <w:pPr>
        <w:numPr>
          <w:ilvl w:val="0"/>
          <w:numId w:val="24"/>
        </w:numPr>
        <w:spacing w:after="0" w:line="240" w:lineRule="auto"/>
        <w:rPr>
          <w:rFonts w:ascii="Arial" w:hAnsi="Arial" w:cs="Arial"/>
          <w:i/>
          <w:iCs/>
          <w:sz w:val="24"/>
          <w:szCs w:val="24"/>
          <w:lang w:val="en-US"/>
        </w:rPr>
      </w:pPr>
      <w:r w:rsidRPr="00331185">
        <w:rPr>
          <w:rFonts w:ascii="Arial" w:eastAsia="Times New Roman" w:hAnsi="Arial" w:cs="Arial"/>
          <w:i/>
          <w:iCs/>
          <w:sz w:val="24"/>
          <w:szCs w:val="24"/>
          <w:lang w:val="en-US"/>
        </w:rPr>
        <w:t>it will not be an ‘event of default’ under cl 16.1 of the Lease if the</w:t>
      </w:r>
      <w:r w:rsidRPr="003F7B88">
        <w:rPr>
          <w:rFonts w:ascii="Arial" w:eastAsia="Times New Roman" w:hAnsi="Arial" w:cs="Arial"/>
          <w:i/>
          <w:iCs/>
          <w:sz w:val="24"/>
          <w:szCs w:val="24"/>
          <w:lang w:val="en-US"/>
        </w:rPr>
        <w:t xml:space="preserve"> lending bank </w:t>
      </w:r>
      <w:r w:rsidRPr="00331185">
        <w:rPr>
          <w:rFonts w:ascii="Arial" w:eastAsia="Times New Roman" w:hAnsi="Arial" w:cs="Arial"/>
          <w:i/>
          <w:iCs/>
          <w:sz w:val="24"/>
          <w:szCs w:val="24"/>
          <w:lang w:val="en-US"/>
        </w:rPr>
        <w:t xml:space="preserve">exercises any of its rights or powers </w:t>
      </w:r>
      <w:proofErr w:type="spellStart"/>
      <w:r w:rsidRPr="00331185">
        <w:rPr>
          <w:rFonts w:ascii="Arial" w:eastAsia="Times New Roman" w:hAnsi="Arial" w:cs="Arial"/>
          <w:i/>
          <w:iCs/>
          <w:sz w:val="24"/>
          <w:szCs w:val="24"/>
          <w:lang w:val="en-US"/>
        </w:rPr>
        <w:t>ie</w:t>
      </w:r>
      <w:proofErr w:type="spellEnd"/>
      <w:r w:rsidRPr="00331185">
        <w:rPr>
          <w:rFonts w:ascii="Arial" w:eastAsia="Times New Roman" w:hAnsi="Arial" w:cs="Arial"/>
          <w:i/>
          <w:iCs/>
          <w:sz w:val="24"/>
          <w:szCs w:val="24"/>
          <w:lang w:val="en-US"/>
        </w:rPr>
        <w:t xml:space="preserve"> taking possession;</w:t>
      </w:r>
    </w:p>
    <w:p w14:paraId="19DD17EA" w14:textId="77777777" w:rsidR="00CF37DC" w:rsidRPr="00EE7F1C" w:rsidRDefault="00CF37DC" w:rsidP="00CF37DC">
      <w:pPr>
        <w:numPr>
          <w:ilvl w:val="0"/>
          <w:numId w:val="24"/>
        </w:numPr>
        <w:spacing w:after="0" w:line="240" w:lineRule="auto"/>
        <w:rPr>
          <w:rFonts w:ascii="Arial" w:eastAsia="Times New Roman" w:hAnsi="Arial" w:cs="Arial"/>
          <w:i/>
          <w:iCs/>
          <w:sz w:val="24"/>
          <w:szCs w:val="24"/>
          <w:lang w:val="en-US"/>
        </w:rPr>
      </w:pPr>
      <w:r w:rsidRPr="00EE7F1C">
        <w:rPr>
          <w:rFonts w:ascii="Arial" w:eastAsia="Times New Roman" w:hAnsi="Arial" w:cs="Arial"/>
          <w:i/>
          <w:iCs/>
          <w:sz w:val="24"/>
          <w:szCs w:val="24"/>
          <w:lang w:val="en-US"/>
        </w:rPr>
        <w:t xml:space="preserve">to give </w:t>
      </w:r>
      <w:r>
        <w:rPr>
          <w:rFonts w:ascii="Arial" w:eastAsia="Times New Roman" w:hAnsi="Arial" w:cs="Arial"/>
          <w:i/>
          <w:iCs/>
          <w:sz w:val="24"/>
          <w:szCs w:val="24"/>
          <w:lang w:val="en-US"/>
        </w:rPr>
        <w:t>the</w:t>
      </w:r>
      <w:r w:rsidRPr="003F7B88">
        <w:rPr>
          <w:rFonts w:ascii="Arial" w:eastAsia="Times New Roman" w:hAnsi="Arial" w:cs="Arial"/>
          <w:i/>
          <w:iCs/>
          <w:sz w:val="24"/>
          <w:szCs w:val="24"/>
          <w:lang w:val="en-US"/>
        </w:rPr>
        <w:t xml:space="preserve"> lending bank</w:t>
      </w:r>
      <w:r>
        <w:rPr>
          <w:rFonts w:ascii="Arial" w:eastAsia="Times New Roman" w:hAnsi="Arial" w:cs="Arial"/>
          <w:i/>
          <w:iCs/>
          <w:sz w:val="24"/>
          <w:szCs w:val="24"/>
          <w:lang w:val="en-US"/>
        </w:rPr>
        <w:t xml:space="preserve"> </w:t>
      </w:r>
      <w:r w:rsidRPr="00EE7F1C">
        <w:rPr>
          <w:rFonts w:ascii="Arial" w:eastAsia="Times New Roman" w:hAnsi="Arial" w:cs="Arial"/>
          <w:i/>
          <w:iCs/>
          <w:sz w:val="24"/>
          <w:szCs w:val="24"/>
          <w:lang w:val="en-US"/>
        </w:rPr>
        <w:t xml:space="preserve">written notice of any default prior to: </w:t>
      </w:r>
    </w:p>
    <w:p w14:paraId="51EB3A75" w14:textId="77777777" w:rsidR="00CF37DC" w:rsidRPr="00EE7F1C" w:rsidRDefault="00CF37DC" w:rsidP="00CF37DC">
      <w:pPr>
        <w:numPr>
          <w:ilvl w:val="1"/>
          <w:numId w:val="24"/>
        </w:numPr>
        <w:spacing w:after="0" w:line="240" w:lineRule="auto"/>
        <w:rPr>
          <w:rFonts w:ascii="Arial" w:eastAsia="Times New Roman" w:hAnsi="Arial" w:cs="Arial"/>
          <w:i/>
          <w:iCs/>
          <w:sz w:val="24"/>
          <w:szCs w:val="24"/>
          <w:lang w:val="en-US"/>
        </w:rPr>
      </w:pPr>
      <w:r w:rsidRPr="00EE7F1C">
        <w:rPr>
          <w:rFonts w:ascii="Arial" w:eastAsia="Times New Roman" w:hAnsi="Arial" w:cs="Arial"/>
          <w:i/>
          <w:iCs/>
          <w:sz w:val="24"/>
          <w:szCs w:val="24"/>
          <w:lang w:val="en-US"/>
        </w:rPr>
        <w:t>terminating the Lease;</w:t>
      </w:r>
    </w:p>
    <w:p w14:paraId="482E7B29" w14:textId="77777777" w:rsidR="00CF37DC" w:rsidRPr="00EE7F1C" w:rsidRDefault="00CF37DC" w:rsidP="00CF37DC">
      <w:pPr>
        <w:numPr>
          <w:ilvl w:val="1"/>
          <w:numId w:val="24"/>
        </w:numPr>
        <w:spacing w:after="0" w:line="240" w:lineRule="auto"/>
        <w:rPr>
          <w:rFonts w:ascii="Arial" w:eastAsia="Times New Roman" w:hAnsi="Arial" w:cs="Arial"/>
          <w:i/>
          <w:iCs/>
          <w:sz w:val="24"/>
          <w:szCs w:val="24"/>
          <w:lang w:val="en-US"/>
        </w:rPr>
      </w:pPr>
      <w:r w:rsidRPr="00EE7F1C">
        <w:rPr>
          <w:rFonts w:ascii="Arial" w:eastAsia="Times New Roman" w:hAnsi="Arial" w:cs="Arial"/>
          <w:i/>
          <w:iCs/>
          <w:sz w:val="24"/>
          <w:szCs w:val="24"/>
          <w:lang w:val="en-US"/>
        </w:rPr>
        <w:t xml:space="preserve">refusing to renew the Lease; </w:t>
      </w:r>
    </w:p>
    <w:p w14:paraId="3A37B9DF" w14:textId="77777777" w:rsidR="00CF37DC" w:rsidRPr="00EE7F1C" w:rsidRDefault="00CF37DC" w:rsidP="00CF37DC">
      <w:pPr>
        <w:numPr>
          <w:ilvl w:val="1"/>
          <w:numId w:val="24"/>
        </w:numPr>
        <w:spacing w:after="0" w:line="240" w:lineRule="auto"/>
        <w:rPr>
          <w:rFonts w:ascii="Arial" w:eastAsia="Times New Roman" w:hAnsi="Arial" w:cs="Arial"/>
          <w:i/>
          <w:iCs/>
          <w:sz w:val="24"/>
          <w:szCs w:val="24"/>
          <w:lang w:val="en-US"/>
        </w:rPr>
      </w:pPr>
      <w:r w:rsidRPr="00EE7F1C">
        <w:rPr>
          <w:rFonts w:ascii="Arial" w:eastAsia="Times New Roman" w:hAnsi="Arial" w:cs="Arial"/>
          <w:i/>
          <w:iCs/>
          <w:sz w:val="24"/>
          <w:szCs w:val="24"/>
          <w:lang w:val="en-US"/>
        </w:rPr>
        <w:t xml:space="preserve">withholding consent to any transfer or assignment of the Lease; </w:t>
      </w:r>
    </w:p>
    <w:p w14:paraId="06E28206" w14:textId="77777777" w:rsidR="00CF37DC" w:rsidRPr="00EE7F1C" w:rsidRDefault="00CF37DC" w:rsidP="00CF37DC">
      <w:pPr>
        <w:numPr>
          <w:ilvl w:val="1"/>
          <w:numId w:val="24"/>
        </w:numPr>
        <w:spacing w:after="0" w:line="240" w:lineRule="auto"/>
        <w:rPr>
          <w:rFonts w:ascii="Arial" w:eastAsia="Times New Roman" w:hAnsi="Arial" w:cs="Arial"/>
          <w:i/>
          <w:iCs/>
          <w:sz w:val="24"/>
          <w:szCs w:val="24"/>
          <w:lang w:val="en-US"/>
        </w:rPr>
      </w:pPr>
      <w:r w:rsidRPr="00EE7F1C">
        <w:rPr>
          <w:rFonts w:ascii="Arial" w:eastAsia="Times New Roman" w:hAnsi="Arial" w:cs="Arial"/>
          <w:i/>
          <w:iCs/>
          <w:sz w:val="24"/>
          <w:szCs w:val="24"/>
          <w:lang w:val="en-US"/>
        </w:rPr>
        <w:t>re-entering the leased premises; or</w:t>
      </w:r>
    </w:p>
    <w:p w14:paraId="3AA2C3C5" w14:textId="77777777" w:rsidR="00CF37DC" w:rsidRPr="00331185" w:rsidRDefault="00CF37DC" w:rsidP="00CF37DC">
      <w:pPr>
        <w:numPr>
          <w:ilvl w:val="1"/>
          <w:numId w:val="24"/>
        </w:numPr>
        <w:spacing w:after="0" w:line="240" w:lineRule="auto"/>
        <w:rPr>
          <w:rFonts w:ascii="Arial" w:hAnsi="Arial" w:cs="Arial"/>
          <w:i/>
          <w:iCs/>
          <w:sz w:val="24"/>
          <w:szCs w:val="24"/>
          <w:lang w:val="en-US"/>
        </w:rPr>
      </w:pPr>
      <w:r w:rsidRPr="00331185">
        <w:rPr>
          <w:rFonts w:ascii="Arial" w:eastAsia="Times New Roman" w:hAnsi="Arial" w:cs="Arial"/>
          <w:i/>
          <w:iCs/>
          <w:sz w:val="24"/>
          <w:szCs w:val="24"/>
          <w:lang w:val="en-US"/>
        </w:rPr>
        <w:t>converting the tenancy; and</w:t>
      </w:r>
    </w:p>
    <w:p w14:paraId="113D4120" w14:textId="77777777" w:rsidR="00CF37DC" w:rsidRPr="00EE7F1C" w:rsidRDefault="00CF37DC" w:rsidP="00CF37DC">
      <w:pPr>
        <w:numPr>
          <w:ilvl w:val="0"/>
          <w:numId w:val="24"/>
        </w:numPr>
        <w:spacing w:after="0" w:line="240" w:lineRule="auto"/>
        <w:rPr>
          <w:rFonts w:ascii="Arial" w:eastAsia="Times New Roman" w:hAnsi="Arial" w:cs="Arial"/>
          <w:i/>
          <w:iCs/>
          <w:sz w:val="24"/>
          <w:szCs w:val="24"/>
          <w:lang w:val="en-US"/>
        </w:rPr>
      </w:pPr>
      <w:r w:rsidRPr="00EE7F1C">
        <w:rPr>
          <w:rFonts w:ascii="Arial" w:eastAsia="Times New Roman" w:hAnsi="Arial" w:cs="Arial"/>
          <w:i/>
          <w:iCs/>
          <w:sz w:val="24"/>
          <w:szCs w:val="24"/>
          <w:lang w:val="en-US"/>
        </w:rPr>
        <w:t>it will obtain the consent of</w:t>
      </w:r>
      <w:r>
        <w:rPr>
          <w:rFonts w:ascii="Arial" w:eastAsia="Times New Roman" w:hAnsi="Arial" w:cs="Arial"/>
          <w:i/>
          <w:iCs/>
          <w:sz w:val="24"/>
          <w:szCs w:val="24"/>
          <w:lang w:val="en-US"/>
        </w:rPr>
        <w:t xml:space="preserve"> the </w:t>
      </w:r>
      <w:r w:rsidRPr="003F7B88">
        <w:rPr>
          <w:rFonts w:ascii="Arial" w:eastAsia="Times New Roman" w:hAnsi="Arial" w:cs="Arial"/>
          <w:i/>
          <w:iCs/>
          <w:sz w:val="24"/>
          <w:szCs w:val="24"/>
          <w:lang w:val="en-US"/>
        </w:rPr>
        <w:t>lending bank</w:t>
      </w:r>
      <w:r w:rsidRPr="00EE7F1C">
        <w:rPr>
          <w:rFonts w:ascii="Arial" w:eastAsia="Times New Roman" w:hAnsi="Arial" w:cs="Arial"/>
          <w:i/>
          <w:iCs/>
          <w:sz w:val="24"/>
          <w:szCs w:val="24"/>
          <w:lang w:val="en-US"/>
        </w:rPr>
        <w:t xml:space="preserve"> prior to varying, amending, agreeing to an assignment of Lease or accepting the surrender of Lease.</w:t>
      </w:r>
    </w:p>
    <w:p w14:paraId="75F812F5" w14:textId="77777777" w:rsidR="00CF37DC" w:rsidRDefault="00CF37DC" w:rsidP="000B564B">
      <w:pPr>
        <w:spacing w:after="0" w:line="240" w:lineRule="auto"/>
        <w:jc w:val="both"/>
        <w:rPr>
          <w:rFonts w:ascii="Arial" w:hAnsi="Arial" w:cs="Arial"/>
          <w:i/>
          <w:iCs/>
          <w:sz w:val="24"/>
          <w:szCs w:val="24"/>
          <w:lang w:val="en-US"/>
        </w:rPr>
      </w:pPr>
    </w:p>
    <w:p w14:paraId="48FC32E5" w14:textId="77777777" w:rsidR="00CF37DC" w:rsidRPr="00EE7F1C" w:rsidRDefault="00CF37DC" w:rsidP="000B564B">
      <w:pPr>
        <w:spacing w:after="0" w:line="240" w:lineRule="auto"/>
        <w:jc w:val="both"/>
        <w:rPr>
          <w:rFonts w:ascii="Arial" w:hAnsi="Arial" w:cs="Arial"/>
          <w:i/>
          <w:iCs/>
          <w:sz w:val="24"/>
          <w:szCs w:val="24"/>
          <w:lang w:val="en-US"/>
        </w:rPr>
      </w:pPr>
      <w:r w:rsidRPr="00EE7F1C">
        <w:rPr>
          <w:rFonts w:ascii="Arial" w:hAnsi="Arial" w:cs="Arial"/>
          <w:i/>
          <w:iCs/>
          <w:sz w:val="24"/>
          <w:szCs w:val="24"/>
          <w:lang w:val="en-US"/>
        </w:rPr>
        <w:t xml:space="preserve">Prior to signing the </w:t>
      </w:r>
      <w:proofErr w:type="spellStart"/>
      <w:r w:rsidRPr="00EE7F1C">
        <w:rPr>
          <w:rFonts w:ascii="Arial" w:hAnsi="Arial" w:cs="Arial"/>
          <w:i/>
          <w:iCs/>
          <w:sz w:val="24"/>
          <w:szCs w:val="24"/>
          <w:lang w:val="en-US"/>
        </w:rPr>
        <w:t>RoE</w:t>
      </w:r>
      <w:proofErr w:type="spellEnd"/>
      <w:r w:rsidRPr="00EE7F1C">
        <w:rPr>
          <w:rFonts w:ascii="Arial" w:hAnsi="Arial" w:cs="Arial"/>
          <w:i/>
          <w:iCs/>
          <w:sz w:val="24"/>
          <w:szCs w:val="24"/>
          <w:lang w:val="en-US"/>
        </w:rPr>
        <w:t xml:space="preserve">, the City should be satisfied that the Club does not consider that any of the City’s property or fixtures or fittings are the property of the Club and, consequently, classed as ‘Goods’ under the </w:t>
      </w:r>
      <w:proofErr w:type="spellStart"/>
      <w:r w:rsidRPr="00EE7F1C">
        <w:rPr>
          <w:rFonts w:ascii="Arial" w:hAnsi="Arial" w:cs="Arial"/>
          <w:i/>
          <w:iCs/>
          <w:sz w:val="24"/>
          <w:szCs w:val="24"/>
          <w:lang w:val="en-US"/>
        </w:rPr>
        <w:t>RoE</w:t>
      </w:r>
      <w:proofErr w:type="spellEnd"/>
      <w:r w:rsidRPr="00EE7F1C">
        <w:rPr>
          <w:rFonts w:ascii="Arial" w:hAnsi="Arial" w:cs="Arial"/>
          <w:i/>
          <w:iCs/>
          <w:sz w:val="24"/>
          <w:szCs w:val="24"/>
          <w:lang w:val="en-US"/>
        </w:rPr>
        <w:t xml:space="preserve"> or other mortgage documents.</w:t>
      </w:r>
    </w:p>
    <w:p w14:paraId="0E3958A1" w14:textId="77777777" w:rsidR="00CF37DC" w:rsidRPr="00EE7F1C" w:rsidRDefault="00CF37DC" w:rsidP="000B564B">
      <w:pPr>
        <w:spacing w:after="0" w:line="240" w:lineRule="auto"/>
        <w:jc w:val="both"/>
        <w:rPr>
          <w:rFonts w:ascii="Arial" w:hAnsi="Arial" w:cs="Arial"/>
          <w:i/>
          <w:iCs/>
          <w:sz w:val="24"/>
          <w:szCs w:val="24"/>
          <w:lang w:val="en-US"/>
        </w:rPr>
      </w:pPr>
      <w:r w:rsidRPr="00EE7F1C">
        <w:rPr>
          <w:rFonts w:ascii="Arial" w:hAnsi="Arial" w:cs="Arial"/>
          <w:i/>
          <w:iCs/>
          <w:sz w:val="24"/>
          <w:szCs w:val="24"/>
          <w:lang w:val="en-US"/>
        </w:rPr>
        <w:t xml:space="preserve">The Minister for Lands’ consent to the </w:t>
      </w:r>
      <w:proofErr w:type="spellStart"/>
      <w:r w:rsidRPr="00EE7F1C">
        <w:rPr>
          <w:rFonts w:ascii="Arial" w:hAnsi="Arial" w:cs="Arial"/>
          <w:i/>
          <w:iCs/>
          <w:sz w:val="24"/>
          <w:szCs w:val="24"/>
          <w:lang w:val="en-US"/>
        </w:rPr>
        <w:t>RoE</w:t>
      </w:r>
      <w:proofErr w:type="spellEnd"/>
      <w:r w:rsidRPr="00EE7F1C">
        <w:rPr>
          <w:rFonts w:ascii="Arial" w:hAnsi="Arial" w:cs="Arial"/>
          <w:i/>
          <w:iCs/>
          <w:sz w:val="24"/>
          <w:szCs w:val="24"/>
          <w:lang w:val="en-US"/>
        </w:rPr>
        <w:t xml:space="preserve">, is not required however, the Minister’s consent to the mortgage of lease is required under the Land Administration Act 1997.  The Club should provide evidence to confirm that it has obtained the Minister’s consent to the mortgage of lease prior to the City signing the </w:t>
      </w:r>
      <w:proofErr w:type="spellStart"/>
      <w:r w:rsidRPr="00EE7F1C">
        <w:rPr>
          <w:rFonts w:ascii="Arial" w:hAnsi="Arial" w:cs="Arial"/>
          <w:i/>
          <w:iCs/>
          <w:sz w:val="24"/>
          <w:szCs w:val="24"/>
          <w:lang w:val="en-US"/>
        </w:rPr>
        <w:t>RoE</w:t>
      </w:r>
      <w:proofErr w:type="spellEnd"/>
      <w:r w:rsidRPr="00EE7F1C">
        <w:rPr>
          <w:rFonts w:ascii="Arial" w:hAnsi="Arial" w:cs="Arial"/>
          <w:i/>
          <w:iCs/>
          <w:sz w:val="24"/>
          <w:szCs w:val="24"/>
          <w:lang w:val="en-US"/>
        </w:rPr>
        <w:t>.</w:t>
      </w:r>
    </w:p>
    <w:p w14:paraId="4909DF5F" w14:textId="77777777" w:rsidR="00CF37DC" w:rsidRDefault="00CF37DC" w:rsidP="00CF37DC">
      <w:pPr>
        <w:spacing w:after="0" w:line="240" w:lineRule="auto"/>
        <w:jc w:val="both"/>
        <w:rPr>
          <w:rFonts w:ascii="Arial" w:hAnsi="Arial" w:cs="Arial"/>
          <w:sz w:val="24"/>
          <w:szCs w:val="32"/>
          <w:lang w:val="en-US"/>
        </w:rPr>
      </w:pPr>
    </w:p>
    <w:p w14:paraId="1ACB12E9" w14:textId="77777777" w:rsidR="00CF37DC" w:rsidRDefault="00CF37DC" w:rsidP="00CF37DC">
      <w:pPr>
        <w:spacing w:after="0" w:line="240" w:lineRule="auto"/>
        <w:rPr>
          <w:rFonts w:ascii="Arial" w:eastAsia="Times New Roman" w:hAnsi="Arial" w:cs="Arial"/>
          <w:i/>
          <w:iCs/>
          <w:color w:val="1F497D"/>
          <w:sz w:val="24"/>
          <w:szCs w:val="24"/>
        </w:rPr>
      </w:pPr>
      <w:r>
        <w:rPr>
          <w:rFonts w:ascii="Arial" w:eastAsia="Times New Roman" w:hAnsi="Arial" w:cs="Arial"/>
          <w:i/>
          <w:iCs/>
          <w:sz w:val="24"/>
          <w:szCs w:val="24"/>
        </w:rPr>
        <w:lastRenderedPageBreak/>
        <w:t>T</w:t>
      </w:r>
      <w:r w:rsidRPr="00331185">
        <w:rPr>
          <w:rFonts w:ascii="Arial" w:eastAsia="Times New Roman" w:hAnsi="Arial" w:cs="Arial"/>
          <w:i/>
          <w:iCs/>
          <w:sz w:val="24"/>
          <w:szCs w:val="24"/>
        </w:rPr>
        <w:t xml:space="preserve">he mortgage of lease cannot apply beyond the lease term, </w:t>
      </w:r>
      <w:r>
        <w:rPr>
          <w:rFonts w:ascii="Arial" w:eastAsia="Times New Roman" w:hAnsi="Arial" w:cs="Arial"/>
          <w:i/>
          <w:iCs/>
          <w:sz w:val="24"/>
          <w:szCs w:val="24"/>
        </w:rPr>
        <w:t xml:space="preserve">so </w:t>
      </w:r>
      <w:r w:rsidRPr="00331185">
        <w:rPr>
          <w:rFonts w:ascii="Arial" w:eastAsia="Times New Roman" w:hAnsi="Arial" w:cs="Arial"/>
          <w:i/>
          <w:iCs/>
          <w:sz w:val="24"/>
          <w:szCs w:val="24"/>
        </w:rPr>
        <w:t>the City would not be required to obtain the consent of the Bank if the parties are re-negotiating the terms of a new lease when the current lease (and consequently the mortgage of lease) expires on 31 December 2031. </w:t>
      </w:r>
      <w:r w:rsidRPr="00331185">
        <w:rPr>
          <w:rFonts w:ascii="Arial" w:eastAsia="Times New Roman" w:hAnsi="Arial" w:cs="Arial"/>
          <w:i/>
          <w:iCs/>
          <w:color w:val="1F497D"/>
          <w:sz w:val="24"/>
          <w:szCs w:val="24"/>
        </w:rPr>
        <w:t xml:space="preserve"> </w:t>
      </w:r>
    </w:p>
    <w:p w14:paraId="7BA12E7C" w14:textId="77777777" w:rsidR="00CF37DC" w:rsidRPr="00331185" w:rsidRDefault="00CF37DC" w:rsidP="00CF37DC">
      <w:pPr>
        <w:spacing w:after="0" w:line="240" w:lineRule="auto"/>
        <w:rPr>
          <w:rFonts w:ascii="Arial" w:eastAsia="Times New Roman" w:hAnsi="Arial" w:cs="Arial"/>
          <w:i/>
          <w:iCs/>
          <w:sz w:val="24"/>
          <w:szCs w:val="24"/>
        </w:rPr>
      </w:pPr>
    </w:p>
    <w:p w14:paraId="718153F0" w14:textId="77777777" w:rsidR="00CF37DC" w:rsidRPr="00082C56" w:rsidRDefault="00CF37DC" w:rsidP="00CF37DC">
      <w:pPr>
        <w:spacing w:after="0" w:line="240" w:lineRule="auto"/>
        <w:jc w:val="both"/>
        <w:rPr>
          <w:rFonts w:ascii="Arial" w:eastAsia="Times New Roman" w:hAnsi="Arial" w:cs="Arial"/>
          <w:i/>
          <w:iCs/>
          <w:sz w:val="24"/>
          <w:szCs w:val="24"/>
        </w:rPr>
      </w:pPr>
      <w:r w:rsidRPr="00082C56">
        <w:rPr>
          <w:rFonts w:ascii="Arial" w:eastAsia="Times New Roman" w:hAnsi="Arial" w:cs="Arial"/>
          <w:i/>
          <w:iCs/>
          <w:sz w:val="24"/>
          <w:szCs w:val="24"/>
        </w:rPr>
        <w:t>The City’s obligations</w:t>
      </w:r>
      <w:r>
        <w:rPr>
          <w:rFonts w:ascii="Arial" w:eastAsia="Times New Roman" w:hAnsi="Arial" w:cs="Arial"/>
          <w:i/>
          <w:iCs/>
          <w:sz w:val="24"/>
          <w:szCs w:val="24"/>
        </w:rPr>
        <w:t xml:space="preserve"> in terms of the mortgage facility</w:t>
      </w:r>
      <w:r w:rsidRPr="00082C56">
        <w:rPr>
          <w:rFonts w:ascii="Arial" w:eastAsia="Times New Roman" w:hAnsi="Arial" w:cs="Arial"/>
          <w:i/>
          <w:iCs/>
          <w:sz w:val="24"/>
          <w:szCs w:val="24"/>
        </w:rPr>
        <w:t xml:space="preserve"> will be set out in the </w:t>
      </w:r>
      <w:proofErr w:type="spellStart"/>
      <w:r w:rsidRPr="00082C56">
        <w:rPr>
          <w:rFonts w:ascii="Arial" w:eastAsia="Times New Roman" w:hAnsi="Arial" w:cs="Arial"/>
          <w:i/>
          <w:iCs/>
          <w:sz w:val="24"/>
          <w:szCs w:val="24"/>
        </w:rPr>
        <w:t>RoE</w:t>
      </w:r>
      <w:proofErr w:type="spellEnd"/>
      <w:r w:rsidRPr="00082C56">
        <w:rPr>
          <w:rFonts w:ascii="Arial" w:eastAsia="Times New Roman" w:hAnsi="Arial" w:cs="Arial"/>
          <w:i/>
          <w:iCs/>
          <w:sz w:val="24"/>
          <w:szCs w:val="24"/>
        </w:rPr>
        <w:t>, not the mortgage documents.  It may be beneficial for the City to request a copy of the mortgage documents to ensure that the club is not including any of the City’s property as security under the terms of the mortgage.  The City should be aware that it is unlikely to be in a position to amend the terms of the mortgage documents as it is not a party to the documents however, if the City is concerned that the mortgage documents expose the City to any unreasonable risk, the City may elect to withhold its consent to the mortgage documents pursuant to cl 23.7 of the Lease.  As a condition of providing its consent to the mortgage, the City may request that the Club provide written assurance that the mortgage funds will be used to complete the works and rectify the compliance issues and how this will be achieved (</w:t>
      </w:r>
      <w:proofErr w:type="spellStart"/>
      <w:r w:rsidRPr="00082C56">
        <w:rPr>
          <w:rFonts w:ascii="Arial" w:eastAsia="Times New Roman" w:hAnsi="Arial" w:cs="Arial"/>
          <w:i/>
          <w:iCs/>
          <w:sz w:val="24"/>
          <w:szCs w:val="24"/>
        </w:rPr>
        <w:t>ie</w:t>
      </w:r>
      <w:proofErr w:type="spellEnd"/>
      <w:r w:rsidRPr="00082C56">
        <w:rPr>
          <w:rFonts w:ascii="Arial" w:eastAsia="Times New Roman" w:hAnsi="Arial" w:cs="Arial"/>
          <w:i/>
          <w:iCs/>
          <w:sz w:val="24"/>
          <w:szCs w:val="24"/>
        </w:rPr>
        <w:t xml:space="preserve"> evidence that contractors have been engaged and a timeframe for the completion of the works).</w:t>
      </w:r>
    </w:p>
    <w:p w14:paraId="097E1900" w14:textId="77777777" w:rsidR="00CF37DC" w:rsidRDefault="00CF37DC" w:rsidP="00CF37DC">
      <w:pPr>
        <w:spacing w:after="0" w:line="240" w:lineRule="auto"/>
        <w:jc w:val="both"/>
        <w:rPr>
          <w:rFonts w:ascii="Arial" w:hAnsi="Arial" w:cs="Arial"/>
          <w:sz w:val="24"/>
          <w:szCs w:val="32"/>
          <w:lang w:val="en-US"/>
        </w:rPr>
      </w:pPr>
    </w:p>
    <w:p w14:paraId="4591BD63" w14:textId="77777777" w:rsidR="00CF37DC" w:rsidRPr="00A92C4E" w:rsidRDefault="00CF37DC" w:rsidP="00CF37DC">
      <w:pPr>
        <w:spacing w:after="0" w:line="240" w:lineRule="auto"/>
        <w:jc w:val="both"/>
        <w:rPr>
          <w:rFonts w:ascii="Arial" w:hAnsi="Arial" w:cs="Arial"/>
          <w:i/>
          <w:iCs/>
          <w:sz w:val="24"/>
          <w:szCs w:val="24"/>
          <w:lang w:val="en-US"/>
        </w:rPr>
      </w:pPr>
      <w:r>
        <w:rPr>
          <w:rFonts w:ascii="Arial" w:hAnsi="Arial" w:cs="Arial"/>
          <w:sz w:val="24"/>
          <w:szCs w:val="32"/>
          <w:lang w:val="en-US"/>
        </w:rPr>
        <w:t xml:space="preserve">In terms of “Goods” included in the </w:t>
      </w:r>
      <w:proofErr w:type="spellStart"/>
      <w:r>
        <w:rPr>
          <w:rFonts w:ascii="Arial" w:hAnsi="Arial" w:cs="Arial"/>
          <w:sz w:val="24"/>
          <w:szCs w:val="32"/>
          <w:lang w:val="en-US"/>
        </w:rPr>
        <w:t>RoE</w:t>
      </w:r>
      <w:proofErr w:type="spellEnd"/>
      <w:r>
        <w:rPr>
          <w:rFonts w:ascii="Arial" w:hAnsi="Arial" w:cs="Arial"/>
          <w:sz w:val="24"/>
          <w:szCs w:val="32"/>
          <w:lang w:val="en-US"/>
        </w:rPr>
        <w:t xml:space="preserve"> the Club has confirmed Goods</w:t>
      </w:r>
      <w:r w:rsidRPr="00A92C4E">
        <w:rPr>
          <w:rFonts w:ascii="Arial" w:hAnsi="Arial" w:cs="Arial"/>
          <w:i/>
          <w:iCs/>
          <w:sz w:val="24"/>
          <w:szCs w:val="24"/>
        </w:rPr>
        <w:t xml:space="preserve"> </w:t>
      </w:r>
      <w:r>
        <w:rPr>
          <w:rFonts w:ascii="Arial" w:hAnsi="Arial" w:cs="Arial"/>
          <w:i/>
          <w:iCs/>
          <w:sz w:val="24"/>
          <w:szCs w:val="24"/>
        </w:rPr>
        <w:t>“</w:t>
      </w:r>
      <w:r w:rsidRPr="00A92C4E">
        <w:rPr>
          <w:rFonts w:ascii="Arial" w:hAnsi="Arial" w:cs="Arial"/>
          <w:i/>
          <w:iCs/>
          <w:sz w:val="24"/>
          <w:szCs w:val="24"/>
        </w:rPr>
        <w:t>only includes the Club</w:t>
      </w:r>
      <w:r>
        <w:rPr>
          <w:rFonts w:ascii="Arial" w:hAnsi="Arial" w:cs="Arial"/>
          <w:i/>
          <w:iCs/>
          <w:sz w:val="24"/>
          <w:szCs w:val="24"/>
        </w:rPr>
        <w:t>’</w:t>
      </w:r>
      <w:r w:rsidRPr="00A92C4E">
        <w:rPr>
          <w:rFonts w:ascii="Arial" w:hAnsi="Arial" w:cs="Arial"/>
          <w:i/>
          <w:iCs/>
          <w:sz w:val="24"/>
          <w:szCs w:val="24"/>
        </w:rPr>
        <w:t xml:space="preserve">s goods located on the Premises and does not include any of the City’s property.  This is defined in the </w:t>
      </w:r>
      <w:proofErr w:type="spellStart"/>
      <w:r w:rsidRPr="00A92C4E">
        <w:rPr>
          <w:rFonts w:ascii="Arial" w:hAnsi="Arial" w:cs="Arial"/>
          <w:i/>
          <w:iCs/>
          <w:sz w:val="24"/>
          <w:szCs w:val="24"/>
        </w:rPr>
        <w:t>RoE</w:t>
      </w:r>
      <w:proofErr w:type="spellEnd"/>
      <w:r w:rsidRPr="00A92C4E">
        <w:rPr>
          <w:rFonts w:ascii="Arial" w:hAnsi="Arial" w:cs="Arial"/>
          <w:i/>
          <w:iCs/>
          <w:sz w:val="24"/>
          <w:szCs w:val="24"/>
        </w:rPr>
        <w:t xml:space="preserve"> document under “Goods”</w:t>
      </w:r>
      <w:r>
        <w:rPr>
          <w:rFonts w:ascii="Arial" w:hAnsi="Arial" w:cs="Arial"/>
          <w:i/>
          <w:iCs/>
          <w:sz w:val="24"/>
          <w:szCs w:val="24"/>
        </w:rPr>
        <w:t xml:space="preserve"> as in the snapshot below:”</w:t>
      </w:r>
    </w:p>
    <w:p w14:paraId="031B5523" w14:textId="77777777" w:rsidR="00CF37DC" w:rsidRDefault="00CF37DC" w:rsidP="00CF37DC">
      <w:pPr>
        <w:spacing w:after="0" w:line="240" w:lineRule="auto"/>
        <w:jc w:val="both"/>
        <w:rPr>
          <w:rFonts w:ascii="Century Gothic" w:hAnsi="Century Gothic"/>
          <w:noProof/>
          <w:sz w:val="20"/>
          <w:szCs w:val="20"/>
        </w:rPr>
      </w:pPr>
    </w:p>
    <w:p w14:paraId="4A9DCED8" w14:textId="77777777" w:rsidR="00CF37DC" w:rsidRDefault="00CF37DC" w:rsidP="00CF37DC">
      <w:pPr>
        <w:spacing w:after="0" w:line="240" w:lineRule="auto"/>
        <w:jc w:val="both"/>
        <w:rPr>
          <w:rFonts w:ascii="Arial" w:hAnsi="Arial" w:cs="Arial"/>
          <w:sz w:val="24"/>
          <w:szCs w:val="32"/>
          <w:lang w:val="en-US"/>
        </w:rPr>
      </w:pPr>
      <w:r>
        <w:rPr>
          <w:rFonts w:ascii="Century Gothic" w:hAnsi="Century Gothic"/>
          <w:noProof/>
          <w:sz w:val="20"/>
          <w:szCs w:val="20"/>
        </w:rPr>
        <w:drawing>
          <wp:inline distT="0" distB="0" distL="0" distR="0" wp14:anchorId="2FF8A250" wp14:editId="7077A62F">
            <wp:extent cx="50863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r:link="rId19">
                      <a:extLst>
                        <a:ext uri="{28A0092B-C50C-407E-A947-70E740481C1C}">
                          <a14:useLocalDpi xmlns:a14="http://schemas.microsoft.com/office/drawing/2010/main" val="0"/>
                        </a:ext>
                      </a:extLst>
                    </a:blip>
                    <a:srcRect t="32906"/>
                    <a:stretch/>
                  </pic:blipFill>
                  <pic:spPr bwMode="auto">
                    <a:xfrm>
                      <a:off x="0" y="0"/>
                      <a:ext cx="5086350" cy="1495425"/>
                    </a:xfrm>
                    <a:prstGeom prst="rect">
                      <a:avLst/>
                    </a:prstGeom>
                    <a:noFill/>
                    <a:ln>
                      <a:noFill/>
                    </a:ln>
                    <a:extLst>
                      <a:ext uri="{53640926-AAD7-44D8-BBD7-CCE9431645EC}">
                        <a14:shadowObscured xmlns:a14="http://schemas.microsoft.com/office/drawing/2010/main"/>
                      </a:ext>
                    </a:extLst>
                  </pic:spPr>
                </pic:pic>
              </a:graphicData>
            </a:graphic>
          </wp:inline>
        </w:drawing>
      </w:r>
    </w:p>
    <w:p w14:paraId="231517FA" w14:textId="77777777" w:rsidR="00CF37DC" w:rsidRDefault="00CF37DC" w:rsidP="00CF37DC">
      <w:pPr>
        <w:spacing w:after="0" w:line="240" w:lineRule="auto"/>
        <w:jc w:val="both"/>
        <w:rPr>
          <w:rFonts w:ascii="Arial" w:hAnsi="Arial" w:cs="Arial"/>
          <w:sz w:val="24"/>
          <w:szCs w:val="32"/>
          <w:lang w:val="en-US"/>
        </w:rPr>
      </w:pPr>
    </w:p>
    <w:p w14:paraId="7B45A4B0" w14:textId="77777777" w:rsidR="00CF37DC" w:rsidRDefault="00CF37DC" w:rsidP="00CF37DC">
      <w:pPr>
        <w:spacing w:after="0" w:line="240" w:lineRule="auto"/>
        <w:jc w:val="both"/>
        <w:rPr>
          <w:rFonts w:ascii="Arial" w:hAnsi="Arial" w:cs="Arial"/>
          <w:sz w:val="24"/>
          <w:szCs w:val="32"/>
          <w:lang w:val="en-US"/>
        </w:rPr>
      </w:pPr>
      <w:r>
        <w:rPr>
          <w:rFonts w:ascii="Arial" w:hAnsi="Arial" w:cs="Arial"/>
          <w:sz w:val="24"/>
          <w:szCs w:val="32"/>
          <w:lang w:val="en-US"/>
        </w:rPr>
        <w:t>The Lease agreement defines the Lease Premises as the land, buildings, structures, alterations, additions and improvements erected on the noted portion of Crown Reserve 17391 during the term of lease.</w:t>
      </w:r>
    </w:p>
    <w:p w14:paraId="39CBF018" w14:textId="77777777" w:rsidR="00CF37DC" w:rsidRDefault="00CF37DC" w:rsidP="00CF37DC">
      <w:pPr>
        <w:spacing w:after="0" w:line="240" w:lineRule="auto"/>
        <w:jc w:val="both"/>
        <w:rPr>
          <w:rFonts w:ascii="Arial" w:hAnsi="Arial" w:cs="Arial"/>
          <w:sz w:val="24"/>
          <w:szCs w:val="32"/>
          <w:lang w:val="en-US"/>
        </w:rPr>
      </w:pPr>
    </w:p>
    <w:p w14:paraId="5FC6A1CF" w14:textId="77777777" w:rsidR="00CF37DC" w:rsidRDefault="00CF37DC" w:rsidP="00CF37DC">
      <w:pPr>
        <w:spacing w:after="0" w:line="240" w:lineRule="auto"/>
        <w:jc w:val="both"/>
        <w:rPr>
          <w:rFonts w:ascii="Arial" w:hAnsi="Arial" w:cs="Arial"/>
          <w:sz w:val="24"/>
          <w:szCs w:val="24"/>
          <w:lang w:val="en-US"/>
        </w:rPr>
      </w:pPr>
      <w:r>
        <w:rPr>
          <w:rFonts w:ascii="Arial" w:hAnsi="Arial" w:cs="Arial"/>
          <w:sz w:val="24"/>
          <w:szCs w:val="32"/>
          <w:lang w:val="en-US"/>
        </w:rPr>
        <w:t xml:space="preserve">As referenced in </w:t>
      </w:r>
      <w:proofErr w:type="spellStart"/>
      <w:r>
        <w:rPr>
          <w:rFonts w:ascii="Arial" w:hAnsi="Arial" w:cs="Arial"/>
          <w:sz w:val="24"/>
          <w:szCs w:val="32"/>
          <w:lang w:val="en-US"/>
        </w:rPr>
        <w:t>McLeods</w:t>
      </w:r>
      <w:proofErr w:type="spellEnd"/>
      <w:r>
        <w:rPr>
          <w:rFonts w:ascii="Arial" w:hAnsi="Arial" w:cs="Arial"/>
          <w:sz w:val="24"/>
          <w:szCs w:val="32"/>
          <w:lang w:val="en-US"/>
        </w:rPr>
        <w:t xml:space="preserve"> advice above, section 18 of </w:t>
      </w:r>
      <w:r w:rsidRPr="0031216C">
        <w:rPr>
          <w:rFonts w:ascii="Arial" w:hAnsi="Arial" w:cs="Arial"/>
          <w:sz w:val="24"/>
          <w:szCs w:val="24"/>
          <w:lang w:val="en-US"/>
        </w:rPr>
        <w:t>the</w:t>
      </w:r>
      <w:r w:rsidRPr="00EE7F1C">
        <w:rPr>
          <w:rFonts w:ascii="Arial" w:hAnsi="Arial" w:cs="Arial"/>
          <w:i/>
          <w:iCs/>
          <w:sz w:val="24"/>
          <w:szCs w:val="24"/>
          <w:lang w:val="en-US"/>
        </w:rPr>
        <w:t xml:space="preserve"> Land Administration Act 1997</w:t>
      </w:r>
      <w:r>
        <w:rPr>
          <w:rFonts w:ascii="Arial" w:hAnsi="Arial" w:cs="Arial"/>
          <w:i/>
          <w:iCs/>
          <w:sz w:val="24"/>
          <w:szCs w:val="24"/>
          <w:lang w:val="en-US"/>
        </w:rPr>
        <w:t xml:space="preserve"> </w:t>
      </w:r>
      <w:r>
        <w:rPr>
          <w:rFonts w:ascii="Arial" w:hAnsi="Arial" w:cs="Arial"/>
          <w:sz w:val="24"/>
          <w:szCs w:val="24"/>
          <w:lang w:val="en-US"/>
        </w:rPr>
        <w:t>requires the Club as lessee of Crown land to obtain consent from the Minister for Lands to a mortgage over a portion of Crown Reserve 17391</w:t>
      </w:r>
      <w:r w:rsidRPr="00EE7F1C">
        <w:rPr>
          <w:rFonts w:ascii="Arial" w:hAnsi="Arial" w:cs="Arial"/>
          <w:i/>
          <w:iCs/>
          <w:sz w:val="24"/>
          <w:szCs w:val="24"/>
          <w:lang w:val="en-US"/>
        </w:rPr>
        <w:t>.</w:t>
      </w:r>
      <w:r>
        <w:rPr>
          <w:rFonts w:ascii="Arial" w:hAnsi="Arial" w:cs="Arial"/>
          <w:i/>
          <w:iCs/>
          <w:sz w:val="24"/>
          <w:szCs w:val="24"/>
          <w:lang w:val="en-US"/>
        </w:rPr>
        <w:t xml:space="preserve">  </w:t>
      </w:r>
      <w:r>
        <w:rPr>
          <w:rFonts w:ascii="Arial" w:hAnsi="Arial" w:cs="Arial"/>
          <w:sz w:val="24"/>
          <w:szCs w:val="24"/>
          <w:lang w:val="en-US"/>
        </w:rPr>
        <w:t xml:space="preserve">The Club provided the City with a copy of a letter dated 12 September 2019 from the Department of Planning Lands &amp; Heritage granting Ministerial approval to the Club’s proposed mortgage.  A copy of this letter is included in </w:t>
      </w:r>
      <w:r w:rsidRPr="003720C6">
        <w:rPr>
          <w:rFonts w:ascii="Arial" w:hAnsi="Arial" w:cs="Arial"/>
          <w:b/>
          <w:bCs/>
          <w:sz w:val="24"/>
          <w:szCs w:val="24"/>
          <w:lang w:val="en-US"/>
        </w:rPr>
        <w:t xml:space="preserve">Attachment </w:t>
      </w:r>
      <w:r>
        <w:rPr>
          <w:rFonts w:ascii="Arial" w:hAnsi="Arial" w:cs="Arial"/>
          <w:b/>
          <w:bCs/>
          <w:sz w:val="24"/>
          <w:szCs w:val="24"/>
          <w:lang w:val="en-US"/>
        </w:rPr>
        <w:t>2</w:t>
      </w:r>
      <w:r>
        <w:rPr>
          <w:rFonts w:ascii="Arial" w:hAnsi="Arial" w:cs="Arial"/>
          <w:sz w:val="24"/>
          <w:szCs w:val="24"/>
          <w:lang w:val="en-US"/>
        </w:rPr>
        <w:t>.</w:t>
      </w:r>
    </w:p>
    <w:p w14:paraId="623A5AEA" w14:textId="77777777" w:rsidR="00CF37DC" w:rsidRPr="000763A5" w:rsidRDefault="00CF37DC" w:rsidP="00CF37DC">
      <w:pPr>
        <w:spacing w:after="0" w:line="240" w:lineRule="auto"/>
        <w:jc w:val="both"/>
        <w:rPr>
          <w:rFonts w:ascii="Arial" w:hAnsi="Arial" w:cs="Arial"/>
          <w:sz w:val="24"/>
          <w:szCs w:val="32"/>
          <w:lang w:val="en-US"/>
        </w:rPr>
      </w:pPr>
    </w:p>
    <w:p w14:paraId="73BE9F3E" w14:textId="77777777" w:rsidR="00CF37DC" w:rsidRPr="00AD73CC" w:rsidRDefault="00CF37DC" w:rsidP="00CF37DC">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72EFFE5D" w14:textId="77777777" w:rsidR="00CF37DC" w:rsidRPr="00AD73CC" w:rsidRDefault="00CF37DC" w:rsidP="00CF37DC">
      <w:pPr>
        <w:spacing w:after="0" w:line="240" w:lineRule="auto"/>
        <w:jc w:val="both"/>
        <w:rPr>
          <w:rFonts w:ascii="Arial" w:hAnsi="Arial" w:cs="Arial"/>
          <w:sz w:val="24"/>
          <w:szCs w:val="32"/>
          <w:lang w:val="en-US"/>
        </w:rPr>
      </w:pPr>
    </w:p>
    <w:p w14:paraId="7BFE24E7" w14:textId="77777777" w:rsidR="00CF37DC" w:rsidRDefault="00CF37DC" w:rsidP="00CF37DC">
      <w:pPr>
        <w:spacing w:after="0" w:line="240" w:lineRule="auto"/>
        <w:jc w:val="both"/>
        <w:rPr>
          <w:rFonts w:ascii="Arial" w:hAnsi="Arial" w:cs="Arial"/>
          <w:sz w:val="24"/>
          <w:szCs w:val="24"/>
          <w:lang w:val="en-AU"/>
        </w:rPr>
      </w:pPr>
      <w:r>
        <w:rPr>
          <w:rFonts w:ascii="Arial" w:hAnsi="Arial" w:cs="Arial"/>
          <w:sz w:val="24"/>
          <w:szCs w:val="32"/>
          <w:lang w:val="en-US"/>
        </w:rPr>
        <w:t xml:space="preserve">On 19 December 2017 Council considered item PD58.17 which presented an application by the Club for development approval to a proposed redevelopment of the Club’s in-water infrastructure.  This item raised a legacy issue associated with ongoing presence of unapproved Club infrastructure located in the public access area of the foreshore reserve, outside the Club’s lease premises.  In item PD58.17 Council </w:t>
      </w:r>
      <w:r>
        <w:rPr>
          <w:rFonts w:ascii="Arial" w:hAnsi="Arial" w:cs="Arial"/>
          <w:sz w:val="24"/>
          <w:szCs w:val="32"/>
          <w:lang w:val="en-US"/>
        </w:rPr>
        <w:lastRenderedPageBreak/>
        <w:t xml:space="preserve">resolved to require the Club be served with a Notice under the Lease requiring the Club, within 12 months </w:t>
      </w:r>
      <w:r w:rsidRPr="00DB798A">
        <w:rPr>
          <w:rFonts w:ascii="Arial" w:hAnsi="Arial" w:cs="Arial"/>
          <w:sz w:val="24"/>
          <w:szCs w:val="24"/>
          <w:lang w:val="en-AU"/>
        </w:rPr>
        <w:t>remove and make good, the slipway and all other</w:t>
      </w:r>
      <w:r>
        <w:rPr>
          <w:rFonts w:ascii="Arial" w:hAnsi="Arial" w:cs="Arial"/>
          <w:sz w:val="24"/>
          <w:szCs w:val="24"/>
          <w:lang w:val="en-AU"/>
        </w:rPr>
        <w:t xml:space="preserve"> </w:t>
      </w:r>
      <w:r w:rsidRPr="00DB798A">
        <w:rPr>
          <w:rFonts w:ascii="Arial" w:hAnsi="Arial" w:cs="Arial"/>
          <w:sz w:val="24"/>
          <w:szCs w:val="24"/>
          <w:lang w:val="en-AU"/>
        </w:rPr>
        <w:t>impediments by the Club to public access through the public access</w:t>
      </w:r>
      <w:r>
        <w:rPr>
          <w:rFonts w:ascii="Arial" w:hAnsi="Arial" w:cs="Arial"/>
          <w:sz w:val="24"/>
          <w:szCs w:val="24"/>
          <w:lang w:val="en-AU"/>
        </w:rPr>
        <w:t xml:space="preserve"> </w:t>
      </w:r>
      <w:r w:rsidRPr="00DB798A">
        <w:rPr>
          <w:rFonts w:ascii="Arial" w:hAnsi="Arial" w:cs="Arial"/>
          <w:sz w:val="24"/>
          <w:szCs w:val="24"/>
          <w:lang w:val="en-AU"/>
        </w:rPr>
        <w:t>area of the river foreshore reserve.</w:t>
      </w:r>
      <w:r>
        <w:rPr>
          <w:rFonts w:ascii="Arial" w:hAnsi="Arial" w:cs="Arial"/>
          <w:sz w:val="24"/>
          <w:szCs w:val="24"/>
          <w:lang w:val="en-AU"/>
        </w:rPr>
        <w:t xml:space="preserve">  Council refused to sign the application for development approval until </w:t>
      </w:r>
      <w:r w:rsidRPr="00EC7907">
        <w:rPr>
          <w:rFonts w:ascii="Arial" w:hAnsi="Arial" w:cs="Arial"/>
          <w:sz w:val="24"/>
          <w:szCs w:val="24"/>
          <w:lang w:val="en-AU"/>
        </w:rPr>
        <w:t>the City receive</w:t>
      </w:r>
      <w:r>
        <w:rPr>
          <w:rFonts w:ascii="Arial" w:hAnsi="Arial" w:cs="Arial"/>
          <w:sz w:val="24"/>
          <w:szCs w:val="24"/>
          <w:lang w:val="en-AU"/>
        </w:rPr>
        <w:t>d</w:t>
      </w:r>
      <w:r w:rsidRPr="00EC7907">
        <w:rPr>
          <w:rFonts w:ascii="Arial" w:hAnsi="Arial" w:cs="Arial"/>
          <w:sz w:val="24"/>
          <w:szCs w:val="24"/>
          <w:lang w:val="en-AU"/>
        </w:rPr>
        <w:t xml:space="preserve"> from the Club a plan of</w:t>
      </w:r>
      <w:r>
        <w:rPr>
          <w:rFonts w:ascii="Arial" w:hAnsi="Arial" w:cs="Arial"/>
          <w:sz w:val="24"/>
          <w:szCs w:val="24"/>
          <w:lang w:val="en-AU"/>
        </w:rPr>
        <w:t xml:space="preserve"> </w:t>
      </w:r>
      <w:r w:rsidRPr="00EC7907">
        <w:rPr>
          <w:rFonts w:ascii="Arial-BoldMT" w:hAnsi="Arial-BoldMT" w:cs="Arial-BoldMT"/>
          <w:sz w:val="24"/>
          <w:szCs w:val="24"/>
          <w:lang w:val="en-AU"/>
        </w:rPr>
        <w:t>works (to the satisfaction of the City’s Chief Executive Officer and by</w:t>
      </w:r>
      <w:r>
        <w:rPr>
          <w:rFonts w:ascii="Arial-BoldMT" w:hAnsi="Arial-BoldMT" w:cs="Arial-BoldMT"/>
          <w:sz w:val="24"/>
          <w:szCs w:val="24"/>
          <w:lang w:val="en-AU"/>
        </w:rPr>
        <w:t xml:space="preserve"> </w:t>
      </w:r>
      <w:r w:rsidRPr="00EC7907">
        <w:rPr>
          <w:rFonts w:ascii="Arial" w:hAnsi="Arial" w:cs="Arial"/>
          <w:sz w:val="24"/>
          <w:szCs w:val="24"/>
          <w:lang w:val="en-AU"/>
        </w:rPr>
        <w:t>31 March 2018) to provide safe and unhindered pedestrian access</w:t>
      </w:r>
      <w:r>
        <w:rPr>
          <w:rFonts w:ascii="Arial" w:hAnsi="Arial" w:cs="Arial"/>
          <w:sz w:val="24"/>
          <w:szCs w:val="24"/>
          <w:lang w:val="en-AU"/>
        </w:rPr>
        <w:t xml:space="preserve"> </w:t>
      </w:r>
      <w:r w:rsidRPr="00EC7907">
        <w:rPr>
          <w:rFonts w:ascii="Arial" w:hAnsi="Arial" w:cs="Arial"/>
          <w:sz w:val="24"/>
          <w:szCs w:val="24"/>
          <w:lang w:val="en-AU"/>
        </w:rPr>
        <w:t>along the public river foreshore.</w:t>
      </w:r>
      <w:r>
        <w:rPr>
          <w:rFonts w:ascii="Arial" w:hAnsi="Arial" w:cs="Arial"/>
          <w:sz w:val="24"/>
          <w:szCs w:val="24"/>
          <w:lang w:val="en-AU"/>
        </w:rPr>
        <w:t xml:space="preserve">  Council also required the </w:t>
      </w:r>
      <w:r w:rsidRPr="00EC7907">
        <w:rPr>
          <w:rFonts w:ascii="Arial" w:hAnsi="Arial" w:cs="Arial"/>
          <w:sz w:val="24"/>
          <w:szCs w:val="24"/>
          <w:lang w:val="en-AU"/>
        </w:rPr>
        <w:t>Club to apply for and receive the necessary statutory</w:t>
      </w:r>
      <w:r>
        <w:rPr>
          <w:rFonts w:ascii="Arial" w:hAnsi="Arial" w:cs="Arial"/>
          <w:sz w:val="24"/>
          <w:szCs w:val="24"/>
          <w:lang w:val="en-AU"/>
        </w:rPr>
        <w:t xml:space="preserve"> </w:t>
      </w:r>
      <w:r w:rsidRPr="00EC7907">
        <w:rPr>
          <w:rFonts w:ascii="Arial" w:hAnsi="Arial" w:cs="Arial"/>
          <w:sz w:val="24"/>
          <w:szCs w:val="24"/>
          <w:lang w:val="en-AU"/>
        </w:rPr>
        <w:t>approvals to do the work required above and request</w:t>
      </w:r>
      <w:r>
        <w:rPr>
          <w:rFonts w:ascii="Arial" w:hAnsi="Arial" w:cs="Arial"/>
          <w:sz w:val="24"/>
          <w:szCs w:val="24"/>
          <w:lang w:val="en-AU"/>
        </w:rPr>
        <w:t>ed</w:t>
      </w:r>
      <w:r w:rsidRPr="00EC7907">
        <w:rPr>
          <w:rFonts w:ascii="Arial" w:hAnsi="Arial" w:cs="Arial"/>
          <w:sz w:val="24"/>
          <w:szCs w:val="24"/>
          <w:lang w:val="en-AU"/>
        </w:rPr>
        <w:t xml:space="preserve"> the Club</w:t>
      </w:r>
      <w:r>
        <w:rPr>
          <w:rFonts w:ascii="Arial" w:hAnsi="Arial" w:cs="Arial"/>
          <w:sz w:val="24"/>
          <w:szCs w:val="24"/>
          <w:lang w:val="en-AU"/>
        </w:rPr>
        <w:t xml:space="preserve"> </w:t>
      </w:r>
      <w:r w:rsidRPr="00EC7907">
        <w:rPr>
          <w:rFonts w:ascii="Arial" w:hAnsi="Arial" w:cs="Arial"/>
          <w:sz w:val="24"/>
          <w:szCs w:val="24"/>
          <w:lang w:val="en-AU"/>
        </w:rPr>
        <w:t>include in any new application for development approval a</w:t>
      </w:r>
      <w:r>
        <w:rPr>
          <w:rFonts w:ascii="Arial" w:hAnsi="Arial" w:cs="Arial"/>
          <w:sz w:val="24"/>
          <w:szCs w:val="24"/>
          <w:lang w:val="en-AU"/>
        </w:rPr>
        <w:t xml:space="preserve"> </w:t>
      </w:r>
      <w:r w:rsidRPr="00EC7907">
        <w:rPr>
          <w:rFonts w:ascii="Arial" w:hAnsi="Arial" w:cs="Arial"/>
          <w:sz w:val="24"/>
          <w:szCs w:val="24"/>
          <w:lang w:val="en-AU"/>
        </w:rPr>
        <w:t xml:space="preserve">commitment to install the shared public footpath </w:t>
      </w:r>
      <w:r>
        <w:rPr>
          <w:rFonts w:ascii="Arial" w:hAnsi="Arial" w:cs="Arial"/>
          <w:sz w:val="24"/>
          <w:szCs w:val="24"/>
          <w:lang w:val="en-AU"/>
        </w:rPr>
        <w:t>by 19 December 2019.</w:t>
      </w:r>
    </w:p>
    <w:p w14:paraId="5FDA9A24" w14:textId="77777777" w:rsidR="00CF37DC" w:rsidRPr="00EC7907" w:rsidRDefault="00CF37DC" w:rsidP="00CF37DC">
      <w:pPr>
        <w:spacing w:after="0" w:line="240" w:lineRule="auto"/>
        <w:jc w:val="both"/>
        <w:rPr>
          <w:rFonts w:ascii="Arial" w:hAnsi="Arial" w:cs="Arial"/>
          <w:sz w:val="24"/>
          <w:szCs w:val="32"/>
          <w:lang w:val="en-US"/>
        </w:rPr>
      </w:pPr>
    </w:p>
    <w:p w14:paraId="60584A64" w14:textId="77777777" w:rsidR="00CF37DC" w:rsidRPr="00AD73CC" w:rsidRDefault="00CF37DC" w:rsidP="00CF37DC">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362ACD13" w14:textId="77777777" w:rsidR="00CF37DC" w:rsidRPr="00AD73CC" w:rsidRDefault="00CF37DC" w:rsidP="00CF37DC">
      <w:pPr>
        <w:spacing w:after="0" w:line="240" w:lineRule="auto"/>
        <w:jc w:val="both"/>
        <w:rPr>
          <w:rFonts w:ascii="Arial" w:hAnsi="Arial" w:cs="Arial"/>
          <w:b/>
          <w:sz w:val="24"/>
          <w:szCs w:val="32"/>
          <w:lang w:val="en-US"/>
        </w:rPr>
      </w:pPr>
    </w:p>
    <w:p w14:paraId="230A1737" w14:textId="77777777" w:rsidR="00CF37DC" w:rsidRDefault="00CF37DC" w:rsidP="00CF37DC">
      <w:pPr>
        <w:spacing w:after="0" w:line="240" w:lineRule="auto"/>
        <w:jc w:val="both"/>
        <w:rPr>
          <w:rFonts w:ascii="Arial" w:hAnsi="Arial" w:cs="Arial"/>
          <w:sz w:val="24"/>
          <w:szCs w:val="32"/>
          <w:lang w:val="en-US"/>
        </w:rPr>
      </w:pPr>
      <w:r>
        <w:rPr>
          <w:rFonts w:ascii="Arial" w:hAnsi="Arial" w:cs="Arial"/>
          <w:sz w:val="24"/>
          <w:szCs w:val="32"/>
          <w:lang w:val="en-US"/>
        </w:rPr>
        <w:t xml:space="preserve">The City has liaised with the Club and </w:t>
      </w:r>
      <w:proofErr w:type="spellStart"/>
      <w:r>
        <w:rPr>
          <w:rFonts w:ascii="Arial" w:hAnsi="Arial" w:cs="Arial"/>
          <w:sz w:val="24"/>
          <w:szCs w:val="32"/>
          <w:lang w:val="en-US"/>
        </w:rPr>
        <w:t>McLeods</w:t>
      </w:r>
      <w:proofErr w:type="spellEnd"/>
      <w:r>
        <w:rPr>
          <w:rFonts w:ascii="Arial" w:hAnsi="Arial" w:cs="Arial"/>
          <w:sz w:val="24"/>
          <w:szCs w:val="32"/>
          <w:lang w:val="en-US"/>
        </w:rPr>
        <w:t xml:space="preserve"> Barristers &amp; Solicitors to review the detail of this request and the associated document.  The Club has provided evidence of Ministerial consent to the proposed mortgage.  There is no further consultation required.</w:t>
      </w:r>
    </w:p>
    <w:p w14:paraId="55294D21" w14:textId="77777777" w:rsidR="00CF37DC" w:rsidRPr="00AD73CC" w:rsidRDefault="00CF37DC" w:rsidP="00CF37DC">
      <w:pPr>
        <w:spacing w:after="0" w:line="240" w:lineRule="auto"/>
        <w:jc w:val="both"/>
        <w:rPr>
          <w:rFonts w:ascii="Arial" w:hAnsi="Arial" w:cs="Arial"/>
          <w:sz w:val="24"/>
          <w:szCs w:val="32"/>
          <w:lang w:val="en-US"/>
        </w:rPr>
      </w:pPr>
    </w:p>
    <w:p w14:paraId="2C80D503" w14:textId="77777777" w:rsidR="00CF37DC" w:rsidRPr="00AD73CC" w:rsidRDefault="00CF37DC" w:rsidP="00CF37DC">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6578AEC0" w14:textId="77777777" w:rsidR="00CF37DC" w:rsidRPr="00AD73CC" w:rsidRDefault="00CF37DC" w:rsidP="00CF37DC">
      <w:pPr>
        <w:spacing w:after="0" w:line="240" w:lineRule="auto"/>
        <w:jc w:val="both"/>
        <w:rPr>
          <w:rFonts w:ascii="Arial" w:hAnsi="Arial" w:cs="Arial"/>
          <w:b/>
          <w:sz w:val="24"/>
          <w:szCs w:val="32"/>
          <w:lang w:val="en-US"/>
        </w:rPr>
      </w:pPr>
    </w:p>
    <w:p w14:paraId="61D4F3B5" w14:textId="77777777" w:rsidR="00CF37DC" w:rsidRPr="00AD73CC" w:rsidRDefault="00CF37DC" w:rsidP="00CF37DC">
      <w:pPr>
        <w:spacing w:after="0" w:line="240" w:lineRule="auto"/>
        <w:jc w:val="both"/>
        <w:rPr>
          <w:rFonts w:ascii="Arial" w:hAnsi="Arial" w:cs="Arial"/>
          <w:sz w:val="24"/>
          <w:szCs w:val="32"/>
          <w:lang w:val="en-US"/>
        </w:rPr>
      </w:pPr>
      <w:r>
        <w:rPr>
          <w:rFonts w:ascii="Arial" w:hAnsi="Arial" w:cs="Arial"/>
          <w:sz w:val="24"/>
          <w:szCs w:val="32"/>
          <w:lang w:val="en-US"/>
        </w:rPr>
        <w:t xml:space="preserve">The Club’s proposed mortgage is a financial burden for the Club to manage and must be assessed by the bank lending the funds.  The obligation for loan repayment sits solely with the Club.  The City is not a party to the mortgage.  By signing the </w:t>
      </w:r>
      <w:proofErr w:type="spellStart"/>
      <w:proofErr w:type="gramStart"/>
      <w:r>
        <w:rPr>
          <w:rFonts w:ascii="Arial" w:hAnsi="Arial" w:cs="Arial"/>
          <w:sz w:val="24"/>
          <w:szCs w:val="32"/>
          <w:lang w:val="en-US"/>
        </w:rPr>
        <w:t>RoE</w:t>
      </w:r>
      <w:proofErr w:type="spellEnd"/>
      <w:proofErr w:type="gramEnd"/>
      <w:r>
        <w:rPr>
          <w:rFonts w:ascii="Arial" w:hAnsi="Arial" w:cs="Arial"/>
          <w:sz w:val="24"/>
          <w:szCs w:val="32"/>
          <w:lang w:val="en-US"/>
        </w:rPr>
        <w:t xml:space="preserve"> the City is permitting the lending bank entry to the Club’s goods and business at the lease premises in so far as set out in the </w:t>
      </w:r>
      <w:proofErr w:type="spellStart"/>
      <w:r>
        <w:rPr>
          <w:rFonts w:ascii="Arial" w:hAnsi="Arial" w:cs="Arial"/>
          <w:sz w:val="24"/>
          <w:szCs w:val="32"/>
          <w:lang w:val="en-US"/>
        </w:rPr>
        <w:t>RoE</w:t>
      </w:r>
      <w:proofErr w:type="spellEnd"/>
      <w:r>
        <w:rPr>
          <w:rFonts w:ascii="Arial" w:hAnsi="Arial" w:cs="Arial"/>
          <w:sz w:val="24"/>
          <w:szCs w:val="32"/>
          <w:lang w:val="en-US"/>
        </w:rPr>
        <w:t xml:space="preserve">.  The City is not providing any financial commitment to the Bank but allowing access and so there are no budget implications for the City to consider.  The risk associated with permitting the lending bank the right of access is as advised by </w:t>
      </w:r>
      <w:proofErr w:type="spellStart"/>
      <w:r>
        <w:rPr>
          <w:rFonts w:ascii="Arial" w:hAnsi="Arial" w:cs="Arial"/>
          <w:sz w:val="24"/>
          <w:szCs w:val="32"/>
          <w:lang w:val="en-US"/>
        </w:rPr>
        <w:t>McLeods</w:t>
      </w:r>
      <w:proofErr w:type="spellEnd"/>
      <w:r>
        <w:rPr>
          <w:rFonts w:ascii="Arial" w:hAnsi="Arial" w:cs="Arial"/>
          <w:sz w:val="24"/>
          <w:szCs w:val="32"/>
          <w:lang w:val="en-US"/>
        </w:rPr>
        <w:t xml:space="preserve"> being a reasonable assumption in order to enable the Club to obtain funds to further its operations and to reach compliance through removal of the non-compliant infrastructure and construction of the public shared path.</w:t>
      </w:r>
    </w:p>
    <w:p w14:paraId="41965F8A" w14:textId="77777777" w:rsidR="00CF37DC" w:rsidRPr="00AD73CC" w:rsidRDefault="00CF37DC" w:rsidP="00CF37DC">
      <w:pPr>
        <w:spacing w:after="0" w:line="240" w:lineRule="auto"/>
        <w:jc w:val="both"/>
        <w:rPr>
          <w:rFonts w:ascii="Arial" w:hAnsi="Arial" w:cs="Arial"/>
          <w:b/>
          <w:sz w:val="24"/>
          <w:szCs w:val="32"/>
          <w:lang w:val="en-US"/>
        </w:rPr>
      </w:pPr>
    </w:p>
    <w:sectPr w:rsidR="00CF37DC" w:rsidRPr="00AD73CC" w:rsidSect="007B2CD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9F1A6" w14:textId="77777777" w:rsidR="00C47592" w:rsidRDefault="00C47592" w:rsidP="00A1654F">
      <w:pPr>
        <w:spacing w:after="0" w:line="240" w:lineRule="auto"/>
      </w:pPr>
      <w:r>
        <w:separator/>
      </w:r>
    </w:p>
  </w:endnote>
  <w:endnote w:type="continuationSeparator" w:id="0">
    <w:p w14:paraId="74101DF4" w14:textId="77777777" w:rsidR="00C47592" w:rsidRDefault="00C47592" w:rsidP="00A1654F">
      <w:pPr>
        <w:spacing w:after="0" w:line="240" w:lineRule="auto"/>
      </w:pPr>
      <w:r>
        <w:continuationSeparator/>
      </w:r>
    </w:p>
  </w:endnote>
  <w:endnote w:type="continuationNotice" w:id="1">
    <w:p w14:paraId="7DCCC599" w14:textId="77777777" w:rsidR="00C47592" w:rsidRDefault="00C4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382034"/>
      <w:docPartObj>
        <w:docPartGallery w:val="Page Numbers (Bottom of Page)"/>
        <w:docPartUnique/>
      </w:docPartObj>
    </w:sdtPr>
    <w:sdtEndPr>
      <w:rPr>
        <w:rFonts w:ascii="Arial" w:hAnsi="Arial" w:cs="Arial"/>
        <w:noProof/>
        <w:sz w:val="24"/>
      </w:rPr>
    </w:sdtEndPr>
    <w:sdtContent>
      <w:p w14:paraId="51CB020B" w14:textId="3B326DEC" w:rsidR="00C20FCF" w:rsidRPr="007B2CD0" w:rsidRDefault="00C20FCF">
        <w:pPr>
          <w:pStyle w:val="Footer"/>
          <w:jc w:val="right"/>
          <w:rPr>
            <w:rFonts w:ascii="Arial" w:hAnsi="Arial" w:cs="Arial"/>
            <w:sz w:val="24"/>
          </w:rPr>
        </w:pPr>
        <w:r w:rsidRPr="007B2CD0">
          <w:rPr>
            <w:rFonts w:ascii="Arial" w:hAnsi="Arial" w:cs="Arial"/>
            <w:sz w:val="24"/>
          </w:rPr>
          <w:fldChar w:fldCharType="begin"/>
        </w:r>
        <w:r w:rsidRPr="007B2CD0">
          <w:rPr>
            <w:rFonts w:ascii="Arial" w:hAnsi="Arial" w:cs="Arial"/>
            <w:sz w:val="24"/>
          </w:rPr>
          <w:instrText xml:space="preserve"> PAGE   \* MERGEFORMAT </w:instrText>
        </w:r>
        <w:r w:rsidRPr="007B2CD0">
          <w:rPr>
            <w:rFonts w:ascii="Arial" w:hAnsi="Arial" w:cs="Arial"/>
            <w:sz w:val="24"/>
          </w:rPr>
          <w:fldChar w:fldCharType="separate"/>
        </w:r>
        <w:r>
          <w:rPr>
            <w:rFonts w:ascii="Arial" w:hAnsi="Arial" w:cs="Arial"/>
            <w:noProof/>
            <w:sz w:val="24"/>
          </w:rPr>
          <w:t>16</w:t>
        </w:r>
        <w:r w:rsidRPr="007B2CD0">
          <w:rPr>
            <w:rFonts w:ascii="Arial" w:hAnsi="Arial" w:cs="Arial"/>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898970"/>
      <w:docPartObj>
        <w:docPartGallery w:val="Page Numbers (Bottom of Page)"/>
        <w:docPartUnique/>
      </w:docPartObj>
    </w:sdtPr>
    <w:sdtEndPr>
      <w:rPr>
        <w:noProof/>
      </w:rPr>
    </w:sdtEndPr>
    <w:sdtContent>
      <w:p w14:paraId="1BC4931B" w14:textId="4852B687" w:rsidR="00C20FCF" w:rsidRDefault="00F519F0">
        <w:pPr>
          <w:pStyle w:val="Footer"/>
          <w:jc w:val="right"/>
        </w:pPr>
      </w:p>
    </w:sdtContent>
  </w:sdt>
  <w:p w14:paraId="0A5DB427" w14:textId="77777777" w:rsidR="00C20FCF" w:rsidRDefault="00C20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7E011" w14:textId="77777777" w:rsidR="00C47592" w:rsidRDefault="00C47592" w:rsidP="00A1654F">
      <w:pPr>
        <w:spacing w:after="0" w:line="240" w:lineRule="auto"/>
      </w:pPr>
      <w:r>
        <w:separator/>
      </w:r>
    </w:p>
  </w:footnote>
  <w:footnote w:type="continuationSeparator" w:id="0">
    <w:p w14:paraId="49AC7E5F" w14:textId="77777777" w:rsidR="00C47592" w:rsidRDefault="00C47592" w:rsidP="00A1654F">
      <w:pPr>
        <w:spacing w:after="0" w:line="240" w:lineRule="auto"/>
      </w:pPr>
      <w:r>
        <w:continuationSeparator/>
      </w:r>
    </w:p>
  </w:footnote>
  <w:footnote w:type="continuationNotice" w:id="1">
    <w:p w14:paraId="2C3CFF48" w14:textId="77777777" w:rsidR="00C47592" w:rsidRDefault="00C475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46EF" w14:textId="5D9E24AE" w:rsidR="00C20FCF" w:rsidRDefault="00C20FCF" w:rsidP="007B2CD0">
    <w:pPr>
      <w:pStyle w:val="Header"/>
      <w:jc w:val="right"/>
      <w:rPr>
        <w:rFonts w:ascii="Arial" w:hAnsi="Arial" w:cs="Arial"/>
        <w:sz w:val="24"/>
      </w:rPr>
    </w:pPr>
    <w:r w:rsidRPr="007B2CD0">
      <w:rPr>
        <w:rFonts w:ascii="Arial" w:hAnsi="Arial" w:cs="Arial"/>
        <w:sz w:val="24"/>
      </w:rPr>
      <w:t>201</w:t>
    </w:r>
    <w:r w:rsidR="00236155">
      <w:rPr>
        <w:rFonts w:ascii="Arial" w:hAnsi="Arial" w:cs="Arial"/>
        <w:sz w:val="24"/>
      </w:rPr>
      <w:t>9</w:t>
    </w:r>
    <w:r w:rsidRPr="007B2CD0">
      <w:rPr>
        <w:rFonts w:ascii="Arial" w:hAnsi="Arial" w:cs="Arial"/>
        <w:sz w:val="24"/>
      </w:rPr>
      <w:t xml:space="preserve"> CPS </w:t>
    </w:r>
    <w:r>
      <w:rPr>
        <w:rFonts w:ascii="Arial" w:hAnsi="Arial" w:cs="Arial"/>
        <w:sz w:val="24"/>
      </w:rPr>
      <w:t>Report – CPS</w:t>
    </w:r>
    <w:r w:rsidR="00A5065D">
      <w:rPr>
        <w:rFonts w:ascii="Arial" w:hAnsi="Arial" w:cs="Arial"/>
        <w:sz w:val="24"/>
      </w:rPr>
      <w:t>1</w:t>
    </w:r>
    <w:r w:rsidR="007549F5">
      <w:rPr>
        <w:rFonts w:ascii="Arial" w:hAnsi="Arial" w:cs="Arial"/>
        <w:sz w:val="24"/>
      </w:rPr>
      <w:t>6</w:t>
    </w:r>
    <w:r>
      <w:rPr>
        <w:rFonts w:ascii="Arial" w:hAnsi="Arial" w:cs="Arial"/>
        <w:sz w:val="24"/>
      </w:rPr>
      <w:t>.1</w:t>
    </w:r>
    <w:r w:rsidR="00236155">
      <w:rPr>
        <w:rFonts w:ascii="Arial" w:hAnsi="Arial" w:cs="Arial"/>
        <w:sz w:val="24"/>
      </w:rPr>
      <w:t>9</w:t>
    </w:r>
    <w:r>
      <w:rPr>
        <w:rFonts w:ascii="Arial" w:hAnsi="Arial" w:cs="Arial"/>
        <w:sz w:val="24"/>
      </w:rPr>
      <w:t xml:space="preserve"> – CPS.1</w:t>
    </w:r>
    <w:r w:rsidR="00236155">
      <w:rPr>
        <w:rFonts w:ascii="Arial" w:hAnsi="Arial" w:cs="Arial"/>
        <w:sz w:val="24"/>
      </w:rPr>
      <w:t>9</w:t>
    </w:r>
    <w:r w:rsidR="00F21B71">
      <w:rPr>
        <w:rFonts w:ascii="Arial" w:hAnsi="Arial" w:cs="Arial"/>
        <w:sz w:val="24"/>
      </w:rPr>
      <w:t>.19</w:t>
    </w:r>
    <w:r>
      <w:rPr>
        <w:rFonts w:ascii="Arial" w:hAnsi="Arial" w:cs="Arial"/>
        <w:sz w:val="24"/>
      </w:rPr>
      <w:t xml:space="preserve"> – </w:t>
    </w:r>
    <w:r w:rsidR="009C5041">
      <w:rPr>
        <w:rFonts w:ascii="Arial" w:hAnsi="Arial" w:cs="Arial"/>
        <w:sz w:val="24"/>
      </w:rPr>
      <w:t>26 November</w:t>
    </w:r>
  </w:p>
  <w:p w14:paraId="358A1008" w14:textId="77777777" w:rsidR="00C20FCF" w:rsidRPr="007B2CD0" w:rsidRDefault="00C20FCF" w:rsidP="007B2CD0">
    <w:pPr>
      <w:pStyle w:val="Header"/>
      <w:jc w:val="center"/>
      <w:rPr>
        <w:rFonts w:ascii="Arial" w:hAnsi="Arial"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8386" w14:textId="544EF402" w:rsidR="00C20FCF" w:rsidRPr="007B2CD0" w:rsidRDefault="00C20FCF" w:rsidP="007B2CD0">
    <w:pPr>
      <w:pStyle w:val="Header"/>
      <w:jc w:val="right"/>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19A"/>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858A8"/>
    <w:multiLevelType w:val="hybridMultilevel"/>
    <w:tmpl w:val="FDBCA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F55D2F"/>
    <w:multiLevelType w:val="hybridMultilevel"/>
    <w:tmpl w:val="949250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BB17F59"/>
    <w:multiLevelType w:val="hybridMultilevel"/>
    <w:tmpl w:val="B9F0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25A07"/>
    <w:multiLevelType w:val="hybridMultilevel"/>
    <w:tmpl w:val="EB827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BD6363"/>
    <w:multiLevelType w:val="hybridMultilevel"/>
    <w:tmpl w:val="39DE80B2"/>
    <w:lvl w:ilvl="0" w:tplc="1472D6C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14074E"/>
    <w:multiLevelType w:val="hybridMultilevel"/>
    <w:tmpl w:val="63C4B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A16C2"/>
    <w:multiLevelType w:val="hybridMultilevel"/>
    <w:tmpl w:val="83D4F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FD11E6"/>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D5CD6"/>
    <w:multiLevelType w:val="hybridMultilevel"/>
    <w:tmpl w:val="DC2AB118"/>
    <w:lvl w:ilvl="0" w:tplc="6D92FE62">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F10534"/>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20BB9"/>
    <w:multiLevelType w:val="hybridMultilevel"/>
    <w:tmpl w:val="FDBCA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410935"/>
    <w:multiLevelType w:val="hybridMultilevel"/>
    <w:tmpl w:val="DC2AB118"/>
    <w:lvl w:ilvl="0" w:tplc="6D92FE62">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9C2880"/>
    <w:multiLevelType w:val="hybridMultilevel"/>
    <w:tmpl w:val="6C907322"/>
    <w:lvl w:ilvl="0" w:tplc="36C2183E">
      <w:start w:val="1"/>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4" w15:restartNumberingAfterBreak="0">
    <w:nsid w:val="43414964"/>
    <w:multiLevelType w:val="hybridMultilevel"/>
    <w:tmpl w:val="FF68C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B76EB1"/>
    <w:multiLevelType w:val="hybridMultilevel"/>
    <w:tmpl w:val="A71E97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9808CA"/>
    <w:multiLevelType w:val="hybridMultilevel"/>
    <w:tmpl w:val="F6BC5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E22EF7"/>
    <w:multiLevelType w:val="hybridMultilevel"/>
    <w:tmpl w:val="7488E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661B75"/>
    <w:multiLevelType w:val="hybridMultilevel"/>
    <w:tmpl w:val="96F0114C"/>
    <w:lvl w:ilvl="0" w:tplc="E97CDA5E">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83E523A"/>
    <w:multiLevelType w:val="hybridMultilevel"/>
    <w:tmpl w:val="A1AA8C12"/>
    <w:lvl w:ilvl="0" w:tplc="0B12ED48">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9E31C5"/>
    <w:multiLevelType w:val="hybridMultilevel"/>
    <w:tmpl w:val="D25236C2"/>
    <w:lvl w:ilvl="0" w:tplc="08090001">
      <w:start w:val="1"/>
      <w:numFmt w:val="bullet"/>
      <w:pStyle w:val="CPSReport-Bullet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6B138AB"/>
    <w:multiLevelType w:val="hybridMultilevel"/>
    <w:tmpl w:val="8946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896259"/>
    <w:multiLevelType w:val="hybridMultilevel"/>
    <w:tmpl w:val="7C08E11E"/>
    <w:lvl w:ilvl="0" w:tplc="F54C0134">
      <w:start w:val="1"/>
      <w:numFmt w:val="decimal"/>
      <w:lvlText w:val="%1."/>
      <w:lvlJc w:val="left"/>
      <w:pPr>
        <w:ind w:left="643"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BA0F7A"/>
    <w:multiLevelType w:val="hybridMultilevel"/>
    <w:tmpl w:val="C4601D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1"/>
  </w:num>
  <w:num w:numId="3">
    <w:abstractNumId w:val="21"/>
  </w:num>
  <w:num w:numId="4">
    <w:abstractNumId w:val="20"/>
  </w:num>
  <w:num w:numId="5">
    <w:abstractNumId w:val="2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8"/>
  </w:num>
  <w:num w:numId="10">
    <w:abstractNumId w:val="17"/>
  </w:num>
  <w:num w:numId="11">
    <w:abstractNumId w:val="23"/>
  </w:num>
  <w:num w:numId="12">
    <w:abstractNumId w:val="7"/>
  </w:num>
  <w:num w:numId="13">
    <w:abstractNumId w:val="14"/>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9"/>
  </w:num>
  <w:num w:numId="20">
    <w:abstractNumId w:val="1"/>
  </w:num>
  <w:num w:numId="21">
    <w:abstractNumId w:val="12"/>
  </w:num>
  <w:num w:numId="22">
    <w:abstractNumId w:val="6"/>
  </w:num>
  <w:num w:numId="23">
    <w:abstractNumId w:val="3"/>
  </w:num>
  <w:num w:numId="24">
    <w:abstractNumId w:val="4"/>
  </w:num>
  <w:num w:numId="25">
    <w:abstractNumId w:val="13"/>
  </w:num>
  <w:num w:numId="2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71"/>
    <w:rsid w:val="00003E56"/>
    <w:rsid w:val="000137AA"/>
    <w:rsid w:val="00032331"/>
    <w:rsid w:val="00036420"/>
    <w:rsid w:val="00040092"/>
    <w:rsid w:val="00040380"/>
    <w:rsid w:val="000606CD"/>
    <w:rsid w:val="00065359"/>
    <w:rsid w:val="00080076"/>
    <w:rsid w:val="000901F9"/>
    <w:rsid w:val="00090F31"/>
    <w:rsid w:val="00091187"/>
    <w:rsid w:val="000951ED"/>
    <w:rsid w:val="000A3E5E"/>
    <w:rsid w:val="000B11E4"/>
    <w:rsid w:val="000B564B"/>
    <w:rsid w:val="000B6C86"/>
    <w:rsid w:val="000D1BD2"/>
    <w:rsid w:val="000E7041"/>
    <w:rsid w:val="000F4ECA"/>
    <w:rsid w:val="000F774A"/>
    <w:rsid w:val="0010020C"/>
    <w:rsid w:val="00104B93"/>
    <w:rsid w:val="00114D2D"/>
    <w:rsid w:val="00114E6A"/>
    <w:rsid w:val="001159B2"/>
    <w:rsid w:val="00130D56"/>
    <w:rsid w:val="00131BC5"/>
    <w:rsid w:val="0013308E"/>
    <w:rsid w:val="0013692C"/>
    <w:rsid w:val="001376AB"/>
    <w:rsid w:val="001434FA"/>
    <w:rsid w:val="00145DFD"/>
    <w:rsid w:val="00146DA5"/>
    <w:rsid w:val="00147EB5"/>
    <w:rsid w:val="00155392"/>
    <w:rsid w:val="00157AE5"/>
    <w:rsid w:val="00165F22"/>
    <w:rsid w:val="00170983"/>
    <w:rsid w:val="001722AA"/>
    <w:rsid w:val="001759E2"/>
    <w:rsid w:val="00193BCD"/>
    <w:rsid w:val="00196BFB"/>
    <w:rsid w:val="001A16E4"/>
    <w:rsid w:val="001B3098"/>
    <w:rsid w:val="001B6BEF"/>
    <w:rsid w:val="001C0F2D"/>
    <w:rsid w:val="001C546F"/>
    <w:rsid w:val="001C72AF"/>
    <w:rsid w:val="001D10A3"/>
    <w:rsid w:val="001D12FF"/>
    <w:rsid w:val="001E51E0"/>
    <w:rsid w:val="001F10AF"/>
    <w:rsid w:val="001F46D9"/>
    <w:rsid w:val="00212F89"/>
    <w:rsid w:val="00227628"/>
    <w:rsid w:val="00236155"/>
    <w:rsid w:val="00236425"/>
    <w:rsid w:val="002402D1"/>
    <w:rsid w:val="002548CC"/>
    <w:rsid w:val="00282114"/>
    <w:rsid w:val="0028243A"/>
    <w:rsid w:val="002A03D2"/>
    <w:rsid w:val="002A29E0"/>
    <w:rsid w:val="002A52F1"/>
    <w:rsid w:val="002A7660"/>
    <w:rsid w:val="002C50EB"/>
    <w:rsid w:val="002D1EF8"/>
    <w:rsid w:val="002D25FB"/>
    <w:rsid w:val="002D3EE0"/>
    <w:rsid w:val="002D42F4"/>
    <w:rsid w:val="002D5EED"/>
    <w:rsid w:val="002E71E3"/>
    <w:rsid w:val="002F0631"/>
    <w:rsid w:val="002F2A01"/>
    <w:rsid w:val="003042E4"/>
    <w:rsid w:val="00315304"/>
    <w:rsid w:val="00337F6C"/>
    <w:rsid w:val="0034160C"/>
    <w:rsid w:val="00343A26"/>
    <w:rsid w:val="00350DA1"/>
    <w:rsid w:val="00362A92"/>
    <w:rsid w:val="0037391A"/>
    <w:rsid w:val="00392D51"/>
    <w:rsid w:val="003949D6"/>
    <w:rsid w:val="003A0205"/>
    <w:rsid w:val="003C1E2B"/>
    <w:rsid w:val="003D527E"/>
    <w:rsid w:val="003E4AEF"/>
    <w:rsid w:val="003F0C1C"/>
    <w:rsid w:val="003F3CC6"/>
    <w:rsid w:val="003F62E0"/>
    <w:rsid w:val="00410393"/>
    <w:rsid w:val="004109D5"/>
    <w:rsid w:val="004121F5"/>
    <w:rsid w:val="00420B3F"/>
    <w:rsid w:val="00422EEE"/>
    <w:rsid w:val="0043524D"/>
    <w:rsid w:val="004410D5"/>
    <w:rsid w:val="00443460"/>
    <w:rsid w:val="00471575"/>
    <w:rsid w:val="0049190D"/>
    <w:rsid w:val="00491DFC"/>
    <w:rsid w:val="004923B5"/>
    <w:rsid w:val="00497621"/>
    <w:rsid w:val="004A539B"/>
    <w:rsid w:val="004B055E"/>
    <w:rsid w:val="004B631C"/>
    <w:rsid w:val="004C1D50"/>
    <w:rsid w:val="004C5752"/>
    <w:rsid w:val="004D5401"/>
    <w:rsid w:val="004E1187"/>
    <w:rsid w:val="0050188B"/>
    <w:rsid w:val="00503514"/>
    <w:rsid w:val="00505163"/>
    <w:rsid w:val="00515A9E"/>
    <w:rsid w:val="00515AC6"/>
    <w:rsid w:val="005249B2"/>
    <w:rsid w:val="00530BD7"/>
    <w:rsid w:val="00545DE2"/>
    <w:rsid w:val="00551657"/>
    <w:rsid w:val="00552C8B"/>
    <w:rsid w:val="00572A34"/>
    <w:rsid w:val="00575433"/>
    <w:rsid w:val="00577D47"/>
    <w:rsid w:val="005819D9"/>
    <w:rsid w:val="00583EA4"/>
    <w:rsid w:val="005857F0"/>
    <w:rsid w:val="005922FC"/>
    <w:rsid w:val="00597C89"/>
    <w:rsid w:val="005B67D1"/>
    <w:rsid w:val="005C06A6"/>
    <w:rsid w:val="005E0AAC"/>
    <w:rsid w:val="005E565B"/>
    <w:rsid w:val="005E611E"/>
    <w:rsid w:val="005F3EDC"/>
    <w:rsid w:val="00605239"/>
    <w:rsid w:val="00605945"/>
    <w:rsid w:val="006132F0"/>
    <w:rsid w:val="00627D22"/>
    <w:rsid w:val="006371E9"/>
    <w:rsid w:val="006511FF"/>
    <w:rsid w:val="00660252"/>
    <w:rsid w:val="0066039D"/>
    <w:rsid w:val="006747D6"/>
    <w:rsid w:val="006778A1"/>
    <w:rsid w:val="00687F3F"/>
    <w:rsid w:val="00687FD1"/>
    <w:rsid w:val="00691575"/>
    <w:rsid w:val="006A373A"/>
    <w:rsid w:val="006A4A37"/>
    <w:rsid w:val="006B30CB"/>
    <w:rsid w:val="006C15BC"/>
    <w:rsid w:val="006E6B3C"/>
    <w:rsid w:val="006F176B"/>
    <w:rsid w:val="007012A3"/>
    <w:rsid w:val="007152CC"/>
    <w:rsid w:val="00720733"/>
    <w:rsid w:val="007217AE"/>
    <w:rsid w:val="00721FE8"/>
    <w:rsid w:val="00727A5F"/>
    <w:rsid w:val="00745F7D"/>
    <w:rsid w:val="007462DA"/>
    <w:rsid w:val="007467D0"/>
    <w:rsid w:val="0074705E"/>
    <w:rsid w:val="00753358"/>
    <w:rsid w:val="0075471E"/>
    <w:rsid w:val="007549F5"/>
    <w:rsid w:val="00754A01"/>
    <w:rsid w:val="00760725"/>
    <w:rsid w:val="00767D5D"/>
    <w:rsid w:val="0077007A"/>
    <w:rsid w:val="00785C90"/>
    <w:rsid w:val="00787D8F"/>
    <w:rsid w:val="00793151"/>
    <w:rsid w:val="007A0C2D"/>
    <w:rsid w:val="007A75DE"/>
    <w:rsid w:val="007B2CD0"/>
    <w:rsid w:val="007C0504"/>
    <w:rsid w:val="007D4CBD"/>
    <w:rsid w:val="007E24C7"/>
    <w:rsid w:val="007E5EC7"/>
    <w:rsid w:val="007F45B4"/>
    <w:rsid w:val="007F5C56"/>
    <w:rsid w:val="00803B69"/>
    <w:rsid w:val="00812D02"/>
    <w:rsid w:val="00817F21"/>
    <w:rsid w:val="00833A7B"/>
    <w:rsid w:val="00836ABE"/>
    <w:rsid w:val="0083713F"/>
    <w:rsid w:val="008372FD"/>
    <w:rsid w:val="00843948"/>
    <w:rsid w:val="00844134"/>
    <w:rsid w:val="00844DFF"/>
    <w:rsid w:val="00847045"/>
    <w:rsid w:val="008478D2"/>
    <w:rsid w:val="008511C2"/>
    <w:rsid w:val="008564A1"/>
    <w:rsid w:val="00862046"/>
    <w:rsid w:val="00881A71"/>
    <w:rsid w:val="008864BE"/>
    <w:rsid w:val="00886761"/>
    <w:rsid w:val="008949EA"/>
    <w:rsid w:val="008958C2"/>
    <w:rsid w:val="008A4B75"/>
    <w:rsid w:val="008A700F"/>
    <w:rsid w:val="008B0093"/>
    <w:rsid w:val="008B6A77"/>
    <w:rsid w:val="008C7892"/>
    <w:rsid w:val="008E2DCF"/>
    <w:rsid w:val="008E4EBA"/>
    <w:rsid w:val="008E6C02"/>
    <w:rsid w:val="008E70DB"/>
    <w:rsid w:val="008F1DA6"/>
    <w:rsid w:val="008F4F87"/>
    <w:rsid w:val="008F60D5"/>
    <w:rsid w:val="00902BD8"/>
    <w:rsid w:val="009030DE"/>
    <w:rsid w:val="00916396"/>
    <w:rsid w:val="009177E4"/>
    <w:rsid w:val="00917CD0"/>
    <w:rsid w:val="00925865"/>
    <w:rsid w:val="00940A80"/>
    <w:rsid w:val="00940B70"/>
    <w:rsid w:val="0094115A"/>
    <w:rsid w:val="00946105"/>
    <w:rsid w:val="00954E85"/>
    <w:rsid w:val="00960F7C"/>
    <w:rsid w:val="00990019"/>
    <w:rsid w:val="009A0384"/>
    <w:rsid w:val="009C5041"/>
    <w:rsid w:val="009D4DA9"/>
    <w:rsid w:val="009E0BA3"/>
    <w:rsid w:val="009E3B7F"/>
    <w:rsid w:val="009E695C"/>
    <w:rsid w:val="00A009C5"/>
    <w:rsid w:val="00A01C5C"/>
    <w:rsid w:val="00A0796D"/>
    <w:rsid w:val="00A1654F"/>
    <w:rsid w:val="00A27288"/>
    <w:rsid w:val="00A41B3B"/>
    <w:rsid w:val="00A445A7"/>
    <w:rsid w:val="00A461FA"/>
    <w:rsid w:val="00A5065D"/>
    <w:rsid w:val="00A515EA"/>
    <w:rsid w:val="00A51AE4"/>
    <w:rsid w:val="00A70250"/>
    <w:rsid w:val="00A7235A"/>
    <w:rsid w:val="00A73E89"/>
    <w:rsid w:val="00AA5E37"/>
    <w:rsid w:val="00AA7A8D"/>
    <w:rsid w:val="00AA7D56"/>
    <w:rsid w:val="00AB28C6"/>
    <w:rsid w:val="00AB3933"/>
    <w:rsid w:val="00AB447F"/>
    <w:rsid w:val="00AC5AD2"/>
    <w:rsid w:val="00AD2A18"/>
    <w:rsid w:val="00AD3983"/>
    <w:rsid w:val="00AD5C09"/>
    <w:rsid w:val="00AD73CC"/>
    <w:rsid w:val="00AF0CE3"/>
    <w:rsid w:val="00AF2D7F"/>
    <w:rsid w:val="00B14AA2"/>
    <w:rsid w:val="00B15EDA"/>
    <w:rsid w:val="00B17145"/>
    <w:rsid w:val="00B248BF"/>
    <w:rsid w:val="00B3271B"/>
    <w:rsid w:val="00B32BD2"/>
    <w:rsid w:val="00B37EFA"/>
    <w:rsid w:val="00B41432"/>
    <w:rsid w:val="00B424F9"/>
    <w:rsid w:val="00B46A49"/>
    <w:rsid w:val="00B56407"/>
    <w:rsid w:val="00B6198B"/>
    <w:rsid w:val="00B62563"/>
    <w:rsid w:val="00B863B8"/>
    <w:rsid w:val="00B95A11"/>
    <w:rsid w:val="00BB36B6"/>
    <w:rsid w:val="00BC2D63"/>
    <w:rsid w:val="00BD02BC"/>
    <w:rsid w:val="00BD0E76"/>
    <w:rsid w:val="00BE4017"/>
    <w:rsid w:val="00BE54E6"/>
    <w:rsid w:val="00BF0F6C"/>
    <w:rsid w:val="00C07598"/>
    <w:rsid w:val="00C15984"/>
    <w:rsid w:val="00C20FCF"/>
    <w:rsid w:val="00C26D54"/>
    <w:rsid w:val="00C33DD7"/>
    <w:rsid w:val="00C3418D"/>
    <w:rsid w:val="00C36195"/>
    <w:rsid w:val="00C362F3"/>
    <w:rsid w:val="00C423F6"/>
    <w:rsid w:val="00C47592"/>
    <w:rsid w:val="00C526E7"/>
    <w:rsid w:val="00C541B7"/>
    <w:rsid w:val="00C62F76"/>
    <w:rsid w:val="00C72182"/>
    <w:rsid w:val="00C727F4"/>
    <w:rsid w:val="00C84A14"/>
    <w:rsid w:val="00C9021A"/>
    <w:rsid w:val="00CD2139"/>
    <w:rsid w:val="00CD2F54"/>
    <w:rsid w:val="00CD74F6"/>
    <w:rsid w:val="00CD79C8"/>
    <w:rsid w:val="00CF37DC"/>
    <w:rsid w:val="00CF7D09"/>
    <w:rsid w:val="00D06EEB"/>
    <w:rsid w:val="00D21703"/>
    <w:rsid w:val="00D24D35"/>
    <w:rsid w:val="00D3092C"/>
    <w:rsid w:val="00D608AF"/>
    <w:rsid w:val="00D60D21"/>
    <w:rsid w:val="00D63214"/>
    <w:rsid w:val="00D639FC"/>
    <w:rsid w:val="00D7778B"/>
    <w:rsid w:val="00D852D4"/>
    <w:rsid w:val="00D8598E"/>
    <w:rsid w:val="00D87A19"/>
    <w:rsid w:val="00D9356B"/>
    <w:rsid w:val="00DA28D8"/>
    <w:rsid w:val="00DA7E3A"/>
    <w:rsid w:val="00DB2AA8"/>
    <w:rsid w:val="00DC2729"/>
    <w:rsid w:val="00DC44F0"/>
    <w:rsid w:val="00DC7A11"/>
    <w:rsid w:val="00DD2C0C"/>
    <w:rsid w:val="00DD5B71"/>
    <w:rsid w:val="00DD7EC9"/>
    <w:rsid w:val="00DE1539"/>
    <w:rsid w:val="00E022B2"/>
    <w:rsid w:val="00E0376F"/>
    <w:rsid w:val="00E05CDD"/>
    <w:rsid w:val="00E11C04"/>
    <w:rsid w:val="00E26456"/>
    <w:rsid w:val="00E303E8"/>
    <w:rsid w:val="00E4602A"/>
    <w:rsid w:val="00E50AC5"/>
    <w:rsid w:val="00E5300C"/>
    <w:rsid w:val="00E57D18"/>
    <w:rsid w:val="00E62015"/>
    <w:rsid w:val="00E64260"/>
    <w:rsid w:val="00E66A8A"/>
    <w:rsid w:val="00EA4A90"/>
    <w:rsid w:val="00EB44D2"/>
    <w:rsid w:val="00EB4B4D"/>
    <w:rsid w:val="00EC2B14"/>
    <w:rsid w:val="00ED3D1A"/>
    <w:rsid w:val="00EE0F63"/>
    <w:rsid w:val="00EE55F5"/>
    <w:rsid w:val="00EE663B"/>
    <w:rsid w:val="00EF0129"/>
    <w:rsid w:val="00EF4377"/>
    <w:rsid w:val="00EF48A3"/>
    <w:rsid w:val="00EF5801"/>
    <w:rsid w:val="00F00D56"/>
    <w:rsid w:val="00F05254"/>
    <w:rsid w:val="00F116AD"/>
    <w:rsid w:val="00F21B71"/>
    <w:rsid w:val="00F33BF3"/>
    <w:rsid w:val="00F360C0"/>
    <w:rsid w:val="00F519F0"/>
    <w:rsid w:val="00F543F5"/>
    <w:rsid w:val="00F654A5"/>
    <w:rsid w:val="00F66B23"/>
    <w:rsid w:val="00F73E9D"/>
    <w:rsid w:val="00F75CFC"/>
    <w:rsid w:val="00F7770B"/>
    <w:rsid w:val="00F842ED"/>
    <w:rsid w:val="00F92966"/>
    <w:rsid w:val="00F95533"/>
    <w:rsid w:val="00F956B1"/>
    <w:rsid w:val="00FA0781"/>
    <w:rsid w:val="00FD2AB8"/>
    <w:rsid w:val="00FD4196"/>
    <w:rsid w:val="00FE4EE1"/>
    <w:rsid w:val="00FF46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292939"/>
  <w15:docId w15:val="{01224DF4-CBDF-4347-9289-48364627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71"/>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styleId="Title">
    <w:name w:val="Title"/>
    <w:basedOn w:val="Normal"/>
    <w:link w:val="TitleChar"/>
    <w:qFormat/>
    <w:rsid w:val="00940B70"/>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940B70"/>
    <w:rPr>
      <w:rFonts w:ascii="Arial" w:eastAsia="Times New Roman" w:hAnsi="Arial" w:cs="Times New Roman"/>
      <w:b/>
      <w:sz w:val="24"/>
      <w:szCs w:val="20"/>
      <w:u w:val="single"/>
      <w:lang w:val="en-AU" w:eastAsia="ja-JP"/>
    </w:rPr>
  </w:style>
  <w:style w:type="paragraph" w:styleId="TOCHeading">
    <w:name w:val="TOC Heading"/>
    <w:basedOn w:val="Heading1"/>
    <w:next w:val="Normal"/>
    <w:uiPriority w:val="39"/>
    <w:unhideWhenUsed/>
    <w:qFormat/>
    <w:rsid w:val="00940B70"/>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3F62E0"/>
    <w:pPr>
      <w:tabs>
        <w:tab w:val="left" w:pos="1320"/>
        <w:tab w:val="right" w:leader="dot" w:pos="9016"/>
      </w:tabs>
      <w:spacing w:after="100"/>
      <w:ind w:left="1276" w:hanging="1276"/>
    </w:pPr>
  </w:style>
  <w:style w:type="character" w:styleId="Hyperlink">
    <w:name w:val="Hyperlink"/>
    <w:basedOn w:val="DefaultParagraphFont"/>
    <w:uiPriority w:val="99"/>
    <w:unhideWhenUsed/>
    <w:rsid w:val="00940B70"/>
    <w:rPr>
      <w:color w:val="0000FF" w:themeColor="hyperlink"/>
      <w:u w:val="single"/>
    </w:rPr>
  </w:style>
  <w:style w:type="paragraph" w:customStyle="1" w:styleId="Default">
    <w:name w:val="Default"/>
    <w:rsid w:val="00785C90"/>
    <w:pPr>
      <w:autoSpaceDE w:val="0"/>
      <w:autoSpaceDN w:val="0"/>
      <w:adjustRightInd w:val="0"/>
      <w:spacing w:after="0" w:line="240" w:lineRule="auto"/>
    </w:pPr>
    <w:rPr>
      <w:rFonts w:ascii="Arial" w:hAnsi="Arial" w:cs="Arial"/>
      <w:color w:val="000000"/>
      <w:sz w:val="24"/>
      <w:szCs w:val="24"/>
      <w:lang w:val="en-AU"/>
    </w:rPr>
  </w:style>
  <w:style w:type="paragraph" w:customStyle="1" w:styleId="CPSReport-BulletList">
    <w:name w:val="CPS Report - Bullet List"/>
    <w:basedOn w:val="Normal"/>
    <w:qFormat/>
    <w:rsid w:val="00D608AF"/>
    <w:pPr>
      <w:numPr>
        <w:numId w:val="4"/>
      </w:numPr>
      <w:tabs>
        <w:tab w:val="left" w:pos="1134"/>
      </w:tabs>
      <w:spacing w:after="0" w:line="240" w:lineRule="auto"/>
    </w:pPr>
    <w:rPr>
      <w:rFonts w:ascii="Arial" w:eastAsia="Times New Roman" w:hAnsi="Arial" w:cs="Arial"/>
      <w:sz w:val="24"/>
      <w:szCs w:val="24"/>
      <w:lang w:val="en-AU"/>
    </w:rPr>
  </w:style>
  <w:style w:type="paragraph" w:styleId="NoSpacing">
    <w:name w:val="No Spacing"/>
    <w:uiPriority w:val="1"/>
    <w:qFormat/>
    <w:rsid w:val="00D608AF"/>
    <w:pPr>
      <w:spacing w:after="0" w:line="240" w:lineRule="auto"/>
    </w:pPr>
  </w:style>
  <w:style w:type="paragraph" w:styleId="BalloonText">
    <w:name w:val="Balloon Text"/>
    <w:basedOn w:val="Normal"/>
    <w:link w:val="BalloonTextChar"/>
    <w:uiPriority w:val="99"/>
    <w:semiHidden/>
    <w:unhideWhenUsed/>
    <w:rsid w:val="00C42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F6"/>
    <w:rPr>
      <w:rFonts w:ascii="Segoe UI" w:hAnsi="Segoe UI" w:cs="Segoe UI"/>
      <w:sz w:val="18"/>
      <w:szCs w:val="18"/>
    </w:rPr>
  </w:style>
  <w:style w:type="paragraph" w:styleId="BodyText">
    <w:name w:val="Body Text"/>
    <w:basedOn w:val="Normal"/>
    <w:link w:val="BodyTextChar"/>
    <w:uiPriority w:val="1"/>
    <w:semiHidden/>
    <w:unhideWhenUsed/>
    <w:qFormat/>
    <w:rsid w:val="003042E4"/>
    <w:pPr>
      <w:widowControl w:val="0"/>
      <w:spacing w:after="0" w:line="240" w:lineRule="auto"/>
      <w:ind w:left="826"/>
    </w:pPr>
    <w:rPr>
      <w:rFonts w:ascii="Arial" w:eastAsia="Arial" w:hAnsi="Arial"/>
      <w:sz w:val="24"/>
      <w:szCs w:val="24"/>
      <w:lang w:val="en-US"/>
    </w:rPr>
  </w:style>
  <w:style w:type="character" w:customStyle="1" w:styleId="BodyTextChar">
    <w:name w:val="Body Text Char"/>
    <w:basedOn w:val="DefaultParagraphFont"/>
    <w:link w:val="BodyText"/>
    <w:uiPriority w:val="1"/>
    <w:semiHidden/>
    <w:rsid w:val="003042E4"/>
    <w:rPr>
      <w:rFonts w:ascii="Arial" w:eastAsia="Arial" w:hAnsi="Arial"/>
      <w:sz w:val="24"/>
      <w:szCs w:val="24"/>
      <w:lang w:val="en-US"/>
    </w:rPr>
  </w:style>
  <w:style w:type="paragraph" w:styleId="Revision">
    <w:name w:val="Revision"/>
    <w:hidden/>
    <w:uiPriority w:val="99"/>
    <w:semiHidden/>
    <w:rsid w:val="008564A1"/>
    <w:pPr>
      <w:spacing w:after="0" w:line="240" w:lineRule="auto"/>
    </w:pPr>
  </w:style>
  <w:style w:type="paragraph" w:customStyle="1" w:styleId="m8954294438391524648spnormal">
    <w:name w:val="m_8954294438391524648spnormal"/>
    <w:basedOn w:val="Normal"/>
    <w:rsid w:val="0010020C"/>
    <w:pPr>
      <w:spacing w:before="100" w:beforeAutospacing="1" w:after="100" w:afterAutospacing="1" w:line="240" w:lineRule="auto"/>
    </w:pPr>
    <w:rPr>
      <w:rFonts w:ascii="Calibri" w:hAnsi="Calibri" w:cs="Calibri"/>
      <w:lang w:val="en-AU" w:eastAsia="en-AU"/>
    </w:rPr>
  </w:style>
  <w:style w:type="paragraph" w:customStyle="1" w:styleId="m8954294438391524648msolistparagraph">
    <w:name w:val="m_8954294438391524648msolistparagraph"/>
    <w:basedOn w:val="Normal"/>
    <w:rsid w:val="0010020C"/>
    <w:pPr>
      <w:spacing w:before="100" w:beforeAutospacing="1" w:after="100" w:afterAutospacing="1" w:line="240" w:lineRule="auto"/>
    </w:pPr>
    <w:rPr>
      <w:rFonts w:ascii="Calibri" w:hAnsi="Calibri" w:cs="Calibri"/>
      <w:lang w:val="en-AU" w:eastAsia="en-AU"/>
    </w:rPr>
  </w:style>
  <w:style w:type="paragraph" w:styleId="Caption">
    <w:name w:val="caption"/>
    <w:basedOn w:val="Normal"/>
    <w:next w:val="Normal"/>
    <w:uiPriority w:val="35"/>
    <w:unhideWhenUsed/>
    <w:qFormat/>
    <w:rsid w:val="00687FD1"/>
    <w:pPr>
      <w:spacing w:line="240" w:lineRule="auto"/>
    </w:pPr>
    <w:rPr>
      <w:i/>
      <w:iCs/>
      <w:color w:val="1F497D" w:themeColor="text2"/>
      <w:sz w:val="18"/>
      <w:szCs w:val="18"/>
    </w:rPr>
  </w:style>
  <w:style w:type="paragraph" w:customStyle="1" w:styleId="Subsection">
    <w:name w:val="Subsection"/>
    <w:rsid w:val="000E7041"/>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5873">
      <w:bodyDiv w:val="1"/>
      <w:marLeft w:val="0"/>
      <w:marRight w:val="0"/>
      <w:marTop w:val="0"/>
      <w:marBottom w:val="0"/>
      <w:divBdr>
        <w:top w:val="none" w:sz="0" w:space="0" w:color="auto"/>
        <w:left w:val="none" w:sz="0" w:space="0" w:color="auto"/>
        <w:bottom w:val="none" w:sz="0" w:space="0" w:color="auto"/>
        <w:right w:val="none" w:sz="0" w:space="0" w:color="auto"/>
      </w:divBdr>
    </w:div>
    <w:div w:id="361639981">
      <w:bodyDiv w:val="1"/>
      <w:marLeft w:val="0"/>
      <w:marRight w:val="0"/>
      <w:marTop w:val="0"/>
      <w:marBottom w:val="0"/>
      <w:divBdr>
        <w:top w:val="none" w:sz="0" w:space="0" w:color="auto"/>
        <w:left w:val="none" w:sz="0" w:space="0" w:color="auto"/>
        <w:bottom w:val="none" w:sz="0" w:space="0" w:color="auto"/>
        <w:right w:val="none" w:sz="0" w:space="0" w:color="auto"/>
      </w:divBdr>
    </w:div>
    <w:div w:id="744189356">
      <w:bodyDiv w:val="1"/>
      <w:marLeft w:val="0"/>
      <w:marRight w:val="0"/>
      <w:marTop w:val="0"/>
      <w:marBottom w:val="0"/>
      <w:divBdr>
        <w:top w:val="none" w:sz="0" w:space="0" w:color="auto"/>
        <w:left w:val="none" w:sz="0" w:space="0" w:color="auto"/>
        <w:bottom w:val="none" w:sz="0" w:space="0" w:color="auto"/>
        <w:right w:val="none" w:sz="0" w:space="0" w:color="auto"/>
      </w:divBdr>
    </w:div>
    <w:div w:id="1633049391">
      <w:bodyDiv w:val="1"/>
      <w:marLeft w:val="0"/>
      <w:marRight w:val="0"/>
      <w:marTop w:val="0"/>
      <w:marBottom w:val="0"/>
      <w:divBdr>
        <w:top w:val="none" w:sz="0" w:space="0" w:color="auto"/>
        <w:left w:val="none" w:sz="0" w:space="0" w:color="auto"/>
        <w:bottom w:val="none" w:sz="0" w:space="0" w:color="auto"/>
        <w:right w:val="none" w:sz="0" w:space="0" w:color="auto"/>
      </w:divBdr>
    </w:div>
    <w:div w:id="1798601120">
      <w:bodyDiv w:val="1"/>
      <w:marLeft w:val="0"/>
      <w:marRight w:val="0"/>
      <w:marTop w:val="0"/>
      <w:marBottom w:val="0"/>
      <w:divBdr>
        <w:top w:val="none" w:sz="0" w:space="0" w:color="auto"/>
        <w:left w:val="none" w:sz="0" w:space="0" w:color="auto"/>
        <w:bottom w:val="none" w:sz="0" w:space="0" w:color="auto"/>
        <w:right w:val="none" w:sz="0" w:space="0" w:color="auto"/>
      </w:divBdr>
    </w:div>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cid:image006.jpg@01D579DD.C3D6B86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2917017EA5F95747A14E68D484DFD5F7" ma:contentTypeVersion="11" ma:contentTypeDescription="" ma:contentTypeScope="" ma:versionID="cb9bb6ce3b5a34e08b105e14cb34b94f">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de9b736e-096d-49fc-a202-0b3351677da4" xmlns:ns7="bfa2b2f1-4bc3-42f1-b2c2-8724aa26db2a" targetNamespace="http://schemas.microsoft.com/office/2006/metadata/properties" ma:root="true" ma:fieldsID="bfbc3e5e9120efb70f5271451d496da4" ns1:_="" ns2:_="" ns3:_="" ns4:_="" ns5:_="" ns6:_="" ns7: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de9b736e-096d-49fc-a202-0b3351677da4"/>
    <xsd:import namespace="bfa2b2f1-4bc3-42f1-b2c2-8724aa26db2a"/>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EventHashCode" minOccurs="0"/>
                <xsd:element ref="ns6:MediaServiceGenerationTime"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9b736e-096d-49fc-a202-0b3351677d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2b2f1-4bc3-42f1-b2c2-8724aa26db2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CORP-485380098-921</_dlc_DocId>
    <_dlc_DocIdUrl xmlns="02b462e0-950b-4d18-8f56-efe6ec8fd98e">
      <Url>https://nedlands365.sharepoint.com/sites/corporate/corporate_management/_layouts/15/DocIdRedir.aspx?ID=CORP-485380098-921</Url>
      <Description>CORP-485380098-921</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TaxCatchAll xmlns="02b462e0-950b-4d18-8f56-efe6ec8fd98e">
      <Value>83</Value>
      <Value>1</Value>
      <Value>59</Value>
      <Value>15</Value>
      <Value>14</Value>
    </TaxCatchAll>
    <eDMS_x0020_Library_x0020_Name xmlns="82457e9d-6579-4551-9e64-e538bbcdc87d">Reporting</eDMS_x0020_Library_x0020_Name>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Additional_x0020_Info xmlns="a4569545-3f5c-4d76-b5ef-e21c01e673e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0F3C3-AFBA-4D2B-A775-DE3C5802E0BD}">
  <ds:schemaRefs>
    <ds:schemaRef ds:uri="http://schemas.microsoft.com/sharepoint/events"/>
  </ds:schemaRefs>
</ds:datastoreItem>
</file>

<file path=customXml/itemProps2.xml><?xml version="1.0" encoding="utf-8"?>
<ds:datastoreItem xmlns:ds="http://schemas.openxmlformats.org/officeDocument/2006/customXml" ds:itemID="{A2A5B938-2540-4831-9812-6732C5BA0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de9b736e-096d-49fc-a202-0b3351677da4"/>
    <ds:schemaRef ds:uri="bfa2b2f1-4bc3-42f1-b2c2-8724aa26d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4.xml><?xml version="1.0" encoding="utf-8"?>
<ds:datastoreItem xmlns:ds="http://schemas.openxmlformats.org/officeDocument/2006/customXml" ds:itemID="{AEC38D88-FB33-4353-A231-3A6CF86F40E8}">
  <ds:schemaRefs>
    <ds:schemaRef ds:uri="http://purl.org/dc/elements/1.1/"/>
    <ds:schemaRef ds:uri="82457e9d-6579-4551-9e64-e538bbcdc87d"/>
    <ds:schemaRef ds:uri="82dc8473-40ba-4f11-b935-f34260e482de"/>
    <ds:schemaRef ds:uri="http://schemas.microsoft.com/office/infopath/2007/PartnerControls"/>
    <ds:schemaRef ds:uri="http://purl.org/dc/terms/"/>
    <ds:schemaRef ds:uri="http://schemas.microsoft.com/sharepoint/v3"/>
    <ds:schemaRef ds:uri="http://schemas.microsoft.com/office/2006/metadata/properties"/>
    <ds:schemaRef ds:uri="http://schemas.microsoft.com/office/2006/documentManagement/types"/>
    <ds:schemaRef ds:uri="http://schemas.openxmlformats.org/package/2006/metadata/core-properties"/>
    <ds:schemaRef ds:uri="bfa2b2f1-4bc3-42f1-b2c2-8724aa26db2a"/>
    <ds:schemaRef ds:uri="de9b736e-096d-49fc-a202-0b3351677da4"/>
    <ds:schemaRef ds:uri="02b462e0-950b-4d18-8f56-efe6ec8fd98e"/>
    <ds:schemaRef ds:uri="a4569545-3f5c-4d76-b5ef-e21c01e673e6"/>
    <ds:schemaRef ds:uri="http://www.w3.org/XML/1998/namespace"/>
    <ds:schemaRef ds:uri="http://purl.org/dc/dcmitype/"/>
  </ds:schemaRefs>
</ds:datastoreItem>
</file>

<file path=customXml/itemProps5.xml><?xml version="1.0" encoding="utf-8"?>
<ds:datastoreItem xmlns:ds="http://schemas.openxmlformats.org/officeDocument/2006/customXml" ds:itemID="{AFCD8F87-60AC-4CF9-B049-2DC7381A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B66C7F46</Template>
  <TotalTime>63</TotalTime>
  <Pages>16</Pages>
  <Words>4754</Words>
  <Characters>27101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mswanepoel</dc:creator>
  <cp:keywords/>
  <dc:description/>
  <cp:lastModifiedBy>Angela Brett</cp:lastModifiedBy>
  <cp:revision>54</cp:revision>
  <cp:lastPrinted>2019-11-04T07:35:00Z</cp:lastPrinted>
  <dcterms:created xsi:type="dcterms:W3CDTF">2018-11-28T07:44:00Z</dcterms:created>
  <dcterms:modified xsi:type="dcterms:W3CDTF">2019-11-04T07:35:00Z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0x010100DBE2AFA49EAD6847BCAE523F8D149C8E002917017EA5F95747A14E68D484DFD5F7</vt:lpwstr>
  </property>
  <property fmtid="{D5CDD505-2E9C-101B-9397-08002B2CF9AE}" pid="3" name="_dlc_DocIdItemGuid">
    <vt:lpwstr>b07da4fa-d2e4-4886-b723-54f7094c43a8</vt:lpwstr>
  </property>
  <property fmtid="{D5CDD505-2E9C-101B-9397-08002B2CF9AE}" pid="4" name="Function">
    <vt:lpwstr>59;#Corporate Management|7f17eae8-0b0f-4378-8885-9a68a2d23fc1</vt:lpwstr>
  </property>
  <property fmtid="{D5CDD505-2E9C-101B-9397-08002B2CF9AE}" pid="5" name="Entity">
    <vt:lpwstr>1;#City of Nedlands|e1cb6260-fbdb-4707-a83e-0c933e524b72</vt:lpwstr>
  </property>
  <property fmtid="{D5CDD505-2E9C-101B-9397-08002B2CF9AE}" pid="6" name="eDMS Site">
    <vt:lpwstr>83;#Management|0396a3a4-f033-4ae5-8d1a-178dff5ec290</vt:lpwstr>
  </property>
  <property fmtid="{D5CDD505-2E9C-101B-9397-08002B2CF9AE}" pid="7" name="Activity">
    <vt:lpwstr>14;#Reporting|5fd962d2-f821-4c18-a4ee-1d01fb588008</vt:lpwstr>
  </property>
  <property fmtid="{D5CDD505-2E9C-101B-9397-08002B2CF9AE}" pid="8" name="Subject Matter">
    <vt:lpwstr>15;#Report|34f37885-3e58-4ea1-beb6-41a6027b494b</vt:lpwstr>
  </property>
  <property fmtid="{D5CDD505-2E9C-101B-9397-08002B2CF9AE}" pid="9" name="Document Set Status">
    <vt:lpwstr/>
  </property>
  <property fmtid="{D5CDD505-2E9C-101B-9397-08002B2CF9AE}" pid="10" name="DocumentSetDescription">
    <vt:lpwstr/>
  </property>
  <property fmtid="{D5CDD505-2E9C-101B-9397-08002B2CF9AE}" pid="11" name="AuthorIds_UIVersion_2">
    <vt:lpwstr>38</vt:lpwstr>
  </property>
  <property fmtid="{D5CDD505-2E9C-101B-9397-08002B2CF9AE}" pid="12" name="AuthorIds_UIVersion_3">
    <vt:lpwstr>38</vt:lpwstr>
  </property>
  <property fmtid="{D5CDD505-2E9C-101B-9397-08002B2CF9AE}" pid="13" name="AuthorIds_UIVersion_5">
    <vt:lpwstr>38</vt:lpwstr>
  </property>
  <property fmtid="{D5CDD505-2E9C-101B-9397-08002B2CF9AE}" pid="14" name="AuthorIds_UIVersion_1">
    <vt:lpwstr>38</vt:lpwstr>
  </property>
</Properties>
</file>