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B7C1" w14:textId="7C35F29E" w:rsidR="004A1EC9" w:rsidRDefault="004A1EC9" w:rsidP="00C900F4">
      <w:pPr>
        <w:tabs>
          <w:tab w:val="left" w:pos="7797"/>
        </w:tabs>
        <w:spacing w:after="0" w:line="240" w:lineRule="auto"/>
        <w:jc w:val="both"/>
        <w:rPr>
          <w:rFonts w:ascii="Arial" w:hAnsi="Arial" w:cs="Arial"/>
          <w:sz w:val="24"/>
          <w:szCs w:val="24"/>
        </w:rPr>
      </w:pPr>
      <w:bookmarkStart w:id="0" w:name="_GoBack"/>
      <w:bookmarkEnd w:id="0"/>
      <w:r w:rsidRPr="008D098A">
        <w:rPr>
          <w:rFonts w:ascii="Arial" w:hAnsi="Arial" w:cs="Arial"/>
          <w:i/>
          <w:noProof/>
          <w:sz w:val="24"/>
          <w:szCs w:val="24"/>
          <w:lang w:val="en-AU" w:eastAsia="en-AU"/>
        </w:rPr>
        <w:drawing>
          <wp:anchor distT="0" distB="0" distL="114300" distR="114300" simplePos="0" relativeHeight="251659264" behindDoc="0" locked="0" layoutInCell="1" allowOverlap="1" wp14:anchorId="229C781B" wp14:editId="67B87B9F">
            <wp:simplePos x="935665" y="1562986"/>
            <wp:positionH relativeFrom="column">
              <wp:align>left</wp:align>
            </wp:positionH>
            <wp:positionV relativeFrom="paragraph">
              <wp:align>top</wp:align>
            </wp:positionV>
            <wp:extent cx="5222433" cy="1905980"/>
            <wp:effectExtent l="0" t="0" r="0" b="0"/>
            <wp:wrapSquare wrapText="bothSides"/>
            <wp:docPr id="14"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222433" cy="1905980"/>
                    </a:xfrm>
                    <a:prstGeom prst="rect">
                      <a:avLst/>
                    </a:prstGeom>
                    <a:noFill/>
                    <a:ln>
                      <a:noFill/>
                    </a:ln>
                  </pic:spPr>
                </pic:pic>
              </a:graphicData>
            </a:graphic>
          </wp:anchor>
        </w:drawing>
      </w:r>
      <w:r w:rsidRPr="008D098A">
        <w:rPr>
          <w:rFonts w:ascii="Arial" w:hAnsi="Arial" w:cs="Arial"/>
          <w:sz w:val="24"/>
          <w:szCs w:val="24"/>
        </w:rPr>
        <w:br w:type="textWrapping" w:clear="all"/>
      </w:r>
    </w:p>
    <w:p w14:paraId="4867B706" w14:textId="540B3973" w:rsidR="00E9011C" w:rsidRDefault="00E9011C" w:rsidP="00C900F4">
      <w:pPr>
        <w:tabs>
          <w:tab w:val="left" w:pos="7797"/>
        </w:tabs>
        <w:spacing w:after="0" w:line="240" w:lineRule="auto"/>
        <w:jc w:val="both"/>
        <w:rPr>
          <w:rFonts w:ascii="Arial" w:hAnsi="Arial" w:cs="Arial"/>
          <w:sz w:val="24"/>
          <w:szCs w:val="24"/>
        </w:rPr>
      </w:pPr>
    </w:p>
    <w:p w14:paraId="4DA7E42B" w14:textId="3CE914F8" w:rsidR="00E9011C" w:rsidRDefault="00E9011C" w:rsidP="00C900F4">
      <w:pPr>
        <w:tabs>
          <w:tab w:val="left" w:pos="7797"/>
        </w:tabs>
        <w:spacing w:after="0" w:line="240" w:lineRule="auto"/>
        <w:jc w:val="both"/>
        <w:rPr>
          <w:rFonts w:ascii="Arial" w:hAnsi="Arial" w:cs="Arial"/>
          <w:sz w:val="24"/>
          <w:szCs w:val="24"/>
        </w:rPr>
      </w:pPr>
    </w:p>
    <w:p w14:paraId="542459C1" w14:textId="77777777" w:rsidR="004A1EC9" w:rsidRPr="008D098A" w:rsidRDefault="004A1EC9" w:rsidP="004A1EC9">
      <w:pPr>
        <w:spacing w:after="0" w:line="240" w:lineRule="auto"/>
        <w:jc w:val="both"/>
        <w:rPr>
          <w:rFonts w:ascii="Arial" w:hAnsi="Arial" w:cs="Arial"/>
          <w:sz w:val="24"/>
          <w:szCs w:val="24"/>
        </w:rPr>
      </w:pPr>
    </w:p>
    <w:p w14:paraId="11941782" w14:textId="77777777" w:rsidR="004A1EC9" w:rsidRPr="00D21EC3" w:rsidRDefault="004A1EC9" w:rsidP="004A1EC9">
      <w:pPr>
        <w:pStyle w:val="Title"/>
        <w:jc w:val="both"/>
        <w:rPr>
          <w:rFonts w:cs="Arial"/>
          <w:iCs/>
          <w:sz w:val="40"/>
          <w:szCs w:val="40"/>
          <w:u w:val="none"/>
          <w:lang w:eastAsia="en-GB"/>
        </w:rPr>
      </w:pPr>
      <w:r w:rsidRPr="00D21EC3">
        <w:rPr>
          <w:rFonts w:cs="Arial"/>
          <w:iCs/>
          <w:sz w:val="40"/>
          <w:szCs w:val="40"/>
          <w:u w:val="none"/>
          <w:lang w:eastAsia="en-GB"/>
        </w:rPr>
        <w:t>Technical Services Reports</w:t>
      </w:r>
    </w:p>
    <w:p w14:paraId="79569A42" w14:textId="77777777" w:rsidR="004A1EC9" w:rsidRPr="00D21EC3" w:rsidRDefault="004A1EC9" w:rsidP="004A1EC9">
      <w:pPr>
        <w:pStyle w:val="Title"/>
        <w:tabs>
          <w:tab w:val="left" w:pos="3366"/>
        </w:tabs>
        <w:jc w:val="both"/>
        <w:rPr>
          <w:rFonts w:cs="Arial"/>
          <w:b w:val="0"/>
          <w:sz w:val="36"/>
          <w:szCs w:val="36"/>
          <w:u w:val="none"/>
        </w:rPr>
      </w:pPr>
      <w:r w:rsidRPr="00D21EC3">
        <w:rPr>
          <w:rFonts w:cs="Arial"/>
          <w:b w:val="0"/>
          <w:sz w:val="36"/>
          <w:szCs w:val="36"/>
          <w:u w:val="none"/>
        </w:rPr>
        <w:tab/>
      </w:r>
    </w:p>
    <w:p w14:paraId="0A68D37C" w14:textId="17A20189" w:rsidR="004A1EC9" w:rsidRPr="005413C2" w:rsidRDefault="004A1EC9" w:rsidP="004A1EC9">
      <w:pPr>
        <w:pStyle w:val="Title"/>
        <w:jc w:val="both"/>
        <w:rPr>
          <w:rFonts w:cs="Arial"/>
          <w:iCs/>
          <w:sz w:val="28"/>
          <w:szCs w:val="36"/>
          <w:u w:val="none"/>
          <w:lang w:eastAsia="en-GB"/>
        </w:rPr>
      </w:pPr>
      <w:r w:rsidRPr="005413C2">
        <w:rPr>
          <w:rFonts w:cs="Arial"/>
          <w:iCs/>
          <w:sz w:val="28"/>
          <w:szCs w:val="36"/>
          <w:u w:val="none"/>
          <w:lang w:eastAsia="en-GB"/>
        </w:rPr>
        <w:t xml:space="preserve">Committee Consideration – </w:t>
      </w:r>
      <w:r w:rsidR="00254B14">
        <w:rPr>
          <w:rFonts w:cs="Arial"/>
          <w:iCs/>
          <w:sz w:val="28"/>
          <w:szCs w:val="36"/>
          <w:u w:val="none"/>
          <w:lang w:eastAsia="en-GB"/>
        </w:rPr>
        <w:t xml:space="preserve">12 November </w:t>
      </w:r>
      <w:r w:rsidR="00C240FA">
        <w:rPr>
          <w:rFonts w:cs="Arial"/>
          <w:iCs/>
          <w:sz w:val="28"/>
          <w:szCs w:val="36"/>
          <w:u w:val="none"/>
          <w:lang w:eastAsia="en-GB"/>
        </w:rPr>
        <w:t>2019</w:t>
      </w:r>
    </w:p>
    <w:p w14:paraId="7285F91C" w14:textId="42159707" w:rsidR="004A1EC9" w:rsidRPr="005413C2" w:rsidRDefault="004A1EC9" w:rsidP="004A1EC9">
      <w:pPr>
        <w:pStyle w:val="Title"/>
        <w:jc w:val="both"/>
        <w:rPr>
          <w:rFonts w:cs="Arial"/>
          <w:iCs/>
          <w:sz w:val="28"/>
          <w:szCs w:val="36"/>
          <w:u w:val="none"/>
          <w:lang w:eastAsia="en-GB"/>
        </w:rPr>
      </w:pPr>
      <w:r w:rsidRPr="005413C2">
        <w:rPr>
          <w:rFonts w:cs="Arial"/>
          <w:iCs/>
          <w:sz w:val="28"/>
          <w:szCs w:val="36"/>
          <w:u w:val="none"/>
          <w:lang w:eastAsia="en-GB"/>
        </w:rPr>
        <w:t xml:space="preserve">Council Resolution – </w:t>
      </w:r>
      <w:r w:rsidR="00254B14">
        <w:rPr>
          <w:rFonts w:cs="Arial"/>
          <w:iCs/>
          <w:sz w:val="28"/>
          <w:szCs w:val="36"/>
          <w:u w:val="none"/>
          <w:lang w:eastAsia="en-GB"/>
        </w:rPr>
        <w:t xml:space="preserve">26 November </w:t>
      </w:r>
      <w:r w:rsidR="00C240FA">
        <w:rPr>
          <w:rFonts w:cs="Arial"/>
          <w:iCs/>
          <w:sz w:val="28"/>
          <w:szCs w:val="36"/>
          <w:u w:val="none"/>
          <w:lang w:eastAsia="en-GB"/>
        </w:rPr>
        <w:t>2019</w:t>
      </w:r>
    </w:p>
    <w:p w14:paraId="18B2A8CD" w14:textId="77777777" w:rsidR="004A1EC9" w:rsidRPr="008D098A" w:rsidRDefault="004A1EC9" w:rsidP="004A1EC9">
      <w:pPr>
        <w:pStyle w:val="Title"/>
        <w:jc w:val="both"/>
        <w:rPr>
          <w:rFonts w:cs="Arial"/>
          <w:iCs/>
          <w:color w:val="003876"/>
          <w:szCs w:val="24"/>
          <w:u w:val="none"/>
          <w:lang w:eastAsia="en-GB"/>
        </w:rPr>
      </w:pPr>
    </w:p>
    <w:p w14:paraId="19027D3E" w14:textId="77777777" w:rsidR="004A1EC9" w:rsidRPr="008D098A" w:rsidRDefault="004A1EC9" w:rsidP="004A1EC9">
      <w:pPr>
        <w:pStyle w:val="Title"/>
        <w:jc w:val="both"/>
        <w:rPr>
          <w:rFonts w:cs="Arial"/>
          <w:i/>
          <w:iCs/>
          <w:color w:val="003876"/>
          <w:szCs w:val="24"/>
          <w:u w:val="none"/>
          <w:lang w:eastAsia="en-GB"/>
        </w:rPr>
      </w:pPr>
    </w:p>
    <w:p w14:paraId="0F8B72EB" w14:textId="77777777" w:rsidR="004A1EC9" w:rsidRPr="008D098A" w:rsidRDefault="004A1EC9" w:rsidP="004A1EC9">
      <w:pPr>
        <w:pStyle w:val="Title"/>
        <w:jc w:val="both"/>
        <w:rPr>
          <w:rFonts w:cs="Arial"/>
          <w:b w:val="0"/>
          <w:iCs/>
          <w:color w:val="003876"/>
          <w:szCs w:val="24"/>
          <w:u w:val="none"/>
          <w:lang w:eastAsia="en-GB"/>
        </w:rPr>
      </w:pPr>
    </w:p>
    <w:p w14:paraId="73C4481B" w14:textId="77777777" w:rsidR="004A1EC9" w:rsidRPr="008D098A" w:rsidRDefault="004A1EC9" w:rsidP="004A1EC9">
      <w:pPr>
        <w:pStyle w:val="Title"/>
        <w:jc w:val="both"/>
        <w:rPr>
          <w:rFonts w:cs="Arial"/>
          <w:szCs w:val="24"/>
          <w:u w:val="none"/>
        </w:rPr>
      </w:pPr>
      <w:r w:rsidRPr="008D098A">
        <w:rPr>
          <w:rFonts w:cs="Arial"/>
          <w:szCs w:val="24"/>
          <w:u w:val="none"/>
        </w:rPr>
        <w:t>Table of Contents</w:t>
      </w:r>
    </w:p>
    <w:p w14:paraId="4C0F307D" w14:textId="77777777" w:rsidR="004A1EC9" w:rsidRPr="008D098A" w:rsidRDefault="004A1EC9" w:rsidP="004A1EC9">
      <w:pPr>
        <w:spacing w:after="0" w:line="240" w:lineRule="auto"/>
        <w:jc w:val="both"/>
        <w:rPr>
          <w:rFonts w:ascii="Arial" w:hAnsi="Arial" w:cs="Arial"/>
          <w:sz w:val="24"/>
          <w:szCs w:val="24"/>
        </w:rPr>
      </w:pPr>
    </w:p>
    <w:p w14:paraId="7DC40ED6" w14:textId="454CE865" w:rsidR="004A1EC9" w:rsidRDefault="004A1EC9" w:rsidP="004A1EC9">
      <w:pPr>
        <w:tabs>
          <w:tab w:val="right" w:pos="8931"/>
        </w:tabs>
        <w:spacing w:after="0" w:line="240" w:lineRule="auto"/>
        <w:ind w:left="567"/>
        <w:jc w:val="both"/>
        <w:rPr>
          <w:rFonts w:ascii="Arial" w:hAnsi="Arial" w:cs="Arial"/>
          <w:sz w:val="24"/>
          <w:szCs w:val="24"/>
        </w:rPr>
      </w:pPr>
      <w:r w:rsidRPr="008D098A">
        <w:rPr>
          <w:rFonts w:ascii="Arial" w:hAnsi="Arial" w:cs="Arial"/>
          <w:sz w:val="24"/>
          <w:szCs w:val="24"/>
        </w:rPr>
        <w:t>Item No.</w:t>
      </w:r>
      <w:r w:rsidRPr="008D098A">
        <w:rPr>
          <w:rFonts w:ascii="Arial" w:hAnsi="Arial" w:cs="Arial"/>
          <w:sz w:val="24"/>
          <w:szCs w:val="24"/>
        </w:rPr>
        <w:tab/>
        <w:t>Page No.</w:t>
      </w:r>
    </w:p>
    <w:p w14:paraId="327C4B33" w14:textId="77777777" w:rsidR="00AE3EAE" w:rsidRPr="008D098A" w:rsidRDefault="00AE3EAE" w:rsidP="004A1EC9">
      <w:pPr>
        <w:tabs>
          <w:tab w:val="right" w:pos="8931"/>
        </w:tabs>
        <w:spacing w:after="0" w:line="240" w:lineRule="auto"/>
        <w:ind w:left="567"/>
        <w:jc w:val="both"/>
        <w:rPr>
          <w:rFonts w:ascii="Arial" w:hAnsi="Arial" w:cs="Arial"/>
          <w:sz w:val="24"/>
          <w:szCs w:val="24"/>
        </w:rPr>
      </w:pPr>
    </w:p>
    <w:sdt>
      <w:sdtPr>
        <w:rPr>
          <w:rFonts w:asciiTheme="minorHAnsi" w:hAnsiTheme="minorHAnsi" w:cstheme="minorBidi"/>
          <w:noProof w:val="0"/>
          <w:sz w:val="24"/>
          <w:szCs w:val="24"/>
          <w:lang w:val="en-GB"/>
        </w:rPr>
        <w:id w:val="1747833451"/>
        <w:docPartObj>
          <w:docPartGallery w:val="Table of Contents"/>
          <w:docPartUnique/>
        </w:docPartObj>
      </w:sdtPr>
      <w:sdtEndPr>
        <w:rPr>
          <w:b/>
          <w:bCs/>
        </w:rPr>
      </w:sdtEndPr>
      <w:sdtContent>
        <w:bookmarkStart w:id="1" w:name="_Hlk481494789" w:displacedByCustomXml="prev"/>
        <w:p w14:paraId="04F9E9A5" w14:textId="03C112E9" w:rsidR="00144CBF" w:rsidRDefault="004A1EC9">
          <w:pPr>
            <w:pStyle w:val="TOC1"/>
            <w:rPr>
              <w:rFonts w:asciiTheme="minorHAnsi" w:eastAsiaTheme="minorEastAsia" w:hAnsiTheme="minorHAnsi" w:cstheme="minorBidi"/>
              <w:lang w:eastAsia="en-AU"/>
            </w:rPr>
          </w:pPr>
          <w:r w:rsidRPr="008D098A">
            <w:rPr>
              <w:rFonts w:asciiTheme="minorHAnsi" w:hAnsiTheme="minorHAnsi" w:cstheme="minorBidi"/>
              <w:noProof w:val="0"/>
              <w:sz w:val="24"/>
              <w:szCs w:val="24"/>
            </w:rPr>
            <w:fldChar w:fldCharType="begin"/>
          </w:r>
          <w:r w:rsidRPr="008D098A">
            <w:rPr>
              <w:sz w:val="24"/>
              <w:szCs w:val="24"/>
            </w:rPr>
            <w:instrText xml:space="preserve"> TOC \o "1-3" \h \z \u </w:instrText>
          </w:r>
          <w:r w:rsidRPr="008D098A">
            <w:rPr>
              <w:rFonts w:asciiTheme="minorHAnsi" w:hAnsiTheme="minorHAnsi" w:cstheme="minorBidi"/>
              <w:noProof w:val="0"/>
              <w:sz w:val="24"/>
              <w:szCs w:val="24"/>
            </w:rPr>
            <w:fldChar w:fldCharType="separate"/>
          </w:r>
          <w:hyperlink w:anchor="_Toc23511596" w:history="1">
            <w:r w:rsidR="00144CBF" w:rsidRPr="00287070">
              <w:rPr>
                <w:rStyle w:val="Hyperlink"/>
              </w:rPr>
              <w:t xml:space="preserve">TS22.19 </w:t>
            </w:r>
            <w:r w:rsidR="00144CBF">
              <w:rPr>
                <w:rFonts w:asciiTheme="minorHAnsi" w:eastAsiaTheme="minorEastAsia" w:hAnsiTheme="minorHAnsi" w:cstheme="minorBidi"/>
                <w:lang w:eastAsia="en-AU"/>
              </w:rPr>
              <w:tab/>
            </w:r>
            <w:r w:rsidR="00144CBF" w:rsidRPr="00287070">
              <w:rPr>
                <w:rStyle w:val="Hyperlink"/>
              </w:rPr>
              <w:t>Bishop Road Reserve Enviro-scape Master Plan</w:t>
            </w:r>
            <w:r w:rsidR="00144CBF">
              <w:rPr>
                <w:webHidden/>
              </w:rPr>
              <w:tab/>
            </w:r>
            <w:r w:rsidR="00144CBF">
              <w:rPr>
                <w:webHidden/>
              </w:rPr>
              <w:fldChar w:fldCharType="begin"/>
            </w:r>
            <w:r w:rsidR="00144CBF">
              <w:rPr>
                <w:webHidden/>
              </w:rPr>
              <w:instrText xml:space="preserve"> PAGEREF _Toc23511596 \h </w:instrText>
            </w:r>
            <w:r w:rsidR="00144CBF">
              <w:rPr>
                <w:webHidden/>
              </w:rPr>
            </w:r>
            <w:r w:rsidR="00144CBF">
              <w:rPr>
                <w:webHidden/>
              </w:rPr>
              <w:fldChar w:fldCharType="separate"/>
            </w:r>
            <w:r w:rsidR="00836EE8">
              <w:rPr>
                <w:webHidden/>
              </w:rPr>
              <w:t>2</w:t>
            </w:r>
            <w:r w:rsidR="00144CBF">
              <w:rPr>
                <w:webHidden/>
              </w:rPr>
              <w:fldChar w:fldCharType="end"/>
            </w:r>
          </w:hyperlink>
        </w:p>
        <w:p w14:paraId="0285229B" w14:textId="7BB40CFF" w:rsidR="00144CBF" w:rsidRDefault="00A0071E">
          <w:pPr>
            <w:pStyle w:val="TOC1"/>
            <w:rPr>
              <w:rFonts w:asciiTheme="minorHAnsi" w:eastAsiaTheme="minorEastAsia" w:hAnsiTheme="minorHAnsi" w:cstheme="minorBidi"/>
              <w:lang w:eastAsia="en-AU"/>
            </w:rPr>
          </w:pPr>
          <w:hyperlink w:anchor="_Toc23511597" w:history="1">
            <w:r w:rsidR="00144CBF" w:rsidRPr="00287070">
              <w:rPr>
                <w:rStyle w:val="Hyperlink"/>
              </w:rPr>
              <w:t xml:space="preserve">TS23.19 </w:t>
            </w:r>
            <w:r w:rsidR="00144CBF">
              <w:rPr>
                <w:rFonts w:asciiTheme="minorHAnsi" w:eastAsiaTheme="minorEastAsia" w:hAnsiTheme="minorHAnsi" w:cstheme="minorBidi"/>
                <w:lang w:eastAsia="en-AU"/>
              </w:rPr>
              <w:tab/>
            </w:r>
            <w:r w:rsidR="00144CBF" w:rsidRPr="00287070">
              <w:rPr>
                <w:rStyle w:val="Hyperlink"/>
              </w:rPr>
              <w:t>2019/20 Budget – Variation of Adopted Capital Works Budget</w:t>
            </w:r>
            <w:r w:rsidR="00144CBF">
              <w:rPr>
                <w:webHidden/>
              </w:rPr>
              <w:tab/>
            </w:r>
            <w:r w:rsidR="00144CBF">
              <w:rPr>
                <w:webHidden/>
              </w:rPr>
              <w:fldChar w:fldCharType="begin"/>
            </w:r>
            <w:r w:rsidR="00144CBF">
              <w:rPr>
                <w:webHidden/>
              </w:rPr>
              <w:instrText xml:space="preserve"> PAGEREF _Toc23511597 \h </w:instrText>
            </w:r>
            <w:r w:rsidR="00144CBF">
              <w:rPr>
                <w:webHidden/>
              </w:rPr>
            </w:r>
            <w:r w:rsidR="00144CBF">
              <w:rPr>
                <w:webHidden/>
              </w:rPr>
              <w:fldChar w:fldCharType="separate"/>
            </w:r>
            <w:r w:rsidR="00836EE8">
              <w:rPr>
                <w:webHidden/>
              </w:rPr>
              <w:t>8</w:t>
            </w:r>
            <w:r w:rsidR="00144CBF">
              <w:rPr>
                <w:webHidden/>
              </w:rPr>
              <w:fldChar w:fldCharType="end"/>
            </w:r>
          </w:hyperlink>
        </w:p>
        <w:p w14:paraId="7A4F56E8" w14:textId="04EFF796" w:rsidR="00AE3EAE" w:rsidRDefault="004A1EC9" w:rsidP="004A1EC9">
          <w:r w:rsidRPr="008D098A">
            <w:rPr>
              <w:rFonts w:ascii="Arial" w:hAnsi="Arial" w:cs="Arial"/>
              <w:b/>
              <w:bCs/>
              <w:noProof/>
              <w:sz w:val="24"/>
              <w:szCs w:val="24"/>
            </w:rPr>
            <w:fldChar w:fldCharType="end"/>
          </w:r>
        </w:p>
      </w:sdtContent>
    </w:sdt>
    <w:bookmarkEnd w:id="1" w:displacedByCustomXml="prev"/>
    <w:p w14:paraId="45B45F52" w14:textId="77777777" w:rsidR="00AE3EAE" w:rsidRPr="00AE3EAE" w:rsidRDefault="00AE3EAE" w:rsidP="00AE3EAE"/>
    <w:p w14:paraId="76930521" w14:textId="77777777" w:rsidR="00AE3EAE" w:rsidRPr="00AE3EAE" w:rsidRDefault="00AE3EAE" w:rsidP="00AE3EAE"/>
    <w:p w14:paraId="76FBBF45" w14:textId="77777777" w:rsidR="00AE3EAE" w:rsidRPr="00AE3EAE" w:rsidRDefault="00AE3EAE" w:rsidP="00AE3EAE"/>
    <w:p w14:paraId="3110F2D3" w14:textId="77777777" w:rsidR="00AE3EAE" w:rsidRPr="00AE3EAE" w:rsidRDefault="00AE3EAE" w:rsidP="00AE3EAE"/>
    <w:p w14:paraId="1DFF3615" w14:textId="77777777" w:rsidR="00254B14" w:rsidRDefault="0061383D">
      <w:pPr>
        <w:spacing w:after="160" w:line="259" w:lineRule="auto"/>
      </w:pPr>
      <w:r>
        <w:br w:type="page"/>
      </w:r>
    </w:p>
    <w:tbl>
      <w:tblPr>
        <w:tblStyle w:val="TableGrid"/>
        <w:tblW w:w="0" w:type="auto"/>
        <w:tblInd w:w="108" w:type="dxa"/>
        <w:tblLook w:val="04A0" w:firstRow="1" w:lastRow="0" w:firstColumn="1" w:lastColumn="0" w:noHBand="0" w:noVBand="1"/>
      </w:tblPr>
      <w:tblGrid>
        <w:gridCol w:w="9134"/>
      </w:tblGrid>
      <w:tr w:rsidR="00141C6A" w14:paraId="369D0AFE" w14:textId="77777777" w:rsidTr="00F52B66">
        <w:tc>
          <w:tcPr>
            <w:tcW w:w="9134" w:type="dxa"/>
          </w:tcPr>
          <w:p w14:paraId="0D8EB406" w14:textId="77777777" w:rsidR="00141C6A" w:rsidRPr="007C523D" w:rsidRDefault="00141C6A" w:rsidP="00141C6A">
            <w:pPr>
              <w:pStyle w:val="Heading1"/>
              <w:spacing w:before="0" w:line="240" w:lineRule="auto"/>
              <w:ind w:left="2610" w:hanging="2576"/>
              <w:jc w:val="both"/>
              <w:outlineLvl w:val="0"/>
              <w:rPr>
                <w:rFonts w:ascii="Arial" w:hAnsi="Arial" w:cs="Arial"/>
                <w:color w:val="auto"/>
                <w:lang w:val="en-AU"/>
              </w:rPr>
            </w:pPr>
            <w:bookmarkStart w:id="2" w:name="_Toc23511596"/>
            <w:r w:rsidRPr="007C523D">
              <w:rPr>
                <w:rFonts w:ascii="Arial" w:hAnsi="Arial" w:cs="Arial"/>
                <w:color w:val="auto"/>
                <w:lang w:val="en-AU"/>
              </w:rPr>
              <w:lastRenderedPageBreak/>
              <w:t>TS</w:t>
            </w:r>
            <w:r>
              <w:rPr>
                <w:rFonts w:ascii="Arial" w:hAnsi="Arial" w:cs="Arial"/>
                <w:color w:val="auto"/>
                <w:lang w:val="en-AU"/>
              </w:rPr>
              <w:t>22</w:t>
            </w:r>
            <w:r w:rsidRPr="007C523D">
              <w:rPr>
                <w:rFonts w:ascii="Arial" w:hAnsi="Arial" w:cs="Arial"/>
                <w:color w:val="auto"/>
                <w:lang w:val="en-AU"/>
              </w:rPr>
              <w:t xml:space="preserve">.19 </w:t>
            </w:r>
            <w:r w:rsidRPr="007C523D">
              <w:rPr>
                <w:rFonts w:ascii="Arial" w:hAnsi="Arial" w:cs="Arial"/>
                <w:color w:val="auto"/>
                <w:lang w:val="en-AU"/>
              </w:rPr>
              <w:tab/>
              <w:t>Bishop Road Reserve Enviro-scape Master Plan</w:t>
            </w:r>
            <w:bookmarkEnd w:id="2"/>
          </w:p>
        </w:tc>
      </w:tr>
    </w:tbl>
    <w:p w14:paraId="41BB90AF" w14:textId="77777777" w:rsidR="00141C6A" w:rsidRPr="00DD5B71" w:rsidRDefault="00141C6A" w:rsidP="00141C6A">
      <w:pPr>
        <w:spacing w:after="0" w:line="240" w:lineRule="auto"/>
        <w:jc w:val="both"/>
        <w:rPr>
          <w:rFonts w:ascii="Arial" w:hAnsi="Arial" w:cs="Arial"/>
          <w:sz w:val="24"/>
          <w:szCs w:val="24"/>
          <w:lang w:val="en-AU"/>
        </w:rPr>
      </w:pPr>
    </w:p>
    <w:tbl>
      <w:tblPr>
        <w:tblStyle w:val="TableGrid"/>
        <w:tblW w:w="0" w:type="auto"/>
        <w:tblInd w:w="108" w:type="dxa"/>
        <w:tblLook w:val="04A0" w:firstRow="1" w:lastRow="0" w:firstColumn="1" w:lastColumn="0" w:noHBand="0" w:noVBand="1"/>
      </w:tblPr>
      <w:tblGrid>
        <w:gridCol w:w="2694"/>
        <w:gridCol w:w="6440"/>
      </w:tblGrid>
      <w:tr w:rsidR="00141C6A" w:rsidRPr="008A1B93" w14:paraId="4563BC89" w14:textId="77777777" w:rsidTr="00F52B66">
        <w:tc>
          <w:tcPr>
            <w:tcW w:w="2694" w:type="dxa"/>
          </w:tcPr>
          <w:p w14:paraId="53AA5E51" w14:textId="77777777" w:rsidR="00141C6A" w:rsidRPr="00DD5B71" w:rsidRDefault="00141C6A" w:rsidP="00141C6A">
            <w:pPr>
              <w:spacing w:after="0" w:line="240" w:lineRule="auto"/>
              <w:jc w:val="both"/>
              <w:rPr>
                <w:rFonts w:ascii="Arial" w:hAnsi="Arial" w:cs="Arial"/>
                <w:b/>
                <w:sz w:val="24"/>
                <w:szCs w:val="24"/>
                <w:lang w:val="en-AU"/>
              </w:rPr>
            </w:pPr>
            <w:r w:rsidRPr="00DD5B71">
              <w:rPr>
                <w:rFonts w:ascii="Arial" w:hAnsi="Arial" w:cs="Arial"/>
                <w:b/>
                <w:sz w:val="24"/>
                <w:szCs w:val="24"/>
                <w:lang w:val="en-AU"/>
              </w:rPr>
              <w:t>Committee</w:t>
            </w:r>
          </w:p>
        </w:tc>
        <w:tc>
          <w:tcPr>
            <w:tcW w:w="6440" w:type="dxa"/>
          </w:tcPr>
          <w:p w14:paraId="49F133F9" w14:textId="77777777" w:rsidR="00141C6A" w:rsidRPr="008A1B93" w:rsidRDefault="00141C6A" w:rsidP="00141C6A">
            <w:pPr>
              <w:spacing w:after="0" w:line="240" w:lineRule="auto"/>
              <w:jc w:val="both"/>
              <w:rPr>
                <w:rFonts w:ascii="Arial" w:hAnsi="Arial" w:cs="Arial"/>
                <w:sz w:val="24"/>
                <w:szCs w:val="24"/>
                <w:lang w:val="en-AU"/>
              </w:rPr>
            </w:pPr>
            <w:r>
              <w:rPr>
                <w:rFonts w:ascii="Arial" w:hAnsi="Arial" w:cs="Arial"/>
                <w:sz w:val="24"/>
                <w:szCs w:val="24"/>
                <w:lang w:val="en-AU"/>
              </w:rPr>
              <w:t>12 November 2019</w:t>
            </w:r>
          </w:p>
        </w:tc>
      </w:tr>
      <w:tr w:rsidR="00141C6A" w:rsidRPr="008A1B93" w14:paraId="33FE1080" w14:textId="77777777" w:rsidTr="00F52B66">
        <w:tc>
          <w:tcPr>
            <w:tcW w:w="2694" w:type="dxa"/>
          </w:tcPr>
          <w:p w14:paraId="1E44AEE2" w14:textId="77777777" w:rsidR="00141C6A" w:rsidRPr="00DD5B71" w:rsidRDefault="00141C6A" w:rsidP="00141C6A">
            <w:pPr>
              <w:spacing w:after="0" w:line="240" w:lineRule="auto"/>
              <w:jc w:val="both"/>
              <w:rPr>
                <w:rFonts w:ascii="Arial" w:hAnsi="Arial" w:cs="Arial"/>
                <w:b/>
                <w:sz w:val="24"/>
                <w:szCs w:val="24"/>
                <w:lang w:val="en-AU"/>
              </w:rPr>
            </w:pPr>
            <w:r w:rsidRPr="00DD5B71">
              <w:rPr>
                <w:rFonts w:ascii="Arial" w:hAnsi="Arial" w:cs="Arial"/>
                <w:b/>
                <w:sz w:val="24"/>
                <w:szCs w:val="24"/>
                <w:lang w:val="en-AU"/>
              </w:rPr>
              <w:t>Council</w:t>
            </w:r>
          </w:p>
        </w:tc>
        <w:tc>
          <w:tcPr>
            <w:tcW w:w="6440" w:type="dxa"/>
          </w:tcPr>
          <w:p w14:paraId="4BF5E925" w14:textId="77777777" w:rsidR="00141C6A" w:rsidRPr="00CC0294" w:rsidRDefault="00141C6A" w:rsidP="00141C6A">
            <w:pPr>
              <w:spacing w:after="0" w:line="240" w:lineRule="auto"/>
              <w:jc w:val="both"/>
              <w:rPr>
                <w:rFonts w:ascii="Arial" w:hAnsi="Arial" w:cs="Arial"/>
                <w:sz w:val="24"/>
                <w:szCs w:val="24"/>
                <w:lang w:val="en-AU"/>
              </w:rPr>
            </w:pPr>
            <w:r>
              <w:rPr>
                <w:rFonts w:ascii="Arial" w:hAnsi="Arial" w:cs="Arial"/>
                <w:sz w:val="24"/>
                <w:szCs w:val="24"/>
                <w:lang w:val="en-AU"/>
              </w:rPr>
              <w:t>26 November 2019</w:t>
            </w:r>
          </w:p>
        </w:tc>
      </w:tr>
      <w:tr w:rsidR="00141C6A" w:rsidRPr="008A1B93" w14:paraId="3D41AFD6" w14:textId="77777777" w:rsidTr="00F52B66">
        <w:tc>
          <w:tcPr>
            <w:tcW w:w="2694" w:type="dxa"/>
          </w:tcPr>
          <w:p w14:paraId="34CBD318" w14:textId="77777777" w:rsidR="00141C6A" w:rsidRPr="00DD5B71" w:rsidRDefault="00141C6A" w:rsidP="00141C6A">
            <w:pPr>
              <w:spacing w:after="0" w:line="240" w:lineRule="auto"/>
              <w:jc w:val="both"/>
              <w:rPr>
                <w:rFonts w:ascii="Arial" w:hAnsi="Arial" w:cs="Arial"/>
                <w:b/>
                <w:sz w:val="24"/>
                <w:szCs w:val="24"/>
                <w:lang w:val="en-AU"/>
              </w:rPr>
            </w:pPr>
            <w:r w:rsidRPr="00DD5B71">
              <w:rPr>
                <w:rFonts w:ascii="Arial" w:hAnsi="Arial" w:cs="Arial"/>
                <w:b/>
                <w:sz w:val="24"/>
                <w:szCs w:val="24"/>
                <w:lang w:val="en-AU"/>
              </w:rPr>
              <w:t>Applicant</w:t>
            </w:r>
          </w:p>
        </w:tc>
        <w:tc>
          <w:tcPr>
            <w:tcW w:w="6440" w:type="dxa"/>
          </w:tcPr>
          <w:p w14:paraId="0A6E1C55" w14:textId="77777777" w:rsidR="00141C6A" w:rsidRPr="00CC0294" w:rsidRDefault="00141C6A" w:rsidP="00141C6A">
            <w:pPr>
              <w:spacing w:after="0" w:line="240" w:lineRule="auto"/>
              <w:jc w:val="both"/>
              <w:rPr>
                <w:rFonts w:ascii="Arial" w:hAnsi="Arial" w:cs="Arial"/>
                <w:sz w:val="24"/>
                <w:szCs w:val="24"/>
                <w:lang w:val="en-AU"/>
              </w:rPr>
            </w:pPr>
            <w:r w:rsidRPr="00CC0294">
              <w:rPr>
                <w:rFonts w:ascii="Arial" w:hAnsi="Arial" w:cs="Arial"/>
                <w:sz w:val="24"/>
                <w:szCs w:val="24"/>
                <w:lang w:val="en-AU"/>
              </w:rPr>
              <w:t xml:space="preserve">City of Nedlands </w:t>
            </w:r>
          </w:p>
        </w:tc>
      </w:tr>
      <w:tr w:rsidR="00141C6A" w:rsidRPr="008A1B93" w14:paraId="05084DEF" w14:textId="77777777" w:rsidTr="00F52B66">
        <w:tc>
          <w:tcPr>
            <w:tcW w:w="2694" w:type="dxa"/>
          </w:tcPr>
          <w:p w14:paraId="1C037F1C" w14:textId="38200683" w:rsidR="00141C6A" w:rsidRPr="00DD5B71" w:rsidRDefault="00141C6A" w:rsidP="00141C6A">
            <w:pPr>
              <w:spacing w:after="0" w:line="240" w:lineRule="auto"/>
              <w:jc w:val="both"/>
              <w:rPr>
                <w:rFonts w:ascii="Arial" w:hAnsi="Arial" w:cs="Arial"/>
                <w:b/>
                <w:sz w:val="24"/>
                <w:szCs w:val="24"/>
                <w:lang w:val="en-AU"/>
              </w:rPr>
            </w:pPr>
            <w:r>
              <w:rPr>
                <w:rFonts w:ascii="Arial" w:hAnsi="Arial" w:cs="Arial"/>
                <w:b/>
                <w:sz w:val="24"/>
                <w:szCs w:val="24"/>
                <w:lang w:val="en-AU"/>
              </w:rPr>
              <w:t>E</w:t>
            </w:r>
            <w:r w:rsidR="00B87D69">
              <w:rPr>
                <w:rFonts w:ascii="Arial" w:hAnsi="Arial" w:cs="Arial"/>
                <w:b/>
                <w:sz w:val="24"/>
                <w:szCs w:val="24"/>
                <w:lang w:val="en-AU"/>
              </w:rPr>
              <w:t>mp</w:t>
            </w:r>
            <w:r>
              <w:rPr>
                <w:rFonts w:ascii="Arial" w:hAnsi="Arial" w:cs="Arial"/>
                <w:b/>
                <w:sz w:val="24"/>
                <w:szCs w:val="24"/>
                <w:lang w:val="en-AU"/>
              </w:rPr>
              <w:t xml:space="preserve">loyee Disclosure under </w:t>
            </w:r>
            <w:r w:rsidRPr="00E70DC2">
              <w:rPr>
                <w:rFonts w:ascii="Arial" w:hAnsi="Arial" w:cs="Arial"/>
                <w:b/>
                <w:i/>
                <w:sz w:val="24"/>
                <w:szCs w:val="24"/>
                <w:lang w:val="en-AU"/>
              </w:rPr>
              <w:t>section 5.70 Local Government Act 1995</w:t>
            </w:r>
          </w:p>
        </w:tc>
        <w:tc>
          <w:tcPr>
            <w:tcW w:w="6440" w:type="dxa"/>
          </w:tcPr>
          <w:p w14:paraId="4D300AE5" w14:textId="77777777" w:rsidR="00141C6A" w:rsidRPr="00CC0294" w:rsidRDefault="00141C6A" w:rsidP="00141C6A">
            <w:pPr>
              <w:spacing w:after="0" w:line="240" w:lineRule="auto"/>
              <w:jc w:val="both"/>
              <w:rPr>
                <w:rFonts w:ascii="Arial" w:hAnsi="Arial" w:cs="Arial"/>
                <w:sz w:val="24"/>
                <w:szCs w:val="24"/>
                <w:lang w:val="en-AU"/>
              </w:rPr>
            </w:pPr>
            <w:r w:rsidRPr="00CC0294">
              <w:rPr>
                <w:rFonts w:ascii="Arial" w:hAnsi="Arial" w:cs="Arial"/>
                <w:sz w:val="24"/>
                <w:szCs w:val="24"/>
                <w:lang w:val="en-AU"/>
              </w:rPr>
              <w:t>Nil.</w:t>
            </w:r>
          </w:p>
          <w:p w14:paraId="471ED619" w14:textId="77777777" w:rsidR="00141C6A" w:rsidRPr="00CC0294" w:rsidRDefault="00141C6A" w:rsidP="00141C6A">
            <w:pPr>
              <w:pStyle w:val="Subsection"/>
              <w:tabs>
                <w:tab w:val="clear" w:pos="595"/>
                <w:tab w:val="clear" w:pos="879"/>
              </w:tabs>
              <w:spacing w:before="0" w:line="240" w:lineRule="auto"/>
              <w:ind w:left="0" w:firstLine="0"/>
              <w:rPr>
                <w:rFonts w:ascii="Arial" w:hAnsi="Arial" w:cs="Arial"/>
                <w:szCs w:val="24"/>
              </w:rPr>
            </w:pPr>
          </w:p>
        </w:tc>
      </w:tr>
      <w:tr w:rsidR="00141C6A" w:rsidRPr="008A1B93" w14:paraId="1BFDB5E1" w14:textId="77777777" w:rsidTr="00F52B66">
        <w:tc>
          <w:tcPr>
            <w:tcW w:w="2694" w:type="dxa"/>
          </w:tcPr>
          <w:p w14:paraId="2AA27CED" w14:textId="77777777" w:rsidR="00141C6A" w:rsidRPr="00DD5B71" w:rsidRDefault="00141C6A" w:rsidP="00141C6A">
            <w:pPr>
              <w:spacing w:after="0" w:line="240" w:lineRule="auto"/>
              <w:jc w:val="both"/>
              <w:rPr>
                <w:rFonts w:ascii="Arial" w:hAnsi="Arial" w:cs="Arial"/>
                <w:b/>
                <w:sz w:val="24"/>
                <w:szCs w:val="24"/>
                <w:lang w:val="en-AU"/>
              </w:rPr>
            </w:pPr>
            <w:r w:rsidRPr="00DD5B71">
              <w:rPr>
                <w:rFonts w:ascii="Arial" w:hAnsi="Arial" w:cs="Arial"/>
                <w:b/>
                <w:sz w:val="24"/>
                <w:szCs w:val="24"/>
                <w:lang w:val="en-AU"/>
              </w:rPr>
              <w:t>Director</w:t>
            </w:r>
          </w:p>
        </w:tc>
        <w:tc>
          <w:tcPr>
            <w:tcW w:w="6440" w:type="dxa"/>
          </w:tcPr>
          <w:p w14:paraId="369F654B" w14:textId="77777777" w:rsidR="00141C6A" w:rsidRPr="00CC0294" w:rsidRDefault="00141C6A" w:rsidP="00141C6A">
            <w:pPr>
              <w:spacing w:after="0" w:line="240" w:lineRule="auto"/>
              <w:jc w:val="both"/>
              <w:rPr>
                <w:rFonts w:ascii="Arial" w:hAnsi="Arial" w:cs="Arial"/>
                <w:sz w:val="24"/>
                <w:szCs w:val="24"/>
                <w:lang w:val="en-AU"/>
              </w:rPr>
            </w:pPr>
            <w:r w:rsidRPr="00CC0294">
              <w:rPr>
                <w:rFonts w:ascii="Arial" w:hAnsi="Arial" w:cs="Arial"/>
                <w:sz w:val="24"/>
                <w:szCs w:val="24"/>
                <w:lang w:val="en-AU"/>
              </w:rPr>
              <w:t>Jim Duff – Director Technical Services</w:t>
            </w:r>
          </w:p>
        </w:tc>
      </w:tr>
      <w:tr w:rsidR="00141C6A" w:rsidRPr="008A1B93" w14:paraId="691ED3BB" w14:textId="77777777" w:rsidTr="00F52B66">
        <w:tc>
          <w:tcPr>
            <w:tcW w:w="2694" w:type="dxa"/>
          </w:tcPr>
          <w:p w14:paraId="6F374516" w14:textId="77777777" w:rsidR="00141C6A" w:rsidRPr="00DD5B71" w:rsidRDefault="00141C6A" w:rsidP="00141C6A">
            <w:pPr>
              <w:spacing w:after="0" w:line="240" w:lineRule="auto"/>
              <w:ind w:right="-180"/>
              <w:jc w:val="both"/>
              <w:rPr>
                <w:rFonts w:ascii="Arial" w:hAnsi="Arial" w:cs="Arial"/>
                <w:b/>
                <w:sz w:val="24"/>
                <w:szCs w:val="24"/>
                <w:lang w:val="en-AU"/>
              </w:rPr>
            </w:pPr>
            <w:r>
              <w:rPr>
                <w:rFonts w:ascii="Arial" w:hAnsi="Arial" w:cs="Arial"/>
                <w:b/>
                <w:sz w:val="24"/>
                <w:szCs w:val="24"/>
                <w:lang w:val="en-AU"/>
              </w:rPr>
              <w:t>Attachments</w:t>
            </w:r>
          </w:p>
        </w:tc>
        <w:tc>
          <w:tcPr>
            <w:tcW w:w="6440" w:type="dxa"/>
          </w:tcPr>
          <w:p w14:paraId="366260B8" w14:textId="77777777" w:rsidR="00141C6A" w:rsidRDefault="00141C6A" w:rsidP="00141C6A">
            <w:pPr>
              <w:numPr>
                <w:ilvl w:val="0"/>
                <w:numId w:val="1"/>
              </w:numPr>
              <w:spacing w:after="0" w:line="240" w:lineRule="auto"/>
              <w:ind w:left="426" w:hanging="426"/>
              <w:jc w:val="both"/>
              <w:rPr>
                <w:rFonts w:ascii="Arial" w:hAnsi="Arial" w:cs="Arial"/>
                <w:sz w:val="24"/>
                <w:szCs w:val="32"/>
                <w:lang w:val="en-US"/>
              </w:rPr>
            </w:pPr>
            <w:r w:rsidRPr="00984D12">
              <w:rPr>
                <w:rFonts w:ascii="Arial" w:hAnsi="Arial" w:cs="Arial"/>
                <w:sz w:val="24"/>
                <w:szCs w:val="32"/>
                <w:lang w:val="en-US"/>
              </w:rPr>
              <w:t>Bishop Road Reserve Enviro-scape Master Plan</w:t>
            </w:r>
          </w:p>
          <w:p w14:paraId="772532E8" w14:textId="77777777" w:rsidR="00141C6A" w:rsidRPr="00CC0294" w:rsidRDefault="00141C6A" w:rsidP="00141C6A">
            <w:pPr>
              <w:numPr>
                <w:ilvl w:val="0"/>
                <w:numId w:val="1"/>
              </w:numPr>
              <w:spacing w:after="0" w:line="240" w:lineRule="auto"/>
              <w:ind w:left="426" w:hanging="426"/>
              <w:jc w:val="both"/>
              <w:rPr>
                <w:rFonts w:ascii="Arial" w:hAnsi="Arial" w:cs="Arial"/>
                <w:sz w:val="24"/>
                <w:szCs w:val="32"/>
                <w:lang w:val="en-US"/>
              </w:rPr>
            </w:pPr>
            <w:r>
              <w:rPr>
                <w:rFonts w:ascii="Arial" w:hAnsi="Arial" w:cs="Arial"/>
                <w:sz w:val="24"/>
                <w:szCs w:val="32"/>
                <w:lang w:val="en-US"/>
              </w:rPr>
              <w:t>Bishop Road Reserve Enviro-scape Master Plan Flyer</w:t>
            </w:r>
          </w:p>
        </w:tc>
      </w:tr>
    </w:tbl>
    <w:p w14:paraId="5EADAB09" w14:textId="77777777" w:rsidR="00141C6A" w:rsidRDefault="00141C6A" w:rsidP="00141C6A">
      <w:pPr>
        <w:spacing w:after="0" w:line="240" w:lineRule="auto"/>
        <w:jc w:val="both"/>
        <w:rPr>
          <w:rFonts w:ascii="Arial" w:hAnsi="Arial" w:cs="Arial"/>
          <w:b/>
          <w:sz w:val="24"/>
          <w:szCs w:val="32"/>
          <w:lang w:val="en-US"/>
        </w:rPr>
      </w:pPr>
    </w:p>
    <w:p w14:paraId="47876D02" w14:textId="77777777" w:rsidR="00141C6A" w:rsidRPr="00AD73CC" w:rsidRDefault="00141C6A" w:rsidP="00141C6A">
      <w:pPr>
        <w:spacing w:after="0" w:line="240" w:lineRule="auto"/>
        <w:jc w:val="both"/>
        <w:rPr>
          <w:rFonts w:ascii="Arial" w:hAnsi="Arial" w:cs="Arial"/>
          <w:b/>
          <w:sz w:val="28"/>
          <w:szCs w:val="32"/>
          <w:lang w:val="en-US"/>
        </w:rPr>
      </w:pPr>
      <w:r w:rsidRPr="00AD73CC">
        <w:rPr>
          <w:rFonts w:ascii="Arial" w:hAnsi="Arial" w:cs="Arial"/>
          <w:b/>
          <w:sz w:val="28"/>
          <w:szCs w:val="32"/>
          <w:lang w:val="en-US"/>
        </w:rPr>
        <w:t>Executive Summary</w:t>
      </w:r>
    </w:p>
    <w:p w14:paraId="316DBF6B" w14:textId="77777777" w:rsidR="00141C6A" w:rsidRPr="00AD73CC" w:rsidRDefault="00141C6A" w:rsidP="00141C6A">
      <w:pPr>
        <w:spacing w:after="0" w:line="240" w:lineRule="auto"/>
        <w:jc w:val="both"/>
        <w:rPr>
          <w:rFonts w:ascii="Arial" w:hAnsi="Arial" w:cs="Arial"/>
          <w:b/>
          <w:sz w:val="24"/>
          <w:szCs w:val="32"/>
          <w:lang w:val="en-US"/>
        </w:rPr>
      </w:pPr>
    </w:p>
    <w:p w14:paraId="5A552F9B" w14:textId="77777777" w:rsidR="00141C6A" w:rsidRDefault="00141C6A" w:rsidP="00141C6A">
      <w:pPr>
        <w:spacing w:after="0" w:line="240" w:lineRule="auto"/>
        <w:jc w:val="both"/>
        <w:rPr>
          <w:rFonts w:ascii="Arial" w:hAnsi="Arial" w:cs="Arial"/>
          <w:sz w:val="24"/>
          <w:szCs w:val="32"/>
          <w:lang w:val="en-US"/>
        </w:rPr>
      </w:pPr>
      <w:r w:rsidRPr="00984D12">
        <w:rPr>
          <w:rFonts w:ascii="Arial" w:hAnsi="Arial" w:cs="Arial"/>
          <w:sz w:val="24"/>
          <w:szCs w:val="32"/>
          <w:lang w:val="en-US"/>
        </w:rPr>
        <w:t xml:space="preserve">This report is being presented to Council to seek endorsement of the </w:t>
      </w:r>
      <w:r>
        <w:rPr>
          <w:rFonts w:ascii="Arial" w:hAnsi="Arial" w:cs="Arial"/>
          <w:sz w:val="24"/>
          <w:szCs w:val="32"/>
          <w:lang w:val="en-US"/>
        </w:rPr>
        <w:t xml:space="preserve">Bishop Road Reserve </w:t>
      </w:r>
      <w:r w:rsidRPr="00984D12">
        <w:rPr>
          <w:rFonts w:ascii="Arial" w:hAnsi="Arial" w:cs="Arial"/>
          <w:sz w:val="24"/>
          <w:szCs w:val="32"/>
          <w:lang w:val="en-US"/>
        </w:rPr>
        <w:t>Enviro-scape Master Plan</w:t>
      </w:r>
      <w:r>
        <w:rPr>
          <w:rFonts w:ascii="Arial" w:hAnsi="Arial" w:cs="Arial"/>
          <w:sz w:val="24"/>
          <w:szCs w:val="32"/>
          <w:lang w:val="en-US"/>
        </w:rPr>
        <w:t xml:space="preserve"> (BREMP)</w:t>
      </w:r>
      <w:r w:rsidRPr="00984D12">
        <w:rPr>
          <w:rFonts w:ascii="Arial" w:hAnsi="Arial" w:cs="Arial"/>
          <w:sz w:val="24"/>
          <w:szCs w:val="32"/>
          <w:lang w:val="en-US"/>
        </w:rPr>
        <w:t>. A final concept plan for the reserve has been produced</w:t>
      </w:r>
      <w:r>
        <w:rPr>
          <w:rFonts w:ascii="Arial" w:hAnsi="Arial" w:cs="Arial"/>
          <w:sz w:val="24"/>
          <w:szCs w:val="32"/>
          <w:lang w:val="en-US"/>
        </w:rPr>
        <w:t xml:space="preserve"> </w:t>
      </w:r>
      <w:r w:rsidRPr="00984D12">
        <w:rPr>
          <w:rFonts w:ascii="Arial" w:hAnsi="Arial" w:cs="Arial"/>
          <w:sz w:val="24"/>
          <w:szCs w:val="32"/>
          <w:lang w:val="en-US"/>
        </w:rPr>
        <w:t>following briefing</w:t>
      </w:r>
      <w:r>
        <w:rPr>
          <w:rFonts w:ascii="Arial" w:hAnsi="Arial" w:cs="Arial"/>
          <w:sz w:val="24"/>
          <w:szCs w:val="32"/>
          <w:lang w:val="en-US"/>
        </w:rPr>
        <w:t xml:space="preserve"> </w:t>
      </w:r>
      <w:r w:rsidRPr="00984D12">
        <w:rPr>
          <w:rFonts w:ascii="Arial" w:hAnsi="Arial" w:cs="Arial"/>
          <w:sz w:val="24"/>
          <w:szCs w:val="32"/>
          <w:lang w:val="en-US"/>
        </w:rPr>
        <w:t xml:space="preserve">of elected members </w:t>
      </w:r>
      <w:r>
        <w:rPr>
          <w:rFonts w:ascii="Arial" w:hAnsi="Arial" w:cs="Arial"/>
          <w:sz w:val="24"/>
          <w:szCs w:val="32"/>
          <w:lang w:val="en-US"/>
        </w:rPr>
        <w:t xml:space="preserve">and </w:t>
      </w:r>
      <w:r w:rsidRPr="00984D12">
        <w:rPr>
          <w:rFonts w:ascii="Arial" w:hAnsi="Arial" w:cs="Arial"/>
          <w:sz w:val="24"/>
          <w:szCs w:val="32"/>
          <w:lang w:val="en-US"/>
        </w:rPr>
        <w:t>conclusion of community engagement activities.</w:t>
      </w:r>
    </w:p>
    <w:p w14:paraId="11102EF1" w14:textId="77777777" w:rsidR="00141C6A" w:rsidRPr="00984D12" w:rsidRDefault="00141C6A" w:rsidP="00141C6A">
      <w:pPr>
        <w:spacing w:after="0" w:line="240" w:lineRule="auto"/>
        <w:jc w:val="both"/>
        <w:rPr>
          <w:rFonts w:ascii="Arial" w:hAnsi="Arial" w:cs="Arial"/>
          <w:sz w:val="24"/>
          <w:szCs w:val="32"/>
          <w:lang w:val="en-US"/>
        </w:rPr>
      </w:pPr>
    </w:p>
    <w:p w14:paraId="34E5A107" w14:textId="77777777" w:rsidR="00141C6A" w:rsidRPr="00AD73CC" w:rsidRDefault="00141C6A" w:rsidP="00141C6A">
      <w:pPr>
        <w:spacing w:after="0" w:line="240" w:lineRule="auto"/>
        <w:jc w:val="both"/>
        <w:rPr>
          <w:rFonts w:ascii="Arial" w:hAnsi="Arial" w:cs="Arial"/>
          <w:b/>
          <w:sz w:val="28"/>
          <w:szCs w:val="32"/>
          <w:lang w:val="en-US"/>
        </w:rPr>
      </w:pPr>
      <w:r w:rsidRPr="00AD73CC">
        <w:rPr>
          <w:rFonts w:ascii="Arial" w:hAnsi="Arial" w:cs="Arial"/>
          <w:b/>
          <w:sz w:val="28"/>
          <w:szCs w:val="32"/>
          <w:lang w:val="en-US"/>
        </w:rPr>
        <w:t>Recommendation to Committee</w:t>
      </w:r>
    </w:p>
    <w:p w14:paraId="685F5C56" w14:textId="77777777" w:rsidR="00141C6A" w:rsidRPr="00AD73CC" w:rsidRDefault="00141C6A" w:rsidP="00141C6A">
      <w:pPr>
        <w:spacing w:after="0" w:line="240" w:lineRule="auto"/>
        <w:jc w:val="both"/>
        <w:rPr>
          <w:rFonts w:ascii="Arial" w:hAnsi="Arial" w:cs="Arial"/>
          <w:b/>
          <w:sz w:val="24"/>
          <w:szCs w:val="32"/>
          <w:lang w:val="en-US"/>
        </w:rPr>
      </w:pPr>
    </w:p>
    <w:p w14:paraId="2D66446E" w14:textId="77777777" w:rsidR="00141C6A" w:rsidRDefault="00141C6A" w:rsidP="00141C6A">
      <w:pPr>
        <w:spacing w:after="0" w:line="240" w:lineRule="auto"/>
        <w:jc w:val="both"/>
        <w:rPr>
          <w:rFonts w:ascii="Arial" w:hAnsi="Arial" w:cs="Arial"/>
          <w:b/>
          <w:sz w:val="24"/>
          <w:szCs w:val="32"/>
          <w:lang w:val="en-US"/>
        </w:rPr>
      </w:pPr>
      <w:r w:rsidRPr="00DA73BE">
        <w:rPr>
          <w:rFonts w:ascii="Arial" w:hAnsi="Arial" w:cs="Arial"/>
          <w:b/>
          <w:sz w:val="24"/>
          <w:szCs w:val="32"/>
          <w:lang w:val="en-US"/>
        </w:rPr>
        <w:t>Council</w:t>
      </w:r>
      <w:r>
        <w:rPr>
          <w:rFonts w:ascii="Arial" w:hAnsi="Arial" w:cs="Arial"/>
          <w:b/>
          <w:sz w:val="24"/>
          <w:szCs w:val="32"/>
          <w:lang w:val="en-US"/>
        </w:rPr>
        <w:t>:</w:t>
      </w:r>
      <w:r w:rsidRPr="00DA73BE">
        <w:rPr>
          <w:rFonts w:ascii="Arial" w:hAnsi="Arial" w:cs="Arial"/>
          <w:b/>
          <w:sz w:val="24"/>
          <w:szCs w:val="32"/>
          <w:lang w:val="en-US"/>
        </w:rPr>
        <w:t xml:space="preserve"> </w:t>
      </w:r>
    </w:p>
    <w:p w14:paraId="475C0D19" w14:textId="77777777" w:rsidR="00141C6A" w:rsidRDefault="00141C6A" w:rsidP="00141C6A">
      <w:pPr>
        <w:spacing w:after="0" w:line="240" w:lineRule="auto"/>
        <w:jc w:val="both"/>
        <w:rPr>
          <w:rFonts w:ascii="Arial" w:hAnsi="Arial" w:cs="Arial"/>
          <w:b/>
          <w:sz w:val="24"/>
          <w:szCs w:val="32"/>
          <w:lang w:val="en-US"/>
        </w:rPr>
      </w:pPr>
    </w:p>
    <w:p w14:paraId="316F4975" w14:textId="77777777" w:rsidR="00141C6A" w:rsidRDefault="00141C6A" w:rsidP="00141C6A">
      <w:pPr>
        <w:pStyle w:val="ListParagraph"/>
        <w:numPr>
          <w:ilvl w:val="0"/>
          <w:numId w:val="42"/>
        </w:numPr>
        <w:spacing w:after="0" w:line="240" w:lineRule="auto"/>
        <w:ind w:left="567" w:hanging="567"/>
        <w:jc w:val="both"/>
        <w:rPr>
          <w:rFonts w:ascii="Arial" w:hAnsi="Arial" w:cs="Arial"/>
          <w:b/>
          <w:sz w:val="24"/>
          <w:szCs w:val="32"/>
          <w:lang w:val="en-US"/>
        </w:rPr>
      </w:pPr>
      <w:r w:rsidRPr="00F13A7C">
        <w:rPr>
          <w:rFonts w:ascii="Arial" w:hAnsi="Arial" w:cs="Arial"/>
          <w:b/>
          <w:sz w:val="24"/>
          <w:szCs w:val="32"/>
          <w:lang w:val="en-US"/>
        </w:rPr>
        <w:t>endorses the Bishop Road Reserve Enviro-scape Master Plan concept</w:t>
      </w:r>
      <w:r>
        <w:rPr>
          <w:rFonts w:ascii="Arial" w:hAnsi="Arial" w:cs="Arial"/>
          <w:b/>
          <w:sz w:val="24"/>
          <w:szCs w:val="32"/>
          <w:lang w:val="en-US"/>
        </w:rPr>
        <w:t>; and</w:t>
      </w:r>
    </w:p>
    <w:p w14:paraId="1561CB06" w14:textId="77777777" w:rsidR="00141C6A" w:rsidRDefault="00141C6A" w:rsidP="00141C6A">
      <w:pPr>
        <w:pStyle w:val="ListParagraph"/>
        <w:spacing w:after="0" w:line="240" w:lineRule="auto"/>
        <w:ind w:left="567" w:hanging="567"/>
        <w:jc w:val="both"/>
        <w:rPr>
          <w:rFonts w:ascii="Arial" w:hAnsi="Arial" w:cs="Arial"/>
          <w:b/>
          <w:sz w:val="24"/>
          <w:szCs w:val="32"/>
          <w:lang w:val="en-US"/>
        </w:rPr>
      </w:pPr>
    </w:p>
    <w:p w14:paraId="196714A3" w14:textId="77777777" w:rsidR="00DC7248" w:rsidRDefault="00DC7248" w:rsidP="00DC7248">
      <w:pPr>
        <w:pStyle w:val="ListParagraph"/>
        <w:numPr>
          <w:ilvl w:val="0"/>
          <w:numId w:val="42"/>
        </w:numPr>
        <w:spacing w:after="0" w:line="240" w:lineRule="auto"/>
        <w:ind w:left="567" w:hanging="567"/>
        <w:jc w:val="both"/>
        <w:rPr>
          <w:rFonts w:ascii="Arial" w:hAnsi="Arial" w:cs="Arial"/>
          <w:b/>
          <w:sz w:val="24"/>
          <w:szCs w:val="32"/>
          <w:lang w:val="en-US"/>
        </w:rPr>
      </w:pPr>
      <w:r w:rsidRPr="00307F18">
        <w:rPr>
          <w:rFonts w:ascii="Arial" w:hAnsi="Arial" w:cs="Arial"/>
          <w:b/>
          <w:sz w:val="24"/>
          <w:szCs w:val="32"/>
          <w:lang w:val="en-US"/>
        </w:rPr>
        <w:t>agrees to includ</w:t>
      </w:r>
      <w:r>
        <w:rPr>
          <w:rFonts w:ascii="Arial" w:hAnsi="Arial" w:cs="Arial"/>
          <w:b/>
          <w:sz w:val="24"/>
          <w:szCs w:val="32"/>
          <w:lang w:val="en-US"/>
        </w:rPr>
        <w:t>e</w:t>
      </w:r>
      <w:r w:rsidRPr="00307F18">
        <w:rPr>
          <w:rFonts w:ascii="Arial" w:hAnsi="Arial" w:cs="Arial"/>
          <w:b/>
          <w:sz w:val="24"/>
          <w:szCs w:val="32"/>
          <w:lang w:val="en-US"/>
        </w:rPr>
        <w:t xml:space="preserve"> an item in the 2019/20 midyear budget review to consider approving funding of $66,096, </w:t>
      </w:r>
      <w:r>
        <w:rPr>
          <w:rFonts w:ascii="Arial" w:hAnsi="Arial" w:cs="Arial"/>
          <w:b/>
          <w:sz w:val="24"/>
          <w:szCs w:val="32"/>
          <w:lang w:val="en-US"/>
        </w:rPr>
        <w:t xml:space="preserve">previously </w:t>
      </w:r>
      <w:r w:rsidRPr="00307F18">
        <w:rPr>
          <w:rFonts w:ascii="Arial" w:hAnsi="Arial" w:cs="Arial"/>
          <w:b/>
          <w:sz w:val="24"/>
          <w:szCs w:val="32"/>
          <w:lang w:val="en-US"/>
        </w:rPr>
        <w:t>approved in the 2018/19 capital works budget, for the upgrade of the irrigation system and associated works at Bishop Road Reserve.</w:t>
      </w:r>
    </w:p>
    <w:p w14:paraId="662ECE4B" w14:textId="77777777" w:rsidR="00141C6A" w:rsidRDefault="00141C6A" w:rsidP="00141C6A">
      <w:pPr>
        <w:spacing w:after="0" w:line="240" w:lineRule="auto"/>
        <w:ind w:left="567" w:hanging="567"/>
        <w:jc w:val="both"/>
        <w:rPr>
          <w:rFonts w:ascii="Arial" w:hAnsi="Arial" w:cs="Arial"/>
          <w:b/>
          <w:sz w:val="24"/>
          <w:szCs w:val="32"/>
          <w:lang w:val="en-US"/>
        </w:rPr>
      </w:pPr>
    </w:p>
    <w:p w14:paraId="2CAD13AD" w14:textId="77777777" w:rsidR="00141C6A" w:rsidRPr="00AD73CC" w:rsidRDefault="00141C6A" w:rsidP="00141C6A">
      <w:pPr>
        <w:spacing w:after="0" w:line="240" w:lineRule="auto"/>
        <w:jc w:val="both"/>
        <w:rPr>
          <w:rFonts w:ascii="Arial" w:hAnsi="Arial" w:cs="Arial"/>
          <w:b/>
          <w:sz w:val="24"/>
          <w:szCs w:val="32"/>
          <w:lang w:val="en-US"/>
        </w:rPr>
      </w:pPr>
    </w:p>
    <w:p w14:paraId="06D89411" w14:textId="77777777" w:rsidR="00141C6A" w:rsidRPr="00AD73CC" w:rsidRDefault="00141C6A" w:rsidP="00141C6A">
      <w:pPr>
        <w:spacing w:after="0" w:line="240" w:lineRule="auto"/>
        <w:jc w:val="both"/>
        <w:rPr>
          <w:rFonts w:ascii="Arial" w:hAnsi="Arial" w:cs="Arial"/>
          <w:b/>
          <w:sz w:val="28"/>
          <w:szCs w:val="32"/>
          <w:lang w:val="en-US"/>
        </w:rPr>
      </w:pPr>
      <w:r>
        <w:rPr>
          <w:rFonts w:ascii="Arial" w:hAnsi="Arial" w:cs="Arial"/>
          <w:b/>
          <w:sz w:val="28"/>
          <w:szCs w:val="32"/>
          <w:lang w:val="en-US"/>
        </w:rPr>
        <w:t>Discussion/Overview</w:t>
      </w:r>
    </w:p>
    <w:p w14:paraId="3DB4F6D7" w14:textId="77777777" w:rsidR="00141C6A" w:rsidRDefault="00141C6A" w:rsidP="00141C6A">
      <w:pPr>
        <w:spacing w:after="0" w:line="240" w:lineRule="auto"/>
        <w:jc w:val="both"/>
        <w:rPr>
          <w:rFonts w:ascii="Arial" w:hAnsi="Arial" w:cs="Arial"/>
          <w:sz w:val="24"/>
          <w:szCs w:val="32"/>
          <w:lang w:val="en-US"/>
        </w:rPr>
      </w:pPr>
    </w:p>
    <w:p w14:paraId="626E6574" w14:textId="77777777" w:rsidR="00141C6A" w:rsidRPr="00DA73BE" w:rsidRDefault="00141C6A" w:rsidP="00141C6A">
      <w:pPr>
        <w:spacing w:after="0" w:line="240" w:lineRule="auto"/>
        <w:jc w:val="both"/>
        <w:rPr>
          <w:rFonts w:ascii="Arial" w:hAnsi="Arial" w:cs="Arial"/>
          <w:b/>
          <w:bCs/>
          <w:sz w:val="24"/>
          <w:szCs w:val="32"/>
          <w:lang w:val="en-US"/>
        </w:rPr>
      </w:pPr>
      <w:r w:rsidRPr="00DA73BE">
        <w:rPr>
          <w:rFonts w:ascii="Arial" w:hAnsi="Arial" w:cs="Arial"/>
          <w:b/>
          <w:bCs/>
          <w:sz w:val="24"/>
          <w:szCs w:val="32"/>
          <w:lang w:val="en-US"/>
        </w:rPr>
        <w:t>Background</w:t>
      </w:r>
    </w:p>
    <w:p w14:paraId="4036FAB1" w14:textId="77777777" w:rsidR="00141C6A" w:rsidRDefault="00141C6A" w:rsidP="00141C6A">
      <w:pPr>
        <w:spacing w:after="0" w:line="240" w:lineRule="auto"/>
        <w:jc w:val="both"/>
        <w:rPr>
          <w:rFonts w:ascii="Arial" w:hAnsi="Arial" w:cs="Arial"/>
          <w:sz w:val="24"/>
          <w:szCs w:val="32"/>
          <w:lang w:val="en-US"/>
        </w:rPr>
      </w:pPr>
    </w:p>
    <w:p w14:paraId="183C3331" w14:textId="77777777" w:rsidR="00141C6A" w:rsidRDefault="00141C6A" w:rsidP="00141C6A">
      <w:pPr>
        <w:spacing w:after="0" w:line="240" w:lineRule="auto"/>
        <w:jc w:val="both"/>
        <w:rPr>
          <w:rFonts w:ascii="Arial" w:hAnsi="Arial" w:cs="Arial"/>
          <w:sz w:val="24"/>
          <w:szCs w:val="32"/>
          <w:lang w:val="en-US"/>
        </w:rPr>
      </w:pPr>
      <w:r>
        <w:rPr>
          <w:rFonts w:ascii="Arial" w:hAnsi="Arial" w:cs="Arial"/>
          <w:sz w:val="24"/>
          <w:szCs w:val="32"/>
          <w:lang w:val="en-US"/>
        </w:rPr>
        <w:t>T</w:t>
      </w:r>
      <w:r w:rsidRPr="009B6472">
        <w:rPr>
          <w:rFonts w:ascii="Arial" w:hAnsi="Arial" w:cs="Arial"/>
          <w:sz w:val="24"/>
          <w:szCs w:val="32"/>
          <w:lang w:val="en-US"/>
        </w:rPr>
        <w:t xml:space="preserve">he City commenced </w:t>
      </w:r>
      <w:r>
        <w:rPr>
          <w:rFonts w:ascii="Arial" w:hAnsi="Arial" w:cs="Arial"/>
          <w:sz w:val="24"/>
          <w:szCs w:val="32"/>
          <w:lang w:val="en-US"/>
        </w:rPr>
        <w:t>the</w:t>
      </w:r>
      <w:r w:rsidRPr="009B6472">
        <w:rPr>
          <w:rFonts w:ascii="Arial" w:hAnsi="Arial" w:cs="Arial"/>
          <w:sz w:val="24"/>
          <w:szCs w:val="32"/>
          <w:lang w:val="en-US"/>
        </w:rPr>
        <w:t xml:space="preserve"> process of </w:t>
      </w:r>
      <w:r>
        <w:rPr>
          <w:rFonts w:ascii="Arial" w:hAnsi="Arial" w:cs="Arial"/>
          <w:sz w:val="24"/>
          <w:szCs w:val="32"/>
          <w:lang w:val="en-US"/>
        </w:rPr>
        <w:t xml:space="preserve">master </w:t>
      </w:r>
      <w:r w:rsidRPr="009B6472">
        <w:rPr>
          <w:rFonts w:ascii="Arial" w:hAnsi="Arial" w:cs="Arial"/>
          <w:sz w:val="24"/>
          <w:szCs w:val="32"/>
          <w:lang w:val="en-US"/>
        </w:rPr>
        <w:t xml:space="preserve">planning for </w:t>
      </w:r>
      <w:r>
        <w:rPr>
          <w:rFonts w:ascii="Arial" w:hAnsi="Arial" w:cs="Arial"/>
          <w:sz w:val="24"/>
          <w:szCs w:val="32"/>
          <w:lang w:val="en-US"/>
        </w:rPr>
        <w:t>Bishop Road Reserve</w:t>
      </w:r>
      <w:r w:rsidRPr="009B6472">
        <w:rPr>
          <w:rFonts w:ascii="Arial" w:hAnsi="Arial" w:cs="Arial"/>
          <w:sz w:val="24"/>
          <w:szCs w:val="32"/>
          <w:lang w:val="en-US"/>
        </w:rPr>
        <w:t xml:space="preserve"> </w:t>
      </w:r>
      <w:r>
        <w:rPr>
          <w:rFonts w:ascii="Arial" w:hAnsi="Arial" w:cs="Arial"/>
          <w:sz w:val="24"/>
          <w:szCs w:val="32"/>
          <w:lang w:val="en-US"/>
        </w:rPr>
        <w:t>following endorsement of the five (5) year Capital Works Program (CWP) and adoption of the 2018/19 annual budget.</w:t>
      </w:r>
      <w:r w:rsidRPr="00070840">
        <w:rPr>
          <w:rFonts w:ascii="Arial" w:hAnsi="Arial" w:cs="Arial"/>
          <w:sz w:val="24"/>
          <w:szCs w:val="32"/>
          <w:lang w:val="en-US"/>
        </w:rPr>
        <w:t xml:space="preserve"> </w:t>
      </w:r>
      <w:r>
        <w:rPr>
          <w:rFonts w:ascii="Arial" w:hAnsi="Arial" w:cs="Arial"/>
          <w:sz w:val="24"/>
          <w:szCs w:val="32"/>
          <w:lang w:val="en-US"/>
        </w:rPr>
        <w:t>The (5) year CWP and adopted budget contain capital projects associated with the BREMP.</w:t>
      </w:r>
      <w:r w:rsidRPr="002152D1">
        <w:rPr>
          <w:rFonts w:ascii="Arial" w:hAnsi="Arial" w:cs="Arial"/>
          <w:sz w:val="24"/>
          <w:szCs w:val="32"/>
          <w:lang w:val="en-US"/>
        </w:rPr>
        <w:t xml:space="preserve"> </w:t>
      </w:r>
      <w:r>
        <w:rPr>
          <w:rFonts w:ascii="Arial" w:hAnsi="Arial" w:cs="Arial"/>
          <w:sz w:val="24"/>
          <w:szCs w:val="32"/>
          <w:lang w:val="en-US"/>
        </w:rPr>
        <w:t>Capital f</w:t>
      </w:r>
      <w:r w:rsidRPr="00024D92">
        <w:rPr>
          <w:rFonts w:ascii="Arial" w:hAnsi="Arial" w:cs="Arial"/>
          <w:sz w:val="24"/>
          <w:szCs w:val="32"/>
          <w:lang w:val="en-US"/>
        </w:rPr>
        <w:t>unding</w:t>
      </w:r>
      <w:r>
        <w:rPr>
          <w:rFonts w:ascii="Arial" w:hAnsi="Arial" w:cs="Arial"/>
          <w:sz w:val="24"/>
          <w:szCs w:val="32"/>
          <w:lang w:val="en-US"/>
        </w:rPr>
        <w:t xml:space="preserve"> </w:t>
      </w:r>
      <w:r w:rsidRPr="00024D92">
        <w:rPr>
          <w:rFonts w:ascii="Arial" w:hAnsi="Arial" w:cs="Arial"/>
          <w:sz w:val="24"/>
          <w:szCs w:val="32"/>
          <w:lang w:val="en-US"/>
        </w:rPr>
        <w:t xml:space="preserve">for upgrading of the </w:t>
      </w:r>
      <w:r>
        <w:rPr>
          <w:rFonts w:ascii="Arial" w:hAnsi="Arial" w:cs="Arial"/>
          <w:sz w:val="24"/>
          <w:szCs w:val="32"/>
          <w:lang w:val="en-US"/>
        </w:rPr>
        <w:t xml:space="preserve">in-ground </w:t>
      </w:r>
      <w:r w:rsidRPr="00024D92">
        <w:rPr>
          <w:rFonts w:ascii="Arial" w:hAnsi="Arial" w:cs="Arial"/>
          <w:sz w:val="24"/>
          <w:szCs w:val="32"/>
          <w:lang w:val="en-US"/>
        </w:rPr>
        <w:t xml:space="preserve">reticulation </w:t>
      </w:r>
      <w:r>
        <w:rPr>
          <w:rFonts w:ascii="Arial" w:hAnsi="Arial" w:cs="Arial"/>
          <w:sz w:val="24"/>
          <w:szCs w:val="32"/>
          <w:lang w:val="en-US"/>
        </w:rPr>
        <w:t xml:space="preserve">system and associated works </w:t>
      </w:r>
      <w:r w:rsidRPr="00024D92">
        <w:rPr>
          <w:rFonts w:ascii="Arial" w:hAnsi="Arial" w:cs="Arial"/>
          <w:sz w:val="24"/>
          <w:szCs w:val="32"/>
          <w:lang w:val="en-US"/>
        </w:rPr>
        <w:t xml:space="preserve">was included in the </w:t>
      </w:r>
      <w:r>
        <w:rPr>
          <w:rFonts w:ascii="Arial" w:hAnsi="Arial" w:cs="Arial"/>
          <w:sz w:val="24"/>
          <w:szCs w:val="32"/>
          <w:lang w:val="en-US"/>
        </w:rPr>
        <w:t xml:space="preserve">approved </w:t>
      </w:r>
      <w:r w:rsidRPr="00024D92">
        <w:rPr>
          <w:rFonts w:ascii="Arial" w:hAnsi="Arial" w:cs="Arial"/>
          <w:sz w:val="24"/>
          <w:szCs w:val="32"/>
          <w:lang w:val="en-US"/>
        </w:rPr>
        <w:t>201</w:t>
      </w:r>
      <w:r>
        <w:rPr>
          <w:rFonts w:ascii="Arial" w:hAnsi="Arial" w:cs="Arial"/>
          <w:sz w:val="24"/>
          <w:szCs w:val="32"/>
          <w:lang w:val="en-US"/>
        </w:rPr>
        <w:t>8</w:t>
      </w:r>
      <w:r w:rsidRPr="00024D92">
        <w:rPr>
          <w:rFonts w:ascii="Arial" w:hAnsi="Arial" w:cs="Arial"/>
          <w:sz w:val="24"/>
          <w:szCs w:val="32"/>
          <w:lang w:val="en-US"/>
        </w:rPr>
        <w:t>/1</w:t>
      </w:r>
      <w:r>
        <w:rPr>
          <w:rFonts w:ascii="Arial" w:hAnsi="Arial" w:cs="Arial"/>
          <w:sz w:val="24"/>
          <w:szCs w:val="32"/>
          <w:lang w:val="en-US"/>
        </w:rPr>
        <w:t>9</w:t>
      </w:r>
      <w:r w:rsidRPr="00024D92">
        <w:rPr>
          <w:rFonts w:ascii="Arial" w:hAnsi="Arial" w:cs="Arial"/>
          <w:sz w:val="24"/>
          <w:szCs w:val="32"/>
          <w:lang w:val="en-US"/>
        </w:rPr>
        <w:t xml:space="preserve"> </w:t>
      </w:r>
      <w:r>
        <w:rPr>
          <w:rFonts w:ascii="Arial" w:hAnsi="Arial" w:cs="Arial"/>
          <w:sz w:val="24"/>
          <w:szCs w:val="32"/>
          <w:lang w:val="en-US"/>
        </w:rPr>
        <w:t xml:space="preserve">Parks &amp; Reserves capital </w:t>
      </w:r>
      <w:r w:rsidRPr="00024D92">
        <w:rPr>
          <w:rFonts w:ascii="Arial" w:hAnsi="Arial" w:cs="Arial"/>
          <w:sz w:val="24"/>
          <w:szCs w:val="32"/>
          <w:lang w:val="en-US"/>
        </w:rPr>
        <w:t>budget</w:t>
      </w:r>
      <w:r>
        <w:rPr>
          <w:rFonts w:ascii="Arial" w:hAnsi="Arial" w:cs="Arial"/>
          <w:sz w:val="24"/>
          <w:szCs w:val="32"/>
          <w:lang w:val="en-US"/>
        </w:rPr>
        <w:t>.</w:t>
      </w:r>
    </w:p>
    <w:p w14:paraId="58849EF0" w14:textId="77777777" w:rsidR="00141C6A" w:rsidRDefault="00141C6A" w:rsidP="00141C6A">
      <w:pPr>
        <w:spacing w:after="0" w:line="240" w:lineRule="auto"/>
        <w:jc w:val="both"/>
        <w:rPr>
          <w:rFonts w:ascii="Arial" w:hAnsi="Arial" w:cs="Arial"/>
          <w:sz w:val="24"/>
          <w:szCs w:val="32"/>
          <w:lang w:val="en-US"/>
        </w:rPr>
      </w:pPr>
    </w:p>
    <w:p w14:paraId="72D2499B" w14:textId="77777777" w:rsidR="00141C6A" w:rsidRDefault="00141C6A" w:rsidP="00141C6A">
      <w:pPr>
        <w:spacing w:after="0" w:line="240" w:lineRule="auto"/>
        <w:jc w:val="both"/>
        <w:rPr>
          <w:rFonts w:ascii="Arial" w:hAnsi="Arial" w:cs="Arial"/>
          <w:sz w:val="24"/>
          <w:szCs w:val="32"/>
          <w:lang w:val="en-US"/>
        </w:rPr>
      </w:pPr>
      <w:r w:rsidRPr="009B6472">
        <w:rPr>
          <w:rFonts w:ascii="Arial" w:hAnsi="Arial" w:cs="Arial"/>
          <w:sz w:val="24"/>
          <w:szCs w:val="32"/>
          <w:lang w:val="en-US"/>
        </w:rPr>
        <w:t>The</w:t>
      </w:r>
      <w:r>
        <w:rPr>
          <w:rFonts w:ascii="Arial" w:hAnsi="Arial" w:cs="Arial"/>
          <w:sz w:val="24"/>
          <w:szCs w:val="32"/>
          <w:lang w:val="en-US"/>
        </w:rPr>
        <w:t xml:space="preserve"> </w:t>
      </w:r>
      <w:r w:rsidRPr="009B6472">
        <w:rPr>
          <w:rFonts w:ascii="Arial" w:hAnsi="Arial" w:cs="Arial"/>
          <w:sz w:val="24"/>
          <w:szCs w:val="32"/>
          <w:lang w:val="en-US"/>
        </w:rPr>
        <w:t xml:space="preserve">primary consideration </w:t>
      </w:r>
      <w:r>
        <w:rPr>
          <w:rFonts w:ascii="Arial" w:hAnsi="Arial" w:cs="Arial"/>
          <w:sz w:val="24"/>
          <w:szCs w:val="32"/>
          <w:lang w:val="en-US"/>
        </w:rPr>
        <w:t>initiating the BREMP process is</w:t>
      </w:r>
      <w:r w:rsidRPr="009B6472">
        <w:rPr>
          <w:rFonts w:ascii="Arial" w:hAnsi="Arial" w:cs="Arial"/>
          <w:sz w:val="24"/>
          <w:szCs w:val="32"/>
          <w:lang w:val="en-US"/>
        </w:rPr>
        <w:t xml:space="preserve"> </w:t>
      </w:r>
      <w:r>
        <w:rPr>
          <w:rFonts w:ascii="Arial" w:hAnsi="Arial" w:cs="Arial"/>
          <w:sz w:val="24"/>
          <w:szCs w:val="32"/>
          <w:lang w:val="en-US"/>
        </w:rPr>
        <w:t>the need to consider preservation of the City’s parks and reserves in</w:t>
      </w:r>
      <w:r w:rsidRPr="006D1620">
        <w:rPr>
          <w:rFonts w:ascii="Arial" w:hAnsi="Arial" w:cs="Arial"/>
          <w:sz w:val="24"/>
          <w:szCs w:val="32"/>
          <w:lang w:val="en-US"/>
        </w:rPr>
        <w:t xml:space="preserve"> </w:t>
      </w:r>
      <w:r w:rsidRPr="000E3332">
        <w:rPr>
          <w:rFonts w:ascii="Arial" w:hAnsi="Arial" w:cs="Arial"/>
          <w:sz w:val="24"/>
          <w:szCs w:val="32"/>
          <w:lang w:val="en-US"/>
        </w:rPr>
        <w:t xml:space="preserve">an environment of </w:t>
      </w:r>
      <w:r>
        <w:rPr>
          <w:rFonts w:ascii="Arial" w:hAnsi="Arial" w:cs="Arial"/>
          <w:sz w:val="24"/>
          <w:szCs w:val="32"/>
          <w:lang w:val="en-US"/>
        </w:rPr>
        <w:t xml:space="preserve">changing rainfall patterns and reduced </w:t>
      </w:r>
      <w:r w:rsidRPr="000E3332">
        <w:rPr>
          <w:rFonts w:ascii="Arial" w:hAnsi="Arial" w:cs="Arial"/>
          <w:sz w:val="24"/>
          <w:szCs w:val="32"/>
          <w:lang w:val="en-US"/>
        </w:rPr>
        <w:t xml:space="preserve">groundwater </w:t>
      </w:r>
      <w:r>
        <w:rPr>
          <w:rFonts w:ascii="Arial" w:hAnsi="Arial" w:cs="Arial"/>
          <w:sz w:val="24"/>
          <w:szCs w:val="32"/>
          <w:lang w:val="en-US"/>
        </w:rPr>
        <w:t xml:space="preserve">accessibility for irrigating public open space. The BREMP needs to plan for a 30-year period, being the useful life of the proposed new reticulation system, which is a key infrastructure component of the reserve. In developing the BREMP, and considering its life span, many other overarching strategic issues need to be considered to meet the needs of a changing climate, urban environment and statutory landscape. </w:t>
      </w:r>
    </w:p>
    <w:p w14:paraId="3989D6B1" w14:textId="77777777" w:rsidR="00141C6A" w:rsidRDefault="00141C6A" w:rsidP="00141C6A">
      <w:pPr>
        <w:spacing w:after="0" w:line="240" w:lineRule="auto"/>
        <w:jc w:val="both"/>
        <w:rPr>
          <w:rFonts w:ascii="Arial" w:hAnsi="Arial" w:cs="Arial"/>
          <w:b/>
          <w:bCs/>
          <w:sz w:val="24"/>
          <w:szCs w:val="32"/>
          <w:lang w:val="en-US"/>
        </w:rPr>
      </w:pPr>
    </w:p>
    <w:p w14:paraId="48F628FF" w14:textId="77777777" w:rsidR="00141C6A" w:rsidRDefault="00141C6A" w:rsidP="00141C6A">
      <w:pPr>
        <w:spacing w:after="0" w:line="240" w:lineRule="auto"/>
        <w:jc w:val="both"/>
        <w:rPr>
          <w:rFonts w:ascii="Arial" w:hAnsi="Arial" w:cs="Arial"/>
          <w:b/>
          <w:bCs/>
          <w:sz w:val="24"/>
          <w:szCs w:val="32"/>
          <w:lang w:val="en-US"/>
        </w:rPr>
      </w:pPr>
    </w:p>
    <w:p w14:paraId="085EB925" w14:textId="4A480BB6" w:rsidR="00141C6A" w:rsidRDefault="00141C6A" w:rsidP="00141C6A">
      <w:pPr>
        <w:spacing w:after="0" w:line="240" w:lineRule="auto"/>
        <w:jc w:val="both"/>
        <w:rPr>
          <w:rFonts w:ascii="Arial" w:hAnsi="Arial" w:cs="Arial"/>
          <w:b/>
          <w:bCs/>
          <w:sz w:val="24"/>
          <w:szCs w:val="32"/>
          <w:lang w:val="en-US"/>
        </w:rPr>
      </w:pPr>
      <w:r w:rsidRPr="00C63010">
        <w:rPr>
          <w:rFonts w:ascii="Arial" w:hAnsi="Arial" w:cs="Arial"/>
          <w:b/>
          <w:bCs/>
          <w:sz w:val="24"/>
          <w:szCs w:val="32"/>
          <w:lang w:val="en-US"/>
        </w:rPr>
        <w:lastRenderedPageBreak/>
        <w:t>Objective</w:t>
      </w:r>
    </w:p>
    <w:p w14:paraId="34F18168" w14:textId="77777777" w:rsidR="00141C6A" w:rsidRDefault="00141C6A" w:rsidP="00141C6A">
      <w:pPr>
        <w:spacing w:after="0" w:line="240" w:lineRule="auto"/>
        <w:jc w:val="both"/>
        <w:rPr>
          <w:rFonts w:ascii="Arial" w:hAnsi="Arial" w:cs="Arial"/>
          <w:b/>
          <w:bCs/>
          <w:sz w:val="24"/>
          <w:szCs w:val="32"/>
          <w:lang w:val="en-US"/>
        </w:rPr>
      </w:pPr>
    </w:p>
    <w:p w14:paraId="2FFE38C4" w14:textId="77777777" w:rsidR="00141C6A" w:rsidRDefault="00141C6A" w:rsidP="00141C6A">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t xml:space="preserve">The objective of the strategic master planning process was to identify constraints and opportunities to ensure future development within the reserve is coordinated, fit for purpose and meets the needs of current and future users at an affordable whole-of life cost. </w:t>
      </w:r>
      <w:r w:rsidRPr="009E6ABC">
        <w:rPr>
          <w:rFonts w:ascii="Arial" w:hAnsi="Arial" w:cs="Arial"/>
          <w:sz w:val="24"/>
          <w:szCs w:val="24"/>
          <w:lang w:val="en-AU"/>
        </w:rPr>
        <w:t xml:space="preserve">The </w:t>
      </w:r>
      <w:r>
        <w:rPr>
          <w:rFonts w:ascii="Arial" w:hAnsi="Arial" w:cs="Arial"/>
          <w:sz w:val="24"/>
          <w:szCs w:val="24"/>
          <w:lang w:val="en-AU"/>
        </w:rPr>
        <w:t>BREMP</w:t>
      </w:r>
      <w:r w:rsidRPr="009E6ABC">
        <w:rPr>
          <w:rFonts w:ascii="Arial" w:hAnsi="Arial" w:cs="Arial"/>
          <w:sz w:val="24"/>
          <w:szCs w:val="24"/>
          <w:lang w:val="en-AU"/>
        </w:rPr>
        <w:t xml:space="preserve"> is intended to inform and improve decision making processes including asset management, forward works planning,</w:t>
      </w:r>
      <w:r>
        <w:rPr>
          <w:rFonts w:ascii="Arial" w:hAnsi="Arial" w:cs="Arial"/>
          <w:sz w:val="24"/>
          <w:szCs w:val="24"/>
          <w:lang w:val="en-AU"/>
        </w:rPr>
        <w:t xml:space="preserve"> </w:t>
      </w:r>
      <w:r w:rsidRPr="009E6ABC">
        <w:rPr>
          <w:rFonts w:ascii="Arial" w:hAnsi="Arial" w:cs="Arial"/>
          <w:sz w:val="24"/>
          <w:szCs w:val="24"/>
          <w:lang w:val="en-AU"/>
        </w:rPr>
        <w:t>budgeting</w:t>
      </w:r>
      <w:r>
        <w:rPr>
          <w:rFonts w:ascii="Arial" w:hAnsi="Arial" w:cs="Arial"/>
          <w:sz w:val="24"/>
          <w:szCs w:val="24"/>
          <w:lang w:val="en-AU"/>
        </w:rPr>
        <w:t xml:space="preserve"> and service delivery. The BREMP is intended to provide solutions to preserve the character of the reserve with imminent reduction of the City’s groundwater licence allocation</w:t>
      </w:r>
      <w:r w:rsidRPr="009E6ABC">
        <w:rPr>
          <w:rFonts w:ascii="Arial" w:hAnsi="Arial" w:cs="Arial"/>
          <w:sz w:val="24"/>
          <w:szCs w:val="24"/>
          <w:lang w:val="en-AU"/>
        </w:rPr>
        <w:t>.</w:t>
      </w:r>
    </w:p>
    <w:p w14:paraId="46D483B4" w14:textId="77777777" w:rsidR="00141C6A" w:rsidRDefault="00141C6A" w:rsidP="00141C6A">
      <w:pPr>
        <w:autoSpaceDE w:val="0"/>
        <w:autoSpaceDN w:val="0"/>
        <w:adjustRightInd w:val="0"/>
        <w:spacing w:after="0" w:line="240" w:lineRule="auto"/>
        <w:jc w:val="both"/>
        <w:rPr>
          <w:rFonts w:ascii="Arial" w:hAnsi="Arial" w:cs="Arial"/>
          <w:sz w:val="24"/>
          <w:szCs w:val="24"/>
          <w:lang w:val="en-AU"/>
        </w:rPr>
      </w:pPr>
    </w:p>
    <w:p w14:paraId="61CD7BB0" w14:textId="77777777" w:rsidR="00141C6A" w:rsidRPr="002F0AAB" w:rsidRDefault="00141C6A" w:rsidP="00141C6A">
      <w:pPr>
        <w:autoSpaceDE w:val="0"/>
        <w:autoSpaceDN w:val="0"/>
        <w:adjustRightInd w:val="0"/>
        <w:spacing w:after="0" w:line="240" w:lineRule="auto"/>
        <w:jc w:val="both"/>
        <w:rPr>
          <w:rFonts w:ascii="Arial" w:hAnsi="Arial" w:cs="Arial"/>
          <w:b/>
          <w:bCs/>
          <w:sz w:val="24"/>
          <w:szCs w:val="24"/>
          <w:lang w:val="en-AU"/>
        </w:rPr>
      </w:pPr>
      <w:r w:rsidRPr="002F0AAB">
        <w:rPr>
          <w:rFonts w:ascii="Arial" w:hAnsi="Arial" w:cs="Arial"/>
          <w:b/>
          <w:bCs/>
          <w:sz w:val="24"/>
          <w:szCs w:val="24"/>
          <w:lang w:val="en-AU"/>
        </w:rPr>
        <w:t>Strategic Considerations</w:t>
      </w:r>
    </w:p>
    <w:p w14:paraId="230EECF9" w14:textId="77777777" w:rsidR="00141C6A" w:rsidRDefault="00141C6A" w:rsidP="00141C6A">
      <w:pPr>
        <w:autoSpaceDE w:val="0"/>
        <w:autoSpaceDN w:val="0"/>
        <w:adjustRightInd w:val="0"/>
        <w:spacing w:after="0" w:line="240" w:lineRule="auto"/>
        <w:jc w:val="both"/>
        <w:rPr>
          <w:rFonts w:ascii="Arial" w:hAnsi="Arial" w:cs="Arial"/>
          <w:sz w:val="24"/>
          <w:szCs w:val="24"/>
          <w:lang w:val="en-AU"/>
        </w:rPr>
      </w:pPr>
    </w:p>
    <w:p w14:paraId="0EA5E4BA" w14:textId="77777777" w:rsidR="00141C6A" w:rsidRPr="00562A1C" w:rsidRDefault="00141C6A" w:rsidP="00141C6A">
      <w:pPr>
        <w:spacing w:after="0" w:line="240" w:lineRule="auto"/>
        <w:jc w:val="both"/>
        <w:rPr>
          <w:rFonts w:ascii="Arial" w:hAnsi="Arial" w:cs="Arial"/>
          <w:sz w:val="24"/>
          <w:szCs w:val="32"/>
          <w:lang w:val="en-US"/>
        </w:rPr>
      </w:pPr>
      <w:r>
        <w:rPr>
          <w:rFonts w:ascii="Arial" w:hAnsi="Arial" w:cs="Arial"/>
          <w:sz w:val="24"/>
          <w:szCs w:val="32"/>
          <w:lang w:val="en-US"/>
        </w:rPr>
        <w:t>The BREMP</w:t>
      </w:r>
      <w:r w:rsidRPr="00984D12">
        <w:rPr>
          <w:rFonts w:ascii="Arial" w:hAnsi="Arial" w:cs="Arial"/>
          <w:sz w:val="24"/>
          <w:szCs w:val="32"/>
          <w:lang w:val="en-US"/>
        </w:rPr>
        <w:t xml:space="preserve"> </w:t>
      </w:r>
      <w:r>
        <w:rPr>
          <w:rFonts w:ascii="Arial" w:hAnsi="Arial" w:cs="Arial"/>
          <w:sz w:val="24"/>
          <w:szCs w:val="32"/>
          <w:lang w:val="en-US"/>
        </w:rPr>
        <w:t xml:space="preserve">has been developed with </w:t>
      </w:r>
      <w:r w:rsidRPr="00984D12">
        <w:rPr>
          <w:rFonts w:ascii="Arial" w:hAnsi="Arial" w:cs="Arial"/>
          <w:sz w:val="24"/>
          <w:szCs w:val="32"/>
          <w:lang w:val="en-US"/>
        </w:rPr>
        <w:t xml:space="preserve">consideration </w:t>
      </w:r>
      <w:r>
        <w:rPr>
          <w:rFonts w:ascii="Arial" w:hAnsi="Arial" w:cs="Arial"/>
          <w:sz w:val="24"/>
          <w:szCs w:val="32"/>
          <w:lang w:val="en-US"/>
        </w:rPr>
        <w:t>of the statutory constraints associated with development and management of reserves abutting the river</w:t>
      </w:r>
      <w:r w:rsidRPr="00984D12">
        <w:rPr>
          <w:rFonts w:ascii="Arial" w:hAnsi="Arial" w:cs="Arial"/>
          <w:sz w:val="24"/>
          <w:szCs w:val="32"/>
          <w:lang w:val="en-US"/>
        </w:rPr>
        <w:t>.</w:t>
      </w:r>
      <w:r>
        <w:rPr>
          <w:rFonts w:ascii="Arial" w:hAnsi="Arial" w:cs="Arial"/>
          <w:sz w:val="24"/>
          <w:szCs w:val="32"/>
          <w:lang w:val="en-US"/>
        </w:rPr>
        <w:t xml:space="preserve"> Listed below is an overview of some of the key </w:t>
      </w:r>
      <w:r w:rsidRPr="002F0AAB">
        <w:rPr>
          <w:rFonts w:ascii="Arial" w:hAnsi="Arial" w:cs="Arial"/>
          <w:sz w:val="24"/>
          <w:szCs w:val="24"/>
          <w:lang w:val="en-AU"/>
        </w:rPr>
        <w:t xml:space="preserve">strategic </w:t>
      </w:r>
      <w:r>
        <w:rPr>
          <w:rFonts w:ascii="Arial" w:hAnsi="Arial" w:cs="Arial"/>
          <w:sz w:val="24"/>
          <w:szCs w:val="24"/>
          <w:lang w:val="en-AU"/>
        </w:rPr>
        <w:t xml:space="preserve">issues </w:t>
      </w:r>
      <w:r w:rsidRPr="002F0AAB">
        <w:rPr>
          <w:rFonts w:ascii="Arial" w:hAnsi="Arial" w:cs="Arial"/>
          <w:sz w:val="24"/>
          <w:szCs w:val="24"/>
          <w:lang w:val="en-AU"/>
        </w:rPr>
        <w:t>consider</w:t>
      </w:r>
      <w:r>
        <w:rPr>
          <w:rFonts w:ascii="Arial" w:hAnsi="Arial" w:cs="Arial"/>
          <w:sz w:val="24"/>
          <w:szCs w:val="24"/>
          <w:lang w:val="en-AU"/>
        </w:rPr>
        <w:t>ed</w:t>
      </w:r>
      <w:r w:rsidRPr="002F0AAB">
        <w:rPr>
          <w:rFonts w:ascii="Arial" w:hAnsi="Arial" w:cs="Arial"/>
          <w:sz w:val="24"/>
          <w:szCs w:val="24"/>
          <w:lang w:val="en-AU"/>
        </w:rPr>
        <w:t>:</w:t>
      </w:r>
    </w:p>
    <w:p w14:paraId="0D446600" w14:textId="77777777" w:rsidR="00141C6A" w:rsidRDefault="00141C6A" w:rsidP="00141C6A">
      <w:pPr>
        <w:autoSpaceDE w:val="0"/>
        <w:autoSpaceDN w:val="0"/>
        <w:adjustRightInd w:val="0"/>
        <w:spacing w:after="0" w:line="240" w:lineRule="auto"/>
        <w:jc w:val="both"/>
        <w:rPr>
          <w:rFonts w:ascii="Arial" w:hAnsi="Arial" w:cs="Arial"/>
          <w:sz w:val="24"/>
          <w:szCs w:val="24"/>
          <w:lang w:val="en-AU"/>
        </w:rPr>
      </w:pPr>
    </w:p>
    <w:p w14:paraId="1409CAD8" w14:textId="77777777" w:rsidR="00141C6A" w:rsidRDefault="00141C6A" w:rsidP="00141C6A">
      <w:pPr>
        <w:pStyle w:val="ListParagraph"/>
        <w:numPr>
          <w:ilvl w:val="0"/>
          <w:numId w:val="35"/>
        </w:numPr>
        <w:autoSpaceDE w:val="0"/>
        <w:autoSpaceDN w:val="0"/>
        <w:adjustRightInd w:val="0"/>
        <w:spacing w:after="0" w:line="240" w:lineRule="auto"/>
        <w:ind w:left="357" w:hanging="357"/>
        <w:contextualSpacing w:val="0"/>
        <w:jc w:val="both"/>
        <w:rPr>
          <w:rFonts w:ascii="Arial" w:hAnsi="Arial" w:cs="Arial"/>
          <w:sz w:val="24"/>
          <w:szCs w:val="24"/>
          <w:lang w:val="en-AU"/>
        </w:rPr>
      </w:pPr>
      <w:r>
        <w:rPr>
          <w:rFonts w:ascii="Arial" w:hAnsi="Arial" w:cs="Arial"/>
          <w:sz w:val="24"/>
          <w:szCs w:val="24"/>
          <w:lang w:val="en-AU"/>
        </w:rPr>
        <w:t>G</w:t>
      </w:r>
      <w:r w:rsidRPr="002F0AAB">
        <w:rPr>
          <w:rFonts w:ascii="Arial" w:hAnsi="Arial" w:cs="Arial"/>
          <w:sz w:val="24"/>
          <w:szCs w:val="24"/>
          <w:lang w:val="en-AU"/>
        </w:rPr>
        <w:t>roundwater abstraction</w:t>
      </w:r>
      <w:r>
        <w:rPr>
          <w:rFonts w:ascii="Arial" w:hAnsi="Arial" w:cs="Arial"/>
          <w:sz w:val="24"/>
          <w:szCs w:val="24"/>
          <w:lang w:val="en-AU"/>
        </w:rPr>
        <w:t xml:space="preserve"> for irrigation </w:t>
      </w:r>
      <w:r w:rsidRPr="002F0AAB">
        <w:rPr>
          <w:rFonts w:ascii="Arial" w:hAnsi="Arial" w:cs="Arial"/>
          <w:sz w:val="24"/>
          <w:szCs w:val="24"/>
          <w:lang w:val="en-AU"/>
        </w:rPr>
        <w:t xml:space="preserve">– </w:t>
      </w:r>
    </w:p>
    <w:p w14:paraId="56B786D3" w14:textId="77777777" w:rsidR="00141C6A" w:rsidRDefault="00141C6A" w:rsidP="00141C6A">
      <w:pPr>
        <w:pStyle w:val="ListParagraph"/>
        <w:autoSpaceDE w:val="0"/>
        <w:autoSpaceDN w:val="0"/>
        <w:adjustRightInd w:val="0"/>
        <w:spacing w:after="0" w:line="240" w:lineRule="auto"/>
        <w:ind w:left="357"/>
        <w:contextualSpacing w:val="0"/>
        <w:jc w:val="both"/>
        <w:rPr>
          <w:rFonts w:ascii="Arial" w:hAnsi="Arial" w:cs="Arial"/>
          <w:sz w:val="24"/>
          <w:szCs w:val="24"/>
          <w:lang w:val="en-AU"/>
        </w:rPr>
      </w:pPr>
    </w:p>
    <w:p w14:paraId="59BC3BFF" w14:textId="77777777" w:rsidR="00141C6A" w:rsidRDefault="00141C6A" w:rsidP="00141C6A">
      <w:pPr>
        <w:pStyle w:val="ListParagraph"/>
        <w:autoSpaceDE w:val="0"/>
        <w:autoSpaceDN w:val="0"/>
        <w:adjustRightInd w:val="0"/>
        <w:spacing w:after="0" w:line="240" w:lineRule="auto"/>
        <w:ind w:left="360"/>
        <w:jc w:val="both"/>
        <w:rPr>
          <w:rFonts w:ascii="Arial" w:hAnsi="Arial" w:cs="Arial"/>
          <w:sz w:val="24"/>
          <w:szCs w:val="24"/>
          <w:lang w:val="en-AU"/>
        </w:rPr>
      </w:pPr>
      <w:r>
        <w:rPr>
          <w:rFonts w:ascii="Arial" w:hAnsi="Arial" w:cs="Arial"/>
          <w:sz w:val="24"/>
          <w:szCs w:val="24"/>
          <w:lang w:val="en-AU"/>
        </w:rPr>
        <w:t xml:space="preserve">The City has approximately 100 hectares of public open space under irrigation and this is forecast to increase in future. A groundwater licence is issued to the City by the </w:t>
      </w:r>
      <w:r w:rsidRPr="002F0AAB">
        <w:rPr>
          <w:rFonts w:ascii="Arial" w:hAnsi="Arial" w:cs="Arial"/>
          <w:sz w:val="24"/>
          <w:szCs w:val="24"/>
          <w:lang w:val="en-AU"/>
        </w:rPr>
        <w:t xml:space="preserve">Department of Water </w:t>
      </w:r>
      <w:r>
        <w:rPr>
          <w:rFonts w:ascii="Arial" w:hAnsi="Arial" w:cs="Arial"/>
          <w:sz w:val="24"/>
          <w:szCs w:val="24"/>
          <w:lang w:val="en-AU"/>
        </w:rPr>
        <w:t xml:space="preserve">and Environmental Regulation (DWER), pursuant to the </w:t>
      </w:r>
      <w:r w:rsidRPr="002811D5">
        <w:rPr>
          <w:rFonts w:ascii="Arial" w:hAnsi="Arial" w:cs="Arial"/>
          <w:i/>
          <w:iCs/>
          <w:sz w:val="24"/>
          <w:szCs w:val="24"/>
          <w:lang w:val="en-AU"/>
        </w:rPr>
        <w:t>Rights in Water and Irrigation Act 1914</w:t>
      </w:r>
      <w:r>
        <w:rPr>
          <w:rFonts w:ascii="Arial" w:hAnsi="Arial" w:cs="Arial"/>
          <w:sz w:val="24"/>
          <w:szCs w:val="24"/>
          <w:lang w:val="en-AU"/>
        </w:rPr>
        <w:t xml:space="preserve">, allowing abstraction of groundwater for irrigation purposes. The </w:t>
      </w:r>
      <w:r w:rsidRPr="002F0AAB">
        <w:rPr>
          <w:rFonts w:ascii="Arial" w:hAnsi="Arial" w:cs="Arial"/>
          <w:sz w:val="24"/>
          <w:szCs w:val="24"/>
          <w:lang w:val="en-AU"/>
        </w:rPr>
        <w:t xml:space="preserve">City’s </w:t>
      </w:r>
      <w:r>
        <w:rPr>
          <w:rFonts w:ascii="Arial" w:hAnsi="Arial" w:cs="Arial"/>
          <w:sz w:val="24"/>
          <w:szCs w:val="24"/>
          <w:lang w:val="en-AU"/>
        </w:rPr>
        <w:t xml:space="preserve">approved </w:t>
      </w:r>
      <w:r w:rsidRPr="002F0AAB">
        <w:rPr>
          <w:rFonts w:ascii="Arial" w:hAnsi="Arial" w:cs="Arial"/>
          <w:sz w:val="24"/>
          <w:szCs w:val="24"/>
          <w:lang w:val="en-AU"/>
        </w:rPr>
        <w:t xml:space="preserve">annual </w:t>
      </w:r>
      <w:r>
        <w:rPr>
          <w:rFonts w:ascii="Arial" w:hAnsi="Arial" w:cs="Arial"/>
          <w:sz w:val="24"/>
          <w:szCs w:val="24"/>
          <w:lang w:val="en-AU"/>
        </w:rPr>
        <w:t xml:space="preserve">abstraction </w:t>
      </w:r>
      <w:r w:rsidRPr="002F0AAB">
        <w:rPr>
          <w:rFonts w:ascii="Arial" w:hAnsi="Arial" w:cs="Arial"/>
          <w:sz w:val="24"/>
          <w:szCs w:val="24"/>
          <w:lang w:val="en-AU"/>
        </w:rPr>
        <w:t>allocation is 709,300 kilolitres (kl)</w:t>
      </w:r>
      <w:r>
        <w:rPr>
          <w:rFonts w:ascii="Arial" w:hAnsi="Arial" w:cs="Arial"/>
          <w:sz w:val="24"/>
          <w:szCs w:val="24"/>
          <w:lang w:val="en-AU"/>
        </w:rPr>
        <w:t>. This figure was originally</w:t>
      </w:r>
      <w:r w:rsidRPr="002F0AAB">
        <w:rPr>
          <w:rFonts w:ascii="Arial" w:hAnsi="Arial" w:cs="Arial"/>
          <w:sz w:val="24"/>
          <w:szCs w:val="24"/>
          <w:lang w:val="en-AU"/>
        </w:rPr>
        <w:t xml:space="preserve"> based on an allocation of 7,500 kl per annum/per hectare of irrigated area</w:t>
      </w:r>
      <w:r>
        <w:rPr>
          <w:rFonts w:ascii="Arial" w:hAnsi="Arial" w:cs="Arial"/>
          <w:sz w:val="24"/>
          <w:szCs w:val="24"/>
          <w:lang w:val="en-AU"/>
        </w:rPr>
        <w:t>. The area the City irrigates has increased since its allocation was introduced. Groundwater abstraction in the subdistrict of Nedlands is fully allocated and no further groundwater abstraction will be approved by DWER</w:t>
      </w:r>
      <w:r w:rsidRPr="002811D5">
        <w:rPr>
          <w:rFonts w:ascii="Arial" w:hAnsi="Arial" w:cs="Arial"/>
          <w:sz w:val="24"/>
          <w:szCs w:val="24"/>
          <w:lang w:val="en-AU"/>
        </w:rPr>
        <w:t xml:space="preserve"> </w:t>
      </w:r>
      <w:r>
        <w:rPr>
          <w:rFonts w:ascii="Arial" w:hAnsi="Arial" w:cs="Arial"/>
          <w:sz w:val="24"/>
          <w:szCs w:val="24"/>
          <w:lang w:val="en-AU"/>
        </w:rPr>
        <w:t>under the City’s licence</w:t>
      </w:r>
      <w:r w:rsidRPr="002F0AAB">
        <w:rPr>
          <w:rFonts w:ascii="Arial" w:hAnsi="Arial" w:cs="Arial"/>
          <w:sz w:val="24"/>
          <w:szCs w:val="24"/>
          <w:lang w:val="en-AU"/>
        </w:rPr>
        <w:t xml:space="preserve">. </w:t>
      </w:r>
    </w:p>
    <w:p w14:paraId="25567C55" w14:textId="77777777" w:rsidR="00141C6A" w:rsidRDefault="00141C6A" w:rsidP="00141C6A">
      <w:pPr>
        <w:pStyle w:val="ListParagraph"/>
        <w:autoSpaceDE w:val="0"/>
        <w:autoSpaceDN w:val="0"/>
        <w:adjustRightInd w:val="0"/>
        <w:spacing w:after="0" w:line="240" w:lineRule="auto"/>
        <w:ind w:left="360"/>
        <w:jc w:val="both"/>
        <w:rPr>
          <w:rFonts w:ascii="Arial" w:hAnsi="Arial" w:cs="Arial"/>
          <w:sz w:val="24"/>
          <w:szCs w:val="24"/>
          <w:lang w:val="en-AU"/>
        </w:rPr>
      </w:pPr>
    </w:p>
    <w:p w14:paraId="01EC826E" w14:textId="77777777" w:rsidR="00141C6A" w:rsidRDefault="00141C6A" w:rsidP="00141C6A">
      <w:pPr>
        <w:pStyle w:val="ListParagraph"/>
        <w:autoSpaceDE w:val="0"/>
        <w:autoSpaceDN w:val="0"/>
        <w:adjustRightInd w:val="0"/>
        <w:spacing w:after="0" w:line="240" w:lineRule="auto"/>
        <w:ind w:left="360"/>
        <w:jc w:val="both"/>
        <w:rPr>
          <w:rFonts w:ascii="Arial" w:hAnsi="Arial" w:cs="Arial"/>
          <w:sz w:val="24"/>
          <w:szCs w:val="24"/>
          <w:lang w:val="en-AU"/>
        </w:rPr>
      </w:pPr>
      <w:r>
        <w:rPr>
          <w:rFonts w:ascii="Arial" w:hAnsi="Arial" w:cs="Arial"/>
          <w:sz w:val="24"/>
          <w:szCs w:val="24"/>
          <w:lang w:val="en-AU"/>
        </w:rPr>
        <w:t>DWER</w:t>
      </w:r>
      <w:r w:rsidRPr="002F0AAB">
        <w:rPr>
          <w:rFonts w:ascii="Arial" w:hAnsi="Arial" w:cs="Arial"/>
          <w:sz w:val="24"/>
          <w:szCs w:val="24"/>
          <w:lang w:val="en-AU"/>
        </w:rPr>
        <w:t xml:space="preserve"> </w:t>
      </w:r>
      <w:r>
        <w:rPr>
          <w:rFonts w:ascii="Arial" w:hAnsi="Arial" w:cs="Arial"/>
          <w:sz w:val="24"/>
          <w:szCs w:val="24"/>
          <w:lang w:val="en-AU"/>
        </w:rPr>
        <w:t xml:space="preserve">has advised of imminent </w:t>
      </w:r>
      <w:r w:rsidRPr="002F0AAB">
        <w:rPr>
          <w:rFonts w:ascii="Arial" w:hAnsi="Arial" w:cs="Arial"/>
          <w:sz w:val="24"/>
          <w:szCs w:val="24"/>
          <w:lang w:val="en-AU"/>
        </w:rPr>
        <w:t xml:space="preserve">reductions to groundwater </w:t>
      </w:r>
      <w:r>
        <w:rPr>
          <w:rFonts w:ascii="Arial" w:hAnsi="Arial" w:cs="Arial"/>
          <w:sz w:val="24"/>
          <w:szCs w:val="24"/>
          <w:lang w:val="en-AU"/>
        </w:rPr>
        <w:t xml:space="preserve">licence </w:t>
      </w:r>
      <w:r w:rsidRPr="002F0AAB">
        <w:rPr>
          <w:rFonts w:ascii="Arial" w:hAnsi="Arial" w:cs="Arial"/>
          <w:sz w:val="24"/>
          <w:szCs w:val="24"/>
          <w:lang w:val="en-AU"/>
        </w:rPr>
        <w:t xml:space="preserve">allocations in the order of </w:t>
      </w:r>
      <w:r>
        <w:rPr>
          <w:rFonts w:ascii="Arial" w:hAnsi="Arial" w:cs="Arial"/>
          <w:sz w:val="24"/>
          <w:szCs w:val="24"/>
          <w:lang w:val="en-AU"/>
        </w:rPr>
        <w:t>ten</w:t>
      </w:r>
      <w:r w:rsidRPr="002F0AAB">
        <w:rPr>
          <w:rFonts w:ascii="Arial" w:hAnsi="Arial" w:cs="Arial"/>
          <w:sz w:val="24"/>
          <w:szCs w:val="24"/>
          <w:lang w:val="en-AU"/>
        </w:rPr>
        <w:t xml:space="preserve"> percent (</w:t>
      </w:r>
      <w:r>
        <w:rPr>
          <w:rFonts w:ascii="Arial" w:hAnsi="Arial" w:cs="Arial"/>
          <w:sz w:val="24"/>
          <w:szCs w:val="24"/>
          <w:lang w:val="en-AU"/>
        </w:rPr>
        <w:t>1</w:t>
      </w:r>
      <w:r w:rsidRPr="002F0AAB">
        <w:rPr>
          <w:rFonts w:ascii="Arial" w:hAnsi="Arial" w:cs="Arial"/>
          <w:sz w:val="24"/>
          <w:szCs w:val="24"/>
          <w:lang w:val="en-AU"/>
        </w:rPr>
        <w:t>0%)</w:t>
      </w:r>
      <w:r>
        <w:rPr>
          <w:rFonts w:ascii="Arial" w:hAnsi="Arial" w:cs="Arial"/>
          <w:sz w:val="24"/>
          <w:szCs w:val="24"/>
          <w:lang w:val="en-AU"/>
        </w:rPr>
        <w:t xml:space="preserve"> by 2028 in areas including the City of Nedlands. DWER have advised further reductions are likely beyond this time period.</w:t>
      </w:r>
      <w:r w:rsidRPr="002F0AAB">
        <w:rPr>
          <w:rFonts w:ascii="Arial" w:hAnsi="Arial" w:cs="Arial"/>
          <w:sz w:val="24"/>
          <w:szCs w:val="24"/>
          <w:lang w:val="en-AU"/>
        </w:rPr>
        <w:t xml:space="preserve"> </w:t>
      </w:r>
      <w:r>
        <w:rPr>
          <w:rFonts w:ascii="Arial" w:hAnsi="Arial" w:cs="Arial"/>
          <w:sz w:val="24"/>
          <w:szCs w:val="24"/>
          <w:lang w:val="en-AU"/>
        </w:rPr>
        <w:t xml:space="preserve">A ten percent (10%) reduction </w:t>
      </w:r>
      <w:r w:rsidRPr="002F0AAB">
        <w:rPr>
          <w:rFonts w:ascii="Arial" w:hAnsi="Arial" w:cs="Arial"/>
          <w:sz w:val="24"/>
          <w:szCs w:val="24"/>
          <w:lang w:val="en-AU"/>
        </w:rPr>
        <w:t xml:space="preserve">equates to an annual allocation of </w:t>
      </w:r>
      <w:r>
        <w:rPr>
          <w:rFonts w:ascii="Arial" w:hAnsi="Arial" w:cs="Arial"/>
          <w:sz w:val="24"/>
          <w:szCs w:val="24"/>
          <w:lang w:val="en-AU"/>
        </w:rPr>
        <w:t>638,370</w:t>
      </w:r>
      <w:r w:rsidRPr="002F0AAB">
        <w:rPr>
          <w:rFonts w:ascii="Arial" w:hAnsi="Arial" w:cs="Arial"/>
          <w:sz w:val="24"/>
          <w:szCs w:val="24"/>
          <w:lang w:val="en-AU"/>
        </w:rPr>
        <w:t xml:space="preserve"> kl </w:t>
      </w:r>
      <w:r>
        <w:rPr>
          <w:rFonts w:ascii="Arial" w:hAnsi="Arial" w:cs="Arial"/>
          <w:sz w:val="24"/>
          <w:szCs w:val="24"/>
          <w:lang w:val="en-AU"/>
        </w:rPr>
        <w:t xml:space="preserve">equalling </w:t>
      </w:r>
      <w:r w:rsidRPr="002F0AAB">
        <w:rPr>
          <w:rFonts w:ascii="Arial" w:hAnsi="Arial" w:cs="Arial"/>
          <w:sz w:val="24"/>
          <w:szCs w:val="24"/>
          <w:lang w:val="en-AU"/>
        </w:rPr>
        <w:t>6,</w:t>
      </w:r>
      <w:r>
        <w:rPr>
          <w:rFonts w:ascii="Arial" w:hAnsi="Arial" w:cs="Arial"/>
          <w:sz w:val="24"/>
          <w:szCs w:val="24"/>
          <w:lang w:val="en-AU"/>
        </w:rPr>
        <w:t>75</w:t>
      </w:r>
      <w:r w:rsidRPr="002F0AAB">
        <w:rPr>
          <w:rFonts w:ascii="Arial" w:hAnsi="Arial" w:cs="Arial"/>
          <w:sz w:val="24"/>
          <w:szCs w:val="24"/>
          <w:lang w:val="en-AU"/>
        </w:rPr>
        <w:t>0 kl per annum/per hectare of irrigated area.</w:t>
      </w:r>
      <w:r>
        <w:rPr>
          <w:rFonts w:ascii="Arial" w:hAnsi="Arial" w:cs="Arial"/>
          <w:sz w:val="24"/>
          <w:szCs w:val="24"/>
          <w:lang w:val="en-AU"/>
        </w:rPr>
        <w:t xml:space="preserve"> The City must find practical solutions to manage a reduced groundwater allocation if parks are to be presented to current levels into the future. </w:t>
      </w:r>
    </w:p>
    <w:p w14:paraId="69545641" w14:textId="77777777" w:rsidR="00141C6A" w:rsidRDefault="00141C6A" w:rsidP="00141C6A">
      <w:pPr>
        <w:pStyle w:val="ListParagraph"/>
        <w:autoSpaceDE w:val="0"/>
        <w:autoSpaceDN w:val="0"/>
        <w:adjustRightInd w:val="0"/>
        <w:spacing w:after="0" w:line="240" w:lineRule="auto"/>
        <w:ind w:left="360"/>
        <w:jc w:val="both"/>
        <w:rPr>
          <w:rFonts w:ascii="Arial" w:hAnsi="Arial" w:cs="Arial"/>
          <w:sz w:val="24"/>
          <w:szCs w:val="24"/>
          <w:lang w:val="en-AU"/>
        </w:rPr>
      </w:pPr>
    </w:p>
    <w:p w14:paraId="637DE078" w14:textId="77777777" w:rsidR="00141C6A" w:rsidRDefault="00141C6A" w:rsidP="00141C6A">
      <w:pPr>
        <w:pStyle w:val="ListParagraph"/>
        <w:autoSpaceDE w:val="0"/>
        <w:autoSpaceDN w:val="0"/>
        <w:adjustRightInd w:val="0"/>
        <w:spacing w:after="0" w:line="240" w:lineRule="auto"/>
        <w:ind w:left="357"/>
        <w:contextualSpacing w:val="0"/>
        <w:jc w:val="both"/>
        <w:rPr>
          <w:rFonts w:ascii="Arial" w:hAnsi="Arial" w:cs="Arial"/>
          <w:sz w:val="24"/>
          <w:szCs w:val="24"/>
          <w:lang w:val="en-AU"/>
        </w:rPr>
      </w:pPr>
      <w:r>
        <w:rPr>
          <w:rFonts w:ascii="Arial" w:hAnsi="Arial" w:cs="Arial"/>
          <w:sz w:val="24"/>
          <w:szCs w:val="24"/>
          <w:lang w:val="en-AU"/>
        </w:rPr>
        <w:t>The City’s irrigation operating plan is aligned with industry best practice principles. The plan identifies numerous ‘</w:t>
      </w:r>
      <w:proofErr w:type="spellStart"/>
      <w:r>
        <w:rPr>
          <w:rFonts w:ascii="Arial" w:hAnsi="Arial" w:cs="Arial"/>
          <w:sz w:val="24"/>
          <w:szCs w:val="24"/>
          <w:lang w:val="en-AU"/>
        </w:rPr>
        <w:t>hydrozones</w:t>
      </w:r>
      <w:proofErr w:type="spellEnd"/>
      <w:r>
        <w:rPr>
          <w:rFonts w:ascii="Arial" w:hAnsi="Arial" w:cs="Arial"/>
          <w:sz w:val="24"/>
          <w:szCs w:val="24"/>
          <w:lang w:val="en-AU"/>
        </w:rPr>
        <w:t xml:space="preserve">’ (refer Table 1 below). </w:t>
      </w:r>
      <w:proofErr w:type="spellStart"/>
      <w:r>
        <w:rPr>
          <w:rFonts w:ascii="Arial" w:hAnsi="Arial" w:cs="Arial"/>
          <w:sz w:val="24"/>
          <w:szCs w:val="24"/>
          <w:lang w:val="en-AU"/>
        </w:rPr>
        <w:t>Hydrozones</w:t>
      </w:r>
      <w:proofErr w:type="spellEnd"/>
      <w:r>
        <w:rPr>
          <w:rFonts w:ascii="Arial" w:hAnsi="Arial" w:cs="Arial"/>
          <w:sz w:val="24"/>
          <w:szCs w:val="24"/>
          <w:lang w:val="en-AU"/>
        </w:rPr>
        <w:t xml:space="preserve"> are areas within parks where watering requirements of turf or plants are similar for sustaining acceptable health as well as functional requirements and presentation.</w:t>
      </w:r>
    </w:p>
    <w:tbl>
      <w:tblPr>
        <w:tblStyle w:val="TableGrid"/>
        <w:tblW w:w="0" w:type="auto"/>
        <w:tblInd w:w="360" w:type="dxa"/>
        <w:tblLook w:val="04A0" w:firstRow="1" w:lastRow="0" w:firstColumn="1" w:lastColumn="0" w:noHBand="0" w:noVBand="1"/>
      </w:tblPr>
      <w:tblGrid>
        <w:gridCol w:w="1753"/>
        <w:gridCol w:w="3694"/>
        <w:gridCol w:w="3119"/>
      </w:tblGrid>
      <w:tr w:rsidR="00141C6A" w:rsidRPr="004E65FA" w14:paraId="0653F7C4" w14:textId="77777777" w:rsidTr="00F52B66">
        <w:trPr>
          <w:trHeight w:val="352"/>
        </w:trPr>
        <w:tc>
          <w:tcPr>
            <w:tcW w:w="1753" w:type="dxa"/>
            <w:shd w:val="clear" w:color="auto" w:fill="D9D9D9" w:themeFill="background1" w:themeFillShade="D9"/>
            <w:vAlign w:val="center"/>
          </w:tcPr>
          <w:p w14:paraId="6F1938CD" w14:textId="77777777" w:rsidR="00141C6A" w:rsidRPr="004E65FA" w:rsidRDefault="00141C6A" w:rsidP="00141C6A">
            <w:pPr>
              <w:pStyle w:val="ListParagraph"/>
              <w:autoSpaceDE w:val="0"/>
              <w:autoSpaceDN w:val="0"/>
              <w:adjustRightInd w:val="0"/>
              <w:spacing w:after="0" w:line="240" w:lineRule="auto"/>
              <w:ind w:left="0"/>
              <w:rPr>
                <w:rFonts w:ascii="Arial" w:hAnsi="Arial" w:cs="Arial"/>
                <w:b/>
                <w:bCs/>
                <w:sz w:val="24"/>
                <w:szCs w:val="24"/>
                <w:lang w:val="en-AU"/>
              </w:rPr>
            </w:pPr>
            <w:r>
              <w:rPr>
                <w:rFonts w:ascii="Arial" w:hAnsi="Arial" w:cs="Arial"/>
                <w:sz w:val="24"/>
                <w:szCs w:val="24"/>
                <w:lang w:val="en-AU"/>
              </w:rPr>
              <w:t xml:space="preserve"> </w:t>
            </w:r>
            <w:proofErr w:type="spellStart"/>
            <w:r w:rsidRPr="004E65FA">
              <w:rPr>
                <w:rFonts w:ascii="Arial" w:hAnsi="Arial" w:cs="Arial"/>
                <w:b/>
                <w:bCs/>
                <w:sz w:val="24"/>
                <w:szCs w:val="24"/>
                <w:lang w:val="en-AU"/>
              </w:rPr>
              <w:t>Hydrozone</w:t>
            </w:r>
            <w:proofErr w:type="spellEnd"/>
          </w:p>
        </w:tc>
        <w:tc>
          <w:tcPr>
            <w:tcW w:w="3694" w:type="dxa"/>
            <w:shd w:val="clear" w:color="auto" w:fill="D9D9D9" w:themeFill="background1" w:themeFillShade="D9"/>
            <w:vAlign w:val="center"/>
          </w:tcPr>
          <w:p w14:paraId="35A50F2D" w14:textId="77777777" w:rsidR="00141C6A" w:rsidRPr="004E65FA" w:rsidRDefault="00141C6A" w:rsidP="00141C6A">
            <w:pPr>
              <w:pStyle w:val="ListParagraph"/>
              <w:autoSpaceDE w:val="0"/>
              <w:autoSpaceDN w:val="0"/>
              <w:adjustRightInd w:val="0"/>
              <w:spacing w:after="0" w:line="240" w:lineRule="auto"/>
              <w:ind w:left="0"/>
              <w:rPr>
                <w:rFonts w:ascii="Arial" w:hAnsi="Arial" w:cs="Arial"/>
                <w:b/>
                <w:bCs/>
                <w:sz w:val="24"/>
                <w:szCs w:val="24"/>
                <w:lang w:val="en-AU"/>
              </w:rPr>
            </w:pPr>
            <w:r>
              <w:rPr>
                <w:rFonts w:ascii="Arial" w:hAnsi="Arial" w:cs="Arial"/>
                <w:b/>
                <w:bCs/>
                <w:sz w:val="24"/>
                <w:szCs w:val="24"/>
                <w:lang w:val="en-AU"/>
              </w:rPr>
              <w:t>Open Space Description</w:t>
            </w:r>
          </w:p>
        </w:tc>
        <w:tc>
          <w:tcPr>
            <w:tcW w:w="3119" w:type="dxa"/>
            <w:shd w:val="clear" w:color="auto" w:fill="D9D9D9" w:themeFill="background1" w:themeFillShade="D9"/>
            <w:vAlign w:val="center"/>
          </w:tcPr>
          <w:p w14:paraId="1844112F" w14:textId="77777777" w:rsidR="00141C6A" w:rsidRPr="004E65FA" w:rsidRDefault="00141C6A" w:rsidP="00141C6A">
            <w:pPr>
              <w:pStyle w:val="ListParagraph"/>
              <w:autoSpaceDE w:val="0"/>
              <w:autoSpaceDN w:val="0"/>
              <w:adjustRightInd w:val="0"/>
              <w:spacing w:after="0" w:line="240" w:lineRule="auto"/>
              <w:ind w:left="0"/>
              <w:rPr>
                <w:rFonts w:ascii="Arial" w:hAnsi="Arial" w:cs="Arial"/>
                <w:b/>
                <w:bCs/>
                <w:sz w:val="24"/>
                <w:szCs w:val="24"/>
                <w:lang w:val="en-AU"/>
              </w:rPr>
            </w:pPr>
            <w:r>
              <w:rPr>
                <w:rFonts w:ascii="Arial" w:hAnsi="Arial" w:cs="Arial"/>
                <w:b/>
                <w:bCs/>
                <w:sz w:val="24"/>
                <w:szCs w:val="24"/>
                <w:lang w:val="en-AU"/>
              </w:rPr>
              <w:t xml:space="preserve">Requirement </w:t>
            </w:r>
            <w:r w:rsidRPr="004E65FA">
              <w:rPr>
                <w:rFonts w:ascii="Arial" w:hAnsi="Arial" w:cs="Arial"/>
                <w:b/>
                <w:bCs/>
                <w:sz w:val="24"/>
                <w:szCs w:val="24"/>
                <w:lang w:val="en-AU"/>
              </w:rPr>
              <w:t>per Hectare</w:t>
            </w:r>
            <w:r>
              <w:rPr>
                <w:rFonts w:ascii="Arial" w:hAnsi="Arial" w:cs="Arial"/>
                <w:b/>
                <w:bCs/>
                <w:sz w:val="24"/>
                <w:szCs w:val="24"/>
                <w:lang w:val="en-AU"/>
              </w:rPr>
              <w:t xml:space="preserve"> per Annum</w:t>
            </w:r>
          </w:p>
        </w:tc>
      </w:tr>
      <w:tr w:rsidR="00141C6A" w:rsidRPr="004E65FA" w14:paraId="37267908" w14:textId="77777777" w:rsidTr="00F52B66">
        <w:trPr>
          <w:trHeight w:val="391"/>
        </w:trPr>
        <w:tc>
          <w:tcPr>
            <w:tcW w:w="1753" w:type="dxa"/>
            <w:vAlign w:val="center"/>
          </w:tcPr>
          <w:p w14:paraId="5E54DCD0" w14:textId="77777777" w:rsidR="00141C6A" w:rsidRPr="004E65FA" w:rsidRDefault="00141C6A" w:rsidP="00141C6A">
            <w:pPr>
              <w:pStyle w:val="ListParagraph"/>
              <w:autoSpaceDE w:val="0"/>
              <w:autoSpaceDN w:val="0"/>
              <w:adjustRightInd w:val="0"/>
              <w:spacing w:after="0" w:line="240" w:lineRule="auto"/>
              <w:ind w:left="0"/>
              <w:jc w:val="both"/>
              <w:rPr>
                <w:rFonts w:ascii="Arial" w:hAnsi="Arial" w:cs="Arial"/>
                <w:sz w:val="24"/>
                <w:szCs w:val="24"/>
                <w:lang w:val="en-AU"/>
              </w:rPr>
            </w:pPr>
            <w:r w:rsidRPr="004E65FA">
              <w:rPr>
                <w:rFonts w:ascii="Arial" w:hAnsi="Arial" w:cs="Arial"/>
                <w:sz w:val="24"/>
                <w:szCs w:val="24"/>
                <w:lang w:val="en-AU"/>
              </w:rPr>
              <w:t>Active Turf</w:t>
            </w:r>
          </w:p>
        </w:tc>
        <w:tc>
          <w:tcPr>
            <w:tcW w:w="3694" w:type="dxa"/>
            <w:vAlign w:val="center"/>
          </w:tcPr>
          <w:p w14:paraId="78A803C1" w14:textId="77777777" w:rsidR="00141C6A" w:rsidRPr="004E65FA" w:rsidRDefault="00141C6A" w:rsidP="00141C6A">
            <w:pPr>
              <w:pStyle w:val="ListParagraph"/>
              <w:autoSpaceDE w:val="0"/>
              <w:autoSpaceDN w:val="0"/>
              <w:adjustRightInd w:val="0"/>
              <w:spacing w:after="0" w:line="240" w:lineRule="auto"/>
              <w:ind w:left="0"/>
              <w:rPr>
                <w:rFonts w:ascii="Arial" w:hAnsi="Arial" w:cs="Arial"/>
                <w:sz w:val="24"/>
                <w:szCs w:val="24"/>
                <w:lang w:val="en-AU"/>
              </w:rPr>
            </w:pPr>
            <w:r>
              <w:rPr>
                <w:rFonts w:ascii="Arial" w:hAnsi="Arial" w:cs="Arial"/>
                <w:sz w:val="24"/>
                <w:szCs w:val="24"/>
                <w:lang w:val="en-AU"/>
              </w:rPr>
              <w:t>Sports ovals and fields</w:t>
            </w:r>
          </w:p>
        </w:tc>
        <w:tc>
          <w:tcPr>
            <w:tcW w:w="3119" w:type="dxa"/>
            <w:vAlign w:val="center"/>
          </w:tcPr>
          <w:p w14:paraId="60A50E67" w14:textId="77777777" w:rsidR="00141C6A" w:rsidRPr="004E65FA" w:rsidRDefault="00141C6A" w:rsidP="00141C6A">
            <w:pPr>
              <w:pStyle w:val="ListParagraph"/>
              <w:autoSpaceDE w:val="0"/>
              <w:autoSpaceDN w:val="0"/>
              <w:adjustRightInd w:val="0"/>
              <w:spacing w:after="0" w:line="240" w:lineRule="auto"/>
              <w:ind w:left="0"/>
              <w:jc w:val="both"/>
              <w:rPr>
                <w:rFonts w:ascii="Arial" w:hAnsi="Arial" w:cs="Arial"/>
                <w:sz w:val="24"/>
                <w:szCs w:val="24"/>
                <w:lang w:val="en-AU"/>
              </w:rPr>
            </w:pPr>
            <w:r w:rsidRPr="004E65FA">
              <w:rPr>
                <w:rFonts w:ascii="Arial" w:hAnsi="Arial" w:cs="Arial"/>
                <w:sz w:val="24"/>
                <w:szCs w:val="24"/>
                <w:lang w:val="en-AU"/>
              </w:rPr>
              <w:t>10,000 kl</w:t>
            </w:r>
            <w:r>
              <w:rPr>
                <w:rFonts w:ascii="Arial" w:hAnsi="Arial" w:cs="Arial"/>
                <w:sz w:val="24"/>
                <w:szCs w:val="24"/>
                <w:lang w:val="en-AU"/>
              </w:rPr>
              <w:t xml:space="preserve"> </w:t>
            </w:r>
          </w:p>
        </w:tc>
      </w:tr>
      <w:tr w:rsidR="00141C6A" w:rsidRPr="004E65FA" w14:paraId="385D0885" w14:textId="77777777" w:rsidTr="00F52B66">
        <w:trPr>
          <w:trHeight w:val="391"/>
        </w:trPr>
        <w:tc>
          <w:tcPr>
            <w:tcW w:w="1753" w:type="dxa"/>
            <w:vAlign w:val="center"/>
          </w:tcPr>
          <w:p w14:paraId="59FE0C29" w14:textId="77777777" w:rsidR="00141C6A" w:rsidRPr="004E65FA" w:rsidRDefault="00141C6A" w:rsidP="00141C6A">
            <w:pPr>
              <w:pStyle w:val="ListParagraph"/>
              <w:autoSpaceDE w:val="0"/>
              <w:autoSpaceDN w:val="0"/>
              <w:adjustRightInd w:val="0"/>
              <w:spacing w:after="0" w:line="240" w:lineRule="auto"/>
              <w:ind w:left="0"/>
              <w:jc w:val="both"/>
              <w:rPr>
                <w:rFonts w:ascii="Arial" w:hAnsi="Arial" w:cs="Arial"/>
                <w:sz w:val="24"/>
                <w:szCs w:val="24"/>
                <w:lang w:val="en-AU"/>
              </w:rPr>
            </w:pPr>
            <w:r w:rsidRPr="004E65FA">
              <w:rPr>
                <w:rFonts w:ascii="Arial" w:hAnsi="Arial" w:cs="Arial"/>
                <w:sz w:val="24"/>
                <w:szCs w:val="24"/>
                <w:lang w:val="en-AU"/>
              </w:rPr>
              <w:t>Passive Turf</w:t>
            </w:r>
          </w:p>
        </w:tc>
        <w:tc>
          <w:tcPr>
            <w:tcW w:w="3694" w:type="dxa"/>
            <w:vAlign w:val="center"/>
          </w:tcPr>
          <w:p w14:paraId="02255C16" w14:textId="77777777" w:rsidR="00141C6A" w:rsidRPr="004E65FA" w:rsidRDefault="00141C6A" w:rsidP="00141C6A">
            <w:pPr>
              <w:pStyle w:val="ListParagraph"/>
              <w:autoSpaceDE w:val="0"/>
              <w:autoSpaceDN w:val="0"/>
              <w:adjustRightInd w:val="0"/>
              <w:spacing w:after="0" w:line="240" w:lineRule="auto"/>
              <w:ind w:left="0"/>
              <w:rPr>
                <w:rFonts w:ascii="Arial" w:hAnsi="Arial" w:cs="Arial"/>
                <w:sz w:val="24"/>
                <w:szCs w:val="24"/>
                <w:lang w:val="en-AU"/>
              </w:rPr>
            </w:pPr>
            <w:r>
              <w:rPr>
                <w:rFonts w:ascii="Arial" w:hAnsi="Arial" w:cs="Arial"/>
                <w:sz w:val="24"/>
                <w:szCs w:val="24"/>
                <w:lang w:val="en-AU"/>
              </w:rPr>
              <w:t>Oval surrounds &amp; local parks</w:t>
            </w:r>
          </w:p>
        </w:tc>
        <w:tc>
          <w:tcPr>
            <w:tcW w:w="3119" w:type="dxa"/>
            <w:vAlign w:val="center"/>
          </w:tcPr>
          <w:p w14:paraId="6E4A6DA3" w14:textId="77777777" w:rsidR="00141C6A" w:rsidRPr="004E65FA" w:rsidRDefault="00141C6A" w:rsidP="00141C6A">
            <w:pPr>
              <w:pStyle w:val="ListParagraph"/>
              <w:autoSpaceDE w:val="0"/>
              <w:autoSpaceDN w:val="0"/>
              <w:adjustRightInd w:val="0"/>
              <w:spacing w:after="0" w:line="240" w:lineRule="auto"/>
              <w:ind w:left="0"/>
              <w:jc w:val="both"/>
              <w:rPr>
                <w:rFonts w:ascii="Arial" w:hAnsi="Arial" w:cs="Arial"/>
                <w:sz w:val="24"/>
                <w:szCs w:val="24"/>
                <w:lang w:val="en-AU"/>
              </w:rPr>
            </w:pPr>
            <w:r w:rsidRPr="004E65FA">
              <w:rPr>
                <w:rFonts w:ascii="Arial" w:hAnsi="Arial" w:cs="Arial"/>
                <w:sz w:val="24"/>
                <w:szCs w:val="24"/>
                <w:lang w:val="en-AU"/>
              </w:rPr>
              <w:t>6,000 kl</w:t>
            </w:r>
          </w:p>
        </w:tc>
      </w:tr>
      <w:tr w:rsidR="00141C6A" w:rsidRPr="004E65FA" w14:paraId="4AD755A2" w14:textId="77777777" w:rsidTr="00F52B66">
        <w:trPr>
          <w:trHeight w:val="391"/>
        </w:trPr>
        <w:tc>
          <w:tcPr>
            <w:tcW w:w="1753" w:type="dxa"/>
            <w:vAlign w:val="center"/>
          </w:tcPr>
          <w:p w14:paraId="641C9BEC" w14:textId="77777777" w:rsidR="00141C6A" w:rsidRPr="004E65FA" w:rsidRDefault="00141C6A" w:rsidP="00141C6A">
            <w:pPr>
              <w:pStyle w:val="ListParagraph"/>
              <w:autoSpaceDE w:val="0"/>
              <w:autoSpaceDN w:val="0"/>
              <w:adjustRightInd w:val="0"/>
              <w:spacing w:after="0" w:line="240" w:lineRule="auto"/>
              <w:ind w:left="0"/>
              <w:jc w:val="both"/>
              <w:rPr>
                <w:rFonts w:ascii="Arial" w:hAnsi="Arial" w:cs="Arial"/>
                <w:sz w:val="24"/>
                <w:szCs w:val="24"/>
                <w:lang w:val="en-AU"/>
              </w:rPr>
            </w:pPr>
            <w:r w:rsidRPr="004E65FA">
              <w:rPr>
                <w:rFonts w:ascii="Arial" w:hAnsi="Arial" w:cs="Arial"/>
                <w:sz w:val="24"/>
                <w:szCs w:val="24"/>
                <w:lang w:val="en-AU"/>
              </w:rPr>
              <w:t>Low Turf</w:t>
            </w:r>
          </w:p>
        </w:tc>
        <w:tc>
          <w:tcPr>
            <w:tcW w:w="3694" w:type="dxa"/>
            <w:vAlign w:val="center"/>
          </w:tcPr>
          <w:p w14:paraId="3896A31F" w14:textId="77777777" w:rsidR="00141C6A" w:rsidRPr="004E65FA" w:rsidRDefault="00141C6A" w:rsidP="00141C6A">
            <w:pPr>
              <w:pStyle w:val="ListParagraph"/>
              <w:autoSpaceDE w:val="0"/>
              <w:autoSpaceDN w:val="0"/>
              <w:adjustRightInd w:val="0"/>
              <w:spacing w:after="0" w:line="240" w:lineRule="auto"/>
              <w:ind w:left="0"/>
              <w:rPr>
                <w:rFonts w:ascii="Arial" w:hAnsi="Arial" w:cs="Arial"/>
                <w:sz w:val="24"/>
                <w:szCs w:val="24"/>
                <w:lang w:val="en-AU"/>
              </w:rPr>
            </w:pPr>
            <w:r>
              <w:rPr>
                <w:rFonts w:ascii="Arial" w:hAnsi="Arial" w:cs="Arial"/>
                <w:sz w:val="24"/>
                <w:szCs w:val="24"/>
                <w:lang w:val="en-AU"/>
              </w:rPr>
              <w:t>Park verges, median strips</w:t>
            </w:r>
          </w:p>
        </w:tc>
        <w:tc>
          <w:tcPr>
            <w:tcW w:w="3119" w:type="dxa"/>
            <w:vAlign w:val="center"/>
          </w:tcPr>
          <w:p w14:paraId="05FCB5CE" w14:textId="77777777" w:rsidR="00141C6A" w:rsidRPr="004E65FA" w:rsidRDefault="00141C6A" w:rsidP="00141C6A">
            <w:pPr>
              <w:pStyle w:val="ListParagraph"/>
              <w:autoSpaceDE w:val="0"/>
              <w:autoSpaceDN w:val="0"/>
              <w:adjustRightInd w:val="0"/>
              <w:spacing w:after="0" w:line="240" w:lineRule="auto"/>
              <w:ind w:left="0"/>
              <w:jc w:val="both"/>
              <w:rPr>
                <w:rFonts w:ascii="Arial" w:hAnsi="Arial" w:cs="Arial"/>
                <w:sz w:val="24"/>
                <w:szCs w:val="24"/>
                <w:lang w:val="en-AU"/>
              </w:rPr>
            </w:pPr>
            <w:r>
              <w:rPr>
                <w:rFonts w:ascii="Arial" w:hAnsi="Arial" w:cs="Arial"/>
                <w:sz w:val="24"/>
                <w:szCs w:val="24"/>
                <w:lang w:val="en-AU"/>
              </w:rPr>
              <w:t>4</w:t>
            </w:r>
            <w:r w:rsidRPr="004E65FA">
              <w:rPr>
                <w:rFonts w:ascii="Arial" w:hAnsi="Arial" w:cs="Arial"/>
                <w:sz w:val="24"/>
                <w:szCs w:val="24"/>
                <w:lang w:val="en-AU"/>
              </w:rPr>
              <w:t>,000 kl</w:t>
            </w:r>
          </w:p>
        </w:tc>
      </w:tr>
      <w:tr w:rsidR="00141C6A" w:rsidRPr="004E65FA" w14:paraId="3C1E9773" w14:textId="77777777" w:rsidTr="00F52B66">
        <w:trPr>
          <w:trHeight w:val="391"/>
        </w:trPr>
        <w:tc>
          <w:tcPr>
            <w:tcW w:w="1753" w:type="dxa"/>
            <w:vAlign w:val="center"/>
          </w:tcPr>
          <w:p w14:paraId="41FD11BA" w14:textId="77777777" w:rsidR="00141C6A" w:rsidRPr="004E65FA" w:rsidRDefault="00141C6A" w:rsidP="00141C6A">
            <w:pPr>
              <w:pStyle w:val="ListParagraph"/>
              <w:autoSpaceDE w:val="0"/>
              <w:autoSpaceDN w:val="0"/>
              <w:adjustRightInd w:val="0"/>
              <w:spacing w:after="0" w:line="240" w:lineRule="auto"/>
              <w:ind w:left="0"/>
              <w:jc w:val="both"/>
              <w:rPr>
                <w:rFonts w:ascii="Arial" w:hAnsi="Arial" w:cs="Arial"/>
                <w:sz w:val="24"/>
                <w:szCs w:val="24"/>
                <w:lang w:val="en-AU"/>
              </w:rPr>
            </w:pPr>
            <w:r w:rsidRPr="004E65FA">
              <w:rPr>
                <w:rFonts w:ascii="Arial" w:hAnsi="Arial" w:cs="Arial"/>
                <w:sz w:val="24"/>
                <w:szCs w:val="24"/>
                <w:lang w:val="en-AU"/>
              </w:rPr>
              <w:t>Exotic Gardens</w:t>
            </w:r>
          </w:p>
        </w:tc>
        <w:tc>
          <w:tcPr>
            <w:tcW w:w="3694" w:type="dxa"/>
            <w:vAlign w:val="center"/>
          </w:tcPr>
          <w:p w14:paraId="249DD94D" w14:textId="77777777" w:rsidR="00141C6A" w:rsidRPr="004E65FA" w:rsidRDefault="00141C6A" w:rsidP="00141C6A">
            <w:pPr>
              <w:pStyle w:val="ListParagraph"/>
              <w:autoSpaceDE w:val="0"/>
              <w:autoSpaceDN w:val="0"/>
              <w:adjustRightInd w:val="0"/>
              <w:spacing w:after="0" w:line="240" w:lineRule="auto"/>
              <w:ind w:left="0"/>
              <w:rPr>
                <w:rFonts w:ascii="Arial" w:hAnsi="Arial" w:cs="Arial"/>
                <w:sz w:val="24"/>
                <w:szCs w:val="24"/>
                <w:lang w:val="en-AU"/>
              </w:rPr>
            </w:pPr>
            <w:r>
              <w:rPr>
                <w:rFonts w:ascii="Arial" w:hAnsi="Arial" w:cs="Arial"/>
                <w:sz w:val="24"/>
                <w:szCs w:val="24"/>
                <w:lang w:val="en-AU"/>
              </w:rPr>
              <w:t>Ornamental garden beds</w:t>
            </w:r>
          </w:p>
        </w:tc>
        <w:tc>
          <w:tcPr>
            <w:tcW w:w="3119" w:type="dxa"/>
            <w:vAlign w:val="center"/>
          </w:tcPr>
          <w:p w14:paraId="56A61273" w14:textId="77777777" w:rsidR="00141C6A" w:rsidRPr="004E65FA" w:rsidRDefault="00141C6A" w:rsidP="00141C6A">
            <w:pPr>
              <w:pStyle w:val="ListParagraph"/>
              <w:autoSpaceDE w:val="0"/>
              <w:autoSpaceDN w:val="0"/>
              <w:adjustRightInd w:val="0"/>
              <w:spacing w:after="0" w:line="240" w:lineRule="auto"/>
              <w:ind w:left="0"/>
              <w:jc w:val="both"/>
              <w:rPr>
                <w:rFonts w:ascii="Arial" w:hAnsi="Arial" w:cs="Arial"/>
                <w:sz w:val="24"/>
                <w:szCs w:val="24"/>
                <w:lang w:val="en-AU"/>
              </w:rPr>
            </w:pPr>
            <w:r>
              <w:rPr>
                <w:rFonts w:ascii="Arial" w:hAnsi="Arial" w:cs="Arial"/>
                <w:sz w:val="24"/>
                <w:szCs w:val="24"/>
                <w:lang w:val="en-AU"/>
              </w:rPr>
              <w:t>9,000 kl</w:t>
            </w:r>
          </w:p>
        </w:tc>
      </w:tr>
      <w:tr w:rsidR="00141C6A" w:rsidRPr="004E65FA" w14:paraId="47D17D78" w14:textId="77777777" w:rsidTr="00F52B66">
        <w:trPr>
          <w:trHeight w:val="391"/>
        </w:trPr>
        <w:tc>
          <w:tcPr>
            <w:tcW w:w="1753" w:type="dxa"/>
            <w:vAlign w:val="center"/>
          </w:tcPr>
          <w:p w14:paraId="7CA4F02A" w14:textId="77777777" w:rsidR="00141C6A" w:rsidRPr="004E65FA" w:rsidRDefault="00141C6A" w:rsidP="00141C6A">
            <w:pPr>
              <w:pStyle w:val="ListParagraph"/>
              <w:autoSpaceDE w:val="0"/>
              <w:autoSpaceDN w:val="0"/>
              <w:adjustRightInd w:val="0"/>
              <w:spacing w:after="0" w:line="240" w:lineRule="auto"/>
              <w:ind w:left="0"/>
              <w:jc w:val="both"/>
              <w:rPr>
                <w:rFonts w:ascii="Arial" w:hAnsi="Arial" w:cs="Arial"/>
                <w:sz w:val="24"/>
                <w:szCs w:val="24"/>
                <w:lang w:val="en-AU"/>
              </w:rPr>
            </w:pPr>
            <w:r w:rsidRPr="004E65FA">
              <w:rPr>
                <w:rFonts w:ascii="Arial" w:hAnsi="Arial" w:cs="Arial"/>
                <w:sz w:val="24"/>
                <w:szCs w:val="24"/>
                <w:lang w:val="en-AU"/>
              </w:rPr>
              <w:t>Native Gardens</w:t>
            </w:r>
          </w:p>
        </w:tc>
        <w:tc>
          <w:tcPr>
            <w:tcW w:w="3694" w:type="dxa"/>
            <w:vAlign w:val="center"/>
          </w:tcPr>
          <w:p w14:paraId="5E9E6FD8" w14:textId="77777777" w:rsidR="00141C6A" w:rsidRPr="004E65FA" w:rsidRDefault="00141C6A" w:rsidP="00141C6A">
            <w:pPr>
              <w:pStyle w:val="ListParagraph"/>
              <w:autoSpaceDE w:val="0"/>
              <w:autoSpaceDN w:val="0"/>
              <w:adjustRightInd w:val="0"/>
              <w:spacing w:after="0" w:line="240" w:lineRule="auto"/>
              <w:ind w:left="0"/>
              <w:rPr>
                <w:rFonts w:ascii="Arial" w:hAnsi="Arial" w:cs="Arial"/>
                <w:sz w:val="24"/>
                <w:szCs w:val="24"/>
                <w:lang w:val="en-AU"/>
              </w:rPr>
            </w:pPr>
            <w:r>
              <w:rPr>
                <w:rFonts w:ascii="Arial" w:hAnsi="Arial" w:cs="Arial"/>
                <w:sz w:val="24"/>
                <w:szCs w:val="24"/>
                <w:lang w:val="en-AU"/>
              </w:rPr>
              <w:t>Ornamental garden beds</w:t>
            </w:r>
          </w:p>
        </w:tc>
        <w:tc>
          <w:tcPr>
            <w:tcW w:w="3119" w:type="dxa"/>
            <w:vAlign w:val="center"/>
          </w:tcPr>
          <w:p w14:paraId="7F35A395" w14:textId="77777777" w:rsidR="00141C6A" w:rsidRPr="004E65FA" w:rsidRDefault="00141C6A" w:rsidP="00141C6A">
            <w:pPr>
              <w:pStyle w:val="ListParagraph"/>
              <w:autoSpaceDE w:val="0"/>
              <w:autoSpaceDN w:val="0"/>
              <w:adjustRightInd w:val="0"/>
              <w:spacing w:after="0" w:line="240" w:lineRule="auto"/>
              <w:ind w:left="0"/>
              <w:jc w:val="both"/>
              <w:rPr>
                <w:rFonts w:ascii="Arial" w:hAnsi="Arial" w:cs="Arial"/>
                <w:sz w:val="24"/>
                <w:szCs w:val="24"/>
                <w:lang w:val="en-AU"/>
              </w:rPr>
            </w:pPr>
            <w:r>
              <w:rPr>
                <w:rFonts w:ascii="Arial" w:hAnsi="Arial" w:cs="Arial"/>
                <w:sz w:val="24"/>
                <w:szCs w:val="24"/>
                <w:lang w:val="en-AU"/>
              </w:rPr>
              <w:t>2,500 kl</w:t>
            </w:r>
          </w:p>
        </w:tc>
      </w:tr>
      <w:tr w:rsidR="00141C6A" w:rsidRPr="002F0AAB" w14:paraId="5AF33F3B" w14:textId="77777777" w:rsidTr="00F52B66">
        <w:trPr>
          <w:trHeight w:val="391"/>
        </w:trPr>
        <w:tc>
          <w:tcPr>
            <w:tcW w:w="1753" w:type="dxa"/>
            <w:vAlign w:val="center"/>
          </w:tcPr>
          <w:p w14:paraId="4AC745A0" w14:textId="77777777" w:rsidR="00141C6A" w:rsidRPr="004E65FA" w:rsidRDefault="00141C6A" w:rsidP="00141C6A">
            <w:pPr>
              <w:pStyle w:val="ListParagraph"/>
              <w:autoSpaceDE w:val="0"/>
              <w:autoSpaceDN w:val="0"/>
              <w:adjustRightInd w:val="0"/>
              <w:spacing w:after="0" w:line="240" w:lineRule="auto"/>
              <w:ind w:left="0"/>
              <w:jc w:val="both"/>
              <w:rPr>
                <w:rFonts w:ascii="Arial" w:hAnsi="Arial" w:cs="Arial"/>
                <w:sz w:val="24"/>
                <w:szCs w:val="24"/>
                <w:lang w:val="en-AU"/>
              </w:rPr>
            </w:pPr>
            <w:r w:rsidRPr="004E65FA">
              <w:rPr>
                <w:rFonts w:ascii="Arial" w:hAnsi="Arial" w:cs="Arial"/>
                <w:sz w:val="24"/>
                <w:szCs w:val="24"/>
                <w:lang w:val="en-AU"/>
              </w:rPr>
              <w:t>Eco-zones</w:t>
            </w:r>
          </w:p>
        </w:tc>
        <w:tc>
          <w:tcPr>
            <w:tcW w:w="3694" w:type="dxa"/>
            <w:vAlign w:val="center"/>
          </w:tcPr>
          <w:p w14:paraId="59C6ED94" w14:textId="77777777" w:rsidR="00141C6A" w:rsidRPr="004E65FA" w:rsidRDefault="00141C6A" w:rsidP="00141C6A">
            <w:pPr>
              <w:pStyle w:val="ListParagraph"/>
              <w:autoSpaceDE w:val="0"/>
              <w:autoSpaceDN w:val="0"/>
              <w:adjustRightInd w:val="0"/>
              <w:spacing w:after="0" w:line="240" w:lineRule="auto"/>
              <w:ind w:left="0"/>
              <w:rPr>
                <w:rFonts w:ascii="Arial" w:hAnsi="Arial" w:cs="Arial"/>
                <w:sz w:val="24"/>
                <w:szCs w:val="24"/>
                <w:lang w:val="en-AU"/>
              </w:rPr>
            </w:pPr>
            <w:r>
              <w:rPr>
                <w:rFonts w:ascii="Arial" w:hAnsi="Arial" w:cs="Arial"/>
                <w:sz w:val="24"/>
                <w:szCs w:val="24"/>
                <w:lang w:val="en-AU"/>
              </w:rPr>
              <w:t>Self-sufficient endemic species</w:t>
            </w:r>
          </w:p>
        </w:tc>
        <w:tc>
          <w:tcPr>
            <w:tcW w:w="3119" w:type="dxa"/>
            <w:vAlign w:val="center"/>
          </w:tcPr>
          <w:p w14:paraId="3F953A88" w14:textId="77777777" w:rsidR="00141C6A" w:rsidRPr="002F0AAB" w:rsidRDefault="00141C6A" w:rsidP="00141C6A">
            <w:pPr>
              <w:pStyle w:val="ListParagraph"/>
              <w:autoSpaceDE w:val="0"/>
              <w:autoSpaceDN w:val="0"/>
              <w:adjustRightInd w:val="0"/>
              <w:spacing w:after="0" w:line="240" w:lineRule="auto"/>
              <w:ind w:left="0"/>
              <w:jc w:val="both"/>
              <w:rPr>
                <w:rFonts w:ascii="Arial" w:hAnsi="Arial" w:cs="Arial"/>
                <w:sz w:val="24"/>
                <w:szCs w:val="24"/>
                <w:lang w:val="en-AU"/>
              </w:rPr>
            </w:pPr>
            <w:r w:rsidRPr="004E65FA">
              <w:rPr>
                <w:rFonts w:ascii="Arial" w:hAnsi="Arial" w:cs="Arial"/>
                <w:sz w:val="24"/>
                <w:szCs w:val="24"/>
                <w:lang w:val="en-AU"/>
              </w:rPr>
              <w:t>&lt;1,000 kl</w:t>
            </w:r>
          </w:p>
        </w:tc>
      </w:tr>
    </w:tbl>
    <w:p w14:paraId="40CDB3BE" w14:textId="77777777" w:rsidR="00141C6A" w:rsidRDefault="00141C6A" w:rsidP="00141C6A">
      <w:pPr>
        <w:pStyle w:val="ListParagraph"/>
        <w:autoSpaceDE w:val="0"/>
        <w:autoSpaceDN w:val="0"/>
        <w:adjustRightInd w:val="0"/>
        <w:spacing w:before="80" w:after="0" w:line="240" w:lineRule="auto"/>
        <w:ind w:left="357"/>
        <w:contextualSpacing w:val="0"/>
        <w:jc w:val="both"/>
        <w:rPr>
          <w:rFonts w:ascii="Arial" w:hAnsi="Arial" w:cs="Arial"/>
          <w:lang w:val="en-AU"/>
        </w:rPr>
      </w:pPr>
      <w:r w:rsidRPr="00D562C0">
        <w:rPr>
          <w:rFonts w:ascii="Arial" w:hAnsi="Arial" w:cs="Arial"/>
          <w:lang w:val="en-AU"/>
        </w:rPr>
        <w:t xml:space="preserve">Table 1 – Assigned groundwater </w:t>
      </w:r>
      <w:r>
        <w:rPr>
          <w:rFonts w:ascii="Arial" w:hAnsi="Arial" w:cs="Arial"/>
          <w:lang w:val="en-AU"/>
        </w:rPr>
        <w:t xml:space="preserve">to </w:t>
      </w:r>
      <w:proofErr w:type="spellStart"/>
      <w:r>
        <w:rPr>
          <w:rFonts w:ascii="Arial" w:hAnsi="Arial" w:cs="Arial"/>
          <w:lang w:val="en-AU"/>
        </w:rPr>
        <w:t>hydrozones</w:t>
      </w:r>
      <w:proofErr w:type="spellEnd"/>
      <w:r>
        <w:rPr>
          <w:rFonts w:ascii="Arial" w:hAnsi="Arial" w:cs="Arial"/>
          <w:lang w:val="en-AU"/>
        </w:rPr>
        <w:t xml:space="preserve"> within irrigation operating plan</w:t>
      </w:r>
    </w:p>
    <w:p w14:paraId="2E755CC9" w14:textId="77777777" w:rsidR="00141C6A" w:rsidRDefault="00141C6A" w:rsidP="00141C6A">
      <w:pPr>
        <w:pStyle w:val="ListParagraph"/>
        <w:autoSpaceDE w:val="0"/>
        <w:autoSpaceDN w:val="0"/>
        <w:adjustRightInd w:val="0"/>
        <w:spacing w:after="0" w:line="240" w:lineRule="auto"/>
        <w:ind w:left="360"/>
        <w:jc w:val="both"/>
        <w:rPr>
          <w:rFonts w:ascii="Arial" w:hAnsi="Arial" w:cs="Arial"/>
          <w:sz w:val="24"/>
          <w:szCs w:val="24"/>
          <w:lang w:val="en-AU"/>
        </w:rPr>
      </w:pPr>
      <w:r>
        <w:rPr>
          <w:rFonts w:ascii="Arial" w:hAnsi="Arial" w:cs="Arial"/>
          <w:sz w:val="24"/>
          <w:szCs w:val="24"/>
          <w:lang w:val="en-AU"/>
        </w:rPr>
        <w:lastRenderedPageBreak/>
        <w:t>The City’s strategy for responding to reduced groundwater accessibility, whilst preserving current presentation of parks and reserves, is to improve water use efficiencies</w:t>
      </w:r>
      <w:r w:rsidRPr="00C33EA7">
        <w:rPr>
          <w:rFonts w:ascii="Arial" w:hAnsi="Arial" w:cs="Arial"/>
          <w:sz w:val="24"/>
          <w:szCs w:val="24"/>
          <w:lang w:val="en-AU"/>
        </w:rPr>
        <w:t xml:space="preserve"> </w:t>
      </w:r>
      <w:r>
        <w:rPr>
          <w:rFonts w:ascii="Arial" w:hAnsi="Arial" w:cs="Arial"/>
          <w:sz w:val="24"/>
          <w:szCs w:val="24"/>
          <w:lang w:val="en-AU"/>
        </w:rPr>
        <w:t xml:space="preserve">whilst concurrently reducing the area of Low Passive turf. Water use savings will be achieved through improvements in irrigation design, technology and management in addition to introducing Eco-zones and Native Gardens in areas of Low Passive turf, generally done amongst trees where it has the added benefit of improving long term tree health.  </w:t>
      </w:r>
    </w:p>
    <w:p w14:paraId="67755FE9" w14:textId="77777777" w:rsidR="00141C6A" w:rsidRDefault="00141C6A" w:rsidP="00141C6A">
      <w:pPr>
        <w:pStyle w:val="ListParagraph"/>
        <w:autoSpaceDE w:val="0"/>
        <w:autoSpaceDN w:val="0"/>
        <w:adjustRightInd w:val="0"/>
        <w:spacing w:after="0" w:line="240" w:lineRule="auto"/>
        <w:ind w:left="360"/>
        <w:jc w:val="both"/>
        <w:rPr>
          <w:rFonts w:ascii="Arial" w:hAnsi="Arial" w:cs="Arial"/>
          <w:sz w:val="24"/>
          <w:szCs w:val="24"/>
          <w:lang w:val="en-AU"/>
        </w:rPr>
      </w:pPr>
    </w:p>
    <w:p w14:paraId="1CED6622" w14:textId="77777777" w:rsidR="00141C6A" w:rsidRDefault="00141C6A" w:rsidP="00141C6A">
      <w:pPr>
        <w:pStyle w:val="ListParagraph"/>
        <w:numPr>
          <w:ilvl w:val="0"/>
          <w:numId w:val="35"/>
        </w:numPr>
        <w:autoSpaceDE w:val="0"/>
        <w:autoSpaceDN w:val="0"/>
        <w:adjustRightInd w:val="0"/>
        <w:spacing w:after="0" w:line="240" w:lineRule="auto"/>
        <w:ind w:left="357" w:hanging="357"/>
        <w:contextualSpacing w:val="0"/>
        <w:jc w:val="both"/>
        <w:rPr>
          <w:rFonts w:ascii="Arial" w:hAnsi="Arial" w:cs="Arial"/>
          <w:sz w:val="24"/>
          <w:szCs w:val="24"/>
          <w:lang w:val="en-AU"/>
        </w:rPr>
      </w:pPr>
      <w:r w:rsidRPr="00C65515">
        <w:rPr>
          <w:rFonts w:ascii="Arial" w:hAnsi="Arial" w:cs="Arial"/>
          <w:sz w:val="24"/>
          <w:szCs w:val="24"/>
          <w:lang w:val="en-AU"/>
        </w:rPr>
        <w:t xml:space="preserve">Climate change – </w:t>
      </w:r>
    </w:p>
    <w:p w14:paraId="5A73DCD3" w14:textId="77777777" w:rsidR="00141C6A" w:rsidRPr="00950B76" w:rsidRDefault="00141C6A" w:rsidP="00141C6A">
      <w:pPr>
        <w:autoSpaceDE w:val="0"/>
        <w:autoSpaceDN w:val="0"/>
        <w:adjustRightInd w:val="0"/>
        <w:spacing w:after="0" w:line="240" w:lineRule="auto"/>
        <w:jc w:val="both"/>
        <w:rPr>
          <w:rFonts w:ascii="Arial" w:hAnsi="Arial" w:cs="Arial"/>
          <w:sz w:val="24"/>
          <w:szCs w:val="24"/>
          <w:lang w:val="en-AU"/>
        </w:rPr>
      </w:pPr>
    </w:p>
    <w:p w14:paraId="29EB6684" w14:textId="77777777" w:rsidR="00141C6A" w:rsidRDefault="00141C6A" w:rsidP="00141C6A">
      <w:pPr>
        <w:pStyle w:val="ListParagraph"/>
        <w:autoSpaceDE w:val="0"/>
        <w:autoSpaceDN w:val="0"/>
        <w:adjustRightInd w:val="0"/>
        <w:spacing w:after="0" w:line="240" w:lineRule="auto"/>
        <w:ind w:left="360"/>
        <w:jc w:val="both"/>
        <w:rPr>
          <w:rFonts w:ascii="Arial" w:hAnsi="Arial" w:cs="Arial"/>
          <w:sz w:val="24"/>
          <w:szCs w:val="24"/>
          <w:lang w:val="en-AU"/>
        </w:rPr>
      </w:pPr>
      <w:r>
        <w:rPr>
          <w:rFonts w:ascii="Arial" w:hAnsi="Arial" w:cs="Arial"/>
          <w:sz w:val="24"/>
          <w:szCs w:val="24"/>
          <w:lang w:val="en-AU"/>
        </w:rPr>
        <w:t>C</w:t>
      </w:r>
      <w:r w:rsidRPr="00C65515">
        <w:rPr>
          <w:rFonts w:ascii="Arial" w:hAnsi="Arial" w:cs="Arial"/>
          <w:sz w:val="24"/>
          <w:szCs w:val="24"/>
          <w:lang w:val="en-AU"/>
        </w:rPr>
        <w:t>limate forecasting for the south west of WA indicates future</w:t>
      </w:r>
      <w:r>
        <w:rPr>
          <w:rFonts w:ascii="Arial" w:hAnsi="Arial" w:cs="Arial"/>
          <w:sz w:val="24"/>
          <w:szCs w:val="24"/>
          <w:lang w:val="en-AU"/>
        </w:rPr>
        <w:t xml:space="preserve"> </w:t>
      </w:r>
      <w:r w:rsidRPr="00C65515">
        <w:rPr>
          <w:rFonts w:ascii="Arial" w:hAnsi="Arial" w:cs="Arial"/>
          <w:sz w:val="24"/>
          <w:szCs w:val="24"/>
          <w:lang w:val="en-AU"/>
        </w:rPr>
        <w:t>increased te</w:t>
      </w:r>
      <w:r>
        <w:rPr>
          <w:rFonts w:ascii="Arial" w:hAnsi="Arial" w:cs="Arial"/>
          <w:sz w:val="24"/>
          <w:szCs w:val="24"/>
          <w:lang w:val="en-AU"/>
        </w:rPr>
        <w:t>mpe</w:t>
      </w:r>
      <w:r w:rsidRPr="00C65515">
        <w:rPr>
          <w:rFonts w:ascii="Arial" w:hAnsi="Arial" w:cs="Arial"/>
          <w:sz w:val="24"/>
          <w:szCs w:val="24"/>
          <w:lang w:val="en-AU"/>
        </w:rPr>
        <w:t>ratures and reduced rainfall, but with increased intensity.</w:t>
      </w:r>
      <w:r>
        <w:rPr>
          <w:rFonts w:ascii="Arial" w:hAnsi="Arial" w:cs="Arial"/>
          <w:sz w:val="24"/>
          <w:szCs w:val="24"/>
          <w:lang w:val="en-AU"/>
        </w:rPr>
        <w:t xml:space="preserve"> Decisions associated with management and design of the reserve, including vegetation selection, has considered the consequences of the forecast climate scenario. </w:t>
      </w:r>
    </w:p>
    <w:p w14:paraId="46C8A3F4" w14:textId="77777777" w:rsidR="00141C6A" w:rsidRDefault="00141C6A" w:rsidP="00141C6A">
      <w:pPr>
        <w:pStyle w:val="ListParagraph"/>
        <w:autoSpaceDE w:val="0"/>
        <w:autoSpaceDN w:val="0"/>
        <w:adjustRightInd w:val="0"/>
        <w:spacing w:after="0" w:line="240" w:lineRule="auto"/>
        <w:ind w:left="360"/>
        <w:jc w:val="both"/>
        <w:rPr>
          <w:rFonts w:ascii="Arial" w:hAnsi="Arial" w:cs="Arial"/>
          <w:sz w:val="24"/>
          <w:szCs w:val="24"/>
          <w:lang w:val="en-AU"/>
        </w:rPr>
      </w:pPr>
    </w:p>
    <w:p w14:paraId="1A46A4DB" w14:textId="77777777" w:rsidR="00141C6A" w:rsidRDefault="00141C6A" w:rsidP="00141C6A">
      <w:pPr>
        <w:pStyle w:val="ListParagraph"/>
        <w:numPr>
          <w:ilvl w:val="0"/>
          <w:numId w:val="35"/>
        </w:numPr>
        <w:autoSpaceDE w:val="0"/>
        <w:autoSpaceDN w:val="0"/>
        <w:adjustRightInd w:val="0"/>
        <w:spacing w:after="0" w:line="240" w:lineRule="auto"/>
        <w:contextualSpacing w:val="0"/>
        <w:jc w:val="both"/>
        <w:rPr>
          <w:rFonts w:ascii="Arial" w:hAnsi="Arial" w:cs="Arial"/>
          <w:sz w:val="24"/>
          <w:szCs w:val="24"/>
          <w:lang w:val="en-AU"/>
        </w:rPr>
      </w:pPr>
      <w:r w:rsidRPr="00C65515">
        <w:rPr>
          <w:rFonts w:ascii="Arial" w:hAnsi="Arial" w:cs="Arial"/>
          <w:sz w:val="24"/>
          <w:szCs w:val="24"/>
          <w:lang w:val="en-AU"/>
        </w:rPr>
        <w:t xml:space="preserve">Bushland and biodiversity conservation – </w:t>
      </w:r>
    </w:p>
    <w:p w14:paraId="232F178A" w14:textId="77777777" w:rsidR="00141C6A" w:rsidRPr="00950B76" w:rsidRDefault="00141C6A" w:rsidP="00141C6A">
      <w:pPr>
        <w:autoSpaceDE w:val="0"/>
        <w:autoSpaceDN w:val="0"/>
        <w:adjustRightInd w:val="0"/>
        <w:spacing w:after="0" w:line="240" w:lineRule="auto"/>
        <w:jc w:val="both"/>
        <w:rPr>
          <w:rFonts w:ascii="Arial" w:hAnsi="Arial" w:cs="Arial"/>
          <w:sz w:val="24"/>
          <w:szCs w:val="24"/>
          <w:lang w:val="en-AU"/>
        </w:rPr>
      </w:pPr>
    </w:p>
    <w:p w14:paraId="60A6C287" w14:textId="77777777" w:rsidR="00141C6A" w:rsidRDefault="00141C6A" w:rsidP="00141C6A">
      <w:pPr>
        <w:pStyle w:val="ListParagraph"/>
        <w:autoSpaceDE w:val="0"/>
        <w:autoSpaceDN w:val="0"/>
        <w:adjustRightInd w:val="0"/>
        <w:spacing w:after="0" w:line="240" w:lineRule="auto"/>
        <w:ind w:left="360"/>
        <w:jc w:val="both"/>
        <w:rPr>
          <w:rFonts w:ascii="Arial" w:hAnsi="Arial" w:cs="Arial"/>
          <w:sz w:val="24"/>
          <w:szCs w:val="24"/>
          <w:lang w:val="en-AU"/>
        </w:rPr>
      </w:pPr>
      <w:r w:rsidRPr="00C65515">
        <w:rPr>
          <w:rFonts w:ascii="Arial" w:hAnsi="Arial" w:cs="Arial"/>
          <w:sz w:val="24"/>
          <w:szCs w:val="24"/>
          <w:lang w:val="en-AU"/>
        </w:rPr>
        <w:t>Urban development and</w:t>
      </w:r>
      <w:r>
        <w:rPr>
          <w:rFonts w:ascii="Arial" w:hAnsi="Arial" w:cs="Arial"/>
          <w:sz w:val="24"/>
          <w:szCs w:val="24"/>
          <w:lang w:val="en-AU"/>
        </w:rPr>
        <w:t xml:space="preserve"> </w:t>
      </w:r>
      <w:r w:rsidRPr="00C65515">
        <w:rPr>
          <w:rFonts w:ascii="Arial" w:hAnsi="Arial" w:cs="Arial"/>
          <w:sz w:val="24"/>
          <w:szCs w:val="24"/>
          <w:lang w:val="en-AU"/>
        </w:rPr>
        <w:t>population densities in districts close to the CBD are forecast to increase for the</w:t>
      </w:r>
      <w:r>
        <w:rPr>
          <w:rFonts w:ascii="Arial" w:hAnsi="Arial" w:cs="Arial"/>
          <w:sz w:val="24"/>
          <w:szCs w:val="24"/>
          <w:lang w:val="en-AU"/>
        </w:rPr>
        <w:t xml:space="preserve"> </w:t>
      </w:r>
      <w:r w:rsidRPr="00C65515">
        <w:rPr>
          <w:rFonts w:ascii="Arial" w:hAnsi="Arial" w:cs="Arial"/>
          <w:sz w:val="24"/>
          <w:szCs w:val="24"/>
          <w:lang w:val="en-AU"/>
        </w:rPr>
        <w:t xml:space="preserve">foreseeable future. </w:t>
      </w:r>
      <w:proofErr w:type="gramStart"/>
      <w:r w:rsidRPr="00C65515">
        <w:rPr>
          <w:rFonts w:ascii="Arial" w:hAnsi="Arial" w:cs="Arial"/>
          <w:sz w:val="24"/>
          <w:szCs w:val="24"/>
          <w:lang w:val="en-AU"/>
        </w:rPr>
        <w:t>With this in mind, there</w:t>
      </w:r>
      <w:proofErr w:type="gramEnd"/>
      <w:r w:rsidRPr="00C65515">
        <w:rPr>
          <w:rFonts w:ascii="Arial" w:hAnsi="Arial" w:cs="Arial"/>
          <w:sz w:val="24"/>
          <w:szCs w:val="24"/>
          <w:lang w:val="en-AU"/>
        </w:rPr>
        <w:t xml:space="preserve"> is a need to protect, expand (where</w:t>
      </w:r>
      <w:r>
        <w:rPr>
          <w:rFonts w:ascii="Arial" w:hAnsi="Arial" w:cs="Arial"/>
          <w:sz w:val="24"/>
          <w:szCs w:val="24"/>
          <w:lang w:val="en-AU"/>
        </w:rPr>
        <w:t xml:space="preserve"> </w:t>
      </w:r>
      <w:r w:rsidRPr="00C65515">
        <w:rPr>
          <w:rFonts w:ascii="Arial" w:hAnsi="Arial" w:cs="Arial"/>
          <w:sz w:val="24"/>
          <w:szCs w:val="24"/>
          <w:lang w:val="en-AU"/>
        </w:rPr>
        <w:t>appropriate) and better manage existing remnant bushland to retain the green</w:t>
      </w:r>
      <w:r>
        <w:rPr>
          <w:rFonts w:ascii="Arial" w:hAnsi="Arial" w:cs="Arial"/>
          <w:sz w:val="24"/>
          <w:szCs w:val="24"/>
          <w:lang w:val="en-AU"/>
        </w:rPr>
        <w:t xml:space="preserve"> </w:t>
      </w:r>
      <w:r w:rsidRPr="00C65515">
        <w:rPr>
          <w:rFonts w:ascii="Arial" w:hAnsi="Arial" w:cs="Arial"/>
          <w:sz w:val="24"/>
          <w:szCs w:val="24"/>
          <w:lang w:val="en-AU"/>
        </w:rPr>
        <w:t>space interconnections</w:t>
      </w:r>
      <w:r>
        <w:rPr>
          <w:rFonts w:ascii="Arial" w:hAnsi="Arial" w:cs="Arial"/>
          <w:sz w:val="24"/>
          <w:szCs w:val="24"/>
          <w:lang w:val="en-AU"/>
        </w:rPr>
        <w:t>, including along the river foreshore</w:t>
      </w:r>
      <w:r w:rsidRPr="00C65515">
        <w:rPr>
          <w:rFonts w:ascii="Arial" w:hAnsi="Arial" w:cs="Arial"/>
          <w:sz w:val="24"/>
          <w:szCs w:val="24"/>
          <w:lang w:val="en-AU"/>
        </w:rPr>
        <w:t xml:space="preserve">. </w:t>
      </w:r>
    </w:p>
    <w:p w14:paraId="78819420" w14:textId="77777777" w:rsidR="00141C6A" w:rsidRDefault="00141C6A" w:rsidP="00141C6A">
      <w:pPr>
        <w:pStyle w:val="ListParagraph"/>
        <w:autoSpaceDE w:val="0"/>
        <w:autoSpaceDN w:val="0"/>
        <w:adjustRightInd w:val="0"/>
        <w:spacing w:after="0" w:line="240" w:lineRule="auto"/>
        <w:ind w:left="360"/>
        <w:jc w:val="both"/>
        <w:rPr>
          <w:rFonts w:ascii="Arial" w:hAnsi="Arial" w:cs="Arial"/>
          <w:sz w:val="24"/>
          <w:szCs w:val="24"/>
          <w:lang w:val="en-AU"/>
        </w:rPr>
      </w:pPr>
    </w:p>
    <w:p w14:paraId="1E1C7CB9" w14:textId="77777777" w:rsidR="00141C6A" w:rsidRDefault="00141C6A" w:rsidP="00141C6A">
      <w:pPr>
        <w:pStyle w:val="ListParagraph"/>
        <w:numPr>
          <w:ilvl w:val="0"/>
          <w:numId w:val="35"/>
        </w:numPr>
        <w:autoSpaceDE w:val="0"/>
        <w:autoSpaceDN w:val="0"/>
        <w:adjustRightInd w:val="0"/>
        <w:spacing w:after="0" w:line="240" w:lineRule="auto"/>
        <w:ind w:left="357" w:hanging="357"/>
        <w:contextualSpacing w:val="0"/>
        <w:jc w:val="both"/>
        <w:rPr>
          <w:rFonts w:ascii="Arial" w:hAnsi="Arial" w:cs="Arial"/>
          <w:sz w:val="24"/>
          <w:szCs w:val="24"/>
          <w:lang w:val="en-AU"/>
        </w:rPr>
      </w:pPr>
      <w:r>
        <w:rPr>
          <w:rFonts w:ascii="Arial" w:hAnsi="Arial" w:cs="Arial"/>
          <w:sz w:val="24"/>
          <w:szCs w:val="24"/>
          <w:lang w:val="en-AU"/>
        </w:rPr>
        <w:t>Ground</w:t>
      </w:r>
      <w:r w:rsidRPr="0003797C">
        <w:rPr>
          <w:rFonts w:ascii="Arial" w:hAnsi="Arial" w:cs="Arial"/>
          <w:sz w:val="24"/>
          <w:szCs w:val="24"/>
          <w:lang w:val="en-AU"/>
        </w:rPr>
        <w:t xml:space="preserve">water quality – </w:t>
      </w:r>
    </w:p>
    <w:p w14:paraId="45E98AAA" w14:textId="77777777" w:rsidR="00141C6A" w:rsidRPr="00950B76" w:rsidRDefault="00141C6A" w:rsidP="00141C6A">
      <w:pPr>
        <w:autoSpaceDE w:val="0"/>
        <w:autoSpaceDN w:val="0"/>
        <w:adjustRightInd w:val="0"/>
        <w:spacing w:after="0" w:line="240" w:lineRule="auto"/>
        <w:jc w:val="both"/>
        <w:rPr>
          <w:rFonts w:ascii="Arial" w:hAnsi="Arial" w:cs="Arial"/>
          <w:sz w:val="24"/>
          <w:szCs w:val="24"/>
          <w:lang w:val="en-AU"/>
        </w:rPr>
      </w:pPr>
    </w:p>
    <w:p w14:paraId="2B798436" w14:textId="77777777" w:rsidR="00141C6A" w:rsidRDefault="00141C6A" w:rsidP="00141C6A">
      <w:pPr>
        <w:pStyle w:val="ListParagraph"/>
        <w:autoSpaceDE w:val="0"/>
        <w:autoSpaceDN w:val="0"/>
        <w:adjustRightInd w:val="0"/>
        <w:spacing w:after="0" w:line="240" w:lineRule="auto"/>
        <w:ind w:left="360"/>
        <w:jc w:val="both"/>
        <w:rPr>
          <w:rFonts w:ascii="Arial" w:hAnsi="Arial" w:cs="Arial"/>
          <w:sz w:val="24"/>
          <w:szCs w:val="24"/>
          <w:lang w:val="en-AU"/>
        </w:rPr>
      </w:pPr>
      <w:r>
        <w:rPr>
          <w:rFonts w:ascii="Arial" w:hAnsi="Arial" w:cs="Arial"/>
          <w:sz w:val="24"/>
          <w:szCs w:val="24"/>
          <w:lang w:val="en-AU"/>
        </w:rPr>
        <w:t>T</w:t>
      </w:r>
      <w:r w:rsidRPr="0003797C">
        <w:rPr>
          <w:rFonts w:ascii="Arial" w:hAnsi="Arial" w:cs="Arial"/>
          <w:sz w:val="24"/>
          <w:szCs w:val="24"/>
          <w:lang w:val="en-AU"/>
        </w:rPr>
        <w:t xml:space="preserve">he quality of groundwater within the </w:t>
      </w:r>
      <w:r>
        <w:rPr>
          <w:rFonts w:ascii="Arial" w:hAnsi="Arial" w:cs="Arial"/>
          <w:sz w:val="24"/>
          <w:szCs w:val="24"/>
          <w:lang w:val="en-AU"/>
        </w:rPr>
        <w:t>local area</w:t>
      </w:r>
      <w:r w:rsidRPr="0003797C">
        <w:rPr>
          <w:rFonts w:ascii="Arial" w:hAnsi="Arial" w:cs="Arial"/>
          <w:sz w:val="24"/>
          <w:szCs w:val="24"/>
          <w:lang w:val="en-AU"/>
        </w:rPr>
        <w:t xml:space="preserve"> is being</w:t>
      </w:r>
      <w:r>
        <w:rPr>
          <w:rFonts w:ascii="Arial" w:hAnsi="Arial" w:cs="Arial"/>
          <w:sz w:val="24"/>
          <w:szCs w:val="24"/>
          <w:lang w:val="en-AU"/>
        </w:rPr>
        <w:t xml:space="preserve"> </w:t>
      </w:r>
      <w:r w:rsidRPr="0003797C">
        <w:rPr>
          <w:rFonts w:ascii="Arial" w:hAnsi="Arial" w:cs="Arial"/>
          <w:sz w:val="24"/>
          <w:szCs w:val="24"/>
          <w:lang w:val="en-AU"/>
        </w:rPr>
        <w:t>negatively impacted by decreasing rainfall and a resultant reduction in recharge</w:t>
      </w:r>
      <w:r>
        <w:rPr>
          <w:rFonts w:ascii="Arial" w:hAnsi="Arial" w:cs="Arial"/>
          <w:sz w:val="24"/>
          <w:szCs w:val="24"/>
          <w:lang w:val="en-AU"/>
        </w:rPr>
        <w:t xml:space="preserve"> </w:t>
      </w:r>
      <w:r w:rsidRPr="0003797C">
        <w:rPr>
          <w:rFonts w:ascii="Arial" w:hAnsi="Arial" w:cs="Arial"/>
          <w:sz w:val="24"/>
          <w:szCs w:val="24"/>
          <w:lang w:val="en-AU"/>
        </w:rPr>
        <w:t xml:space="preserve">of the superficial aquifer. </w:t>
      </w:r>
      <w:r>
        <w:rPr>
          <w:rFonts w:ascii="Arial" w:hAnsi="Arial" w:cs="Arial"/>
          <w:sz w:val="24"/>
          <w:szCs w:val="24"/>
          <w:lang w:val="en-AU"/>
        </w:rPr>
        <w:t xml:space="preserve">Saltwater intrusion from the Swan River into the localised aquifer will increasingly become an issue requiring management through modified irrigation practices. </w:t>
      </w:r>
    </w:p>
    <w:p w14:paraId="6FD1C708" w14:textId="77777777" w:rsidR="00141C6A" w:rsidRDefault="00141C6A" w:rsidP="00141C6A">
      <w:pPr>
        <w:autoSpaceDE w:val="0"/>
        <w:autoSpaceDN w:val="0"/>
        <w:adjustRightInd w:val="0"/>
        <w:spacing w:after="0" w:line="240" w:lineRule="auto"/>
        <w:jc w:val="both"/>
        <w:rPr>
          <w:rFonts w:ascii="Arial" w:hAnsi="Arial" w:cs="Arial"/>
          <w:sz w:val="24"/>
          <w:szCs w:val="32"/>
          <w:lang w:val="en-US"/>
        </w:rPr>
      </w:pPr>
    </w:p>
    <w:p w14:paraId="5DCD7FAE" w14:textId="77777777" w:rsidR="00141C6A" w:rsidRDefault="00141C6A" w:rsidP="00141C6A">
      <w:pPr>
        <w:pStyle w:val="ListParagraph"/>
        <w:numPr>
          <w:ilvl w:val="0"/>
          <w:numId w:val="35"/>
        </w:numPr>
        <w:autoSpaceDE w:val="0"/>
        <w:autoSpaceDN w:val="0"/>
        <w:adjustRightInd w:val="0"/>
        <w:spacing w:after="0" w:line="240" w:lineRule="auto"/>
        <w:ind w:left="357" w:hanging="357"/>
        <w:contextualSpacing w:val="0"/>
        <w:rPr>
          <w:rFonts w:ascii="Arial" w:hAnsi="Arial" w:cs="Arial"/>
          <w:sz w:val="24"/>
          <w:szCs w:val="24"/>
          <w:lang w:val="en-AU"/>
        </w:rPr>
      </w:pPr>
      <w:r>
        <w:rPr>
          <w:rFonts w:ascii="Arial" w:hAnsi="Arial" w:cs="Arial"/>
          <w:sz w:val="24"/>
          <w:szCs w:val="24"/>
          <w:lang w:val="en-AU"/>
        </w:rPr>
        <w:t>Statutory v</w:t>
      </w:r>
      <w:r w:rsidRPr="0003797C">
        <w:rPr>
          <w:rFonts w:ascii="Arial" w:hAnsi="Arial" w:cs="Arial"/>
          <w:sz w:val="24"/>
          <w:szCs w:val="24"/>
          <w:lang w:val="en-AU"/>
        </w:rPr>
        <w:t xml:space="preserve">egetation </w:t>
      </w:r>
      <w:r>
        <w:rPr>
          <w:rFonts w:ascii="Arial" w:hAnsi="Arial" w:cs="Arial"/>
          <w:sz w:val="24"/>
          <w:szCs w:val="24"/>
          <w:lang w:val="en-AU"/>
        </w:rPr>
        <w:t>protection</w:t>
      </w:r>
      <w:r w:rsidRPr="0003797C">
        <w:rPr>
          <w:rFonts w:ascii="Arial" w:hAnsi="Arial" w:cs="Arial"/>
          <w:sz w:val="24"/>
          <w:szCs w:val="24"/>
          <w:lang w:val="en-AU"/>
        </w:rPr>
        <w:t xml:space="preserve"> – </w:t>
      </w:r>
    </w:p>
    <w:p w14:paraId="2FA82721" w14:textId="77777777" w:rsidR="00141C6A" w:rsidRPr="00950B76" w:rsidRDefault="00141C6A" w:rsidP="00141C6A">
      <w:pPr>
        <w:autoSpaceDE w:val="0"/>
        <w:autoSpaceDN w:val="0"/>
        <w:adjustRightInd w:val="0"/>
        <w:spacing w:after="0" w:line="240" w:lineRule="auto"/>
        <w:rPr>
          <w:rFonts w:ascii="Arial" w:hAnsi="Arial" w:cs="Arial"/>
          <w:sz w:val="24"/>
          <w:szCs w:val="24"/>
          <w:lang w:val="en-AU"/>
        </w:rPr>
      </w:pPr>
    </w:p>
    <w:p w14:paraId="60F1EC8F" w14:textId="77777777" w:rsidR="00141C6A" w:rsidRDefault="00141C6A" w:rsidP="00141C6A">
      <w:pPr>
        <w:pStyle w:val="ListParagraph"/>
        <w:autoSpaceDE w:val="0"/>
        <w:autoSpaceDN w:val="0"/>
        <w:adjustRightInd w:val="0"/>
        <w:spacing w:after="0" w:line="240" w:lineRule="auto"/>
        <w:ind w:left="360"/>
        <w:jc w:val="both"/>
        <w:rPr>
          <w:rFonts w:ascii="Arial" w:hAnsi="Arial" w:cs="Arial"/>
          <w:sz w:val="24"/>
          <w:szCs w:val="24"/>
          <w:lang w:val="en-AU"/>
        </w:rPr>
      </w:pPr>
      <w:r>
        <w:rPr>
          <w:rFonts w:ascii="Arial" w:hAnsi="Arial" w:cs="Arial"/>
          <w:sz w:val="24"/>
          <w:szCs w:val="24"/>
          <w:lang w:val="en-AU"/>
        </w:rPr>
        <w:t>Protection and management of</w:t>
      </w:r>
      <w:r w:rsidRPr="0003797C">
        <w:rPr>
          <w:rFonts w:ascii="Arial" w:hAnsi="Arial" w:cs="Arial"/>
          <w:sz w:val="24"/>
          <w:szCs w:val="24"/>
          <w:lang w:val="en-AU"/>
        </w:rPr>
        <w:t xml:space="preserve"> vegetation</w:t>
      </w:r>
      <w:r>
        <w:rPr>
          <w:rFonts w:ascii="Arial" w:hAnsi="Arial" w:cs="Arial"/>
          <w:sz w:val="24"/>
          <w:szCs w:val="24"/>
          <w:lang w:val="en-AU"/>
        </w:rPr>
        <w:t xml:space="preserve"> in the reserve is regulated pursuant to the </w:t>
      </w:r>
      <w:r w:rsidRPr="00407EE3">
        <w:rPr>
          <w:rFonts w:ascii="Arial" w:hAnsi="Arial" w:cs="Arial"/>
          <w:i/>
          <w:iCs/>
          <w:sz w:val="24"/>
          <w:szCs w:val="24"/>
          <w:lang w:val="en-AU"/>
        </w:rPr>
        <w:t>Swan and Canning Rivers Management Act 2006</w:t>
      </w:r>
      <w:r>
        <w:rPr>
          <w:rFonts w:ascii="Arial" w:hAnsi="Arial" w:cs="Arial"/>
          <w:sz w:val="24"/>
          <w:szCs w:val="24"/>
          <w:lang w:val="en-AU"/>
        </w:rPr>
        <w:t xml:space="preserve">. The Parks and Wildlife Service has overarching authority for the types of vegetation that can be planted in the reserve and how this is managed. </w:t>
      </w:r>
    </w:p>
    <w:p w14:paraId="3C0D2668" w14:textId="77777777" w:rsidR="00141C6A" w:rsidRDefault="00141C6A" w:rsidP="00141C6A">
      <w:pPr>
        <w:pStyle w:val="ListParagraph"/>
        <w:autoSpaceDE w:val="0"/>
        <w:autoSpaceDN w:val="0"/>
        <w:adjustRightInd w:val="0"/>
        <w:spacing w:after="0" w:line="240" w:lineRule="auto"/>
        <w:ind w:left="360"/>
        <w:jc w:val="both"/>
        <w:rPr>
          <w:rFonts w:ascii="Arial" w:hAnsi="Arial" w:cs="Arial"/>
          <w:sz w:val="24"/>
          <w:szCs w:val="24"/>
          <w:lang w:val="en-AU"/>
        </w:rPr>
      </w:pPr>
    </w:p>
    <w:p w14:paraId="5F87324E" w14:textId="77777777" w:rsidR="00141C6A" w:rsidRDefault="00141C6A" w:rsidP="00141C6A">
      <w:pPr>
        <w:pStyle w:val="ListParagraph"/>
        <w:numPr>
          <w:ilvl w:val="0"/>
          <w:numId w:val="35"/>
        </w:numPr>
        <w:autoSpaceDE w:val="0"/>
        <w:autoSpaceDN w:val="0"/>
        <w:adjustRightInd w:val="0"/>
        <w:spacing w:after="0" w:line="240" w:lineRule="auto"/>
        <w:ind w:left="357" w:hanging="357"/>
        <w:contextualSpacing w:val="0"/>
        <w:rPr>
          <w:rFonts w:ascii="Arial" w:hAnsi="Arial" w:cs="Arial"/>
          <w:sz w:val="24"/>
          <w:szCs w:val="24"/>
          <w:lang w:val="en-AU"/>
        </w:rPr>
      </w:pPr>
      <w:r w:rsidRPr="00A83B34">
        <w:rPr>
          <w:rFonts w:ascii="Arial" w:hAnsi="Arial" w:cs="Arial"/>
          <w:sz w:val="24"/>
          <w:szCs w:val="24"/>
          <w:lang w:val="en-AU"/>
        </w:rPr>
        <w:t xml:space="preserve">User accessibility – </w:t>
      </w:r>
    </w:p>
    <w:p w14:paraId="60A1C1F6" w14:textId="77777777" w:rsidR="00141C6A" w:rsidRPr="00950B76" w:rsidRDefault="00141C6A" w:rsidP="00141C6A">
      <w:pPr>
        <w:autoSpaceDE w:val="0"/>
        <w:autoSpaceDN w:val="0"/>
        <w:adjustRightInd w:val="0"/>
        <w:spacing w:after="0" w:line="240" w:lineRule="auto"/>
        <w:rPr>
          <w:rFonts w:ascii="Arial" w:hAnsi="Arial" w:cs="Arial"/>
          <w:sz w:val="24"/>
          <w:szCs w:val="24"/>
          <w:lang w:val="en-AU"/>
        </w:rPr>
      </w:pPr>
    </w:p>
    <w:p w14:paraId="389ADC39" w14:textId="77777777" w:rsidR="00141C6A" w:rsidRPr="001444AA" w:rsidRDefault="00141C6A" w:rsidP="00141C6A">
      <w:pPr>
        <w:pStyle w:val="ListParagraph"/>
        <w:autoSpaceDE w:val="0"/>
        <w:autoSpaceDN w:val="0"/>
        <w:adjustRightInd w:val="0"/>
        <w:spacing w:after="0" w:line="240" w:lineRule="auto"/>
        <w:ind w:left="360"/>
        <w:jc w:val="both"/>
        <w:rPr>
          <w:rFonts w:ascii="Arial" w:hAnsi="Arial" w:cs="Arial"/>
          <w:sz w:val="24"/>
          <w:szCs w:val="24"/>
          <w:lang w:val="en-AU"/>
        </w:rPr>
      </w:pPr>
      <w:r>
        <w:rPr>
          <w:rFonts w:ascii="Arial" w:hAnsi="Arial" w:cs="Arial"/>
          <w:sz w:val="24"/>
          <w:szCs w:val="24"/>
          <w:lang w:val="en-AU"/>
        </w:rPr>
        <w:t>T</w:t>
      </w:r>
      <w:r w:rsidRPr="00A83B34">
        <w:rPr>
          <w:rFonts w:ascii="Arial" w:hAnsi="Arial" w:cs="Arial"/>
          <w:sz w:val="24"/>
          <w:szCs w:val="24"/>
          <w:lang w:val="en-AU"/>
        </w:rPr>
        <w:t xml:space="preserve">he City has statutory obligations </w:t>
      </w:r>
      <w:r>
        <w:rPr>
          <w:rFonts w:ascii="Arial" w:hAnsi="Arial" w:cs="Arial"/>
          <w:sz w:val="24"/>
          <w:szCs w:val="24"/>
          <w:lang w:val="en-AU"/>
        </w:rPr>
        <w:t>to provide equal access to public facilities pursuant to</w:t>
      </w:r>
      <w:r w:rsidRPr="00A83B34">
        <w:rPr>
          <w:rFonts w:ascii="Arial" w:hAnsi="Arial" w:cs="Arial"/>
          <w:sz w:val="24"/>
          <w:szCs w:val="24"/>
          <w:lang w:val="en-AU"/>
        </w:rPr>
        <w:t xml:space="preserve"> the</w:t>
      </w:r>
      <w:r>
        <w:rPr>
          <w:rFonts w:ascii="Arial" w:hAnsi="Arial" w:cs="Arial"/>
          <w:sz w:val="24"/>
          <w:szCs w:val="24"/>
          <w:lang w:val="en-AU"/>
        </w:rPr>
        <w:t xml:space="preserve"> federal based </w:t>
      </w:r>
      <w:r>
        <w:rPr>
          <w:rFonts w:ascii="Arial" w:hAnsi="Arial" w:cs="Arial"/>
          <w:i/>
          <w:iCs/>
          <w:sz w:val="24"/>
          <w:szCs w:val="24"/>
          <w:lang w:val="en-AU"/>
        </w:rPr>
        <w:t xml:space="preserve">Disability Discrimination Act 1992 </w:t>
      </w:r>
      <w:r>
        <w:rPr>
          <w:rFonts w:ascii="Arial" w:hAnsi="Arial" w:cs="Arial"/>
          <w:sz w:val="24"/>
          <w:szCs w:val="24"/>
          <w:lang w:val="en-AU"/>
        </w:rPr>
        <w:t xml:space="preserve">and the state-based </w:t>
      </w:r>
      <w:r>
        <w:rPr>
          <w:rFonts w:ascii="Arial" w:hAnsi="Arial" w:cs="Arial"/>
          <w:i/>
          <w:iCs/>
          <w:sz w:val="24"/>
          <w:szCs w:val="24"/>
          <w:lang w:val="en-AU"/>
        </w:rPr>
        <w:t xml:space="preserve">Disability Services Act 1993. </w:t>
      </w:r>
      <w:r>
        <w:rPr>
          <w:rFonts w:ascii="Arial" w:hAnsi="Arial" w:cs="Arial"/>
          <w:sz w:val="24"/>
          <w:szCs w:val="24"/>
          <w:lang w:val="en-AU"/>
        </w:rPr>
        <w:t>These obligations extend to path networks that support access to and through parks and reserves and that paths are designed to mandatory accessibility standards.</w:t>
      </w:r>
    </w:p>
    <w:p w14:paraId="27FF5917" w14:textId="77777777" w:rsidR="00141C6A" w:rsidRDefault="00141C6A" w:rsidP="00141C6A">
      <w:pPr>
        <w:autoSpaceDE w:val="0"/>
        <w:autoSpaceDN w:val="0"/>
        <w:adjustRightInd w:val="0"/>
        <w:spacing w:after="0" w:line="240" w:lineRule="auto"/>
        <w:rPr>
          <w:rFonts w:ascii="Arial" w:hAnsi="Arial" w:cs="Arial"/>
          <w:sz w:val="24"/>
          <w:szCs w:val="24"/>
          <w:lang w:val="en-AU"/>
        </w:rPr>
      </w:pPr>
    </w:p>
    <w:p w14:paraId="0A098DCB" w14:textId="77777777" w:rsidR="00141C6A" w:rsidRDefault="00141C6A" w:rsidP="00141C6A">
      <w:pPr>
        <w:autoSpaceDE w:val="0"/>
        <w:autoSpaceDN w:val="0"/>
        <w:adjustRightInd w:val="0"/>
        <w:spacing w:after="0" w:line="240" w:lineRule="auto"/>
        <w:rPr>
          <w:rFonts w:ascii="Arial" w:hAnsi="Arial" w:cs="Arial"/>
          <w:b/>
          <w:bCs/>
          <w:sz w:val="24"/>
          <w:szCs w:val="24"/>
          <w:lang w:val="en-AU"/>
        </w:rPr>
      </w:pPr>
      <w:r>
        <w:rPr>
          <w:rFonts w:ascii="Arial" w:hAnsi="Arial" w:cs="Arial"/>
          <w:b/>
          <w:bCs/>
          <w:sz w:val="24"/>
          <w:szCs w:val="24"/>
          <w:lang w:val="en-AU"/>
        </w:rPr>
        <w:t>Proposed Initiatives</w:t>
      </w:r>
    </w:p>
    <w:p w14:paraId="2B914E55" w14:textId="77777777" w:rsidR="00141C6A" w:rsidRDefault="00141C6A" w:rsidP="00141C6A">
      <w:pPr>
        <w:autoSpaceDE w:val="0"/>
        <w:autoSpaceDN w:val="0"/>
        <w:adjustRightInd w:val="0"/>
        <w:spacing w:after="0" w:line="240" w:lineRule="auto"/>
        <w:rPr>
          <w:rFonts w:ascii="Arial" w:hAnsi="Arial" w:cs="Arial"/>
          <w:b/>
          <w:bCs/>
          <w:sz w:val="24"/>
          <w:szCs w:val="24"/>
          <w:lang w:val="en-AU"/>
        </w:rPr>
      </w:pPr>
    </w:p>
    <w:p w14:paraId="0076E574" w14:textId="77777777" w:rsidR="00141C6A" w:rsidRDefault="00141C6A" w:rsidP="00141C6A">
      <w:p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t>The BREMP concept proposes implementing initiatives addressing the above strategic considerations. Below is a list of the new initiatives for this financial year and future years:</w:t>
      </w:r>
    </w:p>
    <w:p w14:paraId="6C4D4D0F" w14:textId="77777777" w:rsidR="00141C6A" w:rsidRDefault="00141C6A" w:rsidP="00141C6A">
      <w:pPr>
        <w:autoSpaceDE w:val="0"/>
        <w:autoSpaceDN w:val="0"/>
        <w:adjustRightInd w:val="0"/>
        <w:spacing w:after="0" w:line="240" w:lineRule="auto"/>
        <w:jc w:val="both"/>
        <w:rPr>
          <w:rFonts w:ascii="Arial" w:hAnsi="Arial" w:cs="Arial"/>
          <w:sz w:val="24"/>
          <w:szCs w:val="24"/>
          <w:lang w:val="en-AU"/>
        </w:rPr>
      </w:pPr>
    </w:p>
    <w:p w14:paraId="6C9221F2" w14:textId="77777777" w:rsidR="00141C6A" w:rsidRDefault="00141C6A" w:rsidP="00141C6A">
      <w:pPr>
        <w:pStyle w:val="ListParagraph"/>
        <w:numPr>
          <w:ilvl w:val="0"/>
          <w:numId w:val="35"/>
        </w:numPr>
        <w:autoSpaceDE w:val="0"/>
        <w:autoSpaceDN w:val="0"/>
        <w:adjustRightInd w:val="0"/>
        <w:spacing w:after="0" w:line="240" w:lineRule="auto"/>
        <w:jc w:val="both"/>
        <w:rPr>
          <w:rFonts w:ascii="Arial" w:hAnsi="Arial" w:cs="Arial"/>
          <w:sz w:val="24"/>
          <w:szCs w:val="24"/>
          <w:lang w:val="en-AU"/>
        </w:rPr>
      </w:pPr>
      <w:r w:rsidRPr="00160AE1">
        <w:rPr>
          <w:rFonts w:ascii="Arial" w:hAnsi="Arial" w:cs="Arial"/>
          <w:sz w:val="24"/>
          <w:szCs w:val="24"/>
          <w:lang w:val="en-AU"/>
        </w:rPr>
        <w:t xml:space="preserve">Introduce or expand </w:t>
      </w:r>
      <w:r>
        <w:rPr>
          <w:rFonts w:ascii="Arial" w:hAnsi="Arial" w:cs="Arial"/>
          <w:sz w:val="24"/>
          <w:szCs w:val="24"/>
          <w:lang w:val="en-AU"/>
        </w:rPr>
        <w:t>E</w:t>
      </w:r>
      <w:r w:rsidRPr="00160AE1">
        <w:rPr>
          <w:rFonts w:ascii="Arial" w:hAnsi="Arial" w:cs="Arial"/>
          <w:sz w:val="24"/>
          <w:szCs w:val="24"/>
          <w:lang w:val="en-AU"/>
        </w:rPr>
        <w:t>co-zones by marginally reducing grass throughout the reserve, mulching where grass is eradicated</w:t>
      </w:r>
      <w:r>
        <w:rPr>
          <w:rFonts w:ascii="Arial" w:hAnsi="Arial" w:cs="Arial"/>
          <w:sz w:val="24"/>
          <w:szCs w:val="24"/>
          <w:lang w:val="en-AU"/>
        </w:rPr>
        <w:t xml:space="preserve"> </w:t>
      </w:r>
      <w:r w:rsidRPr="00160AE1">
        <w:rPr>
          <w:rFonts w:ascii="Arial" w:hAnsi="Arial" w:cs="Arial"/>
          <w:sz w:val="24"/>
          <w:szCs w:val="24"/>
          <w:lang w:val="en-AU"/>
        </w:rPr>
        <w:t>and planting indigenous natives, preferably from provenance seed.</w:t>
      </w:r>
    </w:p>
    <w:p w14:paraId="3D2D4311" w14:textId="77777777" w:rsidR="00141C6A" w:rsidRPr="00160AE1" w:rsidRDefault="00141C6A" w:rsidP="00141C6A">
      <w:pPr>
        <w:pStyle w:val="ListParagraph"/>
        <w:autoSpaceDE w:val="0"/>
        <w:autoSpaceDN w:val="0"/>
        <w:adjustRightInd w:val="0"/>
        <w:spacing w:after="0" w:line="240" w:lineRule="auto"/>
        <w:ind w:left="360"/>
        <w:jc w:val="both"/>
        <w:rPr>
          <w:rFonts w:ascii="Arial" w:hAnsi="Arial" w:cs="Arial"/>
          <w:sz w:val="24"/>
          <w:szCs w:val="24"/>
          <w:lang w:val="en-AU"/>
        </w:rPr>
      </w:pPr>
    </w:p>
    <w:p w14:paraId="0C72AA49" w14:textId="77777777" w:rsidR="00141C6A" w:rsidRDefault="00141C6A" w:rsidP="00141C6A">
      <w:pPr>
        <w:pStyle w:val="ListParagraph"/>
        <w:numPr>
          <w:ilvl w:val="0"/>
          <w:numId w:val="35"/>
        </w:numPr>
        <w:autoSpaceDE w:val="0"/>
        <w:autoSpaceDN w:val="0"/>
        <w:adjustRightInd w:val="0"/>
        <w:spacing w:after="0" w:line="240" w:lineRule="auto"/>
        <w:jc w:val="both"/>
        <w:rPr>
          <w:rFonts w:ascii="Arial" w:hAnsi="Arial" w:cs="Arial"/>
          <w:sz w:val="24"/>
          <w:szCs w:val="24"/>
          <w:lang w:val="en-AU"/>
        </w:rPr>
      </w:pPr>
      <w:r w:rsidRPr="00160AE1">
        <w:rPr>
          <w:rFonts w:ascii="Arial" w:hAnsi="Arial" w:cs="Arial"/>
          <w:sz w:val="24"/>
          <w:szCs w:val="24"/>
          <w:lang w:val="en-AU"/>
        </w:rPr>
        <w:lastRenderedPageBreak/>
        <w:t>Redesign and renew inground reticulation system to:</w:t>
      </w:r>
    </w:p>
    <w:p w14:paraId="25FB7475" w14:textId="77777777" w:rsidR="00141C6A" w:rsidRPr="00950B76" w:rsidRDefault="00141C6A" w:rsidP="00141C6A">
      <w:pPr>
        <w:autoSpaceDE w:val="0"/>
        <w:autoSpaceDN w:val="0"/>
        <w:adjustRightInd w:val="0"/>
        <w:spacing w:after="0" w:line="240" w:lineRule="auto"/>
        <w:jc w:val="both"/>
        <w:rPr>
          <w:rFonts w:ascii="Arial" w:hAnsi="Arial" w:cs="Arial"/>
          <w:sz w:val="24"/>
          <w:szCs w:val="24"/>
          <w:lang w:val="en-AU"/>
        </w:rPr>
      </w:pPr>
    </w:p>
    <w:p w14:paraId="3AAF8059" w14:textId="77777777" w:rsidR="00141C6A" w:rsidRDefault="00141C6A" w:rsidP="00141C6A">
      <w:pPr>
        <w:pStyle w:val="ListParagraph"/>
        <w:numPr>
          <w:ilvl w:val="1"/>
          <w:numId w:val="35"/>
        </w:numPr>
        <w:autoSpaceDE w:val="0"/>
        <w:autoSpaceDN w:val="0"/>
        <w:adjustRightInd w:val="0"/>
        <w:spacing w:after="0" w:line="240" w:lineRule="auto"/>
        <w:jc w:val="both"/>
        <w:rPr>
          <w:rFonts w:ascii="Arial" w:hAnsi="Arial" w:cs="Arial"/>
          <w:sz w:val="24"/>
          <w:szCs w:val="24"/>
          <w:lang w:val="en-AU"/>
        </w:rPr>
      </w:pPr>
      <w:r w:rsidRPr="00160AE1">
        <w:rPr>
          <w:rFonts w:ascii="Arial" w:hAnsi="Arial" w:cs="Arial"/>
          <w:sz w:val="24"/>
          <w:szCs w:val="24"/>
          <w:lang w:val="en-AU"/>
        </w:rPr>
        <w:t>resolve undersized mainline and lateral pipes;</w:t>
      </w:r>
    </w:p>
    <w:p w14:paraId="79DBB9FC" w14:textId="77777777" w:rsidR="00141C6A" w:rsidRDefault="00141C6A" w:rsidP="00141C6A">
      <w:pPr>
        <w:pStyle w:val="ListParagraph"/>
        <w:numPr>
          <w:ilvl w:val="1"/>
          <w:numId w:val="35"/>
        </w:numPr>
        <w:autoSpaceDE w:val="0"/>
        <w:autoSpaceDN w:val="0"/>
        <w:adjustRightInd w:val="0"/>
        <w:spacing w:after="0" w:line="240" w:lineRule="auto"/>
        <w:jc w:val="both"/>
        <w:rPr>
          <w:rFonts w:ascii="Arial" w:hAnsi="Arial" w:cs="Arial"/>
          <w:sz w:val="24"/>
          <w:szCs w:val="24"/>
          <w:lang w:val="en-AU"/>
        </w:rPr>
      </w:pPr>
      <w:r w:rsidRPr="00160AE1">
        <w:rPr>
          <w:rFonts w:ascii="Arial" w:hAnsi="Arial" w:cs="Arial"/>
          <w:sz w:val="24"/>
          <w:szCs w:val="24"/>
          <w:lang w:val="en-AU"/>
        </w:rPr>
        <w:t>resolve inefficient sprinkler spacing;</w:t>
      </w:r>
    </w:p>
    <w:p w14:paraId="7D7AE8B6" w14:textId="77777777" w:rsidR="00141C6A" w:rsidRPr="00160AE1" w:rsidRDefault="00141C6A" w:rsidP="00141C6A">
      <w:pPr>
        <w:pStyle w:val="ListParagraph"/>
        <w:numPr>
          <w:ilvl w:val="1"/>
          <w:numId w:val="35"/>
        </w:numPr>
        <w:autoSpaceDE w:val="0"/>
        <w:autoSpaceDN w:val="0"/>
        <w:adjustRightInd w:val="0"/>
        <w:spacing w:after="0" w:line="240" w:lineRule="auto"/>
        <w:jc w:val="both"/>
        <w:rPr>
          <w:rFonts w:ascii="Arial" w:hAnsi="Arial" w:cs="Arial"/>
          <w:b/>
          <w:bCs/>
          <w:sz w:val="24"/>
          <w:szCs w:val="24"/>
          <w:lang w:val="en-AU"/>
        </w:rPr>
      </w:pPr>
      <w:r w:rsidRPr="00160AE1">
        <w:rPr>
          <w:rFonts w:ascii="Arial" w:hAnsi="Arial" w:cs="Arial"/>
          <w:sz w:val="24"/>
          <w:szCs w:val="24"/>
          <w:lang w:val="en-AU"/>
        </w:rPr>
        <w:t>improve water dispersal uniformity; and</w:t>
      </w:r>
    </w:p>
    <w:p w14:paraId="6F3E8B2C" w14:textId="77777777" w:rsidR="00141C6A" w:rsidRPr="00160AE1" w:rsidRDefault="00141C6A" w:rsidP="00141C6A">
      <w:pPr>
        <w:pStyle w:val="ListParagraph"/>
        <w:numPr>
          <w:ilvl w:val="1"/>
          <w:numId w:val="35"/>
        </w:numPr>
        <w:autoSpaceDE w:val="0"/>
        <w:autoSpaceDN w:val="0"/>
        <w:adjustRightInd w:val="0"/>
        <w:spacing w:after="0" w:line="240" w:lineRule="auto"/>
        <w:jc w:val="both"/>
        <w:rPr>
          <w:rFonts w:ascii="Arial" w:hAnsi="Arial" w:cs="Arial"/>
          <w:b/>
          <w:bCs/>
          <w:sz w:val="24"/>
          <w:szCs w:val="24"/>
          <w:lang w:val="en-AU"/>
        </w:rPr>
      </w:pPr>
      <w:r w:rsidRPr="00160AE1">
        <w:rPr>
          <w:rFonts w:ascii="Arial" w:hAnsi="Arial" w:cs="Arial"/>
          <w:sz w:val="24"/>
          <w:szCs w:val="24"/>
          <w:lang w:val="en-AU"/>
        </w:rPr>
        <w:t xml:space="preserve">reconfigure watering practices </w:t>
      </w:r>
      <w:r>
        <w:rPr>
          <w:rFonts w:ascii="Arial" w:hAnsi="Arial" w:cs="Arial"/>
          <w:sz w:val="24"/>
          <w:szCs w:val="24"/>
          <w:lang w:val="en-AU"/>
        </w:rPr>
        <w:t xml:space="preserve">to reduce water use </w:t>
      </w:r>
      <w:r w:rsidRPr="00160AE1">
        <w:rPr>
          <w:rFonts w:ascii="Arial" w:hAnsi="Arial" w:cs="Arial"/>
          <w:sz w:val="24"/>
          <w:szCs w:val="24"/>
          <w:lang w:val="en-AU"/>
        </w:rPr>
        <w:t>in eco-zones.</w:t>
      </w:r>
    </w:p>
    <w:p w14:paraId="4D6DF6F8" w14:textId="77777777" w:rsidR="00141C6A" w:rsidRDefault="00141C6A" w:rsidP="00141C6A">
      <w:pPr>
        <w:spacing w:after="0" w:line="240" w:lineRule="auto"/>
        <w:jc w:val="both"/>
        <w:rPr>
          <w:rFonts w:ascii="Arial" w:hAnsi="Arial" w:cs="Arial"/>
          <w:b/>
          <w:sz w:val="24"/>
          <w:szCs w:val="32"/>
          <w:lang w:val="en-US"/>
        </w:rPr>
      </w:pPr>
    </w:p>
    <w:p w14:paraId="0EA855CC" w14:textId="77777777" w:rsidR="00141C6A" w:rsidRDefault="00141C6A" w:rsidP="00141C6A">
      <w:pPr>
        <w:pStyle w:val="ListParagraph"/>
        <w:numPr>
          <w:ilvl w:val="0"/>
          <w:numId w:val="36"/>
        </w:numPr>
        <w:autoSpaceDE w:val="0"/>
        <w:autoSpaceDN w:val="0"/>
        <w:adjustRightInd w:val="0"/>
        <w:spacing w:after="0" w:line="240" w:lineRule="auto"/>
        <w:jc w:val="both"/>
        <w:rPr>
          <w:rFonts w:ascii="Arial" w:hAnsi="Arial" w:cs="Arial"/>
          <w:sz w:val="24"/>
          <w:szCs w:val="24"/>
          <w:lang w:val="en-AU"/>
        </w:rPr>
      </w:pPr>
      <w:r w:rsidRPr="009F173F">
        <w:rPr>
          <w:rFonts w:ascii="Arial" w:hAnsi="Arial" w:cs="Arial"/>
          <w:sz w:val="24"/>
          <w:szCs w:val="24"/>
          <w:lang w:val="en-AU"/>
        </w:rPr>
        <w:t>Replacement of parks furniture and facilities with consideration to</w:t>
      </w:r>
      <w:r>
        <w:rPr>
          <w:rFonts w:ascii="Arial" w:hAnsi="Arial" w:cs="Arial"/>
          <w:sz w:val="24"/>
          <w:szCs w:val="24"/>
          <w:lang w:val="en-AU"/>
        </w:rPr>
        <w:t xml:space="preserve"> improving </w:t>
      </w:r>
      <w:r w:rsidRPr="009F173F">
        <w:rPr>
          <w:rFonts w:ascii="Arial" w:hAnsi="Arial" w:cs="Arial"/>
          <w:sz w:val="24"/>
          <w:szCs w:val="24"/>
          <w:lang w:val="en-AU"/>
        </w:rPr>
        <w:t>accessibility and amenity</w:t>
      </w:r>
      <w:r>
        <w:rPr>
          <w:rFonts w:ascii="Arial" w:hAnsi="Arial" w:cs="Arial"/>
          <w:sz w:val="24"/>
          <w:szCs w:val="24"/>
          <w:lang w:val="en-AU"/>
        </w:rPr>
        <w:t xml:space="preserve">. This includes replacement of the </w:t>
      </w:r>
      <w:r w:rsidRPr="009F173F">
        <w:rPr>
          <w:rFonts w:ascii="Arial" w:hAnsi="Arial" w:cs="Arial"/>
          <w:sz w:val="24"/>
          <w:szCs w:val="24"/>
          <w:lang w:val="en-AU"/>
        </w:rPr>
        <w:t>drinking</w:t>
      </w:r>
      <w:r>
        <w:rPr>
          <w:rFonts w:ascii="Arial" w:hAnsi="Arial" w:cs="Arial"/>
          <w:sz w:val="24"/>
          <w:szCs w:val="24"/>
          <w:lang w:val="en-AU"/>
        </w:rPr>
        <w:t xml:space="preserve"> </w:t>
      </w:r>
      <w:r w:rsidRPr="009F173F">
        <w:rPr>
          <w:rFonts w:ascii="Arial" w:hAnsi="Arial" w:cs="Arial"/>
          <w:sz w:val="24"/>
          <w:szCs w:val="24"/>
          <w:lang w:val="en-AU"/>
        </w:rPr>
        <w:t>fountain</w:t>
      </w:r>
      <w:r>
        <w:rPr>
          <w:rFonts w:ascii="Arial" w:hAnsi="Arial" w:cs="Arial"/>
          <w:sz w:val="24"/>
          <w:szCs w:val="24"/>
          <w:lang w:val="en-AU"/>
        </w:rPr>
        <w:t xml:space="preserve"> with added dog bowl</w:t>
      </w:r>
      <w:r w:rsidRPr="009F173F">
        <w:rPr>
          <w:rFonts w:ascii="Arial" w:hAnsi="Arial" w:cs="Arial"/>
          <w:sz w:val="24"/>
          <w:szCs w:val="24"/>
          <w:lang w:val="en-AU"/>
        </w:rPr>
        <w:t xml:space="preserve">, </w:t>
      </w:r>
      <w:r>
        <w:rPr>
          <w:rFonts w:ascii="Arial" w:hAnsi="Arial" w:cs="Arial"/>
          <w:sz w:val="24"/>
          <w:szCs w:val="24"/>
          <w:lang w:val="en-AU"/>
        </w:rPr>
        <w:t>bin/</w:t>
      </w:r>
      <w:r w:rsidRPr="009F173F">
        <w:rPr>
          <w:rFonts w:ascii="Arial" w:hAnsi="Arial" w:cs="Arial"/>
          <w:sz w:val="24"/>
          <w:szCs w:val="24"/>
          <w:lang w:val="en-AU"/>
        </w:rPr>
        <w:t>dog waste station</w:t>
      </w:r>
      <w:r>
        <w:rPr>
          <w:rFonts w:ascii="Arial" w:hAnsi="Arial" w:cs="Arial"/>
          <w:sz w:val="24"/>
          <w:szCs w:val="24"/>
          <w:lang w:val="en-AU"/>
        </w:rPr>
        <w:t>, bike racks, perimeter bollards and access gate</w:t>
      </w:r>
      <w:r w:rsidRPr="009F173F">
        <w:rPr>
          <w:rFonts w:ascii="Arial" w:hAnsi="Arial" w:cs="Arial"/>
          <w:sz w:val="24"/>
          <w:szCs w:val="24"/>
          <w:lang w:val="en-AU"/>
        </w:rPr>
        <w:t>.</w:t>
      </w:r>
    </w:p>
    <w:p w14:paraId="6AF03472" w14:textId="77777777" w:rsidR="00141C6A" w:rsidRDefault="00141C6A" w:rsidP="00141C6A">
      <w:pPr>
        <w:pStyle w:val="ListParagraph"/>
        <w:autoSpaceDE w:val="0"/>
        <w:autoSpaceDN w:val="0"/>
        <w:adjustRightInd w:val="0"/>
        <w:spacing w:after="0" w:line="240" w:lineRule="auto"/>
        <w:ind w:left="360"/>
        <w:jc w:val="both"/>
        <w:rPr>
          <w:rFonts w:ascii="Arial" w:hAnsi="Arial" w:cs="Arial"/>
          <w:sz w:val="24"/>
          <w:szCs w:val="24"/>
          <w:lang w:val="en-AU"/>
        </w:rPr>
      </w:pPr>
    </w:p>
    <w:p w14:paraId="1C18E23E" w14:textId="77777777" w:rsidR="00141C6A" w:rsidRDefault="00141C6A" w:rsidP="00141C6A">
      <w:pPr>
        <w:pStyle w:val="ListParagraph"/>
        <w:numPr>
          <w:ilvl w:val="0"/>
          <w:numId w:val="36"/>
        </w:numPr>
        <w:autoSpaceDE w:val="0"/>
        <w:autoSpaceDN w:val="0"/>
        <w:adjustRightInd w:val="0"/>
        <w:spacing w:after="0" w:line="240" w:lineRule="auto"/>
        <w:jc w:val="both"/>
        <w:rPr>
          <w:rFonts w:ascii="Arial" w:hAnsi="Arial" w:cs="Arial"/>
          <w:sz w:val="24"/>
          <w:szCs w:val="24"/>
          <w:lang w:val="en-AU"/>
        </w:rPr>
      </w:pPr>
      <w:r w:rsidRPr="00C06229">
        <w:rPr>
          <w:rFonts w:ascii="Arial" w:hAnsi="Arial" w:cs="Arial"/>
          <w:sz w:val="24"/>
          <w:szCs w:val="24"/>
          <w:lang w:val="en-AU"/>
        </w:rPr>
        <w:t>Construct approximately 50 metres of new accessible path providing</w:t>
      </w:r>
      <w:r>
        <w:rPr>
          <w:rFonts w:ascii="Arial" w:hAnsi="Arial" w:cs="Arial"/>
          <w:sz w:val="24"/>
          <w:szCs w:val="24"/>
          <w:lang w:val="en-AU"/>
        </w:rPr>
        <w:t xml:space="preserve"> </w:t>
      </w:r>
      <w:r w:rsidRPr="00C06229">
        <w:rPr>
          <w:rFonts w:ascii="Arial" w:hAnsi="Arial" w:cs="Arial"/>
          <w:sz w:val="24"/>
          <w:szCs w:val="24"/>
          <w:lang w:val="en-AU"/>
        </w:rPr>
        <w:t xml:space="preserve">improved access </w:t>
      </w:r>
      <w:r>
        <w:rPr>
          <w:rFonts w:ascii="Arial" w:hAnsi="Arial" w:cs="Arial"/>
          <w:sz w:val="24"/>
          <w:szCs w:val="24"/>
          <w:lang w:val="en-AU"/>
        </w:rPr>
        <w:t xml:space="preserve">within, and to, the reserve </w:t>
      </w:r>
      <w:r w:rsidRPr="00C06229">
        <w:rPr>
          <w:rFonts w:ascii="Arial" w:hAnsi="Arial" w:cs="Arial"/>
          <w:sz w:val="24"/>
          <w:szCs w:val="24"/>
          <w:lang w:val="en-AU"/>
        </w:rPr>
        <w:t xml:space="preserve">and </w:t>
      </w:r>
      <w:r>
        <w:rPr>
          <w:rFonts w:ascii="Arial" w:hAnsi="Arial" w:cs="Arial"/>
          <w:sz w:val="24"/>
          <w:szCs w:val="24"/>
          <w:lang w:val="en-AU"/>
        </w:rPr>
        <w:t xml:space="preserve">which also serves to </w:t>
      </w:r>
      <w:r w:rsidRPr="00C06229">
        <w:rPr>
          <w:rFonts w:ascii="Arial" w:hAnsi="Arial" w:cs="Arial"/>
          <w:sz w:val="24"/>
          <w:szCs w:val="24"/>
          <w:lang w:val="en-AU"/>
        </w:rPr>
        <w:t>separat</w:t>
      </w:r>
      <w:r>
        <w:rPr>
          <w:rFonts w:ascii="Arial" w:hAnsi="Arial" w:cs="Arial"/>
          <w:sz w:val="24"/>
          <w:szCs w:val="24"/>
          <w:lang w:val="en-AU"/>
        </w:rPr>
        <w:t>e</w:t>
      </w:r>
      <w:r w:rsidRPr="00C06229">
        <w:rPr>
          <w:rFonts w:ascii="Arial" w:hAnsi="Arial" w:cs="Arial"/>
          <w:sz w:val="24"/>
          <w:szCs w:val="24"/>
          <w:lang w:val="en-AU"/>
        </w:rPr>
        <w:t xml:space="preserve"> </w:t>
      </w:r>
      <w:r>
        <w:rPr>
          <w:rFonts w:ascii="Arial" w:hAnsi="Arial" w:cs="Arial"/>
          <w:sz w:val="24"/>
          <w:szCs w:val="24"/>
          <w:lang w:val="en-AU"/>
        </w:rPr>
        <w:t>Passive T</w:t>
      </w:r>
      <w:r w:rsidRPr="00C06229">
        <w:rPr>
          <w:rFonts w:ascii="Arial" w:hAnsi="Arial" w:cs="Arial"/>
          <w:sz w:val="24"/>
          <w:szCs w:val="24"/>
          <w:lang w:val="en-AU"/>
        </w:rPr>
        <w:t xml:space="preserve">urf </w:t>
      </w:r>
      <w:proofErr w:type="spellStart"/>
      <w:r w:rsidRPr="00C06229">
        <w:rPr>
          <w:rFonts w:ascii="Arial" w:hAnsi="Arial" w:cs="Arial"/>
          <w:sz w:val="24"/>
          <w:szCs w:val="24"/>
          <w:lang w:val="en-AU"/>
        </w:rPr>
        <w:t>hydrozone</w:t>
      </w:r>
      <w:proofErr w:type="spellEnd"/>
      <w:r w:rsidRPr="00C06229">
        <w:rPr>
          <w:rFonts w:ascii="Arial" w:hAnsi="Arial" w:cs="Arial"/>
          <w:sz w:val="24"/>
          <w:szCs w:val="24"/>
          <w:lang w:val="en-AU"/>
        </w:rPr>
        <w:t xml:space="preserve"> and </w:t>
      </w:r>
      <w:r>
        <w:rPr>
          <w:rFonts w:ascii="Arial" w:hAnsi="Arial" w:cs="Arial"/>
          <w:sz w:val="24"/>
          <w:szCs w:val="24"/>
          <w:lang w:val="en-AU"/>
        </w:rPr>
        <w:t>E</w:t>
      </w:r>
      <w:r w:rsidRPr="00C06229">
        <w:rPr>
          <w:rFonts w:ascii="Arial" w:hAnsi="Arial" w:cs="Arial"/>
          <w:sz w:val="24"/>
          <w:szCs w:val="24"/>
          <w:lang w:val="en-AU"/>
        </w:rPr>
        <w:t>co-zones</w:t>
      </w:r>
      <w:r>
        <w:rPr>
          <w:rFonts w:ascii="Arial" w:hAnsi="Arial" w:cs="Arial"/>
          <w:sz w:val="24"/>
          <w:szCs w:val="24"/>
          <w:lang w:val="en-AU"/>
        </w:rPr>
        <w:t xml:space="preserve"> to facilitate maintenance efficiencies</w:t>
      </w:r>
      <w:r w:rsidRPr="00C06229">
        <w:rPr>
          <w:rFonts w:ascii="Arial" w:hAnsi="Arial" w:cs="Arial"/>
          <w:sz w:val="24"/>
          <w:szCs w:val="24"/>
          <w:lang w:val="en-AU"/>
        </w:rPr>
        <w:t>.</w:t>
      </w:r>
    </w:p>
    <w:p w14:paraId="01AC1C80" w14:textId="77777777" w:rsidR="00141C6A" w:rsidRPr="00C06229" w:rsidRDefault="00141C6A" w:rsidP="00141C6A">
      <w:pPr>
        <w:pStyle w:val="ListParagraph"/>
        <w:autoSpaceDE w:val="0"/>
        <w:autoSpaceDN w:val="0"/>
        <w:adjustRightInd w:val="0"/>
        <w:spacing w:after="0" w:line="240" w:lineRule="auto"/>
        <w:ind w:left="360"/>
        <w:jc w:val="both"/>
        <w:rPr>
          <w:rFonts w:ascii="Arial" w:hAnsi="Arial" w:cs="Arial"/>
          <w:sz w:val="24"/>
          <w:szCs w:val="24"/>
          <w:lang w:val="en-AU"/>
        </w:rPr>
      </w:pPr>
    </w:p>
    <w:p w14:paraId="42CE01EA" w14:textId="77777777" w:rsidR="00141C6A" w:rsidRDefault="00141C6A" w:rsidP="00141C6A">
      <w:pPr>
        <w:pStyle w:val="ListParagraph"/>
        <w:numPr>
          <w:ilvl w:val="0"/>
          <w:numId w:val="36"/>
        </w:num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t xml:space="preserve">Redesign of the ramp access to the river foreshore to modify this into steps to improve pedestrian safety. </w:t>
      </w:r>
    </w:p>
    <w:p w14:paraId="742C3650" w14:textId="77777777" w:rsidR="00141C6A" w:rsidRDefault="00141C6A" w:rsidP="00141C6A">
      <w:pPr>
        <w:pStyle w:val="ListParagraph"/>
        <w:autoSpaceDE w:val="0"/>
        <w:autoSpaceDN w:val="0"/>
        <w:adjustRightInd w:val="0"/>
        <w:spacing w:after="0" w:line="240" w:lineRule="auto"/>
        <w:ind w:left="360"/>
        <w:jc w:val="both"/>
        <w:rPr>
          <w:rFonts w:ascii="Arial" w:hAnsi="Arial" w:cs="Arial"/>
          <w:sz w:val="24"/>
          <w:szCs w:val="24"/>
          <w:lang w:val="en-AU"/>
        </w:rPr>
      </w:pPr>
    </w:p>
    <w:p w14:paraId="5F2C96C4" w14:textId="77777777" w:rsidR="00141C6A" w:rsidRPr="009F173F" w:rsidRDefault="00141C6A" w:rsidP="00141C6A">
      <w:pPr>
        <w:pStyle w:val="ListParagraph"/>
        <w:numPr>
          <w:ilvl w:val="0"/>
          <w:numId w:val="36"/>
        </w:numPr>
        <w:autoSpaceDE w:val="0"/>
        <w:autoSpaceDN w:val="0"/>
        <w:adjustRightInd w:val="0"/>
        <w:spacing w:after="0" w:line="240" w:lineRule="auto"/>
        <w:jc w:val="both"/>
        <w:rPr>
          <w:rFonts w:ascii="Arial" w:hAnsi="Arial" w:cs="Arial"/>
          <w:sz w:val="24"/>
          <w:szCs w:val="24"/>
          <w:lang w:val="en-AU"/>
        </w:rPr>
      </w:pPr>
      <w:r>
        <w:rPr>
          <w:rFonts w:ascii="Arial" w:hAnsi="Arial" w:cs="Arial"/>
          <w:sz w:val="24"/>
          <w:szCs w:val="24"/>
          <w:lang w:val="en-AU"/>
        </w:rPr>
        <w:t>Assess the structural integrity of the concrete viewing structure, adjacent to the river foreshore, and either remove, refurbish or modify to repurpose.</w:t>
      </w:r>
    </w:p>
    <w:p w14:paraId="4CA0D936" w14:textId="77777777" w:rsidR="00141C6A" w:rsidRDefault="00141C6A" w:rsidP="00141C6A">
      <w:pPr>
        <w:autoSpaceDE w:val="0"/>
        <w:autoSpaceDN w:val="0"/>
        <w:adjustRightInd w:val="0"/>
        <w:spacing w:after="0" w:line="240" w:lineRule="auto"/>
        <w:jc w:val="both"/>
        <w:rPr>
          <w:rFonts w:ascii="Arial" w:hAnsi="Arial" w:cs="Arial"/>
          <w:sz w:val="24"/>
          <w:szCs w:val="24"/>
          <w:lang w:val="en-AU"/>
        </w:rPr>
      </w:pPr>
    </w:p>
    <w:p w14:paraId="51B9B7B2" w14:textId="77777777" w:rsidR="00141C6A" w:rsidRPr="00AD73CC" w:rsidRDefault="00141C6A" w:rsidP="00141C6A">
      <w:pPr>
        <w:spacing w:after="0" w:line="240" w:lineRule="auto"/>
        <w:jc w:val="both"/>
        <w:rPr>
          <w:rFonts w:ascii="Arial" w:hAnsi="Arial" w:cs="Arial"/>
          <w:b/>
          <w:sz w:val="24"/>
          <w:szCs w:val="32"/>
          <w:lang w:val="en-US"/>
        </w:rPr>
      </w:pPr>
      <w:r w:rsidRPr="00AD73CC">
        <w:rPr>
          <w:rFonts w:ascii="Arial" w:hAnsi="Arial" w:cs="Arial"/>
          <w:b/>
          <w:sz w:val="24"/>
          <w:szCs w:val="32"/>
          <w:lang w:val="en-US"/>
        </w:rPr>
        <w:t>Key Relevant Previous Council Decisions:</w:t>
      </w:r>
    </w:p>
    <w:p w14:paraId="5CC901A7" w14:textId="77777777" w:rsidR="00141C6A" w:rsidRPr="00AD73CC" w:rsidRDefault="00141C6A" w:rsidP="00141C6A">
      <w:pPr>
        <w:spacing w:after="0" w:line="240" w:lineRule="auto"/>
        <w:jc w:val="both"/>
        <w:rPr>
          <w:rFonts w:ascii="Arial" w:hAnsi="Arial" w:cs="Arial"/>
          <w:sz w:val="24"/>
          <w:szCs w:val="32"/>
          <w:lang w:val="en-US"/>
        </w:rPr>
      </w:pPr>
    </w:p>
    <w:p w14:paraId="26514347" w14:textId="77777777" w:rsidR="00141C6A" w:rsidRDefault="00141C6A" w:rsidP="00141C6A">
      <w:pPr>
        <w:autoSpaceDE w:val="0"/>
        <w:autoSpaceDN w:val="0"/>
        <w:adjustRightInd w:val="0"/>
        <w:spacing w:after="0" w:line="240" w:lineRule="auto"/>
        <w:rPr>
          <w:rFonts w:ascii="Arial" w:hAnsi="Arial" w:cs="Arial"/>
          <w:sz w:val="24"/>
          <w:szCs w:val="24"/>
          <w:lang w:val="en-AU"/>
        </w:rPr>
      </w:pPr>
      <w:r>
        <w:rPr>
          <w:rFonts w:ascii="Arial" w:hAnsi="Arial" w:cs="Arial"/>
          <w:sz w:val="24"/>
          <w:szCs w:val="24"/>
          <w:lang w:val="en-AU"/>
        </w:rPr>
        <w:t>Ordinary Meeting of Council 26 June 2018, Item 13.9, Adoption of the Annual Budget</w:t>
      </w:r>
    </w:p>
    <w:p w14:paraId="168ECBF1" w14:textId="77777777" w:rsidR="00141C6A" w:rsidRDefault="00141C6A" w:rsidP="00141C6A">
      <w:pPr>
        <w:autoSpaceDE w:val="0"/>
        <w:autoSpaceDN w:val="0"/>
        <w:adjustRightInd w:val="0"/>
        <w:spacing w:after="0" w:line="240" w:lineRule="auto"/>
        <w:rPr>
          <w:rFonts w:ascii="Arial" w:hAnsi="Arial" w:cs="Arial"/>
          <w:sz w:val="24"/>
          <w:szCs w:val="24"/>
          <w:lang w:val="en-AU"/>
        </w:rPr>
      </w:pPr>
      <w:r>
        <w:rPr>
          <w:rFonts w:ascii="Arial" w:hAnsi="Arial" w:cs="Arial"/>
          <w:sz w:val="24"/>
          <w:szCs w:val="24"/>
          <w:lang w:val="en-AU"/>
        </w:rPr>
        <w:t>2018/19.</w:t>
      </w:r>
    </w:p>
    <w:p w14:paraId="7F32AB86" w14:textId="77777777" w:rsidR="00141C6A" w:rsidRDefault="00141C6A" w:rsidP="00141C6A">
      <w:pPr>
        <w:autoSpaceDE w:val="0"/>
        <w:autoSpaceDN w:val="0"/>
        <w:adjustRightInd w:val="0"/>
        <w:spacing w:after="0" w:line="240" w:lineRule="auto"/>
        <w:rPr>
          <w:rFonts w:ascii="Arial" w:hAnsi="Arial" w:cs="Arial"/>
          <w:sz w:val="24"/>
          <w:szCs w:val="24"/>
          <w:lang w:val="en-AU"/>
        </w:rPr>
      </w:pPr>
    </w:p>
    <w:p w14:paraId="55EB1EC0" w14:textId="77777777" w:rsidR="00141C6A" w:rsidRDefault="00141C6A" w:rsidP="00141C6A">
      <w:pPr>
        <w:autoSpaceDE w:val="0"/>
        <w:autoSpaceDN w:val="0"/>
        <w:adjustRightInd w:val="0"/>
        <w:spacing w:after="0" w:line="240" w:lineRule="auto"/>
        <w:rPr>
          <w:rFonts w:ascii="Arial" w:hAnsi="Arial" w:cs="Arial"/>
          <w:sz w:val="24"/>
          <w:szCs w:val="24"/>
          <w:lang w:val="en-AU"/>
        </w:rPr>
      </w:pPr>
      <w:r>
        <w:rPr>
          <w:rFonts w:ascii="Arial" w:hAnsi="Arial" w:cs="Arial"/>
          <w:sz w:val="24"/>
          <w:szCs w:val="24"/>
          <w:lang w:val="en-AU"/>
        </w:rPr>
        <w:tab/>
        <w:t>Council Resolution (excerpt):</w:t>
      </w:r>
    </w:p>
    <w:p w14:paraId="38079B52" w14:textId="77777777" w:rsidR="00141C6A" w:rsidRDefault="00141C6A" w:rsidP="00141C6A">
      <w:pPr>
        <w:autoSpaceDE w:val="0"/>
        <w:autoSpaceDN w:val="0"/>
        <w:adjustRightInd w:val="0"/>
        <w:spacing w:after="0" w:line="240" w:lineRule="auto"/>
        <w:rPr>
          <w:rFonts w:ascii="Arial" w:hAnsi="Arial" w:cs="Arial"/>
          <w:sz w:val="24"/>
          <w:szCs w:val="24"/>
          <w:lang w:val="en-AU"/>
        </w:rPr>
      </w:pPr>
    </w:p>
    <w:p w14:paraId="16DE5E07" w14:textId="77777777" w:rsidR="00141C6A" w:rsidRDefault="00141C6A" w:rsidP="00141C6A">
      <w:pPr>
        <w:autoSpaceDE w:val="0"/>
        <w:autoSpaceDN w:val="0"/>
        <w:adjustRightInd w:val="0"/>
        <w:spacing w:after="0" w:line="240" w:lineRule="auto"/>
        <w:rPr>
          <w:rFonts w:ascii="Arial" w:hAnsi="Arial" w:cs="Arial"/>
          <w:i/>
          <w:iCs/>
          <w:sz w:val="24"/>
          <w:szCs w:val="24"/>
          <w:lang w:val="en-AU"/>
        </w:rPr>
      </w:pPr>
      <w:r>
        <w:rPr>
          <w:rFonts w:ascii="Arial" w:hAnsi="Arial" w:cs="Arial"/>
          <w:i/>
          <w:iCs/>
          <w:sz w:val="24"/>
          <w:szCs w:val="24"/>
          <w:lang w:val="en-AU"/>
        </w:rPr>
        <w:tab/>
        <w:t>Council:</w:t>
      </w:r>
    </w:p>
    <w:p w14:paraId="6BC9DFB9" w14:textId="77777777" w:rsidR="00141C6A" w:rsidRDefault="00141C6A" w:rsidP="00141C6A">
      <w:pPr>
        <w:autoSpaceDE w:val="0"/>
        <w:autoSpaceDN w:val="0"/>
        <w:adjustRightInd w:val="0"/>
        <w:spacing w:after="0" w:line="240" w:lineRule="auto"/>
        <w:rPr>
          <w:rFonts w:ascii="Arial" w:hAnsi="Arial" w:cs="Arial"/>
          <w:i/>
          <w:iCs/>
          <w:sz w:val="24"/>
          <w:szCs w:val="24"/>
          <w:lang w:val="en-AU"/>
        </w:rPr>
      </w:pPr>
    </w:p>
    <w:p w14:paraId="3A98AA5A" w14:textId="77777777" w:rsidR="00141C6A" w:rsidRPr="00853474" w:rsidRDefault="00141C6A" w:rsidP="00141C6A">
      <w:pPr>
        <w:pStyle w:val="ListParagraph"/>
        <w:numPr>
          <w:ilvl w:val="0"/>
          <w:numId w:val="37"/>
        </w:numPr>
        <w:autoSpaceDE w:val="0"/>
        <w:autoSpaceDN w:val="0"/>
        <w:adjustRightInd w:val="0"/>
        <w:spacing w:after="0" w:line="240" w:lineRule="auto"/>
        <w:jc w:val="both"/>
        <w:rPr>
          <w:rFonts w:ascii="Arial" w:hAnsi="Arial" w:cs="Arial"/>
          <w:i/>
          <w:iCs/>
          <w:sz w:val="24"/>
          <w:szCs w:val="24"/>
          <w:lang w:val="en-AU"/>
        </w:rPr>
      </w:pPr>
      <w:r w:rsidRPr="00853474">
        <w:rPr>
          <w:rFonts w:ascii="Arial" w:hAnsi="Arial" w:cs="Arial"/>
          <w:i/>
          <w:iCs/>
          <w:sz w:val="24"/>
          <w:szCs w:val="24"/>
          <w:lang w:val="en-AU"/>
        </w:rPr>
        <w:t>adopts the 2018/19 Annual Budget as detailed in the Attachment for the year ending 30 June 2019, representing an increase in rates income</w:t>
      </w:r>
      <w:r>
        <w:rPr>
          <w:rFonts w:ascii="Arial" w:hAnsi="Arial" w:cs="Arial"/>
          <w:i/>
          <w:iCs/>
          <w:sz w:val="24"/>
          <w:szCs w:val="24"/>
          <w:lang w:val="en-AU"/>
        </w:rPr>
        <w:t xml:space="preserve"> </w:t>
      </w:r>
      <w:r w:rsidRPr="00853474">
        <w:rPr>
          <w:rFonts w:ascii="Arial" w:hAnsi="Arial" w:cs="Arial"/>
          <w:i/>
          <w:iCs/>
          <w:sz w:val="24"/>
          <w:szCs w:val="24"/>
          <w:lang w:val="en-AU"/>
        </w:rPr>
        <w:t>2.95%.</w:t>
      </w:r>
    </w:p>
    <w:p w14:paraId="0DCC1923" w14:textId="77777777" w:rsidR="00141C6A" w:rsidRDefault="00141C6A" w:rsidP="00141C6A">
      <w:pPr>
        <w:spacing w:after="0" w:line="240" w:lineRule="auto"/>
        <w:jc w:val="both"/>
        <w:rPr>
          <w:rFonts w:ascii="Arial" w:hAnsi="Arial" w:cs="Arial"/>
          <w:sz w:val="24"/>
          <w:szCs w:val="32"/>
          <w:lang w:val="en-US"/>
        </w:rPr>
      </w:pPr>
    </w:p>
    <w:p w14:paraId="69ED1068" w14:textId="77777777" w:rsidR="00141C6A" w:rsidRPr="00AD73CC" w:rsidRDefault="00141C6A" w:rsidP="00141C6A">
      <w:pPr>
        <w:spacing w:after="0" w:line="240" w:lineRule="auto"/>
        <w:jc w:val="both"/>
        <w:rPr>
          <w:rFonts w:ascii="Arial" w:hAnsi="Arial" w:cs="Arial"/>
          <w:sz w:val="24"/>
          <w:szCs w:val="32"/>
          <w:lang w:val="en-US"/>
        </w:rPr>
      </w:pPr>
    </w:p>
    <w:p w14:paraId="469B4491" w14:textId="77777777" w:rsidR="00141C6A" w:rsidRDefault="00141C6A" w:rsidP="00141C6A">
      <w:pPr>
        <w:spacing w:after="0" w:line="240" w:lineRule="auto"/>
        <w:jc w:val="both"/>
        <w:rPr>
          <w:rFonts w:ascii="Arial" w:hAnsi="Arial" w:cs="Arial"/>
          <w:b/>
          <w:sz w:val="28"/>
          <w:szCs w:val="32"/>
          <w:lang w:val="en-US"/>
        </w:rPr>
      </w:pPr>
      <w:r w:rsidRPr="00AD73CC">
        <w:rPr>
          <w:rFonts w:ascii="Arial" w:hAnsi="Arial" w:cs="Arial"/>
          <w:b/>
          <w:sz w:val="28"/>
          <w:szCs w:val="32"/>
          <w:lang w:val="en-US"/>
        </w:rPr>
        <w:t>Consultation</w:t>
      </w:r>
    </w:p>
    <w:p w14:paraId="4DA23FE6" w14:textId="77777777" w:rsidR="00141C6A" w:rsidRPr="00AD73CC" w:rsidRDefault="00141C6A" w:rsidP="00141C6A">
      <w:pPr>
        <w:spacing w:after="0" w:line="240" w:lineRule="auto"/>
        <w:jc w:val="both"/>
        <w:rPr>
          <w:rFonts w:ascii="Arial" w:hAnsi="Arial" w:cs="Arial"/>
          <w:b/>
          <w:sz w:val="28"/>
          <w:szCs w:val="32"/>
          <w:lang w:val="en-US"/>
        </w:rPr>
      </w:pPr>
    </w:p>
    <w:p w14:paraId="647A307F" w14:textId="268F9D59" w:rsidR="00141C6A" w:rsidRDefault="00141C6A" w:rsidP="00141C6A">
      <w:pPr>
        <w:spacing w:after="60" w:line="240" w:lineRule="auto"/>
        <w:jc w:val="both"/>
        <w:rPr>
          <w:rFonts w:ascii="Arial" w:hAnsi="Arial" w:cs="Arial"/>
          <w:bCs/>
          <w:sz w:val="24"/>
          <w:szCs w:val="32"/>
          <w:lang w:val="en-US"/>
        </w:rPr>
      </w:pPr>
      <w:r>
        <w:rPr>
          <w:rFonts w:ascii="Arial" w:hAnsi="Arial" w:cs="Arial"/>
          <w:bCs/>
          <w:sz w:val="24"/>
          <w:szCs w:val="32"/>
          <w:lang w:val="en-US"/>
        </w:rPr>
        <w:t>Community c</w:t>
      </w:r>
      <w:r w:rsidRPr="00366FE0">
        <w:rPr>
          <w:rFonts w:ascii="Arial" w:hAnsi="Arial" w:cs="Arial"/>
          <w:bCs/>
          <w:sz w:val="24"/>
          <w:szCs w:val="32"/>
          <w:lang w:val="en-US"/>
        </w:rPr>
        <w:t xml:space="preserve">onsultation commenced on </w:t>
      </w:r>
      <w:r>
        <w:rPr>
          <w:rFonts w:ascii="Arial" w:hAnsi="Arial" w:cs="Arial"/>
          <w:bCs/>
          <w:sz w:val="24"/>
          <w:szCs w:val="32"/>
          <w:lang w:val="en-US"/>
        </w:rPr>
        <w:t>18 September 2019 and concluded on 14 October 2019. Letters were posted to 74 properties surrounding Bishop Road Reserve. Letters included an enclosed flyer (refer to Attachment 2) outlining the proposed BREMP and invited feedback on the proposal. The project was also uploaded to the City’s Your Voice online engagement platform. Below is an overview of the key statistics and feedback from the consultation.</w:t>
      </w:r>
    </w:p>
    <w:p w14:paraId="6E942995" w14:textId="77777777" w:rsidR="00141C6A" w:rsidRDefault="00141C6A" w:rsidP="00141C6A">
      <w:pPr>
        <w:spacing w:after="60" w:line="240" w:lineRule="auto"/>
        <w:jc w:val="both"/>
        <w:rPr>
          <w:rFonts w:ascii="Arial" w:hAnsi="Arial" w:cs="Arial"/>
          <w:bCs/>
          <w:sz w:val="24"/>
          <w:szCs w:val="32"/>
          <w:lang w:val="en-US"/>
        </w:rPr>
      </w:pPr>
    </w:p>
    <w:tbl>
      <w:tblPr>
        <w:tblStyle w:val="TableGrid"/>
        <w:tblW w:w="0" w:type="auto"/>
        <w:tblLook w:val="04A0" w:firstRow="1" w:lastRow="0" w:firstColumn="1" w:lastColumn="0" w:noHBand="0" w:noVBand="1"/>
      </w:tblPr>
      <w:tblGrid>
        <w:gridCol w:w="1820"/>
        <w:gridCol w:w="1871"/>
        <w:gridCol w:w="5325"/>
      </w:tblGrid>
      <w:tr w:rsidR="00141C6A" w14:paraId="31A1F8F8" w14:textId="77777777" w:rsidTr="00F52B66">
        <w:trPr>
          <w:trHeight w:val="802"/>
          <w:tblHeader/>
        </w:trPr>
        <w:tc>
          <w:tcPr>
            <w:tcW w:w="1820" w:type="dxa"/>
            <w:shd w:val="clear" w:color="auto" w:fill="D9D9D9" w:themeFill="background1" w:themeFillShade="D9"/>
          </w:tcPr>
          <w:p w14:paraId="3EA35F17" w14:textId="77777777" w:rsidR="00141C6A" w:rsidRPr="007B5D17" w:rsidRDefault="00141C6A" w:rsidP="00141C6A">
            <w:pPr>
              <w:spacing w:after="0" w:line="240" w:lineRule="auto"/>
              <w:jc w:val="both"/>
              <w:rPr>
                <w:rFonts w:ascii="Arial" w:hAnsi="Arial" w:cs="Arial"/>
                <w:b/>
                <w:sz w:val="24"/>
                <w:szCs w:val="32"/>
                <w:lang w:val="en-US"/>
              </w:rPr>
            </w:pPr>
            <w:r w:rsidRPr="007B5D17">
              <w:rPr>
                <w:rFonts w:ascii="Arial" w:hAnsi="Arial" w:cs="Arial"/>
                <w:b/>
                <w:sz w:val="24"/>
                <w:szCs w:val="32"/>
                <w:lang w:val="en-US"/>
              </w:rPr>
              <w:t>Engagement Type</w:t>
            </w:r>
          </w:p>
        </w:tc>
        <w:tc>
          <w:tcPr>
            <w:tcW w:w="1871" w:type="dxa"/>
            <w:shd w:val="clear" w:color="auto" w:fill="D9D9D9" w:themeFill="background1" w:themeFillShade="D9"/>
          </w:tcPr>
          <w:p w14:paraId="1C83BEDD" w14:textId="77777777" w:rsidR="00141C6A" w:rsidRPr="007B5D17" w:rsidRDefault="00141C6A" w:rsidP="00141C6A">
            <w:pPr>
              <w:spacing w:after="0" w:line="240" w:lineRule="auto"/>
              <w:jc w:val="both"/>
              <w:rPr>
                <w:rFonts w:ascii="Arial" w:hAnsi="Arial" w:cs="Arial"/>
                <w:b/>
                <w:sz w:val="24"/>
                <w:szCs w:val="32"/>
                <w:lang w:val="en-US"/>
              </w:rPr>
            </w:pPr>
            <w:r w:rsidRPr="007B5D17">
              <w:rPr>
                <w:rFonts w:ascii="Arial" w:hAnsi="Arial" w:cs="Arial"/>
                <w:b/>
                <w:sz w:val="24"/>
                <w:szCs w:val="32"/>
                <w:lang w:val="en-US"/>
              </w:rPr>
              <w:t>Responses</w:t>
            </w:r>
          </w:p>
        </w:tc>
        <w:tc>
          <w:tcPr>
            <w:tcW w:w="5325" w:type="dxa"/>
            <w:shd w:val="clear" w:color="auto" w:fill="D9D9D9" w:themeFill="background1" w:themeFillShade="D9"/>
          </w:tcPr>
          <w:p w14:paraId="053DDF08" w14:textId="77777777" w:rsidR="00141C6A" w:rsidRPr="007B5D17" w:rsidRDefault="00141C6A" w:rsidP="00141C6A">
            <w:pPr>
              <w:spacing w:after="0" w:line="240" w:lineRule="auto"/>
              <w:jc w:val="both"/>
              <w:rPr>
                <w:rFonts w:ascii="Arial" w:hAnsi="Arial" w:cs="Arial"/>
                <w:b/>
                <w:sz w:val="24"/>
                <w:szCs w:val="32"/>
                <w:lang w:val="en-US"/>
              </w:rPr>
            </w:pPr>
            <w:r>
              <w:rPr>
                <w:rFonts w:ascii="Arial" w:hAnsi="Arial" w:cs="Arial"/>
                <w:b/>
                <w:sz w:val="24"/>
                <w:szCs w:val="32"/>
                <w:lang w:val="en-US"/>
              </w:rPr>
              <w:t xml:space="preserve">Key </w:t>
            </w:r>
            <w:r w:rsidRPr="007B5D17">
              <w:rPr>
                <w:rFonts w:ascii="Arial" w:hAnsi="Arial" w:cs="Arial"/>
                <w:b/>
                <w:sz w:val="24"/>
                <w:szCs w:val="32"/>
                <w:lang w:val="en-US"/>
              </w:rPr>
              <w:t>Comments</w:t>
            </w:r>
          </w:p>
        </w:tc>
      </w:tr>
      <w:tr w:rsidR="00141C6A" w14:paraId="6B0B72D0" w14:textId="77777777" w:rsidTr="00F52B66">
        <w:trPr>
          <w:trHeight w:val="1591"/>
          <w:tblHeader/>
        </w:trPr>
        <w:tc>
          <w:tcPr>
            <w:tcW w:w="1820" w:type="dxa"/>
            <w:shd w:val="clear" w:color="auto" w:fill="auto"/>
          </w:tcPr>
          <w:p w14:paraId="2DD90B60" w14:textId="77777777" w:rsidR="00141C6A" w:rsidRDefault="00141C6A" w:rsidP="00141C6A">
            <w:pPr>
              <w:spacing w:after="0" w:line="240" w:lineRule="auto"/>
              <w:rPr>
                <w:rFonts w:ascii="Arial" w:hAnsi="Arial" w:cs="Arial"/>
                <w:bCs/>
                <w:sz w:val="24"/>
                <w:szCs w:val="32"/>
                <w:lang w:val="en-US"/>
              </w:rPr>
            </w:pPr>
            <w:r>
              <w:rPr>
                <w:rFonts w:ascii="Arial" w:hAnsi="Arial" w:cs="Arial"/>
                <w:bCs/>
                <w:sz w:val="24"/>
                <w:szCs w:val="32"/>
                <w:lang w:val="en-US"/>
              </w:rPr>
              <w:t xml:space="preserve">Letter mail out </w:t>
            </w:r>
          </w:p>
          <w:p w14:paraId="7A962E13" w14:textId="77777777" w:rsidR="00141C6A" w:rsidRPr="007B5D17" w:rsidRDefault="00141C6A" w:rsidP="00141C6A">
            <w:pPr>
              <w:spacing w:after="0" w:line="240" w:lineRule="auto"/>
              <w:rPr>
                <w:rFonts w:ascii="Arial" w:hAnsi="Arial" w:cs="Arial"/>
                <w:b/>
                <w:sz w:val="24"/>
                <w:szCs w:val="32"/>
                <w:lang w:val="en-US"/>
              </w:rPr>
            </w:pPr>
            <w:r>
              <w:rPr>
                <w:rFonts w:ascii="Arial" w:hAnsi="Arial" w:cs="Arial"/>
                <w:bCs/>
                <w:sz w:val="24"/>
                <w:szCs w:val="32"/>
                <w:lang w:val="en-US"/>
              </w:rPr>
              <w:t>(74 properties)</w:t>
            </w:r>
          </w:p>
        </w:tc>
        <w:tc>
          <w:tcPr>
            <w:tcW w:w="1871" w:type="dxa"/>
            <w:shd w:val="clear" w:color="auto" w:fill="auto"/>
          </w:tcPr>
          <w:p w14:paraId="6E7284B0" w14:textId="77777777" w:rsidR="00141C6A" w:rsidRPr="007B5D17" w:rsidRDefault="00141C6A" w:rsidP="00141C6A">
            <w:pPr>
              <w:spacing w:after="0" w:line="240" w:lineRule="auto"/>
              <w:rPr>
                <w:rFonts w:ascii="Arial" w:hAnsi="Arial" w:cs="Arial"/>
                <w:b/>
                <w:sz w:val="24"/>
                <w:szCs w:val="32"/>
                <w:lang w:val="en-US"/>
              </w:rPr>
            </w:pPr>
            <w:r>
              <w:rPr>
                <w:rFonts w:ascii="Arial" w:hAnsi="Arial" w:cs="Arial"/>
                <w:bCs/>
                <w:sz w:val="24"/>
                <w:szCs w:val="32"/>
                <w:lang w:val="en-US"/>
              </w:rPr>
              <w:t>Three (3) written responses</w:t>
            </w:r>
          </w:p>
        </w:tc>
        <w:tc>
          <w:tcPr>
            <w:tcW w:w="5325" w:type="dxa"/>
            <w:shd w:val="clear" w:color="auto" w:fill="auto"/>
          </w:tcPr>
          <w:p w14:paraId="3A594275" w14:textId="77777777" w:rsidR="00141C6A" w:rsidRDefault="00141C6A" w:rsidP="00141C6A">
            <w:pPr>
              <w:pStyle w:val="ListParagraph"/>
              <w:numPr>
                <w:ilvl w:val="0"/>
                <w:numId w:val="38"/>
              </w:numPr>
              <w:spacing w:after="0" w:line="240" w:lineRule="auto"/>
              <w:ind w:left="357" w:hanging="357"/>
              <w:contextualSpacing w:val="0"/>
              <w:rPr>
                <w:rFonts w:ascii="Arial" w:hAnsi="Arial" w:cs="Arial"/>
                <w:bCs/>
                <w:sz w:val="24"/>
                <w:szCs w:val="32"/>
                <w:lang w:val="en-US"/>
              </w:rPr>
            </w:pPr>
            <w:r>
              <w:rPr>
                <w:rFonts w:ascii="Arial" w:hAnsi="Arial" w:cs="Arial"/>
                <w:bCs/>
                <w:sz w:val="24"/>
                <w:szCs w:val="32"/>
                <w:lang w:val="en-US"/>
              </w:rPr>
              <w:t>“S</w:t>
            </w:r>
            <w:r w:rsidRPr="00BD2318">
              <w:rPr>
                <w:rFonts w:ascii="Arial" w:hAnsi="Arial" w:cs="Arial"/>
                <w:bCs/>
                <w:sz w:val="24"/>
                <w:szCs w:val="32"/>
                <w:lang w:val="en-US"/>
              </w:rPr>
              <w:t>atisfied with the attached proposal as it has been presented</w:t>
            </w:r>
            <w:r>
              <w:rPr>
                <w:rFonts w:ascii="Arial" w:hAnsi="Arial" w:cs="Arial"/>
                <w:bCs/>
                <w:sz w:val="24"/>
                <w:szCs w:val="32"/>
                <w:lang w:val="en-US"/>
              </w:rPr>
              <w:t>”</w:t>
            </w:r>
          </w:p>
          <w:p w14:paraId="0D575959" w14:textId="77777777" w:rsidR="00141C6A" w:rsidRPr="00950B76" w:rsidRDefault="00141C6A" w:rsidP="00141C6A">
            <w:pPr>
              <w:pStyle w:val="ListParagraph"/>
              <w:numPr>
                <w:ilvl w:val="0"/>
                <w:numId w:val="38"/>
              </w:numPr>
              <w:spacing w:after="0" w:line="240" w:lineRule="auto"/>
              <w:ind w:left="357" w:hanging="357"/>
              <w:contextualSpacing w:val="0"/>
              <w:rPr>
                <w:rFonts w:ascii="Arial" w:hAnsi="Arial" w:cs="Arial"/>
                <w:bCs/>
                <w:sz w:val="24"/>
                <w:szCs w:val="32"/>
                <w:lang w:val="en-US"/>
              </w:rPr>
            </w:pPr>
            <w:r>
              <w:rPr>
                <w:rFonts w:ascii="Arial" w:hAnsi="Arial" w:cs="Arial"/>
                <w:bCs/>
                <w:sz w:val="24"/>
                <w:szCs w:val="32"/>
                <w:lang w:val="en-US"/>
              </w:rPr>
              <w:t>“</w:t>
            </w:r>
            <w:r w:rsidRPr="00BD2318">
              <w:rPr>
                <w:rFonts w:ascii="Arial" w:hAnsi="Arial" w:cs="Arial"/>
                <w:bCs/>
                <w:sz w:val="24"/>
                <w:szCs w:val="32"/>
                <w:lang w:val="en-US"/>
              </w:rPr>
              <w:t>The park is small and is in no need of more furniture or equipment — its enjoyment for many is the nature of its present state — low key</w:t>
            </w:r>
            <w:r>
              <w:rPr>
                <w:rFonts w:ascii="Arial" w:hAnsi="Arial" w:cs="Arial"/>
                <w:bCs/>
                <w:sz w:val="24"/>
                <w:szCs w:val="32"/>
                <w:lang w:val="en-US"/>
              </w:rPr>
              <w:t>”</w:t>
            </w:r>
          </w:p>
        </w:tc>
      </w:tr>
    </w:tbl>
    <w:p w14:paraId="31407A58" w14:textId="77777777" w:rsidR="00141C6A" w:rsidRDefault="00141C6A" w:rsidP="00141C6A"/>
    <w:tbl>
      <w:tblPr>
        <w:tblStyle w:val="TableGrid"/>
        <w:tblW w:w="0" w:type="auto"/>
        <w:tblLook w:val="04A0" w:firstRow="1" w:lastRow="0" w:firstColumn="1" w:lastColumn="0" w:noHBand="0" w:noVBand="1"/>
      </w:tblPr>
      <w:tblGrid>
        <w:gridCol w:w="1820"/>
        <w:gridCol w:w="1871"/>
        <w:gridCol w:w="5325"/>
      </w:tblGrid>
      <w:tr w:rsidR="00141C6A" w14:paraId="5628D6DD" w14:textId="77777777" w:rsidTr="00F52B66">
        <w:trPr>
          <w:trHeight w:val="751"/>
        </w:trPr>
        <w:tc>
          <w:tcPr>
            <w:tcW w:w="1820" w:type="dxa"/>
            <w:tcBorders>
              <w:bottom w:val="single" w:sz="4" w:space="0" w:color="auto"/>
            </w:tcBorders>
            <w:shd w:val="clear" w:color="auto" w:fill="BFBFBF" w:themeFill="background1" w:themeFillShade="BF"/>
          </w:tcPr>
          <w:p w14:paraId="11A24149" w14:textId="77777777" w:rsidR="00141C6A" w:rsidRDefault="00141C6A" w:rsidP="00141C6A">
            <w:pPr>
              <w:spacing w:after="0" w:line="240" w:lineRule="auto"/>
              <w:rPr>
                <w:rFonts w:ascii="Arial" w:hAnsi="Arial" w:cs="Arial"/>
                <w:bCs/>
                <w:sz w:val="24"/>
                <w:szCs w:val="32"/>
                <w:lang w:val="en-US"/>
              </w:rPr>
            </w:pPr>
            <w:r w:rsidRPr="007B5D17">
              <w:rPr>
                <w:rFonts w:ascii="Arial" w:hAnsi="Arial" w:cs="Arial"/>
                <w:b/>
                <w:sz w:val="24"/>
                <w:szCs w:val="32"/>
                <w:lang w:val="en-US"/>
              </w:rPr>
              <w:t>Engagement Type</w:t>
            </w:r>
          </w:p>
        </w:tc>
        <w:tc>
          <w:tcPr>
            <w:tcW w:w="1871" w:type="dxa"/>
            <w:tcBorders>
              <w:bottom w:val="single" w:sz="4" w:space="0" w:color="auto"/>
            </w:tcBorders>
            <w:shd w:val="clear" w:color="auto" w:fill="BFBFBF" w:themeFill="background1" w:themeFillShade="BF"/>
          </w:tcPr>
          <w:p w14:paraId="18AF53A8" w14:textId="77777777" w:rsidR="00141C6A" w:rsidRDefault="00141C6A" w:rsidP="00141C6A">
            <w:pPr>
              <w:spacing w:after="0" w:line="240" w:lineRule="auto"/>
              <w:rPr>
                <w:rFonts w:ascii="Arial" w:hAnsi="Arial" w:cs="Arial"/>
                <w:bCs/>
                <w:sz w:val="24"/>
                <w:szCs w:val="32"/>
                <w:lang w:val="en-US"/>
              </w:rPr>
            </w:pPr>
            <w:r w:rsidRPr="007B5D17">
              <w:rPr>
                <w:rFonts w:ascii="Arial" w:hAnsi="Arial" w:cs="Arial"/>
                <w:b/>
                <w:sz w:val="24"/>
                <w:szCs w:val="32"/>
                <w:lang w:val="en-US"/>
              </w:rPr>
              <w:t>Responses</w:t>
            </w:r>
          </w:p>
        </w:tc>
        <w:tc>
          <w:tcPr>
            <w:tcW w:w="5325" w:type="dxa"/>
            <w:tcBorders>
              <w:bottom w:val="single" w:sz="4" w:space="0" w:color="auto"/>
            </w:tcBorders>
            <w:shd w:val="clear" w:color="auto" w:fill="BFBFBF" w:themeFill="background1" w:themeFillShade="BF"/>
          </w:tcPr>
          <w:p w14:paraId="1929081C" w14:textId="77777777" w:rsidR="00141C6A" w:rsidRDefault="00141C6A" w:rsidP="00141C6A">
            <w:pPr>
              <w:pStyle w:val="ListParagraph"/>
              <w:spacing w:after="0" w:line="240" w:lineRule="auto"/>
              <w:ind w:left="357"/>
              <w:contextualSpacing w:val="0"/>
              <w:rPr>
                <w:rFonts w:ascii="Arial" w:hAnsi="Arial" w:cs="Arial"/>
                <w:bCs/>
                <w:sz w:val="24"/>
                <w:szCs w:val="32"/>
                <w:lang w:val="en-US"/>
              </w:rPr>
            </w:pPr>
            <w:r>
              <w:rPr>
                <w:rFonts w:ascii="Arial" w:hAnsi="Arial" w:cs="Arial"/>
                <w:b/>
                <w:sz w:val="24"/>
                <w:szCs w:val="32"/>
                <w:lang w:val="en-US"/>
              </w:rPr>
              <w:t xml:space="preserve">Key </w:t>
            </w:r>
            <w:r w:rsidRPr="007B5D17">
              <w:rPr>
                <w:rFonts w:ascii="Arial" w:hAnsi="Arial" w:cs="Arial"/>
                <w:b/>
                <w:sz w:val="24"/>
                <w:szCs w:val="32"/>
                <w:lang w:val="en-US"/>
              </w:rPr>
              <w:t>Comments</w:t>
            </w:r>
          </w:p>
        </w:tc>
      </w:tr>
      <w:tr w:rsidR="00141C6A" w14:paraId="77194370" w14:textId="77777777" w:rsidTr="00141C6A">
        <w:trPr>
          <w:trHeight w:val="6074"/>
        </w:trPr>
        <w:tc>
          <w:tcPr>
            <w:tcW w:w="1820" w:type="dxa"/>
            <w:tcBorders>
              <w:bottom w:val="single" w:sz="4" w:space="0" w:color="auto"/>
            </w:tcBorders>
          </w:tcPr>
          <w:p w14:paraId="77C7BB11" w14:textId="77777777" w:rsidR="00141C6A" w:rsidRDefault="00141C6A" w:rsidP="00141C6A">
            <w:pPr>
              <w:spacing w:after="0" w:line="240" w:lineRule="auto"/>
              <w:rPr>
                <w:rFonts w:ascii="Arial" w:hAnsi="Arial" w:cs="Arial"/>
                <w:bCs/>
                <w:sz w:val="24"/>
                <w:szCs w:val="32"/>
                <w:lang w:val="en-US"/>
              </w:rPr>
            </w:pPr>
            <w:r>
              <w:rPr>
                <w:rFonts w:ascii="Arial" w:hAnsi="Arial" w:cs="Arial"/>
                <w:bCs/>
                <w:sz w:val="24"/>
                <w:szCs w:val="32"/>
                <w:lang w:val="en-US"/>
              </w:rPr>
              <w:t xml:space="preserve">Letter mail out </w:t>
            </w:r>
          </w:p>
          <w:p w14:paraId="446072C3" w14:textId="77777777" w:rsidR="00141C6A" w:rsidRDefault="00141C6A" w:rsidP="00141C6A">
            <w:pPr>
              <w:spacing w:after="0" w:line="240" w:lineRule="auto"/>
              <w:rPr>
                <w:rFonts w:ascii="Arial" w:hAnsi="Arial" w:cs="Arial"/>
                <w:bCs/>
                <w:sz w:val="24"/>
                <w:szCs w:val="32"/>
                <w:lang w:val="en-US"/>
              </w:rPr>
            </w:pPr>
            <w:r>
              <w:rPr>
                <w:rFonts w:ascii="Arial" w:hAnsi="Arial" w:cs="Arial"/>
                <w:bCs/>
                <w:sz w:val="24"/>
                <w:szCs w:val="32"/>
                <w:lang w:val="en-US"/>
              </w:rPr>
              <w:t>(74 properties)</w:t>
            </w:r>
          </w:p>
        </w:tc>
        <w:tc>
          <w:tcPr>
            <w:tcW w:w="1871" w:type="dxa"/>
            <w:tcBorders>
              <w:bottom w:val="single" w:sz="4" w:space="0" w:color="auto"/>
            </w:tcBorders>
          </w:tcPr>
          <w:p w14:paraId="431F78C8" w14:textId="77777777" w:rsidR="00141C6A" w:rsidRDefault="00141C6A" w:rsidP="00141C6A">
            <w:pPr>
              <w:spacing w:after="0" w:line="240" w:lineRule="auto"/>
              <w:rPr>
                <w:rFonts w:ascii="Arial" w:hAnsi="Arial" w:cs="Arial"/>
                <w:bCs/>
                <w:sz w:val="24"/>
                <w:szCs w:val="32"/>
                <w:lang w:val="en-US"/>
              </w:rPr>
            </w:pPr>
            <w:r>
              <w:rPr>
                <w:rFonts w:ascii="Arial" w:hAnsi="Arial" w:cs="Arial"/>
                <w:bCs/>
                <w:sz w:val="24"/>
                <w:szCs w:val="32"/>
                <w:lang w:val="en-US"/>
              </w:rPr>
              <w:t>Three (3) written responses</w:t>
            </w:r>
          </w:p>
        </w:tc>
        <w:tc>
          <w:tcPr>
            <w:tcW w:w="5325" w:type="dxa"/>
            <w:tcBorders>
              <w:bottom w:val="single" w:sz="4" w:space="0" w:color="auto"/>
            </w:tcBorders>
          </w:tcPr>
          <w:p w14:paraId="2969779C" w14:textId="77777777" w:rsidR="00141C6A" w:rsidRDefault="00141C6A" w:rsidP="00141C6A">
            <w:pPr>
              <w:pStyle w:val="ListParagraph"/>
              <w:numPr>
                <w:ilvl w:val="0"/>
                <w:numId w:val="38"/>
              </w:numPr>
              <w:spacing w:after="0" w:line="240" w:lineRule="auto"/>
              <w:ind w:left="357" w:hanging="357"/>
              <w:contextualSpacing w:val="0"/>
              <w:rPr>
                <w:rFonts w:ascii="Arial" w:hAnsi="Arial" w:cs="Arial"/>
                <w:bCs/>
                <w:sz w:val="24"/>
                <w:szCs w:val="32"/>
                <w:lang w:val="en-US"/>
              </w:rPr>
            </w:pPr>
            <w:r>
              <w:rPr>
                <w:rFonts w:ascii="Arial" w:hAnsi="Arial" w:cs="Arial"/>
                <w:bCs/>
                <w:sz w:val="24"/>
                <w:szCs w:val="32"/>
                <w:lang w:val="en-US"/>
              </w:rPr>
              <w:t xml:space="preserve"> “</w:t>
            </w:r>
            <w:r w:rsidRPr="00BD2318">
              <w:rPr>
                <w:rFonts w:ascii="Arial" w:hAnsi="Arial" w:cs="Arial"/>
                <w:bCs/>
                <w:sz w:val="24"/>
                <w:szCs w:val="32"/>
                <w:lang w:val="en-US"/>
              </w:rPr>
              <w:t>The proposed plan shows bicycle racks and a drinking fountain with water for dogs. Let it not be large and showy but visually acceptable</w:t>
            </w:r>
            <w:r>
              <w:rPr>
                <w:rFonts w:ascii="Arial" w:hAnsi="Arial" w:cs="Arial"/>
                <w:bCs/>
                <w:sz w:val="24"/>
                <w:szCs w:val="32"/>
                <w:lang w:val="en-US"/>
              </w:rPr>
              <w:t>”</w:t>
            </w:r>
          </w:p>
          <w:p w14:paraId="4E1E652D" w14:textId="77777777" w:rsidR="00141C6A" w:rsidRDefault="00141C6A" w:rsidP="00141C6A">
            <w:pPr>
              <w:pStyle w:val="ListParagraph"/>
              <w:numPr>
                <w:ilvl w:val="0"/>
                <w:numId w:val="38"/>
              </w:numPr>
              <w:spacing w:after="0" w:line="240" w:lineRule="auto"/>
              <w:ind w:left="357" w:hanging="357"/>
              <w:contextualSpacing w:val="0"/>
              <w:rPr>
                <w:rFonts w:ascii="Arial" w:hAnsi="Arial" w:cs="Arial"/>
                <w:bCs/>
                <w:sz w:val="24"/>
                <w:szCs w:val="32"/>
                <w:lang w:val="en-US"/>
              </w:rPr>
            </w:pPr>
            <w:r>
              <w:rPr>
                <w:rFonts w:ascii="Arial" w:hAnsi="Arial" w:cs="Arial"/>
                <w:bCs/>
                <w:sz w:val="24"/>
                <w:szCs w:val="32"/>
                <w:lang w:val="en-US"/>
              </w:rPr>
              <w:t>“</w:t>
            </w:r>
            <w:r w:rsidRPr="00BD2318">
              <w:rPr>
                <w:rFonts w:ascii="Arial" w:hAnsi="Arial" w:cs="Arial"/>
                <w:bCs/>
                <w:sz w:val="24"/>
                <w:szCs w:val="32"/>
                <w:lang w:val="en-US"/>
              </w:rPr>
              <w:t>Before more money is spent on a series of "improvements", it should be noted how satisfactory the area is right now</w:t>
            </w:r>
            <w:r>
              <w:rPr>
                <w:rFonts w:ascii="Arial" w:hAnsi="Arial" w:cs="Arial"/>
                <w:bCs/>
                <w:sz w:val="24"/>
                <w:szCs w:val="32"/>
                <w:lang w:val="en-US"/>
              </w:rPr>
              <w:t>”</w:t>
            </w:r>
          </w:p>
          <w:p w14:paraId="7F1C5074" w14:textId="77777777" w:rsidR="00141C6A" w:rsidRDefault="00141C6A" w:rsidP="00141C6A">
            <w:pPr>
              <w:pStyle w:val="ListParagraph"/>
              <w:numPr>
                <w:ilvl w:val="0"/>
                <w:numId w:val="38"/>
              </w:numPr>
              <w:spacing w:after="0" w:line="240" w:lineRule="auto"/>
              <w:ind w:left="357" w:hanging="357"/>
              <w:contextualSpacing w:val="0"/>
              <w:rPr>
                <w:rFonts w:ascii="Arial" w:hAnsi="Arial" w:cs="Arial"/>
                <w:bCs/>
                <w:sz w:val="24"/>
                <w:szCs w:val="32"/>
                <w:lang w:val="en-US"/>
              </w:rPr>
            </w:pPr>
            <w:r>
              <w:rPr>
                <w:rFonts w:ascii="Arial" w:hAnsi="Arial" w:cs="Arial"/>
                <w:bCs/>
                <w:sz w:val="24"/>
                <w:szCs w:val="32"/>
                <w:lang w:val="en-US"/>
              </w:rPr>
              <w:t>“</w:t>
            </w:r>
            <w:r w:rsidRPr="00606BD5">
              <w:rPr>
                <w:rFonts w:ascii="Arial" w:hAnsi="Arial" w:cs="Arial"/>
                <w:bCs/>
                <w:sz w:val="24"/>
                <w:szCs w:val="32"/>
                <w:lang w:val="en-US"/>
              </w:rPr>
              <w:t>Bishop Road Reserve is a small park, but very special with its elevated relationship to the Swan river</w:t>
            </w:r>
            <w:r>
              <w:rPr>
                <w:rFonts w:ascii="Arial" w:hAnsi="Arial" w:cs="Arial"/>
                <w:bCs/>
                <w:sz w:val="24"/>
                <w:szCs w:val="32"/>
                <w:lang w:val="en-US"/>
              </w:rPr>
              <w:t>”</w:t>
            </w:r>
          </w:p>
          <w:p w14:paraId="7C475B90" w14:textId="77777777" w:rsidR="00141C6A" w:rsidRDefault="00141C6A" w:rsidP="00141C6A">
            <w:pPr>
              <w:pStyle w:val="ListParagraph"/>
              <w:numPr>
                <w:ilvl w:val="0"/>
                <w:numId w:val="38"/>
              </w:numPr>
              <w:spacing w:after="0" w:line="240" w:lineRule="auto"/>
              <w:ind w:left="357" w:hanging="357"/>
              <w:contextualSpacing w:val="0"/>
              <w:rPr>
                <w:rFonts w:ascii="Arial" w:hAnsi="Arial" w:cs="Arial"/>
                <w:bCs/>
                <w:sz w:val="24"/>
                <w:szCs w:val="32"/>
                <w:lang w:val="en-US"/>
              </w:rPr>
            </w:pPr>
            <w:r>
              <w:rPr>
                <w:rFonts w:ascii="Arial" w:hAnsi="Arial" w:cs="Arial"/>
                <w:bCs/>
                <w:sz w:val="24"/>
                <w:szCs w:val="32"/>
                <w:lang w:val="en-US"/>
              </w:rPr>
              <w:t>“</w:t>
            </w:r>
            <w:r w:rsidRPr="00606BD5">
              <w:rPr>
                <w:rFonts w:ascii="Arial" w:hAnsi="Arial" w:cs="Arial"/>
                <w:bCs/>
                <w:sz w:val="24"/>
                <w:szCs w:val="32"/>
                <w:lang w:val="en-US"/>
              </w:rPr>
              <w:t>More thought is needed with plant choices, with lower planting preferred under the tree canopy so as to allow the visitors to continue to enjoy the river panorama</w:t>
            </w:r>
            <w:r>
              <w:rPr>
                <w:rFonts w:ascii="Arial" w:hAnsi="Arial" w:cs="Arial"/>
                <w:bCs/>
                <w:sz w:val="24"/>
                <w:szCs w:val="32"/>
                <w:lang w:val="en-US"/>
              </w:rPr>
              <w:t>”</w:t>
            </w:r>
          </w:p>
          <w:p w14:paraId="58909308" w14:textId="77777777" w:rsidR="00141C6A" w:rsidRPr="00606BD5" w:rsidRDefault="00141C6A" w:rsidP="00141C6A">
            <w:pPr>
              <w:pStyle w:val="ListParagraph"/>
              <w:numPr>
                <w:ilvl w:val="0"/>
                <w:numId w:val="38"/>
              </w:numPr>
              <w:spacing w:after="0" w:line="240" w:lineRule="auto"/>
              <w:ind w:left="357" w:hanging="357"/>
              <w:contextualSpacing w:val="0"/>
              <w:rPr>
                <w:rFonts w:ascii="Arial" w:hAnsi="Arial" w:cs="Arial"/>
                <w:bCs/>
                <w:sz w:val="24"/>
                <w:szCs w:val="32"/>
                <w:lang w:val="en-US"/>
              </w:rPr>
            </w:pPr>
            <w:r>
              <w:rPr>
                <w:rFonts w:ascii="Arial" w:hAnsi="Arial" w:cs="Arial"/>
                <w:bCs/>
                <w:sz w:val="24"/>
                <w:szCs w:val="32"/>
                <w:lang w:val="en-US"/>
              </w:rPr>
              <w:t>“</w:t>
            </w:r>
            <w:r w:rsidRPr="00606BD5">
              <w:rPr>
                <w:rFonts w:ascii="Arial" w:hAnsi="Arial" w:cs="Arial"/>
                <w:bCs/>
                <w:sz w:val="24"/>
                <w:szCs w:val="32"/>
                <w:lang w:val="en-US"/>
              </w:rPr>
              <w:t xml:space="preserve">Hopefully the grassed areas will be largely maintained as they are well </w:t>
            </w:r>
            <w:proofErr w:type="spellStart"/>
            <w:r w:rsidRPr="00606BD5">
              <w:rPr>
                <w:rFonts w:ascii="Arial" w:hAnsi="Arial" w:cs="Arial"/>
                <w:bCs/>
                <w:sz w:val="24"/>
                <w:szCs w:val="32"/>
                <w:lang w:val="en-US"/>
              </w:rPr>
              <w:t>utilised</w:t>
            </w:r>
            <w:proofErr w:type="spellEnd"/>
            <w:r>
              <w:rPr>
                <w:rFonts w:ascii="Arial" w:hAnsi="Arial" w:cs="Arial"/>
                <w:bCs/>
                <w:sz w:val="24"/>
                <w:szCs w:val="32"/>
                <w:lang w:val="en-US"/>
              </w:rPr>
              <w:t>”</w:t>
            </w:r>
          </w:p>
          <w:p w14:paraId="3D656D27" w14:textId="77777777" w:rsidR="00141C6A" w:rsidRPr="00FA2C85" w:rsidRDefault="00141C6A" w:rsidP="00141C6A">
            <w:pPr>
              <w:pStyle w:val="ListParagraph"/>
              <w:numPr>
                <w:ilvl w:val="0"/>
                <w:numId w:val="38"/>
              </w:numPr>
              <w:spacing w:after="0" w:line="240" w:lineRule="auto"/>
              <w:rPr>
                <w:rFonts w:ascii="Arial" w:hAnsi="Arial" w:cs="Arial"/>
                <w:bCs/>
                <w:sz w:val="24"/>
                <w:szCs w:val="32"/>
                <w:lang w:val="en-US"/>
              </w:rPr>
            </w:pPr>
            <w:r>
              <w:rPr>
                <w:rFonts w:ascii="Arial" w:hAnsi="Arial" w:cs="Arial"/>
                <w:bCs/>
                <w:sz w:val="24"/>
                <w:szCs w:val="32"/>
                <w:lang w:val="en-US"/>
              </w:rPr>
              <w:t>“</w:t>
            </w:r>
            <w:r w:rsidRPr="00606BD5">
              <w:rPr>
                <w:rFonts w:ascii="Arial" w:hAnsi="Arial" w:cs="Arial"/>
                <w:bCs/>
                <w:sz w:val="24"/>
                <w:szCs w:val="32"/>
                <w:lang w:val="en-US"/>
              </w:rPr>
              <w:t>Upgrading of the drinking fountain, bicycle racks, repairs to the pathway leading to white beach and stairs with a handrail are necessary and will be greatly appreciated by all</w:t>
            </w:r>
            <w:r>
              <w:rPr>
                <w:rFonts w:ascii="Arial" w:hAnsi="Arial" w:cs="Arial"/>
                <w:bCs/>
                <w:sz w:val="24"/>
                <w:szCs w:val="32"/>
                <w:lang w:val="en-US"/>
              </w:rPr>
              <w:t>”</w:t>
            </w:r>
          </w:p>
        </w:tc>
      </w:tr>
      <w:tr w:rsidR="00141C6A" w14:paraId="6B39CAF3" w14:textId="77777777" w:rsidTr="00F52B66">
        <w:trPr>
          <w:trHeight w:val="702"/>
        </w:trPr>
        <w:tc>
          <w:tcPr>
            <w:tcW w:w="1820" w:type="dxa"/>
            <w:vMerge w:val="restart"/>
          </w:tcPr>
          <w:p w14:paraId="1F3D0A76" w14:textId="77777777" w:rsidR="00141C6A" w:rsidRDefault="00141C6A" w:rsidP="00141C6A">
            <w:pPr>
              <w:spacing w:after="0" w:line="240" w:lineRule="auto"/>
              <w:rPr>
                <w:rFonts w:ascii="Arial" w:hAnsi="Arial" w:cs="Arial"/>
                <w:bCs/>
                <w:sz w:val="24"/>
                <w:szCs w:val="32"/>
                <w:lang w:val="en-US"/>
              </w:rPr>
            </w:pPr>
            <w:r>
              <w:rPr>
                <w:rFonts w:ascii="Arial" w:hAnsi="Arial" w:cs="Arial"/>
                <w:bCs/>
                <w:sz w:val="24"/>
                <w:szCs w:val="32"/>
                <w:lang w:val="en-US"/>
              </w:rPr>
              <w:t>Your Voice</w:t>
            </w:r>
          </w:p>
        </w:tc>
        <w:tc>
          <w:tcPr>
            <w:tcW w:w="1871" w:type="dxa"/>
            <w:tcBorders>
              <w:bottom w:val="single" w:sz="4" w:space="0" w:color="auto"/>
            </w:tcBorders>
          </w:tcPr>
          <w:p w14:paraId="03C72491" w14:textId="77777777" w:rsidR="00141C6A" w:rsidRPr="002732F3" w:rsidRDefault="00141C6A" w:rsidP="00141C6A">
            <w:pPr>
              <w:pStyle w:val="ListParagraph"/>
              <w:numPr>
                <w:ilvl w:val="0"/>
                <w:numId w:val="39"/>
              </w:numPr>
              <w:spacing w:after="0" w:line="240" w:lineRule="auto"/>
              <w:rPr>
                <w:rFonts w:ascii="Arial" w:hAnsi="Arial" w:cs="Arial"/>
                <w:bCs/>
                <w:sz w:val="24"/>
                <w:szCs w:val="32"/>
                <w:lang w:val="en-US"/>
              </w:rPr>
            </w:pPr>
            <w:r>
              <w:rPr>
                <w:rFonts w:ascii="Arial" w:hAnsi="Arial" w:cs="Arial"/>
                <w:bCs/>
                <w:sz w:val="24"/>
                <w:szCs w:val="32"/>
                <w:lang w:val="en-US"/>
              </w:rPr>
              <w:t>26 t</w:t>
            </w:r>
            <w:r w:rsidRPr="00702C2C">
              <w:rPr>
                <w:rFonts w:ascii="Arial" w:hAnsi="Arial" w:cs="Arial"/>
                <w:bCs/>
                <w:sz w:val="24"/>
                <w:szCs w:val="32"/>
                <w:lang w:val="en-US"/>
              </w:rPr>
              <w:t>otal visits</w:t>
            </w:r>
            <w:r>
              <w:rPr>
                <w:rFonts w:ascii="Arial" w:hAnsi="Arial" w:cs="Arial"/>
                <w:bCs/>
                <w:sz w:val="24"/>
                <w:szCs w:val="32"/>
                <w:lang w:val="en-US"/>
              </w:rPr>
              <w:t xml:space="preserve"> </w:t>
            </w:r>
          </w:p>
        </w:tc>
        <w:tc>
          <w:tcPr>
            <w:tcW w:w="5325" w:type="dxa"/>
            <w:tcBorders>
              <w:bottom w:val="single" w:sz="4" w:space="0" w:color="auto"/>
            </w:tcBorders>
          </w:tcPr>
          <w:p w14:paraId="09D27E09" w14:textId="77777777" w:rsidR="00141C6A" w:rsidRDefault="00141C6A" w:rsidP="00141C6A">
            <w:pPr>
              <w:spacing w:after="0" w:line="240" w:lineRule="auto"/>
              <w:rPr>
                <w:rFonts w:ascii="Arial" w:hAnsi="Arial" w:cs="Arial"/>
                <w:bCs/>
                <w:sz w:val="24"/>
                <w:szCs w:val="32"/>
                <w:lang w:val="en-US"/>
              </w:rPr>
            </w:pPr>
            <w:r>
              <w:rPr>
                <w:rFonts w:ascii="Arial" w:hAnsi="Arial" w:cs="Arial"/>
                <w:bCs/>
                <w:sz w:val="24"/>
                <w:szCs w:val="32"/>
                <w:lang w:val="en-US"/>
              </w:rPr>
              <w:t>N/A</w:t>
            </w:r>
          </w:p>
        </w:tc>
      </w:tr>
      <w:tr w:rsidR="00141C6A" w14:paraId="38E98B0A" w14:textId="77777777" w:rsidTr="00F52B66">
        <w:trPr>
          <w:trHeight w:val="966"/>
        </w:trPr>
        <w:tc>
          <w:tcPr>
            <w:tcW w:w="1820" w:type="dxa"/>
            <w:vMerge/>
          </w:tcPr>
          <w:p w14:paraId="232BC883" w14:textId="77777777" w:rsidR="00141C6A" w:rsidRDefault="00141C6A" w:rsidP="00141C6A">
            <w:pPr>
              <w:spacing w:after="0" w:line="240" w:lineRule="auto"/>
              <w:rPr>
                <w:rFonts w:ascii="Arial" w:hAnsi="Arial" w:cs="Arial"/>
                <w:bCs/>
                <w:sz w:val="24"/>
                <w:szCs w:val="32"/>
                <w:lang w:val="en-US"/>
              </w:rPr>
            </w:pPr>
          </w:p>
        </w:tc>
        <w:tc>
          <w:tcPr>
            <w:tcW w:w="1871" w:type="dxa"/>
            <w:tcBorders>
              <w:top w:val="single" w:sz="4" w:space="0" w:color="auto"/>
              <w:bottom w:val="single" w:sz="4" w:space="0" w:color="auto"/>
            </w:tcBorders>
          </w:tcPr>
          <w:p w14:paraId="61B8035C" w14:textId="77777777" w:rsidR="00141C6A" w:rsidRPr="002732F3" w:rsidRDefault="00141C6A" w:rsidP="00141C6A">
            <w:pPr>
              <w:pStyle w:val="ListParagraph"/>
              <w:numPr>
                <w:ilvl w:val="0"/>
                <w:numId w:val="39"/>
              </w:numPr>
              <w:spacing w:after="0" w:line="240" w:lineRule="auto"/>
              <w:rPr>
                <w:rFonts w:ascii="Arial" w:hAnsi="Arial" w:cs="Arial"/>
                <w:bCs/>
                <w:sz w:val="24"/>
                <w:szCs w:val="32"/>
                <w:lang w:val="en-US"/>
              </w:rPr>
            </w:pPr>
            <w:r>
              <w:rPr>
                <w:rFonts w:ascii="Arial" w:hAnsi="Arial" w:cs="Arial"/>
                <w:bCs/>
                <w:sz w:val="24"/>
                <w:szCs w:val="32"/>
                <w:lang w:val="en-US"/>
              </w:rPr>
              <w:t>10 documents downloaded</w:t>
            </w:r>
          </w:p>
        </w:tc>
        <w:tc>
          <w:tcPr>
            <w:tcW w:w="5325" w:type="dxa"/>
            <w:tcBorders>
              <w:top w:val="single" w:sz="4" w:space="0" w:color="auto"/>
              <w:bottom w:val="single" w:sz="4" w:space="0" w:color="auto"/>
            </w:tcBorders>
          </w:tcPr>
          <w:p w14:paraId="6B65BBFB" w14:textId="77777777" w:rsidR="00141C6A" w:rsidRDefault="00141C6A" w:rsidP="00141C6A">
            <w:pPr>
              <w:spacing w:after="0" w:line="240" w:lineRule="auto"/>
              <w:rPr>
                <w:rFonts w:ascii="Arial" w:hAnsi="Arial" w:cs="Arial"/>
                <w:bCs/>
                <w:sz w:val="24"/>
                <w:szCs w:val="32"/>
                <w:lang w:val="en-US"/>
              </w:rPr>
            </w:pPr>
            <w:r>
              <w:rPr>
                <w:rFonts w:ascii="Arial" w:hAnsi="Arial" w:cs="Arial"/>
                <w:bCs/>
                <w:sz w:val="24"/>
                <w:szCs w:val="32"/>
                <w:lang w:val="en-US"/>
              </w:rPr>
              <w:t>N/A</w:t>
            </w:r>
          </w:p>
        </w:tc>
      </w:tr>
      <w:tr w:rsidR="00141C6A" w14:paraId="2DEABBBB" w14:textId="77777777" w:rsidTr="00141C6A">
        <w:trPr>
          <w:trHeight w:val="2460"/>
        </w:trPr>
        <w:tc>
          <w:tcPr>
            <w:tcW w:w="1820" w:type="dxa"/>
            <w:vMerge/>
          </w:tcPr>
          <w:p w14:paraId="7287C609" w14:textId="77777777" w:rsidR="00141C6A" w:rsidRDefault="00141C6A" w:rsidP="00141C6A">
            <w:pPr>
              <w:spacing w:after="0" w:line="240" w:lineRule="auto"/>
              <w:rPr>
                <w:rFonts w:ascii="Arial" w:hAnsi="Arial" w:cs="Arial"/>
                <w:bCs/>
                <w:sz w:val="24"/>
                <w:szCs w:val="32"/>
                <w:lang w:val="en-US"/>
              </w:rPr>
            </w:pPr>
          </w:p>
        </w:tc>
        <w:tc>
          <w:tcPr>
            <w:tcW w:w="1871" w:type="dxa"/>
            <w:tcBorders>
              <w:top w:val="single" w:sz="4" w:space="0" w:color="auto"/>
            </w:tcBorders>
          </w:tcPr>
          <w:p w14:paraId="5DC54B71" w14:textId="77777777" w:rsidR="00141C6A" w:rsidRPr="00702C2C" w:rsidRDefault="00141C6A" w:rsidP="00141C6A">
            <w:pPr>
              <w:pStyle w:val="ListParagraph"/>
              <w:numPr>
                <w:ilvl w:val="0"/>
                <w:numId w:val="39"/>
              </w:numPr>
              <w:spacing w:after="0" w:line="240" w:lineRule="auto"/>
              <w:rPr>
                <w:rFonts w:ascii="Arial" w:hAnsi="Arial" w:cs="Arial"/>
                <w:bCs/>
                <w:sz w:val="24"/>
                <w:szCs w:val="32"/>
                <w:lang w:val="en-US"/>
              </w:rPr>
            </w:pPr>
            <w:r>
              <w:rPr>
                <w:rFonts w:ascii="Arial" w:hAnsi="Arial" w:cs="Arial"/>
                <w:bCs/>
                <w:sz w:val="24"/>
                <w:szCs w:val="32"/>
                <w:lang w:val="en-US"/>
              </w:rPr>
              <w:t>1 s</w:t>
            </w:r>
            <w:r w:rsidRPr="00257538">
              <w:rPr>
                <w:rFonts w:ascii="Arial" w:hAnsi="Arial" w:cs="Arial"/>
                <w:bCs/>
                <w:sz w:val="24"/>
                <w:szCs w:val="32"/>
                <w:lang w:val="en-US"/>
              </w:rPr>
              <w:t xml:space="preserve">urvey </w:t>
            </w:r>
            <w:r>
              <w:rPr>
                <w:rFonts w:ascii="Arial" w:hAnsi="Arial" w:cs="Arial"/>
                <w:bCs/>
                <w:sz w:val="24"/>
                <w:szCs w:val="32"/>
                <w:lang w:val="en-US"/>
              </w:rPr>
              <w:t>c</w:t>
            </w:r>
            <w:r w:rsidRPr="00257538">
              <w:rPr>
                <w:rFonts w:ascii="Arial" w:hAnsi="Arial" w:cs="Arial"/>
                <w:bCs/>
                <w:sz w:val="24"/>
                <w:szCs w:val="32"/>
                <w:lang w:val="en-US"/>
              </w:rPr>
              <w:t>ompleted</w:t>
            </w:r>
            <w:r>
              <w:rPr>
                <w:rFonts w:ascii="Arial" w:hAnsi="Arial" w:cs="Arial"/>
                <w:bCs/>
                <w:sz w:val="24"/>
                <w:szCs w:val="32"/>
                <w:lang w:val="en-US"/>
              </w:rPr>
              <w:t xml:space="preserve">  </w:t>
            </w:r>
          </w:p>
        </w:tc>
        <w:tc>
          <w:tcPr>
            <w:tcW w:w="5325" w:type="dxa"/>
            <w:tcBorders>
              <w:top w:val="single" w:sz="4" w:space="0" w:color="auto"/>
            </w:tcBorders>
          </w:tcPr>
          <w:p w14:paraId="74EC17C6" w14:textId="77777777" w:rsidR="00141C6A" w:rsidRDefault="00141C6A" w:rsidP="00141C6A">
            <w:pPr>
              <w:pStyle w:val="ListParagraph"/>
              <w:numPr>
                <w:ilvl w:val="0"/>
                <w:numId w:val="39"/>
              </w:numPr>
              <w:spacing w:after="0" w:line="240" w:lineRule="auto"/>
              <w:ind w:left="357" w:hanging="357"/>
              <w:contextualSpacing w:val="0"/>
              <w:rPr>
                <w:rFonts w:ascii="Arial" w:hAnsi="Arial" w:cs="Arial"/>
                <w:bCs/>
                <w:sz w:val="24"/>
                <w:szCs w:val="32"/>
                <w:lang w:val="en-US"/>
              </w:rPr>
            </w:pPr>
            <w:r>
              <w:rPr>
                <w:rFonts w:ascii="Arial" w:hAnsi="Arial" w:cs="Arial"/>
                <w:bCs/>
                <w:sz w:val="24"/>
                <w:szCs w:val="32"/>
                <w:lang w:val="en-US"/>
              </w:rPr>
              <w:t>Very important to maintain vistas.</w:t>
            </w:r>
          </w:p>
          <w:p w14:paraId="2058EC16" w14:textId="77777777" w:rsidR="00141C6A" w:rsidRDefault="00141C6A" w:rsidP="00141C6A">
            <w:pPr>
              <w:pStyle w:val="ListParagraph"/>
              <w:numPr>
                <w:ilvl w:val="0"/>
                <w:numId w:val="39"/>
              </w:numPr>
              <w:spacing w:after="0" w:line="240" w:lineRule="auto"/>
              <w:ind w:left="357" w:hanging="357"/>
              <w:contextualSpacing w:val="0"/>
              <w:rPr>
                <w:rFonts w:ascii="Arial" w:hAnsi="Arial" w:cs="Arial"/>
                <w:bCs/>
                <w:sz w:val="24"/>
                <w:szCs w:val="32"/>
                <w:lang w:val="en-US"/>
              </w:rPr>
            </w:pPr>
            <w:r>
              <w:rPr>
                <w:rFonts w:ascii="Arial" w:hAnsi="Arial" w:cs="Arial"/>
                <w:bCs/>
                <w:sz w:val="24"/>
                <w:szCs w:val="32"/>
                <w:lang w:val="en-US"/>
              </w:rPr>
              <w:t>Very important to protect and maintain bushland and mature trees.</w:t>
            </w:r>
          </w:p>
          <w:p w14:paraId="0E65C3DD" w14:textId="77777777" w:rsidR="00141C6A" w:rsidRDefault="00141C6A" w:rsidP="00141C6A">
            <w:pPr>
              <w:pStyle w:val="ListParagraph"/>
              <w:numPr>
                <w:ilvl w:val="0"/>
                <w:numId w:val="39"/>
              </w:numPr>
              <w:spacing w:after="0" w:line="240" w:lineRule="auto"/>
              <w:ind w:left="357" w:hanging="357"/>
              <w:contextualSpacing w:val="0"/>
              <w:rPr>
                <w:rFonts w:ascii="Arial" w:hAnsi="Arial" w:cs="Arial"/>
                <w:bCs/>
                <w:sz w:val="24"/>
                <w:szCs w:val="32"/>
                <w:lang w:val="en-US"/>
              </w:rPr>
            </w:pPr>
            <w:r>
              <w:rPr>
                <w:rFonts w:ascii="Arial" w:hAnsi="Arial" w:cs="Arial"/>
                <w:bCs/>
                <w:sz w:val="24"/>
                <w:szCs w:val="32"/>
                <w:lang w:val="en-US"/>
              </w:rPr>
              <w:t>Quite important to respond to climate change.</w:t>
            </w:r>
          </w:p>
          <w:p w14:paraId="7117ADC7" w14:textId="77777777" w:rsidR="00141C6A" w:rsidRDefault="00141C6A" w:rsidP="00141C6A">
            <w:pPr>
              <w:pStyle w:val="ListParagraph"/>
              <w:numPr>
                <w:ilvl w:val="0"/>
                <w:numId w:val="39"/>
              </w:numPr>
              <w:spacing w:after="0" w:line="240" w:lineRule="auto"/>
              <w:ind w:left="357" w:hanging="357"/>
              <w:contextualSpacing w:val="0"/>
              <w:rPr>
                <w:rFonts w:ascii="Arial" w:hAnsi="Arial" w:cs="Arial"/>
                <w:bCs/>
                <w:sz w:val="24"/>
                <w:szCs w:val="32"/>
                <w:lang w:val="en-US"/>
              </w:rPr>
            </w:pPr>
            <w:r>
              <w:rPr>
                <w:rFonts w:ascii="Arial" w:hAnsi="Arial" w:cs="Arial"/>
                <w:bCs/>
                <w:sz w:val="24"/>
                <w:szCs w:val="32"/>
                <w:lang w:val="en-US"/>
              </w:rPr>
              <w:t>Quite important to manage groundwater resources.</w:t>
            </w:r>
          </w:p>
          <w:p w14:paraId="3472A9D9" w14:textId="77777777" w:rsidR="00141C6A" w:rsidRPr="002732F3" w:rsidRDefault="00141C6A" w:rsidP="00141C6A">
            <w:pPr>
              <w:pStyle w:val="ListParagraph"/>
              <w:numPr>
                <w:ilvl w:val="0"/>
                <w:numId w:val="39"/>
              </w:numPr>
              <w:spacing w:after="0" w:line="240" w:lineRule="auto"/>
              <w:ind w:left="357" w:hanging="357"/>
              <w:contextualSpacing w:val="0"/>
              <w:rPr>
                <w:rFonts w:ascii="Arial" w:hAnsi="Arial" w:cs="Arial"/>
                <w:bCs/>
                <w:sz w:val="24"/>
                <w:szCs w:val="32"/>
                <w:lang w:val="en-US"/>
              </w:rPr>
            </w:pPr>
            <w:r>
              <w:rPr>
                <w:rFonts w:ascii="Arial" w:hAnsi="Arial" w:cs="Arial"/>
                <w:bCs/>
                <w:sz w:val="24"/>
                <w:szCs w:val="32"/>
                <w:lang w:val="en-US"/>
              </w:rPr>
              <w:t>Most like the views at the reserve.</w:t>
            </w:r>
          </w:p>
        </w:tc>
      </w:tr>
    </w:tbl>
    <w:p w14:paraId="2130BCDE" w14:textId="77777777" w:rsidR="00141C6A" w:rsidRDefault="00141C6A" w:rsidP="00141C6A">
      <w:pPr>
        <w:spacing w:after="0" w:line="240" w:lineRule="auto"/>
        <w:jc w:val="both"/>
        <w:rPr>
          <w:rFonts w:ascii="Arial" w:hAnsi="Arial" w:cs="Arial"/>
          <w:b/>
          <w:sz w:val="28"/>
          <w:szCs w:val="32"/>
          <w:lang w:val="en-US"/>
        </w:rPr>
      </w:pPr>
    </w:p>
    <w:p w14:paraId="65CA5282" w14:textId="77777777" w:rsidR="00141C6A" w:rsidRPr="00AD73CC" w:rsidRDefault="00141C6A" w:rsidP="00141C6A">
      <w:pPr>
        <w:spacing w:after="0" w:line="240" w:lineRule="auto"/>
        <w:jc w:val="both"/>
        <w:rPr>
          <w:rFonts w:ascii="Arial" w:hAnsi="Arial" w:cs="Arial"/>
          <w:b/>
          <w:sz w:val="28"/>
          <w:szCs w:val="32"/>
          <w:lang w:val="en-US"/>
        </w:rPr>
      </w:pPr>
      <w:r w:rsidRPr="00AD73CC">
        <w:rPr>
          <w:rFonts w:ascii="Arial" w:hAnsi="Arial" w:cs="Arial"/>
          <w:b/>
          <w:sz w:val="28"/>
          <w:szCs w:val="32"/>
          <w:lang w:val="en-US"/>
        </w:rPr>
        <w:t>Budget/Financial Implications</w:t>
      </w:r>
    </w:p>
    <w:p w14:paraId="1DCC3878" w14:textId="77777777" w:rsidR="00141C6A" w:rsidRPr="00AD73CC" w:rsidRDefault="00141C6A" w:rsidP="00141C6A">
      <w:pPr>
        <w:spacing w:after="0" w:line="240" w:lineRule="auto"/>
        <w:jc w:val="both"/>
        <w:rPr>
          <w:rFonts w:ascii="Arial" w:hAnsi="Arial" w:cs="Arial"/>
          <w:b/>
          <w:sz w:val="24"/>
          <w:szCs w:val="32"/>
          <w:lang w:val="en-US"/>
        </w:rPr>
      </w:pPr>
    </w:p>
    <w:p w14:paraId="3E9F1502" w14:textId="77777777" w:rsidR="00141C6A" w:rsidRDefault="00141C6A" w:rsidP="00141C6A">
      <w:pPr>
        <w:autoSpaceDE w:val="0"/>
        <w:autoSpaceDN w:val="0"/>
        <w:adjustRightInd w:val="0"/>
        <w:spacing w:after="0" w:line="240" w:lineRule="auto"/>
        <w:rPr>
          <w:rFonts w:ascii="Arial" w:hAnsi="Arial" w:cs="Arial"/>
          <w:sz w:val="24"/>
          <w:szCs w:val="24"/>
          <w:lang w:val="en-AU"/>
        </w:rPr>
      </w:pPr>
      <w:r>
        <w:rPr>
          <w:rFonts w:ascii="Arial" w:hAnsi="Arial" w:cs="Arial"/>
          <w:sz w:val="24"/>
          <w:szCs w:val="24"/>
          <w:lang w:val="en-AU"/>
        </w:rPr>
        <w:t>Operational budget – a negligible overall impact on current maintenance operations</w:t>
      </w:r>
    </w:p>
    <w:p w14:paraId="77F5B727" w14:textId="77777777" w:rsidR="00141C6A" w:rsidRDefault="00141C6A" w:rsidP="00141C6A">
      <w:pPr>
        <w:spacing w:after="0" w:line="240" w:lineRule="auto"/>
        <w:jc w:val="both"/>
        <w:rPr>
          <w:rFonts w:ascii="Arial" w:hAnsi="Arial" w:cs="Arial"/>
          <w:sz w:val="24"/>
          <w:szCs w:val="24"/>
          <w:lang w:val="en-AU"/>
        </w:rPr>
      </w:pPr>
      <w:r>
        <w:rPr>
          <w:rFonts w:ascii="Arial" w:hAnsi="Arial" w:cs="Arial"/>
          <w:sz w:val="24"/>
          <w:szCs w:val="24"/>
          <w:lang w:val="en-AU"/>
        </w:rPr>
        <w:t>budgets is forecast over the life of the BREMP.</w:t>
      </w:r>
    </w:p>
    <w:p w14:paraId="288053AC" w14:textId="77777777" w:rsidR="00141C6A" w:rsidRDefault="00141C6A" w:rsidP="00141C6A">
      <w:pPr>
        <w:spacing w:after="0" w:line="240" w:lineRule="auto"/>
        <w:jc w:val="both"/>
        <w:rPr>
          <w:rFonts w:ascii="Arial" w:hAnsi="Arial" w:cs="Arial"/>
          <w:sz w:val="24"/>
          <w:szCs w:val="24"/>
          <w:lang w:val="en-AU"/>
        </w:rPr>
      </w:pPr>
    </w:p>
    <w:p w14:paraId="5E16B4BD" w14:textId="77777777" w:rsidR="00141C6A" w:rsidRDefault="00141C6A" w:rsidP="00141C6A">
      <w:pPr>
        <w:spacing w:after="120" w:line="240" w:lineRule="auto"/>
        <w:jc w:val="both"/>
        <w:rPr>
          <w:rFonts w:ascii="Arial" w:hAnsi="Arial" w:cs="Arial"/>
          <w:sz w:val="24"/>
          <w:szCs w:val="24"/>
          <w:lang w:val="en-AU"/>
        </w:rPr>
      </w:pPr>
      <w:r>
        <w:rPr>
          <w:rFonts w:ascii="Arial" w:hAnsi="Arial" w:cs="Arial"/>
          <w:sz w:val="24"/>
          <w:szCs w:val="24"/>
          <w:lang w:val="en-AU"/>
        </w:rPr>
        <w:t xml:space="preserve">Capital budget – </w:t>
      </w:r>
      <w:r w:rsidRPr="00464376">
        <w:rPr>
          <w:rFonts w:ascii="Arial" w:hAnsi="Arial" w:cs="Arial"/>
          <w:sz w:val="24"/>
          <w:szCs w:val="32"/>
          <w:lang w:val="en-US"/>
        </w:rPr>
        <w:t>fund</w:t>
      </w:r>
      <w:r>
        <w:rPr>
          <w:rFonts w:ascii="Arial" w:hAnsi="Arial" w:cs="Arial"/>
          <w:sz w:val="24"/>
          <w:szCs w:val="32"/>
          <w:lang w:val="en-US"/>
        </w:rPr>
        <w:t xml:space="preserve">ing was approved in the 2018/19 capital budget for upgrading of the irrigation system and associated works. These funds </w:t>
      </w:r>
      <w:r w:rsidRPr="00464376">
        <w:rPr>
          <w:rFonts w:ascii="Arial" w:hAnsi="Arial" w:cs="Arial"/>
          <w:sz w:val="24"/>
          <w:szCs w:val="32"/>
          <w:lang w:val="en-US"/>
        </w:rPr>
        <w:t>were not e</w:t>
      </w:r>
      <w:r>
        <w:rPr>
          <w:rFonts w:ascii="Arial" w:hAnsi="Arial" w:cs="Arial"/>
          <w:sz w:val="24"/>
          <w:szCs w:val="32"/>
          <w:lang w:val="en-US"/>
        </w:rPr>
        <w:t xml:space="preserve">xpended </w:t>
      </w:r>
      <w:r w:rsidRPr="00464376">
        <w:rPr>
          <w:rFonts w:ascii="Arial" w:hAnsi="Arial" w:cs="Arial"/>
          <w:sz w:val="24"/>
          <w:szCs w:val="32"/>
          <w:lang w:val="en-US"/>
        </w:rPr>
        <w:t xml:space="preserve">and are proposed to be </w:t>
      </w:r>
      <w:r>
        <w:rPr>
          <w:rFonts w:ascii="Arial" w:hAnsi="Arial" w:cs="Arial"/>
          <w:sz w:val="24"/>
          <w:szCs w:val="32"/>
          <w:lang w:val="en-US"/>
        </w:rPr>
        <w:t>budgeted in</w:t>
      </w:r>
      <w:r w:rsidRPr="00464376">
        <w:rPr>
          <w:rFonts w:ascii="Arial" w:hAnsi="Arial" w:cs="Arial"/>
          <w:sz w:val="24"/>
          <w:szCs w:val="32"/>
          <w:lang w:val="en-US"/>
        </w:rPr>
        <w:t xml:space="preserve"> the 2019/20 financial year</w:t>
      </w:r>
      <w:r>
        <w:rPr>
          <w:rFonts w:ascii="Arial" w:hAnsi="Arial" w:cs="Arial"/>
          <w:sz w:val="24"/>
          <w:szCs w:val="32"/>
          <w:lang w:val="en-US"/>
        </w:rPr>
        <w:t>. If Council endorses the EMP, the City is seeking approval to consider including the unexpended funds in the 2019/20 capital budget through the midyear budget review process.</w:t>
      </w:r>
    </w:p>
    <w:tbl>
      <w:tblPr>
        <w:tblStyle w:val="TableGrid"/>
        <w:tblW w:w="0" w:type="auto"/>
        <w:tblLook w:val="04A0" w:firstRow="1" w:lastRow="0" w:firstColumn="1" w:lastColumn="0" w:noHBand="0" w:noVBand="1"/>
      </w:tblPr>
      <w:tblGrid>
        <w:gridCol w:w="1271"/>
        <w:gridCol w:w="3827"/>
        <w:gridCol w:w="1418"/>
        <w:gridCol w:w="1099"/>
        <w:gridCol w:w="1401"/>
      </w:tblGrid>
      <w:tr w:rsidR="00141C6A" w14:paraId="14B4D9F8" w14:textId="77777777" w:rsidTr="00F52B66">
        <w:tc>
          <w:tcPr>
            <w:tcW w:w="1271" w:type="dxa"/>
            <w:shd w:val="clear" w:color="auto" w:fill="D9D9D9" w:themeFill="background1" w:themeFillShade="D9"/>
            <w:vAlign w:val="center"/>
          </w:tcPr>
          <w:p w14:paraId="73D345EF" w14:textId="77777777" w:rsidR="00141C6A" w:rsidRPr="004440D9" w:rsidRDefault="00141C6A" w:rsidP="00141C6A">
            <w:pPr>
              <w:spacing w:after="0" w:line="240" w:lineRule="auto"/>
              <w:jc w:val="center"/>
              <w:rPr>
                <w:rFonts w:ascii="Arial" w:hAnsi="Arial" w:cs="Arial"/>
                <w:b/>
                <w:bCs/>
                <w:sz w:val="24"/>
                <w:szCs w:val="24"/>
                <w:lang w:val="en-AU"/>
              </w:rPr>
            </w:pPr>
            <w:r w:rsidRPr="004440D9">
              <w:rPr>
                <w:rFonts w:ascii="Arial" w:hAnsi="Arial" w:cs="Arial"/>
                <w:b/>
                <w:bCs/>
                <w:sz w:val="24"/>
                <w:szCs w:val="24"/>
                <w:lang w:val="en-AU"/>
              </w:rPr>
              <w:lastRenderedPageBreak/>
              <w:t>Financial Year</w:t>
            </w:r>
          </w:p>
        </w:tc>
        <w:tc>
          <w:tcPr>
            <w:tcW w:w="3827" w:type="dxa"/>
            <w:tcBorders>
              <w:bottom w:val="single" w:sz="4" w:space="0" w:color="auto"/>
            </w:tcBorders>
            <w:shd w:val="clear" w:color="auto" w:fill="D9D9D9" w:themeFill="background1" w:themeFillShade="D9"/>
            <w:vAlign w:val="center"/>
          </w:tcPr>
          <w:p w14:paraId="0B2ECAF4" w14:textId="77777777" w:rsidR="00141C6A" w:rsidRPr="004440D9" w:rsidRDefault="00141C6A" w:rsidP="00141C6A">
            <w:pPr>
              <w:spacing w:after="0" w:line="240" w:lineRule="auto"/>
              <w:jc w:val="center"/>
              <w:rPr>
                <w:rFonts w:ascii="Arial" w:hAnsi="Arial" w:cs="Arial"/>
                <w:b/>
                <w:bCs/>
                <w:sz w:val="24"/>
                <w:szCs w:val="24"/>
                <w:lang w:val="en-AU"/>
              </w:rPr>
            </w:pPr>
            <w:r w:rsidRPr="004440D9">
              <w:rPr>
                <w:rFonts w:ascii="Arial" w:hAnsi="Arial" w:cs="Arial"/>
                <w:b/>
                <w:bCs/>
                <w:sz w:val="24"/>
                <w:szCs w:val="24"/>
                <w:lang w:val="en-AU"/>
              </w:rPr>
              <w:t>Project Description</w:t>
            </w:r>
          </w:p>
        </w:tc>
        <w:tc>
          <w:tcPr>
            <w:tcW w:w="1418" w:type="dxa"/>
            <w:tcBorders>
              <w:bottom w:val="single" w:sz="4" w:space="0" w:color="auto"/>
            </w:tcBorders>
            <w:shd w:val="clear" w:color="auto" w:fill="D9D9D9" w:themeFill="background1" w:themeFillShade="D9"/>
            <w:vAlign w:val="center"/>
          </w:tcPr>
          <w:p w14:paraId="1D2CA020" w14:textId="77777777" w:rsidR="00141C6A" w:rsidRPr="004440D9" w:rsidRDefault="00141C6A" w:rsidP="00141C6A">
            <w:pPr>
              <w:spacing w:after="0" w:line="240" w:lineRule="auto"/>
              <w:jc w:val="center"/>
              <w:rPr>
                <w:rFonts w:ascii="Arial" w:hAnsi="Arial" w:cs="Arial"/>
                <w:b/>
                <w:bCs/>
                <w:sz w:val="24"/>
                <w:szCs w:val="24"/>
                <w:lang w:val="en-AU"/>
              </w:rPr>
            </w:pPr>
            <w:r w:rsidRPr="004440D9">
              <w:rPr>
                <w:rFonts w:ascii="Arial" w:hAnsi="Arial" w:cs="Arial"/>
                <w:b/>
                <w:bCs/>
                <w:sz w:val="24"/>
                <w:szCs w:val="24"/>
                <w:lang w:val="en-AU"/>
              </w:rPr>
              <w:t>Cost (</w:t>
            </w:r>
            <w:proofErr w:type="spellStart"/>
            <w:r w:rsidRPr="004440D9">
              <w:rPr>
                <w:rFonts w:ascii="Arial" w:hAnsi="Arial" w:cs="Arial"/>
                <w:b/>
                <w:bCs/>
                <w:sz w:val="24"/>
                <w:szCs w:val="24"/>
                <w:lang w:val="en-AU"/>
              </w:rPr>
              <w:t>inc.</w:t>
            </w:r>
            <w:proofErr w:type="spellEnd"/>
            <w:r w:rsidRPr="004440D9">
              <w:rPr>
                <w:rFonts w:ascii="Arial" w:hAnsi="Arial" w:cs="Arial"/>
                <w:b/>
                <w:bCs/>
                <w:sz w:val="24"/>
                <w:szCs w:val="24"/>
                <w:lang w:val="en-AU"/>
              </w:rPr>
              <w:t xml:space="preserve"> on-costs)</w:t>
            </w:r>
          </w:p>
        </w:tc>
        <w:tc>
          <w:tcPr>
            <w:tcW w:w="1099" w:type="dxa"/>
            <w:tcBorders>
              <w:bottom w:val="single" w:sz="4" w:space="0" w:color="auto"/>
            </w:tcBorders>
            <w:shd w:val="clear" w:color="auto" w:fill="D9D9D9" w:themeFill="background1" w:themeFillShade="D9"/>
            <w:vAlign w:val="center"/>
          </w:tcPr>
          <w:p w14:paraId="5407A8EA" w14:textId="77777777" w:rsidR="00141C6A" w:rsidRPr="004440D9" w:rsidRDefault="00141C6A" w:rsidP="00141C6A">
            <w:pPr>
              <w:spacing w:after="0" w:line="240" w:lineRule="auto"/>
              <w:jc w:val="center"/>
              <w:rPr>
                <w:rFonts w:ascii="Arial" w:hAnsi="Arial" w:cs="Arial"/>
                <w:b/>
                <w:bCs/>
                <w:sz w:val="24"/>
                <w:szCs w:val="24"/>
                <w:lang w:val="en-AU"/>
              </w:rPr>
            </w:pPr>
            <w:r w:rsidRPr="004440D9">
              <w:rPr>
                <w:rFonts w:ascii="Arial" w:hAnsi="Arial" w:cs="Arial"/>
                <w:b/>
                <w:bCs/>
                <w:sz w:val="24"/>
                <w:szCs w:val="24"/>
                <w:lang w:val="en-AU"/>
              </w:rPr>
              <w:t>Grant</w:t>
            </w:r>
          </w:p>
        </w:tc>
        <w:tc>
          <w:tcPr>
            <w:tcW w:w="1401" w:type="dxa"/>
            <w:tcBorders>
              <w:bottom w:val="single" w:sz="4" w:space="0" w:color="auto"/>
            </w:tcBorders>
            <w:shd w:val="clear" w:color="auto" w:fill="D9D9D9" w:themeFill="background1" w:themeFillShade="D9"/>
            <w:vAlign w:val="center"/>
          </w:tcPr>
          <w:p w14:paraId="44E8092D" w14:textId="77777777" w:rsidR="00141C6A" w:rsidRPr="004440D9" w:rsidRDefault="00141C6A" w:rsidP="00141C6A">
            <w:pPr>
              <w:spacing w:after="0" w:line="240" w:lineRule="auto"/>
              <w:jc w:val="center"/>
              <w:rPr>
                <w:rFonts w:ascii="Arial" w:hAnsi="Arial" w:cs="Arial"/>
                <w:b/>
                <w:bCs/>
                <w:sz w:val="24"/>
                <w:szCs w:val="24"/>
                <w:lang w:val="en-AU"/>
              </w:rPr>
            </w:pPr>
            <w:r w:rsidRPr="004440D9">
              <w:rPr>
                <w:rFonts w:ascii="Arial" w:hAnsi="Arial" w:cs="Arial"/>
                <w:b/>
                <w:bCs/>
                <w:sz w:val="24"/>
                <w:szCs w:val="24"/>
                <w:lang w:val="en-AU"/>
              </w:rPr>
              <w:t>Municipal</w:t>
            </w:r>
          </w:p>
        </w:tc>
      </w:tr>
      <w:tr w:rsidR="00141C6A" w14:paraId="16AAA543" w14:textId="77777777" w:rsidTr="00F52B66">
        <w:trPr>
          <w:trHeight w:val="695"/>
        </w:trPr>
        <w:tc>
          <w:tcPr>
            <w:tcW w:w="1271" w:type="dxa"/>
            <w:vAlign w:val="center"/>
          </w:tcPr>
          <w:p w14:paraId="791AB1AB" w14:textId="77777777" w:rsidR="00141C6A" w:rsidRDefault="00141C6A" w:rsidP="00141C6A">
            <w:pPr>
              <w:spacing w:after="0" w:line="240" w:lineRule="auto"/>
              <w:jc w:val="both"/>
              <w:rPr>
                <w:rFonts w:ascii="Arial" w:hAnsi="Arial" w:cs="Arial"/>
                <w:sz w:val="24"/>
                <w:szCs w:val="24"/>
                <w:lang w:val="en-AU"/>
              </w:rPr>
            </w:pPr>
            <w:r>
              <w:rPr>
                <w:rFonts w:ascii="Arial" w:hAnsi="Arial" w:cs="Arial"/>
                <w:sz w:val="24"/>
                <w:szCs w:val="24"/>
                <w:lang w:val="en-AU"/>
              </w:rPr>
              <w:t>2019/20</w:t>
            </w:r>
          </w:p>
        </w:tc>
        <w:tc>
          <w:tcPr>
            <w:tcW w:w="3827" w:type="dxa"/>
            <w:tcBorders>
              <w:bottom w:val="dotted" w:sz="4" w:space="0" w:color="auto"/>
            </w:tcBorders>
            <w:vAlign w:val="center"/>
          </w:tcPr>
          <w:p w14:paraId="101EDE44" w14:textId="77777777" w:rsidR="00141C6A" w:rsidRPr="008C3530" w:rsidRDefault="00141C6A" w:rsidP="00141C6A">
            <w:pPr>
              <w:spacing w:after="0" w:line="240" w:lineRule="auto"/>
              <w:rPr>
                <w:rFonts w:ascii="Arial" w:hAnsi="Arial" w:cs="Arial"/>
                <w:sz w:val="24"/>
                <w:szCs w:val="24"/>
                <w:lang w:val="en-AU"/>
              </w:rPr>
            </w:pPr>
            <w:r w:rsidRPr="008C3530">
              <w:rPr>
                <w:rFonts w:ascii="Arial" w:hAnsi="Arial" w:cs="Arial"/>
                <w:sz w:val="24"/>
                <w:szCs w:val="24"/>
                <w:lang w:val="en-AU"/>
              </w:rPr>
              <w:t>Upgrade irrigation system and</w:t>
            </w:r>
          </w:p>
          <w:p w14:paraId="0B4194F9" w14:textId="77777777" w:rsidR="00141C6A" w:rsidRDefault="00141C6A" w:rsidP="00141C6A">
            <w:pPr>
              <w:spacing w:after="0" w:line="240" w:lineRule="auto"/>
              <w:rPr>
                <w:rFonts w:ascii="Arial" w:hAnsi="Arial" w:cs="Arial"/>
                <w:sz w:val="24"/>
                <w:szCs w:val="24"/>
                <w:lang w:val="en-AU"/>
              </w:rPr>
            </w:pPr>
            <w:r w:rsidRPr="008C3530">
              <w:rPr>
                <w:rFonts w:ascii="Arial" w:hAnsi="Arial" w:cs="Arial"/>
                <w:sz w:val="24"/>
                <w:szCs w:val="24"/>
                <w:lang w:val="en-AU"/>
              </w:rPr>
              <w:t xml:space="preserve">include </w:t>
            </w:r>
            <w:proofErr w:type="spellStart"/>
            <w:r w:rsidRPr="008C3530">
              <w:rPr>
                <w:rFonts w:ascii="Arial" w:hAnsi="Arial" w:cs="Arial"/>
                <w:sz w:val="24"/>
                <w:szCs w:val="24"/>
                <w:lang w:val="en-AU"/>
              </w:rPr>
              <w:t>hydrozoning</w:t>
            </w:r>
            <w:proofErr w:type="spellEnd"/>
            <w:r>
              <w:rPr>
                <w:rFonts w:ascii="Arial" w:hAnsi="Arial" w:cs="Arial"/>
                <w:sz w:val="24"/>
                <w:szCs w:val="24"/>
                <w:lang w:val="en-AU"/>
              </w:rPr>
              <w:t>; Install 165 m of garden kerbing; Construct 50 m of accessible footpath; Introduce Eco-zones; Replace 115 m of CCA pine bollards with recycled plastic bollards.</w:t>
            </w:r>
          </w:p>
        </w:tc>
        <w:tc>
          <w:tcPr>
            <w:tcW w:w="1418" w:type="dxa"/>
            <w:tcBorders>
              <w:bottom w:val="dotted" w:sz="4" w:space="0" w:color="auto"/>
            </w:tcBorders>
            <w:vAlign w:val="center"/>
          </w:tcPr>
          <w:p w14:paraId="6DFCC5C2" w14:textId="77777777" w:rsidR="00141C6A" w:rsidRDefault="00141C6A" w:rsidP="00141C6A">
            <w:pPr>
              <w:spacing w:after="0" w:line="240" w:lineRule="auto"/>
              <w:jc w:val="center"/>
              <w:rPr>
                <w:rFonts w:ascii="Arial" w:hAnsi="Arial" w:cs="Arial"/>
                <w:sz w:val="24"/>
                <w:szCs w:val="24"/>
                <w:lang w:val="en-AU"/>
              </w:rPr>
            </w:pPr>
            <w:bookmarkStart w:id="3" w:name="_Hlk23231721"/>
            <w:r>
              <w:rPr>
                <w:rFonts w:ascii="Arial" w:hAnsi="Arial" w:cs="Arial"/>
                <w:sz w:val="24"/>
                <w:szCs w:val="24"/>
                <w:lang w:val="en-AU"/>
              </w:rPr>
              <w:t>$66,096</w:t>
            </w:r>
            <w:bookmarkEnd w:id="3"/>
            <w:r>
              <w:rPr>
                <w:rFonts w:ascii="Arial" w:hAnsi="Arial" w:cs="Arial"/>
                <w:sz w:val="24"/>
                <w:szCs w:val="24"/>
                <w:lang w:val="en-AU"/>
              </w:rPr>
              <w:t>*</w:t>
            </w:r>
          </w:p>
        </w:tc>
        <w:tc>
          <w:tcPr>
            <w:tcW w:w="1099" w:type="dxa"/>
            <w:tcBorders>
              <w:bottom w:val="dotted" w:sz="4" w:space="0" w:color="auto"/>
            </w:tcBorders>
            <w:vAlign w:val="center"/>
          </w:tcPr>
          <w:p w14:paraId="153B9140" w14:textId="77777777" w:rsidR="00141C6A" w:rsidRDefault="00141C6A" w:rsidP="00141C6A">
            <w:pPr>
              <w:spacing w:after="0" w:line="240" w:lineRule="auto"/>
              <w:jc w:val="center"/>
              <w:rPr>
                <w:rFonts w:ascii="Arial" w:hAnsi="Arial" w:cs="Arial"/>
                <w:sz w:val="24"/>
                <w:szCs w:val="24"/>
                <w:lang w:val="en-AU"/>
              </w:rPr>
            </w:pPr>
            <w:r>
              <w:rPr>
                <w:rFonts w:ascii="Arial" w:hAnsi="Arial" w:cs="Arial"/>
                <w:sz w:val="24"/>
                <w:szCs w:val="24"/>
                <w:lang w:val="en-AU"/>
              </w:rPr>
              <w:t>-</w:t>
            </w:r>
          </w:p>
        </w:tc>
        <w:tc>
          <w:tcPr>
            <w:tcW w:w="1401" w:type="dxa"/>
            <w:tcBorders>
              <w:bottom w:val="dotted" w:sz="4" w:space="0" w:color="auto"/>
            </w:tcBorders>
            <w:vAlign w:val="center"/>
          </w:tcPr>
          <w:p w14:paraId="293FFBC6" w14:textId="77777777" w:rsidR="00141C6A" w:rsidRDefault="00141C6A" w:rsidP="00141C6A">
            <w:pPr>
              <w:spacing w:after="0" w:line="240" w:lineRule="auto"/>
              <w:jc w:val="center"/>
              <w:rPr>
                <w:rFonts w:ascii="Arial" w:hAnsi="Arial" w:cs="Arial"/>
                <w:sz w:val="24"/>
                <w:szCs w:val="24"/>
                <w:lang w:val="en-AU"/>
              </w:rPr>
            </w:pPr>
            <w:r>
              <w:rPr>
                <w:rFonts w:ascii="Arial" w:hAnsi="Arial" w:cs="Arial"/>
                <w:sz w:val="24"/>
                <w:szCs w:val="24"/>
                <w:lang w:val="en-AU"/>
              </w:rPr>
              <w:t>$66,096*</w:t>
            </w:r>
          </w:p>
        </w:tc>
      </w:tr>
      <w:tr w:rsidR="00141C6A" w14:paraId="75F05F82" w14:textId="77777777" w:rsidTr="00F52B66">
        <w:tc>
          <w:tcPr>
            <w:tcW w:w="1271" w:type="dxa"/>
            <w:vMerge w:val="restart"/>
            <w:shd w:val="clear" w:color="auto" w:fill="D9E2F3" w:themeFill="accent1" w:themeFillTint="33"/>
            <w:vAlign w:val="center"/>
          </w:tcPr>
          <w:p w14:paraId="2B92B603" w14:textId="77777777" w:rsidR="00141C6A" w:rsidRDefault="00141C6A" w:rsidP="00141C6A">
            <w:pPr>
              <w:spacing w:after="0" w:line="240" w:lineRule="auto"/>
              <w:jc w:val="both"/>
              <w:rPr>
                <w:rFonts w:ascii="Arial" w:hAnsi="Arial" w:cs="Arial"/>
                <w:sz w:val="24"/>
                <w:szCs w:val="24"/>
                <w:lang w:val="en-AU"/>
              </w:rPr>
            </w:pPr>
            <w:r>
              <w:rPr>
                <w:rFonts w:ascii="Arial" w:hAnsi="Arial" w:cs="Arial"/>
                <w:sz w:val="24"/>
                <w:szCs w:val="24"/>
                <w:lang w:val="en-AU"/>
              </w:rPr>
              <w:t>2020/21</w:t>
            </w:r>
          </w:p>
        </w:tc>
        <w:tc>
          <w:tcPr>
            <w:tcW w:w="3827" w:type="dxa"/>
            <w:tcBorders>
              <w:bottom w:val="dotted" w:sz="4" w:space="0" w:color="auto"/>
            </w:tcBorders>
            <w:shd w:val="clear" w:color="auto" w:fill="D9E2F3" w:themeFill="accent1" w:themeFillTint="33"/>
            <w:vAlign w:val="center"/>
          </w:tcPr>
          <w:p w14:paraId="365D4D2F" w14:textId="77777777" w:rsidR="00141C6A" w:rsidRDefault="00141C6A" w:rsidP="00141C6A">
            <w:pPr>
              <w:spacing w:after="0" w:line="240" w:lineRule="auto"/>
              <w:rPr>
                <w:rFonts w:ascii="Arial" w:hAnsi="Arial" w:cs="Arial"/>
                <w:sz w:val="24"/>
                <w:szCs w:val="24"/>
                <w:lang w:val="en-AU"/>
              </w:rPr>
            </w:pPr>
            <w:r>
              <w:rPr>
                <w:rFonts w:ascii="Arial" w:hAnsi="Arial" w:cs="Arial"/>
                <w:sz w:val="24"/>
                <w:szCs w:val="24"/>
                <w:lang w:val="en-AU"/>
              </w:rPr>
              <w:t>Replace access boom gate.</w:t>
            </w:r>
          </w:p>
        </w:tc>
        <w:tc>
          <w:tcPr>
            <w:tcW w:w="1418" w:type="dxa"/>
            <w:tcBorders>
              <w:bottom w:val="dotted" w:sz="4" w:space="0" w:color="auto"/>
            </w:tcBorders>
            <w:shd w:val="clear" w:color="auto" w:fill="D9E2F3" w:themeFill="accent1" w:themeFillTint="33"/>
            <w:vAlign w:val="center"/>
          </w:tcPr>
          <w:p w14:paraId="3466D17A" w14:textId="77777777" w:rsidR="00141C6A" w:rsidRDefault="00141C6A" w:rsidP="00141C6A">
            <w:pPr>
              <w:spacing w:after="0" w:line="240" w:lineRule="auto"/>
              <w:jc w:val="center"/>
              <w:rPr>
                <w:rFonts w:ascii="Arial" w:hAnsi="Arial" w:cs="Arial"/>
                <w:sz w:val="24"/>
                <w:szCs w:val="24"/>
                <w:lang w:val="en-AU"/>
              </w:rPr>
            </w:pPr>
            <w:r>
              <w:rPr>
                <w:rFonts w:ascii="Arial" w:hAnsi="Arial" w:cs="Arial"/>
                <w:sz w:val="24"/>
                <w:szCs w:val="24"/>
                <w:lang w:val="en-AU"/>
              </w:rPr>
              <w:t>$6,100</w:t>
            </w:r>
          </w:p>
        </w:tc>
        <w:tc>
          <w:tcPr>
            <w:tcW w:w="1099" w:type="dxa"/>
            <w:tcBorders>
              <w:bottom w:val="dotted" w:sz="4" w:space="0" w:color="auto"/>
            </w:tcBorders>
            <w:shd w:val="clear" w:color="auto" w:fill="D9E2F3" w:themeFill="accent1" w:themeFillTint="33"/>
            <w:vAlign w:val="center"/>
          </w:tcPr>
          <w:p w14:paraId="677F0125" w14:textId="77777777" w:rsidR="00141C6A" w:rsidRDefault="00141C6A" w:rsidP="00141C6A">
            <w:pPr>
              <w:spacing w:after="0" w:line="240" w:lineRule="auto"/>
              <w:jc w:val="center"/>
              <w:rPr>
                <w:rFonts w:ascii="Arial" w:hAnsi="Arial" w:cs="Arial"/>
                <w:sz w:val="24"/>
                <w:szCs w:val="24"/>
                <w:lang w:val="en-AU"/>
              </w:rPr>
            </w:pPr>
            <w:r>
              <w:rPr>
                <w:rFonts w:ascii="Arial" w:hAnsi="Arial" w:cs="Arial"/>
                <w:sz w:val="24"/>
                <w:szCs w:val="24"/>
                <w:lang w:val="en-AU"/>
              </w:rPr>
              <w:t>-</w:t>
            </w:r>
          </w:p>
        </w:tc>
        <w:tc>
          <w:tcPr>
            <w:tcW w:w="1401" w:type="dxa"/>
            <w:tcBorders>
              <w:bottom w:val="dotted" w:sz="4" w:space="0" w:color="auto"/>
            </w:tcBorders>
            <w:shd w:val="clear" w:color="auto" w:fill="D9E2F3" w:themeFill="accent1" w:themeFillTint="33"/>
            <w:vAlign w:val="center"/>
          </w:tcPr>
          <w:p w14:paraId="0E5BE1C1" w14:textId="77777777" w:rsidR="00141C6A" w:rsidRDefault="00141C6A" w:rsidP="00141C6A">
            <w:pPr>
              <w:spacing w:after="0" w:line="240" w:lineRule="auto"/>
              <w:jc w:val="center"/>
              <w:rPr>
                <w:rFonts w:ascii="Arial" w:hAnsi="Arial" w:cs="Arial"/>
                <w:sz w:val="24"/>
                <w:szCs w:val="24"/>
                <w:lang w:val="en-AU"/>
              </w:rPr>
            </w:pPr>
            <w:r>
              <w:rPr>
                <w:rFonts w:ascii="Arial" w:hAnsi="Arial" w:cs="Arial"/>
                <w:sz w:val="24"/>
                <w:szCs w:val="24"/>
                <w:lang w:val="en-AU"/>
              </w:rPr>
              <w:t>$6,100</w:t>
            </w:r>
          </w:p>
        </w:tc>
      </w:tr>
      <w:tr w:rsidR="00141C6A" w14:paraId="30C3E063" w14:textId="77777777" w:rsidTr="00F52B66">
        <w:tc>
          <w:tcPr>
            <w:tcW w:w="1271" w:type="dxa"/>
            <w:vMerge/>
            <w:shd w:val="clear" w:color="auto" w:fill="D9E2F3" w:themeFill="accent1" w:themeFillTint="33"/>
            <w:vAlign w:val="center"/>
          </w:tcPr>
          <w:p w14:paraId="218CF97C" w14:textId="77777777" w:rsidR="00141C6A" w:rsidRDefault="00141C6A" w:rsidP="00141C6A">
            <w:pPr>
              <w:spacing w:after="0" w:line="240" w:lineRule="auto"/>
              <w:jc w:val="both"/>
              <w:rPr>
                <w:rFonts w:ascii="Arial" w:hAnsi="Arial" w:cs="Arial"/>
                <w:sz w:val="24"/>
                <w:szCs w:val="24"/>
                <w:lang w:val="en-AU"/>
              </w:rPr>
            </w:pPr>
          </w:p>
        </w:tc>
        <w:tc>
          <w:tcPr>
            <w:tcW w:w="3827" w:type="dxa"/>
            <w:tcBorders>
              <w:top w:val="dotted" w:sz="4" w:space="0" w:color="auto"/>
              <w:bottom w:val="dotted" w:sz="4" w:space="0" w:color="auto"/>
            </w:tcBorders>
            <w:shd w:val="clear" w:color="auto" w:fill="D9E2F3" w:themeFill="accent1" w:themeFillTint="33"/>
            <w:vAlign w:val="center"/>
          </w:tcPr>
          <w:p w14:paraId="384BDC3E" w14:textId="77777777" w:rsidR="00141C6A" w:rsidRDefault="00141C6A" w:rsidP="00141C6A">
            <w:pPr>
              <w:spacing w:after="0" w:line="240" w:lineRule="auto"/>
              <w:rPr>
                <w:rFonts w:ascii="Arial" w:hAnsi="Arial" w:cs="Arial"/>
                <w:sz w:val="24"/>
                <w:szCs w:val="24"/>
                <w:lang w:val="en-AU"/>
              </w:rPr>
            </w:pPr>
            <w:r>
              <w:rPr>
                <w:rFonts w:ascii="Arial" w:hAnsi="Arial" w:cs="Arial"/>
                <w:sz w:val="24"/>
                <w:szCs w:val="24"/>
                <w:lang w:val="en-AU"/>
              </w:rPr>
              <w:t>Replace combination picnic table.</w:t>
            </w:r>
          </w:p>
        </w:tc>
        <w:tc>
          <w:tcPr>
            <w:tcW w:w="1418" w:type="dxa"/>
            <w:tcBorders>
              <w:top w:val="dotted" w:sz="4" w:space="0" w:color="auto"/>
              <w:bottom w:val="dotted" w:sz="4" w:space="0" w:color="auto"/>
            </w:tcBorders>
            <w:shd w:val="clear" w:color="auto" w:fill="D9E2F3" w:themeFill="accent1" w:themeFillTint="33"/>
            <w:vAlign w:val="center"/>
          </w:tcPr>
          <w:p w14:paraId="514D1A54" w14:textId="77777777" w:rsidR="00141C6A" w:rsidRDefault="00141C6A" w:rsidP="00141C6A">
            <w:pPr>
              <w:spacing w:after="0" w:line="240" w:lineRule="auto"/>
              <w:jc w:val="center"/>
              <w:rPr>
                <w:rFonts w:ascii="Arial" w:hAnsi="Arial" w:cs="Arial"/>
                <w:sz w:val="24"/>
                <w:szCs w:val="24"/>
                <w:lang w:val="en-AU"/>
              </w:rPr>
            </w:pPr>
            <w:r>
              <w:rPr>
                <w:rFonts w:ascii="Arial" w:hAnsi="Arial" w:cs="Arial"/>
                <w:sz w:val="24"/>
                <w:szCs w:val="24"/>
                <w:lang w:val="en-AU"/>
              </w:rPr>
              <w:t>$5,100</w:t>
            </w:r>
          </w:p>
        </w:tc>
        <w:tc>
          <w:tcPr>
            <w:tcW w:w="1099" w:type="dxa"/>
            <w:tcBorders>
              <w:top w:val="dotted" w:sz="4" w:space="0" w:color="auto"/>
              <w:bottom w:val="dotted" w:sz="4" w:space="0" w:color="auto"/>
            </w:tcBorders>
            <w:shd w:val="clear" w:color="auto" w:fill="D9E2F3" w:themeFill="accent1" w:themeFillTint="33"/>
            <w:vAlign w:val="center"/>
          </w:tcPr>
          <w:p w14:paraId="15F7E042" w14:textId="77777777" w:rsidR="00141C6A" w:rsidRDefault="00141C6A" w:rsidP="00141C6A">
            <w:pPr>
              <w:spacing w:after="0" w:line="240" w:lineRule="auto"/>
              <w:jc w:val="center"/>
              <w:rPr>
                <w:rFonts w:ascii="Arial" w:hAnsi="Arial" w:cs="Arial"/>
                <w:sz w:val="24"/>
                <w:szCs w:val="24"/>
                <w:lang w:val="en-AU"/>
              </w:rPr>
            </w:pPr>
            <w:r>
              <w:rPr>
                <w:rFonts w:ascii="Arial" w:hAnsi="Arial" w:cs="Arial"/>
                <w:sz w:val="24"/>
                <w:szCs w:val="24"/>
                <w:lang w:val="en-AU"/>
              </w:rPr>
              <w:t>-</w:t>
            </w:r>
          </w:p>
        </w:tc>
        <w:tc>
          <w:tcPr>
            <w:tcW w:w="1401" w:type="dxa"/>
            <w:tcBorders>
              <w:top w:val="dotted" w:sz="4" w:space="0" w:color="auto"/>
              <w:bottom w:val="dotted" w:sz="4" w:space="0" w:color="auto"/>
            </w:tcBorders>
            <w:shd w:val="clear" w:color="auto" w:fill="D9E2F3" w:themeFill="accent1" w:themeFillTint="33"/>
            <w:vAlign w:val="center"/>
          </w:tcPr>
          <w:p w14:paraId="6163125A" w14:textId="77777777" w:rsidR="00141C6A" w:rsidRDefault="00141C6A" w:rsidP="00141C6A">
            <w:pPr>
              <w:spacing w:after="0" w:line="240" w:lineRule="auto"/>
              <w:jc w:val="center"/>
              <w:rPr>
                <w:rFonts w:ascii="Arial" w:hAnsi="Arial" w:cs="Arial"/>
                <w:sz w:val="24"/>
                <w:szCs w:val="24"/>
                <w:lang w:val="en-AU"/>
              </w:rPr>
            </w:pPr>
            <w:r>
              <w:rPr>
                <w:rFonts w:ascii="Arial" w:hAnsi="Arial" w:cs="Arial"/>
                <w:sz w:val="24"/>
                <w:szCs w:val="24"/>
                <w:lang w:val="en-AU"/>
              </w:rPr>
              <w:t>$5,100</w:t>
            </w:r>
          </w:p>
        </w:tc>
      </w:tr>
      <w:tr w:rsidR="00141C6A" w14:paraId="7266C550" w14:textId="77777777" w:rsidTr="00F52B66">
        <w:tc>
          <w:tcPr>
            <w:tcW w:w="1271" w:type="dxa"/>
            <w:vMerge/>
            <w:shd w:val="clear" w:color="auto" w:fill="D9E2F3" w:themeFill="accent1" w:themeFillTint="33"/>
            <w:vAlign w:val="center"/>
          </w:tcPr>
          <w:p w14:paraId="6583F9B3" w14:textId="77777777" w:rsidR="00141C6A" w:rsidRDefault="00141C6A" w:rsidP="00141C6A">
            <w:pPr>
              <w:spacing w:after="0" w:line="240" w:lineRule="auto"/>
              <w:jc w:val="both"/>
              <w:rPr>
                <w:rFonts w:ascii="Arial" w:hAnsi="Arial" w:cs="Arial"/>
                <w:sz w:val="24"/>
                <w:szCs w:val="24"/>
                <w:lang w:val="en-AU"/>
              </w:rPr>
            </w:pPr>
          </w:p>
        </w:tc>
        <w:tc>
          <w:tcPr>
            <w:tcW w:w="3827" w:type="dxa"/>
            <w:tcBorders>
              <w:top w:val="dotted" w:sz="4" w:space="0" w:color="auto"/>
              <w:bottom w:val="single" w:sz="4" w:space="0" w:color="auto"/>
            </w:tcBorders>
            <w:shd w:val="clear" w:color="auto" w:fill="D9E2F3" w:themeFill="accent1" w:themeFillTint="33"/>
            <w:vAlign w:val="center"/>
          </w:tcPr>
          <w:p w14:paraId="130F29A9" w14:textId="77777777" w:rsidR="00141C6A" w:rsidRDefault="00141C6A" w:rsidP="00141C6A">
            <w:pPr>
              <w:spacing w:after="0" w:line="240" w:lineRule="auto"/>
              <w:rPr>
                <w:rFonts w:ascii="Arial" w:hAnsi="Arial" w:cs="Arial"/>
                <w:sz w:val="24"/>
                <w:szCs w:val="24"/>
                <w:lang w:val="en-AU"/>
              </w:rPr>
            </w:pPr>
            <w:r>
              <w:rPr>
                <w:rFonts w:ascii="Arial" w:hAnsi="Arial" w:cs="Arial"/>
                <w:sz w:val="24"/>
                <w:szCs w:val="24"/>
                <w:lang w:val="en-AU"/>
              </w:rPr>
              <w:t>Replace Bike Racks.</w:t>
            </w:r>
          </w:p>
        </w:tc>
        <w:tc>
          <w:tcPr>
            <w:tcW w:w="1418" w:type="dxa"/>
            <w:tcBorders>
              <w:top w:val="dotted" w:sz="4" w:space="0" w:color="auto"/>
              <w:bottom w:val="single" w:sz="4" w:space="0" w:color="auto"/>
            </w:tcBorders>
            <w:shd w:val="clear" w:color="auto" w:fill="D9E2F3" w:themeFill="accent1" w:themeFillTint="33"/>
            <w:vAlign w:val="center"/>
          </w:tcPr>
          <w:p w14:paraId="47BE05DF" w14:textId="77777777" w:rsidR="00141C6A" w:rsidRDefault="00141C6A" w:rsidP="00141C6A">
            <w:pPr>
              <w:spacing w:after="0" w:line="240" w:lineRule="auto"/>
              <w:jc w:val="center"/>
              <w:rPr>
                <w:rFonts w:ascii="Arial" w:hAnsi="Arial" w:cs="Arial"/>
                <w:sz w:val="24"/>
                <w:szCs w:val="24"/>
                <w:lang w:val="en-AU"/>
              </w:rPr>
            </w:pPr>
            <w:r>
              <w:rPr>
                <w:rFonts w:ascii="Arial" w:hAnsi="Arial" w:cs="Arial"/>
                <w:sz w:val="24"/>
                <w:szCs w:val="24"/>
                <w:lang w:val="en-AU"/>
              </w:rPr>
              <w:t>$5,300</w:t>
            </w:r>
          </w:p>
        </w:tc>
        <w:tc>
          <w:tcPr>
            <w:tcW w:w="1099" w:type="dxa"/>
            <w:tcBorders>
              <w:top w:val="dotted" w:sz="4" w:space="0" w:color="auto"/>
              <w:bottom w:val="single" w:sz="4" w:space="0" w:color="auto"/>
            </w:tcBorders>
            <w:shd w:val="clear" w:color="auto" w:fill="D9E2F3" w:themeFill="accent1" w:themeFillTint="33"/>
            <w:vAlign w:val="center"/>
          </w:tcPr>
          <w:p w14:paraId="5FF40ECE" w14:textId="77777777" w:rsidR="00141C6A" w:rsidRDefault="00141C6A" w:rsidP="00141C6A">
            <w:pPr>
              <w:spacing w:after="0" w:line="240" w:lineRule="auto"/>
              <w:jc w:val="center"/>
              <w:rPr>
                <w:rFonts w:ascii="Arial" w:hAnsi="Arial" w:cs="Arial"/>
                <w:sz w:val="24"/>
                <w:szCs w:val="24"/>
                <w:lang w:val="en-AU"/>
              </w:rPr>
            </w:pPr>
            <w:r>
              <w:rPr>
                <w:rFonts w:ascii="Arial" w:hAnsi="Arial" w:cs="Arial"/>
                <w:sz w:val="24"/>
                <w:szCs w:val="24"/>
                <w:lang w:val="en-AU"/>
              </w:rPr>
              <w:t>-</w:t>
            </w:r>
          </w:p>
        </w:tc>
        <w:tc>
          <w:tcPr>
            <w:tcW w:w="1401" w:type="dxa"/>
            <w:tcBorders>
              <w:top w:val="dotted" w:sz="4" w:space="0" w:color="auto"/>
              <w:bottom w:val="single" w:sz="4" w:space="0" w:color="auto"/>
            </w:tcBorders>
            <w:shd w:val="clear" w:color="auto" w:fill="D9E2F3" w:themeFill="accent1" w:themeFillTint="33"/>
            <w:vAlign w:val="center"/>
          </w:tcPr>
          <w:p w14:paraId="30E8EA06" w14:textId="77777777" w:rsidR="00141C6A" w:rsidRDefault="00141C6A" w:rsidP="00141C6A">
            <w:pPr>
              <w:spacing w:after="0" w:line="240" w:lineRule="auto"/>
              <w:jc w:val="center"/>
              <w:rPr>
                <w:rFonts w:ascii="Arial" w:hAnsi="Arial" w:cs="Arial"/>
                <w:sz w:val="24"/>
                <w:szCs w:val="24"/>
                <w:lang w:val="en-AU"/>
              </w:rPr>
            </w:pPr>
            <w:r>
              <w:rPr>
                <w:rFonts w:ascii="Arial" w:hAnsi="Arial" w:cs="Arial"/>
                <w:sz w:val="24"/>
                <w:szCs w:val="24"/>
                <w:lang w:val="en-AU"/>
              </w:rPr>
              <w:t>$5,300</w:t>
            </w:r>
          </w:p>
        </w:tc>
      </w:tr>
      <w:tr w:rsidR="00141C6A" w14:paraId="56381078" w14:textId="77777777" w:rsidTr="00F52B66">
        <w:tc>
          <w:tcPr>
            <w:tcW w:w="1271" w:type="dxa"/>
            <w:vMerge w:val="restart"/>
            <w:vAlign w:val="center"/>
          </w:tcPr>
          <w:p w14:paraId="6BAC85CC" w14:textId="77777777" w:rsidR="00141C6A" w:rsidRDefault="00141C6A" w:rsidP="00141C6A">
            <w:pPr>
              <w:spacing w:after="0" w:line="240" w:lineRule="auto"/>
              <w:jc w:val="both"/>
              <w:rPr>
                <w:rFonts w:ascii="Arial" w:hAnsi="Arial" w:cs="Arial"/>
                <w:sz w:val="24"/>
                <w:szCs w:val="24"/>
                <w:lang w:val="en-AU"/>
              </w:rPr>
            </w:pPr>
            <w:r>
              <w:rPr>
                <w:rFonts w:ascii="Arial" w:hAnsi="Arial" w:cs="Arial"/>
                <w:sz w:val="24"/>
                <w:szCs w:val="24"/>
                <w:lang w:val="en-AU"/>
              </w:rPr>
              <w:t xml:space="preserve">Future projects </w:t>
            </w:r>
          </w:p>
        </w:tc>
        <w:tc>
          <w:tcPr>
            <w:tcW w:w="3827" w:type="dxa"/>
            <w:tcBorders>
              <w:bottom w:val="dotted" w:sz="4" w:space="0" w:color="auto"/>
            </w:tcBorders>
            <w:vAlign w:val="center"/>
          </w:tcPr>
          <w:p w14:paraId="5495C723" w14:textId="77777777" w:rsidR="00141C6A" w:rsidRDefault="00141C6A" w:rsidP="00141C6A">
            <w:pPr>
              <w:spacing w:after="0" w:line="240" w:lineRule="auto"/>
              <w:rPr>
                <w:rFonts w:ascii="Arial" w:hAnsi="Arial" w:cs="Arial"/>
                <w:sz w:val="24"/>
                <w:szCs w:val="24"/>
                <w:lang w:val="en-AU"/>
              </w:rPr>
            </w:pPr>
            <w:r>
              <w:rPr>
                <w:rFonts w:ascii="Arial" w:hAnsi="Arial" w:cs="Arial"/>
                <w:sz w:val="24"/>
                <w:szCs w:val="24"/>
                <w:lang w:val="en-AU"/>
              </w:rPr>
              <w:t>Redesign ramp leading to foreshore to modify into steps</w:t>
            </w:r>
          </w:p>
        </w:tc>
        <w:tc>
          <w:tcPr>
            <w:tcW w:w="1418" w:type="dxa"/>
            <w:tcBorders>
              <w:bottom w:val="dotted" w:sz="4" w:space="0" w:color="auto"/>
            </w:tcBorders>
            <w:vAlign w:val="center"/>
          </w:tcPr>
          <w:p w14:paraId="11057670" w14:textId="77777777" w:rsidR="00141C6A" w:rsidRDefault="00141C6A" w:rsidP="00141C6A">
            <w:pPr>
              <w:spacing w:after="0" w:line="240" w:lineRule="auto"/>
              <w:jc w:val="center"/>
              <w:rPr>
                <w:rFonts w:ascii="Arial" w:hAnsi="Arial" w:cs="Arial"/>
                <w:sz w:val="24"/>
                <w:szCs w:val="24"/>
                <w:lang w:val="en-AU"/>
              </w:rPr>
            </w:pPr>
            <w:r>
              <w:rPr>
                <w:rFonts w:ascii="Arial" w:hAnsi="Arial" w:cs="Arial"/>
                <w:sz w:val="24"/>
                <w:szCs w:val="24"/>
                <w:lang w:val="en-AU"/>
              </w:rPr>
              <w:t>TBC</w:t>
            </w:r>
          </w:p>
        </w:tc>
        <w:tc>
          <w:tcPr>
            <w:tcW w:w="1099" w:type="dxa"/>
            <w:tcBorders>
              <w:bottom w:val="dotted" w:sz="4" w:space="0" w:color="auto"/>
            </w:tcBorders>
            <w:vAlign w:val="center"/>
          </w:tcPr>
          <w:p w14:paraId="199D6FAC" w14:textId="77777777" w:rsidR="00141C6A" w:rsidRDefault="00141C6A" w:rsidP="00141C6A">
            <w:pPr>
              <w:spacing w:after="0" w:line="240" w:lineRule="auto"/>
              <w:jc w:val="center"/>
              <w:rPr>
                <w:rFonts w:ascii="Arial" w:hAnsi="Arial" w:cs="Arial"/>
                <w:sz w:val="24"/>
                <w:szCs w:val="24"/>
                <w:lang w:val="en-AU"/>
              </w:rPr>
            </w:pPr>
            <w:r>
              <w:rPr>
                <w:rFonts w:ascii="Arial" w:hAnsi="Arial" w:cs="Arial"/>
                <w:sz w:val="24"/>
                <w:szCs w:val="24"/>
                <w:lang w:val="en-AU"/>
              </w:rPr>
              <w:t>-</w:t>
            </w:r>
          </w:p>
        </w:tc>
        <w:tc>
          <w:tcPr>
            <w:tcW w:w="1401" w:type="dxa"/>
            <w:tcBorders>
              <w:bottom w:val="dotted" w:sz="4" w:space="0" w:color="auto"/>
            </w:tcBorders>
            <w:vAlign w:val="center"/>
          </w:tcPr>
          <w:p w14:paraId="47D1C9D0" w14:textId="77777777" w:rsidR="00141C6A" w:rsidRDefault="00141C6A" w:rsidP="00141C6A">
            <w:pPr>
              <w:spacing w:after="0" w:line="240" w:lineRule="auto"/>
              <w:jc w:val="center"/>
              <w:rPr>
                <w:rFonts w:ascii="Arial" w:hAnsi="Arial" w:cs="Arial"/>
                <w:sz w:val="24"/>
                <w:szCs w:val="24"/>
                <w:lang w:val="en-AU"/>
              </w:rPr>
            </w:pPr>
            <w:r>
              <w:rPr>
                <w:rFonts w:ascii="Arial" w:hAnsi="Arial" w:cs="Arial"/>
                <w:sz w:val="24"/>
                <w:szCs w:val="24"/>
                <w:lang w:val="en-AU"/>
              </w:rPr>
              <w:t>TBC</w:t>
            </w:r>
          </w:p>
        </w:tc>
      </w:tr>
      <w:tr w:rsidR="00141C6A" w14:paraId="0CD388D2" w14:textId="77777777" w:rsidTr="00F52B66">
        <w:tc>
          <w:tcPr>
            <w:tcW w:w="1271" w:type="dxa"/>
            <w:vMerge/>
            <w:vAlign w:val="center"/>
          </w:tcPr>
          <w:p w14:paraId="3FDCB89D" w14:textId="77777777" w:rsidR="00141C6A" w:rsidRDefault="00141C6A" w:rsidP="00141C6A">
            <w:pPr>
              <w:spacing w:after="0" w:line="240" w:lineRule="auto"/>
              <w:jc w:val="both"/>
              <w:rPr>
                <w:rFonts w:ascii="Arial" w:hAnsi="Arial" w:cs="Arial"/>
                <w:sz w:val="24"/>
                <w:szCs w:val="24"/>
                <w:lang w:val="en-AU"/>
              </w:rPr>
            </w:pPr>
          </w:p>
        </w:tc>
        <w:tc>
          <w:tcPr>
            <w:tcW w:w="3827" w:type="dxa"/>
            <w:tcBorders>
              <w:top w:val="dotted" w:sz="4" w:space="0" w:color="auto"/>
              <w:bottom w:val="single" w:sz="4" w:space="0" w:color="auto"/>
            </w:tcBorders>
            <w:vAlign w:val="center"/>
          </w:tcPr>
          <w:p w14:paraId="11A343E4" w14:textId="77777777" w:rsidR="00141C6A" w:rsidRDefault="00141C6A" w:rsidP="00141C6A">
            <w:pPr>
              <w:spacing w:after="0" w:line="240" w:lineRule="auto"/>
              <w:rPr>
                <w:rFonts w:ascii="Arial" w:hAnsi="Arial" w:cs="Arial"/>
                <w:sz w:val="24"/>
                <w:szCs w:val="24"/>
                <w:lang w:val="en-AU"/>
              </w:rPr>
            </w:pPr>
            <w:r>
              <w:rPr>
                <w:rFonts w:ascii="Arial" w:hAnsi="Arial" w:cs="Arial"/>
                <w:sz w:val="24"/>
                <w:szCs w:val="24"/>
                <w:lang w:val="en-AU"/>
              </w:rPr>
              <w:t>Assess concrete viewing structure</w:t>
            </w:r>
            <w:r>
              <w:t xml:space="preserve"> </w:t>
            </w:r>
            <w:r w:rsidRPr="00782A2B">
              <w:rPr>
                <w:rFonts w:ascii="Arial" w:hAnsi="Arial" w:cs="Arial"/>
                <w:sz w:val="24"/>
                <w:szCs w:val="24"/>
                <w:lang w:val="en-AU"/>
              </w:rPr>
              <w:t>and either remove, refurbish or modify to repurpose</w:t>
            </w:r>
          </w:p>
        </w:tc>
        <w:tc>
          <w:tcPr>
            <w:tcW w:w="1418" w:type="dxa"/>
            <w:tcBorders>
              <w:top w:val="dotted" w:sz="4" w:space="0" w:color="auto"/>
              <w:bottom w:val="single" w:sz="4" w:space="0" w:color="auto"/>
            </w:tcBorders>
            <w:vAlign w:val="center"/>
          </w:tcPr>
          <w:p w14:paraId="3F704809" w14:textId="77777777" w:rsidR="00141C6A" w:rsidRDefault="00141C6A" w:rsidP="00141C6A">
            <w:pPr>
              <w:spacing w:after="0" w:line="240" w:lineRule="auto"/>
              <w:jc w:val="center"/>
              <w:rPr>
                <w:rFonts w:ascii="Arial" w:hAnsi="Arial" w:cs="Arial"/>
                <w:sz w:val="24"/>
                <w:szCs w:val="24"/>
                <w:lang w:val="en-AU"/>
              </w:rPr>
            </w:pPr>
            <w:r>
              <w:rPr>
                <w:rFonts w:ascii="Arial" w:hAnsi="Arial" w:cs="Arial"/>
                <w:sz w:val="24"/>
                <w:szCs w:val="24"/>
                <w:lang w:val="en-AU"/>
              </w:rPr>
              <w:t>TBC</w:t>
            </w:r>
          </w:p>
        </w:tc>
        <w:tc>
          <w:tcPr>
            <w:tcW w:w="1099" w:type="dxa"/>
            <w:tcBorders>
              <w:top w:val="dotted" w:sz="4" w:space="0" w:color="auto"/>
              <w:bottom w:val="single" w:sz="4" w:space="0" w:color="auto"/>
            </w:tcBorders>
            <w:vAlign w:val="center"/>
          </w:tcPr>
          <w:p w14:paraId="518862AD" w14:textId="77777777" w:rsidR="00141C6A" w:rsidRDefault="00141C6A" w:rsidP="00141C6A">
            <w:pPr>
              <w:spacing w:after="0" w:line="240" w:lineRule="auto"/>
              <w:jc w:val="center"/>
              <w:rPr>
                <w:rFonts w:ascii="Arial" w:hAnsi="Arial" w:cs="Arial"/>
                <w:sz w:val="24"/>
                <w:szCs w:val="24"/>
                <w:lang w:val="en-AU"/>
              </w:rPr>
            </w:pPr>
            <w:r>
              <w:rPr>
                <w:rFonts w:ascii="Arial" w:hAnsi="Arial" w:cs="Arial"/>
                <w:sz w:val="24"/>
                <w:szCs w:val="24"/>
                <w:lang w:val="en-AU"/>
              </w:rPr>
              <w:t>-</w:t>
            </w:r>
          </w:p>
        </w:tc>
        <w:tc>
          <w:tcPr>
            <w:tcW w:w="1401" w:type="dxa"/>
            <w:tcBorders>
              <w:top w:val="dotted" w:sz="4" w:space="0" w:color="auto"/>
              <w:bottom w:val="single" w:sz="4" w:space="0" w:color="auto"/>
            </w:tcBorders>
            <w:vAlign w:val="center"/>
          </w:tcPr>
          <w:p w14:paraId="783E65C7" w14:textId="77777777" w:rsidR="00141C6A" w:rsidRDefault="00141C6A" w:rsidP="00141C6A">
            <w:pPr>
              <w:spacing w:after="0" w:line="240" w:lineRule="auto"/>
              <w:jc w:val="center"/>
              <w:rPr>
                <w:rFonts w:ascii="Arial" w:hAnsi="Arial" w:cs="Arial"/>
                <w:sz w:val="24"/>
                <w:szCs w:val="24"/>
                <w:lang w:val="en-AU"/>
              </w:rPr>
            </w:pPr>
            <w:r>
              <w:rPr>
                <w:rFonts w:ascii="Arial" w:hAnsi="Arial" w:cs="Arial"/>
                <w:sz w:val="24"/>
                <w:szCs w:val="24"/>
                <w:lang w:val="en-AU"/>
              </w:rPr>
              <w:t>TBC</w:t>
            </w:r>
          </w:p>
        </w:tc>
      </w:tr>
    </w:tbl>
    <w:p w14:paraId="2A3487C7" w14:textId="77777777" w:rsidR="00141C6A" w:rsidRDefault="00141C6A" w:rsidP="00141C6A">
      <w:pPr>
        <w:spacing w:after="0" w:line="240" w:lineRule="auto"/>
        <w:jc w:val="both"/>
        <w:rPr>
          <w:rFonts w:ascii="Arial" w:hAnsi="Arial" w:cs="Arial"/>
          <w:sz w:val="24"/>
          <w:szCs w:val="24"/>
          <w:lang w:val="en-AU"/>
        </w:rPr>
      </w:pPr>
    </w:p>
    <w:p w14:paraId="3C49AC91" w14:textId="77777777" w:rsidR="00141C6A" w:rsidRDefault="00141C6A" w:rsidP="00141C6A">
      <w:pPr>
        <w:spacing w:after="0" w:line="240" w:lineRule="auto"/>
        <w:jc w:val="both"/>
        <w:rPr>
          <w:rFonts w:ascii="Arial" w:hAnsi="Arial" w:cs="Arial"/>
          <w:sz w:val="24"/>
          <w:szCs w:val="24"/>
          <w:lang w:val="en-AU"/>
        </w:rPr>
      </w:pPr>
      <w:r>
        <w:rPr>
          <w:rFonts w:ascii="Arial" w:hAnsi="Arial" w:cs="Arial"/>
          <w:sz w:val="24"/>
          <w:szCs w:val="24"/>
          <w:lang w:val="en-AU"/>
        </w:rPr>
        <w:t>* Funds proposed to be to be budgeted in the 2019/20 financial year via mid-year budget process.</w:t>
      </w:r>
    </w:p>
    <w:p w14:paraId="3FEDDF63" w14:textId="77777777" w:rsidR="00144CBF" w:rsidRDefault="00141C6A">
      <w:pPr>
        <w:spacing w:after="160" w:line="259" w:lineRule="auto"/>
      </w:pPr>
      <w:r>
        <w:br w:type="page"/>
      </w:r>
    </w:p>
    <w:tbl>
      <w:tblPr>
        <w:tblStyle w:val="TableGrid"/>
        <w:tblW w:w="0" w:type="auto"/>
        <w:tblInd w:w="108" w:type="dxa"/>
        <w:tblLook w:val="04A0" w:firstRow="1" w:lastRow="0" w:firstColumn="1" w:lastColumn="0" w:noHBand="0" w:noVBand="1"/>
      </w:tblPr>
      <w:tblGrid>
        <w:gridCol w:w="9134"/>
      </w:tblGrid>
      <w:tr w:rsidR="00144CBF" w14:paraId="421F690D" w14:textId="77777777" w:rsidTr="00C35CF2">
        <w:tc>
          <w:tcPr>
            <w:tcW w:w="9134" w:type="dxa"/>
          </w:tcPr>
          <w:p w14:paraId="239FBCEC" w14:textId="77777777" w:rsidR="00144CBF" w:rsidRPr="007C523D" w:rsidRDefault="00144CBF" w:rsidP="00144CBF">
            <w:pPr>
              <w:pStyle w:val="Heading1"/>
              <w:spacing w:before="0" w:line="240" w:lineRule="auto"/>
              <w:ind w:left="2302" w:hanging="2268"/>
              <w:jc w:val="both"/>
              <w:outlineLvl w:val="0"/>
              <w:rPr>
                <w:rFonts w:ascii="Arial" w:hAnsi="Arial" w:cs="Arial"/>
                <w:color w:val="auto"/>
              </w:rPr>
            </w:pPr>
            <w:bookmarkStart w:id="4" w:name="_Toc23511597"/>
            <w:r w:rsidRPr="007C523D">
              <w:rPr>
                <w:rFonts w:ascii="Arial" w:hAnsi="Arial" w:cs="Arial"/>
                <w:color w:val="auto"/>
              </w:rPr>
              <w:lastRenderedPageBreak/>
              <w:t>TS</w:t>
            </w:r>
            <w:r>
              <w:rPr>
                <w:rFonts w:ascii="Arial" w:hAnsi="Arial" w:cs="Arial"/>
                <w:color w:val="auto"/>
              </w:rPr>
              <w:t>23</w:t>
            </w:r>
            <w:r w:rsidRPr="007C523D">
              <w:rPr>
                <w:rFonts w:ascii="Arial" w:hAnsi="Arial" w:cs="Arial"/>
                <w:color w:val="auto"/>
              </w:rPr>
              <w:t xml:space="preserve">.19 </w:t>
            </w:r>
            <w:r w:rsidRPr="007C523D">
              <w:rPr>
                <w:rFonts w:ascii="Arial" w:hAnsi="Arial" w:cs="Arial"/>
                <w:color w:val="auto"/>
              </w:rPr>
              <w:tab/>
            </w:r>
            <w:r>
              <w:rPr>
                <w:rFonts w:ascii="Arial" w:hAnsi="Arial" w:cs="Arial"/>
                <w:color w:val="auto"/>
              </w:rPr>
              <w:t>2019/20 Budget – Variation of Adopted Capital Works Budget</w:t>
            </w:r>
            <w:bookmarkEnd w:id="4"/>
            <w:r>
              <w:rPr>
                <w:rFonts w:ascii="Arial" w:hAnsi="Arial" w:cs="Arial"/>
                <w:color w:val="auto"/>
              </w:rPr>
              <w:t xml:space="preserve"> </w:t>
            </w:r>
          </w:p>
        </w:tc>
      </w:tr>
    </w:tbl>
    <w:p w14:paraId="4A0DDDDB" w14:textId="77777777" w:rsidR="00144CBF" w:rsidRPr="00DD5B71" w:rsidRDefault="00144CBF" w:rsidP="00144CBF">
      <w:pPr>
        <w:spacing w:after="0" w:line="240" w:lineRule="auto"/>
        <w:jc w:val="both"/>
        <w:rPr>
          <w:rFonts w:ascii="Arial" w:hAnsi="Arial" w:cs="Arial"/>
          <w:sz w:val="24"/>
          <w:szCs w:val="24"/>
        </w:rPr>
      </w:pPr>
    </w:p>
    <w:tbl>
      <w:tblPr>
        <w:tblStyle w:val="TableGrid"/>
        <w:tblW w:w="0" w:type="auto"/>
        <w:tblInd w:w="108" w:type="dxa"/>
        <w:tblLook w:val="04A0" w:firstRow="1" w:lastRow="0" w:firstColumn="1" w:lastColumn="0" w:noHBand="0" w:noVBand="1"/>
      </w:tblPr>
      <w:tblGrid>
        <w:gridCol w:w="2694"/>
        <w:gridCol w:w="6440"/>
      </w:tblGrid>
      <w:tr w:rsidR="00144CBF" w:rsidRPr="008A1B93" w14:paraId="23750E16" w14:textId="77777777" w:rsidTr="00C35CF2">
        <w:tc>
          <w:tcPr>
            <w:tcW w:w="2694" w:type="dxa"/>
          </w:tcPr>
          <w:p w14:paraId="1104F500" w14:textId="77777777" w:rsidR="00144CBF" w:rsidRPr="00DD5B71" w:rsidRDefault="00144CBF" w:rsidP="00144CBF">
            <w:pPr>
              <w:spacing w:after="0" w:line="240" w:lineRule="auto"/>
              <w:jc w:val="both"/>
              <w:rPr>
                <w:rFonts w:ascii="Arial" w:hAnsi="Arial" w:cs="Arial"/>
                <w:b/>
                <w:sz w:val="24"/>
                <w:szCs w:val="24"/>
              </w:rPr>
            </w:pPr>
            <w:r w:rsidRPr="00DD5B71">
              <w:rPr>
                <w:rFonts w:ascii="Arial" w:hAnsi="Arial" w:cs="Arial"/>
                <w:b/>
                <w:sz w:val="24"/>
                <w:szCs w:val="24"/>
              </w:rPr>
              <w:t>Committee</w:t>
            </w:r>
          </w:p>
        </w:tc>
        <w:tc>
          <w:tcPr>
            <w:tcW w:w="6440" w:type="dxa"/>
          </w:tcPr>
          <w:p w14:paraId="0637BDB2" w14:textId="77777777" w:rsidR="00144CBF" w:rsidRPr="008A1B93" w:rsidRDefault="00144CBF" w:rsidP="00144CBF">
            <w:pPr>
              <w:spacing w:after="0" w:line="240" w:lineRule="auto"/>
              <w:jc w:val="both"/>
              <w:rPr>
                <w:rFonts w:ascii="Arial" w:hAnsi="Arial" w:cs="Arial"/>
                <w:sz w:val="24"/>
                <w:szCs w:val="24"/>
              </w:rPr>
            </w:pPr>
            <w:r>
              <w:rPr>
                <w:rFonts w:ascii="Arial" w:hAnsi="Arial" w:cs="Arial"/>
                <w:sz w:val="24"/>
                <w:szCs w:val="24"/>
              </w:rPr>
              <w:t>12 November 2019</w:t>
            </w:r>
          </w:p>
        </w:tc>
      </w:tr>
      <w:tr w:rsidR="00144CBF" w:rsidRPr="008A1B93" w14:paraId="08F336B1" w14:textId="77777777" w:rsidTr="00C35CF2">
        <w:tc>
          <w:tcPr>
            <w:tcW w:w="2694" w:type="dxa"/>
          </w:tcPr>
          <w:p w14:paraId="5CAA3337" w14:textId="77777777" w:rsidR="00144CBF" w:rsidRPr="00DD5B71" w:rsidRDefault="00144CBF" w:rsidP="00144CBF">
            <w:pPr>
              <w:spacing w:after="0" w:line="240" w:lineRule="auto"/>
              <w:jc w:val="both"/>
              <w:rPr>
                <w:rFonts w:ascii="Arial" w:hAnsi="Arial" w:cs="Arial"/>
                <w:b/>
                <w:sz w:val="24"/>
                <w:szCs w:val="24"/>
              </w:rPr>
            </w:pPr>
            <w:r w:rsidRPr="00DD5B71">
              <w:rPr>
                <w:rFonts w:ascii="Arial" w:hAnsi="Arial" w:cs="Arial"/>
                <w:b/>
                <w:sz w:val="24"/>
                <w:szCs w:val="24"/>
              </w:rPr>
              <w:t>Council</w:t>
            </w:r>
          </w:p>
        </w:tc>
        <w:tc>
          <w:tcPr>
            <w:tcW w:w="6440" w:type="dxa"/>
          </w:tcPr>
          <w:p w14:paraId="087B9AED" w14:textId="77777777" w:rsidR="00144CBF" w:rsidRPr="00CC0294" w:rsidRDefault="00144CBF" w:rsidP="00144CBF">
            <w:pPr>
              <w:spacing w:after="0" w:line="240" w:lineRule="auto"/>
              <w:jc w:val="both"/>
              <w:rPr>
                <w:rFonts w:ascii="Arial" w:hAnsi="Arial" w:cs="Arial"/>
                <w:sz w:val="24"/>
                <w:szCs w:val="24"/>
              </w:rPr>
            </w:pPr>
            <w:r>
              <w:rPr>
                <w:rFonts w:ascii="Arial" w:hAnsi="Arial" w:cs="Arial"/>
                <w:sz w:val="24"/>
                <w:szCs w:val="24"/>
              </w:rPr>
              <w:t>26 November 2019</w:t>
            </w:r>
          </w:p>
        </w:tc>
      </w:tr>
      <w:tr w:rsidR="00144CBF" w:rsidRPr="008A1B93" w14:paraId="64BBB6F4" w14:textId="77777777" w:rsidTr="00C35CF2">
        <w:tc>
          <w:tcPr>
            <w:tcW w:w="2694" w:type="dxa"/>
          </w:tcPr>
          <w:p w14:paraId="7585C770" w14:textId="77777777" w:rsidR="00144CBF" w:rsidRPr="00DD5B71" w:rsidRDefault="00144CBF" w:rsidP="00144CBF">
            <w:pPr>
              <w:spacing w:after="0" w:line="240" w:lineRule="auto"/>
              <w:jc w:val="both"/>
              <w:rPr>
                <w:rFonts w:ascii="Arial" w:hAnsi="Arial" w:cs="Arial"/>
                <w:b/>
                <w:sz w:val="24"/>
                <w:szCs w:val="24"/>
              </w:rPr>
            </w:pPr>
            <w:r w:rsidRPr="00DD5B71">
              <w:rPr>
                <w:rFonts w:ascii="Arial" w:hAnsi="Arial" w:cs="Arial"/>
                <w:b/>
                <w:sz w:val="24"/>
                <w:szCs w:val="24"/>
              </w:rPr>
              <w:t>Applicant</w:t>
            </w:r>
          </w:p>
        </w:tc>
        <w:tc>
          <w:tcPr>
            <w:tcW w:w="6440" w:type="dxa"/>
          </w:tcPr>
          <w:p w14:paraId="28411B29" w14:textId="77777777" w:rsidR="00144CBF" w:rsidRPr="00CC0294" w:rsidRDefault="00144CBF" w:rsidP="00144CBF">
            <w:pPr>
              <w:spacing w:after="0" w:line="240" w:lineRule="auto"/>
              <w:jc w:val="both"/>
              <w:rPr>
                <w:rFonts w:ascii="Arial" w:hAnsi="Arial" w:cs="Arial"/>
                <w:sz w:val="24"/>
                <w:szCs w:val="24"/>
              </w:rPr>
            </w:pPr>
            <w:r w:rsidRPr="00CC0294">
              <w:rPr>
                <w:rFonts w:ascii="Arial" w:hAnsi="Arial" w:cs="Arial"/>
                <w:sz w:val="24"/>
                <w:szCs w:val="24"/>
              </w:rPr>
              <w:t xml:space="preserve">City of </w:t>
            </w:r>
            <w:proofErr w:type="spellStart"/>
            <w:r w:rsidRPr="00CC0294">
              <w:rPr>
                <w:rFonts w:ascii="Arial" w:hAnsi="Arial" w:cs="Arial"/>
                <w:sz w:val="24"/>
                <w:szCs w:val="24"/>
              </w:rPr>
              <w:t>Nedlands</w:t>
            </w:r>
            <w:proofErr w:type="spellEnd"/>
            <w:r w:rsidRPr="00CC0294">
              <w:rPr>
                <w:rFonts w:ascii="Arial" w:hAnsi="Arial" w:cs="Arial"/>
                <w:sz w:val="24"/>
                <w:szCs w:val="24"/>
              </w:rPr>
              <w:t xml:space="preserve"> </w:t>
            </w:r>
          </w:p>
        </w:tc>
      </w:tr>
      <w:tr w:rsidR="00144CBF" w:rsidRPr="008A1B93" w14:paraId="43EE2902" w14:textId="77777777" w:rsidTr="00C35CF2">
        <w:tc>
          <w:tcPr>
            <w:tcW w:w="2694" w:type="dxa"/>
          </w:tcPr>
          <w:p w14:paraId="10669E49" w14:textId="77777777" w:rsidR="00144CBF" w:rsidRPr="00DD5B71" w:rsidRDefault="00144CBF" w:rsidP="00144CBF">
            <w:pPr>
              <w:spacing w:after="0" w:line="240" w:lineRule="auto"/>
              <w:jc w:val="both"/>
              <w:rPr>
                <w:rFonts w:ascii="Arial" w:hAnsi="Arial" w:cs="Arial"/>
                <w:b/>
                <w:sz w:val="24"/>
                <w:szCs w:val="24"/>
              </w:rPr>
            </w:pPr>
            <w:r>
              <w:rPr>
                <w:rFonts w:ascii="Arial" w:hAnsi="Arial" w:cs="Arial"/>
                <w:b/>
                <w:sz w:val="24"/>
                <w:szCs w:val="24"/>
              </w:rPr>
              <w:t xml:space="preserve">Employee Disclosure under </w:t>
            </w:r>
            <w:r w:rsidRPr="00E70DC2">
              <w:rPr>
                <w:rFonts w:ascii="Arial" w:hAnsi="Arial" w:cs="Arial"/>
                <w:b/>
                <w:i/>
                <w:sz w:val="24"/>
                <w:szCs w:val="24"/>
              </w:rPr>
              <w:t>section 5.70 Local Government Act 1995</w:t>
            </w:r>
          </w:p>
        </w:tc>
        <w:tc>
          <w:tcPr>
            <w:tcW w:w="6440" w:type="dxa"/>
          </w:tcPr>
          <w:p w14:paraId="4BD322B9" w14:textId="77777777" w:rsidR="00144CBF" w:rsidRPr="00CC0294" w:rsidRDefault="00144CBF" w:rsidP="00144CBF">
            <w:pPr>
              <w:spacing w:after="0" w:line="240" w:lineRule="auto"/>
              <w:jc w:val="both"/>
              <w:rPr>
                <w:rFonts w:ascii="Arial" w:hAnsi="Arial" w:cs="Arial"/>
                <w:sz w:val="24"/>
                <w:szCs w:val="24"/>
              </w:rPr>
            </w:pPr>
            <w:r w:rsidRPr="00CC0294">
              <w:rPr>
                <w:rFonts w:ascii="Arial" w:hAnsi="Arial" w:cs="Arial"/>
                <w:sz w:val="24"/>
                <w:szCs w:val="24"/>
              </w:rPr>
              <w:t>Nil.</w:t>
            </w:r>
          </w:p>
          <w:p w14:paraId="7DE7E2A1" w14:textId="77777777" w:rsidR="00144CBF" w:rsidRPr="00CC0294" w:rsidRDefault="00144CBF" w:rsidP="00144CBF">
            <w:pPr>
              <w:pStyle w:val="Subsection"/>
              <w:tabs>
                <w:tab w:val="clear" w:pos="595"/>
                <w:tab w:val="clear" w:pos="879"/>
              </w:tabs>
              <w:spacing w:before="0" w:line="240" w:lineRule="auto"/>
              <w:ind w:left="0" w:firstLine="0"/>
              <w:rPr>
                <w:rFonts w:ascii="Arial" w:hAnsi="Arial" w:cs="Arial"/>
                <w:szCs w:val="24"/>
              </w:rPr>
            </w:pPr>
          </w:p>
        </w:tc>
      </w:tr>
      <w:tr w:rsidR="00144CBF" w:rsidRPr="008A1B93" w14:paraId="577E2318" w14:textId="77777777" w:rsidTr="00C35CF2">
        <w:tc>
          <w:tcPr>
            <w:tcW w:w="2694" w:type="dxa"/>
          </w:tcPr>
          <w:p w14:paraId="22A80892" w14:textId="77777777" w:rsidR="00144CBF" w:rsidRPr="00DD5B71" w:rsidRDefault="00144CBF" w:rsidP="00144CBF">
            <w:pPr>
              <w:spacing w:after="0" w:line="240" w:lineRule="auto"/>
              <w:jc w:val="both"/>
              <w:rPr>
                <w:rFonts w:ascii="Arial" w:hAnsi="Arial" w:cs="Arial"/>
                <w:b/>
                <w:sz w:val="24"/>
                <w:szCs w:val="24"/>
              </w:rPr>
            </w:pPr>
            <w:r w:rsidRPr="00DD5B71">
              <w:rPr>
                <w:rFonts w:ascii="Arial" w:hAnsi="Arial" w:cs="Arial"/>
                <w:b/>
                <w:sz w:val="24"/>
                <w:szCs w:val="24"/>
              </w:rPr>
              <w:t>Director</w:t>
            </w:r>
          </w:p>
        </w:tc>
        <w:tc>
          <w:tcPr>
            <w:tcW w:w="6440" w:type="dxa"/>
          </w:tcPr>
          <w:p w14:paraId="235D9086" w14:textId="77777777" w:rsidR="00144CBF" w:rsidRPr="00CC0294" w:rsidRDefault="00144CBF" w:rsidP="00144CBF">
            <w:pPr>
              <w:spacing w:after="0" w:line="240" w:lineRule="auto"/>
              <w:jc w:val="both"/>
              <w:rPr>
                <w:rFonts w:ascii="Arial" w:hAnsi="Arial" w:cs="Arial"/>
                <w:sz w:val="24"/>
                <w:szCs w:val="24"/>
              </w:rPr>
            </w:pPr>
            <w:r w:rsidRPr="00CC0294">
              <w:rPr>
                <w:rFonts w:ascii="Arial" w:hAnsi="Arial" w:cs="Arial"/>
                <w:sz w:val="24"/>
                <w:szCs w:val="24"/>
              </w:rPr>
              <w:t>Jim Duff – Director Technical Services</w:t>
            </w:r>
          </w:p>
        </w:tc>
      </w:tr>
      <w:tr w:rsidR="00144CBF" w:rsidRPr="008A1B93" w14:paraId="3900B1FC" w14:textId="77777777" w:rsidTr="00C35CF2">
        <w:tc>
          <w:tcPr>
            <w:tcW w:w="2694" w:type="dxa"/>
          </w:tcPr>
          <w:p w14:paraId="1D153553" w14:textId="77777777" w:rsidR="00144CBF" w:rsidRPr="00DD5B71" w:rsidRDefault="00144CBF" w:rsidP="00144CBF">
            <w:pPr>
              <w:spacing w:after="0" w:line="240" w:lineRule="auto"/>
              <w:jc w:val="both"/>
              <w:rPr>
                <w:rFonts w:ascii="Arial" w:hAnsi="Arial" w:cs="Arial"/>
                <w:b/>
                <w:sz w:val="24"/>
                <w:szCs w:val="24"/>
              </w:rPr>
            </w:pPr>
            <w:r>
              <w:rPr>
                <w:rFonts w:ascii="Arial" w:hAnsi="Arial" w:cs="Arial"/>
                <w:b/>
                <w:sz w:val="24"/>
                <w:szCs w:val="24"/>
              </w:rPr>
              <w:t>Attachments</w:t>
            </w:r>
          </w:p>
        </w:tc>
        <w:tc>
          <w:tcPr>
            <w:tcW w:w="6440" w:type="dxa"/>
          </w:tcPr>
          <w:p w14:paraId="51AB7051" w14:textId="77777777" w:rsidR="00144CBF" w:rsidRPr="00A80DAA" w:rsidRDefault="00144CBF" w:rsidP="00144CBF">
            <w:pPr>
              <w:pStyle w:val="ListParagraph"/>
              <w:numPr>
                <w:ilvl w:val="0"/>
                <w:numId w:val="44"/>
              </w:numPr>
              <w:spacing w:after="0" w:line="240" w:lineRule="auto"/>
              <w:jc w:val="both"/>
              <w:rPr>
                <w:rFonts w:ascii="Arial" w:hAnsi="Arial" w:cs="Arial"/>
                <w:sz w:val="24"/>
                <w:szCs w:val="32"/>
                <w:lang w:val="en-US"/>
              </w:rPr>
            </w:pPr>
            <w:r>
              <w:rPr>
                <w:rFonts w:ascii="Arial" w:hAnsi="Arial" w:cs="Arial"/>
                <w:sz w:val="24"/>
                <w:szCs w:val="32"/>
                <w:lang w:val="en-US"/>
              </w:rPr>
              <w:t>Proposed Capital Works Budget Variations</w:t>
            </w:r>
          </w:p>
        </w:tc>
      </w:tr>
    </w:tbl>
    <w:p w14:paraId="6AB8F33A" w14:textId="77777777" w:rsidR="00144CBF" w:rsidRDefault="00144CBF" w:rsidP="00144CBF">
      <w:pPr>
        <w:spacing w:after="0" w:line="240" w:lineRule="auto"/>
        <w:jc w:val="both"/>
        <w:rPr>
          <w:rFonts w:ascii="Arial" w:hAnsi="Arial" w:cs="Arial"/>
          <w:b/>
          <w:sz w:val="24"/>
          <w:szCs w:val="32"/>
          <w:lang w:val="en-US"/>
        </w:rPr>
      </w:pPr>
    </w:p>
    <w:p w14:paraId="5457DA60" w14:textId="77777777" w:rsidR="00144CBF" w:rsidRPr="00AD73CC" w:rsidRDefault="00144CBF" w:rsidP="00144CBF">
      <w:pPr>
        <w:spacing w:after="0" w:line="240" w:lineRule="auto"/>
        <w:jc w:val="both"/>
        <w:rPr>
          <w:rFonts w:ascii="Arial" w:hAnsi="Arial" w:cs="Arial"/>
          <w:b/>
          <w:sz w:val="28"/>
          <w:szCs w:val="32"/>
          <w:lang w:val="en-US"/>
        </w:rPr>
      </w:pPr>
      <w:r w:rsidRPr="00AD73CC">
        <w:rPr>
          <w:rFonts w:ascii="Arial" w:hAnsi="Arial" w:cs="Arial"/>
          <w:b/>
          <w:sz w:val="28"/>
          <w:szCs w:val="32"/>
          <w:lang w:val="en-US"/>
        </w:rPr>
        <w:t>Executive Summary</w:t>
      </w:r>
    </w:p>
    <w:p w14:paraId="49617AB4" w14:textId="77777777" w:rsidR="00144CBF" w:rsidRPr="00AD73CC" w:rsidRDefault="00144CBF" w:rsidP="00144CBF">
      <w:pPr>
        <w:spacing w:after="0" w:line="240" w:lineRule="auto"/>
        <w:jc w:val="both"/>
        <w:rPr>
          <w:rFonts w:ascii="Arial" w:hAnsi="Arial" w:cs="Arial"/>
          <w:b/>
          <w:sz w:val="24"/>
          <w:szCs w:val="32"/>
          <w:lang w:val="en-US"/>
        </w:rPr>
      </w:pPr>
    </w:p>
    <w:p w14:paraId="3BAD1F76" w14:textId="77777777" w:rsidR="00144CBF" w:rsidRDefault="00144CBF" w:rsidP="00144CBF">
      <w:pPr>
        <w:spacing w:after="0" w:line="240" w:lineRule="auto"/>
        <w:jc w:val="both"/>
        <w:rPr>
          <w:rFonts w:ascii="Arial" w:hAnsi="Arial" w:cs="Arial"/>
          <w:sz w:val="24"/>
          <w:szCs w:val="32"/>
          <w:lang w:val="en-US"/>
        </w:rPr>
      </w:pPr>
      <w:r w:rsidRPr="0073677B">
        <w:rPr>
          <w:rFonts w:ascii="Arial" w:hAnsi="Arial" w:cs="Arial"/>
          <w:sz w:val="24"/>
          <w:szCs w:val="32"/>
          <w:lang w:val="en-US"/>
        </w:rPr>
        <w:t xml:space="preserve">This report is being presented to Council to seek approval to vary the adopted 2019/20 budget. The variation is sought to allow </w:t>
      </w:r>
      <w:r>
        <w:rPr>
          <w:rFonts w:ascii="Arial" w:hAnsi="Arial" w:cs="Arial"/>
          <w:sz w:val="24"/>
          <w:szCs w:val="32"/>
          <w:lang w:val="en-US"/>
        </w:rPr>
        <w:t>progression</w:t>
      </w:r>
      <w:r w:rsidRPr="0073677B">
        <w:rPr>
          <w:rFonts w:ascii="Arial" w:hAnsi="Arial" w:cs="Arial"/>
          <w:sz w:val="24"/>
          <w:szCs w:val="32"/>
          <w:lang w:val="en-US"/>
        </w:rPr>
        <w:t xml:space="preserve"> of </w:t>
      </w:r>
      <w:r>
        <w:rPr>
          <w:rFonts w:ascii="Arial" w:hAnsi="Arial" w:cs="Arial"/>
          <w:sz w:val="24"/>
          <w:szCs w:val="32"/>
          <w:lang w:val="en-US"/>
        </w:rPr>
        <w:t>two (2)</w:t>
      </w:r>
      <w:r w:rsidRPr="0073677B">
        <w:rPr>
          <w:rFonts w:ascii="Arial" w:hAnsi="Arial" w:cs="Arial"/>
          <w:sz w:val="24"/>
          <w:szCs w:val="32"/>
          <w:lang w:val="en-US"/>
        </w:rPr>
        <w:t xml:space="preserve"> capital works project</w:t>
      </w:r>
      <w:r>
        <w:rPr>
          <w:rFonts w:ascii="Arial" w:hAnsi="Arial" w:cs="Arial"/>
          <w:sz w:val="24"/>
          <w:szCs w:val="32"/>
          <w:lang w:val="en-US"/>
        </w:rPr>
        <w:t>s</w:t>
      </w:r>
      <w:r w:rsidRPr="0073677B">
        <w:rPr>
          <w:rFonts w:ascii="Arial" w:hAnsi="Arial" w:cs="Arial"/>
          <w:sz w:val="24"/>
          <w:szCs w:val="32"/>
          <w:lang w:val="en-US"/>
        </w:rPr>
        <w:t xml:space="preserve"> </w:t>
      </w:r>
      <w:r>
        <w:rPr>
          <w:rFonts w:ascii="Arial" w:hAnsi="Arial" w:cs="Arial"/>
          <w:sz w:val="24"/>
          <w:szCs w:val="32"/>
          <w:lang w:val="en-US"/>
        </w:rPr>
        <w:t>approved</w:t>
      </w:r>
      <w:r w:rsidRPr="0073677B">
        <w:rPr>
          <w:rFonts w:ascii="Arial" w:hAnsi="Arial" w:cs="Arial"/>
          <w:sz w:val="24"/>
          <w:szCs w:val="32"/>
          <w:lang w:val="en-US"/>
        </w:rPr>
        <w:t xml:space="preserve"> in the 2018/19 financial year. Approval is sought prior to the midyear budget process to facilitate </w:t>
      </w:r>
      <w:r>
        <w:rPr>
          <w:rFonts w:ascii="Arial" w:hAnsi="Arial" w:cs="Arial"/>
          <w:sz w:val="24"/>
          <w:szCs w:val="32"/>
          <w:lang w:val="en-US"/>
        </w:rPr>
        <w:t>continuation of a project under construction, to commence another and to complete both projects in timeframes</w:t>
      </w:r>
      <w:r w:rsidRPr="00854154">
        <w:rPr>
          <w:rFonts w:ascii="Arial" w:hAnsi="Arial" w:cs="Arial"/>
          <w:sz w:val="24"/>
          <w:szCs w:val="32"/>
          <w:lang w:val="en-US"/>
        </w:rPr>
        <w:t xml:space="preserve"> </w:t>
      </w:r>
      <w:r>
        <w:rPr>
          <w:rFonts w:ascii="Arial" w:hAnsi="Arial" w:cs="Arial"/>
          <w:sz w:val="24"/>
          <w:szCs w:val="32"/>
          <w:lang w:val="en-US"/>
        </w:rPr>
        <w:t>that meet community expectations.</w:t>
      </w:r>
    </w:p>
    <w:p w14:paraId="7B9CC40F" w14:textId="58F7D80A" w:rsidR="00144CBF" w:rsidRDefault="00144CBF" w:rsidP="00144CBF">
      <w:pPr>
        <w:spacing w:after="0" w:line="240" w:lineRule="auto"/>
        <w:jc w:val="both"/>
        <w:rPr>
          <w:rFonts w:ascii="Arial" w:hAnsi="Arial" w:cs="Arial"/>
          <w:b/>
          <w:sz w:val="24"/>
          <w:szCs w:val="32"/>
          <w:lang w:val="en-US"/>
        </w:rPr>
      </w:pPr>
    </w:p>
    <w:p w14:paraId="3727E448" w14:textId="77777777" w:rsidR="00144CBF" w:rsidRDefault="00144CBF" w:rsidP="00144CBF">
      <w:pPr>
        <w:spacing w:after="0" w:line="240" w:lineRule="auto"/>
        <w:jc w:val="both"/>
        <w:rPr>
          <w:rFonts w:ascii="Arial" w:hAnsi="Arial" w:cs="Arial"/>
          <w:b/>
          <w:sz w:val="24"/>
          <w:szCs w:val="32"/>
          <w:lang w:val="en-US"/>
        </w:rPr>
      </w:pPr>
    </w:p>
    <w:p w14:paraId="481A7D9E" w14:textId="77777777" w:rsidR="00144CBF" w:rsidRPr="00AD73CC" w:rsidRDefault="00144CBF" w:rsidP="00144CBF">
      <w:pPr>
        <w:spacing w:after="0" w:line="240" w:lineRule="auto"/>
        <w:jc w:val="both"/>
        <w:rPr>
          <w:rFonts w:ascii="Arial" w:hAnsi="Arial" w:cs="Arial"/>
          <w:b/>
          <w:sz w:val="28"/>
          <w:szCs w:val="32"/>
          <w:lang w:val="en-US"/>
        </w:rPr>
      </w:pPr>
      <w:r w:rsidRPr="00AD73CC">
        <w:rPr>
          <w:rFonts w:ascii="Arial" w:hAnsi="Arial" w:cs="Arial"/>
          <w:b/>
          <w:sz w:val="28"/>
          <w:szCs w:val="32"/>
          <w:lang w:val="en-US"/>
        </w:rPr>
        <w:t>Recommendation to Committee</w:t>
      </w:r>
    </w:p>
    <w:p w14:paraId="3B51EE24" w14:textId="77777777" w:rsidR="00144CBF" w:rsidRPr="00AD73CC" w:rsidRDefault="00144CBF" w:rsidP="00144CBF">
      <w:pPr>
        <w:spacing w:after="0" w:line="240" w:lineRule="auto"/>
        <w:jc w:val="both"/>
        <w:rPr>
          <w:rFonts w:ascii="Arial" w:hAnsi="Arial" w:cs="Arial"/>
          <w:b/>
          <w:sz w:val="24"/>
          <w:szCs w:val="32"/>
          <w:lang w:val="en-US"/>
        </w:rPr>
      </w:pPr>
    </w:p>
    <w:p w14:paraId="5129A974" w14:textId="77777777" w:rsidR="00144CBF" w:rsidRDefault="00144CBF" w:rsidP="00144CBF">
      <w:pPr>
        <w:spacing w:after="0" w:line="240" w:lineRule="auto"/>
        <w:jc w:val="both"/>
        <w:rPr>
          <w:rFonts w:ascii="Arial" w:hAnsi="Arial" w:cs="Arial"/>
          <w:b/>
          <w:sz w:val="24"/>
          <w:szCs w:val="32"/>
          <w:lang w:val="en-US"/>
        </w:rPr>
      </w:pPr>
      <w:r w:rsidRPr="00DA73BE">
        <w:rPr>
          <w:rFonts w:ascii="Arial" w:hAnsi="Arial" w:cs="Arial"/>
          <w:b/>
          <w:sz w:val="24"/>
          <w:szCs w:val="32"/>
          <w:lang w:val="en-US"/>
        </w:rPr>
        <w:t>Council</w:t>
      </w:r>
      <w:r>
        <w:rPr>
          <w:rFonts w:ascii="Arial" w:hAnsi="Arial" w:cs="Arial"/>
          <w:b/>
          <w:sz w:val="24"/>
          <w:szCs w:val="32"/>
          <w:lang w:val="en-US"/>
        </w:rPr>
        <w:t>:</w:t>
      </w:r>
    </w:p>
    <w:p w14:paraId="4656A0D4" w14:textId="77777777" w:rsidR="00144CBF" w:rsidRDefault="00144CBF" w:rsidP="00144CBF">
      <w:pPr>
        <w:pStyle w:val="ListParagraph"/>
        <w:spacing w:after="0" w:line="240" w:lineRule="auto"/>
        <w:ind w:left="360"/>
        <w:jc w:val="both"/>
        <w:rPr>
          <w:rFonts w:ascii="Arial" w:hAnsi="Arial" w:cs="Arial"/>
          <w:b/>
          <w:sz w:val="24"/>
          <w:szCs w:val="32"/>
          <w:lang w:val="en-US"/>
        </w:rPr>
      </w:pPr>
    </w:p>
    <w:p w14:paraId="0464CF1E" w14:textId="77777777" w:rsidR="00144CBF" w:rsidRDefault="00144CBF" w:rsidP="00144CBF">
      <w:pPr>
        <w:pStyle w:val="ListParagraph"/>
        <w:numPr>
          <w:ilvl w:val="0"/>
          <w:numId w:val="40"/>
        </w:numPr>
        <w:spacing w:after="0" w:line="240" w:lineRule="auto"/>
        <w:jc w:val="both"/>
        <w:rPr>
          <w:rFonts w:ascii="Arial" w:hAnsi="Arial" w:cs="Arial"/>
          <w:b/>
          <w:sz w:val="24"/>
          <w:szCs w:val="32"/>
          <w:lang w:val="en-US"/>
        </w:rPr>
      </w:pPr>
      <w:r w:rsidRPr="00583358">
        <w:rPr>
          <w:rFonts w:ascii="Arial" w:hAnsi="Arial" w:cs="Arial"/>
          <w:b/>
          <w:sz w:val="24"/>
          <w:szCs w:val="32"/>
          <w:lang w:val="en-US"/>
        </w:rPr>
        <w:t xml:space="preserve">approves variation of the adopted 2019/20 budget in accordance with the proposed change to the capital works budget as detailed in Attachment 1: </w:t>
      </w:r>
    </w:p>
    <w:p w14:paraId="2A6A6D2B" w14:textId="77777777" w:rsidR="00144CBF" w:rsidRPr="00583358" w:rsidRDefault="00144CBF" w:rsidP="00144CBF">
      <w:pPr>
        <w:spacing w:after="0" w:line="240" w:lineRule="auto"/>
        <w:jc w:val="both"/>
        <w:rPr>
          <w:rFonts w:ascii="Arial" w:hAnsi="Arial" w:cs="Arial"/>
          <w:b/>
          <w:sz w:val="24"/>
          <w:szCs w:val="32"/>
          <w:lang w:val="en-US"/>
        </w:rPr>
      </w:pPr>
      <w:r w:rsidRPr="00583358">
        <w:rPr>
          <w:rFonts w:ascii="Arial" w:hAnsi="Arial" w:cs="Arial"/>
          <w:b/>
          <w:sz w:val="24"/>
          <w:szCs w:val="32"/>
          <w:lang w:val="en-US"/>
        </w:rPr>
        <w:t xml:space="preserve"> </w:t>
      </w:r>
    </w:p>
    <w:p w14:paraId="4FEAD819" w14:textId="77777777" w:rsidR="00144CBF" w:rsidRDefault="00144CBF" w:rsidP="00144CBF">
      <w:pPr>
        <w:pStyle w:val="ListParagraph"/>
        <w:numPr>
          <w:ilvl w:val="0"/>
          <w:numId w:val="45"/>
        </w:numPr>
        <w:spacing w:after="0" w:line="240" w:lineRule="auto"/>
        <w:ind w:left="851" w:hanging="425"/>
        <w:jc w:val="both"/>
        <w:rPr>
          <w:rFonts w:ascii="Arial" w:hAnsi="Arial" w:cs="Arial"/>
          <w:b/>
          <w:sz w:val="24"/>
          <w:szCs w:val="32"/>
          <w:lang w:val="en-US"/>
        </w:rPr>
      </w:pPr>
      <w:r w:rsidRPr="00583358">
        <w:rPr>
          <w:rFonts w:ascii="Arial" w:hAnsi="Arial" w:cs="Arial"/>
          <w:b/>
          <w:sz w:val="24"/>
          <w:szCs w:val="32"/>
          <w:lang w:val="en-US"/>
        </w:rPr>
        <w:t>deferral of $61,770 in funding allocated to College Park Relocation of Eastern Turf Wicket, to be included in a future financial year following completion of the Strategic Recreational Plan;</w:t>
      </w:r>
    </w:p>
    <w:p w14:paraId="7F7109E0" w14:textId="77777777" w:rsidR="00144CBF" w:rsidRPr="00AD4683" w:rsidRDefault="00144CBF" w:rsidP="00144CBF">
      <w:pPr>
        <w:pStyle w:val="ListParagraph"/>
        <w:numPr>
          <w:ilvl w:val="0"/>
          <w:numId w:val="45"/>
        </w:numPr>
        <w:spacing w:after="0" w:line="240" w:lineRule="auto"/>
        <w:ind w:left="851" w:hanging="425"/>
        <w:jc w:val="both"/>
        <w:rPr>
          <w:rFonts w:ascii="Arial" w:hAnsi="Arial" w:cs="Arial"/>
          <w:b/>
          <w:sz w:val="24"/>
          <w:szCs w:val="32"/>
          <w:lang w:val="en-US"/>
        </w:rPr>
      </w:pPr>
      <w:r>
        <w:rPr>
          <w:rFonts w:ascii="Arial" w:hAnsi="Arial" w:cs="Arial"/>
          <w:b/>
          <w:sz w:val="24"/>
          <w:szCs w:val="32"/>
          <w:lang w:val="en-US"/>
        </w:rPr>
        <w:t xml:space="preserve">surplus from </w:t>
      </w:r>
      <w:r w:rsidRPr="00AD4683">
        <w:rPr>
          <w:rFonts w:ascii="Arial" w:hAnsi="Arial" w:cs="Arial"/>
          <w:b/>
          <w:sz w:val="24"/>
          <w:szCs w:val="32"/>
          <w:lang w:val="en-US"/>
        </w:rPr>
        <w:t>three (3) Parks and Reserves capital project budgets totaling $369,575</w:t>
      </w:r>
      <w:r>
        <w:rPr>
          <w:rFonts w:ascii="Arial" w:hAnsi="Arial" w:cs="Arial"/>
          <w:b/>
          <w:sz w:val="24"/>
          <w:szCs w:val="32"/>
          <w:lang w:val="en-US"/>
        </w:rPr>
        <w:t>,</w:t>
      </w:r>
      <w:r w:rsidRPr="00AD4683">
        <w:rPr>
          <w:rFonts w:ascii="Arial" w:hAnsi="Arial" w:cs="Arial"/>
          <w:b/>
          <w:sz w:val="24"/>
          <w:szCs w:val="32"/>
          <w:lang w:val="en-US"/>
        </w:rPr>
        <w:t xml:space="preserve"> resulting from savings following project completion;</w:t>
      </w:r>
    </w:p>
    <w:p w14:paraId="2E94CB90" w14:textId="77777777" w:rsidR="00144CBF" w:rsidRDefault="00144CBF" w:rsidP="00144CBF">
      <w:pPr>
        <w:pStyle w:val="ListParagraph"/>
        <w:numPr>
          <w:ilvl w:val="0"/>
          <w:numId w:val="45"/>
        </w:numPr>
        <w:spacing w:after="0" w:line="240" w:lineRule="auto"/>
        <w:ind w:left="851" w:hanging="425"/>
        <w:jc w:val="both"/>
        <w:rPr>
          <w:rFonts w:ascii="Arial" w:hAnsi="Arial" w:cs="Arial"/>
          <w:b/>
          <w:sz w:val="24"/>
          <w:szCs w:val="32"/>
          <w:lang w:val="en-US"/>
        </w:rPr>
      </w:pPr>
      <w:r w:rsidRPr="00583358">
        <w:rPr>
          <w:rFonts w:ascii="Arial" w:hAnsi="Arial" w:cs="Arial"/>
          <w:b/>
          <w:sz w:val="24"/>
          <w:szCs w:val="32"/>
          <w:lang w:val="en-US"/>
        </w:rPr>
        <w:t>include funding of $132,024 to be allocated Annie Dorrington Park New Playground; and</w:t>
      </w:r>
    </w:p>
    <w:p w14:paraId="1D523073" w14:textId="77777777" w:rsidR="00144CBF" w:rsidRPr="00583358" w:rsidRDefault="00144CBF" w:rsidP="00144CBF">
      <w:pPr>
        <w:pStyle w:val="ListParagraph"/>
        <w:numPr>
          <w:ilvl w:val="0"/>
          <w:numId w:val="45"/>
        </w:numPr>
        <w:spacing w:after="0" w:line="240" w:lineRule="auto"/>
        <w:ind w:left="851" w:hanging="425"/>
        <w:jc w:val="both"/>
        <w:rPr>
          <w:rFonts w:ascii="Arial" w:hAnsi="Arial" w:cs="Arial"/>
          <w:b/>
          <w:sz w:val="24"/>
          <w:szCs w:val="32"/>
          <w:lang w:val="en-US"/>
        </w:rPr>
      </w:pPr>
      <w:r w:rsidRPr="00583358">
        <w:rPr>
          <w:rFonts w:ascii="Arial" w:hAnsi="Arial" w:cs="Arial"/>
          <w:b/>
          <w:sz w:val="24"/>
          <w:szCs w:val="32"/>
          <w:lang w:val="en-US"/>
        </w:rPr>
        <w:t xml:space="preserve">include funding of $270,000 to be allocated to Swanbourne Beach Oval Rehabilitation. </w:t>
      </w:r>
    </w:p>
    <w:p w14:paraId="75197D26" w14:textId="2E4A1D4B" w:rsidR="00144CBF" w:rsidRDefault="00144CBF" w:rsidP="00144CBF">
      <w:pPr>
        <w:spacing w:after="0" w:line="240" w:lineRule="auto"/>
        <w:jc w:val="both"/>
        <w:rPr>
          <w:rFonts w:ascii="Arial" w:hAnsi="Arial" w:cs="Arial"/>
          <w:b/>
          <w:sz w:val="24"/>
          <w:szCs w:val="32"/>
          <w:lang w:val="en-US"/>
        </w:rPr>
      </w:pPr>
    </w:p>
    <w:p w14:paraId="6C5287A8" w14:textId="77777777" w:rsidR="00144CBF" w:rsidRPr="00AD73CC" w:rsidRDefault="00144CBF" w:rsidP="00144CBF">
      <w:pPr>
        <w:spacing w:after="0" w:line="240" w:lineRule="auto"/>
        <w:jc w:val="both"/>
        <w:rPr>
          <w:rFonts w:ascii="Arial" w:hAnsi="Arial" w:cs="Arial"/>
          <w:b/>
          <w:sz w:val="24"/>
          <w:szCs w:val="32"/>
          <w:lang w:val="en-US"/>
        </w:rPr>
      </w:pPr>
    </w:p>
    <w:p w14:paraId="6DE2FEAE" w14:textId="77777777" w:rsidR="00144CBF" w:rsidRPr="00AD73CC" w:rsidRDefault="00144CBF" w:rsidP="00144CBF">
      <w:pPr>
        <w:spacing w:after="0" w:line="240" w:lineRule="auto"/>
        <w:jc w:val="both"/>
        <w:rPr>
          <w:rFonts w:ascii="Arial" w:hAnsi="Arial" w:cs="Arial"/>
          <w:b/>
          <w:sz w:val="28"/>
          <w:szCs w:val="32"/>
          <w:lang w:val="en-US"/>
        </w:rPr>
      </w:pPr>
      <w:r>
        <w:rPr>
          <w:rFonts w:ascii="Arial" w:hAnsi="Arial" w:cs="Arial"/>
          <w:b/>
          <w:sz w:val="28"/>
          <w:szCs w:val="32"/>
          <w:lang w:val="en-US"/>
        </w:rPr>
        <w:t>Discussion/Overview</w:t>
      </w:r>
    </w:p>
    <w:p w14:paraId="38515E5C" w14:textId="77777777" w:rsidR="00144CBF" w:rsidRDefault="00144CBF" w:rsidP="00144CBF">
      <w:pPr>
        <w:spacing w:after="0" w:line="240" w:lineRule="auto"/>
        <w:jc w:val="both"/>
        <w:rPr>
          <w:rFonts w:ascii="Arial" w:hAnsi="Arial" w:cs="Arial"/>
          <w:sz w:val="24"/>
          <w:szCs w:val="32"/>
          <w:lang w:val="en-US"/>
        </w:rPr>
      </w:pPr>
    </w:p>
    <w:p w14:paraId="249DC0B9" w14:textId="77777777" w:rsidR="00144CBF" w:rsidRPr="00DA73BE" w:rsidRDefault="00144CBF" w:rsidP="00144CBF">
      <w:pPr>
        <w:spacing w:after="0" w:line="240" w:lineRule="auto"/>
        <w:jc w:val="both"/>
        <w:rPr>
          <w:rFonts w:ascii="Arial" w:hAnsi="Arial" w:cs="Arial"/>
          <w:b/>
          <w:bCs/>
          <w:sz w:val="24"/>
          <w:szCs w:val="32"/>
          <w:lang w:val="en-US"/>
        </w:rPr>
      </w:pPr>
      <w:r w:rsidRPr="00DA73BE">
        <w:rPr>
          <w:rFonts w:ascii="Arial" w:hAnsi="Arial" w:cs="Arial"/>
          <w:b/>
          <w:bCs/>
          <w:sz w:val="24"/>
          <w:szCs w:val="32"/>
          <w:lang w:val="en-US"/>
        </w:rPr>
        <w:t>Background</w:t>
      </w:r>
    </w:p>
    <w:p w14:paraId="52F72FC1" w14:textId="77777777" w:rsidR="00144CBF" w:rsidRDefault="00144CBF" w:rsidP="00144CBF">
      <w:pPr>
        <w:spacing w:after="0" w:line="240" w:lineRule="auto"/>
        <w:jc w:val="both"/>
        <w:rPr>
          <w:rFonts w:ascii="Arial" w:hAnsi="Arial" w:cs="Arial"/>
          <w:sz w:val="24"/>
          <w:szCs w:val="32"/>
          <w:lang w:val="en-US"/>
        </w:rPr>
      </w:pPr>
    </w:p>
    <w:p w14:paraId="6FEFE1F1" w14:textId="77777777" w:rsidR="00144CBF" w:rsidRDefault="00144CBF" w:rsidP="00144CBF">
      <w:pPr>
        <w:spacing w:after="0" w:line="240" w:lineRule="auto"/>
        <w:jc w:val="both"/>
        <w:rPr>
          <w:rFonts w:ascii="Arial" w:hAnsi="Arial" w:cs="Arial"/>
          <w:sz w:val="24"/>
          <w:szCs w:val="32"/>
          <w:lang w:val="en-US"/>
        </w:rPr>
      </w:pPr>
      <w:r>
        <w:rPr>
          <w:rFonts w:ascii="Arial" w:hAnsi="Arial" w:cs="Arial"/>
          <w:sz w:val="24"/>
          <w:szCs w:val="32"/>
          <w:lang w:val="en-US"/>
        </w:rPr>
        <w:t xml:space="preserve">Council adopted the 2019/20 annual budget at its meeting on 25 June 2019. The adopted budget included a capital works program budget totaling $12,802,374. The adopted capital works program included 25 carry forward projects. Due to an administrative oversight, the projects carried forward did not include capital project Swanbourne Beach Oval Rehabilitation (SBOR) and Annie Dorrington Park New Playground (ADPNP). Both projects were adopted in the 2018/19 capital works budget with allocated budgets of $240,000 for SBOR and $136,000 for ADPNP. </w:t>
      </w:r>
    </w:p>
    <w:p w14:paraId="60BBCACB" w14:textId="77777777" w:rsidR="00144CBF" w:rsidRDefault="00144CBF" w:rsidP="00144CBF">
      <w:pPr>
        <w:spacing w:after="0" w:line="240" w:lineRule="auto"/>
        <w:jc w:val="both"/>
        <w:rPr>
          <w:rFonts w:ascii="Arial" w:hAnsi="Arial" w:cs="Arial"/>
          <w:sz w:val="24"/>
          <w:szCs w:val="32"/>
          <w:lang w:val="en-US"/>
        </w:rPr>
      </w:pPr>
    </w:p>
    <w:p w14:paraId="60E9B150" w14:textId="77777777" w:rsidR="00144CBF" w:rsidRDefault="00144CBF">
      <w:pPr>
        <w:spacing w:after="160" w:line="259" w:lineRule="auto"/>
        <w:rPr>
          <w:rFonts w:ascii="Arial" w:hAnsi="Arial" w:cs="Arial"/>
          <w:b/>
          <w:bCs/>
          <w:sz w:val="24"/>
          <w:szCs w:val="32"/>
          <w:lang w:val="en-US"/>
        </w:rPr>
      </w:pPr>
      <w:r>
        <w:rPr>
          <w:rFonts w:ascii="Arial" w:hAnsi="Arial" w:cs="Arial"/>
          <w:b/>
          <w:bCs/>
          <w:sz w:val="24"/>
          <w:szCs w:val="32"/>
          <w:lang w:val="en-US"/>
        </w:rPr>
        <w:br w:type="page"/>
      </w:r>
    </w:p>
    <w:p w14:paraId="1F5FAB7C" w14:textId="34DB6CCD" w:rsidR="00144CBF" w:rsidRDefault="00144CBF" w:rsidP="00144CBF">
      <w:pPr>
        <w:spacing w:after="0" w:line="240" w:lineRule="auto"/>
        <w:jc w:val="both"/>
        <w:rPr>
          <w:rFonts w:ascii="Arial" w:hAnsi="Arial" w:cs="Arial"/>
          <w:b/>
          <w:bCs/>
          <w:sz w:val="24"/>
          <w:szCs w:val="32"/>
          <w:lang w:val="en-US"/>
        </w:rPr>
      </w:pPr>
      <w:r w:rsidRPr="001840A1">
        <w:rPr>
          <w:rFonts w:ascii="Arial" w:hAnsi="Arial" w:cs="Arial"/>
          <w:b/>
          <w:bCs/>
          <w:sz w:val="24"/>
          <w:szCs w:val="32"/>
          <w:lang w:val="en-US"/>
        </w:rPr>
        <w:lastRenderedPageBreak/>
        <w:t>Discussion</w:t>
      </w:r>
    </w:p>
    <w:p w14:paraId="34427071" w14:textId="77777777" w:rsidR="00144CBF" w:rsidRDefault="00144CBF" w:rsidP="00144CBF">
      <w:pPr>
        <w:spacing w:after="0" w:line="240" w:lineRule="auto"/>
        <w:jc w:val="both"/>
        <w:rPr>
          <w:rFonts w:ascii="Arial" w:hAnsi="Arial" w:cs="Arial"/>
          <w:b/>
          <w:bCs/>
          <w:sz w:val="24"/>
          <w:szCs w:val="32"/>
          <w:lang w:val="en-US"/>
        </w:rPr>
      </w:pPr>
    </w:p>
    <w:p w14:paraId="73E061F5" w14:textId="77777777" w:rsidR="00144CBF" w:rsidRDefault="00144CBF" w:rsidP="00144CBF">
      <w:pPr>
        <w:spacing w:after="0" w:line="240" w:lineRule="auto"/>
        <w:jc w:val="both"/>
        <w:rPr>
          <w:rFonts w:ascii="Arial" w:hAnsi="Arial" w:cs="Arial"/>
          <w:sz w:val="24"/>
          <w:szCs w:val="32"/>
          <w:lang w:val="en-US"/>
        </w:rPr>
      </w:pPr>
      <w:r>
        <w:rPr>
          <w:rFonts w:ascii="Arial" w:hAnsi="Arial" w:cs="Arial"/>
          <w:sz w:val="24"/>
          <w:szCs w:val="32"/>
          <w:lang w:val="en-US"/>
        </w:rPr>
        <w:t>Swanbourne Beach Oval Rehabilitation Project:</w:t>
      </w:r>
    </w:p>
    <w:p w14:paraId="021AFC14" w14:textId="77777777" w:rsidR="00144CBF" w:rsidRDefault="00144CBF" w:rsidP="00144CBF">
      <w:pPr>
        <w:spacing w:after="0" w:line="240" w:lineRule="auto"/>
        <w:jc w:val="both"/>
        <w:rPr>
          <w:rFonts w:ascii="Arial" w:hAnsi="Arial" w:cs="Arial"/>
          <w:sz w:val="24"/>
          <w:szCs w:val="32"/>
          <w:lang w:val="en-US"/>
        </w:rPr>
      </w:pPr>
    </w:p>
    <w:p w14:paraId="60453958" w14:textId="77777777" w:rsidR="00144CBF" w:rsidRDefault="00144CBF" w:rsidP="00144CBF">
      <w:pPr>
        <w:spacing w:after="0" w:line="240" w:lineRule="auto"/>
        <w:jc w:val="both"/>
        <w:rPr>
          <w:rFonts w:ascii="Arial" w:hAnsi="Arial" w:cs="Arial"/>
          <w:sz w:val="24"/>
          <w:szCs w:val="32"/>
          <w:lang w:val="en-US"/>
        </w:rPr>
      </w:pPr>
      <w:r>
        <w:rPr>
          <w:rFonts w:ascii="Arial" w:hAnsi="Arial" w:cs="Arial"/>
          <w:sz w:val="24"/>
          <w:szCs w:val="32"/>
          <w:lang w:val="en-US"/>
        </w:rPr>
        <w:t>The SBOR project commenced in March 2019 and was not completed by 30 June 2019. Once commenced, the project was anticipated to be completed in October 2019. As a result of numerous project difficulties associated with the site its completion has been delayed and the project is still under construction.</w:t>
      </w:r>
    </w:p>
    <w:p w14:paraId="5AB5DA02" w14:textId="77777777" w:rsidR="00144CBF" w:rsidRDefault="00144CBF" w:rsidP="00144CBF">
      <w:pPr>
        <w:spacing w:after="0" w:line="240" w:lineRule="auto"/>
        <w:jc w:val="both"/>
        <w:rPr>
          <w:rFonts w:ascii="Arial" w:hAnsi="Arial" w:cs="Arial"/>
          <w:sz w:val="24"/>
          <w:szCs w:val="32"/>
          <w:lang w:val="en-US"/>
        </w:rPr>
      </w:pPr>
    </w:p>
    <w:p w14:paraId="0D7964EF" w14:textId="77777777" w:rsidR="00144CBF" w:rsidRDefault="00144CBF" w:rsidP="00144CBF">
      <w:pPr>
        <w:spacing w:after="0" w:line="240" w:lineRule="auto"/>
        <w:jc w:val="both"/>
        <w:rPr>
          <w:rFonts w:ascii="Arial" w:hAnsi="Arial" w:cs="Arial"/>
          <w:sz w:val="24"/>
          <w:szCs w:val="32"/>
          <w:lang w:val="en-US"/>
        </w:rPr>
      </w:pPr>
      <w:r>
        <w:rPr>
          <w:rFonts w:ascii="Arial" w:hAnsi="Arial" w:cs="Arial"/>
          <w:sz w:val="24"/>
          <w:szCs w:val="32"/>
          <w:lang w:val="en-US"/>
        </w:rPr>
        <w:t xml:space="preserve">The Swanbourne Beach Oval is situated on the site of a historical tip and is a registered contaminated site. Geotechnical reports associated with the site were inconclusive in identifying all the type, nature and extent of materials buried on site, though it was thought to comprise primarily building rubble and garden refuse. Through the early construction phase of the project it was </w:t>
      </w:r>
      <w:proofErr w:type="spellStart"/>
      <w:r>
        <w:rPr>
          <w:rFonts w:ascii="Arial" w:hAnsi="Arial" w:cs="Arial"/>
          <w:sz w:val="24"/>
          <w:szCs w:val="32"/>
          <w:lang w:val="en-US"/>
        </w:rPr>
        <w:t>realised</w:t>
      </w:r>
      <w:proofErr w:type="spellEnd"/>
      <w:r>
        <w:rPr>
          <w:rFonts w:ascii="Arial" w:hAnsi="Arial" w:cs="Arial"/>
          <w:sz w:val="24"/>
          <w:szCs w:val="32"/>
          <w:lang w:val="en-US"/>
        </w:rPr>
        <w:t xml:space="preserve"> the site required more extensive remediation than originally anticipated. To achieve the desired finished ground levels for the active open space the City needed to import more suitable fill material than originally estimated which had a consequential impact on the available budget.  Furthermore, some of the contaminated material was deemed unsuitable for use on site and needed to be stockpiled for disposed at a licensed landfill facility which again resulted in additional expense that was not anticipated.</w:t>
      </w:r>
    </w:p>
    <w:p w14:paraId="0521CF03" w14:textId="77777777" w:rsidR="00144CBF" w:rsidRDefault="00144CBF" w:rsidP="00144CBF">
      <w:pPr>
        <w:spacing w:after="0" w:line="240" w:lineRule="auto"/>
        <w:jc w:val="both"/>
        <w:rPr>
          <w:rFonts w:ascii="Arial" w:hAnsi="Arial" w:cs="Arial"/>
          <w:sz w:val="24"/>
          <w:szCs w:val="32"/>
          <w:lang w:val="en-US"/>
        </w:rPr>
      </w:pPr>
    </w:p>
    <w:p w14:paraId="7D0F63AD" w14:textId="77777777" w:rsidR="00144CBF" w:rsidRDefault="00144CBF" w:rsidP="00144CBF">
      <w:pPr>
        <w:spacing w:after="0" w:line="240" w:lineRule="auto"/>
        <w:jc w:val="both"/>
        <w:rPr>
          <w:rFonts w:ascii="Arial" w:hAnsi="Arial" w:cs="Arial"/>
          <w:sz w:val="24"/>
          <w:szCs w:val="32"/>
          <w:lang w:val="en-US"/>
        </w:rPr>
      </w:pPr>
      <w:r>
        <w:rPr>
          <w:rFonts w:ascii="Arial" w:hAnsi="Arial" w:cs="Arial"/>
          <w:sz w:val="24"/>
          <w:szCs w:val="32"/>
          <w:lang w:val="en-US"/>
        </w:rPr>
        <w:t>Installation of the new reticulation, synthetic cricket wicket, footpaths, turf grass and conservation fencing has yet to commence as final surface levels are not complete. Consequentially, 63.7% of the funds allocated to the project were unexpended last financial year. As there is no approved funding at present in the 2019/20 capital works budget, continuation of the works is uncertain as purchase orders for the outstanding works are no longer being raised. In addition, revised project costs associated with resolving the numerous issues encountered indicate a shortfall in funding of approximately $112,000 to complete the project.</w:t>
      </w:r>
    </w:p>
    <w:p w14:paraId="526FEFE3" w14:textId="77777777" w:rsidR="00144CBF" w:rsidRDefault="00144CBF" w:rsidP="00144CBF">
      <w:pPr>
        <w:spacing w:after="0" w:line="240" w:lineRule="auto"/>
        <w:jc w:val="both"/>
        <w:rPr>
          <w:rFonts w:ascii="Arial" w:hAnsi="Arial" w:cs="Arial"/>
          <w:sz w:val="24"/>
          <w:szCs w:val="32"/>
          <w:lang w:val="en-US"/>
        </w:rPr>
      </w:pPr>
    </w:p>
    <w:p w14:paraId="2B52C40A" w14:textId="77777777" w:rsidR="00144CBF" w:rsidRDefault="00144CBF" w:rsidP="00144CBF">
      <w:pPr>
        <w:spacing w:after="0" w:line="240" w:lineRule="auto"/>
        <w:jc w:val="both"/>
        <w:rPr>
          <w:rFonts w:ascii="Arial" w:hAnsi="Arial" w:cs="Arial"/>
          <w:sz w:val="24"/>
          <w:szCs w:val="32"/>
          <w:lang w:val="en-US"/>
        </w:rPr>
      </w:pPr>
      <w:r>
        <w:rPr>
          <w:rFonts w:ascii="Arial" w:hAnsi="Arial" w:cs="Arial"/>
          <w:sz w:val="24"/>
          <w:szCs w:val="32"/>
          <w:lang w:val="en-US"/>
        </w:rPr>
        <w:t>Annie Dorrington Park New Playground:</w:t>
      </w:r>
    </w:p>
    <w:p w14:paraId="21376EAE" w14:textId="77777777" w:rsidR="00144CBF" w:rsidRDefault="00144CBF" w:rsidP="00144CBF">
      <w:pPr>
        <w:spacing w:after="0" w:line="240" w:lineRule="auto"/>
        <w:jc w:val="both"/>
        <w:rPr>
          <w:rFonts w:ascii="Arial" w:hAnsi="Arial" w:cs="Arial"/>
          <w:sz w:val="24"/>
          <w:szCs w:val="32"/>
          <w:lang w:val="en-US"/>
        </w:rPr>
      </w:pPr>
    </w:p>
    <w:p w14:paraId="669DC1C8" w14:textId="77777777" w:rsidR="00144CBF" w:rsidRDefault="00144CBF" w:rsidP="00144CBF">
      <w:pPr>
        <w:spacing w:after="0" w:line="240" w:lineRule="auto"/>
        <w:jc w:val="both"/>
        <w:rPr>
          <w:rFonts w:ascii="Arial" w:hAnsi="Arial" w:cs="Arial"/>
          <w:sz w:val="24"/>
          <w:szCs w:val="32"/>
          <w:lang w:val="en-US"/>
        </w:rPr>
      </w:pPr>
      <w:r>
        <w:rPr>
          <w:rFonts w:ascii="Arial" w:hAnsi="Arial" w:cs="Arial"/>
          <w:sz w:val="24"/>
          <w:szCs w:val="32"/>
          <w:lang w:val="en-US"/>
        </w:rPr>
        <w:t>Awarding of playground panel contract ‘RFP 2018-19.01 - Design, Supply and Installation of Playground Equipment Panel’ was a prerequisite to procurement for the ADPNP project. Council approved award of RFP 2018-19.01 at its meeting on 23 April 2019. The ADPNP project was scheduled to commence in June 2019. The City was unable to award the contract, secure design concepts from panel suppliers, evaluate the design concepts and complete community consultation (to identify the preferred design) prior to 30 June 2019. Consequentially, 97.1% of the funds allocated to the project were unexpended last financial year.</w:t>
      </w:r>
    </w:p>
    <w:p w14:paraId="4D1FF4D1" w14:textId="77777777" w:rsidR="00144CBF" w:rsidRDefault="00144CBF" w:rsidP="00144CBF">
      <w:pPr>
        <w:tabs>
          <w:tab w:val="left" w:pos="1320"/>
        </w:tabs>
        <w:spacing w:after="0" w:line="240" w:lineRule="auto"/>
        <w:jc w:val="both"/>
        <w:rPr>
          <w:rFonts w:ascii="Arial" w:hAnsi="Arial" w:cs="Arial"/>
          <w:sz w:val="24"/>
          <w:szCs w:val="32"/>
          <w:lang w:val="en-US"/>
        </w:rPr>
      </w:pPr>
      <w:r>
        <w:rPr>
          <w:rFonts w:ascii="Arial" w:hAnsi="Arial" w:cs="Arial"/>
          <w:sz w:val="24"/>
          <w:szCs w:val="32"/>
          <w:lang w:val="en-US"/>
        </w:rPr>
        <w:tab/>
      </w:r>
    </w:p>
    <w:p w14:paraId="5DFFC3A0" w14:textId="77777777" w:rsidR="00144CBF" w:rsidRDefault="00144CBF" w:rsidP="00144CBF">
      <w:pPr>
        <w:spacing w:after="0" w:line="240" w:lineRule="auto"/>
        <w:jc w:val="both"/>
        <w:rPr>
          <w:rFonts w:ascii="Arial" w:hAnsi="Arial" w:cs="Arial"/>
          <w:sz w:val="24"/>
          <w:szCs w:val="32"/>
          <w:lang w:val="en-US"/>
        </w:rPr>
      </w:pPr>
      <w:r>
        <w:rPr>
          <w:rFonts w:ascii="Arial" w:hAnsi="Arial" w:cs="Arial"/>
          <w:sz w:val="24"/>
          <w:szCs w:val="32"/>
          <w:lang w:val="en-US"/>
        </w:rPr>
        <w:t>The City has identified the preferred playground design and supplier for the ADPNP following community consultation. The City however is unable to issue a purchase order without an approved budget. Expediting commencement of the project would be of benefit to the community in that the playground could be completed before, or early in, the summer school holiday period</w:t>
      </w:r>
    </w:p>
    <w:p w14:paraId="3800B8D4" w14:textId="77777777" w:rsidR="00144CBF" w:rsidRDefault="00144CBF" w:rsidP="00144CBF">
      <w:pPr>
        <w:spacing w:after="0" w:line="240" w:lineRule="auto"/>
        <w:jc w:val="both"/>
        <w:rPr>
          <w:rFonts w:ascii="Arial" w:hAnsi="Arial" w:cs="Arial"/>
          <w:sz w:val="24"/>
          <w:szCs w:val="32"/>
          <w:lang w:val="en-US"/>
        </w:rPr>
      </w:pPr>
    </w:p>
    <w:p w14:paraId="0EBF5F7B" w14:textId="77777777" w:rsidR="00144CBF" w:rsidRDefault="00144CBF" w:rsidP="00144CBF">
      <w:pPr>
        <w:spacing w:after="0" w:line="240" w:lineRule="auto"/>
        <w:jc w:val="both"/>
        <w:rPr>
          <w:rFonts w:ascii="Arial" w:hAnsi="Arial" w:cs="Arial"/>
          <w:b/>
          <w:bCs/>
          <w:sz w:val="24"/>
          <w:szCs w:val="32"/>
          <w:lang w:val="en-US"/>
        </w:rPr>
      </w:pPr>
      <w:r w:rsidRPr="00404220">
        <w:rPr>
          <w:rFonts w:ascii="Arial" w:hAnsi="Arial" w:cs="Arial"/>
          <w:b/>
          <w:bCs/>
          <w:sz w:val="24"/>
          <w:szCs w:val="32"/>
          <w:lang w:val="en-US"/>
        </w:rPr>
        <w:t>Risk Management</w:t>
      </w:r>
    </w:p>
    <w:p w14:paraId="5EBEA994" w14:textId="77777777" w:rsidR="00144CBF" w:rsidRDefault="00144CBF" w:rsidP="00144CBF">
      <w:pPr>
        <w:spacing w:after="0" w:line="240" w:lineRule="auto"/>
        <w:jc w:val="both"/>
        <w:rPr>
          <w:rFonts w:ascii="Arial" w:hAnsi="Arial" w:cs="Arial"/>
          <w:b/>
          <w:bCs/>
          <w:sz w:val="24"/>
          <w:szCs w:val="32"/>
          <w:lang w:val="en-US"/>
        </w:rPr>
      </w:pPr>
    </w:p>
    <w:p w14:paraId="537C7FEF" w14:textId="77777777" w:rsidR="00144CBF" w:rsidRDefault="00144CBF" w:rsidP="00144CBF">
      <w:pPr>
        <w:spacing w:after="0" w:line="240" w:lineRule="auto"/>
        <w:jc w:val="both"/>
        <w:rPr>
          <w:rFonts w:ascii="Arial" w:hAnsi="Arial" w:cs="Arial"/>
          <w:sz w:val="24"/>
          <w:szCs w:val="32"/>
          <w:lang w:val="en-US"/>
        </w:rPr>
      </w:pPr>
      <w:r>
        <w:rPr>
          <w:rFonts w:ascii="Arial" w:hAnsi="Arial" w:cs="Arial"/>
          <w:sz w:val="24"/>
          <w:szCs w:val="32"/>
          <w:lang w:val="en-US"/>
        </w:rPr>
        <w:t xml:space="preserve">There are numerous risks associated with delaying the SBOR project. There is a regulatory risk in respect to dust and sand drift from the site which will increase as the summer months approach. Installation of the irrigation system as early as possible in the summer period would allow suppression of dust and sand drift issues. If the irrigation system is unable to be installed until after the midyear budget process, there is a financial </w:t>
      </w:r>
      <w:r>
        <w:rPr>
          <w:rFonts w:ascii="Arial" w:hAnsi="Arial" w:cs="Arial"/>
          <w:sz w:val="24"/>
          <w:szCs w:val="32"/>
          <w:lang w:val="en-US"/>
        </w:rPr>
        <w:lastRenderedPageBreak/>
        <w:t xml:space="preserve">risk in that managing dust and sand drift will require an alternative approach which is likely to incur additional cost. </w:t>
      </w:r>
    </w:p>
    <w:p w14:paraId="6A44E69D" w14:textId="77777777" w:rsidR="00144CBF" w:rsidRDefault="00144CBF" w:rsidP="00144CBF">
      <w:pPr>
        <w:spacing w:after="0" w:line="240" w:lineRule="auto"/>
        <w:jc w:val="both"/>
        <w:rPr>
          <w:rFonts w:ascii="Arial" w:hAnsi="Arial" w:cs="Arial"/>
          <w:sz w:val="24"/>
          <w:szCs w:val="32"/>
          <w:lang w:val="en-US"/>
        </w:rPr>
      </w:pPr>
    </w:p>
    <w:p w14:paraId="704FF95D" w14:textId="77777777" w:rsidR="00144CBF" w:rsidRDefault="00144CBF" w:rsidP="00144CBF">
      <w:pPr>
        <w:spacing w:after="0" w:line="240" w:lineRule="auto"/>
        <w:jc w:val="both"/>
        <w:rPr>
          <w:rFonts w:ascii="Arial" w:hAnsi="Arial" w:cs="Arial"/>
          <w:sz w:val="24"/>
          <w:szCs w:val="32"/>
          <w:lang w:val="en-US"/>
        </w:rPr>
      </w:pPr>
      <w:r>
        <w:rPr>
          <w:rFonts w:ascii="Arial" w:hAnsi="Arial" w:cs="Arial"/>
          <w:sz w:val="24"/>
          <w:szCs w:val="32"/>
          <w:lang w:val="en-US"/>
        </w:rPr>
        <w:t>There is a reputational risk to the City if it is unable to resolve the identified budget issues and complete both projects in a timely manner. Waiting until the midyear budget process to resolve these would result in substantial delay in delivering the projects giving rise to further potential risks.</w:t>
      </w:r>
    </w:p>
    <w:p w14:paraId="471E46F1" w14:textId="77777777" w:rsidR="00144CBF" w:rsidRDefault="00144CBF" w:rsidP="00144CBF">
      <w:pPr>
        <w:spacing w:after="0" w:line="240" w:lineRule="auto"/>
        <w:jc w:val="both"/>
        <w:rPr>
          <w:rFonts w:ascii="Arial" w:hAnsi="Arial" w:cs="Arial"/>
          <w:b/>
          <w:bCs/>
          <w:sz w:val="24"/>
          <w:szCs w:val="32"/>
          <w:lang w:val="en-US"/>
        </w:rPr>
      </w:pPr>
    </w:p>
    <w:p w14:paraId="6F946397" w14:textId="77777777" w:rsidR="00144CBF" w:rsidRPr="00AD73CC" w:rsidRDefault="00144CBF" w:rsidP="00144CBF">
      <w:pPr>
        <w:spacing w:after="0" w:line="240" w:lineRule="auto"/>
        <w:jc w:val="both"/>
        <w:rPr>
          <w:rFonts w:ascii="Arial" w:hAnsi="Arial" w:cs="Arial"/>
          <w:b/>
          <w:sz w:val="24"/>
          <w:szCs w:val="32"/>
          <w:lang w:val="en-US"/>
        </w:rPr>
      </w:pPr>
      <w:r w:rsidRPr="00AD73CC">
        <w:rPr>
          <w:rFonts w:ascii="Arial" w:hAnsi="Arial" w:cs="Arial"/>
          <w:b/>
          <w:sz w:val="24"/>
          <w:szCs w:val="32"/>
          <w:lang w:val="en-US"/>
        </w:rPr>
        <w:t>Key Relevant Previous Council Decisions:</w:t>
      </w:r>
    </w:p>
    <w:p w14:paraId="2ABD821B" w14:textId="77777777" w:rsidR="00144CBF" w:rsidRPr="00AD73CC" w:rsidRDefault="00144CBF" w:rsidP="00144CBF">
      <w:pPr>
        <w:spacing w:after="0" w:line="240" w:lineRule="auto"/>
        <w:jc w:val="both"/>
        <w:rPr>
          <w:rFonts w:ascii="Arial" w:hAnsi="Arial" w:cs="Arial"/>
          <w:sz w:val="24"/>
          <w:szCs w:val="32"/>
          <w:lang w:val="en-US"/>
        </w:rPr>
      </w:pPr>
    </w:p>
    <w:p w14:paraId="43350F2A" w14:textId="77777777" w:rsidR="00144CBF" w:rsidRDefault="00144CBF" w:rsidP="00144CBF">
      <w:pPr>
        <w:pStyle w:val="ListParagraph"/>
        <w:numPr>
          <w:ilvl w:val="0"/>
          <w:numId w:val="43"/>
        </w:numPr>
        <w:autoSpaceDE w:val="0"/>
        <w:autoSpaceDN w:val="0"/>
        <w:adjustRightInd w:val="0"/>
        <w:spacing w:after="0" w:line="240" w:lineRule="auto"/>
        <w:rPr>
          <w:rFonts w:ascii="Arial" w:hAnsi="Arial" w:cs="Arial"/>
          <w:sz w:val="24"/>
          <w:szCs w:val="24"/>
        </w:rPr>
      </w:pPr>
      <w:r w:rsidRPr="006646F3">
        <w:rPr>
          <w:rFonts w:ascii="Arial" w:hAnsi="Arial" w:cs="Arial"/>
          <w:sz w:val="24"/>
          <w:szCs w:val="24"/>
        </w:rPr>
        <w:t>Ordinary Meeting of Council 26 June 2018, Item 13.9, Adoption of the Annual Budget</w:t>
      </w:r>
      <w:r>
        <w:rPr>
          <w:rFonts w:ascii="Arial" w:hAnsi="Arial" w:cs="Arial"/>
          <w:sz w:val="24"/>
          <w:szCs w:val="24"/>
        </w:rPr>
        <w:t xml:space="preserve"> </w:t>
      </w:r>
      <w:r w:rsidRPr="006646F3">
        <w:rPr>
          <w:rFonts w:ascii="Arial" w:hAnsi="Arial" w:cs="Arial"/>
          <w:sz w:val="24"/>
          <w:szCs w:val="24"/>
        </w:rPr>
        <w:t>2018/19.</w:t>
      </w:r>
    </w:p>
    <w:p w14:paraId="6593916D" w14:textId="77777777" w:rsidR="00144CBF" w:rsidRDefault="00144CBF" w:rsidP="00144CBF">
      <w:pPr>
        <w:pStyle w:val="ListParagraph"/>
        <w:autoSpaceDE w:val="0"/>
        <w:autoSpaceDN w:val="0"/>
        <w:adjustRightInd w:val="0"/>
        <w:spacing w:after="0" w:line="240" w:lineRule="auto"/>
        <w:ind w:left="360"/>
        <w:rPr>
          <w:rFonts w:ascii="Arial" w:hAnsi="Arial" w:cs="Arial"/>
          <w:sz w:val="24"/>
          <w:szCs w:val="24"/>
        </w:rPr>
      </w:pPr>
    </w:p>
    <w:p w14:paraId="693EF443" w14:textId="77777777" w:rsidR="00144CBF" w:rsidRDefault="00144CBF" w:rsidP="00144CBF">
      <w:pPr>
        <w:pStyle w:val="ListParagraph"/>
        <w:numPr>
          <w:ilvl w:val="0"/>
          <w:numId w:val="43"/>
        </w:numPr>
        <w:autoSpaceDE w:val="0"/>
        <w:autoSpaceDN w:val="0"/>
        <w:adjustRightInd w:val="0"/>
        <w:spacing w:after="0" w:line="240" w:lineRule="auto"/>
        <w:rPr>
          <w:rFonts w:ascii="Arial" w:hAnsi="Arial" w:cs="Arial"/>
          <w:sz w:val="24"/>
          <w:szCs w:val="24"/>
        </w:rPr>
      </w:pPr>
      <w:r w:rsidRPr="006646F3">
        <w:rPr>
          <w:rFonts w:ascii="Arial" w:hAnsi="Arial" w:cs="Arial"/>
          <w:sz w:val="24"/>
          <w:szCs w:val="24"/>
        </w:rPr>
        <w:t>Ordinary Meeting of Council 26 June 2018, Item 13.9, Adoption of the Annual Budget</w:t>
      </w:r>
      <w:r>
        <w:rPr>
          <w:rFonts w:ascii="Arial" w:hAnsi="Arial" w:cs="Arial"/>
          <w:sz w:val="24"/>
          <w:szCs w:val="24"/>
        </w:rPr>
        <w:t xml:space="preserve"> </w:t>
      </w:r>
      <w:r w:rsidRPr="006646F3">
        <w:rPr>
          <w:rFonts w:ascii="Arial" w:hAnsi="Arial" w:cs="Arial"/>
          <w:sz w:val="24"/>
          <w:szCs w:val="24"/>
        </w:rPr>
        <w:t>2018/19.</w:t>
      </w:r>
    </w:p>
    <w:p w14:paraId="2F2D9D3C" w14:textId="53F68600" w:rsidR="00144CBF" w:rsidRDefault="00144CBF" w:rsidP="00144CBF">
      <w:pPr>
        <w:autoSpaceDE w:val="0"/>
        <w:autoSpaceDN w:val="0"/>
        <w:adjustRightInd w:val="0"/>
        <w:spacing w:after="0" w:line="240" w:lineRule="auto"/>
        <w:rPr>
          <w:rFonts w:ascii="Arial" w:hAnsi="Arial" w:cs="Arial"/>
          <w:sz w:val="24"/>
          <w:szCs w:val="24"/>
        </w:rPr>
      </w:pPr>
    </w:p>
    <w:p w14:paraId="337F84B2" w14:textId="77777777" w:rsidR="00144CBF" w:rsidRPr="006646F3" w:rsidRDefault="00144CBF" w:rsidP="00144CBF">
      <w:pPr>
        <w:autoSpaceDE w:val="0"/>
        <w:autoSpaceDN w:val="0"/>
        <w:adjustRightInd w:val="0"/>
        <w:spacing w:after="0" w:line="240" w:lineRule="auto"/>
        <w:rPr>
          <w:rFonts w:ascii="Arial" w:hAnsi="Arial" w:cs="Arial"/>
          <w:i/>
          <w:iCs/>
          <w:sz w:val="24"/>
          <w:szCs w:val="24"/>
        </w:rPr>
      </w:pPr>
    </w:p>
    <w:p w14:paraId="03F5DA0C" w14:textId="77777777" w:rsidR="00144CBF" w:rsidRPr="00AD73CC" w:rsidRDefault="00144CBF" w:rsidP="00144CBF">
      <w:pPr>
        <w:spacing w:after="0" w:line="240" w:lineRule="auto"/>
        <w:jc w:val="both"/>
        <w:rPr>
          <w:rFonts w:ascii="Arial" w:hAnsi="Arial" w:cs="Arial"/>
          <w:b/>
          <w:sz w:val="28"/>
          <w:szCs w:val="32"/>
          <w:lang w:val="en-US"/>
        </w:rPr>
      </w:pPr>
      <w:r w:rsidRPr="00AD73CC">
        <w:rPr>
          <w:rFonts w:ascii="Arial" w:hAnsi="Arial" w:cs="Arial"/>
          <w:b/>
          <w:sz w:val="28"/>
          <w:szCs w:val="32"/>
          <w:lang w:val="en-US"/>
        </w:rPr>
        <w:t>Consultation</w:t>
      </w:r>
    </w:p>
    <w:p w14:paraId="09BAAA45" w14:textId="77777777" w:rsidR="00144CBF" w:rsidRDefault="00144CBF" w:rsidP="00144CBF">
      <w:pPr>
        <w:spacing w:after="0" w:line="240" w:lineRule="auto"/>
        <w:jc w:val="both"/>
        <w:rPr>
          <w:rFonts w:ascii="Arial" w:hAnsi="Arial" w:cs="Arial"/>
          <w:b/>
          <w:sz w:val="24"/>
          <w:szCs w:val="32"/>
          <w:lang w:val="en-US"/>
        </w:rPr>
      </w:pPr>
    </w:p>
    <w:p w14:paraId="5922DD7A" w14:textId="77777777" w:rsidR="00144CBF" w:rsidRDefault="00144CBF" w:rsidP="00144CBF">
      <w:pPr>
        <w:spacing w:after="0" w:line="240" w:lineRule="auto"/>
        <w:jc w:val="both"/>
        <w:rPr>
          <w:rFonts w:ascii="Arial" w:hAnsi="Arial" w:cs="Arial"/>
          <w:bCs/>
          <w:sz w:val="24"/>
          <w:szCs w:val="32"/>
          <w:lang w:val="en-US"/>
        </w:rPr>
      </w:pPr>
      <w:r w:rsidRPr="00844302">
        <w:rPr>
          <w:rFonts w:ascii="Arial" w:hAnsi="Arial" w:cs="Arial"/>
          <w:bCs/>
          <w:sz w:val="24"/>
          <w:szCs w:val="32"/>
          <w:lang w:val="en-US"/>
        </w:rPr>
        <w:t xml:space="preserve">Community consultation associated with </w:t>
      </w:r>
      <w:r>
        <w:rPr>
          <w:rFonts w:ascii="Arial" w:hAnsi="Arial" w:cs="Arial"/>
          <w:bCs/>
          <w:sz w:val="24"/>
          <w:szCs w:val="32"/>
          <w:lang w:val="en-US"/>
        </w:rPr>
        <w:t xml:space="preserve">both </w:t>
      </w:r>
      <w:r w:rsidRPr="00844302">
        <w:rPr>
          <w:rFonts w:ascii="Arial" w:hAnsi="Arial" w:cs="Arial"/>
          <w:bCs/>
          <w:sz w:val="24"/>
          <w:szCs w:val="32"/>
          <w:lang w:val="en-US"/>
        </w:rPr>
        <w:t>project</w:t>
      </w:r>
      <w:r>
        <w:rPr>
          <w:rFonts w:ascii="Arial" w:hAnsi="Arial" w:cs="Arial"/>
          <w:bCs/>
          <w:sz w:val="24"/>
          <w:szCs w:val="32"/>
          <w:lang w:val="en-US"/>
        </w:rPr>
        <w:t>s</w:t>
      </w:r>
      <w:r w:rsidRPr="00844302">
        <w:rPr>
          <w:rFonts w:ascii="Arial" w:hAnsi="Arial" w:cs="Arial"/>
          <w:bCs/>
          <w:sz w:val="24"/>
          <w:szCs w:val="32"/>
          <w:lang w:val="en-US"/>
        </w:rPr>
        <w:t xml:space="preserve"> has established estimated completion </w:t>
      </w:r>
      <w:r>
        <w:rPr>
          <w:rFonts w:ascii="Arial" w:hAnsi="Arial" w:cs="Arial"/>
          <w:bCs/>
          <w:sz w:val="24"/>
          <w:szCs w:val="32"/>
          <w:lang w:val="en-US"/>
        </w:rPr>
        <w:t>dates this calendar year (i.e. before 31 December 2019)</w:t>
      </w:r>
      <w:r w:rsidRPr="00844302">
        <w:rPr>
          <w:rFonts w:ascii="Arial" w:hAnsi="Arial" w:cs="Arial"/>
          <w:bCs/>
          <w:sz w:val="24"/>
          <w:szCs w:val="32"/>
          <w:lang w:val="en-US"/>
        </w:rPr>
        <w:t>. Obtaining approval to vary the adopted budget prior to the midyear budget process would allow the project</w:t>
      </w:r>
      <w:r>
        <w:rPr>
          <w:rFonts w:ascii="Arial" w:hAnsi="Arial" w:cs="Arial"/>
          <w:bCs/>
          <w:sz w:val="24"/>
          <w:szCs w:val="32"/>
          <w:lang w:val="en-US"/>
        </w:rPr>
        <w:t>s</w:t>
      </w:r>
      <w:r w:rsidRPr="00844302">
        <w:rPr>
          <w:rFonts w:ascii="Arial" w:hAnsi="Arial" w:cs="Arial"/>
          <w:bCs/>
          <w:sz w:val="24"/>
          <w:szCs w:val="32"/>
          <w:lang w:val="en-US"/>
        </w:rPr>
        <w:t xml:space="preserve"> to continue</w:t>
      </w:r>
      <w:r>
        <w:rPr>
          <w:rFonts w:ascii="Arial" w:hAnsi="Arial" w:cs="Arial"/>
          <w:bCs/>
          <w:sz w:val="24"/>
          <w:szCs w:val="32"/>
          <w:lang w:val="en-US"/>
        </w:rPr>
        <w:t xml:space="preserve"> and commence</w:t>
      </w:r>
      <w:r w:rsidRPr="00844302">
        <w:rPr>
          <w:rFonts w:ascii="Arial" w:hAnsi="Arial" w:cs="Arial"/>
          <w:bCs/>
          <w:sz w:val="24"/>
          <w:szCs w:val="32"/>
          <w:lang w:val="en-US"/>
        </w:rPr>
        <w:t xml:space="preserve">, </w:t>
      </w:r>
      <w:proofErr w:type="spellStart"/>
      <w:r w:rsidRPr="00844302">
        <w:rPr>
          <w:rFonts w:ascii="Arial" w:hAnsi="Arial" w:cs="Arial"/>
          <w:bCs/>
          <w:sz w:val="24"/>
          <w:szCs w:val="32"/>
          <w:lang w:val="en-US"/>
        </w:rPr>
        <w:t>minimis</w:t>
      </w:r>
      <w:r>
        <w:rPr>
          <w:rFonts w:ascii="Arial" w:hAnsi="Arial" w:cs="Arial"/>
          <w:bCs/>
          <w:sz w:val="24"/>
          <w:szCs w:val="32"/>
          <w:lang w:val="en-US"/>
        </w:rPr>
        <w:t>e</w:t>
      </w:r>
      <w:proofErr w:type="spellEnd"/>
      <w:r w:rsidRPr="00844302">
        <w:rPr>
          <w:rFonts w:ascii="Arial" w:hAnsi="Arial" w:cs="Arial"/>
          <w:bCs/>
          <w:sz w:val="24"/>
          <w:szCs w:val="32"/>
          <w:lang w:val="en-US"/>
        </w:rPr>
        <w:t xml:space="preserve"> further delays and allow delivery of the project</w:t>
      </w:r>
      <w:r>
        <w:rPr>
          <w:rFonts w:ascii="Arial" w:hAnsi="Arial" w:cs="Arial"/>
          <w:bCs/>
          <w:sz w:val="24"/>
          <w:szCs w:val="32"/>
          <w:lang w:val="en-US"/>
        </w:rPr>
        <w:t>s</w:t>
      </w:r>
      <w:r w:rsidRPr="00844302">
        <w:rPr>
          <w:rFonts w:ascii="Arial" w:hAnsi="Arial" w:cs="Arial"/>
          <w:bCs/>
          <w:sz w:val="24"/>
          <w:szCs w:val="32"/>
          <w:lang w:val="en-US"/>
        </w:rPr>
        <w:t xml:space="preserve"> in line with community expectations.</w:t>
      </w:r>
    </w:p>
    <w:p w14:paraId="299764F1" w14:textId="3E126898" w:rsidR="00144CBF" w:rsidRDefault="00144CBF" w:rsidP="00144CBF">
      <w:pPr>
        <w:spacing w:after="0" w:line="240" w:lineRule="auto"/>
        <w:jc w:val="both"/>
        <w:rPr>
          <w:rFonts w:ascii="Arial" w:hAnsi="Arial" w:cs="Arial"/>
          <w:bCs/>
          <w:sz w:val="24"/>
          <w:szCs w:val="32"/>
          <w:lang w:val="en-US"/>
        </w:rPr>
      </w:pPr>
    </w:p>
    <w:p w14:paraId="63437771" w14:textId="77777777" w:rsidR="00144CBF" w:rsidRDefault="00144CBF" w:rsidP="00144CBF">
      <w:pPr>
        <w:spacing w:after="0" w:line="240" w:lineRule="auto"/>
        <w:jc w:val="both"/>
        <w:rPr>
          <w:rFonts w:ascii="Arial" w:hAnsi="Arial" w:cs="Arial"/>
          <w:bCs/>
          <w:sz w:val="24"/>
          <w:szCs w:val="32"/>
          <w:lang w:val="en-US"/>
        </w:rPr>
      </w:pPr>
    </w:p>
    <w:p w14:paraId="3008404D" w14:textId="77777777" w:rsidR="00144CBF" w:rsidRPr="00AD73CC" w:rsidRDefault="00144CBF" w:rsidP="00144CBF">
      <w:pPr>
        <w:spacing w:after="0" w:line="240" w:lineRule="auto"/>
        <w:jc w:val="both"/>
        <w:rPr>
          <w:rFonts w:ascii="Arial" w:hAnsi="Arial" w:cs="Arial"/>
          <w:b/>
          <w:sz w:val="28"/>
          <w:szCs w:val="32"/>
          <w:lang w:val="en-US"/>
        </w:rPr>
      </w:pPr>
      <w:r w:rsidRPr="00AD73CC">
        <w:rPr>
          <w:rFonts w:ascii="Arial" w:hAnsi="Arial" w:cs="Arial"/>
          <w:b/>
          <w:sz w:val="28"/>
          <w:szCs w:val="32"/>
          <w:lang w:val="en-US"/>
        </w:rPr>
        <w:t>Budget/Financial Implications</w:t>
      </w:r>
    </w:p>
    <w:p w14:paraId="4797A024" w14:textId="77777777" w:rsidR="00144CBF" w:rsidRDefault="00144CBF" w:rsidP="00144CBF">
      <w:pPr>
        <w:spacing w:after="0" w:line="240" w:lineRule="auto"/>
        <w:jc w:val="both"/>
        <w:rPr>
          <w:rFonts w:ascii="Arial" w:hAnsi="Arial" w:cs="Arial"/>
          <w:b/>
          <w:sz w:val="24"/>
          <w:szCs w:val="32"/>
          <w:lang w:val="en-US"/>
        </w:rPr>
      </w:pPr>
    </w:p>
    <w:p w14:paraId="1EE75A93" w14:textId="77777777" w:rsidR="00144CBF" w:rsidRDefault="00144CBF" w:rsidP="00144CBF">
      <w:pPr>
        <w:spacing w:after="0" w:line="240" w:lineRule="auto"/>
        <w:jc w:val="both"/>
        <w:rPr>
          <w:rFonts w:ascii="Arial" w:hAnsi="Arial" w:cs="Arial"/>
          <w:sz w:val="24"/>
          <w:szCs w:val="24"/>
        </w:rPr>
      </w:pPr>
      <w:r>
        <w:rPr>
          <w:rFonts w:ascii="Arial" w:hAnsi="Arial" w:cs="Arial"/>
          <w:sz w:val="24"/>
          <w:szCs w:val="24"/>
        </w:rPr>
        <w:t>One Parks and Reserves project adopted in the 2019/20 capital works budget has been identified for deferral to future financial years as the completion of the Strategic Recreational Plan will influence project decision making. Three other projects have been completed or practically completed, with no further commitments identified, significantly under the adopted project budget. The net result of the proposed variations is a surplus of $29,321 to the capital works budget bottom line (refer to Attachment 1 for details). These items have been identified during preliminary analysis in preparation for the midyear budget review.</w:t>
      </w:r>
    </w:p>
    <w:p w14:paraId="2C8A768C" w14:textId="77777777" w:rsidR="00144CBF" w:rsidRDefault="00144CBF" w:rsidP="00144CBF">
      <w:pPr>
        <w:spacing w:after="0" w:line="240" w:lineRule="auto"/>
        <w:jc w:val="both"/>
        <w:rPr>
          <w:rFonts w:ascii="Arial" w:hAnsi="Arial" w:cs="Arial"/>
          <w:sz w:val="24"/>
          <w:szCs w:val="24"/>
        </w:rPr>
      </w:pPr>
    </w:p>
    <w:p w14:paraId="56F294BA" w14:textId="77777777" w:rsidR="00144CBF" w:rsidRDefault="00144CBF" w:rsidP="00144CBF">
      <w:pPr>
        <w:spacing w:after="0" w:line="240" w:lineRule="auto"/>
        <w:jc w:val="both"/>
        <w:rPr>
          <w:rFonts w:ascii="Arial" w:hAnsi="Arial" w:cs="Arial"/>
          <w:sz w:val="24"/>
          <w:szCs w:val="24"/>
        </w:rPr>
      </w:pPr>
    </w:p>
    <w:p w14:paraId="3340826E" w14:textId="77777777" w:rsidR="00144CBF" w:rsidRDefault="00144CBF" w:rsidP="00144CBF">
      <w:pPr>
        <w:spacing w:after="0" w:line="240" w:lineRule="auto"/>
        <w:jc w:val="both"/>
        <w:rPr>
          <w:rFonts w:ascii="Arial" w:hAnsi="Arial" w:cs="Arial"/>
          <w:sz w:val="24"/>
          <w:szCs w:val="24"/>
        </w:rPr>
      </w:pPr>
    </w:p>
    <w:p w14:paraId="207998E2" w14:textId="5529CEC3" w:rsidR="00141C6A" w:rsidRDefault="00141C6A">
      <w:pPr>
        <w:spacing w:after="160" w:line="259" w:lineRule="auto"/>
      </w:pPr>
    </w:p>
    <w:sectPr w:rsidR="00141C6A" w:rsidSect="00836EE8">
      <w:headerReference w:type="default" r:id="rId12"/>
      <w:pgSz w:w="11906" w:h="16838" w:code="9"/>
      <w:pgMar w:top="1134" w:right="1559" w:bottom="709" w:left="1077" w:header="709" w:footer="709" w:gutter="0"/>
      <w:paperSrc w:first="261" w:other="26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D9173" w14:textId="77777777" w:rsidR="00C900F4" w:rsidRDefault="00C900F4" w:rsidP="00C900F4">
      <w:pPr>
        <w:spacing w:after="0" w:line="240" w:lineRule="auto"/>
      </w:pPr>
      <w:r>
        <w:separator/>
      </w:r>
    </w:p>
  </w:endnote>
  <w:endnote w:type="continuationSeparator" w:id="0">
    <w:p w14:paraId="26900D2F" w14:textId="77777777" w:rsidR="00C900F4" w:rsidRDefault="00C900F4" w:rsidP="00C90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B8E59" w14:textId="77777777" w:rsidR="00C900F4" w:rsidRDefault="00C900F4" w:rsidP="00C900F4">
      <w:pPr>
        <w:spacing w:after="0" w:line="240" w:lineRule="auto"/>
      </w:pPr>
      <w:r>
        <w:separator/>
      </w:r>
    </w:p>
  </w:footnote>
  <w:footnote w:type="continuationSeparator" w:id="0">
    <w:p w14:paraId="54AF7325" w14:textId="77777777" w:rsidR="00C900F4" w:rsidRDefault="00C900F4" w:rsidP="00C90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CE94E" w14:textId="131C149F" w:rsidR="00E9011C" w:rsidRPr="00F14AAC" w:rsidRDefault="00C900F4" w:rsidP="00F14AAC">
    <w:pPr>
      <w:pStyle w:val="Header"/>
      <w:jc w:val="right"/>
      <w:rPr>
        <w:rFonts w:ascii="Arial" w:hAnsi="Arial" w:cs="Arial"/>
      </w:rPr>
    </w:pPr>
    <w:r w:rsidRPr="00C900F4">
      <w:rPr>
        <w:rFonts w:ascii="Arial" w:hAnsi="Arial" w:cs="Arial"/>
      </w:rPr>
      <w:t>201</w:t>
    </w:r>
    <w:r w:rsidR="00C240FA">
      <w:rPr>
        <w:rFonts w:ascii="Arial" w:hAnsi="Arial" w:cs="Arial"/>
      </w:rPr>
      <w:t>9</w:t>
    </w:r>
    <w:r w:rsidRPr="00C900F4">
      <w:rPr>
        <w:rFonts w:ascii="Arial" w:hAnsi="Arial" w:cs="Arial"/>
      </w:rPr>
      <w:t xml:space="preserve"> TS Report – TS</w:t>
    </w:r>
    <w:r w:rsidR="00254B14">
      <w:rPr>
        <w:rFonts w:ascii="Arial" w:hAnsi="Arial" w:cs="Arial"/>
      </w:rPr>
      <w:t>22</w:t>
    </w:r>
    <w:r w:rsidR="00C240FA">
      <w:rPr>
        <w:rFonts w:ascii="Arial" w:hAnsi="Arial" w:cs="Arial"/>
      </w:rPr>
      <w:t>.19</w:t>
    </w:r>
    <w:r w:rsidR="002C6B68">
      <w:rPr>
        <w:rFonts w:ascii="Arial" w:hAnsi="Arial" w:cs="Arial"/>
      </w:rPr>
      <w:t xml:space="preserve"> </w:t>
    </w:r>
    <w:r w:rsidR="00C34044">
      <w:rPr>
        <w:rFonts w:ascii="Arial" w:hAnsi="Arial" w:cs="Arial"/>
      </w:rPr>
      <w:t>–</w:t>
    </w:r>
    <w:r w:rsidRPr="00C900F4">
      <w:rPr>
        <w:rFonts w:ascii="Arial" w:hAnsi="Arial" w:cs="Arial"/>
      </w:rPr>
      <w:t xml:space="preserve"> </w:t>
    </w:r>
    <w:r w:rsidR="00F14AAC">
      <w:rPr>
        <w:rFonts w:ascii="Arial" w:hAnsi="Arial" w:cs="Arial"/>
      </w:rPr>
      <w:t>TS2</w:t>
    </w:r>
    <w:r w:rsidR="00254B14">
      <w:rPr>
        <w:rFonts w:ascii="Arial" w:hAnsi="Arial" w:cs="Arial"/>
      </w:rPr>
      <w:t>3</w:t>
    </w:r>
    <w:r w:rsidR="00F14AAC">
      <w:rPr>
        <w:rFonts w:ascii="Arial" w:hAnsi="Arial" w:cs="Arial"/>
      </w:rPr>
      <w:t xml:space="preserve">.19 – </w:t>
    </w:r>
    <w:r w:rsidR="00254B14">
      <w:rPr>
        <w:rFonts w:ascii="Arial" w:hAnsi="Arial" w:cs="Arial"/>
      </w:rPr>
      <w:t>26 November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20AD"/>
    <w:multiLevelType w:val="hybridMultilevel"/>
    <w:tmpl w:val="4186047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051B1030"/>
    <w:multiLevelType w:val="hybridMultilevel"/>
    <w:tmpl w:val="692895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6521FAC"/>
    <w:multiLevelType w:val="hybridMultilevel"/>
    <w:tmpl w:val="03D2EE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F74EFA"/>
    <w:multiLevelType w:val="hybridMultilevel"/>
    <w:tmpl w:val="E77ABF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7F28F1"/>
    <w:multiLevelType w:val="hybridMultilevel"/>
    <w:tmpl w:val="DEE0F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D342E7"/>
    <w:multiLevelType w:val="hybridMultilevel"/>
    <w:tmpl w:val="B27E1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935BF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DB5509"/>
    <w:multiLevelType w:val="hybridMultilevel"/>
    <w:tmpl w:val="01406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612E64"/>
    <w:multiLevelType w:val="hybridMultilevel"/>
    <w:tmpl w:val="DCCC24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15B6204A"/>
    <w:multiLevelType w:val="hybridMultilevel"/>
    <w:tmpl w:val="CBCCCF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475026"/>
    <w:multiLevelType w:val="hybridMultilevel"/>
    <w:tmpl w:val="0978A186"/>
    <w:lvl w:ilvl="0" w:tplc="525858A6">
      <w:start w:val="1"/>
      <w:numFmt w:val="decimal"/>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AF5B54"/>
    <w:multiLevelType w:val="hybridMultilevel"/>
    <w:tmpl w:val="BC9EA3AE"/>
    <w:lvl w:ilvl="0" w:tplc="8EFCFC0A">
      <w:start w:val="1"/>
      <w:numFmt w:val="lowerLetter"/>
      <w:lvlText w:val="(%1)"/>
      <w:lvlJc w:val="left"/>
      <w:pPr>
        <w:ind w:left="1689" w:hanging="555"/>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2" w15:restartNumberingAfterBreak="0">
    <w:nsid w:val="1D9A48B2"/>
    <w:multiLevelType w:val="hybridMultilevel"/>
    <w:tmpl w:val="369C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BE248F"/>
    <w:multiLevelType w:val="hybridMultilevel"/>
    <w:tmpl w:val="538EC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286EA9"/>
    <w:multiLevelType w:val="hybridMultilevel"/>
    <w:tmpl w:val="4E36E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0B711F"/>
    <w:multiLevelType w:val="hybridMultilevel"/>
    <w:tmpl w:val="0D1C2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1560E9"/>
    <w:multiLevelType w:val="hybridMultilevel"/>
    <w:tmpl w:val="4642B7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C21CF3"/>
    <w:multiLevelType w:val="hybridMultilevel"/>
    <w:tmpl w:val="58FC1EEA"/>
    <w:lvl w:ilvl="0" w:tplc="8EEEE28A">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2540A7A"/>
    <w:multiLevelType w:val="hybridMultilevel"/>
    <w:tmpl w:val="27764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244A32"/>
    <w:multiLevelType w:val="hybridMultilevel"/>
    <w:tmpl w:val="38ACAE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197093C"/>
    <w:multiLevelType w:val="hybridMultilevel"/>
    <w:tmpl w:val="CA4AF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9B1233"/>
    <w:multiLevelType w:val="hybridMultilevel"/>
    <w:tmpl w:val="4DB6B9EE"/>
    <w:lvl w:ilvl="0" w:tplc="99B0846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48552886"/>
    <w:multiLevelType w:val="hybridMultilevel"/>
    <w:tmpl w:val="A61C09E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BBD5E1B"/>
    <w:multiLevelType w:val="hybridMultilevel"/>
    <w:tmpl w:val="FC1ECC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CFE7F52"/>
    <w:multiLevelType w:val="hybridMultilevel"/>
    <w:tmpl w:val="8A4862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6135801"/>
    <w:multiLevelType w:val="hybridMultilevel"/>
    <w:tmpl w:val="40CE9220"/>
    <w:lvl w:ilvl="0" w:tplc="525858A6">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DA09E2"/>
    <w:multiLevelType w:val="hybridMultilevel"/>
    <w:tmpl w:val="48323DA0"/>
    <w:lvl w:ilvl="0" w:tplc="A2A29F18">
      <w:start w:val="1"/>
      <w:numFmt w:val="decimal"/>
      <w:lvlText w:val="%1."/>
      <w:lvlJc w:val="left"/>
      <w:pPr>
        <w:tabs>
          <w:tab w:val="num" w:pos="720"/>
        </w:tabs>
        <w:ind w:left="720" w:hanging="360"/>
      </w:pPr>
    </w:lvl>
    <w:lvl w:ilvl="1" w:tplc="0C090017">
      <w:start w:val="1"/>
      <w:numFmt w:val="lowerLetter"/>
      <w:lvlText w:val="%2)"/>
      <w:lvlJc w:val="left"/>
      <w:pPr>
        <w:tabs>
          <w:tab w:val="num" w:pos="1440"/>
        </w:tabs>
        <w:ind w:left="1440" w:hanging="360"/>
      </w:pPr>
    </w:lvl>
    <w:lvl w:ilvl="2" w:tplc="DC16F91A" w:tentative="1">
      <w:start w:val="1"/>
      <w:numFmt w:val="decimal"/>
      <w:lvlText w:val="%3."/>
      <w:lvlJc w:val="left"/>
      <w:pPr>
        <w:tabs>
          <w:tab w:val="num" w:pos="2160"/>
        </w:tabs>
        <w:ind w:left="2160" w:hanging="360"/>
      </w:pPr>
    </w:lvl>
    <w:lvl w:ilvl="3" w:tplc="173CA7B2" w:tentative="1">
      <w:start w:val="1"/>
      <w:numFmt w:val="decimal"/>
      <w:lvlText w:val="%4."/>
      <w:lvlJc w:val="left"/>
      <w:pPr>
        <w:tabs>
          <w:tab w:val="num" w:pos="2880"/>
        </w:tabs>
        <w:ind w:left="2880" w:hanging="360"/>
      </w:pPr>
    </w:lvl>
    <w:lvl w:ilvl="4" w:tplc="F8DA8AA6" w:tentative="1">
      <w:start w:val="1"/>
      <w:numFmt w:val="decimal"/>
      <w:lvlText w:val="%5."/>
      <w:lvlJc w:val="left"/>
      <w:pPr>
        <w:tabs>
          <w:tab w:val="num" w:pos="3600"/>
        </w:tabs>
        <w:ind w:left="3600" w:hanging="360"/>
      </w:pPr>
    </w:lvl>
    <w:lvl w:ilvl="5" w:tplc="71F66778" w:tentative="1">
      <w:start w:val="1"/>
      <w:numFmt w:val="decimal"/>
      <w:lvlText w:val="%6."/>
      <w:lvlJc w:val="left"/>
      <w:pPr>
        <w:tabs>
          <w:tab w:val="num" w:pos="4320"/>
        </w:tabs>
        <w:ind w:left="4320" w:hanging="360"/>
      </w:pPr>
    </w:lvl>
    <w:lvl w:ilvl="6" w:tplc="DE8649E4" w:tentative="1">
      <w:start w:val="1"/>
      <w:numFmt w:val="decimal"/>
      <w:lvlText w:val="%7."/>
      <w:lvlJc w:val="left"/>
      <w:pPr>
        <w:tabs>
          <w:tab w:val="num" w:pos="5040"/>
        </w:tabs>
        <w:ind w:left="5040" w:hanging="360"/>
      </w:pPr>
    </w:lvl>
    <w:lvl w:ilvl="7" w:tplc="02724A20" w:tentative="1">
      <w:start w:val="1"/>
      <w:numFmt w:val="decimal"/>
      <w:lvlText w:val="%8."/>
      <w:lvlJc w:val="left"/>
      <w:pPr>
        <w:tabs>
          <w:tab w:val="num" w:pos="5760"/>
        </w:tabs>
        <w:ind w:left="5760" w:hanging="360"/>
      </w:pPr>
    </w:lvl>
    <w:lvl w:ilvl="8" w:tplc="18642C94" w:tentative="1">
      <w:start w:val="1"/>
      <w:numFmt w:val="decimal"/>
      <w:lvlText w:val="%9."/>
      <w:lvlJc w:val="left"/>
      <w:pPr>
        <w:tabs>
          <w:tab w:val="num" w:pos="6480"/>
        </w:tabs>
        <w:ind w:left="6480" w:hanging="360"/>
      </w:pPr>
    </w:lvl>
  </w:abstractNum>
  <w:abstractNum w:abstractNumId="27" w15:restartNumberingAfterBreak="0">
    <w:nsid w:val="5BBC00FC"/>
    <w:multiLevelType w:val="hybridMultilevel"/>
    <w:tmpl w:val="75D868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D1D784A"/>
    <w:multiLevelType w:val="multilevel"/>
    <w:tmpl w:val="08389AC4"/>
    <w:lvl w:ilvl="0">
      <w:start w:val="1"/>
      <w:numFmt w:val="decimal"/>
      <w:lvlText w:val="%1.0"/>
      <w:lvlJc w:val="left"/>
      <w:pPr>
        <w:ind w:left="720" w:hanging="720"/>
      </w:pPr>
      <w:rPr>
        <w:rFonts w:hint="default"/>
      </w:rPr>
    </w:lvl>
    <w:lvl w:ilvl="1">
      <w:start w:val="1"/>
      <w:numFmt w:val="decimal"/>
      <w:pStyle w:val="Review3"/>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9" w15:restartNumberingAfterBreak="0">
    <w:nsid w:val="5DB07232"/>
    <w:multiLevelType w:val="hybridMultilevel"/>
    <w:tmpl w:val="91AE50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FF45800"/>
    <w:multiLevelType w:val="hybridMultilevel"/>
    <w:tmpl w:val="8F540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1315F0"/>
    <w:multiLevelType w:val="hybridMultilevel"/>
    <w:tmpl w:val="8E0258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01E358A"/>
    <w:multiLevelType w:val="hybridMultilevel"/>
    <w:tmpl w:val="559C9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8714A4"/>
    <w:multiLevelType w:val="hybridMultilevel"/>
    <w:tmpl w:val="F364E380"/>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EC0A64"/>
    <w:multiLevelType w:val="hybridMultilevel"/>
    <w:tmpl w:val="7F2AC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C75854"/>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E03440"/>
    <w:multiLevelType w:val="hybridMultilevel"/>
    <w:tmpl w:val="52F84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1967D1"/>
    <w:multiLevelType w:val="hybridMultilevel"/>
    <w:tmpl w:val="12FC98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F2C2930"/>
    <w:multiLevelType w:val="hybridMultilevel"/>
    <w:tmpl w:val="B5807DD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19A75C1"/>
    <w:multiLevelType w:val="hybridMultilevel"/>
    <w:tmpl w:val="69903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950A1C"/>
    <w:multiLevelType w:val="hybridMultilevel"/>
    <w:tmpl w:val="D6D06B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A9A3379"/>
    <w:multiLevelType w:val="hybridMultilevel"/>
    <w:tmpl w:val="F6FCB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E2D661A"/>
    <w:multiLevelType w:val="hybridMultilevel"/>
    <w:tmpl w:val="4760A2F6"/>
    <w:lvl w:ilvl="0" w:tplc="028893F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275931"/>
    <w:multiLevelType w:val="hybridMultilevel"/>
    <w:tmpl w:val="4558C4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3"/>
  </w:num>
  <w:num w:numId="5">
    <w:abstractNumId w:val="32"/>
  </w:num>
  <w:num w:numId="6">
    <w:abstractNumId w:val="12"/>
  </w:num>
  <w:num w:numId="7">
    <w:abstractNumId w:val="37"/>
  </w:num>
  <w:num w:numId="8">
    <w:abstractNumId w:val="34"/>
  </w:num>
  <w:num w:numId="9">
    <w:abstractNumId w:val="14"/>
  </w:num>
  <w:num w:numId="10">
    <w:abstractNumId w:val="7"/>
  </w:num>
  <w:num w:numId="11">
    <w:abstractNumId w:val="30"/>
  </w:num>
  <w:num w:numId="12">
    <w:abstractNumId w:val="4"/>
  </w:num>
  <w:num w:numId="13">
    <w:abstractNumId w:val="33"/>
  </w:num>
  <w:num w:numId="14">
    <w:abstractNumId w:val="13"/>
  </w:num>
  <w:num w:numId="15">
    <w:abstractNumId w:val="27"/>
  </w:num>
  <w:num w:numId="16">
    <w:abstractNumId w:val="6"/>
  </w:num>
  <w:num w:numId="17">
    <w:abstractNumId w:val="42"/>
  </w:num>
  <w:num w:numId="18">
    <w:abstractNumId w:val="9"/>
  </w:num>
  <w:num w:numId="19">
    <w:abstractNumId w:val="26"/>
  </w:num>
  <w:num w:numId="20">
    <w:abstractNumId w:val="20"/>
  </w:num>
  <w:num w:numId="21">
    <w:abstractNumId w:val="31"/>
  </w:num>
  <w:num w:numId="22">
    <w:abstractNumId w:val="40"/>
  </w:num>
  <w:num w:numId="23">
    <w:abstractNumId w:val="16"/>
  </w:num>
  <w:num w:numId="24">
    <w:abstractNumId w:val="18"/>
  </w:num>
  <w:num w:numId="25">
    <w:abstractNumId w:val="36"/>
  </w:num>
  <w:num w:numId="26">
    <w:abstractNumId w:val="15"/>
  </w:num>
  <w:num w:numId="27">
    <w:abstractNumId w:val="28"/>
  </w:num>
  <w:num w:numId="28">
    <w:abstractNumId w:val="25"/>
  </w:num>
  <w:num w:numId="29">
    <w:abstractNumId w:val="10"/>
  </w:num>
  <w:num w:numId="30">
    <w:abstractNumId w:val="21"/>
  </w:num>
  <w:num w:numId="31">
    <w:abstractNumId w:val="0"/>
  </w:num>
  <w:num w:numId="32">
    <w:abstractNumId w:val="2"/>
  </w:num>
  <w:num w:numId="33">
    <w:abstractNumId w:val="17"/>
  </w:num>
  <w:num w:numId="34">
    <w:abstractNumId w:val="11"/>
  </w:num>
  <w:num w:numId="35">
    <w:abstractNumId w:val="44"/>
  </w:num>
  <w:num w:numId="36">
    <w:abstractNumId w:val="29"/>
  </w:num>
  <w:num w:numId="37">
    <w:abstractNumId w:val="22"/>
  </w:num>
  <w:num w:numId="38">
    <w:abstractNumId w:val="41"/>
  </w:num>
  <w:num w:numId="39">
    <w:abstractNumId w:val="3"/>
  </w:num>
  <w:num w:numId="40">
    <w:abstractNumId w:val="23"/>
  </w:num>
  <w:num w:numId="41">
    <w:abstractNumId w:val="38"/>
  </w:num>
  <w:num w:numId="42">
    <w:abstractNumId w:val="1"/>
  </w:num>
  <w:num w:numId="43">
    <w:abstractNumId w:val="24"/>
  </w:num>
  <w:num w:numId="44">
    <w:abstractNumId w:val="19"/>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rO/+yk2l+7+n3X3MVqZRDN4Yxef65J2TG+pwK2/L9ApAXPGuIYizzYQ0LnYSHgT8/5I+NAfiQf6WSugHASivuA==" w:salt="eK+lZ8MSMKFknO730zAEyQ=="/>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EC9"/>
    <w:rsid w:val="0004168C"/>
    <w:rsid w:val="00121C95"/>
    <w:rsid w:val="00141C6A"/>
    <w:rsid w:val="00144CBF"/>
    <w:rsid w:val="001B5972"/>
    <w:rsid w:val="00234B04"/>
    <w:rsid w:val="00254B14"/>
    <w:rsid w:val="002C6B68"/>
    <w:rsid w:val="00360766"/>
    <w:rsid w:val="004A1EC9"/>
    <w:rsid w:val="00537F1E"/>
    <w:rsid w:val="0061383D"/>
    <w:rsid w:val="0063473C"/>
    <w:rsid w:val="006C1DD3"/>
    <w:rsid w:val="006E62D9"/>
    <w:rsid w:val="007A4A5D"/>
    <w:rsid w:val="007C0950"/>
    <w:rsid w:val="008100F0"/>
    <w:rsid w:val="00836EE8"/>
    <w:rsid w:val="008554FF"/>
    <w:rsid w:val="008E406C"/>
    <w:rsid w:val="009300F5"/>
    <w:rsid w:val="00934DCB"/>
    <w:rsid w:val="0096557B"/>
    <w:rsid w:val="00A0071E"/>
    <w:rsid w:val="00A01F11"/>
    <w:rsid w:val="00AE3EAE"/>
    <w:rsid w:val="00B3449B"/>
    <w:rsid w:val="00B77B6B"/>
    <w:rsid w:val="00B81F46"/>
    <w:rsid w:val="00B87D69"/>
    <w:rsid w:val="00BA54B5"/>
    <w:rsid w:val="00C240FA"/>
    <w:rsid w:val="00C26784"/>
    <w:rsid w:val="00C34044"/>
    <w:rsid w:val="00C3450E"/>
    <w:rsid w:val="00C900F4"/>
    <w:rsid w:val="00D35AAB"/>
    <w:rsid w:val="00DC7248"/>
    <w:rsid w:val="00E50C40"/>
    <w:rsid w:val="00E60774"/>
    <w:rsid w:val="00E9011C"/>
    <w:rsid w:val="00EA4F0D"/>
    <w:rsid w:val="00F14A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90D01"/>
  <w15:chartTrackingRefBased/>
  <w15:docId w15:val="{B50D8A5A-06CF-46BF-86E3-5253198E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A1EC9"/>
    <w:pPr>
      <w:spacing w:after="200" w:line="276" w:lineRule="auto"/>
    </w:pPr>
    <w:rPr>
      <w:lang w:val="en-GB"/>
    </w:rPr>
  </w:style>
  <w:style w:type="paragraph" w:styleId="Heading1">
    <w:name w:val="heading 1"/>
    <w:basedOn w:val="Normal"/>
    <w:next w:val="Normal"/>
    <w:link w:val="Heading1Char"/>
    <w:uiPriority w:val="9"/>
    <w:qFormat/>
    <w:rsid w:val="00AE3EA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1EC9"/>
    <w:rPr>
      <w:color w:val="0563C1" w:themeColor="hyperlink"/>
      <w:u w:val="single"/>
    </w:rPr>
  </w:style>
  <w:style w:type="paragraph" w:styleId="Title">
    <w:name w:val="Title"/>
    <w:basedOn w:val="Normal"/>
    <w:link w:val="TitleChar"/>
    <w:qFormat/>
    <w:rsid w:val="004A1EC9"/>
    <w:pPr>
      <w:spacing w:after="0" w:line="240" w:lineRule="auto"/>
      <w:ind w:left="567"/>
      <w:jc w:val="center"/>
    </w:pPr>
    <w:rPr>
      <w:rFonts w:ascii="Arial" w:eastAsia="Times New Roman" w:hAnsi="Arial" w:cs="Times New Roman"/>
      <w:b/>
      <w:sz w:val="24"/>
      <w:szCs w:val="20"/>
      <w:u w:val="single"/>
      <w:lang w:val="en-AU" w:eastAsia="ja-JP"/>
    </w:rPr>
  </w:style>
  <w:style w:type="character" w:customStyle="1" w:styleId="TitleChar">
    <w:name w:val="Title Char"/>
    <w:basedOn w:val="DefaultParagraphFont"/>
    <w:link w:val="Title"/>
    <w:rsid w:val="004A1EC9"/>
    <w:rPr>
      <w:rFonts w:ascii="Arial" w:eastAsia="Times New Roman" w:hAnsi="Arial" w:cs="Times New Roman"/>
      <w:b/>
      <w:sz w:val="24"/>
      <w:szCs w:val="20"/>
      <w:u w:val="single"/>
      <w:lang w:eastAsia="ja-JP"/>
    </w:rPr>
  </w:style>
  <w:style w:type="paragraph" w:styleId="TOC1">
    <w:name w:val="toc 1"/>
    <w:basedOn w:val="Normal"/>
    <w:next w:val="Normal"/>
    <w:autoRedefine/>
    <w:uiPriority w:val="39"/>
    <w:unhideWhenUsed/>
    <w:rsid w:val="004A1EC9"/>
    <w:pPr>
      <w:tabs>
        <w:tab w:val="left" w:pos="1701"/>
        <w:tab w:val="right" w:leader="dot" w:pos="8931"/>
      </w:tabs>
      <w:spacing w:after="100"/>
      <w:ind w:left="1701" w:right="119" w:hanging="1134"/>
    </w:pPr>
    <w:rPr>
      <w:rFonts w:ascii="Arial" w:hAnsi="Arial" w:cs="Arial"/>
      <w:noProof/>
      <w:lang w:val="en-AU"/>
    </w:rPr>
  </w:style>
  <w:style w:type="character" w:customStyle="1" w:styleId="Heading1Char">
    <w:name w:val="Heading 1 Char"/>
    <w:basedOn w:val="DefaultParagraphFont"/>
    <w:link w:val="Heading1"/>
    <w:uiPriority w:val="9"/>
    <w:rsid w:val="00AE3EAE"/>
    <w:rPr>
      <w:rFonts w:asciiTheme="majorHAnsi" w:eastAsiaTheme="majorEastAsia" w:hAnsiTheme="majorHAnsi" w:cstheme="majorBidi"/>
      <w:b/>
      <w:bCs/>
      <w:color w:val="2F5496" w:themeColor="accent1" w:themeShade="BF"/>
      <w:sz w:val="28"/>
      <w:szCs w:val="28"/>
      <w:lang w:val="en-GB"/>
    </w:rPr>
  </w:style>
  <w:style w:type="table" w:styleId="TableGrid">
    <w:name w:val="Table Grid"/>
    <w:basedOn w:val="TableNormal"/>
    <w:uiPriority w:val="59"/>
    <w:rsid w:val="00AE3E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00F0"/>
    <w:pPr>
      <w:ind w:left="720"/>
      <w:contextualSpacing/>
    </w:pPr>
  </w:style>
  <w:style w:type="paragraph" w:styleId="Header">
    <w:name w:val="header"/>
    <w:basedOn w:val="Normal"/>
    <w:link w:val="HeaderChar"/>
    <w:uiPriority w:val="99"/>
    <w:unhideWhenUsed/>
    <w:rsid w:val="00C900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0F4"/>
    <w:rPr>
      <w:lang w:val="en-GB"/>
    </w:rPr>
  </w:style>
  <w:style w:type="paragraph" w:styleId="Footer">
    <w:name w:val="footer"/>
    <w:basedOn w:val="Normal"/>
    <w:link w:val="FooterChar"/>
    <w:uiPriority w:val="99"/>
    <w:unhideWhenUsed/>
    <w:rsid w:val="00C900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0F4"/>
    <w:rPr>
      <w:lang w:val="en-GB"/>
    </w:rPr>
  </w:style>
  <w:style w:type="paragraph" w:styleId="BalloonText">
    <w:name w:val="Balloon Text"/>
    <w:basedOn w:val="Normal"/>
    <w:link w:val="BalloonTextChar"/>
    <w:uiPriority w:val="99"/>
    <w:semiHidden/>
    <w:unhideWhenUsed/>
    <w:rsid w:val="00C340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044"/>
    <w:rPr>
      <w:rFonts w:ascii="Segoe UI" w:hAnsi="Segoe UI" w:cs="Segoe UI"/>
      <w:sz w:val="18"/>
      <w:szCs w:val="18"/>
      <w:lang w:val="en-GB"/>
    </w:rPr>
  </w:style>
  <w:style w:type="paragraph" w:styleId="Caption">
    <w:name w:val="caption"/>
    <w:basedOn w:val="Normal"/>
    <w:next w:val="Normal"/>
    <w:uiPriority w:val="35"/>
    <w:unhideWhenUsed/>
    <w:qFormat/>
    <w:rsid w:val="001B5972"/>
    <w:pPr>
      <w:spacing w:line="240" w:lineRule="auto"/>
    </w:pPr>
    <w:rPr>
      <w:i/>
      <w:iCs/>
      <w:color w:val="44546A" w:themeColor="text2"/>
      <w:sz w:val="18"/>
      <w:szCs w:val="18"/>
    </w:rPr>
  </w:style>
  <w:style w:type="paragraph" w:customStyle="1" w:styleId="Subsection">
    <w:name w:val="Subsection"/>
    <w:rsid w:val="002C6B68"/>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paragraph" w:customStyle="1" w:styleId="Review3">
    <w:name w:val="Review3"/>
    <w:basedOn w:val="Normal"/>
    <w:qFormat/>
    <w:rsid w:val="00F14AAC"/>
    <w:pPr>
      <w:numPr>
        <w:ilvl w:val="1"/>
        <w:numId w:val="27"/>
      </w:numPr>
      <w:spacing w:before="240" w:after="240" w:line="240" w:lineRule="auto"/>
      <w:jc w:val="both"/>
    </w:pPr>
    <w:rPr>
      <w:rFonts w:ascii="Berlin Sans FB Demi" w:eastAsia="Times New Roman" w:hAnsi="Berlin Sans FB Demi" w:cs="Times New Roman"/>
      <w:b/>
      <w:color w:val="660066"/>
      <w:sz w:val="32"/>
      <w:szCs w:val="32"/>
      <w:lang w:val="en-US" w:eastAsia="en-AU"/>
    </w:rPr>
  </w:style>
  <w:style w:type="table" w:customStyle="1" w:styleId="TableGrid1">
    <w:name w:val="Table Grid1"/>
    <w:basedOn w:val="TableNormal"/>
    <w:next w:val="TableGrid"/>
    <w:uiPriority w:val="59"/>
    <w:rsid w:val="00F14AA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64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Management</TermName>
          <TermId xmlns="http://schemas.microsoft.com/office/infopath/2007/PartnerControls">02e9e884-90b9-44af-9df4-f8652fd917a9</TermId>
        </TermInfo>
      </Terms>
    </l5218a67820a405eab41420940e22386>
    <TaxCatchAll xmlns="02b462e0-950b-4d18-8f56-efe6ec8fd98e">
      <Value>19</Value>
      <Value>24</Value>
      <Value>2</Value>
      <Value>50</Value>
      <Value>1</Value>
    </TaxCatchAll>
    <V3Comments xmlns="http://schemas.microsoft.com/sharepoint/v3"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Technical Services</TermName>
          <TermId xmlns="http://schemas.microsoft.com/office/infopath/2007/PartnerControls">e0dc8136-6fa4-427d-9422-4810461d2634</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5fd962d2-f821-4c18-a4ee-1d01fb588008</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34f37885-3e58-4ea1-beb6-41a6027b494b</TermId>
        </TermInfo>
      </Terms>
    </j6438741ad114f2786113428657618e6>
    <_dlc_DocId xmlns="02b462e0-950b-4d18-8f56-efe6ec8fd98e">TECH-30566075-1326</_dlc_DocId>
    <_dlc_DocIdUrl xmlns="02b462e0-950b-4d18-8f56-efe6ec8fd98e">
      <Url>https://nedlands365.sharepoint.com/sites/technical/management/_layouts/15/DocIdRedir.aspx?ID=TECH-30566075-1326</Url>
      <Description>TECH-30566075-1326</Description>
    </_dlc_DocIdUrl>
    <eDMS_x0020_Library xmlns="95e92784-628d-4a63-99ef-bc00abeaba1b">Reporting</eDMS_x0020_Library>
    <Additional_x0020_Info xmlns="a4569545-3f5c-4d76-b5ef-e21c01e673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DMS Document" ma:contentTypeID="0x010100DBE2AFA49EAD6847BCAE523F8D149C8E008827675C6F0152438979EE4A174ABD0E" ma:contentTypeVersion="13" ma:contentTypeDescription="" ma:contentTypeScope="" ma:versionID="672d6461e8ae9ec8b3e2941f1bb32443">
  <xsd:schema xmlns:xsd="http://www.w3.org/2001/XMLSchema" xmlns:xs="http://www.w3.org/2001/XMLSchema" xmlns:p="http://schemas.microsoft.com/office/2006/metadata/properties" xmlns:ns1="http://schemas.microsoft.com/sharepoint/v3" xmlns:ns2="a4569545-3f5c-4d76-b5ef-e21c01e673e6" xmlns:ns3="02b462e0-950b-4d18-8f56-efe6ec8fd98e" xmlns:ns4="95e92784-628d-4a63-99ef-bc00abeaba1b" xmlns:ns5="82dc8473-40ba-4f11-b935-f34260e482de" xmlns:ns6="75fbef25-a7e9-4d68-97fa-58794d643c0f" xmlns:ns7="afb87518-38e8-4db1-bd81-93468dc308d3" targetNamespace="http://schemas.microsoft.com/office/2006/metadata/properties" ma:root="true" ma:fieldsID="01872b649d37e20e35ba2e9fc6afdbc4" ns1:_="" ns2:_="" ns3:_="" ns4:_="" ns5:_="" ns6:_="" ns7:_="">
    <xsd:import namespace="http://schemas.microsoft.com/sharepoint/v3"/>
    <xsd:import namespace="a4569545-3f5c-4d76-b5ef-e21c01e673e6"/>
    <xsd:import namespace="02b462e0-950b-4d18-8f56-efe6ec8fd98e"/>
    <xsd:import namespace="95e92784-628d-4a63-99ef-bc00abeaba1b"/>
    <xsd:import namespace="82dc8473-40ba-4f11-b935-f34260e482de"/>
    <xsd:import namespace="75fbef25-a7e9-4d68-97fa-58794d643c0f"/>
    <xsd:import namespace="afb87518-38e8-4db1-bd81-93468dc308d3"/>
    <xsd:element name="properties">
      <xsd:complexType>
        <xsd:sequence>
          <xsd:element name="documentManagement">
            <xsd:complexType>
              <xsd:all>
                <xsd:element ref="ns2:Additional_x0020_Info" minOccurs="0"/>
                <xsd:element ref="ns4:eDMS_x0020_Library" minOccurs="0"/>
                <xsd:element ref="ns1:V3Comments" minOccurs="0"/>
                <xsd:element ref="ns3:_dlc_DocIdUrl" minOccurs="0"/>
                <xsd:element ref="ns3:_dlc_DocIdPersistId" minOccurs="0"/>
                <xsd:element ref="ns3:l5218a67820a405eab41420940e22386" minOccurs="0"/>
                <xsd:element ref="ns3:TaxCatchAll" minOccurs="0"/>
                <xsd:element ref="ns3:TaxCatchAllLabel" minOccurs="0"/>
                <xsd:element ref="ns3:c17adc3306e5490dbb62a9b09578c603" minOccurs="0"/>
                <xsd:element ref="ns3:i1b3c855753b482e967e07bcf98e63b6" minOccurs="0"/>
                <xsd:element ref="ns5:j6438741ad114f2786113428657618e6" minOccurs="0"/>
                <xsd:element ref="ns2:b73ede9528844b4dac4ca2ed79a068d8" minOccurs="0"/>
                <xsd:element ref="ns3:_dlc_DocId" minOccurs="0"/>
                <xsd:element ref="ns6:MediaServiceMetadata" minOccurs="0"/>
                <xsd:element ref="ns6:MediaServiceFastMetadata" minOccurs="0"/>
                <xsd:element ref="ns6:MediaServiceAutoTags" minOccurs="0"/>
                <xsd:element ref="ns7:SharedWithUsers" minOccurs="0"/>
                <xsd:element ref="ns7:SharedWithDetails"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E073DDE-38F6-43F9-ADDE-22CA92F9B004}" ma:internalName="TaxCatchAll" ma:showField="CatchAllData" ma:web="{95e92784-628d-4a63-99ef-bc00abeaba1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E073DDE-38F6-43F9-ADDE-22CA92F9B004}" ma:internalName="TaxCatchAllLabel" ma:readOnly="true" ma:showField="CatchAllDataLabel" ma:web="{95e92784-628d-4a63-99ef-bc00abeaba1b}">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e92784-628d-4a63-99ef-bc00abeaba1b" elementFormDefault="qualified">
    <xsd:import namespace="http://schemas.microsoft.com/office/2006/documentManagement/types"/>
    <xsd:import namespace="http://schemas.microsoft.com/office/infopath/2007/PartnerControls"/>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fbef25-a7e9-4d68-97fa-58794d643c0f"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description="" ma:internalName="MediaServiceAutoTags"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b87518-38e8-4db1-bd81-93468dc308d3"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2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D767CC-3E08-43FF-BD2C-CF58D14B6689}">
  <ds:schemaRefs>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95e92784-628d-4a63-99ef-bc00abeaba1b"/>
    <ds:schemaRef ds:uri="http://purl.org/dc/elements/1.1/"/>
    <ds:schemaRef ds:uri="http://schemas.microsoft.com/office/infopath/2007/PartnerControls"/>
    <ds:schemaRef ds:uri="http://purl.org/dc/dcmitype/"/>
    <ds:schemaRef ds:uri="a4569545-3f5c-4d76-b5ef-e21c01e673e6"/>
    <ds:schemaRef ds:uri="http://www.w3.org/XML/1998/namespace"/>
    <ds:schemaRef ds:uri="afb87518-38e8-4db1-bd81-93468dc308d3"/>
    <ds:schemaRef ds:uri="http://purl.org/dc/terms/"/>
    <ds:schemaRef ds:uri="75fbef25-a7e9-4d68-97fa-58794d643c0f"/>
    <ds:schemaRef ds:uri="82dc8473-40ba-4f11-b935-f34260e482de"/>
    <ds:schemaRef ds:uri="02b462e0-950b-4d18-8f56-efe6ec8fd98e"/>
  </ds:schemaRefs>
</ds:datastoreItem>
</file>

<file path=customXml/itemProps2.xml><?xml version="1.0" encoding="utf-8"?>
<ds:datastoreItem xmlns:ds="http://schemas.openxmlformats.org/officeDocument/2006/customXml" ds:itemID="{F5F16309-A8AB-4461-9EF1-F572AAF02CC7}">
  <ds:schemaRefs>
    <ds:schemaRef ds:uri="http://schemas.microsoft.com/sharepoint/v3/contenttype/forms"/>
  </ds:schemaRefs>
</ds:datastoreItem>
</file>

<file path=customXml/itemProps3.xml><?xml version="1.0" encoding="utf-8"?>
<ds:datastoreItem xmlns:ds="http://schemas.openxmlformats.org/officeDocument/2006/customXml" ds:itemID="{2F2EFDF1-881C-42E2-BBD7-EED513814104}">
  <ds:schemaRefs>
    <ds:schemaRef ds:uri="http://schemas.microsoft.com/sharepoint/events"/>
  </ds:schemaRefs>
</ds:datastoreItem>
</file>

<file path=customXml/itemProps4.xml><?xml version="1.0" encoding="utf-8"?>
<ds:datastoreItem xmlns:ds="http://schemas.openxmlformats.org/officeDocument/2006/customXml" ds:itemID="{971D19DE-5049-4440-9A63-BD1631798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569545-3f5c-4d76-b5ef-e21c01e673e6"/>
    <ds:schemaRef ds:uri="02b462e0-950b-4d18-8f56-efe6ec8fd98e"/>
    <ds:schemaRef ds:uri="95e92784-628d-4a63-99ef-bc00abeaba1b"/>
    <ds:schemaRef ds:uri="82dc8473-40ba-4f11-b935-f34260e482de"/>
    <ds:schemaRef ds:uri="75fbef25-a7e9-4d68-97fa-58794d643c0f"/>
    <ds:schemaRef ds:uri="afb87518-38e8-4db1-bd81-93468dc30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E2CAFBFD</Template>
  <TotalTime>12</TotalTime>
  <Pages>10</Pages>
  <Words>2966</Words>
  <Characters>16912</Characters>
  <Application>Microsoft Office Word</Application>
  <DocSecurity>8</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Graff</dc:creator>
  <cp:keywords/>
  <dc:description/>
  <cp:lastModifiedBy>Corinne Graff</cp:lastModifiedBy>
  <cp:revision>9</cp:revision>
  <cp:lastPrinted>2019-11-01T07:24:00Z</cp:lastPrinted>
  <dcterms:created xsi:type="dcterms:W3CDTF">2019-10-28T06:26:00Z</dcterms:created>
  <dcterms:modified xsi:type="dcterms:W3CDTF">2019-11-01T07:48:00Z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0x010100DBE2AFA49EAD6847BCAE523F8D149C8E008827675C6F0152438979EE4A174ABD0E</vt:lpwstr>
  </property>
  <property fmtid="{D5CDD505-2E9C-101B-9397-08002B2CF9AE}" pid="3" name="Function">
    <vt:lpwstr>2;#Technical Services|e0dc8136-6fa4-427d-9422-4810461d2634</vt:lpwstr>
  </property>
  <property fmtid="{D5CDD505-2E9C-101B-9397-08002B2CF9AE}" pid="4" name="Entity">
    <vt:lpwstr>1;#City of Nedlands|e1cb6260-fbdb-4707-a83e-0c933e524b72</vt:lpwstr>
  </property>
  <property fmtid="{D5CDD505-2E9C-101B-9397-08002B2CF9AE}" pid="5" name="eDMS Site">
    <vt:lpwstr>19;#Management|02e9e884-90b9-44af-9df4-f8652fd917a9</vt:lpwstr>
  </property>
  <property fmtid="{D5CDD505-2E9C-101B-9397-08002B2CF9AE}" pid="6" name="Activity">
    <vt:lpwstr>24;#Reporting|5fd962d2-f821-4c18-a4ee-1d01fb588008</vt:lpwstr>
  </property>
  <property fmtid="{D5CDD505-2E9C-101B-9397-08002B2CF9AE}" pid="7" name="Subject Matter">
    <vt:lpwstr>50;#Report|34f37885-3e58-4ea1-beb6-41a6027b494b</vt:lpwstr>
  </property>
  <property fmtid="{D5CDD505-2E9C-101B-9397-08002B2CF9AE}" pid="8" name="_dlc_DocIdItemGuid">
    <vt:lpwstr>a9a42017-76c0-4e0e-adb0-466dc32175d9</vt:lpwstr>
  </property>
</Properties>
</file>